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3CD3D" w14:textId="77777777" w:rsidR="002907FF" w:rsidRPr="00543813" w:rsidRDefault="002907FF">
      <w:pPr>
        <w:rPr>
          <w:rFonts w:ascii="Arial" w:hAnsi="Arial"/>
          <w:b/>
        </w:rPr>
      </w:pPr>
    </w:p>
    <w:p w14:paraId="0D455F66" w14:textId="24C29CD7" w:rsidR="00A7796F" w:rsidRPr="00AD6CFD" w:rsidRDefault="00D44B0B" w:rsidP="009256F7">
      <w:pPr>
        <w:spacing w:after="0"/>
        <w:jc w:val="center"/>
        <w:rPr>
          <w:rFonts w:ascii="Arial" w:hAnsi="Arial"/>
          <w:b/>
          <w:sz w:val="28"/>
          <w:szCs w:val="28"/>
        </w:rPr>
      </w:pPr>
      <w:r w:rsidRPr="00AD6CFD">
        <w:rPr>
          <w:rFonts w:ascii="Arial" w:hAnsi="Arial"/>
          <w:b/>
          <w:sz w:val="28"/>
          <w:szCs w:val="28"/>
        </w:rPr>
        <w:t xml:space="preserve">A </w:t>
      </w:r>
      <w:proofErr w:type="spellStart"/>
      <w:r w:rsidR="006F7D52" w:rsidRPr="00AD6CFD">
        <w:rPr>
          <w:rFonts w:ascii="Arial" w:hAnsi="Arial"/>
          <w:b/>
          <w:sz w:val="28"/>
          <w:szCs w:val="28"/>
        </w:rPr>
        <w:t>tetraoxane</w:t>
      </w:r>
      <w:proofErr w:type="spellEnd"/>
      <w:r w:rsidR="00F511B8" w:rsidRPr="00AD6CFD">
        <w:rPr>
          <w:rFonts w:ascii="Arial" w:hAnsi="Arial"/>
          <w:b/>
          <w:sz w:val="28"/>
          <w:szCs w:val="28"/>
        </w:rPr>
        <w:t>-</w:t>
      </w:r>
      <w:r w:rsidRPr="00AD6CFD">
        <w:rPr>
          <w:rFonts w:ascii="Arial" w:hAnsi="Arial"/>
          <w:b/>
          <w:sz w:val="28"/>
          <w:szCs w:val="28"/>
        </w:rPr>
        <w:t>based antimalarial</w:t>
      </w:r>
      <w:r w:rsidR="006F7D52" w:rsidRPr="00AD6CFD">
        <w:rPr>
          <w:rFonts w:ascii="Arial" w:hAnsi="Arial"/>
          <w:b/>
          <w:sz w:val="28"/>
          <w:szCs w:val="28"/>
        </w:rPr>
        <w:t xml:space="preserve"> drug candidate</w:t>
      </w:r>
      <w:r w:rsidRPr="00AD6CFD">
        <w:rPr>
          <w:rFonts w:ascii="Arial" w:hAnsi="Arial"/>
          <w:b/>
          <w:sz w:val="28"/>
          <w:szCs w:val="28"/>
        </w:rPr>
        <w:t xml:space="preserve"> that </w:t>
      </w:r>
      <w:r w:rsidR="00294EB0" w:rsidRPr="00AD6CFD">
        <w:rPr>
          <w:rFonts w:ascii="Arial" w:hAnsi="Arial"/>
          <w:b/>
          <w:sz w:val="28"/>
          <w:szCs w:val="28"/>
        </w:rPr>
        <w:t xml:space="preserve">overcomes </w:t>
      </w:r>
      <w:r w:rsidR="004A259A" w:rsidRPr="00AD6CFD">
        <w:rPr>
          <w:rFonts w:ascii="Arial" w:hAnsi="Arial"/>
          <w:b/>
          <w:sz w:val="28"/>
          <w:szCs w:val="28"/>
          <w:lang w:val="en-AU"/>
        </w:rPr>
        <w:t>Pf</w:t>
      </w:r>
      <w:r w:rsidR="004A259A" w:rsidRPr="00AD6CFD">
        <w:rPr>
          <w:rFonts w:ascii="Arial" w:hAnsi="Arial"/>
          <w:b/>
          <w:sz w:val="28"/>
          <w:szCs w:val="28"/>
          <w:lang w:val="en-US"/>
        </w:rPr>
        <w:t xml:space="preserve">K13-C580Y </w:t>
      </w:r>
      <w:r w:rsidRPr="00AD6CFD">
        <w:rPr>
          <w:rFonts w:ascii="Arial" w:hAnsi="Arial"/>
          <w:b/>
          <w:sz w:val="28"/>
          <w:szCs w:val="28"/>
        </w:rPr>
        <w:t>dependent artemisinin resistance</w:t>
      </w:r>
    </w:p>
    <w:p w14:paraId="39699569" w14:textId="77777777" w:rsidR="005244A4" w:rsidRPr="00AD6CFD" w:rsidRDefault="005244A4" w:rsidP="009256F7">
      <w:pPr>
        <w:spacing w:after="0"/>
        <w:rPr>
          <w:rFonts w:ascii="Arial" w:hAnsi="Arial"/>
          <w:b/>
        </w:rPr>
      </w:pPr>
    </w:p>
    <w:p w14:paraId="4E4139A2" w14:textId="0C647195" w:rsidR="0096299D" w:rsidRPr="00AD6CFD" w:rsidRDefault="0096299D" w:rsidP="0096299D">
      <w:pPr>
        <w:rPr>
          <w:rFonts w:ascii="Arial" w:hAnsi="Arial" w:cs="Arial"/>
        </w:rPr>
      </w:pPr>
      <w:r w:rsidRPr="00AD6CFD">
        <w:rPr>
          <w:rFonts w:ascii="Arial" w:hAnsi="Arial" w:cs="Arial"/>
        </w:rPr>
        <w:t xml:space="preserve">Paul M. O’ </w:t>
      </w:r>
      <w:proofErr w:type="spellStart"/>
      <w:r w:rsidRPr="00AD6CFD">
        <w:rPr>
          <w:rFonts w:ascii="Arial" w:hAnsi="Arial" w:cs="Arial"/>
        </w:rPr>
        <w:t>Neill</w:t>
      </w:r>
      <w:r w:rsidRPr="00AD6CFD">
        <w:rPr>
          <w:rFonts w:ascii="Arial" w:hAnsi="Arial" w:cs="Arial"/>
          <w:vertAlign w:val="superscript"/>
        </w:rPr>
        <w:t>a,b</w:t>
      </w:r>
      <w:proofErr w:type="spellEnd"/>
      <w:r w:rsidRPr="00AD6CFD">
        <w:rPr>
          <w:rFonts w:ascii="Arial" w:hAnsi="Arial" w:cs="Arial"/>
        </w:rPr>
        <w:t xml:space="preserve"> ,* Richard K. </w:t>
      </w:r>
      <w:proofErr w:type="spellStart"/>
      <w:r w:rsidRPr="00AD6CFD">
        <w:rPr>
          <w:rFonts w:ascii="Arial" w:hAnsi="Arial" w:cs="Arial"/>
        </w:rPr>
        <w:t>Amewu</w:t>
      </w:r>
      <w:r w:rsidRPr="00AD6CFD">
        <w:rPr>
          <w:rFonts w:ascii="Arial" w:hAnsi="Arial" w:cs="Arial"/>
          <w:vertAlign w:val="superscript"/>
        </w:rPr>
        <w:t>a,l</w:t>
      </w:r>
      <w:proofErr w:type="spellEnd"/>
      <w:r w:rsidRPr="00AD6CFD">
        <w:rPr>
          <w:rFonts w:ascii="Arial" w:hAnsi="Arial" w:cs="Arial"/>
        </w:rPr>
        <w:t xml:space="preserve"> , Susan A. </w:t>
      </w:r>
      <w:proofErr w:type="spellStart"/>
      <w:r w:rsidRPr="00AD6CFD">
        <w:rPr>
          <w:rFonts w:ascii="Arial" w:hAnsi="Arial" w:cs="Arial"/>
        </w:rPr>
        <w:t>Charman</w:t>
      </w:r>
      <w:proofErr w:type="spellEnd"/>
      <w:r w:rsidRPr="00AD6CFD">
        <w:rPr>
          <w:rFonts w:ascii="Arial" w:hAnsi="Arial" w:cs="Arial"/>
        </w:rPr>
        <w:t xml:space="preserve"> </w:t>
      </w:r>
      <w:r w:rsidRPr="00AD6CFD">
        <w:rPr>
          <w:rFonts w:ascii="Arial" w:hAnsi="Arial" w:cs="Arial"/>
          <w:vertAlign w:val="superscript"/>
        </w:rPr>
        <w:t>g</w:t>
      </w:r>
      <w:r w:rsidRPr="00AD6CFD">
        <w:rPr>
          <w:rFonts w:ascii="Arial" w:hAnsi="Arial" w:cs="Arial"/>
        </w:rPr>
        <w:t xml:space="preserve">, Sunil </w:t>
      </w:r>
      <w:proofErr w:type="spellStart"/>
      <w:r w:rsidRPr="00AD6CFD">
        <w:rPr>
          <w:rFonts w:ascii="Arial" w:hAnsi="Arial" w:cs="Arial"/>
        </w:rPr>
        <w:t>Sabbani</w:t>
      </w:r>
      <w:r w:rsidRPr="00AD6CFD">
        <w:rPr>
          <w:rFonts w:ascii="Arial" w:hAnsi="Arial" w:cs="Arial"/>
          <w:vertAlign w:val="superscript"/>
        </w:rPr>
        <w:t>a</w:t>
      </w:r>
      <w:proofErr w:type="spellEnd"/>
      <w:r w:rsidRPr="00AD6CFD">
        <w:rPr>
          <w:rFonts w:ascii="Arial" w:hAnsi="Arial" w:cs="Arial"/>
        </w:rPr>
        <w:t xml:space="preserve"> , Nina F. </w:t>
      </w:r>
      <w:proofErr w:type="spellStart"/>
      <w:r w:rsidRPr="00AD6CFD">
        <w:rPr>
          <w:rFonts w:ascii="Arial" w:hAnsi="Arial" w:cs="Arial"/>
        </w:rPr>
        <w:t>Gnädig</w:t>
      </w:r>
      <w:r w:rsidRPr="00AD6CFD">
        <w:rPr>
          <w:rFonts w:ascii="Arial" w:hAnsi="Arial" w:cs="Arial"/>
          <w:vertAlign w:val="superscript"/>
        </w:rPr>
        <w:t>i</w:t>
      </w:r>
      <w:proofErr w:type="spellEnd"/>
      <w:r w:rsidRPr="00AD6CFD">
        <w:rPr>
          <w:rFonts w:ascii="Arial" w:hAnsi="Arial" w:cs="Arial"/>
        </w:rPr>
        <w:t xml:space="preserve">, Judith </w:t>
      </w:r>
      <w:proofErr w:type="spellStart"/>
      <w:r w:rsidRPr="00AD6CFD">
        <w:rPr>
          <w:rFonts w:ascii="Arial" w:hAnsi="Arial" w:cs="Arial"/>
        </w:rPr>
        <w:t>Straimer</w:t>
      </w:r>
      <w:r w:rsidRPr="00AD6CFD">
        <w:rPr>
          <w:rFonts w:ascii="Arial" w:hAnsi="Arial" w:cs="Arial"/>
          <w:vertAlign w:val="superscript"/>
        </w:rPr>
        <w:t>i</w:t>
      </w:r>
      <w:proofErr w:type="spellEnd"/>
      <w:r w:rsidRPr="00AD6CFD">
        <w:rPr>
          <w:rFonts w:ascii="Arial" w:hAnsi="Arial" w:cs="Arial"/>
        </w:rPr>
        <w:t>, David</w:t>
      </w:r>
      <w:r w:rsidR="00447346" w:rsidRPr="00AD6CFD">
        <w:rPr>
          <w:rFonts w:ascii="Arial" w:hAnsi="Arial" w:cs="Arial"/>
        </w:rPr>
        <w:t xml:space="preserve"> A.</w:t>
      </w:r>
      <w:r w:rsidRPr="00AD6CFD">
        <w:rPr>
          <w:rFonts w:ascii="Arial" w:hAnsi="Arial" w:cs="Arial"/>
        </w:rPr>
        <w:t xml:space="preserve"> </w:t>
      </w:r>
      <w:proofErr w:type="spellStart"/>
      <w:r w:rsidRPr="00AD6CFD">
        <w:rPr>
          <w:rFonts w:ascii="Arial" w:hAnsi="Arial" w:cs="Arial"/>
        </w:rPr>
        <w:t>Fidock</w:t>
      </w:r>
      <w:r w:rsidRPr="00AD6CFD">
        <w:rPr>
          <w:rFonts w:ascii="Arial" w:hAnsi="Arial" w:cs="Arial"/>
          <w:vertAlign w:val="superscript"/>
        </w:rPr>
        <w:t>i</w:t>
      </w:r>
      <w:r w:rsidR="00405BD3" w:rsidRPr="00AD6CFD">
        <w:rPr>
          <w:rFonts w:ascii="Arial" w:hAnsi="Arial" w:cs="Arial"/>
          <w:vertAlign w:val="superscript"/>
        </w:rPr>
        <w:t>,o</w:t>
      </w:r>
      <w:proofErr w:type="spellEnd"/>
      <w:r w:rsidRPr="00AD6CFD">
        <w:rPr>
          <w:rFonts w:ascii="Arial" w:hAnsi="Arial" w:cs="Arial"/>
        </w:rPr>
        <w:t xml:space="preserve">, Emma R. </w:t>
      </w:r>
      <w:proofErr w:type="spellStart"/>
      <w:r w:rsidRPr="00AD6CFD">
        <w:rPr>
          <w:rFonts w:ascii="Arial" w:hAnsi="Arial" w:cs="Arial"/>
        </w:rPr>
        <w:t>Shore</w:t>
      </w:r>
      <w:r w:rsidRPr="00AD6CFD">
        <w:rPr>
          <w:rFonts w:ascii="Arial" w:hAnsi="Arial" w:cs="Arial"/>
          <w:vertAlign w:val="superscript"/>
        </w:rPr>
        <w:t>a</w:t>
      </w:r>
      <w:proofErr w:type="spellEnd"/>
      <w:r w:rsidRPr="00AD6CFD">
        <w:rPr>
          <w:rFonts w:ascii="Arial" w:hAnsi="Arial" w:cs="Arial"/>
        </w:rPr>
        <w:t xml:space="preserve"> ,Natalie L. </w:t>
      </w:r>
      <w:proofErr w:type="spellStart"/>
      <w:r w:rsidRPr="00AD6CFD">
        <w:rPr>
          <w:rFonts w:ascii="Arial" w:hAnsi="Arial" w:cs="Arial"/>
        </w:rPr>
        <w:t>Roberts</w:t>
      </w:r>
      <w:r w:rsidRPr="00AD6CFD">
        <w:rPr>
          <w:rFonts w:ascii="Arial" w:hAnsi="Arial" w:cs="Arial"/>
          <w:vertAlign w:val="superscript"/>
        </w:rPr>
        <w:t>a</w:t>
      </w:r>
      <w:proofErr w:type="spellEnd"/>
      <w:r w:rsidRPr="00AD6CFD">
        <w:rPr>
          <w:rFonts w:ascii="Arial" w:hAnsi="Arial" w:cs="Arial"/>
        </w:rPr>
        <w:t xml:space="preserve"> , Michael H-L. Wong </w:t>
      </w:r>
      <w:r w:rsidRPr="00AD6CFD">
        <w:rPr>
          <w:rFonts w:ascii="Arial" w:hAnsi="Arial" w:cs="Arial"/>
          <w:vertAlign w:val="superscript"/>
        </w:rPr>
        <w:t>a</w:t>
      </w:r>
      <w:r w:rsidRPr="00AD6CFD">
        <w:rPr>
          <w:rFonts w:ascii="Arial" w:hAnsi="Arial" w:cs="Arial"/>
        </w:rPr>
        <w:t xml:space="preserve">, W. David </w:t>
      </w:r>
      <w:proofErr w:type="spellStart"/>
      <w:r w:rsidRPr="00AD6CFD">
        <w:rPr>
          <w:rFonts w:ascii="Arial" w:hAnsi="Arial" w:cs="Arial"/>
        </w:rPr>
        <w:t>Hong,</w:t>
      </w:r>
      <w:r w:rsidRPr="00AD6CFD">
        <w:rPr>
          <w:rFonts w:ascii="Arial" w:hAnsi="Arial" w:cs="Arial"/>
          <w:vertAlign w:val="superscript"/>
        </w:rPr>
        <w:t>a</w:t>
      </w:r>
      <w:proofErr w:type="spellEnd"/>
      <w:r w:rsidRPr="00AD6CFD">
        <w:rPr>
          <w:rFonts w:ascii="Arial" w:hAnsi="Arial" w:cs="Arial"/>
        </w:rPr>
        <w:t xml:space="preserve"> </w:t>
      </w:r>
      <w:proofErr w:type="spellStart"/>
      <w:r w:rsidRPr="00AD6CFD">
        <w:rPr>
          <w:rFonts w:ascii="Arial" w:hAnsi="Arial" w:cs="Arial"/>
        </w:rPr>
        <w:t>Chandrakala</w:t>
      </w:r>
      <w:proofErr w:type="spellEnd"/>
      <w:r w:rsidRPr="00AD6CFD">
        <w:rPr>
          <w:rFonts w:ascii="Arial" w:hAnsi="Arial" w:cs="Arial"/>
        </w:rPr>
        <w:t xml:space="preserve"> </w:t>
      </w:r>
      <w:proofErr w:type="spellStart"/>
      <w:r w:rsidRPr="00AD6CFD">
        <w:rPr>
          <w:rFonts w:ascii="Arial" w:hAnsi="Arial" w:cs="Arial"/>
        </w:rPr>
        <w:t>Pidathala</w:t>
      </w:r>
      <w:r w:rsidRPr="00AD6CFD">
        <w:rPr>
          <w:rFonts w:ascii="Arial" w:hAnsi="Arial" w:cs="Arial"/>
          <w:vertAlign w:val="superscript"/>
        </w:rPr>
        <w:t>a</w:t>
      </w:r>
      <w:proofErr w:type="spellEnd"/>
      <w:r w:rsidRPr="00AD6CFD">
        <w:rPr>
          <w:rFonts w:ascii="Arial" w:hAnsi="Arial" w:cs="Arial"/>
        </w:rPr>
        <w:t xml:space="preserve">, Chris </w:t>
      </w:r>
      <w:proofErr w:type="spellStart"/>
      <w:r w:rsidRPr="00AD6CFD">
        <w:rPr>
          <w:rFonts w:ascii="Arial" w:hAnsi="Arial" w:cs="Arial"/>
        </w:rPr>
        <w:t>Riley</w:t>
      </w:r>
      <w:r w:rsidRPr="00AD6CFD">
        <w:rPr>
          <w:rFonts w:ascii="Arial" w:hAnsi="Arial" w:cs="Arial"/>
          <w:vertAlign w:val="superscript"/>
        </w:rPr>
        <w:t>a</w:t>
      </w:r>
      <w:proofErr w:type="spellEnd"/>
      <w:r w:rsidRPr="00AD6CFD">
        <w:rPr>
          <w:rFonts w:ascii="Arial" w:hAnsi="Arial" w:cs="Arial"/>
        </w:rPr>
        <w:t>, Ben Murphy</w:t>
      </w:r>
      <w:r w:rsidRPr="00AD6CFD">
        <w:rPr>
          <w:rFonts w:ascii="Arial" w:hAnsi="Arial" w:cs="Arial"/>
          <w:vertAlign w:val="superscript"/>
        </w:rPr>
        <w:t xml:space="preserve"> a</w:t>
      </w:r>
      <w:r w:rsidRPr="00AD6CFD">
        <w:rPr>
          <w:rFonts w:ascii="Arial" w:hAnsi="Arial" w:cs="Arial"/>
        </w:rPr>
        <w:t>,</w:t>
      </w:r>
      <w:r w:rsidRPr="00AD6CFD">
        <w:rPr>
          <w:rFonts w:ascii="Arial" w:hAnsi="Arial" w:cs="Arial"/>
          <w:vertAlign w:val="superscript"/>
        </w:rPr>
        <w:t xml:space="preserve"> </w:t>
      </w:r>
      <w:proofErr w:type="spellStart"/>
      <w:r w:rsidRPr="00AD6CFD">
        <w:rPr>
          <w:rFonts w:ascii="Arial" w:hAnsi="Arial" w:cs="Arial"/>
        </w:rPr>
        <w:t>Ghaith</w:t>
      </w:r>
      <w:proofErr w:type="spellEnd"/>
      <w:r w:rsidRPr="00AD6CFD">
        <w:rPr>
          <w:rFonts w:ascii="Arial" w:hAnsi="Arial" w:cs="Arial"/>
        </w:rPr>
        <w:t xml:space="preserve"> </w:t>
      </w:r>
      <w:proofErr w:type="spellStart"/>
      <w:r w:rsidRPr="00AD6CFD">
        <w:rPr>
          <w:rFonts w:ascii="Arial" w:hAnsi="Arial" w:cs="Arial"/>
        </w:rPr>
        <w:t>Aljayyoussi</w:t>
      </w:r>
      <w:r w:rsidRPr="00AD6CFD">
        <w:rPr>
          <w:rFonts w:ascii="Arial" w:hAnsi="Arial" w:cs="Arial"/>
          <w:vertAlign w:val="superscript"/>
        </w:rPr>
        <w:t>c</w:t>
      </w:r>
      <w:proofErr w:type="spellEnd"/>
      <w:r w:rsidRPr="00AD6CFD">
        <w:rPr>
          <w:rFonts w:ascii="Arial" w:hAnsi="Arial" w:cs="Arial"/>
        </w:rPr>
        <w:t xml:space="preserve">,  Francisco Javier </w:t>
      </w:r>
      <w:proofErr w:type="spellStart"/>
      <w:r w:rsidRPr="00AD6CFD">
        <w:rPr>
          <w:rFonts w:ascii="Arial" w:hAnsi="Arial" w:cs="Arial"/>
        </w:rPr>
        <w:t>Gamo</w:t>
      </w:r>
      <w:proofErr w:type="spellEnd"/>
      <w:r w:rsidRPr="00AD6CFD">
        <w:rPr>
          <w:rFonts w:ascii="Arial" w:hAnsi="Arial" w:cs="Arial"/>
        </w:rPr>
        <w:t xml:space="preserve"> </w:t>
      </w:r>
      <w:r w:rsidRPr="00AD6CFD">
        <w:rPr>
          <w:rFonts w:ascii="Arial" w:hAnsi="Arial" w:cs="Arial"/>
          <w:vertAlign w:val="superscript"/>
        </w:rPr>
        <w:t>d</w:t>
      </w:r>
      <w:r w:rsidRPr="00AD6CFD">
        <w:rPr>
          <w:rFonts w:ascii="Arial" w:hAnsi="Arial" w:cs="Arial"/>
        </w:rPr>
        <w:t xml:space="preserve">, Laura </w:t>
      </w:r>
      <w:proofErr w:type="spellStart"/>
      <w:r w:rsidRPr="00AD6CFD">
        <w:rPr>
          <w:rFonts w:ascii="Arial" w:hAnsi="Arial" w:cs="Arial"/>
        </w:rPr>
        <w:t>Sanz</w:t>
      </w:r>
      <w:r w:rsidRPr="00AD6CFD">
        <w:rPr>
          <w:rFonts w:ascii="Arial" w:hAnsi="Arial" w:cs="Arial"/>
          <w:vertAlign w:val="superscript"/>
        </w:rPr>
        <w:t>d</w:t>
      </w:r>
      <w:proofErr w:type="spellEnd"/>
      <w:r w:rsidRPr="00AD6CFD">
        <w:rPr>
          <w:rFonts w:ascii="Arial" w:hAnsi="Arial" w:cs="Arial"/>
        </w:rPr>
        <w:t xml:space="preserve"> , </w:t>
      </w:r>
      <w:proofErr w:type="spellStart"/>
      <w:r w:rsidRPr="00AD6CFD">
        <w:rPr>
          <w:rFonts w:ascii="Arial" w:hAnsi="Arial" w:cs="Arial"/>
        </w:rPr>
        <w:t>Janneth</w:t>
      </w:r>
      <w:proofErr w:type="spellEnd"/>
      <w:r w:rsidRPr="00AD6CFD">
        <w:rPr>
          <w:rFonts w:ascii="Arial" w:hAnsi="Arial" w:cs="Arial"/>
        </w:rPr>
        <w:t xml:space="preserve"> Rodrigues </w:t>
      </w:r>
      <w:r w:rsidRPr="00AD6CFD">
        <w:rPr>
          <w:rFonts w:ascii="Arial" w:hAnsi="Arial" w:cs="Arial"/>
          <w:vertAlign w:val="superscript"/>
        </w:rPr>
        <w:t>d</w:t>
      </w:r>
      <w:r w:rsidRPr="00AD6CFD">
        <w:rPr>
          <w:rFonts w:ascii="Arial" w:hAnsi="Arial" w:cs="Arial"/>
        </w:rPr>
        <w:t xml:space="preserve">, </w:t>
      </w:r>
      <w:r w:rsidRPr="00AD6CFD">
        <w:rPr>
          <w:rFonts w:ascii="Arial" w:hAnsi="Arial" w:cs="Arial"/>
          <w:lang w:val="en-US"/>
        </w:rPr>
        <w:t xml:space="preserve">Carolina Gonzalez Cortes </w:t>
      </w:r>
      <w:r w:rsidRPr="00AD6CFD">
        <w:rPr>
          <w:rFonts w:ascii="Arial" w:hAnsi="Arial" w:cs="Arial"/>
          <w:vertAlign w:val="superscript"/>
        </w:rPr>
        <w:t>d</w:t>
      </w:r>
      <w:r w:rsidRPr="00AD6CFD">
        <w:rPr>
          <w:rFonts w:ascii="Arial" w:hAnsi="Arial" w:cs="Arial"/>
        </w:rPr>
        <w:t xml:space="preserve">, Esperanza </w:t>
      </w:r>
      <w:proofErr w:type="spellStart"/>
      <w:r w:rsidRPr="00AD6CFD">
        <w:rPr>
          <w:rFonts w:ascii="Arial" w:hAnsi="Arial" w:cs="Arial"/>
        </w:rPr>
        <w:t>Herreros</w:t>
      </w:r>
      <w:proofErr w:type="spellEnd"/>
      <w:r w:rsidRPr="00AD6CFD">
        <w:rPr>
          <w:rFonts w:ascii="Arial" w:hAnsi="Arial" w:cs="Arial"/>
        </w:rPr>
        <w:t xml:space="preserve"> </w:t>
      </w:r>
      <w:r w:rsidRPr="00AD6CFD">
        <w:rPr>
          <w:rFonts w:ascii="Arial" w:hAnsi="Arial" w:cs="Arial"/>
          <w:vertAlign w:val="superscript"/>
        </w:rPr>
        <w:t>d</w:t>
      </w:r>
      <w:r w:rsidRPr="00AD6CFD">
        <w:rPr>
          <w:rFonts w:ascii="Arial" w:hAnsi="Arial" w:cs="Arial"/>
        </w:rPr>
        <w:t xml:space="preserve">, </w:t>
      </w:r>
      <w:proofErr w:type="spellStart"/>
      <w:r w:rsidRPr="00AD6CFD">
        <w:rPr>
          <w:rFonts w:ascii="Arial" w:hAnsi="Arial" w:cs="Arial"/>
        </w:rPr>
        <w:t>Iñigo</w:t>
      </w:r>
      <w:proofErr w:type="spellEnd"/>
      <w:r w:rsidRPr="00AD6CFD">
        <w:rPr>
          <w:rFonts w:ascii="Arial" w:hAnsi="Arial" w:cs="Arial"/>
        </w:rPr>
        <w:t xml:space="preserve"> </w:t>
      </w:r>
      <w:proofErr w:type="spellStart"/>
      <w:r w:rsidRPr="00AD6CFD">
        <w:rPr>
          <w:rFonts w:ascii="Arial" w:hAnsi="Arial" w:cs="Arial"/>
        </w:rPr>
        <w:t>Angulo-Barturén</w:t>
      </w:r>
      <w:proofErr w:type="spellEnd"/>
      <w:r w:rsidRPr="00AD6CFD">
        <w:rPr>
          <w:rFonts w:ascii="Arial" w:hAnsi="Arial" w:cs="Arial"/>
        </w:rPr>
        <w:t xml:space="preserve"> </w:t>
      </w:r>
      <w:r w:rsidRPr="00AD6CFD">
        <w:rPr>
          <w:rFonts w:ascii="Arial" w:hAnsi="Arial" w:cs="Arial"/>
          <w:vertAlign w:val="superscript"/>
        </w:rPr>
        <w:t>d</w:t>
      </w:r>
      <w:r w:rsidRPr="00AD6CFD">
        <w:rPr>
          <w:rFonts w:ascii="Arial" w:hAnsi="Arial" w:cs="Arial"/>
        </w:rPr>
        <w:t xml:space="preserve">, </w:t>
      </w:r>
      <w:proofErr w:type="spellStart"/>
      <w:r w:rsidRPr="00AD6CFD">
        <w:rPr>
          <w:rFonts w:ascii="Arial" w:hAnsi="Arial" w:cs="Arial"/>
        </w:rPr>
        <w:t>María</w:t>
      </w:r>
      <w:proofErr w:type="spellEnd"/>
      <w:r w:rsidRPr="00AD6CFD">
        <w:rPr>
          <w:rFonts w:ascii="Arial" w:hAnsi="Arial" w:cs="Arial"/>
        </w:rPr>
        <w:t xml:space="preserve"> </w:t>
      </w:r>
      <w:proofErr w:type="spellStart"/>
      <w:r w:rsidRPr="00AD6CFD">
        <w:rPr>
          <w:rFonts w:ascii="Arial" w:hAnsi="Arial" w:cs="Arial"/>
        </w:rPr>
        <w:t>Belén</w:t>
      </w:r>
      <w:proofErr w:type="spellEnd"/>
      <w:r w:rsidRPr="00AD6CFD">
        <w:rPr>
          <w:rFonts w:ascii="Arial" w:hAnsi="Arial" w:cs="Arial"/>
        </w:rPr>
        <w:t xml:space="preserve"> Jiménez-</w:t>
      </w:r>
      <w:proofErr w:type="spellStart"/>
      <w:r w:rsidRPr="00AD6CFD">
        <w:rPr>
          <w:rFonts w:ascii="Arial" w:hAnsi="Arial" w:cs="Arial"/>
        </w:rPr>
        <w:t>Díaz</w:t>
      </w:r>
      <w:proofErr w:type="spellEnd"/>
      <w:r w:rsidRPr="00AD6CFD">
        <w:rPr>
          <w:rFonts w:ascii="Arial" w:hAnsi="Arial" w:cs="Arial"/>
        </w:rPr>
        <w:t xml:space="preserve"> </w:t>
      </w:r>
      <w:r w:rsidRPr="00AD6CFD">
        <w:rPr>
          <w:rFonts w:ascii="Arial" w:hAnsi="Arial" w:cs="Arial"/>
          <w:vertAlign w:val="superscript"/>
        </w:rPr>
        <w:t>d</w:t>
      </w:r>
      <w:r w:rsidRPr="00AD6CFD">
        <w:rPr>
          <w:rFonts w:ascii="Arial" w:hAnsi="Arial" w:cs="Arial"/>
        </w:rPr>
        <w:t xml:space="preserve">, Santiago </w:t>
      </w:r>
      <w:proofErr w:type="spellStart"/>
      <w:r w:rsidRPr="00AD6CFD">
        <w:rPr>
          <w:rFonts w:ascii="Arial" w:hAnsi="Arial" w:cs="Arial"/>
        </w:rPr>
        <w:t>Ferrer</w:t>
      </w:r>
      <w:proofErr w:type="spellEnd"/>
      <w:r w:rsidRPr="00AD6CFD">
        <w:rPr>
          <w:rFonts w:ascii="Arial" w:hAnsi="Arial" w:cs="Arial"/>
        </w:rPr>
        <w:t xml:space="preserve"> </w:t>
      </w:r>
      <w:proofErr w:type="spellStart"/>
      <w:r w:rsidRPr="00AD6CFD">
        <w:rPr>
          <w:rFonts w:ascii="Arial" w:hAnsi="Arial" w:cs="Arial"/>
        </w:rPr>
        <w:t>Bazaga</w:t>
      </w:r>
      <w:proofErr w:type="spellEnd"/>
      <w:r w:rsidRPr="00AD6CFD">
        <w:rPr>
          <w:rFonts w:ascii="Arial" w:hAnsi="Arial" w:cs="Arial"/>
        </w:rPr>
        <w:t xml:space="preserve"> </w:t>
      </w:r>
      <w:r w:rsidRPr="00AD6CFD">
        <w:rPr>
          <w:rFonts w:ascii="Arial" w:hAnsi="Arial" w:cs="Arial"/>
          <w:vertAlign w:val="superscript"/>
        </w:rPr>
        <w:t>d</w:t>
      </w:r>
      <w:r w:rsidRPr="00AD6CFD">
        <w:rPr>
          <w:rFonts w:ascii="Arial" w:hAnsi="Arial" w:cs="Arial"/>
        </w:rPr>
        <w:t xml:space="preserve">, </w:t>
      </w:r>
      <w:proofErr w:type="spellStart"/>
      <w:r w:rsidRPr="00AD6CFD">
        <w:rPr>
          <w:rFonts w:ascii="Arial" w:hAnsi="Arial" w:cs="Arial"/>
        </w:rPr>
        <w:t>María</w:t>
      </w:r>
      <w:proofErr w:type="spellEnd"/>
      <w:r w:rsidRPr="00AD6CFD">
        <w:rPr>
          <w:rFonts w:ascii="Arial" w:hAnsi="Arial" w:cs="Arial"/>
        </w:rPr>
        <w:t xml:space="preserve"> Santos </w:t>
      </w:r>
      <w:proofErr w:type="spellStart"/>
      <w:r w:rsidRPr="00AD6CFD">
        <w:rPr>
          <w:rFonts w:ascii="Arial" w:hAnsi="Arial" w:cs="Arial"/>
        </w:rPr>
        <w:t>Martínez</w:t>
      </w:r>
      <w:proofErr w:type="spellEnd"/>
      <w:r w:rsidRPr="00AD6CFD">
        <w:rPr>
          <w:rFonts w:ascii="Arial" w:hAnsi="Arial" w:cs="Arial"/>
        </w:rPr>
        <w:t xml:space="preserve"> </w:t>
      </w:r>
      <w:r w:rsidRPr="00AD6CFD">
        <w:rPr>
          <w:rFonts w:ascii="Arial" w:hAnsi="Arial" w:cs="Arial"/>
          <w:vertAlign w:val="superscript"/>
        </w:rPr>
        <w:t>d</w:t>
      </w:r>
      <w:r w:rsidRPr="00AD6CFD">
        <w:rPr>
          <w:rFonts w:ascii="Arial" w:hAnsi="Arial" w:cs="Arial"/>
        </w:rPr>
        <w:t xml:space="preserve">, Brice </w:t>
      </w:r>
      <w:proofErr w:type="spellStart"/>
      <w:r w:rsidRPr="00AD6CFD">
        <w:rPr>
          <w:rFonts w:ascii="Arial" w:hAnsi="Arial" w:cs="Arial"/>
        </w:rPr>
        <w:t>Campo</w:t>
      </w:r>
      <w:r w:rsidRPr="00AD6CFD">
        <w:rPr>
          <w:rFonts w:ascii="Arial" w:hAnsi="Arial" w:cs="Arial"/>
          <w:vertAlign w:val="superscript"/>
        </w:rPr>
        <w:t>e</w:t>
      </w:r>
      <w:proofErr w:type="spellEnd"/>
      <w:r w:rsidRPr="00AD6CFD">
        <w:rPr>
          <w:rFonts w:ascii="Arial" w:hAnsi="Arial" w:cs="Arial"/>
        </w:rPr>
        <w:t xml:space="preserve">, Raman Sharma </w:t>
      </w:r>
      <w:r w:rsidRPr="00AD6CFD">
        <w:rPr>
          <w:rFonts w:ascii="Arial" w:hAnsi="Arial" w:cs="Arial"/>
          <w:vertAlign w:val="superscript"/>
        </w:rPr>
        <w:t>c</w:t>
      </w:r>
      <w:r w:rsidRPr="00AD6CFD">
        <w:rPr>
          <w:rFonts w:ascii="Arial" w:hAnsi="Arial" w:cs="Arial"/>
        </w:rPr>
        <w:t xml:space="preserve">, Eileen Ryan </w:t>
      </w:r>
      <w:r w:rsidRPr="00AD6CFD">
        <w:rPr>
          <w:rFonts w:ascii="Arial" w:hAnsi="Arial" w:cs="Arial"/>
          <w:vertAlign w:val="superscript"/>
        </w:rPr>
        <w:t>g</w:t>
      </w:r>
      <w:r w:rsidRPr="00AD6CFD">
        <w:rPr>
          <w:rFonts w:ascii="Arial" w:hAnsi="Arial" w:cs="Arial"/>
        </w:rPr>
        <w:t xml:space="preserve">, David M. </w:t>
      </w:r>
      <w:proofErr w:type="spellStart"/>
      <w:r w:rsidRPr="00AD6CFD">
        <w:rPr>
          <w:rFonts w:ascii="Arial" w:hAnsi="Arial" w:cs="Arial"/>
        </w:rPr>
        <w:t>Shackleford</w:t>
      </w:r>
      <w:proofErr w:type="spellEnd"/>
      <w:r w:rsidRPr="00AD6CFD">
        <w:rPr>
          <w:rFonts w:ascii="Arial" w:hAnsi="Arial" w:cs="Arial"/>
        </w:rPr>
        <w:t xml:space="preserve"> </w:t>
      </w:r>
      <w:r w:rsidRPr="00AD6CFD">
        <w:rPr>
          <w:rFonts w:ascii="Arial" w:hAnsi="Arial" w:cs="Arial"/>
          <w:vertAlign w:val="superscript"/>
        </w:rPr>
        <w:t>g</w:t>
      </w:r>
      <w:r w:rsidRPr="00AD6CFD">
        <w:rPr>
          <w:rFonts w:ascii="Arial" w:hAnsi="Arial" w:cs="Arial"/>
        </w:rPr>
        <w:t xml:space="preserve">, Simon Campbell </w:t>
      </w:r>
      <w:r w:rsidRPr="00AD6CFD">
        <w:rPr>
          <w:rFonts w:ascii="Arial" w:hAnsi="Arial" w:cs="Arial"/>
          <w:vertAlign w:val="superscript"/>
        </w:rPr>
        <w:t>e</w:t>
      </w:r>
      <w:r w:rsidRPr="00AD6CFD">
        <w:rPr>
          <w:rFonts w:ascii="Arial" w:hAnsi="Arial" w:cs="Arial"/>
        </w:rPr>
        <w:t xml:space="preserve">, Dennis A. </w:t>
      </w:r>
      <w:proofErr w:type="spellStart"/>
      <w:r w:rsidRPr="00AD6CFD">
        <w:rPr>
          <w:rFonts w:ascii="Arial" w:hAnsi="Arial" w:cs="Arial"/>
        </w:rPr>
        <w:t>Smith,</w:t>
      </w:r>
      <w:r w:rsidRPr="00AD6CFD">
        <w:rPr>
          <w:rFonts w:ascii="Arial" w:hAnsi="Arial" w:cs="Arial"/>
          <w:vertAlign w:val="superscript"/>
        </w:rPr>
        <w:t>e</w:t>
      </w:r>
      <w:proofErr w:type="spellEnd"/>
      <w:r w:rsidRPr="00AD6CFD">
        <w:rPr>
          <w:rFonts w:ascii="Arial" w:hAnsi="Arial" w:cs="Arial"/>
        </w:rPr>
        <w:t xml:space="preserve"> </w:t>
      </w:r>
      <w:proofErr w:type="spellStart"/>
      <w:r w:rsidRPr="00AD6CFD">
        <w:rPr>
          <w:rFonts w:ascii="Arial" w:hAnsi="Arial" w:cs="Arial"/>
        </w:rPr>
        <w:t>Grennady</w:t>
      </w:r>
      <w:proofErr w:type="spellEnd"/>
      <w:r w:rsidRPr="00AD6CFD">
        <w:rPr>
          <w:rFonts w:ascii="Arial" w:hAnsi="Arial" w:cs="Arial"/>
        </w:rPr>
        <w:t xml:space="preserve"> </w:t>
      </w:r>
      <w:proofErr w:type="spellStart"/>
      <w:r w:rsidRPr="00AD6CFD">
        <w:rPr>
          <w:rFonts w:ascii="Arial" w:hAnsi="Arial" w:cs="Arial"/>
        </w:rPr>
        <w:t>Wirjanata</w:t>
      </w:r>
      <w:r w:rsidRPr="00AD6CFD">
        <w:rPr>
          <w:rFonts w:ascii="Arial" w:hAnsi="Arial" w:cs="Arial"/>
          <w:vertAlign w:val="superscript"/>
        </w:rPr>
        <w:t>h</w:t>
      </w:r>
      <w:proofErr w:type="spellEnd"/>
      <w:r w:rsidRPr="00AD6CFD">
        <w:rPr>
          <w:rFonts w:ascii="Arial" w:hAnsi="Arial" w:cs="Arial"/>
        </w:rPr>
        <w:t xml:space="preserve">, </w:t>
      </w:r>
      <w:proofErr w:type="spellStart"/>
      <w:r w:rsidRPr="00AD6CFD">
        <w:rPr>
          <w:rFonts w:ascii="Arial" w:hAnsi="Arial" w:cs="Arial"/>
        </w:rPr>
        <w:t>Rintis</w:t>
      </w:r>
      <w:proofErr w:type="spellEnd"/>
      <w:r w:rsidRPr="00AD6CFD">
        <w:rPr>
          <w:rFonts w:ascii="Arial" w:hAnsi="Arial" w:cs="Arial"/>
        </w:rPr>
        <w:t xml:space="preserve"> </w:t>
      </w:r>
      <w:proofErr w:type="spellStart"/>
      <w:r w:rsidRPr="00AD6CFD">
        <w:rPr>
          <w:rFonts w:ascii="Arial" w:hAnsi="Arial" w:cs="Arial"/>
        </w:rPr>
        <w:t>Noviyanti</w:t>
      </w:r>
      <w:r w:rsidR="00085688" w:rsidRPr="00AD6CFD">
        <w:rPr>
          <w:rFonts w:ascii="Arial" w:hAnsi="Arial" w:cs="Arial"/>
          <w:vertAlign w:val="superscript"/>
        </w:rPr>
        <w:t>f</w:t>
      </w:r>
      <w:proofErr w:type="spellEnd"/>
      <w:r w:rsidR="00C31395" w:rsidRPr="00AD6CFD">
        <w:rPr>
          <w:rFonts w:ascii="Arial" w:hAnsi="Arial" w:cs="Arial"/>
        </w:rPr>
        <w:t xml:space="preserve">, </w:t>
      </w:r>
      <w:proofErr w:type="spellStart"/>
      <w:r w:rsidR="008C0C93" w:rsidRPr="008C0C93">
        <w:rPr>
          <w:rFonts w:ascii="Arial" w:hAnsi="Arial" w:cs="Arial"/>
        </w:rPr>
        <w:t>Ric</w:t>
      </w:r>
      <w:proofErr w:type="spellEnd"/>
      <w:r w:rsidR="008C0C93" w:rsidRPr="008C0C93">
        <w:rPr>
          <w:rFonts w:ascii="Arial" w:hAnsi="Arial" w:cs="Arial"/>
        </w:rPr>
        <w:t xml:space="preserve"> N. </w:t>
      </w:r>
      <w:proofErr w:type="spellStart"/>
      <w:r w:rsidR="008C0C93" w:rsidRPr="008C0C93">
        <w:rPr>
          <w:rFonts w:ascii="Arial" w:hAnsi="Arial" w:cs="Arial"/>
        </w:rPr>
        <w:t>Price</w:t>
      </w:r>
      <w:r w:rsidR="008C0C93" w:rsidRPr="008C0C93">
        <w:rPr>
          <w:rFonts w:ascii="Arial" w:hAnsi="Arial" w:cs="Arial"/>
          <w:vertAlign w:val="superscript"/>
        </w:rPr>
        <w:t>h,n</w:t>
      </w:r>
      <w:proofErr w:type="spellEnd"/>
      <w:r w:rsidRPr="00AD6CFD">
        <w:rPr>
          <w:rFonts w:ascii="Arial" w:hAnsi="Arial" w:cs="Arial"/>
        </w:rPr>
        <w:t xml:space="preserve">, </w:t>
      </w:r>
      <w:proofErr w:type="spellStart"/>
      <w:r w:rsidRPr="00AD6CFD">
        <w:rPr>
          <w:rFonts w:ascii="Arial" w:hAnsi="Arial" w:cs="Arial"/>
        </w:rPr>
        <w:t>Jutta</w:t>
      </w:r>
      <w:proofErr w:type="spellEnd"/>
      <w:r w:rsidRPr="00AD6CFD">
        <w:rPr>
          <w:rFonts w:ascii="Arial" w:hAnsi="Arial" w:cs="Arial"/>
        </w:rPr>
        <w:t xml:space="preserve"> </w:t>
      </w:r>
      <w:proofErr w:type="spellStart"/>
      <w:r w:rsidRPr="00AD6CFD">
        <w:rPr>
          <w:rFonts w:ascii="Arial" w:hAnsi="Arial" w:cs="Arial"/>
        </w:rPr>
        <w:t>Marfurt</w:t>
      </w:r>
      <w:proofErr w:type="spellEnd"/>
      <w:r w:rsidRPr="00AD6CFD">
        <w:rPr>
          <w:rFonts w:ascii="Arial" w:hAnsi="Arial" w:cs="Arial"/>
          <w:vertAlign w:val="superscript"/>
        </w:rPr>
        <w:t xml:space="preserve"> h</w:t>
      </w:r>
      <w:r w:rsidRPr="00AD6CFD">
        <w:rPr>
          <w:rFonts w:ascii="Arial" w:hAnsi="Arial" w:cs="Arial"/>
        </w:rPr>
        <w:t xml:space="preserve">, Michael J. Palmer </w:t>
      </w:r>
      <w:r w:rsidRPr="00AD6CFD">
        <w:rPr>
          <w:rFonts w:ascii="Arial" w:hAnsi="Arial" w:cs="Arial"/>
          <w:vertAlign w:val="superscript"/>
        </w:rPr>
        <w:t>e</w:t>
      </w:r>
      <w:r w:rsidRPr="00AD6CFD">
        <w:rPr>
          <w:rFonts w:ascii="Arial" w:hAnsi="Arial" w:cs="Arial"/>
        </w:rPr>
        <w:t xml:space="preserve">, Ian M. Copple </w:t>
      </w:r>
      <w:r w:rsidRPr="00AD6CFD">
        <w:rPr>
          <w:rFonts w:ascii="Arial" w:hAnsi="Arial" w:cs="Arial"/>
          <w:vertAlign w:val="superscript"/>
        </w:rPr>
        <w:t>b</w:t>
      </w:r>
      <w:r w:rsidRPr="00AD6CFD">
        <w:rPr>
          <w:rFonts w:ascii="Arial" w:hAnsi="Arial" w:cs="Arial"/>
        </w:rPr>
        <w:t xml:space="preserve">, Amy E. Mercer </w:t>
      </w:r>
      <w:r w:rsidRPr="00AD6CFD">
        <w:rPr>
          <w:rFonts w:ascii="Arial" w:hAnsi="Arial" w:cs="Arial"/>
          <w:vertAlign w:val="superscript"/>
        </w:rPr>
        <w:t>b</w:t>
      </w:r>
      <w:r w:rsidRPr="00AD6CFD">
        <w:rPr>
          <w:rFonts w:ascii="Arial" w:hAnsi="Arial" w:cs="Arial"/>
        </w:rPr>
        <w:t xml:space="preserve">, Andrea </w:t>
      </w:r>
      <w:proofErr w:type="spellStart"/>
      <w:r w:rsidRPr="00AD6CFD">
        <w:rPr>
          <w:rFonts w:ascii="Arial" w:hAnsi="Arial" w:cs="Arial"/>
        </w:rPr>
        <w:t>Ruecker</w:t>
      </w:r>
      <w:proofErr w:type="spellEnd"/>
      <w:r w:rsidRPr="00AD6CFD">
        <w:rPr>
          <w:rFonts w:ascii="Arial" w:hAnsi="Arial" w:cs="Arial"/>
        </w:rPr>
        <w:t xml:space="preserve"> </w:t>
      </w:r>
      <w:r w:rsidRPr="00AD6CFD">
        <w:rPr>
          <w:rFonts w:ascii="Arial" w:hAnsi="Arial" w:cs="Arial"/>
          <w:vertAlign w:val="superscript"/>
        </w:rPr>
        <w:t>j</w:t>
      </w:r>
      <w:r w:rsidRPr="00AD6CFD">
        <w:rPr>
          <w:rFonts w:ascii="Arial" w:hAnsi="Arial" w:cs="Arial"/>
        </w:rPr>
        <w:t xml:space="preserve">, Michael J. Delves </w:t>
      </w:r>
      <w:r w:rsidRPr="00AD6CFD">
        <w:rPr>
          <w:rFonts w:ascii="Arial" w:hAnsi="Arial" w:cs="Arial"/>
          <w:vertAlign w:val="superscript"/>
        </w:rPr>
        <w:t>j</w:t>
      </w:r>
      <w:r w:rsidRPr="00AD6CFD">
        <w:rPr>
          <w:rFonts w:ascii="Arial" w:hAnsi="Arial" w:cs="Arial"/>
        </w:rPr>
        <w:t xml:space="preserve">, Robert E. </w:t>
      </w:r>
      <w:proofErr w:type="spellStart"/>
      <w:r w:rsidRPr="00AD6CFD">
        <w:rPr>
          <w:rFonts w:ascii="Arial" w:hAnsi="Arial" w:cs="Arial"/>
        </w:rPr>
        <w:t>Sinden</w:t>
      </w:r>
      <w:proofErr w:type="spellEnd"/>
      <w:r w:rsidRPr="00AD6CFD">
        <w:rPr>
          <w:rFonts w:ascii="Arial" w:hAnsi="Arial" w:cs="Arial"/>
        </w:rPr>
        <w:t xml:space="preserve"> </w:t>
      </w:r>
      <w:proofErr w:type="spellStart"/>
      <w:r w:rsidRPr="00AD6CFD">
        <w:rPr>
          <w:rFonts w:ascii="Arial" w:hAnsi="Arial" w:cs="Arial"/>
          <w:vertAlign w:val="superscript"/>
        </w:rPr>
        <w:t>j,k</w:t>
      </w:r>
      <w:proofErr w:type="spellEnd"/>
      <w:r w:rsidRPr="00AD6CFD">
        <w:rPr>
          <w:rFonts w:ascii="Arial" w:hAnsi="Arial" w:cs="Arial"/>
        </w:rPr>
        <w:t xml:space="preserve">,  Peter </w:t>
      </w:r>
      <w:proofErr w:type="spellStart"/>
      <w:r w:rsidRPr="00AD6CFD">
        <w:rPr>
          <w:rFonts w:ascii="Arial" w:hAnsi="Arial" w:cs="Arial"/>
        </w:rPr>
        <w:t>Siegl</w:t>
      </w:r>
      <w:proofErr w:type="spellEnd"/>
      <w:r w:rsidRPr="00AD6CFD">
        <w:rPr>
          <w:rFonts w:ascii="Arial" w:hAnsi="Arial" w:cs="Arial"/>
          <w:vertAlign w:val="superscript"/>
        </w:rPr>
        <w:t xml:space="preserve"> e</w:t>
      </w:r>
      <w:r w:rsidRPr="00AD6CFD">
        <w:rPr>
          <w:rFonts w:ascii="Arial" w:hAnsi="Arial" w:cs="Arial"/>
        </w:rPr>
        <w:t xml:space="preserve">, Jill </w:t>
      </w:r>
      <w:proofErr w:type="spellStart"/>
      <w:r w:rsidRPr="00AD6CFD">
        <w:rPr>
          <w:rFonts w:ascii="Arial" w:hAnsi="Arial" w:cs="Arial"/>
        </w:rPr>
        <w:t>Davies</w:t>
      </w:r>
      <w:r w:rsidRPr="00AD6CFD">
        <w:rPr>
          <w:rFonts w:ascii="Arial" w:hAnsi="Arial" w:cs="Arial"/>
          <w:vertAlign w:val="superscript"/>
        </w:rPr>
        <w:t>c</w:t>
      </w:r>
      <w:proofErr w:type="spellEnd"/>
      <w:r w:rsidRPr="00AD6CFD">
        <w:rPr>
          <w:rFonts w:ascii="Arial" w:hAnsi="Arial" w:cs="Arial"/>
        </w:rPr>
        <w:t>,</w:t>
      </w:r>
      <w:r w:rsidRPr="00AD6CFD">
        <w:rPr>
          <w:rFonts w:ascii="Arial" w:hAnsi="Arial" w:cs="Arial"/>
          <w:vertAlign w:val="superscript"/>
        </w:rPr>
        <w:t xml:space="preserve"> l</w:t>
      </w:r>
      <w:r w:rsidRPr="00AD6CFD">
        <w:rPr>
          <w:rFonts w:ascii="Arial" w:hAnsi="Arial" w:cs="Arial"/>
        </w:rPr>
        <w:t xml:space="preserve"> Rosemary </w:t>
      </w:r>
      <w:proofErr w:type="spellStart"/>
      <w:r w:rsidRPr="00AD6CFD">
        <w:rPr>
          <w:rFonts w:ascii="Arial" w:hAnsi="Arial" w:cs="Arial"/>
        </w:rPr>
        <w:t>Rochford</w:t>
      </w:r>
      <w:r w:rsidRPr="00AD6CFD">
        <w:rPr>
          <w:rFonts w:ascii="Arial" w:hAnsi="Arial" w:cs="Arial"/>
          <w:vertAlign w:val="superscript"/>
        </w:rPr>
        <w:t>m</w:t>
      </w:r>
      <w:proofErr w:type="spellEnd"/>
      <w:r w:rsidRPr="00AD6CFD">
        <w:rPr>
          <w:rFonts w:ascii="Arial" w:hAnsi="Arial" w:cs="Arial"/>
        </w:rPr>
        <w:t xml:space="preserve">, </w:t>
      </w:r>
      <w:r w:rsidR="001D51DE">
        <w:rPr>
          <w:rFonts w:ascii="Arial" w:hAnsi="Arial" w:cs="Arial"/>
        </w:rPr>
        <w:t>Clemens</w:t>
      </w:r>
      <w:r w:rsidR="002F132C">
        <w:rPr>
          <w:rFonts w:ascii="Arial" w:hAnsi="Arial" w:cs="Arial"/>
        </w:rPr>
        <w:t xml:space="preserve"> H.M.</w:t>
      </w:r>
      <w:r w:rsidR="001D51DE">
        <w:rPr>
          <w:rFonts w:ascii="Arial" w:hAnsi="Arial" w:cs="Arial"/>
        </w:rPr>
        <w:t xml:space="preserve"> </w:t>
      </w:r>
      <w:proofErr w:type="spellStart"/>
      <w:r w:rsidR="001D51DE">
        <w:rPr>
          <w:rFonts w:ascii="Arial" w:hAnsi="Arial" w:cs="Arial"/>
        </w:rPr>
        <w:t>Kocken</w:t>
      </w:r>
      <w:r w:rsidR="001D51DE" w:rsidRPr="00BF0C2E">
        <w:rPr>
          <w:rFonts w:ascii="Arial" w:hAnsi="Arial" w:cs="Arial"/>
          <w:vertAlign w:val="superscript"/>
        </w:rPr>
        <w:t>p</w:t>
      </w:r>
      <w:proofErr w:type="spellEnd"/>
      <w:r w:rsidR="001D51DE">
        <w:rPr>
          <w:rFonts w:ascii="Arial" w:hAnsi="Arial" w:cs="Arial"/>
        </w:rPr>
        <w:t xml:space="preserve">, </w:t>
      </w:r>
      <w:r w:rsidR="002F132C">
        <w:rPr>
          <w:rFonts w:ascii="Arial" w:hAnsi="Arial" w:cs="Arial"/>
          <w:lang w:val="en-US"/>
        </w:rPr>
        <w:t>Anne-</w:t>
      </w:r>
      <w:r w:rsidR="001D51DE" w:rsidRPr="001D51DE">
        <w:rPr>
          <w:rFonts w:ascii="Arial" w:hAnsi="Arial" w:cs="Arial"/>
          <w:lang w:val="en-US"/>
        </w:rPr>
        <w:t>Marie Zeeman</w:t>
      </w:r>
      <w:r w:rsidR="001D51DE">
        <w:rPr>
          <w:rFonts w:ascii="Arial" w:hAnsi="Arial" w:cs="Arial"/>
          <w:lang w:val="en-US"/>
        </w:rPr>
        <w:t xml:space="preserve"> </w:t>
      </w:r>
      <w:r w:rsidR="001D51DE" w:rsidRPr="00BF0C2E">
        <w:rPr>
          <w:rFonts w:ascii="Arial" w:hAnsi="Arial" w:cs="Arial"/>
          <w:vertAlign w:val="superscript"/>
          <w:lang w:val="en-US"/>
        </w:rPr>
        <w:t>p</w:t>
      </w:r>
      <w:r w:rsidR="001D51DE">
        <w:rPr>
          <w:rFonts w:ascii="Arial" w:hAnsi="Arial" w:cs="Arial"/>
          <w:lang w:val="en-US"/>
        </w:rPr>
        <w:t xml:space="preserve">, </w:t>
      </w:r>
      <w:r w:rsidR="001D51DE">
        <w:rPr>
          <w:rFonts w:ascii="Arial" w:hAnsi="Arial" w:cs="Arial"/>
        </w:rPr>
        <w:t xml:space="preserve"> </w:t>
      </w:r>
      <w:r w:rsidRPr="00AD6CFD">
        <w:rPr>
          <w:rFonts w:ascii="Arial" w:hAnsi="Arial" w:cs="Arial"/>
        </w:rPr>
        <w:t xml:space="preserve">Gemma L. </w:t>
      </w:r>
      <w:proofErr w:type="spellStart"/>
      <w:r w:rsidRPr="00AD6CFD">
        <w:rPr>
          <w:rFonts w:ascii="Arial" w:hAnsi="Arial" w:cs="Arial"/>
        </w:rPr>
        <w:t>Nixon</w:t>
      </w:r>
      <w:r w:rsidRPr="00AD6CFD">
        <w:rPr>
          <w:rFonts w:ascii="Arial" w:hAnsi="Arial" w:cs="Arial"/>
          <w:vertAlign w:val="superscript"/>
        </w:rPr>
        <w:t>a</w:t>
      </w:r>
      <w:proofErr w:type="spellEnd"/>
      <w:r w:rsidRPr="00AD6CFD">
        <w:rPr>
          <w:rFonts w:ascii="Arial" w:hAnsi="Arial" w:cs="Arial"/>
        </w:rPr>
        <w:t xml:space="preserve">, Giancarlo A. </w:t>
      </w:r>
      <w:proofErr w:type="spellStart"/>
      <w:r w:rsidRPr="00AD6CFD">
        <w:rPr>
          <w:rFonts w:ascii="Arial" w:hAnsi="Arial" w:cs="Arial"/>
        </w:rPr>
        <w:t>Biagini</w:t>
      </w:r>
      <w:r w:rsidRPr="00AD6CFD">
        <w:rPr>
          <w:rFonts w:ascii="Arial" w:hAnsi="Arial" w:cs="Arial"/>
          <w:vertAlign w:val="superscript"/>
        </w:rPr>
        <w:t>c</w:t>
      </w:r>
      <w:proofErr w:type="spellEnd"/>
      <w:r w:rsidRPr="00AD6CFD">
        <w:rPr>
          <w:rFonts w:ascii="Arial" w:hAnsi="Arial" w:cs="Arial"/>
        </w:rPr>
        <w:t xml:space="preserve"> and Stephen A. </w:t>
      </w:r>
      <w:proofErr w:type="spellStart"/>
      <w:r w:rsidRPr="00AD6CFD">
        <w:rPr>
          <w:rFonts w:ascii="Arial" w:hAnsi="Arial" w:cs="Arial"/>
        </w:rPr>
        <w:t>Ward</w:t>
      </w:r>
      <w:r w:rsidRPr="00AD6CFD">
        <w:rPr>
          <w:rFonts w:ascii="Arial" w:hAnsi="Arial" w:cs="Arial"/>
          <w:vertAlign w:val="superscript"/>
        </w:rPr>
        <w:t>c</w:t>
      </w:r>
      <w:proofErr w:type="spellEnd"/>
    </w:p>
    <w:p w14:paraId="2FDD86C2" w14:textId="77777777" w:rsidR="00FC4F1A" w:rsidRPr="00AD6CFD" w:rsidRDefault="00FC4F1A" w:rsidP="009256F7">
      <w:pPr>
        <w:spacing w:after="0"/>
        <w:rPr>
          <w:rFonts w:ascii="Arial" w:hAnsi="Arial"/>
        </w:rPr>
      </w:pPr>
    </w:p>
    <w:p w14:paraId="763ACC79" w14:textId="3B8313B3" w:rsidR="0082754B" w:rsidRPr="00AD6CFD" w:rsidRDefault="00A6594D" w:rsidP="009256F7">
      <w:pPr>
        <w:spacing w:after="0"/>
        <w:rPr>
          <w:rFonts w:ascii="Arial" w:hAnsi="Arial"/>
          <w:b/>
        </w:rPr>
      </w:pPr>
      <w:r w:rsidRPr="00AD6CFD">
        <w:rPr>
          <w:rFonts w:ascii="Arial" w:hAnsi="Arial"/>
          <w:b/>
        </w:rPr>
        <w:t xml:space="preserve">Corresponding author; </w:t>
      </w:r>
      <w:r w:rsidRPr="00AD6CFD">
        <w:rPr>
          <w:rFonts w:ascii="Arial" w:hAnsi="Arial"/>
        </w:rPr>
        <w:t xml:space="preserve">Paul M. O’Neill; e-mail </w:t>
      </w:r>
      <w:hyperlink r:id="rId8" w:history="1">
        <w:r w:rsidRPr="00AD6CFD">
          <w:rPr>
            <w:rStyle w:val="Hyperlink"/>
            <w:rFonts w:ascii="Arial" w:hAnsi="Arial"/>
          </w:rPr>
          <w:t>pmoneill@liv.ac.uk</w:t>
        </w:r>
      </w:hyperlink>
      <w:r w:rsidRPr="00AD6CFD">
        <w:rPr>
          <w:rFonts w:ascii="Arial" w:hAnsi="Arial"/>
        </w:rPr>
        <w:t xml:space="preserve">; Telephone </w:t>
      </w:r>
      <w:r w:rsidR="005D7C2D" w:rsidRPr="00AD6CFD">
        <w:rPr>
          <w:rFonts w:ascii="Arial" w:hAnsi="Arial"/>
        </w:rPr>
        <w:t>0044-151 151-7943553</w:t>
      </w:r>
    </w:p>
    <w:p w14:paraId="493B3A37" w14:textId="77777777" w:rsidR="00863C03" w:rsidRDefault="00863C03" w:rsidP="00863C03">
      <w:pPr>
        <w:spacing w:after="0"/>
        <w:rPr>
          <w:rFonts w:ascii="Arial" w:hAnsi="Arial" w:cs="Arial"/>
          <w:b/>
        </w:rPr>
      </w:pPr>
    </w:p>
    <w:p w14:paraId="0168BA68" w14:textId="77777777" w:rsidR="00863C03" w:rsidRPr="00AD6CFD" w:rsidRDefault="00863C03" w:rsidP="00863C03">
      <w:pPr>
        <w:spacing w:after="0"/>
        <w:rPr>
          <w:rFonts w:ascii="Arial" w:hAnsi="Arial" w:cs="Arial"/>
          <w:b/>
        </w:rPr>
      </w:pPr>
      <w:r w:rsidRPr="00AD6CFD">
        <w:rPr>
          <w:rFonts w:ascii="Arial" w:hAnsi="Arial" w:cs="Arial"/>
          <w:b/>
        </w:rPr>
        <w:t>Affiliations</w:t>
      </w:r>
    </w:p>
    <w:p w14:paraId="29C3E2E7" w14:textId="77777777" w:rsidR="00863C03" w:rsidRPr="00AD6CFD" w:rsidRDefault="00863C03" w:rsidP="00863C03">
      <w:pPr>
        <w:spacing w:after="0"/>
        <w:rPr>
          <w:rFonts w:ascii="Arial" w:hAnsi="Arial" w:cs="Arial"/>
        </w:rPr>
      </w:pPr>
    </w:p>
    <w:p w14:paraId="5AE47775" w14:textId="77777777" w:rsidR="00863C03" w:rsidRPr="00AD6CFD" w:rsidRDefault="00863C03" w:rsidP="00863C03">
      <w:pPr>
        <w:spacing w:after="0"/>
        <w:rPr>
          <w:rFonts w:ascii="Arial" w:hAnsi="Arial"/>
          <w:lang w:val="en-AU"/>
        </w:rPr>
      </w:pPr>
      <w:proofErr w:type="gramStart"/>
      <w:r w:rsidRPr="00AD6CFD">
        <w:rPr>
          <w:rFonts w:ascii="Arial" w:hAnsi="Arial"/>
          <w:vertAlign w:val="superscript"/>
          <w:lang w:val="en-AU"/>
        </w:rPr>
        <w:t>a</w:t>
      </w:r>
      <w:proofErr w:type="gramEnd"/>
      <w:r w:rsidRPr="00AD6CFD">
        <w:rPr>
          <w:rFonts w:ascii="Arial" w:hAnsi="Arial"/>
          <w:lang w:val="en-AU"/>
        </w:rPr>
        <w:t xml:space="preserve"> Department of Chemistry, University of Liverpool, Liverpool, L69 7ZD, United Kingdom</w:t>
      </w:r>
    </w:p>
    <w:p w14:paraId="09C7AA0C" w14:textId="77777777" w:rsidR="00863C03" w:rsidRPr="00AD6CFD" w:rsidRDefault="00863C03" w:rsidP="00863C03">
      <w:pPr>
        <w:spacing w:after="0"/>
        <w:rPr>
          <w:rFonts w:ascii="Arial" w:hAnsi="Arial"/>
          <w:lang w:val="de-CH"/>
        </w:rPr>
      </w:pPr>
      <w:r w:rsidRPr="00AD6CFD">
        <w:rPr>
          <w:rFonts w:ascii="Arial" w:hAnsi="Arial"/>
          <w:lang w:val="de-CH"/>
        </w:rPr>
        <w:t>PON, RKA, SS, GLN, ES, NR, MW, CR</w:t>
      </w:r>
    </w:p>
    <w:p w14:paraId="4BD344C2" w14:textId="77777777" w:rsidR="00863C03" w:rsidRPr="00AD6CFD" w:rsidRDefault="00863C03" w:rsidP="00863C03">
      <w:pPr>
        <w:spacing w:after="0"/>
        <w:rPr>
          <w:rFonts w:ascii="Arial" w:hAnsi="Arial"/>
          <w:lang w:val="en-AU"/>
        </w:rPr>
      </w:pPr>
    </w:p>
    <w:p w14:paraId="03019B60" w14:textId="64C4FACB" w:rsidR="00863C03" w:rsidRPr="00AD6CFD" w:rsidRDefault="00863C03" w:rsidP="00863C03">
      <w:pPr>
        <w:spacing w:after="0"/>
        <w:rPr>
          <w:rFonts w:ascii="Arial" w:hAnsi="Arial"/>
          <w:lang w:val="en-AU"/>
        </w:rPr>
      </w:pPr>
      <w:r w:rsidRPr="00AD6CFD">
        <w:rPr>
          <w:rFonts w:ascii="Arial" w:hAnsi="Arial"/>
          <w:vertAlign w:val="superscript"/>
          <w:lang w:val="en-AU"/>
        </w:rPr>
        <w:t>b</w:t>
      </w:r>
      <w:r w:rsidR="001D51DE">
        <w:rPr>
          <w:rFonts w:ascii="Arial" w:hAnsi="Arial"/>
          <w:vertAlign w:val="superscript"/>
          <w:lang w:val="en-AU"/>
        </w:rPr>
        <w:t xml:space="preserve"> </w:t>
      </w:r>
      <w:r w:rsidRPr="00AD6CFD">
        <w:rPr>
          <w:rFonts w:ascii="Arial" w:hAnsi="Arial"/>
          <w:lang w:val="en-AU"/>
        </w:rPr>
        <w:t>University of Liverpool, MRC Centre for Drug Safety Science, Department of Pharmacology, School of Biomedical Sciences, University of Liverpool, Liverpool L69 3GE, United Kingdom; PON, IC, AEC</w:t>
      </w:r>
    </w:p>
    <w:p w14:paraId="6FB25DA1" w14:textId="77777777" w:rsidR="00863C03" w:rsidRPr="00AD6CFD" w:rsidRDefault="00863C03" w:rsidP="00863C03">
      <w:pPr>
        <w:spacing w:after="0"/>
        <w:rPr>
          <w:rFonts w:ascii="Arial" w:hAnsi="Arial"/>
          <w:lang w:val="en-AU"/>
        </w:rPr>
      </w:pPr>
    </w:p>
    <w:p w14:paraId="28BEECB1" w14:textId="77777777" w:rsidR="00863C03" w:rsidRPr="00AD6CFD" w:rsidRDefault="00863C03" w:rsidP="00863C03">
      <w:pPr>
        <w:spacing w:after="0"/>
        <w:rPr>
          <w:rFonts w:ascii="Arial" w:hAnsi="Arial"/>
          <w:lang w:val="en-AU"/>
        </w:rPr>
      </w:pPr>
      <w:proofErr w:type="gramStart"/>
      <w:r w:rsidRPr="00AD6CFD">
        <w:rPr>
          <w:rFonts w:ascii="Arial" w:hAnsi="Arial"/>
          <w:vertAlign w:val="superscript"/>
          <w:lang w:val="en-AU"/>
        </w:rPr>
        <w:t>c</w:t>
      </w:r>
      <w:proofErr w:type="gramEnd"/>
      <w:r w:rsidRPr="00AD6CFD">
        <w:rPr>
          <w:rFonts w:ascii="Arial" w:hAnsi="Arial"/>
          <w:lang w:val="en-AU"/>
        </w:rPr>
        <w:t xml:space="preserve"> Research Centre for Drugs and Diagnostics, Liverpool School of Tropical Medicine, Pembroke Place, Liverpool L3 5QA; SAW, GAB, GA, RS</w:t>
      </w:r>
    </w:p>
    <w:p w14:paraId="3F8B0ECE" w14:textId="77777777" w:rsidR="00863C03" w:rsidRPr="00AD6CFD" w:rsidRDefault="00863C03" w:rsidP="00863C03">
      <w:pPr>
        <w:spacing w:after="0"/>
        <w:rPr>
          <w:rFonts w:ascii="Arial" w:hAnsi="Arial"/>
          <w:lang w:val="en-AU"/>
        </w:rPr>
      </w:pPr>
    </w:p>
    <w:p w14:paraId="54C3B9C5" w14:textId="73D63242" w:rsidR="00863C03" w:rsidRPr="00AD6CFD" w:rsidRDefault="00863C03" w:rsidP="00863C03">
      <w:pPr>
        <w:spacing w:after="0"/>
        <w:rPr>
          <w:rFonts w:ascii="Arial" w:hAnsi="Arial"/>
          <w:lang w:val="en-AU"/>
        </w:rPr>
      </w:pPr>
      <w:proofErr w:type="gramStart"/>
      <w:r w:rsidRPr="00AD6CFD">
        <w:rPr>
          <w:rFonts w:ascii="Arial" w:hAnsi="Arial"/>
          <w:vertAlign w:val="superscript"/>
          <w:lang w:val="en-AU"/>
        </w:rPr>
        <w:t>d</w:t>
      </w:r>
      <w:proofErr w:type="gramEnd"/>
      <w:r w:rsidR="001D51DE">
        <w:rPr>
          <w:rFonts w:ascii="Arial" w:hAnsi="Arial"/>
          <w:vertAlign w:val="superscript"/>
          <w:lang w:val="en-AU"/>
        </w:rPr>
        <w:t xml:space="preserve"> </w:t>
      </w:r>
      <w:proofErr w:type="spellStart"/>
      <w:r w:rsidRPr="00AD6CFD">
        <w:rPr>
          <w:rFonts w:ascii="Arial" w:hAnsi="Arial"/>
          <w:lang w:val="en-AU"/>
        </w:rPr>
        <w:t>Tres</w:t>
      </w:r>
      <w:proofErr w:type="spellEnd"/>
      <w:r w:rsidRPr="00AD6CFD">
        <w:rPr>
          <w:rFonts w:ascii="Arial" w:hAnsi="Arial"/>
          <w:lang w:val="en-AU"/>
        </w:rPr>
        <w:t xml:space="preserve"> Cantos Medicines Development Campus, DDW, GlaxoSmithKline, </w:t>
      </w:r>
      <w:proofErr w:type="spellStart"/>
      <w:r w:rsidRPr="00AD6CFD">
        <w:rPr>
          <w:rFonts w:ascii="Arial" w:hAnsi="Arial"/>
          <w:lang w:val="en-AU"/>
        </w:rPr>
        <w:t>Severo</w:t>
      </w:r>
      <w:proofErr w:type="spellEnd"/>
      <w:r w:rsidRPr="00AD6CFD">
        <w:rPr>
          <w:rFonts w:ascii="Arial" w:hAnsi="Arial"/>
          <w:lang w:val="en-AU"/>
        </w:rPr>
        <w:t xml:space="preserve"> Ochoa 2, 28760 </w:t>
      </w:r>
      <w:proofErr w:type="spellStart"/>
      <w:r w:rsidRPr="00AD6CFD">
        <w:rPr>
          <w:rFonts w:ascii="Arial" w:hAnsi="Arial"/>
          <w:lang w:val="en-AU"/>
        </w:rPr>
        <w:t>Tres</w:t>
      </w:r>
      <w:proofErr w:type="spellEnd"/>
      <w:r w:rsidRPr="00AD6CFD">
        <w:rPr>
          <w:rFonts w:ascii="Arial" w:hAnsi="Arial"/>
          <w:lang w:val="en-AU"/>
        </w:rPr>
        <w:t xml:space="preserve"> Cantos, Spain; FJG, LS, JFR, CG, EH, IA-B, MBJ-D, SFB, MSM, </w:t>
      </w:r>
    </w:p>
    <w:p w14:paraId="73BA9899" w14:textId="77777777" w:rsidR="00863C03" w:rsidRPr="00AD6CFD" w:rsidRDefault="00863C03" w:rsidP="00863C03">
      <w:pPr>
        <w:spacing w:after="0"/>
        <w:rPr>
          <w:rFonts w:ascii="Arial" w:hAnsi="Arial"/>
          <w:lang w:val="en-AU"/>
        </w:rPr>
      </w:pPr>
    </w:p>
    <w:p w14:paraId="587D2436" w14:textId="77777777" w:rsidR="00863C03" w:rsidRPr="00AD6CFD" w:rsidRDefault="00863C03" w:rsidP="00863C03">
      <w:pPr>
        <w:spacing w:after="0"/>
        <w:rPr>
          <w:rFonts w:ascii="Arial" w:hAnsi="Arial"/>
          <w:lang w:val="en-AU"/>
        </w:rPr>
      </w:pPr>
      <w:r w:rsidRPr="00AD6CFD">
        <w:rPr>
          <w:rFonts w:ascii="Arial" w:hAnsi="Arial"/>
          <w:vertAlign w:val="superscript"/>
          <w:lang w:val="en-AU"/>
        </w:rPr>
        <w:t>e</w:t>
      </w:r>
      <w:r w:rsidRPr="00AD6CFD">
        <w:rPr>
          <w:rFonts w:ascii="Arial" w:hAnsi="Arial"/>
          <w:lang w:val="en-AU"/>
        </w:rPr>
        <w:t xml:space="preserve"> Medicines for Malaria Venture, ICC, Route de </w:t>
      </w:r>
      <w:proofErr w:type="spellStart"/>
      <w:r w:rsidRPr="00AD6CFD">
        <w:rPr>
          <w:rFonts w:ascii="Arial" w:hAnsi="Arial"/>
          <w:lang w:val="en-AU"/>
        </w:rPr>
        <w:t>Pré</w:t>
      </w:r>
      <w:proofErr w:type="spellEnd"/>
      <w:r w:rsidRPr="00AD6CFD">
        <w:rPr>
          <w:rFonts w:ascii="Arial" w:hAnsi="Arial"/>
          <w:lang w:val="en-AU"/>
        </w:rPr>
        <w:t>-Bois 20, P.O. Box 1826, 1215 Geneva, Switzerland; BC, JB, SC, MP</w:t>
      </w:r>
    </w:p>
    <w:p w14:paraId="53E3048E" w14:textId="77777777" w:rsidR="00863C03" w:rsidRPr="00AD6CFD" w:rsidRDefault="00863C03" w:rsidP="00863C03">
      <w:pPr>
        <w:spacing w:after="0"/>
        <w:rPr>
          <w:rFonts w:ascii="Arial" w:hAnsi="Arial"/>
          <w:lang w:val="en-AU"/>
        </w:rPr>
      </w:pPr>
    </w:p>
    <w:p w14:paraId="4732ACBA" w14:textId="77777777" w:rsidR="00863C03" w:rsidRPr="00AD6CFD" w:rsidRDefault="00863C03" w:rsidP="00863C03">
      <w:pPr>
        <w:spacing w:after="0"/>
        <w:rPr>
          <w:rFonts w:ascii="Arial" w:hAnsi="Arial" w:cs="Arial"/>
        </w:rPr>
      </w:pPr>
      <w:proofErr w:type="gramStart"/>
      <w:r w:rsidRPr="00AD6CFD">
        <w:rPr>
          <w:rFonts w:ascii="Arial" w:hAnsi="Arial" w:cs="Arial"/>
          <w:vertAlign w:val="superscript"/>
        </w:rPr>
        <w:t>f</w:t>
      </w:r>
      <w:proofErr w:type="gramEnd"/>
      <w:r w:rsidRPr="00AD6CFD">
        <w:rPr>
          <w:rFonts w:ascii="Arial" w:hAnsi="Arial" w:cs="Arial"/>
        </w:rPr>
        <w:t xml:space="preserve"> Eijkman Institute for Molecular Biology, Jl. </w:t>
      </w:r>
      <w:proofErr w:type="spellStart"/>
      <w:r w:rsidRPr="00AD6CFD">
        <w:rPr>
          <w:rFonts w:ascii="Arial" w:hAnsi="Arial" w:cs="Arial"/>
        </w:rPr>
        <w:t>Diponegoro</w:t>
      </w:r>
      <w:proofErr w:type="spellEnd"/>
      <w:r w:rsidRPr="00AD6CFD">
        <w:rPr>
          <w:rFonts w:ascii="Arial" w:hAnsi="Arial" w:cs="Arial"/>
        </w:rPr>
        <w:t xml:space="preserve"> 69, 10430 Jakarta, Indonesia</w:t>
      </w:r>
    </w:p>
    <w:p w14:paraId="7E19400C" w14:textId="77777777" w:rsidR="00863C03" w:rsidRPr="00AD6CFD" w:rsidRDefault="00863C03" w:rsidP="00863C03">
      <w:pPr>
        <w:spacing w:after="0"/>
        <w:rPr>
          <w:rFonts w:ascii="Arial" w:hAnsi="Arial"/>
          <w:lang w:val="en-AU"/>
        </w:rPr>
      </w:pPr>
    </w:p>
    <w:p w14:paraId="29BAFC74" w14:textId="734CCF98" w:rsidR="00863C03" w:rsidRPr="00AD6CFD" w:rsidRDefault="00863C03" w:rsidP="00863C03">
      <w:pPr>
        <w:spacing w:after="0"/>
        <w:rPr>
          <w:rFonts w:ascii="Arial" w:hAnsi="Arial"/>
          <w:lang w:val="en-AU"/>
        </w:rPr>
      </w:pPr>
      <w:proofErr w:type="gramStart"/>
      <w:r w:rsidRPr="00AD6CFD">
        <w:rPr>
          <w:rFonts w:ascii="Arial" w:hAnsi="Arial"/>
          <w:vertAlign w:val="superscript"/>
          <w:lang w:val="en-AU"/>
        </w:rPr>
        <w:t>g</w:t>
      </w:r>
      <w:proofErr w:type="gramEnd"/>
      <w:r w:rsidR="001D51DE">
        <w:rPr>
          <w:rFonts w:ascii="Arial" w:hAnsi="Arial"/>
          <w:vertAlign w:val="superscript"/>
          <w:lang w:val="en-AU"/>
        </w:rPr>
        <w:t xml:space="preserve"> </w:t>
      </w:r>
      <w:r w:rsidRPr="00AD6CFD">
        <w:rPr>
          <w:rFonts w:ascii="Arial" w:hAnsi="Arial"/>
          <w:lang w:val="en-AU"/>
        </w:rPr>
        <w:t>Centre for Drug Candidate Optimisation, Monash Institute of Pharmaceutical Sciences, Monash University, 381 Royal Parade, Parkville VIC 3052, Australia, SC, KW</w:t>
      </w:r>
    </w:p>
    <w:p w14:paraId="0573BDCB" w14:textId="77777777" w:rsidR="00863C03" w:rsidRPr="00AD6CFD" w:rsidRDefault="00863C03" w:rsidP="00863C03">
      <w:pPr>
        <w:spacing w:after="0"/>
        <w:rPr>
          <w:rFonts w:ascii="Arial" w:hAnsi="Arial"/>
          <w:lang w:val="en-AU"/>
        </w:rPr>
      </w:pPr>
    </w:p>
    <w:p w14:paraId="4444CB72" w14:textId="77777777" w:rsidR="00863C03" w:rsidRPr="00AD6CFD" w:rsidRDefault="00863C03" w:rsidP="00863C03">
      <w:pPr>
        <w:spacing w:after="0"/>
        <w:rPr>
          <w:rFonts w:ascii="Arial" w:hAnsi="Arial"/>
          <w:lang w:val="en-AU"/>
        </w:rPr>
      </w:pPr>
      <w:r w:rsidRPr="00AD6CFD">
        <w:rPr>
          <w:rFonts w:ascii="Arial" w:hAnsi="Arial"/>
          <w:vertAlign w:val="superscript"/>
          <w:lang w:val="en-AU"/>
        </w:rPr>
        <w:t xml:space="preserve">h </w:t>
      </w:r>
      <w:r w:rsidRPr="00AD6CFD">
        <w:rPr>
          <w:rFonts w:ascii="Arial" w:hAnsi="Arial" w:cs="Arial"/>
          <w:bCs/>
          <w:color w:val="5D5D5D"/>
          <w:lang w:val="en-US"/>
        </w:rPr>
        <w:t>Global and Tropical Health Division, Menzies School of Health Research, Charles Darwin University, PO Box 41096, Casuarina, Northern Territory  0811, Darwin, Australia</w:t>
      </w:r>
      <w:r w:rsidRPr="00AD6CFD">
        <w:rPr>
          <w:rFonts w:ascii="Arial" w:hAnsi="Arial"/>
          <w:lang w:val="en-AU"/>
        </w:rPr>
        <w:t>; GW, RP, JM</w:t>
      </w:r>
    </w:p>
    <w:p w14:paraId="1E3D9ED2" w14:textId="77777777" w:rsidR="00863C03" w:rsidRPr="00AD6CFD" w:rsidRDefault="00863C03" w:rsidP="00863C03">
      <w:pPr>
        <w:spacing w:after="0"/>
        <w:rPr>
          <w:rFonts w:ascii="Arial" w:hAnsi="Arial"/>
          <w:lang w:val="en-AU"/>
        </w:rPr>
      </w:pPr>
    </w:p>
    <w:p w14:paraId="3D029FED" w14:textId="3B61D399" w:rsidR="00863C03" w:rsidRPr="009A1853" w:rsidRDefault="00863C03" w:rsidP="00F12BDC">
      <w:pPr>
        <w:spacing w:after="0"/>
        <w:rPr>
          <w:rFonts w:ascii="Arial" w:hAnsi="Arial" w:cs="Arial"/>
          <w:b/>
          <w:bCs/>
          <w:lang w:val="en-US"/>
        </w:rPr>
      </w:pPr>
      <w:r w:rsidRPr="00AD6CFD">
        <w:rPr>
          <w:rFonts w:ascii="Arial" w:hAnsi="Arial"/>
          <w:vertAlign w:val="superscript"/>
          <w:lang w:val="en-AU"/>
        </w:rPr>
        <w:t xml:space="preserve"> </w:t>
      </w:r>
      <w:proofErr w:type="spellStart"/>
      <w:r w:rsidRPr="00AD6CFD">
        <w:rPr>
          <w:rFonts w:ascii="Arial" w:hAnsi="Arial"/>
          <w:vertAlign w:val="superscript"/>
          <w:lang w:val="en-AU"/>
        </w:rPr>
        <w:t>i</w:t>
      </w:r>
      <w:proofErr w:type="spellEnd"/>
      <w:r w:rsidRPr="00AD6CFD">
        <w:rPr>
          <w:rFonts w:ascii="Arial" w:hAnsi="Arial"/>
          <w:lang w:val="en-AU"/>
        </w:rPr>
        <w:t xml:space="preserve"> </w:t>
      </w:r>
      <w:r w:rsidR="00F12BDC" w:rsidRPr="009A1853">
        <w:rPr>
          <w:rFonts w:ascii="Arial" w:hAnsi="Arial" w:cs="Arial"/>
          <w:bCs/>
          <w:lang w:val="en-US"/>
        </w:rPr>
        <w:t>Department of Microbiology and Immunology, Columbia University College of Physicians and Surgeons, HHSC 1502, 701</w:t>
      </w:r>
      <w:r w:rsidR="006C1525">
        <w:rPr>
          <w:rFonts w:ascii="Arial" w:hAnsi="Arial" w:cs="Arial"/>
          <w:bCs/>
          <w:lang w:val="en-US"/>
        </w:rPr>
        <w:t xml:space="preserve"> </w:t>
      </w:r>
      <w:r w:rsidR="00F12BDC" w:rsidRPr="009A1853">
        <w:rPr>
          <w:rFonts w:ascii="Arial" w:hAnsi="Arial" w:cs="Arial"/>
          <w:bCs/>
          <w:lang w:val="en-US"/>
        </w:rPr>
        <w:t>W. 169</w:t>
      </w:r>
      <w:r w:rsidR="00F12BDC" w:rsidRPr="009A1853">
        <w:rPr>
          <w:rFonts w:ascii="Arial" w:hAnsi="Arial" w:cs="Arial"/>
          <w:bCs/>
          <w:vertAlign w:val="superscript"/>
          <w:lang w:val="en-US"/>
        </w:rPr>
        <w:t>th</w:t>
      </w:r>
      <w:r w:rsidR="00F12BDC" w:rsidRPr="009A1853">
        <w:rPr>
          <w:rFonts w:ascii="Arial" w:hAnsi="Arial" w:cs="Arial"/>
          <w:bCs/>
          <w:lang w:val="en-US"/>
        </w:rPr>
        <w:t xml:space="preserve"> Street, New York, NY, 10032, USA.</w:t>
      </w:r>
    </w:p>
    <w:p w14:paraId="28BE256F" w14:textId="77777777" w:rsidR="00863C03" w:rsidRPr="00F12BDC" w:rsidRDefault="00863C03" w:rsidP="00863C03">
      <w:pPr>
        <w:spacing w:after="0"/>
        <w:rPr>
          <w:rFonts w:ascii="Arial" w:hAnsi="Arial" w:cs="Arial"/>
          <w:b/>
          <w:lang w:val="en-AU"/>
        </w:rPr>
      </w:pPr>
    </w:p>
    <w:p w14:paraId="21AEE11A" w14:textId="77777777" w:rsidR="00863C03" w:rsidRPr="00AD6CFD" w:rsidRDefault="00863C03" w:rsidP="00863C03">
      <w:pPr>
        <w:spacing w:after="0"/>
        <w:rPr>
          <w:rFonts w:ascii="Arial" w:hAnsi="Arial"/>
          <w:lang w:val="en-US"/>
        </w:rPr>
      </w:pPr>
      <w:proofErr w:type="gramStart"/>
      <w:r w:rsidRPr="00AD6CFD">
        <w:rPr>
          <w:rFonts w:ascii="Arial" w:hAnsi="Arial"/>
          <w:vertAlign w:val="superscript"/>
          <w:lang w:val="en-AU"/>
        </w:rPr>
        <w:t>j</w:t>
      </w:r>
      <w:proofErr w:type="gramEnd"/>
      <w:r w:rsidRPr="00AD6CFD">
        <w:rPr>
          <w:rFonts w:ascii="Arial" w:hAnsi="Arial"/>
          <w:b/>
          <w:lang w:val="en-AU"/>
        </w:rPr>
        <w:t xml:space="preserve"> </w:t>
      </w:r>
      <w:r w:rsidRPr="00AD6CFD">
        <w:rPr>
          <w:rFonts w:ascii="Arial" w:hAnsi="Arial"/>
          <w:lang w:val="en-US"/>
        </w:rPr>
        <w:t>Department of Life Sciences, Imperial College London, South Kensington</w:t>
      </w:r>
    </w:p>
    <w:p w14:paraId="4CFE6AC0" w14:textId="77777777" w:rsidR="00863C03" w:rsidRPr="00AD6CFD" w:rsidRDefault="00863C03" w:rsidP="00863C03">
      <w:pPr>
        <w:spacing w:after="0"/>
        <w:rPr>
          <w:rFonts w:ascii="Arial" w:hAnsi="Arial"/>
          <w:lang w:val="en-US"/>
        </w:rPr>
      </w:pPr>
      <w:r w:rsidRPr="00AD6CFD">
        <w:rPr>
          <w:rFonts w:ascii="Arial" w:hAnsi="Arial"/>
          <w:lang w:val="en-US"/>
        </w:rPr>
        <w:lastRenderedPageBreak/>
        <w:t>London, SW7 2AZ, UK</w:t>
      </w:r>
    </w:p>
    <w:p w14:paraId="57522C74" w14:textId="77777777" w:rsidR="00863C03" w:rsidRPr="00AD6CFD" w:rsidRDefault="00863C03" w:rsidP="00863C03">
      <w:pPr>
        <w:spacing w:after="0"/>
        <w:rPr>
          <w:rFonts w:ascii="Arial" w:hAnsi="Arial"/>
          <w:lang w:val="en-US"/>
        </w:rPr>
      </w:pPr>
    </w:p>
    <w:p w14:paraId="06803CC7" w14:textId="77777777" w:rsidR="00863C03" w:rsidRPr="00AD6CFD" w:rsidRDefault="00863C03" w:rsidP="00863C03">
      <w:pPr>
        <w:spacing w:after="0"/>
        <w:rPr>
          <w:rFonts w:ascii="Arial" w:hAnsi="Arial"/>
          <w:lang w:val="en-US"/>
        </w:rPr>
      </w:pPr>
      <w:proofErr w:type="gramStart"/>
      <w:r w:rsidRPr="00AD6CFD">
        <w:rPr>
          <w:rFonts w:ascii="Arial" w:hAnsi="Arial"/>
          <w:vertAlign w:val="superscript"/>
          <w:lang w:val="en-US"/>
        </w:rPr>
        <w:t>k</w:t>
      </w:r>
      <w:proofErr w:type="gramEnd"/>
      <w:r w:rsidRPr="00AD6CFD">
        <w:rPr>
          <w:rFonts w:ascii="Arial" w:hAnsi="Arial"/>
          <w:lang w:val="en-US"/>
        </w:rPr>
        <w:t xml:space="preserve"> The Jenner Institute, Nuffield Department of Medicine, University of Oxford</w:t>
      </w:r>
    </w:p>
    <w:p w14:paraId="00A86195" w14:textId="77777777" w:rsidR="00863C03" w:rsidRPr="00AD6CFD" w:rsidRDefault="00863C03" w:rsidP="00863C03">
      <w:pPr>
        <w:spacing w:after="0"/>
        <w:rPr>
          <w:rFonts w:ascii="Arial" w:hAnsi="Arial"/>
          <w:lang w:val="en-US"/>
        </w:rPr>
      </w:pPr>
      <w:r w:rsidRPr="00AD6CFD">
        <w:rPr>
          <w:rFonts w:ascii="Arial" w:hAnsi="Arial"/>
          <w:lang w:val="en-US"/>
        </w:rPr>
        <w:t>Old Road Campus Research Building, Roosevelt Drive, OX3 7DQ, UK</w:t>
      </w:r>
    </w:p>
    <w:p w14:paraId="56B448F3" w14:textId="77777777" w:rsidR="00863C03" w:rsidRPr="00AD6CFD" w:rsidRDefault="00863C03" w:rsidP="00863C03">
      <w:pPr>
        <w:spacing w:after="0"/>
        <w:rPr>
          <w:rFonts w:ascii="Arial" w:hAnsi="Arial"/>
          <w:lang w:val="en-US"/>
        </w:rPr>
      </w:pPr>
    </w:p>
    <w:p w14:paraId="5D5F787B" w14:textId="5CF2C0F0" w:rsidR="00863C03" w:rsidRPr="00AD6CFD" w:rsidRDefault="00863C03" w:rsidP="00863C03">
      <w:pPr>
        <w:spacing w:after="0"/>
        <w:rPr>
          <w:rFonts w:ascii="Arial" w:hAnsi="Arial"/>
          <w:lang w:val="en-AU"/>
        </w:rPr>
      </w:pPr>
      <w:r w:rsidRPr="00AD6CFD">
        <w:rPr>
          <w:rFonts w:ascii="Arial" w:hAnsi="Arial"/>
          <w:vertAlign w:val="superscript"/>
          <w:lang w:val="en-US"/>
        </w:rPr>
        <w:t xml:space="preserve">l </w:t>
      </w:r>
      <w:r w:rsidRPr="00AD6CFD">
        <w:rPr>
          <w:rFonts w:ascii="Arial" w:hAnsi="Arial"/>
          <w:lang w:val="en-US"/>
        </w:rPr>
        <w:t xml:space="preserve">Present address; </w:t>
      </w:r>
      <w:r w:rsidRPr="00AD6CFD">
        <w:rPr>
          <w:rFonts w:ascii="Arial" w:hAnsi="Arial"/>
          <w:lang w:val="en-AU"/>
        </w:rPr>
        <w:t xml:space="preserve">Department of Chemistry, University of Ghana, P. O. Box LG56, </w:t>
      </w:r>
      <w:proofErr w:type="spellStart"/>
      <w:r w:rsidRPr="00AD6CFD">
        <w:rPr>
          <w:rFonts w:ascii="Arial" w:hAnsi="Arial"/>
          <w:lang w:val="en-AU"/>
        </w:rPr>
        <w:t>Legon</w:t>
      </w:r>
      <w:proofErr w:type="spellEnd"/>
      <w:r w:rsidRPr="00AD6CFD">
        <w:rPr>
          <w:rFonts w:ascii="Arial" w:hAnsi="Arial"/>
          <w:lang w:val="en-AU"/>
        </w:rPr>
        <w:t>, Ghana,</w:t>
      </w:r>
      <w:r>
        <w:rPr>
          <w:rFonts w:ascii="Arial" w:hAnsi="Arial"/>
          <w:lang w:val="en-AU"/>
        </w:rPr>
        <w:t xml:space="preserve"> </w:t>
      </w:r>
      <w:r w:rsidRPr="00AD6CFD">
        <w:rPr>
          <w:rFonts w:ascii="Arial" w:hAnsi="Arial"/>
          <w:lang w:val="en-AU"/>
        </w:rPr>
        <w:t>Accra.</w:t>
      </w:r>
    </w:p>
    <w:p w14:paraId="329DE2B2" w14:textId="77777777" w:rsidR="00863C03" w:rsidRPr="00AD6CFD" w:rsidRDefault="00863C03" w:rsidP="00863C03">
      <w:pPr>
        <w:spacing w:after="0"/>
        <w:rPr>
          <w:rFonts w:ascii="Arial" w:hAnsi="Arial"/>
          <w:lang w:val="en-US"/>
        </w:rPr>
      </w:pPr>
    </w:p>
    <w:p w14:paraId="2F754751" w14:textId="77777777" w:rsidR="008C0C93" w:rsidRPr="00AD6CFD" w:rsidRDefault="008C0C93" w:rsidP="008C0C93">
      <w:pPr>
        <w:spacing w:after="0"/>
        <w:rPr>
          <w:rFonts w:ascii="Arial" w:hAnsi="Arial"/>
          <w:lang w:val="en-US"/>
        </w:rPr>
      </w:pPr>
      <w:proofErr w:type="gramStart"/>
      <w:r w:rsidRPr="00AD6CFD">
        <w:rPr>
          <w:rFonts w:ascii="Arial" w:hAnsi="Arial"/>
          <w:vertAlign w:val="superscript"/>
          <w:lang w:val="en-US"/>
        </w:rPr>
        <w:t>m</w:t>
      </w:r>
      <w:proofErr w:type="gramEnd"/>
      <w:r w:rsidRPr="00AD6CFD">
        <w:rPr>
          <w:rFonts w:ascii="Arial" w:hAnsi="Arial"/>
          <w:lang w:val="en-US"/>
        </w:rPr>
        <w:t xml:space="preserve"> </w:t>
      </w:r>
      <w:r>
        <w:rPr>
          <w:rFonts w:ascii="Arial" w:hAnsi="Arial"/>
          <w:lang w:val="en-US"/>
        </w:rPr>
        <w:t>Department of Immunology and Microbiology, University of Colorado, Aurora, CO, USA</w:t>
      </w:r>
    </w:p>
    <w:p w14:paraId="4280C2EA" w14:textId="77777777" w:rsidR="00863C03" w:rsidRPr="00AD6CFD" w:rsidRDefault="00863C03" w:rsidP="00863C03">
      <w:pPr>
        <w:spacing w:after="0"/>
        <w:rPr>
          <w:rFonts w:ascii="Arial" w:hAnsi="Arial"/>
          <w:lang w:val="en-US"/>
        </w:rPr>
      </w:pPr>
    </w:p>
    <w:p w14:paraId="60C2643F" w14:textId="4D768192" w:rsidR="00863C03" w:rsidRPr="00AD6CFD" w:rsidRDefault="00863C03" w:rsidP="00863C03">
      <w:pPr>
        <w:jc w:val="both"/>
        <w:rPr>
          <w:rFonts w:ascii="Arial" w:hAnsi="Arial" w:cs="Arial"/>
          <w:lang w:val="en-AU"/>
        </w:rPr>
      </w:pPr>
      <w:r w:rsidRPr="00AD6CFD">
        <w:rPr>
          <w:rFonts w:ascii="Arial" w:hAnsi="Arial" w:cs="Arial"/>
          <w:vertAlign w:val="superscript"/>
          <w:lang w:val="en-AU"/>
        </w:rPr>
        <w:t>n</w:t>
      </w:r>
      <w:r w:rsidRPr="00AD6CFD">
        <w:rPr>
          <w:rFonts w:ascii="Arial" w:hAnsi="Arial" w:cs="Arial"/>
          <w:lang w:val="en-AU"/>
        </w:rPr>
        <w:t xml:space="preserve"> Centre for Tropical Medicine and Global Health, Nuffield Department of Clinical Medicine, University of Oxford, </w:t>
      </w:r>
      <w:r w:rsidRPr="00863C03">
        <w:rPr>
          <w:rFonts w:ascii="Arial" w:hAnsi="Arial" w:cs="Arial"/>
        </w:rPr>
        <w:t>Old Road Campus, Roo</w:t>
      </w:r>
      <w:r>
        <w:rPr>
          <w:rFonts w:ascii="Arial" w:hAnsi="Arial" w:cs="Arial"/>
        </w:rPr>
        <w:t xml:space="preserve">sevelt Drive, Oxford, OX3 7FZ, </w:t>
      </w:r>
      <w:r w:rsidRPr="00AD6CFD">
        <w:rPr>
          <w:rFonts w:ascii="Arial" w:hAnsi="Arial" w:cs="Arial"/>
          <w:lang w:val="en-AU"/>
        </w:rPr>
        <w:t>UK</w:t>
      </w:r>
      <w:r>
        <w:rPr>
          <w:rFonts w:ascii="Arial" w:hAnsi="Arial" w:cs="Arial"/>
          <w:lang w:val="en-AU"/>
        </w:rPr>
        <w:t>.</w:t>
      </w:r>
    </w:p>
    <w:p w14:paraId="5C19FECE" w14:textId="1873DCAF" w:rsidR="001D51DE" w:rsidRDefault="00863C03" w:rsidP="00BF0C2E">
      <w:pPr>
        <w:spacing w:after="0"/>
        <w:rPr>
          <w:rFonts w:ascii="Helvetica" w:hAnsi="Helvetica" w:cs="Helvetica"/>
        </w:rPr>
      </w:pPr>
      <w:r w:rsidRPr="00AD6CFD">
        <w:rPr>
          <w:rFonts w:ascii="Arial" w:hAnsi="Arial"/>
          <w:vertAlign w:val="superscript"/>
          <w:lang w:val="en-US"/>
        </w:rPr>
        <w:t>o</w:t>
      </w:r>
      <w:r w:rsidRPr="00AD6CFD">
        <w:rPr>
          <w:rFonts w:ascii="Arial" w:hAnsi="Arial"/>
          <w:lang w:val="en-US"/>
        </w:rPr>
        <w:t xml:space="preserve"> </w:t>
      </w:r>
      <w:r w:rsidRPr="00AD6CFD">
        <w:rPr>
          <w:rFonts w:ascii="Helvetica" w:hAnsi="Helvetica" w:cs="Helvetica"/>
          <w:lang w:val="en-US"/>
        </w:rPr>
        <w:t>Division of Infectious Diseases, Department of Medicine, Columbia University Medical Center</w:t>
      </w:r>
      <w:r>
        <w:rPr>
          <w:rFonts w:ascii="Helvetica" w:hAnsi="Helvetica" w:cs="Helvetica"/>
          <w:lang w:val="en-US"/>
        </w:rPr>
        <w:t>,</w:t>
      </w:r>
      <w:r w:rsidR="006C1525" w:rsidRPr="006C1525">
        <w:rPr>
          <w:rFonts w:ascii="Helvetica" w:hAnsi="Helvetica" w:cs="Helvetica"/>
        </w:rPr>
        <w:t xml:space="preserve"> </w:t>
      </w:r>
      <w:r w:rsidR="006C1525" w:rsidRPr="00863C03">
        <w:rPr>
          <w:rFonts w:ascii="Helvetica" w:hAnsi="Helvetica" w:cs="Helvetica"/>
        </w:rPr>
        <w:t>HHSC 1</w:t>
      </w:r>
      <w:r w:rsidR="006C1525">
        <w:rPr>
          <w:rFonts w:ascii="Helvetica" w:hAnsi="Helvetica" w:cs="Helvetica"/>
        </w:rPr>
        <w:t>5</w:t>
      </w:r>
      <w:r w:rsidR="006C1525" w:rsidRPr="00863C03">
        <w:rPr>
          <w:rFonts w:ascii="Helvetica" w:hAnsi="Helvetica" w:cs="Helvetica"/>
        </w:rPr>
        <w:t>0</w:t>
      </w:r>
      <w:r w:rsidR="006C1525">
        <w:rPr>
          <w:rFonts w:ascii="Helvetica" w:hAnsi="Helvetica" w:cs="Helvetica"/>
        </w:rPr>
        <w:t>2,</w:t>
      </w:r>
      <w:r>
        <w:rPr>
          <w:rFonts w:ascii="Helvetica" w:hAnsi="Helvetica" w:cs="Helvetica"/>
          <w:lang w:val="en-US"/>
        </w:rPr>
        <w:t xml:space="preserve"> </w:t>
      </w:r>
      <w:r w:rsidRPr="00863C03">
        <w:rPr>
          <w:rFonts w:ascii="Helvetica" w:hAnsi="Helvetica" w:cs="Helvetica"/>
        </w:rPr>
        <w:t>701 W. 168</w:t>
      </w:r>
      <w:r w:rsidR="006C1525" w:rsidRPr="00BF0C2E">
        <w:rPr>
          <w:rFonts w:ascii="Helvetica" w:hAnsi="Helvetica" w:cs="Helvetica"/>
          <w:vertAlign w:val="superscript"/>
        </w:rPr>
        <w:t>th</w:t>
      </w:r>
      <w:r w:rsidR="006C1525">
        <w:rPr>
          <w:rFonts w:ascii="Helvetica" w:hAnsi="Helvetica" w:cs="Helvetica"/>
        </w:rPr>
        <w:t xml:space="preserve"> </w:t>
      </w:r>
      <w:r w:rsidRPr="00863C03">
        <w:rPr>
          <w:rFonts w:ascii="Helvetica" w:hAnsi="Helvetica" w:cs="Helvetica"/>
        </w:rPr>
        <w:t>St</w:t>
      </w:r>
      <w:r w:rsidR="006C1525">
        <w:rPr>
          <w:rFonts w:ascii="Helvetica" w:hAnsi="Helvetica" w:cs="Helvetica"/>
        </w:rPr>
        <w:t>reet</w:t>
      </w:r>
      <w:r w:rsidRPr="00863C03">
        <w:rPr>
          <w:rFonts w:ascii="Helvetica" w:hAnsi="Helvetica" w:cs="Helvetica"/>
        </w:rPr>
        <w:t>, New York, NY 10032</w:t>
      </w:r>
      <w:r>
        <w:rPr>
          <w:rFonts w:ascii="Helvetica" w:hAnsi="Helvetica" w:cs="Helvetica"/>
        </w:rPr>
        <w:t>, USA</w:t>
      </w:r>
    </w:p>
    <w:p w14:paraId="7C328E67" w14:textId="77777777" w:rsidR="001D51DE" w:rsidRDefault="001D51DE" w:rsidP="00BF0C2E">
      <w:pPr>
        <w:spacing w:after="0"/>
        <w:rPr>
          <w:rFonts w:ascii="Helvetica" w:hAnsi="Helvetica" w:cs="Helvetica"/>
        </w:rPr>
      </w:pPr>
    </w:p>
    <w:p w14:paraId="4E2E6ED9" w14:textId="3A8DF716" w:rsidR="001D51DE" w:rsidRPr="00BF0C2E" w:rsidRDefault="001D51DE" w:rsidP="00BF0C2E">
      <w:pPr>
        <w:spacing w:after="0"/>
        <w:rPr>
          <w:rFonts w:ascii="Helvetica" w:hAnsi="Helvetica" w:cs="Helvetica"/>
        </w:rPr>
      </w:pPr>
      <w:proofErr w:type="gramStart"/>
      <w:r w:rsidRPr="00BF0C2E">
        <w:rPr>
          <w:rFonts w:ascii="Helvetica" w:hAnsi="Helvetica" w:cs="Helvetica"/>
          <w:vertAlign w:val="superscript"/>
        </w:rPr>
        <w:t>p</w:t>
      </w:r>
      <w:proofErr w:type="gramEnd"/>
      <w:r w:rsidRPr="001D51DE">
        <w:rPr>
          <w:rFonts w:ascii="Helvetica" w:hAnsi="Helvetica" w:cs="Helvetica"/>
        </w:rPr>
        <w:t xml:space="preserve"> </w:t>
      </w:r>
      <w:r w:rsidRPr="00BF0C2E">
        <w:rPr>
          <w:rFonts w:ascii="Arial" w:hAnsi="Arial" w:cs="Arial"/>
          <w:lang w:eastAsia="en-US"/>
        </w:rPr>
        <w:t xml:space="preserve">Biomedical Primate Research Centre, Department of Parasitology, Rijswijk, The Netherlands </w:t>
      </w:r>
    </w:p>
    <w:p w14:paraId="20B9C71F" w14:textId="77777777" w:rsidR="001D51DE" w:rsidRPr="00AD6CFD" w:rsidRDefault="001D51DE" w:rsidP="00863C03">
      <w:pPr>
        <w:spacing w:after="0"/>
        <w:rPr>
          <w:rFonts w:ascii="Arial" w:hAnsi="Arial"/>
          <w:lang w:val="en-US"/>
        </w:rPr>
      </w:pPr>
    </w:p>
    <w:p w14:paraId="5B9DA120" w14:textId="58CDCEA9" w:rsidR="00863C03" w:rsidRPr="006C1525" w:rsidRDefault="00863C03" w:rsidP="006C1525">
      <w:pPr>
        <w:rPr>
          <w:rFonts w:ascii="Arial" w:hAnsi="Arial" w:cs="Arial"/>
          <w:b/>
          <w:bCs/>
          <w:lang w:val="en-US"/>
        </w:rPr>
      </w:pPr>
      <w:r w:rsidRPr="00AD6CFD">
        <w:rPr>
          <w:rFonts w:ascii="Arial" w:hAnsi="Arial" w:cs="Arial"/>
        </w:rPr>
        <w:br w:type="page"/>
      </w:r>
    </w:p>
    <w:p w14:paraId="48C33697" w14:textId="77777777" w:rsidR="00A6594D" w:rsidRPr="00AD6CFD" w:rsidRDefault="00A6594D" w:rsidP="009256F7">
      <w:pPr>
        <w:spacing w:after="0"/>
        <w:rPr>
          <w:rFonts w:ascii="Arial" w:hAnsi="Arial"/>
          <w:b/>
        </w:rPr>
      </w:pPr>
    </w:p>
    <w:p w14:paraId="041229C8" w14:textId="77777777" w:rsidR="00463CCF" w:rsidRPr="00AD6CFD" w:rsidRDefault="00463CCF" w:rsidP="00167BD3">
      <w:pPr>
        <w:pStyle w:val="Heading1"/>
      </w:pPr>
    </w:p>
    <w:p w14:paraId="47D998D9" w14:textId="77777777" w:rsidR="00845B8D" w:rsidRPr="00AD6CFD" w:rsidRDefault="00845B8D" w:rsidP="00167BD3">
      <w:pPr>
        <w:pStyle w:val="Heading1"/>
      </w:pPr>
    </w:p>
    <w:p w14:paraId="01C9A9B5" w14:textId="77777777" w:rsidR="00516ADF" w:rsidRPr="00AD6CFD" w:rsidRDefault="005244A4" w:rsidP="00167BD3">
      <w:pPr>
        <w:pStyle w:val="Heading1"/>
      </w:pPr>
      <w:r w:rsidRPr="00AD6CFD">
        <w:t>Abstract</w:t>
      </w:r>
    </w:p>
    <w:p w14:paraId="3080354F" w14:textId="77777777" w:rsidR="009256F7" w:rsidRPr="00AD6CFD" w:rsidRDefault="009256F7" w:rsidP="009256F7">
      <w:pPr>
        <w:spacing w:after="0"/>
        <w:jc w:val="both"/>
        <w:rPr>
          <w:rFonts w:ascii="Arial" w:hAnsi="Arial"/>
          <w:b/>
        </w:rPr>
      </w:pPr>
    </w:p>
    <w:p w14:paraId="4189E627" w14:textId="6A5A40F0" w:rsidR="00F56335" w:rsidRPr="00AD6CFD" w:rsidRDefault="009038F5" w:rsidP="009256F7">
      <w:pPr>
        <w:spacing w:after="0"/>
        <w:jc w:val="both"/>
        <w:rPr>
          <w:rFonts w:ascii="Arial" w:hAnsi="Arial"/>
        </w:rPr>
      </w:pPr>
      <w:r w:rsidRPr="00AD6CFD">
        <w:rPr>
          <w:rFonts w:ascii="Arial" w:hAnsi="Arial"/>
        </w:rPr>
        <w:t>K13 gene</w:t>
      </w:r>
      <w:r w:rsidR="00D47ADD">
        <w:rPr>
          <w:rFonts w:ascii="Arial" w:hAnsi="Arial"/>
        </w:rPr>
        <w:t xml:space="preserve"> mutations</w:t>
      </w:r>
      <w:r w:rsidRPr="00AD6CFD">
        <w:rPr>
          <w:rFonts w:ascii="Arial" w:hAnsi="Arial"/>
        </w:rPr>
        <w:t xml:space="preserve"> </w:t>
      </w:r>
      <w:r w:rsidR="005244A4" w:rsidRPr="00AD6CFD">
        <w:rPr>
          <w:rFonts w:ascii="Arial" w:hAnsi="Arial"/>
        </w:rPr>
        <w:t>are</w:t>
      </w:r>
      <w:r w:rsidR="00516ADF" w:rsidRPr="00AD6CFD">
        <w:rPr>
          <w:rFonts w:ascii="Arial" w:hAnsi="Arial"/>
        </w:rPr>
        <w:t xml:space="preserve"> a primary marker of artemisinin resistance in </w:t>
      </w:r>
      <w:r w:rsidR="00516ADF" w:rsidRPr="00AD6CFD">
        <w:rPr>
          <w:rFonts w:ascii="Arial" w:hAnsi="Arial"/>
          <w:i/>
        </w:rPr>
        <w:t>Plasmodium falciparum</w:t>
      </w:r>
      <w:r w:rsidR="00516ADF" w:rsidRPr="00AD6CFD">
        <w:rPr>
          <w:rFonts w:ascii="Arial" w:hAnsi="Arial"/>
        </w:rPr>
        <w:t xml:space="preserve"> malaria that threaten</w:t>
      </w:r>
      <w:r w:rsidR="00F77B46">
        <w:rPr>
          <w:rFonts w:ascii="Arial" w:hAnsi="Arial"/>
        </w:rPr>
        <w:t>s</w:t>
      </w:r>
      <w:r w:rsidR="00516ADF" w:rsidRPr="00AD6CFD">
        <w:rPr>
          <w:rFonts w:ascii="Arial" w:hAnsi="Arial"/>
        </w:rPr>
        <w:t xml:space="preserve"> the long</w:t>
      </w:r>
      <w:r w:rsidR="00EB1EF4" w:rsidRPr="00AD6CFD">
        <w:rPr>
          <w:rFonts w:ascii="Arial" w:hAnsi="Arial"/>
        </w:rPr>
        <w:t>-</w:t>
      </w:r>
      <w:r w:rsidR="00516ADF" w:rsidRPr="00AD6CFD">
        <w:rPr>
          <w:rFonts w:ascii="Arial" w:hAnsi="Arial"/>
        </w:rPr>
        <w:t>term clinical utility of artemisinin</w:t>
      </w:r>
      <w:r w:rsidR="0082754B" w:rsidRPr="00AD6CFD">
        <w:rPr>
          <w:rFonts w:ascii="Arial" w:hAnsi="Arial"/>
        </w:rPr>
        <w:t>-</w:t>
      </w:r>
      <w:r w:rsidR="00516ADF" w:rsidRPr="00AD6CFD">
        <w:rPr>
          <w:rFonts w:ascii="Arial" w:hAnsi="Arial"/>
        </w:rPr>
        <w:t>based combination</w:t>
      </w:r>
      <w:r w:rsidR="0082754B" w:rsidRPr="00AD6CFD">
        <w:rPr>
          <w:rFonts w:ascii="Arial" w:hAnsi="Arial"/>
        </w:rPr>
        <w:t xml:space="preserve"> therapie</w:t>
      </w:r>
      <w:r w:rsidR="00516ADF" w:rsidRPr="00AD6CFD">
        <w:rPr>
          <w:rFonts w:ascii="Arial" w:hAnsi="Arial"/>
        </w:rPr>
        <w:t xml:space="preserve">s, the cornerstone of </w:t>
      </w:r>
      <w:r w:rsidR="00D47ADD">
        <w:rPr>
          <w:rFonts w:ascii="Arial" w:hAnsi="Arial"/>
        </w:rPr>
        <w:t xml:space="preserve">modern day </w:t>
      </w:r>
      <w:r w:rsidR="00516ADF" w:rsidRPr="00AD6CFD">
        <w:rPr>
          <w:rFonts w:ascii="Arial" w:hAnsi="Arial"/>
        </w:rPr>
        <w:t>malaria treatment. Here we describe a</w:t>
      </w:r>
      <w:r w:rsidR="003462A1" w:rsidRPr="00AD6CFD">
        <w:rPr>
          <w:rFonts w:ascii="Arial" w:hAnsi="Arial"/>
        </w:rPr>
        <w:t xml:space="preserve"> multinational</w:t>
      </w:r>
      <w:r w:rsidR="008422AD" w:rsidRPr="00AD6CFD">
        <w:rPr>
          <w:rFonts w:ascii="Arial" w:hAnsi="Arial"/>
        </w:rPr>
        <w:t xml:space="preserve"> </w:t>
      </w:r>
      <w:r w:rsidR="00516ADF" w:rsidRPr="00AD6CFD">
        <w:rPr>
          <w:rFonts w:ascii="Arial" w:hAnsi="Arial"/>
        </w:rPr>
        <w:t xml:space="preserve">drug discovery programme that has delivered </w:t>
      </w:r>
      <w:r w:rsidR="00173357" w:rsidRPr="00AD6CFD">
        <w:rPr>
          <w:rFonts w:ascii="Arial" w:hAnsi="Arial"/>
        </w:rPr>
        <w:t xml:space="preserve">a synthetic </w:t>
      </w:r>
      <w:proofErr w:type="spellStart"/>
      <w:r w:rsidR="00234DEF" w:rsidRPr="00AD6CFD">
        <w:rPr>
          <w:rFonts w:ascii="Arial" w:hAnsi="Arial"/>
        </w:rPr>
        <w:t>tetraoxane</w:t>
      </w:r>
      <w:proofErr w:type="spellEnd"/>
      <w:r w:rsidR="0082754B" w:rsidRPr="00AD6CFD">
        <w:rPr>
          <w:rFonts w:ascii="Arial" w:hAnsi="Arial"/>
        </w:rPr>
        <w:t>-</w:t>
      </w:r>
      <w:r w:rsidR="00516ADF" w:rsidRPr="00AD6CFD">
        <w:rPr>
          <w:rFonts w:ascii="Arial" w:hAnsi="Arial"/>
        </w:rPr>
        <w:t xml:space="preserve">based </w:t>
      </w:r>
      <w:r w:rsidR="00234DEF" w:rsidRPr="00AD6CFD">
        <w:rPr>
          <w:rFonts w:ascii="Arial" w:hAnsi="Arial"/>
        </w:rPr>
        <w:t>molecule</w:t>
      </w:r>
      <w:r w:rsidR="00B35B03" w:rsidRPr="00AD6CFD">
        <w:rPr>
          <w:rFonts w:ascii="Arial" w:hAnsi="Arial"/>
        </w:rPr>
        <w:t>, E209,</w:t>
      </w:r>
      <w:r w:rsidR="00234DEF" w:rsidRPr="00AD6CFD">
        <w:rPr>
          <w:rFonts w:ascii="Arial" w:hAnsi="Arial"/>
        </w:rPr>
        <w:t xml:space="preserve"> </w:t>
      </w:r>
      <w:r w:rsidR="00D47ADD">
        <w:rPr>
          <w:rFonts w:ascii="Arial" w:hAnsi="Arial"/>
        </w:rPr>
        <w:t>which</w:t>
      </w:r>
      <w:r w:rsidR="00234DEF" w:rsidRPr="00AD6CFD">
        <w:rPr>
          <w:rFonts w:ascii="Arial" w:hAnsi="Arial"/>
        </w:rPr>
        <w:t xml:space="preserve"> meets </w:t>
      </w:r>
      <w:r w:rsidR="003B7D19" w:rsidRPr="00AD6CFD">
        <w:rPr>
          <w:rFonts w:ascii="Arial" w:hAnsi="Arial"/>
        </w:rPr>
        <w:t xml:space="preserve">key </w:t>
      </w:r>
      <w:r w:rsidR="00234DEF" w:rsidRPr="00AD6CFD">
        <w:rPr>
          <w:rFonts w:ascii="Arial" w:hAnsi="Arial"/>
        </w:rPr>
        <w:t>requirements of the Medic</w:t>
      </w:r>
      <w:r w:rsidR="00EE2557" w:rsidRPr="00AD6CFD">
        <w:rPr>
          <w:rFonts w:ascii="Arial" w:hAnsi="Arial"/>
        </w:rPr>
        <w:t>i</w:t>
      </w:r>
      <w:r w:rsidR="00234DEF" w:rsidRPr="00AD6CFD">
        <w:rPr>
          <w:rFonts w:ascii="Arial" w:hAnsi="Arial"/>
        </w:rPr>
        <w:t>ne</w:t>
      </w:r>
      <w:r w:rsidR="00EE2557" w:rsidRPr="00AD6CFD">
        <w:rPr>
          <w:rFonts w:ascii="Arial" w:hAnsi="Arial"/>
        </w:rPr>
        <w:t>s</w:t>
      </w:r>
      <w:r w:rsidR="00234DEF" w:rsidRPr="00AD6CFD">
        <w:rPr>
          <w:rFonts w:ascii="Arial" w:hAnsi="Arial"/>
        </w:rPr>
        <w:t xml:space="preserve"> for Malaria</w:t>
      </w:r>
      <w:r w:rsidR="003B7D19" w:rsidRPr="00AD6CFD">
        <w:rPr>
          <w:rFonts w:ascii="Arial" w:hAnsi="Arial"/>
        </w:rPr>
        <w:t xml:space="preserve"> Venture</w:t>
      </w:r>
      <w:r w:rsidR="00234DEF" w:rsidRPr="00AD6CFD">
        <w:rPr>
          <w:rFonts w:ascii="Arial" w:hAnsi="Arial"/>
        </w:rPr>
        <w:t xml:space="preserve"> </w:t>
      </w:r>
      <w:r w:rsidR="000E7879" w:rsidRPr="00AD6CFD">
        <w:rPr>
          <w:rFonts w:ascii="Arial" w:hAnsi="Arial"/>
        </w:rPr>
        <w:t xml:space="preserve">drug </w:t>
      </w:r>
      <w:r w:rsidR="00234DEF" w:rsidRPr="00AD6CFD">
        <w:rPr>
          <w:rFonts w:ascii="Arial" w:hAnsi="Arial"/>
        </w:rPr>
        <w:t>candidate profiles</w:t>
      </w:r>
      <w:r w:rsidR="00516ADF" w:rsidRPr="00AD6CFD">
        <w:rPr>
          <w:rFonts w:ascii="Arial" w:hAnsi="Arial"/>
        </w:rPr>
        <w:t xml:space="preserve">. E209 has potent </w:t>
      </w:r>
      <w:proofErr w:type="spellStart"/>
      <w:r w:rsidR="00516ADF" w:rsidRPr="00AD6CFD">
        <w:rPr>
          <w:rFonts w:ascii="Arial" w:hAnsi="Arial"/>
        </w:rPr>
        <w:t>nanomolar</w:t>
      </w:r>
      <w:proofErr w:type="spellEnd"/>
      <w:r w:rsidR="00516ADF" w:rsidRPr="00AD6CFD">
        <w:rPr>
          <w:rFonts w:ascii="Arial" w:hAnsi="Arial"/>
        </w:rPr>
        <w:t xml:space="preserve"> </w:t>
      </w:r>
      <w:r w:rsidR="000E7879" w:rsidRPr="00AD6CFD">
        <w:rPr>
          <w:rFonts w:ascii="Arial" w:hAnsi="Arial"/>
        </w:rPr>
        <w:t xml:space="preserve">inhibitory </w:t>
      </w:r>
      <w:r w:rsidR="00516ADF" w:rsidRPr="00AD6CFD">
        <w:rPr>
          <w:rFonts w:ascii="Arial" w:hAnsi="Arial"/>
        </w:rPr>
        <w:t>a</w:t>
      </w:r>
      <w:r w:rsidR="008F6A81" w:rsidRPr="00AD6CFD">
        <w:rPr>
          <w:rFonts w:ascii="Arial" w:hAnsi="Arial"/>
        </w:rPr>
        <w:t>ctivity against multiple strains</w:t>
      </w:r>
      <w:r w:rsidR="00516ADF" w:rsidRPr="00AD6CFD">
        <w:rPr>
          <w:rFonts w:ascii="Arial" w:hAnsi="Arial"/>
        </w:rPr>
        <w:t xml:space="preserve"> of </w:t>
      </w:r>
      <w:r w:rsidR="00516ADF" w:rsidRPr="00AD6CFD">
        <w:rPr>
          <w:rFonts w:ascii="Arial" w:hAnsi="Arial"/>
          <w:i/>
        </w:rPr>
        <w:t>P</w:t>
      </w:r>
      <w:r w:rsidR="001E0AC9" w:rsidRPr="00AD6CFD">
        <w:rPr>
          <w:rFonts w:ascii="Arial" w:hAnsi="Arial"/>
          <w:i/>
        </w:rPr>
        <w:t>.</w:t>
      </w:r>
      <w:r w:rsidR="00516ADF" w:rsidRPr="00AD6CFD">
        <w:rPr>
          <w:rFonts w:ascii="Arial" w:hAnsi="Arial"/>
          <w:i/>
        </w:rPr>
        <w:t xml:space="preserve"> falciparum</w:t>
      </w:r>
      <w:r w:rsidR="00516ADF" w:rsidRPr="00AD6CFD">
        <w:rPr>
          <w:rFonts w:ascii="Arial" w:hAnsi="Arial"/>
        </w:rPr>
        <w:t xml:space="preserve"> and </w:t>
      </w:r>
      <w:r w:rsidR="00065DED" w:rsidRPr="00AD6CFD">
        <w:rPr>
          <w:rFonts w:ascii="Arial" w:hAnsi="Arial"/>
          <w:i/>
        </w:rPr>
        <w:t>P.</w:t>
      </w:r>
      <w:r w:rsidR="00B1176D" w:rsidRPr="00AD6CFD">
        <w:rPr>
          <w:rFonts w:ascii="Arial" w:hAnsi="Arial"/>
          <w:i/>
        </w:rPr>
        <w:t xml:space="preserve"> </w:t>
      </w:r>
      <w:r w:rsidR="00065DED" w:rsidRPr="00AD6CFD">
        <w:rPr>
          <w:rFonts w:ascii="Arial" w:hAnsi="Arial"/>
          <w:i/>
        </w:rPr>
        <w:t>vivax</w:t>
      </w:r>
      <w:r w:rsidR="00516ADF" w:rsidRPr="00AD6CFD">
        <w:rPr>
          <w:rFonts w:ascii="Arial" w:hAnsi="Arial"/>
          <w:i/>
        </w:rPr>
        <w:t xml:space="preserve"> in vitr</w:t>
      </w:r>
      <w:r w:rsidR="008F6A81" w:rsidRPr="00AD6CFD">
        <w:rPr>
          <w:rFonts w:ascii="Arial" w:hAnsi="Arial"/>
          <w:i/>
        </w:rPr>
        <w:t>o</w:t>
      </w:r>
      <w:r w:rsidR="00F77B46">
        <w:rPr>
          <w:rFonts w:ascii="Arial" w:hAnsi="Arial"/>
        </w:rPr>
        <w:t xml:space="preserve">, </w:t>
      </w:r>
      <w:r w:rsidR="000E7879" w:rsidRPr="00AD6CFD">
        <w:rPr>
          <w:rFonts w:ascii="Arial" w:hAnsi="Arial"/>
        </w:rPr>
        <w:t xml:space="preserve">is efficacious </w:t>
      </w:r>
      <w:r w:rsidR="001E0AC9" w:rsidRPr="00AD6CFD">
        <w:rPr>
          <w:rFonts w:ascii="Arial" w:hAnsi="Arial"/>
        </w:rPr>
        <w:t xml:space="preserve">against </w:t>
      </w:r>
      <w:r w:rsidR="001E0AC9" w:rsidRPr="00AD6CFD">
        <w:rPr>
          <w:rFonts w:ascii="Arial" w:hAnsi="Arial"/>
          <w:i/>
        </w:rPr>
        <w:t>P. falciparum</w:t>
      </w:r>
      <w:r w:rsidR="000E7879" w:rsidRPr="00AD6CFD">
        <w:rPr>
          <w:rFonts w:ascii="Arial" w:hAnsi="Arial"/>
        </w:rPr>
        <w:t xml:space="preserve"> in</w:t>
      </w:r>
      <w:r w:rsidR="001E0AC9" w:rsidRPr="00AD6CFD">
        <w:rPr>
          <w:rFonts w:ascii="Arial" w:hAnsi="Arial"/>
        </w:rPr>
        <w:t xml:space="preserve"> </w:t>
      </w:r>
      <w:r w:rsidR="008F6A81" w:rsidRPr="00AD6CFD">
        <w:rPr>
          <w:rFonts w:ascii="Arial" w:hAnsi="Arial"/>
          <w:i/>
        </w:rPr>
        <w:t>in vivo</w:t>
      </w:r>
      <w:r w:rsidR="008F6A81" w:rsidRPr="00AD6CFD">
        <w:rPr>
          <w:rFonts w:ascii="Arial" w:hAnsi="Arial"/>
        </w:rPr>
        <w:t xml:space="preserve"> </w:t>
      </w:r>
      <w:r w:rsidR="0082754B" w:rsidRPr="00AD6CFD">
        <w:rPr>
          <w:rFonts w:ascii="Arial" w:hAnsi="Arial"/>
        </w:rPr>
        <w:t xml:space="preserve">rodent </w:t>
      </w:r>
      <w:r w:rsidR="008F6A81" w:rsidRPr="00AD6CFD">
        <w:rPr>
          <w:rFonts w:ascii="Arial" w:hAnsi="Arial"/>
        </w:rPr>
        <w:t xml:space="preserve">models, </w:t>
      </w:r>
      <w:r w:rsidR="000E7879" w:rsidRPr="00AD6CFD">
        <w:rPr>
          <w:rFonts w:ascii="Arial" w:hAnsi="Arial"/>
        </w:rPr>
        <w:t>produces</w:t>
      </w:r>
      <w:r w:rsidR="008F6A81" w:rsidRPr="00AD6CFD">
        <w:rPr>
          <w:rFonts w:ascii="Arial" w:hAnsi="Arial"/>
        </w:rPr>
        <w:t xml:space="preserve"> parasite reduction ratio</w:t>
      </w:r>
      <w:r w:rsidR="000E7879" w:rsidRPr="00AD6CFD">
        <w:rPr>
          <w:rFonts w:ascii="Arial" w:hAnsi="Arial"/>
        </w:rPr>
        <w:t>s</w:t>
      </w:r>
      <w:r w:rsidR="008F6A81" w:rsidRPr="00AD6CFD">
        <w:rPr>
          <w:rFonts w:ascii="Arial" w:hAnsi="Arial"/>
        </w:rPr>
        <w:t xml:space="preserve"> equivalent to </w:t>
      </w:r>
      <w:proofErr w:type="spellStart"/>
      <w:r w:rsidR="001E0AC9" w:rsidRPr="00AD6CFD">
        <w:rPr>
          <w:rFonts w:ascii="Arial" w:hAnsi="Arial"/>
        </w:rPr>
        <w:t>dihydroartemisinin</w:t>
      </w:r>
      <w:proofErr w:type="spellEnd"/>
      <w:r w:rsidR="008F6A81" w:rsidRPr="00AD6CFD">
        <w:rPr>
          <w:rFonts w:ascii="Arial" w:hAnsi="Arial"/>
        </w:rPr>
        <w:t xml:space="preserve"> and has pharmacokinetic</w:t>
      </w:r>
      <w:r w:rsidR="00F56335" w:rsidRPr="00AD6CFD">
        <w:rPr>
          <w:rFonts w:ascii="Arial" w:hAnsi="Arial"/>
        </w:rPr>
        <w:t xml:space="preserve"> </w:t>
      </w:r>
      <w:r w:rsidR="008F6A81" w:rsidRPr="00AD6CFD">
        <w:rPr>
          <w:rFonts w:ascii="Arial" w:hAnsi="Arial"/>
        </w:rPr>
        <w:t xml:space="preserve">and </w:t>
      </w:r>
      <w:proofErr w:type="spellStart"/>
      <w:r w:rsidR="00F56335" w:rsidRPr="00AD6CFD">
        <w:rPr>
          <w:rFonts w:ascii="Arial" w:hAnsi="Arial"/>
        </w:rPr>
        <w:t>pharmacodynamic</w:t>
      </w:r>
      <w:proofErr w:type="spellEnd"/>
      <w:r w:rsidR="00F56335" w:rsidRPr="00AD6CFD">
        <w:rPr>
          <w:rFonts w:ascii="Arial" w:hAnsi="Arial"/>
        </w:rPr>
        <w:t xml:space="preserve"> </w:t>
      </w:r>
      <w:r w:rsidR="008F6A81" w:rsidRPr="00AD6CFD">
        <w:rPr>
          <w:rFonts w:ascii="Arial" w:hAnsi="Arial"/>
        </w:rPr>
        <w:t xml:space="preserve">characteristics compatible with </w:t>
      </w:r>
      <w:r w:rsidR="00173357" w:rsidRPr="00AD6CFD">
        <w:rPr>
          <w:rFonts w:ascii="Arial" w:hAnsi="Arial"/>
        </w:rPr>
        <w:t xml:space="preserve">a </w:t>
      </w:r>
      <w:r w:rsidR="008F6A81" w:rsidRPr="00AD6CFD">
        <w:rPr>
          <w:rFonts w:ascii="Arial" w:hAnsi="Arial"/>
        </w:rPr>
        <w:t>single</w:t>
      </w:r>
      <w:r w:rsidR="0082754B" w:rsidRPr="00AD6CFD">
        <w:rPr>
          <w:rFonts w:ascii="Arial" w:hAnsi="Arial"/>
        </w:rPr>
        <w:t>-</w:t>
      </w:r>
      <w:r w:rsidR="008F6A81" w:rsidRPr="00AD6CFD">
        <w:rPr>
          <w:rFonts w:ascii="Arial" w:hAnsi="Arial"/>
        </w:rPr>
        <w:t xml:space="preserve">dose cure. </w:t>
      </w:r>
      <w:r w:rsidR="0025729F" w:rsidRPr="00AD6CFD">
        <w:rPr>
          <w:rFonts w:ascii="Arial" w:hAnsi="Arial"/>
          <w:i/>
        </w:rPr>
        <w:t>In vitro</w:t>
      </w:r>
      <w:r w:rsidR="0025729F" w:rsidRPr="00AD6CFD">
        <w:rPr>
          <w:rFonts w:ascii="Arial" w:hAnsi="Arial"/>
        </w:rPr>
        <w:t xml:space="preserve"> studies </w:t>
      </w:r>
      <w:r w:rsidR="00252AA5" w:rsidRPr="00AD6CFD">
        <w:rPr>
          <w:rFonts w:ascii="Arial" w:hAnsi="Arial"/>
        </w:rPr>
        <w:t>with transgenic parasites expressing variant forms of K13 show no cross-resistance with the C580Y mutation</w:t>
      </w:r>
      <w:r w:rsidR="008422AD" w:rsidRPr="00AD6CFD">
        <w:rPr>
          <w:rFonts w:ascii="Arial" w:hAnsi="Arial"/>
        </w:rPr>
        <w:t>,</w:t>
      </w:r>
      <w:r w:rsidR="0025729F" w:rsidRPr="00AD6CFD">
        <w:rPr>
          <w:rFonts w:ascii="Arial" w:hAnsi="Arial"/>
        </w:rPr>
        <w:t xml:space="preserve"> the</w:t>
      </w:r>
      <w:r w:rsidR="00252AA5" w:rsidRPr="00AD6CFD">
        <w:rPr>
          <w:rFonts w:ascii="Arial" w:hAnsi="Arial"/>
        </w:rPr>
        <w:t xml:space="preserve"> primary variant observed in Southeast Asia</w:t>
      </w:r>
      <w:r w:rsidR="003602CD" w:rsidRPr="00AD6CFD">
        <w:rPr>
          <w:rFonts w:ascii="Arial" w:hAnsi="Arial"/>
        </w:rPr>
        <w:t xml:space="preserve">. </w:t>
      </w:r>
      <w:r w:rsidR="00F56335" w:rsidRPr="00AD6CFD">
        <w:rPr>
          <w:rFonts w:ascii="Arial" w:hAnsi="Arial"/>
        </w:rPr>
        <w:t xml:space="preserve">E209 is a superior next generation </w:t>
      </w:r>
      <w:proofErr w:type="spellStart"/>
      <w:r w:rsidR="00F56335" w:rsidRPr="00AD6CFD">
        <w:rPr>
          <w:rFonts w:ascii="Arial" w:hAnsi="Arial"/>
        </w:rPr>
        <w:t>endoperoxide</w:t>
      </w:r>
      <w:proofErr w:type="spellEnd"/>
      <w:r w:rsidR="00F56335" w:rsidRPr="00AD6CFD">
        <w:rPr>
          <w:rFonts w:ascii="Arial" w:hAnsi="Arial"/>
        </w:rPr>
        <w:t xml:space="preserve"> with </w:t>
      </w:r>
      <w:r w:rsidR="00885647" w:rsidRPr="00AD6CFD">
        <w:rPr>
          <w:rFonts w:ascii="Arial" w:hAnsi="Arial"/>
        </w:rPr>
        <w:t xml:space="preserve">combined </w:t>
      </w:r>
      <w:r w:rsidR="00F77B46">
        <w:rPr>
          <w:rFonts w:ascii="Arial" w:hAnsi="Arial"/>
        </w:rPr>
        <w:t>pharmacokinetic</w:t>
      </w:r>
      <w:r w:rsidR="00F56335" w:rsidRPr="00AD6CFD">
        <w:rPr>
          <w:rFonts w:ascii="Arial" w:hAnsi="Arial"/>
        </w:rPr>
        <w:t xml:space="preserve"> and </w:t>
      </w:r>
      <w:proofErr w:type="spellStart"/>
      <w:r w:rsidR="00F77B46">
        <w:rPr>
          <w:rFonts w:ascii="Arial" w:hAnsi="Arial"/>
        </w:rPr>
        <w:t>pharmacodynamic</w:t>
      </w:r>
      <w:proofErr w:type="spellEnd"/>
      <w:r w:rsidR="00F56335" w:rsidRPr="00AD6CFD">
        <w:rPr>
          <w:rFonts w:ascii="Arial" w:hAnsi="Arial"/>
        </w:rPr>
        <w:t xml:space="preserve"> features </w:t>
      </w:r>
      <w:r w:rsidR="00885647" w:rsidRPr="00AD6CFD">
        <w:rPr>
          <w:rFonts w:ascii="Arial" w:hAnsi="Arial"/>
        </w:rPr>
        <w:t>that</w:t>
      </w:r>
      <w:r w:rsidR="00F56335" w:rsidRPr="00AD6CFD">
        <w:rPr>
          <w:rFonts w:ascii="Arial" w:hAnsi="Arial"/>
        </w:rPr>
        <w:t xml:space="preserve"> overcome the liabilities of artemisinin</w:t>
      </w:r>
      <w:r w:rsidR="0025729F" w:rsidRPr="00AD6CFD">
        <w:rPr>
          <w:rFonts w:ascii="Arial" w:hAnsi="Arial"/>
        </w:rPr>
        <w:t xml:space="preserve"> derivatives.</w:t>
      </w:r>
    </w:p>
    <w:p w14:paraId="624F3777" w14:textId="77777777" w:rsidR="00F56335" w:rsidRPr="00AD6CFD" w:rsidRDefault="00F56335" w:rsidP="009256F7">
      <w:pPr>
        <w:spacing w:after="0"/>
        <w:jc w:val="both"/>
        <w:rPr>
          <w:rFonts w:ascii="Arial" w:hAnsi="Arial"/>
        </w:rPr>
      </w:pPr>
    </w:p>
    <w:p w14:paraId="27C64B18" w14:textId="77777777" w:rsidR="00A844CC" w:rsidRPr="00AD6CFD" w:rsidRDefault="00A844CC" w:rsidP="00C550C0">
      <w:pPr>
        <w:spacing w:after="0"/>
        <w:rPr>
          <w:rFonts w:ascii="Arial" w:hAnsi="Arial"/>
        </w:rPr>
      </w:pPr>
    </w:p>
    <w:p w14:paraId="459F3708" w14:textId="080F10E4" w:rsidR="00AD6CFD" w:rsidRPr="00BF0C2E" w:rsidRDefault="00AD6CFD" w:rsidP="004D643F">
      <w:pPr>
        <w:spacing w:after="0"/>
        <w:jc w:val="both"/>
        <w:rPr>
          <w:rFonts w:ascii="Arial" w:hAnsi="Arial"/>
          <w:b/>
        </w:rPr>
      </w:pPr>
      <w:r w:rsidRPr="00BF0C2E">
        <w:rPr>
          <w:rFonts w:ascii="Arial" w:hAnsi="Arial"/>
          <w:b/>
        </w:rPr>
        <w:t>Introduction</w:t>
      </w:r>
    </w:p>
    <w:p w14:paraId="65C5B5D3" w14:textId="77777777" w:rsidR="003D3263" w:rsidRDefault="003D3263" w:rsidP="004D643F">
      <w:pPr>
        <w:spacing w:after="0"/>
        <w:jc w:val="both"/>
        <w:rPr>
          <w:rFonts w:ascii="Arial" w:hAnsi="Arial"/>
        </w:rPr>
      </w:pPr>
    </w:p>
    <w:p w14:paraId="6E3EBF05" w14:textId="5B3919C9" w:rsidR="004D643F" w:rsidRPr="00AD6CFD" w:rsidRDefault="004D643F" w:rsidP="004D643F">
      <w:pPr>
        <w:spacing w:after="0"/>
        <w:jc w:val="both"/>
        <w:rPr>
          <w:rFonts w:ascii="Arial" w:hAnsi="Arial"/>
        </w:rPr>
      </w:pPr>
      <w:r w:rsidRPr="00AD6CFD">
        <w:rPr>
          <w:rFonts w:ascii="Arial" w:hAnsi="Arial"/>
        </w:rPr>
        <w:t>The control and elimination of malaria requires effective treatment strategies and the universal availability of artemisinin-based combination therapies (ACTs)</w:t>
      </w:r>
      <w:r w:rsidRPr="00AD6CFD">
        <w:rPr>
          <w:rFonts w:ascii="Arial" w:hAnsi="Arial"/>
        </w:rPr>
        <w:fldChar w:fldCharType="begin"/>
      </w:r>
      <w:r w:rsidRPr="00AD6CFD">
        <w:rPr>
          <w:rFonts w:ascii="Arial" w:hAnsi="Arial"/>
        </w:rPr>
        <w:instrText xml:space="preserve"> ADDIN EN.CITE &lt;EndNote&gt;&lt;Cite&gt;&lt;Author&gt;WHO&lt;/Author&gt;&lt;Year&gt;2010&lt;/Year&gt;&lt;RecNum&gt;19369&lt;/RecNum&gt;&lt;DisplayText&gt;&lt;style face="superscript"&gt;1,2&lt;/style&gt;&lt;/DisplayText&gt;&lt;record&gt;&lt;rec-number&gt;19369&lt;/rec-number&gt;&lt;foreign-keys&gt;&lt;key app="EN" db-id="xsrz9pr0t5s92wefvzhxxttcvea2zxfp0vfr"&gt;19369&lt;/key&gt;&lt;/foreign-keys&gt;&lt;ref-type name="Report"&gt;27&lt;/ref-type&gt;&lt;contributors&gt;&lt;authors&gt;&lt;author&gt;WHO&lt;/author&gt;&lt;/authors&gt;&lt;/contributors&gt;&lt;titles&gt;&lt;title&gt;Global report on antimalarial drug efficacy and drug resistance: 2000-2010.&lt;/title&gt;&lt;/titles&gt;&lt;dates&gt;&lt;year&gt;2010&lt;/year&gt;&lt;/dates&gt;&lt;urls&gt;&lt;/urls&gt;&lt;/record&gt;&lt;/Cite&gt;&lt;Cite&gt;&lt;Author&gt;WHO&lt;/Author&gt;&lt;Year&gt;2010&lt;/Year&gt;&lt;RecNum&gt;19544&lt;/RecNum&gt;&lt;record&gt;&lt;rec-number&gt;19544&lt;/rec-number&gt;&lt;foreign-keys&gt;&lt;key app="EN" db-id="xsrz9pr0t5s92wefvzhxxttcvea2zxfp0vfr"&gt;19544&lt;/key&gt;&lt;/foreign-keys&gt;&lt;ref-type name="Report"&gt;27&lt;/ref-type&gt;&lt;contributors&gt;&lt;authors&gt;&lt;author&gt;WHO&lt;/author&gt;&lt;/authors&gt;&lt;/contributors&gt;&lt;titles&gt;&lt;title&gt;Guidelines for the treatment of malaria - 2nd edition&lt;/title&gt;&lt;/titles&gt;&lt;dates&gt;&lt;year&gt;2010&lt;/year&gt;&lt;pub-dates&gt;&lt;date&gt;2010&lt;/date&gt;&lt;/pub-dates&gt;&lt;/dates&gt;&lt;urls&gt;&lt;/urls&gt;&lt;/record&gt;&lt;/Cite&gt;&lt;/EndNote&gt;</w:instrText>
      </w:r>
      <w:r w:rsidRPr="00AD6CFD">
        <w:rPr>
          <w:rFonts w:ascii="Arial" w:hAnsi="Arial"/>
        </w:rPr>
        <w:fldChar w:fldCharType="separate"/>
      </w:r>
      <w:hyperlink w:anchor="_ENREF_1" w:tooltip="WHO, 2010 #19369" w:history="1">
        <w:r w:rsidRPr="00AD6CFD">
          <w:rPr>
            <w:rFonts w:ascii="Arial" w:hAnsi="Arial"/>
            <w:noProof/>
            <w:vertAlign w:val="superscript"/>
          </w:rPr>
          <w:t>1</w:t>
        </w:r>
      </w:hyperlink>
      <w:r w:rsidRPr="00AD6CFD">
        <w:rPr>
          <w:rFonts w:ascii="Arial" w:hAnsi="Arial"/>
          <w:noProof/>
          <w:vertAlign w:val="superscript"/>
        </w:rPr>
        <w:t>,</w:t>
      </w:r>
      <w:hyperlink w:anchor="_ENREF_2" w:tooltip="WHO, 2010 #19544" w:history="1">
        <w:r w:rsidRPr="00AD6CFD">
          <w:rPr>
            <w:rFonts w:ascii="Arial" w:hAnsi="Arial"/>
            <w:noProof/>
            <w:vertAlign w:val="superscript"/>
          </w:rPr>
          <w:t>2</w:t>
        </w:r>
      </w:hyperlink>
      <w:r w:rsidRPr="00AD6CFD">
        <w:rPr>
          <w:rFonts w:ascii="Arial" w:hAnsi="Arial"/>
        </w:rPr>
        <w:fldChar w:fldCharType="end"/>
      </w:r>
      <w:r w:rsidRPr="00AD6CFD">
        <w:rPr>
          <w:rFonts w:ascii="Arial" w:hAnsi="Arial"/>
        </w:rPr>
        <w:t xml:space="preserve">. For over a decade, research groups have sought to replace the semi-synthetic artemisinin components </w:t>
      </w:r>
      <w:r w:rsidRPr="00BF0C2E">
        <w:rPr>
          <w:rFonts w:ascii="Arial" w:hAnsi="Arial"/>
        </w:rPr>
        <w:t>(Figure 1a</w:t>
      </w:r>
      <w:r w:rsidRPr="00BF0C2E">
        <w:rPr>
          <w:rFonts w:ascii="Arial" w:hAnsi="Arial"/>
          <w:b/>
        </w:rPr>
        <w:t>, molecules 1a-1c</w:t>
      </w:r>
      <w:r w:rsidRPr="00BF0C2E">
        <w:rPr>
          <w:rFonts w:ascii="Arial" w:hAnsi="Arial"/>
        </w:rPr>
        <w:t xml:space="preserve">) of ACTs with a fully synthetic alternative to reduce uncertainties regarding cost and supply and to improve overall pharmacological qualities, most notably short clinical half-lives. Several pharmacophores have been explored </w:t>
      </w:r>
      <w:hyperlink w:anchor="_ENREF_3" w:tooltip="Wells, 2015 #19547" w:history="1">
        <w:r w:rsidRPr="00BF0C2E">
          <w:rPr>
            <w:rFonts w:ascii="Arial" w:hAnsi="Arial"/>
          </w:rPr>
          <w:fldChar w:fldCharType="begin"/>
        </w:r>
        <w:r w:rsidRPr="00BF0C2E">
          <w:rPr>
            <w:rFonts w:ascii="Arial" w:hAnsi="Arial"/>
          </w:rPr>
          <w:instrText xml:space="preserve"> ADDIN EN.CITE &lt;EndNote&gt;&lt;Cite&gt;&lt;Author&gt;Wells&lt;/Author&gt;&lt;Year&gt;2015&lt;/Year&gt;&lt;RecNum&gt;19547&lt;/RecNum&gt;&lt;DisplayText&gt;&lt;style face="superscript"&gt;3&lt;/style&gt;&lt;/DisplayText&gt;&lt;record&gt;&lt;rec-number&gt;19547&lt;/rec-number&gt;&lt;foreign-keys&gt;&lt;key app="EN" db-id="xsrz9pr0t5s92wefvzhxxttcvea2zxfp0vfr"&gt;19547&lt;/key&gt;&lt;/foreign-keys&gt;&lt;ref-type name="Journal Article"&gt;17&lt;/ref-type&gt;&lt;contributors&gt;&lt;authors&gt;&lt;author&gt;Wells, T. N.&lt;/author&gt;&lt;author&gt;van Huijsduijnen, R. H.&lt;/author&gt;&lt;author&gt;Van Voorhis, W. C.&lt;/author&gt;&lt;/authors&gt;&lt;/contributors&gt;&lt;auth-address&gt;Medicines for Malaria Venture, 20 Route de Pre-Bois, 1215 Geneva 15, Switzerland.&amp;#xD;1] Medicines for Malaria Venture, 20 Route de Pre-Bois, 1215 Geneva 15, Switzerland. [2] Division of Allergy and Infectious Diseases, Department of Medicine and Departments of Global Health and Microbiology, University of Washington, 750 Republican Street, Seattle, Washington 98195, USA.&lt;/auth-address&gt;&lt;titles&gt;&lt;title&gt;Malaria medicines: a glass half full?&lt;/title&gt;&lt;secondary-title&gt;Nat Rev Drug Discov&lt;/secondary-title&gt;&lt;alt-title&gt;Nature reviews. Drug discovery&lt;/alt-title&gt;&lt;/titles&gt;&lt;periodical&gt;&lt;full-title&gt;Nature reviews. Drug discovery&lt;/full-title&gt;&lt;abbr-1&gt;Nat Rev Drug Discov&lt;/abbr-1&gt;&lt;/periodical&gt;&lt;alt-periodical&gt;&lt;full-title&gt;Nature reviews. Drug discovery&lt;/full-title&gt;&lt;abbr-1&gt;Nat Rev Drug Discov&lt;/abbr-1&gt;&lt;/alt-periodical&gt;&lt;pages&gt;424-442&lt;/pages&gt;&lt;volume&gt;14&lt;/volume&gt;&lt;number&gt;6&lt;/number&gt;&lt;dates&gt;&lt;year&gt;2015&lt;/year&gt;&lt;pub-dates&gt;&lt;date&gt;Jun&lt;/date&gt;&lt;/pub-dates&gt;&lt;/dates&gt;&lt;isbn&gt;1474-1784 (Electronic)&amp;#xD;1474-1776 (Linking)&lt;/isbn&gt;&lt;accession-num&gt;26000721&lt;/accession-num&gt;&lt;urls&gt;&lt;related-urls&gt;&lt;url&gt;http://www.ncbi.nlm.nih.gov/pubmed/26000721&lt;/url&gt;&lt;/related-urls&gt;&lt;/urls&gt;&lt;electronic-resource-num&gt;10.1038/nrd4573&lt;/electronic-resource-num&gt;&lt;/record&gt;&lt;/Cite&gt;&lt;/EndNote&gt;</w:instrText>
        </w:r>
        <w:r w:rsidRPr="00BF0C2E">
          <w:rPr>
            <w:rFonts w:ascii="Arial" w:hAnsi="Arial"/>
          </w:rPr>
          <w:fldChar w:fldCharType="separate"/>
        </w:r>
        <w:r w:rsidRPr="00BF0C2E">
          <w:rPr>
            <w:rFonts w:ascii="Arial" w:hAnsi="Arial"/>
            <w:noProof/>
            <w:vertAlign w:val="superscript"/>
          </w:rPr>
          <w:t>3</w:t>
        </w:r>
        <w:r w:rsidRPr="00BF0C2E">
          <w:rPr>
            <w:rFonts w:ascii="Arial" w:hAnsi="Arial"/>
          </w:rPr>
          <w:fldChar w:fldCharType="end"/>
        </w:r>
      </w:hyperlink>
      <w:r w:rsidRPr="00BF0C2E">
        <w:rPr>
          <w:rFonts w:ascii="Arial" w:hAnsi="Arial"/>
        </w:rPr>
        <w:t xml:space="preserve"> including the </w:t>
      </w:r>
      <w:proofErr w:type="spellStart"/>
      <w:r w:rsidRPr="00BF0C2E">
        <w:rPr>
          <w:rFonts w:ascii="Arial" w:hAnsi="Arial"/>
        </w:rPr>
        <w:t>tetraoxanes</w:t>
      </w:r>
      <w:proofErr w:type="spellEnd"/>
      <w:r w:rsidRPr="00BF0C2E">
        <w:rPr>
          <w:rFonts w:ascii="Arial" w:hAnsi="Arial"/>
        </w:rPr>
        <w:t xml:space="preserve"> (Figure 1b, molecules</w:t>
      </w:r>
      <w:r w:rsidRPr="00BF0C2E">
        <w:rPr>
          <w:rFonts w:ascii="Arial" w:hAnsi="Arial"/>
          <w:b/>
        </w:rPr>
        <w:t xml:space="preserve"> 3a</w:t>
      </w:r>
      <w:r w:rsidR="003D3263" w:rsidRPr="00BF0C2E">
        <w:rPr>
          <w:rFonts w:ascii="Arial" w:hAnsi="Arial"/>
          <w:b/>
        </w:rPr>
        <w:t xml:space="preserve"> and</w:t>
      </w:r>
      <w:r w:rsidRPr="00BF0C2E">
        <w:rPr>
          <w:rFonts w:ascii="Arial" w:hAnsi="Arial"/>
          <w:b/>
        </w:rPr>
        <w:t xml:space="preserve"> 3b</w:t>
      </w:r>
      <w:r w:rsidR="003D3263" w:rsidRPr="00BF0C2E">
        <w:rPr>
          <w:rFonts w:ascii="Arial" w:hAnsi="Arial"/>
        </w:rPr>
        <w:t>)</w:t>
      </w:r>
      <w:r w:rsidRPr="00BF0C2E">
        <w:rPr>
          <w:rFonts w:ascii="Arial" w:hAnsi="Arial"/>
        </w:rPr>
        <w:t>.</w:t>
      </w:r>
      <w:r w:rsidRPr="00AD6CFD">
        <w:rPr>
          <w:rFonts w:ascii="Arial" w:hAnsi="Arial"/>
        </w:rPr>
        <w:t xml:space="preserve"> </w:t>
      </w:r>
    </w:p>
    <w:p w14:paraId="1EE34229" w14:textId="5043E514" w:rsidR="0087714C" w:rsidRPr="00AD6CFD" w:rsidRDefault="0087714C" w:rsidP="00A47F08">
      <w:pPr>
        <w:spacing w:after="0"/>
        <w:jc w:val="both"/>
        <w:rPr>
          <w:rFonts w:ascii="Arial" w:hAnsi="Arial"/>
        </w:rPr>
      </w:pPr>
    </w:p>
    <w:p w14:paraId="0F6DE628" w14:textId="79077FA5" w:rsidR="00EF01E2" w:rsidRPr="00AD6CFD" w:rsidRDefault="00FC7948" w:rsidP="00AC5D51">
      <w:pPr>
        <w:spacing w:after="0"/>
        <w:jc w:val="both"/>
        <w:rPr>
          <w:rFonts w:ascii="Arial" w:hAnsi="Arial"/>
          <w:lang w:val="en-US"/>
        </w:rPr>
      </w:pPr>
      <w:r w:rsidRPr="00AD6CFD">
        <w:rPr>
          <w:rFonts w:ascii="Arial" w:hAnsi="Arial"/>
        </w:rPr>
        <w:t>Recent years, however</w:t>
      </w:r>
      <w:r w:rsidR="00CD51F5" w:rsidRPr="00AD6CFD">
        <w:rPr>
          <w:rFonts w:ascii="Arial" w:hAnsi="Arial"/>
        </w:rPr>
        <w:t xml:space="preserve">, </w:t>
      </w:r>
      <w:r w:rsidRPr="00AD6CFD">
        <w:rPr>
          <w:rFonts w:ascii="Arial" w:hAnsi="Arial"/>
        </w:rPr>
        <w:t xml:space="preserve">have witnessed </w:t>
      </w:r>
      <w:r w:rsidR="00CD51F5" w:rsidRPr="00AD6CFD">
        <w:rPr>
          <w:rFonts w:ascii="Arial" w:hAnsi="Arial"/>
        </w:rPr>
        <w:t xml:space="preserve">the </w:t>
      </w:r>
      <w:r w:rsidRPr="00AD6CFD">
        <w:rPr>
          <w:rFonts w:ascii="Arial" w:hAnsi="Arial"/>
          <w:lang w:val="en-US"/>
        </w:rPr>
        <w:t>emergence of</w:t>
      </w:r>
      <w:r w:rsidR="00EF01E2" w:rsidRPr="00AD6CFD">
        <w:rPr>
          <w:rFonts w:ascii="Arial" w:hAnsi="Arial"/>
          <w:lang w:val="en-US"/>
        </w:rPr>
        <w:t xml:space="preserve"> parasite “resistance” to artemisinin</w:t>
      </w:r>
      <w:r w:rsidRPr="00AD6CFD">
        <w:rPr>
          <w:rFonts w:ascii="Arial" w:hAnsi="Arial"/>
          <w:lang w:val="en-US"/>
        </w:rPr>
        <w:t>, first documented</w:t>
      </w:r>
      <w:r w:rsidR="00EF01E2" w:rsidRPr="00AD6CFD">
        <w:rPr>
          <w:rFonts w:ascii="Arial" w:hAnsi="Arial"/>
          <w:lang w:val="en-US"/>
        </w:rPr>
        <w:t xml:space="preserve"> in </w:t>
      </w:r>
      <w:r w:rsidRPr="00AD6CFD">
        <w:rPr>
          <w:rFonts w:ascii="Arial" w:hAnsi="Arial"/>
          <w:lang w:val="en-US"/>
        </w:rPr>
        <w:t xml:space="preserve">western </w:t>
      </w:r>
      <w:r w:rsidR="00EF01E2" w:rsidRPr="00AD6CFD">
        <w:rPr>
          <w:rFonts w:ascii="Arial" w:hAnsi="Arial"/>
          <w:lang w:val="en-US"/>
        </w:rPr>
        <w:t xml:space="preserve">Cambodia </w:t>
      </w:r>
      <w:r w:rsidR="00C81DBA" w:rsidRPr="00AD6CFD">
        <w:rPr>
          <w:rFonts w:ascii="Arial" w:hAnsi="Arial"/>
          <w:lang w:val="en-US"/>
        </w:rPr>
        <w:fldChar w:fldCharType="begin">
          <w:fldData xml:space="preserve">PEVuZE5vdGU+PENpdGU+PEF1dGhvcj5Ob2VkbDwvQXV0aG9yPjxZZWFyPjIwMDg8L1llYXI+PFJl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</w:fldData>
        </w:fldChar>
      </w:r>
      <w:r w:rsidR="007752D0" w:rsidRPr="00AD6CFD">
        <w:rPr>
          <w:rFonts w:ascii="Arial" w:hAnsi="Arial"/>
          <w:lang w:val="en-US"/>
        </w:rPr>
        <w:instrText xml:space="preserve"> ADDIN EN.CITE </w:instrText>
      </w:r>
      <w:r w:rsidR="00C81DBA" w:rsidRPr="00AD6CFD">
        <w:rPr>
          <w:rFonts w:ascii="Arial" w:hAnsi="Arial"/>
          <w:lang w:val="en-US"/>
        </w:rPr>
        <w:fldChar w:fldCharType="begin">
          <w:fldData xml:space="preserve">PEVuZE5vdGU+PENpdGU+PEF1dGhvcj5Ob2VkbDwvQXV0aG9yPjxZZWFyPjIwMDg8L1llYXI+PFJl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</w:fldData>
        </w:fldChar>
      </w:r>
      <w:r w:rsidR="007752D0" w:rsidRPr="00AD6CFD">
        <w:rPr>
          <w:rFonts w:ascii="Arial" w:hAnsi="Arial"/>
          <w:lang w:val="en-US"/>
        </w:rPr>
        <w:instrText xml:space="preserve"> ADDIN EN.CITE.DATA </w:instrText>
      </w:r>
      <w:r w:rsidR="00C81DBA" w:rsidRPr="00AD6CFD">
        <w:rPr>
          <w:rFonts w:ascii="Arial" w:hAnsi="Arial"/>
          <w:lang w:val="en-US"/>
        </w:rPr>
      </w:r>
      <w:r w:rsidR="00C81DBA" w:rsidRPr="00AD6CFD">
        <w:rPr>
          <w:rFonts w:ascii="Arial" w:hAnsi="Arial"/>
          <w:lang w:val="en-US"/>
        </w:rPr>
        <w:fldChar w:fldCharType="end"/>
      </w:r>
      <w:r w:rsidR="00C81DBA" w:rsidRPr="00AD6CFD">
        <w:rPr>
          <w:rFonts w:ascii="Arial" w:hAnsi="Arial"/>
          <w:lang w:val="en-US"/>
        </w:rPr>
      </w:r>
      <w:r w:rsidR="00C81DBA" w:rsidRPr="00AD6CFD">
        <w:rPr>
          <w:rFonts w:ascii="Arial" w:hAnsi="Arial"/>
          <w:lang w:val="en-US"/>
        </w:rPr>
        <w:fldChar w:fldCharType="separate"/>
      </w:r>
      <w:hyperlink w:anchor="_ENREF_4" w:tooltip="Noedl, 2008 #19378" w:history="1">
        <w:r w:rsidR="00977126" w:rsidRPr="00AD6CFD">
          <w:rPr>
            <w:rFonts w:ascii="Arial" w:hAnsi="Arial"/>
            <w:noProof/>
            <w:vertAlign w:val="superscript"/>
            <w:lang w:val="en-US"/>
          </w:rPr>
          <w:t>4</w:t>
        </w:r>
      </w:hyperlink>
      <w:r w:rsidR="004A6A21" w:rsidRPr="00AD6CFD">
        <w:rPr>
          <w:rFonts w:ascii="Arial" w:hAnsi="Arial"/>
          <w:noProof/>
          <w:vertAlign w:val="superscript"/>
          <w:lang w:val="en-US"/>
        </w:rPr>
        <w:t>,</w:t>
      </w:r>
      <w:hyperlink w:anchor="_ENREF_5" w:tooltip="Dondorp, 2009 #18150" w:history="1">
        <w:r w:rsidR="00977126" w:rsidRPr="00AD6CFD">
          <w:rPr>
            <w:rFonts w:ascii="Arial" w:hAnsi="Arial"/>
            <w:noProof/>
            <w:vertAlign w:val="superscript"/>
            <w:lang w:val="en-US"/>
          </w:rPr>
          <w:t>5</w:t>
        </w:r>
      </w:hyperlink>
      <w:r w:rsidR="00C81DBA" w:rsidRPr="00AD6CFD">
        <w:rPr>
          <w:rFonts w:ascii="Arial" w:hAnsi="Arial"/>
        </w:rPr>
        <w:fldChar w:fldCharType="end"/>
      </w:r>
      <w:r w:rsidR="004A6A21" w:rsidRPr="00AD6CFD">
        <w:rPr>
          <w:rFonts w:ascii="Arial" w:hAnsi="Arial"/>
        </w:rPr>
        <w:t xml:space="preserve">.  </w:t>
      </w:r>
      <w:r w:rsidR="00656409" w:rsidRPr="00AD6CFD">
        <w:rPr>
          <w:rFonts w:ascii="Arial" w:hAnsi="Arial"/>
          <w:lang w:val="en-US"/>
        </w:rPr>
        <w:t xml:space="preserve">Malaria patients </w:t>
      </w:r>
      <w:r w:rsidR="00EF01E2" w:rsidRPr="00AD6CFD">
        <w:rPr>
          <w:rFonts w:ascii="Arial" w:hAnsi="Arial"/>
          <w:lang w:val="en-US"/>
        </w:rPr>
        <w:t xml:space="preserve">from this region were </w:t>
      </w:r>
      <w:r w:rsidR="008F2BCE" w:rsidRPr="00AD6CFD">
        <w:rPr>
          <w:rFonts w:ascii="Arial" w:hAnsi="Arial"/>
          <w:lang w:val="en-US"/>
        </w:rPr>
        <w:t xml:space="preserve">reported </w:t>
      </w:r>
      <w:r w:rsidR="00173357" w:rsidRPr="00AD6CFD">
        <w:rPr>
          <w:rFonts w:ascii="Arial" w:hAnsi="Arial"/>
          <w:lang w:val="en-US"/>
        </w:rPr>
        <w:t>to have a delayed</w:t>
      </w:r>
      <w:r w:rsidR="00EF01E2" w:rsidRPr="00AD6CFD">
        <w:rPr>
          <w:rFonts w:ascii="Arial" w:hAnsi="Arial"/>
          <w:lang w:val="en-US"/>
        </w:rPr>
        <w:t xml:space="preserve"> </w:t>
      </w:r>
      <w:r w:rsidR="00656409" w:rsidRPr="00AD6CFD">
        <w:rPr>
          <w:rFonts w:ascii="Arial" w:hAnsi="Arial"/>
          <w:lang w:val="en-US"/>
        </w:rPr>
        <w:t xml:space="preserve">parasite </w:t>
      </w:r>
      <w:r w:rsidR="00EF01E2" w:rsidRPr="00AD6CFD">
        <w:rPr>
          <w:rFonts w:ascii="Arial" w:hAnsi="Arial"/>
          <w:lang w:val="en-US"/>
        </w:rPr>
        <w:t xml:space="preserve">clearance following either </w:t>
      </w:r>
      <w:proofErr w:type="spellStart"/>
      <w:r w:rsidR="00EF01E2" w:rsidRPr="00AD6CFD">
        <w:rPr>
          <w:rFonts w:ascii="Arial" w:hAnsi="Arial"/>
          <w:lang w:val="en-US"/>
        </w:rPr>
        <w:t>artesunate</w:t>
      </w:r>
      <w:proofErr w:type="spellEnd"/>
      <w:r w:rsidR="00EF01E2" w:rsidRPr="00AD6CFD">
        <w:rPr>
          <w:rFonts w:ascii="Arial" w:hAnsi="Arial"/>
          <w:lang w:val="en-US"/>
        </w:rPr>
        <w:t xml:space="preserve"> </w:t>
      </w:r>
      <w:proofErr w:type="spellStart"/>
      <w:r w:rsidR="00EF01E2" w:rsidRPr="00AD6CFD">
        <w:rPr>
          <w:rFonts w:ascii="Arial" w:hAnsi="Arial"/>
          <w:lang w:val="en-US"/>
        </w:rPr>
        <w:t>monotherapy</w:t>
      </w:r>
      <w:proofErr w:type="spellEnd"/>
      <w:r w:rsidR="00EF01E2" w:rsidRPr="00AD6CFD">
        <w:rPr>
          <w:rFonts w:ascii="Arial" w:hAnsi="Arial"/>
          <w:lang w:val="en-US"/>
        </w:rPr>
        <w:t xml:space="preserve"> or an ACT.  The delayed parasite clearance phenotype is not resistance as</w:t>
      </w:r>
      <w:r w:rsidR="004A6A21" w:rsidRPr="00AD6CFD">
        <w:rPr>
          <w:rFonts w:ascii="Arial" w:hAnsi="Arial"/>
          <w:lang w:val="en-US"/>
        </w:rPr>
        <w:t xml:space="preserve"> defined by the WHO</w:t>
      </w:r>
      <w:r w:rsidR="00C81DBA" w:rsidRPr="00AD6CFD">
        <w:rPr>
          <w:rFonts w:ascii="Arial" w:hAnsi="Arial"/>
          <w:lang w:val="en-US"/>
        </w:rPr>
        <w:fldChar w:fldCharType="begin"/>
      </w:r>
      <w:r w:rsidR="007752D0" w:rsidRPr="00AD6CFD">
        <w:rPr>
          <w:rFonts w:ascii="Arial" w:hAnsi="Arial"/>
          <w:lang w:val="en-US"/>
        </w:rPr>
        <w:instrText xml:space="preserve"> ADDIN EN.CITE &lt;EndNote&gt;&lt;Cite&gt;&lt;Author&gt;Bruce-Chwatt&lt;/Author&gt;&lt;Year&gt;Chemotherapy of malaria&lt;/Year&gt;&lt;RecNum&gt;19372&lt;/RecNum&gt;&lt;DisplayText&gt;&lt;style face="superscript"&gt;6,7&lt;/style&gt;&lt;/DisplayText&gt;&lt;record&gt;&lt;rec-number&gt;19372&lt;/rec-number&gt;&lt;foreign-keys&gt;&lt;key app="EN" db-id="xsrz9pr0t5s92wefvzhxxttcvea2zxfp0vfr"&gt;19372&lt;/key&gt;&lt;/foreign-keys&gt;&lt;ref-type name="Book"&gt;6&lt;/ref-type&gt;&lt;contributors&gt;&lt;authors&gt;&lt;author&gt;Bruce-Chwatt, Leonard Jan&lt;/author&gt;&lt;author&gt;Black, Robert Hughes&lt;/author&gt;&lt;author&gt;Canfield, Craig J&lt;/author&gt;&lt;author&gt;Clyde, David F&lt;/author&gt;&lt;author&gt;Peters, W&lt;/author&gt;&lt;author&gt;Wernsdorfer, Walther H&lt;/author&gt;&lt;author&gt;WHO&lt;/author&gt;&lt;/authors&gt;&lt;tertiary-authors&gt;&lt;author&gt;Bruce-Chwatt, Leonard Jan&lt;/author&gt;&lt;/tertiary-authors&gt;&lt;/contributors&gt;&lt;titles&gt;&lt;title&gt;1986&lt;/title&gt;&lt;/titles&gt;&lt;edition&gt;rev. 2nd ed&lt;/edition&gt;&lt;dates&gt;&lt;year&gt;Chemotherapy of malaria&lt;/year&gt;&lt;/dates&gt;&lt;pub-location&gt;Geneva&lt;/pub-location&gt;&lt;publisher&gt;World Health Organization&lt;/publisher&gt;&lt;isbn&gt;9241401273&lt;/isbn&gt;&lt;urls&gt;&lt;/urls&gt;&lt;/record&gt;&lt;/Cite&gt;&lt;Cite&gt;&lt;Author&gt;WHO&lt;/Author&gt;&lt;Year&gt;1967&lt;/Year&gt;&lt;RecNum&gt;19370&lt;/RecNum&gt;&lt;record&gt;&lt;rec-number&gt;19370&lt;/rec-number&gt;&lt;foreign-keys&gt;&lt;key app="EN" db-id="xsrz9pr0t5s92wefvzhxxttcvea2zxfp0vfr"&gt;19370&lt;/key&gt;&lt;/foreign-keys&gt;&lt;ref-type name="Report"&gt;27&lt;/ref-type&gt;&lt;contributors&gt;&lt;authors&gt;&lt;author&gt;WHO&lt;/author&gt;&lt;/authors&gt;&lt;/contributors&gt;&lt;titles&gt;&lt;title&gt;Chemotherapy of malaria. Report of a WHO scientific group. Geneva, World Health Organization (WHO Technical Report Series, No. 375).&lt;/title&gt;&lt;/titles&gt;&lt;dates&gt;&lt;year&gt;1967&lt;/year&gt;&lt;/dates&gt;&lt;urls&gt;&lt;/urls&gt;&lt;/record&gt;&lt;/Cite&gt;&lt;/EndNote&gt;</w:instrText>
      </w:r>
      <w:r w:rsidR="00C81DBA" w:rsidRPr="00AD6CFD">
        <w:rPr>
          <w:rFonts w:ascii="Arial" w:hAnsi="Arial"/>
          <w:lang w:val="en-US"/>
        </w:rPr>
        <w:fldChar w:fldCharType="separate"/>
      </w:r>
      <w:hyperlink w:anchor="_ENREF_6" w:tooltip="Bruce-Chwatt, Chemotherapy of malaria #19372" w:history="1">
        <w:r w:rsidR="00977126" w:rsidRPr="00AD6CFD">
          <w:rPr>
            <w:rFonts w:ascii="Arial" w:hAnsi="Arial"/>
            <w:noProof/>
            <w:vertAlign w:val="superscript"/>
            <w:lang w:val="en-US"/>
          </w:rPr>
          <w:t>6</w:t>
        </w:r>
      </w:hyperlink>
      <w:r w:rsidR="004A6A21" w:rsidRPr="00AD6CFD">
        <w:rPr>
          <w:rFonts w:ascii="Arial" w:hAnsi="Arial"/>
          <w:noProof/>
          <w:vertAlign w:val="superscript"/>
          <w:lang w:val="en-US"/>
        </w:rPr>
        <w:t>,</w:t>
      </w:r>
      <w:hyperlink w:anchor="_ENREF_7" w:tooltip="WHO, 1967 #19370" w:history="1">
        <w:r w:rsidR="00977126" w:rsidRPr="00AD6CFD">
          <w:rPr>
            <w:rFonts w:ascii="Arial" w:hAnsi="Arial"/>
            <w:noProof/>
            <w:vertAlign w:val="superscript"/>
            <w:lang w:val="en-US"/>
          </w:rPr>
          <w:t>7</w:t>
        </w:r>
      </w:hyperlink>
      <w:r w:rsidR="00C81DBA" w:rsidRPr="00AD6CFD">
        <w:rPr>
          <w:rFonts w:ascii="Arial" w:hAnsi="Arial"/>
          <w:lang w:val="en-US"/>
        </w:rPr>
        <w:fldChar w:fldCharType="end"/>
      </w:r>
      <w:r w:rsidR="004A6A21" w:rsidRPr="00AD6CFD">
        <w:rPr>
          <w:rFonts w:ascii="Arial" w:hAnsi="Arial"/>
          <w:lang w:val="en-US"/>
        </w:rPr>
        <w:t xml:space="preserve"> </w:t>
      </w:r>
      <w:r w:rsidR="00EF01E2" w:rsidRPr="00AD6CFD">
        <w:rPr>
          <w:rFonts w:ascii="Arial" w:hAnsi="Arial"/>
          <w:lang w:val="en-US"/>
        </w:rPr>
        <w:t xml:space="preserve">and does not necessarily lead to treatment failure </w:t>
      </w:r>
      <w:hyperlink w:anchor="_ENREF_8" w:tooltip="WHO, 2014 #19377" w:history="1">
        <w:r w:rsidR="00C81DBA" w:rsidRPr="00AD6CFD">
          <w:rPr>
            <w:rFonts w:ascii="Arial" w:hAnsi="Arial"/>
            <w:lang w:val="en-US"/>
          </w:rPr>
          <w:fldChar w:fldCharType="begin"/>
        </w:r>
        <w:r w:rsidR="00977126" w:rsidRPr="00AD6CFD">
          <w:rPr>
            <w:rFonts w:ascii="Arial" w:hAnsi="Arial"/>
            <w:lang w:val="en-US"/>
          </w:rPr>
          <w:instrText xml:space="preserve"> ADDIN EN.CITE &lt;EndNote&gt;&lt;Cite&gt;&lt;Author&gt;WHO&lt;/Author&gt;&lt;Year&gt;2014&lt;/Year&gt;&lt;RecNum&gt;19377&lt;/RecNum&gt;&lt;DisplayText&gt;&lt;style face="superscript"&gt;8&lt;/style&gt;&lt;/DisplayText&gt;&lt;record&gt;&lt;rec-number&gt;19377&lt;/rec-number&gt;&lt;foreign-keys&gt;&lt;key app="EN" db-id="xsrz9pr0t5s92wefvzhxxttcvea2zxfp0vfr"&gt;19377&lt;/key&gt;&lt;/foreign-keys&gt;&lt;ref-type name="Journal Article"&gt;17&lt;/ref-type&gt;&lt;contributors&gt;&lt;authors&gt;&lt;author&gt;WHO&lt;/author&gt;&lt;/authors&gt;&lt;/contributors&gt;&lt;titles&gt;&lt;title&gt;Status report on artemisinin resistance&lt;/title&gt;&lt;/titles&gt;&lt;dates&gt;&lt;year&gt;2014&lt;/year&gt;&lt;/dates&gt;&lt;urls&gt;&lt;/urls&gt;&lt;/record&gt;&lt;/Cite&gt;&lt;/EndNote&gt;</w:instrText>
        </w:r>
        <w:r w:rsidR="00C81DBA" w:rsidRPr="00AD6CFD">
          <w:rPr>
            <w:rFonts w:ascii="Arial" w:hAnsi="Arial"/>
            <w:lang w:val="en-US"/>
          </w:rPr>
          <w:fldChar w:fldCharType="separate"/>
        </w:r>
        <w:r w:rsidR="00977126" w:rsidRPr="00AD6CFD">
          <w:rPr>
            <w:rFonts w:ascii="Arial" w:hAnsi="Arial"/>
            <w:noProof/>
            <w:vertAlign w:val="superscript"/>
            <w:lang w:val="en-US"/>
          </w:rPr>
          <w:t>8</w:t>
        </w:r>
        <w:r w:rsidR="00C81DBA" w:rsidRPr="00AD6CFD">
          <w:rPr>
            <w:rFonts w:ascii="Arial" w:hAnsi="Arial"/>
          </w:rPr>
          <w:fldChar w:fldCharType="end"/>
        </w:r>
      </w:hyperlink>
      <w:r w:rsidR="00E11440" w:rsidRPr="00AD6CFD">
        <w:rPr>
          <w:rFonts w:ascii="Arial" w:hAnsi="Arial"/>
          <w:lang w:val="en-US"/>
        </w:rPr>
        <w:t>.</w:t>
      </w:r>
      <w:r w:rsidR="008F056F" w:rsidRPr="00AD6CFD">
        <w:rPr>
          <w:rFonts w:ascii="Arial" w:hAnsi="Arial"/>
          <w:lang w:val="en-US"/>
        </w:rPr>
        <w:t xml:space="preserve"> </w:t>
      </w:r>
      <w:r w:rsidR="00E11440" w:rsidRPr="00AD6CFD">
        <w:rPr>
          <w:rFonts w:ascii="Arial" w:hAnsi="Arial"/>
          <w:lang w:val="en-US"/>
        </w:rPr>
        <w:t>However</w:t>
      </w:r>
      <w:r w:rsidR="008F056F" w:rsidRPr="00AD6CFD">
        <w:rPr>
          <w:rFonts w:ascii="Arial" w:hAnsi="Arial"/>
          <w:lang w:val="en-US"/>
        </w:rPr>
        <w:t>,</w:t>
      </w:r>
      <w:r w:rsidR="00173357" w:rsidRPr="00AD6CFD">
        <w:rPr>
          <w:rFonts w:ascii="Arial" w:hAnsi="Arial"/>
          <w:lang w:val="en-US"/>
        </w:rPr>
        <w:t xml:space="preserve"> </w:t>
      </w:r>
      <w:r w:rsidR="00E11440" w:rsidRPr="00AD6CFD">
        <w:rPr>
          <w:rFonts w:ascii="Arial" w:hAnsi="Arial"/>
          <w:lang w:val="en-US"/>
        </w:rPr>
        <w:t xml:space="preserve">it </w:t>
      </w:r>
      <w:r w:rsidR="00173357" w:rsidRPr="00AD6CFD">
        <w:rPr>
          <w:rFonts w:ascii="Arial" w:hAnsi="Arial"/>
          <w:lang w:val="en-US"/>
        </w:rPr>
        <w:t>give</w:t>
      </w:r>
      <w:r w:rsidR="00E11440" w:rsidRPr="00AD6CFD">
        <w:rPr>
          <w:rFonts w:ascii="Arial" w:hAnsi="Arial"/>
          <w:lang w:val="en-US"/>
        </w:rPr>
        <w:t>s</w:t>
      </w:r>
      <w:r w:rsidR="00EF01E2" w:rsidRPr="00AD6CFD">
        <w:rPr>
          <w:rFonts w:ascii="Arial" w:hAnsi="Arial"/>
          <w:lang w:val="en-US"/>
        </w:rPr>
        <w:t xml:space="preserve"> rise to concern</w:t>
      </w:r>
      <w:r w:rsidR="00522D02" w:rsidRPr="00AD6CFD">
        <w:rPr>
          <w:rFonts w:ascii="Arial" w:hAnsi="Arial"/>
          <w:lang w:val="en-US"/>
        </w:rPr>
        <w:t>s</w:t>
      </w:r>
      <w:r w:rsidR="00EF01E2" w:rsidRPr="00AD6CFD">
        <w:rPr>
          <w:rFonts w:ascii="Arial" w:hAnsi="Arial"/>
          <w:lang w:val="en-US"/>
        </w:rPr>
        <w:t xml:space="preserve"> </w:t>
      </w:r>
      <w:r w:rsidR="007F3467" w:rsidRPr="00AD6CFD">
        <w:rPr>
          <w:rFonts w:ascii="Arial" w:hAnsi="Arial"/>
          <w:lang w:val="en-US"/>
        </w:rPr>
        <w:t>of a reduction in the</w:t>
      </w:r>
      <w:r w:rsidR="00EF01E2" w:rsidRPr="00AD6CFD">
        <w:rPr>
          <w:rFonts w:ascii="Arial" w:hAnsi="Arial"/>
          <w:lang w:val="en-US"/>
        </w:rPr>
        <w:t xml:space="preserve"> </w:t>
      </w:r>
      <w:r w:rsidR="008C746E" w:rsidRPr="00AD6CFD">
        <w:rPr>
          <w:rFonts w:ascii="Arial" w:hAnsi="Arial"/>
          <w:lang w:val="en-US"/>
        </w:rPr>
        <w:t xml:space="preserve">therapeutic </w:t>
      </w:r>
      <w:proofErr w:type="gramStart"/>
      <w:r w:rsidR="008C746E" w:rsidRPr="00AD6CFD">
        <w:rPr>
          <w:rFonts w:ascii="Arial" w:hAnsi="Arial"/>
          <w:lang w:val="en-US"/>
        </w:rPr>
        <w:t>life-span</w:t>
      </w:r>
      <w:proofErr w:type="gramEnd"/>
      <w:r w:rsidR="004A6A21" w:rsidRPr="00AD6CFD">
        <w:rPr>
          <w:rFonts w:ascii="Arial" w:hAnsi="Arial"/>
          <w:lang w:val="en-US"/>
        </w:rPr>
        <w:t xml:space="preserve"> of the </w:t>
      </w:r>
      <w:r w:rsidR="00173357" w:rsidRPr="00AD6CFD">
        <w:rPr>
          <w:rFonts w:ascii="Arial" w:hAnsi="Arial"/>
          <w:lang w:val="en-US"/>
        </w:rPr>
        <w:t>most</w:t>
      </w:r>
      <w:r w:rsidR="00EF01E2" w:rsidRPr="00AD6CFD">
        <w:rPr>
          <w:rFonts w:ascii="Arial" w:hAnsi="Arial"/>
          <w:lang w:val="en-US"/>
        </w:rPr>
        <w:t xml:space="preserve"> effective</w:t>
      </w:r>
      <w:r w:rsidR="005D7C2D" w:rsidRPr="00AD6CFD">
        <w:rPr>
          <w:rFonts w:ascii="Arial" w:hAnsi="Arial"/>
          <w:lang w:val="en-US"/>
        </w:rPr>
        <w:t>,</w:t>
      </w:r>
      <w:r w:rsidR="00EF01E2" w:rsidRPr="00AD6CFD">
        <w:rPr>
          <w:rFonts w:ascii="Arial" w:hAnsi="Arial"/>
          <w:lang w:val="en-US"/>
        </w:rPr>
        <w:t xml:space="preserve"> currently registered </w:t>
      </w:r>
      <w:proofErr w:type="spellStart"/>
      <w:r w:rsidR="00EF01E2" w:rsidRPr="00AD6CFD">
        <w:rPr>
          <w:rFonts w:ascii="Arial" w:hAnsi="Arial"/>
          <w:lang w:val="en-US"/>
        </w:rPr>
        <w:t>antimalarials</w:t>
      </w:r>
      <w:proofErr w:type="spellEnd"/>
      <w:r w:rsidR="00EF01E2" w:rsidRPr="00AD6CFD">
        <w:rPr>
          <w:rFonts w:ascii="Arial" w:hAnsi="Arial"/>
          <w:lang w:val="en-US"/>
        </w:rPr>
        <w:t xml:space="preserve">, and </w:t>
      </w:r>
      <w:r w:rsidR="004A6A21" w:rsidRPr="00AD6CFD">
        <w:rPr>
          <w:rFonts w:ascii="Arial" w:hAnsi="Arial"/>
          <w:lang w:val="en-US"/>
        </w:rPr>
        <w:t xml:space="preserve">the </w:t>
      </w:r>
      <w:r w:rsidR="00EF01E2" w:rsidRPr="00AD6CFD">
        <w:rPr>
          <w:rFonts w:ascii="Arial" w:hAnsi="Arial"/>
          <w:lang w:val="en-US"/>
        </w:rPr>
        <w:t xml:space="preserve">only </w:t>
      </w:r>
      <w:r w:rsidR="005D7C2D" w:rsidRPr="00AD6CFD">
        <w:rPr>
          <w:rFonts w:ascii="Arial" w:hAnsi="Arial"/>
          <w:lang w:val="en-US"/>
        </w:rPr>
        <w:t xml:space="preserve">class </w:t>
      </w:r>
      <w:r w:rsidR="00EF01E2" w:rsidRPr="00AD6CFD">
        <w:rPr>
          <w:rFonts w:ascii="Arial" w:hAnsi="Arial"/>
          <w:lang w:val="en-US"/>
        </w:rPr>
        <w:t xml:space="preserve">that offers rapid </w:t>
      </w:r>
      <w:r w:rsidR="00255422" w:rsidRPr="00AD6CFD">
        <w:rPr>
          <w:rFonts w:ascii="Arial" w:hAnsi="Arial"/>
          <w:lang w:val="en-US"/>
        </w:rPr>
        <w:t xml:space="preserve">parasite </w:t>
      </w:r>
      <w:r w:rsidR="00EF01E2" w:rsidRPr="00AD6CFD">
        <w:rPr>
          <w:rFonts w:ascii="Arial" w:hAnsi="Arial"/>
          <w:lang w:val="en-US"/>
        </w:rPr>
        <w:t>biomass reduction</w:t>
      </w:r>
      <w:r w:rsidR="004A6A21" w:rsidRPr="00AD6CFD">
        <w:rPr>
          <w:rFonts w:ascii="Arial" w:hAnsi="Arial"/>
          <w:lang w:val="en-US"/>
        </w:rPr>
        <w:t>.</w:t>
      </w:r>
      <w:r w:rsidR="00AE337F" w:rsidRPr="00AD6CFD">
        <w:rPr>
          <w:rFonts w:ascii="Arial" w:hAnsi="Arial"/>
          <w:lang w:val="en-US"/>
        </w:rPr>
        <w:t xml:space="preserve"> Furthermore, reduced artemisinin efficacy places greater selective pressure on the ACT partner drugs, increasing the risk of multidrug resistance</w:t>
      </w:r>
      <w:r w:rsidR="00E11440" w:rsidRPr="00AD6CFD">
        <w:rPr>
          <w:rFonts w:ascii="Arial" w:hAnsi="Arial"/>
          <w:lang w:val="en-US"/>
        </w:rPr>
        <w:t xml:space="preserve"> to emerge</w:t>
      </w:r>
      <w:r w:rsidR="00AE337F" w:rsidRPr="00AD6CFD">
        <w:rPr>
          <w:rFonts w:ascii="Arial" w:hAnsi="Arial"/>
          <w:lang w:val="en-US"/>
        </w:rPr>
        <w:t xml:space="preserve">. Indeed, recent results in Cambodia now document increasing rates of clinical treatment failure in patients treated with the first-line combination </w:t>
      </w:r>
      <w:proofErr w:type="spellStart"/>
      <w:r w:rsidR="00AE337F" w:rsidRPr="00AD6CFD">
        <w:rPr>
          <w:rFonts w:ascii="Arial" w:hAnsi="Arial"/>
          <w:lang w:val="en-US"/>
        </w:rPr>
        <w:t>dihydroartemisinin</w:t>
      </w:r>
      <w:proofErr w:type="spellEnd"/>
      <w:r w:rsidR="00AE337F" w:rsidRPr="00AD6CFD">
        <w:rPr>
          <w:rFonts w:ascii="Arial" w:hAnsi="Arial"/>
          <w:lang w:val="en-US"/>
        </w:rPr>
        <w:t xml:space="preserve"> plus </w:t>
      </w:r>
      <w:proofErr w:type="spellStart"/>
      <w:r w:rsidR="00AE337F" w:rsidRPr="00AD6CFD">
        <w:rPr>
          <w:rFonts w:ascii="Arial" w:hAnsi="Arial"/>
          <w:lang w:val="en-US"/>
        </w:rPr>
        <w:t>piperaquine</w:t>
      </w:r>
      <w:proofErr w:type="spellEnd"/>
      <w:r w:rsidR="00AE337F" w:rsidRPr="00AD6CFD">
        <w:rPr>
          <w:rFonts w:ascii="Arial" w:hAnsi="Arial"/>
          <w:lang w:val="en-US"/>
        </w:rPr>
        <w:t>, because of the emergence of resistance to both agents</w:t>
      </w:r>
      <w:hyperlink w:anchor="_ENREF_9" w:tooltip="Leang, 2015 #19631" w:history="1">
        <w:r w:rsidR="00C81DBA" w:rsidRPr="00AD6CFD">
          <w:rPr>
            <w:rFonts w:ascii="Arial" w:hAnsi="Arial"/>
            <w:lang w:val="en-US"/>
          </w:rPr>
          <w:fldChar w:fldCharType="begin">
            <w:fldData xml:space="preserve">PEVuZE5vdGU+PENpdGU+PEF1dGhvcj5MZWFuZzwvQXV0aG9yPjxZZWFyPjIwMTU8L1llYXI+PFJl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</w:fldData>
          </w:fldChar>
        </w:r>
        <w:r w:rsidR="00977126" w:rsidRPr="00AD6CFD">
          <w:rPr>
            <w:rFonts w:ascii="Arial" w:hAnsi="Arial"/>
            <w:lang w:val="en-US"/>
          </w:rPr>
          <w:instrText xml:space="preserve"> ADDIN EN.CITE </w:instrText>
        </w:r>
        <w:r w:rsidR="00C81DBA" w:rsidRPr="00AD6CFD">
          <w:rPr>
            <w:rFonts w:ascii="Arial" w:hAnsi="Arial"/>
            <w:lang w:val="en-US"/>
          </w:rPr>
          <w:fldChar w:fldCharType="begin">
            <w:fldData xml:space="preserve">PEVuZE5vdGU+PENpdGU+PEF1dGhvcj5MZWFuZzwvQXV0aG9yPjxZZWFyPjIwMTU8L1llYXI+PFJl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</w:fldData>
          </w:fldChar>
        </w:r>
        <w:r w:rsidR="00977126" w:rsidRPr="00AD6CFD">
          <w:rPr>
            <w:rFonts w:ascii="Arial" w:hAnsi="Arial"/>
            <w:lang w:val="en-US"/>
          </w:rPr>
          <w:instrText xml:space="preserve"> ADDIN EN.CITE.DATA </w:instrText>
        </w:r>
        <w:r w:rsidR="00C81DBA" w:rsidRPr="00AD6CFD">
          <w:rPr>
            <w:rFonts w:ascii="Arial" w:hAnsi="Arial"/>
            <w:lang w:val="en-US"/>
          </w:rPr>
        </w:r>
        <w:r w:rsidR="00C81DBA" w:rsidRPr="00AD6CFD">
          <w:rPr>
            <w:rFonts w:ascii="Arial" w:hAnsi="Arial"/>
            <w:lang w:val="en-US"/>
          </w:rPr>
          <w:fldChar w:fldCharType="end"/>
        </w:r>
        <w:r w:rsidR="00C81DBA" w:rsidRPr="00AD6CFD">
          <w:rPr>
            <w:rFonts w:ascii="Arial" w:hAnsi="Arial"/>
            <w:lang w:val="en-US"/>
          </w:rPr>
        </w:r>
        <w:r w:rsidR="00C81DBA" w:rsidRPr="00AD6CFD">
          <w:rPr>
            <w:rFonts w:ascii="Arial" w:hAnsi="Arial"/>
            <w:lang w:val="en-US"/>
          </w:rPr>
          <w:fldChar w:fldCharType="separate"/>
        </w:r>
        <w:r w:rsidR="00977126" w:rsidRPr="00AD6CFD">
          <w:rPr>
            <w:rFonts w:ascii="Arial" w:hAnsi="Arial"/>
            <w:noProof/>
            <w:vertAlign w:val="superscript"/>
            <w:lang w:val="en-US"/>
          </w:rPr>
          <w:t>9</w:t>
        </w:r>
        <w:r w:rsidR="00C81DBA" w:rsidRPr="00AD6CFD">
          <w:rPr>
            <w:rFonts w:ascii="Arial" w:hAnsi="Arial"/>
            <w:lang w:val="en-US"/>
          </w:rPr>
          <w:fldChar w:fldCharType="end"/>
        </w:r>
      </w:hyperlink>
      <w:r w:rsidR="007752D0" w:rsidRPr="00AD6CFD">
        <w:rPr>
          <w:rFonts w:ascii="Arial" w:hAnsi="Arial"/>
          <w:lang w:val="en-US"/>
        </w:rPr>
        <w:t>.</w:t>
      </w:r>
    </w:p>
    <w:p w14:paraId="0623360C" w14:textId="77777777" w:rsidR="00EF01E2" w:rsidRPr="00AD6CFD" w:rsidRDefault="00EF01E2" w:rsidP="00C550C0">
      <w:pPr>
        <w:spacing w:after="0"/>
        <w:jc w:val="both"/>
        <w:rPr>
          <w:rFonts w:ascii="Arial" w:hAnsi="Arial"/>
        </w:rPr>
      </w:pPr>
    </w:p>
    <w:p w14:paraId="0FDD0F9A" w14:textId="1D52AEC5" w:rsidR="00EB1EF4" w:rsidRPr="00AD6CFD" w:rsidRDefault="00586E4C" w:rsidP="00C550C0">
      <w:pPr>
        <w:spacing w:after="0"/>
        <w:jc w:val="both"/>
        <w:rPr>
          <w:rFonts w:ascii="Arial" w:hAnsi="Arial"/>
        </w:rPr>
      </w:pPr>
      <w:r w:rsidRPr="00AD6CFD">
        <w:rPr>
          <w:rFonts w:ascii="Arial" w:hAnsi="Arial"/>
        </w:rPr>
        <w:t xml:space="preserve">Here we describe the development of a fully synthetic </w:t>
      </w:r>
      <w:proofErr w:type="spellStart"/>
      <w:r w:rsidR="00477337" w:rsidRPr="00AD6CFD">
        <w:rPr>
          <w:rFonts w:ascii="Arial" w:hAnsi="Arial"/>
        </w:rPr>
        <w:t>tetraoxane</w:t>
      </w:r>
      <w:proofErr w:type="spellEnd"/>
      <w:r w:rsidR="00477337" w:rsidRPr="00AD6CFD">
        <w:rPr>
          <w:rFonts w:ascii="Arial" w:hAnsi="Arial"/>
        </w:rPr>
        <w:t xml:space="preserve"> </w:t>
      </w:r>
      <w:r w:rsidRPr="00AD6CFD">
        <w:rPr>
          <w:rFonts w:ascii="Arial" w:hAnsi="Arial"/>
        </w:rPr>
        <w:t>analog</w:t>
      </w:r>
      <w:r w:rsidR="00D325CA" w:rsidRPr="00AD6CFD">
        <w:rPr>
          <w:rFonts w:ascii="Arial" w:hAnsi="Arial"/>
        </w:rPr>
        <w:t>ue</w:t>
      </w:r>
      <w:r w:rsidR="00FC7948" w:rsidRPr="00AD6CFD">
        <w:rPr>
          <w:rFonts w:ascii="Arial" w:hAnsi="Arial"/>
        </w:rPr>
        <w:t>,</w:t>
      </w:r>
      <w:r w:rsidRPr="00AD6CFD">
        <w:rPr>
          <w:rFonts w:ascii="Arial" w:hAnsi="Arial"/>
        </w:rPr>
        <w:t xml:space="preserve"> </w:t>
      </w:r>
      <w:r w:rsidR="001F20BF" w:rsidRPr="00AD6CFD">
        <w:rPr>
          <w:rFonts w:ascii="Arial" w:hAnsi="Arial"/>
        </w:rPr>
        <w:t>E209</w:t>
      </w:r>
      <w:r w:rsidR="00FC7948" w:rsidRPr="00AD6CFD">
        <w:rPr>
          <w:rFonts w:ascii="Arial" w:hAnsi="Arial"/>
        </w:rPr>
        <w:t>,</w:t>
      </w:r>
      <w:r w:rsidR="001F20BF" w:rsidRPr="00AD6CFD">
        <w:rPr>
          <w:rFonts w:ascii="Arial" w:hAnsi="Arial"/>
        </w:rPr>
        <w:t xml:space="preserve"> </w:t>
      </w:r>
      <w:r w:rsidR="00FC7948" w:rsidRPr="00AD6CFD">
        <w:rPr>
          <w:rFonts w:ascii="Arial" w:hAnsi="Arial"/>
        </w:rPr>
        <w:t xml:space="preserve">which displays </w:t>
      </w:r>
      <w:proofErr w:type="spellStart"/>
      <w:r w:rsidRPr="00AD6CFD">
        <w:rPr>
          <w:rFonts w:ascii="Arial" w:hAnsi="Arial"/>
        </w:rPr>
        <w:t>nanomolar</w:t>
      </w:r>
      <w:proofErr w:type="spellEnd"/>
      <w:r w:rsidRPr="00AD6CFD">
        <w:rPr>
          <w:rFonts w:ascii="Arial" w:hAnsi="Arial"/>
        </w:rPr>
        <w:t xml:space="preserve"> efficacy against multiple strains of </w:t>
      </w:r>
      <w:r w:rsidR="00FC7948" w:rsidRPr="00AD6CFD">
        <w:rPr>
          <w:rFonts w:ascii="Arial" w:hAnsi="Arial"/>
          <w:i/>
        </w:rPr>
        <w:t xml:space="preserve">P. </w:t>
      </w:r>
      <w:r w:rsidRPr="00AD6CFD">
        <w:rPr>
          <w:rFonts w:ascii="Arial" w:hAnsi="Arial"/>
          <w:i/>
        </w:rPr>
        <w:t>falciparum</w:t>
      </w:r>
      <w:r w:rsidRPr="00AD6CFD">
        <w:rPr>
          <w:rFonts w:ascii="Arial" w:hAnsi="Arial"/>
        </w:rPr>
        <w:t xml:space="preserve"> and </w:t>
      </w:r>
      <w:r w:rsidRPr="00AD6CFD">
        <w:rPr>
          <w:rFonts w:ascii="Arial" w:hAnsi="Arial"/>
          <w:i/>
        </w:rPr>
        <w:t>P. vivax</w:t>
      </w:r>
      <w:r w:rsidRPr="00AD6CFD">
        <w:rPr>
          <w:rFonts w:ascii="Arial" w:hAnsi="Arial"/>
        </w:rPr>
        <w:t xml:space="preserve"> with </w:t>
      </w:r>
      <w:r w:rsidR="00DE050E" w:rsidRPr="00AD6CFD">
        <w:rPr>
          <w:rFonts w:ascii="Arial" w:hAnsi="Arial"/>
        </w:rPr>
        <w:t xml:space="preserve">a tailored combination of </w:t>
      </w:r>
      <w:proofErr w:type="spellStart"/>
      <w:r w:rsidRPr="00AD6CFD">
        <w:rPr>
          <w:rFonts w:ascii="Arial" w:hAnsi="Arial"/>
        </w:rPr>
        <w:t>pharmacodynamic</w:t>
      </w:r>
      <w:proofErr w:type="spellEnd"/>
      <w:r w:rsidRPr="00AD6CFD">
        <w:rPr>
          <w:rFonts w:ascii="Arial" w:hAnsi="Arial"/>
        </w:rPr>
        <w:t xml:space="preserve"> (PD) and pharmacokinetic (PK) properties </w:t>
      </w:r>
      <w:r w:rsidR="007752D0" w:rsidRPr="00AD6CFD">
        <w:rPr>
          <w:rFonts w:ascii="Arial" w:hAnsi="Arial"/>
        </w:rPr>
        <w:t>compatible</w:t>
      </w:r>
      <w:r w:rsidR="00873B92" w:rsidRPr="00AD6CFD">
        <w:rPr>
          <w:rFonts w:ascii="Arial" w:hAnsi="Arial"/>
        </w:rPr>
        <w:t xml:space="preserve"> </w:t>
      </w:r>
      <w:r w:rsidRPr="00AD6CFD">
        <w:rPr>
          <w:rFonts w:ascii="Arial" w:hAnsi="Arial"/>
        </w:rPr>
        <w:t>with a single dose cure</w:t>
      </w:r>
      <w:r w:rsidR="00DE050E" w:rsidRPr="00AD6CFD">
        <w:rPr>
          <w:rFonts w:ascii="Arial" w:hAnsi="Arial"/>
        </w:rPr>
        <w:t xml:space="preserve"> even against a backdrop of the K13 dependent resistance mechanism in operation in S.E. Asia</w:t>
      </w:r>
      <w:r w:rsidR="001F20BF" w:rsidRPr="00AD6CFD">
        <w:rPr>
          <w:rFonts w:ascii="Arial" w:hAnsi="Arial"/>
        </w:rPr>
        <w:t>.</w:t>
      </w:r>
      <w:r w:rsidR="00C3402F" w:rsidRPr="00AD6CFD">
        <w:rPr>
          <w:rFonts w:ascii="Arial" w:hAnsi="Arial"/>
          <w:vertAlign w:val="superscript"/>
        </w:rPr>
        <w:t>8</w:t>
      </w:r>
    </w:p>
    <w:p w14:paraId="2EAC44FD" w14:textId="77777777" w:rsidR="00EB1EF4" w:rsidRPr="00AD6CFD" w:rsidRDefault="00EB1EF4" w:rsidP="00C550C0">
      <w:pPr>
        <w:spacing w:after="0"/>
        <w:jc w:val="both"/>
        <w:rPr>
          <w:rFonts w:ascii="Arial" w:hAnsi="Arial"/>
        </w:rPr>
      </w:pPr>
    </w:p>
    <w:p w14:paraId="21DF60AC" w14:textId="77777777" w:rsidR="00EB1EF4" w:rsidRPr="00AD6CFD" w:rsidRDefault="00EB1EF4" w:rsidP="00167BD3">
      <w:pPr>
        <w:pStyle w:val="Heading1"/>
      </w:pPr>
      <w:r w:rsidRPr="00AD6CFD">
        <w:t>Results</w:t>
      </w:r>
    </w:p>
    <w:p w14:paraId="118C7A42" w14:textId="77777777" w:rsidR="001F20BF" w:rsidRPr="00AD6CFD" w:rsidRDefault="001F20BF" w:rsidP="00C550C0">
      <w:pPr>
        <w:spacing w:after="0"/>
        <w:jc w:val="both"/>
        <w:rPr>
          <w:rFonts w:ascii="Arial" w:hAnsi="Arial"/>
          <w:b/>
        </w:rPr>
      </w:pPr>
    </w:p>
    <w:p w14:paraId="553AEC4C" w14:textId="43771BF9" w:rsidR="006A0E7B" w:rsidRPr="00AD6CFD" w:rsidRDefault="00C02542" w:rsidP="00A844CC">
      <w:pPr>
        <w:pStyle w:val="Heading2"/>
      </w:pPr>
      <w:r w:rsidRPr="00AD6CFD">
        <w:rPr>
          <w:rStyle w:val="Heading2Char"/>
          <w:b/>
          <w:bCs/>
        </w:rPr>
        <w:t xml:space="preserve">Optimisation of </w:t>
      </w:r>
      <w:r w:rsidR="002750EB">
        <w:rPr>
          <w:rStyle w:val="Heading2Char"/>
          <w:b/>
          <w:bCs/>
        </w:rPr>
        <w:t xml:space="preserve">the </w:t>
      </w:r>
      <w:proofErr w:type="spellStart"/>
      <w:r w:rsidRPr="00AD6CFD">
        <w:rPr>
          <w:rStyle w:val="Heading2Char"/>
          <w:b/>
          <w:bCs/>
        </w:rPr>
        <w:t>Tetraoxane</w:t>
      </w:r>
      <w:proofErr w:type="spellEnd"/>
      <w:r w:rsidRPr="00AD6CFD">
        <w:rPr>
          <w:rStyle w:val="Heading2Char"/>
          <w:b/>
          <w:bCs/>
        </w:rPr>
        <w:t xml:space="preserve"> Series</w:t>
      </w:r>
      <w:r w:rsidRPr="00AD6CFD">
        <w:t xml:space="preserve"> </w:t>
      </w:r>
    </w:p>
    <w:p w14:paraId="508813E6" w14:textId="77777777" w:rsidR="00A844CC" w:rsidRPr="00AD6CFD" w:rsidRDefault="00A844CC" w:rsidP="00C550C0">
      <w:pPr>
        <w:spacing w:after="0"/>
        <w:jc w:val="both"/>
        <w:rPr>
          <w:rFonts w:ascii="Arial" w:hAnsi="Arial"/>
        </w:rPr>
      </w:pPr>
    </w:p>
    <w:p w14:paraId="0F7034CD" w14:textId="61E6B10E" w:rsidR="00EB1EF4" w:rsidRPr="00AD6CFD" w:rsidRDefault="00EB1EF4" w:rsidP="00AC5D51">
      <w:pPr>
        <w:spacing w:after="0"/>
        <w:jc w:val="both"/>
        <w:rPr>
          <w:rFonts w:ascii="Arial" w:hAnsi="Arial"/>
        </w:rPr>
      </w:pPr>
      <w:r w:rsidRPr="00AD6CFD">
        <w:rPr>
          <w:rFonts w:ascii="Arial" w:hAnsi="Arial"/>
        </w:rPr>
        <w:t xml:space="preserve">The </w:t>
      </w:r>
      <w:proofErr w:type="spellStart"/>
      <w:r w:rsidRPr="00AD6CFD">
        <w:rPr>
          <w:rFonts w:ascii="Arial" w:hAnsi="Arial"/>
        </w:rPr>
        <w:t>tetraoxane</w:t>
      </w:r>
      <w:proofErr w:type="spellEnd"/>
      <w:r w:rsidRPr="00AD6CFD">
        <w:rPr>
          <w:rFonts w:ascii="Arial" w:hAnsi="Arial"/>
        </w:rPr>
        <w:t xml:space="preserve"> core</w:t>
      </w:r>
      <w:r w:rsidR="00F47AA1" w:rsidRPr="00AD6CFD">
        <w:rPr>
          <w:rFonts w:ascii="Arial" w:hAnsi="Arial"/>
        </w:rPr>
        <w:t xml:space="preserve"> </w:t>
      </w:r>
      <w:r w:rsidR="00F47AA1" w:rsidRPr="00AD6CFD">
        <w:rPr>
          <w:rFonts w:ascii="Arial" w:hAnsi="Arial"/>
          <w:b/>
        </w:rPr>
        <w:t>3a</w:t>
      </w:r>
      <w:r w:rsidRPr="00AD6CFD">
        <w:rPr>
          <w:rFonts w:ascii="Arial" w:hAnsi="Arial"/>
        </w:rPr>
        <w:t xml:space="preserve"> is differentiated from 1,2,4-tri</w:t>
      </w:r>
      <w:r w:rsidR="00F47AA1" w:rsidRPr="00AD6CFD">
        <w:rPr>
          <w:rFonts w:ascii="Arial" w:hAnsi="Arial"/>
        </w:rPr>
        <w:t>ox</w:t>
      </w:r>
      <w:r w:rsidR="004811C2" w:rsidRPr="00AD6CFD">
        <w:rPr>
          <w:rFonts w:ascii="Arial" w:hAnsi="Arial"/>
        </w:rPr>
        <w:t>o</w:t>
      </w:r>
      <w:r w:rsidRPr="00AD6CFD">
        <w:rPr>
          <w:rFonts w:ascii="Arial" w:hAnsi="Arial"/>
        </w:rPr>
        <w:t>lanes</w:t>
      </w:r>
      <w:r w:rsidR="00F47AA1" w:rsidRPr="00AD6CFD">
        <w:rPr>
          <w:rFonts w:ascii="Arial" w:hAnsi="Arial"/>
        </w:rPr>
        <w:t xml:space="preserve"> </w:t>
      </w:r>
      <w:r w:rsidR="00F47AA1" w:rsidRPr="00AD6CFD">
        <w:rPr>
          <w:rFonts w:ascii="Arial" w:hAnsi="Arial"/>
          <w:b/>
        </w:rPr>
        <w:t>2a</w:t>
      </w:r>
      <w:r w:rsidRPr="00AD6CFD">
        <w:rPr>
          <w:rFonts w:ascii="Arial" w:hAnsi="Arial"/>
        </w:rPr>
        <w:t xml:space="preserve"> and 1,2,4-trioxanes </w:t>
      </w:r>
      <w:r w:rsidR="00FC7F57" w:rsidRPr="00AD6CFD">
        <w:rPr>
          <w:rFonts w:ascii="Arial" w:hAnsi="Arial"/>
        </w:rPr>
        <w:t>as</w:t>
      </w:r>
      <w:r w:rsidR="00F67887" w:rsidRPr="00AD6CFD">
        <w:rPr>
          <w:rFonts w:ascii="Arial" w:hAnsi="Arial"/>
        </w:rPr>
        <w:t xml:space="preserve"> </w:t>
      </w:r>
      <w:r w:rsidR="007F3467" w:rsidRPr="00AD6CFD">
        <w:rPr>
          <w:rFonts w:ascii="Arial" w:hAnsi="Arial"/>
        </w:rPr>
        <w:t>it</w:t>
      </w:r>
      <w:r w:rsidRPr="00AD6CFD">
        <w:rPr>
          <w:rFonts w:ascii="Arial" w:hAnsi="Arial"/>
        </w:rPr>
        <w:t xml:space="preserve"> is achiral,</w:t>
      </w:r>
      <w:r w:rsidR="00FC7948" w:rsidRPr="00AD6CFD">
        <w:rPr>
          <w:rFonts w:ascii="Arial" w:hAnsi="Arial"/>
        </w:rPr>
        <w:t xml:space="preserve"> </w:t>
      </w:r>
      <w:r w:rsidRPr="00AD6CFD">
        <w:rPr>
          <w:rFonts w:ascii="Arial" w:hAnsi="Arial"/>
        </w:rPr>
        <w:t xml:space="preserve">has greater inherent </w:t>
      </w:r>
      <w:r w:rsidR="00F077F2" w:rsidRPr="00AD6CFD">
        <w:rPr>
          <w:rFonts w:ascii="Arial" w:hAnsi="Arial"/>
        </w:rPr>
        <w:t>thermodynamic</w:t>
      </w:r>
      <w:r w:rsidRPr="00AD6CFD">
        <w:rPr>
          <w:rFonts w:ascii="Arial" w:hAnsi="Arial"/>
        </w:rPr>
        <w:t xml:space="preserve"> stability and potent </w:t>
      </w:r>
      <w:r w:rsidRPr="00AD6CFD">
        <w:rPr>
          <w:rFonts w:ascii="Arial" w:hAnsi="Arial"/>
          <w:i/>
        </w:rPr>
        <w:t>in vitro</w:t>
      </w:r>
      <w:r w:rsidRPr="00AD6CFD">
        <w:rPr>
          <w:rFonts w:ascii="Arial" w:hAnsi="Arial"/>
        </w:rPr>
        <w:t xml:space="preserve"> antimalarial </w:t>
      </w:r>
      <w:r w:rsidR="00F67887" w:rsidRPr="00AD6CFD">
        <w:rPr>
          <w:rFonts w:ascii="Arial" w:hAnsi="Arial"/>
        </w:rPr>
        <w:t>activity</w:t>
      </w:r>
      <w:r w:rsidR="007F3467" w:rsidRPr="00AD6CFD">
        <w:rPr>
          <w:rFonts w:ascii="Arial" w:hAnsi="Arial"/>
        </w:rPr>
        <w:t>,</w:t>
      </w:r>
      <w:r w:rsidR="00FD0CD2" w:rsidRPr="00AD6CFD">
        <w:rPr>
          <w:rFonts w:ascii="Arial" w:hAnsi="Arial"/>
        </w:rPr>
        <w:t xml:space="preserve"> either </w:t>
      </w:r>
      <w:r w:rsidRPr="00AD6CFD">
        <w:rPr>
          <w:rFonts w:ascii="Arial" w:hAnsi="Arial"/>
        </w:rPr>
        <w:t xml:space="preserve">as a simple unsubstituted analogue </w:t>
      </w:r>
      <w:r w:rsidR="00F47AA1" w:rsidRPr="00AD6CFD">
        <w:rPr>
          <w:rFonts w:ascii="Arial" w:hAnsi="Arial"/>
        </w:rPr>
        <w:t>e</w:t>
      </w:r>
      <w:r w:rsidR="00F077F2" w:rsidRPr="00AD6CFD">
        <w:rPr>
          <w:rFonts w:ascii="Arial" w:hAnsi="Arial"/>
        </w:rPr>
        <w:t>.</w:t>
      </w:r>
      <w:r w:rsidR="00F47AA1" w:rsidRPr="00AD6CFD">
        <w:rPr>
          <w:rFonts w:ascii="Arial" w:hAnsi="Arial"/>
        </w:rPr>
        <w:t xml:space="preserve">g. </w:t>
      </w:r>
      <w:r w:rsidR="00F47AA1" w:rsidRPr="00AD6CFD">
        <w:rPr>
          <w:rFonts w:ascii="Arial" w:hAnsi="Arial"/>
          <w:b/>
        </w:rPr>
        <w:t xml:space="preserve">3a </w:t>
      </w:r>
      <w:r w:rsidRPr="00AD6CFD">
        <w:rPr>
          <w:rFonts w:ascii="Arial" w:hAnsi="Arial"/>
        </w:rPr>
        <w:t>(Figure 1)</w:t>
      </w:r>
      <w:r w:rsidR="00FD0CD2" w:rsidRPr="00AD6CFD">
        <w:rPr>
          <w:rFonts w:ascii="Arial" w:hAnsi="Arial"/>
        </w:rPr>
        <w:t xml:space="preserve"> or related derivatives</w:t>
      </w:r>
      <w:r w:rsidRPr="00AD6CFD">
        <w:rPr>
          <w:rFonts w:ascii="Arial" w:hAnsi="Arial"/>
        </w:rPr>
        <w:t xml:space="preserve">. </w:t>
      </w:r>
      <w:r w:rsidR="00D659BB" w:rsidRPr="00AD6CFD">
        <w:rPr>
          <w:rFonts w:ascii="Arial" w:hAnsi="Arial"/>
        </w:rPr>
        <w:t xml:space="preserve">Recent theoretical calculations </w:t>
      </w:r>
      <w:r w:rsidR="00F077F2" w:rsidRPr="00AD6CFD">
        <w:rPr>
          <w:rFonts w:ascii="Arial" w:hAnsi="Arial"/>
        </w:rPr>
        <w:t xml:space="preserve">based on </w:t>
      </w:r>
      <w:proofErr w:type="spellStart"/>
      <w:r w:rsidR="00F077F2" w:rsidRPr="00AD6CFD">
        <w:rPr>
          <w:rFonts w:ascii="Arial" w:hAnsi="Arial"/>
        </w:rPr>
        <w:t>stereoelectronic</w:t>
      </w:r>
      <w:proofErr w:type="spellEnd"/>
      <w:r w:rsidR="00F077F2" w:rsidRPr="00AD6CFD">
        <w:rPr>
          <w:rFonts w:ascii="Arial" w:hAnsi="Arial"/>
        </w:rPr>
        <w:t xml:space="preserve"> analysis </w:t>
      </w:r>
      <w:r w:rsidR="00D659BB" w:rsidRPr="00AD6CFD">
        <w:rPr>
          <w:rFonts w:ascii="Arial" w:hAnsi="Arial"/>
        </w:rPr>
        <w:t xml:space="preserve">suggest that the remarkable </w:t>
      </w:r>
      <w:r w:rsidR="00F077F2" w:rsidRPr="00AD6CFD">
        <w:rPr>
          <w:rFonts w:ascii="Arial" w:hAnsi="Arial"/>
        </w:rPr>
        <w:t xml:space="preserve">thermodynamic </w:t>
      </w:r>
      <w:r w:rsidR="00D659BB" w:rsidRPr="00AD6CFD">
        <w:rPr>
          <w:rFonts w:ascii="Arial" w:hAnsi="Arial"/>
        </w:rPr>
        <w:t xml:space="preserve">stability of </w:t>
      </w:r>
      <w:proofErr w:type="spellStart"/>
      <w:r w:rsidR="00D659BB" w:rsidRPr="00AD6CFD">
        <w:rPr>
          <w:rFonts w:ascii="Arial" w:hAnsi="Arial"/>
        </w:rPr>
        <w:t>tetraoxanes</w:t>
      </w:r>
      <w:proofErr w:type="spellEnd"/>
      <w:r w:rsidR="00D659BB" w:rsidRPr="00AD6CFD">
        <w:rPr>
          <w:rFonts w:ascii="Arial" w:hAnsi="Arial"/>
        </w:rPr>
        <w:t xml:space="preserve"> can be attributed to a </w:t>
      </w:r>
      <w:proofErr w:type="spellStart"/>
      <w:r w:rsidR="00D659BB" w:rsidRPr="00AD6CFD">
        <w:rPr>
          <w:rFonts w:ascii="Arial" w:hAnsi="Arial"/>
        </w:rPr>
        <w:t>stereoelectronic</w:t>
      </w:r>
      <w:proofErr w:type="spellEnd"/>
      <w:r w:rsidR="00D659BB" w:rsidRPr="00AD6CFD">
        <w:rPr>
          <w:rFonts w:ascii="Arial" w:hAnsi="Arial"/>
        </w:rPr>
        <w:t xml:space="preserve"> “double </w:t>
      </w:r>
      <w:proofErr w:type="spellStart"/>
      <w:r w:rsidR="00D659BB" w:rsidRPr="00AD6CFD">
        <w:rPr>
          <w:rFonts w:ascii="Arial" w:hAnsi="Arial"/>
        </w:rPr>
        <w:t>anomeric</w:t>
      </w:r>
      <w:proofErr w:type="spellEnd"/>
      <w:r w:rsidR="00D659BB" w:rsidRPr="00AD6CFD">
        <w:rPr>
          <w:rFonts w:ascii="Arial" w:hAnsi="Arial"/>
        </w:rPr>
        <w:t xml:space="preserve"> effect” which stabilises the six-membered ring</w:t>
      </w:r>
      <w:r w:rsidR="009D172E" w:rsidRPr="00AD6CFD">
        <w:rPr>
          <w:rFonts w:ascii="Arial" w:hAnsi="Arial"/>
        </w:rPr>
        <w:t xml:space="preserve"> system</w:t>
      </w:r>
      <w:hyperlink w:anchor="_ENREF_10" w:tooltip="Gomes, 2015 #30" w:history="1">
        <w:r w:rsidR="00C81DBA" w:rsidRPr="00AD6CFD">
          <w:rPr>
            <w:rFonts w:ascii="Arial" w:hAnsi="Arial"/>
          </w:rPr>
          <w:fldChar w:fldCharType="begin"/>
        </w:r>
        <w:r w:rsidR="00977126" w:rsidRPr="00AD6CFD">
          <w:rPr>
            <w:rFonts w:ascii="Arial" w:hAnsi="Arial"/>
          </w:rPr>
          <w:instrText xml:space="preserve"> ADDIN EN.CITE &lt;EndNote&gt;&lt;Cite&gt;&lt;Author&gt;Gomes&lt;/Author&gt;&lt;Year&gt;2015&lt;/Year&gt;&lt;RecNum&gt;30&lt;/RecNum&gt;&lt;DisplayText&gt;&lt;style face="superscript"&gt;10&lt;/style&gt;&lt;/DisplayText&gt;&lt;record&gt;&lt;rec-number&gt;30&lt;/rec-number&gt;&lt;foreign-keys&gt;&lt;key app="EN" db-id="s0wd0wxas2erzle9w2sptptsx5w0xezfsx0w" timestamp="1450256386"&gt;30&lt;/key&gt;&lt;/foreign-keys&gt;&lt;ref-type name="Journal Article"&gt;17&lt;/ref-type&gt;&lt;contributors&gt;&lt;authors&gt;&lt;author&gt;Gomes, Gabriel dos Passos&lt;/author&gt;&lt;author&gt;Vil, Vera&lt;/author&gt;&lt;author&gt;Terent&amp;apos;ev, Alexander&lt;/author&gt;&lt;author&gt;Alabugin, Igor V.&lt;/author&gt;&lt;/authors&gt;&lt;/contributors&gt;&lt;titles&gt;&lt;title&gt;Stereoelectronic source of the anomalous stability of bis-peroxides&lt;/title&gt;&lt;secondary-title&gt;Chemical Science&lt;/secondary-title&gt;&lt;/titles&gt;&lt;periodical&gt;&lt;full-title&gt;Chemical Science&lt;/full-title&gt;&lt;/periodical&gt;&lt;pages&gt;6783-6791&lt;/pages&gt;&lt;volume&gt;6&lt;/volume&gt;&lt;number&gt;12&lt;/number&gt;&lt;dates&gt;&lt;year&gt;2015&lt;/year&gt;&lt;/dates&gt;&lt;publisher&gt;The Royal Society of Chemistry&lt;/publisher&gt;&lt;isbn&gt;2041-6520&lt;/isbn&gt;&lt;work-type&gt;10.1039/C5SC02402A&lt;/work-type&gt;&lt;urls&gt;&lt;related-urls&gt;&lt;url&gt;http://dx.doi.org/10.1039/C5SC02402A&lt;/url&gt;&lt;/related-urls&gt;&lt;/urls&gt;&lt;electronic-resource-num&gt;10.1039/C5SC02402A&lt;/electronic-resource-num&gt;&lt;/record&gt;&lt;/Cite&gt;&lt;/EndNote&gt;</w:instrText>
        </w:r>
        <w:r w:rsidR="00C81DBA" w:rsidRPr="00AD6CFD">
          <w:rPr>
            <w:rFonts w:ascii="Arial" w:hAnsi="Arial"/>
          </w:rPr>
          <w:fldChar w:fldCharType="separate"/>
        </w:r>
        <w:r w:rsidR="00977126" w:rsidRPr="00AD6CFD">
          <w:rPr>
            <w:rFonts w:ascii="Arial" w:hAnsi="Arial"/>
            <w:noProof/>
            <w:vertAlign w:val="superscript"/>
          </w:rPr>
          <w:t>10</w:t>
        </w:r>
        <w:r w:rsidR="00C81DBA" w:rsidRPr="00AD6CFD">
          <w:rPr>
            <w:rFonts w:ascii="Arial" w:hAnsi="Arial"/>
          </w:rPr>
          <w:fldChar w:fldCharType="end"/>
        </w:r>
      </w:hyperlink>
      <w:r w:rsidR="009D172E" w:rsidRPr="00AD6CFD">
        <w:rPr>
          <w:rFonts w:ascii="Arial" w:hAnsi="Arial"/>
        </w:rPr>
        <w:t>.</w:t>
      </w:r>
      <w:r w:rsidR="00D659BB" w:rsidRPr="00AD6CFD">
        <w:rPr>
          <w:rFonts w:ascii="Arial" w:hAnsi="Arial"/>
        </w:rPr>
        <w:t xml:space="preserve"> </w:t>
      </w:r>
    </w:p>
    <w:p w14:paraId="5EA65292" w14:textId="77777777" w:rsidR="00EB1EF4" w:rsidRPr="00AD6CFD" w:rsidRDefault="00EB1EF4" w:rsidP="00C550C0">
      <w:pPr>
        <w:spacing w:after="0"/>
        <w:jc w:val="both"/>
        <w:rPr>
          <w:rFonts w:ascii="Arial" w:hAnsi="Arial"/>
        </w:rPr>
      </w:pPr>
    </w:p>
    <w:p w14:paraId="2DBA8A6D" w14:textId="1DFBD19C" w:rsidR="001E3207" w:rsidRPr="00AD6CFD" w:rsidRDefault="00D325CA" w:rsidP="00AC5D51">
      <w:pPr>
        <w:spacing w:after="0"/>
        <w:jc w:val="both"/>
        <w:rPr>
          <w:rFonts w:ascii="Arial" w:hAnsi="Arial" w:cs="Arial"/>
        </w:rPr>
      </w:pPr>
      <w:r w:rsidRPr="00AD6CFD">
        <w:rPr>
          <w:rFonts w:ascii="Arial" w:hAnsi="Arial"/>
        </w:rPr>
        <w:t xml:space="preserve">Our initial medicinal chemistry focus was the preparation of </w:t>
      </w:r>
      <w:r w:rsidR="00952624" w:rsidRPr="00AD6CFD">
        <w:rPr>
          <w:rFonts w:ascii="Arial" w:hAnsi="Arial"/>
        </w:rPr>
        <w:t xml:space="preserve">variants </w:t>
      </w:r>
      <w:r w:rsidR="00172BCA" w:rsidRPr="00AD6CFD">
        <w:rPr>
          <w:rFonts w:ascii="Arial" w:hAnsi="Arial"/>
        </w:rPr>
        <w:t xml:space="preserve">of a simplified analogue of our previous candidate RKA 182 </w:t>
      </w:r>
      <w:r w:rsidR="00952624" w:rsidRPr="00AD6CFD">
        <w:rPr>
          <w:rFonts w:ascii="Arial" w:hAnsi="Arial"/>
        </w:rPr>
        <w:t xml:space="preserve">with more balanced ADME properties </w:t>
      </w:r>
      <w:r w:rsidR="00F47AA1" w:rsidRPr="00AD6CFD">
        <w:rPr>
          <w:rFonts w:ascii="Arial" w:hAnsi="Arial"/>
        </w:rPr>
        <w:t>(</w:t>
      </w:r>
      <w:r w:rsidR="00F47AA1" w:rsidRPr="00AD6CFD">
        <w:rPr>
          <w:rFonts w:ascii="Arial" w:hAnsi="Arial"/>
          <w:b/>
        </w:rPr>
        <w:t>3b</w:t>
      </w:r>
      <w:r w:rsidR="00F47AA1" w:rsidRPr="00AD6CFD">
        <w:rPr>
          <w:rFonts w:ascii="Arial" w:hAnsi="Arial"/>
        </w:rPr>
        <w:t>)</w:t>
      </w:r>
      <w:hyperlink w:anchor="_ENREF_11" w:tooltip="O'Neill, 2010 #9" w:history="1">
        <w:r w:rsidR="00C81DBA" w:rsidRPr="00AD6CFD">
          <w:rPr>
            <w:rFonts w:ascii="Arial" w:hAnsi="Arial"/>
          </w:rPr>
          <w:fldChar w:fldCharType="begin">
            <w:fldData xml:space="preserve">PEVuZE5vdGU+PENpdGU+PEF1dGhvcj5PJmFwb3M7TmVpbGw8L0F1dGhvcj48WWVhcj4yMDEwPC9Z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</w:fldData>
          </w:fldChar>
        </w:r>
        <w:r w:rsidR="00977126" w:rsidRPr="00AD6CFD">
          <w:rPr>
            <w:rFonts w:ascii="Arial" w:hAnsi="Arial"/>
          </w:rPr>
          <w:instrText xml:space="preserve"> ADDIN EN.CITE </w:instrText>
        </w:r>
        <w:r w:rsidR="00C81DBA" w:rsidRPr="00AD6CFD">
          <w:rPr>
            <w:rFonts w:ascii="Arial" w:hAnsi="Arial"/>
          </w:rPr>
          <w:fldChar w:fldCharType="begin">
            <w:fldData xml:space="preserve">PEVuZE5vdGU+PENpdGU+PEF1dGhvcj5PJmFwb3M7TmVpbGw8L0F1dGhvcj48WWVhcj4yMDEwPC9Z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</w:fldData>
          </w:fldChar>
        </w:r>
        <w:r w:rsidR="00977126" w:rsidRPr="00AD6CFD">
          <w:rPr>
            <w:rFonts w:ascii="Arial" w:hAnsi="Arial"/>
          </w:rPr>
          <w:instrText xml:space="preserve"> ADDIN EN.CITE.DATA </w:instrText>
        </w:r>
        <w:r w:rsidR="00C81DBA" w:rsidRPr="00AD6CFD">
          <w:rPr>
            <w:rFonts w:ascii="Arial" w:hAnsi="Arial"/>
          </w:rPr>
        </w:r>
        <w:r w:rsidR="00C81DBA" w:rsidRPr="00AD6CFD">
          <w:rPr>
            <w:rFonts w:ascii="Arial" w:hAnsi="Arial"/>
          </w:rPr>
          <w:fldChar w:fldCharType="end"/>
        </w:r>
        <w:r w:rsidR="00C81DBA" w:rsidRPr="00AD6CFD">
          <w:rPr>
            <w:rFonts w:ascii="Arial" w:hAnsi="Arial"/>
          </w:rPr>
        </w:r>
        <w:r w:rsidR="00C81DBA" w:rsidRPr="00AD6CFD">
          <w:rPr>
            <w:rFonts w:ascii="Arial" w:hAnsi="Arial"/>
          </w:rPr>
          <w:fldChar w:fldCharType="separate"/>
        </w:r>
        <w:r w:rsidR="00977126" w:rsidRPr="00AD6CFD">
          <w:rPr>
            <w:rFonts w:ascii="Arial" w:hAnsi="Arial"/>
            <w:noProof/>
            <w:vertAlign w:val="superscript"/>
          </w:rPr>
          <w:t>11</w:t>
        </w:r>
        <w:r w:rsidR="00C81DBA" w:rsidRPr="00AD6CFD">
          <w:rPr>
            <w:rFonts w:ascii="Arial" w:hAnsi="Arial"/>
          </w:rPr>
          <w:fldChar w:fldCharType="end"/>
        </w:r>
      </w:hyperlink>
      <w:r w:rsidR="00571C09" w:rsidRPr="00AD6CFD">
        <w:rPr>
          <w:rFonts w:ascii="Arial" w:hAnsi="Arial"/>
        </w:rPr>
        <w:t xml:space="preserve"> </w:t>
      </w:r>
      <w:r w:rsidR="002750EB">
        <w:rPr>
          <w:rFonts w:ascii="Arial" w:hAnsi="Arial"/>
        </w:rPr>
        <w:t xml:space="preserve">(Supplementary Fig. </w:t>
      </w:r>
      <w:r w:rsidR="004C5F81">
        <w:rPr>
          <w:rFonts w:ascii="Arial" w:hAnsi="Arial"/>
        </w:rPr>
        <w:t xml:space="preserve">1, </w:t>
      </w:r>
      <w:r w:rsidR="002750EB">
        <w:rPr>
          <w:rFonts w:ascii="Arial" w:hAnsi="Arial"/>
        </w:rPr>
        <w:t>2</w:t>
      </w:r>
      <w:r w:rsidR="004C5F81">
        <w:rPr>
          <w:rFonts w:ascii="Arial" w:hAnsi="Arial"/>
        </w:rPr>
        <w:t xml:space="preserve"> and </w:t>
      </w:r>
      <w:r w:rsidR="00C12C51">
        <w:rPr>
          <w:rFonts w:ascii="Arial" w:hAnsi="Arial"/>
        </w:rPr>
        <w:t>3</w:t>
      </w:r>
      <w:r w:rsidR="002750EB">
        <w:rPr>
          <w:rFonts w:ascii="Arial" w:hAnsi="Arial"/>
        </w:rPr>
        <w:t>)</w:t>
      </w:r>
      <w:r w:rsidRPr="00AD6CFD">
        <w:rPr>
          <w:rFonts w:ascii="Arial" w:hAnsi="Arial"/>
        </w:rPr>
        <w:t>.  Multiple series were prepared to modulate</w:t>
      </w:r>
      <w:r w:rsidR="00AF52A3" w:rsidRPr="00AD6CFD">
        <w:rPr>
          <w:rFonts w:ascii="Arial" w:hAnsi="Arial"/>
        </w:rPr>
        <w:t xml:space="preserve"> solubility, metabolic stability,</w:t>
      </w:r>
      <w:r w:rsidRPr="00AD6CFD">
        <w:rPr>
          <w:rFonts w:ascii="Arial" w:hAnsi="Arial"/>
        </w:rPr>
        <w:t xml:space="preserve"> </w:t>
      </w:r>
      <w:proofErr w:type="spellStart"/>
      <w:r w:rsidRPr="00AD6CFD">
        <w:rPr>
          <w:rFonts w:ascii="Arial" w:hAnsi="Arial"/>
        </w:rPr>
        <w:t>p</w:t>
      </w:r>
      <w:r w:rsidR="0040222A" w:rsidRPr="00AD6CFD">
        <w:rPr>
          <w:rFonts w:ascii="Arial" w:hAnsi="Arial"/>
        </w:rPr>
        <w:t>K</w:t>
      </w:r>
      <w:r w:rsidRPr="00AD6CFD">
        <w:rPr>
          <w:rFonts w:ascii="Arial" w:hAnsi="Arial"/>
        </w:rPr>
        <w:t>a</w:t>
      </w:r>
      <w:proofErr w:type="spellEnd"/>
      <w:r w:rsidRPr="00AD6CFD">
        <w:rPr>
          <w:rFonts w:ascii="Arial" w:hAnsi="Arial"/>
        </w:rPr>
        <w:t xml:space="preserve"> and </w:t>
      </w:r>
      <w:r w:rsidR="0040222A" w:rsidRPr="00AD6CFD">
        <w:rPr>
          <w:rFonts w:ascii="Arial" w:hAnsi="Arial"/>
        </w:rPr>
        <w:t>L</w:t>
      </w:r>
      <w:r w:rsidRPr="00AD6CFD">
        <w:rPr>
          <w:rFonts w:ascii="Arial" w:hAnsi="Arial"/>
        </w:rPr>
        <w:t>og</w:t>
      </w:r>
      <w:r w:rsidR="0040222A" w:rsidRPr="00AD6CFD">
        <w:rPr>
          <w:rFonts w:ascii="Arial" w:hAnsi="Arial"/>
        </w:rPr>
        <w:t xml:space="preserve"> </w:t>
      </w:r>
      <w:r w:rsidRPr="00AD6CFD">
        <w:rPr>
          <w:rFonts w:ascii="Arial" w:hAnsi="Arial"/>
        </w:rPr>
        <w:t>D</w:t>
      </w:r>
      <w:r w:rsidR="00255422" w:rsidRPr="00AD6CFD">
        <w:rPr>
          <w:rFonts w:ascii="Arial" w:hAnsi="Arial"/>
        </w:rPr>
        <w:t xml:space="preserve"> (Supplementary </w:t>
      </w:r>
      <w:r w:rsidR="00E70CD3" w:rsidRPr="00AD6CFD">
        <w:rPr>
          <w:rFonts w:ascii="Arial" w:hAnsi="Arial"/>
        </w:rPr>
        <w:t>Fig</w:t>
      </w:r>
      <w:r w:rsidR="002750EB">
        <w:rPr>
          <w:rFonts w:ascii="Arial" w:hAnsi="Arial"/>
        </w:rPr>
        <w:t>.</w:t>
      </w:r>
      <w:r w:rsidR="00BF0C2E">
        <w:rPr>
          <w:rFonts w:ascii="Arial" w:hAnsi="Arial"/>
        </w:rPr>
        <w:t xml:space="preserve"> </w:t>
      </w:r>
      <w:r w:rsidR="00C12C51">
        <w:rPr>
          <w:rFonts w:ascii="Arial" w:hAnsi="Arial"/>
        </w:rPr>
        <w:t>4</w:t>
      </w:r>
      <w:r w:rsidR="00255422" w:rsidRPr="00AD6CFD">
        <w:rPr>
          <w:rFonts w:ascii="Arial" w:hAnsi="Arial"/>
        </w:rPr>
        <w:t>)</w:t>
      </w:r>
      <w:r w:rsidRPr="00AD6CFD">
        <w:rPr>
          <w:rFonts w:ascii="Arial" w:hAnsi="Arial"/>
        </w:rPr>
        <w:t xml:space="preserve"> but in all cases</w:t>
      </w:r>
      <w:r w:rsidR="005B4875" w:rsidRPr="00AD6CFD">
        <w:rPr>
          <w:rFonts w:ascii="Arial" w:hAnsi="Arial"/>
        </w:rPr>
        <w:t>,</w:t>
      </w:r>
      <w:r w:rsidRPr="00AD6CFD">
        <w:rPr>
          <w:rFonts w:ascii="Arial" w:hAnsi="Arial"/>
        </w:rPr>
        <w:t xml:space="preserve"> the amide linked analogues, although</w:t>
      </w:r>
      <w:r w:rsidR="00D659BB" w:rsidRPr="00AD6CFD">
        <w:rPr>
          <w:rFonts w:ascii="Arial" w:hAnsi="Arial"/>
        </w:rPr>
        <w:t xml:space="preserve"> </w:t>
      </w:r>
      <w:r w:rsidRPr="00AD6CFD">
        <w:rPr>
          <w:rFonts w:ascii="Arial" w:hAnsi="Arial"/>
        </w:rPr>
        <w:t xml:space="preserve">superior to the </w:t>
      </w:r>
      <w:proofErr w:type="spellStart"/>
      <w:r w:rsidR="00FC7948" w:rsidRPr="00AD6CFD">
        <w:rPr>
          <w:rFonts w:ascii="Arial" w:hAnsi="Arial"/>
        </w:rPr>
        <w:t>artemisinins</w:t>
      </w:r>
      <w:proofErr w:type="spellEnd"/>
      <w:r w:rsidR="00706FE3" w:rsidRPr="00AD6CFD">
        <w:rPr>
          <w:rFonts w:ascii="Arial" w:hAnsi="Arial"/>
        </w:rPr>
        <w:t>,</w:t>
      </w:r>
      <w:r w:rsidRPr="00AD6CFD">
        <w:rPr>
          <w:rFonts w:ascii="Arial" w:hAnsi="Arial"/>
        </w:rPr>
        <w:t xml:space="preserve"> had relatively short half-lives and </w:t>
      </w:r>
      <w:r w:rsidR="00C226ED" w:rsidRPr="00AD6CFD">
        <w:rPr>
          <w:rFonts w:ascii="Arial" w:hAnsi="Arial"/>
        </w:rPr>
        <w:t xml:space="preserve">poor </w:t>
      </w:r>
      <w:r w:rsidR="00E26856" w:rsidRPr="00AD6CFD">
        <w:rPr>
          <w:rFonts w:ascii="Arial" w:hAnsi="Arial"/>
        </w:rPr>
        <w:t xml:space="preserve">antimalarial activity </w:t>
      </w:r>
      <w:r w:rsidRPr="00AD6CFD">
        <w:rPr>
          <w:rFonts w:ascii="Arial" w:hAnsi="Arial"/>
        </w:rPr>
        <w:t xml:space="preserve">in the </w:t>
      </w:r>
      <w:r w:rsidR="00D659BB" w:rsidRPr="00AD6CFD">
        <w:rPr>
          <w:rFonts w:ascii="Arial" w:hAnsi="Arial"/>
          <w:i/>
        </w:rPr>
        <w:t xml:space="preserve">Plasmodium </w:t>
      </w:r>
      <w:proofErr w:type="spellStart"/>
      <w:r w:rsidR="00D659BB" w:rsidRPr="00AD6CFD">
        <w:rPr>
          <w:rFonts w:ascii="Arial" w:hAnsi="Arial"/>
          <w:i/>
        </w:rPr>
        <w:t>berghei</w:t>
      </w:r>
      <w:proofErr w:type="spellEnd"/>
      <w:r w:rsidR="00D659BB" w:rsidRPr="00AD6CFD">
        <w:rPr>
          <w:rFonts w:ascii="Arial" w:hAnsi="Arial"/>
        </w:rPr>
        <w:t xml:space="preserve"> </w:t>
      </w:r>
      <w:r w:rsidR="0007504F">
        <w:rPr>
          <w:rFonts w:ascii="Arial" w:hAnsi="Arial"/>
        </w:rPr>
        <w:t>mouse model</w:t>
      </w:r>
      <w:r w:rsidRPr="00AD6CFD">
        <w:rPr>
          <w:rFonts w:ascii="Arial" w:hAnsi="Arial"/>
        </w:rPr>
        <w:t xml:space="preserve">. </w:t>
      </w:r>
      <w:r w:rsidRPr="00AD6CFD">
        <w:rPr>
          <w:rFonts w:ascii="Arial" w:hAnsi="Arial" w:cs="Arial"/>
        </w:rPr>
        <w:t xml:space="preserve">We </w:t>
      </w:r>
      <w:r w:rsidR="00D659BB" w:rsidRPr="00AD6CFD">
        <w:rPr>
          <w:rFonts w:ascii="Arial" w:hAnsi="Arial" w:cs="Arial"/>
        </w:rPr>
        <w:t xml:space="preserve">next </w:t>
      </w:r>
      <w:r w:rsidR="009E4212" w:rsidRPr="00AD6CFD">
        <w:rPr>
          <w:rFonts w:ascii="Arial" w:hAnsi="Arial" w:cs="Arial"/>
        </w:rPr>
        <w:t xml:space="preserve">prepared </w:t>
      </w:r>
      <w:proofErr w:type="spellStart"/>
      <w:r w:rsidR="001D76A5" w:rsidRPr="00AD6CFD">
        <w:rPr>
          <w:rFonts w:ascii="Arial" w:hAnsi="Arial" w:cs="Arial"/>
        </w:rPr>
        <w:t>tetraoxane</w:t>
      </w:r>
      <w:proofErr w:type="spellEnd"/>
      <w:r w:rsidR="001D76A5" w:rsidRPr="00AD6CFD">
        <w:rPr>
          <w:rFonts w:ascii="Arial" w:hAnsi="Arial" w:cs="Arial"/>
        </w:rPr>
        <w:t xml:space="preserve"> </w:t>
      </w:r>
      <w:r w:rsidR="001D76A5" w:rsidRPr="00AD6CFD">
        <w:rPr>
          <w:rFonts w:ascii="Arial" w:hAnsi="Arial" w:cs="Arial"/>
          <w:b/>
        </w:rPr>
        <w:t>4</w:t>
      </w:r>
      <w:r w:rsidR="009E4212" w:rsidRPr="00AD6CFD">
        <w:rPr>
          <w:rFonts w:ascii="Arial" w:hAnsi="Arial" w:cs="Arial"/>
        </w:rPr>
        <w:t xml:space="preserve"> as a direct comparator</w:t>
      </w:r>
      <w:r w:rsidR="005B4875" w:rsidRPr="00AD6CFD">
        <w:rPr>
          <w:rFonts w:ascii="Arial" w:hAnsi="Arial" w:cs="Arial"/>
        </w:rPr>
        <w:t xml:space="preserve"> (</w:t>
      </w:r>
      <w:r w:rsidR="009A3D73">
        <w:rPr>
          <w:rFonts w:ascii="Arial" w:hAnsi="Arial" w:cs="Arial"/>
        </w:rPr>
        <w:t xml:space="preserve">Supplementary </w:t>
      </w:r>
      <w:r w:rsidR="005B4875" w:rsidRPr="00AD6CFD">
        <w:rPr>
          <w:rFonts w:ascii="Arial" w:hAnsi="Arial" w:cs="Arial"/>
        </w:rPr>
        <w:t>Fi</w:t>
      </w:r>
      <w:r w:rsidR="009A3D73">
        <w:rPr>
          <w:rFonts w:ascii="Arial" w:hAnsi="Arial" w:cs="Arial"/>
        </w:rPr>
        <w:t>g.</w:t>
      </w:r>
      <w:r w:rsidR="00C12C51">
        <w:rPr>
          <w:rFonts w:ascii="Arial" w:hAnsi="Arial" w:cs="Arial"/>
        </w:rPr>
        <w:t>4</w:t>
      </w:r>
      <w:r w:rsidR="002161BE" w:rsidRPr="00AD6CFD">
        <w:rPr>
          <w:rFonts w:ascii="Arial" w:hAnsi="Arial" w:cs="Arial"/>
        </w:rPr>
        <w:t xml:space="preserve">, </w:t>
      </w:r>
      <w:r w:rsidR="007D74A8">
        <w:rPr>
          <w:rFonts w:ascii="Arial" w:hAnsi="Arial" w:cs="Arial"/>
        </w:rPr>
        <w:t xml:space="preserve">Supplementary </w:t>
      </w:r>
      <w:r w:rsidR="007D74A8" w:rsidRPr="00AD6CFD">
        <w:rPr>
          <w:rFonts w:ascii="Arial" w:hAnsi="Arial" w:cs="Arial"/>
        </w:rPr>
        <w:t xml:space="preserve">Table </w:t>
      </w:r>
      <w:r w:rsidR="007D74A8">
        <w:rPr>
          <w:rFonts w:ascii="Arial" w:hAnsi="Arial" w:cs="Arial"/>
        </w:rPr>
        <w:t>1</w:t>
      </w:r>
      <w:r w:rsidR="005B4875" w:rsidRPr="00AD6CFD">
        <w:rPr>
          <w:rFonts w:ascii="Arial" w:hAnsi="Arial" w:cs="Arial"/>
        </w:rPr>
        <w:t>)</w:t>
      </w:r>
      <w:r w:rsidR="009E4212" w:rsidRPr="00AD6CFD">
        <w:rPr>
          <w:rFonts w:ascii="Arial" w:hAnsi="Arial" w:cs="Arial"/>
        </w:rPr>
        <w:t xml:space="preserve"> to OZ439</w:t>
      </w:r>
      <w:r w:rsidR="00A0517D" w:rsidRPr="00AD6CFD">
        <w:rPr>
          <w:rFonts w:ascii="Arial" w:hAnsi="Arial" w:cs="Arial"/>
        </w:rPr>
        <w:t xml:space="preserve"> </w:t>
      </w:r>
      <w:hyperlink w:anchor="_ENREF_12" w:tooltip="Charman, 2011 #19548" w:history="1">
        <w:r w:rsidR="00C81DBA" w:rsidRPr="00AD6CFD">
          <w:rPr>
            <w:rFonts w:ascii="Arial" w:hAnsi="Arial" w:cs="Arial"/>
          </w:rPr>
          <w:fldChar w:fldCharType="begin">
            <w:fldData xml:space="preserve">PEVuZE5vdGU+PENpdGU+PEF1dGhvcj5DaGFybWFuPC9BdXRob3I+PFllYXI+MjAxMTwvWWVhcj48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</w:fldData>
          </w:fldChar>
        </w:r>
        <w:r w:rsidR="00977126" w:rsidRPr="00AD6CFD">
          <w:rPr>
            <w:rFonts w:ascii="Arial" w:hAnsi="Arial" w:cs="Arial"/>
          </w:rPr>
          <w:instrText xml:space="preserve"> ADDIN EN.CITE </w:instrText>
        </w:r>
        <w:r w:rsidR="00C81DBA" w:rsidRPr="00AD6CFD">
          <w:rPr>
            <w:rFonts w:ascii="Arial" w:hAnsi="Arial" w:cs="Arial"/>
          </w:rPr>
          <w:fldChar w:fldCharType="begin">
            <w:fldData xml:space="preserve">PEVuZE5vdGU+PENpdGU+PEF1dGhvcj5DaGFybWFuPC9BdXRob3I+PFllYXI+MjAxMTwvWWVhcj48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</w:fldData>
          </w:fldChar>
        </w:r>
        <w:r w:rsidR="00977126" w:rsidRPr="00AD6CFD">
          <w:rPr>
            <w:rFonts w:ascii="Arial" w:hAnsi="Arial" w:cs="Arial"/>
          </w:rPr>
          <w:instrText xml:space="preserve"> ADDIN EN.CITE.DATA </w:instrText>
        </w:r>
        <w:r w:rsidR="00C81DBA" w:rsidRPr="00AD6CFD">
          <w:rPr>
            <w:rFonts w:ascii="Arial" w:hAnsi="Arial" w:cs="Arial"/>
          </w:rPr>
        </w:r>
        <w:r w:rsidR="00C81DBA" w:rsidRPr="00AD6CFD">
          <w:rPr>
            <w:rFonts w:ascii="Arial" w:hAnsi="Arial" w:cs="Arial"/>
          </w:rPr>
          <w:fldChar w:fldCharType="end"/>
        </w:r>
        <w:r w:rsidR="00C81DBA" w:rsidRPr="00AD6CFD">
          <w:rPr>
            <w:rFonts w:ascii="Arial" w:hAnsi="Arial" w:cs="Arial"/>
          </w:rPr>
        </w:r>
        <w:r w:rsidR="00C81DBA" w:rsidRPr="00AD6CFD">
          <w:rPr>
            <w:rFonts w:ascii="Arial" w:hAnsi="Arial" w:cs="Arial"/>
          </w:rPr>
          <w:fldChar w:fldCharType="separate"/>
        </w:r>
        <w:r w:rsidR="00977126" w:rsidRPr="00AD6CFD">
          <w:rPr>
            <w:rFonts w:ascii="Arial" w:hAnsi="Arial" w:cs="Arial"/>
            <w:noProof/>
            <w:vertAlign w:val="superscript"/>
          </w:rPr>
          <w:t>12</w:t>
        </w:r>
        <w:r w:rsidR="00C81DBA" w:rsidRPr="00AD6CFD">
          <w:rPr>
            <w:rFonts w:ascii="Arial" w:hAnsi="Arial" w:cs="Arial"/>
          </w:rPr>
          <w:fldChar w:fldCharType="end"/>
        </w:r>
      </w:hyperlink>
      <w:r w:rsidR="008F056F" w:rsidRPr="00AD6CFD">
        <w:rPr>
          <w:rFonts w:ascii="Arial" w:hAnsi="Arial" w:cs="Arial"/>
        </w:rPr>
        <w:t xml:space="preserve"> which is currently in Phase 2 clinical trials</w:t>
      </w:r>
      <w:r w:rsidR="009E4212" w:rsidRPr="00AD6CFD">
        <w:rPr>
          <w:rFonts w:ascii="Arial" w:hAnsi="Arial" w:cs="Arial"/>
        </w:rPr>
        <w:t>. Although this analogue ha</w:t>
      </w:r>
      <w:r w:rsidR="00F47AA1" w:rsidRPr="00AD6CFD">
        <w:rPr>
          <w:rFonts w:ascii="Arial" w:hAnsi="Arial" w:cs="Arial"/>
        </w:rPr>
        <w:t>d</w:t>
      </w:r>
      <w:r w:rsidR="009E4212" w:rsidRPr="00AD6CFD">
        <w:rPr>
          <w:rFonts w:ascii="Arial" w:hAnsi="Arial" w:cs="Arial"/>
        </w:rPr>
        <w:t xml:space="preserve"> equivalent </w:t>
      </w:r>
      <w:r w:rsidR="009E4212" w:rsidRPr="00AD6CFD">
        <w:rPr>
          <w:rFonts w:ascii="Arial" w:hAnsi="Arial" w:cs="Arial"/>
          <w:i/>
        </w:rPr>
        <w:t>in vitro</w:t>
      </w:r>
      <w:r w:rsidR="009E4212" w:rsidRPr="00AD6CFD">
        <w:rPr>
          <w:rFonts w:ascii="Arial" w:hAnsi="Arial" w:cs="Arial"/>
        </w:rPr>
        <w:t xml:space="preserve"> potency</w:t>
      </w:r>
      <w:r w:rsidR="00F47AA1" w:rsidRPr="00AD6CFD">
        <w:rPr>
          <w:rFonts w:ascii="Arial" w:hAnsi="Arial" w:cs="Arial"/>
        </w:rPr>
        <w:t xml:space="preserve"> to OZ439</w:t>
      </w:r>
      <w:r w:rsidR="008F056F" w:rsidRPr="00AD6CFD">
        <w:rPr>
          <w:rFonts w:ascii="Arial" w:hAnsi="Arial" w:cs="Arial"/>
          <w:color w:val="FF0000"/>
        </w:rPr>
        <w:t>,</w:t>
      </w:r>
      <w:r w:rsidR="009E4212" w:rsidRPr="00AD6CFD">
        <w:rPr>
          <w:rFonts w:ascii="Arial" w:hAnsi="Arial" w:cs="Arial"/>
        </w:rPr>
        <w:t xml:space="preserve"> it only achieved a </w:t>
      </w:r>
      <w:r w:rsidR="00E70CD3" w:rsidRPr="00AD6CFD">
        <w:rPr>
          <w:rFonts w:ascii="Arial" w:hAnsi="Arial" w:cs="Arial"/>
        </w:rPr>
        <w:t>16</w:t>
      </w:r>
      <w:r w:rsidR="009E4212" w:rsidRPr="00AD6CFD">
        <w:rPr>
          <w:rFonts w:ascii="Arial" w:hAnsi="Arial" w:cs="Arial"/>
        </w:rPr>
        <w:t>.3</w:t>
      </w:r>
      <w:r w:rsidR="00FD0CD2" w:rsidRPr="00AD6CFD">
        <w:rPr>
          <w:rFonts w:ascii="Arial" w:hAnsi="Arial" w:cs="Arial"/>
        </w:rPr>
        <w:t xml:space="preserve"> </w:t>
      </w:r>
      <w:r w:rsidR="00C226ED" w:rsidRPr="00AD6CFD">
        <w:rPr>
          <w:rFonts w:ascii="Arial" w:hAnsi="Arial" w:cs="Arial"/>
        </w:rPr>
        <w:t>day</w:t>
      </w:r>
      <w:r w:rsidR="009E4212" w:rsidRPr="00AD6CFD">
        <w:rPr>
          <w:rFonts w:ascii="Arial" w:hAnsi="Arial" w:cs="Arial"/>
        </w:rPr>
        <w:t xml:space="preserve"> mean survival time (MSD) at a single 1 x 30 mg/kg oral dose in </w:t>
      </w:r>
      <w:r w:rsidR="00FC7F57" w:rsidRPr="00AD6CFD">
        <w:rPr>
          <w:rFonts w:ascii="Arial" w:hAnsi="Arial" w:cs="Arial"/>
          <w:i/>
        </w:rPr>
        <w:t>P.</w:t>
      </w:r>
      <w:r w:rsidR="00B1176D" w:rsidRPr="00AD6CFD">
        <w:rPr>
          <w:rFonts w:ascii="Arial" w:hAnsi="Arial" w:cs="Arial"/>
          <w:i/>
        </w:rPr>
        <w:t xml:space="preserve"> </w:t>
      </w:r>
      <w:proofErr w:type="spellStart"/>
      <w:r w:rsidR="00FC7F57" w:rsidRPr="00AD6CFD">
        <w:rPr>
          <w:rFonts w:ascii="Arial" w:hAnsi="Arial" w:cs="Arial"/>
          <w:i/>
        </w:rPr>
        <w:t>berghei</w:t>
      </w:r>
      <w:proofErr w:type="spellEnd"/>
      <w:r w:rsidR="009E4212" w:rsidRPr="00AD6CFD">
        <w:rPr>
          <w:rFonts w:ascii="Arial" w:hAnsi="Arial" w:cs="Arial"/>
        </w:rPr>
        <w:t xml:space="preserve"> infected mice</w:t>
      </w:r>
      <w:r w:rsidR="00A0517D" w:rsidRPr="00AD6CFD">
        <w:rPr>
          <w:rFonts w:ascii="Arial" w:hAnsi="Arial" w:cs="Arial"/>
        </w:rPr>
        <w:t xml:space="preserve"> (</w:t>
      </w:r>
      <w:r w:rsidR="005B4875" w:rsidRPr="00AD6CFD">
        <w:rPr>
          <w:rFonts w:ascii="Arial" w:hAnsi="Arial" w:cs="Arial"/>
        </w:rPr>
        <w:t>Table 1</w:t>
      </w:r>
      <w:r w:rsidR="0084700F" w:rsidRPr="00AD6CFD">
        <w:rPr>
          <w:rFonts w:ascii="Arial" w:hAnsi="Arial" w:cs="Arial"/>
        </w:rPr>
        <w:t>)</w:t>
      </w:r>
      <w:r w:rsidR="009E4212" w:rsidRPr="00AD6CFD">
        <w:rPr>
          <w:rFonts w:ascii="Arial" w:hAnsi="Arial" w:cs="Arial"/>
          <w:color w:val="000000" w:themeColor="text1"/>
        </w:rPr>
        <w:t xml:space="preserve">. This molecule was also slightly </w:t>
      </w:r>
      <w:r w:rsidR="009E4212" w:rsidRPr="00AD6CFD">
        <w:rPr>
          <w:rFonts w:ascii="Arial" w:hAnsi="Arial" w:cs="Arial"/>
        </w:rPr>
        <w:t xml:space="preserve">less stable in microsomal studies </w:t>
      </w:r>
      <w:r w:rsidR="007F3467" w:rsidRPr="00AD6CFD">
        <w:rPr>
          <w:rFonts w:ascii="Arial" w:hAnsi="Arial" w:cs="Arial"/>
          <w:i/>
        </w:rPr>
        <w:t>in vitro</w:t>
      </w:r>
      <w:r w:rsidR="007F3467" w:rsidRPr="00AD6CFD">
        <w:rPr>
          <w:rFonts w:ascii="Arial" w:hAnsi="Arial" w:cs="Arial"/>
        </w:rPr>
        <w:t xml:space="preserve"> </w:t>
      </w:r>
      <w:r w:rsidR="009E4212" w:rsidRPr="00AD6CFD">
        <w:rPr>
          <w:rFonts w:ascii="Arial" w:hAnsi="Arial" w:cs="Arial"/>
        </w:rPr>
        <w:t xml:space="preserve">with high clearance rates and a short half-life </w:t>
      </w:r>
      <w:r w:rsidR="00165F09" w:rsidRPr="00AD6CFD">
        <w:rPr>
          <w:rFonts w:ascii="Arial" w:hAnsi="Arial" w:cs="Arial"/>
        </w:rPr>
        <w:t>in rat PK studies</w:t>
      </w:r>
      <w:r w:rsidR="009E4212" w:rsidRPr="00AD6CFD">
        <w:rPr>
          <w:rFonts w:ascii="Arial" w:hAnsi="Arial" w:cs="Arial"/>
        </w:rPr>
        <w:t xml:space="preserve">.  </w:t>
      </w:r>
    </w:p>
    <w:p w14:paraId="685D33D6" w14:textId="77777777" w:rsidR="001E3207" w:rsidRPr="00AD6CFD" w:rsidRDefault="001E3207" w:rsidP="00C550C0">
      <w:pPr>
        <w:tabs>
          <w:tab w:val="num" w:pos="360"/>
        </w:tabs>
        <w:spacing w:after="0"/>
        <w:jc w:val="both"/>
        <w:rPr>
          <w:rFonts w:ascii="Arial" w:hAnsi="Arial" w:cs="Arial"/>
        </w:rPr>
      </w:pPr>
    </w:p>
    <w:p w14:paraId="6C7849EC" w14:textId="77777777" w:rsidR="005179DC" w:rsidRPr="00AD6CFD" w:rsidRDefault="005179DC" w:rsidP="00C550C0">
      <w:pPr>
        <w:tabs>
          <w:tab w:val="num" w:pos="360"/>
        </w:tabs>
        <w:spacing w:after="0"/>
        <w:jc w:val="both"/>
        <w:rPr>
          <w:rFonts w:ascii="Arial" w:hAnsi="Arial" w:cs="Arial"/>
        </w:rPr>
      </w:pPr>
    </w:p>
    <w:p w14:paraId="5A9A9A71" w14:textId="1C13C63B" w:rsidR="009E4212" w:rsidRPr="00AD6CFD" w:rsidRDefault="001E3207" w:rsidP="00C550C0">
      <w:pPr>
        <w:tabs>
          <w:tab w:val="num" w:pos="360"/>
        </w:tabs>
        <w:spacing w:after="0"/>
        <w:jc w:val="both"/>
        <w:rPr>
          <w:rFonts w:ascii="Arial" w:hAnsi="Arial" w:cs="Arial"/>
        </w:rPr>
      </w:pPr>
      <w:r w:rsidRPr="00AD6CFD">
        <w:rPr>
          <w:rFonts w:ascii="Arial" w:hAnsi="Arial" w:cs="Arial"/>
        </w:rPr>
        <w:t xml:space="preserve">Cognisant of the liabilities of the </w:t>
      </w:r>
      <w:r w:rsidR="00D659BB" w:rsidRPr="00AD6CFD">
        <w:rPr>
          <w:rFonts w:ascii="Arial" w:hAnsi="Arial" w:cs="Arial"/>
        </w:rPr>
        <w:t xml:space="preserve">artemisinin </w:t>
      </w:r>
      <w:r w:rsidRPr="00AD6CFD">
        <w:rPr>
          <w:rFonts w:ascii="Arial" w:hAnsi="Arial" w:cs="Arial"/>
        </w:rPr>
        <w:t>class, s</w:t>
      </w:r>
      <w:r w:rsidR="009E4212" w:rsidRPr="00AD6CFD">
        <w:rPr>
          <w:rFonts w:ascii="Arial" w:hAnsi="Arial" w:cs="Arial"/>
        </w:rPr>
        <w:t xml:space="preserve">ingle dose </w:t>
      </w:r>
      <w:r w:rsidR="0040222A" w:rsidRPr="00AD6CFD">
        <w:rPr>
          <w:rFonts w:ascii="Arial" w:hAnsi="Arial" w:cs="Arial"/>
        </w:rPr>
        <w:t>survival time</w:t>
      </w:r>
      <w:r w:rsidRPr="00AD6CFD">
        <w:rPr>
          <w:rFonts w:ascii="Arial" w:hAnsi="Arial" w:cs="Arial"/>
        </w:rPr>
        <w:t xml:space="preserve">, intrinsic clearance and blood stability were used as the key </w:t>
      </w:r>
      <w:r w:rsidR="009E4212" w:rsidRPr="00AD6CFD">
        <w:rPr>
          <w:rFonts w:ascii="Arial" w:hAnsi="Arial" w:cs="Arial"/>
        </w:rPr>
        <w:t>parameter</w:t>
      </w:r>
      <w:r w:rsidRPr="00AD6CFD">
        <w:rPr>
          <w:rFonts w:ascii="Arial" w:hAnsi="Arial" w:cs="Arial"/>
        </w:rPr>
        <w:t xml:space="preserve">s </w:t>
      </w:r>
      <w:r w:rsidR="00775403" w:rsidRPr="00AD6CFD">
        <w:rPr>
          <w:rFonts w:ascii="Arial" w:hAnsi="Arial" w:cs="Arial"/>
        </w:rPr>
        <w:t xml:space="preserve">to </w:t>
      </w:r>
      <w:r w:rsidR="00DE67B6" w:rsidRPr="00AD6CFD">
        <w:rPr>
          <w:rFonts w:ascii="Arial" w:hAnsi="Arial" w:cs="Arial"/>
        </w:rPr>
        <w:t xml:space="preserve">drive </w:t>
      </w:r>
      <w:r w:rsidRPr="00AD6CFD">
        <w:rPr>
          <w:rFonts w:ascii="Arial" w:hAnsi="Arial" w:cs="Arial"/>
        </w:rPr>
        <w:t xml:space="preserve">SAR </w:t>
      </w:r>
      <w:r w:rsidR="00DE67B6" w:rsidRPr="00AD6CFD">
        <w:rPr>
          <w:rFonts w:ascii="Arial" w:hAnsi="Arial" w:cs="Arial"/>
        </w:rPr>
        <w:t>studies towards lead series progression</w:t>
      </w:r>
      <w:r w:rsidR="00255422" w:rsidRPr="00AD6CFD">
        <w:rPr>
          <w:rFonts w:ascii="Arial" w:hAnsi="Arial" w:cs="Arial"/>
          <w:color w:val="FF0000"/>
        </w:rPr>
        <w:t xml:space="preserve"> </w:t>
      </w:r>
      <w:r w:rsidR="00255422" w:rsidRPr="00AD6CFD">
        <w:rPr>
          <w:rFonts w:ascii="Arial" w:hAnsi="Arial" w:cs="Arial"/>
        </w:rPr>
        <w:t>(</w:t>
      </w:r>
      <w:r w:rsidR="009A3D73">
        <w:rPr>
          <w:rFonts w:ascii="Arial" w:hAnsi="Arial" w:cs="Arial"/>
        </w:rPr>
        <w:t xml:space="preserve">Supplementary </w:t>
      </w:r>
      <w:r w:rsidR="00255422" w:rsidRPr="00AD6CFD">
        <w:rPr>
          <w:rFonts w:ascii="Arial" w:hAnsi="Arial" w:cs="Arial"/>
        </w:rPr>
        <w:t>Fig</w:t>
      </w:r>
      <w:r w:rsidR="009A3D73">
        <w:rPr>
          <w:rFonts w:ascii="Arial" w:hAnsi="Arial" w:cs="Arial"/>
        </w:rPr>
        <w:t>.</w:t>
      </w:r>
      <w:r w:rsidR="001D5C89">
        <w:rPr>
          <w:rFonts w:ascii="Arial" w:hAnsi="Arial" w:cs="Arial"/>
        </w:rPr>
        <w:t>4</w:t>
      </w:r>
      <w:r w:rsidR="00255422" w:rsidRPr="00AD6CFD">
        <w:rPr>
          <w:rFonts w:ascii="Arial" w:hAnsi="Arial" w:cs="Arial"/>
        </w:rPr>
        <w:t>, Supplementary Information).</w:t>
      </w:r>
      <w:r w:rsidR="00255422" w:rsidRPr="00AD6CFD">
        <w:rPr>
          <w:rFonts w:ascii="Arial" w:hAnsi="Arial" w:cs="Arial"/>
          <w:color w:val="FF0000"/>
        </w:rPr>
        <w:t xml:space="preserve"> </w:t>
      </w:r>
      <w:r w:rsidR="009D172E" w:rsidRPr="00AD6CFD">
        <w:rPr>
          <w:rFonts w:ascii="Arial" w:hAnsi="Arial" w:cs="Arial"/>
        </w:rPr>
        <w:t xml:space="preserve">Representative lead compounds are shown in </w:t>
      </w:r>
      <w:r w:rsidR="00E70CD3" w:rsidRPr="00AD6CFD">
        <w:rPr>
          <w:rFonts w:ascii="Arial" w:hAnsi="Arial" w:cs="Arial"/>
        </w:rPr>
        <w:t>Figure S</w:t>
      </w:r>
      <w:r w:rsidR="001D5C89">
        <w:rPr>
          <w:rFonts w:ascii="Arial" w:hAnsi="Arial" w:cs="Arial"/>
        </w:rPr>
        <w:t>4</w:t>
      </w:r>
      <w:r w:rsidR="009D172E" w:rsidRPr="00AD6CFD">
        <w:rPr>
          <w:rFonts w:ascii="Arial" w:hAnsi="Arial" w:cs="Arial"/>
        </w:rPr>
        <w:t xml:space="preserve"> from which E209</w:t>
      </w:r>
      <w:r w:rsidR="00E70CD3" w:rsidRPr="00AD6CFD">
        <w:rPr>
          <w:rFonts w:ascii="Arial" w:hAnsi="Arial" w:cs="Arial"/>
        </w:rPr>
        <w:t xml:space="preserve"> and N205</w:t>
      </w:r>
      <w:r w:rsidR="009D172E" w:rsidRPr="00AD6CFD">
        <w:rPr>
          <w:rFonts w:ascii="Arial" w:hAnsi="Arial" w:cs="Arial"/>
        </w:rPr>
        <w:t xml:space="preserve"> </w:t>
      </w:r>
      <w:r w:rsidR="00E70CD3" w:rsidRPr="00AD6CFD">
        <w:rPr>
          <w:rFonts w:ascii="Arial" w:hAnsi="Arial" w:cs="Arial"/>
        </w:rPr>
        <w:t xml:space="preserve">were </w:t>
      </w:r>
      <w:r w:rsidR="009D172E" w:rsidRPr="00AD6CFD">
        <w:rPr>
          <w:rFonts w:ascii="Arial" w:hAnsi="Arial" w:cs="Arial"/>
        </w:rPr>
        <w:t>the clear front-runner molecule</w:t>
      </w:r>
      <w:r w:rsidR="00FD0CD2" w:rsidRPr="00AD6CFD">
        <w:rPr>
          <w:rFonts w:ascii="Arial" w:hAnsi="Arial" w:cs="Arial"/>
        </w:rPr>
        <w:t xml:space="preserve"> with respect to cures in the </w:t>
      </w:r>
      <w:r w:rsidR="00FD0CD2" w:rsidRPr="00AD6CFD">
        <w:rPr>
          <w:rFonts w:ascii="Arial" w:hAnsi="Arial" w:cs="Arial"/>
          <w:i/>
        </w:rPr>
        <w:t>P</w:t>
      </w:r>
      <w:r w:rsidR="00255422" w:rsidRPr="00AD6CFD">
        <w:rPr>
          <w:rFonts w:ascii="Arial" w:hAnsi="Arial" w:cs="Arial"/>
          <w:i/>
        </w:rPr>
        <w:t xml:space="preserve">. </w:t>
      </w:r>
      <w:proofErr w:type="spellStart"/>
      <w:r w:rsidR="00FD0CD2" w:rsidRPr="00AD6CFD">
        <w:rPr>
          <w:rFonts w:ascii="Arial" w:hAnsi="Arial" w:cs="Arial"/>
          <w:i/>
        </w:rPr>
        <w:t>berghei</w:t>
      </w:r>
      <w:proofErr w:type="spellEnd"/>
      <w:r w:rsidR="00FD0CD2" w:rsidRPr="00AD6CFD">
        <w:rPr>
          <w:rFonts w:ascii="Arial" w:hAnsi="Arial" w:cs="Arial"/>
        </w:rPr>
        <w:t xml:space="preserve"> model</w:t>
      </w:r>
      <w:r w:rsidR="00BD6DEE" w:rsidRPr="00AD6CFD">
        <w:rPr>
          <w:rFonts w:ascii="Arial" w:hAnsi="Arial" w:cs="Arial"/>
        </w:rPr>
        <w:t xml:space="preserve"> and initial DMPK assessment</w:t>
      </w:r>
      <w:r w:rsidR="00E70CD3" w:rsidRPr="00AD6CFD">
        <w:rPr>
          <w:rFonts w:ascii="Arial" w:hAnsi="Arial" w:cs="Arial"/>
        </w:rPr>
        <w:t>s</w:t>
      </w:r>
      <w:r w:rsidR="00BD6DEE" w:rsidRPr="00AD6CFD">
        <w:rPr>
          <w:rFonts w:ascii="Arial" w:hAnsi="Arial" w:cs="Arial"/>
        </w:rPr>
        <w:t xml:space="preserve"> (</w:t>
      </w:r>
      <w:r w:rsidR="009A3D73">
        <w:rPr>
          <w:rFonts w:ascii="Arial" w:hAnsi="Arial" w:cs="Arial"/>
        </w:rPr>
        <w:t xml:space="preserve">Supplementary </w:t>
      </w:r>
      <w:r w:rsidR="00BD6DEE" w:rsidRPr="00AD6CFD">
        <w:rPr>
          <w:rFonts w:ascii="Arial" w:hAnsi="Arial" w:cs="Arial"/>
        </w:rPr>
        <w:t>Table</w:t>
      </w:r>
      <w:r w:rsidR="00E70CD3" w:rsidRPr="00AD6CFD">
        <w:rPr>
          <w:rFonts w:ascii="Arial" w:hAnsi="Arial" w:cs="Arial"/>
        </w:rPr>
        <w:t xml:space="preserve"> </w:t>
      </w:r>
      <w:r w:rsidR="001D5C89">
        <w:rPr>
          <w:rFonts w:ascii="Arial" w:hAnsi="Arial" w:cs="Arial"/>
        </w:rPr>
        <w:t>1</w:t>
      </w:r>
      <w:r w:rsidR="0031520A">
        <w:rPr>
          <w:rFonts w:ascii="Arial" w:hAnsi="Arial" w:cs="Arial"/>
        </w:rPr>
        <w:t xml:space="preserve"> and Supplementary Fig. 5</w:t>
      </w:r>
      <w:r w:rsidR="00BD6DEE" w:rsidRPr="00AD6CFD">
        <w:rPr>
          <w:rFonts w:ascii="Arial" w:hAnsi="Arial" w:cs="Arial"/>
        </w:rPr>
        <w:t>)</w:t>
      </w:r>
      <w:r w:rsidR="009D172E" w:rsidRPr="00AD6CFD">
        <w:rPr>
          <w:rFonts w:ascii="Arial" w:hAnsi="Arial" w:cs="Arial"/>
        </w:rPr>
        <w:t xml:space="preserve"> and </w:t>
      </w:r>
      <w:r w:rsidR="00E70CD3" w:rsidRPr="00AD6CFD">
        <w:rPr>
          <w:rFonts w:ascii="Arial" w:hAnsi="Arial" w:cs="Arial"/>
        </w:rPr>
        <w:t xml:space="preserve">were </w:t>
      </w:r>
      <w:r w:rsidR="009D172E" w:rsidRPr="00AD6CFD">
        <w:rPr>
          <w:rFonts w:ascii="Arial" w:hAnsi="Arial" w:cs="Arial"/>
        </w:rPr>
        <w:t>select</w:t>
      </w:r>
      <w:r w:rsidR="00F67887" w:rsidRPr="00AD6CFD">
        <w:rPr>
          <w:rFonts w:ascii="Arial" w:hAnsi="Arial" w:cs="Arial"/>
        </w:rPr>
        <w:t>ed for further profiling</w:t>
      </w:r>
      <w:r w:rsidR="009D172E" w:rsidRPr="00AD6CFD">
        <w:rPr>
          <w:rFonts w:ascii="Arial" w:hAnsi="Arial" w:cs="Arial"/>
        </w:rPr>
        <w:t>.</w:t>
      </w:r>
      <w:r w:rsidR="00E70CD3" w:rsidRPr="00AD6CFD">
        <w:rPr>
          <w:rFonts w:ascii="Arial" w:hAnsi="Arial" w:cs="Arial"/>
        </w:rPr>
        <w:t xml:space="preserve"> </w:t>
      </w:r>
      <w:r w:rsidR="00671A66" w:rsidRPr="00AD6CFD">
        <w:rPr>
          <w:rFonts w:ascii="Arial" w:hAnsi="Arial" w:cs="Arial"/>
          <w:i/>
        </w:rPr>
        <w:t>In vitro</w:t>
      </w:r>
      <w:r w:rsidR="00671A66" w:rsidRPr="00AD6CFD">
        <w:rPr>
          <w:rFonts w:ascii="Arial" w:hAnsi="Arial" w:cs="Arial"/>
        </w:rPr>
        <w:t xml:space="preserve"> metabolic stability assessments (</w:t>
      </w:r>
      <w:r w:rsidR="009A3D73">
        <w:rPr>
          <w:rFonts w:ascii="Arial" w:hAnsi="Arial" w:cs="Arial"/>
        </w:rPr>
        <w:t xml:space="preserve">Supplementary </w:t>
      </w:r>
      <w:r w:rsidR="00671A66" w:rsidRPr="00AD6CFD">
        <w:rPr>
          <w:rFonts w:ascii="Arial" w:hAnsi="Arial" w:cs="Arial"/>
        </w:rPr>
        <w:t xml:space="preserve">Table </w:t>
      </w:r>
      <w:r w:rsidR="001D5C89">
        <w:rPr>
          <w:rFonts w:ascii="Arial" w:hAnsi="Arial" w:cs="Arial"/>
        </w:rPr>
        <w:t>2</w:t>
      </w:r>
      <w:r w:rsidR="00671A66" w:rsidRPr="00AD6CFD">
        <w:rPr>
          <w:rFonts w:ascii="Arial" w:hAnsi="Arial" w:cs="Arial"/>
        </w:rPr>
        <w:t>) and solubi</w:t>
      </w:r>
      <w:r w:rsidR="00E11440" w:rsidRPr="00AD6CFD">
        <w:rPr>
          <w:rFonts w:ascii="Arial" w:hAnsi="Arial" w:cs="Arial"/>
        </w:rPr>
        <w:t>l</w:t>
      </w:r>
      <w:r w:rsidR="00671A66" w:rsidRPr="00AD6CFD">
        <w:rPr>
          <w:rFonts w:ascii="Arial" w:hAnsi="Arial" w:cs="Arial"/>
        </w:rPr>
        <w:t>ity assessments (</w:t>
      </w:r>
      <w:r w:rsidR="009A3D73">
        <w:rPr>
          <w:rFonts w:ascii="Arial" w:hAnsi="Arial" w:cs="Arial"/>
        </w:rPr>
        <w:t xml:space="preserve">Supplementary </w:t>
      </w:r>
      <w:r w:rsidR="00671A66" w:rsidRPr="00AD6CFD">
        <w:rPr>
          <w:rFonts w:ascii="Arial" w:hAnsi="Arial" w:cs="Arial"/>
        </w:rPr>
        <w:t xml:space="preserve">Table </w:t>
      </w:r>
      <w:r w:rsidR="001D5C89">
        <w:rPr>
          <w:rFonts w:ascii="Arial" w:hAnsi="Arial" w:cs="Arial"/>
        </w:rPr>
        <w:t>3</w:t>
      </w:r>
      <w:r w:rsidR="00671A66" w:rsidRPr="00AD6CFD">
        <w:rPr>
          <w:rFonts w:ascii="Arial" w:hAnsi="Arial" w:cs="Arial"/>
        </w:rPr>
        <w:t xml:space="preserve">) demonstrated the superior properties of E209 and this compound was taken forward. </w:t>
      </w:r>
    </w:p>
    <w:p w14:paraId="7823CAFF" w14:textId="77777777" w:rsidR="009E4212" w:rsidRPr="00AD6CFD" w:rsidRDefault="009E4212" w:rsidP="00C550C0">
      <w:pPr>
        <w:tabs>
          <w:tab w:val="num" w:pos="360"/>
        </w:tabs>
        <w:spacing w:after="0"/>
        <w:rPr>
          <w:rFonts w:ascii="Arial" w:hAnsi="Arial" w:cs="Arial"/>
        </w:rPr>
      </w:pPr>
    </w:p>
    <w:p w14:paraId="7E57450D" w14:textId="0121F60E" w:rsidR="008B25E2" w:rsidRPr="00AD6CFD" w:rsidRDefault="007612D6" w:rsidP="00463CCF">
      <w:pPr>
        <w:spacing w:after="0"/>
        <w:jc w:val="both"/>
        <w:rPr>
          <w:rFonts w:ascii="Arial" w:hAnsi="Arial"/>
        </w:rPr>
      </w:pPr>
      <w:r w:rsidRPr="00AD6CFD">
        <w:rPr>
          <w:rFonts w:ascii="Arial" w:hAnsi="Arial"/>
        </w:rPr>
        <w:t>Foll</w:t>
      </w:r>
      <w:r w:rsidR="00D04650" w:rsidRPr="00AD6CFD">
        <w:rPr>
          <w:rFonts w:ascii="Arial" w:hAnsi="Arial"/>
        </w:rPr>
        <w:t>ow</w:t>
      </w:r>
      <w:r w:rsidR="00D34883" w:rsidRPr="00AD6CFD">
        <w:rPr>
          <w:rFonts w:ascii="Arial" w:hAnsi="Arial"/>
        </w:rPr>
        <w:t xml:space="preserve">ing </w:t>
      </w:r>
      <w:r w:rsidR="006B21FD" w:rsidRPr="00AD6CFD">
        <w:rPr>
          <w:rFonts w:ascii="Arial" w:hAnsi="Arial"/>
        </w:rPr>
        <w:t>scale up synthesis (</w:t>
      </w:r>
      <w:r w:rsidR="007D74A8">
        <w:rPr>
          <w:rFonts w:ascii="Arial" w:hAnsi="Arial"/>
        </w:rPr>
        <w:t xml:space="preserve">Supplementary Note 2, </w:t>
      </w:r>
      <w:r w:rsidR="009A3D73">
        <w:rPr>
          <w:rFonts w:ascii="Arial" w:hAnsi="Arial"/>
        </w:rPr>
        <w:t xml:space="preserve">Supplementary </w:t>
      </w:r>
      <w:r w:rsidR="00431D71" w:rsidRPr="00AD6CFD">
        <w:rPr>
          <w:rFonts w:ascii="Arial" w:hAnsi="Arial"/>
        </w:rPr>
        <w:t>Fig</w:t>
      </w:r>
      <w:r w:rsidR="009A3D73">
        <w:rPr>
          <w:rFonts w:ascii="Arial" w:hAnsi="Arial"/>
        </w:rPr>
        <w:t>.</w:t>
      </w:r>
      <w:r w:rsidR="00431D71" w:rsidRPr="00AD6CFD">
        <w:rPr>
          <w:rFonts w:ascii="Arial" w:hAnsi="Arial"/>
        </w:rPr>
        <w:t>1</w:t>
      </w:r>
      <w:r w:rsidR="006B21FD" w:rsidRPr="00AD6CFD">
        <w:rPr>
          <w:rFonts w:ascii="Arial" w:hAnsi="Arial"/>
        </w:rPr>
        <w:t>)</w:t>
      </w:r>
      <w:r w:rsidRPr="00AD6CFD">
        <w:rPr>
          <w:rFonts w:ascii="Arial" w:hAnsi="Arial"/>
        </w:rPr>
        <w:t>, E209</w:t>
      </w:r>
      <w:r w:rsidR="008B7081" w:rsidRPr="00AD6CFD">
        <w:rPr>
          <w:rFonts w:ascii="Arial" w:hAnsi="Arial"/>
        </w:rPr>
        <w:t xml:space="preserve"> </w:t>
      </w:r>
      <w:r w:rsidR="00DA66F8" w:rsidRPr="00AD6CFD">
        <w:rPr>
          <w:rFonts w:ascii="Arial" w:hAnsi="Arial"/>
        </w:rPr>
        <w:t>was</w:t>
      </w:r>
      <w:r w:rsidR="008B7081" w:rsidRPr="00AD6CFD">
        <w:rPr>
          <w:rFonts w:ascii="Arial" w:hAnsi="Arial"/>
        </w:rPr>
        <w:t xml:space="preserve"> progressed to candidate selection through a series of chemical, parasitological, pharmacological and toxicological checkpoints</w:t>
      </w:r>
      <w:r w:rsidRPr="00AD6CFD">
        <w:rPr>
          <w:rFonts w:ascii="Arial" w:hAnsi="Arial"/>
        </w:rPr>
        <w:t xml:space="preserve"> as outlined below.</w:t>
      </w:r>
      <w:r w:rsidR="008B7081" w:rsidRPr="00AD6CFD">
        <w:rPr>
          <w:rFonts w:ascii="Arial" w:hAnsi="Arial"/>
        </w:rPr>
        <w:t xml:space="preserve"> </w:t>
      </w:r>
      <w:r w:rsidR="009E4212" w:rsidRPr="00AD6CFD">
        <w:rPr>
          <w:rFonts w:ascii="Arial" w:hAnsi="Arial"/>
        </w:rPr>
        <w:t xml:space="preserve"> </w:t>
      </w:r>
    </w:p>
    <w:p w14:paraId="75010439" w14:textId="77777777" w:rsidR="00DE67B6" w:rsidRPr="00AD6CFD" w:rsidRDefault="00DE67B6" w:rsidP="00C550C0">
      <w:pPr>
        <w:spacing w:after="0"/>
        <w:rPr>
          <w:rFonts w:ascii="Arial" w:hAnsi="Arial"/>
        </w:rPr>
      </w:pPr>
    </w:p>
    <w:p w14:paraId="430BEC54" w14:textId="77777777" w:rsidR="00EB1EF4" w:rsidRPr="00AD6CFD" w:rsidRDefault="00EB1EF4" w:rsidP="00C550C0">
      <w:pPr>
        <w:spacing w:after="0"/>
        <w:rPr>
          <w:rFonts w:ascii="Arial" w:hAnsi="Arial"/>
          <w:b/>
        </w:rPr>
      </w:pPr>
    </w:p>
    <w:p w14:paraId="3B762277" w14:textId="448BCBFE" w:rsidR="0087714C" w:rsidRPr="00AD6CFD" w:rsidRDefault="0087714C" w:rsidP="00A844CC">
      <w:pPr>
        <w:pStyle w:val="Heading2"/>
      </w:pPr>
      <w:proofErr w:type="spellStart"/>
      <w:r w:rsidRPr="00AD6CFD">
        <w:t>Pharmacodynamic</w:t>
      </w:r>
      <w:proofErr w:type="spellEnd"/>
      <w:r w:rsidRPr="00AD6CFD">
        <w:t xml:space="preserve"> properties of E209</w:t>
      </w:r>
    </w:p>
    <w:p w14:paraId="3E1501CD" w14:textId="77777777" w:rsidR="007612D6" w:rsidRPr="00AD6CFD" w:rsidRDefault="007612D6" w:rsidP="00C550C0">
      <w:pPr>
        <w:spacing w:after="0"/>
        <w:rPr>
          <w:rFonts w:ascii="Arial" w:hAnsi="Arial"/>
        </w:rPr>
      </w:pPr>
    </w:p>
    <w:p w14:paraId="46F2F5C1" w14:textId="645BA1D7" w:rsidR="008B25E2" w:rsidRPr="00AD6CFD" w:rsidRDefault="00DE67B6" w:rsidP="00463CCF">
      <w:pPr>
        <w:spacing w:after="0"/>
        <w:jc w:val="both"/>
        <w:rPr>
          <w:rFonts w:ascii="Arial" w:hAnsi="Arial"/>
        </w:rPr>
      </w:pPr>
      <w:r w:rsidRPr="00AD6CFD">
        <w:rPr>
          <w:rFonts w:ascii="Arial" w:hAnsi="Arial"/>
        </w:rPr>
        <w:t xml:space="preserve">E209 </w:t>
      </w:r>
      <w:r w:rsidR="0087714C" w:rsidRPr="00AD6CFD">
        <w:rPr>
          <w:rFonts w:ascii="Arial" w:hAnsi="Arial"/>
        </w:rPr>
        <w:t xml:space="preserve">retained </w:t>
      </w:r>
      <w:r w:rsidRPr="00AD6CFD">
        <w:rPr>
          <w:rFonts w:ascii="Arial" w:hAnsi="Arial"/>
        </w:rPr>
        <w:t xml:space="preserve">potent </w:t>
      </w:r>
      <w:r w:rsidRPr="00AD6CFD">
        <w:rPr>
          <w:rFonts w:ascii="Arial" w:hAnsi="Arial"/>
          <w:i/>
        </w:rPr>
        <w:t>in vitro</w:t>
      </w:r>
      <w:r w:rsidRPr="00AD6CFD">
        <w:rPr>
          <w:rFonts w:ascii="Arial" w:hAnsi="Arial"/>
        </w:rPr>
        <w:t xml:space="preserve"> efficacy</w:t>
      </w:r>
      <w:r w:rsidR="00030087" w:rsidRPr="00AD6CFD">
        <w:rPr>
          <w:rFonts w:ascii="Arial" w:hAnsi="Arial"/>
        </w:rPr>
        <w:t xml:space="preserve"> (</w:t>
      </w:r>
      <w:r w:rsidR="007F08CE" w:rsidRPr="00AD6CFD">
        <w:rPr>
          <w:rFonts w:ascii="Arial" w:hAnsi="Arial"/>
        </w:rPr>
        <w:t xml:space="preserve">mean </w:t>
      </w:r>
      <w:r w:rsidR="00030087" w:rsidRPr="00AD6CFD">
        <w:rPr>
          <w:rFonts w:ascii="Arial" w:hAnsi="Arial"/>
        </w:rPr>
        <w:t>IC</w:t>
      </w:r>
      <w:r w:rsidR="00030087" w:rsidRPr="00AD6CFD">
        <w:rPr>
          <w:rFonts w:ascii="Arial" w:hAnsi="Arial"/>
          <w:vertAlign w:val="subscript"/>
        </w:rPr>
        <w:t>50</w:t>
      </w:r>
      <w:r w:rsidR="00030087" w:rsidRPr="00AD6CFD">
        <w:rPr>
          <w:rFonts w:ascii="Arial" w:hAnsi="Arial"/>
        </w:rPr>
        <w:t xml:space="preserve"> range 2.9 – 14.0 </w:t>
      </w:r>
      <w:proofErr w:type="spellStart"/>
      <w:r w:rsidR="00030087" w:rsidRPr="00AD6CFD">
        <w:rPr>
          <w:rFonts w:ascii="Arial" w:hAnsi="Arial"/>
        </w:rPr>
        <w:t>nM</w:t>
      </w:r>
      <w:proofErr w:type="spellEnd"/>
      <w:r w:rsidR="00030087" w:rsidRPr="00AD6CFD">
        <w:rPr>
          <w:rFonts w:ascii="Arial" w:hAnsi="Arial"/>
        </w:rPr>
        <w:t>)</w:t>
      </w:r>
      <w:r w:rsidRPr="00AD6CFD">
        <w:rPr>
          <w:rFonts w:ascii="Arial" w:hAnsi="Arial"/>
        </w:rPr>
        <w:t xml:space="preserve"> against a </w:t>
      </w:r>
      <w:r w:rsidR="004E28CB" w:rsidRPr="00AD6CFD">
        <w:rPr>
          <w:rFonts w:ascii="Arial" w:hAnsi="Arial"/>
        </w:rPr>
        <w:t xml:space="preserve">panel </w:t>
      </w:r>
      <w:r w:rsidR="00030087" w:rsidRPr="00AD6CFD">
        <w:rPr>
          <w:rFonts w:ascii="Arial" w:hAnsi="Arial"/>
        </w:rPr>
        <w:t xml:space="preserve">of 10 </w:t>
      </w:r>
      <w:r w:rsidR="004E28CB" w:rsidRPr="00AD6CFD">
        <w:rPr>
          <w:rFonts w:ascii="Arial" w:hAnsi="Arial"/>
        </w:rPr>
        <w:t xml:space="preserve">sensitive and multi-drug resistant </w:t>
      </w:r>
      <w:r w:rsidR="004E28CB" w:rsidRPr="00AD6CFD">
        <w:rPr>
          <w:rFonts w:ascii="Arial" w:hAnsi="Arial"/>
          <w:i/>
        </w:rPr>
        <w:t>P. falciparum</w:t>
      </w:r>
      <w:r w:rsidR="004E28CB" w:rsidRPr="00AD6CFD">
        <w:rPr>
          <w:rFonts w:ascii="Arial" w:hAnsi="Arial"/>
        </w:rPr>
        <w:t xml:space="preserve"> parasite isolates </w:t>
      </w:r>
      <w:r w:rsidR="00807C5F" w:rsidRPr="00AD6CFD">
        <w:rPr>
          <w:rFonts w:ascii="Arial" w:hAnsi="Arial"/>
        </w:rPr>
        <w:t>from</w:t>
      </w:r>
      <w:r w:rsidR="004E28CB" w:rsidRPr="00AD6CFD">
        <w:rPr>
          <w:rFonts w:ascii="Arial" w:hAnsi="Arial"/>
        </w:rPr>
        <w:t xml:space="preserve"> distinct geographical origins</w:t>
      </w:r>
      <w:r w:rsidRPr="00AD6CFD">
        <w:rPr>
          <w:rFonts w:ascii="Arial" w:hAnsi="Arial"/>
        </w:rPr>
        <w:t xml:space="preserve">, with no observable cross resistance </w:t>
      </w:r>
      <w:r w:rsidR="00D94E44" w:rsidRPr="00AD6CFD">
        <w:rPr>
          <w:rFonts w:ascii="Arial" w:hAnsi="Arial"/>
        </w:rPr>
        <w:t xml:space="preserve">in </w:t>
      </w:r>
      <w:r w:rsidRPr="00AD6CFD">
        <w:rPr>
          <w:rFonts w:ascii="Arial" w:hAnsi="Arial"/>
        </w:rPr>
        <w:t>growth</w:t>
      </w:r>
      <w:r w:rsidR="005A08A6" w:rsidRPr="00AD6CFD">
        <w:rPr>
          <w:rFonts w:ascii="Arial" w:hAnsi="Arial"/>
        </w:rPr>
        <w:t xml:space="preserve"> inhibit</w:t>
      </w:r>
      <w:r w:rsidR="007E1E4D" w:rsidRPr="00AD6CFD">
        <w:rPr>
          <w:rFonts w:ascii="Arial" w:hAnsi="Arial"/>
        </w:rPr>
        <w:t>ion</w:t>
      </w:r>
      <w:r w:rsidR="005A08A6" w:rsidRPr="00AD6CFD">
        <w:rPr>
          <w:rFonts w:ascii="Arial" w:hAnsi="Arial"/>
        </w:rPr>
        <w:t xml:space="preserve"> studies (</w:t>
      </w:r>
      <w:r w:rsidR="009A3D73">
        <w:rPr>
          <w:rFonts w:ascii="Arial" w:hAnsi="Arial"/>
        </w:rPr>
        <w:t xml:space="preserve">Supplementary </w:t>
      </w:r>
      <w:r w:rsidR="005A08A6" w:rsidRPr="00AD6CFD">
        <w:rPr>
          <w:rFonts w:ascii="Arial" w:hAnsi="Arial"/>
        </w:rPr>
        <w:t>Table</w:t>
      </w:r>
      <w:r w:rsidR="00B55869" w:rsidRPr="00AD6CFD">
        <w:rPr>
          <w:rFonts w:ascii="Arial" w:hAnsi="Arial"/>
        </w:rPr>
        <w:t xml:space="preserve"> </w:t>
      </w:r>
      <w:r w:rsidR="00671A66" w:rsidRPr="00AD6CFD">
        <w:rPr>
          <w:rFonts w:ascii="Arial" w:hAnsi="Arial"/>
        </w:rPr>
        <w:t>4</w:t>
      </w:r>
      <w:r w:rsidRPr="00AD6CFD">
        <w:rPr>
          <w:rFonts w:ascii="Arial" w:hAnsi="Arial"/>
        </w:rPr>
        <w:t>).</w:t>
      </w:r>
      <w:r w:rsidR="0052776A" w:rsidRPr="00AD6CFD">
        <w:rPr>
          <w:rFonts w:ascii="Arial" w:hAnsi="Arial"/>
        </w:rPr>
        <w:t xml:space="preserve"> </w:t>
      </w:r>
      <w:r w:rsidR="009A3D73">
        <w:rPr>
          <w:rFonts w:ascii="Arial" w:hAnsi="Arial"/>
        </w:rPr>
        <w:t xml:space="preserve">Supplementary </w:t>
      </w:r>
      <w:r w:rsidR="0052776A" w:rsidRPr="00AD6CFD">
        <w:rPr>
          <w:rFonts w:ascii="Arial" w:hAnsi="Arial" w:cs="Arial"/>
        </w:rPr>
        <w:t xml:space="preserve">Table 4 represents a panel of parasite isolates used as part of </w:t>
      </w:r>
      <w:r w:rsidR="007D74A8">
        <w:rPr>
          <w:rFonts w:ascii="Arial" w:hAnsi="Arial" w:cs="Arial"/>
        </w:rPr>
        <w:t xml:space="preserve">a </w:t>
      </w:r>
      <w:r w:rsidR="0052776A" w:rsidRPr="00AD6CFD">
        <w:rPr>
          <w:rFonts w:ascii="Arial" w:hAnsi="Arial" w:cs="Arial"/>
        </w:rPr>
        <w:t xml:space="preserve">standard </w:t>
      </w:r>
      <w:r w:rsidR="007D74A8">
        <w:rPr>
          <w:rFonts w:ascii="Arial" w:hAnsi="Arial" w:cs="Arial"/>
        </w:rPr>
        <w:t>Medicines for Malaria Venture (MMV)</w:t>
      </w:r>
      <w:r w:rsidR="0052776A" w:rsidRPr="00AD6CFD">
        <w:rPr>
          <w:rFonts w:ascii="Arial" w:hAnsi="Arial" w:cs="Arial"/>
        </w:rPr>
        <w:t xml:space="preserve"> </w:t>
      </w:r>
      <w:r w:rsidR="0052776A" w:rsidRPr="0007504F">
        <w:rPr>
          <w:rFonts w:ascii="Arial" w:hAnsi="Arial" w:cs="Arial"/>
          <w:i/>
        </w:rPr>
        <w:t>in vitro</w:t>
      </w:r>
      <w:r w:rsidR="0052776A" w:rsidRPr="00AD6CFD">
        <w:rPr>
          <w:rFonts w:ascii="Arial" w:hAnsi="Arial" w:cs="Arial"/>
        </w:rPr>
        <w:t xml:space="preserve"> evaluation and includes parasites that are universally sensitive to current drugs (HB3) and parasites resistant to </w:t>
      </w:r>
      <w:proofErr w:type="spellStart"/>
      <w:r w:rsidR="0052776A" w:rsidRPr="00AD6CFD">
        <w:rPr>
          <w:rFonts w:ascii="Arial" w:hAnsi="Arial" w:cs="Arial"/>
        </w:rPr>
        <w:t>chloroquine</w:t>
      </w:r>
      <w:proofErr w:type="spellEnd"/>
      <w:r w:rsidR="0052776A" w:rsidRPr="00AD6CFD">
        <w:rPr>
          <w:rFonts w:ascii="Arial" w:hAnsi="Arial" w:cs="Arial"/>
        </w:rPr>
        <w:t xml:space="preserve"> (as indicated), </w:t>
      </w:r>
      <w:proofErr w:type="spellStart"/>
      <w:r w:rsidR="0052776A" w:rsidRPr="00AD6CFD">
        <w:rPr>
          <w:rFonts w:ascii="Arial" w:hAnsi="Arial" w:cs="Arial"/>
        </w:rPr>
        <w:t>mefloquine</w:t>
      </w:r>
      <w:proofErr w:type="spellEnd"/>
      <w:r w:rsidR="0052776A" w:rsidRPr="00AD6CFD">
        <w:rPr>
          <w:rFonts w:ascii="Arial" w:hAnsi="Arial" w:cs="Arial"/>
        </w:rPr>
        <w:t xml:space="preserve"> (FCB, NF54), </w:t>
      </w:r>
      <w:proofErr w:type="spellStart"/>
      <w:r w:rsidR="0052776A" w:rsidRPr="00AD6CFD">
        <w:rPr>
          <w:rFonts w:ascii="Arial" w:hAnsi="Arial" w:cs="Arial"/>
        </w:rPr>
        <w:t>pyrimethamine</w:t>
      </w:r>
      <w:proofErr w:type="spellEnd"/>
      <w:r w:rsidR="0052776A" w:rsidRPr="00AD6CFD">
        <w:rPr>
          <w:rFonts w:ascii="Arial" w:hAnsi="Arial" w:cs="Arial"/>
        </w:rPr>
        <w:t xml:space="preserve"> and related DHFR inhibitors (K1, TMC90, V1/S </w:t>
      </w:r>
      <w:proofErr w:type="spellStart"/>
      <w:r w:rsidR="0052776A" w:rsidRPr="00AD6CFD">
        <w:rPr>
          <w:rFonts w:ascii="Arial" w:hAnsi="Arial" w:cs="Arial"/>
        </w:rPr>
        <w:t>etc</w:t>
      </w:r>
      <w:proofErr w:type="spellEnd"/>
      <w:r w:rsidR="0052776A" w:rsidRPr="00AD6CFD">
        <w:rPr>
          <w:rFonts w:ascii="Arial" w:hAnsi="Arial" w:cs="Arial"/>
        </w:rPr>
        <w:t xml:space="preserve">) and </w:t>
      </w:r>
      <w:proofErr w:type="spellStart"/>
      <w:r w:rsidR="0052776A" w:rsidRPr="00AD6CFD">
        <w:rPr>
          <w:rFonts w:ascii="Arial" w:hAnsi="Arial" w:cs="Arial"/>
        </w:rPr>
        <w:t>atovaquone</w:t>
      </w:r>
      <w:proofErr w:type="spellEnd"/>
      <w:r w:rsidR="0052776A" w:rsidRPr="00AD6CFD">
        <w:rPr>
          <w:rFonts w:ascii="Arial" w:hAnsi="Arial" w:cs="Arial"/>
        </w:rPr>
        <w:t xml:space="preserve"> (TMC90).  In the case of E209, activity against all parasites is below the accepted cut off for resistance and it is clear from visual inspection that there is no relationship at all with chloroquine sensitivity</w:t>
      </w:r>
      <w:r w:rsidR="0052776A" w:rsidRPr="00AD6CFD">
        <w:rPr>
          <w:rFonts w:ascii="Arial" w:hAnsi="Arial"/>
        </w:rPr>
        <w:t xml:space="preserve">. </w:t>
      </w:r>
      <w:r w:rsidR="00513DA1" w:rsidRPr="00AD6CFD">
        <w:rPr>
          <w:rFonts w:ascii="Arial" w:hAnsi="Arial"/>
        </w:rPr>
        <w:t>C</w:t>
      </w:r>
      <w:r w:rsidR="008B5B9D" w:rsidRPr="00AD6CFD">
        <w:rPr>
          <w:rFonts w:ascii="Arial" w:hAnsi="Arial"/>
        </w:rPr>
        <w:t xml:space="preserve">ytotoxicity studies </w:t>
      </w:r>
      <w:r w:rsidR="00513DA1" w:rsidRPr="00AD6CFD">
        <w:rPr>
          <w:rFonts w:ascii="Arial" w:hAnsi="Arial"/>
        </w:rPr>
        <w:t xml:space="preserve">using HeLa cells </w:t>
      </w:r>
      <w:r w:rsidR="008B5B9D" w:rsidRPr="00AD6CFD">
        <w:rPr>
          <w:rFonts w:ascii="Arial" w:hAnsi="Arial"/>
        </w:rPr>
        <w:t xml:space="preserve">demonstrated that </w:t>
      </w:r>
      <w:r w:rsidR="00D94E44" w:rsidRPr="00AD6CFD">
        <w:rPr>
          <w:rFonts w:ascii="Arial" w:hAnsi="Arial"/>
        </w:rPr>
        <w:t xml:space="preserve">E209 </w:t>
      </w:r>
      <w:r w:rsidR="008B5B9D" w:rsidRPr="00AD6CFD">
        <w:rPr>
          <w:rFonts w:ascii="Arial" w:hAnsi="Arial"/>
        </w:rPr>
        <w:t xml:space="preserve">had </w:t>
      </w:r>
      <w:r w:rsidR="00D94E44" w:rsidRPr="00AD6CFD">
        <w:rPr>
          <w:rFonts w:ascii="Arial" w:hAnsi="Arial"/>
        </w:rPr>
        <w:t xml:space="preserve">a </w:t>
      </w:r>
      <w:r w:rsidR="00513DA1" w:rsidRPr="00AD6CFD">
        <w:rPr>
          <w:rFonts w:ascii="Arial" w:hAnsi="Arial"/>
        </w:rPr>
        <w:t xml:space="preserve">high </w:t>
      </w:r>
      <w:r w:rsidR="00D94E44" w:rsidRPr="00AD6CFD">
        <w:rPr>
          <w:rFonts w:ascii="Arial" w:hAnsi="Arial"/>
          <w:i/>
        </w:rPr>
        <w:t>in vitro</w:t>
      </w:r>
      <w:r w:rsidR="00D94E44" w:rsidRPr="00AD6CFD">
        <w:rPr>
          <w:rFonts w:ascii="Arial" w:hAnsi="Arial"/>
        </w:rPr>
        <w:t xml:space="preserve"> therapeutic index </w:t>
      </w:r>
      <w:r w:rsidR="000F7444" w:rsidRPr="00AD6CFD">
        <w:rPr>
          <w:rFonts w:ascii="Arial" w:hAnsi="Arial"/>
        </w:rPr>
        <w:t>of 200-1000,</w:t>
      </w:r>
      <w:r w:rsidR="00D94E44" w:rsidRPr="00AD6CFD">
        <w:rPr>
          <w:rFonts w:ascii="Arial" w:hAnsi="Arial"/>
        </w:rPr>
        <w:t xml:space="preserve"> with </w:t>
      </w:r>
      <w:r w:rsidR="005135D8" w:rsidRPr="00AD6CFD">
        <w:rPr>
          <w:rFonts w:ascii="Arial" w:hAnsi="Arial"/>
        </w:rPr>
        <w:t>a</w:t>
      </w:r>
      <w:r w:rsidR="00175527">
        <w:rPr>
          <w:rFonts w:ascii="Arial" w:hAnsi="Arial"/>
        </w:rPr>
        <w:t xml:space="preserve"> median </w:t>
      </w:r>
      <w:r w:rsidR="00175527" w:rsidRPr="00AD6CFD">
        <w:rPr>
          <w:rFonts w:ascii="Arial" w:hAnsi="Arial"/>
          <w:bCs/>
          <w:lang w:val="en-US"/>
        </w:rPr>
        <w:t>IC</w:t>
      </w:r>
      <w:r w:rsidR="00175527" w:rsidRPr="00AD6CFD">
        <w:rPr>
          <w:rFonts w:ascii="Arial" w:hAnsi="Arial"/>
          <w:bCs/>
          <w:vertAlign w:val="subscript"/>
          <w:lang w:val="en-US"/>
        </w:rPr>
        <w:t>50</w:t>
      </w:r>
      <w:r w:rsidR="00175527">
        <w:rPr>
          <w:rFonts w:ascii="Arial" w:hAnsi="Arial"/>
          <w:bCs/>
          <w:vertAlign w:val="subscript"/>
          <w:lang w:val="en-US"/>
        </w:rPr>
        <w:t xml:space="preserve"> </w:t>
      </w:r>
      <w:r w:rsidR="00D94E44" w:rsidRPr="00AD6CFD">
        <w:rPr>
          <w:rFonts w:ascii="Arial" w:hAnsi="Arial"/>
        </w:rPr>
        <w:t>2.85</w:t>
      </w:r>
      <w:r w:rsidR="00175527">
        <w:rPr>
          <w:rFonts w:ascii="Arial" w:hAnsi="Arial"/>
        </w:rPr>
        <w:t xml:space="preserve"> (</w:t>
      </w:r>
      <w:r w:rsidR="002C5650">
        <w:rPr>
          <w:rFonts w:ascii="Arial" w:hAnsi="Arial"/>
        </w:rPr>
        <w:t xml:space="preserve">SD </w:t>
      </w:r>
      <w:commentRangeStart w:id="0"/>
      <w:r w:rsidR="00D94E44" w:rsidRPr="00AD6CFD">
        <w:rPr>
          <w:rFonts w:ascii="Arial" w:hAnsi="Arial"/>
        </w:rPr>
        <w:t>±</w:t>
      </w:r>
      <w:commentRangeEnd w:id="0"/>
      <w:r w:rsidR="004E4B5F">
        <w:rPr>
          <w:rStyle w:val="CommentReference"/>
        </w:rPr>
        <w:commentReference w:id="0"/>
      </w:r>
      <w:r w:rsidR="00D94E44" w:rsidRPr="00AD6CFD">
        <w:rPr>
          <w:rFonts w:ascii="Arial" w:hAnsi="Arial"/>
        </w:rPr>
        <w:t xml:space="preserve"> 0.99 </w:t>
      </w:r>
      <w:proofErr w:type="spellStart"/>
      <w:r w:rsidR="000F7444" w:rsidRPr="00AD6CFD">
        <w:rPr>
          <w:rFonts w:ascii="Arial" w:hAnsi="Arial" w:cs="Arial"/>
        </w:rPr>
        <w:t>μ</w:t>
      </w:r>
      <w:r w:rsidR="000F7444" w:rsidRPr="00AD6CFD">
        <w:rPr>
          <w:rFonts w:ascii="Arial" w:hAnsi="Arial"/>
        </w:rPr>
        <w:t>M</w:t>
      </w:r>
      <w:proofErr w:type="spellEnd"/>
      <w:r w:rsidR="00175527">
        <w:rPr>
          <w:rFonts w:ascii="Arial" w:hAnsi="Arial"/>
        </w:rPr>
        <w:t>)</w:t>
      </w:r>
      <w:r w:rsidR="002C5650">
        <w:rPr>
          <w:rFonts w:ascii="Arial" w:hAnsi="Arial"/>
        </w:rPr>
        <w:t xml:space="preserve"> n=3</w:t>
      </w:r>
      <w:r w:rsidR="000F7444" w:rsidRPr="00AD6CFD">
        <w:rPr>
          <w:rFonts w:ascii="Arial" w:hAnsi="Arial"/>
        </w:rPr>
        <w:t xml:space="preserve"> (</w:t>
      </w:r>
      <w:r w:rsidR="000F7444" w:rsidRPr="00AD6CFD">
        <w:rPr>
          <w:rFonts w:ascii="Arial" w:hAnsi="Arial"/>
          <w:i/>
        </w:rPr>
        <w:t>c.f.</w:t>
      </w:r>
      <w:r w:rsidR="000F7444" w:rsidRPr="00AD6CFD">
        <w:rPr>
          <w:rFonts w:ascii="Arial" w:hAnsi="Arial"/>
        </w:rPr>
        <w:t xml:space="preserve"> </w:t>
      </w:r>
      <w:proofErr w:type="spellStart"/>
      <w:r w:rsidR="00AF52A3" w:rsidRPr="00AD6CFD">
        <w:rPr>
          <w:rFonts w:ascii="Arial" w:hAnsi="Arial"/>
        </w:rPr>
        <w:t>dihydroartemisinin</w:t>
      </w:r>
      <w:proofErr w:type="spellEnd"/>
      <w:r w:rsidR="00AF52A3" w:rsidRPr="00AD6CFD">
        <w:rPr>
          <w:rFonts w:ascii="Arial" w:hAnsi="Arial"/>
        </w:rPr>
        <w:t xml:space="preserve"> </w:t>
      </w:r>
      <w:r w:rsidR="000F7444" w:rsidRPr="00AD6CFD">
        <w:rPr>
          <w:rFonts w:ascii="Arial" w:hAnsi="Arial"/>
        </w:rPr>
        <w:t xml:space="preserve">cytotoxicity </w:t>
      </w:r>
      <w:r w:rsidR="00175527">
        <w:rPr>
          <w:rFonts w:ascii="Arial" w:hAnsi="Arial"/>
        </w:rPr>
        <w:t xml:space="preserve">(median </w:t>
      </w:r>
      <w:r w:rsidR="000F7444" w:rsidRPr="00AD6CFD">
        <w:rPr>
          <w:rFonts w:ascii="Arial" w:hAnsi="Arial"/>
        </w:rPr>
        <w:t>IC</w:t>
      </w:r>
      <w:r w:rsidR="000F7444" w:rsidRPr="00AD6CFD">
        <w:rPr>
          <w:rFonts w:ascii="Arial" w:hAnsi="Arial"/>
          <w:vertAlign w:val="subscript"/>
        </w:rPr>
        <w:t>50</w:t>
      </w:r>
      <w:r w:rsidR="000F7444" w:rsidRPr="00AD6CFD">
        <w:rPr>
          <w:rFonts w:ascii="Arial" w:hAnsi="Arial"/>
        </w:rPr>
        <w:t xml:space="preserve"> </w:t>
      </w:r>
      <w:r w:rsidR="000F7444" w:rsidRPr="00AD6CFD">
        <w:rPr>
          <w:rFonts w:ascii="Arial" w:hAnsi="Arial"/>
          <w:bCs/>
        </w:rPr>
        <w:t xml:space="preserve">0.4 </w:t>
      </w:r>
      <w:r w:rsidR="00175527">
        <w:rPr>
          <w:rFonts w:ascii="Arial" w:hAnsi="Arial"/>
          <w:bCs/>
        </w:rPr>
        <w:t>(</w:t>
      </w:r>
      <w:r w:rsidR="002C5650">
        <w:rPr>
          <w:rFonts w:ascii="Arial" w:hAnsi="Arial"/>
          <w:bCs/>
        </w:rPr>
        <w:t xml:space="preserve">SD </w:t>
      </w:r>
      <w:r w:rsidR="000F7444" w:rsidRPr="00AD6CFD">
        <w:rPr>
          <w:rFonts w:ascii="Arial" w:hAnsi="Arial"/>
          <w:bCs/>
        </w:rPr>
        <w:t xml:space="preserve">± 0.1 </w:t>
      </w:r>
      <w:proofErr w:type="spellStart"/>
      <w:r w:rsidR="000F7444" w:rsidRPr="00AD6CFD">
        <w:rPr>
          <w:rFonts w:ascii="Arial" w:hAnsi="Arial" w:cs="Arial"/>
        </w:rPr>
        <w:t>μ</w:t>
      </w:r>
      <w:r w:rsidR="000F7444" w:rsidRPr="00AD6CFD">
        <w:rPr>
          <w:rFonts w:ascii="Arial" w:hAnsi="Arial"/>
        </w:rPr>
        <w:t>M</w:t>
      </w:r>
      <w:proofErr w:type="spellEnd"/>
      <w:r w:rsidR="000F7444" w:rsidRPr="00AD6CFD">
        <w:rPr>
          <w:rFonts w:ascii="Arial" w:hAnsi="Arial"/>
        </w:rPr>
        <w:t>)</w:t>
      </w:r>
      <w:r w:rsidR="002C5650">
        <w:rPr>
          <w:rFonts w:ascii="Arial" w:hAnsi="Arial"/>
        </w:rPr>
        <w:t xml:space="preserve"> n=3</w:t>
      </w:r>
      <w:r w:rsidR="000F7444" w:rsidRPr="00AD6CFD">
        <w:rPr>
          <w:rFonts w:ascii="Arial" w:hAnsi="Arial"/>
        </w:rPr>
        <w:t xml:space="preserve">. </w:t>
      </w:r>
    </w:p>
    <w:p w14:paraId="71CAD69C" w14:textId="77777777" w:rsidR="00D94E44" w:rsidRPr="00AD6CFD" w:rsidRDefault="00D94E44" w:rsidP="00C550C0">
      <w:pPr>
        <w:spacing w:after="0"/>
        <w:rPr>
          <w:rFonts w:ascii="Arial" w:hAnsi="Arial"/>
        </w:rPr>
      </w:pPr>
    </w:p>
    <w:p w14:paraId="6456D322" w14:textId="481C1538" w:rsidR="002C5650" w:rsidRPr="002C5650" w:rsidRDefault="002C5650" w:rsidP="002C5650">
      <w:pPr>
        <w:spacing w:after="0"/>
        <w:rPr>
          <w:rFonts w:ascii="Arial" w:hAnsi="Arial"/>
          <w:bCs/>
          <w:iCs/>
          <w:lang w:val="en-US"/>
        </w:rPr>
      </w:pPr>
      <w:r w:rsidRPr="002C5650">
        <w:rPr>
          <w:rFonts w:ascii="Arial" w:hAnsi="Arial"/>
          <w:bCs/>
          <w:iCs/>
          <w:lang w:val="en-US"/>
        </w:rPr>
        <w:lastRenderedPageBreak/>
        <w:t xml:space="preserve">Ex-vivo </w:t>
      </w:r>
      <w:r w:rsidRPr="002C5650">
        <w:rPr>
          <w:rFonts w:ascii="Arial" w:hAnsi="Arial"/>
          <w:bCs/>
          <w:i/>
          <w:iCs/>
          <w:lang w:val="en-US"/>
        </w:rPr>
        <w:t>P. falciparum</w:t>
      </w:r>
      <w:r w:rsidRPr="002C5650">
        <w:rPr>
          <w:rFonts w:ascii="Arial" w:hAnsi="Arial"/>
          <w:bCs/>
          <w:iCs/>
          <w:lang w:val="en-US"/>
        </w:rPr>
        <w:t xml:space="preserve"> and </w:t>
      </w:r>
      <w:r w:rsidRPr="002C5650">
        <w:rPr>
          <w:rFonts w:ascii="Arial" w:hAnsi="Arial"/>
          <w:bCs/>
          <w:i/>
          <w:iCs/>
          <w:lang w:val="en-US"/>
        </w:rPr>
        <w:t xml:space="preserve">P. </w:t>
      </w:r>
      <w:proofErr w:type="spellStart"/>
      <w:r w:rsidRPr="002C5650">
        <w:rPr>
          <w:rFonts w:ascii="Arial" w:hAnsi="Arial"/>
          <w:bCs/>
          <w:i/>
          <w:iCs/>
          <w:lang w:val="en-US"/>
        </w:rPr>
        <w:t>vivax</w:t>
      </w:r>
      <w:proofErr w:type="spellEnd"/>
      <w:r w:rsidRPr="002C5650">
        <w:rPr>
          <w:rFonts w:ascii="Arial" w:hAnsi="Arial"/>
          <w:bCs/>
          <w:iCs/>
          <w:lang w:val="en-US"/>
        </w:rPr>
        <w:t xml:space="preserve"> drug sensitivity experiments were carried out in Papua Province in eastern Indonesia, an area with documented multidrug-resistant </w:t>
      </w:r>
      <w:r w:rsidRPr="002C5650">
        <w:rPr>
          <w:rFonts w:ascii="Arial" w:hAnsi="Arial"/>
          <w:bCs/>
          <w:i/>
          <w:iCs/>
          <w:lang w:val="en-US"/>
        </w:rPr>
        <w:t>P. falciparum</w:t>
      </w:r>
      <w:r w:rsidRPr="002C5650">
        <w:rPr>
          <w:rFonts w:ascii="Arial" w:hAnsi="Arial"/>
          <w:bCs/>
          <w:iCs/>
          <w:lang w:val="en-US"/>
        </w:rPr>
        <w:t xml:space="preserve"> and CQ resistant </w:t>
      </w:r>
      <w:r w:rsidRPr="002C5650">
        <w:rPr>
          <w:rFonts w:ascii="Arial" w:hAnsi="Arial"/>
          <w:bCs/>
          <w:i/>
          <w:iCs/>
          <w:lang w:val="en-US"/>
        </w:rPr>
        <w:t xml:space="preserve">P. </w:t>
      </w:r>
      <w:proofErr w:type="spellStart"/>
      <w:r w:rsidRPr="002C5650">
        <w:rPr>
          <w:rFonts w:ascii="Arial" w:hAnsi="Arial"/>
          <w:bCs/>
          <w:i/>
          <w:iCs/>
          <w:lang w:val="en-US"/>
        </w:rPr>
        <w:t>vivax</w:t>
      </w:r>
      <w:proofErr w:type="spellEnd"/>
      <w:r w:rsidRPr="002C5650">
        <w:rPr>
          <w:rFonts w:ascii="Arial" w:hAnsi="Arial"/>
          <w:bCs/>
          <w:iCs/>
          <w:lang w:val="en-US"/>
        </w:rPr>
        <w:t xml:space="preserve">, using a modified </w:t>
      </w:r>
      <w:proofErr w:type="spellStart"/>
      <w:r w:rsidRPr="002C5650">
        <w:rPr>
          <w:rFonts w:ascii="Arial" w:hAnsi="Arial"/>
          <w:bCs/>
          <w:iCs/>
          <w:lang w:val="en-US"/>
        </w:rPr>
        <w:t>schizont</w:t>
      </w:r>
      <w:proofErr w:type="spellEnd"/>
      <w:r w:rsidRPr="002C5650">
        <w:rPr>
          <w:rFonts w:ascii="Arial" w:hAnsi="Arial"/>
          <w:bCs/>
          <w:iCs/>
          <w:lang w:val="en-US"/>
        </w:rPr>
        <w:t xml:space="preserve"> maturation assay as described previously.</w:t>
      </w:r>
      <w:r w:rsidRPr="002C5650">
        <w:rPr>
          <w:rFonts w:ascii="Arial" w:hAnsi="Arial"/>
          <w:bCs/>
          <w:iCs/>
          <w:vertAlign w:val="superscript"/>
          <w:lang w:val="en-US"/>
        </w:rPr>
        <w:t>13-17</w:t>
      </w:r>
      <w:r w:rsidRPr="002C5650">
        <w:rPr>
          <w:rFonts w:ascii="Arial" w:hAnsi="Arial"/>
          <w:bCs/>
          <w:iCs/>
          <w:lang w:val="en-US"/>
        </w:rPr>
        <w:t xml:space="preserve"> Ethical approval for the ex-vivo P. falciparum and </w:t>
      </w:r>
      <w:r w:rsidRPr="002C5650">
        <w:rPr>
          <w:rFonts w:ascii="Arial" w:hAnsi="Arial"/>
          <w:bCs/>
          <w:i/>
          <w:iCs/>
          <w:lang w:val="en-US"/>
        </w:rPr>
        <w:t xml:space="preserve">P. </w:t>
      </w:r>
      <w:proofErr w:type="spellStart"/>
      <w:r w:rsidRPr="002C5650">
        <w:rPr>
          <w:rFonts w:ascii="Arial" w:hAnsi="Arial"/>
          <w:bCs/>
          <w:i/>
          <w:iCs/>
          <w:lang w:val="en-US"/>
        </w:rPr>
        <w:t>vivax</w:t>
      </w:r>
      <w:proofErr w:type="spellEnd"/>
      <w:r w:rsidRPr="002C5650">
        <w:rPr>
          <w:rFonts w:ascii="Arial" w:hAnsi="Arial"/>
          <w:bCs/>
          <w:iCs/>
          <w:lang w:val="en-US"/>
        </w:rPr>
        <w:t xml:space="preserve"> efficacy data was obtained from the Human Research Ethics Committee of the NT Department of Health &amp; Families and </w:t>
      </w:r>
      <w:proofErr w:type="spellStart"/>
      <w:r w:rsidRPr="002C5650">
        <w:rPr>
          <w:rFonts w:ascii="Arial" w:hAnsi="Arial"/>
          <w:bCs/>
          <w:iCs/>
          <w:lang w:val="en-US"/>
        </w:rPr>
        <w:t>Menzies</w:t>
      </w:r>
      <w:proofErr w:type="spellEnd"/>
      <w:r w:rsidRPr="002C5650">
        <w:rPr>
          <w:rFonts w:ascii="Arial" w:hAnsi="Arial"/>
          <w:bCs/>
          <w:iCs/>
          <w:lang w:val="en-US"/>
        </w:rPr>
        <w:t xml:space="preserve"> School of Health Research, Darwin, Australia (HREC 2010-1396) and the Eijkman Institute Research Ethics Commission, Jakarta, Indonesia (EIREC 47 and EIREC 67). E209 exhibited equipotent ex-vivo activity against </w:t>
      </w:r>
      <w:r w:rsidRPr="002C5650">
        <w:rPr>
          <w:rFonts w:ascii="Arial" w:hAnsi="Arial"/>
          <w:bCs/>
          <w:i/>
          <w:iCs/>
          <w:lang w:val="en-US"/>
        </w:rPr>
        <w:t xml:space="preserve">P. </w:t>
      </w:r>
      <w:proofErr w:type="spellStart"/>
      <w:r w:rsidRPr="002C5650">
        <w:rPr>
          <w:rFonts w:ascii="Arial" w:hAnsi="Arial"/>
          <w:bCs/>
          <w:i/>
          <w:iCs/>
          <w:lang w:val="en-US"/>
        </w:rPr>
        <w:t>vivax</w:t>
      </w:r>
      <w:proofErr w:type="spellEnd"/>
      <w:r w:rsidRPr="002C5650">
        <w:rPr>
          <w:rFonts w:ascii="Arial" w:hAnsi="Arial"/>
          <w:bCs/>
          <w:iCs/>
          <w:lang w:val="en-US"/>
        </w:rPr>
        <w:t xml:space="preserve"> (n=13; median IC</w:t>
      </w:r>
      <w:r w:rsidRPr="002C5650">
        <w:rPr>
          <w:rFonts w:ascii="Arial" w:hAnsi="Arial"/>
          <w:bCs/>
          <w:iCs/>
          <w:vertAlign w:val="subscript"/>
          <w:lang w:val="en-US"/>
        </w:rPr>
        <w:t>50</w:t>
      </w:r>
      <w:r w:rsidRPr="002C5650">
        <w:rPr>
          <w:rFonts w:ascii="Arial" w:hAnsi="Arial"/>
          <w:bCs/>
          <w:iCs/>
          <w:lang w:val="en-US"/>
        </w:rPr>
        <w:t xml:space="preserve">: 10.5 </w:t>
      </w:r>
      <w:proofErr w:type="spellStart"/>
      <w:r w:rsidRPr="002C5650">
        <w:rPr>
          <w:rFonts w:ascii="Arial" w:hAnsi="Arial"/>
          <w:bCs/>
          <w:iCs/>
          <w:lang w:val="en-US"/>
        </w:rPr>
        <w:t>nM</w:t>
      </w:r>
      <w:proofErr w:type="spellEnd"/>
      <w:r w:rsidRPr="002C5650">
        <w:rPr>
          <w:rFonts w:ascii="Arial" w:hAnsi="Arial"/>
          <w:bCs/>
          <w:iCs/>
          <w:lang w:val="en-US"/>
        </w:rPr>
        <w:t>) and P. falciparum (n=3; median IC</w:t>
      </w:r>
      <w:r w:rsidRPr="002C5650">
        <w:rPr>
          <w:rFonts w:ascii="Arial" w:hAnsi="Arial"/>
          <w:bCs/>
          <w:iCs/>
          <w:vertAlign w:val="subscript"/>
          <w:lang w:val="en-US"/>
        </w:rPr>
        <w:t>50</w:t>
      </w:r>
      <w:r w:rsidRPr="002C5650">
        <w:rPr>
          <w:rFonts w:ascii="Arial" w:hAnsi="Arial"/>
          <w:bCs/>
          <w:iCs/>
          <w:lang w:val="en-US"/>
        </w:rPr>
        <w:t xml:space="preserve">: 15.7 </w:t>
      </w:r>
      <w:proofErr w:type="spellStart"/>
      <w:r w:rsidRPr="002C5650">
        <w:rPr>
          <w:rFonts w:ascii="Arial" w:hAnsi="Arial"/>
          <w:bCs/>
          <w:iCs/>
          <w:lang w:val="en-US"/>
        </w:rPr>
        <w:t>nM</w:t>
      </w:r>
      <w:proofErr w:type="spellEnd"/>
      <w:r w:rsidRPr="002C5650">
        <w:rPr>
          <w:rFonts w:ascii="Arial" w:hAnsi="Arial"/>
          <w:bCs/>
          <w:iCs/>
          <w:lang w:val="en-US"/>
        </w:rPr>
        <w:t xml:space="preserve">) clinical field isolates from Papua, Indonesia (Mann-Whitney U test, p=0.570); Supplementary Table 5. With the exception of </w:t>
      </w:r>
      <w:proofErr w:type="spellStart"/>
      <w:r w:rsidRPr="002C5650">
        <w:rPr>
          <w:rFonts w:ascii="Arial" w:hAnsi="Arial"/>
          <w:bCs/>
          <w:iCs/>
          <w:lang w:val="en-US"/>
        </w:rPr>
        <w:t>chloroquine</w:t>
      </w:r>
      <w:proofErr w:type="spellEnd"/>
      <w:r w:rsidRPr="002C5650">
        <w:rPr>
          <w:rFonts w:ascii="Arial" w:hAnsi="Arial"/>
          <w:bCs/>
          <w:iCs/>
          <w:lang w:val="en-US"/>
        </w:rPr>
        <w:t xml:space="preserve"> in </w:t>
      </w:r>
      <w:r w:rsidRPr="002C5650">
        <w:rPr>
          <w:rFonts w:ascii="Arial" w:hAnsi="Arial"/>
          <w:bCs/>
          <w:i/>
          <w:iCs/>
          <w:lang w:val="en-US"/>
        </w:rPr>
        <w:t>P. falciparum</w:t>
      </w:r>
      <w:r w:rsidRPr="002C5650">
        <w:rPr>
          <w:rFonts w:ascii="Arial" w:hAnsi="Arial"/>
          <w:bCs/>
          <w:iCs/>
          <w:lang w:val="en-US"/>
        </w:rPr>
        <w:t xml:space="preserve"> (Spearman Rank correlation, p=0.042), there was no correlation between the activity of E209 and any of the other </w:t>
      </w:r>
      <w:proofErr w:type="spellStart"/>
      <w:r w:rsidRPr="002C5650">
        <w:rPr>
          <w:rFonts w:ascii="Arial" w:hAnsi="Arial"/>
          <w:bCs/>
          <w:iCs/>
          <w:lang w:val="en-US"/>
        </w:rPr>
        <w:t>antimalarials</w:t>
      </w:r>
      <w:proofErr w:type="spellEnd"/>
      <w:r w:rsidRPr="002C5650">
        <w:rPr>
          <w:rFonts w:ascii="Arial" w:hAnsi="Arial"/>
          <w:bCs/>
          <w:iCs/>
          <w:lang w:val="en-US"/>
        </w:rPr>
        <w:t xml:space="preserve"> assessed in either species ((</w:t>
      </w:r>
      <w:proofErr w:type="spellStart"/>
      <w:r w:rsidRPr="002C5650">
        <w:rPr>
          <w:rFonts w:ascii="Arial" w:hAnsi="Arial"/>
          <w:bCs/>
          <w:iCs/>
          <w:lang w:val="en-US"/>
        </w:rPr>
        <w:t>amodiaquine</w:t>
      </w:r>
      <w:proofErr w:type="spellEnd"/>
      <w:r w:rsidRPr="002C5650">
        <w:rPr>
          <w:rFonts w:ascii="Arial" w:hAnsi="Arial"/>
          <w:bCs/>
          <w:iCs/>
          <w:lang w:val="en-US"/>
        </w:rPr>
        <w:t xml:space="preserve"> (AQ), </w:t>
      </w:r>
      <w:proofErr w:type="spellStart"/>
      <w:r w:rsidRPr="002C5650">
        <w:rPr>
          <w:rFonts w:ascii="Arial" w:hAnsi="Arial"/>
          <w:bCs/>
          <w:iCs/>
          <w:lang w:val="en-US"/>
        </w:rPr>
        <w:t>piperaquine</w:t>
      </w:r>
      <w:proofErr w:type="spellEnd"/>
      <w:r w:rsidRPr="002C5650">
        <w:rPr>
          <w:rFonts w:ascii="Arial" w:hAnsi="Arial"/>
          <w:bCs/>
          <w:iCs/>
          <w:lang w:val="en-US"/>
        </w:rPr>
        <w:t xml:space="preserve"> (PIP), </w:t>
      </w:r>
      <w:proofErr w:type="spellStart"/>
      <w:r w:rsidRPr="002C5650">
        <w:rPr>
          <w:rFonts w:ascii="Arial" w:hAnsi="Arial"/>
          <w:bCs/>
          <w:iCs/>
          <w:lang w:val="en-US"/>
        </w:rPr>
        <w:t>mefloquine</w:t>
      </w:r>
      <w:proofErr w:type="spellEnd"/>
      <w:r w:rsidRPr="002C5650">
        <w:rPr>
          <w:rFonts w:ascii="Arial" w:hAnsi="Arial"/>
          <w:bCs/>
          <w:iCs/>
          <w:lang w:val="en-US"/>
        </w:rPr>
        <w:t xml:space="preserve"> (MFQ) and </w:t>
      </w:r>
      <w:proofErr w:type="spellStart"/>
      <w:r w:rsidRPr="002C5650">
        <w:rPr>
          <w:rFonts w:ascii="Arial" w:hAnsi="Arial"/>
          <w:bCs/>
          <w:iCs/>
          <w:lang w:val="en-US"/>
        </w:rPr>
        <w:t>artesunate</w:t>
      </w:r>
      <w:proofErr w:type="spellEnd"/>
      <w:r w:rsidRPr="002C5650">
        <w:rPr>
          <w:rFonts w:ascii="Arial" w:hAnsi="Arial"/>
          <w:bCs/>
          <w:iCs/>
          <w:lang w:val="en-US"/>
        </w:rPr>
        <w:t xml:space="preserve"> (AS) (Supplementary Table 6)).</w:t>
      </w:r>
    </w:p>
    <w:p w14:paraId="1E7559AE" w14:textId="77777777" w:rsidR="00225544" w:rsidRPr="00AD6CFD" w:rsidRDefault="00225544" w:rsidP="00C550C0">
      <w:pPr>
        <w:spacing w:after="0"/>
        <w:rPr>
          <w:rFonts w:ascii="Arial" w:hAnsi="Arial"/>
        </w:rPr>
      </w:pPr>
    </w:p>
    <w:p w14:paraId="16FE189E" w14:textId="6DE16BA5" w:rsidR="00165F09" w:rsidRPr="00AD6CFD" w:rsidRDefault="00165F09" w:rsidP="00AC5D51">
      <w:pPr>
        <w:spacing w:after="0"/>
        <w:jc w:val="both"/>
        <w:rPr>
          <w:rFonts w:ascii="Arial" w:hAnsi="Arial"/>
          <w:lang w:val="en-US"/>
        </w:rPr>
      </w:pPr>
      <w:commentRangeStart w:id="1"/>
      <w:r w:rsidRPr="00AD6CFD">
        <w:rPr>
          <w:rFonts w:ascii="Arial" w:hAnsi="Arial"/>
          <w:lang w:val="en-US"/>
        </w:rPr>
        <w:t>E209</w:t>
      </w:r>
      <w:commentRangeEnd w:id="1"/>
      <w:r w:rsidR="002C5650">
        <w:rPr>
          <w:rStyle w:val="CommentReference"/>
        </w:rPr>
        <w:commentReference w:id="1"/>
      </w:r>
      <w:r w:rsidRPr="00AD6CFD">
        <w:rPr>
          <w:rFonts w:ascii="Arial" w:hAnsi="Arial"/>
          <w:lang w:val="en-US"/>
        </w:rPr>
        <w:t xml:space="preserve"> was screened for late stage </w:t>
      </w:r>
      <w:proofErr w:type="spellStart"/>
      <w:r w:rsidRPr="00AD6CFD">
        <w:rPr>
          <w:rFonts w:ascii="Arial" w:hAnsi="Arial"/>
          <w:lang w:val="en-US"/>
        </w:rPr>
        <w:t>gametocytocidal</w:t>
      </w:r>
      <w:proofErr w:type="spellEnd"/>
      <w:r w:rsidRPr="00AD6CFD">
        <w:rPr>
          <w:rFonts w:ascii="Arial" w:hAnsi="Arial"/>
          <w:lang w:val="en-US"/>
        </w:rPr>
        <w:t xml:space="preserve"> activity in a Standard Membrane Feeding Assay (SMFA) and transmission</w:t>
      </w:r>
      <w:r w:rsidR="00514580" w:rsidRPr="00AD6CFD">
        <w:rPr>
          <w:rFonts w:ascii="Arial" w:hAnsi="Arial"/>
          <w:lang w:val="en-US"/>
        </w:rPr>
        <w:t>-</w:t>
      </w:r>
      <w:r w:rsidRPr="00AD6CFD">
        <w:rPr>
          <w:rFonts w:ascii="Arial" w:hAnsi="Arial"/>
          <w:lang w:val="en-US"/>
        </w:rPr>
        <w:t xml:space="preserve">blocking activity was determined in </w:t>
      </w:r>
      <w:r w:rsidRPr="00AD6CFD">
        <w:rPr>
          <w:rFonts w:ascii="Arial" w:hAnsi="Arial"/>
          <w:i/>
          <w:lang w:val="en-US"/>
        </w:rPr>
        <w:t xml:space="preserve">Anopheles </w:t>
      </w:r>
      <w:proofErr w:type="spellStart"/>
      <w:r w:rsidRPr="00AD6CFD">
        <w:rPr>
          <w:rFonts w:ascii="Arial" w:hAnsi="Arial"/>
          <w:i/>
          <w:lang w:val="en-US"/>
        </w:rPr>
        <w:t>stephensi</w:t>
      </w:r>
      <w:proofErr w:type="spellEnd"/>
      <w:r w:rsidRPr="00AD6CFD">
        <w:rPr>
          <w:rFonts w:ascii="Arial" w:hAnsi="Arial"/>
          <w:lang w:val="en-US"/>
        </w:rPr>
        <w:t xml:space="preserve"> mosquitoes. Late stage gametocytes were incubated with E209 for 24 h prior to mosquito feeding and the IC</w:t>
      </w:r>
      <w:r w:rsidRPr="00AD6CFD">
        <w:rPr>
          <w:rFonts w:ascii="Arial" w:hAnsi="Arial"/>
          <w:vertAlign w:val="subscript"/>
          <w:lang w:val="en-US"/>
        </w:rPr>
        <w:t>50</w:t>
      </w:r>
      <w:r w:rsidRPr="00AD6CFD">
        <w:rPr>
          <w:rFonts w:ascii="Arial" w:hAnsi="Arial"/>
          <w:lang w:val="en-US"/>
        </w:rPr>
        <w:t xml:space="preserve">, (determined by the reduction in oocyst mean intensity) was 14.5 </w:t>
      </w:r>
      <w:proofErr w:type="spellStart"/>
      <w:r w:rsidRPr="00AD6CFD">
        <w:rPr>
          <w:rFonts w:ascii="Arial" w:hAnsi="Arial"/>
          <w:lang w:val="en-US"/>
        </w:rPr>
        <w:t>nM</w:t>
      </w:r>
      <w:proofErr w:type="spellEnd"/>
      <w:r w:rsidRPr="00AD6CFD">
        <w:rPr>
          <w:rFonts w:ascii="Arial" w:hAnsi="Arial"/>
          <w:lang w:val="en-US"/>
        </w:rPr>
        <w:t xml:space="preserve"> with a corresponding ~60% and 90% transmission blocking activity (defined as the percentage of mosquitoes with no observed oocysts) recorded at 100</w:t>
      </w:r>
      <w:r w:rsidR="00826734" w:rsidRPr="00AD6CFD">
        <w:rPr>
          <w:rFonts w:ascii="Arial" w:hAnsi="Arial"/>
          <w:lang w:val="en-US"/>
        </w:rPr>
        <w:t xml:space="preserve"> </w:t>
      </w:r>
      <w:proofErr w:type="spellStart"/>
      <w:r w:rsidRPr="00AD6CFD">
        <w:rPr>
          <w:rFonts w:ascii="Arial" w:hAnsi="Arial"/>
          <w:lang w:val="en-US"/>
        </w:rPr>
        <w:t>nM</w:t>
      </w:r>
      <w:proofErr w:type="spellEnd"/>
      <w:r w:rsidRPr="00AD6CFD">
        <w:rPr>
          <w:rFonts w:ascii="Arial" w:hAnsi="Arial"/>
          <w:lang w:val="en-US"/>
        </w:rPr>
        <w:t xml:space="preserve"> and 1 </w:t>
      </w:r>
      <w:proofErr w:type="spellStart"/>
      <w:r w:rsidRPr="00AD6CFD">
        <w:rPr>
          <w:rFonts w:ascii="Arial" w:hAnsi="Arial" w:cs="Arial"/>
          <w:lang w:val="en-US"/>
        </w:rPr>
        <w:t>μ</w:t>
      </w:r>
      <w:r w:rsidRPr="00AD6CFD">
        <w:rPr>
          <w:rFonts w:ascii="Arial" w:hAnsi="Arial"/>
          <w:lang w:val="en-US"/>
        </w:rPr>
        <w:t>M</w:t>
      </w:r>
      <w:proofErr w:type="spellEnd"/>
      <w:r w:rsidRPr="00AD6CFD">
        <w:rPr>
          <w:rFonts w:ascii="Arial" w:hAnsi="Arial"/>
          <w:lang w:val="en-US"/>
        </w:rPr>
        <w:t>, respectively (</w:t>
      </w:r>
      <w:r w:rsidR="009A3D73">
        <w:rPr>
          <w:rFonts w:ascii="Arial" w:hAnsi="Arial"/>
          <w:lang w:val="en-US"/>
        </w:rPr>
        <w:t xml:space="preserve">Supplementary </w:t>
      </w:r>
      <w:r w:rsidRPr="00AD6CFD">
        <w:rPr>
          <w:rFonts w:ascii="Arial" w:hAnsi="Arial"/>
          <w:lang w:val="en-US"/>
        </w:rPr>
        <w:t>Fig</w:t>
      </w:r>
      <w:r w:rsidR="009A3D73">
        <w:rPr>
          <w:rFonts w:ascii="Arial" w:hAnsi="Arial"/>
          <w:lang w:val="en-US"/>
        </w:rPr>
        <w:t>.</w:t>
      </w:r>
      <w:r w:rsidR="0031520A">
        <w:rPr>
          <w:rFonts w:ascii="Arial" w:hAnsi="Arial"/>
          <w:lang w:val="en-US"/>
        </w:rPr>
        <w:t>6</w:t>
      </w:r>
      <w:r w:rsidRPr="00AD6CFD">
        <w:rPr>
          <w:rFonts w:ascii="Arial" w:hAnsi="Arial"/>
          <w:lang w:val="en-US"/>
        </w:rPr>
        <w:t xml:space="preserve">). The Transmission Reducing Activity (TRA) shown by E209 is consistent with that shown for the </w:t>
      </w:r>
      <w:proofErr w:type="spellStart"/>
      <w:r w:rsidRPr="00AD6CFD">
        <w:rPr>
          <w:rFonts w:ascii="Arial" w:hAnsi="Arial"/>
          <w:lang w:val="en-US"/>
        </w:rPr>
        <w:t>endoperoxide</w:t>
      </w:r>
      <w:proofErr w:type="spellEnd"/>
      <w:r w:rsidRPr="00AD6CFD">
        <w:rPr>
          <w:rFonts w:ascii="Arial" w:hAnsi="Arial"/>
          <w:lang w:val="en-US"/>
        </w:rPr>
        <w:t xml:space="preserve"> class as reported in recent </w:t>
      </w:r>
      <w:r w:rsidR="001F33A9" w:rsidRPr="00AD6CFD">
        <w:rPr>
          <w:rFonts w:ascii="Arial" w:hAnsi="Arial"/>
          <w:lang w:val="en-US"/>
        </w:rPr>
        <w:t>S</w:t>
      </w:r>
      <w:r w:rsidRPr="00AD6CFD">
        <w:rPr>
          <w:rFonts w:ascii="Arial" w:hAnsi="Arial"/>
          <w:lang w:val="en-US"/>
        </w:rPr>
        <w:t>MFA</w:t>
      </w:r>
      <w:r w:rsidR="001F33A9" w:rsidRPr="00AD6CFD">
        <w:rPr>
          <w:rFonts w:ascii="Arial" w:hAnsi="Arial"/>
          <w:lang w:val="en-US"/>
        </w:rPr>
        <w:t>-based studies</w:t>
      </w:r>
      <w:r w:rsidRPr="00AD6CFD">
        <w:rPr>
          <w:rFonts w:ascii="Arial" w:hAnsi="Arial"/>
          <w:lang w:val="en-US"/>
        </w:rPr>
        <w:t xml:space="preserve"> </w:t>
      </w:r>
      <w:r w:rsidR="00244140" w:rsidRPr="00AD6CFD">
        <w:rPr>
          <w:rFonts w:ascii="Arial" w:hAnsi="Arial"/>
          <w:vertAlign w:val="superscript"/>
          <w:lang w:val="en-US"/>
        </w:rPr>
        <w:t>18,19</w:t>
      </w:r>
      <w:r w:rsidR="00BA3D95" w:rsidRPr="00AD6CFD">
        <w:rPr>
          <w:rFonts w:ascii="Arial" w:hAnsi="Arial"/>
          <w:lang w:val="en-US"/>
        </w:rPr>
        <w:t>.</w:t>
      </w:r>
    </w:p>
    <w:p w14:paraId="2D0325EA" w14:textId="77777777" w:rsidR="00BA3D95" w:rsidRPr="00AD6CFD" w:rsidRDefault="00BA3D95" w:rsidP="00165F09">
      <w:pPr>
        <w:spacing w:after="0"/>
        <w:jc w:val="both"/>
        <w:rPr>
          <w:rFonts w:ascii="Arial" w:hAnsi="Arial"/>
          <w:color w:val="FF0000"/>
          <w:lang w:val="en-US"/>
        </w:rPr>
      </w:pPr>
    </w:p>
    <w:p w14:paraId="2C32FFA6" w14:textId="57D26CF0" w:rsidR="00A26A86" w:rsidRPr="00AD6CFD" w:rsidRDefault="00A26A86" w:rsidP="00692DAA">
      <w:pPr>
        <w:spacing w:after="0"/>
        <w:jc w:val="both"/>
        <w:rPr>
          <w:rFonts w:ascii="Arial" w:hAnsi="Arial" w:cs="Arial"/>
          <w:sz w:val="20"/>
          <w:szCs w:val="20"/>
        </w:rPr>
      </w:pPr>
      <w:r w:rsidRPr="00AD6CFD">
        <w:rPr>
          <w:rFonts w:ascii="Arial" w:hAnsi="Arial"/>
        </w:rPr>
        <w:t>E209</w:t>
      </w:r>
      <w:r w:rsidR="00C8444D" w:rsidRPr="00AD6CFD">
        <w:rPr>
          <w:rFonts w:ascii="Arial" w:hAnsi="Arial"/>
        </w:rPr>
        <w:t xml:space="preserve"> (10 x IC</w:t>
      </w:r>
      <w:r w:rsidR="00C8444D" w:rsidRPr="00AD6CFD">
        <w:rPr>
          <w:rFonts w:ascii="Arial" w:hAnsi="Arial"/>
          <w:vertAlign w:val="subscript"/>
        </w:rPr>
        <w:t>50</w:t>
      </w:r>
      <w:r w:rsidR="00C8444D" w:rsidRPr="00AD6CFD">
        <w:rPr>
          <w:rFonts w:ascii="Arial" w:hAnsi="Arial"/>
        </w:rPr>
        <w:t>)</w:t>
      </w:r>
      <w:r w:rsidRPr="00AD6CFD">
        <w:rPr>
          <w:rFonts w:ascii="Arial" w:hAnsi="Arial"/>
        </w:rPr>
        <w:t xml:space="preserve"> </w:t>
      </w:r>
      <w:r w:rsidR="00C8444D" w:rsidRPr="00AD6CFD">
        <w:rPr>
          <w:rFonts w:ascii="Arial" w:hAnsi="Arial"/>
        </w:rPr>
        <w:t>displaye</w:t>
      </w:r>
      <w:r w:rsidR="00255422" w:rsidRPr="00AD6CFD">
        <w:rPr>
          <w:rFonts w:ascii="Arial" w:hAnsi="Arial"/>
        </w:rPr>
        <w:t>d fast killing kinetics</w:t>
      </w:r>
      <w:r w:rsidR="007D74A8">
        <w:rPr>
          <w:rFonts w:ascii="Arial" w:hAnsi="Arial"/>
        </w:rPr>
        <w:t xml:space="preserve"> (Supplementary Methods)</w:t>
      </w:r>
      <w:r w:rsidR="00EC5795" w:rsidRPr="00AD6CFD">
        <w:rPr>
          <w:rFonts w:ascii="Arial" w:hAnsi="Arial"/>
        </w:rPr>
        <w:t>, with an</w:t>
      </w:r>
      <w:r w:rsidR="00EC5795" w:rsidRPr="00AD6CFD">
        <w:rPr>
          <w:rFonts w:ascii="Arial" w:hAnsi="Arial"/>
          <w:i/>
        </w:rPr>
        <w:t xml:space="preserve"> in vitro </w:t>
      </w:r>
      <w:r w:rsidR="00EC5795" w:rsidRPr="00AD6CFD">
        <w:rPr>
          <w:rFonts w:ascii="Arial" w:hAnsi="Arial"/>
        </w:rPr>
        <w:t>parasite reduction ratio (log</w:t>
      </w:r>
      <w:r w:rsidR="00EC5795" w:rsidRPr="00AD6CFD">
        <w:rPr>
          <w:rFonts w:ascii="Arial" w:hAnsi="Arial"/>
          <w:vertAlign w:val="subscript"/>
        </w:rPr>
        <w:t>10</w:t>
      </w:r>
      <w:r w:rsidR="00EC5795" w:rsidRPr="00AD6CFD">
        <w:rPr>
          <w:rFonts w:ascii="Arial" w:hAnsi="Arial"/>
        </w:rPr>
        <w:t>PRR)</w:t>
      </w:r>
      <w:r w:rsidR="00255422" w:rsidRPr="00AD6CFD">
        <w:rPr>
          <w:rFonts w:ascii="Arial" w:hAnsi="Arial"/>
        </w:rPr>
        <w:t xml:space="preserve"> </w:t>
      </w:r>
      <w:r w:rsidR="00EC5795" w:rsidRPr="00AD6CFD">
        <w:rPr>
          <w:rFonts w:ascii="Arial" w:hAnsi="Arial"/>
        </w:rPr>
        <w:t xml:space="preserve">greater than 4.8 similar </w:t>
      </w:r>
      <w:r w:rsidR="00255422" w:rsidRPr="00AD6CFD">
        <w:rPr>
          <w:rFonts w:ascii="Arial" w:hAnsi="Arial"/>
        </w:rPr>
        <w:t>to artemisinin (</w:t>
      </w:r>
      <w:r w:rsidR="000F2A3E" w:rsidRPr="00AD6CFD">
        <w:rPr>
          <w:rFonts w:ascii="Arial" w:hAnsi="Arial"/>
        </w:rPr>
        <w:t>log</w:t>
      </w:r>
      <w:r w:rsidR="000F2A3E" w:rsidRPr="00AD6CFD">
        <w:rPr>
          <w:rFonts w:ascii="Arial" w:hAnsi="Arial"/>
          <w:vertAlign w:val="subscript"/>
        </w:rPr>
        <w:t>10</w:t>
      </w:r>
      <w:r w:rsidR="000475BD" w:rsidRPr="00AD6CFD">
        <w:rPr>
          <w:rFonts w:ascii="Arial" w:hAnsi="Arial"/>
        </w:rPr>
        <w:t>PRR</w:t>
      </w:r>
      <w:r w:rsidR="00C8444D" w:rsidRPr="00AD6CFD">
        <w:rPr>
          <w:rFonts w:ascii="Arial" w:hAnsi="Arial"/>
        </w:rPr>
        <w:t>&gt;4.</w:t>
      </w:r>
      <w:r w:rsidR="00255422" w:rsidRPr="00AD6CFD">
        <w:rPr>
          <w:rFonts w:ascii="Arial" w:hAnsi="Arial"/>
        </w:rPr>
        <w:t>8), and faster than CQ (</w:t>
      </w:r>
      <w:r w:rsidR="000F2A3E" w:rsidRPr="00AD6CFD">
        <w:rPr>
          <w:rFonts w:ascii="Arial" w:hAnsi="Arial"/>
        </w:rPr>
        <w:t>log</w:t>
      </w:r>
      <w:r w:rsidR="000F2A3E" w:rsidRPr="00AD6CFD">
        <w:rPr>
          <w:rFonts w:ascii="Arial" w:hAnsi="Arial"/>
          <w:vertAlign w:val="subscript"/>
        </w:rPr>
        <w:t>10</w:t>
      </w:r>
      <w:r w:rsidR="000475BD" w:rsidRPr="00AD6CFD">
        <w:rPr>
          <w:rFonts w:ascii="Arial" w:hAnsi="Arial"/>
        </w:rPr>
        <w:t xml:space="preserve">PRR </w:t>
      </w:r>
      <w:r w:rsidR="00255422" w:rsidRPr="00AD6CFD">
        <w:rPr>
          <w:rFonts w:ascii="Arial" w:hAnsi="Arial"/>
        </w:rPr>
        <w:t xml:space="preserve">4.5), </w:t>
      </w:r>
      <w:proofErr w:type="spellStart"/>
      <w:r w:rsidR="00255422" w:rsidRPr="00AD6CFD">
        <w:rPr>
          <w:rFonts w:ascii="Arial" w:hAnsi="Arial"/>
        </w:rPr>
        <w:t>pyrimethamine</w:t>
      </w:r>
      <w:proofErr w:type="spellEnd"/>
      <w:r w:rsidR="00255422" w:rsidRPr="00AD6CFD">
        <w:rPr>
          <w:rFonts w:ascii="Arial" w:hAnsi="Arial"/>
        </w:rPr>
        <w:t xml:space="preserve"> (</w:t>
      </w:r>
      <w:r w:rsidR="000F2A3E" w:rsidRPr="00AD6CFD">
        <w:rPr>
          <w:rFonts w:ascii="Arial" w:hAnsi="Arial"/>
        </w:rPr>
        <w:t>log</w:t>
      </w:r>
      <w:r w:rsidR="000F2A3E" w:rsidRPr="00AD6CFD">
        <w:rPr>
          <w:rFonts w:ascii="Arial" w:hAnsi="Arial"/>
          <w:vertAlign w:val="subscript"/>
        </w:rPr>
        <w:t>10</w:t>
      </w:r>
      <w:r w:rsidR="000475BD" w:rsidRPr="00AD6CFD">
        <w:rPr>
          <w:rFonts w:ascii="Arial" w:hAnsi="Arial"/>
        </w:rPr>
        <w:t xml:space="preserve">PRR </w:t>
      </w:r>
      <w:r w:rsidR="00255422" w:rsidRPr="00AD6CFD">
        <w:rPr>
          <w:rFonts w:ascii="Arial" w:hAnsi="Arial"/>
        </w:rPr>
        <w:t xml:space="preserve">3.7) and </w:t>
      </w:r>
      <w:proofErr w:type="spellStart"/>
      <w:r w:rsidR="00255422" w:rsidRPr="00AD6CFD">
        <w:rPr>
          <w:rFonts w:ascii="Arial" w:hAnsi="Arial"/>
        </w:rPr>
        <w:t>atovaquone</w:t>
      </w:r>
      <w:proofErr w:type="spellEnd"/>
      <w:r w:rsidR="00255422" w:rsidRPr="00AD6CFD">
        <w:rPr>
          <w:rFonts w:ascii="Arial" w:hAnsi="Arial"/>
        </w:rPr>
        <w:t xml:space="preserve"> (</w:t>
      </w:r>
      <w:r w:rsidR="000F2A3E" w:rsidRPr="00AD6CFD">
        <w:rPr>
          <w:rFonts w:ascii="Arial" w:hAnsi="Arial"/>
        </w:rPr>
        <w:t>log</w:t>
      </w:r>
      <w:r w:rsidR="000F2A3E" w:rsidRPr="00AD6CFD">
        <w:rPr>
          <w:rFonts w:ascii="Arial" w:hAnsi="Arial"/>
          <w:vertAlign w:val="subscript"/>
        </w:rPr>
        <w:t>10</w:t>
      </w:r>
      <w:r w:rsidR="000475BD" w:rsidRPr="00AD6CFD">
        <w:rPr>
          <w:rFonts w:ascii="Arial" w:hAnsi="Arial"/>
        </w:rPr>
        <w:t xml:space="preserve">PRR </w:t>
      </w:r>
      <w:r w:rsidR="00C8444D" w:rsidRPr="00AD6CFD">
        <w:rPr>
          <w:rFonts w:ascii="Arial" w:hAnsi="Arial"/>
        </w:rPr>
        <w:t>2.9</w:t>
      </w:r>
      <w:r w:rsidR="00E45358" w:rsidRPr="00AD6CFD">
        <w:rPr>
          <w:rFonts w:ascii="Arial" w:hAnsi="Arial"/>
        </w:rPr>
        <w:t>) (</w:t>
      </w:r>
      <w:r w:rsidR="00C8444D" w:rsidRPr="00AD6CFD">
        <w:rPr>
          <w:rFonts w:ascii="Arial" w:hAnsi="Arial"/>
        </w:rPr>
        <w:t xml:space="preserve">Figure </w:t>
      </w:r>
      <w:r w:rsidR="007F3467" w:rsidRPr="00AD6CFD">
        <w:rPr>
          <w:rFonts w:ascii="Arial" w:hAnsi="Arial"/>
        </w:rPr>
        <w:t>2</w:t>
      </w:r>
      <w:r w:rsidR="00C8444D" w:rsidRPr="00AD6CFD">
        <w:rPr>
          <w:rFonts w:ascii="Arial" w:hAnsi="Arial"/>
        </w:rPr>
        <w:t>).</w:t>
      </w:r>
      <w:r w:rsidR="00244140" w:rsidRPr="00AD6CFD">
        <w:rPr>
          <w:rFonts w:ascii="Arial" w:hAnsi="Arial"/>
          <w:vertAlign w:val="superscript"/>
        </w:rPr>
        <w:t>20</w:t>
      </w:r>
      <w:r w:rsidR="005135D8" w:rsidRPr="00AD6CFD">
        <w:rPr>
          <w:rFonts w:ascii="Arial" w:hAnsi="Arial"/>
          <w:vertAlign w:val="superscript"/>
        </w:rPr>
        <w:t xml:space="preserve"> </w:t>
      </w:r>
    </w:p>
    <w:p w14:paraId="3B865FFE" w14:textId="77777777" w:rsidR="00CE639F" w:rsidRPr="00AD6CFD" w:rsidRDefault="00CE639F" w:rsidP="00C550C0">
      <w:pPr>
        <w:spacing w:after="0"/>
        <w:rPr>
          <w:rFonts w:ascii="Arial" w:hAnsi="Arial" w:cs="Arial"/>
        </w:rPr>
      </w:pPr>
    </w:p>
    <w:p w14:paraId="7A8B767B" w14:textId="68ADFF05" w:rsidR="00AD4A12" w:rsidRPr="00AD6CFD" w:rsidRDefault="002D4D7F" w:rsidP="009638DE">
      <w:pPr>
        <w:spacing w:after="0"/>
        <w:jc w:val="both"/>
        <w:rPr>
          <w:rFonts w:ascii="Arial" w:hAnsi="Arial" w:cs="Arial"/>
        </w:rPr>
      </w:pPr>
      <w:r w:rsidRPr="00AD6CFD">
        <w:rPr>
          <w:rFonts w:ascii="Arial" w:hAnsi="Arial"/>
        </w:rPr>
        <w:t>Critical for the development of E209 and related structures is the evaluation of their activity against ART resistant parasites</w:t>
      </w:r>
      <w:r w:rsidR="00EA28EB" w:rsidRPr="00AD6CFD">
        <w:rPr>
          <w:rFonts w:ascii="Arial" w:hAnsi="Arial"/>
        </w:rPr>
        <w:t>, which has been defined as delayed parasite clearance in patients.</w:t>
      </w:r>
      <w:r w:rsidR="00447346" w:rsidRPr="00AD6CFD">
        <w:rPr>
          <w:rFonts w:ascii="Arial" w:hAnsi="Arial"/>
          <w:vertAlign w:val="superscript"/>
        </w:rPr>
        <w:t>5</w:t>
      </w:r>
      <w:r w:rsidR="009638DE" w:rsidRPr="00AD6CFD">
        <w:rPr>
          <w:rFonts w:ascii="Arial" w:hAnsi="Arial"/>
        </w:rPr>
        <w:t xml:space="preserve">This phenotype has been associated clinically with a number of non-synonymous SNPs in the propeller domain of the </w:t>
      </w:r>
      <w:r w:rsidR="009638DE" w:rsidRPr="00AD6CFD">
        <w:rPr>
          <w:rFonts w:ascii="Arial" w:hAnsi="Arial"/>
          <w:i/>
        </w:rPr>
        <w:t>K13</w:t>
      </w:r>
      <w:r w:rsidR="00EA28EB" w:rsidRPr="00AD6CFD">
        <w:rPr>
          <w:rFonts w:ascii="Arial" w:hAnsi="Arial"/>
          <w:i/>
        </w:rPr>
        <w:t xml:space="preserve"> </w:t>
      </w:r>
      <w:r w:rsidR="00EA28EB" w:rsidRPr="00AD6CFD">
        <w:rPr>
          <w:rFonts w:ascii="Arial" w:hAnsi="Arial"/>
        </w:rPr>
        <w:t>protein</w:t>
      </w:r>
      <w:r w:rsidR="009638DE" w:rsidRPr="00AD6CFD">
        <w:rPr>
          <w:rFonts w:ascii="Arial" w:hAnsi="Arial"/>
          <w:i/>
        </w:rPr>
        <w:t>,</w:t>
      </w:r>
      <w:r w:rsidR="009638DE" w:rsidRPr="00AD6CFD">
        <w:rPr>
          <w:rFonts w:ascii="Arial" w:hAnsi="Arial"/>
        </w:rPr>
        <w:t xml:space="preserve"> located on chromosome </w:t>
      </w:r>
      <w:r w:rsidR="00244140" w:rsidRPr="00AD6CFD">
        <w:rPr>
          <w:rFonts w:ascii="Arial" w:hAnsi="Arial"/>
        </w:rPr>
        <w:t>13</w:t>
      </w:r>
      <w:hyperlink w:anchor="_ENREF_18" w:tooltip="Ariey, 2014 #14" w:history="1">
        <w:r w:rsidR="00244140" w:rsidRPr="00AD6CFD">
          <w:rPr>
            <w:rFonts w:ascii="Arial" w:hAnsi="Arial"/>
            <w:vertAlign w:val="superscript"/>
          </w:rPr>
          <w:t>20</w:t>
        </w:r>
      </w:hyperlink>
      <w:r w:rsidR="009638DE" w:rsidRPr="00AD6CFD">
        <w:rPr>
          <w:rFonts w:ascii="Arial" w:hAnsi="Arial"/>
        </w:rPr>
        <w:t xml:space="preserve">. Notably, these mutations could not be associated with ART resistance using </w:t>
      </w:r>
      <w:r w:rsidR="00EA28EB" w:rsidRPr="00AD6CFD">
        <w:rPr>
          <w:rFonts w:ascii="Arial" w:hAnsi="Arial"/>
        </w:rPr>
        <w:t xml:space="preserve">the </w:t>
      </w:r>
      <w:r w:rsidR="009638DE" w:rsidRPr="00AD6CFD">
        <w:rPr>
          <w:rFonts w:ascii="Arial" w:hAnsi="Arial"/>
        </w:rPr>
        <w:t xml:space="preserve">standard </w:t>
      </w:r>
      <w:r w:rsidR="009638DE" w:rsidRPr="00AD6CFD">
        <w:rPr>
          <w:rFonts w:ascii="Arial" w:hAnsi="Arial"/>
          <w:i/>
        </w:rPr>
        <w:t>in vitro</w:t>
      </w:r>
      <w:r w:rsidR="009638DE" w:rsidRPr="00AD6CFD">
        <w:rPr>
          <w:rFonts w:ascii="Arial" w:hAnsi="Arial"/>
        </w:rPr>
        <w:t xml:space="preserve"> </w:t>
      </w:r>
      <w:r w:rsidR="00EA28EB" w:rsidRPr="00AD6CFD">
        <w:rPr>
          <w:rFonts w:ascii="Arial" w:hAnsi="Arial"/>
        </w:rPr>
        <w:t xml:space="preserve">72h inhibitory </w:t>
      </w:r>
      <w:proofErr w:type="gramStart"/>
      <w:r w:rsidR="009638DE" w:rsidRPr="00AD6CFD">
        <w:rPr>
          <w:rFonts w:ascii="Arial" w:hAnsi="Arial"/>
        </w:rPr>
        <w:t>assay</w:t>
      </w:r>
      <w:r w:rsidR="00EA28EB" w:rsidRPr="00AD6CFD">
        <w:rPr>
          <w:rFonts w:ascii="Arial" w:hAnsi="Arial"/>
        </w:rPr>
        <w:t>,</w:t>
      </w:r>
      <w:proofErr w:type="gramEnd"/>
      <w:r w:rsidR="00EA28EB" w:rsidRPr="00AD6CFD">
        <w:rPr>
          <w:rFonts w:ascii="Arial" w:hAnsi="Arial"/>
        </w:rPr>
        <w:t xml:space="preserve"> therefore a novel phenotypic assay was developed to assess ART resistance </w:t>
      </w:r>
      <w:r w:rsidR="00EA28EB" w:rsidRPr="00AD6CFD">
        <w:rPr>
          <w:rFonts w:ascii="Arial" w:hAnsi="Arial"/>
          <w:i/>
        </w:rPr>
        <w:t>in vitro.</w:t>
      </w:r>
      <w:r w:rsidR="00EA28EB" w:rsidRPr="00AD6CFD">
        <w:rPr>
          <w:rFonts w:ascii="Arial" w:hAnsi="Arial"/>
        </w:rPr>
        <w:t xml:space="preserve"> </w:t>
      </w:r>
      <w:r w:rsidR="00DA34D4" w:rsidRPr="00AD6CFD">
        <w:rPr>
          <w:rFonts w:ascii="Arial" w:hAnsi="Arial"/>
        </w:rPr>
        <w:t>The ring stage</w:t>
      </w:r>
      <w:r w:rsidR="00EA28EB" w:rsidRPr="00AD6CFD">
        <w:rPr>
          <w:rFonts w:ascii="Arial" w:hAnsi="Arial"/>
        </w:rPr>
        <w:t xml:space="preserve"> survival assay (RSA</w:t>
      </w:r>
      <w:r w:rsidR="00EA28EB" w:rsidRPr="00AD6CFD">
        <w:rPr>
          <w:rFonts w:ascii="Arial" w:hAnsi="Arial"/>
          <w:vertAlign w:val="subscript"/>
        </w:rPr>
        <w:t>0-3h</w:t>
      </w:r>
      <w:r w:rsidR="00EA28EB" w:rsidRPr="00AD6CFD">
        <w:rPr>
          <w:rFonts w:ascii="Arial" w:hAnsi="Arial"/>
        </w:rPr>
        <w:t xml:space="preserve">) is based on the increased resistance of young ring stage parasites to a 6 h pulse of 700nM </w:t>
      </w:r>
      <w:proofErr w:type="spellStart"/>
      <w:r w:rsidR="00EA28EB" w:rsidRPr="00AD6CFD">
        <w:rPr>
          <w:rFonts w:ascii="Arial" w:hAnsi="Arial"/>
        </w:rPr>
        <w:t>dihydroartemisinin</w:t>
      </w:r>
      <w:proofErr w:type="spellEnd"/>
      <w:r w:rsidR="00EA28EB" w:rsidRPr="00AD6CFD">
        <w:rPr>
          <w:rFonts w:ascii="Arial" w:hAnsi="Arial"/>
        </w:rPr>
        <w:t xml:space="preserve"> (DHA)</w:t>
      </w:r>
      <w:r w:rsidR="00747653" w:rsidRPr="00AD6CFD">
        <w:rPr>
          <w:rFonts w:ascii="Arial" w:hAnsi="Arial"/>
        </w:rPr>
        <w:t>.</w:t>
      </w:r>
      <w:r w:rsidR="00EA28EB" w:rsidRPr="00AD6CFD">
        <w:rPr>
          <w:rFonts w:ascii="Arial" w:hAnsi="Arial"/>
        </w:rPr>
        <w:t xml:space="preserve"> </w:t>
      </w:r>
      <w:r w:rsidR="00244140" w:rsidRPr="00AD6CFD">
        <w:rPr>
          <w:rFonts w:ascii="Arial" w:hAnsi="Arial"/>
          <w:vertAlign w:val="superscript"/>
        </w:rPr>
        <w:t>21,22</w:t>
      </w:r>
      <w:r w:rsidR="009638DE" w:rsidRPr="00AD6CFD">
        <w:rPr>
          <w:rFonts w:ascii="Arial" w:hAnsi="Arial"/>
        </w:rPr>
        <w:t xml:space="preserve"> To investigat</w:t>
      </w:r>
      <w:r w:rsidR="00DA34D4" w:rsidRPr="00AD6CFD">
        <w:rPr>
          <w:rFonts w:ascii="Arial" w:hAnsi="Arial"/>
        </w:rPr>
        <w:t>e</w:t>
      </w:r>
      <w:r w:rsidR="009638DE" w:rsidRPr="00AD6CFD">
        <w:rPr>
          <w:rFonts w:ascii="Arial" w:hAnsi="Arial"/>
        </w:rPr>
        <w:t xml:space="preserve"> the </w:t>
      </w:r>
      <w:r w:rsidR="00DB3920" w:rsidRPr="00AD6CFD">
        <w:rPr>
          <w:rFonts w:ascii="Arial" w:hAnsi="Arial"/>
        </w:rPr>
        <w:t xml:space="preserve">impact </w:t>
      </w:r>
      <w:r w:rsidR="009638DE" w:rsidRPr="00AD6CFD">
        <w:rPr>
          <w:rFonts w:ascii="Arial" w:hAnsi="Arial"/>
        </w:rPr>
        <w:t xml:space="preserve">of </w:t>
      </w:r>
      <w:r w:rsidR="009638DE" w:rsidRPr="00AD6CFD">
        <w:rPr>
          <w:rFonts w:ascii="Arial" w:hAnsi="Arial"/>
          <w:i/>
        </w:rPr>
        <w:t>K13</w:t>
      </w:r>
      <w:r w:rsidR="009638DE" w:rsidRPr="00AD6CFD">
        <w:rPr>
          <w:rFonts w:ascii="Arial" w:hAnsi="Arial"/>
        </w:rPr>
        <w:t xml:space="preserve"> mutations on</w:t>
      </w:r>
      <w:r w:rsidR="00DA34D4" w:rsidRPr="00AD6CFD">
        <w:rPr>
          <w:rFonts w:ascii="Arial" w:hAnsi="Arial"/>
        </w:rPr>
        <w:t xml:space="preserve"> E209</w:t>
      </w:r>
      <w:r w:rsidR="009638DE" w:rsidRPr="00AD6CFD">
        <w:rPr>
          <w:rFonts w:ascii="Arial" w:hAnsi="Arial"/>
        </w:rPr>
        <w:t xml:space="preserve"> susceptibility, a series of </w:t>
      </w:r>
      <w:r w:rsidR="00DA34D4" w:rsidRPr="00AD6CFD">
        <w:rPr>
          <w:rFonts w:ascii="Arial" w:hAnsi="Arial"/>
        </w:rPr>
        <w:t xml:space="preserve">gene-edited, otherwise isogenic </w:t>
      </w:r>
      <w:r w:rsidR="009638DE" w:rsidRPr="00AD6CFD">
        <w:rPr>
          <w:rFonts w:ascii="Arial" w:hAnsi="Arial"/>
        </w:rPr>
        <w:t xml:space="preserve">parasite lines </w:t>
      </w:r>
      <w:r w:rsidR="00747653" w:rsidRPr="00AD6CFD">
        <w:rPr>
          <w:rFonts w:ascii="Arial" w:hAnsi="Arial"/>
        </w:rPr>
        <w:t xml:space="preserve">with either K13 mutant or wild type alleles </w:t>
      </w:r>
      <w:r w:rsidR="009638DE" w:rsidRPr="00AD6CFD">
        <w:rPr>
          <w:rFonts w:ascii="Arial" w:hAnsi="Arial"/>
        </w:rPr>
        <w:t xml:space="preserve">have been </w:t>
      </w:r>
      <w:r w:rsidR="00747653" w:rsidRPr="00AD6CFD">
        <w:rPr>
          <w:rFonts w:ascii="Arial" w:hAnsi="Arial"/>
        </w:rPr>
        <w:t>subjected to RSA</w:t>
      </w:r>
      <w:r w:rsidR="00747653" w:rsidRPr="00AD6CFD">
        <w:rPr>
          <w:rFonts w:ascii="Arial" w:hAnsi="Arial"/>
          <w:vertAlign w:val="subscript"/>
        </w:rPr>
        <w:t>0-3h</w:t>
      </w:r>
      <w:r w:rsidR="00747653" w:rsidRPr="00AD6CFD">
        <w:rPr>
          <w:rFonts w:ascii="Arial" w:hAnsi="Arial"/>
        </w:rPr>
        <w:t xml:space="preserve"> assays using DHA as comparison. </w:t>
      </w:r>
      <w:hyperlink w:anchor="_ENREF_21" w:tooltip="Straimer, 2015 #17" w:history="1">
        <w:r w:rsidR="00244140" w:rsidRPr="00AD6CFD">
          <w:rPr>
            <w:rFonts w:ascii="Arial" w:hAnsi="Arial"/>
          </w:rPr>
          <w:fldChar w:fldCharType="begin">
            <w:fldData xml:space="preserve">PEVuZE5vdGU+PENpdGU+PEF1dGhvcj5TdHJhaW1lcjwvQXV0aG9yPjxZZWFyPjIwMTU8L1llYXI+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</w:fldData>
          </w:fldChar>
        </w:r>
        <w:r w:rsidR="00244140" w:rsidRPr="00AD6CFD">
          <w:rPr>
            <w:rFonts w:ascii="Arial" w:hAnsi="Arial"/>
          </w:rPr>
          <w:instrText xml:space="preserve"> ADDIN EN.CITE </w:instrText>
        </w:r>
        <w:r w:rsidR="00244140" w:rsidRPr="00AD6CFD">
          <w:rPr>
            <w:rFonts w:ascii="Arial" w:hAnsi="Arial"/>
          </w:rPr>
          <w:fldChar w:fldCharType="begin">
            <w:fldData xml:space="preserve">PEVuZE5vdGU+PENpdGU+PEF1dGhvcj5TdHJhaW1lcjwvQXV0aG9yPjxZZWFyPjIwMTU8L1llYXI+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</w:fldData>
          </w:fldChar>
        </w:r>
        <w:r w:rsidR="00244140" w:rsidRPr="00AD6CFD">
          <w:rPr>
            <w:rFonts w:ascii="Arial" w:hAnsi="Arial"/>
          </w:rPr>
          <w:instrText xml:space="preserve"> ADDIN EN.CITE.DATA </w:instrText>
        </w:r>
        <w:r w:rsidR="00244140" w:rsidRPr="00AD6CFD">
          <w:rPr>
            <w:rFonts w:ascii="Arial" w:hAnsi="Arial"/>
          </w:rPr>
        </w:r>
        <w:r w:rsidR="00244140" w:rsidRPr="00AD6CFD">
          <w:rPr>
            <w:rFonts w:ascii="Arial" w:hAnsi="Arial"/>
          </w:rPr>
          <w:fldChar w:fldCharType="end"/>
        </w:r>
        <w:r w:rsidR="00244140" w:rsidRPr="00AD6CFD">
          <w:rPr>
            <w:rFonts w:ascii="Arial" w:hAnsi="Arial"/>
          </w:rPr>
        </w:r>
        <w:r w:rsidR="00244140" w:rsidRPr="00AD6CFD">
          <w:rPr>
            <w:rFonts w:ascii="Arial" w:hAnsi="Arial"/>
          </w:rPr>
          <w:fldChar w:fldCharType="separate"/>
        </w:r>
        <w:r w:rsidR="00244140" w:rsidRPr="00AD6CFD">
          <w:rPr>
            <w:rFonts w:ascii="Arial" w:hAnsi="Arial"/>
            <w:noProof/>
            <w:vertAlign w:val="superscript"/>
          </w:rPr>
          <w:t>23</w:t>
        </w:r>
        <w:r w:rsidR="00244140" w:rsidRPr="00AD6CFD">
          <w:rPr>
            <w:rFonts w:ascii="Arial" w:hAnsi="Arial"/>
          </w:rPr>
          <w:fldChar w:fldCharType="end"/>
        </w:r>
      </w:hyperlink>
      <w:r w:rsidR="00244140" w:rsidRPr="00AD6CFD">
        <w:rPr>
          <w:rFonts w:ascii="Arial" w:hAnsi="Arial"/>
        </w:rPr>
        <w:t xml:space="preserve"> </w:t>
      </w:r>
      <w:r w:rsidR="00B963B9" w:rsidRPr="00AD6CFD">
        <w:rPr>
          <w:rFonts w:ascii="Arial" w:hAnsi="Arial"/>
        </w:rPr>
        <w:t xml:space="preserve">This allowed us to assess the potency of a pharmacological relevant dose of E209 against K13 mutant parasites and to identify potential cross-resistance phenotypes. In this study we focused on the most prevalent mutation C580Y and R539T, which was demonstrated to confer high levels of DHA resistance </w:t>
      </w:r>
      <w:r w:rsidR="00B963B9" w:rsidRPr="00AD6CFD">
        <w:rPr>
          <w:rFonts w:ascii="Arial" w:hAnsi="Arial"/>
          <w:i/>
        </w:rPr>
        <w:t xml:space="preserve">in vitro </w:t>
      </w:r>
      <w:r w:rsidR="00244140" w:rsidRPr="00AD6CFD">
        <w:rPr>
          <w:rFonts w:ascii="Arial" w:hAnsi="Arial"/>
          <w:vertAlign w:val="superscript"/>
        </w:rPr>
        <w:t>23</w:t>
      </w:r>
      <w:r w:rsidR="00B963B9" w:rsidRPr="00AD6CFD">
        <w:rPr>
          <w:rFonts w:ascii="Arial" w:hAnsi="Arial"/>
        </w:rPr>
        <w:t>(Figure 3)</w:t>
      </w:r>
      <w:proofErr w:type="gramStart"/>
      <w:r w:rsidR="00B963B9" w:rsidRPr="00AD6CFD">
        <w:rPr>
          <w:rFonts w:ascii="Arial" w:hAnsi="Arial"/>
        </w:rPr>
        <w:t>.</w:t>
      </w:r>
      <w:r w:rsidR="003534C3" w:rsidRPr="00AD6CFD">
        <w:rPr>
          <w:rFonts w:ascii="Arial" w:hAnsi="Arial"/>
          <w:lang w:val="en-US"/>
        </w:rPr>
        <w:t>Generally</w:t>
      </w:r>
      <w:proofErr w:type="gramEnd"/>
      <w:r w:rsidR="003534C3" w:rsidRPr="00AD6CFD">
        <w:rPr>
          <w:rFonts w:ascii="Arial" w:hAnsi="Arial"/>
          <w:lang w:val="en-US"/>
        </w:rPr>
        <w:t xml:space="preserve"> we observe higher survival rates after exposure of young ring stages to E209 in both parasite backgrounds when compared to DHA. </w:t>
      </w:r>
      <w:r w:rsidR="003534C3" w:rsidRPr="00AD6CFD">
        <w:rPr>
          <w:rFonts w:ascii="Arial" w:hAnsi="Arial" w:cs="Arial"/>
        </w:rPr>
        <w:t xml:space="preserve">When subjected to a 700nM dose for 6h, we observe 4% survival of V1/S and 16% of Cam3.II parasites </w:t>
      </w:r>
      <w:r w:rsidR="00AD4A12" w:rsidRPr="00AD6CFD">
        <w:rPr>
          <w:rFonts w:ascii="Arial" w:hAnsi="Arial" w:cs="Arial"/>
        </w:rPr>
        <w:t xml:space="preserve">for E209 </w:t>
      </w:r>
      <w:r w:rsidR="003534C3" w:rsidRPr="00AD6CFD">
        <w:rPr>
          <w:rFonts w:ascii="Arial" w:hAnsi="Arial" w:cs="Arial"/>
        </w:rPr>
        <w:t xml:space="preserve">compared to less than 1% </w:t>
      </w:r>
      <w:r w:rsidR="00AD4A12" w:rsidRPr="00AD6CFD">
        <w:rPr>
          <w:rFonts w:ascii="Arial" w:hAnsi="Arial" w:cs="Arial"/>
        </w:rPr>
        <w:t>survival when pulsed</w:t>
      </w:r>
      <w:r w:rsidR="003534C3" w:rsidRPr="00AD6CFD">
        <w:rPr>
          <w:rFonts w:ascii="Arial" w:hAnsi="Arial" w:cs="Arial"/>
        </w:rPr>
        <w:t xml:space="preserve"> with DHA. </w:t>
      </w:r>
      <w:r w:rsidR="009638DE" w:rsidRPr="00AD6CFD">
        <w:rPr>
          <w:rFonts w:ascii="Arial" w:hAnsi="Arial"/>
          <w:lang w:val="en-US"/>
        </w:rPr>
        <w:t xml:space="preserve">The highly prevalent </w:t>
      </w:r>
      <w:r w:rsidR="009638DE" w:rsidRPr="00AD6CFD">
        <w:rPr>
          <w:rFonts w:ascii="Arial" w:hAnsi="Arial"/>
          <w:i/>
          <w:lang w:val="en-US"/>
        </w:rPr>
        <w:t>K13</w:t>
      </w:r>
      <w:r w:rsidR="009638DE" w:rsidRPr="00AD6CFD">
        <w:rPr>
          <w:rFonts w:ascii="Arial" w:hAnsi="Arial"/>
          <w:lang w:val="en-US"/>
        </w:rPr>
        <w:t xml:space="preserve"> mutation C580Y does not confer cross-resistance to E209. However, R539T shows a moderate but significant increase of parasite survival in both parasites lines tested. </w:t>
      </w:r>
      <w:r w:rsidR="00F05940" w:rsidRPr="00AD6CFD">
        <w:rPr>
          <w:rFonts w:ascii="Arial" w:hAnsi="Arial"/>
          <w:lang w:val="en-US"/>
        </w:rPr>
        <w:t>(Ring-stage survival</w:t>
      </w:r>
      <w:r w:rsidR="00DB3920" w:rsidRPr="00AD6CFD">
        <w:rPr>
          <w:rFonts w:ascii="Arial" w:hAnsi="Arial"/>
          <w:lang w:val="en-US"/>
        </w:rPr>
        <w:t xml:space="preserve"> assays,</w:t>
      </w:r>
      <w:r w:rsidR="00F05940" w:rsidRPr="00AD6CFD">
        <w:rPr>
          <w:rFonts w:ascii="Arial" w:hAnsi="Arial"/>
          <w:lang w:val="en-US"/>
        </w:rPr>
        <w:t xml:space="preserve"> fold changes</w:t>
      </w:r>
      <w:r w:rsidR="00DB3920" w:rsidRPr="00AD6CFD">
        <w:rPr>
          <w:rFonts w:ascii="Arial" w:hAnsi="Arial"/>
          <w:lang w:val="en-US"/>
        </w:rPr>
        <w:t xml:space="preserve"> between K13 wild type and K13 mutant </w:t>
      </w:r>
      <w:r w:rsidR="00DB3920" w:rsidRPr="00AD6CFD">
        <w:rPr>
          <w:rFonts w:ascii="Arial" w:hAnsi="Arial"/>
          <w:lang w:val="en-US"/>
        </w:rPr>
        <w:lastRenderedPageBreak/>
        <w:t>lines</w:t>
      </w:r>
      <w:r w:rsidR="00F05940" w:rsidRPr="00AD6CFD">
        <w:rPr>
          <w:rFonts w:ascii="Arial" w:hAnsi="Arial"/>
          <w:lang w:val="en-US"/>
        </w:rPr>
        <w:t xml:space="preserve"> and IC50 data for DHA and E209 are recorded in </w:t>
      </w:r>
      <w:r w:rsidR="009A3D73">
        <w:rPr>
          <w:rFonts w:ascii="Arial" w:hAnsi="Arial"/>
          <w:lang w:val="en-US"/>
        </w:rPr>
        <w:t xml:space="preserve">Supplementary </w:t>
      </w:r>
      <w:r w:rsidR="00F05940" w:rsidRPr="00AD6CFD">
        <w:rPr>
          <w:rFonts w:ascii="Arial" w:hAnsi="Arial"/>
          <w:lang w:val="en-US"/>
        </w:rPr>
        <w:t xml:space="preserve">Tables </w:t>
      </w:r>
      <w:r w:rsidR="00DB0970">
        <w:rPr>
          <w:rFonts w:ascii="Arial" w:hAnsi="Arial"/>
          <w:lang w:val="en-US"/>
        </w:rPr>
        <w:t>15</w:t>
      </w:r>
      <w:r w:rsidR="00F05940" w:rsidRPr="00AD6CFD">
        <w:rPr>
          <w:rFonts w:ascii="Arial" w:hAnsi="Arial"/>
          <w:lang w:val="en-US"/>
        </w:rPr>
        <w:t xml:space="preserve"> and </w:t>
      </w:r>
      <w:r w:rsidR="00DB0970">
        <w:rPr>
          <w:rFonts w:ascii="Arial" w:hAnsi="Arial"/>
          <w:lang w:val="en-US"/>
        </w:rPr>
        <w:t>16</w:t>
      </w:r>
      <w:r w:rsidR="00F05940" w:rsidRPr="00AD6CFD">
        <w:rPr>
          <w:rFonts w:ascii="Arial" w:hAnsi="Arial"/>
          <w:lang w:val="en-US"/>
        </w:rPr>
        <w:t xml:space="preserve"> and </w:t>
      </w:r>
      <w:r w:rsidR="009A3D73">
        <w:rPr>
          <w:rFonts w:ascii="Arial" w:hAnsi="Arial"/>
          <w:lang w:val="en-US"/>
        </w:rPr>
        <w:t xml:space="preserve">Supplementary </w:t>
      </w:r>
      <w:r w:rsidR="00F05940" w:rsidRPr="00AD6CFD">
        <w:rPr>
          <w:rFonts w:ascii="Arial" w:hAnsi="Arial"/>
          <w:lang w:val="en-US"/>
        </w:rPr>
        <w:t>Fig</w:t>
      </w:r>
      <w:r w:rsidR="009A3D73">
        <w:rPr>
          <w:rFonts w:ascii="Arial" w:hAnsi="Arial"/>
          <w:lang w:val="en-US"/>
        </w:rPr>
        <w:t>.</w:t>
      </w:r>
      <w:r w:rsidR="0031520A">
        <w:rPr>
          <w:rFonts w:ascii="Arial" w:hAnsi="Arial"/>
          <w:lang w:val="en-US"/>
        </w:rPr>
        <w:t>7</w:t>
      </w:r>
      <w:r w:rsidR="00F05940" w:rsidRPr="00AD6CFD">
        <w:rPr>
          <w:rFonts w:ascii="Arial" w:hAnsi="Arial"/>
          <w:lang w:val="en-US"/>
        </w:rPr>
        <w:t>)</w:t>
      </w:r>
      <w:r w:rsidR="004B0DF7">
        <w:rPr>
          <w:rFonts w:ascii="Arial" w:hAnsi="Arial"/>
          <w:lang w:val="en-US"/>
        </w:rPr>
        <w:t>.</w:t>
      </w:r>
    </w:p>
    <w:p w14:paraId="12C47548" w14:textId="77777777" w:rsidR="009638DE" w:rsidRPr="00AD6CFD" w:rsidRDefault="009638DE" w:rsidP="00AC5D51">
      <w:pPr>
        <w:spacing w:after="0"/>
        <w:jc w:val="both"/>
        <w:rPr>
          <w:rFonts w:ascii="Arial" w:hAnsi="Arial"/>
        </w:rPr>
      </w:pPr>
    </w:p>
    <w:p w14:paraId="1524477C" w14:textId="3E1D5FD5" w:rsidR="00165F09" w:rsidRPr="00AD6CFD" w:rsidRDefault="00165F09" w:rsidP="00AC5D51">
      <w:pPr>
        <w:spacing w:after="0"/>
        <w:jc w:val="both"/>
        <w:rPr>
          <w:rFonts w:ascii="Arial" w:hAnsi="Arial"/>
        </w:rPr>
      </w:pPr>
      <w:r w:rsidRPr="00AD6CFD">
        <w:rPr>
          <w:rFonts w:ascii="Arial" w:hAnsi="Arial"/>
          <w:i/>
        </w:rPr>
        <w:t>In vivo</w:t>
      </w:r>
      <w:r w:rsidRPr="00AD6CFD">
        <w:rPr>
          <w:rFonts w:ascii="Arial" w:hAnsi="Arial"/>
        </w:rPr>
        <w:t xml:space="preserve"> experiments using </w:t>
      </w:r>
      <w:r w:rsidRPr="00AD6CFD">
        <w:rPr>
          <w:rFonts w:ascii="Arial" w:hAnsi="Arial"/>
          <w:i/>
        </w:rPr>
        <w:t xml:space="preserve">P. </w:t>
      </w:r>
      <w:proofErr w:type="spellStart"/>
      <w:r w:rsidRPr="00AD6CFD">
        <w:rPr>
          <w:rFonts w:ascii="Arial" w:hAnsi="Arial"/>
          <w:i/>
        </w:rPr>
        <w:t>berghei</w:t>
      </w:r>
      <w:proofErr w:type="spellEnd"/>
      <w:r w:rsidRPr="00AD6CFD">
        <w:rPr>
          <w:rFonts w:ascii="Arial" w:hAnsi="Arial"/>
        </w:rPr>
        <w:t xml:space="preserve"> infected mice demonstrated that E209 when given orally resulted in complete parasite clearance in the Peters’ standard 4-day suppressive </w:t>
      </w:r>
      <w:r w:rsidR="00244140" w:rsidRPr="00AD6CFD">
        <w:rPr>
          <w:rFonts w:ascii="Arial" w:hAnsi="Arial"/>
        </w:rPr>
        <w:t>test</w:t>
      </w:r>
      <w:hyperlink w:anchor="_ENREF_22" w:tooltip="Peters, 1999 #18257" w:history="1">
        <w:r w:rsidR="00244140" w:rsidRPr="00AD6CFD">
          <w:rPr>
            <w:rFonts w:ascii="Arial" w:hAnsi="Arial"/>
          </w:rPr>
          <w:fldChar w:fldCharType="begin"/>
        </w:r>
        <w:r w:rsidR="00244140" w:rsidRPr="00AD6CFD">
          <w:rPr>
            <w:rFonts w:ascii="Arial" w:hAnsi="Arial"/>
          </w:rPr>
          <w:instrText xml:space="preserve"> ADDIN EN.CITE &lt;EndNote&gt;&lt;Cite&gt;&lt;Author&gt;Peters&lt;/Author&gt;&lt;Year&gt;1999&lt;/Year&gt;&lt;RecNum&gt;18257&lt;/RecNum&gt;&lt;DisplayText&gt;&lt;style face="superscript"&gt;22&lt;/style&gt;&lt;/DisplayText&gt;&lt;record&gt;&lt;rec-number&gt;18257&lt;/rec-number&gt;&lt;foreign-keys&gt;&lt;key app="EN" db-id="xsrz9pr0t5s92wefvzhxxttcvea2zxfp0vfr"&gt;18257&lt;/key&gt;&lt;/foreign-keys&gt;&lt;ref-type name="Book"&gt;6&lt;/ref-type&gt;&lt;contributors&gt;&lt;authors&gt;&lt;author&gt;Peters, W.&lt;/author&gt;&lt;author&gt;Robinson, B.L.&lt;/author&gt;&lt;/authors&gt;&lt;/contributors&gt;&lt;titles&gt;&lt;title&gt;Malaria&lt;/title&gt;&lt;/titles&gt;&lt;dates&gt;&lt;year&gt;1999&lt;/year&gt;&lt;/dates&gt;&lt;pub-location&gt;San Diego&lt;/pub-location&gt;&lt;publisher&gt;Academic Press&lt;/publisher&gt;&lt;urls&gt;&lt;/urls&gt;&lt;/record&gt;&lt;/Cite&gt;&lt;/EndNote&gt;</w:instrText>
        </w:r>
        <w:r w:rsidR="00244140" w:rsidRPr="00AD6CFD">
          <w:rPr>
            <w:rFonts w:ascii="Arial" w:hAnsi="Arial"/>
          </w:rPr>
          <w:fldChar w:fldCharType="separate"/>
        </w:r>
        <w:r w:rsidR="00244140" w:rsidRPr="00AD6CFD">
          <w:rPr>
            <w:rFonts w:ascii="Arial" w:hAnsi="Arial"/>
            <w:noProof/>
            <w:vertAlign w:val="superscript"/>
          </w:rPr>
          <w:t>24</w:t>
        </w:r>
        <w:r w:rsidR="00244140" w:rsidRPr="00AD6CFD">
          <w:rPr>
            <w:rFonts w:ascii="Arial" w:hAnsi="Arial"/>
          </w:rPr>
          <w:fldChar w:fldCharType="end"/>
        </w:r>
      </w:hyperlink>
      <w:r w:rsidRPr="00AD6CFD">
        <w:rPr>
          <w:rFonts w:ascii="Arial" w:hAnsi="Arial"/>
        </w:rPr>
        <w:t xml:space="preserve">, with an estimated </w:t>
      </w:r>
      <w:r w:rsidRPr="00AD6CFD">
        <w:rPr>
          <w:rFonts w:ascii="Arial" w:hAnsi="Arial"/>
          <w:lang w:val="en-US"/>
        </w:rPr>
        <w:t>ED</w:t>
      </w:r>
      <w:r w:rsidRPr="00AD6CFD">
        <w:rPr>
          <w:rFonts w:ascii="Arial" w:hAnsi="Arial"/>
          <w:vertAlign w:val="subscript"/>
          <w:lang w:val="en-US"/>
        </w:rPr>
        <w:t>50</w:t>
      </w:r>
      <w:r w:rsidRPr="00AD6CFD">
        <w:rPr>
          <w:rFonts w:ascii="Arial" w:hAnsi="Arial"/>
          <w:lang w:val="en-US"/>
        </w:rPr>
        <w:t xml:space="preserve"> of 4 </w:t>
      </w:r>
      <w:r w:rsidR="00C40A26" w:rsidRPr="00AD6CFD">
        <w:rPr>
          <w:rFonts w:ascii="Arial" w:hAnsi="Arial"/>
          <w:lang w:val="en-US"/>
        </w:rPr>
        <w:t>mg/kg</w:t>
      </w:r>
      <w:r w:rsidRPr="00AD6CFD">
        <w:rPr>
          <w:rFonts w:ascii="Arial" w:hAnsi="Arial"/>
          <w:lang w:val="en-US"/>
        </w:rPr>
        <w:t xml:space="preserve"> after three doses</w:t>
      </w:r>
      <w:r w:rsidRPr="00AD6CFD">
        <w:rPr>
          <w:rFonts w:ascii="Arial" w:hAnsi="Arial"/>
        </w:rPr>
        <w:t xml:space="preserve">.  </w:t>
      </w:r>
      <w:r w:rsidR="00695E61" w:rsidRPr="00AD6CFD">
        <w:rPr>
          <w:rFonts w:ascii="Arial" w:hAnsi="Arial"/>
        </w:rPr>
        <w:t>Importantly,</w:t>
      </w:r>
      <w:r w:rsidRPr="00AD6CFD">
        <w:rPr>
          <w:rFonts w:ascii="Arial" w:hAnsi="Arial"/>
        </w:rPr>
        <w:t xml:space="preserve"> E209 also achieve</w:t>
      </w:r>
      <w:r w:rsidR="00695E61" w:rsidRPr="00AD6CFD">
        <w:rPr>
          <w:rFonts w:ascii="Arial" w:hAnsi="Arial"/>
        </w:rPr>
        <w:t>s</w:t>
      </w:r>
      <w:r w:rsidRPr="00AD6CFD">
        <w:rPr>
          <w:rFonts w:ascii="Arial" w:hAnsi="Arial"/>
        </w:rPr>
        <w:t xml:space="preserve"> 66% cure rate after a single oral dose of 30 mg/kg</w:t>
      </w:r>
      <w:r w:rsidR="00695E61" w:rsidRPr="00AD6CFD">
        <w:rPr>
          <w:rFonts w:ascii="Arial" w:hAnsi="Arial"/>
        </w:rPr>
        <w:t xml:space="preserve"> (Table 1)</w:t>
      </w:r>
      <w:r w:rsidRPr="00AD6CFD">
        <w:rPr>
          <w:rFonts w:ascii="Arial" w:hAnsi="Arial"/>
        </w:rPr>
        <w:t xml:space="preserve">. Efficacy </w:t>
      </w:r>
      <w:r w:rsidR="006C14EF" w:rsidRPr="00AD6CFD">
        <w:rPr>
          <w:rFonts w:ascii="Arial" w:hAnsi="Arial"/>
        </w:rPr>
        <w:t xml:space="preserve">of E209 against the human malaria parasite </w:t>
      </w:r>
      <w:r w:rsidRPr="00AD6CFD">
        <w:rPr>
          <w:rFonts w:ascii="Arial" w:hAnsi="Arial"/>
        </w:rPr>
        <w:t>was tested in</w:t>
      </w:r>
      <w:r w:rsidR="006C14EF" w:rsidRPr="00AD6CFD">
        <w:rPr>
          <w:rFonts w:ascii="Arial" w:hAnsi="Arial"/>
        </w:rPr>
        <w:t xml:space="preserve"> the immune-deficient</w:t>
      </w:r>
      <w:r w:rsidRPr="00AD6CFD">
        <w:rPr>
          <w:rFonts w:ascii="Arial" w:hAnsi="Arial"/>
        </w:rPr>
        <w:t xml:space="preserve"> NOD-SCID IL-2R_null </w:t>
      </w:r>
      <w:r w:rsidR="006C14EF" w:rsidRPr="00AD6CFD">
        <w:rPr>
          <w:rFonts w:ascii="Arial" w:hAnsi="Arial"/>
        </w:rPr>
        <w:t xml:space="preserve">mouse </w:t>
      </w:r>
      <w:r w:rsidRPr="00AD6CFD">
        <w:rPr>
          <w:rFonts w:ascii="Arial" w:hAnsi="Arial"/>
        </w:rPr>
        <w:t xml:space="preserve">engrafted with human erythrocytes and infected with the </w:t>
      </w:r>
      <w:r w:rsidRPr="00AD6CFD">
        <w:rPr>
          <w:rFonts w:ascii="Arial" w:hAnsi="Arial"/>
          <w:i/>
        </w:rPr>
        <w:t>P. falciparum</w:t>
      </w:r>
      <w:r w:rsidRPr="00AD6CFD">
        <w:rPr>
          <w:rFonts w:ascii="Arial" w:hAnsi="Arial"/>
        </w:rPr>
        <w:t xml:space="preserve"> strain 3D7</w:t>
      </w:r>
      <w:r w:rsidRPr="00AD6CFD">
        <w:rPr>
          <w:rFonts w:ascii="Arial" w:hAnsi="Arial"/>
          <w:vertAlign w:val="superscript"/>
        </w:rPr>
        <w:t>0087/N9</w:t>
      </w:r>
      <w:r w:rsidRPr="00AD6CFD">
        <w:rPr>
          <w:rFonts w:ascii="Arial" w:hAnsi="Arial"/>
        </w:rPr>
        <w:t xml:space="preserve"> </w:t>
      </w:r>
      <w:hyperlink w:anchor="_ENREF_23" w:tooltip="Angulo-Barturen, 2008 #19375" w:history="1">
        <w:r w:rsidR="00244140" w:rsidRPr="00AD6CFD">
          <w:rPr>
            <w:rFonts w:ascii="Arial" w:hAnsi="Arial"/>
          </w:rPr>
          <w:fldChar w:fldCharType="begin">
            <w:fldData xml:space="preserve">PEVuZE5vdGU+PENpdGU+PEF1dGhvcj5Bbmd1bG8tQmFydHVyZW48L0F1dGhvcj48WWVhcj4yMDA4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</w:fldData>
          </w:fldChar>
        </w:r>
        <w:r w:rsidR="00244140" w:rsidRPr="00AD6CFD">
          <w:rPr>
            <w:rFonts w:ascii="Arial" w:hAnsi="Arial"/>
          </w:rPr>
          <w:instrText xml:space="preserve"> ADDIN EN.CITE </w:instrText>
        </w:r>
        <w:r w:rsidR="00244140" w:rsidRPr="00AD6CFD">
          <w:rPr>
            <w:rFonts w:ascii="Arial" w:hAnsi="Arial"/>
          </w:rPr>
          <w:fldChar w:fldCharType="begin">
            <w:fldData xml:space="preserve">PEVuZE5vdGU+PENpdGU+PEF1dGhvcj5Bbmd1bG8tQmFydHVyZW48L0F1dGhvcj48WWVhcj4yMDA4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</w:fldData>
          </w:fldChar>
        </w:r>
        <w:r w:rsidR="00244140" w:rsidRPr="00AD6CFD">
          <w:rPr>
            <w:rFonts w:ascii="Arial" w:hAnsi="Arial"/>
          </w:rPr>
          <w:instrText xml:space="preserve"> ADDIN EN.CITE.DATA </w:instrText>
        </w:r>
        <w:r w:rsidR="00244140" w:rsidRPr="00AD6CFD">
          <w:rPr>
            <w:rFonts w:ascii="Arial" w:hAnsi="Arial"/>
          </w:rPr>
        </w:r>
        <w:r w:rsidR="00244140" w:rsidRPr="00AD6CFD">
          <w:rPr>
            <w:rFonts w:ascii="Arial" w:hAnsi="Arial"/>
          </w:rPr>
          <w:fldChar w:fldCharType="end"/>
        </w:r>
        <w:r w:rsidR="00244140" w:rsidRPr="00AD6CFD">
          <w:rPr>
            <w:rFonts w:ascii="Arial" w:hAnsi="Arial"/>
          </w:rPr>
        </w:r>
        <w:r w:rsidR="00244140" w:rsidRPr="00AD6CFD">
          <w:rPr>
            <w:rFonts w:ascii="Arial" w:hAnsi="Arial"/>
          </w:rPr>
          <w:fldChar w:fldCharType="separate"/>
        </w:r>
        <w:r w:rsidR="00244140" w:rsidRPr="00AD6CFD">
          <w:rPr>
            <w:rFonts w:ascii="Arial" w:hAnsi="Arial"/>
            <w:noProof/>
            <w:vertAlign w:val="superscript"/>
          </w:rPr>
          <w:t>25</w:t>
        </w:r>
        <w:r w:rsidR="00244140" w:rsidRPr="00AD6CFD">
          <w:rPr>
            <w:rFonts w:ascii="Arial" w:hAnsi="Arial"/>
          </w:rPr>
          <w:fldChar w:fldCharType="end"/>
        </w:r>
      </w:hyperlink>
      <w:r w:rsidRPr="00AD6CFD">
        <w:rPr>
          <w:rFonts w:ascii="Arial" w:hAnsi="Arial"/>
        </w:rPr>
        <w:t>.  Complete parasite clearance was achievable with a single oral dose of E209 (30 mg/kg) with a calculated ED</w:t>
      </w:r>
      <w:r w:rsidRPr="00AD6CFD">
        <w:rPr>
          <w:rFonts w:ascii="Arial" w:hAnsi="Arial"/>
          <w:vertAlign w:val="subscript"/>
        </w:rPr>
        <w:t>90</w:t>
      </w:r>
      <w:r w:rsidRPr="00AD6CFD">
        <w:rPr>
          <w:rFonts w:ascii="Arial" w:hAnsi="Arial"/>
        </w:rPr>
        <w:t xml:space="preserve"> of 11.6 mg/kg and an AUC ED</w:t>
      </w:r>
      <w:r w:rsidRPr="00AD6CFD">
        <w:rPr>
          <w:rFonts w:ascii="Arial" w:hAnsi="Arial"/>
          <w:vertAlign w:val="subscript"/>
        </w:rPr>
        <w:t>90</w:t>
      </w:r>
      <w:r w:rsidRPr="00AD6CFD">
        <w:rPr>
          <w:rFonts w:ascii="Arial" w:hAnsi="Arial"/>
        </w:rPr>
        <w:t xml:space="preserve"> </w:t>
      </w:r>
      <w:r w:rsidR="006C14EF" w:rsidRPr="00AD6CFD">
        <w:rPr>
          <w:rFonts w:ascii="Arial" w:hAnsi="Arial"/>
        </w:rPr>
        <w:t xml:space="preserve">of </w:t>
      </w:r>
      <w:r w:rsidRPr="00AD6CFD">
        <w:rPr>
          <w:rFonts w:ascii="Arial" w:hAnsi="Arial"/>
        </w:rPr>
        <w:t xml:space="preserve">1.2 </w:t>
      </w:r>
      <w:proofErr w:type="spellStart"/>
      <w:r w:rsidRPr="00AD6CFD">
        <w:rPr>
          <w:rFonts w:ascii="Arial" w:hAnsi="Arial" w:cs="Arial"/>
        </w:rPr>
        <w:t>μ</w:t>
      </w:r>
      <w:r w:rsidRPr="00AD6CFD">
        <w:rPr>
          <w:rFonts w:ascii="Arial" w:hAnsi="Arial"/>
        </w:rPr>
        <w:t>g</w:t>
      </w:r>
      <w:r w:rsidR="00F92205" w:rsidRPr="00AD6CFD">
        <w:rPr>
          <w:rFonts w:ascii="Arial" w:hAnsi="Arial"/>
        </w:rPr>
        <w:t>·</w:t>
      </w:r>
      <w:r w:rsidRPr="00AD6CFD">
        <w:rPr>
          <w:rFonts w:ascii="Arial" w:hAnsi="Arial"/>
        </w:rPr>
        <w:t>h</w:t>
      </w:r>
      <w:proofErr w:type="spellEnd"/>
      <w:r w:rsidRPr="00AD6CFD">
        <w:rPr>
          <w:rFonts w:ascii="Arial" w:hAnsi="Arial"/>
        </w:rPr>
        <w:t xml:space="preserve">/ml (Figure </w:t>
      </w:r>
      <w:r w:rsidR="00DD7294" w:rsidRPr="00AD6CFD">
        <w:rPr>
          <w:rFonts w:ascii="Arial" w:hAnsi="Arial"/>
        </w:rPr>
        <w:t>4</w:t>
      </w:r>
      <w:r w:rsidRPr="00AD6CFD">
        <w:rPr>
          <w:rFonts w:ascii="Arial" w:hAnsi="Arial"/>
        </w:rPr>
        <w:t>).  This compares with an ED</w:t>
      </w:r>
      <w:r w:rsidRPr="00AD6CFD">
        <w:rPr>
          <w:rFonts w:ascii="Arial" w:hAnsi="Arial"/>
          <w:vertAlign w:val="subscript"/>
        </w:rPr>
        <w:t>90</w:t>
      </w:r>
      <w:r w:rsidRPr="00AD6CFD">
        <w:rPr>
          <w:rFonts w:ascii="Arial" w:hAnsi="Arial"/>
        </w:rPr>
        <w:t xml:space="preserve"> of 10 mg/kg for </w:t>
      </w:r>
      <w:proofErr w:type="spellStart"/>
      <w:r w:rsidRPr="00AD6CFD">
        <w:rPr>
          <w:rFonts w:ascii="Arial" w:hAnsi="Arial"/>
        </w:rPr>
        <w:t>artesunate</w:t>
      </w:r>
      <w:proofErr w:type="spellEnd"/>
      <w:r w:rsidRPr="00AD6CFD">
        <w:rPr>
          <w:rFonts w:ascii="Arial" w:hAnsi="Arial"/>
        </w:rPr>
        <w:t xml:space="preserve"> following four consecutive </w:t>
      </w:r>
      <w:r w:rsidR="006C14EF" w:rsidRPr="00AD6CFD">
        <w:rPr>
          <w:rFonts w:ascii="Arial" w:hAnsi="Arial"/>
        </w:rPr>
        <w:t xml:space="preserve">daily </w:t>
      </w:r>
      <w:r w:rsidR="00244140" w:rsidRPr="00AD6CFD">
        <w:rPr>
          <w:rFonts w:ascii="Arial" w:hAnsi="Arial"/>
        </w:rPr>
        <w:t>doses</w:t>
      </w:r>
      <w:hyperlink w:anchor="_ENREF_24" w:tooltip="Jimenez-Diaz, 2009 #32" w:history="1">
        <w:r w:rsidR="00244140" w:rsidRPr="00AD6CFD">
          <w:rPr>
            <w:rFonts w:ascii="Arial" w:hAnsi="Arial"/>
          </w:rPr>
          <w:fldChar w:fldCharType="begin">
            <w:fldData xml:space="preserve">PEVuZE5vdGU+PENpdGU+PEF1dGhvcj5KaW1lbmV6LURpYXo8L0F1dGhvcj48WWVhcj4yMDA5PC9Z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</w:fldData>
          </w:fldChar>
        </w:r>
        <w:r w:rsidR="00244140" w:rsidRPr="00AD6CFD">
          <w:rPr>
            <w:rFonts w:ascii="Arial" w:hAnsi="Arial"/>
          </w:rPr>
          <w:instrText xml:space="preserve"> ADDIN EN.CITE </w:instrText>
        </w:r>
        <w:r w:rsidR="00244140" w:rsidRPr="00AD6CFD">
          <w:rPr>
            <w:rFonts w:ascii="Arial" w:hAnsi="Arial"/>
          </w:rPr>
          <w:fldChar w:fldCharType="begin">
            <w:fldData xml:space="preserve">PEVuZE5vdGU+PENpdGU+PEF1dGhvcj5KaW1lbmV6LURpYXo8L0F1dGhvcj48WWVhcj4yMDA5PC9Z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</w:fldData>
          </w:fldChar>
        </w:r>
        <w:r w:rsidR="00244140" w:rsidRPr="00AD6CFD">
          <w:rPr>
            <w:rFonts w:ascii="Arial" w:hAnsi="Arial"/>
          </w:rPr>
          <w:instrText xml:space="preserve"> ADDIN EN.CITE.DATA </w:instrText>
        </w:r>
        <w:r w:rsidR="00244140" w:rsidRPr="00AD6CFD">
          <w:rPr>
            <w:rFonts w:ascii="Arial" w:hAnsi="Arial"/>
          </w:rPr>
        </w:r>
        <w:r w:rsidR="00244140" w:rsidRPr="00AD6CFD">
          <w:rPr>
            <w:rFonts w:ascii="Arial" w:hAnsi="Arial"/>
          </w:rPr>
          <w:fldChar w:fldCharType="end"/>
        </w:r>
        <w:r w:rsidR="00244140" w:rsidRPr="00AD6CFD">
          <w:rPr>
            <w:rFonts w:ascii="Arial" w:hAnsi="Arial"/>
          </w:rPr>
        </w:r>
        <w:r w:rsidR="00244140" w:rsidRPr="00AD6CFD">
          <w:rPr>
            <w:rFonts w:ascii="Arial" w:hAnsi="Arial"/>
          </w:rPr>
          <w:fldChar w:fldCharType="separate"/>
        </w:r>
        <w:r w:rsidR="00244140" w:rsidRPr="00AD6CFD">
          <w:rPr>
            <w:rFonts w:ascii="Arial" w:hAnsi="Arial"/>
            <w:noProof/>
            <w:vertAlign w:val="superscript"/>
          </w:rPr>
          <w:t>26</w:t>
        </w:r>
        <w:r w:rsidR="00244140" w:rsidRPr="00AD6CFD">
          <w:rPr>
            <w:rFonts w:ascii="Arial" w:hAnsi="Arial"/>
          </w:rPr>
          <w:fldChar w:fldCharType="end"/>
        </w:r>
      </w:hyperlink>
      <w:r w:rsidR="006C14EF" w:rsidRPr="00AD6CFD">
        <w:rPr>
          <w:rFonts w:ascii="Arial" w:hAnsi="Arial"/>
        </w:rPr>
        <w:t>.</w:t>
      </w:r>
      <w:r w:rsidRPr="00AD6CFD">
        <w:rPr>
          <w:rFonts w:ascii="Arial" w:hAnsi="Arial"/>
        </w:rPr>
        <w:t xml:space="preserve"> The maximum rate of parasite </w:t>
      </w:r>
      <w:r w:rsidR="00AF3F60" w:rsidRPr="00AD6CFD">
        <w:rPr>
          <w:rFonts w:ascii="Arial" w:hAnsi="Arial"/>
        </w:rPr>
        <w:t xml:space="preserve">killing </w:t>
      </w:r>
      <w:r w:rsidRPr="00AD6CFD">
        <w:rPr>
          <w:rFonts w:ascii="Arial" w:hAnsi="Arial"/>
        </w:rPr>
        <w:t xml:space="preserve">by E209 was achieved with </w:t>
      </w:r>
      <w:r w:rsidR="00116DF5" w:rsidRPr="00AD6CFD">
        <w:rPr>
          <w:rFonts w:ascii="Arial" w:hAnsi="Arial"/>
        </w:rPr>
        <w:t xml:space="preserve">blood </w:t>
      </w:r>
      <w:r w:rsidRPr="00AD6CFD">
        <w:rPr>
          <w:rFonts w:ascii="Arial" w:hAnsi="Arial"/>
        </w:rPr>
        <w:t xml:space="preserve">exposure between 5 and 10 </w:t>
      </w:r>
      <w:r w:rsidRPr="00AD6CFD">
        <w:rPr>
          <w:rFonts w:ascii="Arial" w:hAnsi="Arial"/>
        </w:rPr>
        <w:sym w:font="Symbol" w:char="F06D"/>
      </w:r>
      <w:r w:rsidRPr="00AD6CFD">
        <w:rPr>
          <w:rFonts w:ascii="Arial" w:hAnsi="Arial"/>
        </w:rPr>
        <w:t>g·h·ml</w:t>
      </w:r>
      <w:r w:rsidRPr="00AD6CFD">
        <w:rPr>
          <w:rFonts w:ascii="Arial" w:hAnsi="Arial"/>
          <w:vertAlign w:val="superscript"/>
        </w:rPr>
        <w:t>-1</w:t>
      </w:r>
      <w:r w:rsidRPr="00AD6CFD">
        <w:rPr>
          <w:rFonts w:ascii="Arial" w:hAnsi="Arial"/>
        </w:rPr>
        <w:t xml:space="preserve"> (Figure </w:t>
      </w:r>
      <w:r w:rsidR="00DD7294" w:rsidRPr="00AD6CFD">
        <w:rPr>
          <w:rFonts w:ascii="Arial" w:hAnsi="Arial"/>
        </w:rPr>
        <w:t>4</w:t>
      </w:r>
      <w:r w:rsidRPr="00AD6CFD">
        <w:rPr>
          <w:rFonts w:ascii="Arial" w:hAnsi="Arial"/>
        </w:rPr>
        <w:t xml:space="preserve">). </w:t>
      </w:r>
      <w:r w:rsidR="006A5AFC" w:rsidRPr="00AD6CFD">
        <w:rPr>
          <w:rFonts w:ascii="Arial" w:hAnsi="Arial"/>
        </w:rPr>
        <w:t>Therefore, this range of exposure in human blood is predicted to be the lowest necessary to achieve the maximum parasite killing and can therefore be</w:t>
      </w:r>
      <w:r w:rsidR="00EA06EC" w:rsidRPr="00AD6CFD">
        <w:rPr>
          <w:rFonts w:ascii="Arial" w:hAnsi="Arial"/>
        </w:rPr>
        <w:t xml:space="preserve"> defined as the minimum </w:t>
      </w:r>
      <w:proofErr w:type="spellStart"/>
      <w:r w:rsidR="00EA06EC" w:rsidRPr="00AD6CFD">
        <w:rPr>
          <w:rFonts w:ascii="Arial" w:hAnsi="Arial"/>
        </w:rPr>
        <w:t>parasiti</w:t>
      </w:r>
      <w:r w:rsidR="006A5AFC" w:rsidRPr="00AD6CFD">
        <w:rPr>
          <w:rFonts w:ascii="Arial" w:hAnsi="Arial"/>
        </w:rPr>
        <w:t>cidal</w:t>
      </w:r>
      <w:proofErr w:type="spellEnd"/>
      <w:r w:rsidR="006A5AFC" w:rsidRPr="00AD6CFD">
        <w:rPr>
          <w:rFonts w:ascii="Arial" w:hAnsi="Arial"/>
        </w:rPr>
        <w:t xml:space="preserve"> concentration (MPC)</w:t>
      </w:r>
      <w:r w:rsidR="004B0DF7">
        <w:rPr>
          <w:rFonts w:ascii="Arial" w:hAnsi="Arial"/>
        </w:rPr>
        <w:t>.</w:t>
      </w:r>
    </w:p>
    <w:p w14:paraId="2BD70F41" w14:textId="77777777" w:rsidR="00165F09" w:rsidRPr="00AD6CFD" w:rsidRDefault="00165F09" w:rsidP="00165F09">
      <w:pPr>
        <w:spacing w:after="0"/>
        <w:rPr>
          <w:rFonts w:ascii="Arial" w:hAnsi="Arial"/>
        </w:rPr>
      </w:pPr>
    </w:p>
    <w:p w14:paraId="5C1571A9" w14:textId="77777777" w:rsidR="00165F09" w:rsidRPr="00AD6CFD" w:rsidRDefault="00165F09" w:rsidP="00165F09">
      <w:pPr>
        <w:spacing w:after="0"/>
        <w:rPr>
          <w:rFonts w:ascii="Arial" w:hAnsi="Arial"/>
          <w:b/>
        </w:rPr>
      </w:pPr>
    </w:p>
    <w:p w14:paraId="38B00787" w14:textId="77777777" w:rsidR="00CE639F" w:rsidRPr="00AD6CFD" w:rsidRDefault="00CE639F" w:rsidP="003A6463">
      <w:pPr>
        <w:spacing w:after="0"/>
        <w:jc w:val="both"/>
        <w:rPr>
          <w:rFonts w:ascii="Arial" w:hAnsi="Arial" w:cs="Arial"/>
        </w:rPr>
      </w:pPr>
    </w:p>
    <w:p w14:paraId="541DA0C8" w14:textId="7A373E73" w:rsidR="008B25E2" w:rsidRPr="00AD6CFD" w:rsidRDefault="002F57C3">
      <w:pPr>
        <w:pStyle w:val="Heading2"/>
      </w:pPr>
      <w:r w:rsidRPr="00AD6CFD">
        <w:rPr>
          <w:i/>
        </w:rPr>
        <w:t xml:space="preserve">In vitro </w:t>
      </w:r>
      <w:r w:rsidRPr="00AD6CFD">
        <w:t>and</w:t>
      </w:r>
      <w:r w:rsidRPr="00AD6CFD">
        <w:rPr>
          <w:i/>
        </w:rPr>
        <w:t xml:space="preserve"> </w:t>
      </w:r>
      <w:r w:rsidR="00CB22B5" w:rsidRPr="00AD6CFD">
        <w:rPr>
          <w:i/>
        </w:rPr>
        <w:t>i</w:t>
      </w:r>
      <w:r w:rsidR="004D1772" w:rsidRPr="00AD6CFD">
        <w:rPr>
          <w:i/>
        </w:rPr>
        <w:t>n vivo</w:t>
      </w:r>
      <w:r w:rsidR="004D1772" w:rsidRPr="00AD6CFD">
        <w:t xml:space="preserve"> </w:t>
      </w:r>
      <w:r w:rsidR="00460A89" w:rsidRPr="00AD6CFD">
        <w:t>pharmacokinetics</w:t>
      </w:r>
      <w:r w:rsidR="004D1772" w:rsidRPr="00AD6CFD">
        <w:t xml:space="preserve"> of E209</w:t>
      </w:r>
    </w:p>
    <w:p w14:paraId="0FADF13A" w14:textId="4DBB99B0" w:rsidR="001E32BD" w:rsidRPr="00AD6CFD" w:rsidRDefault="001E32BD" w:rsidP="00FD3973">
      <w:pPr>
        <w:pStyle w:val="Reportbullet"/>
        <w:numPr>
          <w:ilvl w:val="0"/>
          <w:numId w:val="0"/>
        </w:numPr>
        <w:rPr>
          <w:color w:val="auto"/>
          <w:sz w:val="24"/>
          <w:szCs w:val="24"/>
        </w:rPr>
      </w:pPr>
      <w:r w:rsidRPr="00AD6CFD">
        <w:rPr>
          <w:color w:val="auto"/>
          <w:sz w:val="24"/>
          <w:szCs w:val="24"/>
        </w:rPr>
        <w:t xml:space="preserve">E209 exhibited metabolic degradation in human, rat and mouse liver </w:t>
      </w:r>
      <w:proofErr w:type="spellStart"/>
      <w:r w:rsidRPr="00AD6CFD">
        <w:rPr>
          <w:color w:val="auto"/>
          <w:sz w:val="24"/>
          <w:szCs w:val="24"/>
        </w:rPr>
        <w:t>microsomes</w:t>
      </w:r>
      <w:proofErr w:type="spellEnd"/>
      <w:r w:rsidRPr="00AD6CFD">
        <w:rPr>
          <w:color w:val="auto"/>
          <w:sz w:val="24"/>
          <w:szCs w:val="24"/>
        </w:rPr>
        <w:t xml:space="preserve"> with rates generally being fastest in r</w:t>
      </w:r>
      <w:r w:rsidR="00B8175A" w:rsidRPr="00AD6CFD">
        <w:rPr>
          <w:color w:val="auto"/>
          <w:sz w:val="24"/>
          <w:szCs w:val="24"/>
        </w:rPr>
        <w:t>at and slowest in the mouse</w:t>
      </w:r>
      <w:r w:rsidRPr="00AD6CFD">
        <w:rPr>
          <w:color w:val="auto"/>
          <w:sz w:val="24"/>
          <w:szCs w:val="24"/>
        </w:rPr>
        <w:t xml:space="preserve"> (</w:t>
      </w:r>
      <w:r w:rsidR="009A3D73">
        <w:rPr>
          <w:color w:val="auto"/>
          <w:sz w:val="24"/>
          <w:szCs w:val="24"/>
        </w:rPr>
        <w:t xml:space="preserve">Supplementary </w:t>
      </w:r>
      <w:r w:rsidRPr="00AD6CFD">
        <w:rPr>
          <w:color w:val="auto"/>
          <w:sz w:val="24"/>
          <w:szCs w:val="24"/>
        </w:rPr>
        <w:t xml:space="preserve">Table </w:t>
      </w:r>
      <w:r w:rsidR="00DB0970">
        <w:rPr>
          <w:color w:val="auto"/>
          <w:sz w:val="24"/>
          <w:szCs w:val="24"/>
        </w:rPr>
        <w:t>17</w:t>
      </w:r>
      <w:r w:rsidR="00F05940" w:rsidRPr="00AD6CFD">
        <w:rPr>
          <w:color w:val="auto"/>
          <w:sz w:val="24"/>
          <w:szCs w:val="24"/>
        </w:rPr>
        <w:t xml:space="preserve"> </w:t>
      </w:r>
      <w:r w:rsidRPr="00AD6CFD">
        <w:rPr>
          <w:color w:val="auto"/>
          <w:sz w:val="24"/>
          <w:szCs w:val="24"/>
        </w:rPr>
        <w:t xml:space="preserve">and Table 2). Comparing metabolite profiles across all three species, hydroxylation(s) </w:t>
      </w:r>
      <w:r w:rsidR="00351EAF" w:rsidRPr="00AD6CFD">
        <w:rPr>
          <w:color w:val="auto"/>
          <w:sz w:val="24"/>
          <w:szCs w:val="24"/>
        </w:rPr>
        <w:t>on</w:t>
      </w:r>
      <w:r w:rsidRPr="00AD6CFD">
        <w:rPr>
          <w:color w:val="auto"/>
          <w:sz w:val="24"/>
          <w:szCs w:val="24"/>
        </w:rPr>
        <w:t xml:space="preserve"> the </w:t>
      </w:r>
      <w:proofErr w:type="spellStart"/>
      <w:r w:rsidRPr="00AD6CFD">
        <w:rPr>
          <w:color w:val="auto"/>
          <w:sz w:val="24"/>
          <w:szCs w:val="24"/>
        </w:rPr>
        <w:t>adamantane</w:t>
      </w:r>
      <w:proofErr w:type="spellEnd"/>
      <w:r w:rsidRPr="00AD6CFD">
        <w:rPr>
          <w:color w:val="auto"/>
          <w:sz w:val="24"/>
          <w:szCs w:val="24"/>
        </w:rPr>
        <w:t xml:space="preserve"> ring to</w:t>
      </w:r>
      <w:r w:rsidR="00351EAF" w:rsidRPr="00AD6CFD">
        <w:rPr>
          <w:color w:val="auto"/>
          <w:sz w:val="24"/>
          <w:szCs w:val="24"/>
        </w:rPr>
        <w:t xml:space="preserve"> form multiple</w:t>
      </w:r>
      <w:r w:rsidRPr="00AD6CFD">
        <w:rPr>
          <w:color w:val="auto"/>
          <w:sz w:val="24"/>
          <w:szCs w:val="24"/>
        </w:rPr>
        <w:t xml:space="preserve"> M+16 </w:t>
      </w:r>
      <w:r w:rsidR="00AF52A3" w:rsidRPr="00AD6CFD">
        <w:rPr>
          <w:color w:val="auto"/>
          <w:sz w:val="24"/>
          <w:szCs w:val="24"/>
        </w:rPr>
        <w:t xml:space="preserve">metabolites </w:t>
      </w:r>
      <w:r w:rsidRPr="00AD6CFD">
        <w:rPr>
          <w:color w:val="auto"/>
          <w:sz w:val="24"/>
          <w:szCs w:val="24"/>
        </w:rPr>
        <w:t>represent important pathway</w:t>
      </w:r>
      <w:r w:rsidR="00351EAF" w:rsidRPr="00AD6CFD">
        <w:rPr>
          <w:color w:val="auto"/>
          <w:sz w:val="24"/>
          <w:szCs w:val="24"/>
        </w:rPr>
        <w:t>s</w:t>
      </w:r>
      <w:r w:rsidRPr="00AD6CFD">
        <w:rPr>
          <w:color w:val="auto"/>
          <w:sz w:val="24"/>
          <w:szCs w:val="24"/>
        </w:rPr>
        <w:t xml:space="preserve"> in all three species. In addition, </w:t>
      </w:r>
      <w:r w:rsidRPr="00AD6CFD">
        <w:rPr>
          <w:i/>
          <w:color w:val="auto"/>
          <w:sz w:val="24"/>
          <w:szCs w:val="24"/>
        </w:rPr>
        <w:t>N</w:t>
      </w:r>
      <w:r w:rsidRPr="00AD6CFD">
        <w:rPr>
          <w:color w:val="auto"/>
          <w:sz w:val="24"/>
          <w:szCs w:val="24"/>
        </w:rPr>
        <w:t xml:space="preserve">-oxidation to M+16 appears to be an important metabolic pathway in rat whilst </w:t>
      </w:r>
      <w:proofErr w:type="spellStart"/>
      <w:r w:rsidRPr="00AD6CFD">
        <w:rPr>
          <w:color w:val="auto"/>
          <w:sz w:val="24"/>
          <w:szCs w:val="24"/>
        </w:rPr>
        <w:t>tetr</w:t>
      </w:r>
      <w:r w:rsidR="007D0CAF" w:rsidRPr="00AD6CFD">
        <w:rPr>
          <w:color w:val="auto"/>
          <w:sz w:val="24"/>
          <w:szCs w:val="24"/>
        </w:rPr>
        <w:t>ao</w:t>
      </w:r>
      <w:r w:rsidRPr="00AD6CFD">
        <w:rPr>
          <w:color w:val="auto"/>
          <w:sz w:val="24"/>
          <w:szCs w:val="24"/>
        </w:rPr>
        <w:t>xane</w:t>
      </w:r>
      <w:proofErr w:type="spellEnd"/>
      <w:r w:rsidRPr="00AD6CFD">
        <w:rPr>
          <w:color w:val="auto"/>
          <w:sz w:val="24"/>
          <w:szCs w:val="24"/>
        </w:rPr>
        <w:t xml:space="preserve"> cleavage products </w:t>
      </w:r>
      <w:r w:rsidR="00351EAF" w:rsidRPr="00AD6CFD">
        <w:rPr>
          <w:color w:val="auto"/>
          <w:sz w:val="24"/>
          <w:szCs w:val="24"/>
        </w:rPr>
        <w:t>we</w:t>
      </w:r>
      <w:r w:rsidRPr="00AD6CFD">
        <w:rPr>
          <w:color w:val="auto"/>
          <w:sz w:val="24"/>
          <w:szCs w:val="24"/>
        </w:rPr>
        <w:t xml:space="preserve">re </w:t>
      </w:r>
      <w:r w:rsidR="00351EAF" w:rsidRPr="00AD6CFD">
        <w:rPr>
          <w:color w:val="auto"/>
          <w:sz w:val="24"/>
          <w:szCs w:val="24"/>
        </w:rPr>
        <w:t>observed</w:t>
      </w:r>
      <w:r w:rsidRPr="00AD6CFD">
        <w:rPr>
          <w:color w:val="auto"/>
          <w:sz w:val="24"/>
          <w:szCs w:val="24"/>
        </w:rPr>
        <w:t xml:space="preserve"> in</w:t>
      </w:r>
      <w:r w:rsidR="00351EAF" w:rsidRPr="00AD6CFD">
        <w:rPr>
          <w:color w:val="auto"/>
          <w:sz w:val="24"/>
          <w:szCs w:val="24"/>
        </w:rPr>
        <w:t xml:space="preserve"> all three species</w:t>
      </w:r>
      <w:r w:rsidRPr="00AD6CFD">
        <w:rPr>
          <w:color w:val="auto"/>
          <w:sz w:val="24"/>
          <w:szCs w:val="24"/>
        </w:rPr>
        <w:t xml:space="preserve"> (</w:t>
      </w:r>
      <w:r w:rsidR="009A3D73">
        <w:rPr>
          <w:color w:val="auto"/>
          <w:sz w:val="24"/>
          <w:szCs w:val="24"/>
        </w:rPr>
        <w:t xml:space="preserve">Supplementary </w:t>
      </w:r>
      <w:r w:rsidRPr="00AD6CFD">
        <w:rPr>
          <w:color w:val="auto"/>
          <w:sz w:val="24"/>
          <w:szCs w:val="24"/>
        </w:rPr>
        <w:t>Table</w:t>
      </w:r>
      <w:r w:rsidR="009A3D73">
        <w:rPr>
          <w:color w:val="auto"/>
          <w:sz w:val="24"/>
          <w:szCs w:val="24"/>
        </w:rPr>
        <w:t>s</w:t>
      </w:r>
      <w:r w:rsidRPr="00AD6CFD">
        <w:rPr>
          <w:color w:val="auto"/>
          <w:sz w:val="24"/>
          <w:szCs w:val="24"/>
        </w:rPr>
        <w:t xml:space="preserve"> </w:t>
      </w:r>
      <w:r w:rsidR="00DB0970">
        <w:rPr>
          <w:color w:val="auto"/>
          <w:sz w:val="24"/>
          <w:szCs w:val="24"/>
        </w:rPr>
        <w:t>17</w:t>
      </w:r>
      <w:r w:rsidR="00431D71" w:rsidRPr="00AD6CFD">
        <w:rPr>
          <w:color w:val="auto"/>
          <w:sz w:val="24"/>
          <w:szCs w:val="24"/>
        </w:rPr>
        <w:t xml:space="preserve">, </w:t>
      </w:r>
      <w:r w:rsidR="00F05940" w:rsidRPr="00AD6CFD">
        <w:rPr>
          <w:color w:val="auto"/>
          <w:sz w:val="24"/>
          <w:szCs w:val="24"/>
        </w:rPr>
        <w:t>1</w:t>
      </w:r>
      <w:r w:rsidR="00DB0970">
        <w:rPr>
          <w:color w:val="auto"/>
          <w:sz w:val="24"/>
          <w:szCs w:val="24"/>
        </w:rPr>
        <w:t>8</w:t>
      </w:r>
      <w:r w:rsidR="00431D71" w:rsidRPr="00AD6CFD">
        <w:rPr>
          <w:color w:val="auto"/>
          <w:sz w:val="24"/>
          <w:szCs w:val="24"/>
        </w:rPr>
        <w:t xml:space="preserve">, </w:t>
      </w:r>
      <w:proofErr w:type="gramStart"/>
      <w:r w:rsidR="00F05940" w:rsidRPr="00AD6CFD">
        <w:rPr>
          <w:color w:val="auto"/>
          <w:sz w:val="24"/>
          <w:szCs w:val="24"/>
        </w:rPr>
        <w:t>1</w:t>
      </w:r>
      <w:r w:rsidR="00DB0970">
        <w:rPr>
          <w:color w:val="auto"/>
          <w:sz w:val="24"/>
          <w:szCs w:val="24"/>
        </w:rPr>
        <w:t>9</w:t>
      </w:r>
      <w:r w:rsidR="00F05940" w:rsidRPr="00AD6CFD">
        <w:rPr>
          <w:color w:val="auto"/>
          <w:sz w:val="24"/>
          <w:szCs w:val="24"/>
        </w:rPr>
        <w:t xml:space="preserve">  </w:t>
      </w:r>
      <w:r w:rsidRPr="00AD6CFD">
        <w:rPr>
          <w:color w:val="auto"/>
          <w:sz w:val="24"/>
          <w:szCs w:val="24"/>
        </w:rPr>
        <w:t>and</w:t>
      </w:r>
      <w:proofErr w:type="gramEnd"/>
      <w:r w:rsidRPr="00AD6CFD">
        <w:rPr>
          <w:color w:val="auto"/>
          <w:sz w:val="24"/>
          <w:szCs w:val="24"/>
        </w:rPr>
        <w:t xml:space="preserve"> </w:t>
      </w:r>
      <w:r w:rsidR="009A3D73">
        <w:rPr>
          <w:color w:val="auto"/>
          <w:sz w:val="24"/>
          <w:szCs w:val="24"/>
        </w:rPr>
        <w:t xml:space="preserve">Supplementary </w:t>
      </w:r>
      <w:r w:rsidRPr="00AD6CFD">
        <w:rPr>
          <w:color w:val="auto"/>
          <w:sz w:val="24"/>
          <w:szCs w:val="24"/>
        </w:rPr>
        <w:t>Fig</w:t>
      </w:r>
      <w:r w:rsidR="009A3D73">
        <w:rPr>
          <w:color w:val="auto"/>
          <w:sz w:val="24"/>
          <w:szCs w:val="24"/>
        </w:rPr>
        <w:t>.</w:t>
      </w:r>
      <w:r w:rsidR="0031520A">
        <w:rPr>
          <w:color w:val="auto"/>
          <w:sz w:val="24"/>
          <w:szCs w:val="24"/>
        </w:rPr>
        <w:t>8</w:t>
      </w:r>
      <w:r w:rsidRPr="00AD6CFD">
        <w:rPr>
          <w:color w:val="auto"/>
          <w:sz w:val="24"/>
          <w:szCs w:val="24"/>
        </w:rPr>
        <w:t>).</w:t>
      </w:r>
    </w:p>
    <w:p w14:paraId="1F0BE602" w14:textId="77777777" w:rsidR="001E32BD" w:rsidRPr="00AD6CFD" w:rsidRDefault="001E32BD" w:rsidP="001E32BD">
      <w:pPr>
        <w:spacing w:after="0"/>
        <w:rPr>
          <w:rFonts w:ascii="Arial" w:hAnsi="Arial"/>
        </w:rPr>
      </w:pPr>
    </w:p>
    <w:p w14:paraId="2683AD73" w14:textId="3103DBAA" w:rsidR="001E32BD" w:rsidRPr="00AD6CFD" w:rsidRDefault="001E32BD" w:rsidP="001E32BD">
      <w:pPr>
        <w:spacing w:after="0"/>
        <w:jc w:val="both"/>
        <w:rPr>
          <w:rFonts w:ascii="Arial" w:hAnsi="Arial"/>
        </w:rPr>
      </w:pPr>
      <w:r w:rsidRPr="00AD6CFD">
        <w:rPr>
          <w:rFonts w:ascii="Arial" w:hAnsi="Arial"/>
        </w:rPr>
        <w:t xml:space="preserve">Compartmental pharmacokinetic modelling of pre-clinical </w:t>
      </w:r>
      <w:r w:rsidRPr="00AD6CFD">
        <w:rPr>
          <w:rFonts w:ascii="Arial" w:hAnsi="Arial"/>
          <w:i/>
        </w:rPr>
        <w:t>in vivo</w:t>
      </w:r>
      <w:r w:rsidRPr="00AD6CFD">
        <w:rPr>
          <w:rFonts w:ascii="Arial" w:hAnsi="Arial"/>
        </w:rPr>
        <w:t xml:space="preserve"> data showed a clear two compartmental trend for all three species. Simulated PK profiles based on these compartmental model predictions (Table 2) showed good agreement with observed data as shown in Figure </w:t>
      </w:r>
      <w:r w:rsidR="00DD7294" w:rsidRPr="00AD6CFD">
        <w:rPr>
          <w:rFonts w:ascii="Arial" w:hAnsi="Arial"/>
        </w:rPr>
        <w:t>5</w:t>
      </w:r>
      <w:r w:rsidRPr="00AD6CFD">
        <w:rPr>
          <w:rFonts w:ascii="Arial" w:hAnsi="Arial"/>
        </w:rPr>
        <w:t xml:space="preserve">(A-C). </w:t>
      </w:r>
      <w:proofErr w:type="spellStart"/>
      <w:r w:rsidRPr="00AD6CFD">
        <w:rPr>
          <w:rFonts w:ascii="Arial" w:hAnsi="Arial"/>
        </w:rPr>
        <w:t>Allometric</w:t>
      </w:r>
      <w:proofErr w:type="spellEnd"/>
      <w:r w:rsidRPr="00AD6CFD">
        <w:rPr>
          <w:rFonts w:ascii="Arial" w:hAnsi="Arial"/>
        </w:rPr>
        <w:t xml:space="preserve"> scaling (see methods section) rat pharmacokinetic data predicted a terminal half-life in </w:t>
      </w:r>
      <w:r w:rsidR="00B11770" w:rsidRPr="00AD6CFD">
        <w:rPr>
          <w:rFonts w:ascii="Arial" w:hAnsi="Arial"/>
        </w:rPr>
        <w:t>humans</w:t>
      </w:r>
      <w:r w:rsidRPr="00AD6CFD">
        <w:rPr>
          <w:rFonts w:ascii="Arial" w:hAnsi="Arial"/>
        </w:rPr>
        <w:t xml:space="preserve"> of 24-30 h and drug levels that exceed E209 IC</w:t>
      </w:r>
      <w:r w:rsidRPr="00AD6CFD">
        <w:rPr>
          <w:rFonts w:ascii="Arial" w:hAnsi="Arial"/>
          <w:vertAlign w:val="subscript"/>
        </w:rPr>
        <w:t>50</w:t>
      </w:r>
      <w:r w:rsidRPr="00AD6CFD">
        <w:rPr>
          <w:rFonts w:ascii="Arial" w:hAnsi="Arial"/>
        </w:rPr>
        <w:t xml:space="preserve"> levels for up to 6 days following a single oral dose of 15 mg/kg (Figure </w:t>
      </w:r>
      <w:r w:rsidR="00DD7294" w:rsidRPr="00AD6CFD">
        <w:rPr>
          <w:rFonts w:ascii="Arial" w:hAnsi="Arial"/>
        </w:rPr>
        <w:t>5D</w:t>
      </w:r>
      <w:r w:rsidRPr="00AD6CFD">
        <w:rPr>
          <w:rFonts w:ascii="Arial" w:hAnsi="Arial"/>
        </w:rPr>
        <w:t>)</w:t>
      </w:r>
      <w:r w:rsidR="004D5C70" w:rsidRPr="00AD6CFD">
        <w:rPr>
          <w:rFonts w:ascii="Arial" w:hAnsi="Arial"/>
        </w:rPr>
        <w:t>.</w:t>
      </w:r>
      <w:r w:rsidRPr="00AD6CFD">
        <w:rPr>
          <w:rFonts w:ascii="Arial" w:hAnsi="Arial"/>
        </w:rPr>
        <w:t xml:space="preserve"> </w:t>
      </w:r>
    </w:p>
    <w:p w14:paraId="24A1DCA3" w14:textId="77777777" w:rsidR="0064732B" w:rsidRPr="00AD6CFD" w:rsidRDefault="0064732B">
      <w:pPr>
        <w:spacing w:after="0"/>
        <w:jc w:val="both"/>
        <w:rPr>
          <w:rFonts w:ascii="Arial" w:hAnsi="Arial"/>
        </w:rPr>
      </w:pPr>
    </w:p>
    <w:p w14:paraId="600E65AF" w14:textId="18F9BE4A" w:rsidR="00477337" w:rsidRPr="00AD6CFD" w:rsidRDefault="00477337" w:rsidP="00A47F08">
      <w:pPr>
        <w:spacing w:after="0"/>
        <w:rPr>
          <w:rFonts w:ascii="Arial" w:hAnsi="Arial"/>
          <w:b/>
        </w:rPr>
      </w:pPr>
    </w:p>
    <w:p w14:paraId="235FC71D" w14:textId="77777777" w:rsidR="00477337" w:rsidRPr="00AD6CFD" w:rsidRDefault="00477337" w:rsidP="00C550C0">
      <w:pPr>
        <w:spacing w:after="0"/>
        <w:rPr>
          <w:rFonts w:ascii="Arial" w:hAnsi="Arial"/>
          <w:b/>
        </w:rPr>
      </w:pPr>
    </w:p>
    <w:p w14:paraId="6F04EA29" w14:textId="77777777" w:rsidR="00E92543" w:rsidRPr="00AD6CFD" w:rsidRDefault="00E92543" w:rsidP="00D54037">
      <w:pPr>
        <w:spacing w:after="0"/>
        <w:jc w:val="both"/>
        <w:rPr>
          <w:rFonts w:ascii="Arial" w:hAnsi="Arial"/>
          <w:b/>
          <w:bCs/>
          <w:iCs/>
        </w:rPr>
      </w:pPr>
    </w:p>
    <w:p w14:paraId="2A9828F9" w14:textId="77777777" w:rsidR="009E2D22" w:rsidRPr="00AD6CFD" w:rsidRDefault="009E2D22" w:rsidP="00C550C0">
      <w:pPr>
        <w:spacing w:after="0"/>
        <w:rPr>
          <w:rFonts w:ascii="Arial" w:hAnsi="Arial"/>
        </w:rPr>
      </w:pPr>
    </w:p>
    <w:p w14:paraId="2A689886" w14:textId="29FD0F3D" w:rsidR="00471B79" w:rsidRPr="00AD6CFD" w:rsidRDefault="002020DD" w:rsidP="00A844CC">
      <w:pPr>
        <w:pStyle w:val="Heading2"/>
      </w:pPr>
      <w:r w:rsidRPr="00AD6CFD">
        <w:rPr>
          <w:i/>
        </w:rPr>
        <w:t>Preclinical</w:t>
      </w:r>
      <w:r w:rsidR="004D1772" w:rsidRPr="00AD6CFD">
        <w:t xml:space="preserve"> safety studies</w:t>
      </w:r>
    </w:p>
    <w:p w14:paraId="09B00BC6" w14:textId="77777777" w:rsidR="001319AF" w:rsidRPr="00AD6CFD" w:rsidRDefault="001319AF" w:rsidP="00C550C0">
      <w:pPr>
        <w:spacing w:after="0"/>
        <w:rPr>
          <w:rFonts w:ascii="Arial" w:hAnsi="Arial"/>
        </w:rPr>
      </w:pPr>
    </w:p>
    <w:p w14:paraId="41C05C28" w14:textId="20C2B4BB" w:rsidR="006A0E7B" w:rsidRPr="00AD6CFD" w:rsidRDefault="00C36C92" w:rsidP="00C550C0">
      <w:pPr>
        <w:widowControl w:val="0"/>
        <w:autoSpaceDE w:val="0"/>
        <w:autoSpaceDN w:val="0"/>
        <w:adjustRightInd w:val="0"/>
        <w:jc w:val="both"/>
        <w:rPr>
          <w:rFonts w:ascii="Arial" w:hAnsi="Arial" w:cs="Arial"/>
          <w:bCs/>
          <w:color w:val="000000" w:themeColor="text1"/>
          <w:lang w:val="en-US"/>
        </w:rPr>
      </w:pPr>
      <w:r w:rsidRPr="00AD6CFD">
        <w:rPr>
          <w:rFonts w:ascii="Arial" w:hAnsi="Arial" w:cs="Arial"/>
          <w:color w:val="000000" w:themeColor="text1"/>
        </w:rPr>
        <w:t xml:space="preserve">To assess potential for </w:t>
      </w:r>
      <w:r w:rsidR="00270E73" w:rsidRPr="00AD6CFD">
        <w:rPr>
          <w:rFonts w:ascii="Arial" w:hAnsi="Arial" w:cs="Arial"/>
          <w:color w:val="000000" w:themeColor="text1"/>
        </w:rPr>
        <w:t>adverse activities</w:t>
      </w:r>
      <w:r w:rsidRPr="00AD6CFD">
        <w:rPr>
          <w:rFonts w:ascii="Arial" w:hAnsi="Arial" w:cs="Arial"/>
          <w:color w:val="000000" w:themeColor="text1"/>
        </w:rPr>
        <w:t xml:space="preserve">, we profiled E209 </w:t>
      </w:r>
      <w:r w:rsidR="00270E73" w:rsidRPr="00AD6CFD">
        <w:rPr>
          <w:rFonts w:ascii="Arial" w:hAnsi="Arial" w:cs="Arial"/>
          <w:color w:val="000000" w:themeColor="text1"/>
        </w:rPr>
        <w:t>using</w:t>
      </w:r>
      <w:r w:rsidRPr="00AD6CFD">
        <w:rPr>
          <w:rFonts w:ascii="Arial" w:hAnsi="Arial" w:cs="Arial"/>
          <w:color w:val="000000" w:themeColor="text1"/>
        </w:rPr>
        <w:t xml:space="preserve"> a diverse panel of </w:t>
      </w:r>
      <w:proofErr w:type="spellStart"/>
      <w:r w:rsidRPr="00AD6CFD">
        <w:rPr>
          <w:rFonts w:ascii="Arial" w:hAnsi="Arial" w:cs="Arial"/>
          <w:color w:val="000000" w:themeColor="text1"/>
        </w:rPr>
        <w:t>radioligand</w:t>
      </w:r>
      <w:proofErr w:type="spellEnd"/>
      <w:r w:rsidRPr="00AD6CFD">
        <w:rPr>
          <w:rFonts w:ascii="Arial" w:hAnsi="Arial" w:cs="Arial"/>
          <w:color w:val="000000" w:themeColor="text1"/>
        </w:rPr>
        <w:t xml:space="preserve"> binding</w:t>
      </w:r>
      <w:r w:rsidR="004B3D60" w:rsidRPr="00AD6CFD">
        <w:rPr>
          <w:rFonts w:ascii="Arial" w:hAnsi="Arial" w:cs="Arial"/>
          <w:color w:val="000000" w:themeColor="text1"/>
        </w:rPr>
        <w:t xml:space="preserve"> assays </w:t>
      </w:r>
      <w:r w:rsidRPr="00AD6CFD">
        <w:rPr>
          <w:rFonts w:ascii="Arial" w:hAnsi="Arial" w:cs="Arial"/>
          <w:color w:val="000000" w:themeColor="text1"/>
        </w:rPr>
        <w:t>(CEREP screen)</w:t>
      </w:r>
      <w:r w:rsidR="00270E73" w:rsidRPr="00AD6CFD">
        <w:rPr>
          <w:rFonts w:ascii="Arial" w:hAnsi="Arial" w:cs="Arial"/>
          <w:color w:val="000000" w:themeColor="text1"/>
        </w:rPr>
        <w:t>,</w:t>
      </w:r>
      <w:r w:rsidR="00A1049B" w:rsidRPr="00AD6CFD">
        <w:rPr>
          <w:rFonts w:ascii="Arial" w:hAnsi="Arial" w:cs="Arial"/>
          <w:color w:val="000000" w:themeColor="text1"/>
        </w:rPr>
        <w:t xml:space="preserve"> </w:t>
      </w:r>
      <w:r w:rsidR="00270E73" w:rsidRPr="00AD6CFD">
        <w:rPr>
          <w:rFonts w:ascii="Arial" w:hAnsi="Arial" w:cs="Arial"/>
          <w:color w:val="000000" w:themeColor="text1"/>
        </w:rPr>
        <w:t xml:space="preserve">ion channel voltage clamp </w:t>
      </w:r>
      <w:r w:rsidR="00380764" w:rsidRPr="00AD6CFD">
        <w:rPr>
          <w:rFonts w:ascii="Arial" w:hAnsi="Arial" w:cs="Arial"/>
          <w:color w:val="000000" w:themeColor="text1"/>
        </w:rPr>
        <w:t>assays and</w:t>
      </w:r>
      <w:r w:rsidR="00270E73" w:rsidRPr="00AD6CFD">
        <w:rPr>
          <w:rFonts w:ascii="Arial" w:hAnsi="Arial" w:cs="Arial"/>
          <w:color w:val="000000" w:themeColor="text1"/>
        </w:rPr>
        <w:t xml:space="preserve"> genotoxicity</w:t>
      </w:r>
      <w:r w:rsidR="00A1049B" w:rsidRPr="00AD6CFD">
        <w:rPr>
          <w:rFonts w:ascii="Arial" w:hAnsi="Arial" w:cs="Arial"/>
          <w:color w:val="000000" w:themeColor="text1"/>
        </w:rPr>
        <w:t xml:space="preserve"> assays</w:t>
      </w:r>
      <w:r w:rsidR="00AF52A3" w:rsidRPr="00AD6CFD">
        <w:rPr>
          <w:rFonts w:ascii="Arial" w:hAnsi="Arial" w:cs="Arial"/>
          <w:color w:val="000000" w:themeColor="text1"/>
        </w:rPr>
        <w:t xml:space="preserve">. </w:t>
      </w:r>
      <w:r w:rsidRPr="00AD6CFD">
        <w:rPr>
          <w:rFonts w:ascii="Arial" w:hAnsi="Arial" w:cs="Arial"/>
          <w:bCs/>
          <w:color w:val="000000" w:themeColor="text1"/>
          <w:lang w:val="en-US"/>
        </w:rPr>
        <w:t>In the CEREP screen</w:t>
      </w:r>
      <w:r w:rsidR="00DA49E1" w:rsidRPr="00AD6CFD">
        <w:rPr>
          <w:rFonts w:ascii="Arial" w:hAnsi="Arial" w:cs="Arial"/>
          <w:bCs/>
          <w:color w:val="000000" w:themeColor="text1"/>
          <w:lang w:val="en-US"/>
        </w:rPr>
        <w:t>,</w:t>
      </w:r>
      <w:r w:rsidRPr="00AD6CFD">
        <w:rPr>
          <w:rFonts w:ascii="Arial" w:hAnsi="Arial" w:cs="Arial"/>
          <w:bCs/>
          <w:color w:val="000000" w:themeColor="text1"/>
          <w:lang w:val="en-US"/>
        </w:rPr>
        <w:t xml:space="preserve"> E209</w:t>
      </w:r>
      <w:r w:rsidR="00270E73" w:rsidRPr="00AD6CFD">
        <w:rPr>
          <w:rFonts w:ascii="Arial" w:hAnsi="Arial" w:cs="Arial"/>
          <w:bCs/>
          <w:color w:val="000000" w:themeColor="text1"/>
          <w:lang w:val="en-US"/>
        </w:rPr>
        <w:t xml:space="preserve"> at 10 µM</w:t>
      </w:r>
      <w:r w:rsidRPr="00AD6CFD">
        <w:rPr>
          <w:rFonts w:ascii="Arial" w:hAnsi="Arial" w:cs="Arial"/>
          <w:bCs/>
          <w:color w:val="000000" w:themeColor="text1"/>
          <w:lang w:val="en-US"/>
        </w:rPr>
        <w:t xml:space="preserve"> </w:t>
      </w:r>
      <w:r w:rsidR="009E30AA" w:rsidRPr="00AD6CFD">
        <w:rPr>
          <w:rFonts w:ascii="Arial" w:hAnsi="Arial" w:cs="Arial"/>
          <w:bCs/>
          <w:color w:val="000000" w:themeColor="text1"/>
          <w:lang w:val="en-US"/>
        </w:rPr>
        <w:t xml:space="preserve">demonstrated a </w:t>
      </w:r>
      <w:proofErr w:type="spellStart"/>
      <w:r w:rsidR="009E30AA" w:rsidRPr="00AD6CFD">
        <w:rPr>
          <w:rFonts w:ascii="Arial" w:hAnsi="Arial" w:cs="Arial"/>
          <w:bCs/>
          <w:color w:val="000000" w:themeColor="text1"/>
          <w:lang w:val="en-US"/>
        </w:rPr>
        <w:t>favourable</w:t>
      </w:r>
      <w:proofErr w:type="spellEnd"/>
      <w:r w:rsidRPr="00AD6CFD">
        <w:rPr>
          <w:rFonts w:ascii="Arial" w:hAnsi="Arial" w:cs="Arial"/>
          <w:bCs/>
          <w:color w:val="000000" w:themeColor="text1"/>
          <w:lang w:val="en-US"/>
        </w:rPr>
        <w:t xml:space="preserve"> profile apart from </w:t>
      </w:r>
      <w:r w:rsidR="00E92543" w:rsidRPr="00AD6CFD">
        <w:rPr>
          <w:rFonts w:ascii="Arial" w:hAnsi="Arial" w:cs="Arial"/>
          <w:bCs/>
          <w:color w:val="000000" w:themeColor="text1"/>
          <w:lang w:val="en-US"/>
        </w:rPr>
        <w:t>moderate</w:t>
      </w:r>
      <w:r w:rsidRPr="00AD6CFD">
        <w:rPr>
          <w:rFonts w:ascii="Arial" w:hAnsi="Arial" w:cs="Arial"/>
          <w:bCs/>
          <w:color w:val="000000" w:themeColor="text1"/>
          <w:lang w:val="en-US"/>
        </w:rPr>
        <w:t xml:space="preserve"> </w:t>
      </w:r>
      <w:r w:rsidR="00270E73" w:rsidRPr="00AD6CFD">
        <w:rPr>
          <w:rFonts w:ascii="Arial" w:hAnsi="Arial" w:cs="Arial"/>
          <w:bCs/>
          <w:color w:val="000000" w:themeColor="text1"/>
          <w:lang w:val="en-US"/>
        </w:rPr>
        <w:t>potency at</w:t>
      </w:r>
      <w:r w:rsidRPr="00AD6CFD">
        <w:rPr>
          <w:rFonts w:ascii="Arial" w:hAnsi="Arial" w:cs="Arial"/>
          <w:bCs/>
          <w:color w:val="000000" w:themeColor="text1"/>
          <w:lang w:val="en-US"/>
        </w:rPr>
        <w:t xml:space="preserve"> Sigma 1 and Sigma 2 receptors (</w:t>
      </w:r>
      <w:r w:rsidR="009F0598" w:rsidRPr="00AD6CFD">
        <w:rPr>
          <w:rFonts w:ascii="Arial" w:hAnsi="Arial" w:cs="Arial"/>
          <w:bCs/>
          <w:color w:val="000000" w:themeColor="text1"/>
          <w:lang w:val="en-US"/>
        </w:rPr>
        <w:t>IC</w:t>
      </w:r>
      <w:r w:rsidR="009F0598" w:rsidRPr="00AD6CFD">
        <w:rPr>
          <w:rFonts w:ascii="Arial" w:hAnsi="Arial" w:cs="Arial"/>
          <w:bCs/>
          <w:color w:val="000000" w:themeColor="text1"/>
          <w:vertAlign w:val="subscript"/>
          <w:lang w:val="en-US"/>
        </w:rPr>
        <w:t>50</w:t>
      </w:r>
      <w:r w:rsidR="009F0598" w:rsidRPr="00AD6CFD">
        <w:rPr>
          <w:rFonts w:ascii="Arial" w:hAnsi="Arial" w:cs="Arial"/>
          <w:bCs/>
          <w:color w:val="000000" w:themeColor="text1"/>
          <w:lang w:val="en-US"/>
        </w:rPr>
        <w:t>s</w:t>
      </w:r>
      <w:r w:rsidR="00C130DF" w:rsidRPr="00AD6CFD">
        <w:rPr>
          <w:rFonts w:ascii="Arial" w:hAnsi="Arial" w:cs="Arial"/>
          <w:bCs/>
          <w:color w:val="000000" w:themeColor="text1"/>
          <w:lang w:val="en-US"/>
        </w:rPr>
        <w:t xml:space="preserve"> </w:t>
      </w:r>
      <w:r w:rsidRPr="00AD6CFD">
        <w:rPr>
          <w:rFonts w:ascii="Arial" w:hAnsi="Arial" w:cs="Arial"/>
          <w:bCs/>
          <w:i/>
          <w:color w:val="000000" w:themeColor="text1"/>
          <w:lang w:val="en-US"/>
        </w:rPr>
        <w:t>ca</w:t>
      </w:r>
      <w:r w:rsidR="00E92543" w:rsidRPr="00AD6CFD">
        <w:rPr>
          <w:rFonts w:ascii="Arial" w:hAnsi="Arial" w:cs="Arial"/>
          <w:bCs/>
          <w:color w:val="000000" w:themeColor="text1"/>
          <w:lang w:val="en-US"/>
        </w:rPr>
        <w:t>.</w:t>
      </w:r>
      <w:r w:rsidRPr="00AD6CFD">
        <w:rPr>
          <w:rFonts w:ascii="Arial" w:hAnsi="Arial" w:cs="Arial"/>
          <w:bCs/>
          <w:color w:val="000000" w:themeColor="text1"/>
          <w:lang w:val="en-US"/>
        </w:rPr>
        <w:t xml:space="preserve"> 200 </w:t>
      </w:r>
      <w:proofErr w:type="spellStart"/>
      <w:r w:rsidRPr="00AD6CFD">
        <w:rPr>
          <w:rFonts w:ascii="Arial" w:hAnsi="Arial" w:cs="Arial"/>
          <w:bCs/>
          <w:color w:val="000000" w:themeColor="text1"/>
          <w:lang w:val="en-US"/>
        </w:rPr>
        <w:t>nM</w:t>
      </w:r>
      <w:proofErr w:type="spellEnd"/>
      <w:r w:rsidRPr="00AD6CFD">
        <w:rPr>
          <w:rFonts w:ascii="Arial" w:hAnsi="Arial" w:cs="Arial"/>
          <w:bCs/>
          <w:color w:val="000000" w:themeColor="text1"/>
          <w:lang w:val="en-US"/>
        </w:rPr>
        <w:t xml:space="preserve">). </w:t>
      </w:r>
      <w:r w:rsidR="00A1049B" w:rsidRPr="00AD6CFD">
        <w:rPr>
          <w:rFonts w:ascii="Arial" w:hAnsi="Arial" w:cs="Arial"/>
          <w:bCs/>
          <w:color w:val="000000" w:themeColor="text1"/>
          <w:lang w:val="en-US"/>
        </w:rPr>
        <w:t xml:space="preserve">Risk </w:t>
      </w:r>
      <w:r w:rsidR="009E30AA" w:rsidRPr="00AD6CFD">
        <w:rPr>
          <w:rFonts w:ascii="Arial" w:hAnsi="Arial" w:cs="Arial"/>
          <w:bCs/>
          <w:color w:val="000000" w:themeColor="text1"/>
          <w:lang w:val="en-US"/>
        </w:rPr>
        <w:t>o</w:t>
      </w:r>
      <w:r w:rsidR="00A1049B" w:rsidRPr="00AD6CFD">
        <w:rPr>
          <w:rFonts w:ascii="Arial" w:hAnsi="Arial" w:cs="Arial"/>
          <w:bCs/>
          <w:color w:val="000000" w:themeColor="text1"/>
          <w:lang w:val="en-US"/>
        </w:rPr>
        <w:t xml:space="preserve">f adverse cardiac activity including QT interval prolongation is </w:t>
      </w:r>
      <w:r w:rsidR="009E30AA" w:rsidRPr="00AD6CFD">
        <w:rPr>
          <w:rFonts w:ascii="Arial" w:hAnsi="Arial" w:cs="Arial"/>
          <w:bCs/>
          <w:color w:val="000000" w:themeColor="text1"/>
          <w:lang w:val="en-US"/>
        </w:rPr>
        <w:t xml:space="preserve">predicted to be </w:t>
      </w:r>
      <w:r w:rsidR="00A1049B" w:rsidRPr="00AD6CFD">
        <w:rPr>
          <w:rFonts w:ascii="Arial" w:hAnsi="Arial" w:cs="Arial"/>
          <w:bCs/>
          <w:color w:val="000000" w:themeColor="text1"/>
          <w:lang w:val="en-US"/>
        </w:rPr>
        <w:t xml:space="preserve">low based </w:t>
      </w:r>
      <w:r w:rsidR="009E30AA" w:rsidRPr="00AD6CFD">
        <w:rPr>
          <w:rFonts w:ascii="Arial" w:hAnsi="Arial" w:cs="Arial"/>
          <w:bCs/>
          <w:color w:val="000000" w:themeColor="text1"/>
          <w:lang w:val="en-US"/>
        </w:rPr>
        <w:t>on the measurement of a high IC</w:t>
      </w:r>
      <w:r w:rsidR="009E30AA" w:rsidRPr="00AD6CFD">
        <w:rPr>
          <w:rFonts w:ascii="Arial" w:hAnsi="Arial" w:cs="Arial"/>
          <w:bCs/>
          <w:color w:val="000000" w:themeColor="text1"/>
          <w:vertAlign w:val="subscript"/>
          <w:lang w:val="en-US"/>
        </w:rPr>
        <w:t>50</w:t>
      </w:r>
      <w:r w:rsidR="009E30AA" w:rsidRPr="00AD6CFD">
        <w:rPr>
          <w:rFonts w:ascii="Arial" w:hAnsi="Arial" w:cs="Arial"/>
          <w:bCs/>
          <w:color w:val="000000" w:themeColor="text1"/>
          <w:lang w:val="en-US"/>
        </w:rPr>
        <w:t xml:space="preserve"> (&gt; 3.5 µM) in the </w:t>
      </w:r>
      <w:proofErr w:type="spellStart"/>
      <w:r w:rsidR="00A1049B" w:rsidRPr="00AD6CFD">
        <w:rPr>
          <w:rFonts w:ascii="Arial" w:hAnsi="Arial" w:cs="Arial"/>
          <w:bCs/>
          <w:color w:val="000000" w:themeColor="text1"/>
          <w:lang w:val="en-US"/>
        </w:rPr>
        <w:t>hERG</w:t>
      </w:r>
      <w:proofErr w:type="spellEnd"/>
      <w:r w:rsidR="00A1049B" w:rsidRPr="00AD6CFD">
        <w:rPr>
          <w:rFonts w:ascii="Arial" w:hAnsi="Arial" w:cs="Arial"/>
          <w:bCs/>
          <w:color w:val="000000" w:themeColor="text1"/>
          <w:lang w:val="en-US"/>
        </w:rPr>
        <w:t xml:space="preserve"> assay and no inhibitory activity at </w:t>
      </w:r>
      <w:r w:rsidR="00DD7294" w:rsidRPr="00AD6CFD">
        <w:rPr>
          <w:rFonts w:ascii="Arial" w:hAnsi="Arial" w:cs="Arial"/>
          <w:bCs/>
          <w:color w:val="000000" w:themeColor="text1"/>
          <w:lang w:val="en-US"/>
        </w:rPr>
        <w:t xml:space="preserve">&gt;100 </w:t>
      </w:r>
      <w:r w:rsidR="00A1049B" w:rsidRPr="00AD6CFD">
        <w:rPr>
          <w:rFonts w:ascii="Arial" w:hAnsi="Arial" w:cs="Arial"/>
          <w:bCs/>
          <w:color w:val="000000" w:themeColor="text1"/>
          <w:lang w:val="en-US"/>
        </w:rPr>
        <w:t xml:space="preserve">µM in Cav1.2 and Nav1.5 assays.  </w:t>
      </w:r>
      <w:r w:rsidRPr="00AD6CFD">
        <w:rPr>
          <w:rFonts w:ascii="Arial" w:hAnsi="Arial" w:cs="Arial"/>
          <w:color w:val="000000" w:themeColor="text1"/>
        </w:rPr>
        <w:t xml:space="preserve">E209 </w:t>
      </w:r>
      <w:r w:rsidR="001A3238" w:rsidRPr="00AD6CFD">
        <w:rPr>
          <w:rFonts w:ascii="Arial" w:hAnsi="Arial" w:cs="Arial"/>
          <w:color w:val="000000" w:themeColor="text1"/>
        </w:rPr>
        <w:t>was</w:t>
      </w:r>
      <w:r w:rsidR="00D54037" w:rsidRPr="00AD6CFD">
        <w:rPr>
          <w:rFonts w:ascii="Arial" w:hAnsi="Arial" w:cs="Arial"/>
          <w:color w:val="000000" w:themeColor="text1"/>
        </w:rPr>
        <w:t xml:space="preserve"> negative in the</w:t>
      </w:r>
      <w:r w:rsidRPr="00AD6CFD">
        <w:rPr>
          <w:rFonts w:ascii="Arial" w:hAnsi="Arial" w:cs="Arial"/>
          <w:color w:val="000000" w:themeColor="text1"/>
        </w:rPr>
        <w:t xml:space="preserve"> Ames test </w:t>
      </w:r>
      <w:r w:rsidR="001A3238" w:rsidRPr="00AD6CFD">
        <w:rPr>
          <w:rFonts w:ascii="Arial" w:hAnsi="Arial" w:cs="Arial"/>
          <w:color w:val="000000" w:themeColor="text1"/>
        </w:rPr>
        <w:t>and mouse micronucleus test</w:t>
      </w:r>
      <w:r w:rsidR="00D54037" w:rsidRPr="00AD6CFD">
        <w:rPr>
          <w:rFonts w:ascii="Arial" w:hAnsi="Arial" w:cs="Arial"/>
          <w:color w:val="000000" w:themeColor="text1"/>
        </w:rPr>
        <w:t xml:space="preserve"> </w:t>
      </w:r>
      <w:r w:rsidR="001A3238" w:rsidRPr="00AD6CFD">
        <w:rPr>
          <w:rFonts w:ascii="Arial" w:hAnsi="Arial" w:cs="Arial"/>
          <w:color w:val="000000" w:themeColor="text1"/>
        </w:rPr>
        <w:t>confirming the absence of</w:t>
      </w:r>
      <w:r w:rsidRPr="00AD6CFD">
        <w:rPr>
          <w:rFonts w:ascii="Arial" w:hAnsi="Arial" w:cs="Arial"/>
          <w:color w:val="000000" w:themeColor="text1"/>
        </w:rPr>
        <w:t xml:space="preserve"> mutagenic</w:t>
      </w:r>
      <w:r w:rsidR="001A3238" w:rsidRPr="00AD6CFD">
        <w:rPr>
          <w:rFonts w:ascii="Arial" w:hAnsi="Arial" w:cs="Arial"/>
          <w:color w:val="000000" w:themeColor="text1"/>
        </w:rPr>
        <w:t xml:space="preserve"> potential</w:t>
      </w:r>
      <w:r w:rsidR="009E079C" w:rsidRPr="00AD6CFD">
        <w:rPr>
          <w:rFonts w:ascii="Arial" w:hAnsi="Arial" w:cs="Arial"/>
          <w:color w:val="000000" w:themeColor="text1"/>
        </w:rPr>
        <w:t>.</w:t>
      </w:r>
      <w:r w:rsidRPr="00AD6CFD">
        <w:rPr>
          <w:rFonts w:ascii="Arial" w:hAnsi="Arial" w:cs="Arial"/>
          <w:color w:val="000000" w:themeColor="text1"/>
        </w:rPr>
        <w:t xml:space="preserve"> </w:t>
      </w:r>
    </w:p>
    <w:p w14:paraId="0B9C5156" w14:textId="77777777" w:rsidR="00C36C92" w:rsidRPr="00AD6CFD" w:rsidRDefault="00C36C92" w:rsidP="00A844CC">
      <w:pPr>
        <w:widowControl w:val="0"/>
        <w:autoSpaceDE w:val="0"/>
        <w:autoSpaceDN w:val="0"/>
        <w:adjustRightInd w:val="0"/>
        <w:jc w:val="both"/>
      </w:pPr>
    </w:p>
    <w:p w14:paraId="3F71823C" w14:textId="7ABD34AB" w:rsidR="00FA4FBA" w:rsidRPr="005345BF" w:rsidRDefault="00716054" w:rsidP="00C550C0">
      <w:pPr>
        <w:jc w:val="both"/>
        <w:rPr>
          <w:rFonts w:ascii="Arial" w:hAnsi="Arial" w:cs="Arial"/>
        </w:rPr>
      </w:pPr>
      <w:r w:rsidRPr="00AD6CFD">
        <w:rPr>
          <w:rFonts w:ascii="Arial" w:hAnsi="Arial" w:cs="Arial"/>
        </w:rPr>
        <w:lastRenderedPageBreak/>
        <w:t>We also examined the potential haemolytic effect of E209 in NOD-SCID mice engrafted with the African variant G6PD deficient human red blood cells</w:t>
      </w:r>
      <w:r w:rsidR="00244140" w:rsidRPr="00AD6CFD">
        <w:rPr>
          <w:rFonts w:ascii="Arial" w:hAnsi="Arial" w:cs="Arial"/>
        </w:rPr>
        <w:t xml:space="preserve"> (</w:t>
      </w:r>
      <w:proofErr w:type="spellStart"/>
      <w:r w:rsidR="00244140" w:rsidRPr="00AD6CFD">
        <w:rPr>
          <w:rFonts w:ascii="Arial" w:hAnsi="Arial" w:cs="Arial"/>
        </w:rPr>
        <w:t>huRBC</w:t>
      </w:r>
      <w:proofErr w:type="spellEnd"/>
      <w:r w:rsidR="00244140" w:rsidRPr="00AD6CFD">
        <w:rPr>
          <w:rFonts w:ascii="Arial" w:hAnsi="Arial" w:cs="Arial"/>
        </w:rPr>
        <w:t>)</w:t>
      </w:r>
      <w:r w:rsidR="00FA4FBA" w:rsidRPr="00AD6CFD">
        <w:rPr>
          <w:rFonts w:ascii="Arial" w:hAnsi="Arial" w:cs="Arial"/>
        </w:rPr>
        <w:t xml:space="preserve"> </w:t>
      </w:r>
      <w:r w:rsidR="00244140" w:rsidRPr="00AD6CFD">
        <w:rPr>
          <w:rFonts w:ascii="Arial" w:hAnsi="Arial" w:cs="Arial"/>
        </w:rPr>
        <w:t xml:space="preserve">as previously reported for </w:t>
      </w:r>
      <w:proofErr w:type="spellStart"/>
      <w:r w:rsidR="00244140" w:rsidRPr="00AD6CFD">
        <w:rPr>
          <w:rFonts w:ascii="Arial" w:hAnsi="Arial" w:cs="Arial"/>
        </w:rPr>
        <w:t>primaquine</w:t>
      </w:r>
      <w:proofErr w:type="spellEnd"/>
      <w:r w:rsidR="004122D2" w:rsidRPr="00AD6CFD">
        <w:rPr>
          <w:rFonts w:ascii="Arial" w:hAnsi="Arial" w:cs="Arial"/>
        </w:rPr>
        <w:t xml:space="preserve"> </w:t>
      </w:r>
      <w:r w:rsidR="00244140" w:rsidRPr="00AD6CFD">
        <w:rPr>
          <w:rFonts w:ascii="Arial" w:hAnsi="Arial" w:cs="Arial"/>
          <w:vertAlign w:val="superscript"/>
        </w:rPr>
        <w:t>27</w:t>
      </w:r>
      <w:r w:rsidRPr="00AD6CFD">
        <w:rPr>
          <w:rFonts w:ascii="Arial" w:hAnsi="Arial" w:cs="Arial"/>
        </w:rPr>
        <w:t xml:space="preserve">. Mice treated with E209 at doses up to 50 mg/kg/day for 3 days did not show a significant drug dependent loss of </w:t>
      </w:r>
      <w:proofErr w:type="spellStart"/>
      <w:r w:rsidRPr="00AD6CFD">
        <w:rPr>
          <w:rFonts w:ascii="Arial" w:hAnsi="Arial" w:cs="Arial"/>
        </w:rPr>
        <w:t>huRBC</w:t>
      </w:r>
      <w:proofErr w:type="spellEnd"/>
      <w:r w:rsidRPr="00AD6CFD">
        <w:rPr>
          <w:rFonts w:ascii="Arial" w:hAnsi="Arial" w:cs="Arial"/>
        </w:rPr>
        <w:t xml:space="preserve"> at 7 days post-treatment with all test groups demonstrating a response similar to the vehicle </w:t>
      </w:r>
      <w:r w:rsidRPr="005345BF">
        <w:rPr>
          <w:rFonts w:ascii="Arial" w:hAnsi="Arial" w:cs="Arial"/>
        </w:rPr>
        <w:t>control</w:t>
      </w:r>
      <w:r w:rsidR="00FA4FBA" w:rsidRPr="005345BF">
        <w:rPr>
          <w:rFonts w:ascii="Arial" w:hAnsi="Arial" w:cs="Arial"/>
        </w:rPr>
        <w:t xml:space="preserve"> (</w:t>
      </w:r>
      <w:r w:rsidR="009A3D73" w:rsidRPr="005345BF">
        <w:rPr>
          <w:rFonts w:ascii="Arial" w:hAnsi="Arial" w:cs="Arial"/>
        </w:rPr>
        <w:t xml:space="preserve">Supplementary </w:t>
      </w:r>
      <w:r w:rsidR="00FA4FBA" w:rsidRPr="005345BF">
        <w:rPr>
          <w:rFonts w:ascii="Arial" w:hAnsi="Arial" w:cs="Arial"/>
        </w:rPr>
        <w:t>Fig</w:t>
      </w:r>
      <w:r w:rsidR="009A3D73" w:rsidRPr="005345BF">
        <w:rPr>
          <w:rFonts w:ascii="Arial" w:hAnsi="Arial" w:cs="Arial"/>
        </w:rPr>
        <w:t>.</w:t>
      </w:r>
      <w:r w:rsidR="0031520A" w:rsidRPr="005345BF">
        <w:rPr>
          <w:rFonts w:ascii="Arial" w:hAnsi="Arial" w:cs="Arial"/>
        </w:rPr>
        <w:t>9</w:t>
      </w:r>
      <w:r w:rsidR="00FA4FBA" w:rsidRPr="005345BF">
        <w:rPr>
          <w:rFonts w:ascii="Arial" w:hAnsi="Arial" w:cs="Arial"/>
        </w:rPr>
        <w:t>A</w:t>
      </w:r>
      <w:r w:rsidR="0077114D" w:rsidRPr="005345BF">
        <w:rPr>
          <w:rFonts w:ascii="Arial" w:hAnsi="Arial" w:cs="Arial"/>
        </w:rPr>
        <w:t>, B and C</w:t>
      </w:r>
      <w:r w:rsidR="00FA4FBA" w:rsidRPr="005345BF">
        <w:rPr>
          <w:rFonts w:ascii="Arial" w:hAnsi="Arial" w:cs="Arial"/>
        </w:rPr>
        <w:t>)</w:t>
      </w:r>
      <w:r w:rsidRPr="005345BF">
        <w:rPr>
          <w:rFonts w:ascii="Arial" w:hAnsi="Arial" w:cs="Arial"/>
        </w:rPr>
        <w:t xml:space="preserve">. </w:t>
      </w:r>
      <w:r w:rsidR="00445E1F" w:rsidRPr="005345BF">
        <w:rPr>
          <w:rFonts w:ascii="Arial" w:hAnsi="Arial" w:cs="Arial"/>
        </w:rPr>
        <w:t xml:space="preserve">In contrast </w:t>
      </w:r>
      <w:proofErr w:type="spellStart"/>
      <w:r w:rsidR="00445E1F" w:rsidRPr="005345BF">
        <w:rPr>
          <w:rFonts w:ascii="Arial" w:hAnsi="Arial" w:cs="Arial"/>
        </w:rPr>
        <w:t>p</w:t>
      </w:r>
      <w:r w:rsidRPr="005345BF">
        <w:rPr>
          <w:rFonts w:ascii="Arial" w:hAnsi="Arial" w:cs="Arial"/>
        </w:rPr>
        <w:t>rimaquine</w:t>
      </w:r>
      <w:proofErr w:type="spellEnd"/>
      <w:r w:rsidR="00445E1F" w:rsidRPr="005345BF">
        <w:rPr>
          <w:rFonts w:ascii="Arial" w:hAnsi="Arial" w:cs="Arial"/>
        </w:rPr>
        <w:t>, a drug that causes haemolytic toxicity in humans with G6PD deficiency,</w:t>
      </w:r>
      <w:r w:rsidRPr="005345BF">
        <w:rPr>
          <w:rFonts w:ascii="Arial" w:hAnsi="Arial" w:cs="Arial"/>
        </w:rPr>
        <w:t xml:space="preserve"> induced significant loss o</w:t>
      </w:r>
      <w:r w:rsidR="007F3AEE" w:rsidRPr="005345BF">
        <w:rPr>
          <w:rFonts w:ascii="Arial" w:hAnsi="Arial" w:cs="Arial"/>
        </w:rPr>
        <w:t>f</w:t>
      </w:r>
      <w:r w:rsidRPr="005345BF">
        <w:rPr>
          <w:rFonts w:ascii="Arial" w:hAnsi="Arial" w:cs="Arial"/>
        </w:rPr>
        <w:t xml:space="preserve"> </w:t>
      </w:r>
      <w:proofErr w:type="spellStart"/>
      <w:r w:rsidRPr="005345BF">
        <w:rPr>
          <w:rFonts w:ascii="Arial" w:hAnsi="Arial" w:cs="Arial"/>
        </w:rPr>
        <w:t>huRBC</w:t>
      </w:r>
      <w:proofErr w:type="spellEnd"/>
      <w:r w:rsidRPr="005345BF">
        <w:rPr>
          <w:rFonts w:ascii="Arial" w:hAnsi="Arial" w:cs="Arial"/>
        </w:rPr>
        <w:t xml:space="preserve">. </w:t>
      </w:r>
      <w:proofErr w:type="gramStart"/>
      <w:r w:rsidRPr="005345BF">
        <w:rPr>
          <w:rFonts w:ascii="Arial" w:hAnsi="Arial" w:cs="Arial"/>
        </w:rPr>
        <w:t>(</w:t>
      </w:r>
      <w:r w:rsidR="004333A0" w:rsidRPr="005345BF">
        <w:rPr>
          <w:rFonts w:ascii="Arial" w:hAnsi="Arial" w:cs="Arial"/>
        </w:rPr>
        <w:t>Supplementary Fig.</w:t>
      </w:r>
      <w:r w:rsidR="005345BF">
        <w:rPr>
          <w:rFonts w:ascii="Arial" w:hAnsi="Arial" w:cs="Arial"/>
        </w:rPr>
        <w:t xml:space="preserve"> </w:t>
      </w:r>
      <w:r w:rsidR="004333A0" w:rsidRPr="005345BF">
        <w:rPr>
          <w:rFonts w:ascii="Arial" w:hAnsi="Arial" w:cs="Arial"/>
        </w:rPr>
        <w:t>9A</w:t>
      </w:r>
      <w:r w:rsidR="0077114D" w:rsidRPr="005345BF">
        <w:rPr>
          <w:rFonts w:ascii="Arial" w:hAnsi="Arial" w:cs="Arial"/>
        </w:rPr>
        <w:t>, B and C</w:t>
      </w:r>
      <w:r w:rsidRPr="005345BF">
        <w:rPr>
          <w:rFonts w:ascii="Arial" w:hAnsi="Arial" w:cs="Arial"/>
        </w:rPr>
        <w:t>).</w:t>
      </w:r>
      <w:proofErr w:type="gramEnd"/>
      <w:r w:rsidRPr="005345BF">
        <w:rPr>
          <w:rFonts w:ascii="Arial" w:hAnsi="Arial" w:cs="Arial"/>
        </w:rPr>
        <w:t xml:space="preserve"> </w:t>
      </w:r>
    </w:p>
    <w:p w14:paraId="3576ED8D" w14:textId="03FC4D24" w:rsidR="00C36C92" w:rsidRPr="005345BF" w:rsidRDefault="00FA4FBA" w:rsidP="00FA4FBA">
      <w:pPr>
        <w:jc w:val="both"/>
        <w:rPr>
          <w:rFonts w:ascii="Arial" w:hAnsi="Arial" w:cs="Arial"/>
          <w:bCs/>
          <w:lang w:val="en-US"/>
        </w:rPr>
      </w:pPr>
      <w:r w:rsidRPr="005345BF">
        <w:rPr>
          <w:rFonts w:ascii="Arial" w:hAnsi="Arial" w:cs="Arial"/>
          <w:lang w:val="en-US"/>
        </w:rPr>
        <w:t xml:space="preserve">In addition, in vitro studies with cytochrome P450 (CYP) isoforms demonstrated that </w:t>
      </w:r>
      <w:r w:rsidR="00716054" w:rsidRPr="005345BF">
        <w:rPr>
          <w:rFonts w:ascii="Arial" w:hAnsi="Arial" w:cs="Arial"/>
        </w:rPr>
        <w:t>E209 did not inhibit any of the major human CYP450s with IC</w:t>
      </w:r>
      <w:r w:rsidR="00716054" w:rsidRPr="005345BF">
        <w:rPr>
          <w:rFonts w:ascii="Arial" w:hAnsi="Arial" w:cs="Arial"/>
          <w:vertAlign w:val="subscript"/>
        </w:rPr>
        <w:t>50</w:t>
      </w:r>
      <w:r w:rsidR="00716054" w:rsidRPr="005345BF">
        <w:rPr>
          <w:rFonts w:ascii="Arial" w:hAnsi="Arial" w:cs="Arial"/>
        </w:rPr>
        <w:t>s greater than 20 µM (</w:t>
      </w:r>
      <w:r w:rsidR="00916FA9" w:rsidRPr="005345BF">
        <w:rPr>
          <w:rFonts w:ascii="Arial" w:hAnsi="Arial" w:cs="Arial"/>
        </w:rPr>
        <w:t xml:space="preserve">Supplementary </w:t>
      </w:r>
      <w:r w:rsidR="00716054" w:rsidRPr="005345BF">
        <w:rPr>
          <w:rFonts w:ascii="Arial" w:hAnsi="Arial" w:cs="Arial"/>
        </w:rPr>
        <w:t xml:space="preserve">Table </w:t>
      </w:r>
      <w:r w:rsidR="00F6415E" w:rsidRPr="005345BF">
        <w:rPr>
          <w:rFonts w:ascii="Arial" w:hAnsi="Arial" w:cs="Arial"/>
        </w:rPr>
        <w:t>20</w:t>
      </w:r>
      <w:r w:rsidR="00716054" w:rsidRPr="005345BF">
        <w:rPr>
          <w:rFonts w:ascii="Arial" w:hAnsi="Arial" w:cs="Arial"/>
        </w:rPr>
        <w:t>).</w:t>
      </w:r>
    </w:p>
    <w:p w14:paraId="2E83FC89" w14:textId="6E2A9BFF" w:rsidR="00162C60" w:rsidRPr="005345BF" w:rsidRDefault="008A4CDA" w:rsidP="00C550C0">
      <w:pPr>
        <w:pStyle w:val="WXBodyText"/>
        <w:spacing w:before="60" w:after="60"/>
        <w:ind w:left="0"/>
        <w:rPr>
          <w:rFonts w:ascii="Arial" w:hAnsi="Arial"/>
        </w:rPr>
      </w:pPr>
      <w:r w:rsidRPr="005345BF">
        <w:rPr>
          <w:rFonts w:ascii="Arial" w:hAnsi="Arial"/>
        </w:rPr>
        <w:t xml:space="preserve">The maximum tolerated dose </w:t>
      </w:r>
      <w:r w:rsidR="002D4C76" w:rsidRPr="005345BF">
        <w:rPr>
          <w:rFonts w:ascii="Arial" w:hAnsi="Arial"/>
        </w:rPr>
        <w:t xml:space="preserve">(MTD) </w:t>
      </w:r>
      <w:r w:rsidRPr="005345BF">
        <w:rPr>
          <w:rFonts w:ascii="Arial" w:hAnsi="Arial"/>
        </w:rPr>
        <w:t>following a s</w:t>
      </w:r>
      <w:r w:rsidR="009F0598" w:rsidRPr="005345BF">
        <w:rPr>
          <w:rFonts w:ascii="Arial" w:hAnsi="Arial"/>
        </w:rPr>
        <w:t xml:space="preserve">ingle oral </w:t>
      </w:r>
      <w:r w:rsidR="007929F4" w:rsidRPr="005345BF">
        <w:rPr>
          <w:rFonts w:ascii="Arial" w:hAnsi="Arial"/>
        </w:rPr>
        <w:t xml:space="preserve">administration </w:t>
      </w:r>
      <w:r w:rsidR="002D4C76" w:rsidRPr="005345BF">
        <w:rPr>
          <w:rFonts w:ascii="Arial" w:hAnsi="Arial"/>
        </w:rPr>
        <w:t>of E209</w:t>
      </w:r>
      <w:r w:rsidR="00C36C92" w:rsidRPr="005345BF">
        <w:rPr>
          <w:rFonts w:ascii="Arial" w:hAnsi="Arial"/>
        </w:rPr>
        <w:t xml:space="preserve"> in Sprague-Dawley rats </w:t>
      </w:r>
      <w:r w:rsidRPr="005345BF">
        <w:rPr>
          <w:rFonts w:ascii="Arial" w:hAnsi="Arial"/>
        </w:rPr>
        <w:t>was</w:t>
      </w:r>
      <w:r w:rsidR="00C36C92" w:rsidRPr="005345BF">
        <w:rPr>
          <w:rFonts w:ascii="Arial" w:hAnsi="Arial"/>
        </w:rPr>
        <w:t xml:space="preserve"> 300 mg/kg. A 7-day repeat dose</w:t>
      </w:r>
      <w:r w:rsidR="007929F4" w:rsidRPr="005345BF">
        <w:rPr>
          <w:rFonts w:ascii="Arial" w:hAnsi="Arial"/>
        </w:rPr>
        <w:t>,</w:t>
      </w:r>
      <w:r w:rsidR="002D4C76" w:rsidRPr="005345BF">
        <w:rPr>
          <w:rFonts w:ascii="Arial" w:hAnsi="Arial"/>
        </w:rPr>
        <w:t xml:space="preserve"> exploratory toxicity</w:t>
      </w:r>
      <w:r w:rsidR="00C36C92" w:rsidRPr="005345BF">
        <w:rPr>
          <w:rFonts w:ascii="Arial" w:hAnsi="Arial"/>
        </w:rPr>
        <w:t xml:space="preserve"> study </w:t>
      </w:r>
      <w:r w:rsidR="002D4C76" w:rsidRPr="005345BF">
        <w:rPr>
          <w:rFonts w:ascii="Arial" w:hAnsi="Arial"/>
        </w:rPr>
        <w:t xml:space="preserve">in rats </w:t>
      </w:r>
      <w:r w:rsidR="00C36C92" w:rsidRPr="005345BF">
        <w:rPr>
          <w:rFonts w:ascii="Arial" w:hAnsi="Arial"/>
        </w:rPr>
        <w:t xml:space="preserve">was performed </w:t>
      </w:r>
      <w:r w:rsidR="002D4C76" w:rsidRPr="005345BF">
        <w:rPr>
          <w:rFonts w:ascii="Arial" w:hAnsi="Arial"/>
        </w:rPr>
        <w:t xml:space="preserve">using dose levels of 50, 100 and 200 mg/kg </w:t>
      </w:r>
      <w:r w:rsidR="0005656B" w:rsidRPr="005345BF">
        <w:rPr>
          <w:rFonts w:ascii="Arial" w:hAnsi="Arial"/>
        </w:rPr>
        <w:t>and</w:t>
      </w:r>
      <w:r w:rsidR="00C36C92" w:rsidRPr="005345BF">
        <w:rPr>
          <w:rFonts w:ascii="Arial" w:hAnsi="Arial"/>
        </w:rPr>
        <w:t xml:space="preserve"> parallel </w:t>
      </w:r>
      <w:r w:rsidR="0005656B" w:rsidRPr="005345BF">
        <w:rPr>
          <w:rFonts w:ascii="Arial" w:hAnsi="Arial"/>
        </w:rPr>
        <w:t xml:space="preserve">groups for </w:t>
      </w:r>
      <w:proofErr w:type="spellStart"/>
      <w:r w:rsidR="00C36C92" w:rsidRPr="005345BF">
        <w:rPr>
          <w:rFonts w:ascii="Arial" w:hAnsi="Arial"/>
        </w:rPr>
        <w:t>toxicokinetic</w:t>
      </w:r>
      <w:proofErr w:type="spellEnd"/>
      <w:r w:rsidR="00C36C92" w:rsidRPr="005345BF">
        <w:rPr>
          <w:rFonts w:ascii="Arial" w:hAnsi="Arial"/>
        </w:rPr>
        <w:t xml:space="preserve"> analysis. At 200 mg/kg/day </w:t>
      </w:r>
      <w:r w:rsidR="008E4CD9" w:rsidRPr="005345BF">
        <w:rPr>
          <w:rFonts w:ascii="Arial" w:hAnsi="Arial"/>
        </w:rPr>
        <w:t>E209</w:t>
      </w:r>
      <w:r w:rsidR="00C36C92" w:rsidRPr="005345BF">
        <w:rPr>
          <w:rFonts w:ascii="Arial" w:hAnsi="Arial"/>
        </w:rPr>
        <w:t xml:space="preserve"> was not tolerated </w:t>
      </w:r>
      <w:r w:rsidR="0005656B" w:rsidRPr="005345BF">
        <w:rPr>
          <w:rFonts w:ascii="Arial" w:hAnsi="Arial"/>
        </w:rPr>
        <w:t>in either sex</w:t>
      </w:r>
      <w:r w:rsidR="008C7710" w:rsidRPr="005345BF">
        <w:rPr>
          <w:rFonts w:ascii="Arial" w:hAnsi="Arial"/>
        </w:rPr>
        <w:t xml:space="preserve">. </w:t>
      </w:r>
      <w:r w:rsidR="00B645C6" w:rsidRPr="005345BF">
        <w:rPr>
          <w:rFonts w:ascii="Arial" w:hAnsi="Arial"/>
        </w:rPr>
        <w:t>A</w:t>
      </w:r>
      <w:r w:rsidR="00C36C92" w:rsidRPr="005345BF">
        <w:rPr>
          <w:rFonts w:ascii="Arial" w:hAnsi="Arial"/>
        </w:rPr>
        <w:t xml:space="preserve">t 100 mg/kg there was </w:t>
      </w:r>
      <w:r w:rsidR="00B645C6" w:rsidRPr="005345BF">
        <w:rPr>
          <w:rFonts w:ascii="Arial" w:hAnsi="Arial"/>
        </w:rPr>
        <w:t xml:space="preserve">body </w:t>
      </w:r>
      <w:r w:rsidR="00C36C92" w:rsidRPr="005345BF">
        <w:rPr>
          <w:rFonts w:ascii="Arial" w:hAnsi="Arial"/>
        </w:rPr>
        <w:t xml:space="preserve">weight loss in </w:t>
      </w:r>
      <w:r w:rsidR="009F0598" w:rsidRPr="005345BF">
        <w:rPr>
          <w:rFonts w:ascii="Arial" w:hAnsi="Arial"/>
        </w:rPr>
        <w:t>female</w:t>
      </w:r>
      <w:r w:rsidR="001A5955" w:rsidRPr="005345BF">
        <w:rPr>
          <w:rFonts w:ascii="Arial" w:hAnsi="Arial"/>
        </w:rPr>
        <w:t>s</w:t>
      </w:r>
      <w:r w:rsidR="009F0598" w:rsidRPr="005345BF">
        <w:rPr>
          <w:rFonts w:ascii="Arial" w:hAnsi="Arial"/>
        </w:rPr>
        <w:t xml:space="preserve">. Based on </w:t>
      </w:r>
      <w:r w:rsidR="00C36C92" w:rsidRPr="005345BF">
        <w:rPr>
          <w:rFonts w:ascii="Arial" w:hAnsi="Arial"/>
        </w:rPr>
        <w:t xml:space="preserve">weight loss and histopathology findings, the no observed adverse effect level (NOAEL) for this study was 100 mg/kg/day for males and 50 mg/kg/day for females.  Systemic </w:t>
      </w:r>
      <w:r w:rsidR="0010798A" w:rsidRPr="005345BF">
        <w:rPr>
          <w:rFonts w:ascii="Arial" w:hAnsi="Arial"/>
        </w:rPr>
        <w:t>exposure values</w:t>
      </w:r>
      <w:r w:rsidR="00C36C92" w:rsidRPr="005345BF">
        <w:rPr>
          <w:rFonts w:ascii="Arial" w:hAnsi="Arial"/>
        </w:rPr>
        <w:t xml:space="preserve"> (</w:t>
      </w:r>
      <w:proofErr w:type="spellStart"/>
      <w:r w:rsidR="00C36C92" w:rsidRPr="005345BF">
        <w:rPr>
          <w:rFonts w:ascii="Arial" w:hAnsi="Arial"/>
        </w:rPr>
        <w:t>C</w:t>
      </w:r>
      <w:r w:rsidR="00C36C92" w:rsidRPr="005345BF">
        <w:rPr>
          <w:rFonts w:ascii="Arial" w:hAnsi="Arial"/>
          <w:vertAlign w:val="subscript"/>
        </w:rPr>
        <w:t>max</w:t>
      </w:r>
      <w:proofErr w:type="spellEnd"/>
      <w:r w:rsidR="00C36C92" w:rsidRPr="005345BF">
        <w:rPr>
          <w:rFonts w:ascii="Arial" w:hAnsi="Arial"/>
        </w:rPr>
        <w:t xml:space="preserve"> and AUC</w:t>
      </w:r>
      <w:r w:rsidR="00C36C92" w:rsidRPr="005345BF">
        <w:rPr>
          <w:rFonts w:ascii="Arial" w:hAnsi="Arial"/>
          <w:vertAlign w:val="subscript"/>
        </w:rPr>
        <w:t>0-24h</w:t>
      </w:r>
      <w:r w:rsidR="009F0598" w:rsidRPr="005345BF">
        <w:rPr>
          <w:rFonts w:ascii="Arial" w:hAnsi="Arial"/>
        </w:rPr>
        <w:t>)</w:t>
      </w:r>
      <w:r w:rsidR="00D54037" w:rsidRPr="005345BF">
        <w:rPr>
          <w:rFonts w:ascii="Arial" w:hAnsi="Arial"/>
        </w:rPr>
        <w:t xml:space="preserve"> </w:t>
      </w:r>
      <w:r w:rsidR="009F0598" w:rsidRPr="005345BF">
        <w:rPr>
          <w:rFonts w:ascii="Arial" w:hAnsi="Arial"/>
        </w:rPr>
        <w:t>at the NOAEL on Day 7 were</w:t>
      </w:r>
      <w:r w:rsidR="00162C60" w:rsidRPr="005345BF">
        <w:rPr>
          <w:rFonts w:ascii="Arial" w:hAnsi="Arial"/>
        </w:rPr>
        <w:t xml:space="preserve"> 1.2</w:t>
      </w:r>
      <w:r w:rsidR="00C36C92" w:rsidRPr="005345BF">
        <w:rPr>
          <w:rFonts w:ascii="Arial" w:hAnsi="Arial"/>
        </w:rPr>
        <w:t xml:space="preserve"> </w:t>
      </w:r>
      <w:r w:rsidR="00162C60" w:rsidRPr="005345BF">
        <w:rPr>
          <w:rFonts w:ascii="Arial" w:hAnsi="Arial"/>
        </w:rPr>
        <w:t>μ</w:t>
      </w:r>
      <w:r w:rsidR="00C36C92" w:rsidRPr="005345BF">
        <w:rPr>
          <w:rFonts w:ascii="Arial" w:hAnsi="Arial"/>
        </w:rPr>
        <w:t>g/mL and 19</w:t>
      </w:r>
      <w:r w:rsidR="00162C60" w:rsidRPr="005345BF">
        <w:rPr>
          <w:rFonts w:ascii="Arial" w:hAnsi="Arial"/>
        </w:rPr>
        <w:t>.6</w:t>
      </w:r>
      <w:r w:rsidR="00C36C92" w:rsidRPr="005345BF">
        <w:rPr>
          <w:rFonts w:ascii="Arial" w:hAnsi="Arial"/>
        </w:rPr>
        <w:t xml:space="preserve"> </w:t>
      </w:r>
      <w:proofErr w:type="spellStart"/>
      <w:r w:rsidR="00162C60" w:rsidRPr="005345BF">
        <w:rPr>
          <w:rFonts w:ascii="Arial" w:hAnsi="Arial"/>
        </w:rPr>
        <w:t>μ</w:t>
      </w:r>
      <w:r w:rsidR="00C36C92" w:rsidRPr="005345BF">
        <w:rPr>
          <w:rFonts w:ascii="Arial" w:hAnsi="Arial"/>
        </w:rPr>
        <w:t>g</w:t>
      </w:r>
      <w:r w:rsidR="00F92205" w:rsidRPr="005345BF">
        <w:rPr>
          <w:rFonts w:ascii="Arial" w:hAnsi="Arial"/>
        </w:rPr>
        <w:t>·</w:t>
      </w:r>
      <w:r w:rsidR="00D54037" w:rsidRPr="005345BF">
        <w:rPr>
          <w:rFonts w:ascii="Arial" w:hAnsi="Arial"/>
        </w:rPr>
        <w:t>h</w:t>
      </w:r>
      <w:proofErr w:type="spellEnd"/>
      <w:r w:rsidR="00C36C92" w:rsidRPr="005345BF">
        <w:rPr>
          <w:rFonts w:ascii="Arial" w:hAnsi="Arial"/>
        </w:rPr>
        <w:t>/mL, res</w:t>
      </w:r>
      <w:r w:rsidR="00162C60" w:rsidRPr="005345BF">
        <w:rPr>
          <w:rFonts w:ascii="Arial" w:hAnsi="Arial"/>
        </w:rPr>
        <w:t>pectively, in males and 1.07</w:t>
      </w:r>
      <w:r w:rsidR="00C36C92" w:rsidRPr="005345BF">
        <w:rPr>
          <w:rFonts w:ascii="Arial" w:hAnsi="Arial"/>
        </w:rPr>
        <w:t xml:space="preserve"> </w:t>
      </w:r>
      <w:r w:rsidR="00162C60" w:rsidRPr="005345BF">
        <w:rPr>
          <w:rFonts w:ascii="Arial" w:hAnsi="Arial"/>
        </w:rPr>
        <w:t>μ</w:t>
      </w:r>
      <w:r w:rsidR="00051D85" w:rsidRPr="005345BF">
        <w:rPr>
          <w:rFonts w:ascii="Arial" w:hAnsi="Arial"/>
        </w:rPr>
        <w:t>g/mL and 14.8</w:t>
      </w:r>
      <w:r w:rsidR="00C36C92" w:rsidRPr="005345BF">
        <w:rPr>
          <w:rFonts w:ascii="Arial" w:hAnsi="Arial"/>
        </w:rPr>
        <w:t xml:space="preserve"> </w:t>
      </w:r>
      <w:proofErr w:type="spellStart"/>
      <w:r w:rsidR="00162C60" w:rsidRPr="005345BF">
        <w:rPr>
          <w:rFonts w:ascii="Arial" w:hAnsi="Arial"/>
        </w:rPr>
        <w:t>μ</w:t>
      </w:r>
      <w:r w:rsidR="00C36C92" w:rsidRPr="005345BF">
        <w:rPr>
          <w:rFonts w:ascii="Arial" w:hAnsi="Arial"/>
        </w:rPr>
        <w:t>g</w:t>
      </w:r>
      <w:r w:rsidR="00F92205" w:rsidRPr="005345BF">
        <w:rPr>
          <w:rFonts w:ascii="Arial" w:hAnsi="Arial"/>
        </w:rPr>
        <w:t>·</w:t>
      </w:r>
      <w:r w:rsidR="00D54037" w:rsidRPr="005345BF">
        <w:rPr>
          <w:rFonts w:ascii="Arial" w:hAnsi="Arial"/>
        </w:rPr>
        <w:t>h</w:t>
      </w:r>
      <w:proofErr w:type="spellEnd"/>
      <w:r w:rsidR="00C36C92" w:rsidRPr="005345BF">
        <w:rPr>
          <w:rFonts w:ascii="Arial" w:hAnsi="Arial"/>
        </w:rPr>
        <w:t>/mL, respectively, in females.</w:t>
      </w:r>
      <w:r w:rsidR="007019BD" w:rsidRPr="005345BF">
        <w:rPr>
          <w:rFonts w:ascii="Arial" w:hAnsi="Arial"/>
        </w:rPr>
        <w:t xml:space="preserve"> </w:t>
      </w:r>
      <w:r w:rsidR="009638DE" w:rsidRPr="005345BF">
        <w:rPr>
          <w:rFonts w:ascii="Arial" w:hAnsi="Arial"/>
        </w:rPr>
        <w:t>Additional single and multiple dose safety pharmacology studies are in progress in rodent and non-rodent models</w:t>
      </w:r>
      <w:r w:rsidR="00431D71" w:rsidRPr="005345BF">
        <w:rPr>
          <w:rFonts w:ascii="Arial" w:hAnsi="Arial"/>
        </w:rPr>
        <w:t xml:space="preserve"> to establish </w:t>
      </w:r>
      <w:r w:rsidR="00AD2D94" w:rsidRPr="005345BF">
        <w:rPr>
          <w:rFonts w:ascii="Arial" w:hAnsi="Arial"/>
        </w:rPr>
        <w:t xml:space="preserve">toxicity profile and </w:t>
      </w:r>
      <w:r w:rsidR="00431D71" w:rsidRPr="005345BF">
        <w:rPr>
          <w:rFonts w:ascii="Arial" w:hAnsi="Arial"/>
        </w:rPr>
        <w:t xml:space="preserve">predicted </w:t>
      </w:r>
      <w:r w:rsidR="00AD2D94" w:rsidRPr="005345BF">
        <w:rPr>
          <w:rFonts w:ascii="Arial" w:hAnsi="Arial"/>
        </w:rPr>
        <w:t>exposure multiple at NOAEL over target therapeutic exposure (therapeutic index)</w:t>
      </w:r>
      <w:r w:rsidR="009638DE" w:rsidRPr="005345BF">
        <w:rPr>
          <w:rFonts w:ascii="Arial" w:hAnsi="Arial"/>
        </w:rPr>
        <w:t>.</w:t>
      </w:r>
    </w:p>
    <w:p w14:paraId="187BE418" w14:textId="77777777" w:rsidR="00C36C92" w:rsidRPr="005345BF" w:rsidRDefault="00C36C92" w:rsidP="00C550C0">
      <w:pPr>
        <w:pStyle w:val="WXBodyText"/>
        <w:spacing w:before="60" w:after="60"/>
        <w:ind w:left="0"/>
        <w:rPr>
          <w:rFonts w:ascii="Arial" w:hAnsi="Arial"/>
        </w:rPr>
      </w:pPr>
    </w:p>
    <w:p w14:paraId="63EA3BC4" w14:textId="77777777" w:rsidR="00D60A83" w:rsidRPr="005345BF" w:rsidRDefault="00A665C6" w:rsidP="00A95B04">
      <w:pPr>
        <w:spacing w:after="0"/>
        <w:jc w:val="both"/>
        <w:rPr>
          <w:rFonts w:ascii="Arial" w:hAnsi="Arial" w:cs="Arial"/>
          <w:shd w:val="clear" w:color="auto" w:fill="FFFF00"/>
          <w:lang w:val="en-US"/>
        </w:rPr>
      </w:pPr>
      <w:r w:rsidRPr="005345BF">
        <w:rPr>
          <w:rFonts w:ascii="Arial" w:hAnsi="Arial"/>
          <w:b/>
        </w:rPr>
        <w:t>Discussion</w:t>
      </w:r>
    </w:p>
    <w:p w14:paraId="2C03C03F" w14:textId="01281BC0" w:rsidR="00D60A83" w:rsidRPr="00AD6CFD" w:rsidRDefault="00D60A83" w:rsidP="00D60A83">
      <w:pPr>
        <w:spacing w:before="100" w:beforeAutospacing="1"/>
        <w:jc w:val="both"/>
        <w:rPr>
          <w:rFonts w:ascii="Arial" w:hAnsi="Arial" w:cs="Arial"/>
          <w:lang w:val="en-US"/>
        </w:rPr>
      </w:pPr>
      <w:r w:rsidRPr="005345BF">
        <w:rPr>
          <w:rFonts w:ascii="Arial" w:hAnsi="Arial" w:cs="Arial"/>
          <w:lang w:val="en-US"/>
        </w:rPr>
        <w:t xml:space="preserve">A systematic evaluation of the antimalarial </w:t>
      </w:r>
      <w:proofErr w:type="spellStart"/>
      <w:r w:rsidRPr="005345BF">
        <w:rPr>
          <w:rFonts w:ascii="Arial" w:hAnsi="Arial" w:cs="Arial"/>
          <w:lang w:val="en-US"/>
        </w:rPr>
        <w:t>tetraoxane</w:t>
      </w:r>
      <w:proofErr w:type="spellEnd"/>
      <w:r w:rsidRPr="005345BF">
        <w:rPr>
          <w:rFonts w:ascii="Arial" w:hAnsi="Arial" w:cs="Arial"/>
          <w:lang w:val="en-US"/>
        </w:rPr>
        <w:t xml:space="preserve"> scaffold (Supplementary </w:t>
      </w:r>
      <w:r w:rsidR="00916FA9" w:rsidRPr="005345BF">
        <w:rPr>
          <w:rFonts w:ascii="Arial" w:hAnsi="Arial" w:cs="Arial"/>
          <w:lang w:val="en-US"/>
        </w:rPr>
        <w:t xml:space="preserve">Note </w:t>
      </w:r>
      <w:r w:rsidR="00F6415E" w:rsidRPr="005345BF">
        <w:rPr>
          <w:rFonts w:ascii="Arial" w:hAnsi="Arial" w:cs="Arial"/>
          <w:lang w:val="en-US"/>
        </w:rPr>
        <w:t>1</w:t>
      </w:r>
      <w:r w:rsidRPr="005345BF">
        <w:rPr>
          <w:rFonts w:ascii="Arial" w:hAnsi="Arial" w:cs="Arial"/>
          <w:lang w:val="en-US"/>
        </w:rPr>
        <w:t>),</w:t>
      </w:r>
      <w:r w:rsidRPr="00AD6CFD">
        <w:rPr>
          <w:rFonts w:ascii="Arial" w:hAnsi="Arial" w:cs="Arial"/>
          <w:lang w:val="en-US"/>
        </w:rPr>
        <w:t xml:space="preserve"> revealed the </w:t>
      </w:r>
      <w:proofErr w:type="spellStart"/>
      <w:r w:rsidRPr="00AD6CFD">
        <w:rPr>
          <w:rFonts w:ascii="Arial" w:hAnsi="Arial" w:cs="Arial"/>
          <w:lang w:val="en-US"/>
        </w:rPr>
        <w:t>aryloxy</w:t>
      </w:r>
      <w:proofErr w:type="spellEnd"/>
      <w:r w:rsidRPr="00AD6CFD">
        <w:rPr>
          <w:rFonts w:ascii="Arial" w:hAnsi="Arial" w:cs="Arial"/>
          <w:lang w:val="en-US"/>
        </w:rPr>
        <w:t xml:space="preserve"> template (</w:t>
      </w:r>
      <w:r w:rsidR="005D7C2D" w:rsidRPr="00AD6CFD">
        <w:rPr>
          <w:rFonts w:ascii="Arial" w:hAnsi="Arial" w:cs="Arial"/>
          <w:lang w:val="en-US"/>
        </w:rPr>
        <w:t>Figure 1</w:t>
      </w:r>
      <w:r w:rsidRPr="00AD6CFD">
        <w:rPr>
          <w:rFonts w:ascii="Arial" w:hAnsi="Arial" w:cs="Arial"/>
          <w:lang w:val="en-US"/>
        </w:rPr>
        <w:t>) to be the most promising in terms of multi-parameter lead-</w:t>
      </w:r>
      <w:proofErr w:type="spellStart"/>
      <w:r w:rsidRPr="00AD6CFD">
        <w:rPr>
          <w:rFonts w:ascii="Arial" w:hAnsi="Arial" w:cs="Arial"/>
          <w:lang w:val="en-US"/>
        </w:rPr>
        <w:t>optimisation</w:t>
      </w:r>
      <w:proofErr w:type="spellEnd"/>
      <w:r w:rsidRPr="00AD6CFD">
        <w:rPr>
          <w:rFonts w:ascii="Arial" w:hAnsi="Arial" w:cs="Arial"/>
          <w:lang w:val="en-US"/>
        </w:rPr>
        <w:t xml:space="preserve">.  Through a series of rational chemical modifications we have been able to improve both the inherent </w:t>
      </w:r>
      <w:proofErr w:type="spellStart"/>
      <w:r w:rsidRPr="00AD6CFD">
        <w:rPr>
          <w:rFonts w:ascii="Arial" w:hAnsi="Arial" w:cs="Arial"/>
          <w:lang w:val="en-US"/>
        </w:rPr>
        <w:t>pharmacodymamics</w:t>
      </w:r>
      <w:proofErr w:type="spellEnd"/>
      <w:r w:rsidRPr="00AD6CFD">
        <w:rPr>
          <w:rFonts w:ascii="Arial" w:hAnsi="Arial" w:cs="Arial"/>
          <w:lang w:val="en-US"/>
        </w:rPr>
        <w:t xml:space="preserve"> (</w:t>
      </w:r>
      <w:r w:rsidRPr="00AD6CFD">
        <w:rPr>
          <w:rFonts w:ascii="Arial" w:hAnsi="Arial" w:cs="Arial"/>
          <w:i/>
          <w:iCs/>
          <w:lang w:val="en-US"/>
        </w:rPr>
        <w:t>in vitro</w:t>
      </w:r>
      <w:r w:rsidRPr="00AD6CFD">
        <w:rPr>
          <w:rFonts w:ascii="Arial" w:hAnsi="Arial" w:cs="Arial"/>
          <w:lang w:val="en-US"/>
        </w:rPr>
        <w:t xml:space="preserve"> and </w:t>
      </w:r>
      <w:r w:rsidRPr="00AD6CFD">
        <w:rPr>
          <w:rFonts w:ascii="Arial" w:hAnsi="Arial" w:cs="Arial"/>
          <w:i/>
          <w:iCs/>
          <w:lang w:val="en-US"/>
        </w:rPr>
        <w:t>in vivo</w:t>
      </w:r>
      <w:r w:rsidRPr="00AD6CFD">
        <w:rPr>
          <w:rFonts w:ascii="Arial" w:hAnsi="Arial" w:cs="Arial"/>
          <w:iCs/>
          <w:lang w:val="en-US"/>
        </w:rPr>
        <w:t xml:space="preserve"> potency</w:t>
      </w:r>
      <w:r w:rsidRPr="00AD6CFD">
        <w:rPr>
          <w:rFonts w:ascii="Arial" w:hAnsi="Arial" w:cs="Arial"/>
          <w:i/>
          <w:iCs/>
          <w:lang w:val="en-US"/>
        </w:rPr>
        <w:t>)</w:t>
      </w:r>
      <w:r w:rsidRPr="00AD6CFD">
        <w:rPr>
          <w:rFonts w:ascii="Arial" w:hAnsi="Arial" w:cs="Arial"/>
          <w:lang w:val="en-US"/>
        </w:rPr>
        <w:t xml:space="preserve"> and pharmacokinetics (metabolic stability profiles in a range of species and rodent and human blood stability) of the class.  </w:t>
      </w:r>
    </w:p>
    <w:p w14:paraId="51D03732" w14:textId="0AF21460" w:rsidR="00D60A83" w:rsidRPr="00AD6CFD" w:rsidRDefault="00D60A83" w:rsidP="00D60A83">
      <w:pPr>
        <w:spacing w:before="100" w:beforeAutospacing="1"/>
        <w:jc w:val="both"/>
        <w:rPr>
          <w:rFonts w:ascii="Arial" w:hAnsi="Arial" w:cs="Arial"/>
          <w:lang w:val="en-US"/>
        </w:rPr>
      </w:pPr>
      <w:r w:rsidRPr="00AD6CFD">
        <w:rPr>
          <w:rFonts w:ascii="Arial" w:hAnsi="Arial" w:cs="Arial"/>
          <w:lang w:val="en-US"/>
        </w:rPr>
        <w:t xml:space="preserve">In addition to overall </w:t>
      </w:r>
      <w:r w:rsidR="007929F4" w:rsidRPr="00AD6CFD">
        <w:rPr>
          <w:rFonts w:ascii="Arial" w:hAnsi="Arial" w:cs="Arial"/>
          <w:lang w:val="en-US"/>
        </w:rPr>
        <w:t>high</w:t>
      </w:r>
      <w:r w:rsidR="00EA06EC" w:rsidRPr="00AD6CFD">
        <w:rPr>
          <w:rFonts w:ascii="Arial" w:hAnsi="Arial" w:cs="Arial"/>
          <w:lang w:val="en-US"/>
        </w:rPr>
        <w:t xml:space="preserve"> </w:t>
      </w:r>
      <w:r w:rsidRPr="00AD6CFD">
        <w:rPr>
          <w:rFonts w:ascii="Arial" w:hAnsi="Arial" w:cs="Arial"/>
          <w:lang w:val="en-US"/>
        </w:rPr>
        <w:t xml:space="preserve">potency, our studies also demonstrate that the fast PRR for E209 observed in </w:t>
      </w:r>
      <w:r w:rsidRPr="00AD6CFD">
        <w:rPr>
          <w:rFonts w:ascii="Arial" w:hAnsi="Arial" w:cs="Arial"/>
          <w:i/>
          <w:lang w:val="en-US"/>
        </w:rPr>
        <w:t>in vitro</w:t>
      </w:r>
      <w:r w:rsidRPr="00AD6CFD">
        <w:rPr>
          <w:rFonts w:ascii="Arial" w:hAnsi="Arial" w:cs="Arial"/>
          <w:lang w:val="en-US"/>
        </w:rPr>
        <w:t xml:space="preserve"> studies translates to a fast </w:t>
      </w:r>
      <w:r w:rsidR="00314916" w:rsidRPr="00AD6CFD">
        <w:rPr>
          <w:rFonts w:ascii="Arial" w:hAnsi="Arial" w:cs="Arial"/>
          <w:lang w:val="en-US"/>
        </w:rPr>
        <w:t xml:space="preserve">action </w:t>
      </w:r>
      <w:r w:rsidRPr="00AD6CFD">
        <w:rPr>
          <w:rFonts w:ascii="Arial" w:hAnsi="Arial" w:cs="Arial"/>
          <w:i/>
          <w:iCs/>
          <w:lang w:val="en-US"/>
        </w:rPr>
        <w:t>in vivo</w:t>
      </w:r>
      <w:r w:rsidRPr="00AD6CFD">
        <w:rPr>
          <w:rFonts w:ascii="Arial" w:hAnsi="Arial" w:cs="Arial"/>
          <w:lang w:val="en-US"/>
        </w:rPr>
        <w:t xml:space="preserve"> in the </w:t>
      </w:r>
      <w:proofErr w:type="spellStart"/>
      <w:r w:rsidRPr="00AD6CFD">
        <w:rPr>
          <w:rFonts w:ascii="Arial" w:hAnsi="Arial" w:cs="Arial"/>
          <w:lang w:val="en-US"/>
        </w:rPr>
        <w:t>humanised</w:t>
      </w:r>
      <w:proofErr w:type="spellEnd"/>
      <w:r w:rsidRPr="00AD6CFD">
        <w:rPr>
          <w:rFonts w:ascii="Arial" w:hAnsi="Arial" w:cs="Arial"/>
          <w:lang w:val="en-US"/>
        </w:rPr>
        <w:t xml:space="preserve"> SCID mouse model where a maximum parasite clearance was achieved after a single dose of 30mg/kg. To achieve this level of parasite clearance with the clinical gold standard </w:t>
      </w:r>
      <w:proofErr w:type="spellStart"/>
      <w:r w:rsidRPr="00AD6CFD">
        <w:rPr>
          <w:rFonts w:ascii="Arial" w:hAnsi="Arial" w:cs="Arial"/>
          <w:lang w:val="en-US"/>
        </w:rPr>
        <w:t>endoperoxide</w:t>
      </w:r>
      <w:proofErr w:type="spellEnd"/>
      <w:r w:rsidRPr="00AD6CFD">
        <w:rPr>
          <w:rFonts w:ascii="Arial" w:hAnsi="Arial" w:cs="Arial"/>
          <w:lang w:val="en-US"/>
        </w:rPr>
        <w:t xml:space="preserve"> </w:t>
      </w:r>
      <w:proofErr w:type="spellStart"/>
      <w:r w:rsidRPr="00AD6CFD">
        <w:rPr>
          <w:rFonts w:ascii="Arial" w:hAnsi="Arial" w:cs="Arial"/>
          <w:lang w:val="en-US"/>
        </w:rPr>
        <w:t>artesunate</w:t>
      </w:r>
      <w:proofErr w:type="spellEnd"/>
      <w:r w:rsidRPr="00AD6CFD">
        <w:rPr>
          <w:rFonts w:ascii="Arial" w:hAnsi="Arial" w:cs="Arial"/>
          <w:lang w:val="en-US"/>
        </w:rPr>
        <w:t xml:space="preserve"> requires four doses of </w:t>
      </w:r>
      <w:proofErr w:type="spellStart"/>
      <w:r w:rsidRPr="00AD6CFD">
        <w:rPr>
          <w:rFonts w:ascii="Arial" w:hAnsi="Arial" w:cs="Arial"/>
          <w:lang w:val="en-US"/>
        </w:rPr>
        <w:t>artesunate</w:t>
      </w:r>
      <w:proofErr w:type="spellEnd"/>
      <w:r w:rsidRPr="00AD6CFD">
        <w:rPr>
          <w:rFonts w:ascii="Arial" w:hAnsi="Arial" w:cs="Arial"/>
          <w:lang w:val="en-US"/>
        </w:rPr>
        <w:t xml:space="preserve"> (50 mg/kg/day) in the same model</w:t>
      </w:r>
      <w:r w:rsidRPr="00AD6CFD">
        <w:rPr>
          <w:rFonts w:ascii="Arial" w:hAnsi="Arial" w:cs="Arial"/>
          <w:vertAlign w:val="superscript"/>
          <w:lang w:val="en-US"/>
        </w:rPr>
        <w:t xml:space="preserve"> </w:t>
      </w:r>
      <w:r w:rsidR="00244140" w:rsidRPr="00AD6CFD">
        <w:rPr>
          <w:rFonts w:ascii="Arial" w:hAnsi="Arial" w:cs="Arial"/>
          <w:vertAlign w:val="superscript"/>
          <w:lang w:val="en-US"/>
        </w:rPr>
        <w:t>25</w:t>
      </w:r>
      <w:r w:rsidRPr="00AD6CFD">
        <w:rPr>
          <w:rFonts w:ascii="Arial" w:hAnsi="Arial" w:cs="Arial"/>
          <w:lang w:val="en-US"/>
        </w:rPr>
        <w:t xml:space="preserve">. Initial safety and pharmacology profiles for E209 meet the requirements of MMV’s target candidate profile 1 (TCP1), a drug with a </w:t>
      </w:r>
      <w:r w:rsidR="00F92205" w:rsidRPr="00AD6CFD">
        <w:rPr>
          <w:rFonts w:ascii="Arial" w:hAnsi="Arial" w:cs="Arial"/>
          <w:lang w:val="en-US"/>
        </w:rPr>
        <w:t>fast killing profile (</w:t>
      </w:r>
      <w:r w:rsidRPr="00AD6CFD">
        <w:rPr>
          <w:rFonts w:ascii="Arial" w:hAnsi="Arial" w:cs="Arial"/>
          <w:lang w:val="en-US"/>
        </w:rPr>
        <w:t xml:space="preserve">PRR equivalent to or better than </w:t>
      </w:r>
      <w:proofErr w:type="spellStart"/>
      <w:r w:rsidRPr="00AD6CFD">
        <w:rPr>
          <w:rFonts w:ascii="Arial" w:hAnsi="Arial" w:cs="Arial"/>
          <w:lang w:val="en-US"/>
        </w:rPr>
        <w:t>dihydroartemisinin</w:t>
      </w:r>
      <w:proofErr w:type="spellEnd"/>
      <w:r w:rsidR="00F92205" w:rsidRPr="00AD6CFD">
        <w:rPr>
          <w:rFonts w:ascii="Arial" w:hAnsi="Arial" w:cs="Arial"/>
          <w:lang w:val="en-US"/>
        </w:rPr>
        <w:t>)</w:t>
      </w:r>
      <w:r w:rsidRPr="00AD6CFD">
        <w:rPr>
          <w:rFonts w:ascii="Arial" w:hAnsi="Arial" w:cs="Arial"/>
          <w:lang w:val="en-US"/>
        </w:rPr>
        <w:t xml:space="preserve"> and pharmacokinetic qualities that would support a single dose cure either singly or in combination.</w:t>
      </w:r>
    </w:p>
    <w:p w14:paraId="34EF79AD" w14:textId="11A70AF3" w:rsidR="009B6557" w:rsidRPr="00AD6CFD" w:rsidRDefault="00A7412B" w:rsidP="00AC5D51">
      <w:pPr>
        <w:spacing w:before="100" w:beforeAutospacing="1"/>
        <w:jc w:val="both"/>
        <w:rPr>
          <w:rFonts w:ascii="Arial" w:hAnsi="Arial" w:cs="Arial"/>
        </w:rPr>
      </w:pPr>
      <w:r w:rsidRPr="00AD6CFD">
        <w:rPr>
          <w:rFonts w:ascii="Arial" w:hAnsi="Arial" w:cs="Arial"/>
          <w:lang w:val="en-US"/>
        </w:rPr>
        <w:t xml:space="preserve">It is generally accepted that the mechanism of action of </w:t>
      </w:r>
      <w:proofErr w:type="spellStart"/>
      <w:r w:rsidRPr="00AD6CFD">
        <w:rPr>
          <w:rFonts w:ascii="Arial" w:hAnsi="Arial" w:cs="Arial"/>
          <w:lang w:val="en-US"/>
        </w:rPr>
        <w:t>endoperoxide</w:t>
      </w:r>
      <w:proofErr w:type="spellEnd"/>
      <w:r w:rsidRPr="00AD6CFD">
        <w:rPr>
          <w:rFonts w:ascii="Arial" w:hAnsi="Arial" w:cs="Arial"/>
          <w:lang w:val="en-US"/>
        </w:rPr>
        <w:t xml:space="preserve"> </w:t>
      </w:r>
      <w:proofErr w:type="spellStart"/>
      <w:r w:rsidRPr="00AD6CFD">
        <w:rPr>
          <w:rFonts w:ascii="Arial" w:hAnsi="Arial" w:cs="Arial"/>
          <w:lang w:val="en-US"/>
        </w:rPr>
        <w:t>antimalarials</w:t>
      </w:r>
      <w:proofErr w:type="spellEnd"/>
      <w:r w:rsidRPr="00AD6CFD">
        <w:rPr>
          <w:rFonts w:ascii="Arial" w:hAnsi="Arial" w:cs="Arial"/>
          <w:lang w:val="en-US"/>
        </w:rPr>
        <w:t xml:space="preserve"> involves intra</w:t>
      </w:r>
      <w:r w:rsidR="00452786" w:rsidRPr="00AD6CFD">
        <w:rPr>
          <w:rFonts w:ascii="Arial" w:hAnsi="Arial" w:cs="Arial"/>
          <w:lang w:val="en-US"/>
        </w:rPr>
        <w:t>-</w:t>
      </w:r>
      <w:r w:rsidRPr="00AD6CFD">
        <w:rPr>
          <w:rFonts w:ascii="Arial" w:hAnsi="Arial" w:cs="Arial"/>
          <w:lang w:val="en-US"/>
        </w:rPr>
        <w:t>parasitic ferrous mediated</w:t>
      </w:r>
      <w:r w:rsidR="00C11324" w:rsidRPr="00AD6CFD">
        <w:rPr>
          <w:rFonts w:ascii="Arial" w:hAnsi="Arial" w:cs="Arial"/>
          <w:lang w:val="en-US"/>
        </w:rPr>
        <w:t xml:space="preserve"> reductive</w:t>
      </w:r>
      <w:r w:rsidRPr="00AD6CFD">
        <w:rPr>
          <w:rFonts w:ascii="Arial" w:hAnsi="Arial" w:cs="Arial"/>
          <w:lang w:val="en-US"/>
        </w:rPr>
        <w:t xml:space="preserve"> </w:t>
      </w:r>
      <w:r w:rsidR="00452786" w:rsidRPr="00AD6CFD">
        <w:rPr>
          <w:rFonts w:ascii="Arial" w:hAnsi="Arial" w:cs="Arial"/>
          <w:lang w:val="en-US"/>
        </w:rPr>
        <w:t xml:space="preserve">scission of the </w:t>
      </w:r>
      <w:proofErr w:type="spellStart"/>
      <w:r w:rsidR="00452786" w:rsidRPr="00AD6CFD">
        <w:rPr>
          <w:rFonts w:ascii="Arial" w:hAnsi="Arial" w:cs="Arial"/>
          <w:lang w:val="en-US"/>
        </w:rPr>
        <w:t>endoperoxide</w:t>
      </w:r>
      <w:proofErr w:type="spellEnd"/>
      <w:r w:rsidR="00452786" w:rsidRPr="00AD6CFD">
        <w:rPr>
          <w:rFonts w:ascii="Arial" w:hAnsi="Arial" w:cs="Arial"/>
          <w:lang w:val="en-US"/>
        </w:rPr>
        <w:t xml:space="preserve"> bond. This process leads </w:t>
      </w:r>
      <w:r w:rsidRPr="00AD6CFD">
        <w:rPr>
          <w:rFonts w:ascii="Arial" w:hAnsi="Arial" w:cs="Arial"/>
          <w:lang w:val="en-US"/>
        </w:rPr>
        <w:t xml:space="preserve">to </w:t>
      </w:r>
      <w:r w:rsidR="00452786" w:rsidRPr="00AD6CFD">
        <w:rPr>
          <w:rFonts w:ascii="Arial" w:hAnsi="Arial" w:cs="Arial"/>
          <w:lang w:val="en-US"/>
        </w:rPr>
        <w:t xml:space="preserve">the generation of </w:t>
      </w:r>
      <w:r w:rsidR="009638DE" w:rsidRPr="00AD6CFD">
        <w:rPr>
          <w:rFonts w:ascii="Arial" w:hAnsi="Arial" w:cs="Arial"/>
          <w:lang w:val="en-US"/>
        </w:rPr>
        <w:t>reactive</w:t>
      </w:r>
      <w:r w:rsidRPr="00AD6CFD">
        <w:rPr>
          <w:rFonts w:ascii="Arial" w:hAnsi="Arial" w:cs="Arial"/>
          <w:lang w:val="en-US"/>
        </w:rPr>
        <w:t xml:space="preserve"> </w:t>
      </w:r>
      <w:r w:rsidR="00452786" w:rsidRPr="00AD6CFD">
        <w:rPr>
          <w:rFonts w:ascii="Arial" w:hAnsi="Arial" w:cs="Arial"/>
          <w:lang w:val="en-US"/>
        </w:rPr>
        <w:t xml:space="preserve">oxygen </w:t>
      </w:r>
      <w:r w:rsidRPr="00AD6CFD">
        <w:rPr>
          <w:rFonts w:ascii="Arial" w:hAnsi="Arial" w:cs="Arial"/>
          <w:lang w:val="en-US"/>
        </w:rPr>
        <w:t>species</w:t>
      </w:r>
      <w:r w:rsidR="00C11324" w:rsidRPr="00AD6CFD">
        <w:rPr>
          <w:rFonts w:ascii="Arial" w:hAnsi="Arial" w:cs="Arial"/>
          <w:lang w:val="en-US"/>
        </w:rPr>
        <w:t xml:space="preserve"> such as carbon-centered radicals,</w:t>
      </w:r>
      <w:r w:rsidRPr="00AD6CFD">
        <w:rPr>
          <w:rFonts w:ascii="Arial" w:hAnsi="Arial" w:cs="Arial"/>
          <w:lang w:val="en-US"/>
        </w:rPr>
        <w:t xml:space="preserve"> </w:t>
      </w:r>
      <w:r w:rsidR="00C11324" w:rsidRPr="00AD6CFD">
        <w:rPr>
          <w:rFonts w:ascii="Arial" w:hAnsi="Arial" w:cs="Arial"/>
          <w:lang w:val="en-US"/>
        </w:rPr>
        <w:t xml:space="preserve">which react with </w:t>
      </w:r>
      <w:r w:rsidRPr="00AD6CFD">
        <w:rPr>
          <w:rFonts w:ascii="Arial" w:hAnsi="Arial" w:cs="Arial"/>
          <w:lang w:val="en-US"/>
        </w:rPr>
        <w:t>multiple parasite proteins</w:t>
      </w:r>
      <w:r w:rsidR="00C11324" w:rsidRPr="00AD6CFD">
        <w:rPr>
          <w:rFonts w:ascii="Arial" w:hAnsi="Arial" w:cs="Arial"/>
          <w:lang w:val="en-US"/>
        </w:rPr>
        <w:t xml:space="preserve"> and </w:t>
      </w:r>
      <w:r w:rsidR="00B3735B" w:rsidRPr="00AD6CFD">
        <w:rPr>
          <w:rFonts w:ascii="Arial" w:hAnsi="Arial" w:cs="Arial"/>
          <w:lang w:val="en-US"/>
        </w:rPr>
        <w:t>result</w:t>
      </w:r>
      <w:r w:rsidR="00C11324" w:rsidRPr="00AD6CFD">
        <w:rPr>
          <w:rFonts w:ascii="Arial" w:hAnsi="Arial" w:cs="Arial"/>
          <w:lang w:val="en-US"/>
        </w:rPr>
        <w:t xml:space="preserve"> </w:t>
      </w:r>
      <w:r w:rsidR="00B3735B" w:rsidRPr="00AD6CFD">
        <w:rPr>
          <w:rFonts w:ascii="Arial" w:hAnsi="Arial" w:cs="Arial"/>
          <w:lang w:val="en-US"/>
        </w:rPr>
        <w:t>in</w:t>
      </w:r>
      <w:r w:rsidR="00C11324" w:rsidRPr="00AD6CFD">
        <w:rPr>
          <w:rFonts w:ascii="Arial" w:hAnsi="Arial" w:cs="Arial"/>
          <w:lang w:val="en-US"/>
        </w:rPr>
        <w:t xml:space="preserve"> </w:t>
      </w:r>
      <w:r w:rsidR="00B3735B" w:rsidRPr="00AD6CFD">
        <w:rPr>
          <w:rFonts w:ascii="Arial" w:hAnsi="Arial" w:cs="Arial"/>
          <w:lang w:val="en-US"/>
        </w:rPr>
        <w:t>parasite</w:t>
      </w:r>
      <w:r w:rsidR="00C11324" w:rsidRPr="00AD6CFD">
        <w:rPr>
          <w:rFonts w:ascii="Arial" w:hAnsi="Arial" w:cs="Arial"/>
          <w:lang w:val="en-US"/>
        </w:rPr>
        <w:t xml:space="preserve"> </w:t>
      </w:r>
      <w:r w:rsidR="00244140" w:rsidRPr="00AD6CFD">
        <w:rPr>
          <w:rFonts w:ascii="Arial" w:hAnsi="Arial" w:cs="Arial"/>
          <w:lang w:val="en-US"/>
        </w:rPr>
        <w:t>killing</w:t>
      </w:r>
      <w:hyperlink w:anchor="_ENREF_25" w:tooltip="Wang, 2015 #33" w:history="1">
        <w:r w:rsidR="00244140" w:rsidRPr="00AD6CFD">
          <w:rPr>
            <w:rFonts w:ascii="Arial" w:hAnsi="Arial" w:cs="Arial"/>
            <w:vertAlign w:val="superscript"/>
            <w:lang w:val="en-US"/>
          </w:rPr>
          <w:t>28-30</w:t>
        </w:r>
      </w:hyperlink>
      <w:r w:rsidR="004D5C70" w:rsidRPr="00AD6CFD">
        <w:rPr>
          <w:rFonts w:ascii="Arial" w:hAnsi="Arial" w:cs="Arial"/>
          <w:lang w:val="en-US"/>
        </w:rPr>
        <w:t xml:space="preserve">. </w:t>
      </w:r>
      <w:r w:rsidR="00E05C5B" w:rsidRPr="00AD6CFD">
        <w:rPr>
          <w:rFonts w:ascii="Arial" w:hAnsi="Arial" w:cs="Arial"/>
          <w:lang w:val="en-US"/>
        </w:rPr>
        <w:t>Because of this proposed mechanism of action it was originally argued that malaria parasites would find it difficult to acquire resistance to this drug class. However</w:t>
      </w:r>
      <w:r w:rsidR="00BD653A" w:rsidRPr="00AD6CFD">
        <w:rPr>
          <w:rFonts w:ascii="Arial" w:hAnsi="Arial" w:cs="Arial"/>
          <w:lang w:val="en-US"/>
        </w:rPr>
        <w:t>,</w:t>
      </w:r>
      <w:r w:rsidR="00E05C5B" w:rsidRPr="00AD6CFD">
        <w:rPr>
          <w:rFonts w:ascii="Arial" w:hAnsi="Arial" w:cs="Arial"/>
          <w:lang w:val="en-US"/>
        </w:rPr>
        <w:t xml:space="preserve"> compelling clinical data from </w:t>
      </w:r>
      <w:r w:rsidR="00B3735B" w:rsidRPr="00AD6CFD">
        <w:rPr>
          <w:rFonts w:ascii="Arial" w:hAnsi="Arial" w:cs="Arial"/>
          <w:lang w:val="en-US"/>
        </w:rPr>
        <w:t xml:space="preserve">Southeast </w:t>
      </w:r>
      <w:r w:rsidR="00E05C5B" w:rsidRPr="00AD6CFD">
        <w:rPr>
          <w:rFonts w:ascii="Arial" w:hAnsi="Arial" w:cs="Arial"/>
          <w:lang w:val="en-US"/>
        </w:rPr>
        <w:t xml:space="preserve">Asia has confirmed that resistance has emerged and established itself in the region. The resistance phenotype has been difficult to </w:t>
      </w:r>
      <w:r w:rsidR="00BD653A" w:rsidRPr="00AD6CFD">
        <w:rPr>
          <w:rFonts w:ascii="Arial" w:hAnsi="Arial" w:cs="Arial"/>
          <w:lang w:val="en-US"/>
        </w:rPr>
        <w:t>study,</w:t>
      </w:r>
      <w:r w:rsidR="00E05C5B" w:rsidRPr="00AD6CFD">
        <w:rPr>
          <w:rFonts w:ascii="Arial" w:hAnsi="Arial" w:cs="Arial"/>
          <w:lang w:val="en-US"/>
        </w:rPr>
        <w:t xml:space="preserve"> as it does not show up as a </w:t>
      </w:r>
      <w:r w:rsidR="00E05C5B" w:rsidRPr="00AD6CFD">
        <w:rPr>
          <w:rFonts w:ascii="Arial" w:hAnsi="Arial" w:cs="Arial"/>
          <w:lang w:val="en-US"/>
        </w:rPr>
        <w:lastRenderedPageBreak/>
        <w:t xml:space="preserve">shift in </w:t>
      </w:r>
      <w:r w:rsidR="007929F4" w:rsidRPr="00AD6CFD">
        <w:rPr>
          <w:rFonts w:ascii="Arial" w:hAnsi="Arial" w:cs="Arial"/>
          <w:lang w:val="en-US"/>
        </w:rPr>
        <w:t>potency (</w:t>
      </w:r>
      <w:r w:rsidR="00E05C5B" w:rsidRPr="00AD6CFD">
        <w:rPr>
          <w:rFonts w:ascii="Arial" w:hAnsi="Arial" w:cs="Arial"/>
          <w:lang w:val="en-US"/>
        </w:rPr>
        <w:t>IC</w:t>
      </w:r>
      <w:r w:rsidR="00C81DBA" w:rsidRPr="00AD6CFD">
        <w:rPr>
          <w:rFonts w:ascii="Arial" w:hAnsi="Arial" w:cs="Arial"/>
          <w:vertAlign w:val="subscript"/>
          <w:lang w:val="en-US"/>
        </w:rPr>
        <w:t>50</w:t>
      </w:r>
      <w:r w:rsidR="007929F4" w:rsidRPr="00AD6CFD">
        <w:rPr>
          <w:rFonts w:ascii="Arial" w:hAnsi="Arial" w:cs="Arial"/>
          <w:lang w:val="en-US"/>
        </w:rPr>
        <w:t xml:space="preserve"> value)</w:t>
      </w:r>
      <w:r w:rsidR="00E05C5B" w:rsidRPr="00AD6CFD">
        <w:rPr>
          <w:rFonts w:ascii="Arial" w:hAnsi="Arial" w:cs="Arial"/>
          <w:lang w:val="en-US"/>
        </w:rPr>
        <w:t xml:space="preserve"> in traditional drug sensitivity assays </w:t>
      </w:r>
      <w:r w:rsidR="00244140" w:rsidRPr="00AD6CFD">
        <w:rPr>
          <w:rFonts w:ascii="Arial" w:hAnsi="Arial" w:cs="Arial"/>
          <w:vertAlign w:val="superscript"/>
          <w:lang w:val="en-US"/>
        </w:rPr>
        <w:t>20</w:t>
      </w:r>
      <w:r w:rsidR="00E05C5B" w:rsidRPr="00AD6CFD">
        <w:rPr>
          <w:rFonts w:ascii="Arial" w:hAnsi="Arial" w:cs="Arial"/>
          <w:lang w:val="en-US"/>
        </w:rPr>
        <w:t xml:space="preserve">. Extensive molecular investigations have </w:t>
      </w:r>
      <w:r w:rsidR="002E69DE" w:rsidRPr="00AD6CFD">
        <w:rPr>
          <w:rFonts w:ascii="Arial" w:hAnsi="Arial" w:cs="Arial"/>
          <w:lang w:val="en-US"/>
        </w:rPr>
        <w:t>implicated</w:t>
      </w:r>
      <w:r w:rsidR="00E05C5B" w:rsidRPr="00AD6CFD">
        <w:rPr>
          <w:rFonts w:ascii="Arial" w:hAnsi="Arial" w:cs="Arial"/>
          <w:lang w:val="en-US"/>
        </w:rPr>
        <w:t xml:space="preserve"> mutations in the </w:t>
      </w:r>
      <w:r w:rsidR="00B3735B" w:rsidRPr="00AD6CFD">
        <w:rPr>
          <w:rFonts w:ascii="Arial" w:hAnsi="Arial" w:cs="Arial"/>
          <w:i/>
          <w:lang w:val="en-US"/>
        </w:rPr>
        <w:t>K13</w:t>
      </w:r>
      <w:r w:rsidR="00B3735B" w:rsidRPr="00AD6CFD">
        <w:rPr>
          <w:rFonts w:ascii="Arial" w:hAnsi="Arial" w:cs="Arial"/>
          <w:lang w:val="en-US"/>
        </w:rPr>
        <w:t xml:space="preserve"> </w:t>
      </w:r>
      <w:r w:rsidR="00E05C5B" w:rsidRPr="00AD6CFD">
        <w:rPr>
          <w:rFonts w:ascii="Arial" w:hAnsi="Arial" w:cs="Arial"/>
          <w:lang w:val="en-US"/>
        </w:rPr>
        <w:t>gene as key to this unusual resistance phenotype. These mutations allow the parasite to survive exposure to drug at the early ring stage of red</w:t>
      </w:r>
      <w:r w:rsidR="00DD7294" w:rsidRPr="00AD6CFD">
        <w:rPr>
          <w:rFonts w:ascii="Arial" w:hAnsi="Arial" w:cs="Arial"/>
          <w:lang w:val="en-US"/>
        </w:rPr>
        <w:t xml:space="preserve"> blood</w:t>
      </w:r>
      <w:r w:rsidR="00E05C5B" w:rsidRPr="00AD6CFD">
        <w:rPr>
          <w:rFonts w:ascii="Arial" w:hAnsi="Arial" w:cs="Arial"/>
          <w:lang w:val="en-US"/>
        </w:rPr>
        <w:t xml:space="preserve"> cell infection even at supra-pharmacological drug concentrations </w:t>
      </w:r>
      <w:r w:rsidR="00244140" w:rsidRPr="00AD6CFD">
        <w:rPr>
          <w:rFonts w:ascii="Arial" w:hAnsi="Arial" w:cs="Arial"/>
          <w:vertAlign w:val="superscript"/>
          <w:lang w:val="en-US"/>
        </w:rPr>
        <w:t>20</w:t>
      </w:r>
      <w:r w:rsidR="00E05C5B" w:rsidRPr="00AD6CFD">
        <w:rPr>
          <w:rFonts w:ascii="Arial" w:hAnsi="Arial" w:cs="Arial"/>
          <w:vertAlign w:val="superscript"/>
          <w:lang w:val="en-US"/>
        </w:rPr>
        <w:t xml:space="preserve">, </w:t>
      </w:r>
      <w:r w:rsidR="00244140" w:rsidRPr="00AD6CFD">
        <w:rPr>
          <w:rFonts w:ascii="Arial" w:hAnsi="Arial" w:cs="Arial"/>
          <w:vertAlign w:val="superscript"/>
          <w:lang w:val="en-US"/>
        </w:rPr>
        <w:t>21</w:t>
      </w:r>
      <w:r w:rsidR="00E05C5B" w:rsidRPr="00AD6CFD">
        <w:rPr>
          <w:rFonts w:ascii="Arial" w:hAnsi="Arial" w:cs="Arial"/>
          <w:lang w:val="en-US"/>
        </w:rPr>
        <w:t xml:space="preserve">. </w:t>
      </w:r>
      <w:r w:rsidR="009638DE" w:rsidRPr="00AD6CFD">
        <w:rPr>
          <w:rFonts w:ascii="Arial" w:hAnsi="Arial" w:cs="Arial"/>
          <w:lang w:val="en-US"/>
        </w:rPr>
        <w:t xml:space="preserve">A </w:t>
      </w:r>
      <w:r w:rsidR="00E05C5B" w:rsidRPr="00AD6CFD">
        <w:rPr>
          <w:rFonts w:ascii="Arial" w:hAnsi="Arial" w:cs="Arial"/>
          <w:lang w:val="en-US"/>
        </w:rPr>
        <w:t xml:space="preserve">concern is that this type of resistance mechanism would blight the </w:t>
      </w:r>
      <w:r w:rsidR="00BD653A" w:rsidRPr="00AD6CFD">
        <w:rPr>
          <w:rFonts w:ascii="Arial" w:hAnsi="Arial" w:cs="Arial"/>
          <w:lang w:val="en-US"/>
        </w:rPr>
        <w:t>long-term</w:t>
      </w:r>
      <w:r w:rsidR="00E05C5B" w:rsidRPr="00AD6CFD">
        <w:rPr>
          <w:rFonts w:ascii="Arial" w:hAnsi="Arial" w:cs="Arial"/>
          <w:lang w:val="en-US"/>
        </w:rPr>
        <w:t xml:space="preserve"> clinical utility of the entire </w:t>
      </w:r>
      <w:proofErr w:type="spellStart"/>
      <w:r w:rsidR="00E05C5B" w:rsidRPr="00AD6CFD">
        <w:rPr>
          <w:rFonts w:ascii="Arial" w:hAnsi="Arial" w:cs="Arial"/>
          <w:lang w:val="en-US"/>
        </w:rPr>
        <w:t>endoperoxide</w:t>
      </w:r>
      <w:proofErr w:type="spellEnd"/>
      <w:r w:rsidR="00E05C5B" w:rsidRPr="00AD6CFD">
        <w:rPr>
          <w:rFonts w:ascii="Arial" w:hAnsi="Arial" w:cs="Arial"/>
          <w:lang w:val="en-US"/>
        </w:rPr>
        <w:t xml:space="preserve"> class of antimalarial</w:t>
      </w:r>
      <w:r w:rsidR="002E69DE" w:rsidRPr="00AD6CFD">
        <w:rPr>
          <w:rFonts w:ascii="Arial" w:hAnsi="Arial" w:cs="Arial"/>
          <w:lang w:val="en-US"/>
        </w:rPr>
        <w:t xml:space="preserve"> drugs</w:t>
      </w:r>
      <w:r w:rsidR="00E05C5B" w:rsidRPr="00AD6CFD">
        <w:rPr>
          <w:rFonts w:ascii="Arial" w:hAnsi="Arial" w:cs="Arial"/>
          <w:lang w:val="en-US"/>
        </w:rPr>
        <w:t xml:space="preserve">. </w:t>
      </w:r>
      <w:r w:rsidR="004D643F" w:rsidRPr="00AD6CFD">
        <w:rPr>
          <w:rFonts w:ascii="Arial" w:hAnsi="Arial" w:cs="Arial"/>
          <w:lang w:val="en-US"/>
        </w:rPr>
        <w:t>Our interpretation of this resistance mechanism, which is supported by recent modeling studies</w:t>
      </w:r>
      <w:hyperlink w:anchor="_ENREF_28" w:tooltip="Dogovski, 2015 #45" w:history="1">
        <w:r w:rsidR="004D643F" w:rsidRPr="00AD6CFD">
          <w:rPr>
            <w:rFonts w:ascii="Arial" w:hAnsi="Arial" w:cs="Arial"/>
            <w:lang w:val="en-US"/>
          </w:rPr>
          <w:fldChar w:fldCharType="begin"/>
        </w:r>
        <w:r w:rsidR="004D643F" w:rsidRPr="00AD6CFD">
          <w:rPr>
            <w:rFonts w:ascii="Arial" w:hAnsi="Arial" w:cs="Arial"/>
            <w:lang w:val="en-US"/>
          </w:rPr>
          <w:instrText xml:space="preserve"> ADDIN EN.CITE &lt;EndNote&gt;&lt;Cite&gt;&lt;Author&gt;Dogovski&lt;/Author&gt;&lt;Year&gt;2015&lt;/Year&gt;&lt;RecNum&gt;45&lt;/RecNum&gt;&lt;DisplayText&gt;&lt;style face="superscript"&gt;28&lt;/style&gt;&lt;/DisplayText&gt;&lt;record&gt;&lt;rec-number&gt;45&lt;/rec-number&gt;&lt;foreign-keys&gt;&lt;key app="EN" db-id="s0wd0wxas2erzle9w2sptptsx5w0xezfsx0w" timestamp="1452264378"&gt;45&lt;/key&gt;&lt;/foreign-keys&gt;&lt;ref-type name="Journal Article"&gt;17&lt;/ref-type&gt;&lt;contributors&gt;&lt;authors&gt;&lt;author&gt;Dogovski, Con&lt;/author&gt;&lt;author&gt;Xie, Stanley C.&lt;/author&gt;&lt;author&gt;Burgio, Gaetan&lt;/author&gt;&lt;author&gt;Bridgford, Jess&lt;/author&gt;&lt;author&gt;Mok, Sachel&lt;/author&gt;&lt;author&gt;McCaw, James M.&lt;/author&gt;&lt;author&gt;Chotivanich, Kesinee&lt;/author&gt;&lt;author&gt;Kenny, Shannon&lt;/author&gt;&lt;author&gt;Gnädig, Nina&lt;/author&gt;&lt;author&gt;Straimer, Judith&lt;/author&gt;&lt;author&gt;Bozdech, Zbynek&lt;/author&gt;&lt;author&gt;Fidock, David A.&lt;/author&gt;&lt;author&gt;Simpson, Julie A.&lt;/author&gt;&lt;author&gt;Dondorp, Arjen M.&lt;/author&gt;&lt;author&gt;Foote, Simon&lt;/author&gt;&lt;author&gt;Klonis, Nectarios&lt;/author&gt;&lt;author&gt;Tilley, Leann&lt;/author&gt;&lt;/authors&gt;&lt;/contributors&gt;&lt;titles&gt;&lt;title&gt;Targeting the Cell Stress Response of &amp;lt;italic&amp;gt;Plasmodium falciparum&amp;lt;/italic&amp;gt; to Overcome Artemisinin Resistance&lt;/title&gt;&lt;secondary-title&gt;PLoS Biol&lt;/secondary-title&gt;&lt;/titles&gt;&lt;periodical&gt;&lt;full-title&gt;PLoS Biol&lt;/full-title&gt;&lt;/periodical&gt;&lt;pages&gt;e1002132&lt;/pages&gt;&lt;volume&gt;13&lt;/volume&gt;&lt;number&gt;4&lt;/number&gt;&lt;dates&gt;&lt;year&gt;2015&lt;/year&gt;&lt;/dates&gt;&lt;publisher&gt;Public Library of Science&lt;/publisher&gt;&lt;urls&gt;&lt;related-urls&gt;&lt;url&gt;http://dx.doi.org/10.1371%2Fjournal.pbio.1002132&lt;/url&gt;&lt;/related-urls&gt;&lt;/urls&gt;&lt;electronic-resource-num&gt;10.1371/journal.pbio.1002132&lt;/electronic-resource-num&gt;&lt;/record&gt;&lt;/Cite&gt;&lt;/EndNote&gt;</w:instrText>
        </w:r>
        <w:r w:rsidR="004D643F" w:rsidRPr="00AD6CFD">
          <w:rPr>
            <w:rFonts w:ascii="Arial" w:hAnsi="Arial" w:cs="Arial"/>
            <w:lang w:val="en-US"/>
          </w:rPr>
          <w:fldChar w:fldCharType="separate"/>
        </w:r>
        <w:r w:rsidR="004D643F" w:rsidRPr="00AD6CFD">
          <w:rPr>
            <w:rFonts w:ascii="Arial" w:hAnsi="Arial" w:cs="Arial"/>
            <w:noProof/>
            <w:vertAlign w:val="superscript"/>
            <w:lang w:val="en-US"/>
          </w:rPr>
          <w:t>28</w:t>
        </w:r>
        <w:r w:rsidR="004D643F" w:rsidRPr="00AD6CFD">
          <w:rPr>
            <w:rFonts w:ascii="Arial" w:hAnsi="Arial" w:cs="Arial"/>
            <w:lang w:val="en-US"/>
          </w:rPr>
          <w:fldChar w:fldCharType="end"/>
        </w:r>
      </w:hyperlink>
      <w:r w:rsidR="002054B2" w:rsidRPr="00AD6CFD">
        <w:rPr>
          <w:rFonts w:ascii="Arial" w:hAnsi="Arial" w:cs="Arial"/>
          <w:lang w:val="en-US"/>
        </w:rPr>
        <w:t>,</w:t>
      </w:r>
      <w:r w:rsidR="004D643F" w:rsidRPr="00AD6CFD">
        <w:rPr>
          <w:rFonts w:ascii="Arial" w:hAnsi="Arial" w:cs="Arial"/>
          <w:lang w:val="en-US"/>
        </w:rPr>
        <w:t xml:space="preserve"> is that the slow parasite clearance phenotype seen clinically is a result of the loss of drug susceptibility in ring stage parasites coupled with the extremely short elimination half-life of the </w:t>
      </w:r>
      <w:proofErr w:type="spellStart"/>
      <w:r w:rsidR="004D643F" w:rsidRPr="00AD6CFD">
        <w:rPr>
          <w:rFonts w:ascii="Arial" w:hAnsi="Arial" w:cs="Arial"/>
          <w:lang w:val="en-US"/>
        </w:rPr>
        <w:t>endoperoxide</w:t>
      </w:r>
      <w:proofErr w:type="spellEnd"/>
      <w:r w:rsidR="004D643F" w:rsidRPr="00AD6CFD">
        <w:rPr>
          <w:rFonts w:ascii="Arial" w:hAnsi="Arial" w:cs="Arial"/>
          <w:lang w:val="en-US"/>
        </w:rPr>
        <w:t>. A potential solution to this problem is to extend the current three-day artemisinin treatment course to four days as suggested by Tilley and Dogovski</w:t>
      </w:r>
      <w:r w:rsidR="00244140" w:rsidRPr="00AD6CFD">
        <w:rPr>
          <w:rFonts w:ascii="Arial" w:hAnsi="Arial" w:cs="Arial"/>
          <w:vertAlign w:val="superscript"/>
          <w:lang w:val="en-US"/>
        </w:rPr>
        <w:t>31</w:t>
      </w:r>
      <w:r w:rsidR="004D643F" w:rsidRPr="00AD6CFD">
        <w:rPr>
          <w:rFonts w:ascii="Arial" w:hAnsi="Arial" w:cs="Arial"/>
          <w:lang w:val="en-US"/>
        </w:rPr>
        <w:t xml:space="preserve">. </w:t>
      </w:r>
      <w:r w:rsidR="00244140" w:rsidRPr="00AD6CFD">
        <w:rPr>
          <w:rFonts w:ascii="Arial" w:hAnsi="Arial" w:cs="Arial"/>
          <w:lang w:val="en-US"/>
        </w:rPr>
        <w:t xml:space="preserve"> </w:t>
      </w:r>
      <w:r w:rsidR="004D643F" w:rsidRPr="00AD6CFD">
        <w:rPr>
          <w:rFonts w:ascii="Arial" w:hAnsi="Arial" w:cs="Arial"/>
          <w:lang w:val="en-US"/>
        </w:rPr>
        <w:t xml:space="preserve">We believe that E209 provides a more elegant solution since it circumvents or minimizes the ring stage resistance seen with currently deployed </w:t>
      </w:r>
      <w:proofErr w:type="spellStart"/>
      <w:r w:rsidR="004D643F" w:rsidRPr="00AD6CFD">
        <w:rPr>
          <w:rFonts w:ascii="Arial" w:hAnsi="Arial" w:cs="Arial"/>
          <w:lang w:val="en-US"/>
        </w:rPr>
        <w:t>endoperoxides</w:t>
      </w:r>
      <w:proofErr w:type="spellEnd"/>
      <w:r w:rsidR="004D643F" w:rsidRPr="00AD6CFD">
        <w:rPr>
          <w:rFonts w:ascii="Arial" w:hAnsi="Arial" w:cs="Arial"/>
          <w:lang w:val="en-US"/>
        </w:rPr>
        <w:t xml:space="preserve"> with a predicted elimination half-life of 24-30h compared to current </w:t>
      </w:r>
      <w:proofErr w:type="spellStart"/>
      <w:r w:rsidR="004D643F" w:rsidRPr="00AD6CFD">
        <w:rPr>
          <w:rFonts w:ascii="Arial" w:hAnsi="Arial" w:cs="Arial"/>
          <w:lang w:val="en-US"/>
        </w:rPr>
        <w:t>artemisinins</w:t>
      </w:r>
      <w:proofErr w:type="spellEnd"/>
      <w:r w:rsidR="004D643F" w:rsidRPr="00AD6CFD">
        <w:rPr>
          <w:rFonts w:ascii="Arial" w:hAnsi="Arial" w:cs="Arial"/>
          <w:lang w:val="en-US"/>
        </w:rPr>
        <w:t xml:space="preserve"> that have half lives of circa 1-2h</w:t>
      </w:r>
      <w:hyperlink w:anchor="_ENREF_29" w:tooltip="Morris, 2011 #47" w:history="1">
        <w:r w:rsidR="00244140" w:rsidRPr="00AD6CFD">
          <w:rPr>
            <w:rFonts w:ascii="Arial" w:hAnsi="Arial" w:cs="Arial"/>
            <w:vertAlign w:val="superscript"/>
            <w:lang w:val="en-US"/>
          </w:rPr>
          <w:t>32</w:t>
        </w:r>
      </w:hyperlink>
      <w:r w:rsidR="004D643F" w:rsidRPr="00AD6CFD">
        <w:rPr>
          <w:rFonts w:ascii="Arial" w:hAnsi="Arial" w:cs="Arial"/>
          <w:lang w:val="en-US"/>
        </w:rPr>
        <w:t>.</w:t>
      </w:r>
      <w:r w:rsidR="00244140" w:rsidRPr="00AD6CFD">
        <w:rPr>
          <w:rFonts w:ascii="Arial" w:hAnsi="Arial" w:cs="Arial"/>
          <w:lang w:val="en-US"/>
        </w:rPr>
        <w:t xml:space="preserve"> </w:t>
      </w:r>
      <w:r w:rsidR="004D643F" w:rsidRPr="00AD6CFD">
        <w:rPr>
          <w:rFonts w:ascii="Arial" w:hAnsi="Arial" w:cs="Arial"/>
          <w:lang w:val="en-US"/>
        </w:rPr>
        <w:t>Hence not only will E209 plasma levels remain above the IC</w:t>
      </w:r>
      <w:r w:rsidR="004D643F" w:rsidRPr="00AD6CFD">
        <w:rPr>
          <w:rFonts w:ascii="Arial" w:hAnsi="Arial" w:cs="Arial"/>
          <w:vertAlign w:val="subscript"/>
          <w:lang w:val="en-US"/>
        </w:rPr>
        <w:t>50</w:t>
      </w:r>
      <w:r w:rsidR="004D643F" w:rsidRPr="00AD6CFD">
        <w:rPr>
          <w:rFonts w:ascii="Arial" w:hAnsi="Arial" w:cs="Arial"/>
          <w:lang w:val="en-US"/>
        </w:rPr>
        <w:t xml:space="preserve"> level for 4 days or more in </w:t>
      </w:r>
      <w:r w:rsidR="00FB653D" w:rsidRPr="00AD6CFD">
        <w:rPr>
          <w:rFonts w:ascii="Arial" w:hAnsi="Arial" w:cs="Arial"/>
          <w:lang w:val="en-US"/>
        </w:rPr>
        <w:t xml:space="preserve">malaria patients </w:t>
      </w:r>
      <w:r w:rsidR="004D643F" w:rsidRPr="00AD6CFD">
        <w:rPr>
          <w:rFonts w:ascii="Arial" w:hAnsi="Arial" w:cs="Arial"/>
          <w:lang w:val="en-US"/>
        </w:rPr>
        <w:t>as required by MMV’s TCP1 criteria (based on pharmacokinetic predictions</w:t>
      </w:r>
      <w:r w:rsidR="004333A0">
        <w:rPr>
          <w:rFonts w:ascii="Arial" w:hAnsi="Arial" w:cs="Arial"/>
          <w:lang w:val="en-US"/>
        </w:rPr>
        <w:t xml:space="preserve">, Supplementary </w:t>
      </w:r>
      <w:r w:rsidR="0077114D">
        <w:rPr>
          <w:rFonts w:ascii="Arial" w:hAnsi="Arial" w:cs="Arial"/>
          <w:lang w:val="en-US"/>
        </w:rPr>
        <w:t>Methods</w:t>
      </w:r>
      <w:r w:rsidR="004D643F" w:rsidRPr="00AD6CFD">
        <w:rPr>
          <w:rFonts w:ascii="Arial" w:hAnsi="Arial" w:cs="Arial"/>
          <w:lang w:val="en-US"/>
        </w:rPr>
        <w:t xml:space="preserve">), but it will also retain killing potential throughout each individual </w:t>
      </w:r>
      <w:r w:rsidR="00FB653D" w:rsidRPr="00AD6CFD">
        <w:rPr>
          <w:rFonts w:ascii="Arial" w:hAnsi="Arial" w:cs="Arial"/>
          <w:lang w:val="en-US"/>
        </w:rPr>
        <w:t xml:space="preserve">stage of </w:t>
      </w:r>
      <w:r w:rsidR="004D643F" w:rsidRPr="00AD6CFD">
        <w:rPr>
          <w:rFonts w:ascii="Arial" w:hAnsi="Arial" w:cs="Arial"/>
          <w:lang w:val="en-US"/>
        </w:rPr>
        <w:t>parasite’s 48h intra-</w:t>
      </w:r>
      <w:proofErr w:type="spellStart"/>
      <w:r w:rsidR="004D643F" w:rsidRPr="00AD6CFD">
        <w:rPr>
          <w:rFonts w:ascii="Arial" w:hAnsi="Arial" w:cs="Arial"/>
          <w:lang w:val="en-US"/>
        </w:rPr>
        <w:t>erythrocytic</w:t>
      </w:r>
      <w:proofErr w:type="spellEnd"/>
      <w:r w:rsidR="004D643F" w:rsidRPr="00AD6CFD">
        <w:rPr>
          <w:rFonts w:ascii="Arial" w:hAnsi="Arial" w:cs="Arial"/>
          <w:lang w:val="en-US"/>
        </w:rPr>
        <w:t xml:space="preserve"> cycle. Thus, </w:t>
      </w:r>
      <w:r w:rsidR="004D643F" w:rsidRPr="00AD6CFD">
        <w:rPr>
          <w:rFonts w:ascii="Arial" w:hAnsi="Arial" w:cs="Arial"/>
        </w:rPr>
        <w:t xml:space="preserve">E209 has the potential for deployment in a superior combination treatment with a partner drug devoid of existing </w:t>
      </w:r>
      <w:r w:rsidR="004D643F" w:rsidRPr="00AD6CFD">
        <w:rPr>
          <w:rFonts w:ascii="Arial" w:hAnsi="Arial" w:cs="Arial"/>
          <w:i/>
        </w:rPr>
        <w:t>in vivo</w:t>
      </w:r>
      <w:r w:rsidR="004D643F" w:rsidRPr="00AD6CFD">
        <w:rPr>
          <w:rFonts w:ascii="Arial" w:hAnsi="Arial" w:cs="Arial"/>
        </w:rPr>
        <w:t xml:space="preserve"> resistance liabilities (such as the ATP4 inhibitors </w:t>
      </w:r>
      <w:r w:rsidR="00244140" w:rsidRPr="00AD6CFD">
        <w:rPr>
          <w:rFonts w:ascii="Arial" w:hAnsi="Arial" w:cs="Arial"/>
          <w:vertAlign w:val="superscript"/>
        </w:rPr>
        <w:t>33,34</w:t>
      </w:r>
      <w:r w:rsidR="004D643F" w:rsidRPr="00AD6CFD">
        <w:rPr>
          <w:rFonts w:ascii="Arial" w:hAnsi="Arial" w:cs="Arial"/>
        </w:rPr>
        <w:t xml:space="preserve"> or DHODH inhibitors</w:t>
      </w:r>
      <w:r w:rsidR="00244140" w:rsidRPr="00AD6CFD">
        <w:rPr>
          <w:rFonts w:ascii="Arial" w:hAnsi="Arial" w:cs="Arial"/>
          <w:vertAlign w:val="superscript"/>
        </w:rPr>
        <w:t>35</w:t>
      </w:r>
      <w:r w:rsidR="004D643F" w:rsidRPr="00AD6CFD">
        <w:rPr>
          <w:rFonts w:ascii="Arial" w:hAnsi="Arial" w:cs="Arial"/>
        </w:rPr>
        <w:t xml:space="preserve">). </w:t>
      </w:r>
      <w:r w:rsidR="001B5699" w:rsidRPr="00AD6CFD">
        <w:rPr>
          <w:rFonts w:ascii="Arial" w:hAnsi="Arial" w:cs="Arial"/>
        </w:rPr>
        <w:t>E209</w:t>
      </w:r>
      <w:r w:rsidR="005F17BE">
        <w:rPr>
          <w:rFonts w:ascii="Arial" w:hAnsi="Arial" w:cs="Arial"/>
        </w:rPr>
        <w:t xml:space="preserve"> </w:t>
      </w:r>
      <w:r w:rsidR="001B5699" w:rsidRPr="00AD6CFD">
        <w:rPr>
          <w:rFonts w:ascii="Arial" w:hAnsi="Arial" w:cs="Arial"/>
        </w:rPr>
        <w:t xml:space="preserve">has the potential to </w:t>
      </w:r>
      <w:r w:rsidR="00C81DBA" w:rsidRPr="00AD6CFD">
        <w:rPr>
          <w:rFonts w:ascii="Arial" w:hAnsi="Arial" w:cs="Arial"/>
        </w:rPr>
        <w:t>offer a substantial improvement on current</w:t>
      </w:r>
      <w:r w:rsidR="001B5699" w:rsidRPr="00AD6CFD">
        <w:rPr>
          <w:rFonts w:ascii="Arial" w:hAnsi="Arial" w:cs="Arial"/>
        </w:rPr>
        <w:t xml:space="preserve">ly deployed </w:t>
      </w:r>
      <w:r w:rsidR="009B6557" w:rsidRPr="00AD6CFD">
        <w:rPr>
          <w:rFonts w:ascii="Arial" w:hAnsi="Arial" w:cs="Arial"/>
        </w:rPr>
        <w:t>artemisinin based</w:t>
      </w:r>
      <w:r w:rsidR="00C81DBA" w:rsidRPr="00AD6CFD">
        <w:rPr>
          <w:rFonts w:ascii="Arial" w:hAnsi="Arial" w:cs="Arial"/>
        </w:rPr>
        <w:t xml:space="preserve"> drug combinations</w:t>
      </w:r>
      <w:r w:rsidR="009B6557" w:rsidRPr="00AD6CFD">
        <w:rPr>
          <w:rFonts w:ascii="Arial" w:hAnsi="Arial" w:cs="Arial"/>
        </w:rPr>
        <w:t xml:space="preserve"> and provide an urgently required alternative TCP1 drug for malaria treatment and elimination programmes.  </w:t>
      </w:r>
    </w:p>
    <w:p w14:paraId="27A705F8" w14:textId="77777777" w:rsidR="00A7412B" w:rsidRPr="00AD6CFD" w:rsidRDefault="00A7412B" w:rsidP="00C550C0">
      <w:pPr>
        <w:spacing w:after="0"/>
        <w:rPr>
          <w:rFonts w:ascii="Arial" w:hAnsi="Arial"/>
          <w:b/>
        </w:rPr>
      </w:pPr>
    </w:p>
    <w:p w14:paraId="4D9CD349" w14:textId="77777777" w:rsidR="00DE2AE2" w:rsidRPr="00AD6CFD" w:rsidRDefault="004D1772" w:rsidP="00A844CC">
      <w:pPr>
        <w:pStyle w:val="Heading1"/>
      </w:pPr>
      <w:r w:rsidRPr="00AD6CFD">
        <w:t>Methods</w:t>
      </w:r>
    </w:p>
    <w:p w14:paraId="14626958" w14:textId="77777777" w:rsidR="009877D2" w:rsidRPr="00AD6CFD" w:rsidRDefault="009877D2" w:rsidP="00C550C0">
      <w:pPr>
        <w:spacing w:after="0"/>
        <w:rPr>
          <w:rFonts w:ascii="Arial" w:hAnsi="Arial" w:cs="Arial"/>
          <w:b/>
        </w:rPr>
      </w:pPr>
    </w:p>
    <w:p w14:paraId="37592FF3" w14:textId="77777777" w:rsidR="00E32DBB" w:rsidRDefault="009E079C" w:rsidP="00A844CC">
      <w:pPr>
        <w:pStyle w:val="Heading2"/>
      </w:pPr>
      <w:r w:rsidRPr="00AD6CFD">
        <w:t>Synthesis of E209</w:t>
      </w:r>
    </w:p>
    <w:p w14:paraId="1E7015EF" w14:textId="4E98FB59" w:rsidR="009E079C" w:rsidRPr="00AD6CFD" w:rsidRDefault="009638DE" w:rsidP="00A844CC">
      <w:pPr>
        <w:pStyle w:val="Heading2"/>
      </w:pPr>
      <w:r w:rsidRPr="00AD6CFD">
        <w:rPr>
          <w:b w:val="0"/>
        </w:rPr>
        <w:t>Details of the synthesi</w:t>
      </w:r>
      <w:r w:rsidR="005345BF">
        <w:rPr>
          <w:b w:val="0"/>
        </w:rPr>
        <w:t>s and analytical data on E209 are</w:t>
      </w:r>
      <w:r w:rsidRPr="00AD6CFD">
        <w:rPr>
          <w:b w:val="0"/>
        </w:rPr>
        <w:t xml:space="preserve"> </w:t>
      </w:r>
      <w:r w:rsidRPr="005345BF">
        <w:rPr>
          <w:b w:val="0"/>
        </w:rPr>
        <w:t xml:space="preserve">included in </w:t>
      </w:r>
      <w:r w:rsidR="005D7C2D" w:rsidRPr="005345BF">
        <w:rPr>
          <w:b w:val="0"/>
        </w:rPr>
        <w:t xml:space="preserve">Supplementary </w:t>
      </w:r>
      <w:r w:rsidR="00916FA9" w:rsidRPr="005345BF">
        <w:rPr>
          <w:b w:val="0"/>
        </w:rPr>
        <w:t xml:space="preserve">Note </w:t>
      </w:r>
      <w:r w:rsidR="008C5E3D" w:rsidRPr="005345BF">
        <w:rPr>
          <w:b w:val="0"/>
        </w:rPr>
        <w:t>2</w:t>
      </w:r>
      <w:r w:rsidRPr="005345BF">
        <w:rPr>
          <w:b w:val="0"/>
        </w:rPr>
        <w:t>.</w:t>
      </w:r>
    </w:p>
    <w:p w14:paraId="4D0637CF" w14:textId="77777777" w:rsidR="009E079C" w:rsidRPr="00AD6CFD" w:rsidRDefault="009E079C" w:rsidP="00C550C0">
      <w:pPr>
        <w:spacing w:after="0"/>
        <w:rPr>
          <w:rFonts w:ascii="Arial" w:hAnsi="Arial" w:cs="Arial"/>
          <w:b/>
        </w:rPr>
      </w:pPr>
    </w:p>
    <w:p w14:paraId="52CF57FB" w14:textId="23F40160" w:rsidR="00E41DF8" w:rsidRPr="00AD6CFD" w:rsidRDefault="00E41DF8" w:rsidP="00A844CC">
      <w:pPr>
        <w:pStyle w:val="Heading2"/>
      </w:pPr>
      <w:r w:rsidRPr="00AD6CFD">
        <w:t>Parasites</w:t>
      </w:r>
      <w:r w:rsidR="009638DE" w:rsidRPr="00AD6CFD">
        <w:t xml:space="preserve"> </w:t>
      </w:r>
      <w:r w:rsidRPr="00AD6CFD">
        <w:t>culture and drug sensitivity testing</w:t>
      </w:r>
    </w:p>
    <w:p w14:paraId="776F1DB5" w14:textId="77777777" w:rsidR="00843ACD" w:rsidRPr="00AD6CFD" w:rsidRDefault="00843ACD" w:rsidP="00826397">
      <w:pPr>
        <w:spacing w:after="0"/>
        <w:rPr>
          <w:rFonts w:ascii="Arial" w:hAnsi="Arial" w:cs="Arial"/>
          <w:i/>
        </w:rPr>
      </w:pPr>
    </w:p>
    <w:p w14:paraId="7CD3ADAC" w14:textId="66A50E53" w:rsidR="00E41DF8" w:rsidRPr="00AD6CFD" w:rsidRDefault="00E41DF8" w:rsidP="00E41DF8">
      <w:pPr>
        <w:spacing w:after="0"/>
        <w:rPr>
          <w:rFonts w:ascii="Arial" w:hAnsi="Arial" w:cs="Arial"/>
        </w:rPr>
      </w:pPr>
      <w:r w:rsidRPr="00AD6CFD">
        <w:rPr>
          <w:rFonts w:ascii="Arial" w:hAnsi="Arial" w:cs="Arial"/>
          <w:i/>
        </w:rPr>
        <w:t>P</w:t>
      </w:r>
      <w:r w:rsidR="00063393" w:rsidRPr="00AD6CFD">
        <w:rPr>
          <w:rFonts w:ascii="Arial" w:hAnsi="Arial" w:cs="Arial"/>
          <w:i/>
        </w:rPr>
        <w:t>.</w:t>
      </w:r>
      <w:r w:rsidRPr="00AD6CFD">
        <w:rPr>
          <w:rFonts w:ascii="Arial" w:hAnsi="Arial" w:cs="Arial"/>
        </w:rPr>
        <w:t xml:space="preserve"> </w:t>
      </w:r>
      <w:proofErr w:type="gramStart"/>
      <w:r w:rsidR="004D1772" w:rsidRPr="00AD6CFD">
        <w:rPr>
          <w:rFonts w:ascii="Arial" w:hAnsi="Arial" w:cs="Arial"/>
          <w:i/>
        </w:rPr>
        <w:t>falciparum</w:t>
      </w:r>
      <w:proofErr w:type="gramEnd"/>
      <w:r w:rsidR="00AF0224" w:rsidRPr="00AD6CFD">
        <w:rPr>
          <w:rFonts w:ascii="Arial" w:hAnsi="Arial" w:cs="Arial"/>
        </w:rPr>
        <w:t xml:space="preserve"> </w:t>
      </w:r>
      <w:r w:rsidRPr="00AD6CFD">
        <w:rPr>
          <w:rFonts w:ascii="Arial" w:hAnsi="Arial" w:cs="Arial"/>
        </w:rPr>
        <w:t xml:space="preserve">blood stage cultures were maintained by the method of Trager and </w:t>
      </w:r>
      <w:r w:rsidR="00244140" w:rsidRPr="00AD6CFD">
        <w:rPr>
          <w:rFonts w:ascii="Arial" w:hAnsi="Arial" w:cs="Arial"/>
        </w:rPr>
        <w:t>Jensen</w:t>
      </w:r>
      <w:hyperlink w:anchor="_ENREF_33" w:tooltip="Trager, 1976 #14840" w:history="1">
        <w:r w:rsidR="00244140" w:rsidRPr="00AD6CFD">
          <w:rPr>
            <w:rFonts w:ascii="Arial" w:hAnsi="Arial" w:cs="Arial"/>
            <w:vertAlign w:val="superscript"/>
          </w:rPr>
          <w:t>36</w:t>
        </w:r>
      </w:hyperlink>
      <w:r w:rsidR="00C84943" w:rsidRPr="00AD6CFD">
        <w:rPr>
          <w:rFonts w:ascii="Arial" w:hAnsi="Arial" w:cs="Arial"/>
        </w:rPr>
        <w:t xml:space="preserve">.  Drug sensitivity during E209 development and QSAR was determined </w:t>
      </w:r>
      <w:r w:rsidRPr="00AD6CFD">
        <w:rPr>
          <w:rFonts w:ascii="Arial" w:hAnsi="Arial" w:cs="Arial"/>
        </w:rPr>
        <w:t>by the method of Winter et al</w:t>
      </w:r>
      <w:hyperlink w:anchor="_ENREF_34" w:tooltip="Winter, 2006 #18288" w:history="1">
        <w:r w:rsidR="00244140" w:rsidRPr="00AD6CFD">
          <w:rPr>
            <w:rFonts w:ascii="Arial" w:hAnsi="Arial" w:cs="Arial"/>
            <w:vertAlign w:val="superscript"/>
          </w:rPr>
          <w:t>37</w:t>
        </w:r>
      </w:hyperlink>
      <w:r w:rsidRPr="00AD6CFD">
        <w:rPr>
          <w:rFonts w:ascii="Arial" w:hAnsi="Arial" w:cs="Arial"/>
        </w:rPr>
        <w:t>.</w:t>
      </w:r>
      <w:r w:rsidR="00244140" w:rsidRPr="00AD6CFD">
        <w:rPr>
          <w:rFonts w:ascii="Arial" w:hAnsi="Arial" w:cs="Arial"/>
        </w:rPr>
        <w:t xml:space="preserve"> </w:t>
      </w:r>
      <w:r w:rsidR="00C84943" w:rsidRPr="00AD6CFD">
        <w:rPr>
          <w:rFonts w:ascii="Arial" w:hAnsi="Arial" w:cs="Arial"/>
        </w:rPr>
        <w:t xml:space="preserve">Drug sensitivity of E209 against panel of </w:t>
      </w:r>
      <w:r w:rsidR="00C84943" w:rsidRPr="00AD6CFD">
        <w:rPr>
          <w:rFonts w:ascii="Arial" w:hAnsi="Arial" w:cs="Arial"/>
          <w:i/>
        </w:rPr>
        <w:t>P. falciparum</w:t>
      </w:r>
      <w:r w:rsidR="00C84943" w:rsidRPr="00AD6CFD">
        <w:rPr>
          <w:rFonts w:ascii="Arial" w:hAnsi="Arial" w:cs="Arial"/>
        </w:rPr>
        <w:t xml:space="preserve"> strains was determined based on hypoxanthine incorporation</w:t>
      </w:r>
      <w:r w:rsidR="00063393" w:rsidRPr="00AD6CFD">
        <w:rPr>
          <w:rFonts w:ascii="Arial" w:hAnsi="Arial" w:cs="Arial"/>
        </w:rPr>
        <w:t>.</w:t>
      </w:r>
      <w:r w:rsidR="00244140" w:rsidRPr="00AD6CFD">
        <w:rPr>
          <w:rFonts w:ascii="Arial" w:hAnsi="Arial" w:cs="Arial"/>
          <w:vertAlign w:val="superscript"/>
        </w:rPr>
        <w:t>38</w:t>
      </w:r>
      <w:proofErr w:type="gramStart"/>
      <w:r w:rsidR="00244140" w:rsidRPr="00AD6CFD">
        <w:rPr>
          <w:rFonts w:ascii="Arial" w:hAnsi="Arial" w:cs="Arial"/>
          <w:vertAlign w:val="superscript"/>
        </w:rPr>
        <w:t>,39</w:t>
      </w:r>
      <w:proofErr w:type="gramEnd"/>
      <w:r w:rsidR="00C84943" w:rsidRPr="00AD6CFD">
        <w:rPr>
          <w:rFonts w:ascii="Arial" w:hAnsi="Arial" w:cs="Arial"/>
        </w:rPr>
        <w:t xml:space="preserve"> </w:t>
      </w:r>
      <w:r w:rsidR="0010798A" w:rsidRPr="00AD6CFD">
        <w:rPr>
          <w:rFonts w:ascii="Arial" w:hAnsi="Arial" w:cs="Arial"/>
        </w:rPr>
        <w:t xml:space="preserve">Mammalian cell cytotoxicity </w:t>
      </w:r>
      <w:r w:rsidR="00AF0224" w:rsidRPr="00AD6CFD">
        <w:rPr>
          <w:rFonts w:ascii="Arial" w:hAnsi="Arial" w:cs="Arial"/>
        </w:rPr>
        <w:t>assays were carried out as previously described</w:t>
      </w:r>
      <w:r w:rsidR="00063393" w:rsidRPr="00AD6CFD">
        <w:rPr>
          <w:rFonts w:ascii="Arial" w:hAnsi="Arial" w:cs="Arial"/>
        </w:rPr>
        <w:t>.</w:t>
      </w:r>
      <w:r w:rsidR="00AF0224" w:rsidRPr="00AD6CFD">
        <w:rPr>
          <w:rFonts w:ascii="Arial" w:hAnsi="Arial" w:cs="Arial"/>
        </w:rPr>
        <w:t xml:space="preserve"> </w:t>
      </w:r>
      <w:hyperlink w:anchor="_ENREF_37" w:tooltip="Copple, 2012 #24" w:history="1">
        <w:r w:rsidR="00244140" w:rsidRPr="00AD6CFD">
          <w:rPr>
            <w:rFonts w:ascii="Arial" w:hAnsi="Arial" w:cs="Arial"/>
            <w:vertAlign w:val="superscript"/>
          </w:rPr>
          <w:t>40</w:t>
        </w:r>
      </w:hyperlink>
      <w:r w:rsidR="00244140" w:rsidRPr="00AD6CFD">
        <w:rPr>
          <w:rFonts w:ascii="Arial" w:hAnsi="Arial" w:cs="Arial"/>
        </w:rPr>
        <w:t xml:space="preserve"> </w:t>
      </w:r>
    </w:p>
    <w:p w14:paraId="5FBAA8AD" w14:textId="77777777" w:rsidR="004500ED" w:rsidRPr="00AD6CFD" w:rsidRDefault="004500ED" w:rsidP="00E41DF8">
      <w:pPr>
        <w:spacing w:after="0"/>
        <w:rPr>
          <w:rFonts w:ascii="Arial" w:hAnsi="Arial" w:cs="Arial"/>
        </w:rPr>
      </w:pPr>
    </w:p>
    <w:p w14:paraId="16E5E52B" w14:textId="256F3A83" w:rsidR="004500ED" w:rsidRPr="00AD6CFD" w:rsidRDefault="004500ED" w:rsidP="005B2B71">
      <w:pPr>
        <w:widowControl w:val="0"/>
        <w:autoSpaceDE w:val="0"/>
        <w:autoSpaceDN w:val="0"/>
        <w:adjustRightInd w:val="0"/>
        <w:jc w:val="both"/>
        <w:rPr>
          <w:rFonts w:ascii="Arial" w:hAnsi="Arial"/>
        </w:rPr>
      </w:pPr>
      <w:r w:rsidRPr="00AD6CFD">
        <w:rPr>
          <w:rFonts w:ascii="Arial" w:hAnsi="Arial" w:cs="Times"/>
          <w:b/>
          <w:bCs/>
        </w:rPr>
        <w:t xml:space="preserve">Parasites lines. </w:t>
      </w:r>
      <w:r w:rsidR="00F750D2">
        <w:rPr>
          <w:rFonts w:ascii="Arial" w:hAnsi="Arial" w:cs="Times"/>
          <w:bCs/>
        </w:rPr>
        <w:t>A</w:t>
      </w:r>
      <w:r w:rsidRPr="00AD6CFD">
        <w:rPr>
          <w:rFonts w:ascii="Arial" w:hAnsi="Arial" w:cs="Times"/>
          <w:bCs/>
        </w:rPr>
        <w:t xml:space="preserve"> </w:t>
      </w:r>
      <w:r w:rsidR="004333A0">
        <w:rPr>
          <w:rFonts w:ascii="Arial" w:hAnsi="Arial" w:cs="Times"/>
          <w:bCs/>
        </w:rPr>
        <w:t>zinc-finger nuclease</w:t>
      </w:r>
      <w:r w:rsidR="004333A0" w:rsidRPr="00AD6CFD">
        <w:rPr>
          <w:rFonts w:ascii="Arial" w:hAnsi="Arial" w:cs="Times"/>
          <w:bCs/>
        </w:rPr>
        <w:t xml:space="preserve"> </w:t>
      </w:r>
      <w:r w:rsidR="004333A0">
        <w:rPr>
          <w:rFonts w:ascii="Arial" w:hAnsi="Arial" w:cs="Times"/>
          <w:bCs/>
        </w:rPr>
        <w:t>(</w:t>
      </w:r>
      <w:r w:rsidRPr="00AD6CFD">
        <w:rPr>
          <w:rFonts w:ascii="Arial" w:hAnsi="Arial" w:cs="Times"/>
          <w:bCs/>
        </w:rPr>
        <w:t>ZFN</w:t>
      </w:r>
      <w:r w:rsidR="004333A0">
        <w:rPr>
          <w:rFonts w:ascii="Arial" w:hAnsi="Arial" w:cs="Times"/>
          <w:bCs/>
        </w:rPr>
        <w:t>)</w:t>
      </w:r>
      <w:r w:rsidRPr="00AD6CFD">
        <w:rPr>
          <w:rFonts w:ascii="Arial" w:hAnsi="Arial" w:cs="Times"/>
          <w:bCs/>
        </w:rPr>
        <w:t xml:space="preserve"> base</w:t>
      </w:r>
      <w:r w:rsidR="00E32DBB">
        <w:rPr>
          <w:rFonts w:ascii="Arial" w:hAnsi="Arial" w:cs="Times"/>
          <w:bCs/>
        </w:rPr>
        <w:t>d</w:t>
      </w:r>
      <w:r w:rsidRPr="00AD6CFD">
        <w:rPr>
          <w:rFonts w:ascii="Arial" w:hAnsi="Arial" w:cs="Times"/>
          <w:bCs/>
        </w:rPr>
        <w:t xml:space="preserve"> gene editing approach was employed to spe</w:t>
      </w:r>
      <w:r w:rsidR="005B2B71" w:rsidRPr="00AD6CFD">
        <w:rPr>
          <w:rFonts w:ascii="Arial" w:hAnsi="Arial" w:cs="Times"/>
          <w:bCs/>
        </w:rPr>
        <w:t xml:space="preserve">cifically introduce or remove </w:t>
      </w:r>
      <w:r w:rsidRPr="00AD6CFD">
        <w:rPr>
          <w:rFonts w:ascii="Arial" w:hAnsi="Arial" w:cs="Times"/>
          <w:bCs/>
        </w:rPr>
        <w:t>K13 mutations</w:t>
      </w:r>
      <w:r w:rsidR="00E27F5A">
        <w:rPr>
          <w:rFonts w:ascii="Arial" w:hAnsi="Arial" w:cs="Times"/>
          <w:bCs/>
        </w:rPr>
        <w:t xml:space="preserve"> from </w:t>
      </w:r>
      <w:r w:rsidR="00E27F5A" w:rsidRPr="005345BF">
        <w:rPr>
          <w:rFonts w:ascii="Arial" w:hAnsi="Arial" w:cs="Times"/>
          <w:bCs/>
          <w:i/>
        </w:rPr>
        <w:t>P. falciparum</w:t>
      </w:r>
      <w:r w:rsidR="00E27F5A">
        <w:rPr>
          <w:rFonts w:ascii="Arial" w:hAnsi="Arial" w:cs="Times"/>
          <w:bCs/>
        </w:rPr>
        <w:t xml:space="preserve"> lines</w:t>
      </w:r>
      <w:r w:rsidRPr="00AD6CFD">
        <w:rPr>
          <w:rFonts w:ascii="Arial" w:hAnsi="Arial" w:cs="Times"/>
          <w:bCs/>
        </w:rPr>
        <w:t xml:space="preserve">. </w:t>
      </w:r>
      <w:r w:rsidR="005B2B71" w:rsidRPr="00AD6CFD">
        <w:rPr>
          <w:rFonts w:ascii="Arial" w:hAnsi="Arial" w:cs="Times"/>
          <w:bCs/>
        </w:rPr>
        <w:t xml:space="preserve">Parasites were </w:t>
      </w:r>
      <w:proofErr w:type="spellStart"/>
      <w:r w:rsidR="005B2B71" w:rsidRPr="00AD6CFD">
        <w:rPr>
          <w:rFonts w:ascii="Arial" w:hAnsi="Arial" w:cs="Times"/>
          <w:bCs/>
        </w:rPr>
        <w:t>electroporated</w:t>
      </w:r>
      <w:proofErr w:type="spellEnd"/>
      <w:r w:rsidR="005B2B71" w:rsidRPr="00AD6CFD">
        <w:rPr>
          <w:rFonts w:ascii="Arial" w:hAnsi="Arial" w:cs="Times"/>
          <w:bCs/>
        </w:rPr>
        <w:t xml:space="preserve"> with a plasmid containing </w:t>
      </w:r>
      <w:r w:rsidRPr="00AD6CFD">
        <w:rPr>
          <w:rFonts w:ascii="Arial" w:hAnsi="Arial" w:cs="Times"/>
          <w:bCs/>
        </w:rPr>
        <w:t>ZFN</w:t>
      </w:r>
      <w:r w:rsidR="004333A0">
        <w:rPr>
          <w:rFonts w:ascii="Arial" w:hAnsi="Arial" w:cs="Times"/>
          <w:bCs/>
        </w:rPr>
        <w:t>s</w:t>
      </w:r>
      <w:r w:rsidRPr="00AD6CFD">
        <w:rPr>
          <w:rFonts w:ascii="Arial" w:hAnsi="Arial" w:cs="Times"/>
          <w:bCs/>
        </w:rPr>
        <w:t xml:space="preserve"> </w:t>
      </w:r>
      <w:r w:rsidR="005B2B71" w:rsidRPr="00AD6CFD">
        <w:rPr>
          <w:rFonts w:ascii="Arial" w:hAnsi="Arial" w:cs="Times"/>
          <w:bCs/>
        </w:rPr>
        <w:t xml:space="preserve">specifically </w:t>
      </w:r>
      <w:r w:rsidRPr="00AD6CFD">
        <w:rPr>
          <w:rFonts w:ascii="Arial" w:hAnsi="Arial" w:cs="Times"/>
          <w:bCs/>
        </w:rPr>
        <w:t xml:space="preserve">engineered against </w:t>
      </w:r>
      <w:r w:rsidR="00C81DBA" w:rsidRPr="00AD6CFD">
        <w:rPr>
          <w:rFonts w:ascii="Arial" w:hAnsi="Arial" w:cs="Times"/>
          <w:bCs/>
          <w:i/>
        </w:rPr>
        <w:t>K13</w:t>
      </w:r>
      <w:r w:rsidR="005B2B71" w:rsidRPr="00AD6CFD">
        <w:rPr>
          <w:rFonts w:ascii="Arial" w:hAnsi="Arial" w:cs="Times"/>
          <w:bCs/>
        </w:rPr>
        <w:t>. The nucleases</w:t>
      </w:r>
      <w:r w:rsidRPr="00AD6CFD">
        <w:rPr>
          <w:rFonts w:ascii="Arial" w:hAnsi="Arial" w:cs="Times"/>
          <w:bCs/>
        </w:rPr>
        <w:t xml:space="preserve"> were expressed from an </w:t>
      </w:r>
      <w:proofErr w:type="spellStart"/>
      <w:r w:rsidRPr="00AD6CFD">
        <w:rPr>
          <w:rFonts w:ascii="Arial" w:hAnsi="Arial" w:cs="Times"/>
          <w:bCs/>
        </w:rPr>
        <w:t>episoma</w:t>
      </w:r>
      <w:r w:rsidR="005B2B71" w:rsidRPr="00AD6CFD">
        <w:rPr>
          <w:rFonts w:ascii="Arial" w:hAnsi="Arial" w:cs="Times"/>
          <w:bCs/>
        </w:rPr>
        <w:t>l</w:t>
      </w:r>
      <w:r w:rsidRPr="00AD6CFD">
        <w:rPr>
          <w:rFonts w:ascii="Arial" w:hAnsi="Arial" w:cs="Times"/>
          <w:bCs/>
        </w:rPr>
        <w:t>ly</w:t>
      </w:r>
      <w:proofErr w:type="spellEnd"/>
      <w:r w:rsidRPr="00AD6CFD">
        <w:rPr>
          <w:rFonts w:ascii="Arial" w:hAnsi="Arial" w:cs="Times"/>
          <w:bCs/>
        </w:rPr>
        <w:t xml:space="preserve"> maintained plasmid </w:t>
      </w:r>
      <w:r w:rsidR="005B2B71" w:rsidRPr="00AD6CFD">
        <w:rPr>
          <w:rFonts w:ascii="Arial" w:hAnsi="Arial" w:cs="Times"/>
          <w:bCs/>
        </w:rPr>
        <w:t>by selecting with</w:t>
      </w:r>
      <w:r w:rsidR="005B2B71" w:rsidRPr="00AD6CFD">
        <w:rPr>
          <w:rFonts w:ascii="Arial" w:hAnsi="Arial" w:cs="Times"/>
          <w:color w:val="000000"/>
        </w:rPr>
        <w:t xml:space="preserve"> 2.5 </w:t>
      </w:r>
      <w:proofErr w:type="spellStart"/>
      <w:r w:rsidR="005B2B71" w:rsidRPr="00AD6CFD">
        <w:rPr>
          <w:rFonts w:ascii="Arial" w:hAnsi="Arial" w:cs="Times"/>
          <w:color w:val="000000"/>
        </w:rPr>
        <w:t>nM</w:t>
      </w:r>
      <w:proofErr w:type="spellEnd"/>
      <w:r w:rsidR="00E27F5A">
        <w:rPr>
          <w:rFonts w:ascii="Arial" w:hAnsi="Arial" w:cs="Times"/>
          <w:color w:val="000000"/>
        </w:rPr>
        <w:t xml:space="preserve"> (Cam3.II)</w:t>
      </w:r>
      <w:r w:rsidR="005B2B71" w:rsidRPr="00AD6CFD">
        <w:rPr>
          <w:rFonts w:ascii="Arial" w:hAnsi="Arial" w:cs="Times"/>
          <w:color w:val="000000"/>
        </w:rPr>
        <w:t xml:space="preserve"> or 10 </w:t>
      </w:r>
      <w:proofErr w:type="spellStart"/>
      <w:r w:rsidR="005B2B71" w:rsidRPr="00AD6CFD">
        <w:rPr>
          <w:rFonts w:ascii="Arial" w:hAnsi="Arial" w:cs="Times"/>
          <w:color w:val="000000"/>
        </w:rPr>
        <w:t>nM</w:t>
      </w:r>
      <w:proofErr w:type="spellEnd"/>
      <w:r w:rsidR="00E27F5A">
        <w:rPr>
          <w:rFonts w:ascii="Arial" w:hAnsi="Arial" w:cs="Times"/>
          <w:color w:val="000000"/>
        </w:rPr>
        <w:t xml:space="preserve"> (V1/S)</w:t>
      </w:r>
      <w:r w:rsidR="005B2B71" w:rsidRPr="00AD6CFD">
        <w:rPr>
          <w:rFonts w:ascii="Arial" w:hAnsi="Arial" w:cs="Times"/>
          <w:color w:val="000000"/>
        </w:rPr>
        <w:t xml:space="preserve"> WR99210 for 6 days</w:t>
      </w:r>
      <w:r w:rsidRPr="00AD6CFD">
        <w:rPr>
          <w:rFonts w:ascii="Arial" w:hAnsi="Arial" w:cs="Times"/>
          <w:bCs/>
        </w:rPr>
        <w:t xml:space="preserve">. </w:t>
      </w:r>
      <w:r w:rsidR="005B2B71" w:rsidRPr="00AD6CFD">
        <w:rPr>
          <w:rFonts w:ascii="Arial" w:hAnsi="Arial" w:cs="Times"/>
          <w:bCs/>
        </w:rPr>
        <w:t>A</w:t>
      </w:r>
      <w:r w:rsidRPr="00AD6CFD">
        <w:rPr>
          <w:rFonts w:ascii="Arial" w:hAnsi="Arial" w:cs="Times"/>
          <w:bCs/>
        </w:rPr>
        <w:t xml:space="preserve"> 1.5kb K13 donor fragment harbouring the desired mutation </w:t>
      </w:r>
      <w:r w:rsidR="00E55C3E" w:rsidRPr="00AD6CFD">
        <w:rPr>
          <w:rFonts w:ascii="Arial" w:hAnsi="Arial" w:cs="Times"/>
          <w:bCs/>
        </w:rPr>
        <w:t xml:space="preserve">was </w:t>
      </w:r>
      <w:r w:rsidRPr="00AD6CFD">
        <w:rPr>
          <w:rFonts w:ascii="Arial" w:hAnsi="Arial" w:cs="Times"/>
          <w:bCs/>
        </w:rPr>
        <w:t>placed on the same plasmid</w:t>
      </w:r>
      <w:r w:rsidR="00E55C3E" w:rsidRPr="00AD6CFD">
        <w:rPr>
          <w:rFonts w:ascii="Arial" w:hAnsi="Arial" w:cs="Times"/>
          <w:bCs/>
        </w:rPr>
        <w:t xml:space="preserve"> and</w:t>
      </w:r>
      <w:r w:rsidRPr="00AD6CFD">
        <w:rPr>
          <w:rFonts w:ascii="Arial" w:hAnsi="Arial" w:cs="Times"/>
          <w:bCs/>
        </w:rPr>
        <w:t xml:space="preserve"> served as template for the </w:t>
      </w:r>
      <w:r w:rsidR="005B2B71" w:rsidRPr="00AD6CFD">
        <w:rPr>
          <w:rFonts w:ascii="Arial" w:hAnsi="Arial" w:cs="Times"/>
          <w:bCs/>
        </w:rPr>
        <w:t>double strand break repair</w:t>
      </w:r>
      <w:r w:rsidR="00E55C3E" w:rsidRPr="00AD6CFD">
        <w:rPr>
          <w:rFonts w:ascii="Arial" w:hAnsi="Arial" w:cs="Times"/>
          <w:bCs/>
        </w:rPr>
        <w:t xml:space="preserve">. </w:t>
      </w:r>
      <w:proofErr w:type="gramStart"/>
      <w:r w:rsidR="00E55C3E" w:rsidRPr="00AD6CFD">
        <w:rPr>
          <w:rFonts w:ascii="Arial" w:hAnsi="Arial" w:cs="Times"/>
          <w:bCs/>
        </w:rPr>
        <w:t>Parasite c</w:t>
      </w:r>
      <w:r w:rsidR="005B2B71" w:rsidRPr="00AD6CFD">
        <w:rPr>
          <w:rFonts w:ascii="Arial" w:hAnsi="Arial" w:cs="Times"/>
          <w:bCs/>
        </w:rPr>
        <w:t>lones were generated by limiting dilution</w:t>
      </w:r>
      <w:proofErr w:type="gramEnd"/>
      <w:r w:rsidR="005B2B71" w:rsidRPr="00AD6CFD">
        <w:rPr>
          <w:rFonts w:ascii="Arial" w:hAnsi="Arial" w:cs="Times"/>
          <w:bCs/>
        </w:rPr>
        <w:t>.</w:t>
      </w:r>
      <w:r w:rsidR="00F750D2" w:rsidRPr="00F750D2">
        <w:rPr>
          <w:rFonts w:ascii="Arial" w:hAnsi="Arial" w:cs="Times"/>
          <w:bCs/>
        </w:rPr>
        <w:t xml:space="preserve"> </w:t>
      </w:r>
      <w:r w:rsidR="00F750D2">
        <w:rPr>
          <w:rFonts w:ascii="Arial" w:hAnsi="Arial" w:cs="Times"/>
          <w:bCs/>
        </w:rPr>
        <w:t xml:space="preserve">A detailed protocol can be found </w:t>
      </w:r>
      <w:r w:rsidR="00E27F5A">
        <w:rPr>
          <w:rFonts w:ascii="Arial" w:hAnsi="Arial" w:cs="Times"/>
          <w:bCs/>
        </w:rPr>
        <w:t xml:space="preserve">in </w:t>
      </w:r>
      <w:proofErr w:type="spellStart"/>
      <w:r w:rsidR="00E27F5A">
        <w:rPr>
          <w:rFonts w:ascii="Arial" w:hAnsi="Arial" w:cs="Times"/>
          <w:bCs/>
        </w:rPr>
        <w:t>Straimer</w:t>
      </w:r>
      <w:proofErr w:type="spellEnd"/>
      <w:r w:rsidR="00E27F5A">
        <w:rPr>
          <w:rFonts w:ascii="Arial" w:hAnsi="Arial" w:cs="Times"/>
          <w:bCs/>
        </w:rPr>
        <w:t xml:space="preserve"> </w:t>
      </w:r>
      <w:r w:rsidR="00E27F5A" w:rsidRPr="005345BF">
        <w:rPr>
          <w:rFonts w:ascii="Arial" w:hAnsi="Arial" w:cs="Times"/>
          <w:bCs/>
          <w:i/>
        </w:rPr>
        <w:t>et al</w:t>
      </w:r>
      <w:r w:rsidR="00E27F5A">
        <w:rPr>
          <w:rFonts w:ascii="Arial" w:hAnsi="Arial" w:cs="Times"/>
          <w:bCs/>
        </w:rPr>
        <w:t xml:space="preserve">., </w:t>
      </w:r>
      <w:r w:rsidR="00E27F5A" w:rsidRPr="005345BF">
        <w:rPr>
          <w:rFonts w:ascii="Arial" w:hAnsi="Arial" w:cs="Times"/>
          <w:bCs/>
          <w:i/>
        </w:rPr>
        <w:t>Science</w:t>
      </w:r>
      <w:r w:rsidR="00E27F5A">
        <w:rPr>
          <w:rFonts w:ascii="Arial" w:hAnsi="Arial" w:cs="Times"/>
          <w:bCs/>
        </w:rPr>
        <w:t xml:space="preserve"> 2015</w:t>
      </w:r>
      <w:hyperlink w:anchor="_ENREF_21" w:tooltip="Straimer, 2015 #17" w:history="1">
        <w:r w:rsidR="00F750D2" w:rsidRPr="00AD6CFD">
          <w:rPr>
            <w:rFonts w:ascii="Arial" w:hAnsi="Arial" w:cs="Times"/>
            <w:bCs/>
          </w:rPr>
          <w:fldChar w:fldCharType="begin">
            <w:fldData xml:space="preserve">PEVuZE5vdGU+PENpdGU+PEF1dGhvcj5TdHJhaW1lcjwvQXV0aG9yPjxZZWFyPjIwMTU8L1llYXI+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LTE+U2NpZW5jZTwvYWJici0xPjwvYWx0LXBlcmlvZGljYWw+PHBhZ2VzPjQyOC0zMTwvcGFnZXM+
PHZvbHVtZT4zNDc8L3ZvbHVtZT48bnVtYmVyPjYyMjA8L251bWJlcj48ZGF0ZXM+PHllYXI+MjAx
NTwveWVhcj48cHViLWRhdGVzPjxkYXRlPkphbiAyMzwvZGF0ZT48L3B1Yi1kYXRlcz48L2RhdGVz
Pjxpc2JuPjEwOTUtOTIwMyAoRWxlY3Ryb25pYykmI3hEOzAwMzYtODA3NSAoTGlua2luZyk8L2lz
Ym4+PGFjY2Vzc2lvbi1udW0+MjU1MDIzMTQ8L2FjY2Vzc2lvbi1udW0+PHVybHM+PHJlbGF0ZWQt
dXJscz48dXJsPmh0dHA6Ly93d3cubmNiaS5ubG0ubmloLmdvdi9wdWJtZWQvMjU1MDIzMTQ8L3Vy
bD48L3JlbGF0ZWQtdXJscz48L3VybHM+PGVsZWN0cm9uaWMtcmVzb3VyY2UtbnVtPjEwLjExMjYv
c2NpZW5jZS4xMjYwODY3PC9lbGVjdHJvbmljLXJlc291cmNlLW51bT48L3JlY29yZD48L0NpdGU+
PC9FbmROb3RlPgB=
</w:fldData>
          </w:fldChar>
        </w:r>
        <w:r w:rsidR="00F750D2" w:rsidRPr="00AD6CFD">
          <w:rPr>
            <w:rFonts w:ascii="Arial" w:hAnsi="Arial" w:cs="Times"/>
            <w:bCs/>
          </w:rPr>
          <w:instrText xml:space="preserve"> ADDIN EN.CITE </w:instrText>
        </w:r>
        <w:r w:rsidR="00F750D2" w:rsidRPr="00AD6CFD">
          <w:rPr>
            <w:rFonts w:ascii="Arial" w:hAnsi="Arial" w:cs="Times"/>
            <w:bCs/>
          </w:rPr>
          <w:fldChar w:fldCharType="begin">
            <w:fldData xml:space="preserve">PEVuZE5vdGU+PENpdGU+PEF1dGhvcj5TdHJhaW1lcjwvQXV0aG9yPjxZZWFyPjIwMTU8L1llYXI+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LTE+U2NpZW5jZTwvYWJici0xPjwvYWx0LXBlcmlvZGljYWw+PHBhZ2VzPjQyOC0zMTwvcGFnZXM+
PHZvbHVtZT4zNDc8L3ZvbHVtZT48bnVtYmVyPjYyMjA8L251bWJlcj48ZGF0ZXM+PHllYXI+MjAx
NTwveWVhcj48cHViLWRhdGVzPjxkYXRlPkphbiAyMzwvZGF0ZT48L3B1Yi1kYXRlcz48L2RhdGVz
Pjxpc2JuPjEwOTUtOTIwMyAoRWxlY3Ryb25pYykmI3hEOzAwMzYtODA3NSAoTGlua2luZyk8L2lz
Ym4+PGFjY2Vzc2lvbi1udW0+MjU1MDIzMTQ8L2FjY2Vzc2lvbi1udW0+PHVybHM+PHJlbGF0ZWQt
dXJscz48dXJsPmh0dHA6Ly93d3cubmNiaS5ubG0ubmloLmdvdi9wdWJtZWQvMjU1MDIzMTQ8L3Vy
bD48L3JlbGF0ZWQtdXJscz48L3VybHM+PGVsZWN0cm9uaWMtcmVzb3VyY2UtbnVtPjEwLjExMjYv
c2NpZW5jZS4xMjYwODY3PC9lbGVjdHJvbmljLXJlc291cmNlLW51bT48L3JlY29yZD48L0NpdGU+
PC9FbmROb3RlPgB=
</w:fldData>
          </w:fldChar>
        </w:r>
        <w:r w:rsidR="00F750D2" w:rsidRPr="00AD6CFD">
          <w:rPr>
            <w:rFonts w:ascii="Arial" w:hAnsi="Arial" w:cs="Times"/>
            <w:bCs/>
          </w:rPr>
          <w:instrText xml:space="preserve"> ADDIN EN.CITE.DATA </w:instrText>
        </w:r>
        <w:r w:rsidR="00F750D2" w:rsidRPr="00AD6CFD">
          <w:rPr>
            <w:rFonts w:ascii="Arial" w:hAnsi="Arial" w:cs="Times"/>
            <w:bCs/>
          </w:rPr>
        </w:r>
        <w:r w:rsidR="00F750D2" w:rsidRPr="00AD6CFD">
          <w:rPr>
            <w:rFonts w:ascii="Arial" w:hAnsi="Arial" w:cs="Times"/>
            <w:bCs/>
          </w:rPr>
          <w:fldChar w:fldCharType="end"/>
        </w:r>
        <w:r w:rsidR="00F750D2" w:rsidRPr="00AD6CFD">
          <w:rPr>
            <w:rFonts w:ascii="Arial" w:hAnsi="Arial" w:cs="Times"/>
            <w:bCs/>
          </w:rPr>
        </w:r>
        <w:r w:rsidR="00F750D2" w:rsidRPr="00AD6CFD">
          <w:rPr>
            <w:rFonts w:ascii="Arial" w:hAnsi="Arial" w:cs="Times"/>
            <w:bCs/>
          </w:rPr>
          <w:fldChar w:fldCharType="separate"/>
        </w:r>
        <w:r w:rsidR="00F750D2" w:rsidRPr="00AD6CFD">
          <w:rPr>
            <w:rFonts w:ascii="Arial" w:hAnsi="Arial" w:cs="Times"/>
            <w:bCs/>
            <w:noProof/>
            <w:vertAlign w:val="superscript"/>
          </w:rPr>
          <w:t>21</w:t>
        </w:r>
        <w:r w:rsidR="00F750D2" w:rsidRPr="00AD6CFD">
          <w:rPr>
            <w:rFonts w:ascii="Arial" w:hAnsi="Arial" w:cs="Times"/>
            <w:bCs/>
          </w:rPr>
          <w:fldChar w:fldCharType="end"/>
        </w:r>
      </w:hyperlink>
      <w:r w:rsidR="00F750D2" w:rsidRPr="00AD6CFD">
        <w:rPr>
          <w:rFonts w:ascii="Arial" w:hAnsi="Arial" w:cs="Times"/>
          <w:bCs/>
        </w:rPr>
        <w:t>.</w:t>
      </w:r>
    </w:p>
    <w:p w14:paraId="0C9560D1" w14:textId="77777777" w:rsidR="00666696" w:rsidRPr="00AD6CFD" w:rsidRDefault="00666696" w:rsidP="00E41DF8">
      <w:pPr>
        <w:spacing w:after="0"/>
        <w:rPr>
          <w:rFonts w:ascii="Arial" w:hAnsi="Arial" w:cs="Arial"/>
        </w:rPr>
      </w:pPr>
    </w:p>
    <w:p w14:paraId="59AFDC42" w14:textId="2481BA76" w:rsidR="00E442CB" w:rsidRPr="00AD6CFD" w:rsidRDefault="00666696" w:rsidP="0003213B">
      <w:pPr>
        <w:widowControl w:val="0"/>
        <w:autoSpaceDE w:val="0"/>
        <w:autoSpaceDN w:val="0"/>
        <w:adjustRightInd w:val="0"/>
        <w:jc w:val="both"/>
        <w:rPr>
          <w:rFonts w:ascii="Arial" w:hAnsi="Arial" w:cs="Times"/>
          <w:color w:val="000000"/>
        </w:rPr>
      </w:pPr>
      <w:r w:rsidRPr="00AD6CFD">
        <w:rPr>
          <w:rFonts w:ascii="Arial" w:hAnsi="Arial" w:cs="Times"/>
          <w:b/>
          <w:iCs/>
        </w:rPr>
        <w:t>Ring-stage survival assays (RSA</w:t>
      </w:r>
      <w:r w:rsidRPr="00AD6CFD">
        <w:rPr>
          <w:rFonts w:ascii="Arial" w:hAnsi="Arial" w:cs="Times"/>
          <w:b/>
          <w:bCs/>
          <w:vertAlign w:val="subscript"/>
        </w:rPr>
        <w:t>0-3h</w:t>
      </w:r>
      <w:r w:rsidRPr="00AD6CFD">
        <w:rPr>
          <w:rFonts w:ascii="Arial" w:hAnsi="Arial" w:cs="Times"/>
          <w:b/>
          <w:iCs/>
        </w:rPr>
        <w:t>).</w:t>
      </w:r>
      <w:r w:rsidRPr="00AD6CFD">
        <w:rPr>
          <w:rFonts w:ascii="Arial" w:hAnsi="Arial" w:cs="Times"/>
          <w:b/>
          <w:iCs/>
          <w:color w:val="3366FF"/>
        </w:rPr>
        <w:t xml:space="preserve"> </w:t>
      </w:r>
      <w:r w:rsidRPr="00AD6CFD">
        <w:rPr>
          <w:rFonts w:ascii="Arial" w:hAnsi="Arial" w:cs="Times"/>
          <w:bCs/>
          <w:color w:val="000000"/>
        </w:rPr>
        <w:t xml:space="preserve">These assays were carried out as previously described with minor modifications </w:t>
      </w:r>
      <w:r w:rsidR="00244140" w:rsidRPr="00AD6CFD">
        <w:rPr>
          <w:rFonts w:ascii="Arial" w:hAnsi="Arial" w:cs="Arial"/>
          <w:bCs/>
          <w:color w:val="000000"/>
          <w:vertAlign w:val="superscript"/>
        </w:rPr>
        <w:fldChar w:fldCharType="begin">
          <w:fldData xml:space="preserve">PEVuZE5vdGU+PENpdGU+PEF1dGhvcj5XaXRrb3dza2k8L0F1dGhvcj48WWVhcj4yMDEzPC9ZZWFy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YnItMT48L2FsdC1wZXJpb2RpY2FsPjxwYWdlcz40MjgtMzE8L3BhZ2VzPjx2b2x1bWU+MzQ3PC92
b2x1bWU+PG51bWJlcj42MjIwPC9udW1iZXI+PGRhdGVzPjx5ZWFyPjIwMTU8L3llYXI+PHB1Yi1k
YXRlcz48ZGF0ZT5KYW4gMjM8L2RhdGU+PC9wdWItZGF0ZXM+PC9kYXRlcz48aXNibj4xMDk1LTky
MDMgKEVsZWN0cm9uaWMpJiN4RDswMDM2LTgwNzUgKExpbmtpbmcpPC9pc2JuPjxhY2Nlc3Npb24t
bnVtPjI1NTAyMzE0PC9hY2Nlc3Npb24tbnVtPjx1cmxzPjxyZWxhdGVkLXVybHM+PHVybD5odHRw
Oi8vd3d3Lm5jYmkubmxtLm5paC5nb3YvcHVibWVkLzI1NTAyMzE0PC91cmw+PC9yZWxhdGVkLXVy
bHM+PC91cmxzPjxlbGVjdHJvbmljLXJlc291cmNlLW51bT4xMC4xMTI2L3NjaWVuY2UuMTI2MDg2
NzwvZWxlY3Ryb25pYy1yZXNvdXJjZS1udW0+PC9yZWNvcmQ+PC9DaXRlPjwvRW5kTm90ZT5=
</w:fldData>
        </w:fldChar>
      </w:r>
      <w:r w:rsidR="00244140" w:rsidRPr="00AD6CFD">
        <w:rPr>
          <w:rFonts w:ascii="Arial" w:hAnsi="Arial" w:cs="Arial"/>
          <w:bCs/>
          <w:color w:val="000000"/>
          <w:vertAlign w:val="superscript"/>
        </w:rPr>
        <w:instrText xml:space="preserve"> ADDIN EN.CITE </w:instrText>
      </w:r>
      <w:r w:rsidR="00244140" w:rsidRPr="00AD6CFD">
        <w:rPr>
          <w:rFonts w:ascii="Arial" w:hAnsi="Arial" w:cs="Arial"/>
          <w:bCs/>
          <w:color w:val="000000"/>
          <w:vertAlign w:val="superscript"/>
        </w:rPr>
        <w:fldChar w:fldCharType="begin">
          <w:fldData xml:space="preserve">PEVuZE5vdGU+PENpdGU+PEF1dGhvcj5XaXRrb3dza2k8L0F1dGhvcj48WWVhcj4yMDEzPC9ZZWFy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YnItMT48L2FsdC1wZXJpb2RpY2FsPjxwYWdlcz40MjgtMzE8L3BhZ2VzPjx2b2x1bWU+MzQ3PC92
b2x1bWU+PG51bWJlcj42MjIwPC9udW1iZXI+PGRhdGVzPjx5ZWFyPjIwMTU8L3llYXI+PHB1Yi1k
YXRlcz48ZGF0ZT5KYW4gMjM8L2RhdGU+PC9wdWItZGF0ZXM+PC9kYXRlcz48aXNibj4xMDk1LTky
MDMgKEVsZWN0cm9uaWMpJiN4RDswMDM2LTgwNzUgKExpbmtpbmcpPC9pc2JuPjxhY2Nlc3Npb24t
bnVtPjI1NTAyMzE0PC9hY2Nlc3Npb24tbnVtPjx1cmxzPjxyZWxhdGVkLXVybHM+PHVybD5odHRw
Oi8vd3d3Lm5jYmkubmxtLm5paC5nb3YvcHVibWVkLzI1NTAyMzE0PC91cmw+PC9yZWxhdGVkLXVy
bHM+PC91cmxzPjxlbGVjdHJvbmljLXJlc291cmNlLW51bT4xMC4xMTI2L3NjaWVuY2UuMTI2MDg2
NzwvZWxlY3Ryb25pYy1yZXNvdXJjZS1udW0+PC9yZWNvcmQ+PC9DaXRlPjwvRW5kTm90ZT5=
</w:fldData>
        </w:fldChar>
      </w:r>
      <w:r w:rsidR="00244140" w:rsidRPr="00AD6CFD">
        <w:rPr>
          <w:rFonts w:ascii="Arial" w:hAnsi="Arial" w:cs="Arial"/>
          <w:bCs/>
          <w:color w:val="000000"/>
          <w:vertAlign w:val="superscript"/>
        </w:rPr>
        <w:instrText xml:space="preserve"> ADDIN EN.CITE.DATA </w:instrText>
      </w:r>
      <w:r w:rsidR="00244140" w:rsidRPr="00AD6CFD">
        <w:rPr>
          <w:rFonts w:ascii="Arial" w:hAnsi="Arial" w:cs="Arial"/>
          <w:bCs/>
          <w:color w:val="000000"/>
          <w:vertAlign w:val="superscript"/>
        </w:rPr>
      </w:r>
      <w:r w:rsidR="00244140" w:rsidRPr="00AD6CFD">
        <w:rPr>
          <w:rFonts w:ascii="Arial" w:hAnsi="Arial" w:cs="Arial"/>
          <w:bCs/>
          <w:color w:val="000000"/>
          <w:vertAlign w:val="superscript"/>
        </w:rPr>
        <w:fldChar w:fldCharType="end"/>
      </w:r>
      <w:r w:rsidR="00244140" w:rsidRPr="00AD6CFD">
        <w:rPr>
          <w:rFonts w:ascii="Arial" w:hAnsi="Arial" w:cs="Arial"/>
          <w:bCs/>
          <w:color w:val="000000"/>
          <w:vertAlign w:val="superscript"/>
        </w:rPr>
      </w:r>
      <w:r w:rsidR="00244140" w:rsidRPr="00AD6CFD">
        <w:rPr>
          <w:rFonts w:ascii="Arial" w:hAnsi="Arial" w:cs="Arial"/>
          <w:bCs/>
          <w:color w:val="000000"/>
          <w:vertAlign w:val="superscript"/>
        </w:rPr>
        <w:fldChar w:fldCharType="separate"/>
      </w:r>
      <w:r w:rsidR="00244140" w:rsidRPr="00AD6CFD">
        <w:rPr>
          <w:rFonts w:ascii="Arial" w:hAnsi="Arial" w:cs="Arial"/>
          <w:vertAlign w:val="superscript"/>
        </w:rPr>
        <w:t>21, 23</w:t>
      </w:r>
      <w:r w:rsidR="00244140" w:rsidRPr="00AD6CFD">
        <w:rPr>
          <w:rFonts w:ascii="Arial" w:hAnsi="Arial" w:cs="Arial"/>
          <w:bCs/>
          <w:color w:val="000000"/>
          <w:vertAlign w:val="superscript"/>
        </w:rPr>
        <w:fldChar w:fldCharType="end"/>
      </w:r>
      <w:hyperlink w:anchor="_ENREF_21" w:tooltip="Straimer, 2015 #17" w:history="1"/>
      <w:r w:rsidRPr="00AD6CFD">
        <w:rPr>
          <w:rFonts w:ascii="Arial" w:hAnsi="Arial" w:cs="Times"/>
          <w:bCs/>
          <w:color w:val="000000"/>
        </w:rPr>
        <w:t xml:space="preserve">. In summary, 10–15 mL parasite cultures were synchronized 1–2 times using 5% sorbitol (Sigma-Aldrich). Synchronous multinucleated </w:t>
      </w:r>
      <w:proofErr w:type="spellStart"/>
      <w:r w:rsidRPr="00AD6CFD">
        <w:rPr>
          <w:rFonts w:ascii="Arial" w:hAnsi="Arial" w:cs="Times"/>
          <w:bCs/>
          <w:color w:val="000000"/>
        </w:rPr>
        <w:t>schizonts</w:t>
      </w:r>
      <w:proofErr w:type="spellEnd"/>
      <w:r w:rsidRPr="00AD6CFD">
        <w:rPr>
          <w:rFonts w:ascii="Arial" w:hAnsi="Arial" w:cs="Times"/>
          <w:bCs/>
          <w:color w:val="000000"/>
        </w:rPr>
        <w:t xml:space="preserve"> were incubated in RPMI-1640 containing 15 units/ml sodium heparin for 15 min at 37°C</w:t>
      </w:r>
      <w:r w:rsidRPr="00AD6CFD">
        <w:rPr>
          <w:rFonts w:ascii="Arial" w:hAnsi="Arial"/>
          <w:color w:val="000000"/>
        </w:rPr>
        <w:t xml:space="preserve"> to disrupt agglutinated erythrocytes</w:t>
      </w:r>
      <w:r w:rsidR="00D52C2B">
        <w:rPr>
          <w:rFonts w:ascii="Arial" w:hAnsi="Arial"/>
          <w:color w:val="000000"/>
        </w:rPr>
        <w:t xml:space="preserve"> (purchased from </w:t>
      </w:r>
      <w:r w:rsidR="00D52C2B">
        <w:rPr>
          <w:rFonts w:ascii="Helvetica" w:hAnsi="Helvetica" w:cs="Helvetica"/>
          <w:lang w:val="en-US"/>
        </w:rPr>
        <w:t xml:space="preserve">Interstate Blood Bank Inc. </w:t>
      </w:r>
      <w:r w:rsidR="00D52C2B">
        <w:rPr>
          <w:rFonts w:ascii="Helvetica" w:hAnsi="Helvetica" w:cs="Helvetica"/>
          <w:lang w:val="en-US"/>
        </w:rPr>
        <w:lastRenderedPageBreak/>
        <w:t>located in Memphis, Tennessee)</w:t>
      </w:r>
      <w:r w:rsidRPr="00AD6CFD">
        <w:rPr>
          <w:rFonts w:ascii="Arial" w:hAnsi="Arial"/>
          <w:color w:val="000000"/>
        </w:rPr>
        <w:t>,</w:t>
      </w:r>
      <w:r w:rsidRPr="00AD6CFD">
        <w:rPr>
          <w:rFonts w:ascii="Arial" w:hAnsi="Arial" w:cs="Times"/>
          <w:bCs/>
          <w:color w:val="000000"/>
        </w:rPr>
        <w:t xml:space="preserve"> concentrated over a gradient of 75% </w:t>
      </w:r>
      <w:proofErr w:type="spellStart"/>
      <w:r w:rsidRPr="00AD6CFD">
        <w:rPr>
          <w:rFonts w:ascii="Arial" w:hAnsi="Arial" w:cs="Times"/>
          <w:bCs/>
          <w:color w:val="000000"/>
        </w:rPr>
        <w:t>Percoll</w:t>
      </w:r>
      <w:proofErr w:type="spellEnd"/>
      <w:r w:rsidRPr="00AD6CFD">
        <w:rPr>
          <w:rFonts w:ascii="Arial" w:hAnsi="Arial" w:cs="Times"/>
          <w:bCs/>
          <w:color w:val="000000"/>
        </w:rPr>
        <w:t xml:space="preserve"> (Sigma-Aldrich), washed once in RPMI-1640, and incubated for 3 hours with fresh erythrocytes to allow time for </w:t>
      </w:r>
      <w:proofErr w:type="spellStart"/>
      <w:r w:rsidRPr="00AD6CFD">
        <w:rPr>
          <w:rFonts w:ascii="Arial" w:hAnsi="Arial" w:cs="Times"/>
          <w:bCs/>
          <w:color w:val="000000"/>
        </w:rPr>
        <w:t>merozoite</w:t>
      </w:r>
      <w:proofErr w:type="spellEnd"/>
      <w:r w:rsidRPr="00AD6CFD">
        <w:rPr>
          <w:rFonts w:ascii="Arial" w:hAnsi="Arial" w:cs="Times"/>
          <w:bCs/>
          <w:color w:val="000000"/>
        </w:rPr>
        <w:t xml:space="preserve"> invasion. Cultures were then subjected again to sorbitol treatment to eliminate remaining </w:t>
      </w:r>
      <w:proofErr w:type="spellStart"/>
      <w:r w:rsidRPr="00AD6CFD">
        <w:rPr>
          <w:rFonts w:ascii="Arial" w:hAnsi="Arial" w:cs="Times"/>
          <w:bCs/>
          <w:color w:val="000000"/>
        </w:rPr>
        <w:t>schizonts</w:t>
      </w:r>
      <w:proofErr w:type="spellEnd"/>
      <w:r w:rsidRPr="00AD6CFD">
        <w:rPr>
          <w:rFonts w:ascii="Arial" w:hAnsi="Arial" w:cs="Times"/>
          <w:bCs/>
          <w:color w:val="000000"/>
        </w:rPr>
        <w:t xml:space="preserve">. The 0–3 hours post-invasion rings were adjusted to 1% </w:t>
      </w:r>
      <w:proofErr w:type="spellStart"/>
      <w:r w:rsidRPr="00AD6CFD">
        <w:rPr>
          <w:rFonts w:ascii="Arial" w:hAnsi="Arial" w:cs="Times"/>
          <w:bCs/>
          <w:color w:val="000000"/>
        </w:rPr>
        <w:t>parasitemia</w:t>
      </w:r>
      <w:proofErr w:type="spellEnd"/>
      <w:r w:rsidRPr="00AD6CFD">
        <w:rPr>
          <w:rFonts w:ascii="Arial" w:hAnsi="Arial" w:cs="Times"/>
          <w:bCs/>
          <w:color w:val="000000"/>
        </w:rPr>
        <w:t xml:space="preserve"> and 2% </w:t>
      </w:r>
      <w:proofErr w:type="spellStart"/>
      <w:r w:rsidRPr="00AD6CFD">
        <w:rPr>
          <w:rFonts w:ascii="Arial" w:hAnsi="Arial" w:cs="Times"/>
          <w:bCs/>
          <w:color w:val="000000"/>
        </w:rPr>
        <w:t>hematocrit</w:t>
      </w:r>
      <w:proofErr w:type="spellEnd"/>
      <w:r w:rsidRPr="00AD6CFD">
        <w:rPr>
          <w:rFonts w:ascii="Arial" w:hAnsi="Arial" w:cs="Times"/>
          <w:bCs/>
          <w:color w:val="000000"/>
        </w:rPr>
        <w:t xml:space="preserve"> in 1 mL volumes (in 48-well plates), and exposed to 700 </w:t>
      </w:r>
      <w:proofErr w:type="spellStart"/>
      <w:r w:rsidRPr="00AD6CFD">
        <w:rPr>
          <w:rFonts w:ascii="Arial" w:hAnsi="Arial" w:cs="Times"/>
          <w:bCs/>
          <w:color w:val="000000"/>
        </w:rPr>
        <w:t>nM</w:t>
      </w:r>
      <w:proofErr w:type="spellEnd"/>
      <w:r w:rsidRPr="00AD6CFD">
        <w:rPr>
          <w:rFonts w:ascii="Arial" w:hAnsi="Arial" w:cs="Times"/>
          <w:bCs/>
          <w:color w:val="000000"/>
        </w:rPr>
        <w:t xml:space="preserve"> DHA, TDD-E209, JC3-39 or 0.1% DMSO (solvent control) for 6 hours. Duplicate wells were established for each parasite line ± drug. </w:t>
      </w:r>
      <w:r w:rsidR="00E442CB" w:rsidRPr="00AD6CFD">
        <w:rPr>
          <w:rFonts w:ascii="Arial" w:hAnsi="Arial" w:cs="Times"/>
          <w:bCs/>
          <w:color w:val="000000"/>
        </w:rPr>
        <w:t>The</w:t>
      </w:r>
      <w:r w:rsidRPr="00AD6CFD">
        <w:rPr>
          <w:rFonts w:ascii="Arial" w:hAnsi="Arial" w:cs="Times"/>
          <w:bCs/>
          <w:color w:val="000000"/>
        </w:rPr>
        <w:t xml:space="preserve"> supernatant was then removed, the culture </w:t>
      </w:r>
      <w:proofErr w:type="spellStart"/>
      <w:r w:rsidRPr="00AD6CFD">
        <w:rPr>
          <w:rFonts w:ascii="Arial" w:hAnsi="Arial" w:cs="Times"/>
          <w:bCs/>
          <w:color w:val="000000"/>
        </w:rPr>
        <w:t>resuspended</w:t>
      </w:r>
      <w:proofErr w:type="spellEnd"/>
      <w:r w:rsidRPr="00AD6CFD">
        <w:rPr>
          <w:rFonts w:ascii="Arial" w:hAnsi="Arial" w:cs="Times"/>
          <w:bCs/>
          <w:color w:val="000000"/>
        </w:rPr>
        <w:t xml:space="preserve"> in</w:t>
      </w:r>
      <w:r w:rsidR="00E442CB" w:rsidRPr="00AD6CFD">
        <w:rPr>
          <w:rFonts w:ascii="Arial" w:hAnsi="Arial" w:cs="Times"/>
          <w:bCs/>
          <w:color w:val="000000"/>
        </w:rPr>
        <w:t xml:space="preserve"> 1 mL</w:t>
      </w:r>
      <w:r w:rsidRPr="00AD6CFD">
        <w:rPr>
          <w:rFonts w:ascii="Arial" w:hAnsi="Arial" w:cs="Times"/>
          <w:bCs/>
          <w:color w:val="000000"/>
        </w:rPr>
        <w:t xml:space="preserve"> culture media and transferred to 15 mL conical tubes, centrifuged at 800xg for 3 min to pellet the cells, and the supernatants carefully removed. As a washing step to remove drug, 10 mL culture medium were added to each tube and the cells re</w:t>
      </w:r>
      <w:r w:rsidR="00815C47" w:rsidRPr="00AD6CFD">
        <w:rPr>
          <w:rFonts w:ascii="Arial" w:hAnsi="Arial" w:cs="Times"/>
          <w:bCs/>
          <w:color w:val="000000"/>
        </w:rPr>
        <w:t>-</w:t>
      </w:r>
      <w:r w:rsidRPr="00AD6CFD">
        <w:rPr>
          <w:rFonts w:ascii="Arial" w:hAnsi="Arial" w:cs="Times"/>
          <w:bCs/>
          <w:color w:val="000000"/>
        </w:rPr>
        <w:t xml:space="preserve">suspended, centrifuged, and the medium aspirated. This washing procedure was repeated three times and included a transfer into a new 15ml conical tube after the second washing step. Fresh medium lacking drug was then added to cultures, which were returned </w:t>
      </w:r>
      <w:r w:rsidR="00E442CB" w:rsidRPr="00AD6CFD">
        <w:rPr>
          <w:rFonts w:ascii="Arial" w:hAnsi="Arial" w:cs="Times"/>
          <w:bCs/>
          <w:color w:val="000000"/>
        </w:rPr>
        <w:t xml:space="preserve">to </w:t>
      </w:r>
      <w:r w:rsidRPr="00AD6CFD">
        <w:rPr>
          <w:rFonts w:ascii="Arial" w:hAnsi="Arial" w:cs="Times"/>
          <w:bCs/>
          <w:color w:val="000000"/>
        </w:rPr>
        <w:t xml:space="preserve">standard culture conditions for </w:t>
      </w:r>
      <w:r w:rsidR="00FD2386" w:rsidRPr="00AD6CFD">
        <w:rPr>
          <w:rFonts w:ascii="Arial" w:hAnsi="Arial" w:cs="Times"/>
          <w:bCs/>
          <w:color w:val="000000"/>
        </w:rPr>
        <w:t>90</w:t>
      </w:r>
      <w:r w:rsidRPr="00AD6CFD">
        <w:rPr>
          <w:rFonts w:ascii="Arial" w:hAnsi="Arial" w:cs="Times"/>
          <w:bCs/>
          <w:color w:val="000000"/>
        </w:rPr>
        <w:t xml:space="preserve"> hours.</w:t>
      </w:r>
      <w:r w:rsidR="00E442CB" w:rsidRPr="00AD6CFD">
        <w:rPr>
          <w:rFonts w:ascii="Arial" w:hAnsi="Arial" w:cs="Times"/>
          <w:bCs/>
          <w:color w:val="000000"/>
        </w:rPr>
        <w:t xml:space="preserve"> </w:t>
      </w:r>
      <w:r w:rsidRPr="00AD6CFD">
        <w:rPr>
          <w:rFonts w:ascii="Arial" w:hAnsi="Arial" w:cs="Times"/>
          <w:bCs/>
          <w:color w:val="000000"/>
        </w:rPr>
        <w:t>Parasite viability was assessed by microscopic examination of Giemsa-stained thin blood smears</w:t>
      </w:r>
      <w:r w:rsidR="00E442CB" w:rsidRPr="00AD6CFD">
        <w:rPr>
          <w:rFonts w:ascii="Arial" w:hAnsi="Arial" w:cs="Times"/>
          <w:bCs/>
          <w:color w:val="000000"/>
        </w:rPr>
        <w:t xml:space="preserve">. </w:t>
      </w:r>
      <w:r w:rsidR="00815C47" w:rsidRPr="00AD6CFD">
        <w:rPr>
          <w:rFonts w:ascii="Arial" w:hAnsi="Arial" w:cs="Times"/>
          <w:bCs/>
          <w:color w:val="000000"/>
        </w:rPr>
        <w:t>Second-</w:t>
      </w:r>
      <w:r w:rsidR="0003213B" w:rsidRPr="00AD6CFD">
        <w:rPr>
          <w:rFonts w:ascii="Arial" w:hAnsi="Arial" w:cs="Times"/>
          <w:bCs/>
          <w:color w:val="000000"/>
        </w:rPr>
        <w:t>generation ring stages are clearly visible under the microsc</w:t>
      </w:r>
      <w:r w:rsidR="00815C47" w:rsidRPr="00AD6CFD">
        <w:rPr>
          <w:rFonts w:ascii="Arial" w:hAnsi="Arial" w:cs="Times"/>
          <w:bCs/>
          <w:color w:val="000000"/>
        </w:rPr>
        <w:t>o</w:t>
      </w:r>
      <w:r w:rsidR="0003213B" w:rsidRPr="00AD6CFD">
        <w:rPr>
          <w:rFonts w:ascii="Arial" w:hAnsi="Arial" w:cs="Times"/>
          <w:bCs/>
          <w:color w:val="000000"/>
        </w:rPr>
        <w:t xml:space="preserve">pe but only give a faint signal when measured by flow cytometry. Therefore we </w:t>
      </w:r>
      <w:r w:rsidR="00815C47" w:rsidRPr="00AD6CFD">
        <w:rPr>
          <w:rFonts w:ascii="Arial" w:hAnsi="Arial" w:cs="Times"/>
          <w:bCs/>
          <w:color w:val="000000"/>
        </w:rPr>
        <w:t>performed a media change 66</w:t>
      </w:r>
      <w:r w:rsidR="0003213B" w:rsidRPr="00AD6CFD">
        <w:rPr>
          <w:rFonts w:ascii="Arial" w:hAnsi="Arial" w:cs="Times"/>
          <w:bCs/>
          <w:color w:val="000000"/>
        </w:rPr>
        <w:t xml:space="preserve">h after the </w:t>
      </w:r>
      <w:r w:rsidR="00815C47" w:rsidRPr="00AD6CFD">
        <w:rPr>
          <w:rFonts w:ascii="Arial" w:hAnsi="Arial" w:cs="Times"/>
          <w:bCs/>
          <w:color w:val="000000"/>
        </w:rPr>
        <w:t>drug incubation</w:t>
      </w:r>
      <w:r w:rsidR="0003213B" w:rsidRPr="00AD6CFD">
        <w:rPr>
          <w:rFonts w:ascii="Arial" w:hAnsi="Arial" w:cs="Times"/>
          <w:bCs/>
          <w:color w:val="000000"/>
        </w:rPr>
        <w:t xml:space="preserve"> and allowed the culture to develop for another 24h</w:t>
      </w:r>
      <w:r w:rsidR="00815C47" w:rsidRPr="00AD6CFD">
        <w:rPr>
          <w:rFonts w:ascii="Arial" w:hAnsi="Arial" w:cs="Times"/>
          <w:bCs/>
          <w:color w:val="000000"/>
        </w:rPr>
        <w:t xml:space="preserve"> into second-</w:t>
      </w:r>
      <w:r w:rsidR="0003213B" w:rsidRPr="00AD6CFD">
        <w:rPr>
          <w:rFonts w:ascii="Arial" w:hAnsi="Arial" w:cs="Times"/>
          <w:bCs/>
          <w:color w:val="000000"/>
        </w:rPr>
        <w:t xml:space="preserve">generation </w:t>
      </w:r>
      <w:proofErr w:type="spellStart"/>
      <w:r w:rsidR="0003213B" w:rsidRPr="00AD6CFD">
        <w:rPr>
          <w:rFonts w:ascii="Arial" w:hAnsi="Arial" w:cs="Times"/>
          <w:bCs/>
          <w:color w:val="000000"/>
        </w:rPr>
        <w:t>trophozoite</w:t>
      </w:r>
      <w:proofErr w:type="spellEnd"/>
      <w:r w:rsidR="0003213B" w:rsidRPr="00AD6CFD">
        <w:rPr>
          <w:rFonts w:ascii="Arial" w:hAnsi="Arial" w:cs="Times"/>
          <w:bCs/>
          <w:color w:val="000000"/>
        </w:rPr>
        <w:t xml:space="preserve"> stages. </w:t>
      </w:r>
      <w:r w:rsidR="00E442CB" w:rsidRPr="00AD6CFD">
        <w:rPr>
          <w:rFonts w:ascii="Arial" w:hAnsi="Arial" w:cs="Times"/>
          <w:color w:val="000000"/>
        </w:rPr>
        <w:t xml:space="preserve">Parasite survival was determined by staining parasites </w:t>
      </w:r>
      <w:r w:rsidR="0003213B" w:rsidRPr="00AD6CFD">
        <w:rPr>
          <w:rFonts w:ascii="Arial" w:hAnsi="Arial" w:cs="Times"/>
          <w:color w:val="000000"/>
        </w:rPr>
        <w:t>with 2</w:t>
      </w:r>
      <w:r w:rsidR="0003213B" w:rsidRPr="00AD6CFD">
        <w:rPr>
          <w:rFonts w:ascii="Arial" w:hAnsi="Arial" w:cs="Times"/>
          <w:color w:val="000000"/>
        </w:rPr>
        <w:sym w:font="Symbol" w:char="F0B4"/>
      </w:r>
      <w:r w:rsidR="0003213B" w:rsidRPr="00AD6CFD">
        <w:rPr>
          <w:rFonts w:ascii="Arial" w:hAnsi="Arial" w:cs="Times"/>
          <w:color w:val="000000"/>
        </w:rPr>
        <w:t xml:space="preserve"> SYBR Green I and 1</w:t>
      </w:r>
      <w:r w:rsidR="00FD2386" w:rsidRPr="00AD6CFD">
        <w:rPr>
          <w:rFonts w:ascii="Arial" w:hAnsi="Arial" w:cs="Times"/>
          <w:color w:val="000000"/>
        </w:rPr>
        <w:t>65</w:t>
      </w:r>
      <w:r w:rsidR="0003213B" w:rsidRPr="00AD6CFD">
        <w:rPr>
          <w:rFonts w:ascii="Arial" w:hAnsi="Arial" w:cs="Times"/>
          <w:color w:val="000000"/>
        </w:rPr>
        <w:t xml:space="preserve"> </w:t>
      </w:r>
      <w:proofErr w:type="spellStart"/>
      <w:r w:rsidR="00FD2386" w:rsidRPr="00AD6CFD">
        <w:rPr>
          <w:rFonts w:ascii="Arial" w:hAnsi="Arial" w:cs="Times"/>
          <w:color w:val="000000"/>
        </w:rPr>
        <w:t>n</w:t>
      </w:r>
      <w:r w:rsidR="0003213B" w:rsidRPr="00AD6CFD">
        <w:rPr>
          <w:rFonts w:ascii="Arial" w:hAnsi="Arial" w:cs="Times"/>
          <w:color w:val="000000"/>
        </w:rPr>
        <w:t>M</w:t>
      </w:r>
      <w:proofErr w:type="spellEnd"/>
      <w:r w:rsidR="0003213B" w:rsidRPr="00AD6CFD">
        <w:rPr>
          <w:rFonts w:ascii="Arial" w:hAnsi="Arial" w:cs="Times"/>
          <w:color w:val="000000"/>
        </w:rPr>
        <w:t xml:space="preserve"> </w:t>
      </w:r>
      <w:proofErr w:type="spellStart"/>
      <w:r w:rsidR="0003213B" w:rsidRPr="00AD6CFD">
        <w:rPr>
          <w:rFonts w:ascii="Arial" w:hAnsi="Arial" w:cs="Times"/>
          <w:color w:val="000000"/>
        </w:rPr>
        <w:t>MitoTracker</w:t>
      </w:r>
      <w:proofErr w:type="spellEnd"/>
      <w:r w:rsidR="0003213B" w:rsidRPr="00AD6CFD">
        <w:rPr>
          <w:rFonts w:ascii="Arial" w:hAnsi="Arial" w:cs="Times"/>
          <w:color w:val="000000"/>
        </w:rPr>
        <w:t xml:space="preserve"> Deep Red (Invitrogen) and a minimum of 8000 cells were counted by flow </w:t>
      </w:r>
      <w:proofErr w:type="spellStart"/>
      <w:r w:rsidR="0003213B" w:rsidRPr="00AD6CFD">
        <w:rPr>
          <w:rFonts w:ascii="Arial" w:hAnsi="Arial" w:cs="Times"/>
          <w:color w:val="000000"/>
        </w:rPr>
        <w:t>cytometry</w:t>
      </w:r>
      <w:proofErr w:type="spellEnd"/>
      <w:r w:rsidR="0003213B" w:rsidRPr="00AD6CFD">
        <w:rPr>
          <w:rFonts w:ascii="Arial" w:hAnsi="Arial" w:cs="Times"/>
          <w:color w:val="000000"/>
        </w:rPr>
        <w:t xml:space="preserve"> on an </w:t>
      </w:r>
      <w:proofErr w:type="spellStart"/>
      <w:r w:rsidR="0003213B" w:rsidRPr="00AD6CFD">
        <w:rPr>
          <w:rFonts w:ascii="Arial" w:hAnsi="Arial" w:cs="Times"/>
          <w:color w:val="000000"/>
        </w:rPr>
        <w:t>Accuri</w:t>
      </w:r>
      <w:proofErr w:type="spellEnd"/>
      <w:r w:rsidR="0003213B" w:rsidRPr="00AD6CFD">
        <w:rPr>
          <w:rFonts w:ascii="Arial" w:hAnsi="Arial" w:cs="Times"/>
          <w:color w:val="000000"/>
        </w:rPr>
        <w:t xml:space="preserve"> C6 cytometer. </w:t>
      </w:r>
      <w:r w:rsidR="00E442CB" w:rsidRPr="00AD6CFD">
        <w:rPr>
          <w:rFonts w:ascii="Arial" w:hAnsi="Arial" w:cs="Times"/>
          <w:bCs/>
          <w:color w:val="000000"/>
        </w:rPr>
        <w:t>Percent</w:t>
      </w:r>
      <w:r w:rsidR="00977126" w:rsidRPr="00AD6CFD">
        <w:rPr>
          <w:rFonts w:ascii="Arial" w:hAnsi="Arial" w:cs="Times"/>
          <w:bCs/>
          <w:color w:val="000000"/>
        </w:rPr>
        <w:t>age</w:t>
      </w:r>
      <w:r w:rsidR="00E442CB" w:rsidRPr="00AD6CFD">
        <w:rPr>
          <w:rFonts w:ascii="Arial" w:hAnsi="Arial" w:cs="Times"/>
          <w:bCs/>
          <w:color w:val="000000"/>
        </w:rPr>
        <w:t xml:space="preserve"> survival was calculated as the </w:t>
      </w:r>
      <w:proofErr w:type="spellStart"/>
      <w:r w:rsidR="00E442CB" w:rsidRPr="00AD6CFD">
        <w:rPr>
          <w:rFonts w:ascii="Arial" w:hAnsi="Arial" w:cs="Times"/>
          <w:bCs/>
          <w:color w:val="000000"/>
        </w:rPr>
        <w:t>parasitemia</w:t>
      </w:r>
      <w:proofErr w:type="spellEnd"/>
      <w:r w:rsidR="00E442CB" w:rsidRPr="00AD6CFD">
        <w:rPr>
          <w:rFonts w:ascii="Arial" w:hAnsi="Arial" w:cs="Times"/>
          <w:bCs/>
          <w:color w:val="000000"/>
        </w:rPr>
        <w:t xml:space="preserve"> in the drug-treated sample divided by the </w:t>
      </w:r>
      <w:proofErr w:type="spellStart"/>
      <w:r w:rsidR="00E442CB" w:rsidRPr="00AD6CFD">
        <w:rPr>
          <w:rFonts w:ascii="Arial" w:hAnsi="Arial" w:cs="Times"/>
          <w:bCs/>
          <w:color w:val="000000"/>
        </w:rPr>
        <w:t>parasitemia</w:t>
      </w:r>
      <w:proofErr w:type="spellEnd"/>
      <w:r w:rsidR="00E442CB" w:rsidRPr="00AD6CFD">
        <w:rPr>
          <w:rFonts w:ascii="Arial" w:hAnsi="Arial" w:cs="Times"/>
          <w:bCs/>
          <w:color w:val="000000"/>
        </w:rPr>
        <w:t xml:space="preserve"> in the untreated sample</w:t>
      </w:r>
      <w:r w:rsidR="00E442CB" w:rsidRPr="00AD6CFD">
        <w:rPr>
          <w:rFonts w:ascii="Arial" w:hAnsi="Arial" w:cs="Times"/>
          <w:bCs/>
          <w:color w:val="000000"/>
        </w:rPr>
        <w:sym w:font="Symbol" w:char="F020"/>
      </w:r>
      <w:r w:rsidR="00E442CB" w:rsidRPr="00AD6CFD">
        <w:rPr>
          <w:rFonts w:ascii="Arial" w:hAnsi="Arial" w:cs="Times"/>
          <w:bCs/>
          <w:color w:val="000000"/>
        </w:rPr>
        <w:sym w:font="Symbol" w:char="F0B4"/>
      </w:r>
      <w:r w:rsidR="00E442CB" w:rsidRPr="00AD6CFD">
        <w:rPr>
          <w:rFonts w:ascii="Arial" w:hAnsi="Arial" w:cs="Times"/>
          <w:bCs/>
          <w:color w:val="000000"/>
        </w:rPr>
        <w:t xml:space="preserve">100. </w:t>
      </w:r>
    </w:p>
    <w:p w14:paraId="4AA1C1DE" w14:textId="77777777" w:rsidR="00666696" w:rsidRPr="00AD6CFD" w:rsidRDefault="00666696" w:rsidP="00E41DF8">
      <w:pPr>
        <w:spacing w:after="0"/>
        <w:rPr>
          <w:rFonts w:ascii="Arial" w:hAnsi="Arial" w:cs="Arial"/>
        </w:rPr>
      </w:pPr>
    </w:p>
    <w:p w14:paraId="00F4DFC5" w14:textId="77777777" w:rsidR="002F132C" w:rsidRPr="00AD6CFD" w:rsidRDefault="002F132C" w:rsidP="002F132C">
      <w:pPr>
        <w:spacing w:after="0"/>
        <w:jc w:val="both"/>
        <w:rPr>
          <w:rFonts w:ascii="Arial" w:hAnsi="Arial" w:cs="Arial"/>
        </w:rPr>
      </w:pPr>
      <w:r w:rsidRPr="00AD6CFD">
        <w:rPr>
          <w:rFonts w:ascii="Arial" w:hAnsi="Arial" w:cs="Arial"/>
          <w:i/>
        </w:rPr>
        <w:t xml:space="preserve">P. </w:t>
      </w:r>
      <w:proofErr w:type="spellStart"/>
      <w:proofErr w:type="gramStart"/>
      <w:r w:rsidRPr="00AD6CFD">
        <w:rPr>
          <w:rFonts w:ascii="Arial" w:hAnsi="Arial" w:cs="Arial"/>
          <w:i/>
        </w:rPr>
        <w:t>cynomolgi</w:t>
      </w:r>
      <w:proofErr w:type="spellEnd"/>
      <w:proofErr w:type="gramEnd"/>
      <w:r w:rsidRPr="00AD6CFD">
        <w:rPr>
          <w:rFonts w:ascii="Arial" w:hAnsi="Arial" w:cs="Arial"/>
        </w:rPr>
        <w:t xml:space="preserve"> M strain (a non-human primate malaria closely related to the human malaria </w:t>
      </w:r>
      <w:r w:rsidRPr="00AD6CFD">
        <w:rPr>
          <w:rFonts w:ascii="Arial" w:hAnsi="Arial" w:cs="Arial"/>
          <w:i/>
        </w:rPr>
        <w:t>P. vivax</w:t>
      </w:r>
      <w:r w:rsidRPr="00AD6CFD">
        <w:rPr>
          <w:rFonts w:ascii="Arial" w:hAnsi="Arial" w:cs="Arial"/>
        </w:rPr>
        <w:t xml:space="preserve"> and forming dormant liver stages) was used for </w:t>
      </w:r>
      <w:r w:rsidRPr="00AD6CFD">
        <w:rPr>
          <w:rFonts w:ascii="Arial" w:hAnsi="Arial" w:cs="Arial"/>
          <w:i/>
        </w:rPr>
        <w:t>in vitro</w:t>
      </w:r>
      <w:r w:rsidRPr="00AD6CFD">
        <w:rPr>
          <w:rFonts w:ascii="Arial" w:hAnsi="Arial" w:cs="Arial"/>
        </w:rPr>
        <w:t xml:space="preserve"> liver stage drug assays</w:t>
      </w:r>
      <w:r>
        <w:rPr>
          <w:rFonts w:ascii="Arial" w:hAnsi="Arial" w:cs="Arial"/>
        </w:rPr>
        <w:t xml:space="preserve"> (</w:t>
      </w:r>
      <w:r w:rsidRPr="00175527">
        <w:rPr>
          <w:rFonts w:ascii="Arial" w:hAnsi="Arial" w:cs="Arial"/>
          <w:lang w:val="en-US"/>
        </w:rPr>
        <w:t xml:space="preserve">The M strain BPRC </w:t>
      </w:r>
      <w:r>
        <w:rPr>
          <w:rFonts w:ascii="Arial" w:hAnsi="Arial" w:cs="Arial"/>
          <w:lang w:val="en-US"/>
        </w:rPr>
        <w:t>was obtained</w:t>
      </w:r>
      <w:r w:rsidRPr="00175527">
        <w:rPr>
          <w:rFonts w:ascii="Arial" w:hAnsi="Arial" w:cs="Arial"/>
          <w:lang w:val="en-US"/>
        </w:rPr>
        <w:t xml:space="preserve"> from </w:t>
      </w:r>
      <w:r>
        <w:rPr>
          <w:rFonts w:ascii="Arial" w:hAnsi="Arial" w:cs="Arial"/>
          <w:lang w:val="en-US"/>
        </w:rPr>
        <w:t>Centers for Disease Control and Prevention (CDC, USA)</w:t>
      </w:r>
      <w:r w:rsidRPr="00AD6CFD">
        <w:rPr>
          <w:rFonts w:ascii="Arial" w:hAnsi="Arial" w:cs="Arial"/>
        </w:rPr>
        <w:t>. Liver stage drug assays were performed in primary rhesus monkey hepatocytes as described</w:t>
      </w:r>
      <w:r w:rsidRPr="00D27499">
        <w:rPr>
          <w:rFonts w:ascii="Arial" w:hAnsi="Arial" w:cs="Arial"/>
        </w:rPr>
        <w:t xml:space="preserve"> </w:t>
      </w:r>
      <w:proofErr w:type="gramStart"/>
      <w:r w:rsidRPr="00F76BDC">
        <w:rPr>
          <w:rFonts w:ascii="Arial" w:hAnsi="Arial"/>
          <w:vertAlign w:val="superscript"/>
        </w:rPr>
        <w:t>41</w:t>
      </w:r>
      <w:r w:rsidRPr="00AD6CFD">
        <w:rPr>
          <w:rFonts w:ascii="Arial" w:hAnsi="Arial" w:cs="Arial"/>
        </w:rPr>
        <w:t xml:space="preserve">  Read</w:t>
      </w:r>
      <w:proofErr w:type="gramEnd"/>
      <w:r w:rsidRPr="00AD6CFD">
        <w:rPr>
          <w:rFonts w:ascii="Arial" w:hAnsi="Arial" w:cs="Arial"/>
        </w:rPr>
        <w:t xml:space="preserve"> out of the assay was performed using a high-content imaging system (Operetta®) and analysed with Harmony® software. As described previously </w:t>
      </w:r>
      <w:r w:rsidRPr="00F76BDC">
        <w:rPr>
          <w:rFonts w:ascii="Arial" w:hAnsi="Arial"/>
          <w:vertAlign w:val="superscript"/>
        </w:rPr>
        <w:t>42</w:t>
      </w:r>
      <w:r>
        <w:rPr>
          <w:rFonts w:ascii="Arial" w:hAnsi="Arial" w:cs="Arial"/>
        </w:rPr>
        <w:t xml:space="preserve"> </w:t>
      </w:r>
      <w:r w:rsidRPr="00AD6CFD">
        <w:rPr>
          <w:rFonts w:ascii="Arial" w:hAnsi="Arial" w:cs="Arial"/>
        </w:rPr>
        <w:t xml:space="preserve">two populations of liver stage parasite can be discriminated in 6-day old cultures: large forms define liver </w:t>
      </w:r>
      <w:proofErr w:type="spellStart"/>
      <w:r w:rsidRPr="00AD6CFD">
        <w:rPr>
          <w:rFonts w:ascii="Arial" w:hAnsi="Arial" w:cs="Arial"/>
        </w:rPr>
        <w:t>schizonts</w:t>
      </w:r>
      <w:proofErr w:type="spellEnd"/>
      <w:r w:rsidRPr="00AD6CFD">
        <w:rPr>
          <w:rFonts w:ascii="Arial" w:hAnsi="Arial" w:cs="Arial"/>
        </w:rPr>
        <w:t xml:space="preserve"> and persistent small forms are dormant liver stages (</w:t>
      </w:r>
      <w:proofErr w:type="spellStart"/>
      <w:r w:rsidRPr="00AD6CFD">
        <w:rPr>
          <w:rFonts w:ascii="Arial" w:hAnsi="Arial" w:cs="Arial"/>
        </w:rPr>
        <w:t>hypnozoites</w:t>
      </w:r>
      <w:proofErr w:type="spellEnd"/>
      <w:r w:rsidRPr="00AD6CFD">
        <w:rPr>
          <w:rFonts w:ascii="Arial" w:hAnsi="Arial" w:cs="Arial"/>
        </w:rPr>
        <w:t>). Small forms are defined as having a maximum parasite area of 30 μm</w:t>
      </w:r>
      <w:r w:rsidRPr="00AD6CFD">
        <w:rPr>
          <w:rFonts w:ascii="Arial" w:hAnsi="Arial" w:cs="Arial"/>
          <w:vertAlign w:val="superscript"/>
        </w:rPr>
        <w:t>2</w:t>
      </w:r>
      <w:r w:rsidRPr="00AD6CFD">
        <w:rPr>
          <w:rFonts w:ascii="Arial" w:hAnsi="Arial" w:cs="Arial"/>
        </w:rPr>
        <w:t xml:space="preserve">. </w:t>
      </w:r>
    </w:p>
    <w:p w14:paraId="4D39464F" w14:textId="77777777" w:rsidR="002F132C" w:rsidRPr="00AD6CFD" w:rsidRDefault="002F132C" w:rsidP="002F132C">
      <w:pPr>
        <w:spacing w:after="0"/>
        <w:jc w:val="both"/>
        <w:rPr>
          <w:rFonts w:ascii="Arial" w:hAnsi="Arial" w:cs="Arial"/>
        </w:rPr>
      </w:pPr>
    </w:p>
    <w:p w14:paraId="294B11F4" w14:textId="77777777" w:rsidR="002F132C" w:rsidRPr="0063242D" w:rsidRDefault="002F132C" w:rsidP="002F132C">
      <w:pPr>
        <w:spacing w:after="0"/>
        <w:jc w:val="both"/>
        <w:rPr>
          <w:rFonts w:ascii="Arial" w:hAnsi="Arial" w:cs="Arial"/>
        </w:rPr>
      </w:pPr>
      <w:r w:rsidRPr="0063242D">
        <w:rPr>
          <w:rFonts w:ascii="Arial" w:hAnsi="Arial" w:cs="Arial"/>
        </w:rPr>
        <w:t>Ex-vivo P. falciparum and P. vivax drug sensitivity experiments were carried out in Papua Indonesia, an area with documented multidrug-resistant P. falciparum and CQ resistant P. vivax</w:t>
      </w:r>
      <w:proofErr w:type="gramStart"/>
      <w:r w:rsidRPr="0063242D">
        <w:rPr>
          <w:rFonts w:ascii="Arial" w:hAnsi="Arial" w:cs="Arial"/>
        </w:rPr>
        <w:t>.,</w:t>
      </w:r>
      <w:proofErr w:type="gramEnd"/>
      <w:r w:rsidRPr="0063242D">
        <w:rPr>
          <w:rFonts w:ascii="Arial" w:hAnsi="Arial" w:cs="Arial"/>
        </w:rPr>
        <w:t xml:space="preserve"> using a modified </w:t>
      </w:r>
      <w:proofErr w:type="spellStart"/>
      <w:r w:rsidRPr="0063242D">
        <w:rPr>
          <w:rFonts w:ascii="Arial" w:hAnsi="Arial" w:cs="Arial"/>
        </w:rPr>
        <w:t>schizont</w:t>
      </w:r>
      <w:proofErr w:type="spellEnd"/>
      <w:r w:rsidRPr="0063242D">
        <w:rPr>
          <w:rFonts w:ascii="Arial" w:hAnsi="Arial" w:cs="Arial"/>
        </w:rPr>
        <w:t xml:space="preserve"> maturation assay as described </w:t>
      </w:r>
      <w:r w:rsidRPr="005345BF">
        <w:rPr>
          <w:rFonts w:ascii="Arial" w:hAnsi="Arial" w:cs="Arial"/>
        </w:rPr>
        <w:t>previously.</w:t>
      </w:r>
      <w:hyperlink w:anchor="_ENREF_39" w:tooltip="Karyana, 2008 #40" w:history="1">
        <w:r w:rsidRPr="005345BF">
          <w:rPr>
            <w:rStyle w:val="Hyperlink"/>
            <w:rFonts w:ascii="Arial" w:hAnsi="Arial" w:cs="Arial"/>
            <w:color w:val="auto"/>
            <w:vertAlign w:val="superscript"/>
          </w:rPr>
          <w:t>13-17</w:t>
        </w:r>
      </w:hyperlink>
      <w:r w:rsidRPr="005345BF">
        <w:rPr>
          <w:rFonts w:ascii="Arial" w:hAnsi="Arial" w:cs="Arial"/>
        </w:rPr>
        <w:t xml:space="preserve"> In </w:t>
      </w:r>
      <w:r w:rsidRPr="0063242D">
        <w:rPr>
          <w:rFonts w:ascii="Arial" w:hAnsi="Arial" w:cs="Arial"/>
        </w:rPr>
        <w:t>brief, 200 µL of a 2% haematocrit Blood Media Mixture (BMM), consisting of RPMI 1640 medium plus 10% AB</w:t>
      </w:r>
      <w:r w:rsidRPr="0063242D">
        <w:rPr>
          <w:rFonts w:ascii="Arial" w:hAnsi="Arial" w:cs="Arial"/>
          <w:vertAlign w:val="superscript"/>
        </w:rPr>
        <w:t>+</w:t>
      </w:r>
      <w:r w:rsidRPr="0063242D">
        <w:rPr>
          <w:rFonts w:ascii="Arial" w:hAnsi="Arial" w:cs="Arial"/>
        </w:rPr>
        <w:t xml:space="preserve"> human serum (P. falciparum) or McCoy’s 5A medium plus 20% AB</w:t>
      </w:r>
      <w:r w:rsidRPr="0063242D">
        <w:rPr>
          <w:rFonts w:ascii="Arial" w:hAnsi="Arial" w:cs="Arial"/>
          <w:vertAlign w:val="superscript"/>
        </w:rPr>
        <w:t>+</w:t>
      </w:r>
      <w:r w:rsidRPr="0063242D">
        <w:rPr>
          <w:rFonts w:ascii="Arial" w:hAnsi="Arial" w:cs="Arial"/>
        </w:rPr>
        <w:t xml:space="preserve"> human serum (P. vivax) was added to each well of pre-dosed drug plates containing 11 serial concentrations (2-fold dilutions) of the anti-</w:t>
      </w:r>
      <w:proofErr w:type="spellStart"/>
      <w:r w:rsidRPr="0063242D">
        <w:rPr>
          <w:rFonts w:ascii="Arial" w:hAnsi="Arial" w:cs="Arial"/>
        </w:rPr>
        <w:t>malarials</w:t>
      </w:r>
      <w:proofErr w:type="spellEnd"/>
      <w:r w:rsidRPr="0063242D">
        <w:rPr>
          <w:rFonts w:ascii="Arial" w:hAnsi="Arial" w:cs="Arial"/>
        </w:rPr>
        <w:t xml:space="preserve"> being tested. A candle jar was used to mature the parasites at 37.0°C for 35-56 hours. Incubation was stopped when &gt;40% of ring stage parasites had reached mature </w:t>
      </w:r>
      <w:proofErr w:type="spellStart"/>
      <w:r w:rsidRPr="0063242D">
        <w:rPr>
          <w:rFonts w:ascii="Arial" w:hAnsi="Arial" w:cs="Arial"/>
        </w:rPr>
        <w:t>schizont</w:t>
      </w:r>
      <w:proofErr w:type="spellEnd"/>
      <w:r w:rsidRPr="0063242D">
        <w:rPr>
          <w:rFonts w:ascii="Arial" w:hAnsi="Arial" w:cs="Arial"/>
        </w:rPr>
        <w:t xml:space="preserve"> stage in the drug-free control wells. Thick blood films made from each well were stained with 5% Giemsa solution for 30 minutes and examined microscopically. The number of </w:t>
      </w:r>
      <w:proofErr w:type="spellStart"/>
      <w:r w:rsidRPr="0063242D">
        <w:rPr>
          <w:rFonts w:ascii="Arial" w:hAnsi="Arial" w:cs="Arial"/>
        </w:rPr>
        <w:t>schizonts</w:t>
      </w:r>
      <w:proofErr w:type="spellEnd"/>
      <w:r w:rsidRPr="0063242D">
        <w:rPr>
          <w:rFonts w:ascii="Arial" w:hAnsi="Arial" w:cs="Arial"/>
        </w:rPr>
        <w:t xml:space="preserve"> per 200 asexual stage parasites was determined for each drug concentration and normalised to the control well. The dose-response data were analysed using nonlinear regression analysis (</w:t>
      </w:r>
      <w:proofErr w:type="spellStart"/>
      <w:r w:rsidRPr="0063242D">
        <w:rPr>
          <w:rFonts w:ascii="Arial" w:hAnsi="Arial" w:cs="Arial"/>
        </w:rPr>
        <w:t>WinNonLn</w:t>
      </w:r>
      <w:proofErr w:type="spellEnd"/>
      <w:r w:rsidRPr="0063242D">
        <w:rPr>
          <w:rFonts w:ascii="Arial" w:hAnsi="Arial" w:cs="Arial"/>
        </w:rPr>
        <w:t xml:space="preserve"> 4.1, </w:t>
      </w:r>
      <w:proofErr w:type="spellStart"/>
      <w:r w:rsidRPr="0063242D">
        <w:rPr>
          <w:rFonts w:ascii="Arial" w:hAnsi="Arial" w:cs="Arial"/>
        </w:rPr>
        <w:t>Pharsight</w:t>
      </w:r>
      <w:proofErr w:type="spellEnd"/>
      <w:r w:rsidRPr="0063242D">
        <w:rPr>
          <w:rFonts w:ascii="Arial" w:hAnsi="Arial" w:cs="Arial"/>
        </w:rPr>
        <w:t xml:space="preserve"> Corporation) and the IC</w:t>
      </w:r>
      <w:r w:rsidRPr="0063242D">
        <w:rPr>
          <w:rFonts w:ascii="Arial" w:hAnsi="Arial" w:cs="Arial"/>
          <w:vertAlign w:val="subscript"/>
        </w:rPr>
        <w:t>50</w:t>
      </w:r>
      <w:r w:rsidRPr="0063242D">
        <w:rPr>
          <w:rFonts w:ascii="Arial" w:hAnsi="Arial" w:cs="Arial"/>
        </w:rPr>
        <w:t xml:space="preserve"> value derived using an inhibitory sigmoid </w:t>
      </w:r>
      <w:proofErr w:type="spellStart"/>
      <w:r w:rsidRPr="0063242D">
        <w:rPr>
          <w:rFonts w:ascii="Arial" w:hAnsi="Arial" w:cs="Arial"/>
        </w:rPr>
        <w:t>Emax</w:t>
      </w:r>
      <w:proofErr w:type="spellEnd"/>
      <w:r w:rsidRPr="0063242D">
        <w:rPr>
          <w:rFonts w:ascii="Arial" w:hAnsi="Arial" w:cs="Arial"/>
        </w:rPr>
        <w:t xml:space="preserve"> model.</w:t>
      </w:r>
    </w:p>
    <w:p w14:paraId="3FFC86FF" w14:textId="77777777" w:rsidR="002F132C" w:rsidRPr="0063242D" w:rsidRDefault="002F132C" w:rsidP="002F132C">
      <w:pPr>
        <w:spacing w:after="0"/>
        <w:jc w:val="both"/>
        <w:rPr>
          <w:rFonts w:ascii="Arial" w:hAnsi="Arial" w:cs="Arial"/>
        </w:rPr>
      </w:pPr>
      <w:r w:rsidRPr="0063242D">
        <w:rPr>
          <w:rFonts w:ascii="Arial" w:hAnsi="Arial" w:cs="Arial"/>
        </w:rPr>
        <w:t xml:space="preserve">Ethical approval for the ex-vivo P. falciparum and P. vivax efficacy data was obtained from the Human Research Ethics Committee of the NT Department of Health &amp; Families and Menzies School of Health Research, Darwin, Australia (HREC 2010-1396) and the Eijkman </w:t>
      </w:r>
      <w:r w:rsidRPr="0063242D">
        <w:rPr>
          <w:rFonts w:ascii="Arial" w:hAnsi="Arial" w:cs="Arial"/>
        </w:rPr>
        <w:lastRenderedPageBreak/>
        <w:t xml:space="preserve">Institute Research Ethics Commission, Jakarta, Indonesia (EIREC 47 and EIREC 67). Written informed consent was obtained from all patients participating in the study. </w:t>
      </w:r>
    </w:p>
    <w:p w14:paraId="23F116C7" w14:textId="77777777" w:rsidR="009046E8" w:rsidRPr="00AD6CFD" w:rsidRDefault="009046E8" w:rsidP="00E41DF8">
      <w:pPr>
        <w:spacing w:after="0"/>
        <w:rPr>
          <w:rFonts w:ascii="Arial" w:hAnsi="Arial" w:cs="Arial"/>
        </w:rPr>
      </w:pPr>
    </w:p>
    <w:p w14:paraId="73038C75" w14:textId="4FE69928" w:rsidR="008B25E2" w:rsidRDefault="00B6370B" w:rsidP="00AC5D51">
      <w:pPr>
        <w:spacing w:after="0"/>
        <w:jc w:val="both"/>
      </w:pPr>
      <w:r w:rsidRPr="00AD6CFD">
        <w:rPr>
          <w:rFonts w:ascii="Arial" w:hAnsi="Arial" w:cs="Arial"/>
        </w:rPr>
        <w:t>The</w:t>
      </w:r>
      <w:r w:rsidR="00B73820" w:rsidRPr="00AD6CFD">
        <w:rPr>
          <w:rFonts w:ascii="Arial" w:hAnsi="Arial" w:cs="Arial"/>
        </w:rPr>
        <w:t xml:space="preserve"> Standard Membrane Feeding Assay (SMFA) study was conducted as previously described </w:t>
      </w:r>
      <w:r w:rsidR="00317C68" w:rsidRPr="00AD6CFD">
        <w:rPr>
          <w:rFonts w:ascii="Arial" w:hAnsi="Arial" w:cs="Arial"/>
        </w:rPr>
        <w:t>where mature gametocytes were incubated for 24hours with different concentrations of</w:t>
      </w:r>
      <w:r w:rsidR="00317C68" w:rsidRPr="00AD6CFD">
        <w:rPr>
          <w:rFonts w:ascii="Arial" w:hAnsi="Arial" w:cs="Arial"/>
          <w:lang w:val="en-US"/>
        </w:rPr>
        <w:t xml:space="preserve"> E209 prior to performing mosquito feeds</w:t>
      </w:r>
      <w:r w:rsidR="002F132C">
        <w:rPr>
          <w:rFonts w:ascii="Arial" w:hAnsi="Arial" w:cs="Arial"/>
          <w:vertAlign w:val="superscript"/>
        </w:rPr>
        <w:t>43-45</w:t>
      </w:r>
      <w:r w:rsidR="00B90323" w:rsidRPr="00AD6CFD">
        <w:rPr>
          <w:rFonts w:ascii="Arial" w:hAnsi="Arial" w:cs="Arial"/>
        </w:rPr>
        <w:t>.</w:t>
      </w:r>
      <w:r w:rsidR="00B73820" w:rsidRPr="00AD6CFD">
        <w:rPr>
          <w:rFonts w:ascii="Arial" w:hAnsi="Arial" w:cs="Arial"/>
        </w:rPr>
        <w:t xml:space="preserve"> </w:t>
      </w:r>
      <w:r w:rsidR="00806F1E" w:rsidRPr="00AD6CFD">
        <w:rPr>
          <w:rFonts w:ascii="Arial" w:hAnsi="Arial" w:cs="Arial"/>
          <w:lang w:val="en-US"/>
        </w:rPr>
        <w:t>The RSA</w:t>
      </w:r>
      <w:r w:rsidR="004D1772" w:rsidRPr="00AD6CFD">
        <w:rPr>
          <w:rFonts w:ascii="Arial" w:hAnsi="Arial" w:cs="Arial"/>
          <w:vertAlign w:val="subscript"/>
          <w:lang w:val="en-US"/>
        </w:rPr>
        <w:t>0-3h</w:t>
      </w:r>
      <w:r w:rsidR="00806F1E" w:rsidRPr="00AD6CFD">
        <w:rPr>
          <w:rFonts w:ascii="Arial" w:hAnsi="Arial" w:cs="Arial"/>
          <w:lang w:val="en-US"/>
        </w:rPr>
        <w:t xml:space="preserve"> was performed as described in </w:t>
      </w:r>
      <w:proofErr w:type="spellStart"/>
      <w:r w:rsidR="00806F1E" w:rsidRPr="00AD6CFD">
        <w:rPr>
          <w:rFonts w:ascii="Arial" w:hAnsi="Arial" w:cs="Arial"/>
          <w:lang w:val="en-US"/>
        </w:rPr>
        <w:t>Witkowski</w:t>
      </w:r>
      <w:proofErr w:type="spellEnd"/>
      <w:r w:rsidR="00806F1E" w:rsidRPr="00AD6CFD">
        <w:rPr>
          <w:rFonts w:ascii="Arial" w:hAnsi="Arial" w:cs="Arial"/>
          <w:lang w:val="en-US"/>
        </w:rPr>
        <w:t xml:space="preserve"> </w:t>
      </w:r>
      <w:r w:rsidR="00806F1E" w:rsidRPr="00AD6CFD">
        <w:rPr>
          <w:rFonts w:ascii="Arial" w:hAnsi="Arial" w:cs="Arial"/>
          <w:i/>
          <w:lang w:val="en-US"/>
        </w:rPr>
        <w:t>et al</w:t>
      </w:r>
      <w:r w:rsidR="00806F1E" w:rsidRPr="00AD6CFD">
        <w:rPr>
          <w:rFonts w:ascii="Arial" w:hAnsi="Arial" w:cs="Arial"/>
          <w:lang w:val="en-US"/>
        </w:rPr>
        <w:t>.</w:t>
      </w:r>
      <w:hyperlink w:anchor="_ENREF_19" w:tooltip="Witkowski, 2013 #19213" w:history="1">
        <w:r w:rsidR="001946D4" w:rsidRPr="00AD6CFD">
          <w:rPr>
            <w:rFonts w:ascii="Arial" w:hAnsi="Arial" w:cs="Arial"/>
            <w:vertAlign w:val="superscript"/>
            <w:lang w:val="en-US"/>
          </w:rPr>
          <w:t>21</w:t>
        </w:r>
      </w:hyperlink>
      <w:r w:rsidR="00806F1E" w:rsidRPr="00AD6CFD">
        <w:rPr>
          <w:rFonts w:ascii="Arial" w:hAnsi="Arial" w:cs="Arial"/>
          <w:lang w:val="en-US"/>
        </w:rPr>
        <w:t xml:space="preserve">, whereby tightly synchronized early ring stage parasites were exposed to a drug pulse for 6 h at 700 </w:t>
      </w:r>
      <w:proofErr w:type="spellStart"/>
      <w:r w:rsidR="00806F1E" w:rsidRPr="00AD6CFD">
        <w:rPr>
          <w:rFonts w:ascii="Arial" w:hAnsi="Arial" w:cs="Arial"/>
          <w:lang w:val="en-US"/>
        </w:rPr>
        <w:t>nM</w:t>
      </w:r>
      <w:proofErr w:type="spellEnd"/>
      <w:r w:rsidR="00806F1E" w:rsidRPr="00AD6CFD">
        <w:rPr>
          <w:rFonts w:ascii="Arial" w:hAnsi="Arial" w:cs="Arial"/>
          <w:lang w:val="en-US"/>
        </w:rPr>
        <w:t xml:space="preserve">.  After drug removal (by washing) the parasites were returned to culture. </w:t>
      </w:r>
      <w:proofErr w:type="spellStart"/>
      <w:r w:rsidR="00806F1E" w:rsidRPr="00AD6CFD">
        <w:rPr>
          <w:rFonts w:ascii="Arial" w:hAnsi="Arial" w:cs="Arial"/>
          <w:lang w:val="en-US"/>
        </w:rPr>
        <w:t>Parasitemias</w:t>
      </w:r>
      <w:proofErr w:type="spellEnd"/>
      <w:r w:rsidR="00806F1E" w:rsidRPr="00AD6CFD">
        <w:rPr>
          <w:rFonts w:ascii="Arial" w:hAnsi="Arial" w:cs="Arial"/>
          <w:lang w:val="en-US"/>
        </w:rPr>
        <w:t xml:space="preserve"> were then assessed 66 </w:t>
      </w:r>
      <w:proofErr w:type="spellStart"/>
      <w:r w:rsidR="00806F1E" w:rsidRPr="00AD6CFD">
        <w:rPr>
          <w:rFonts w:ascii="Arial" w:hAnsi="Arial" w:cs="Arial"/>
          <w:lang w:val="en-US"/>
        </w:rPr>
        <w:t>hr</w:t>
      </w:r>
      <w:proofErr w:type="spellEnd"/>
      <w:r w:rsidR="00806F1E" w:rsidRPr="00AD6CFD">
        <w:rPr>
          <w:rFonts w:ascii="Arial" w:hAnsi="Arial" w:cs="Arial"/>
          <w:lang w:val="en-US"/>
        </w:rPr>
        <w:t xml:space="preserve"> later on thin blood smears by two independent </w:t>
      </w:r>
      <w:proofErr w:type="spellStart"/>
      <w:r w:rsidR="00806F1E" w:rsidRPr="00AD6CFD">
        <w:rPr>
          <w:rFonts w:ascii="Arial" w:hAnsi="Arial" w:cs="Arial"/>
          <w:lang w:val="en-US"/>
        </w:rPr>
        <w:t>microscopists</w:t>
      </w:r>
      <w:proofErr w:type="spellEnd"/>
      <w:r w:rsidR="00806F1E" w:rsidRPr="00AD6CFD">
        <w:rPr>
          <w:rFonts w:ascii="Arial" w:hAnsi="Arial" w:cs="Arial"/>
          <w:lang w:val="en-US"/>
        </w:rPr>
        <w:t xml:space="preserve"> and the percentage survival was assessed in comparison to parasites not exposed to drug</w:t>
      </w:r>
      <w:r w:rsidR="00563083" w:rsidRPr="00AD6CFD">
        <w:rPr>
          <w:rFonts w:ascii="Arial" w:hAnsi="Arial" w:cs="Arial"/>
          <w:lang w:val="en-US"/>
        </w:rPr>
        <w:t xml:space="preserve">, </w:t>
      </w:r>
      <w:r w:rsidR="00563083" w:rsidRPr="00AD6CFD">
        <w:rPr>
          <w:rFonts w:ascii="Arial" w:hAnsi="Arial" w:cs="Arial"/>
          <w:color w:val="000000" w:themeColor="text1"/>
          <w:lang w:val="en-US"/>
        </w:rPr>
        <w:t xml:space="preserve">as described </w:t>
      </w:r>
      <w:r w:rsidR="00C74E85" w:rsidRPr="00AD6CFD">
        <w:rPr>
          <w:rFonts w:ascii="Arial" w:hAnsi="Arial" w:cs="Arial"/>
          <w:color w:val="000000" w:themeColor="text1"/>
          <w:lang w:val="en-US"/>
        </w:rPr>
        <w:t xml:space="preserve">by </w:t>
      </w:r>
      <w:proofErr w:type="spellStart"/>
      <w:r w:rsidR="00563083" w:rsidRPr="00AD6CFD">
        <w:rPr>
          <w:rFonts w:ascii="Arial" w:hAnsi="Arial" w:cs="Arial"/>
          <w:color w:val="000000" w:themeColor="text1"/>
          <w:lang w:val="en-US"/>
        </w:rPr>
        <w:t>Straimer</w:t>
      </w:r>
      <w:proofErr w:type="spellEnd"/>
      <w:r w:rsidR="00563083" w:rsidRPr="00AD6CFD">
        <w:rPr>
          <w:rFonts w:ascii="Arial" w:hAnsi="Arial" w:cs="Arial"/>
          <w:color w:val="000000" w:themeColor="text1"/>
          <w:lang w:val="en-US"/>
        </w:rPr>
        <w:t xml:space="preserve"> et al</w:t>
      </w:r>
      <w:r w:rsidR="00806F1E" w:rsidRPr="00AD6CFD">
        <w:rPr>
          <w:rFonts w:ascii="Arial" w:hAnsi="Arial" w:cs="Arial"/>
          <w:color w:val="000000" w:themeColor="text1"/>
          <w:lang w:val="en-US"/>
        </w:rPr>
        <w:t>.</w:t>
      </w:r>
      <w:r w:rsidR="001946D4" w:rsidRPr="00AD6CFD">
        <w:rPr>
          <w:rFonts w:ascii="Arial" w:hAnsi="Arial" w:cs="Arial"/>
          <w:color w:val="000000" w:themeColor="text1"/>
          <w:vertAlign w:val="superscript"/>
          <w:lang w:val="en-US"/>
        </w:rPr>
        <w:t>23</w:t>
      </w:r>
      <w:r w:rsidR="00806F1E" w:rsidRPr="00AD6CFD">
        <w:rPr>
          <w:rFonts w:ascii="Arial" w:hAnsi="Arial" w:cs="Arial"/>
          <w:color w:val="000000" w:themeColor="text1"/>
          <w:lang w:val="en-US"/>
        </w:rPr>
        <w:t xml:space="preserve"> </w:t>
      </w:r>
      <w:r w:rsidR="00563083" w:rsidRPr="00AD6CFD">
        <w:rPr>
          <w:rFonts w:ascii="Arial" w:hAnsi="Arial" w:cs="Arial"/>
          <w:lang w:val="en-US"/>
        </w:rPr>
        <w:t xml:space="preserve">Assays were performed in duplicate on three separate occasions. </w:t>
      </w:r>
      <w:r w:rsidR="00F02D5A" w:rsidRPr="00AD6CFD">
        <w:rPr>
          <w:rFonts w:ascii="Arial" w:hAnsi="Arial" w:cs="Arial"/>
          <w:lang w:val="en-US"/>
        </w:rPr>
        <w:t>P</w:t>
      </w:r>
      <w:proofErr w:type="spellStart"/>
      <w:r w:rsidR="00FC6393" w:rsidRPr="00AD6CFD">
        <w:rPr>
          <w:rFonts w:ascii="Arial" w:hAnsi="Arial" w:cs="Arial"/>
        </w:rPr>
        <w:t>arasite</w:t>
      </w:r>
      <w:proofErr w:type="spellEnd"/>
      <w:r w:rsidR="00FC6393" w:rsidRPr="00AD6CFD">
        <w:rPr>
          <w:rFonts w:ascii="Arial" w:hAnsi="Arial" w:cs="Arial"/>
        </w:rPr>
        <w:t xml:space="preserve"> reduction ratio</w:t>
      </w:r>
      <w:r w:rsidR="00F02D5A" w:rsidRPr="00AD6CFD">
        <w:rPr>
          <w:rFonts w:ascii="Arial" w:hAnsi="Arial" w:cs="Arial"/>
        </w:rPr>
        <w:t>s</w:t>
      </w:r>
      <w:r w:rsidR="00FC6393" w:rsidRPr="00AD6CFD">
        <w:rPr>
          <w:rFonts w:ascii="Arial" w:hAnsi="Arial" w:cs="Arial"/>
        </w:rPr>
        <w:t xml:space="preserve"> </w:t>
      </w:r>
      <w:r w:rsidR="00F02D5A" w:rsidRPr="00AD6CFD">
        <w:rPr>
          <w:rFonts w:ascii="Arial" w:hAnsi="Arial" w:cs="Arial"/>
        </w:rPr>
        <w:t xml:space="preserve">were </w:t>
      </w:r>
      <w:r w:rsidR="00FC6393" w:rsidRPr="00AD6CFD">
        <w:rPr>
          <w:rFonts w:ascii="Arial" w:hAnsi="Arial" w:cs="Arial"/>
        </w:rPr>
        <w:t xml:space="preserve">conducted as </w:t>
      </w:r>
      <w:r w:rsidR="005C68CE">
        <w:rPr>
          <w:rFonts w:ascii="Arial" w:hAnsi="Arial" w:cs="Arial"/>
        </w:rPr>
        <w:t>desc</w:t>
      </w:r>
      <w:r w:rsidR="0049304D">
        <w:rPr>
          <w:rFonts w:ascii="Arial" w:hAnsi="Arial" w:cs="Arial"/>
        </w:rPr>
        <w:t xml:space="preserve">ribed in Supplementary </w:t>
      </w:r>
      <w:proofErr w:type="gramStart"/>
      <w:r w:rsidR="0049304D">
        <w:rPr>
          <w:rFonts w:ascii="Arial" w:hAnsi="Arial" w:cs="Arial"/>
        </w:rPr>
        <w:t xml:space="preserve">Methods </w:t>
      </w:r>
      <w:r w:rsidR="005C68CE">
        <w:rPr>
          <w:rFonts w:ascii="Arial" w:hAnsi="Arial" w:cs="Arial"/>
        </w:rPr>
        <w:t xml:space="preserve"> </w:t>
      </w:r>
      <w:r w:rsidR="00036785" w:rsidRPr="00AD6CFD">
        <w:rPr>
          <w:rFonts w:ascii="Arial" w:hAnsi="Arial" w:cs="Arial"/>
        </w:rPr>
        <w:t>.</w:t>
      </w:r>
      <w:proofErr w:type="gramEnd"/>
      <w:r w:rsidR="00FC6393" w:rsidRPr="00AD6CFD">
        <w:rPr>
          <w:rFonts w:ascii="Arial" w:hAnsi="Arial" w:cs="Arial"/>
        </w:rPr>
        <w:t xml:space="preserve"> </w:t>
      </w:r>
      <w:r w:rsidR="001946D4" w:rsidRPr="005345BF">
        <w:rPr>
          <w:vertAlign w:val="superscript"/>
        </w:rPr>
        <w:t>20</w:t>
      </w:r>
    </w:p>
    <w:p w14:paraId="32D3AFE2" w14:textId="77777777" w:rsidR="005C68CE" w:rsidRDefault="005C68CE" w:rsidP="00AC5D51">
      <w:pPr>
        <w:spacing w:after="0"/>
        <w:jc w:val="both"/>
      </w:pPr>
    </w:p>
    <w:p w14:paraId="7E0F36C8" w14:textId="77777777" w:rsidR="005C68CE" w:rsidRPr="00AD6CFD" w:rsidRDefault="005C68CE" w:rsidP="00AC5D51">
      <w:pPr>
        <w:spacing w:after="0"/>
        <w:jc w:val="both"/>
        <w:rPr>
          <w:rFonts w:ascii="Arial" w:hAnsi="Arial" w:cs="Arial"/>
        </w:rPr>
      </w:pPr>
    </w:p>
    <w:p w14:paraId="6A305F3C" w14:textId="77777777" w:rsidR="00FC6393" w:rsidRPr="00AD6CFD" w:rsidRDefault="00FC6393" w:rsidP="00E41DF8">
      <w:pPr>
        <w:spacing w:after="0"/>
        <w:rPr>
          <w:rFonts w:ascii="Arial" w:hAnsi="Arial" w:cs="Arial"/>
        </w:rPr>
      </w:pPr>
    </w:p>
    <w:p w14:paraId="5CC26F04" w14:textId="77777777" w:rsidR="008D4291" w:rsidRPr="00AD6CFD" w:rsidRDefault="004D1772" w:rsidP="00BD294A">
      <w:pPr>
        <w:spacing w:after="0"/>
        <w:rPr>
          <w:rFonts w:ascii="Arial" w:hAnsi="Arial" w:cs="Arial"/>
          <w:b/>
        </w:rPr>
      </w:pPr>
      <w:r w:rsidRPr="00AD6CFD">
        <w:rPr>
          <w:rFonts w:ascii="Arial" w:hAnsi="Arial" w:cs="Arial"/>
          <w:b/>
          <w:i/>
        </w:rPr>
        <w:t>In vivo</w:t>
      </w:r>
      <w:r w:rsidRPr="00AD6CFD">
        <w:rPr>
          <w:rFonts w:ascii="Arial" w:hAnsi="Arial" w:cs="Arial"/>
          <w:b/>
        </w:rPr>
        <w:t xml:space="preserve"> efficacy </w:t>
      </w:r>
    </w:p>
    <w:p w14:paraId="2A29CDB6" w14:textId="77777777" w:rsidR="00843ACD" w:rsidRPr="00AD6CFD" w:rsidRDefault="00843ACD" w:rsidP="00463CCF">
      <w:pPr>
        <w:spacing w:after="0"/>
        <w:jc w:val="both"/>
        <w:rPr>
          <w:rFonts w:ascii="Arial" w:hAnsi="Arial" w:cs="Arial"/>
        </w:rPr>
      </w:pPr>
    </w:p>
    <w:p w14:paraId="20FA370C" w14:textId="4CEB4353" w:rsidR="00297CAB" w:rsidRPr="005345BF" w:rsidRDefault="00297CAB" w:rsidP="00354753">
      <w:pPr>
        <w:jc w:val="both"/>
        <w:rPr>
          <w:rFonts w:ascii="Arial" w:hAnsi="Arial" w:cs="Arial"/>
          <w:lang w:val="en-US"/>
        </w:rPr>
      </w:pPr>
      <w:r>
        <w:rPr>
          <w:rFonts w:ascii="Arial" w:hAnsi="Arial" w:cs="Arial"/>
          <w:color w:val="000000"/>
          <w:lang w:val="en-US"/>
        </w:rPr>
        <w:t xml:space="preserve">Studies of </w:t>
      </w:r>
      <w:r w:rsidRPr="005345BF">
        <w:rPr>
          <w:rFonts w:ascii="Arial" w:hAnsi="Arial" w:cs="Arial"/>
          <w:lang w:val="en-US"/>
        </w:rPr>
        <w:t xml:space="preserve">murine </w:t>
      </w:r>
      <w:r w:rsidRPr="005345BF">
        <w:rPr>
          <w:rFonts w:ascii="Arial" w:hAnsi="Arial" w:cs="Arial"/>
          <w:i/>
          <w:iCs/>
          <w:lang w:val="en-US"/>
        </w:rPr>
        <w:t xml:space="preserve">P. falciparum </w:t>
      </w:r>
      <w:r w:rsidRPr="005345BF">
        <w:rPr>
          <w:rFonts w:ascii="Arial" w:hAnsi="Arial" w:cs="Arial"/>
          <w:lang w:val="en-US"/>
        </w:rPr>
        <w:t xml:space="preserve">infection were ethically reviewed and carried out in accordance with European Directive 2010/63/EU and the GSK Policy on the Care, Welfare and Treatment of Laboratory Animals. </w:t>
      </w:r>
      <w:r w:rsidRPr="005345BF">
        <w:rPr>
          <w:rFonts w:ascii="Arial" w:hAnsi="Arial" w:cs="Arial"/>
          <w:i/>
          <w:iCs/>
          <w:lang w:val="en-US"/>
        </w:rPr>
        <w:t xml:space="preserve">In vivo </w:t>
      </w:r>
      <w:r w:rsidRPr="005345BF">
        <w:rPr>
          <w:rFonts w:ascii="Arial" w:hAnsi="Arial" w:cs="Arial"/>
          <w:lang w:val="en-US"/>
        </w:rPr>
        <w:t xml:space="preserve">efficacy against </w:t>
      </w:r>
      <w:r w:rsidRPr="005345BF">
        <w:rPr>
          <w:rFonts w:ascii="Arial" w:hAnsi="Arial" w:cs="Arial"/>
          <w:i/>
          <w:iCs/>
          <w:lang w:val="en-US"/>
        </w:rPr>
        <w:t xml:space="preserve">P. falciparum </w:t>
      </w:r>
      <w:r w:rsidRPr="005345BF">
        <w:rPr>
          <w:rFonts w:ascii="Arial" w:hAnsi="Arial" w:cs="Arial"/>
          <w:lang w:val="en-US"/>
        </w:rPr>
        <w:t xml:space="preserve">was conducted </w:t>
      </w:r>
      <w:r w:rsidR="00354753" w:rsidRPr="005345BF">
        <w:rPr>
          <w:rFonts w:ascii="Arial" w:hAnsi="Arial" w:cs="Arial"/>
          <w:vertAlign w:val="superscript"/>
        </w:rPr>
        <w:t>25</w:t>
      </w:r>
      <w:r w:rsidR="00354753" w:rsidRPr="005345BF">
        <w:rPr>
          <w:rFonts w:ascii="Arial" w:hAnsi="Arial" w:cs="Arial"/>
        </w:rPr>
        <w:t xml:space="preserve"> </w:t>
      </w:r>
      <w:r w:rsidR="00354753" w:rsidRPr="005345BF">
        <w:rPr>
          <w:rFonts w:ascii="Arial" w:hAnsi="Arial" w:cs="Arial"/>
          <w:lang w:val="en-US"/>
        </w:rPr>
        <w:t>in a</w:t>
      </w:r>
      <w:r w:rsidRPr="005345BF">
        <w:rPr>
          <w:rFonts w:ascii="Arial" w:hAnsi="Arial" w:cs="Arial"/>
          <w:lang w:val="en-US"/>
        </w:rPr>
        <w:t xml:space="preserve">ge-matched female </w:t>
      </w:r>
      <w:proofErr w:type="spellStart"/>
      <w:r w:rsidRPr="005345BF">
        <w:rPr>
          <w:rFonts w:ascii="Arial" w:hAnsi="Arial" w:cs="Arial"/>
          <w:lang w:val="en-US"/>
        </w:rPr>
        <w:t>immunodeficient</w:t>
      </w:r>
      <w:proofErr w:type="spellEnd"/>
      <w:r w:rsidRPr="005345BF">
        <w:rPr>
          <w:rFonts w:ascii="Arial" w:hAnsi="Arial" w:cs="Arial"/>
          <w:lang w:val="en-US"/>
        </w:rPr>
        <w:t xml:space="preserve"> </w:t>
      </w:r>
      <w:proofErr w:type="spellStart"/>
      <w:r w:rsidRPr="005345BF">
        <w:rPr>
          <w:rFonts w:ascii="Arial" w:hAnsi="Arial" w:cs="Arial"/>
          <w:lang w:val="en-US"/>
        </w:rPr>
        <w:t>NOD.Cg-</w:t>
      </w:r>
      <w:r w:rsidRPr="005345BF">
        <w:rPr>
          <w:rFonts w:ascii="Arial" w:hAnsi="Arial" w:cs="Arial"/>
          <w:i/>
          <w:iCs/>
          <w:lang w:val="en-US"/>
        </w:rPr>
        <w:t>Prkdc</w:t>
      </w:r>
      <w:r w:rsidRPr="005345BF">
        <w:rPr>
          <w:rFonts w:ascii="Arial" w:hAnsi="Arial" w:cs="Arial"/>
          <w:i/>
          <w:iCs/>
          <w:sz w:val="16"/>
          <w:szCs w:val="16"/>
          <w:lang w:val="en-US"/>
        </w:rPr>
        <w:t>scid</w:t>
      </w:r>
      <w:proofErr w:type="spellEnd"/>
      <w:r w:rsidRPr="005345BF">
        <w:rPr>
          <w:rFonts w:ascii="Arial" w:hAnsi="Arial" w:cs="Arial"/>
          <w:i/>
          <w:iCs/>
          <w:sz w:val="16"/>
          <w:szCs w:val="16"/>
          <w:lang w:val="en-US"/>
        </w:rPr>
        <w:t xml:space="preserve"> </w:t>
      </w:r>
      <w:r w:rsidRPr="005345BF">
        <w:rPr>
          <w:rFonts w:ascii="Arial" w:hAnsi="Arial" w:cs="Arial"/>
          <w:i/>
          <w:iCs/>
          <w:lang w:val="en-US"/>
        </w:rPr>
        <w:t>Il2rg</w:t>
      </w:r>
      <w:r w:rsidRPr="005345BF">
        <w:rPr>
          <w:rFonts w:ascii="Arial" w:hAnsi="Arial" w:cs="Arial"/>
          <w:i/>
          <w:iCs/>
          <w:sz w:val="16"/>
          <w:szCs w:val="16"/>
          <w:lang w:val="en-US"/>
        </w:rPr>
        <w:t>tm1Wjl</w:t>
      </w:r>
      <w:r w:rsidRPr="005345BF">
        <w:rPr>
          <w:rFonts w:ascii="Arial" w:hAnsi="Arial" w:cs="Arial"/>
          <w:lang w:val="en-US"/>
        </w:rPr>
        <w:t>/</w:t>
      </w:r>
      <w:proofErr w:type="spellStart"/>
      <w:r w:rsidRPr="005345BF">
        <w:rPr>
          <w:rFonts w:ascii="Arial" w:hAnsi="Arial" w:cs="Arial"/>
          <w:lang w:val="en-US"/>
        </w:rPr>
        <w:t>SzJ</w:t>
      </w:r>
      <w:proofErr w:type="spellEnd"/>
      <w:r w:rsidRPr="005345BF">
        <w:rPr>
          <w:rFonts w:ascii="Arial" w:hAnsi="Arial" w:cs="Arial"/>
          <w:lang w:val="en-US"/>
        </w:rPr>
        <w:t xml:space="preserve"> mice (8-10 weeks of age; 22-24 </w:t>
      </w:r>
      <w:proofErr w:type="spellStart"/>
      <w:r w:rsidRPr="005345BF">
        <w:rPr>
          <w:rFonts w:ascii="Arial" w:hAnsi="Arial" w:cs="Arial"/>
          <w:lang w:val="en-US"/>
        </w:rPr>
        <w:t>gm</w:t>
      </w:r>
      <w:proofErr w:type="spellEnd"/>
      <w:r w:rsidRPr="005345BF">
        <w:rPr>
          <w:rFonts w:ascii="Arial" w:hAnsi="Arial" w:cs="Arial"/>
          <w:lang w:val="en-US"/>
        </w:rPr>
        <w:t xml:space="preserve">) supplied by Charles River, UK, under license of The Jackson Laboratory, Bar Harbor.  Mice were engrafted with human erythrocytes (Red Cross Transfusion Blood Bank in Madrid, Spain) by daily intraperitoneal injection with 1 mL of a 50% hematocrit erythrocyte suspension (RPMI 1640 (Invitrogen), 25 </w:t>
      </w:r>
      <w:proofErr w:type="spellStart"/>
      <w:r w:rsidRPr="005345BF">
        <w:rPr>
          <w:rFonts w:ascii="Arial" w:hAnsi="Arial" w:cs="Arial"/>
          <w:lang w:val="en-US"/>
        </w:rPr>
        <w:t>mM</w:t>
      </w:r>
      <w:proofErr w:type="spellEnd"/>
      <w:r w:rsidRPr="005345BF">
        <w:rPr>
          <w:rFonts w:ascii="Arial" w:hAnsi="Arial" w:cs="Arial"/>
          <w:lang w:val="en-US"/>
        </w:rPr>
        <w:t xml:space="preserve"> HEPES (Sigma), 25% </w:t>
      </w:r>
      <w:proofErr w:type="spellStart"/>
      <w:r w:rsidRPr="005345BF">
        <w:rPr>
          <w:rFonts w:ascii="Arial" w:hAnsi="Arial" w:cs="Arial"/>
          <w:lang w:val="en-US"/>
        </w:rPr>
        <w:t>decomplemented</w:t>
      </w:r>
      <w:proofErr w:type="spellEnd"/>
      <w:r w:rsidRPr="005345BF">
        <w:rPr>
          <w:rFonts w:ascii="Arial" w:hAnsi="Arial" w:cs="Arial"/>
          <w:lang w:val="en-US"/>
        </w:rPr>
        <w:t xml:space="preserve"> AB</w:t>
      </w:r>
      <w:r w:rsidRPr="005345BF">
        <w:rPr>
          <w:rFonts w:ascii="Arial" w:hAnsi="Arial" w:cs="Arial"/>
          <w:sz w:val="16"/>
          <w:szCs w:val="16"/>
          <w:lang w:val="en-US"/>
        </w:rPr>
        <w:t xml:space="preserve">+ </w:t>
      </w:r>
      <w:r w:rsidRPr="005345BF">
        <w:rPr>
          <w:rFonts w:ascii="Arial" w:hAnsi="Arial" w:cs="Arial"/>
          <w:lang w:val="en-US"/>
        </w:rPr>
        <w:t xml:space="preserve">human serum (Sigma) and 3.1 </w:t>
      </w:r>
      <w:proofErr w:type="spellStart"/>
      <w:r w:rsidRPr="005345BF">
        <w:rPr>
          <w:rFonts w:ascii="Arial" w:hAnsi="Arial" w:cs="Arial"/>
          <w:lang w:val="en-US"/>
        </w:rPr>
        <w:t>mM</w:t>
      </w:r>
      <w:proofErr w:type="spellEnd"/>
      <w:r w:rsidRPr="005345BF">
        <w:rPr>
          <w:rFonts w:ascii="Arial" w:hAnsi="Arial" w:cs="Arial"/>
          <w:lang w:val="en-US"/>
        </w:rPr>
        <w:t xml:space="preserve"> hypoxanthine (Sigma)). Mice with ~40% circulating human erythrocytes were intravenously infected with 2×10</w:t>
      </w:r>
      <w:r w:rsidRPr="005345BF">
        <w:rPr>
          <w:rFonts w:ascii="Arial" w:hAnsi="Arial" w:cs="Arial"/>
          <w:vertAlign w:val="superscript"/>
          <w:lang w:val="en-US"/>
        </w:rPr>
        <w:t>7</w:t>
      </w:r>
      <w:r w:rsidRPr="005345BF">
        <w:rPr>
          <w:rFonts w:ascii="Arial" w:hAnsi="Arial" w:cs="Arial"/>
          <w:sz w:val="16"/>
          <w:szCs w:val="16"/>
          <w:lang w:val="en-US"/>
        </w:rPr>
        <w:t xml:space="preserve"> </w:t>
      </w:r>
      <w:r w:rsidRPr="005345BF">
        <w:rPr>
          <w:rFonts w:ascii="Arial" w:hAnsi="Arial" w:cs="Arial"/>
          <w:i/>
          <w:iCs/>
          <w:lang w:val="en-US"/>
        </w:rPr>
        <w:t xml:space="preserve">P. falciparum </w:t>
      </w:r>
      <w:r w:rsidRPr="005345BF">
        <w:rPr>
          <w:rFonts w:ascii="Arial" w:hAnsi="Arial" w:cs="Arial"/>
          <w:lang w:val="en-US"/>
        </w:rPr>
        <w:t>Pf3D7</w:t>
      </w:r>
      <w:r w:rsidRPr="005345BF">
        <w:rPr>
          <w:rFonts w:ascii="Arial" w:hAnsi="Arial" w:cs="Arial"/>
          <w:vertAlign w:val="superscript"/>
          <w:lang w:val="en-US"/>
        </w:rPr>
        <w:t>0087/N9</w:t>
      </w:r>
      <w:r w:rsidRPr="005345BF">
        <w:rPr>
          <w:rFonts w:ascii="Arial" w:hAnsi="Arial" w:cs="Arial"/>
          <w:lang w:val="en-US"/>
        </w:rPr>
        <w:t>-infected erythrocytes (day 0). Efficacy was assessed by administering one oral dose of E209 (2.5, 5, 15, 30, 50 and 100 mg.Kg</w:t>
      </w:r>
      <w:r w:rsidRPr="005345BF">
        <w:rPr>
          <w:rFonts w:ascii="Arial" w:hAnsi="Arial" w:cs="Arial"/>
          <w:vertAlign w:val="superscript"/>
          <w:lang w:val="en-US"/>
        </w:rPr>
        <w:t>-1</w:t>
      </w:r>
      <w:r w:rsidRPr="005345BF">
        <w:rPr>
          <w:rFonts w:ascii="Arial" w:hAnsi="Arial" w:cs="Arial"/>
          <w:lang w:val="en-US"/>
        </w:rPr>
        <w:t xml:space="preserve">) at day 3 after infection. Treatment group assignments were allocated randomly. </w:t>
      </w:r>
      <w:proofErr w:type="spellStart"/>
      <w:r w:rsidRPr="005345BF">
        <w:rPr>
          <w:rFonts w:ascii="Arial" w:hAnsi="Arial" w:cs="Arial"/>
          <w:lang w:val="en-US"/>
        </w:rPr>
        <w:t>Parasitemia</w:t>
      </w:r>
      <w:proofErr w:type="spellEnd"/>
      <w:r w:rsidRPr="005345BF">
        <w:rPr>
          <w:rFonts w:ascii="Arial" w:hAnsi="Arial" w:cs="Arial"/>
          <w:lang w:val="en-US"/>
        </w:rPr>
        <w:t xml:space="preserve"> was measured by flow cytometry in samples of peripheral blood stained with the fluorescent nucleic acid dye SYTO-16 (Molecular Probes) and anti-murine erythrocyte TER119 monoclonal antibody (Becton Dickinson) in serial 2 </w:t>
      </w:r>
      <w:r w:rsidRPr="005345BF">
        <w:rPr>
          <w:rFonts w:ascii="Arial" w:hAnsi="Arial" w:cs="Arial"/>
        </w:rPr>
        <w:t>μ</w:t>
      </w:r>
      <w:r w:rsidRPr="005345BF">
        <w:rPr>
          <w:rFonts w:ascii="Arial" w:hAnsi="Arial" w:cs="Arial"/>
          <w:lang w:val="en-US"/>
        </w:rPr>
        <w:t>L blood samples taken every 24 hours until assay completion. The ED</w:t>
      </w:r>
      <w:r w:rsidRPr="005345BF">
        <w:rPr>
          <w:rFonts w:ascii="Arial" w:hAnsi="Arial" w:cs="Arial"/>
          <w:sz w:val="16"/>
          <w:szCs w:val="16"/>
          <w:lang w:val="en-US"/>
        </w:rPr>
        <w:t xml:space="preserve">90 </w:t>
      </w:r>
      <w:r w:rsidRPr="005345BF">
        <w:rPr>
          <w:rFonts w:ascii="Arial" w:hAnsi="Arial" w:cs="Arial"/>
          <w:lang w:val="en-US"/>
        </w:rPr>
        <w:t xml:space="preserve">was estimated by fitting a four parameter logistic equation using </w:t>
      </w:r>
      <w:proofErr w:type="spellStart"/>
      <w:r w:rsidRPr="005345BF">
        <w:rPr>
          <w:rFonts w:ascii="Arial" w:hAnsi="Arial" w:cs="Arial"/>
          <w:lang w:val="en-US"/>
        </w:rPr>
        <w:t>GraphPad</w:t>
      </w:r>
      <w:proofErr w:type="spellEnd"/>
      <w:r w:rsidRPr="005345BF">
        <w:rPr>
          <w:rFonts w:ascii="Arial" w:hAnsi="Arial" w:cs="Arial"/>
          <w:lang w:val="en-US"/>
        </w:rPr>
        <w:t xml:space="preserve"> 6.0 Software</w:t>
      </w:r>
    </w:p>
    <w:p w14:paraId="624AA875" w14:textId="77777777" w:rsidR="008B25E2" w:rsidRPr="00AD6CFD" w:rsidRDefault="008B25E2" w:rsidP="00463CCF">
      <w:pPr>
        <w:spacing w:after="0"/>
        <w:jc w:val="both"/>
        <w:rPr>
          <w:rFonts w:ascii="Arial" w:hAnsi="Arial" w:cs="Arial"/>
        </w:rPr>
      </w:pPr>
    </w:p>
    <w:p w14:paraId="652D7C2D" w14:textId="77777777" w:rsidR="005A72FC" w:rsidRPr="00AD6CFD" w:rsidRDefault="000F5D1B" w:rsidP="0079487E">
      <w:pPr>
        <w:pStyle w:val="Heading2"/>
      </w:pPr>
      <w:r w:rsidRPr="00AD6CFD">
        <w:t>Systemic exposure measurement in</w:t>
      </w:r>
      <w:r w:rsidR="005A72FC" w:rsidRPr="00AD6CFD">
        <w:t xml:space="preserve"> infected </w:t>
      </w:r>
      <w:r w:rsidR="005A72FC" w:rsidRPr="00AD6CFD">
        <w:rPr>
          <w:i/>
        </w:rPr>
        <w:t>Pf</w:t>
      </w:r>
      <w:r w:rsidR="005A72FC" w:rsidRPr="00AD6CFD">
        <w:t xml:space="preserve"> SCID mice. </w:t>
      </w:r>
    </w:p>
    <w:p w14:paraId="1D01A4DD" w14:textId="77777777" w:rsidR="008B25E2" w:rsidRPr="00AD6CFD" w:rsidRDefault="008B25E2" w:rsidP="00463CCF">
      <w:pPr>
        <w:spacing w:after="0"/>
        <w:jc w:val="both"/>
        <w:rPr>
          <w:rFonts w:ascii="Arial" w:hAnsi="Arial" w:cs="Arial"/>
        </w:rPr>
      </w:pPr>
    </w:p>
    <w:p w14:paraId="631E75F2" w14:textId="77777777" w:rsidR="000F5D1B" w:rsidRPr="00AD6CFD" w:rsidRDefault="000F5D1B" w:rsidP="000D2B97">
      <w:pPr>
        <w:spacing w:after="0"/>
        <w:jc w:val="both"/>
        <w:rPr>
          <w:rFonts w:ascii="Arial" w:hAnsi="Arial" w:cs="Arial"/>
          <w:lang w:val="en-US"/>
        </w:rPr>
      </w:pPr>
      <w:r w:rsidRPr="00AD6CFD">
        <w:rPr>
          <w:rFonts w:ascii="Arial" w:hAnsi="Arial" w:cs="Arial"/>
          <w:lang w:val="en-US"/>
        </w:rPr>
        <w:t>The levels of E209 were evaluated in whole blood in order to determine standard pharmacokinetic parameters in the individual</w:t>
      </w:r>
      <w:r w:rsidR="0039551B" w:rsidRPr="00AD6CFD">
        <w:rPr>
          <w:rFonts w:ascii="Arial" w:hAnsi="Arial" w:cs="Arial"/>
          <w:lang w:val="en-US"/>
        </w:rPr>
        <w:t xml:space="preserve"> animals</w:t>
      </w:r>
      <w:r w:rsidRPr="00AD6CFD">
        <w:rPr>
          <w:rFonts w:ascii="Arial" w:hAnsi="Arial" w:cs="Arial"/>
          <w:lang w:val="en-US"/>
        </w:rPr>
        <w:t xml:space="preserve"> </w:t>
      </w:r>
      <w:r w:rsidR="0039551B" w:rsidRPr="00AD6CFD">
        <w:rPr>
          <w:rFonts w:ascii="Arial" w:hAnsi="Arial" w:cs="Arial"/>
          <w:lang w:val="en-US"/>
        </w:rPr>
        <w:t xml:space="preserve">used in </w:t>
      </w:r>
      <w:r w:rsidRPr="00AD6CFD">
        <w:rPr>
          <w:rFonts w:ascii="Arial" w:hAnsi="Arial" w:cs="Arial"/>
          <w:lang w:val="en-US"/>
        </w:rPr>
        <w:t>the efficacy study</w:t>
      </w:r>
      <w:r w:rsidR="005A72FC" w:rsidRPr="00AD6CFD">
        <w:rPr>
          <w:rFonts w:ascii="Arial" w:hAnsi="Arial" w:cs="Arial"/>
          <w:lang w:val="en-US"/>
        </w:rPr>
        <w:t>. Peripheral blood samples (25 ml) were taken at different times (0.25, 0.5, 1, 2, 4, 6, 8 and 23 h)</w:t>
      </w:r>
      <w:r w:rsidRPr="00AD6CFD">
        <w:rPr>
          <w:rFonts w:ascii="Arial" w:hAnsi="Arial" w:cs="Arial"/>
          <w:lang w:val="en-US"/>
        </w:rPr>
        <w:t xml:space="preserve"> after drug administration</w:t>
      </w:r>
      <w:r w:rsidR="005A72FC" w:rsidRPr="00AD6CFD">
        <w:rPr>
          <w:rFonts w:ascii="Arial" w:hAnsi="Arial" w:cs="Arial"/>
          <w:lang w:val="en-US"/>
        </w:rPr>
        <w:t xml:space="preserve">, mixed with 25 </w:t>
      </w:r>
      <w:r w:rsidRPr="00AD6CFD">
        <w:rPr>
          <w:rFonts w:ascii="Arial" w:hAnsi="Arial" w:cs="Arial"/>
          <w:lang w:val="en-US"/>
        </w:rPr>
        <w:t>µ</w:t>
      </w:r>
      <w:r w:rsidR="005A72FC" w:rsidRPr="00AD6CFD">
        <w:rPr>
          <w:rFonts w:ascii="Arial" w:hAnsi="Arial" w:cs="Arial"/>
          <w:lang w:val="en-US"/>
        </w:rPr>
        <w:t xml:space="preserve">l of </w:t>
      </w:r>
      <w:proofErr w:type="spellStart"/>
      <w:r w:rsidR="005A72FC" w:rsidRPr="00AD6CFD">
        <w:rPr>
          <w:rFonts w:ascii="Arial" w:hAnsi="Arial" w:cs="Arial"/>
          <w:lang w:val="en-US"/>
        </w:rPr>
        <w:t>Mil</w:t>
      </w:r>
      <w:r w:rsidR="0039551B" w:rsidRPr="00AD6CFD">
        <w:rPr>
          <w:rFonts w:ascii="Arial" w:hAnsi="Arial" w:cs="Arial"/>
          <w:lang w:val="en-US"/>
        </w:rPr>
        <w:t>l</w:t>
      </w:r>
      <w:r w:rsidR="005A72FC" w:rsidRPr="00AD6CFD">
        <w:rPr>
          <w:rFonts w:ascii="Arial" w:hAnsi="Arial" w:cs="Arial"/>
          <w:lang w:val="en-US"/>
        </w:rPr>
        <w:t>i</w:t>
      </w:r>
      <w:proofErr w:type="spellEnd"/>
      <w:r w:rsidR="005A72FC" w:rsidRPr="00AD6CFD">
        <w:rPr>
          <w:rFonts w:ascii="Arial" w:hAnsi="Arial" w:cs="Arial"/>
          <w:lang w:val="en-US"/>
        </w:rPr>
        <w:t xml:space="preserve">-Q </w:t>
      </w:r>
      <w:r w:rsidR="0039551B" w:rsidRPr="00AD6CFD">
        <w:rPr>
          <w:rFonts w:ascii="Arial" w:hAnsi="Arial" w:cs="Arial"/>
          <w:lang w:val="en-US"/>
        </w:rPr>
        <w:t xml:space="preserve">water </w:t>
      </w:r>
      <w:r w:rsidR="005A72FC" w:rsidRPr="00AD6CFD">
        <w:rPr>
          <w:rFonts w:ascii="Arial" w:hAnsi="Arial" w:cs="Arial"/>
          <w:lang w:val="en-US"/>
        </w:rPr>
        <w:t xml:space="preserve">and immediately frozen on dry ice. The frozen samples were stored at -80°C until analysis. Vehicle-treated mice experienced the same blood-sampling regimen. Blood samples were processed by liquid–liquid extraction. Quantitative analysis by Liquid chromatography-tandem mass spectrometry (LC-MS/MS) was performed using </w:t>
      </w:r>
      <w:r w:rsidR="0039551B" w:rsidRPr="00AD6CFD">
        <w:rPr>
          <w:rFonts w:ascii="Arial" w:hAnsi="Arial" w:cs="Arial"/>
          <w:lang w:val="en-US"/>
        </w:rPr>
        <w:t xml:space="preserve">a Waters </w:t>
      </w:r>
      <w:r w:rsidR="005A72FC" w:rsidRPr="00AD6CFD">
        <w:rPr>
          <w:rFonts w:ascii="Arial" w:hAnsi="Arial" w:cs="Arial"/>
          <w:lang w:val="en-US"/>
        </w:rPr>
        <w:t xml:space="preserve">UPLC </w:t>
      </w:r>
      <w:r w:rsidR="0039551B" w:rsidRPr="00AD6CFD">
        <w:rPr>
          <w:rFonts w:ascii="Arial" w:hAnsi="Arial" w:cs="Arial"/>
          <w:lang w:val="en-US"/>
        </w:rPr>
        <w:t>system</w:t>
      </w:r>
      <w:r w:rsidR="005A72FC" w:rsidRPr="00AD6CFD">
        <w:rPr>
          <w:rFonts w:ascii="Arial" w:hAnsi="Arial" w:cs="Arial"/>
          <w:lang w:val="en-US"/>
        </w:rPr>
        <w:t xml:space="preserve"> and </w:t>
      </w:r>
      <w:proofErr w:type="spellStart"/>
      <w:r w:rsidR="005A72FC" w:rsidRPr="00AD6CFD">
        <w:rPr>
          <w:rFonts w:ascii="Arial" w:hAnsi="Arial" w:cs="Arial"/>
          <w:lang w:val="en-US"/>
        </w:rPr>
        <w:t>Sciex</w:t>
      </w:r>
      <w:proofErr w:type="spellEnd"/>
      <w:r w:rsidR="005A72FC" w:rsidRPr="00AD6CFD">
        <w:rPr>
          <w:rFonts w:ascii="Arial" w:hAnsi="Arial" w:cs="Arial"/>
          <w:lang w:val="en-US"/>
        </w:rPr>
        <w:t xml:space="preserve"> API4000</w:t>
      </w:r>
      <w:r w:rsidR="0039551B" w:rsidRPr="00AD6CFD">
        <w:rPr>
          <w:rFonts w:ascii="Arial" w:hAnsi="Arial" w:cs="Arial"/>
          <w:lang w:val="en-US"/>
        </w:rPr>
        <w:t xml:space="preserve"> mass spectrometer</w:t>
      </w:r>
      <w:r w:rsidR="005A72FC" w:rsidRPr="00AD6CFD">
        <w:rPr>
          <w:rFonts w:ascii="Arial" w:hAnsi="Arial" w:cs="Arial"/>
          <w:lang w:val="en-US"/>
        </w:rPr>
        <w:t xml:space="preserve">. The lower limit of quantification in this assay was 0.005 </w:t>
      </w:r>
      <w:proofErr w:type="spellStart"/>
      <w:r w:rsidR="005A72FC" w:rsidRPr="00AD6CFD">
        <w:rPr>
          <w:rFonts w:ascii="Arial" w:hAnsi="Arial" w:cs="Arial"/>
          <w:lang w:val="en-US"/>
        </w:rPr>
        <w:t>mgml</w:t>
      </w:r>
      <w:r w:rsidR="00C4608C" w:rsidRPr="00AD6CFD">
        <w:rPr>
          <w:rFonts w:ascii="Arial" w:hAnsi="Arial" w:cs="Arial"/>
          <w:lang w:val="en-US"/>
        </w:rPr>
        <w:t>ug</w:t>
      </w:r>
      <w:proofErr w:type="spellEnd"/>
      <w:r w:rsidR="00C4608C" w:rsidRPr="00AD6CFD">
        <w:rPr>
          <w:rFonts w:ascii="Arial" w:hAnsi="Arial" w:cs="Arial"/>
          <w:lang w:val="en-US"/>
        </w:rPr>
        <w:t>/ml</w:t>
      </w:r>
      <w:r w:rsidR="005A72FC" w:rsidRPr="00AD6CFD">
        <w:rPr>
          <w:rFonts w:ascii="Arial" w:hAnsi="Arial" w:cs="Arial"/>
          <w:vertAlign w:val="superscript"/>
          <w:lang w:val="en-US"/>
        </w:rPr>
        <w:t>-1</w:t>
      </w:r>
      <w:r w:rsidR="005A72FC" w:rsidRPr="00AD6CFD">
        <w:rPr>
          <w:rFonts w:ascii="Arial" w:hAnsi="Arial" w:cs="Arial"/>
          <w:lang w:val="en-US"/>
        </w:rPr>
        <w:t>.</w:t>
      </w:r>
      <w:r w:rsidRPr="00AD6CFD">
        <w:rPr>
          <w:rFonts w:ascii="Arial" w:hAnsi="Arial" w:cs="Arial"/>
          <w:lang w:val="en-US"/>
        </w:rPr>
        <w:t xml:space="preserve"> Blood concentration vs time was analyzed by non-compartmental analysis (NCA) using Phoenix ver.6.3 (from Pharsight), from which exposure-related values (</w:t>
      </w:r>
      <w:proofErr w:type="spellStart"/>
      <w:r w:rsidRPr="00AD6CFD">
        <w:rPr>
          <w:rFonts w:ascii="Arial" w:hAnsi="Arial" w:cs="Arial"/>
          <w:lang w:val="en-US"/>
        </w:rPr>
        <w:t>C</w:t>
      </w:r>
      <w:r w:rsidRPr="00AD6CFD">
        <w:rPr>
          <w:rFonts w:ascii="Arial" w:hAnsi="Arial" w:cs="Arial"/>
          <w:vertAlign w:val="subscript"/>
          <w:lang w:val="en-US"/>
        </w:rPr>
        <w:t>max</w:t>
      </w:r>
      <w:proofErr w:type="spellEnd"/>
      <w:r w:rsidRPr="00AD6CFD">
        <w:rPr>
          <w:rFonts w:ascii="Arial" w:hAnsi="Arial" w:cs="Arial"/>
          <w:lang w:val="en-US"/>
        </w:rPr>
        <w:t xml:space="preserve"> and AUC</w:t>
      </w:r>
      <w:r w:rsidRPr="00AD6CFD">
        <w:rPr>
          <w:rFonts w:ascii="Arial" w:hAnsi="Arial" w:cs="Arial"/>
          <w:vertAlign w:val="subscript"/>
          <w:lang w:val="en-US"/>
        </w:rPr>
        <w:t>0-23</w:t>
      </w:r>
      <w:r w:rsidRPr="00AD6CFD">
        <w:rPr>
          <w:rFonts w:ascii="Arial" w:hAnsi="Arial" w:cs="Arial"/>
          <w:lang w:val="en-US"/>
        </w:rPr>
        <w:t>, AUC</w:t>
      </w:r>
      <w:r w:rsidRPr="00AD6CFD">
        <w:rPr>
          <w:rFonts w:ascii="Arial" w:hAnsi="Arial" w:cs="Arial"/>
          <w:vertAlign w:val="subscript"/>
          <w:lang w:val="en-US"/>
        </w:rPr>
        <w:t>0-t</w:t>
      </w:r>
      <w:r w:rsidRPr="00AD6CFD">
        <w:rPr>
          <w:rFonts w:ascii="Arial" w:hAnsi="Arial" w:cs="Arial"/>
          <w:lang w:val="en-US"/>
        </w:rPr>
        <w:t xml:space="preserve">) and </w:t>
      </w:r>
      <w:proofErr w:type="spellStart"/>
      <w:r w:rsidRPr="00AD6CFD">
        <w:rPr>
          <w:rFonts w:ascii="Arial" w:hAnsi="Arial" w:cs="Arial"/>
          <w:lang w:val="en-US"/>
        </w:rPr>
        <w:t>t</w:t>
      </w:r>
      <w:r w:rsidRPr="00AD6CFD">
        <w:rPr>
          <w:rFonts w:ascii="Arial" w:hAnsi="Arial" w:cs="Arial"/>
          <w:vertAlign w:val="subscript"/>
          <w:lang w:val="en-US"/>
        </w:rPr>
        <w:t>max</w:t>
      </w:r>
      <w:proofErr w:type="spellEnd"/>
      <w:r w:rsidRPr="00AD6CFD">
        <w:rPr>
          <w:rFonts w:ascii="Arial" w:hAnsi="Arial" w:cs="Arial"/>
          <w:lang w:val="en-US"/>
        </w:rPr>
        <w:t xml:space="preserve"> were estimated.</w:t>
      </w:r>
    </w:p>
    <w:p w14:paraId="229F9F94" w14:textId="77777777" w:rsidR="008B25E2" w:rsidRPr="00AD6CFD" w:rsidRDefault="008B25E2" w:rsidP="00463CCF">
      <w:pPr>
        <w:spacing w:after="0"/>
        <w:jc w:val="both"/>
        <w:rPr>
          <w:rFonts w:ascii="Arial" w:hAnsi="Arial" w:cs="Arial"/>
          <w:lang w:val="en-US"/>
        </w:rPr>
      </w:pPr>
    </w:p>
    <w:p w14:paraId="60B9C25C" w14:textId="77777777" w:rsidR="008B25E2" w:rsidRPr="00AD6CFD" w:rsidRDefault="008B25E2" w:rsidP="00463CCF">
      <w:pPr>
        <w:spacing w:after="0"/>
        <w:jc w:val="both"/>
        <w:rPr>
          <w:rFonts w:ascii="Arial" w:hAnsi="Arial" w:cs="Arial"/>
        </w:rPr>
      </w:pPr>
    </w:p>
    <w:p w14:paraId="51623C35" w14:textId="77777777" w:rsidR="008C384E" w:rsidRPr="00AD6CFD" w:rsidRDefault="008C384E" w:rsidP="00A844CC">
      <w:pPr>
        <w:pStyle w:val="Heading2"/>
        <w:rPr>
          <w:lang w:val="en-US"/>
        </w:rPr>
      </w:pPr>
      <w:r w:rsidRPr="00AD6CFD">
        <w:rPr>
          <w:i/>
        </w:rPr>
        <w:t>In vitro</w:t>
      </w:r>
      <w:r w:rsidRPr="00AD6CFD">
        <w:t xml:space="preserve"> and </w:t>
      </w:r>
      <w:r w:rsidRPr="00AD6CFD">
        <w:rPr>
          <w:i/>
        </w:rPr>
        <w:t>in vivo</w:t>
      </w:r>
      <w:r w:rsidRPr="00AD6CFD">
        <w:t xml:space="preserve"> </w:t>
      </w:r>
      <w:r w:rsidR="004D1772" w:rsidRPr="00AD6CFD">
        <w:t>PK studies</w:t>
      </w:r>
    </w:p>
    <w:p w14:paraId="40AC8F9A" w14:textId="77777777" w:rsidR="008C384E" w:rsidRPr="00AD6CFD" w:rsidRDefault="008C384E" w:rsidP="008C384E">
      <w:pPr>
        <w:spacing w:after="0"/>
        <w:rPr>
          <w:rFonts w:ascii="Arial" w:hAnsi="Arial" w:cs="Arial"/>
          <w:lang w:val="en-US"/>
        </w:rPr>
      </w:pPr>
    </w:p>
    <w:p w14:paraId="370DD253" w14:textId="4676381D" w:rsidR="008C384E" w:rsidRPr="00AD6CFD" w:rsidRDefault="008C384E" w:rsidP="00EE1C53">
      <w:pPr>
        <w:spacing w:after="0"/>
        <w:jc w:val="both"/>
        <w:rPr>
          <w:rFonts w:ascii="Arial" w:hAnsi="Arial" w:cs="Arial"/>
          <w:lang w:val="en-US"/>
        </w:rPr>
      </w:pPr>
      <w:r w:rsidRPr="00AD6CFD">
        <w:rPr>
          <w:rFonts w:ascii="Arial" w:hAnsi="Arial" w:cs="Arial"/>
          <w:lang w:val="en-US"/>
        </w:rPr>
        <w:t xml:space="preserve">Details of the </w:t>
      </w:r>
      <w:r w:rsidRPr="00AD6CFD">
        <w:rPr>
          <w:rFonts w:ascii="Arial" w:hAnsi="Arial" w:cs="Arial"/>
          <w:i/>
          <w:lang w:val="en-US"/>
        </w:rPr>
        <w:t>in vitro</w:t>
      </w:r>
      <w:r w:rsidRPr="00AD6CFD">
        <w:rPr>
          <w:rFonts w:ascii="Arial" w:hAnsi="Arial" w:cs="Arial"/>
          <w:lang w:val="en-US"/>
        </w:rPr>
        <w:t xml:space="preserve"> PK analysis of E209 are contained in</w:t>
      </w:r>
      <w:r w:rsidR="00916FA9">
        <w:rPr>
          <w:rFonts w:ascii="Arial" w:hAnsi="Arial" w:cs="Arial"/>
          <w:lang w:val="en-US"/>
        </w:rPr>
        <w:t xml:space="preserve"> Supplementary </w:t>
      </w:r>
      <w:r w:rsidR="00C31395" w:rsidRPr="00AD6CFD">
        <w:rPr>
          <w:rFonts w:ascii="Arial" w:hAnsi="Arial" w:cs="Arial"/>
          <w:lang w:val="en-US"/>
        </w:rPr>
        <w:t xml:space="preserve">Tables 1, </w:t>
      </w:r>
      <w:r w:rsidR="008C5E3D">
        <w:rPr>
          <w:rFonts w:ascii="Arial" w:hAnsi="Arial" w:cs="Arial"/>
          <w:lang w:val="en-US"/>
        </w:rPr>
        <w:t xml:space="preserve">2, </w:t>
      </w:r>
      <w:r w:rsidR="00C31395" w:rsidRPr="00AD6CFD">
        <w:rPr>
          <w:rFonts w:ascii="Arial" w:hAnsi="Arial" w:cs="Arial"/>
          <w:lang w:val="en-US"/>
        </w:rPr>
        <w:t xml:space="preserve">3, </w:t>
      </w:r>
      <w:r w:rsidR="008C5E3D">
        <w:rPr>
          <w:rFonts w:ascii="Arial" w:hAnsi="Arial" w:cs="Arial"/>
          <w:lang w:val="en-US"/>
        </w:rPr>
        <w:t>17, 19</w:t>
      </w:r>
      <w:r w:rsidR="00C31395" w:rsidRPr="00AD6CFD">
        <w:rPr>
          <w:rFonts w:ascii="Arial" w:hAnsi="Arial" w:cs="Arial"/>
          <w:lang w:val="en-US"/>
        </w:rPr>
        <w:t xml:space="preserve"> and 1</w:t>
      </w:r>
      <w:r w:rsidR="00B24D88">
        <w:rPr>
          <w:rFonts w:ascii="Arial" w:hAnsi="Arial" w:cs="Arial"/>
          <w:lang w:val="en-US"/>
        </w:rPr>
        <w:t>9</w:t>
      </w:r>
      <w:r w:rsidRPr="00AD6CFD">
        <w:rPr>
          <w:rFonts w:ascii="Arial" w:hAnsi="Arial" w:cs="Arial"/>
          <w:lang w:val="en-US"/>
        </w:rPr>
        <w:t>).</w:t>
      </w:r>
      <w:r w:rsidR="005C68CE">
        <w:rPr>
          <w:rFonts w:ascii="Arial" w:hAnsi="Arial" w:cs="Arial"/>
          <w:lang w:val="en-US"/>
        </w:rPr>
        <w:t xml:space="preserve"> </w:t>
      </w:r>
      <w:r w:rsidR="005C68CE" w:rsidRPr="005C68CE">
        <w:rPr>
          <w:rFonts w:ascii="Arial" w:hAnsi="Arial" w:cs="Arial"/>
          <w:i/>
          <w:lang w:val="en-AU"/>
        </w:rPr>
        <w:t>In vitro</w:t>
      </w:r>
      <w:r w:rsidR="005C68CE" w:rsidRPr="005C68CE">
        <w:rPr>
          <w:rFonts w:ascii="Arial" w:hAnsi="Arial" w:cs="Arial"/>
          <w:lang w:val="en-AU"/>
        </w:rPr>
        <w:t xml:space="preserve"> metabolic stability of E209</w:t>
      </w:r>
      <w:r w:rsidR="005C68CE">
        <w:rPr>
          <w:rFonts w:ascii="Arial" w:hAnsi="Arial" w:cs="Arial"/>
          <w:lang w:val="en-AU"/>
        </w:rPr>
        <w:t xml:space="preserve"> was carried out as desc</w:t>
      </w:r>
      <w:r w:rsidR="0049304D">
        <w:rPr>
          <w:rFonts w:ascii="Arial" w:hAnsi="Arial" w:cs="Arial"/>
          <w:lang w:val="en-AU"/>
        </w:rPr>
        <w:t>ribed in Supplementary Methods</w:t>
      </w:r>
      <w:r w:rsidR="005C68CE">
        <w:rPr>
          <w:rFonts w:ascii="Arial" w:hAnsi="Arial" w:cs="Arial"/>
          <w:lang w:val="en-AU"/>
        </w:rPr>
        <w:t>.</w:t>
      </w:r>
    </w:p>
    <w:p w14:paraId="284A89A7" w14:textId="77777777" w:rsidR="008C384E" w:rsidRDefault="008C384E" w:rsidP="00EE1C53">
      <w:pPr>
        <w:spacing w:after="0"/>
        <w:jc w:val="both"/>
        <w:rPr>
          <w:rFonts w:ascii="Arial" w:hAnsi="Arial" w:cs="Arial"/>
          <w:lang w:val="en-US"/>
        </w:rPr>
      </w:pPr>
    </w:p>
    <w:p w14:paraId="36E57227" w14:textId="3B41A6C5" w:rsidR="000F033A" w:rsidRDefault="000F033A" w:rsidP="000F033A">
      <w:pPr>
        <w:spacing w:after="0"/>
        <w:jc w:val="both"/>
        <w:rPr>
          <w:rFonts w:ascii="Arial" w:hAnsi="Arial" w:cs="Arial"/>
          <w:lang w:val="en-US"/>
        </w:rPr>
      </w:pPr>
      <w:r w:rsidRPr="00AD6CFD">
        <w:rPr>
          <w:rFonts w:ascii="Arial" w:hAnsi="Arial" w:cs="Arial"/>
          <w:i/>
          <w:lang w:val="en-US"/>
        </w:rPr>
        <w:t>In vivo</w:t>
      </w:r>
      <w:r w:rsidRPr="00AD6CFD">
        <w:rPr>
          <w:rFonts w:ascii="Arial" w:hAnsi="Arial" w:cs="Arial"/>
          <w:lang w:val="en-US"/>
        </w:rPr>
        <w:t xml:space="preserve"> pharmacokinetic studies </w:t>
      </w:r>
      <w:r>
        <w:rPr>
          <w:rFonts w:ascii="Arial" w:hAnsi="Arial" w:cs="Arial"/>
          <w:lang w:val="en-US"/>
        </w:rPr>
        <w:t xml:space="preserve">in rats and mice </w:t>
      </w:r>
      <w:r w:rsidRPr="00AD6CFD">
        <w:rPr>
          <w:rFonts w:ascii="Arial" w:hAnsi="Arial" w:cs="Arial"/>
          <w:lang w:val="en-US"/>
        </w:rPr>
        <w:t>were conducted</w:t>
      </w:r>
      <w:r w:rsidRPr="00CB0DA7">
        <w:t xml:space="preserve"> </w:t>
      </w:r>
      <w:r w:rsidRPr="00CB0DA7">
        <w:rPr>
          <w:rFonts w:ascii="Arial" w:hAnsi="Arial" w:cs="Arial"/>
          <w:lang w:val="en-US"/>
        </w:rPr>
        <w:t>using established procedures in accordance with the Australian Code of Practice for the Care and Use of Animals for Scientific Purposes, and the study protocols were reviewed and approved by the Monash Institute of</w:t>
      </w:r>
      <w:r w:rsidR="004333A0">
        <w:rPr>
          <w:rFonts w:ascii="Arial" w:hAnsi="Arial" w:cs="Arial"/>
          <w:lang w:val="en-US"/>
        </w:rPr>
        <w:t xml:space="preserve"> </w:t>
      </w:r>
      <w:r w:rsidRPr="00CB0DA7">
        <w:rPr>
          <w:rFonts w:ascii="Arial" w:hAnsi="Arial" w:cs="Arial"/>
          <w:lang w:val="en-US"/>
        </w:rPr>
        <w:t xml:space="preserve">Pharmaceutical Sciences Animal Ethics Committee. </w:t>
      </w:r>
    </w:p>
    <w:p w14:paraId="3FF292B9" w14:textId="77777777" w:rsidR="000F033A" w:rsidRDefault="000F033A" w:rsidP="00EE1C53">
      <w:pPr>
        <w:spacing w:after="0"/>
        <w:jc w:val="both"/>
        <w:rPr>
          <w:rFonts w:ascii="Arial" w:hAnsi="Arial" w:cs="Arial"/>
          <w:lang w:val="en-US"/>
        </w:rPr>
      </w:pPr>
    </w:p>
    <w:p w14:paraId="4E8F9ACB" w14:textId="5AEF5292" w:rsidR="008C384E" w:rsidRPr="00AD6CFD" w:rsidRDefault="000F033A" w:rsidP="00AC5D51">
      <w:pPr>
        <w:spacing w:after="0"/>
        <w:jc w:val="both"/>
        <w:rPr>
          <w:rFonts w:ascii="Arial" w:hAnsi="Arial" w:cs="Arial"/>
          <w:lang w:val="en-AU"/>
        </w:rPr>
      </w:pPr>
      <w:r>
        <w:rPr>
          <w:rFonts w:ascii="Arial" w:hAnsi="Arial" w:cs="Arial"/>
          <w:lang w:val="en-US"/>
        </w:rPr>
        <w:t>Rat PK studies were conducted</w:t>
      </w:r>
      <w:r w:rsidRPr="00AD6CFD">
        <w:rPr>
          <w:rFonts w:ascii="Arial" w:hAnsi="Arial" w:cs="Arial"/>
          <w:lang w:val="en-US"/>
        </w:rPr>
        <w:t xml:space="preserve"> in fasted </w:t>
      </w:r>
      <w:r>
        <w:rPr>
          <w:rFonts w:ascii="Arial" w:hAnsi="Arial" w:cs="Arial"/>
          <w:lang w:val="en-US"/>
        </w:rPr>
        <w:t xml:space="preserve">7-9 week old </w:t>
      </w:r>
      <w:r w:rsidRPr="00AD6CFD">
        <w:rPr>
          <w:rFonts w:ascii="Arial" w:hAnsi="Arial" w:cs="Arial"/>
          <w:lang w:val="en-US"/>
        </w:rPr>
        <w:t>male Sprague-</w:t>
      </w:r>
      <w:proofErr w:type="spellStart"/>
      <w:r w:rsidRPr="00AD6CFD">
        <w:rPr>
          <w:rFonts w:ascii="Arial" w:hAnsi="Arial" w:cs="Arial"/>
          <w:lang w:val="en-US"/>
        </w:rPr>
        <w:t>Dawley</w:t>
      </w:r>
      <w:proofErr w:type="spellEnd"/>
      <w:r w:rsidRPr="00AD6CFD">
        <w:rPr>
          <w:rFonts w:ascii="Arial" w:hAnsi="Arial" w:cs="Arial"/>
          <w:lang w:val="en-US"/>
        </w:rPr>
        <w:t xml:space="preserve"> rats, as previously described by </w:t>
      </w:r>
      <w:proofErr w:type="spellStart"/>
      <w:r w:rsidRPr="00AD6CFD">
        <w:rPr>
          <w:rFonts w:ascii="Arial" w:hAnsi="Arial" w:cs="Arial"/>
          <w:lang w:val="en-US"/>
        </w:rPr>
        <w:t>Charman</w:t>
      </w:r>
      <w:proofErr w:type="spellEnd"/>
      <w:r w:rsidRPr="00AD6CFD">
        <w:rPr>
          <w:rFonts w:ascii="Arial" w:hAnsi="Arial" w:cs="Arial"/>
          <w:lang w:val="en-US"/>
        </w:rPr>
        <w:t xml:space="preserve"> </w:t>
      </w:r>
      <w:r w:rsidRPr="00AD6CFD">
        <w:rPr>
          <w:rFonts w:ascii="Arial" w:hAnsi="Arial" w:cs="Arial"/>
          <w:i/>
          <w:lang w:val="en-US"/>
        </w:rPr>
        <w:t>et al</w:t>
      </w:r>
      <w:r w:rsidRPr="00AD6CFD">
        <w:rPr>
          <w:rFonts w:ascii="Arial" w:hAnsi="Arial" w:cs="Arial"/>
          <w:lang w:val="en-US"/>
        </w:rPr>
        <w:t xml:space="preserve"> </w:t>
      </w:r>
      <w:hyperlink w:anchor="_ENREF_12" w:tooltip="Charman, 2011 #19548" w:history="1">
        <w:r w:rsidRPr="00AD6CFD">
          <w:rPr>
            <w:rFonts w:ascii="Arial" w:hAnsi="Arial" w:cs="Arial"/>
            <w:lang w:val="en-US"/>
          </w:rPr>
          <w:fldChar w:fldCharType="begin">
            <w:fldData xml:space="preserve">PEVuZE5vdGU+PENpdGU+PEF1dGhvcj5DaGFybWFuPC9BdXRob3I+PFllYXI+MjAxMTwvWWVhcj48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</w:fldData>
          </w:fldChar>
        </w:r>
        <w:r w:rsidRPr="00AD6CFD">
          <w:rPr>
            <w:rFonts w:ascii="Arial" w:hAnsi="Arial" w:cs="Arial"/>
            <w:lang w:val="en-US"/>
          </w:rPr>
          <w:instrText xml:space="preserve"> ADDIN EN.CITE </w:instrText>
        </w:r>
        <w:r w:rsidRPr="00AD6CFD">
          <w:rPr>
            <w:rFonts w:ascii="Arial" w:hAnsi="Arial" w:cs="Arial"/>
            <w:lang w:val="en-US"/>
          </w:rPr>
          <w:fldChar w:fldCharType="begin">
            <w:fldData xml:space="preserve">PEVuZE5vdGU+PENpdGU+PEF1dGhvcj5DaGFybWFuPC9BdXRob3I+PFllYXI+MjAxMTwvWWVhcj48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</w:fldData>
          </w:fldChar>
        </w:r>
        <w:r w:rsidRPr="00AD6CFD">
          <w:rPr>
            <w:rFonts w:ascii="Arial" w:hAnsi="Arial" w:cs="Arial"/>
            <w:lang w:val="en-US"/>
          </w:rPr>
          <w:instrText xml:space="preserve"> ADDIN EN.CITE.DATA </w:instrText>
        </w:r>
        <w:r w:rsidRPr="00AD6CFD">
          <w:rPr>
            <w:rFonts w:ascii="Arial" w:hAnsi="Arial" w:cs="Arial"/>
            <w:lang w:val="en-US"/>
          </w:rPr>
        </w:r>
        <w:r w:rsidRPr="00AD6CFD">
          <w:rPr>
            <w:rFonts w:ascii="Arial" w:hAnsi="Arial" w:cs="Arial"/>
            <w:lang w:val="en-US"/>
          </w:rPr>
          <w:fldChar w:fldCharType="end"/>
        </w:r>
        <w:r w:rsidRPr="00AD6CFD">
          <w:rPr>
            <w:rFonts w:ascii="Arial" w:hAnsi="Arial" w:cs="Arial"/>
            <w:lang w:val="en-US"/>
          </w:rPr>
        </w:r>
        <w:r w:rsidRPr="00AD6CFD">
          <w:rPr>
            <w:rFonts w:ascii="Arial" w:hAnsi="Arial" w:cs="Arial"/>
            <w:lang w:val="en-US"/>
          </w:rPr>
          <w:fldChar w:fldCharType="separate"/>
        </w:r>
        <w:r w:rsidRPr="00AD6CFD">
          <w:rPr>
            <w:rFonts w:ascii="Arial" w:hAnsi="Arial" w:cs="Arial"/>
            <w:noProof/>
            <w:vertAlign w:val="superscript"/>
            <w:lang w:val="en-US"/>
          </w:rPr>
          <w:t>12</w:t>
        </w:r>
        <w:r w:rsidRPr="00AD6CFD">
          <w:rPr>
            <w:rFonts w:ascii="Arial" w:hAnsi="Arial" w:cs="Arial"/>
            <w:lang w:val="en-US"/>
          </w:rPr>
          <w:fldChar w:fldCharType="end"/>
        </w:r>
      </w:hyperlink>
      <w:hyperlink w:anchor="_ENREF_12" w:tooltip="Charman, 2011 #19548" w:history="1">
        <w:r w:rsidR="00C81DBA" w:rsidRPr="00AD6CFD">
          <w:rPr>
            <w:rFonts w:ascii="Arial" w:hAnsi="Arial" w:cs="Arial"/>
            <w:lang w:val="en-US"/>
          </w:rPr>
          <w:fldChar w:fldCharType="begin">
            <w:fldData xml:space="preserve">PEVuZE5vdGU+PENpdGU+PEF1dGhvcj5DaGFybWFuPC9BdXRob3I+PFllYXI+MjAxMTwvWWVhcj48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</w:fldData>
          </w:fldChar>
        </w:r>
        <w:r w:rsidR="00977126" w:rsidRPr="00AD6CFD">
          <w:rPr>
            <w:rFonts w:ascii="Arial" w:hAnsi="Arial" w:cs="Arial"/>
            <w:lang w:val="en-US"/>
          </w:rPr>
          <w:instrText xml:space="preserve"> ADDIN EN.CITE </w:instrText>
        </w:r>
        <w:r w:rsidR="00C81DBA" w:rsidRPr="00AD6CFD">
          <w:rPr>
            <w:rFonts w:ascii="Arial" w:hAnsi="Arial" w:cs="Arial"/>
            <w:lang w:val="en-US"/>
          </w:rPr>
          <w:fldChar w:fldCharType="begin">
            <w:fldData xml:space="preserve">PEVuZE5vdGU+PENpdGU+PEF1dGhvcj5DaGFybWFuPC9BdXRob3I+PFllYXI+MjAxMTwvWWVhcj48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</w:fldData>
          </w:fldChar>
        </w:r>
        <w:r w:rsidR="00977126" w:rsidRPr="00AD6CFD">
          <w:rPr>
            <w:rFonts w:ascii="Arial" w:hAnsi="Arial" w:cs="Arial"/>
            <w:lang w:val="en-US"/>
          </w:rPr>
          <w:instrText xml:space="preserve"> ADDIN EN.CITE.DATA </w:instrText>
        </w:r>
        <w:r w:rsidR="00C81DBA" w:rsidRPr="00AD6CFD">
          <w:rPr>
            <w:rFonts w:ascii="Arial" w:hAnsi="Arial" w:cs="Arial"/>
            <w:lang w:val="en-US"/>
          </w:rPr>
        </w:r>
        <w:r w:rsidR="00C81DBA" w:rsidRPr="00AD6CFD">
          <w:rPr>
            <w:rFonts w:ascii="Arial" w:hAnsi="Arial" w:cs="Arial"/>
            <w:lang w:val="en-US"/>
          </w:rPr>
          <w:fldChar w:fldCharType="end"/>
        </w:r>
        <w:r w:rsidR="00C81DBA" w:rsidRPr="00AD6CFD">
          <w:rPr>
            <w:rFonts w:ascii="Arial" w:hAnsi="Arial" w:cs="Arial"/>
            <w:lang w:val="en-US"/>
          </w:rPr>
        </w:r>
        <w:r w:rsidR="00C81DBA" w:rsidRPr="00AD6CFD">
          <w:rPr>
            <w:rFonts w:ascii="Arial" w:hAnsi="Arial" w:cs="Arial"/>
            <w:lang w:val="en-US"/>
          </w:rPr>
          <w:fldChar w:fldCharType="separate"/>
        </w:r>
        <w:r w:rsidR="00977126" w:rsidRPr="00AD6CFD">
          <w:rPr>
            <w:rFonts w:ascii="Arial" w:hAnsi="Arial" w:cs="Arial"/>
            <w:noProof/>
            <w:vertAlign w:val="superscript"/>
            <w:lang w:val="en-US"/>
          </w:rPr>
          <w:t>12</w:t>
        </w:r>
        <w:r w:rsidR="00C81DBA" w:rsidRPr="00AD6CFD">
          <w:rPr>
            <w:rFonts w:ascii="Arial" w:hAnsi="Arial" w:cs="Arial"/>
            <w:lang w:val="en-US"/>
          </w:rPr>
          <w:fldChar w:fldCharType="end"/>
        </w:r>
      </w:hyperlink>
      <w:r w:rsidR="00244465" w:rsidRPr="00AD6CFD">
        <w:rPr>
          <w:rFonts w:ascii="Arial" w:hAnsi="Arial" w:cs="Arial"/>
          <w:lang w:val="en-US"/>
        </w:rPr>
        <w:t>.</w:t>
      </w:r>
      <w:r w:rsidR="008C384E" w:rsidRPr="00AD6CFD">
        <w:rPr>
          <w:rFonts w:ascii="Arial" w:hAnsi="Arial" w:cs="Arial"/>
          <w:lang w:val="en-AU"/>
        </w:rPr>
        <w:t xml:space="preserve"> For intravenous </w:t>
      </w:r>
      <w:r w:rsidR="002C3F87" w:rsidRPr="00AD6CFD">
        <w:rPr>
          <w:rFonts w:ascii="Arial" w:hAnsi="Arial" w:cs="Arial"/>
          <w:lang w:val="en-AU"/>
        </w:rPr>
        <w:t>administration</w:t>
      </w:r>
      <w:r w:rsidR="008C384E" w:rsidRPr="00AD6CFD">
        <w:rPr>
          <w:rFonts w:ascii="Arial" w:hAnsi="Arial" w:cs="Arial"/>
          <w:lang w:val="en-AU"/>
        </w:rPr>
        <w:t xml:space="preserve"> E209 was dissolved in 5% glucose solution under sonication (for 10 min) prior to addition of Tween 80 and further sonication (5 min) to produce a clear solution. The formulation was filtered through a 0</w:t>
      </w:r>
      <w:proofErr w:type="gramStart"/>
      <w:r w:rsidR="008C384E" w:rsidRPr="00AD6CFD">
        <w:rPr>
          <w:rFonts w:ascii="Arial" w:hAnsi="Arial" w:cs="Arial"/>
          <w:lang w:val="en-AU"/>
        </w:rPr>
        <w:t>.22 µ</w:t>
      </w:r>
      <w:proofErr w:type="gramEnd"/>
      <w:r w:rsidR="008C384E" w:rsidRPr="00AD6CFD">
        <w:rPr>
          <w:rFonts w:ascii="Arial" w:hAnsi="Arial" w:cs="Arial"/>
          <w:lang w:val="en-AU"/>
        </w:rPr>
        <w:t>m syringe filter prior to dosing</w:t>
      </w:r>
      <w:r w:rsidR="002C3F87" w:rsidRPr="00AD6CFD">
        <w:rPr>
          <w:rFonts w:ascii="Arial" w:hAnsi="Arial" w:cs="Arial"/>
          <w:lang w:val="en-AU"/>
        </w:rPr>
        <w:t xml:space="preserve"> and aliquots retained to determine the dose administered</w:t>
      </w:r>
      <w:r w:rsidR="008C384E" w:rsidRPr="00AD6CFD">
        <w:rPr>
          <w:rFonts w:ascii="Arial" w:hAnsi="Arial" w:cs="Arial"/>
          <w:lang w:val="en-AU"/>
        </w:rPr>
        <w:t>. E209 was administered intravenously as a 10 min constant rate infusion via an indwelling jugular vein cannula (1 mL per rat, n=2 rats)</w:t>
      </w:r>
      <w:r w:rsidR="002C3F87" w:rsidRPr="00AD6CFD">
        <w:rPr>
          <w:rFonts w:ascii="Arial" w:hAnsi="Arial" w:cs="Arial"/>
          <w:lang w:val="en-AU"/>
        </w:rPr>
        <w:t>.</w:t>
      </w:r>
    </w:p>
    <w:p w14:paraId="76323064" w14:textId="77777777" w:rsidR="008C384E" w:rsidRPr="00AD6CFD" w:rsidRDefault="008C384E" w:rsidP="00EE1C53">
      <w:pPr>
        <w:spacing w:after="0"/>
        <w:jc w:val="both"/>
        <w:rPr>
          <w:rFonts w:ascii="Arial" w:hAnsi="Arial" w:cs="Arial"/>
          <w:lang w:val="en-AU"/>
        </w:rPr>
      </w:pPr>
    </w:p>
    <w:p w14:paraId="7E775393" w14:textId="77777777" w:rsidR="002C3F87" w:rsidRPr="00AD6CFD" w:rsidRDefault="002C3F87" w:rsidP="002C3F87">
      <w:pPr>
        <w:spacing w:after="0"/>
        <w:jc w:val="both"/>
        <w:rPr>
          <w:rFonts w:ascii="Arial" w:hAnsi="Arial" w:cs="Arial"/>
          <w:lang w:val="en-AU"/>
        </w:rPr>
      </w:pPr>
      <w:r w:rsidRPr="00AD6CFD">
        <w:rPr>
          <w:rFonts w:ascii="Arial" w:hAnsi="Arial" w:cs="Arial"/>
          <w:lang w:val="en-AU"/>
        </w:rPr>
        <w:t xml:space="preserve">For oral dosing, E209 was dissolved in 0.5% [w/v] </w:t>
      </w:r>
      <w:proofErr w:type="spellStart"/>
      <w:r w:rsidRPr="00AD6CFD">
        <w:rPr>
          <w:rFonts w:ascii="Arial" w:hAnsi="Arial" w:cs="Arial"/>
          <w:lang w:val="en-AU"/>
        </w:rPr>
        <w:t>hydroxypropyl</w:t>
      </w:r>
      <w:proofErr w:type="spellEnd"/>
      <w:r w:rsidRPr="00AD6CFD">
        <w:rPr>
          <w:rFonts w:ascii="Arial" w:hAnsi="Arial" w:cs="Arial"/>
          <w:lang w:val="en-AU"/>
        </w:rPr>
        <w:t xml:space="preserve"> methylcellulose containing 0.4% [w/v] Tween 80 and 0.5% [v/v] benzyl alcohol and sonicated for 5 minutes producing a clear solution. </w:t>
      </w:r>
      <w:proofErr w:type="gramStart"/>
      <w:r w:rsidRPr="00AD6CFD">
        <w:rPr>
          <w:rFonts w:ascii="Arial" w:hAnsi="Arial" w:cs="Arial"/>
          <w:lang w:val="en-AU"/>
        </w:rPr>
        <w:t>The bulk formulation was mixed by inverting the tubes prior to drawing each dosing volume</w:t>
      </w:r>
      <w:proofErr w:type="gramEnd"/>
      <w:r w:rsidRPr="00AD6CFD">
        <w:rPr>
          <w:rFonts w:ascii="Arial" w:hAnsi="Arial" w:cs="Arial"/>
          <w:lang w:val="en-AU"/>
        </w:rPr>
        <w:t xml:space="preserve">. Aliquots of the dosing solution were retained for analysis to determine the dose administered. After the oral formulation (1 mL per rat, n=2 rats) was administered, an additional volume (1 mL) of </w:t>
      </w:r>
      <w:proofErr w:type="spellStart"/>
      <w:r w:rsidRPr="00AD6CFD">
        <w:rPr>
          <w:rFonts w:ascii="Arial" w:hAnsi="Arial" w:cs="Arial"/>
          <w:lang w:val="en-AU"/>
        </w:rPr>
        <w:t>Milli</w:t>
      </w:r>
      <w:proofErr w:type="spellEnd"/>
      <w:r w:rsidRPr="00AD6CFD">
        <w:rPr>
          <w:rFonts w:ascii="Arial" w:hAnsi="Arial" w:cs="Arial"/>
          <w:lang w:val="en-AU"/>
        </w:rPr>
        <w:t>-Q water was administered (via a separate syringe).</w:t>
      </w:r>
    </w:p>
    <w:p w14:paraId="42CE3A4B" w14:textId="77777777" w:rsidR="002C3F87" w:rsidRPr="00AD6CFD" w:rsidRDefault="002C3F87">
      <w:pPr>
        <w:spacing w:after="0"/>
        <w:jc w:val="both"/>
        <w:rPr>
          <w:rFonts w:ascii="Arial" w:hAnsi="Arial" w:cs="Arial"/>
          <w:lang w:val="en-US"/>
        </w:rPr>
      </w:pPr>
    </w:p>
    <w:p w14:paraId="7C9F2DE1" w14:textId="77777777" w:rsidR="002C3F87" w:rsidRPr="00AD6CFD" w:rsidRDefault="002C3F87" w:rsidP="002C3F87">
      <w:pPr>
        <w:spacing w:after="0"/>
        <w:jc w:val="both"/>
        <w:rPr>
          <w:rFonts w:ascii="Arial" w:hAnsi="Arial" w:cs="Arial"/>
          <w:lang w:val="en-US"/>
        </w:rPr>
      </w:pPr>
      <w:r w:rsidRPr="00AD6CFD">
        <w:rPr>
          <w:rFonts w:ascii="Arial" w:hAnsi="Arial" w:cs="Arial"/>
          <w:lang w:val="en-US"/>
        </w:rPr>
        <w:t xml:space="preserve">Blood samples were collected using a </w:t>
      </w:r>
      <w:proofErr w:type="spellStart"/>
      <w:r w:rsidRPr="00AD6CFD">
        <w:rPr>
          <w:rFonts w:ascii="Arial" w:hAnsi="Arial" w:cs="Arial"/>
          <w:lang w:val="en-US"/>
        </w:rPr>
        <w:t>Culex</w:t>
      </w:r>
      <w:proofErr w:type="spellEnd"/>
      <w:r w:rsidRPr="00AD6CFD">
        <w:rPr>
          <w:rFonts w:ascii="Arial" w:hAnsi="Arial" w:cs="Arial"/>
          <w:lang w:val="en-US"/>
        </w:rPr>
        <w:t xml:space="preserve"> automated blood sampler over 48 h post-dosing into tubes containing </w:t>
      </w:r>
      <w:r w:rsidRPr="00AD6CFD">
        <w:rPr>
          <w:rFonts w:ascii="Arial" w:hAnsi="Arial"/>
        </w:rPr>
        <w:t>anticoagulant and stabilisation cocktail (Complete</w:t>
      </w:r>
      <w:r w:rsidRPr="00AD6CFD">
        <w:rPr>
          <w:rFonts w:ascii="Arial" w:hAnsi="Arial"/>
          <w:vertAlign w:val="superscript"/>
        </w:rPr>
        <w:t>®</w:t>
      </w:r>
      <w:r w:rsidRPr="00AD6CFD">
        <w:rPr>
          <w:rFonts w:ascii="Arial" w:hAnsi="Arial"/>
        </w:rPr>
        <w:t xml:space="preserve">, potassium fluoride and EDTA) to minimise the potential for </w:t>
      </w:r>
      <w:r w:rsidRPr="00AD6CFD">
        <w:rPr>
          <w:rFonts w:ascii="Arial" w:hAnsi="Arial"/>
          <w:i/>
        </w:rPr>
        <w:t>ex vivo</w:t>
      </w:r>
      <w:r w:rsidRPr="00AD6CFD">
        <w:rPr>
          <w:rFonts w:ascii="Arial" w:hAnsi="Arial"/>
        </w:rPr>
        <w:t xml:space="preserve"> degradation</w:t>
      </w:r>
      <w:r w:rsidRPr="00AD6CFD">
        <w:rPr>
          <w:rFonts w:ascii="Arial" w:hAnsi="Arial" w:cs="Arial"/>
          <w:lang w:val="en-US"/>
        </w:rPr>
        <w:t xml:space="preserve"> and immediately centrifuged at 4°C. Plasma was separated, stored at −20°C until processing and assayed by LC/MS using either a Waters </w:t>
      </w:r>
      <w:proofErr w:type="spellStart"/>
      <w:r w:rsidRPr="00AD6CFD">
        <w:rPr>
          <w:rFonts w:ascii="Arial" w:hAnsi="Arial" w:cs="Arial"/>
          <w:lang w:val="en-US"/>
        </w:rPr>
        <w:t>Micromass</w:t>
      </w:r>
      <w:proofErr w:type="spellEnd"/>
      <w:r w:rsidRPr="00AD6CFD">
        <w:rPr>
          <w:rFonts w:ascii="Arial" w:hAnsi="Arial" w:cs="Arial"/>
          <w:lang w:val="en-US"/>
        </w:rPr>
        <w:t xml:space="preserve"> Quattro </w:t>
      </w:r>
      <w:proofErr w:type="spellStart"/>
      <w:r w:rsidRPr="00AD6CFD">
        <w:rPr>
          <w:rFonts w:ascii="Arial" w:hAnsi="Arial" w:cs="Arial"/>
          <w:lang w:val="en-US"/>
        </w:rPr>
        <w:t>Ultima</w:t>
      </w:r>
      <w:proofErr w:type="spellEnd"/>
      <w:r w:rsidRPr="00AD6CFD">
        <w:rPr>
          <w:rFonts w:ascii="Arial" w:hAnsi="Arial" w:cs="Arial"/>
          <w:lang w:val="en-US"/>
        </w:rPr>
        <w:t xml:space="preserve"> PT triple quadrupole instrument coupled to a Waters 2795 HPLC or a Waters </w:t>
      </w:r>
      <w:proofErr w:type="spellStart"/>
      <w:r w:rsidRPr="00AD6CFD">
        <w:rPr>
          <w:rFonts w:ascii="Arial" w:hAnsi="Arial" w:cs="Arial"/>
          <w:lang w:val="en-US"/>
        </w:rPr>
        <w:t>Micromass</w:t>
      </w:r>
      <w:proofErr w:type="spellEnd"/>
      <w:r w:rsidRPr="00AD6CFD">
        <w:rPr>
          <w:rFonts w:ascii="Arial" w:hAnsi="Arial" w:cs="Arial"/>
          <w:lang w:val="en-US"/>
        </w:rPr>
        <w:t xml:space="preserve"> Quattro Premier triple quadrupole instrument coupled to a Waters </w:t>
      </w:r>
      <w:proofErr w:type="spellStart"/>
      <w:r w:rsidRPr="00AD6CFD">
        <w:rPr>
          <w:rFonts w:ascii="Arial" w:hAnsi="Arial" w:cs="Arial"/>
          <w:lang w:val="en-US"/>
        </w:rPr>
        <w:t>Acquity</w:t>
      </w:r>
      <w:proofErr w:type="spellEnd"/>
      <w:r w:rsidRPr="00AD6CFD">
        <w:rPr>
          <w:rFonts w:ascii="Arial" w:hAnsi="Arial" w:cs="Arial"/>
          <w:lang w:val="en-US"/>
        </w:rPr>
        <w:t xml:space="preserve"> UPLC. </w:t>
      </w:r>
    </w:p>
    <w:p w14:paraId="01AFFA64" w14:textId="77777777" w:rsidR="00A636DF" w:rsidRPr="00AD6CFD" w:rsidRDefault="00A636DF" w:rsidP="00BD7B92">
      <w:pPr>
        <w:spacing w:after="0"/>
        <w:jc w:val="both"/>
        <w:rPr>
          <w:rFonts w:ascii="Arial" w:hAnsi="Arial" w:cs="Arial"/>
          <w:lang w:val="en-US"/>
        </w:rPr>
      </w:pPr>
    </w:p>
    <w:p w14:paraId="442069DE" w14:textId="34BC49B1" w:rsidR="000F033A" w:rsidRPr="00AD6CFD" w:rsidRDefault="000F033A" w:rsidP="000F033A">
      <w:pPr>
        <w:spacing w:after="0"/>
        <w:jc w:val="both"/>
        <w:rPr>
          <w:rFonts w:ascii="Arial" w:hAnsi="Arial"/>
        </w:rPr>
      </w:pPr>
      <w:r w:rsidRPr="00AD6CFD">
        <w:rPr>
          <w:rFonts w:ascii="Arial" w:hAnsi="Arial"/>
        </w:rPr>
        <w:t xml:space="preserve">The pharmacokinetics of E209 was also studied in non-fasted </w:t>
      </w:r>
      <w:r>
        <w:rPr>
          <w:rFonts w:ascii="Arial" w:hAnsi="Arial"/>
        </w:rPr>
        <w:t xml:space="preserve">6-8 week old </w:t>
      </w:r>
      <w:r w:rsidRPr="00AD6CFD">
        <w:rPr>
          <w:rFonts w:ascii="Arial" w:hAnsi="Arial"/>
        </w:rPr>
        <w:t xml:space="preserve">female Swiss Outbred mice that had access to food and water </w:t>
      </w:r>
      <w:r w:rsidRPr="00AD6CFD">
        <w:rPr>
          <w:rFonts w:ascii="Arial" w:hAnsi="Arial"/>
          <w:i/>
        </w:rPr>
        <w:t>ad libitum</w:t>
      </w:r>
      <w:r w:rsidRPr="00AD6CFD">
        <w:rPr>
          <w:rFonts w:ascii="Arial" w:hAnsi="Arial"/>
        </w:rPr>
        <w:t xml:space="preserve"> throughout the pre- and post-dose sampling period. The formulations for intravenous and oral administration were the same as used for the rat studies</w:t>
      </w:r>
      <w:r w:rsidR="004333A0">
        <w:rPr>
          <w:rFonts w:ascii="Arial" w:hAnsi="Arial"/>
        </w:rPr>
        <w:t xml:space="preserve"> (</w:t>
      </w:r>
      <w:r w:rsidR="004333A0" w:rsidRPr="00CB0DA7">
        <w:rPr>
          <w:rFonts w:ascii="Arial" w:hAnsi="Arial" w:cs="Arial"/>
          <w:lang w:val="en-US"/>
        </w:rPr>
        <w:t>study protocols were reviewed and approved by the Monash Institute of</w:t>
      </w:r>
      <w:r w:rsidR="004333A0">
        <w:rPr>
          <w:rFonts w:ascii="Arial" w:hAnsi="Arial" w:cs="Arial"/>
          <w:lang w:val="en-US"/>
        </w:rPr>
        <w:t xml:space="preserve"> </w:t>
      </w:r>
      <w:r w:rsidR="004333A0" w:rsidRPr="00CB0DA7">
        <w:rPr>
          <w:rFonts w:ascii="Arial" w:hAnsi="Arial" w:cs="Arial"/>
          <w:lang w:val="en-US"/>
        </w:rPr>
        <w:t>Pharmaceutical Sciences Animal Ethics Committee</w:t>
      </w:r>
      <w:r w:rsidR="004333A0">
        <w:rPr>
          <w:rFonts w:ascii="Arial" w:hAnsi="Arial" w:cs="Arial"/>
          <w:lang w:val="en-US"/>
        </w:rPr>
        <w:t>)</w:t>
      </w:r>
      <w:r w:rsidRPr="00AD6CFD">
        <w:rPr>
          <w:rFonts w:ascii="Arial" w:hAnsi="Arial"/>
        </w:rPr>
        <w:t>.</w:t>
      </w:r>
      <w:r w:rsidRPr="00AD6CFD" w:rsidDel="002C3F87">
        <w:rPr>
          <w:rFonts w:ascii="Arial" w:hAnsi="Arial"/>
        </w:rPr>
        <w:t xml:space="preserve"> </w:t>
      </w:r>
    </w:p>
    <w:p w14:paraId="559E05C0" w14:textId="77777777" w:rsidR="002C3F87" w:rsidRPr="00AD6CFD" w:rsidRDefault="002C3F87" w:rsidP="00BD7B92">
      <w:pPr>
        <w:spacing w:after="0"/>
        <w:jc w:val="both"/>
        <w:rPr>
          <w:rFonts w:ascii="Arial" w:hAnsi="Arial"/>
        </w:rPr>
      </w:pPr>
    </w:p>
    <w:p w14:paraId="2A4F760F" w14:textId="77777777" w:rsidR="002C3F87" w:rsidRPr="00AD6CFD" w:rsidRDefault="002C3F87" w:rsidP="002C3F87">
      <w:pPr>
        <w:spacing w:after="0"/>
        <w:jc w:val="both"/>
        <w:rPr>
          <w:rFonts w:ascii="Arial" w:hAnsi="Arial"/>
        </w:rPr>
      </w:pPr>
      <w:r w:rsidRPr="00AD6CFD">
        <w:rPr>
          <w:rFonts w:ascii="Arial" w:hAnsi="Arial"/>
        </w:rPr>
        <w:t>E209 was administered intravenously by bolus tail vein injection (50 µl per mouse) or orally by gavage (10 mL/kg) and blood samples collected over 30 h post-dosing (n = 2 mice per time point). A maximum of two samples were obtained from each mouse, with samples being taken either via submandibular bleed (conscious sampling) or terminal cardiac puncture (</w:t>
      </w:r>
      <w:proofErr w:type="spellStart"/>
      <w:r w:rsidRPr="00AD6CFD">
        <w:rPr>
          <w:rFonts w:ascii="Arial" w:hAnsi="Arial"/>
        </w:rPr>
        <w:t>underinhaled</w:t>
      </w:r>
      <w:proofErr w:type="spellEnd"/>
      <w:r w:rsidRPr="00AD6CFD">
        <w:rPr>
          <w:rFonts w:ascii="Arial" w:hAnsi="Arial"/>
        </w:rPr>
        <w:t xml:space="preserve"> </w:t>
      </w:r>
      <w:proofErr w:type="spellStart"/>
      <w:r w:rsidRPr="00AD6CFD">
        <w:rPr>
          <w:rFonts w:ascii="Arial" w:hAnsi="Arial"/>
        </w:rPr>
        <w:t>Isofluorane</w:t>
      </w:r>
      <w:proofErr w:type="spellEnd"/>
      <w:r w:rsidRPr="00AD6CFD">
        <w:rPr>
          <w:rFonts w:ascii="Arial" w:hAnsi="Arial"/>
        </w:rPr>
        <w:t xml:space="preserve"> anaesthesia). Blood was collected into tubes in the same way as described for the rat studies and immediately centrifuged and stored at -20°C until analysis by LC-MS. </w:t>
      </w:r>
    </w:p>
    <w:p w14:paraId="4570F916" w14:textId="77777777" w:rsidR="00826397" w:rsidRPr="00AD6CFD" w:rsidRDefault="00826397" w:rsidP="00BD7B92">
      <w:pPr>
        <w:spacing w:after="0"/>
        <w:jc w:val="both"/>
        <w:rPr>
          <w:rFonts w:ascii="Arial" w:hAnsi="Arial"/>
        </w:rPr>
      </w:pPr>
    </w:p>
    <w:p w14:paraId="1A10A074" w14:textId="630A2FB3" w:rsidR="00314916" w:rsidRPr="00AD6CFD" w:rsidRDefault="00314916" w:rsidP="00AC5D51">
      <w:pPr>
        <w:spacing w:after="0"/>
        <w:jc w:val="both"/>
        <w:rPr>
          <w:rFonts w:ascii="Arial" w:hAnsi="Arial" w:cs="Arial"/>
          <w:lang w:val="en-US"/>
        </w:rPr>
      </w:pPr>
      <w:r w:rsidRPr="00AD6CFD">
        <w:rPr>
          <w:rFonts w:ascii="Arial" w:hAnsi="Arial" w:cs="Arial"/>
          <w:lang w:val="en-US"/>
        </w:rPr>
        <w:t xml:space="preserve">Plasma pharmacokinetic parameters were calculated based on compartmental PK analysis using </w:t>
      </w:r>
      <w:proofErr w:type="spellStart"/>
      <w:r w:rsidR="00447346" w:rsidRPr="00AD6CFD">
        <w:rPr>
          <w:rFonts w:ascii="Arial" w:hAnsi="Arial" w:cs="Arial"/>
          <w:lang w:val="en-US"/>
        </w:rPr>
        <w:t>Pmetrics</w:t>
      </w:r>
      <w:proofErr w:type="spellEnd"/>
      <w:r w:rsidR="00447346" w:rsidRPr="00AD6CFD">
        <w:rPr>
          <w:rFonts w:ascii="Arial" w:hAnsi="Arial" w:cs="Arial"/>
          <w:vertAlign w:val="superscript"/>
          <w:lang w:val="en-US"/>
        </w:rPr>
        <w:t xml:space="preserve"> 4</w:t>
      </w:r>
      <w:r w:rsidR="002F132C">
        <w:rPr>
          <w:rFonts w:ascii="Arial" w:hAnsi="Arial" w:cs="Arial"/>
          <w:vertAlign w:val="superscript"/>
          <w:lang w:val="en-US"/>
        </w:rPr>
        <w:t xml:space="preserve">6 </w:t>
      </w:r>
      <w:r w:rsidRPr="00AD6CFD">
        <w:rPr>
          <w:rFonts w:ascii="Arial" w:hAnsi="Arial" w:cs="Arial"/>
          <w:lang w:val="en-US"/>
        </w:rPr>
        <w:t>as describe</w:t>
      </w:r>
      <w:r w:rsidRPr="005345BF">
        <w:rPr>
          <w:rFonts w:ascii="Arial" w:hAnsi="Arial" w:cs="Arial"/>
          <w:lang w:val="en-US"/>
        </w:rPr>
        <w:t xml:space="preserve">d in Supplementary </w:t>
      </w:r>
      <w:r w:rsidR="009E1C12" w:rsidRPr="005345BF">
        <w:rPr>
          <w:rFonts w:ascii="Arial" w:hAnsi="Arial" w:cs="Arial"/>
          <w:lang w:val="en-US"/>
        </w:rPr>
        <w:t>Methods</w:t>
      </w:r>
      <w:r w:rsidRPr="005345BF">
        <w:rPr>
          <w:rFonts w:ascii="Arial" w:hAnsi="Arial" w:cs="Arial"/>
          <w:lang w:val="en-US"/>
        </w:rPr>
        <w:t>. A</w:t>
      </w:r>
      <w:r w:rsidRPr="00AD6CFD">
        <w:rPr>
          <w:rFonts w:ascii="Arial" w:hAnsi="Arial" w:cs="Arial"/>
          <w:lang w:val="en-US"/>
        </w:rPr>
        <w:t xml:space="preserve"> classical </w:t>
      </w:r>
      <w:proofErr w:type="gramStart"/>
      <w:r w:rsidRPr="00AD6CFD">
        <w:rPr>
          <w:rFonts w:ascii="Arial" w:hAnsi="Arial" w:cs="Arial"/>
          <w:lang w:val="en-US"/>
        </w:rPr>
        <w:t>3 compartment</w:t>
      </w:r>
      <w:proofErr w:type="gramEnd"/>
      <w:r w:rsidRPr="00AD6CFD">
        <w:rPr>
          <w:rFonts w:ascii="Arial" w:hAnsi="Arial" w:cs="Arial"/>
          <w:lang w:val="en-US"/>
        </w:rPr>
        <w:t xml:space="preserve"> oral </w:t>
      </w:r>
      <w:r w:rsidRPr="00AD6CFD">
        <w:rPr>
          <w:rFonts w:ascii="Arial" w:hAnsi="Arial" w:cs="Arial"/>
          <w:lang w:val="en-US"/>
        </w:rPr>
        <w:lastRenderedPageBreak/>
        <w:t xml:space="preserve">absorption model was used for all tested species due to the tri-phasic profiles displayed over time. For human predictions, </w:t>
      </w:r>
      <w:proofErr w:type="spellStart"/>
      <w:r w:rsidRPr="00AD6CFD">
        <w:rPr>
          <w:rFonts w:ascii="Arial" w:hAnsi="Arial" w:cs="Arial"/>
          <w:lang w:val="en-US"/>
        </w:rPr>
        <w:t>allometric</w:t>
      </w:r>
      <w:proofErr w:type="spellEnd"/>
      <w:r w:rsidRPr="00AD6CFD">
        <w:rPr>
          <w:rFonts w:ascii="Arial" w:hAnsi="Arial" w:cs="Arial"/>
          <w:lang w:val="en-US"/>
        </w:rPr>
        <w:t xml:space="preserve"> scaling was performed based on weight. Clearance rates (including inter-compartmental clearance rates Q1 and Q2) were predicted according to the following equations:</w:t>
      </w:r>
    </w:p>
    <w:p w14:paraId="0AE8455B" w14:textId="77777777" w:rsidR="00782B3E" w:rsidRPr="00AD6CFD" w:rsidRDefault="003A0F8A" w:rsidP="00782B3E">
      <w:pPr>
        <w:spacing w:after="0"/>
        <w:jc w:val="center"/>
        <w:rPr>
          <w:rFonts w:ascii="Arial" w:hAnsi="Arial" w:cs="Arial"/>
        </w:rPr>
      </w:pPr>
      <m:oMath>
        <m:sSub>
          <m:sSubPr>
            <m:ctrlPr>
              <w:rPr>
                <w:rFonts w:ascii="Cambria Math" w:hAnsi="Cambria Math"/>
                <w:i/>
              </w:rPr>
            </m:ctrlPr>
          </m:sSubPr>
          <m:e>
            <m:r>
              <w:rPr>
                <w:rFonts w:ascii="Cambria Math" w:hAnsi="Cambria Math"/>
              </w:rPr>
              <m:t>CL</m:t>
            </m:r>
          </m:e>
          <m:sub>
            <m:r>
              <w:rPr>
                <w:rFonts w:ascii="Cambria Math" w:hAnsi="Cambria Math"/>
              </w:rPr>
              <m:t>human</m:t>
            </m:r>
          </m:sub>
        </m:sSub>
        <m:r>
          <w:rPr>
            <w:rFonts w:ascii="Cambria Math" w:hAnsi="Cambria Math"/>
          </w:rPr>
          <m:t xml:space="preserve">= </m:t>
        </m:r>
        <m:sSub>
          <m:sSubPr>
            <m:ctrlPr>
              <w:rPr>
                <w:rFonts w:ascii="Cambria Math" w:hAnsi="Cambria Math"/>
                <w:i/>
              </w:rPr>
            </m:ctrlPr>
          </m:sSubPr>
          <m:e>
            <m:r>
              <w:rPr>
                <w:rFonts w:ascii="Cambria Math" w:hAnsi="Cambria Math"/>
              </w:rPr>
              <m:t>CL</m:t>
            </m:r>
          </m:e>
          <m:sub>
            <m:r>
              <w:rPr>
                <w:rFonts w:ascii="Cambria Math" w:hAnsi="Cambria Math"/>
              </w:rPr>
              <m:t>animal</m:t>
            </m:r>
          </m:sub>
        </m:sSub>
        <m:r>
          <w:rPr>
            <w:rFonts w:ascii="Cambria Math" w:hAnsi="Cambria Math"/>
          </w:rPr>
          <m:t xml:space="preserve"> ∙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Human Weight</m:t>
                    </m:r>
                  </m:num>
                  <m:den>
                    <m:r>
                      <w:rPr>
                        <w:rFonts w:ascii="Cambria Math" w:hAnsi="Cambria Math"/>
                      </w:rPr>
                      <m:t>Animal Weight</m:t>
                    </m:r>
                  </m:den>
                </m:f>
              </m:e>
            </m:d>
          </m:e>
          <m:sup>
            <m:r>
              <w:rPr>
                <w:rFonts w:ascii="Cambria Math" w:hAnsi="Cambria Math"/>
              </w:rPr>
              <m:t>0.75</m:t>
            </m:r>
          </m:sup>
        </m:sSup>
      </m:oMath>
      <w:r w:rsidR="00782B3E" w:rsidRPr="00AD6CFD">
        <w:rPr>
          <w:rFonts w:ascii="Arial" w:hAnsi="Arial" w:cs="Arial"/>
        </w:rPr>
        <w:t xml:space="preserve"> ……………………… Eq. (1)</w:t>
      </w:r>
    </w:p>
    <w:p w14:paraId="0BB964EA" w14:textId="77777777" w:rsidR="00782B3E" w:rsidRPr="00AD6CFD" w:rsidRDefault="003A0F8A" w:rsidP="00782B3E">
      <w:pPr>
        <w:spacing w:after="0"/>
        <w:jc w:val="center"/>
        <w:rPr>
          <w:rFonts w:ascii="Arial" w:hAnsi="Arial" w:cs="Arial"/>
          <w:lang w:val="en-US"/>
        </w:rPr>
      </w:pPr>
      <m:oMath>
        <m:sSub>
          <m:sSubPr>
            <m:ctrlPr>
              <w:rPr>
                <w:rFonts w:ascii="Cambria Math" w:hAnsi="Cambria Math"/>
                <w:i/>
              </w:rPr>
            </m:ctrlPr>
          </m:sSubPr>
          <m:e>
            <m:r>
              <w:rPr>
                <w:rFonts w:ascii="Cambria Math" w:hAnsi="Cambria Math"/>
              </w:rPr>
              <m:t>Q</m:t>
            </m:r>
          </m:e>
          <m:sub>
            <m:r>
              <w:rPr>
                <w:rFonts w:ascii="Cambria Math" w:hAnsi="Cambria Math"/>
              </w:rPr>
              <m:t>human</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animal</m:t>
            </m:r>
          </m:sub>
        </m:sSub>
        <m:r>
          <w:rPr>
            <w:rFonts w:ascii="Cambria Math" w:hAnsi="Cambria Math"/>
          </w:rPr>
          <m:t xml:space="preserve"> ∙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Human Weight</m:t>
                    </m:r>
                  </m:num>
                  <m:den>
                    <m:r>
                      <w:rPr>
                        <w:rFonts w:ascii="Cambria Math" w:hAnsi="Cambria Math"/>
                      </w:rPr>
                      <m:t>Animal Weight</m:t>
                    </m:r>
                  </m:den>
                </m:f>
              </m:e>
            </m:d>
          </m:e>
          <m:sup>
            <m:r>
              <w:rPr>
                <w:rFonts w:ascii="Cambria Math" w:hAnsi="Cambria Math"/>
              </w:rPr>
              <m:t>0.75</m:t>
            </m:r>
          </m:sup>
        </m:sSup>
      </m:oMath>
      <w:r w:rsidR="00782B3E" w:rsidRPr="00AD6CFD">
        <w:rPr>
          <w:rFonts w:ascii="Arial" w:hAnsi="Arial" w:cs="Arial"/>
        </w:rPr>
        <w:t xml:space="preserve"> ……………………… Eq. (2)</w:t>
      </w:r>
    </w:p>
    <w:p w14:paraId="626128F7" w14:textId="77777777" w:rsidR="00314916" w:rsidRPr="00AD6CFD" w:rsidRDefault="00314916" w:rsidP="00314916">
      <w:pPr>
        <w:spacing w:after="0"/>
        <w:jc w:val="center"/>
        <w:rPr>
          <w:rFonts w:ascii="Arial" w:hAnsi="Arial" w:cs="Arial"/>
          <w:lang w:val="en-US"/>
        </w:rPr>
      </w:pPr>
    </w:p>
    <w:p w14:paraId="446D8244" w14:textId="77777777" w:rsidR="00314916" w:rsidRPr="00AD6CFD" w:rsidRDefault="00314916" w:rsidP="00314916">
      <w:pPr>
        <w:spacing w:after="0"/>
        <w:jc w:val="both"/>
        <w:rPr>
          <w:rFonts w:ascii="Arial" w:hAnsi="Arial" w:cs="Arial"/>
          <w:lang w:val="en-US"/>
        </w:rPr>
      </w:pPr>
    </w:p>
    <w:p w14:paraId="382B522E" w14:textId="77777777" w:rsidR="00314916" w:rsidRPr="00AD6CFD" w:rsidRDefault="00314916">
      <w:pPr>
        <w:spacing w:after="0"/>
        <w:jc w:val="both"/>
        <w:rPr>
          <w:rFonts w:ascii="Arial" w:hAnsi="Arial" w:cs="Arial"/>
          <w:lang w:val="en-US"/>
        </w:rPr>
      </w:pPr>
      <w:r w:rsidRPr="00AD6CFD">
        <w:rPr>
          <w:rFonts w:ascii="Arial" w:hAnsi="Arial" w:cs="Arial"/>
          <w:lang w:val="en-US"/>
        </w:rPr>
        <w:t xml:space="preserve">Other PK parameters were scaled linearly and simulation of human exposure to TDD-E209 was performed assuming a </w:t>
      </w:r>
      <w:proofErr w:type="gramStart"/>
      <w:r w:rsidRPr="00AD6CFD">
        <w:rPr>
          <w:rFonts w:ascii="Arial" w:hAnsi="Arial" w:cs="Arial"/>
          <w:lang w:val="en-US"/>
        </w:rPr>
        <w:t>15 mg/</w:t>
      </w:r>
      <w:proofErr w:type="gramEnd"/>
      <w:r w:rsidRPr="00AD6CFD">
        <w:rPr>
          <w:rFonts w:ascii="Arial" w:hAnsi="Arial" w:cs="Arial"/>
          <w:lang w:val="en-US"/>
        </w:rPr>
        <w:t xml:space="preserve">kg dose using </w:t>
      </w:r>
      <w:proofErr w:type="spellStart"/>
      <w:r w:rsidRPr="00AD6CFD">
        <w:rPr>
          <w:rFonts w:ascii="Arial" w:hAnsi="Arial" w:cs="Arial"/>
          <w:lang w:val="en-US"/>
        </w:rPr>
        <w:t>Pmetrics</w:t>
      </w:r>
      <w:proofErr w:type="spellEnd"/>
      <w:r w:rsidRPr="00AD6CFD">
        <w:rPr>
          <w:rFonts w:ascii="Arial" w:hAnsi="Arial" w:cs="Arial"/>
          <w:lang w:val="en-US"/>
        </w:rPr>
        <w:t xml:space="preserve"> where median values were plotted over time on a semi-log scale. </w:t>
      </w:r>
    </w:p>
    <w:p w14:paraId="222C451D" w14:textId="77777777" w:rsidR="00BD7B92" w:rsidRPr="00AD6CFD" w:rsidRDefault="00BD7B92" w:rsidP="00BD7B92">
      <w:pPr>
        <w:rPr>
          <w:rFonts w:cs="Arial"/>
          <w:bCs/>
          <w:color w:val="000000"/>
          <w:sz w:val="22"/>
          <w:szCs w:val="22"/>
          <w:u w:val="single"/>
        </w:rPr>
      </w:pPr>
    </w:p>
    <w:p w14:paraId="17642F4C" w14:textId="18D4D6F2" w:rsidR="008B25E2" w:rsidRPr="00AD6CFD" w:rsidRDefault="005A72FC" w:rsidP="00463CCF">
      <w:pPr>
        <w:spacing w:after="0"/>
        <w:jc w:val="both"/>
        <w:rPr>
          <w:rFonts w:ascii="Arial" w:hAnsi="Arial" w:cs="Arial"/>
          <w:lang w:val="en-US"/>
        </w:rPr>
      </w:pPr>
      <w:proofErr w:type="spellStart"/>
      <w:proofErr w:type="gramStart"/>
      <w:r w:rsidRPr="00AD6CFD">
        <w:rPr>
          <w:rFonts w:ascii="Arial" w:hAnsi="Arial" w:cs="Arial"/>
          <w:b/>
          <w:lang w:val="en-US"/>
        </w:rPr>
        <w:t>hERG</w:t>
      </w:r>
      <w:proofErr w:type="spellEnd"/>
      <w:proofErr w:type="gramEnd"/>
      <w:r w:rsidRPr="00AD6CFD">
        <w:rPr>
          <w:rFonts w:ascii="Arial" w:hAnsi="Arial" w:cs="Arial"/>
          <w:b/>
          <w:lang w:val="en-US"/>
        </w:rPr>
        <w:t xml:space="preserve"> profiling and assessment of cytotoxicity</w:t>
      </w:r>
      <w:r w:rsidRPr="00AD6CFD">
        <w:rPr>
          <w:rFonts w:ascii="Arial" w:hAnsi="Arial" w:cs="Arial"/>
          <w:lang w:val="en-US"/>
        </w:rPr>
        <w:t xml:space="preserve">. </w:t>
      </w:r>
      <w:r w:rsidR="002E69DE" w:rsidRPr="00AD6CFD">
        <w:rPr>
          <w:rFonts w:ascii="Arial" w:hAnsi="Arial" w:cs="Arial"/>
          <w:lang w:val="en-US"/>
        </w:rPr>
        <w:t>The potencies (IC</w:t>
      </w:r>
      <w:r w:rsidR="002E69DE" w:rsidRPr="00AD6CFD">
        <w:rPr>
          <w:rFonts w:ascii="Arial" w:hAnsi="Arial" w:cs="Arial"/>
          <w:vertAlign w:val="subscript"/>
          <w:lang w:val="en-US"/>
        </w:rPr>
        <w:t>50</w:t>
      </w:r>
      <w:r w:rsidR="00255671" w:rsidRPr="00AD6CFD">
        <w:rPr>
          <w:rFonts w:ascii="Arial" w:hAnsi="Arial" w:cs="Arial"/>
          <w:vertAlign w:val="subscript"/>
          <w:lang w:val="en-US"/>
        </w:rPr>
        <w:t xml:space="preserve"> </w:t>
      </w:r>
      <w:r w:rsidR="00255671" w:rsidRPr="00AD6CFD">
        <w:rPr>
          <w:rFonts w:ascii="Arial" w:hAnsi="Arial" w:cs="Arial"/>
          <w:lang w:val="en-US"/>
        </w:rPr>
        <w:t>values</w:t>
      </w:r>
      <w:r w:rsidR="002E69DE" w:rsidRPr="00AD6CFD">
        <w:rPr>
          <w:rFonts w:ascii="Arial" w:hAnsi="Arial" w:cs="Arial"/>
          <w:lang w:val="en-US"/>
        </w:rPr>
        <w:t xml:space="preserve">) for E209 to inhibit the cardiac </w:t>
      </w:r>
      <w:proofErr w:type="spellStart"/>
      <w:r w:rsidR="002E69DE" w:rsidRPr="00AD6CFD">
        <w:rPr>
          <w:rFonts w:ascii="Arial" w:hAnsi="Arial" w:cs="Arial"/>
          <w:lang w:val="en-US"/>
        </w:rPr>
        <w:t>I</w:t>
      </w:r>
      <w:r w:rsidR="002E69DE" w:rsidRPr="00AD6CFD">
        <w:rPr>
          <w:rFonts w:ascii="Arial" w:hAnsi="Arial" w:cs="Arial"/>
          <w:vertAlign w:val="subscript"/>
          <w:lang w:val="en-US"/>
        </w:rPr>
        <w:t>Kr</w:t>
      </w:r>
      <w:proofErr w:type="spellEnd"/>
      <w:r w:rsidR="00255671" w:rsidRPr="00AD6CFD">
        <w:rPr>
          <w:rFonts w:ascii="Arial" w:hAnsi="Arial" w:cs="Arial"/>
          <w:vertAlign w:val="subscript"/>
          <w:lang w:val="en-US"/>
        </w:rPr>
        <w:t xml:space="preserve"> </w:t>
      </w:r>
      <w:r w:rsidR="00255671" w:rsidRPr="00AD6CFD">
        <w:rPr>
          <w:rFonts w:ascii="Arial" w:hAnsi="Arial" w:cs="Arial"/>
          <w:lang w:val="en-US"/>
        </w:rPr>
        <w:t>(</w:t>
      </w:r>
      <w:proofErr w:type="spellStart"/>
      <w:r w:rsidR="00255671" w:rsidRPr="00AD6CFD">
        <w:rPr>
          <w:rFonts w:ascii="Arial" w:hAnsi="Arial" w:cs="Arial"/>
          <w:lang w:val="en-US"/>
        </w:rPr>
        <w:t>hERG</w:t>
      </w:r>
      <w:proofErr w:type="spellEnd"/>
      <w:r w:rsidR="00255671" w:rsidRPr="00AD6CFD">
        <w:rPr>
          <w:rFonts w:ascii="Arial" w:hAnsi="Arial" w:cs="Arial"/>
          <w:lang w:val="en-US"/>
        </w:rPr>
        <w:t>)</w:t>
      </w:r>
      <w:r w:rsidR="002E69DE" w:rsidRPr="00AD6CFD">
        <w:rPr>
          <w:rFonts w:ascii="Arial" w:hAnsi="Arial" w:cs="Arial"/>
          <w:vertAlign w:val="subscript"/>
          <w:lang w:val="en-US"/>
        </w:rPr>
        <w:t xml:space="preserve">, </w:t>
      </w:r>
      <w:r w:rsidR="002E69DE" w:rsidRPr="00AD6CFD">
        <w:rPr>
          <w:rFonts w:ascii="Arial" w:hAnsi="Arial" w:cs="Arial"/>
          <w:bCs/>
          <w:color w:val="000000" w:themeColor="text1"/>
          <w:lang w:val="en-US"/>
        </w:rPr>
        <w:t>Cav</w:t>
      </w:r>
      <w:r w:rsidR="002E69DE" w:rsidRPr="00AD6CFD">
        <w:rPr>
          <w:rFonts w:ascii="Arial" w:hAnsi="Arial" w:cs="Arial"/>
          <w:bCs/>
          <w:color w:val="000000" w:themeColor="text1"/>
          <w:vertAlign w:val="subscript"/>
          <w:lang w:val="en-US"/>
        </w:rPr>
        <w:t xml:space="preserve">1.2 </w:t>
      </w:r>
      <w:r w:rsidR="002E69DE" w:rsidRPr="00AD6CFD">
        <w:rPr>
          <w:rFonts w:ascii="Arial" w:hAnsi="Arial" w:cs="Arial"/>
          <w:bCs/>
          <w:color w:val="000000" w:themeColor="text1"/>
          <w:lang w:val="en-US"/>
        </w:rPr>
        <w:t>and Nav</w:t>
      </w:r>
      <w:r w:rsidR="002E69DE" w:rsidRPr="00AD6CFD">
        <w:rPr>
          <w:rFonts w:ascii="Arial" w:hAnsi="Arial" w:cs="Arial"/>
          <w:bCs/>
          <w:color w:val="000000" w:themeColor="text1"/>
          <w:vertAlign w:val="subscript"/>
          <w:lang w:val="en-US"/>
        </w:rPr>
        <w:t xml:space="preserve">1.5 </w:t>
      </w:r>
      <w:r w:rsidR="002E69DE" w:rsidRPr="00AD6CFD">
        <w:rPr>
          <w:rFonts w:ascii="Arial" w:hAnsi="Arial" w:cs="Arial"/>
          <w:lang w:val="en-US"/>
        </w:rPr>
        <w:t xml:space="preserve">channels </w:t>
      </w:r>
      <w:r w:rsidRPr="00AD6CFD">
        <w:rPr>
          <w:rFonts w:ascii="Arial" w:hAnsi="Arial" w:cs="Arial"/>
          <w:lang w:val="en-US"/>
        </w:rPr>
        <w:t>w</w:t>
      </w:r>
      <w:r w:rsidR="002E69DE" w:rsidRPr="00AD6CFD">
        <w:rPr>
          <w:rFonts w:ascii="Arial" w:hAnsi="Arial" w:cs="Arial"/>
          <w:lang w:val="en-US"/>
        </w:rPr>
        <w:t>ere</w:t>
      </w:r>
      <w:r w:rsidRPr="00AD6CFD">
        <w:rPr>
          <w:rFonts w:ascii="Arial" w:hAnsi="Arial" w:cs="Arial"/>
          <w:lang w:val="en-US"/>
        </w:rPr>
        <w:t xml:space="preserve"> determined in an electrophysiology-based assay</w:t>
      </w:r>
      <w:r w:rsidR="002E69DE" w:rsidRPr="00AD6CFD">
        <w:rPr>
          <w:rFonts w:ascii="Arial" w:hAnsi="Arial" w:cs="Arial"/>
          <w:lang w:val="en-US"/>
        </w:rPr>
        <w:t>s</w:t>
      </w:r>
      <w:r w:rsidRPr="00AD6CFD">
        <w:rPr>
          <w:rFonts w:ascii="Arial" w:hAnsi="Arial" w:cs="Arial"/>
          <w:lang w:val="en-US"/>
        </w:rPr>
        <w:t xml:space="preserve"> using </w:t>
      </w:r>
      <w:proofErr w:type="spellStart"/>
      <w:r w:rsidRPr="00AD6CFD">
        <w:rPr>
          <w:rFonts w:ascii="Arial" w:hAnsi="Arial" w:cs="Arial"/>
          <w:lang w:val="en-US"/>
        </w:rPr>
        <w:t>IonWorks</w:t>
      </w:r>
      <w:proofErr w:type="spellEnd"/>
      <w:r w:rsidRPr="00AD6CFD">
        <w:rPr>
          <w:rFonts w:ascii="Arial" w:hAnsi="Arial" w:cs="Arial"/>
          <w:lang w:val="en-US"/>
        </w:rPr>
        <w:t xml:space="preserve"> HT (CHO cells)</w:t>
      </w:r>
      <w:r w:rsidRPr="00AD6CFD">
        <w:rPr>
          <w:rFonts w:ascii="Arial" w:hAnsi="Arial" w:cs="Arial"/>
          <w:vertAlign w:val="superscript"/>
          <w:lang w:val="en-US"/>
        </w:rPr>
        <w:t>27</w:t>
      </w:r>
      <w:r w:rsidRPr="00AD6CFD">
        <w:rPr>
          <w:rFonts w:ascii="Arial" w:hAnsi="Arial" w:cs="Arial"/>
          <w:lang w:val="en-US"/>
        </w:rPr>
        <w:t xml:space="preserve">. </w:t>
      </w:r>
    </w:p>
    <w:p w14:paraId="79772E34" w14:textId="77777777" w:rsidR="008B25E2" w:rsidRPr="00AD6CFD" w:rsidRDefault="008B25E2" w:rsidP="00463CCF">
      <w:pPr>
        <w:spacing w:after="0"/>
        <w:jc w:val="both"/>
        <w:rPr>
          <w:rFonts w:ascii="Arial" w:hAnsi="Arial" w:cs="Arial"/>
          <w:b/>
        </w:rPr>
      </w:pPr>
    </w:p>
    <w:p w14:paraId="6C34788C" w14:textId="77777777" w:rsidR="003B494E" w:rsidRPr="00AD6CFD" w:rsidRDefault="004D1772" w:rsidP="00463CCF">
      <w:pPr>
        <w:spacing w:after="0"/>
        <w:jc w:val="both"/>
        <w:rPr>
          <w:rFonts w:ascii="Arial" w:hAnsi="Arial" w:cs="Arial"/>
          <w:b/>
        </w:rPr>
      </w:pPr>
      <w:r w:rsidRPr="00AD6CFD">
        <w:rPr>
          <w:rFonts w:ascii="Arial" w:hAnsi="Arial" w:cs="Arial"/>
          <w:b/>
          <w:i/>
        </w:rPr>
        <w:t>In vivo</w:t>
      </w:r>
      <w:r w:rsidRPr="00AD6CFD">
        <w:rPr>
          <w:rFonts w:ascii="Arial" w:hAnsi="Arial" w:cs="Arial"/>
          <w:b/>
        </w:rPr>
        <w:t xml:space="preserve"> (rat) safety studies</w:t>
      </w:r>
      <w:r w:rsidR="005A72FC" w:rsidRPr="00AD6CFD">
        <w:rPr>
          <w:rFonts w:ascii="Arial" w:hAnsi="Arial" w:cs="Arial"/>
          <w:b/>
        </w:rPr>
        <w:t xml:space="preserve"> </w:t>
      </w:r>
    </w:p>
    <w:p w14:paraId="34019636" w14:textId="77777777" w:rsidR="003B494E" w:rsidRPr="00AD6CFD" w:rsidRDefault="003B494E" w:rsidP="00463CCF">
      <w:pPr>
        <w:spacing w:after="0"/>
        <w:jc w:val="both"/>
        <w:rPr>
          <w:rFonts w:ascii="Arial" w:hAnsi="Arial" w:cs="Arial"/>
          <w:b/>
        </w:rPr>
      </w:pPr>
    </w:p>
    <w:p w14:paraId="3BEC5921" w14:textId="0C04E964" w:rsidR="008B25E2" w:rsidRPr="00AD6CFD" w:rsidRDefault="004D1772" w:rsidP="00463CCF">
      <w:pPr>
        <w:spacing w:after="0"/>
        <w:jc w:val="both"/>
        <w:rPr>
          <w:rFonts w:ascii="Arial" w:hAnsi="Arial" w:cs="Arial"/>
          <w:b/>
        </w:rPr>
      </w:pPr>
      <w:r w:rsidRPr="00AD6CFD">
        <w:rPr>
          <w:rFonts w:ascii="Arial" w:hAnsi="Arial" w:cs="Arial"/>
          <w:b/>
        </w:rPr>
        <w:t xml:space="preserve"> </w:t>
      </w:r>
      <w:r w:rsidR="00255671" w:rsidRPr="00AD6CFD">
        <w:rPr>
          <w:rFonts w:ascii="Arial" w:hAnsi="Arial" w:cs="Arial"/>
        </w:rPr>
        <w:t>A</w:t>
      </w:r>
      <w:r w:rsidRPr="00AD6CFD">
        <w:rPr>
          <w:rFonts w:ascii="Arial" w:hAnsi="Arial" w:cs="Arial"/>
        </w:rPr>
        <w:t xml:space="preserve"> single, rising </w:t>
      </w:r>
      <w:r w:rsidR="00255671" w:rsidRPr="00AD6CFD">
        <w:rPr>
          <w:rFonts w:ascii="Arial" w:hAnsi="Arial" w:cs="Arial"/>
        </w:rPr>
        <w:t xml:space="preserve">oral </w:t>
      </w:r>
      <w:r w:rsidRPr="00AD6CFD">
        <w:rPr>
          <w:rFonts w:ascii="Arial" w:hAnsi="Arial" w:cs="Arial"/>
        </w:rPr>
        <w:t xml:space="preserve">dose study to determine the </w:t>
      </w:r>
      <w:r w:rsidR="00255671" w:rsidRPr="00AD6CFD">
        <w:rPr>
          <w:rFonts w:ascii="Arial" w:hAnsi="Arial" w:cs="Arial"/>
        </w:rPr>
        <w:t>maximum tolerated dose (MTD)</w:t>
      </w:r>
      <w:r w:rsidRPr="00AD6CFD">
        <w:rPr>
          <w:rFonts w:ascii="Arial" w:hAnsi="Arial" w:cs="Arial"/>
        </w:rPr>
        <w:t xml:space="preserve"> of </w:t>
      </w:r>
      <w:r w:rsidR="00E66CF6" w:rsidRPr="00AD6CFD">
        <w:rPr>
          <w:rFonts w:ascii="Arial" w:hAnsi="Arial" w:cs="Arial"/>
        </w:rPr>
        <w:t>E209</w:t>
      </w:r>
      <w:r w:rsidRPr="00AD6CFD">
        <w:rPr>
          <w:rFonts w:ascii="Arial" w:hAnsi="Arial" w:cs="Arial"/>
        </w:rPr>
        <w:t xml:space="preserve"> and aid in the selection of dose</w:t>
      </w:r>
      <w:r w:rsidR="00255671" w:rsidRPr="00AD6CFD">
        <w:rPr>
          <w:rFonts w:ascii="Arial" w:hAnsi="Arial" w:cs="Arial"/>
        </w:rPr>
        <w:t xml:space="preserve"> level</w:t>
      </w:r>
      <w:r w:rsidRPr="00AD6CFD">
        <w:rPr>
          <w:rFonts w:ascii="Arial" w:hAnsi="Arial" w:cs="Arial"/>
        </w:rPr>
        <w:t>s for the 7-day toxicity study. The rats (Sprague-Dawley</w:t>
      </w:r>
      <w:r w:rsidR="00D754EE">
        <w:rPr>
          <w:rFonts w:ascii="Arial" w:hAnsi="Arial" w:cs="Arial"/>
        </w:rPr>
        <w:t>, age 6-7 weeks</w:t>
      </w:r>
      <w:r w:rsidRPr="00AD6CFD">
        <w:rPr>
          <w:rFonts w:ascii="Arial" w:hAnsi="Arial" w:cs="Arial"/>
        </w:rPr>
        <w:t>) were divided into 4 groups, each with 3 male and 3 female. Dos</w:t>
      </w:r>
      <w:r w:rsidR="00255671" w:rsidRPr="00AD6CFD">
        <w:rPr>
          <w:rFonts w:ascii="Arial" w:hAnsi="Arial" w:cs="Arial"/>
        </w:rPr>
        <w:t>e levels employed were</w:t>
      </w:r>
      <w:r w:rsidRPr="00AD6CFD">
        <w:rPr>
          <w:rFonts w:ascii="Arial" w:hAnsi="Arial" w:cs="Arial"/>
        </w:rPr>
        <w:t xml:space="preserve"> 30, 100, 300 and 1000 mg/kg.</w:t>
      </w:r>
    </w:p>
    <w:p w14:paraId="752413B6" w14:textId="77777777" w:rsidR="008B25E2" w:rsidRPr="00AD6CFD" w:rsidRDefault="008B25E2" w:rsidP="00463CCF">
      <w:pPr>
        <w:spacing w:after="0"/>
        <w:jc w:val="both"/>
        <w:rPr>
          <w:rFonts w:ascii="Arial" w:hAnsi="Arial" w:cs="Arial"/>
        </w:rPr>
      </w:pPr>
    </w:p>
    <w:p w14:paraId="04152D53" w14:textId="79251CB5" w:rsidR="008B25E2" w:rsidRPr="00AD6CFD" w:rsidRDefault="004D1772" w:rsidP="00463CCF">
      <w:pPr>
        <w:spacing w:after="0"/>
        <w:jc w:val="both"/>
        <w:rPr>
          <w:rFonts w:ascii="Arial" w:hAnsi="Arial" w:cs="Arial"/>
        </w:rPr>
      </w:pPr>
      <w:r w:rsidRPr="00AD6CFD">
        <w:rPr>
          <w:rFonts w:ascii="Arial" w:hAnsi="Arial" w:cs="Arial"/>
        </w:rPr>
        <w:t xml:space="preserve">In this study, rats were dosed once a day at 0, 30, 100 and 300 mg/kg </w:t>
      </w:r>
      <w:proofErr w:type="spellStart"/>
      <w:r w:rsidRPr="00AD6CFD">
        <w:rPr>
          <w:rFonts w:ascii="Arial" w:hAnsi="Arial" w:cs="Arial"/>
        </w:rPr>
        <w:t>po</w:t>
      </w:r>
      <w:proofErr w:type="spellEnd"/>
      <w:r w:rsidRPr="00AD6CFD">
        <w:rPr>
          <w:rFonts w:ascii="Arial" w:hAnsi="Arial" w:cs="Arial"/>
        </w:rPr>
        <w:t xml:space="preserve"> </w:t>
      </w:r>
      <w:r w:rsidR="00E66CF6" w:rsidRPr="00AD6CFD">
        <w:rPr>
          <w:rFonts w:ascii="Arial" w:hAnsi="Arial" w:cs="Arial"/>
        </w:rPr>
        <w:t>E209</w:t>
      </w:r>
      <w:r w:rsidRPr="00AD6CFD">
        <w:rPr>
          <w:rFonts w:ascii="Arial" w:hAnsi="Arial" w:cs="Arial"/>
        </w:rPr>
        <w:t xml:space="preserve"> for 7 days. </w:t>
      </w:r>
      <w:r w:rsidR="00E66CF6" w:rsidRPr="00AD6CFD">
        <w:rPr>
          <w:rFonts w:ascii="Arial" w:hAnsi="Arial" w:cs="Arial"/>
        </w:rPr>
        <w:t>E209</w:t>
      </w:r>
      <w:r w:rsidRPr="00AD6CFD">
        <w:rPr>
          <w:rFonts w:ascii="Arial" w:hAnsi="Arial" w:cs="Arial"/>
        </w:rPr>
        <w:t xml:space="preserve"> was formulated in 0.5 % [w/v] HPMC, 0.4% Tween80 [w/v], 0.5% </w:t>
      </w:r>
      <w:r w:rsidR="003B494E" w:rsidRPr="00AD6CFD">
        <w:rPr>
          <w:rFonts w:ascii="Arial" w:hAnsi="Arial" w:cs="Arial"/>
        </w:rPr>
        <w:t xml:space="preserve">[v/v] </w:t>
      </w:r>
      <w:r w:rsidRPr="00AD6CFD">
        <w:rPr>
          <w:rFonts w:ascii="Arial" w:hAnsi="Arial" w:cs="Arial"/>
        </w:rPr>
        <w:t>benzyl alcohol in purified water. In each group there were 8 Sprague-</w:t>
      </w:r>
      <w:proofErr w:type="spellStart"/>
      <w:r w:rsidRPr="00AD6CFD">
        <w:rPr>
          <w:rFonts w:ascii="Arial" w:hAnsi="Arial" w:cs="Arial"/>
        </w:rPr>
        <w:t>Dawley</w:t>
      </w:r>
      <w:proofErr w:type="spellEnd"/>
      <w:r w:rsidRPr="00AD6CFD">
        <w:rPr>
          <w:rFonts w:ascii="Arial" w:hAnsi="Arial" w:cs="Arial"/>
        </w:rPr>
        <w:t xml:space="preserve"> rats of each sex. At the end of the dosing period, 5 rats/ sex/ group were euthanized (day 8) and the remaining 3 rats/ sex/ group were left for recovery. In addition, 6 rats of each sex per group were allocated for </w:t>
      </w:r>
      <w:proofErr w:type="spellStart"/>
      <w:r w:rsidRPr="00AD6CFD">
        <w:rPr>
          <w:rFonts w:ascii="Arial" w:hAnsi="Arial" w:cs="Arial"/>
        </w:rPr>
        <w:t>toxicokinetics</w:t>
      </w:r>
      <w:proofErr w:type="spellEnd"/>
      <w:r w:rsidRPr="00AD6CFD">
        <w:rPr>
          <w:rFonts w:ascii="Arial" w:hAnsi="Arial" w:cs="Arial"/>
        </w:rPr>
        <w:t>.</w:t>
      </w:r>
    </w:p>
    <w:p w14:paraId="3B787489" w14:textId="77777777" w:rsidR="008B25E2" w:rsidRPr="00AD6CFD" w:rsidRDefault="008B25E2" w:rsidP="00463CCF">
      <w:pPr>
        <w:spacing w:after="0"/>
        <w:jc w:val="both"/>
        <w:rPr>
          <w:rFonts w:ascii="Arial" w:hAnsi="Arial" w:cs="Arial"/>
        </w:rPr>
      </w:pPr>
    </w:p>
    <w:p w14:paraId="171B8C21" w14:textId="27B7F527" w:rsidR="008B25E2" w:rsidRDefault="00997D66" w:rsidP="00463CCF">
      <w:pPr>
        <w:spacing w:after="0"/>
        <w:jc w:val="both"/>
        <w:rPr>
          <w:rFonts w:ascii="Arial" w:hAnsi="Arial" w:cs="Arial"/>
        </w:rPr>
      </w:pPr>
      <w:r w:rsidRPr="00AD6CFD">
        <w:rPr>
          <w:rFonts w:ascii="Arial" w:hAnsi="Arial" w:cs="Arial"/>
          <w:i/>
        </w:rPr>
        <w:t>In vivo</w:t>
      </w:r>
      <w:r w:rsidRPr="00AD6CFD">
        <w:rPr>
          <w:rFonts w:ascii="Arial" w:hAnsi="Arial" w:cs="Arial"/>
        </w:rPr>
        <w:t xml:space="preserve"> pharmacokinetic studies </w:t>
      </w:r>
      <w:r w:rsidR="004D1772" w:rsidRPr="00AD6CFD">
        <w:rPr>
          <w:rFonts w:ascii="Arial" w:hAnsi="Arial" w:cs="Arial"/>
        </w:rPr>
        <w:t>conformed to AAALAC International and NIH guidelines as reported in the Guide for the Care and Use of Laboratory Animals, National Research Council (2011); People’s Republic of China, Ministry of Science &amp; Technology, “Regulations for the Administration of Affairs Concerning Experimental Animals,” 1988</w:t>
      </w:r>
      <w:r w:rsidR="004E4BDE">
        <w:rPr>
          <w:rFonts w:ascii="Arial" w:hAnsi="Arial" w:cs="Arial"/>
        </w:rPr>
        <w:t>.</w:t>
      </w:r>
    </w:p>
    <w:p w14:paraId="574498B5" w14:textId="77777777" w:rsidR="004E4BDE" w:rsidRDefault="004E4BDE" w:rsidP="00463CCF">
      <w:pPr>
        <w:spacing w:after="0"/>
        <w:jc w:val="both"/>
        <w:rPr>
          <w:rFonts w:ascii="Arial" w:hAnsi="Arial" w:cs="Arial"/>
        </w:rPr>
      </w:pPr>
    </w:p>
    <w:p w14:paraId="7DA332CA" w14:textId="78E063D1" w:rsidR="004E4BDE" w:rsidRPr="005345BF" w:rsidRDefault="004E4BDE" w:rsidP="00463CCF">
      <w:pPr>
        <w:spacing w:after="0"/>
        <w:jc w:val="both"/>
        <w:rPr>
          <w:rFonts w:ascii="Arial" w:hAnsi="Arial" w:cs="Arial"/>
          <w:b/>
        </w:rPr>
      </w:pPr>
      <w:r w:rsidRPr="005345BF">
        <w:rPr>
          <w:rFonts w:ascii="Arial" w:hAnsi="Arial" w:cs="Arial"/>
          <w:b/>
        </w:rPr>
        <w:t>Data availability</w:t>
      </w:r>
    </w:p>
    <w:p w14:paraId="16DB9818" w14:textId="77777777" w:rsidR="008B25E2" w:rsidRDefault="008B25E2" w:rsidP="00463CCF">
      <w:pPr>
        <w:spacing w:after="0"/>
        <w:jc w:val="both"/>
        <w:rPr>
          <w:rFonts w:ascii="Arial" w:hAnsi="Arial" w:cs="Arial"/>
        </w:rPr>
      </w:pPr>
    </w:p>
    <w:p w14:paraId="7DE26D81" w14:textId="3A7DDD44" w:rsidR="00916FA9" w:rsidRPr="005345BF" w:rsidRDefault="00916FA9" w:rsidP="00463CCF">
      <w:pPr>
        <w:spacing w:after="0"/>
        <w:jc w:val="both"/>
        <w:rPr>
          <w:rFonts w:ascii="Arial" w:hAnsi="Arial" w:cs="Arial"/>
          <w:sz w:val="28"/>
        </w:rPr>
      </w:pPr>
      <w:r w:rsidRPr="005345BF">
        <w:rPr>
          <w:rFonts w:ascii="Arial" w:hAnsi="Arial" w:cs="Arial"/>
          <w:szCs w:val="22"/>
        </w:rPr>
        <w:t>All relevant data are available from the authors upon request</w:t>
      </w:r>
      <w:r w:rsidR="00E7286B">
        <w:rPr>
          <w:rFonts w:ascii="Arial" w:hAnsi="Arial" w:cs="Arial"/>
          <w:szCs w:val="22"/>
        </w:rPr>
        <w:t>.</w:t>
      </w:r>
    </w:p>
    <w:p w14:paraId="01669CDA" w14:textId="77777777" w:rsidR="008D4291" w:rsidRPr="00AD6CFD" w:rsidRDefault="008D4291" w:rsidP="00BD294A">
      <w:pPr>
        <w:spacing w:after="0"/>
        <w:rPr>
          <w:rFonts w:ascii="Arial" w:hAnsi="Arial" w:cs="Arial"/>
        </w:rPr>
      </w:pPr>
    </w:p>
    <w:p w14:paraId="475C2DDA" w14:textId="77777777" w:rsidR="002F132C" w:rsidRPr="00AD6CFD" w:rsidRDefault="002F132C" w:rsidP="002F132C">
      <w:pPr>
        <w:spacing w:after="0"/>
        <w:rPr>
          <w:rFonts w:ascii="Arial" w:hAnsi="Arial" w:cs="Arial"/>
        </w:rPr>
      </w:pPr>
      <w:r w:rsidRPr="00AD6CFD">
        <w:rPr>
          <w:rFonts w:ascii="Arial" w:hAnsi="Arial" w:cs="Arial"/>
        </w:rPr>
        <w:t>References</w:t>
      </w:r>
    </w:p>
    <w:p w14:paraId="3657D857" w14:textId="77777777" w:rsidR="002F132C" w:rsidRPr="00AD6CFD" w:rsidRDefault="002F132C" w:rsidP="002F132C">
      <w:pPr>
        <w:spacing w:after="0"/>
        <w:rPr>
          <w:rFonts w:ascii="Arial" w:hAnsi="Arial" w:cs="Arial"/>
        </w:rPr>
      </w:pPr>
    </w:p>
    <w:p w14:paraId="63135AC5"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fldChar w:fldCharType="begin"/>
      </w:r>
      <w:r w:rsidRPr="00AD6CFD">
        <w:rPr>
          <w:rFonts w:ascii="Arial" w:hAnsi="Arial" w:cs="Arial"/>
        </w:rPr>
        <w:instrText xml:space="preserve"> ADDIN EN.REFLIST </w:instrText>
      </w:r>
      <w:r w:rsidRPr="00AD6CFD">
        <w:rPr>
          <w:rFonts w:ascii="Arial" w:hAnsi="Arial" w:cs="Arial"/>
          <w:noProof/>
        </w:rPr>
        <w:fldChar w:fldCharType="separate"/>
      </w:r>
      <w:r w:rsidRPr="00AD6CFD">
        <w:rPr>
          <w:rFonts w:ascii="Arial" w:hAnsi="Arial" w:cs="Arial"/>
          <w:noProof/>
        </w:rPr>
        <w:t>1</w:t>
      </w:r>
      <w:r w:rsidRPr="00AD6CFD">
        <w:rPr>
          <w:rFonts w:ascii="Arial" w:hAnsi="Arial" w:cs="Arial"/>
          <w:noProof/>
        </w:rPr>
        <w:tab/>
        <w:t>WHO. Global report on antimalarial drug efficacy and drug resistance: 2000-2010., (2010).</w:t>
      </w:r>
    </w:p>
    <w:p w14:paraId="788E173F"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2</w:t>
      </w:r>
      <w:r w:rsidRPr="00AD6CFD">
        <w:rPr>
          <w:rFonts w:ascii="Arial" w:hAnsi="Arial" w:cs="Arial"/>
          <w:noProof/>
        </w:rPr>
        <w:tab/>
        <w:t>WHO. Guidelines for the treatment of malaria - 2nd edition. (2010).</w:t>
      </w:r>
    </w:p>
    <w:p w14:paraId="7E1ECA5D"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3</w:t>
      </w:r>
      <w:r w:rsidRPr="00AD6CFD">
        <w:rPr>
          <w:rFonts w:ascii="Arial" w:hAnsi="Arial" w:cs="Arial"/>
          <w:noProof/>
        </w:rPr>
        <w:tab/>
        <w:t xml:space="preserve">Wells, T. N., van Huijsduijnen, R. H. &amp; Van Voorhis, W. C. Malaria medicines: a glass half full? </w:t>
      </w:r>
      <w:r w:rsidRPr="00AD6CFD">
        <w:rPr>
          <w:rFonts w:ascii="Arial" w:hAnsi="Arial" w:cs="Arial"/>
          <w:i/>
          <w:noProof/>
        </w:rPr>
        <w:t>Nat Rev Drug Discov</w:t>
      </w:r>
      <w:r w:rsidRPr="00AD6CFD">
        <w:rPr>
          <w:rFonts w:ascii="Arial" w:hAnsi="Arial" w:cs="Arial"/>
          <w:noProof/>
        </w:rPr>
        <w:t xml:space="preserve"> </w:t>
      </w:r>
      <w:r w:rsidRPr="00AD6CFD">
        <w:rPr>
          <w:rFonts w:ascii="Arial" w:hAnsi="Arial" w:cs="Arial"/>
          <w:b/>
          <w:noProof/>
        </w:rPr>
        <w:t>14</w:t>
      </w:r>
      <w:r w:rsidRPr="00AD6CFD">
        <w:rPr>
          <w:rFonts w:ascii="Arial" w:hAnsi="Arial" w:cs="Arial"/>
          <w:noProof/>
        </w:rPr>
        <w:t>, 424-442, doi:10.1038/nrd4573 (2015).</w:t>
      </w:r>
    </w:p>
    <w:p w14:paraId="7E464300"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4</w:t>
      </w:r>
      <w:r w:rsidRPr="00AD6CFD">
        <w:rPr>
          <w:rFonts w:ascii="Arial" w:hAnsi="Arial" w:cs="Arial"/>
          <w:noProof/>
        </w:rPr>
        <w:tab/>
        <w:t>Noedl, H.</w:t>
      </w:r>
      <w:r w:rsidRPr="00AD6CFD">
        <w:rPr>
          <w:rFonts w:ascii="Arial" w:hAnsi="Arial" w:cs="Arial"/>
          <w:i/>
          <w:noProof/>
        </w:rPr>
        <w:t xml:space="preserve"> et al.</w:t>
      </w:r>
      <w:r w:rsidRPr="00AD6CFD">
        <w:rPr>
          <w:rFonts w:ascii="Arial" w:hAnsi="Arial" w:cs="Arial"/>
          <w:noProof/>
        </w:rPr>
        <w:t xml:space="preserve"> Evidence of artemisinin-resistant malaria in western Cambodia. </w:t>
      </w:r>
      <w:r w:rsidRPr="00AD6CFD">
        <w:rPr>
          <w:rFonts w:ascii="Arial" w:hAnsi="Arial" w:cs="Arial"/>
          <w:i/>
          <w:noProof/>
        </w:rPr>
        <w:t>N Engl J Med</w:t>
      </w:r>
      <w:r w:rsidRPr="00AD6CFD">
        <w:rPr>
          <w:rFonts w:ascii="Arial" w:hAnsi="Arial" w:cs="Arial"/>
          <w:noProof/>
        </w:rPr>
        <w:t xml:space="preserve"> </w:t>
      </w:r>
      <w:r w:rsidRPr="00AD6CFD">
        <w:rPr>
          <w:rFonts w:ascii="Arial" w:hAnsi="Arial" w:cs="Arial"/>
          <w:b/>
          <w:noProof/>
        </w:rPr>
        <w:t>359</w:t>
      </w:r>
      <w:r w:rsidRPr="00AD6CFD">
        <w:rPr>
          <w:rFonts w:ascii="Arial" w:hAnsi="Arial" w:cs="Arial"/>
          <w:noProof/>
        </w:rPr>
        <w:t>, 2619-2620, doi:10.1056/NEJMc0805011 (2008).</w:t>
      </w:r>
    </w:p>
    <w:p w14:paraId="68854285"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5</w:t>
      </w:r>
      <w:r w:rsidRPr="00AD6CFD">
        <w:rPr>
          <w:rFonts w:ascii="Arial" w:hAnsi="Arial" w:cs="Arial"/>
          <w:noProof/>
        </w:rPr>
        <w:tab/>
        <w:t>Dondorp, A. M.</w:t>
      </w:r>
      <w:r w:rsidRPr="00AD6CFD">
        <w:rPr>
          <w:rFonts w:ascii="Arial" w:hAnsi="Arial" w:cs="Arial"/>
          <w:i/>
          <w:noProof/>
        </w:rPr>
        <w:t xml:space="preserve"> et al.</w:t>
      </w:r>
      <w:r w:rsidRPr="00AD6CFD">
        <w:rPr>
          <w:rFonts w:ascii="Arial" w:hAnsi="Arial" w:cs="Arial"/>
          <w:noProof/>
        </w:rPr>
        <w:t xml:space="preserve"> Artemisinin resistance in Plasmodium falciparum malaria. </w:t>
      </w:r>
      <w:r w:rsidRPr="00AD6CFD">
        <w:rPr>
          <w:rFonts w:ascii="Arial" w:hAnsi="Arial" w:cs="Arial"/>
          <w:i/>
          <w:noProof/>
        </w:rPr>
        <w:t>N Engl J Med</w:t>
      </w:r>
      <w:r w:rsidRPr="00AD6CFD">
        <w:rPr>
          <w:rFonts w:ascii="Arial" w:hAnsi="Arial" w:cs="Arial"/>
          <w:noProof/>
        </w:rPr>
        <w:t xml:space="preserve"> </w:t>
      </w:r>
      <w:r w:rsidRPr="00AD6CFD">
        <w:rPr>
          <w:rFonts w:ascii="Arial" w:hAnsi="Arial" w:cs="Arial"/>
          <w:b/>
          <w:noProof/>
        </w:rPr>
        <w:t>361</w:t>
      </w:r>
      <w:r w:rsidRPr="00AD6CFD">
        <w:rPr>
          <w:rFonts w:ascii="Arial" w:hAnsi="Arial" w:cs="Arial"/>
          <w:noProof/>
        </w:rPr>
        <w:t>, 455-467, doi:10.1056/NEJMoa0808859 (2009).</w:t>
      </w:r>
    </w:p>
    <w:p w14:paraId="5B55DB54"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lastRenderedPageBreak/>
        <w:t>6</w:t>
      </w:r>
      <w:r w:rsidRPr="00AD6CFD">
        <w:rPr>
          <w:rFonts w:ascii="Arial" w:hAnsi="Arial" w:cs="Arial"/>
          <w:noProof/>
        </w:rPr>
        <w:tab/>
        <w:t>Bruce-Chwatt, L. J.</w:t>
      </w:r>
      <w:r w:rsidRPr="00AD6CFD">
        <w:rPr>
          <w:rFonts w:ascii="Arial" w:hAnsi="Arial" w:cs="Arial"/>
          <w:i/>
          <w:noProof/>
        </w:rPr>
        <w:t xml:space="preserve"> et al.</w:t>
      </w:r>
      <w:r w:rsidRPr="00AD6CFD">
        <w:rPr>
          <w:rFonts w:ascii="Arial" w:hAnsi="Arial" w:cs="Arial"/>
          <w:noProof/>
        </w:rPr>
        <w:t xml:space="preserve"> </w:t>
      </w:r>
      <w:r w:rsidRPr="00AD6CFD">
        <w:rPr>
          <w:rFonts w:ascii="Arial" w:hAnsi="Arial" w:cs="Arial"/>
          <w:i/>
          <w:noProof/>
        </w:rPr>
        <w:t>1986</w:t>
      </w:r>
      <w:r w:rsidRPr="00AD6CFD">
        <w:rPr>
          <w:rFonts w:ascii="Arial" w:hAnsi="Arial" w:cs="Arial"/>
          <w:noProof/>
        </w:rPr>
        <w:t>. rev. 2nd ed edn,  (World Health Organization, Chemotherapy of malaria).</w:t>
      </w:r>
    </w:p>
    <w:p w14:paraId="07CC1EC1"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7</w:t>
      </w:r>
      <w:r w:rsidRPr="00AD6CFD">
        <w:rPr>
          <w:rFonts w:ascii="Arial" w:hAnsi="Arial" w:cs="Arial"/>
          <w:noProof/>
        </w:rPr>
        <w:tab/>
        <w:t>WHO. Chemotherapy of malaria. Report of a WHO scientific group. Geneva, World Health Organization (WHO Technical Report Series, No. 375). (1967).</w:t>
      </w:r>
    </w:p>
    <w:p w14:paraId="3CC4818B" w14:textId="7E3ED533" w:rsidR="002F132C" w:rsidRPr="00AD6CFD" w:rsidRDefault="002F132C" w:rsidP="002F132C">
      <w:pPr>
        <w:spacing w:after="0"/>
        <w:ind w:left="720" w:hanging="720"/>
        <w:rPr>
          <w:rFonts w:ascii="Arial" w:hAnsi="Arial" w:cs="Arial"/>
          <w:noProof/>
        </w:rPr>
      </w:pPr>
      <w:r w:rsidRPr="00AD6CFD">
        <w:rPr>
          <w:rFonts w:ascii="Arial" w:hAnsi="Arial" w:cs="Arial"/>
          <w:noProof/>
        </w:rPr>
        <w:t>8</w:t>
      </w:r>
      <w:r w:rsidRPr="00AD6CFD">
        <w:rPr>
          <w:rFonts w:ascii="Arial" w:hAnsi="Arial" w:cs="Arial"/>
          <w:noProof/>
        </w:rPr>
        <w:tab/>
        <w:t>WHO. Status report on artemisinin resistance.  (2014).</w:t>
      </w:r>
      <w:r>
        <w:rPr>
          <w:rFonts w:ascii="Arial" w:hAnsi="Arial" w:cs="Arial"/>
          <w:noProof/>
        </w:rPr>
        <w:t xml:space="preserve"> (</w:t>
      </w:r>
      <w:r w:rsidRPr="002F132C">
        <w:rPr>
          <w:rFonts w:ascii="Arial" w:hAnsi="Arial" w:cs="Arial"/>
          <w:noProof/>
        </w:rPr>
        <w:t>http://www.who.int/malaria/publications/atoz/status-rep-artemisinin-resistance-sep2014.pdf</w:t>
      </w:r>
      <w:r>
        <w:rPr>
          <w:rFonts w:ascii="Arial" w:hAnsi="Arial" w:cs="Arial"/>
          <w:noProof/>
        </w:rPr>
        <w:t>)</w:t>
      </w:r>
    </w:p>
    <w:p w14:paraId="59AA8A82"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9</w:t>
      </w:r>
      <w:r w:rsidRPr="00AD6CFD">
        <w:rPr>
          <w:rFonts w:ascii="Arial" w:hAnsi="Arial" w:cs="Arial"/>
          <w:noProof/>
        </w:rPr>
        <w:tab/>
        <w:t>Leang, R.</w:t>
      </w:r>
      <w:r w:rsidRPr="00AD6CFD">
        <w:rPr>
          <w:rFonts w:ascii="Arial" w:hAnsi="Arial" w:cs="Arial"/>
          <w:i/>
          <w:noProof/>
        </w:rPr>
        <w:t xml:space="preserve"> et al.</w:t>
      </w:r>
      <w:r w:rsidRPr="00AD6CFD">
        <w:rPr>
          <w:rFonts w:ascii="Arial" w:hAnsi="Arial" w:cs="Arial"/>
          <w:noProof/>
        </w:rPr>
        <w:t xml:space="preserve"> Evidence of Plasmodium falciparum Malaria Multidrug Resistance to Artemisinin and Piperaquine in Western Cambodia: Dihydroartemisinin-Piperaquine Open-Label Multicenter Clinical Assessment. </w:t>
      </w:r>
      <w:r w:rsidRPr="00AD6CFD">
        <w:rPr>
          <w:rFonts w:ascii="Arial" w:hAnsi="Arial" w:cs="Arial"/>
          <w:i/>
          <w:noProof/>
        </w:rPr>
        <w:t>Antimicrob Agents Chemother</w:t>
      </w:r>
      <w:r w:rsidRPr="00AD6CFD">
        <w:rPr>
          <w:rFonts w:ascii="Arial" w:hAnsi="Arial" w:cs="Arial"/>
          <w:noProof/>
        </w:rPr>
        <w:t xml:space="preserve"> </w:t>
      </w:r>
      <w:r w:rsidRPr="00AD6CFD">
        <w:rPr>
          <w:rFonts w:ascii="Arial" w:hAnsi="Arial" w:cs="Arial"/>
          <w:b/>
          <w:noProof/>
        </w:rPr>
        <w:t>59</w:t>
      </w:r>
      <w:r w:rsidRPr="00AD6CFD">
        <w:rPr>
          <w:rFonts w:ascii="Arial" w:hAnsi="Arial" w:cs="Arial"/>
          <w:noProof/>
        </w:rPr>
        <w:t>, 4719-4726, doi:10.1128/AAC.00835-15 (2015).</w:t>
      </w:r>
    </w:p>
    <w:p w14:paraId="7E909555" w14:textId="56757902" w:rsidR="002F132C" w:rsidRPr="00AD6CFD" w:rsidRDefault="002F132C" w:rsidP="002F132C">
      <w:pPr>
        <w:spacing w:after="0"/>
        <w:ind w:left="720" w:hanging="720"/>
        <w:rPr>
          <w:rFonts w:ascii="Arial" w:hAnsi="Arial" w:cs="Arial"/>
          <w:noProof/>
        </w:rPr>
      </w:pPr>
      <w:r w:rsidRPr="00AD6CFD">
        <w:rPr>
          <w:rFonts w:ascii="Arial" w:hAnsi="Arial" w:cs="Arial"/>
          <w:noProof/>
        </w:rPr>
        <w:t>10</w:t>
      </w:r>
      <w:r w:rsidRPr="00AD6CFD">
        <w:rPr>
          <w:rFonts w:ascii="Arial" w:hAnsi="Arial" w:cs="Arial"/>
          <w:noProof/>
        </w:rPr>
        <w:tab/>
        <w:t xml:space="preserve">Gomes, G. d. P., Vil, V., Terent'ev, A. &amp; Alabugin, I. V. Stereoelectronic source of the anomalous stability of bis-peroxides. </w:t>
      </w:r>
      <w:r w:rsidRPr="00AD6CFD">
        <w:rPr>
          <w:rFonts w:ascii="Arial" w:hAnsi="Arial" w:cs="Arial"/>
          <w:i/>
          <w:noProof/>
        </w:rPr>
        <w:t>Chem Sci</w:t>
      </w:r>
      <w:r w:rsidRPr="00AD6CFD">
        <w:rPr>
          <w:rFonts w:ascii="Arial" w:hAnsi="Arial" w:cs="Arial"/>
          <w:noProof/>
        </w:rPr>
        <w:t xml:space="preserve"> </w:t>
      </w:r>
      <w:r w:rsidRPr="00AD6CFD">
        <w:rPr>
          <w:rFonts w:ascii="Arial" w:hAnsi="Arial" w:cs="Arial"/>
          <w:b/>
          <w:noProof/>
        </w:rPr>
        <w:t>6</w:t>
      </w:r>
      <w:r w:rsidRPr="00AD6CFD">
        <w:rPr>
          <w:rFonts w:ascii="Arial" w:hAnsi="Arial" w:cs="Arial"/>
          <w:noProof/>
        </w:rPr>
        <w:t>, 6783-6791, doi:10.1039/C5SC02402A (2015).</w:t>
      </w:r>
    </w:p>
    <w:p w14:paraId="0BBDE49A"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11</w:t>
      </w:r>
      <w:r w:rsidRPr="00AD6CFD">
        <w:rPr>
          <w:rFonts w:ascii="Arial" w:hAnsi="Arial" w:cs="Arial"/>
          <w:noProof/>
        </w:rPr>
        <w:tab/>
        <w:t>O'Neill, P. M.</w:t>
      </w:r>
      <w:r w:rsidRPr="00AD6CFD">
        <w:rPr>
          <w:rFonts w:ascii="Arial" w:hAnsi="Arial" w:cs="Arial"/>
          <w:i/>
          <w:noProof/>
        </w:rPr>
        <w:t xml:space="preserve"> et al.</w:t>
      </w:r>
      <w:r w:rsidRPr="00AD6CFD">
        <w:rPr>
          <w:rFonts w:ascii="Arial" w:hAnsi="Arial" w:cs="Arial"/>
          <w:noProof/>
        </w:rPr>
        <w:t xml:space="preserve"> Identification of a 1,2,4,5-tetraoxane antimalarial drug-development candidate (RKA 182) with superior properties to the semisynthetic artemisinins. </w:t>
      </w:r>
      <w:r w:rsidRPr="00AD6CFD">
        <w:rPr>
          <w:rFonts w:ascii="Arial" w:hAnsi="Arial" w:cs="Arial"/>
          <w:i/>
          <w:noProof/>
        </w:rPr>
        <w:t>Angew Chem Int Ed Engl</w:t>
      </w:r>
      <w:r w:rsidRPr="00AD6CFD">
        <w:rPr>
          <w:rFonts w:ascii="Arial" w:hAnsi="Arial" w:cs="Arial"/>
          <w:noProof/>
        </w:rPr>
        <w:t xml:space="preserve"> </w:t>
      </w:r>
      <w:r w:rsidRPr="00AD6CFD">
        <w:rPr>
          <w:rFonts w:ascii="Arial" w:hAnsi="Arial" w:cs="Arial"/>
          <w:b/>
          <w:noProof/>
        </w:rPr>
        <w:t>49</w:t>
      </w:r>
      <w:r w:rsidRPr="00AD6CFD">
        <w:rPr>
          <w:rFonts w:ascii="Arial" w:hAnsi="Arial" w:cs="Arial"/>
          <w:noProof/>
        </w:rPr>
        <w:t>, 5693-5697, doi:10.1002/anie.201001026 (2010).</w:t>
      </w:r>
    </w:p>
    <w:p w14:paraId="0EF7B234"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12</w:t>
      </w:r>
      <w:r w:rsidRPr="00AD6CFD">
        <w:rPr>
          <w:rFonts w:ascii="Arial" w:hAnsi="Arial" w:cs="Arial"/>
          <w:noProof/>
        </w:rPr>
        <w:tab/>
        <w:t>Charman, S. A.</w:t>
      </w:r>
      <w:r w:rsidRPr="00AD6CFD">
        <w:rPr>
          <w:rFonts w:ascii="Arial" w:hAnsi="Arial" w:cs="Arial"/>
          <w:i/>
          <w:noProof/>
        </w:rPr>
        <w:t xml:space="preserve"> et al.</w:t>
      </w:r>
      <w:r w:rsidRPr="00AD6CFD">
        <w:rPr>
          <w:rFonts w:ascii="Arial" w:hAnsi="Arial" w:cs="Arial"/>
          <w:noProof/>
        </w:rPr>
        <w:t xml:space="preserve"> Synthetic ozonide drug candidate OZ439 offers new hope for a single-dose cure of uncomplicated malaria. </w:t>
      </w:r>
      <w:r w:rsidRPr="00AD6CFD">
        <w:rPr>
          <w:rFonts w:ascii="Arial" w:hAnsi="Arial" w:cs="Arial"/>
          <w:i/>
          <w:noProof/>
        </w:rPr>
        <w:t>Proc Natl Acad Sci U S A</w:t>
      </w:r>
      <w:r w:rsidRPr="00AD6CFD">
        <w:rPr>
          <w:rFonts w:ascii="Arial" w:hAnsi="Arial" w:cs="Arial"/>
          <w:noProof/>
        </w:rPr>
        <w:t xml:space="preserve"> </w:t>
      </w:r>
      <w:r w:rsidRPr="00AD6CFD">
        <w:rPr>
          <w:rFonts w:ascii="Arial" w:hAnsi="Arial" w:cs="Arial"/>
          <w:b/>
          <w:noProof/>
        </w:rPr>
        <w:t>108</w:t>
      </w:r>
      <w:r w:rsidRPr="00AD6CFD">
        <w:rPr>
          <w:rFonts w:ascii="Arial" w:hAnsi="Arial" w:cs="Arial"/>
          <w:noProof/>
        </w:rPr>
        <w:t>, 4400-4405, doi:10.1073/pnas.1015762108 (2011).</w:t>
      </w:r>
    </w:p>
    <w:p w14:paraId="4F7C2897" w14:textId="45AE4064" w:rsidR="002F132C" w:rsidRPr="00AD6CFD" w:rsidRDefault="002F132C" w:rsidP="002F132C">
      <w:pPr>
        <w:spacing w:after="0"/>
        <w:ind w:left="720" w:hanging="720"/>
        <w:rPr>
          <w:rFonts w:ascii="Arial" w:hAnsi="Arial" w:cs="Arial"/>
          <w:noProof/>
        </w:rPr>
      </w:pPr>
      <w:r w:rsidRPr="00AD6CFD">
        <w:rPr>
          <w:rFonts w:ascii="Arial" w:hAnsi="Arial" w:cs="Arial"/>
          <w:noProof/>
        </w:rPr>
        <w:t>13</w:t>
      </w:r>
      <w:r w:rsidRPr="00AD6CFD">
        <w:rPr>
          <w:rFonts w:ascii="Arial" w:hAnsi="Arial" w:cs="Arial"/>
          <w:noProof/>
        </w:rPr>
        <w:tab/>
        <w:t>Karyana, M.</w:t>
      </w:r>
      <w:r w:rsidRPr="00AD6CFD">
        <w:rPr>
          <w:rFonts w:ascii="Arial" w:hAnsi="Arial" w:cs="Arial"/>
          <w:i/>
          <w:noProof/>
        </w:rPr>
        <w:t xml:space="preserve"> et al.</w:t>
      </w:r>
      <w:r w:rsidRPr="00AD6CFD">
        <w:rPr>
          <w:rFonts w:ascii="Arial" w:hAnsi="Arial" w:cs="Arial"/>
          <w:noProof/>
        </w:rPr>
        <w:t xml:space="preserve"> Malaria morbidity in Papua Indonesia, an area with multidrug resistant Plasmodium vivax and Plasmodium falciparum. </w:t>
      </w:r>
      <w:r w:rsidRPr="00AD6CFD">
        <w:rPr>
          <w:rFonts w:ascii="Arial" w:hAnsi="Arial" w:cs="Arial"/>
          <w:i/>
          <w:noProof/>
        </w:rPr>
        <w:t xml:space="preserve">Malar </w:t>
      </w:r>
      <w:r w:rsidR="00F00F7D">
        <w:rPr>
          <w:rFonts w:ascii="Arial" w:hAnsi="Arial" w:cs="Arial"/>
          <w:i/>
          <w:noProof/>
        </w:rPr>
        <w:t>J</w:t>
      </w:r>
      <w:r w:rsidRPr="00AD6CFD">
        <w:rPr>
          <w:rFonts w:ascii="Arial" w:hAnsi="Arial" w:cs="Arial"/>
          <w:noProof/>
        </w:rPr>
        <w:t xml:space="preserve"> </w:t>
      </w:r>
      <w:r w:rsidRPr="00AD6CFD">
        <w:rPr>
          <w:rFonts w:ascii="Arial" w:hAnsi="Arial" w:cs="Arial"/>
          <w:b/>
          <w:noProof/>
        </w:rPr>
        <w:t>7</w:t>
      </w:r>
      <w:r w:rsidRPr="00AD6CFD">
        <w:rPr>
          <w:rFonts w:ascii="Arial" w:hAnsi="Arial" w:cs="Arial"/>
          <w:noProof/>
        </w:rPr>
        <w:t>, 148, doi:10.1186/1475-2875-7-148 (2008).</w:t>
      </w:r>
    </w:p>
    <w:p w14:paraId="692E0F6E" w14:textId="2C97C194" w:rsidR="002F132C" w:rsidRPr="00AD6CFD" w:rsidRDefault="002F132C" w:rsidP="002F132C">
      <w:pPr>
        <w:spacing w:after="0"/>
        <w:ind w:left="720" w:hanging="720"/>
        <w:rPr>
          <w:rFonts w:ascii="Arial" w:hAnsi="Arial" w:cs="Arial"/>
          <w:noProof/>
        </w:rPr>
      </w:pPr>
      <w:r w:rsidRPr="00AD6CFD">
        <w:rPr>
          <w:rFonts w:ascii="Arial" w:hAnsi="Arial" w:cs="Arial"/>
          <w:noProof/>
        </w:rPr>
        <w:t>14</w:t>
      </w:r>
      <w:r w:rsidRPr="00AD6CFD">
        <w:rPr>
          <w:rFonts w:ascii="Arial" w:hAnsi="Arial" w:cs="Arial"/>
          <w:noProof/>
        </w:rPr>
        <w:tab/>
        <w:t>Ratcliff, A.</w:t>
      </w:r>
      <w:r w:rsidRPr="00AD6CFD">
        <w:rPr>
          <w:rFonts w:ascii="Arial" w:hAnsi="Arial" w:cs="Arial"/>
          <w:i/>
          <w:noProof/>
        </w:rPr>
        <w:t xml:space="preserve"> et al.</w:t>
      </w:r>
      <w:r w:rsidRPr="00AD6CFD">
        <w:rPr>
          <w:rFonts w:ascii="Arial" w:hAnsi="Arial" w:cs="Arial"/>
          <w:noProof/>
        </w:rPr>
        <w:t xml:space="preserve"> Therapeutic response of multidrug-resistant Plasmodium falciparum and P. vivax to chloroquine and sulfadoxine–pyrimethamine in southern Papua, Indonesia. </w:t>
      </w:r>
      <w:r w:rsidR="007157DB" w:rsidRPr="0089741A">
        <w:rPr>
          <w:rFonts w:ascii="Arial" w:hAnsi="Arial" w:cs="Arial"/>
          <w:i/>
          <w:noProof/>
        </w:rPr>
        <w:t>Trans</w:t>
      </w:r>
      <w:r w:rsidR="007157DB">
        <w:rPr>
          <w:rFonts w:ascii="Arial" w:hAnsi="Arial" w:cs="Arial"/>
          <w:i/>
          <w:noProof/>
        </w:rPr>
        <w:t xml:space="preserve"> </w:t>
      </w:r>
      <w:r w:rsidR="007157DB" w:rsidRPr="0089741A">
        <w:rPr>
          <w:rFonts w:ascii="Arial" w:hAnsi="Arial" w:cs="Arial"/>
          <w:i/>
          <w:noProof/>
        </w:rPr>
        <w:t>R Soc Trop Med Hyg</w:t>
      </w:r>
      <w:r w:rsidR="007157DB" w:rsidRPr="0089741A">
        <w:rPr>
          <w:rFonts w:ascii="Arial" w:hAnsi="Arial" w:cs="Arial"/>
          <w:noProof/>
        </w:rPr>
        <w:t xml:space="preserve"> </w:t>
      </w:r>
      <w:r w:rsidRPr="00AD6CFD">
        <w:rPr>
          <w:rFonts w:ascii="Arial" w:hAnsi="Arial" w:cs="Arial"/>
          <w:b/>
          <w:noProof/>
        </w:rPr>
        <w:t>101</w:t>
      </w:r>
      <w:r w:rsidRPr="00AD6CFD">
        <w:rPr>
          <w:rFonts w:ascii="Arial" w:hAnsi="Arial" w:cs="Arial"/>
          <w:noProof/>
        </w:rPr>
        <w:t>, 351-359, doi:10.1016/j.trstmh.2006.06.008 (2007).</w:t>
      </w:r>
    </w:p>
    <w:p w14:paraId="2712E25A" w14:textId="0A671A36" w:rsidR="002F132C" w:rsidRPr="00AD6CFD" w:rsidRDefault="002F132C" w:rsidP="002F132C">
      <w:pPr>
        <w:spacing w:after="0"/>
        <w:ind w:left="720" w:hanging="720"/>
        <w:rPr>
          <w:rFonts w:ascii="Arial" w:hAnsi="Arial" w:cs="Arial"/>
          <w:noProof/>
        </w:rPr>
      </w:pPr>
      <w:r w:rsidRPr="00AD6CFD">
        <w:rPr>
          <w:rFonts w:ascii="Arial" w:hAnsi="Arial" w:cs="Arial"/>
          <w:noProof/>
        </w:rPr>
        <w:t>15</w:t>
      </w:r>
      <w:r w:rsidRPr="00AD6CFD">
        <w:rPr>
          <w:rFonts w:ascii="Arial" w:hAnsi="Arial" w:cs="Arial"/>
          <w:noProof/>
        </w:rPr>
        <w:tab/>
        <w:t>Russell, B.</w:t>
      </w:r>
      <w:r w:rsidRPr="00AD6CFD">
        <w:rPr>
          <w:rFonts w:ascii="Arial" w:hAnsi="Arial" w:cs="Arial"/>
          <w:i/>
          <w:noProof/>
        </w:rPr>
        <w:t xml:space="preserve"> et al.</w:t>
      </w:r>
      <w:r w:rsidRPr="00AD6CFD">
        <w:rPr>
          <w:rFonts w:ascii="Arial" w:hAnsi="Arial" w:cs="Arial"/>
          <w:noProof/>
        </w:rPr>
        <w:t xml:space="preserve"> Determinants of In Vitro Drug Susceptibility Testing of Plasmodium vivax. </w:t>
      </w:r>
      <w:r w:rsidR="007157DB" w:rsidRPr="0089741A">
        <w:rPr>
          <w:rFonts w:ascii="Arial" w:hAnsi="Arial" w:cs="Arial"/>
          <w:i/>
          <w:noProof/>
        </w:rPr>
        <w:t xml:space="preserve">Antimicrob </w:t>
      </w:r>
      <w:r w:rsidR="007157DB">
        <w:rPr>
          <w:rFonts w:ascii="Arial" w:hAnsi="Arial" w:cs="Arial"/>
          <w:i/>
          <w:noProof/>
        </w:rPr>
        <w:t>A</w:t>
      </w:r>
      <w:r w:rsidR="007157DB" w:rsidRPr="0089741A">
        <w:rPr>
          <w:rFonts w:ascii="Arial" w:hAnsi="Arial" w:cs="Arial"/>
          <w:i/>
          <w:noProof/>
        </w:rPr>
        <w:t xml:space="preserve">gents </w:t>
      </w:r>
      <w:r w:rsidR="007157DB">
        <w:rPr>
          <w:rFonts w:ascii="Arial" w:hAnsi="Arial" w:cs="Arial"/>
          <w:i/>
          <w:noProof/>
        </w:rPr>
        <w:t>C</w:t>
      </w:r>
      <w:r w:rsidR="007157DB" w:rsidRPr="0089741A">
        <w:rPr>
          <w:rFonts w:ascii="Arial" w:hAnsi="Arial" w:cs="Arial"/>
          <w:i/>
          <w:noProof/>
        </w:rPr>
        <w:t>hemothe</w:t>
      </w:r>
      <w:r w:rsidR="007157DB">
        <w:rPr>
          <w:rFonts w:ascii="Arial" w:hAnsi="Arial" w:cs="Arial"/>
          <w:i/>
          <w:noProof/>
        </w:rPr>
        <w:t xml:space="preserve">r </w:t>
      </w:r>
      <w:r w:rsidRPr="00AD6CFD">
        <w:rPr>
          <w:rFonts w:ascii="Arial" w:hAnsi="Arial" w:cs="Arial"/>
          <w:b/>
          <w:noProof/>
        </w:rPr>
        <w:t>52</w:t>
      </w:r>
      <w:r w:rsidRPr="00AD6CFD">
        <w:rPr>
          <w:rFonts w:ascii="Arial" w:hAnsi="Arial" w:cs="Arial"/>
          <w:noProof/>
        </w:rPr>
        <w:t>, 1040-1045, doi:10.1128/aac.01334-07 (2008).</w:t>
      </w:r>
    </w:p>
    <w:p w14:paraId="1A82660C" w14:textId="350868DC" w:rsidR="002F132C" w:rsidRPr="00AD6CFD" w:rsidRDefault="002F132C" w:rsidP="002F132C">
      <w:pPr>
        <w:spacing w:after="0"/>
        <w:ind w:left="720" w:hanging="720"/>
        <w:rPr>
          <w:rFonts w:ascii="Arial" w:hAnsi="Arial" w:cs="Arial"/>
          <w:noProof/>
        </w:rPr>
      </w:pPr>
      <w:r w:rsidRPr="00AD6CFD">
        <w:rPr>
          <w:rFonts w:ascii="Arial" w:hAnsi="Arial" w:cs="Arial"/>
          <w:noProof/>
        </w:rPr>
        <w:t>16</w:t>
      </w:r>
      <w:r w:rsidRPr="00AD6CFD">
        <w:rPr>
          <w:rFonts w:ascii="Arial" w:hAnsi="Arial" w:cs="Arial"/>
          <w:noProof/>
        </w:rPr>
        <w:tab/>
        <w:t>Marfurt, J.</w:t>
      </w:r>
      <w:r w:rsidRPr="00AD6CFD">
        <w:rPr>
          <w:rFonts w:ascii="Arial" w:hAnsi="Arial" w:cs="Arial"/>
          <w:i/>
          <w:noProof/>
        </w:rPr>
        <w:t xml:space="preserve"> et al.</w:t>
      </w:r>
      <w:r w:rsidRPr="00AD6CFD">
        <w:rPr>
          <w:rFonts w:ascii="Arial" w:hAnsi="Arial" w:cs="Arial"/>
          <w:noProof/>
        </w:rPr>
        <w:t xml:space="preserve"> Ex Vivo Activity of Histone Deacetylase Inhibitors against Multidrug-Resistant Clinical Isolates of Plasmodium falciparum and P. vivax.</w:t>
      </w:r>
      <w:r w:rsidR="007157DB" w:rsidRPr="007157DB">
        <w:rPr>
          <w:rFonts w:ascii="Arial" w:hAnsi="Arial" w:cs="Arial"/>
          <w:i/>
          <w:noProof/>
        </w:rPr>
        <w:t xml:space="preserve"> </w:t>
      </w:r>
      <w:r w:rsidR="007157DB" w:rsidRPr="0089741A">
        <w:rPr>
          <w:rFonts w:ascii="Arial" w:hAnsi="Arial" w:cs="Arial"/>
          <w:i/>
          <w:noProof/>
        </w:rPr>
        <w:t xml:space="preserve">Antimicrob </w:t>
      </w:r>
      <w:r w:rsidR="007157DB">
        <w:rPr>
          <w:rFonts w:ascii="Arial" w:hAnsi="Arial" w:cs="Arial"/>
          <w:i/>
          <w:noProof/>
        </w:rPr>
        <w:t>A</w:t>
      </w:r>
      <w:r w:rsidR="007157DB" w:rsidRPr="0089741A">
        <w:rPr>
          <w:rFonts w:ascii="Arial" w:hAnsi="Arial" w:cs="Arial"/>
          <w:i/>
          <w:noProof/>
        </w:rPr>
        <w:t xml:space="preserve">gents </w:t>
      </w:r>
      <w:r w:rsidR="007157DB">
        <w:rPr>
          <w:rFonts w:ascii="Arial" w:hAnsi="Arial" w:cs="Arial"/>
          <w:i/>
          <w:noProof/>
        </w:rPr>
        <w:t>C</w:t>
      </w:r>
      <w:r w:rsidR="007157DB" w:rsidRPr="0089741A">
        <w:rPr>
          <w:rFonts w:ascii="Arial" w:hAnsi="Arial" w:cs="Arial"/>
          <w:i/>
          <w:noProof/>
        </w:rPr>
        <w:t>hemothe</w:t>
      </w:r>
      <w:r w:rsidR="007157DB">
        <w:rPr>
          <w:rFonts w:ascii="Arial" w:hAnsi="Arial" w:cs="Arial"/>
          <w:i/>
          <w:noProof/>
        </w:rPr>
        <w:t>r</w:t>
      </w:r>
      <w:r w:rsidRPr="00AD6CFD">
        <w:rPr>
          <w:rFonts w:ascii="Arial" w:hAnsi="Arial" w:cs="Arial"/>
          <w:noProof/>
        </w:rPr>
        <w:t xml:space="preserve"> </w:t>
      </w:r>
      <w:r w:rsidRPr="00AD6CFD">
        <w:rPr>
          <w:rFonts w:ascii="Arial" w:hAnsi="Arial" w:cs="Arial"/>
          <w:b/>
          <w:noProof/>
        </w:rPr>
        <w:t>55</w:t>
      </w:r>
      <w:r w:rsidRPr="00AD6CFD">
        <w:rPr>
          <w:rFonts w:ascii="Arial" w:hAnsi="Arial" w:cs="Arial"/>
          <w:noProof/>
        </w:rPr>
        <w:t>, 961-966, doi:10.1128/AAC.01220-10 (2011).</w:t>
      </w:r>
    </w:p>
    <w:p w14:paraId="17919B8D" w14:textId="372E2B69" w:rsidR="002F132C" w:rsidRPr="00AD6CFD" w:rsidRDefault="002F132C" w:rsidP="002F132C">
      <w:pPr>
        <w:spacing w:after="0"/>
        <w:ind w:left="720" w:hanging="720"/>
        <w:rPr>
          <w:rFonts w:ascii="Arial" w:hAnsi="Arial" w:cs="Arial"/>
          <w:noProof/>
        </w:rPr>
      </w:pPr>
      <w:r w:rsidRPr="00AD6CFD">
        <w:rPr>
          <w:rFonts w:ascii="Arial" w:hAnsi="Arial" w:cs="Arial"/>
          <w:noProof/>
        </w:rPr>
        <w:t>17</w:t>
      </w:r>
      <w:r w:rsidRPr="00AD6CFD">
        <w:rPr>
          <w:rFonts w:ascii="Arial" w:hAnsi="Arial" w:cs="Arial"/>
          <w:noProof/>
        </w:rPr>
        <w:tab/>
        <w:t>Marfurt, J.</w:t>
      </w:r>
      <w:r w:rsidRPr="00AD6CFD">
        <w:rPr>
          <w:rFonts w:ascii="Arial" w:hAnsi="Arial" w:cs="Arial"/>
          <w:i/>
          <w:noProof/>
        </w:rPr>
        <w:t xml:space="preserve"> et al.</w:t>
      </w:r>
      <w:r w:rsidRPr="00AD6CFD">
        <w:rPr>
          <w:rFonts w:ascii="Arial" w:hAnsi="Arial" w:cs="Arial"/>
          <w:noProof/>
        </w:rPr>
        <w:t xml:space="preserve"> Ex Vivo Drug Susceptibility of Ferroquine against Chloroquine-Resistant Isolates of Plasmodium falciparum and P. vivax.</w:t>
      </w:r>
      <w:r w:rsidR="007157DB" w:rsidRPr="007157DB">
        <w:rPr>
          <w:rFonts w:ascii="Arial" w:hAnsi="Arial" w:cs="Arial"/>
          <w:i/>
          <w:noProof/>
        </w:rPr>
        <w:t xml:space="preserve"> </w:t>
      </w:r>
      <w:r w:rsidR="007157DB" w:rsidRPr="0089741A">
        <w:rPr>
          <w:rFonts w:ascii="Arial" w:hAnsi="Arial" w:cs="Arial"/>
          <w:i/>
          <w:noProof/>
        </w:rPr>
        <w:t xml:space="preserve">Antimicrob </w:t>
      </w:r>
      <w:r w:rsidR="007157DB">
        <w:rPr>
          <w:rFonts w:ascii="Arial" w:hAnsi="Arial" w:cs="Arial"/>
          <w:i/>
          <w:noProof/>
        </w:rPr>
        <w:t>A</w:t>
      </w:r>
      <w:r w:rsidR="007157DB" w:rsidRPr="0089741A">
        <w:rPr>
          <w:rFonts w:ascii="Arial" w:hAnsi="Arial" w:cs="Arial"/>
          <w:i/>
          <w:noProof/>
        </w:rPr>
        <w:t xml:space="preserve">gents </w:t>
      </w:r>
      <w:r w:rsidR="007157DB">
        <w:rPr>
          <w:rFonts w:ascii="Arial" w:hAnsi="Arial" w:cs="Arial"/>
          <w:i/>
          <w:noProof/>
        </w:rPr>
        <w:t>C</w:t>
      </w:r>
      <w:r w:rsidR="007157DB" w:rsidRPr="0089741A">
        <w:rPr>
          <w:rFonts w:ascii="Arial" w:hAnsi="Arial" w:cs="Arial"/>
          <w:i/>
          <w:noProof/>
        </w:rPr>
        <w:t>hemothe</w:t>
      </w:r>
      <w:r w:rsidR="007157DB">
        <w:rPr>
          <w:rFonts w:ascii="Arial" w:hAnsi="Arial" w:cs="Arial"/>
          <w:i/>
          <w:noProof/>
        </w:rPr>
        <w:t>r</w:t>
      </w:r>
      <w:r w:rsidRPr="00AD6CFD">
        <w:rPr>
          <w:rFonts w:ascii="Arial" w:hAnsi="Arial" w:cs="Arial"/>
          <w:noProof/>
        </w:rPr>
        <w:t xml:space="preserve"> </w:t>
      </w:r>
      <w:r w:rsidRPr="00AD6CFD">
        <w:rPr>
          <w:rFonts w:ascii="Arial" w:hAnsi="Arial" w:cs="Arial"/>
          <w:b/>
          <w:noProof/>
        </w:rPr>
        <w:t>55</w:t>
      </w:r>
      <w:r w:rsidRPr="00AD6CFD">
        <w:rPr>
          <w:rFonts w:ascii="Arial" w:hAnsi="Arial" w:cs="Arial"/>
          <w:noProof/>
        </w:rPr>
        <w:t>, 4461-4464, doi:10.1128/AAC.01375-10 (2011).</w:t>
      </w:r>
    </w:p>
    <w:p w14:paraId="480924BF" w14:textId="2FF3C1C1" w:rsidR="002F132C" w:rsidRPr="00AD6CFD" w:rsidRDefault="002F132C" w:rsidP="002F132C">
      <w:pPr>
        <w:ind w:left="720" w:hanging="720"/>
        <w:rPr>
          <w:rFonts w:ascii="Arial" w:hAnsi="Arial" w:cs="Arial"/>
          <w:noProof/>
        </w:rPr>
      </w:pPr>
      <w:r w:rsidRPr="00AD6CFD">
        <w:rPr>
          <w:rFonts w:ascii="Arial" w:hAnsi="Arial" w:cs="Arial"/>
          <w:noProof/>
        </w:rPr>
        <w:t>18</w:t>
      </w:r>
      <w:r w:rsidRPr="00AD6CFD">
        <w:rPr>
          <w:rFonts w:ascii="Arial" w:hAnsi="Arial" w:cs="Arial"/>
          <w:noProof/>
        </w:rPr>
        <w:tab/>
        <w:t>Vos, M. W.</w:t>
      </w:r>
      <w:r w:rsidRPr="00AD6CFD">
        <w:rPr>
          <w:rFonts w:ascii="Arial" w:hAnsi="Arial" w:cs="Arial"/>
          <w:i/>
          <w:noProof/>
        </w:rPr>
        <w:t xml:space="preserve"> et al.</w:t>
      </w:r>
      <w:r w:rsidRPr="00AD6CFD">
        <w:rPr>
          <w:rFonts w:ascii="Arial" w:hAnsi="Arial" w:cs="Arial"/>
          <w:noProof/>
        </w:rPr>
        <w:t xml:space="preserve"> A semi-automated luminescence based standard membrane feeding assay identifies novel small molecules that inhibit transmission of malaria parasites by mosquitoes. </w:t>
      </w:r>
      <w:r w:rsidRPr="00AD6CFD">
        <w:rPr>
          <w:rFonts w:ascii="Arial" w:hAnsi="Arial" w:cs="Arial"/>
          <w:i/>
          <w:noProof/>
        </w:rPr>
        <w:t>Sci Rep</w:t>
      </w:r>
      <w:r w:rsidRPr="00AD6CFD">
        <w:rPr>
          <w:rFonts w:ascii="Arial" w:hAnsi="Arial" w:cs="Arial"/>
          <w:noProof/>
        </w:rPr>
        <w:t xml:space="preserve"> </w:t>
      </w:r>
      <w:r w:rsidRPr="00AD6CFD">
        <w:rPr>
          <w:rFonts w:ascii="Arial" w:hAnsi="Arial" w:cs="Arial"/>
          <w:b/>
          <w:noProof/>
        </w:rPr>
        <w:t>5</w:t>
      </w:r>
      <w:r w:rsidRPr="00AD6CFD">
        <w:rPr>
          <w:rFonts w:ascii="Arial" w:hAnsi="Arial" w:cs="Arial"/>
          <w:noProof/>
        </w:rPr>
        <w:t>, 18704, doi:10.1038/srep18704</w:t>
      </w:r>
      <w:hyperlink r:id="rId10" w:anchor="supplementary-information" w:history="1">
        <w:r w:rsidRPr="00AD6CFD">
          <w:rPr>
            <w:rStyle w:val="Hyperlink"/>
            <w:rFonts w:ascii="Arial" w:hAnsi="Arial" w:cs="Arial"/>
            <w:noProof/>
          </w:rPr>
          <w:t>http://www.nature.com/articles/srep18704 - supplementary-information</w:t>
        </w:r>
      </w:hyperlink>
      <w:r w:rsidRPr="00AD6CFD">
        <w:rPr>
          <w:rFonts w:ascii="Arial" w:hAnsi="Arial" w:cs="Arial"/>
          <w:noProof/>
        </w:rPr>
        <w:t xml:space="preserve"> (2015).</w:t>
      </w:r>
    </w:p>
    <w:p w14:paraId="21D399E4" w14:textId="47EE82A4" w:rsidR="002F132C" w:rsidRPr="00AD6CFD" w:rsidRDefault="002F132C" w:rsidP="002F132C">
      <w:pPr>
        <w:spacing w:after="0"/>
        <w:ind w:left="720" w:hanging="720"/>
        <w:rPr>
          <w:rFonts w:ascii="Arial" w:hAnsi="Arial" w:cs="Arial"/>
          <w:noProof/>
        </w:rPr>
      </w:pPr>
      <w:r w:rsidRPr="00AD6CFD">
        <w:rPr>
          <w:rFonts w:ascii="Arial" w:hAnsi="Arial" w:cs="Arial"/>
          <w:noProof/>
        </w:rPr>
        <w:t>19</w:t>
      </w:r>
      <w:r w:rsidRPr="00AD6CFD">
        <w:rPr>
          <w:rFonts w:ascii="Arial" w:hAnsi="Arial" w:cs="Arial"/>
          <w:noProof/>
        </w:rPr>
        <w:tab/>
        <w:t>Bolscher, J. M.</w:t>
      </w:r>
      <w:r w:rsidRPr="00AD6CFD">
        <w:rPr>
          <w:rFonts w:ascii="Arial" w:hAnsi="Arial" w:cs="Arial"/>
          <w:i/>
          <w:noProof/>
        </w:rPr>
        <w:t xml:space="preserve"> et al.</w:t>
      </w:r>
      <w:r w:rsidRPr="00AD6CFD">
        <w:rPr>
          <w:rFonts w:ascii="Arial" w:hAnsi="Arial" w:cs="Arial"/>
          <w:noProof/>
        </w:rPr>
        <w:t xml:space="preserve"> A combination of new screening assays for prioritization of transmission-blocking antimalarials reveals distinct dynamics of marketed and experimental drugs. </w:t>
      </w:r>
      <w:r w:rsidR="007157DB" w:rsidRPr="0089741A">
        <w:rPr>
          <w:rFonts w:ascii="Arial" w:hAnsi="Arial" w:cs="Arial"/>
          <w:i/>
          <w:noProof/>
        </w:rPr>
        <w:t>J</w:t>
      </w:r>
      <w:r w:rsidR="007157DB">
        <w:rPr>
          <w:rFonts w:ascii="Arial" w:hAnsi="Arial" w:cs="Arial"/>
          <w:i/>
          <w:noProof/>
        </w:rPr>
        <w:t xml:space="preserve"> A</w:t>
      </w:r>
      <w:r w:rsidR="007157DB" w:rsidRPr="0089741A">
        <w:rPr>
          <w:rFonts w:ascii="Arial" w:hAnsi="Arial" w:cs="Arial"/>
          <w:i/>
          <w:noProof/>
        </w:rPr>
        <w:t xml:space="preserve">ntimicrob </w:t>
      </w:r>
      <w:r w:rsidR="007157DB">
        <w:rPr>
          <w:rFonts w:ascii="Arial" w:hAnsi="Arial" w:cs="Arial"/>
          <w:i/>
          <w:noProof/>
        </w:rPr>
        <w:t>C</w:t>
      </w:r>
      <w:r w:rsidR="007157DB" w:rsidRPr="0089741A">
        <w:rPr>
          <w:rFonts w:ascii="Arial" w:hAnsi="Arial" w:cs="Arial"/>
          <w:i/>
          <w:noProof/>
        </w:rPr>
        <w:t>hemother</w:t>
      </w:r>
      <w:r w:rsidR="007157DB" w:rsidRPr="0089741A">
        <w:rPr>
          <w:rFonts w:ascii="Arial" w:hAnsi="Arial" w:cs="Arial"/>
          <w:noProof/>
        </w:rPr>
        <w:t xml:space="preserve"> </w:t>
      </w:r>
      <w:r w:rsidRPr="00AD6CFD">
        <w:rPr>
          <w:rFonts w:ascii="Arial" w:hAnsi="Arial" w:cs="Arial"/>
          <w:b/>
          <w:noProof/>
        </w:rPr>
        <w:t>70</w:t>
      </w:r>
      <w:r w:rsidRPr="00AD6CFD">
        <w:rPr>
          <w:rFonts w:ascii="Arial" w:hAnsi="Arial" w:cs="Arial"/>
          <w:noProof/>
        </w:rPr>
        <w:t>, 1357-1366, doi:10.1093/jac/dkv003 (2015).</w:t>
      </w:r>
    </w:p>
    <w:p w14:paraId="4DC385E3"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20</w:t>
      </w:r>
      <w:r w:rsidRPr="00AD6CFD">
        <w:rPr>
          <w:rFonts w:ascii="Arial" w:hAnsi="Arial" w:cs="Arial"/>
          <w:noProof/>
        </w:rPr>
        <w:tab/>
        <w:t>Sanz, L. M.</w:t>
      </w:r>
      <w:r w:rsidRPr="00AD6CFD">
        <w:rPr>
          <w:rFonts w:ascii="Arial" w:hAnsi="Arial" w:cs="Arial"/>
          <w:i/>
          <w:noProof/>
        </w:rPr>
        <w:t xml:space="preserve"> et al.</w:t>
      </w:r>
      <w:r w:rsidRPr="00AD6CFD">
        <w:rPr>
          <w:rFonts w:ascii="Arial" w:hAnsi="Arial" w:cs="Arial"/>
          <w:noProof/>
        </w:rPr>
        <w:t xml:space="preserve"> P. falciparum in vitro killing rates allow to discriminate between different antimalarial mode-of-action. </w:t>
      </w:r>
      <w:r w:rsidRPr="00AD6CFD">
        <w:rPr>
          <w:rFonts w:ascii="Arial" w:hAnsi="Arial" w:cs="Arial"/>
          <w:i/>
          <w:noProof/>
        </w:rPr>
        <w:t>PLoS One</w:t>
      </w:r>
      <w:r w:rsidRPr="00AD6CFD">
        <w:rPr>
          <w:rFonts w:ascii="Arial" w:hAnsi="Arial" w:cs="Arial"/>
          <w:noProof/>
        </w:rPr>
        <w:t xml:space="preserve"> </w:t>
      </w:r>
      <w:r w:rsidRPr="00AD6CFD">
        <w:rPr>
          <w:rFonts w:ascii="Arial" w:hAnsi="Arial" w:cs="Arial"/>
          <w:b/>
          <w:noProof/>
        </w:rPr>
        <w:t>7</w:t>
      </w:r>
      <w:r w:rsidRPr="00AD6CFD">
        <w:rPr>
          <w:rFonts w:ascii="Arial" w:hAnsi="Arial" w:cs="Arial"/>
          <w:noProof/>
        </w:rPr>
        <w:t>, e30949, doi:10.1371/journal.pone.0030949 (2012).</w:t>
      </w:r>
    </w:p>
    <w:p w14:paraId="60F428EF" w14:textId="148D50BC" w:rsidR="002F132C" w:rsidRPr="00AD6CFD" w:rsidRDefault="002F132C" w:rsidP="002F132C">
      <w:pPr>
        <w:spacing w:after="0"/>
        <w:ind w:left="720" w:hanging="720"/>
        <w:rPr>
          <w:rFonts w:ascii="Arial" w:hAnsi="Arial" w:cs="Arial"/>
          <w:noProof/>
        </w:rPr>
      </w:pPr>
      <w:r w:rsidRPr="00AD6CFD">
        <w:rPr>
          <w:rFonts w:ascii="Arial" w:hAnsi="Arial" w:cs="Arial"/>
          <w:noProof/>
        </w:rPr>
        <w:t>21</w:t>
      </w:r>
      <w:r w:rsidRPr="00AD6CFD">
        <w:rPr>
          <w:rFonts w:ascii="Arial" w:hAnsi="Arial" w:cs="Arial"/>
          <w:noProof/>
        </w:rPr>
        <w:tab/>
        <w:t>Witkowski, B.</w:t>
      </w:r>
      <w:r w:rsidRPr="00AD6CFD">
        <w:rPr>
          <w:rFonts w:ascii="Arial" w:hAnsi="Arial" w:cs="Arial"/>
          <w:i/>
          <w:noProof/>
        </w:rPr>
        <w:t xml:space="preserve"> et al.</w:t>
      </w:r>
      <w:r w:rsidRPr="00AD6CFD">
        <w:rPr>
          <w:rFonts w:ascii="Arial" w:hAnsi="Arial" w:cs="Arial"/>
          <w:noProof/>
        </w:rPr>
        <w:t xml:space="preserve"> Novel phenotypic assays for the detection of artemisinin-resistant Plasmodium falciparum malaria in Cambodia: in-vitro and ex-vivo drug-response </w:t>
      </w:r>
      <w:r w:rsidRPr="00AD6CFD">
        <w:rPr>
          <w:rFonts w:ascii="Arial" w:hAnsi="Arial" w:cs="Arial"/>
          <w:noProof/>
        </w:rPr>
        <w:lastRenderedPageBreak/>
        <w:t xml:space="preserve">studies. </w:t>
      </w:r>
      <w:r w:rsidR="007157DB" w:rsidRPr="0089741A">
        <w:rPr>
          <w:rFonts w:ascii="Arial" w:hAnsi="Arial" w:cs="Arial"/>
          <w:i/>
          <w:noProof/>
        </w:rPr>
        <w:t xml:space="preserve">Lancet </w:t>
      </w:r>
      <w:r w:rsidR="007157DB">
        <w:rPr>
          <w:rFonts w:ascii="Arial" w:hAnsi="Arial" w:cs="Arial"/>
          <w:i/>
          <w:noProof/>
        </w:rPr>
        <w:t>I</w:t>
      </w:r>
      <w:r w:rsidR="007157DB" w:rsidRPr="0089741A">
        <w:rPr>
          <w:rFonts w:ascii="Arial" w:hAnsi="Arial" w:cs="Arial"/>
          <w:i/>
          <w:noProof/>
        </w:rPr>
        <w:t xml:space="preserve">nfect </w:t>
      </w:r>
      <w:r w:rsidR="007157DB">
        <w:rPr>
          <w:rFonts w:ascii="Arial" w:hAnsi="Arial" w:cs="Arial"/>
          <w:i/>
          <w:noProof/>
        </w:rPr>
        <w:t>D</w:t>
      </w:r>
      <w:r w:rsidR="007157DB" w:rsidRPr="0089741A">
        <w:rPr>
          <w:rFonts w:ascii="Arial" w:hAnsi="Arial" w:cs="Arial"/>
          <w:i/>
          <w:noProof/>
        </w:rPr>
        <w:t>is</w:t>
      </w:r>
      <w:r w:rsidR="007157DB" w:rsidRPr="0089741A">
        <w:rPr>
          <w:rFonts w:ascii="Arial" w:hAnsi="Arial" w:cs="Arial"/>
          <w:noProof/>
        </w:rPr>
        <w:t xml:space="preserve"> </w:t>
      </w:r>
      <w:r w:rsidRPr="00AD6CFD">
        <w:rPr>
          <w:rFonts w:ascii="Arial" w:hAnsi="Arial" w:cs="Arial"/>
          <w:b/>
          <w:noProof/>
        </w:rPr>
        <w:t>13</w:t>
      </w:r>
      <w:r w:rsidRPr="00AD6CFD">
        <w:rPr>
          <w:rFonts w:ascii="Arial" w:hAnsi="Arial" w:cs="Arial"/>
          <w:noProof/>
        </w:rPr>
        <w:t>, 1043-1049, doi:10.1016/S1473-3099(13)70252-4 (2013).</w:t>
      </w:r>
    </w:p>
    <w:p w14:paraId="11D34001" w14:textId="0C5EF1B9" w:rsidR="002F132C" w:rsidRPr="00AD6CFD" w:rsidRDefault="002F132C" w:rsidP="002F132C">
      <w:pPr>
        <w:spacing w:after="0"/>
        <w:ind w:left="720" w:hanging="720"/>
        <w:rPr>
          <w:rFonts w:ascii="Arial" w:hAnsi="Arial" w:cs="Arial"/>
          <w:noProof/>
        </w:rPr>
      </w:pPr>
      <w:r w:rsidRPr="00AD6CFD">
        <w:rPr>
          <w:rFonts w:ascii="Arial" w:hAnsi="Arial" w:cs="Arial"/>
          <w:noProof/>
        </w:rPr>
        <w:t>22</w:t>
      </w:r>
      <w:r w:rsidRPr="00AD6CFD">
        <w:rPr>
          <w:rFonts w:ascii="Arial" w:hAnsi="Arial" w:cs="Arial"/>
          <w:noProof/>
        </w:rPr>
        <w:tab/>
        <w:t>Witkowski, B.</w:t>
      </w:r>
      <w:r w:rsidRPr="00AD6CFD">
        <w:rPr>
          <w:rFonts w:ascii="Arial" w:hAnsi="Arial" w:cs="Arial"/>
          <w:i/>
          <w:noProof/>
        </w:rPr>
        <w:t xml:space="preserve"> et al.</w:t>
      </w:r>
      <w:r w:rsidRPr="00AD6CFD">
        <w:rPr>
          <w:rFonts w:ascii="Arial" w:hAnsi="Arial" w:cs="Arial"/>
          <w:noProof/>
        </w:rPr>
        <w:t xml:space="preserve"> Reduced artemisinin susceptibility of Plasmodium falciparum ring stages in western Cambodia. </w:t>
      </w:r>
      <w:r w:rsidR="007157DB" w:rsidRPr="0089741A">
        <w:rPr>
          <w:rFonts w:ascii="Arial" w:hAnsi="Arial" w:cs="Arial"/>
          <w:i/>
          <w:noProof/>
        </w:rPr>
        <w:t xml:space="preserve">Antimicrob </w:t>
      </w:r>
      <w:r w:rsidR="007157DB">
        <w:rPr>
          <w:rFonts w:ascii="Arial" w:hAnsi="Arial" w:cs="Arial"/>
          <w:i/>
          <w:noProof/>
        </w:rPr>
        <w:t>A</w:t>
      </w:r>
      <w:r w:rsidR="007157DB" w:rsidRPr="0089741A">
        <w:rPr>
          <w:rFonts w:ascii="Arial" w:hAnsi="Arial" w:cs="Arial"/>
          <w:i/>
          <w:noProof/>
        </w:rPr>
        <w:t xml:space="preserve">gents </w:t>
      </w:r>
      <w:r w:rsidR="007157DB">
        <w:rPr>
          <w:rFonts w:ascii="Arial" w:hAnsi="Arial" w:cs="Arial"/>
          <w:i/>
          <w:noProof/>
        </w:rPr>
        <w:t xml:space="preserve">Chemother </w:t>
      </w:r>
      <w:r w:rsidRPr="00AD6CFD">
        <w:rPr>
          <w:rFonts w:ascii="Arial" w:hAnsi="Arial" w:cs="Arial"/>
          <w:noProof/>
        </w:rPr>
        <w:t xml:space="preserve"> </w:t>
      </w:r>
      <w:r w:rsidRPr="00AD6CFD">
        <w:rPr>
          <w:rFonts w:ascii="Arial" w:hAnsi="Arial" w:cs="Arial"/>
          <w:b/>
          <w:noProof/>
        </w:rPr>
        <w:t>57</w:t>
      </w:r>
      <w:r w:rsidRPr="00AD6CFD">
        <w:rPr>
          <w:rFonts w:ascii="Arial" w:hAnsi="Arial" w:cs="Arial"/>
          <w:noProof/>
        </w:rPr>
        <w:t>, 914-923, doi:10.1128/AAC.01868-12 (2013).</w:t>
      </w:r>
    </w:p>
    <w:p w14:paraId="704B1E68"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23</w:t>
      </w:r>
      <w:r w:rsidRPr="00AD6CFD">
        <w:rPr>
          <w:rFonts w:ascii="Arial" w:hAnsi="Arial" w:cs="Arial"/>
          <w:noProof/>
        </w:rPr>
        <w:tab/>
        <w:t>Straimer, J.</w:t>
      </w:r>
      <w:r w:rsidRPr="00AD6CFD">
        <w:rPr>
          <w:rFonts w:ascii="Arial" w:hAnsi="Arial" w:cs="Arial"/>
          <w:i/>
          <w:noProof/>
        </w:rPr>
        <w:t xml:space="preserve"> et al.</w:t>
      </w:r>
      <w:r w:rsidRPr="00AD6CFD">
        <w:rPr>
          <w:rFonts w:ascii="Arial" w:hAnsi="Arial" w:cs="Arial"/>
          <w:noProof/>
        </w:rPr>
        <w:t xml:space="preserve"> Drug resistance. K13-propeller mutations confer artemisinin resistance in Plasmodium falciparum clinical isolates. </w:t>
      </w:r>
      <w:r w:rsidRPr="00AD6CFD">
        <w:rPr>
          <w:rFonts w:ascii="Arial" w:hAnsi="Arial" w:cs="Arial"/>
          <w:i/>
          <w:noProof/>
        </w:rPr>
        <w:t>Science</w:t>
      </w:r>
      <w:r w:rsidRPr="00AD6CFD">
        <w:rPr>
          <w:rFonts w:ascii="Arial" w:hAnsi="Arial" w:cs="Arial"/>
          <w:noProof/>
        </w:rPr>
        <w:t xml:space="preserve"> </w:t>
      </w:r>
      <w:r w:rsidRPr="00AD6CFD">
        <w:rPr>
          <w:rFonts w:ascii="Arial" w:hAnsi="Arial" w:cs="Arial"/>
          <w:b/>
          <w:noProof/>
        </w:rPr>
        <w:t>347</w:t>
      </w:r>
      <w:r w:rsidRPr="00AD6CFD">
        <w:rPr>
          <w:rFonts w:ascii="Arial" w:hAnsi="Arial" w:cs="Arial"/>
          <w:noProof/>
        </w:rPr>
        <w:t>, 428-431, doi:10.1126/science.1260867 (2015).</w:t>
      </w:r>
    </w:p>
    <w:p w14:paraId="0CDA76E4"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24</w:t>
      </w:r>
      <w:r w:rsidRPr="00AD6CFD">
        <w:rPr>
          <w:rFonts w:ascii="Arial" w:hAnsi="Arial" w:cs="Arial"/>
          <w:noProof/>
        </w:rPr>
        <w:tab/>
        <w:t xml:space="preserve">Peters, W. &amp; Robinson, B. L. </w:t>
      </w:r>
      <w:r w:rsidRPr="00AD6CFD">
        <w:rPr>
          <w:rFonts w:ascii="Arial" w:hAnsi="Arial" w:cs="Arial"/>
          <w:i/>
          <w:noProof/>
        </w:rPr>
        <w:t>Malaria</w:t>
      </w:r>
      <w:r w:rsidRPr="00AD6CFD">
        <w:rPr>
          <w:rFonts w:ascii="Arial" w:hAnsi="Arial" w:cs="Arial"/>
          <w:noProof/>
        </w:rPr>
        <w:t>.  (Academic Press, 1999).</w:t>
      </w:r>
    </w:p>
    <w:p w14:paraId="340FCD17"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25</w:t>
      </w:r>
      <w:r w:rsidRPr="00AD6CFD">
        <w:rPr>
          <w:rFonts w:ascii="Arial" w:hAnsi="Arial" w:cs="Arial"/>
          <w:noProof/>
        </w:rPr>
        <w:tab/>
        <w:t>Angulo-Barturen, I.</w:t>
      </w:r>
      <w:r w:rsidRPr="00AD6CFD">
        <w:rPr>
          <w:rFonts w:ascii="Arial" w:hAnsi="Arial" w:cs="Arial"/>
          <w:i/>
          <w:noProof/>
        </w:rPr>
        <w:t xml:space="preserve"> et al.</w:t>
      </w:r>
      <w:r w:rsidRPr="00AD6CFD">
        <w:rPr>
          <w:rFonts w:ascii="Arial" w:hAnsi="Arial" w:cs="Arial"/>
          <w:noProof/>
        </w:rPr>
        <w:t xml:space="preserve"> A murine model of falciparum-malaria by in vivo selection of competent strains in non-myelodepleted mice engrafted with human erythrocytes. </w:t>
      </w:r>
      <w:r w:rsidRPr="00AD6CFD">
        <w:rPr>
          <w:rFonts w:ascii="Arial" w:hAnsi="Arial" w:cs="Arial"/>
          <w:i/>
          <w:noProof/>
        </w:rPr>
        <w:t>PLoS One</w:t>
      </w:r>
      <w:r w:rsidRPr="00AD6CFD">
        <w:rPr>
          <w:rFonts w:ascii="Arial" w:hAnsi="Arial" w:cs="Arial"/>
          <w:noProof/>
        </w:rPr>
        <w:t xml:space="preserve"> </w:t>
      </w:r>
      <w:r w:rsidRPr="00AD6CFD">
        <w:rPr>
          <w:rFonts w:ascii="Arial" w:hAnsi="Arial" w:cs="Arial"/>
          <w:b/>
          <w:noProof/>
        </w:rPr>
        <w:t>3</w:t>
      </w:r>
      <w:r w:rsidRPr="00AD6CFD">
        <w:rPr>
          <w:rFonts w:ascii="Arial" w:hAnsi="Arial" w:cs="Arial"/>
          <w:noProof/>
        </w:rPr>
        <w:t>, e2252, doi:10.1371/journal.pone.0002252 (2008).</w:t>
      </w:r>
    </w:p>
    <w:p w14:paraId="5D3BB10A" w14:textId="1944BE7F" w:rsidR="002F132C" w:rsidRPr="00AD6CFD" w:rsidRDefault="002F132C" w:rsidP="002F132C">
      <w:pPr>
        <w:spacing w:after="0"/>
        <w:ind w:left="720" w:hanging="720"/>
        <w:rPr>
          <w:rFonts w:ascii="Arial" w:hAnsi="Arial" w:cs="Arial"/>
          <w:noProof/>
        </w:rPr>
      </w:pPr>
      <w:r w:rsidRPr="00AD6CFD">
        <w:rPr>
          <w:rFonts w:ascii="Arial" w:hAnsi="Arial" w:cs="Arial"/>
          <w:noProof/>
        </w:rPr>
        <w:t>26</w:t>
      </w:r>
      <w:r w:rsidRPr="00AD6CFD">
        <w:rPr>
          <w:rFonts w:ascii="Arial" w:hAnsi="Arial" w:cs="Arial"/>
          <w:noProof/>
        </w:rPr>
        <w:tab/>
        <w:t>Jimenez-Diaz, M. B.</w:t>
      </w:r>
      <w:r w:rsidRPr="00AD6CFD">
        <w:rPr>
          <w:rFonts w:ascii="Arial" w:hAnsi="Arial" w:cs="Arial"/>
          <w:i/>
          <w:noProof/>
        </w:rPr>
        <w:t xml:space="preserve"> et al.</w:t>
      </w:r>
      <w:r w:rsidRPr="00AD6CFD">
        <w:rPr>
          <w:rFonts w:ascii="Arial" w:hAnsi="Arial" w:cs="Arial"/>
          <w:noProof/>
        </w:rPr>
        <w:t xml:space="preserve"> Improved Murine Model of Malaria Using Plasmodium falciparum Competent Strains and Non-Myelodepleted NOD-scid IL2R gamma(null) Mice Engrafted with Human Erythrocytes. </w:t>
      </w:r>
      <w:r w:rsidR="007157DB" w:rsidRPr="0089741A">
        <w:rPr>
          <w:rFonts w:ascii="Arial" w:hAnsi="Arial" w:cs="Arial"/>
          <w:i/>
          <w:noProof/>
        </w:rPr>
        <w:t xml:space="preserve">Antimicrob </w:t>
      </w:r>
      <w:r w:rsidR="007157DB">
        <w:rPr>
          <w:rFonts w:ascii="Arial" w:hAnsi="Arial" w:cs="Arial"/>
          <w:i/>
          <w:noProof/>
        </w:rPr>
        <w:t>A</w:t>
      </w:r>
      <w:r w:rsidR="007157DB" w:rsidRPr="0089741A">
        <w:rPr>
          <w:rFonts w:ascii="Arial" w:hAnsi="Arial" w:cs="Arial"/>
          <w:i/>
          <w:noProof/>
        </w:rPr>
        <w:t xml:space="preserve">gents </w:t>
      </w:r>
      <w:r w:rsidR="007157DB">
        <w:rPr>
          <w:rFonts w:ascii="Arial" w:hAnsi="Arial" w:cs="Arial"/>
          <w:i/>
          <w:noProof/>
        </w:rPr>
        <w:t>C</w:t>
      </w:r>
      <w:r w:rsidR="007157DB" w:rsidRPr="0089741A">
        <w:rPr>
          <w:rFonts w:ascii="Arial" w:hAnsi="Arial" w:cs="Arial"/>
          <w:i/>
          <w:noProof/>
        </w:rPr>
        <w:t>hemother</w:t>
      </w:r>
      <w:r w:rsidR="007157DB">
        <w:rPr>
          <w:rFonts w:ascii="Arial" w:hAnsi="Arial" w:cs="Arial"/>
          <w:i/>
          <w:noProof/>
        </w:rPr>
        <w:t xml:space="preserve"> </w:t>
      </w:r>
      <w:r w:rsidRPr="00AD6CFD">
        <w:rPr>
          <w:rFonts w:ascii="Arial" w:hAnsi="Arial" w:cs="Arial"/>
          <w:b/>
          <w:noProof/>
        </w:rPr>
        <w:t>53</w:t>
      </w:r>
      <w:r w:rsidRPr="00AD6CFD">
        <w:rPr>
          <w:rFonts w:ascii="Arial" w:hAnsi="Arial" w:cs="Arial"/>
          <w:noProof/>
        </w:rPr>
        <w:t>, 4533-4536, doi:10.1128/Aac.00519-09 (2009).</w:t>
      </w:r>
    </w:p>
    <w:p w14:paraId="5603A3A0"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27</w:t>
      </w:r>
      <w:r w:rsidRPr="00AD6CFD">
        <w:rPr>
          <w:rFonts w:ascii="Arial" w:hAnsi="Arial" w:cs="Arial"/>
          <w:noProof/>
        </w:rPr>
        <w:tab/>
        <w:t xml:space="preserve">Rochford,R. </w:t>
      </w:r>
      <w:r w:rsidRPr="00AD6CFD">
        <w:rPr>
          <w:rFonts w:ascii="Arial" w:hAnsi="Arial" w:cs="Arial"/>
          <w:i/>
          <w:noProof/>
        </w:rPr>
        <w:t>et al</w:t>
      </w:r>
      <w:r w:rsidRPr="00AD6CFD">
        <w:rPr>
          <w:rFonts w:ascii="Arial" w:hAnsi="Arial" w:cs="Arial"/>
          <w:noProof/>
        </w:rPr>
        <w:t xml:space="preserve">. </w:t>
      </w:r>
      <w:r w:rsidRPr="00AD6CFD">
        <w:rPr>
          <w:rFonts w:ascii="Arial" w:hAnsi="Arial" w:cs="Arial"/>
          <w:noProof/>
          <w:lang w:val="en-US"/>
        </w:rPr>
        <w:t xml:space="preserve">A humanized (hu)RBC-SCID mouse model of glucose 6-phosphate dehydrogenase deficiency for in vivo assessment of toxic hemolytic responses. </w:t>
      </w:r>
      <w:r w:rsidRPr="00AD6CFD">
        <w:rPr>
          <w:rFonts w:ascii="Arial" w:hAnsi="Arial" w:cs="Arial"/>
          <w:i/>
          <w:noProof/>
          <w:lang w:val="en-US"/>
        </w:rPr>
        <w:t>Proc. Natl. Acad. Sci. USA</w:t>
      </w:r>
      <w:r w:rsidRPr="00AD6CFD">
        <w:rPr>
          <w:rFonts w:ascii="Arial" w:hAnsi="Arial" w:cs="Arial"/>
          <w:noProof/>
          <w:lang w:val="en-US"/>
        </w:rPr>
        <w:t xml:space="preserve"> , </w:t>
      </w:r>
      <w:r w:rsidRPr="005345BF">
        <w:rPr>
          <w:rFonts w:ascii="Arial" w:hAnsi="Arial" w:cs="Arial"/>
          <w:b/>
          <w:noProof/>
          <w:lang w:val="en-US"/>
        </w:rPr>
        <w:t>110</w:t>
      </w:r>
      <w:r w:rsidRPr="00AD6CFD">
        <w:rPr>
          <w:rFonts w:ascii="Arial" w:hAnsi="Arial" w:cs="Arial"/>
          <w:noProof/>
          <w:lang w:val="en-US"/>
        </w:rPr>
        <w:t>, 17486-17491 (2013)</w:t>
      </w:r>
    </w:p>
    <w:p w14:paraId="64A9068B"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28</w:t>
      </w:r>
      <w:r w:rsidRPr="00AD6CFD">
        <w:rPr>
          <w:rFonts w:ascii="Arial" w:hAnsi="Arial" w:cs="Arial"/>
          <w:noProof/>
        </w:rPr>
        <w:tab/>
        <w:t>Wang, J.</w:t>
      </w:r>
      <w:r w:rsidRPr="00AD6CFD">
        <w:rPr>
          <w:rFonts w:ascii="Arial" w:hAnsi="Arial" w:cs="Arial"/>
          <w:i/>
          <w:noProof/>
        </w:rPr>
        <w:t xml:space="preserve"> et al.</w:t>
      </w:r>
      <w:r w:rsidRPr="00AD6CFD">
        <w:rPr>
          <w:rFonts w:ascii="Arial" w:hAnsi="Arial" w:cs="Arial"/>
          <w:noProof/>
        </w:rPr>
        <w:t xml:space="preserve"> Haem-activated promiscuous targeting of artemisinin in Plasmodium falciparum. </w:t>
      </w:r>
      <w:r w:rsidRPr="00AD6CFD">
        <w:rPr>
          <w:rFonts w:ascii="Arial" w:hAnsi="Arial" w:cs="Arial"/>
          <w:i/>
          <w:noProof/>
        </w:rPr>
        <w:t>Nat Commun</w:t>
      </w:r>
      <w:r w:rsidRPr="00AD6CFD">
        <w:rPr>
          <w:rFonts w:ascii="Arial" w:hAnsi="Arial" w:cs="Arial"/>
          <w:noProof/>
        </w:rPr>
        <w:t xml:space="preserve"> </w:t>
      </w:r>
      <w:r w:rsidRPr="00AD6CFD">
        <w:rPr>
          <w:rFonts w:ascii="Arial" w:hAnsi="Arial" w:cs="Arial"/>
          <w:b/>
          <w:noProof/>
        </w:rPr>
        <w:t>6</w:t>
      </w:r>
      <w:r w:rsidRPr="00AD6CFD">
        <w:rPr>
          <w:rFonts w:ascii="Arial" w:hAnsi="Arial" w:cs="Arial"/>
          <w:noProof/>
        </w:rPr>
        <w:t>, doi:10.1038/ncomms10111 (2015).</w:t>
      </w:r>
    </w:p>
    <w:p w14:paraId="436CDF08"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29</w:t>
      </w:r>
      <w:r w:rsidRPr="00AD6CFD">
        <w:rPr>
          <w:rFonts w:ascii="Arial" w:hAnsi="Arial" w:cs="Arial"/>
          <w:noProof/>
        </w:rPr>
        <w:tab/>
        <w:t>Ismail, H. M.</w:t>
      </w:r>
      <w:r w:rsidRPr="00AD6CFD">
        <w:rPr>
          <w:rFonts w:ascii="Arial" w:hAnsi="Arial" w:cs="Arial"/>
          <w:i/>
          <w:noProof/>
        </w:rPr>
        <w:t xml:space="preserve"> et al.</w:t>
      </w:r>
      <w:r w:rsidRPr="00AD6CFD">
        <w:rPr>
          <w:rFonts w:ascii="Arial" w:hAnsi="Arial" w:cs="Arial"/>
          <w:noProof/>
        </w:rPr>
        <w:t xml:space="preserve"> Probing the Molecular Targets of Artemisinins in the Malaria Parasite: A Chemical Proteomic Approach. </w:t>
      </w:r>
      <w:r w:rsidRPr="00AD6CFD">
        <w:rPr>
          <w:rFonts w:ascii="Arial" w:hAnsi="Arial" w:cs="Arial"/>
          <w:i/>
          <w:noProof/>
        </w:rPr>
        <w:t>Proc. Natl. Acad Sci.</w:t>
      </w:r>
      <w:r w:rsidRPr="00AD6CFD">
        <w:rPr>
          <w:rFonts w:ascii="Arial" w:hAnsi="Arial" w:cs="Arial"/>
          <w:noProof/>
        </w:rPr>
        <w:t xml:space="preserve"> </w:t>
      </w:r>
      <w:r w:rsidRPr="00AD6CFD">
        <w:rPr>
          <w:rFonts w:ascii="Arial" w:hAnsi="Arial" w:cs="Arial"/>
          <w:i/>
          <w:noProof/>
          <w:lang w:val="en-US"/>
        </w:rPr>
        <w:t>USA</w:t>
      </w:r>
      <w:r w:rsidRPr="00AD6CFD">
        <w:rPr>
          <w:rFonts w:ascii="Arial" w:hAnsi="Arial" w:cs="Arial"/>
          <w:noProof/>
          <w:lang w:val="en-US"/>
        </w:rPr>
        <w:t xml:space="preserve">, </w:t>
      </w:r>
      <w:r w:rsidRPr="005345BF">
        <w:rPr>
          <w:rFonts w:ascii="Arial" w:hAnsi="Arial" w:cs="Arial"/>
          <w:b/>
          <w:noProof/>
          <w:lang w:val="en-US"/>
        </w:rPr>
        <w:t>113</w:t>
      </w:r>
      <w:r w:rsidRPr="00AD6CFD">
        <w:rPr>
          <w:rFonts w:ascii="Arial" w:hAnsi="Arial" w:cs="Arial"/>
          <w:noProof/>
          <w:lang w:val="en-US"/>
        </w:rPr>
        <w:t>, 2080-2085, doi: 10.1073/pnas.1600459113 (2016)</w:t>
      </w:r>
      <w:r w:rsidRPr="00AD6CFD">
        <w:rPr>
          <w:rFonts w:ascii="Arial" w:hAnsi="Arial" w:cs="Arial"/>
          <w:noProof/>
          <w:lang w:val="en-US"/>
        </w:rPr>
        <w:tab/>
      </w:r>
    </w:p>
    <w:p w14:paraId="42B51C42"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30</w:t>
      </w:r>
      <w:r w:rsidRPr="00AD6CFD">
        <w:rPr>
          <w:rFonts w:ascii="Arial" w:hAnsi="Arial" w:cs="Arial"/>
          <w:noProof/>
        </w:rPr>
        <w:tab/>
        <w:t>Ismail, H. M.</w:t>
      </w:r>
      <w:r w:rsidRPr="00AD6CFD">
        <w:rPr>
          <w:rFonts w:ascii="Arial" w:hAnsi="Arial" w:cs="Arial"/>
          <w:i/>
          <w:noProof/>
        </w:rPr>
        <w:t xml:space="preserve"> et al.</w:t>
      </w:r>
      <w:r w:rsidRPr="00AD6CFD">
        <w:rPr>
          <w:rFonts w:ascii="Arial" w:hAnsi="Arial" w:cs="Arial"/>
          <w:noProof/>
        </w:rPr>
        <w:t xml:space="preserve"> A Click Chemistry-Based Proteomic Approach Reveals that 1,2,4-Trioxolane and Artemisinin Antimalarials Share a Common Protein Alkylation Profile. </w:t>
      </w:r>
      <w:r w:rsidRPr="00AD6CFD">
        <w:rPr>
          <w:rFonts w:ascii="Arial" w:hAnsi="Arial" w:cs="Arial"/>
          <w:i/>
          <w:noProof/>
        </w:rPr>
        <w:t>Angew Chem Int Ed Engl</w:t>
      </w:r>
      <w:r w:rsidRPr="00AD6CFD">
        <w:rPr>
          <w:rFonts w:ascii="Arial" w:hAnsi="Arial" w:cs="Arial"/>
          <w:noProof/>
        </w:rPr>
        <w:t xml:space="preserve">, </w:t>
      </w:r>
      <w:r w:rsidRPr="005345BF">
        <w:rPr>
          <w:rFonts w:ascii="Arial" w:hAnsi="Arial" w:cs="Arial"/>
          <w:b/>
        </w:rPr>
        <w:t>55</w:t>
      </w:r>
      <w:r w:rsidRPr="00AD6CFD">
        <w:rPr>
          <w:rFonts w:ascii="Arial" w:hAnsi="Arial" w:cs="Arial"/>
        </w:rPr>
        <w:t>, 6401-6405</w:t>
      </w:r>
      <w:r w:rsidRPr="00AD6CFD">
        <w:t xml:space="preserve">, </w:t>
      </w:r>
      <w:r w:rsidRPr="00AD6CFD">
        <w:rPr>
          <w:rFonts w:ascii="Arial" w:hAnsi="Arial" w:cs="Arial"/>
          <w:noProof/>
        </w:rPr>
        <w:t>doi:10.1002/anie.201512062 (2016).</w:t>
      </w:r>
    </w:p>
    <w:p w14:paraId="3909EE76" w14:textId="33A11079" w:rsidR="002F132C" w:rsidRPr="00AD6CFD" w:rsidRDefault="002F132C" w:rsidP="002F132C">
      <w:pPr>
        <w:spacing w:after="0"/>
        <w:ind w:left="720" w:hanging="720"/>
        <w:rPr>
          <w:rFonts w:ascii="Arial" w:hAnsi="Arial" w:cs="Arial"/>
          <w:noProof/>
        </w:rPr>
      </w:pPr>
      <w:r w:rsidRPr="00AD6CFD">
        <w:rPr>
          <w:rFonts w:ascii="Arial" w:hAnsi="Arial" w:cs="Arial"/>
          <w:noProof/>
        </w:rPr>
        <w:t>31</w:t>
      </w:r>
      <w:r w:rsidRPr="00AD6CFD">
        <w:rPr>
          <w:rFonts w:ascii="Arial" w:hAnsi="Arial" w:cs="Arial"/>
          <w:noProof/>
        </w:rPr>
        <w:tab/>
        <w:t>Dogovski, C.</w:t>
      </w:r>
      <w:r w:rsidRPr="00AD6CFD">
        <w:rPr>
          <w:rFonts w:ascii="Arial" w:hAnsi="Arial" w:cs="Arial"/>
          <w:i/>
          <w:noProof/>
        </w:rPr>
        <w:t xml:space="preserve"> et al.</w:t>
      </w:r>
      <w:r w:rsidRPr="00AD6CFD">
        <w:rPr>
          <w:rFonts w:ascii="Arial" w:hAnsi="Arial" w:cs="Arial"/>
          <w:noProof/>
        </w:rPr>
        <w:t xml:space="preserve"> Targeting the Cell Stress Response of Plasmodium falciparum</w:t>
      </w:r>
      <w:r>
        <w:rPr>
          <w:rFonts w:ascii="Arial" w:hAnsi="Arial" w:cs="Arial"/>
          <w:noProof/>
        </w:rPr>
        <w:t xml:space="preserve"> </w:t>
      </w:r>
      <w:r w:rsidRPr="00AD6CFD">
        <w:rPr>
          <w:rFonts w:ascii="Arial" w:hAnsi="Arial" w:cs="Arial"/>
          <w:noProof/>
        </w:rPr>
        <w:t xml:space="preserve"> to Overcome Artemisinin Resistance. </w:t>
      </w:r>
      <w:r w:rsidRPr="00AD6CFD">
        <w:rPr>
          <w:rFonts w:ascii="Arial" w:hAnsi="Arial" w:cs="Arial"/>
          <w:i/>
          <w:noProof/>
        </w:rPr>
        <w:t>PLoS Biol</w:t>
      </w:r>
      <w:r w:rsidRPr="00AD6CFD">
        <w:rPr>
          <w:rFonts w:ascii="Arial" w:hAnsi="Arial" w:cs="Arial"/>
          <w:noProof/>
        </w:rPr>
        <w:t xml:space="preserve"> </w:t>
      </w:r>
      <w:r w:rsidRPr="00AD6CFD">
        <w:rPr>
          <w:rFonts w:ascii="Arial" w:hAnsi="Arial" w:cs="Arial"/>
          <w:b/>
          <w:noProof/>
        </w:rPr>
        <w:t>13</w:t>
      </w:r>
      <w:r w:rsidRPr="00AD6CFD">
        <w:rPr>
          <w:rFonts w:ascii="Arial" w:hAnsi="Arial" w:cs="Arial"/>
          <w:noProof/>
        </w:rPr>
        <w:t>, e1002132, doi:10.1371/journal.pbio.1002132 (2015).</w:t>
      </w:r>
    </w:p>
    <w:p w14:paraId="4D0E0094" w14:textId="224C22F4" w:rsidR="002F132C" w:rsidRPr="00AD6CFD" w:rsidRDefault="002F132C" w:rsidP="002F132C">
      <w:pPr>
        <w:spacing w:after="0"/>
        <w:ind w:left="720" w:hanging="720"/>
        <w:rPr>
          <w:rFonts w:ascii="Arial" w:hAnsi="Arial" w:cs="Arial"/>
          <w:noProof/>
        </w:rPr>
      </w:pPr>
      <w:r w:rsidRPr="00AD6CFD">
        <w:rPr>
          <w:rFonts w:ascii="Arial" w:hAnsi="Arial" w:cs="Arial"/>
          <w:noProof/>
        </w:rPr>
        <w:t>32</w:t>
      </w:r>
      <w:r w:rsidRPr="00AD6CFD">
        <w:rPr>
          <w:rFonts w:ascii="Arial" w:hAnsi="Arial" w:cs="Arial"/>
          <w:noProof/>
        </w:rPr>
        <w:tab/>
        <w:t>Morris, C. A.</w:t>
      </w:r>
      <w:r w:rsidRPr="00AD6CFD">
        <w:rPr>
          <w:rFonts w:ascii="Arial" w:hAnsi="Arial" w:cs="Arial"/>
          <w:i/>
          <w:noProof/>
        </w:rPr>
        <w:t xml:space="preserve"> et al.</w:t>
      </w:r>
      <w:r w:rsidRPr="00AD6CFD">
        <w:rPr>
          <w:rFonts w:ascii="Arial" w:hAnsi="Arial" w:cs="Arial"/>
          <w:noProof/>
        </w:rPr>
        <w:t xml:space="preserve"> Review of the clinical pharmacokinetics of artesunate and its active metabolite dihydroartemisinin following intravenous, intramuscular, oral or rectal administration. </w:t>
      </w:r>
      <w:r w:rsidRPr="00AD6CFD">
        <w:rPr>
          <w:rFonts w:ascii="Arial" w:hAnsi="Arial" w:cs="Arial"/>
          <w:i/>
          <w:noProof/>
        </w:rPr>
        <w:t xml:space="preserve">Malar </w:t>
      </w:r>
      <w:r w:rsidR="007157DB" w:rsidRPr="005345BF">
        <w:rPr>
          <w:rFonts w:ascii="Arial" w:hAnsi="Arial" w:cs="Arial"/>
          <w:i/>
          <w:noProof/>
        </w:rPr>
        <w:t>J</w:t>
      </w:r>
      <w:r w:rsidR="007157DB">
        <w:rPr>
          <w:rFonts w:ascii="Arial" w:hAnsi="Arial" w:cs="Arial"/>
          <w:noProof/>
        </w:rPr>
        <w:t xml:space="preserve"> </w:t>
      </w:r>
      <w:r w:rsidRPr="00AD6CFD">
        <w:rPr>
          <w:rFonts w:ascii="Arial" w:hAnsi="Arial" w:cs="Arial"/>
          <w:b/>
          <w:noProof/>
        </w:rPr>
        <w:t>10</w:t>
      </w:r>
      <w:r w:rsidRPr="00AD6CFD">
        <w:rPr>
          <w:rFonts w:ascii="Arial" w:hAnsi="Arial" w:cs="Arial"/>
          <w:noProof/>
        </w:rPr>
        <w:t>, 263, doi:10.1186/1475-2875-10-263 (2011).</w:t>
      </w:r>
    </w:p>
    <w:p w14:paraId="2D391432"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33</w:t>
      </w:r>
      <w:r w:rsidRPr="00AD6CFD">
        <w:rPr>
          <w:rFonts w:ascii="Arial" w:hAnsi="Arial" w:cs="Arial"/>
          <w:noProof/>
        </w:rPr>
        <w:tab/>
        <w:t>Jiménez-Díaz, M. B.</w:t>
      </w:r>
      <w:r w:rsidRPr="00AD6CFD">
        <w:rPr>
          <w:rFonts w:ascii="Arial" w:hAnsi="Arial" w:cs="Arial"/>
          <w:i/>
          <w:noProof/>
        </w:rPr>
        <w:t xml:space="preserve"> et al.</w:t>
      </w:r>
      <w:r w:rsidRPr="00AD6CFD">
        <w:rPr>
          <w:rFonts w:ascii="Arial" w:hAnsi="Arial" w:cs="Arial"/>
          <w:noProof/>
        </w:rPr>
        <w:t xml:space="preserve"> (+)-SJ733, a clinical candidate for malaria that acts through ATP4 to induce rapid host-mediated clearance of Plasmodium. </w:t>
      </w:r>
      <w:r w:rsidRPr="00AD6CFD">
        <w:rPr>
          <w:rFonts w:ascii="Arial" w:hAnsi="Arial" w:cs="Arial"/>
          <w:i/>
          <w:noProof/>
        </w:rPr>
        <w:t>Proc. Natl. Acad Sci.</w:t>
      </w:r>
      <w:r w:rsidRPr="00AD6CFD">
        <w:rPr>
          <w:rFonts w:ascii="Arial" w:hAnsi="Arial" w:cs="Arial"/>
          <w:noProof/>
        </w:rPr>
        <w:t xml:space="preserve"> </w:t>
      </w:r>
      <w:r w:rsidRPr="00AD6CFD">
        <w:rPr>
          <w:rFonts w:ascii="Arial" w:hAnsi="Arial" w:cs="Arial"/>
          <w:i/>
          <w:noProof/>
          <w:lang w:val="en-US"/>
        </w:rPr>
        <w:t>USA</w:t>
      </w:r>
      <w:r w:rsidRPr="00AD6CFD">
        <w:rPr>
          <w:rFonts w:ascii="Arial" w:hAnsi="Arial" w:cs="Arial"/>
          <w:noProof/>
          <w:lang w:val="en-US"/>
        </w:rPr>
        <w:t>,</w:t>
      </w:r>
      <w:r w:rsidRPr="00AD6CFD">
        <w:rPr>
          <w:rFonts w:ascii="Arial" w:hAnsi="Arial" w:cs="Arial"/>
          <w:noProof/>
        </w:rPr>
        <w:t xml:space="preserve"> </w:t>
      </w:r>
      <w:r w:rsidRPr="00AD6CFD">
        <w:rPr>
          <w:rFonts w:ascii="Arial" w:hAnsi="Arial" w:cs="Arial"/>
          <w:b/>
          <w:noProof/>
        </w:rPr>
        <w:t>111</w:t>
      </w:r>
      <w:r w:rsidRPr="00AD6CFD">
        <w:rPr>
          <w:rFonts w:ascii="Arial" w:hAnsi="Arial" w:cs="Arial"/>
          <w:noProof/>
        </w:rPr>
        <w:t>, E5455-E5462, doi:10.1073/pnas.1414221111 (2014).</w:t>
      </w:r>
    </w:p>
    <w:p w14:paraId="01C88142" w14:textId="5095EC8A" w:rsidR="002F132C" w:rsidRPr="00AD6CFD" w:rsidRDefault="002F132C" w:rsidP="002F132C">
      <w:pPr>
        <w:spacing w:after="0"/>
        <w:ind w:left="720" w:hanging="720"/>
        <w:rPr>
          <w:rFonts w:ascii="Arial" w:hAnsi="Arial" w:cs="Arial"/>
          <w:noProof/>
        </w:rPr>
      </w:pPr>
      <w:r w:rsidRPr="00AD6CFD">
        <w:rPr>
          <w:rFonts w:ascii="Arial" w:hAnsi="Arial" w:cs="Arial"/>
          <w:noProof/>
        </w:rPr>
        <w:t>34</w:t>
      </w:r>
      <w:r w:rsidRPr="00AD6CFD">
        <w:rPr>
          <w:rFonts w:ascii="Arial" w:hAnsi="Arial" w:cs="Arial"/>
          <w:noProof/>
        </w:rPr>
        <w:tab/>
        <w:t>Rottmann, M.</w:t>
      </w:r>
      <w:r w:rsidRPr="00AD6CFD">
        <w:rPr>
          <w:rFonts w:ascii="Arial" w:hAnsi="Arial" w:cs="Arial"/>
          <w:i/>
          <w:noProof/>
        </w:rPr>
        <w:t xml:space="preserve"> et al.</w:t>
      </w:r>
      <w:r w:rsidRPr="00AD6CFD">
        <w:rPr>
          <w:rFonts w:ascii="Arial" w:hAnsi="Arial" w:cs="Arial"/>
          <w:noProof/>
        </w:rPr>
        <w:t xml:space="preserve"> Spiroindolones, a new and potent chemotype for the treatment of malaria. </w:t>
      </w:r>
      <w:r w:rsidRPr="00AD6CFD">
        <w:rPr>
          <w:rFonts w:ascii="Arial" w:hAnsi="Arial" w:cs="Arial"/>
          <w:i/>
          <w:noProof/>
        </w:rPr>
        <w:t xml:space="preserve">Science </w:t>
      </w:r>
      <w:r w:rsidRPr="00AD6CFD">
        <w:rPr>
          <w:rFonts w:ascii="Arial" w:hAnsi="Arial" w:cs="Arial"/>
          <w:b/>
          <w:noProof/>
        </w:rPr>
        <w:t>329</w:t>
      </w:r>
      <w:r w:rsidRPr="00AD6CFD">
        <w:rPr>
          <w:rFonts w:ascii="Arial" w:hAnsi="Arial" w:cs="Arial"/>
          <w:noProof/>
        </w:rPr>
        <w:t>, 1175-1180, doi:10.1126/science.1193225 (2010).</w:t>
      </w:r>
    </w:p>
    <w:p w14:paraId="04137235"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35</w:t>
      </w:r>
      <w:r w:rsidRPr="00AD6CFD">
        <w:rPr>
          <w:rFonts w:ascii="Arial" w:hAnsi="Arial" w:cs="Arial"/>
          <w:noProof/>
        </w:rPr>
        <w:tab/>
        <w:t>Coteron, J. M.</w:t>
      </w:r>
      <w:r w:rsidRPr="00AD6CFD">
        <w:rPr>
          <w:rFonts w:ascii="Arial" w:hAnsi="Arial" w:cs="Arial"/>
          <w:i/>
          <w:noProof/>
        </w:rPr>
        <w:t xml:space="preserve"> et al.</w:t>
      </w:r>
      <w:r w:rsidRPr="00AD6CFD">
        <w:rPr>
          <w:rFonts w:ascii="Arial" w:hAnsi="Arial" w:cs="Arial"/>
          <w:noProof/>
        </w:rPr>
        <w:t xml:space="preserve"> Structure-Guided Lead Optimization of Triazolopyrimidine-Ring Substituents Identifies Potent Plasmodium falciparum Dihydroorotate Dehydrogenase Inhibitors with Clinical Candidate Potential. </w:t>
      </w:r>
      <w:r w:rsidRPr="00AD6CFD">
        <w:rPr>
          <w:rFonts w:ascii="Arial" w:hAnsi="Arial" w:cs="Arial"/>
          <w:i/>
          <w:noProof/>
        </w:rPr>
        <w:t>J. Med. Chem.</w:t>
      </w:r>
      <w:r w:rsidRPr="00AD6CFD">
        <w:rPr>
          <w:rFonts w:ascii="Arial" w:hAnsi="Arial" w:cs="Arial"/>
          <w:noProof/>
        </w:rPr>
        <w:t xml:space="preserve"> </w:t>
      </w:r>
      <w:r w:rsidRPr="00AD6CFD">
        <w:rPr>
          <w:rFonts w:ascii="Arial" w:hAnsi="Arial" w:cs="Arial"/>
          <w:b/>
          <w:noProof/>
        </w:rPr>
        <w:t>54</w:t>
      </w:r>
      <w:r w:rsidRPr="00AD6CFD">
        <w:rPr>
          <w:rFonts w:ascii="Arial" w:hAnsi="Arial" w:cs="Arial"/>
          <w:noProof/>
        </w:rPr>
        <w:t>, 5540-5561, doi:10.1021/jm200592f (2011).</w:t>
      </w:r>
    </w:p>
    <w:p w14:paraId="79111BB1" w14:textId="61F2AF44" w:rsidR="002F132C" w:rsidRPr="00AD6CFD" w:rsidRDefault="002F132C" w:rsidP="002F132C">
      <w:pPr>
        <w:spacing w:after="0"/>
        <w:ind w:left="720" w:hanging="720"/>
        <w:rPr>
          <w:rFonts w:ascii="Arial" w:hAnsi="Arial" w:cs="Arial"/>
          <w:noProof/>
        </w:rPr>
      </w:pPr>
      <w:r w:rsidRPr="00AD6CFD">
        <w:rPr>
          <w:rFonts w:ascii="Arial" w:hAnsi="Arial" w:cs="Arial"/>
          <w:noProof/>
        </w:rPr>
        <w:t>36</w:t>
      </w:r>
      <w:r w:rsidRPr="00AD6CFD">
        <w:rPr>
          <w:rFonts w:ascii="Arial" w:hAnsi="Arial" w:cs="Arial"/>
          <w:noProof/>
        </w:rPr>
        <w:tab/>
        <w:t xml:space="preserve">Trager, W. &amp; Jensen, J. B. Human malaria parasites in continuous culture. </w:t>
      </w:r>
      <w:r w:rsidRPr="00AD6CFD">
        <w:rPr>
          <w:rFonts w:ascii="Arial" w:hAnsi="Arial" w:cs="Arial"/>
          <w:i/>
          <w:noProof/>
        </w:rPr>
        <w:t>Science</w:t>
      </w:r>
      <w:r w:rsidRPr="00AD6CFD">
        <w:rPr>
          <w:rFonts w:ascii="Arial" w:hAnsi="Arial" w:cs="Arial"/>
          <w:noProof/>
        </w:rPr>
        <w:t xml:space="preserve"> </w:t>
      </w:r>
      <w:r w:rsidRPr="00AD6CFD">
        <w:rPr>
          <w:rFonts w:ascii="Arial" w:hAnsi="Arial" w:cs="Arial"/>
          <w:b/>
          <w:noProof/>
        </w:rPr>
        <w:t>193</w:t>
      </w:r>
      <w:r w:rsidRPr="00AD6CFD">
        <w:rPr>
          <w:rFonts w:ascii="Arial" w:hAnsi="Arial" w:cs="Arial"/>
          <w:noProof/>
        </w:rPr>
        <w:t xml:space="preserve">, 673-675 </w:t>
      </w:r>
      <w:r w:rsidR="007157DB">
        <w:rPr>
          <w:rFonts w:ascii="Arial" w:hAnsi="Arial" w:cs="Arial"/>
          <w:color w:val="666666"/>
          <w:lang w:val="en"/>
        </w:rPr>
        <w:t>doi</w:t>
      </w:r>
      <w:r w:rsidR="007157DB" w:rsidRPr="005B2699">
        <w:rPr>
          <w:rFonts w:ascii="Arial" w:hAnsi="Arial" w:cs="Arial" w:hint="eastAsia"/>
          <w:color w:val="666666"/>
          <w:lang w:val="en"/>
        </w:rPr>
        <w:t>: 10.1126/science.781840</w:t>
      </w:r>
      <w:r w:rsidR="007157DB" w:rsidRPr="00AD6CFD">
        <w:rPr>
          <w:rFonts w:ascii="Arial" w:hAnsi="Arial" w:cs="Arial"/>
          <w:noProof/>
        </w:rPr>
        <w:t xml:space="preserve"> </w:t>
      </w:r>
      <w:r w:rsidRPr="00AD6CFD">
        <w:rPr>
          <w:rFonts w:ascii="Arial" w:hAnsi="Arial" w:cs="Arial"/>
          <w:noProof/>
        </w:rPr>
        <w:t>(1976).</w:t>
      </w:r>
    </w:p>
    <w:p w14:paraId="20604E3A"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37</w:t>
      </w:r>
      <w:r w:rsidRPr="00AD6CFD">
        <w:rPr>
          <w:rFonts w:ascii="Arial" w:hAnsi="Arial" w:cs="Arial"/>
          <w:noProof/>
        </w:rPr>
        <w:tab/>
        <w:t>Winter, R. W.</w:t>
      </w:r>
      <w:r w:rsidRPr="00AD6CFD">
        <w:rPr>
          <w:rFonts w:ascii="Arial" w:hAnsi="Arial" w:cs="Arial"/>
          <w:i/>
          <w:noProof/>
        </w:rPr>
        <w:t xml:space="preserve"> et al.</w:t>
      </w:r>
      <w:r w:rsidRPr="00AD6CFD">
        <w:rPr>
          <w:rFonts w:ascii="Arial" w:hAnsi="Arial" w:cs="Arial"/>
          <w:noProof/>
        </w:rPr>
        <w:t xml:space="preserve"> Evaluation and lead optimization of anti-malarial acridones. </w:t>
      </w:r>
      <w:r w:rsidRPr="00AD6CFD">
        <w:rPr>
          <w:rFonts w:ascii="Arial" w:hAnsi="Arial" w:cs="Arial"/>
          <w:i/>
          <w:noProof/>
        </w:rPr>
        <w:t>Exp Parasitol</w:t>
      </w:r>
      <w:r w:rsidRPr="00AD6CFD">
        <w:rPr>
          <w:rFonts w:ascii="Arial" w:hAnsi="Arial" w:cs="Arial"/>
          <w:noProof/>
        </w:rPr>
        <w:t xml:space="preserve"> </w:t>
      </w:r>
      <w:r w:rsidRPr="00AD6CFD">
        <w:rPr>
          <w:rFonts w:ascii="Arial" w:hAnsi="Arial" w:cs="Arial"/>
          <w:b/>
          <w:noProof/>
        </w:rPr>
        <w:t>114</w:t>
      </w:r>
      <w:r w:rsidRPr="00AD6CFD">
        <w:rPr>
          <w:rFonts w:ascii="Arial" w:hAnsi="Arial" w:cs="Arial"/>
          <w:noProof/>
        </w:rPr>
        <w:t>, 47-56, doi:10.1016/j.exppara.2006.03.014 (2006).</w:t>
      </w:r>
    </w:p>
    <w:p w14:paraId="29A5D838" w14:textId="49F2926D" w:rsidR="002F132C" w:rsidRPr="00AD6CFD" w:rsidRDefault="002F132C" w:rsidP="002F132C">
      <w:pPr>
        <w:spacing w:after="0"/>
        <w:ind w:left="720" w:hanging="720"/>
        <w:rPr>
          <w:rFonts w:ascii="Arial" w:hAnsi="Arial" w:cs="Arial"/>
          <w:noProof/>
        </w:rPr>
      </w:pPr>
      <w:r w:rsidRPr="00AD6CFD">
        <w:rPr>
          <w:rFonts w:ascii="Arial" w:hAnsi="Arial" w:cs="Arial"/>
          <w:noProof/>
        </w:rPr>
        <w:t>38</w:t>
      </w:r>
      <w:r w:rsidRPr="00AD6CFD">
        <w:rPr>
          <w:rFonts w:ascii="Arial" w:hAnsi="Arial" w:cs="Arial"/>
          <w:noProof/>
        </w:rPr>
        <w:tab/>
        <w:t>Desjardins, R. E.</w:t>
      </w:r>
      <w:r w:rsidRPr="005345BF">
        <w:rPr>
          <w:rFonts w:ascii="Arial" w:hAnsi="Arial" w:cs="Arial"/>
          <w:i/>
          <w:noProof/>
        </w:rPr>
        <w:t>et al</w:t>
      </w:r>
      <w:r>
        <w:rPr>
          <w:rFonts w:ascii="Arial" w:hAnsi="Arial" w:cs="Arial"/>
          <w:noProof/>
        </w:rPr>
        <w:t>.</w:t>
      </w:r>
      <w:r w:rsidRPr="00AD6CFD">
        <w:rPr>
          <w:rFonts w:ascii="Arial" w:hAnsi="Arial" w:cs="Arial"/>
          <w:noProof/>
        </w:rPr>
        <w:t xml:space="preserve"> Quantitative assessment of antimalarial activity in vitro by a semiautomated microdilution technique. </w:t>
      </w:r>
      <w:r w:rsidRPr="00AD6CFD">
        <w:rPr>
          <w:rFonts w:ascii="Arial" w:hAnsi="Arial" w:cs="Arial"/>
          <w:i/>
          <w:noProof/>
        </w:rPr>
        <w:t>Antimicrob Agents Chemother</w:t>
      </w:r>
      <w:r w:rsidRPr="00AD6CFD">
        <w:rPr>
          <w:rFonts w:ascii="Arial" w:hAnsi="Arial" w:cs="Arial"/>
          <w:noProof/>
        </w:rPr>
        <w:t xml:space="preserve"> </w:t>
      </w:r>
      <w:r w:rsidRPr="00AD6CFD">
        <w:rPr>
          <w:rFonts w:ascii="Arial" w:hAnsi="Arial" w:cs="Arial"/>
          <w:b/>
          <w:noProof/>
        </w:rPr>
        <w:t>16</w:t>
      </w:r>
      <w:r w:rsidRPr="00AD6CFD">
        <w:rPr>
          <w:rFonts w:ascii="Arial" w:hAnsi="Arial" w:cs="Arial"/>
          <w:noProof/>
        </w:rPr>
        <w:t>, 710-718</w:t>
      </w:r>
      <w:r w:rsidR="007157DB" w:rsidRPr="007157DB">
        <w:rPr>
          <w:rFonts w:ascii="Arial" w:hAnsi="Arial" w:cs="Arial"/>
          <w:noProof/>
        </w:rPr>
        <w:t xml:space="preserve"> </w:t>
      </w:r>
      <w:r w:rsidR="007157DB" w:rsidRPr="00E749D8">
        <w:rPr>
          <w:rFonts w:ascii="Arial" w:hAnsi="Arial" w:cs="Arial"/>
          <w:noProof/>
        </w:rPr>
        <w:t>doi: 10.1128/AAC.16.6.710</w:t>
      </w:r>
      <w:r w:rsidR="007157DB">
        <w:rPr>
          <w:rFonts w:ascii="Arial" w:hAnsi="Arial" w:cs="Arial"/>
          <w:noProof/>
        </w:rPr>
        <w:t xml:space="preserve"> </w:t>
      </w:r>
      <w:r w:rsidRPr="00AD6CFD">
        <w:rPr>
          <w:rFonts w:ascii="Arial" w:hAnsi="Arial" w:cs="Arial"/>
          <w:noProof/>
        </w:rPr>
        <w:t xml:space="preserve"> (1979).</w:t>
      </w:r>
    </w:p>
    <w:p w14:paraId="5A64AB51" w14:textId="7717E7F5" w:rsidR="002F132C" w:rsidRPr="00AD6CFD" w:rsidRDefault="002F132C" w:rsidP="002F132C">
      <w:pPr>
        <w:spacing w:after="0"/>
        <w:ind w:left="720" w:hanging="720"/>
        <w:rPr>
          <w:rFonts w:ascii="Arial" w:hAnsi="Arial" w:cs="Arial"/>
          <w:noProof/>
        </w:rPr>
      </w:pPr>
      <w:r w:rsidRPr="00AD6CFD">
        <w:rPr>
          <w:rFonts w:ascii="Arial" w:hAnsi="Arial" w:cs="Arial"/>
          <w:noProof/>
        </w:rPr>
        <w:t>39</w:t>
      </w:r>
      <w:r w:rsidRPr="00AD6CFD">
        <w:rPr>
          <w:rFonts w:ascii="Arial" w:hAnsi="Arial" w:cs="Arial"/>
          <w:noProof/>
        </w:rPr>
        <w:tab/>
        <w:t>Snyder, C.</w:t>
      </w:r>
      <w:r w:rsidRPr="005345BF">
        <w:rPr>
          <w:rFonts w:ascii="Arial" w:hAnsi="Arial" w:cs="Arial"/>
          <w:i/>
          <w:noProof/>
        </w:rPr>
        <w:t>et al</w:t>
      </w:r>
      <w:r>
        <w:rPr>
          <w:rFonts w:ascii="Arial" w:hAnsi="Arial" w:cs="Arial"/>
          <w:noProof/>
        </w:rPr>
        <w:t>.</w:t>
      </w:r>
      <w:r w:rsidRPr="00AD6CFD">
        <w:rPr>
          <w:rFonts w:ascii="Arial" w:hAnsi="Arial" w:cs="Arial"/>
          <w:noProof/>
        </w:rPr>
        <w:t xml:space="preserve"> In vitro and in vivo interaction of synthetic peroxide RBx11160 (OZ277) with piperaquine in Plasmodium models. </w:t>
      </w:r>
      <w:r w:rsidRPr="00AD6CFD">
        <w:rPr>
          <w:rFonts w:ascii="Arial" w:hAnsi="Arial" w:cs="Arial"/>
          <w:i/>
          <w:noProof/>
        </w:rPr>
        <w:t>Exp Parasitol</w:t>
      </w:r>
      <w:r w:rsidRPr="00AD6CFD">
        <w:rPr>
          <w:rFonts w:ascii="Arial" w:hAnsi="Arial" w:cs="Arial"/>
          <w:noProof/>
        </w:rPr>
        <w:t xml:space="preserve"> </w:t>
      </w:r>
      <w:r w:rsidRPr="00AD6CFD">
        <w:rPr>
          <w:rFonts w:ascii="Arial" w:hAnsi="Arial" w:cs="Arial"/>
          <w:b/>
          <w:noProof/>
        </w:rPr>
        <w:t>115</w:t>
      </w:r>
      <w:r w:rsidRPr="00AD6CFD">
        <w:rPr>
          <w:rFonts w:ascii="Arial" w:hAnsi="Arial" w:cs="Arial"/>
          <w:noProof/>
        </w:rPr>
        <w:t>, 296-300, doi:10.1016/j.exppara.2006.09.016 (2007).</w:t>
      </w:r>
    </w:p>
    <w:p w14:paraId="630D2D7F"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lastRenderedPageBreak/>
        <w:t>40</w:t>
      </w:r>
      <w:r w:rsidRPr="00AD6CFD">
        <w:rPr>
          <w:rFonts w:ascii="Arial" w:hAnsi="Arial" w:cs="Arial"/>
          <w:noProof/>
        </w:rPr>
        <w:tab/>
        <w:t>Copple, I. M.</w:t>
      </w:r>
      <w:r w:rsidRPr="00AD6CFD">
        <w:rPr>
          <w:rFonts w:ascii="Arial" w:hAnsi="Arial" w:cs="Arial"/>
          <w:i/>
          <w:noProof/>
        </w:rPr>
        <w:t xml:space="preserve"> et al.</w:t>
      </w:r>
      <w:r w:rsidRPr="00AD6CFD">
        <w:rPr>
          <w:rFonts w:ascii="Arial" w:hAnsi="Arial" w:cs="Arial"/>
          <w:noProof/>
        </w:rPr>
        <w:t xml:space="preserve"> Examination of the cytotoxic and embryotoxic potential and underlying mechanisms of next-generation synthetic trioxolane and tetraoxane antimalarials. </w:t>
      </w:r>
      <w:r w:rsidRPr="00AD6CFD">
        <w:rPr>
          <w:rFonts w:ascii="Arial" w:hAnsi="Arial" w:cs="Arial"/>
          <w:i/>
          <w:noProof/>
        </w:rPr>
        <w:t>Mol Med</w:t>
      </w:r>
      <w:r w:rsidRPr="00AD6CFD">
        <w:rPr>
          <w:rFonts w:ascii="Arial" w:hAnsi="Arial" w:cs="Arial"/>
          <w:noProof/>
        </w:rPr>
        <w:t xml:space="preserve"> </w:t>
      </w:r>
      <w:r w:rsidRPr="00AD6CFD">
        <w:rPr>
          <w:rFonts w:ascii="Arial" w:hAnsi="Arial" w:cs="Arial"/>
          <w:b/>
          <w:noProof/>
        </w:rPr>
        <w:t>18</w:t>
      </w:r>
      <w:r w:rsidRPr="00AD6CFD">
        <w:rPr>
          <w:rFonts w:ascii="Arial" w:hAnsi="Arial" w:cs="Arial"/>
          <w:noProof/>
        </w:rPr>
        <w:t>, 1045-1055, doi:10.2119/molmed.2012.00154 (2012).</w:t>
      </w:r>
    </w:p>
    <w:p w14:paraId="7A7FD10C" w14:textId="1FE2880B" w:rsidR="002F132C" w:rsidRPr="00AD6CFD" w:rsidRDefault="002F132C" w:rsidP="002F132C">
      <w:pPr>
        <w:spacing w:after="0"/>
        <w:ind w:left="720" w:hanging="720"/>
        <w:rPr>
          <w:rFonts w:ascii="Arial" w:hAnsi="Arial" w:cs="Arial"/>
          <w:noProof/>
        </w:rPr>
      </w:pPr>
      <w:r w:rsidRPr="00AD6CFD">
        <w:rPr>
          <w:rFonts w:ascii="Arial" w:hAnsi="Arial" w:cs="Arial"/>
          <w:noProof/>
        </w:rPr>
        <w:t>41</w:t>
      </w:r>
      <w:r w:rsidRPr="00AD6CFD">
        <w:rPr>
          <w:rFonts w:ascii="Arial" w:hAnsi="Arial" w:cs="Arial"/>
          <w:noProof/>
        </w:rPr>
        <w:tab/>
      </w:r>
      <w:r>
        <w:rPr>
          <w:rFonts w:ascii="Arial" w:hAnsi="Arial" w:cs="Arial"/>
          <w:noProof/>
        </w:rPr>
        <w:t xml:space="preserve">Zeeman, A-M. et al. </w:t>
      </w:r>
      <w:r w:rsidRPr="005345BF">
        <w:rPr>
          <w:rFonts w:ascii="Arial" w:hAnsi="Arial" w:cs="Arial"/>
          <w:bCs/>
          <w:noProof/>
          <w:lang w:val="en-US"/>
        </w:rPr>
        <w:t xml:space="preserve">KAI407, a Potent Non-8-Aminoquinoline Compound That Kills </w:t>
      </w:r>
      <w:r w:rsidRPr="005345BF">
        <w:rPr>
          <w:rFonts w:ascii="Arial" w:hAnsi="Arial" w:cs="Arial"/>
          <w:bCs/>
          <w:i/>
          <w:iCs/>
          <w:noProof/>
          <w:lang w:val="en-US"/>
        </w:rPr>
        <w:t>Plasmodium cynomolgi</w:t>
      </w:r>
      <w:r w:rsidRPr="005345BF">
        <w:rPr>
          <w:rFonts w:ascii="Arial" w:hAnsi="Arial" w:cs="Arial"/>
          <w:bCs/>
          <w:noProof/>
          <w:lang w:val="en-US"/>
        </w:rPr>
        <w:t xml:space="preserve"> Early Dormant Liver Stage Parasites </w:t>
      </w:r>
      <w:r w:rsidRPr="005345BF">
        <w:rPr>
          <w:rFonts w:ascii="Arial" w:hAnsi="Arial" w:cs="Arial"/>
          <w:bCs/>
          <w:i/>
          <w:iCs/>
          <w:noProof/>
          <w:lang w:val="en-US"/>
        </w:rPr>
        <w:t>In Vitro</w:t>
      </w:r>
      <w:r>
        <w:rPr>
          <w:rFonts w:ascii="Arial" w:hAnsi="Arial" w:cs="Arial"/>
          <w:bCs/>
          <w:i/>
          <w:iCs/>
          <w:noProof/>
          <w:lang w:val="en-US"/>
        </w:rPr>
        <w:t xml:space="preserve">. </w:t>
      </w:r>
      <w:r w:rsidRPr="00AD6CFD">
        <w:rPr>
          <w:rFonts w:ascii="Arial" w:hAnsi="Arial" w:cs="Arial"/>
          <w:i/>
          <w:noProof/>
        </w:rPr>
        <w:t>Antimicrob Agents Chemother</w:t>
      </w:r>
      <w:r w:rsidRPr="00AD6CFD">
        <w:rPr>
          <w:rFonts w:ascii="Arial" w:hAnsi="Arial" w:cs="Arial"/>
          <w:noProof/>
        </w:rPr>
        <w:t xml:space="preserve"> </w:t>
      </w:r>
      <w:r>
        <w:rPr>
          <w:rFonts w:ascii="Arial" w:hAnsi="Arial" w:cs="Arial"/>
          <w:b/>
          <w:noProof/>
        </w:rPr>
        <w:t>58</w:t>
      </w:r>
      <w:r w:rsidRPr="00AD6CFD">
        <w:rPr>
          <w:rFonts w:ascii="Arial" w:hAnsi="Arial" w:cs="Arial"/>
          <w:noProof/>
        </w:rPr>
        <w:t xml:space="preserve">, </w:t>
      </w:r>
      <w:r>
        <w:rPr>
          <w:rFonts w:ascii="Arial" w:hAnsi="Arial" w:cs="Arial"/>
          <w:noProof/>
        </w:rPr>
        <w:t xml:space="preserve">1586-1595, </w:t>
      </w:r>
      <w:r w:rsidRPr="002F132C">
        <w:rPr>
          <w:rFonts w:ascii="Arial" w:hAnsi="Arial" w:cs="Arial"/>
          <w:noProof/>
        </w:rPr>
        <w:t xml:space="preserve">doi.org/10.1128 /AAC.01927-13 </w:t>
      </w:r>
      <w:r w:rsidRPr="00AD6CFD">
        <w:rPr>
          <w:rFonts w:ascii="Arial" w:hAnsi="Arial" w:cs="Arial"/>
          <w:noProof/>
        </w:rPr>
        <w:t>(</w:t>
      </w:r>
      <w:r>
        <w:rPr>
          <w:rFonts w:ascii="Arial" w:hAnsi="Arial" w:cs="Arial"/>
          <w:noProof/>
        </w:rPr>
        <w:t>2014</w:t>
      </w:r>
      <w:r w:rsidRPr="00AD6CFD">
        <w:rPr>
          <w:rFonts w:ascii="Arial" w:hAnsi="Arial" w:cs="Arial"/>
          <w:noProof/>
        </w:rPr>
        <w:t>).</w:t>
      </w:r>
    </w:p>
    <w:p w14:paraId="5E8A77B1" w14:textId="22A046E5" w:rsidR="002F132C" w:rsidRDefault="002F132C" w:rsidP="002F132C">
      <w:pPr>
        <w:spacing w:after="0"/>
        <w:ind w:left="720" w:hanging="720"/>
        <w:rPr>
          <w:rFonts w:ascii="Arial" w:hAnsi="Arial" w:cs="Arial"/>
          <w:i/>
          <w:iCs/>
          <w:color w:val="262626"/>
          <w:sz w:val="28"/>
          <w:szCs w:val="28"/>
          <w:lang w:val="en-US"/>
        </w:rPr>
      </w:pPr>
      <w:r>
        <w:rPr>
          <w:rFonts w:ascii="Arial" w:hAnsi="Arial" w:cs="Arial"/>
          <w:noProof/>
        </w:rPr>
        <w:t>42</w:t>
      </w:r>
      <w:r>
        <w:rPr>
          <w:rFonts w:ascii="Arial" w:hAnsi="Arial" w:cs="Arial"/>
          <w:noProof/>
        </w:rPr>
        <w:tab/>
      </w:r>
      <w:r w:rsidRPr="002F132C">
        <w:rPr>
          <w:rFonts w:ascii="Arial" w:hAnsi="Arial" w:cs="Arial"/>
          <w:bCs/>
          <w:noProof/>
          <w:lang w:val="en-US"/>
        </w:rPr>
        <w:t xml:space="preserve">Dembele L, et al. Persistence and activation of malaria hypnozoites in long-term primary hepatocyte cultures. A potential role for the epigenetic control of quiescence. </w:t>
      </w:r>
      <w:r w:rsidRPr="005345BF">
        <w:rPr>
          <w:rFonts w:ascii="Arial" w:hAnsi="Arial" w:cs="Arial"/>
          <w:bCs/>
          <w:i/>
          <w:noProof/>
          <w:lang w:val="en-US"/>
        </w:rPr>
        <w:t>Nature Med</w:t>
      </w:r>
      <w:r w:rsidRPr="002F132C">
        <w:rPr>
          <w:rFonts w:ascii="Arial" w:hAnsi="Arial" w:cs="Arial"/>
          <w:bCs/>
          <w:noProof/>
          <w:lang w:val="en-US"/>
        </w:rPr>
        <w:t xml:space="preserve">, </w:t>
      </w:r>
      <w:r w:rsidRPr="005345BF">
        <w:rPr>
          <w:rFonts w:ascii="Arial" w:hAnsi="Arial" w:cs="Arial"/>
          <w:b/>
          <w:bCs/>
          <w:noProof/>
          <w:lang w:val="en-US"/>
        </w:rPr>
        <w:t>20</w:t>
      </w:r>
      <w:r w:rsidRPr="002F132C">
        <w:rPr>
          <w:rFonts w:ascii="Arial" w:hAnsi="Arial" w:cs="Arial"/>
          <w:bCs/>
          <w:noProof/>
          <w:lang w:val="en-US"/>
        </w:rPr>
        <w:t>, 307–312, doi:10.1038/nm.3461 (2014)</w:t>
      </w:r>
    </w:p>
    <w:p w14:paraId="730D8E47" w14:textId="011E9AEC" w:rsidR="002F132C" w:rsidRPr="00AD6CFD" w:rsidRDefault="002F132C" w:rsidP="002F132C">
      <w:pPr>
        <w:spacing w:after="0"/>
        <w:ind w:left="720" w:hanging="720"/>
        <w:rPr>
          <w:rFonts w:ascii="Arial" w:hAnsi="Arial" w:cs="Arial"/>
          <w:noProof/>
        </w:rPr>
      </w:pPr>
      <w:r w:rsidRPr="00AD6CFD">
        <w:rPr>
          <w:rFonts w:ascii="Arial" w:hAnsi="Arial" w:cs="Arial"/>
          <w:noProof/>
        </w:rPr>
        <w:t>4</w:t>
      </w:r>
      <w:r>
        <w:rPr>
          <w:rFonts w:ascii="Arial" w:hAnsi="Arial" w:cs="Arial"/>
          <w:noProof/>
        </w:rPr>
        <w:t>3</w:t>
      </w:r>
      <w:r w:rsidRPr="00AD6CFD">
        <w:rPr>
          <w:rFonts w:ascii="Arial" w:hAnsi="Arial" w:cs="Arial"/>
          <w:noProof/>
        </w:rPr>
        <w:tab/>
        <w:t>McNamara, C. W.</w:t>
      </w:r>
      <w:r w:rsidRPr="00AD6CFD">
        <w:rPr>
          <w:rFonts w:ascii="Arial" w:hAnsi="Arial" w:cs="Arial"/>
          <w:i/>
          <w:noProof/>
        </w:rPr>
        <w:t xml:space="preserve"> et al.</w:t>
      </w:r>
      <w:r w:rsidRPr="00AD6CFD">
        <w:rPr>
          <w:rFonts w:ascii="Arial" w:hAnsi="Arial" w:cs="Arial"/>
          <w:noProof/>
        </w:rPr>
        <w:t xml:space="preserve"> Targeting Plasmodium PI(4)K to eliminate malaria. </w:t>
      </w:r>
      <w:r w:rsidRPr="00AD6CFD">
        <w:rPr>
          <w:rFonts w:ascii="Arial" w:hAnsi="Arial" w:cs="Arial"/>
          <w:i/>
          <w:noProof/>
        </w:rPr>
        <w:t>Nature</w:t>
      </w:r>
      <w:r w:rsidRPr="00AD6CFD">
        <w:rPr>
          <w:rFonts w:ascii="Arial" w:hAnsi="Arial" w:cs="Arial"/>
          <w:noProof/>
        </w:rPr>
        <w:t xml:space="preserve"> </w:t>
      </w:r>
      <w:r w:rsidRPr="00AD6CFD">
        <w:rPr>
          <w:rFonts w:ascii="Arial" w:hAnsi="Arial" w:cs="Arial"/>
          <w:b/>
          <w:noProof/>
        </w:rPr>
        <w:t>504</w:t>
      </w:r>
      <w:r w:rsidRPr="00AD6CFD">
        <w:rPr>
          <w:rFonts w:ascii="Arial" w:hAnsi="Arial" w:cs="Arial"/>
          <w:noProof/>
        </w:rPr>
        <w:t>, 248-253, doi:10.1038/nature12782 (2013).</w:t>
      </w:r>
    </w:p>
    <w:p w14:paraId="6A184130" w14:textId="77777777" w:rsidR="002F132C" w:rsidRPr="00AD6CFD" w:rsidRDefault="002F132C" w:rsidP="002F132C">
      <w:pPr>
        <w:spacing w:after="0"/>
        <w:ind w:left="720" w:hanging="720"/>
        <w:rPr>
          <w:rFonts w:ascii="Arial" w:hAnsi="Arial" w:cs="Arial"/>
          <w:noProof/>
        </w:rPr>
      </w:pPr>
      <w:r w:rsidRPr="00AD6CFD">
        <w:rPr>
          <w:rFonts w:ascii="Arial" w:hAnsi="Arial" w:cs="Arial"/>
          <w:noProof/>
        </w:rPr>
        <w:t>4</w:t>
      </w:r>
      <w:r>
        <w:rPr>
          <w:rFonts w:ascii="Arial" w:hAnsi="Arial" w:cs="Arial"/>
          <w:noProof/>
        </w:rPr>
        <w:t>4</w:t>
      </w:r>
      <w:r w:rsidRPr="00AD6CFD">
        <w:rPr>
          <w:rFonts w:ascii="Arial" w:hAnsi="Arial" w:cs="Arial"/>
          <w:noProof/>
        </w:rPr>
        <w:tab/>
        <w:t>Baragana, B.</w:t>
      </w:r>
      <w:r w:rsidRPr="00AD6CFD">
        <w:rPr>
          <w:rFonts w:ascii="Arial" w:hAnsi="Arial" w:cs="Arial"/>
          <w:i/>
          <w:noProof/>
        </w:rPr>
        <w:t xml:space="preserve"> et al.</w:t>
      </w:r>
      <w:r w:rsidRPr="00AD6CFD">
        <w:rPr>
          <w:rFonts w:ascii="Arial" w:hAnsi="Arial" w:cs="Arial"/>
          <w:noProof/>
        </w:rPr>
        <w:t xml:space="preserve"> A novel multiple-stage antimalarial agent that inhibits protein synthesis. </w:t>
      </w:r>
      <w:r w:rsidRPr="00AD6CFD">
        <w:rPr>
          <w:rFonts w:ascii="Arial" w:hAnsi="Arial" w:cs="Arial"/>
          <w:i/>
          <w:noProof/>
        </w:rPr>
        <w:t>Nature</w:t>
      </w:r>
      <w:r w:rsidRPr="00AD6CFD">
        <w:rPr>
          <w:rFonts w:ascii="Arial" w:hAnsi="Arial" w:cs="Arial"/>
          <w:noProof/>
        </w:rPr>
        <w:t xml:space="preserve"> </w:t>
      </w:r>
      <w:r w:rsidRPr="00AD6CFD">
        <w:rPr>
          <w:rFonts w:ascii="Arial" w:hAnsi="Arial" w:cs="Arial"/>
          <w:b/>
          <w:noProof/>
        </w:rPr>
        <w:t>522</w:t>
      </w:r>
      <w:r w:rsidRPr="00AD6CFD">
        <w:rPr>
          <w:rFonts w:ascii="Arial" w:hAnsi="Arial" w:cs="Arial"/>
          <w:noProof/>
        </w:rPr>
        <w:t>, 315-320, doi:10.1038/nature14451 (2015).</w:t>
      </w:r>
    </w:p>
    <w:p w14:paraId="3F89B0F8" w14:textId="71A93AA2" w:rsidR="002F132C" w:rsidRPr="00AD6CFD" w:rsidRDefault="002F132C" w:rsidP="002F132C">
      <w:pPr>
        <w:spacing w:after="0"/>
        <w:ind w:left="720" w:hanging="720"/>
        <w:rPr>
          <w:rFonts w:ascii="Arial" w:hAnsi="Arial" w:cs="Arial"/>
          <w:noProof/>
        </w:rPr>
      </w:pPr>
      <w:r w:rsidRPr="00AD6CFD">
        <w:rPr>
          <w:rFonts w:ascii="Arial" w:hAnsi="Arial" w:cs="Arial"/>
          <w:noProof/>
        </w:rPr>
        <w:t>4</w:t>
      </w:r>
      <w:r>
        <w:rPr>
          <w:rFonts w:ascii="Arial" w:hAnsi="Arial" w:cs="Arial"/>
          <w:noProof/>
        </w:rPr>
        <w:t>5</w:t>
      </w:r>
      <w:r w:rsidRPr="00AD6CFD">
        <w:rPr>
          <w:rFonts w:ascii="Arial" w:hAnsi="Arial" w:cs="Arial"/>
          <w:noProof/>
        </w:rPr>
        <w:tab/>
        <w:t>Almela, M. J.</w:t>
      </w:r>
      <w:r w:rsidRPr="00AD6CFD">
        <w:rPr>
          <w:rFonts w:ascii="Arial" w:hAnsi="Arial" w:cs="Arial"/>
          <w:i/>
          <w:noProof/>
        </w:rPr>
        <w:t xml:space="preserve"> et al.</w:t>
      </w:r>
      <w:r w:rsidRPr="00AD6CFD">
        <w:rPr>
          <w:rFonts w:ascii="Arial" w:hAnsi="Arial" w:cs="Arial"/>
          <w:noProof/>
        </w:rPr>
        <w:t xml:space="preserve"> A New Set of Chemical Starting Points with Plasmodium falciparum Transmission-Blocking Potential for Antimalarial Drug Discovery. </w:t>
      </w:r>
      <w:r w:rsidRPr="00AD6CFD">
        <w:rPr>
          <w:rFonts w:ascii="Arial" w:hAnsi="Arial" w:cs="Arial"/>
          <w:i/>
          <w:noProof/>
        </w:rPr>
        <w:t>PloS one</w:t>
      </w:r>
      <w:r w:rsidRPr="00AD6CFD">
        <w:rPr>
          <w:rFonts w:ascii="Arial" w:hAnsi="Arial" w:cs="Arial"/>
          <w:noProof/>
        </w:rPr>
        <w:t xml:space="preserve"> </w:t>
      </w:r>
      <w:r w:rsidRPr="00AD6CFD">
        <w:rPr>
          <w:rFonts w:ascii="Arial" w:hAnsi="Arial" w:cs="Arial"/>
          <w:b/>
          <w:noProof/>
        </w:rPr>
        <w:t>10</w:t>
      </w:r>
      <w:r w:rsidRPr="00AD6CFD">
        <w:rPr>
          <w:rFonts w:ascii="Arial" w:hAnsi="Arial" w:cs="Arial"/>
          <w:noProof/>
        </w:rPr>
        <w:t>, e0135139, doi:10.1371/journal.pone.0135139 (2015).</w:t>
      </w:r>
    </w:p>
    <w:p w14:paraId="2056EE77" w14:textId="3859E21D" w:rsidR="002F132C" w:rsidRPr="00AD6CFD" w:rsidRDefault="002F132C" w:rsidP="002F132C">
      <w:pPr>
        <w:ind w:left="720" w:hanging="720"/>
        <w:rPr>
          <w:rFonts w:ascii="Arial" w:hAnsi="Arial" w:cs="Arial"/>
          <w:noProof/>
        </w:rPr>
      </w:pPr>
      <w:r w:rsidRPr="00AD6CFD">
        <w:rPr>
          <w:rFonts w:ascii="Arial" w:hAnsi="Arial" w:cs="Arial"/>
          <w:noProof/>
        </w:rPr>
        <w:t>4</w:t>
      </w:r>
      <w:r>
        <w:rPr>
          <w:rFonts w:ascii="Arial" w:hAnsi="Arial" w:cs="Arial"/>
          <w:noProof/>
        </w:rPr>
        <w:t>6</w:t>
      </w:r>
      <w:r w:rsidRPr="00AD6CFD">
        <w:rPr>
          <w:rFonts w:ascii="Arial" w:hAnsi="Arial" w:cs="Arial"/>
          <w:noProof/>
        </w:rPr>
        <w:tab/>
        <w:t xml:space="preserve">Neely, M. N., van Guilder, M. G., Yamada, W. M., Schumitzky, A. &amp; Jelliffe, R. W. Accurate detection of outliers and subpopulations with Pmetrics, a nonparametric and parametric pharmacometric modeling and simulation package for R. </w:t>
      </w:r>
      <w:r w:rsidR="007157DB" w:rsidRPr="0089741A">
        <w:rPr>
          <w:rFonts w:ascii="Arial" w:hAnsi="Arial" w:cs="Arial"/>
          <w:i/>
          <w:noProof/>
        </w:rPr>
        <w:t xml:space="preserve">Ther </w:t>
      </w:r>
      <w:r w:rsidR="007157DB">
        <w:rPr>
          <w:rFonts w:ascii="Arial" w:hAnsi="Arial" w:cs="Arial"/>
          <w:i/>
          <w:noProof/>
        </w:rPr>
        <w:t>D</w:t>
      </w:r>
      <w:r w:rsidR="007157DB" w:rsidRPr="0089741A">
        <w:rPr>
          <w:rFonts w:ascii="Arial" w:hAnsi="Arial" w:cs="Arial"/>
          <w:i/>
          <w:noProof/>
        </w:rPr>
        <w:t xml:space="preserve">rug </w:t>
      </w:r>
      <w:r w:rsidR="007157DB">
        <w:rPr>
          <w:rFonts w:ascii="Arial" w:hAnsi="Arial" w:cs="Arial"/>
          <w:i/>
          <w:noProof/>
        </w:rPr>
        <w:t>M</w:t>
      </w:r>
      <w:r w:rsidR="007157DB" w:rsidRPr="0089741A">
        <w:rPr>
          <w:rFonts w:ascii="Arial" w:hAnsi="Arial" w:cs="Arial"/>
          <w:i/>
          <w:noProof/>
        </w:rPr>
        <w:t>onit</w:t>
      </w:r>
      <w:r w:rsidR="007157DB">
        <w:rPr>
          <w:rFonts w:ascii="Arial" w:hAnsi="Arial" w:cs="Arial"/>
          <w:i/>
          <w:noProof/>
        </w:rPr>
        <w:t xml:space="preserve"> </w:t>
      </w:r>
      <w:r w:rsidRPr="00AD6CFD">
        <w:rPr>
          <w:rFonts w:ascii="Arial" w:hAnsi="Arial" w:cs="Arial"/>
          <w:b/>
          <w:noProof/>
        </w:rPr>
        <w:t>34</w:t>
      </w:r>
      <w:r w:rsidRPr="00AD6CFD">
        <w:rPr>
          <w:rFonts w:ascii="Arial" w:hAnsi="Arial" w:cs="Arial"/>
          <w:noProof/>
        </w:rPr>
        <w:t>, 467-476, doi:10.1097/FTD.0b013e31825c4ba6 (2012).</w:t>
      </w:r>
    </w:p>
    <w:p w14:paraId="420712F0" w14:textId="77777777" w:rsidR="002F132C" w:rsidRPr="00AD6CFD" w:rsidRDefault="002F132C" w:rsidP="002F132C">
      <w:pPr>
        <w:rPr>
          <w:rFonts w:ascii="Arial" w:hAnsi="Arial" w:cs="Arial"/>
          <w:noProof/>
        </w:rPr>
      </w:pPr>
    </w:p>
    <w:p w14:paraId="0CF14A5C" w14:textId="10C33F63" w:rsidR="004E3696" w:rsidRPr="00AD6CFD" w:rsidRDefault="002F132C" w:rsidP="00AC5D51">
      <w:pPr>
        <w:spacing w:after="0"/>
        <w:rPr>
          <w:rFonts w:ascii="Arial" w:hAnsi="Arial" w:cs="Arial"/>
        </w:rPr>
      </w:pPr>
      <w:r w:rsidRPr="00AD6CFD">
        <w:rPr>
          <w:rFonts w:ascii="Arial" w:hAnsi="Arial" w:cs="Arial"/>
        </w:rPr>
        <w:fldChar w:fldCharType="end"/>
      </w:r>
    </w:p>
    <w:p w14:paraId="1FBE5A1B" w14:textId="77777777" w:rsidR="004E3696" w:rsidRPr="00AD6CFD" w:rsidRDefault="004E3696" w:rsidP="00826397">
      <w:pPr>
        <w:spacing w:after="0"/>
        <w:rPr>
          <w:rFonts w:ascii="Arial" w:hAnsi="Arial" w:cs="Arial"/>
        </w:rPr>
      </w:pPr>
    </w:p>
    <w:p w14:paraId="6D571C53" w14:textId="77777777" w:rsidR="0096299D" w:rsidRPr="00AD6CFD" w:rsidRDefault="0096299D" w:rsidP="0096299D">
      <w:pPr>
        <w:spacing w:after="0"/>
        <w:rPr>
          <w:rFonts w:ascii="Arial" w:hAnsi="Arial" w:cs="Arial"/>
          <w:b/>
        </w:rPr>
      </w:pPr>
      <w:r w:rsidRPr="00AD6CFD">
        <w:rPr>
          <w:rFonts w:ascii="Arial" w:hAnsi="Arial" w:cs="Arial"/>
          <w:b/>
        </w:rPr>
        <w:t>Acknowledgements</w:t>
      </w:r>
    </w:p>
    <w:p w14:paraId="4385695C" w14:textId="77777777" w:rsidR="0096299D" w:rsidRPr="00AD6CFD" w:rsidRDefault="0096299D" w:rsidP="0096299D">
      <w:pPr>
        <w:spacing w:after="0"/>
        <w:rPr>
          <w:rFonts w:ascii="Arial" w:hAnsi="Arial" w:cs="Arial"/>
          <w:b/>
        </w:rPr>
      </w:pPr>
    </w:p>
    <w:p w14:paraId="5D25C17E" w14:textId="77777777" w:rsidR="003A0F8A" w:rsidRPr="00836C9C" w:rsidRDefault="003A0F8A" w:rsidP="003A0F8A">
      <w:pPr>
        <w:rPr>
          <w:rFonts w:ascii="Arial" w:hAnsi="Arial" w:cs="Arial"/>
          <w:lang w:val="en-US"/>
        </w:rPr>
      </w:pPr>
      <w:r w:rsidRPr="00836C9C">
        <w:rPr>
          <w:rFonts w:ascii="Arial" w:hAnsi="Arial" w:cs="Arial"/>
          <w:lang w:val="en-US"/>
        </w:rPr>
        <w:t>This work was supported by grants from the European Union (</w:t>
      </w:r>
      <w:proofErr w:type="spellStart"/>
      <w:r w:rsidRPr="00836C9C">
        <w:rPr>
          <w:rFonts w:ascii="Arial" w:hAnsi="Arial" w:cs="Arial"/>
          <w:lang w:val="en-US"/>
        </w:rPr>
        <w:t>Antimal</w:t>
      </w:r>
      <w:proofErr w:type="spellEnd"/>
      <w:r w:rsidRPr="00836C9C">
        <w:rPr>
          <w:rFonts w:ascii="Arial" w:hAnsi="Arial" w:cs="Arial"/>
          <w:lang w:val="en-US"/>
        </w:rPr>
        <w:t>, FP6, S.A.W., P.M.O’N.), the Medicines for Malaria Venture (S.A.W., P.M.O’N., G.A.B., G.L.N., R.K.A.), the NIH (R01 AI109023 to D.A.F.)</w:t>
      </w:r>
      <w:r>
        <w:rPr>
          <w:rFonts w:ascii="Arial" w:hAnsi="Arial" w:cs="Arial"/>
          <w:lang w:val="en-US"/>
        </w:rPr>
        <w:t>, t</w:t>
      </w:r>
      <w:r w:rsidRPr="00021090">
        <w:rPr>
          <w:rFonts w:ascii="Arial" w:hAnsi="Arial" w:cs="Arial"/>
          <w:lang w:val="en-US"/>
        </w:rPr>
        <w:t>he Global Health and Innovative Technology</w:t>
      </w:r>
      <w:r>
        <w:rPr>
          <w:rFonts w:ascii="Arial" w:hAnsi="Arial" w:cs="Arial"/>
          <w:lang w:val="en-US"/>
        </w:rPr>
        <w:t xml:space="preserve"> (GHIT)</w:t>
      </w:r>
      <w:r w:rsidRPr="00021090">
        <w:rPr>
          <w:rFonts w:ascii="Arial" w:hAnsi="Arial" w:cs="Arial"/>
          <w:lang w:val="en-US"/>
        </w:rPr>
        <w:t xml:space="preserve"> Fund (G2015-120, S.A.W., P.M.O’N., G.A.B, G.L.N)</w:t>
      </w:r>
      <w:r w:rsidRPr="00836C9C">
        <w:rPr>
          <w:rFonts w:ascii="Arial" w:hAnsi="Arial" w:cs="Arial"/>
          <w:lang w:val="en-US"/>
        </w:rPr>
        <w:t xml:space="preserve"> and Medical Research Council, United Kingdom (G0700654, M.H.-L.W., A.E.M., I.M.C.). We would like to thank </w:t>
      </w:r>
      <w:proofErr w:type="spellStart"/>
      <w:r w:rsidRPr="00836C9C">
        <w:rPr>
          <w:rFonts w:ascii="Arial" w:hAnsi="Arial" w:cs="Arial"/>
          <w:lang w:val="en-US"/>
        </w:rPr>
        <w:t>Dr</w:t>
      </w:r>
      <w:proofErr w:type="spellEnd"/>
      <w:r w:rsidRPr="00836C9C">
        <w:rPr>
          <w:rFonts w:ascii="Arial" w:hAnsi="Arial" w:cs="Arial"/>
          <w:lang w:val="en-US"/>
        </w:rPr>
        <w:t xml:space="preserve"> Sergio </w:t>
      </w:r>
      <w:proofErr w:type="spellStart"/>
      <w:r w:rsidRPr="00836C9C">
        <w:rPr>
          <w:rFonts w:ascii="Arial" w:hAnsi="Arial" w:cs="Arial"/>
          <w:lang w:val="en-US"/>
        </w:rPr>
        <w:t>Wittlin</w:t>
      </w:r>
      <w:proofErr w:type="spellEnd"/>
      <w:r w:rsidRPr="00836C9C">
        <w:rPr>
          <w:rFonts w:ascii="Arial" w:hAnsi="Arial" w:cs="Arial"/>
          <w:lang w:val="en-US"/>
        </w:rPr>
        <w:t xml:space="preserve"> (S.W.) (Swiss Tropical and Public Health Institute </w:t>
      </w:r>
      <w:proofErr w:type="spellStart"/>
      <w:r w:rsidRPr="00836C9C">
        <w:rPr>
          <w:rFonts w:ascii="Arial" w:hAnsi="Arial" w:cs="Arial"/>
          <w:lang w:val="en-US"/>
        </w:rPr>
        <w:t>Socinstrasse</w:t>
      </w:r>
      <w:proofErr w:type="spellEnd"/>
      <w:r w:rsidRPr="00836C9C">
        <w:rPr>
          <w:rFonts w:ascii="Arial" w:hAnsi="Arial" w:cs="Arial"/>
          <w:lang w:val="en-US"/>
        </w:rPr>
        <w:t xml:space="preserve"> 57, 4051 Basel, Switzerland) for the data recorded in Table 1 (Plasmodium </w:t>
      </w:r>
      <w:proofErr w:type="spellStart"/>
      <w:r w:rsidRPr="00836C9C">
        <w:rPr>
          <w:rFonts w:ascii="Arial" w:hAnsi="Arial" w:cs="Arial"/>
          <w:lang w:val="en-US"/>
        </w:rPr>
        <w:t>berghei</w:t>
      </w:r>
      <w:proofErr w:type="spellEnd"/>
      <w:r w:rsidRPr="00836C9C">
        <w:rPr>
          <w:rFonts w:ascii="Arial" w:hAnsi="Arial" w:cs="Arial"/>
          <w:lang w:val="en-US"/>
        </w:rPr>
        <w:t xml:space="preserve"> mouse model).</w:t>
      </w:r>
    </w:p>
    <w:p w14:paraId="411525B1" w14:textId="77777777" w:rsidR="0096299D" w:rsidRPr="00AD6CFD" w:rsidRDefault="0096299D" w:rsidP="0096299D">
      <w:pPr>
        <w:spacing w:after="0"/>
        <w:rPr>
          <w:rFonts w:ascii="Arial" w:hAnsi="Arial" w:cs="Arial"/>
          <w:b/>
        </w:rPr>
      </w:pPr>
      <w:bookmarkStart w:id="2" w:name="_GoBack"/>
      <w:bookmarkEnd w:id="2"/>
    </w:p>
    <w:p w14:paraId="3C5D3C7E" w14:textId="77777777" w:rsidR="0096299D" w:rsidRDefault="0096299D" w:rsidP="0096299D">
      <w:pPr>
        <w:spacing w:after="0"/>
        <w:rPr>
          <w:rFonts w:ascii="Arial" w:hAnsi="Arial" w:cs="Arial"/>
          <w:b/>
          <w:bCs/>
        </w:rPr>
      </w:pPr>
    </w:p>
    <w:p w14:paraId="308E49A4" w14:textId="2DC4A6F9" w:rsidR="004333A0" w:rsidRDefault="004333A0">
      <w:pPr>
        <w:rPr>
          <w:rFonts w:ascii="Arial" w:hAnsi="Arial" w:cs="Arial"/>
        </w:rPr>
      </w:pPr>
      <w:r>
        <w:rPr>
          <w:rFonts w:ascii="Arial" w:hAnsi="Arial" w:cs="Arial"/>
        </w:rPr>
        <w:br w:type="page"/>
      </w:r>
    </w:p>
    <w:p w14:paraId="6C466377" w14:textId="77777777" w:rsidR="00FC2C86" w:rsidRPr="00AD6CFD" w:rsidRDefault="00FC2C86" w:rsidP="0096299D">
      <w:pPr>
        <w:spacing w:after="0"/>
        <w:rPr>
          <w:rFonts w:ascii="Arial" w:hAnsi="Arial" w:cs="Arial"/>
        </w:rPr>
      </w:pPr>
    </w:p>
    <w:p w14:paraId="5FE67973" w14:textId="77777777" w:rsidR="0096299D" w:rsidRPr="00AD6CFD" w:rsidRDefault="0096299D" w:rsidP="0096299D">
      <w:pPr>
        <w:spacing w:after="0"/>
        <w:rPr>
          <w:rFonts w:ascii="Arial" w:hAnsi="Arial" w:cs="Arial"/>
        </w:rPr>
      </w:pPr>
      <w:r w:rsidRPr="00AD6CFD">
        <w:rPr>
          <w:rFonts w:ascii="Arial" w:hAnsi="Arial" w:cs="Arial"/>
          <w:b/>
          <w:bCs/>
        </w:rPr>
        <w:t>Author Contribution</w:t>
      </w:r>
    </w:p>
    <w:p w14:paraId="052E4F7E" w14:textId="6EE88B14" w:rsidR="00F177DF" w:rsidRDefault="0096299D" w:rsidP="0096299D">
      <w:pPr>
        <w:spacing w:after="0"/>
        <w:rPr>
          <w:rFonts w:ascii="Arial" w:hAnsi="Arial" w:cs="Arial"/>
        </w:rPr>
      </w:pPr>
      <w:proofErr w:type="gramStart"/>
      <w:r w:rsidRPr="00AD6CFD">
        <w:rPr>
          <w:rFonts w:ascii="Arial" w:hAnsi="Arial" w:cs="Arial"/>
        </w:rPr>
        <w:t>PON,</w:t>
      </w:r>
      <w:proofErr w:type="gramEnd"/>
      <w:r w:rsidRPr="00AD6CFD">
        <w:rPr>
          <w:rFonts w:ascii="Arial" w:hAnsi="Arial" w:cs="Arial"/>
        </w:rPr>
        <w:t xml:space="preserve"> SAW, GAB, GLN, DAF, SFB, IA-B, GA, SAC, BC</w:t>
      </w:r>
      <w:r w:rsidR="00FC2C86">
        <w:rPr>
          <w:rFonts w:ascii="Arial" w:hAnsi="Arial" w:cs="Arial"/>
        </w:rPr>
        <w:t xml:space="preserve"> wrote the manuscript.</w:t>
      </w:r>
    </w:p>
    <w:p w14:paraId="291AC2CF" w14:textId="7EBB34E1" w:rsidR="0096299D" w:rsidRPr="00AD6CFD" w:rsidRDefault="0096299D" w:rsidP="0096299D">
      <w:pPr>
        <w:spacing w:after="0"/>
        <w:rPr>
          <w:rFonts w:ascii="Arial" w:hAnsi="Arial" w:cs="Arial"/>
        </w:rPr>
      </w:pPr>
      <w:r w:rsidRPr="00AD6CFD">
        <w:rPr>
          <w:rFonts w:ascii="Arial" w:hAnsi="Arial" w:cs="Arial"/>
        </w:rPr>
        <w:t>PON, GLN, RKA</w:t>
      </w:r>
      <w:proofErr w:type="gramStart"/>
      <w:r w:rsidRPr="00AD6CFD">
        <w:rPr>
          <w:rFonts w:ascii="Arial" w:hAnsi="Arial" w:cs="Arial"/>
        </w:rPr>
        <w:t>,SS</w:t>
      </w:r>
      <w:proofErr w:type="gramEnd"/>
      <w:r w:rsidRPr="00AD6CFD">
        <w:rPr>
          <w:rFonts w:ascii="Arial" w:hAnsi="Arial" w:cs="Arial"/>
        </w:rPr>
        <w:t>, ERS, NLR, MH-LW, CR, CP, MJP, BM, WDH, MS, SC</w:t>
      </w:r>
      <w:r w:rsidR="00E7286B" w:rsidRPr="00E7286B">
        <w:rPr>
          <w:rFonts w:ascii="Arial" w:hAnsi="Arial" w:cs="Arial"/>
        </w:rPr>
        <w:t xml:space="preserve"> </w:t>
      </w:r>
      <w:r w:rsidR="00E7286B">
        <w:rPr>
          <w:rFonts w:ascii="Arial" w:hAnsi="Arial" w:cs="Arial"/>
        </w:rPr>
        <w:t>completed the c</w:t>
      </w:r>
      <w:r w:rsidR="00E7286B" w:rsidRPr="00AD6CFD">
        <w:rPr>
          <w:rFonts w:ascii="Arial" w:hAnsi="Arial" w:cs="Arial"/>
        </w:rPr>
        <w:t xml:space="preserve">hemistry, design </w:t>
      </w:r>
      <w:r w:rsidR="00E7286B">
        <w:rPr>
          <w:rFonts w:ascii="Arial" w:hAnsi="Arial" w:cs="Arial"/>
        </w:rPr>
        <w:t xml:space="preserve">of compounds, synthetic routes and </w:t>
      </w:r>
      <w:r w:rsidR="00E7286B" w:rsidRPr="00AD6CFD">
        <w:rPr>
          <w:rFonts w:ascii="Arial" w:hAnsi="Arial" w:cs="Arial"/>
        </w:rPr>
        <w:t>analysis</w:t>
      </w:r>
      <w:r w:rsidR="00E7286B">
        <w:rPr>
          <w:rFonts w:ascii="Arial" w:hAnsi="Arial" w:cs="Arial"/>
        </w:rPr>
        <w:t>.</w:t>
      </w:r>
    </w:p>
    <w:p w14:paraId="02B05359" w14:textId="718B41A2" w:rsidR="0096299D" w:rsidRPr="00AD6CFD" w:rsidRDefault="0096299D" w:rsidP="0096299D">
      <w:pPr>
        <w:spacing w:after="0"/>
        <w:rPr>
          <w:rFonts w:ascii="Arial" w:hAnsi="Arial" w:cs="Arial"/>
        </w:rPr>
      </w:pPr>
      <w:r w:rsidRPr="00AD6CFD">
        <w:rPr>
          <w:rFonts w:ascii="Arial" w:hAnsi="Arial" w:cs="Arial"/>
        </w:rPr>
        <w:t>JD</w:t>
      </w:r>
      <w:r w:rsidR="00E7286B" w:rsidRPr="00E7286B">
        <w:rPr>
          <w:rFonts w:ascii="Arial" w:hAnsi="Arial" w:cs="Arial"/>
        </w:rPr>
        <w:t xml:space="preserve"> </w:t>
      </w:r>
      <w:r w:rsidR="00E7286B">
        <w:rPr>
          <w:rFonts w:ascii="Arial" w:hAnsi="Arial" w:cs="Arial"/>
        </w:rPr>
        <w:t xml:space="preserve">carried out the </w:t>
      </w:r>
      <w:r w:rsidR="00E7286B" w:rsidRPr="00AD6CFD">
        <w:rPr>
          <w:rFonts w:ascii="Arial" w:hAnsi="Arial" w:cs="Arial"/>
        </w:rPr>
        <w:t>In vitro antimalarial efficacy</w:t>
      </w:r>
      <w:r w:rsidR="00E7286B">
        <w:rPr>
          <w:rFonts w:ascii="Arial" w:hAnsi="Arial" w:cs="Arial"/>
        </w:rPr>
        <w:t xml:space="preserve"> experiments.</w:t>
      </w:r>
    </w:p>
    <w:p w14:paraId="417A3022" w14:textId="3CA71988" w:rsidR="0096299D" w:rsidRPr="00AD6CFD" w:rsidRDefault="0096299D" w:rsidP="0096299D">
      <w:pPr>
        <w:spacing w:after="0"/>
        <w:rPr>
          <w:rFonts w:ascii="Arial" w:hAnsi="Arial" w:cs="Arial"/>
        </w:rPr>
      </w:pPr>
      <w:r w:rsidRPr="00AD6CFD">
        <w:rPr>
          <w:rFonts w:ascii="Arial" w:hAnsi="Arial" w:cs="Arial"/>
        </w:rPr>
        <w:t>GW, RN, RP, JM</w:t>
      </w:r>
      <w:r w:rsidR="00E7286B" w:rsidRPr="00E7286B">
        <w:rPr>
          <w:rFonts w:ascii="Arial" w:hAnsi="Arial" w:cs="Arial"/>
        </w:rPr>
        <w:t xml:space="preserve"> </w:t>
      </w:r>
      <w:r w:rsidR="00E7286B">
        <w:rPr>
          <w:rFonts w:ascii="Arial" w:hAnsi="Arial" w:cs="Arial"/>
        </w:rPr>
        <w:t xml:space="preserve">performed the </w:t>
      </w:r>
      <w:r w:rsidR="00E7286B" w:rsidRPr="00AD6CFD">
        <w:rPr>
          <w:rFonts w:ascii="Arial" w:hAnsi="Arial" w:cs="Arial"/>
        </w:rPr>
        <w:t>Clinical Field Isolate work;</w:t>
      </w:r>
    </w:p>
    <w:p w14:paraId="09C51064" w14:textId="1F6461E1" w:rsidR="0096299D" w:rsidRPr="00AD6CFD" w:rsidRDefault="00E7286B" w:rsidP="0096299D">
      <w:pPr>
        <w:spacing w:after="0"/>
        <w:rPr>
          <w:rFonts w:ascii="Arial" w:hAnsi="Arial" w:cs="Arial"/>
        </w:rPr>
      </w:pPr>
      <w:r w:rsidRPr="00AD6CFD">
        <w:rPr>
          <w:rFonts w:ascii="Arial" w:hAnsi="Arial" w:cs="Arial"/>
        </w:rPr>
        <w:t xml:space="preserve">ER, DS, GA, RS, DAS </w:t>
      </w:r>
      <w:r>
        <w:rPr>
          <w:rFonts w:ascii="Arial" w:hAnsi="Arial" w:cs="Arial"/>
        </w:rPr>
        <w:t xml:space="preserve">completed </w:t>
      </w:r>
      <w:r w:rsidR="0096299D" w:rsidRPr="00AD6CFD">
        <w:rPr>
          <w:rFonts w:ascii="Arial" w:hAnsi="Arial" w:cs="Arial"/>
        </w:rPr>
        <w:t>PK/PD Modelling and stability studies</w:t>
      </w:r>
      <w:r>
        <w:rPr>
          <w:rFonts w:ascii="Arial" w:hAnsi="Arial" w:cs="Arial"/>
        </w:rPr>
        <w:t>.</w:t>
      </w:r>
      <w:r w:rsidR="0096299D" w:rsidRPr="00AD6CFD">
        <w:rPr>
          <w:rFonts w:ascii="Arial" w:hAnsi="Arial" w:cs="Arial"/>
        </w:rPr>
        <w:t xml:space="preserve"> </w:t>
      </w:r>
    </w:p>
    <w:p w14:paraId="68128E1D" w14:textId="00356CAA" w:rsidR="0096299D" w:rsidRPr="00AD6CFD" w:rsidRDefault="00E7286B" w:rsidP="0096299D">
      <w:pPr>
        <w:spacing w:after="0"/>
        <w:rPr>
          <w:rFonts w:ascii="Arial" w:hAnsi="Arial" w:cs="Arial"/>
        </w:rPr>
      </w:pPr>
      <w:r w:rsidRPr="00AD6CFD">
        <w:rPr>
          <w:rFonts w:ascii="Arial" w:hAnsi="Arial" w:cs="Arial"/>
        </w:rPr>
        <w:t xml:space="preserve">FJG, LS </w:t>
      </w:r>
      <w:r>
        <w:rPr>
          <w:rFonts w:ascii="Arial" w:hAnsi="Arial" w:cs="Arial"/>
        </w:rPr>
        <w:t>completed the i</w:t>
      </w:r>
      <w:r w:rsidR="0096299D" w:rsidRPr="00AD6CFD">
        <w:rPr>
          <w:rFonts w:ascii="Arial" w:hAnsi="Arial" w:cs="Arial"/>
        </w:rPr>
        <w:t>n vitro PRR experiments</w:t>
      </w:r>
      <w:r>
        <w:rPr>
          <w:rFonts w:ascii="Arial" w:hAnsi="Arial" w:cs="Arial"/>
        </w:rPr>
        <w:t>.</w:t>
      </w:r>
      <w:r w:rsidR="0096299D" w:rsidRPr="00AD6CFD">
        <w:rPr>
          <w:rFonts w:ascii="Arial" w:hAnsi="Arial" w:cs="Arial"/>
        </w:rPr>
        <w:t xml:space="preserve"> </w:t>
      </w:r>
    </w:p>
    <w:p w14:paraId="2AE2DACF" w14:textId="507E1DE9" w:rsidR="0096299D" w:rsidRPr="00AD6CFD" w:rsidRDefault="00E7286B" w:rsidP="0096299D">
      <w:pPr>
        <w:spacing w:after="0"/>
        <w:rPr>
          <w:rFonts w:ascii="Arial" w:hAnsi="Arial" w:cs="Arial"/>
        </w:rPr>
      </w:pPr>
      <w:r w:rsidRPr="00AD6CFD">
        <w:rPr>
          <w:rFonts w:ascii="Arial" w:hAnsi="Arial" w:cs="Arial"/>
        </w:rPr>
        <w:t xml:space="preserve">JFR, CG and EH </w:t>
      </w:r>
      <w:r>
        <w:rPr>
          <w:rFonts w:ascii="Arial" w:hAnsi="Arial" w:cs="Arial"/>
        </w:rPr>
        <w:t xml:space="preserve">completed the </w:t>
      </w:r>
      <w:r w:rsidR="0096299D" w:rsidRPr="00AD6CFD">
        <w:rPr>
          <w:rFonts w:ascii="Arial" w:hAnsi="Arial" w:cs="Arial"/>
        </w:rPr>
        <w:t>Standard Membrane feeding Assay SMFA</w:t>
      </w:r>
      <w:r>
        <w:rPr>
          <w:rFonts w:ascii="Arial" w:hAnsi="Arial" w:cs="Arial"/>
        </w:rPr>
        <w:t xml:space="preserve"> work.</w:t>
      </w:r>
      <w:r w:rsidR="0096299D" w:rsidRPr="00AD6CFD">
        <w:rPr>
          <w:rFonts w:ascii="Arial" w:hAnsi="Arial" w:cs="Arial"/>
        </w:rPr>
        <w:t xml:space="preserve"> </w:t>
      </w:r>
    </w:p>
    <w:p w14:paraId="5BF0FCBB" w14:textId="052D3225" w:rsidR="0096299D" w:rsidRPr="00AD6CFD" w:rsidRDefault="00E7286B" w:rsidP="0096299D">
      <w:pPr>
        <w:spacing w:after="0"/>
        <w:rPr>
          <w:rFonts w:ascii="Arial" w:hAnsi="Arial" w:cs="Arial"/>
        </w:rPr>
      </w:pPr>
      <w:r w:rsidRPr="00AD6CFD">
        <w:rPr>
          <w:rFonts w:ascii="Arial" w:hAnsi="Arial" w:cs="Arial"/>
        </w:rPr>
        <w:t xml:space="preserve">FJG, LS </w:t>
      </w:r>
      <w:r>
        <w:rPr>
          <w:rFonts w:ascii="Arial" w:hAnsi="Arial" w:cs="Arial"/>
        </w:rPr>
        <w:t xml:space="preserve">completed the </w:t>
      </w:r>
      <w:r w:rsidR="0096299D" w:rsidRPr="00AD6CFD">
        <w:rPr>
          <w:rFonts w:ascii="Arial" w:hAnsi="Arial" w:cs="Arial"/>
        </w:rPr>
        <w:t>PRR assays</w:t>
      </w:r>
      <w:r>
        <w:rPr>
          <w:rFonts w:ascii="Arial" w:hAnsi="Arial" w:cs="Arial"/>
        </w:rPr>
        <w:t>.</w:t>
      </w:r>
      <w:r w:rsidR="0096299D" w:rsidRPr="00AD6CFD">
        <w:rPr>
          <w:rFonts w:ascii="Arial" w:hAnsi="Arial" w:cs="Arial"/>
        </w:rPr>
        <w:t xml:space="preserve"> </w:t>
      </w:r>
    </w:p>
    <w:p w14:paraId="471C815A" w14:textId="3BFA31FA" w:rsidR="0096299D" w:rsidRPr="00AD6CFD" w:rsidRDefault="00E7286B" w:rsidP="0096299D">
      <w:pPr>
        <w:spacing w:after="0"/>
        <w:rPr>
          <w:rFonts w:ascii="Arial" w:hAnsi="Arial" w:cs="Arial"/>
        </w:rPr>
      </w:pPr>
      <w:r w:rsidRPr="00AD6CFD">
        <w:rPr>
          <w:rFonts w:ascii="Arial" w:hAnsi="Arial" w:cs="Arial"/>
        </w:rPr>
        <w:t xml:space="preserve">IA-B, MBJ-D </w:t>
      </w:r>
      <w:r>
        <w:rPr>
          <w:rFonts w:ascii="Arial" w:hAnsi="Arial" w:cs="Arial"/>
        </w:rPr>
        <w:t>completed the i</w:t>
      </w:r>
      <w:r w:rsidR="0096299D" w:rsidRPr="00AD6CFD">
        <w:rPr>
          <w:rFonts w:ascii="Arial" w:hAnsi="Arial" w:cs="Arial"/>
        </w:rPr>
        <w:t xml:space="preserve">n vivo efficacy </w:t>
      </w:r>
      <w:r>
        <w:rPr>
          <w:rFonts w:ascii="Arial" w:hAnsi="Arial" w:cs="Arial"/>
        </w:rPr>
        <w:t xml:space="preserve">work </w:t>
      </w:r>
      <w:r w:rsidR="0096299D" w:rsidRPr="00AD6CFD">
        <w:rPr>
          <w:rFonts w:ascii="Arial" w:hAnsi="Arial" w:cs="Arial"/>
        </w:rPr>
        <w:t>in SCID mice</w:t>
      </w:r>
      <w:r>
        <w:rPr>
          <w:rFonts w:ascii="Arial" w:hAnsi="Arial" w:cs="Arial"/>
        </w:rPr>
        <w:t>.</w:t>
      </w:r>
      <w:r w:rsidR="0096299D" w:rsidRPr="00AD6CFD">
        <w:rPr>
          <w:rFonts w:ascii="Arial" w:hAnsi="Arial" w:cs="Arial"/>
        </w:rPr>
        <w:t xml:space="preserve"> </w:t>
      </w:r>
    </w:p>
    <w:p w14:paraId="2B9B375B" w14:textId="07E6CAAE" w:rsidR="0096299D" w:rsidRPr="00AD6CFD" w:rsidRDefault="00E7286B" w:rsidP="0096299D">
      <w:pPr>
        <w:spacing w:after="0"/>
        <w:rPr>
          <w:rFonts w:ascii="Arial" w:hAnsi="Arial" w:cs="Arial"/>
        </w:rPr>
      </w:pPr>
      <w:r w:rsidRPr="00AD6CFD">
        <w:rPr>
          <w:rFonts w:ascii="Arial" w:hAnsi="Arial" w:cs="Arial"/>
        </w:rPr>
        <w:t xml:space="preserve">SFB, MSM </w:t>
      </w:r>
      <w:r>
        <w:rPr>
          <w:rFonts w:ascii="Arial" w:hAnsi="Arial" w:cs="Arial"/>
        </w:rPr>
        <w:t xml:space="preserve">undertook the </w:t>
      </w:r>
      <w:r w:rsidR="0096299D" w:rsidRPr="00AD6CFD">
        <w:rPr>
          <w:rFonts w:ascii="Arial" w:hAnsi="Arial" w:cs="Arial"/>
        </w:rPr>
        <w:t xml:space="preserve">PK </w:t>
      </w:r>
      <w:r>
        <w:rPr>
          <w:rFonts w:ascii="Arial" w:hAnsi="Arial" w:cs="Arial"/>
        </w:rPr>
        <w:t xml:space="preserve">experiments </w:t>
      </w:r>
      <w:r w:rsidR="0096299D" w:rsidRPr="00AD6CFD">
        <w:rPr>
          <w:rFonts w:ascii="Arial" w:hAnsi="Arial" w:cs="Arial"/>
        </w:rPr>
        <w:t>in SCID mice</w:t>
      </w:r>
      <w:r>
        <w:rPr>
          <w:rFonts w:ascii="Arial" w:hAnsi="Arial" w:cs="Arial"/>
        </w:rPr>
        <w:t>.</w:t>
      </w:r>
    </w:p>
    <w:p w14:paraId="7CA779D8" w14:textId="21626177" w:rsidR="0096299D" w:rsidRPr="00AD6CFD" w:rsidRDefault="0096299D" w:rsidP="0096299D">
      <w:pPr>
        <w:spacing w:after="0"/>
        <w:rPr>
          <w:rFonts w:ascii="Arial" w:hAnsi="Arial" w:cs="Arial"/>
        </w:rPr>
      </w:pPr>
      <w:r w:rsidRPr="00AD6CFD">
        <w:rPr>
          <w:rFonts w:ascii="Arial" w:hAnsi="Arial" w:cs="Arial"/>
        </w:rPr>
        <w:t>DF designed the RSA0-3h assays, which were performed by NG and JS</w:t>
      </w:r>
    </w:p>
    <w:p w14:paraId="3FFA40DD" w14:textId="6F862A94" w:rsidR="0096299D" w:rsidRPr="00AD6CFD" w:rsidRDefault="00E7286B" w:rsidP="0096299D">
      <w:pPr>
        <w:spacing w:after="0"/>
        <w:rPr>
          <w:rFonts w:ascii="Arial" w:hAnsi="Arial" w:cs="Arial"/>
        </w:rPr>
      </w:pPr>
      <w:r w:rsidRPr="00AD6CFD">
        <w:rPr>
          <w:rFonts w:ascii="Arial" w:hAnsi="Arial" w:cs="Arial"/>
        </w:rPr>
        <w:t xml:space="preserve">RS, MD and AR </w:t>
      </w:r>
      <w:r>
        <w:rPr>
          <w:rFonts w:ascii="Arial" w:hAnsi="Arial" w:cs="Arial"/>
        </w:rPr>
        <w:t>performed the t</w:t>
      </w:r>
      <w:r w:rsidR="0096299D" w:rsidRPr="00AD6CFD">
        <w:rPr>
          <w:rFonts w:ascii="Arial" w:hAnsi="Arial" w:cs="Arial"/>
        </w:rPr>
        <w:t>ransmission blocking studies and TRA analysis</w:t>
      </w:r>
      <w:proofErr w:type="gramStart"/>
      <w:r>
        <w:rPr>
          <w:rFonts w:ascii="Arial" w:hAnsi="Arial" w:cs="Arial"/>
        </w:rPr>
        <w:t>.</w:t>
      </w:r>
      <w:r w:rsidR="0096299D" w:rsidRPr="00AD6CFD">
        <w:rPr>
          <w:rFonts w:ascii="Arial" w:hAnsi="Arial" w:cs="Arial"/>
        </w:rPr>
        <w:t>.</w:t>
      </w:r>
      <w:proofErr w:type="gramEnd"/>
    </w:p>
    <w:p w14:paraId="68FEDA40" w14:textId="77777777" w:rsidR="000F033A" w:rsidRPr="00AD6CFD" w:rsidRDefault="000F033A" w:rsidP="000F033A">
      <w:pPr>
        <w:spacing w:after="0"/>
        <w:rPr>
          <w:rFonts w:ascii="Arial" w:hAnsi="Arial" w:cs="Arial"/>
        </w:rPr>
      </w:pPr>
      <w:r w:rsidRPr="00AD6CFD">
        <w:rPr>
          <w:rFonts w:ascii="Arial" w:hAnsi="Arial" w:cs="Arial"/>
        </w:rPr>
        <w:t xml:space="preserve">SAC, ER, DMS </w:t>
      </w:r>
      <w:r>
        <w:rPr>
          <w:rFonts w:ascii="Arial" w:hAnsi="Arial" w:cs="Arial"/>
        </w:rPr>
        <w:t>p</w:t>
      </w:r>
      <w:r w:rsidRPr="00AD6CFD">
        <w:rPr>
          <w:rFonts w:ascii="Arial" w:hAnsi="Arial" w:cs="Arial"/>
        </w:rPr>
        <w:t>erformed in vitro and in vivo</w:t>
      </w:r>
      <w:r>
        <w:rPr>
          <w:rFonts w:ascii="Arial" w:hAnsi="Arial" w:cs="Arial"/>
        </w:rPr>
        <w:t xml:space="preserve"> </w:t>
      </w:r>
      <w:r w:rsidRPr="00AD6CFD">
        <w:rPr>
          <w:rFonts w:ascii="Arial" w:hAnsi="Arial" w:cs="Arial"/>
        </w:rPr>
        <w:t xml:space="preserve">PK studies </w:t>
      </w:r>
    </w:p>
    <w:p w14:paraId="0B70685E" w14:textId="497269F9" w:rsidR="0096299D" w:rsidRPr="00AD6CFD" w:rsidRDefault="00E7286B" w:rsidP="0096299D">
      <w:pPr>
        <w:spacing w:after="0"/>
        <w:rPr>
          <w:rFonts w:ascii="Arial" w:hAnsi="Arial" w:cs="Arial"/>
        </w:rPr>
      </w:pPr>
      <w:r w:rsidRPr="00AD6CFD">
        <w:rPr>
          <w:rFonts w:ascii="Arial" w:hAnsi="Arial" w:cs="Arial"/>
        </w:rPr>
        <w:t xml:space="preserve">RR </w:t>
      </w:r>
      <w:r>
        <w:rPr>
          <w:rFonts w:ascii="Arial" w:hAnsi="Arial" w:cs="Arial"/>
        </w:rPr>
        <w:t>d</w:t>
      </w:r>
      <w:r w:rsidR="0096299D" w:rsidRPr="00AD6CFD">
        <w:rPr>
          <w:rFonts w:ascii="Arial" w:hAnsi="Arial" w:cs="Arial"/>
        </w:rPr>
        <w:t>esigned and performed G6PD deficient mice experiment</w:t>
      </w:r>
      <w:r>
        <w:rPr>
          <w:rFonts w:ascii="Arial" w:hAnsi="Arial" w:cs="Arial"/>
        </w:rPr>
        <w:t>.</w:t>
      </w:r>
      <w:r w:rsidR="0096299D" w:rsidRPr="00AD6CFD">
        <w:rPr>
          <w:rFonts w:ascii="Arial" w:hAnsi="Arial" w:cs="Arial"/>
        </w:rPr>
        <w:t>-</w:t>
      </w:r>
    </w:p>
    <w:p w14:paraId="72609B36" w14:textId="5087CC4E" w:rsidR="0096299D" w:rsidRPr="00AD6CFD" w:rsidRDefault="00E7286B" w:rsidP="0096299D">
      <w:pPr>
        <w:spacing w:after="0"/>
        <w:rPr>
          <w:rFonts w:ascii="Arial" w:hAnsi="Arial" w:cs="Arial"/>
        </w:rPr>
      </w:pPr>
      <w:r w:rsidRPr="00AD6CFD">
        <w:rPr>
          <w:rFonts w:ascii="Arial" w:hAnsi="Arial" w:cs="Arial"/>
        </w:rPr>
        <w:t xml:space="preserve">BC </w:t>
      </w:r>
      <w:r>
        <w:rPr>
          <w:rFonts w:ascii="Arial" w:hAnsi="Arial" w:cs="Arial"/>
        </w:rPr>
        <w:t>m</w:t>
      </w:r>
      <w:r w:rsidR="0096299D" w:rsidRPr="00AD6CFD">
        <w:rPr>
          <w:rFonts w:ascii="Arial" w:hAnsi="Arial" w:cs="Arial"/>
        </w:rPr>
        <w:t xml:space="preserve">anaged </w:t>
      </w:r>
      <w:r>
        <w:rPr>
          <w:rFonts w:ascii="Arial" w:hAnsi="Arial" w:cs="Arial"/>
        </w:rPr>
        <w:t xml:space="preserve">the </w:t>
      </w:r>
      <w:r w:rsidR="0096299D" w:rsidRPr="00AD6CFD">
        <w:rPr>
          <w:rFonts w:ascii="Arial" w:hAnsi="Arial" w:cs="Arial"/>
        </w:rPr>
        <w:t>CRO work, project management</w:t>
      </w:r>
      <w:r>
        <w:rPr>
          <w:rFonts w:ascii="Arial" w:hAnsi="Arial" w:cs="Arial"/>
        </w:rPr>
        <w:t xml:space="preserve"> and</w:t>
      </w:r>
      <w:r w:rsidR="0096299D" w:rsidRPr="00AD6CFD">
        <w:rPr>
          <w:rFonts w:ascii="Arial" w:hAnsi="Arial" w:cs="Arial"/>
        </w:rPr>
        <w:t xml:space="preserve"> toxicology studies</w:t>
      </w:r>
      <w:r>
        <w:rPr>
          <w:rFonts w:ascii="Arial" w:hAnsi="Arial" w:cs="Arial"/>
        </w:rPr>
        <w:t>.</w:t>
      </w:r>
      <w:r w:rsidR="0096299D" w:rsidRPr="00AD6CFD">
        <w:rPr>
          <w:rFonts w:ascii="Arial" w:hAnsi="Arial" w:cs="Arial"/>
        </w:rPr>
        <w:t xml:space="preserve">- </w:t>
      </w:r>
    </w:p>
    <w:p w14:paraId="7F2F683D" w14:textId="484AA48F" w:rsidR="0096299D" w:rsidRDefault="00E7286B" w:rsidP="0096299D">
      <w:pPr>
        <w:spacing w:after="0"/>
        <w:rPr>
          <w:rFonts w:ascii="Arial" w:hAnsi="Arial" w:cs="Arial"/>
        </w:rPr>
      </w:pPr>
      <w:r w:rsidRPr="00AD6CFD">
        <w:rPr>
          <w:rFonts w:ascii="Arial" w:hAnsi="Arial" w:cs="Arial"/>
        </w:rPr>
        <w:t>IMC, AEM, PS</w:t>
      </w:r>
      <w:r>
        <w:rPr>
          <w:rFonts w:ascii="Arial" w:hAnsi="Arial" w:cs="Arial"/>
        </w:rPr>
        <w:t xml:space="preserve"> carried out</w:t>
      </w:r>
      <w:r w:rsidRPr="00AD6CFD">
        <w:rPr>
          <w:rFonts w:ascii="Arial" w:hAnsi="Arial" w:cs="Arial"/>
        </w:rPr>
        <w:t xml:space="preserve"> </w:t>
      </w:r>
      <w:r w:rsidR="00C94511">
        <w:rPr>
          <w:rFonts w:ascii="Arial" w:hAnsi="Arial" w:cs="Arial"/>
        </w:rPr>
        <w:t>i</w:t>
      </w:r>
      <w:r w:rsidR="0096299D" w:rsidRPr="00AD6CFD">
        <w:rPr>
          <w:rFonts w:ascii="Arial" w:hAnsi="Arial" w:cs="Arial"/>
        </w:rPr>
        <w:t xml:space="preserve">n vitro and in vivo toxicology </w:t>
      </w:r>
      <w:r>
        <w:rPr>
          <w:rFonts w:ascii="Arial" w:hAnsi="Arial" w:cs="Arial"/>
        </w:rPr>
        <w:t>studies.</w:t>
      </w:r>
      <w:r w:rsidR="0096299D" w:rsidRPr="00AD6CFD">
        <w:rPr>
          <w:rFonts w:ascii="Arial" w:hAnsi="Arial" w:cs="Arial"/>
        </w:rPr>
        <w:t xml:space="preserve"> </w:t>
      </w:r>
    </w:p>
    <w:p w14:paraId="5DABD7F7" w14:textId="7072CD09" w:rsidR="00FC2C86" w:rsidRDefault="008F3795" w:rsidP="0096299D">
      <w:pPr>
        <w:spacing w:after="0"/>
        <w:rPr>
          <w:rFonts w:ascii="Arial" w:hAnsi="Arial" w:cs="Arial"/>
        </w:rPr>
      </w:pPr>
      <w:r>
        <w:rPr>
          <w:rFonts w:ascii="Arial" w:hAnsi="Arial" w:cs="Arial"/>
        </w:rPr>
        <w:t>CK, AMZ performed l</w:t>
      </w:r>
      <w:r w:rsidRPr="00AD6CFD">
        <w:rPr>
          <w:rFonts w:ascii="Arial" w:hAnsi="Arial" w:cs="Arial"/>
        </w:rPr>
        <w:t>iver stage drug assays in primary rhesus monkey hepatocytes</w:t>
      </w:r>
      <w:r>
        <w:rPr>
          <w:rFonts w:ascii="Arial" w:hAnsi="Arial" w:cs="Arial"/>
        </w:rPr>
        <w:t xml:space="preserve"> </w:t>
      </w:r>
    </w:p>
    <w:p w14:paraId="793D6CA3" w14:textId="77777777" w:rsidR="008F3795" w:rsidRPr="00AD6CFD" w:rsidRDefault="008F3795" w:rsidP="0096299D">
      <w:pPr>
        <w:spacing w:after="0"/>
        <w:rPr>
          <w:rFonts w:ascii="Arial" w:hAnsi="Arial" w:cs="Arial"/>
        </w:rPr>
      </w:pPr>
    </w:p>
    <w:p w14:paraId="197F4ACB" w14:textId="77777777" w:rsidR="006D6CC9" w:rsidRDefault="006D6CC9" w:rsidP="0096299D">
      <w:pPr>
        <w:spacing w:after="0"/>
        <w:rPr>
          <w:rFonts w:ascii="Arial" w:hAnsi="Arial" w:cs="Arial"/>
        </w:rPr>
      </w:pPr>
    </w:p>
    <w:p w14:paraId="43650EB6" w14:textId="0DFFABA8" w:rsidR="006D6CC9" w:rsidRPr="006D6CC9" w:rsidRDefault="006D6CC9" w:rsidP="0096299D">
      <w:pPr>
        <w:spacing w:after="0"/>
        <w:rPr>
          <w:rFonts w:ascii="Arial" w:hAnsi="Arial" w:cs="Arial"/>
          <w:b/>
        </w:rPr>
      </w:pPr>
      <w:r w:rsidRPr="006D6CC9">
        <w:rPr>
          <w:rFonts w:ascii="Arial" w:hAnsi="Arial" w:cs="Arial"/>
          <w:b/>
        </w:rPr>
        <w:t>Competing financial interests</w:t>
      </w:r>
    </w:p>
    <w:p w14:paraId="30E2ED7F" w14:textId="36899869" w:rsidR="0096299D" w:rsidRDefault="00ED3A40" w:rsidP="0096299D">
      <w:pPr>
        <w:spacing w:after="0"/>
        <w:rPr>
          <w:rFonts w:ascii="Arial" w:hAnsi="Arial" w:cs="Arial"/>
        </w:rPr>
      </w:pPr>
      <w:r w:rsidRPr="00ED3A40">
        <w:rPr>
          <w:rFonts w:ascii="Arial" w:hAnsi="Arial" w:cs="Arial"/>
        </w:rPr>
        <w:t>The authors declare no competing financial interests</w:t>
      </w:r>
      <w:r>
        <w:rPr>
          <w:rFonts w:ascii="Arial" w:hAnsi="Arial" w:cs="Arial"/>
        </w:rPr>
        <w:t>.</w:t>
      </w:r>
    </w:p>
    <w:p w14:paraId="7EF92190" w14:textId="77777777" w:rsidR="00ED3A40" w:rsidRPr="00AD6CFD" w:rsidRDefault="00ED3A40" w:rsidP="0096299D">
      <w:pPr>
        <w:spacing w:after="0"/>
        <w:rPr>
          <w:rFonts w:ascii="Arial" w:hAnsi="Arial" w:cs="Arial"/>
        </w:rPr>
      </w:pPr>
    </w:p>
    <w:p w14:paraId="2C14E28C" w14:textId="6362B13B" w:rsidR="004333A0" w:rsidRDefault="004333A0">
      <w:pPr>
        <w:rPr>
          <w:rFonts w:ascii="Arial" w:hAnsi="Arial"/>
          <w:b/>
        </w:rPr>
      </w:pPr>
      <w:r>
        <w:rPr>
          <w:rFonts w:ascii="Arial" w:hAnsi="Arial"/>
          <w:b/>
        </w:rPr>
        <w:br w:type="page"/>
      </w:r>
    </w:p>
    <w:p w14:paraId="5C361EF1" w14:textId="77777777" w:rsidR="00745B7C" w:rsidRPr="00AD6CFD" w:rsidRDefault="00745B7C" w:rsidP="00745B7C">
      <w:pPr>
        <w:spacing w:after="0"/>
        <w:jc w:val="both"/>
        <w:rPr>
          <w:rFonts w:ascii="Arial" w:hAnsi="Arial"/>
          <w:b/>
        </w:rPr>
      </w:pPr>
    </w:p>
    <w:p w14:paraId="3843D6CC" w14:textId="77777777" w:rsidR="00745B7C" w:rsidRDefault="00745B7C" w:rsidP="00745B7C">
      <w:pPr>
        <w:spacing w:after="0"/>
        <w:jc w:val="both"/>
        <w:rPr>
          <w:rFonts w:ascii="Arial" w:hAnsi="Arial"/>
          <w:b/>
        </w:rPr>
      </w:pPr>
      <w:r w:rsidRPr="00AD6CFD">
        <w:rPr>
          <w:rFonts w:ascii="Arial" w:hAnsi="Arial"/>
          <w:b/>
        </w:rPr>
        <w:t>Figure Legends</w:t>
      </w:r>
    </w:p>
    <w:p w14:paraId="365B0C68" w14:textId="77777777" w:rsidR="00692DAA" w:rsidRDefault="00692DAA" w:rsidP="00745B7C">
      <w:pPr>
        <w:spacing w:after="0"/>
        <w:jc w:val="both"/>
        <w:rPr>
          <w:rFonts w:ascii="Arial" w:hAnsi="Arial"/>
          <w:b/>
        </w:rPr>
      </w:pPr>
    </w:p>
    <w:p w14:paraId="2DB9A63D" w14:textId="2C927772" w:rsidR="00692DAA" w:rsidRPr="00AD6CFD" w:rsidRDefault="00692DAA" w:rsidP="00692DAA">
      <w:pPr>
        <w:spacing w:after="0"/>
        <w:jc w:val="both"/>
        <w:rPr>
          <w:rFonts w:ascii="Arial" w:hAnsi="Arial"/>
          <w:sz w:val="20"/>
          <w:szCs w:val="20"/>
        </w:rPr>
      </w:pPr>
      <w:commentRangeStart w:id="3"/>
      <w:r w:rsidRPr="00AD6CFD">
        <w:rPr>
          <w:rFonts w:ascii="Arial" w:hAnsi="Arial"/>
          <w:b/>
          <w:sz w:val="20"/>
          <w:szCs w:val="20"/>
        </w:rPr>
        <w:t>Figure 1</w:t>
      </w:r>
      <w:commentRangeEnd w:id="3"/>
      <w:r w:rsidR="00416448">
        <w:rPr>
          <w:rStyle w:val="CommentReference"/>
        </w:rPr>
        <w:commentReference w:id="3"/>
      </w:r>
      <w:r w:rsidRPr="00AD6CFD">
        <w:rPr>
          <w:rFonts w:ascii="Arial" w:hAnsi="Arial"/>
          <w:sz w:val="20"/>
          <w:szCs w:val="20"/>
        </w:rPr>
        <w:t>:</w:t>
      </w:r>
      <w:r w:rsidR="002C5650">
        <w:rPr>
          <w:rFonts w:ascii="Arial" w:hAnsi="Arial"/>
          <w:sz w:val="20"/>
          <w:szCs w:val="20"/>
        </w:rPr>
        <w:t xml:space="preserve"> </w:t>
      </w:r>
      <w:proofErr w:type="spellStart"/>
      <w:r w:rsidR="002C5650" w:rsidRPr="002C5650">
        <w:rPr>
          <w:rFonts w:ascii="Arial" w:hAnsi="Arial"/>
          <w:b/>
          <w:sz w:val="20"/>
          <w:szCs w:val="20"/>
        </w:rPr>
        <w:t>Artemisinins</w:t>
      </w:r>
      <w:proofErr w:type="spellEnd"/>
      <w:r w:rsidR="002C5650" w:rsidRPr="002C5650">
        <w:rPr>
          <w:rFonts w:ascii="Arial" w:hAnsi="Arial"/>
          <w:b/>
          <w:sz w:val="20"/>
          <w:szCs w:val="20"/>
        </w:rPr>
        <w:t xml:space="preserve"> and Synthetic Peroxides</w:t>
      </w:r>
      <w:r w:rsidRPr="00AD6CFD">
        <w:rPr>
          <w:rFonts w:ascii="Arial" w:hAnsi="Arial"/>
          <w:sz w:val="20"/>
          <w:szCs w:val="20"/>
        </w:rPr>
        <w:t xml:space="preserve"> </w:t>
      </w:r>
      <w:r w:rsidRPr="00AD6CFD">
        <w:rPr>
          <w:rFonts w:ascii="Arial" w:hAnsi="Arial"/>
          <w:b/>
          <w:sz w:val="20"/>
          <w:szCs w:val="20"/>
        </w:rPr>
        <w:t>a.</w:t>
      </w:r>
      <w:r w:rsidRPr="00AD6CFD">
        <w:rPr>
          <w:rFonts w:ascii="Arial" w:hAnsi="Arial"/>
          <w:sz w:val="20"/>
          <w:szCs w:val="20"/>
        </w:rPr>
        <w:t xml:space="preserve"> Artemisinin and semi-synthetic analogues, </w:t>
      </w:r>
      <w:r w:rsidRPr="00AD6CFD">
        <w:rPr>
          <w:rFonts w:ascii="Arial" w:hAnsi="Arial"/>
          <w:b/>
          <w:sz w:val="20"/>
          <w:szCs w:val="20"/>
        </w:rPr>
        <w:t>b.</w:t>
      </w:r>
      <w:r w:rsidRPr="00AD6CFD">
        <w:rPr>
          <w:rFonts w:ascii="Arial" w:hAnsi="Arial"/>
          <w:sz w:val="20"/>
          <w:szCs w:val="20"/>
        </w:rPr>
        <w:t xml:space="preserve"> Comparison of </w:t>
      </w:r>
      <w:proofErr w:type="spellStart"/>
      <w:r w:rsidRPr="00AD6CFD">
        <w:rPr>
          <w:rFonts w:ascii="Arial" w:hAnsi="Arial"/>
          <w:sz w:val="20"/>
          <w:szCs w:val="20"/>
        </w:rPr>
        <w:t>tetraoxanes</w:t>
      </w:r>
      <w:proofErr w:type="spellEnd"/>
      <w:r w:rsidRPr="00AD6CFD">
        <w:rPr>
          <w:rFonts w:ascii="Arial" w:hAnsi="Arial"/>
          <w:sz w:val="20"/>
          <w:szCs w:val="20"/>
        </w:rPr>
        <w:t xml:space="preserve"> with </w:t>
      </w:r>
      <w:proofErr w:type="spellStart"/>
      <w:proofErr w:type="gramStart"/>
      <w:r w:rsidRPr="00AD6CFD">
        <w:rPr>
          <w:rFonts w:ascii="Arial" w:hAnsi="Arial"/>
          <w:sz w:val="20"/>
          <w:szCs w:val="20"/>
        </w:rPr>
        <w:t>trioxolane</w:t>
      </w:r>
      <w:proofErr w:type="spellEnd"/>
      <w:r w:rsidRPr="00AD6CFD">
        <w:rPr>
          <w:rFonts w:ascii="Arial" w:hAnsi="Arial"/>
          <w:sz w:val="20"/>
          <w:szCs w:val="20"/>
        </w:rPr>
        <w:t xml:space="preserve"> based</w:t>
      </w:r>
      <w:proofErr w:type="gramEnd"/>
      <w:r w:rsidRPr="00AD6CFD">
        <w:rPr>
          <w:rFonts w:ascii="Arial" w:hAnsi="Arial"/>
          <w:sz w:val="20"/>
          <w:szCs w:val="20"/>
        </w:rPr>
        <w:t xml:space="preserve"> </w:t>
      </w:r>
      <w:proofErr w:type="spellStart"/>
      <w:r w:rsidRPr="00AD6CFD">
        <w:rPr>
          <w:rFonts w:ascii="Arial" w:hAnsi="Arial"/>
          <w:sz w:val="20"/>
          <w:szCs w:val="20"/>
        </w:rPr>
        <w:t>antimalarials</w:t>
      </w:r>
      <w:proofErr w:type="spellEnd"/>
      <w:r w:rsidRPr="00AD6CFD">
        <w:rPr>
          <w:rFonts w:ascii="Arial" w:hAnsi="Arial"/>
          <w:sz w:val="20"/>
          <w:szCs w:val="20"/>
        </w:rPr>
        <w:t>. MSD – mean survival time in days following a single oral dose of 30 mg/kg, Pf SCID (NOD-SCID IL-2R</w:t>
      </w:r>
      <w:r w:rsidRPr="00AD6CFD">
        <w:rPr>
          <w:rFonts w:ascii="Arial" w:hAnsi="Arial"/>
          <w:sz w:val="20"/>
          <w:szCs w:val="20"/>
        </w:rPr>
        <w:sym w:font="Symbol" w:char="F067"/>
      </w:r>
      <w:proofErr w:type="spellStart"/>
      <w:r w:rsidRPr="00AD6CFD">
        <w:rPr>
          <w:rFonts w:ascii="Arial" w:hAnsi="Arial"/>
          <w:sz w:val="20"/>
          <w:szCs w:val="20"/>
        </w:rPr>
        <w:t>c</w:t>
      </w:r>
      <w:r w:rsidRPr="00AD6CFD">
        <w:rPr>
          <w:rFonts w:ascii="Arial" w:hAnsi="Arial"/>
          <w:i/>
          <w:sz w:val="20"/>
          <w:szCs w:val="20"/>
          <w:vertAlign w:val="superscript"/>
        </w:rPr>
        <w:t>null</w:t>
      </w:r>
      <w:proofErr w:type="spellEnd"/>
      <w:r w:rsidRPr="00AD6CFD">
        <w:rPr>
          <w:rFonts w:ascii="Arial" w:hAnsi="Arial"/>
          <w:sz w:val="20"/>
          <w:szCs w:val="20"/>
        </w:rPr>
        <w:t xml:space="preserve"> (NSG) mice engrafted with human erythrocytes and infected with </w:t>
      </w:r>
      <w:r w:rsidRPr="00AD6CFD">
        <w:rPr>
          <w:rFonts w:ascii="Arial" w:hAnsi="Arial"/>
          <w:i/>
          <w:sz w:val="20"/>
          <w:szCs w:val="20"/>
        </w:rPr>
        <w:t>P. falciparum</w:t>
      </w:r>
      <w:r w:rsidRPr="00AD6CFD">
        <w:rPr>
          <w:rFonts w:ascii="Arial" w:hAnsi="Arial"/>
          <w:sz w:val="20"/>
          <w:szCs w:val="20"/>
        </w:rPr>
        <w:t xml:space="preserve"> strain 3D7</w:t>
      </w:r>
      <w:r w:rsidRPr="00AD6CFD">
        <w:rPr>
          <w:rFonts w:ascii="Arial" w:hAnsi="Arial"/>
          <w:sz w:val="20"/>
          <w:szCs w:val="20"/>
          <w:vertAlign w:val="superscript"/>
        </w:rPr>
        <w:t>0087/N9</w:t>
      </w:r>
      <w:r w:rsidRPr="00AD6CFD">
        <w:rPr>
          <w:rFonts w:ascii="Arial" w:hAnsi="Arial"/>
          <w:sz w:val="20"/>
          <w:szCs w:val="20"/>
        </w:rPr>
        <w:t xml:space="preserve">) </w:t>
      </w:r>
    </w:p>
    <w:p w14:paraId="5DF7B840" w14:textId="77777777" w:rsidR="00692DAA" w:rsidRPr="00AD6CFD" w:rsidRDefault="00692DAA" w:rsidP="00745B7C">
      <w:pPr>
        <w:spacing w:after="0"/>
        <w:jc w:val="both"/>
        <w:rPr>
          <w:rFonts w:ascii="Arial" w:hAnsi="Arial"/>
          <w:b/>
        </w:rPr>
      </w:pPr>
    </w:p>
    <w:p w14:paraId="44A351E9" w14:textId="77777777" w:rsidR="00692DAA" w:rsidRDefault="00692DAA" w:rsidP="00692DAA">
      <w:pPr>
        <w:spacing w:after="0"/>
        <w:jc w:val="both"/>
        <w:rPr>
          <w:rFonts w:ascii="Arial" w:hAnsi="Arial" w:cs="Arial"/>
          <w:sz w:val="20"/>
          <w:szCs w:val="20"/>
          <w:lang w:val="en-US"/>
        </w:rPr>
      </w:pPr>
      <w:r w:rsidRPr="00AD6CFD">
        <w:rPr>
          <w:rFonts w:ascii="Arial" w:hAnsi="Arial"/>
          <w:b/>
          <w:sz w:val="20"/>
          <w:szCs w:val="20"/>
        </w:rPr>
        <w:t>Figure 2:</w:t>
      </w:r>
      <w:r>
        <w:rPr>
          <w:rFonts w:ascii="Arial" w:hAnsi="Arial"/>
          <w:b/>
          <w:sz w:val="20"/>
          <w:szCs w:val="20"/>
        </w:rPr>
        <w:t xml:space="preserve"> Parasite Reduction Ratios of clinically used anti-</w:t>
      </w:r>
      <w:proofErr w:type="spellStart"/>
      <w:r>
        <w:rPr>
          <w:rFonts w:ascii="Arial" w:hAnsi="Arial"/>
          <w:b/>
          <w:sz w:val="20"/>
          <w:szCs w:val="20"/>
        </w:rPr>
        <w:t>malarials</w:t>
      </w:r>
      <w:proofErr w:type="spellEnd"/>
      <w:r>
        <w:rPr>
          <w:rFonts w:ascii="Arial" w:hAnsi="Arial"/>
          <w:b/>
          <w:sz w:val="20"/>
          <w:szCs w:val="20"/>
        </w:rPr>
        <w:t xml:space="preserve"> and E209</w:t>
      </w:r>
      <w:r w:rsidRPr="00AD6CFD">
        <w:rPr>
          <w:rFonts w:ascii="Arial" w:hAnsi="Arial"/>
          <w:b/>
          <w:sz w:val="20"/>
          <w:szCs w:val="20"/>
        </w:rPr>
        <w:t xml:space="preserve"> </w:t>
      </w:r>
      <w:r w:rsidRPr="00AD6CFD">
        <w:rPr>
          <w:rFonts w:ascii="Arial" w:hAnsi="Arial"/>
          <w:sz w:val="20"/>
          <w:szCs w:val="20"/>
        </w:rPr>
        <w:t>(</w:t>
      </w:r>
      <w:r w:rsidRPr="00AD6CFD">
        <w:rPr>
          <w:rFonts w:ascii="Arial" w:hAnsi="Arial"/>
          <w:b/>
          <w:sz w:val="20"/>
          <w:szCs w:val="20"/>
        </w:rPr>
        <w:t>a</w:t>
      </w:r>
      <w:r w:rsidRPr="00AD6CFD">
        <w:rPr>
          <w:rFonts w:ascii="Arial" w:hAnsi="Arial"/>
          <w:sz w:val="20"/>
          <w:szCs w:val="20"/>
        </w:rPr>
        <w:t>)</w:t>
      </w:r>
      <w:r w:rsidRPr="00AD6CFD">
        <w:rPr>
          <w:rFonts w:ascii="Arial" w:hAnsi="Arial"/>
          <w:b/>
          <w:sz w:val="20"/>
          <w:szCs w:val="20"/>
        </w:rPr>
        <w:t xml:space="preserve"> </w:t>
      </w:r>
      <w:r w:rsidRPr="00AD6CFD">
        <w:rPr>
          <w:rFonts w:ascii="Arial" w:hAnsi="Arial"/>
          <w:i/>
          <w:sz w:val="20"/>
          <w:szCs w:val="20"/>
        </w:rPr>
        <w:t>In vitro</w:t>
      </w:r>
      <w:r w:rsidRPr="00AD6CFD">
        <w:rPr>
          <w:rFonts w:ascii="Arial" w:hAnsi="Arial"/>
          <w:sz w:val="20"/>
          <w:szCs w:val="20"/>
        </w:rPr>
        <w:t xml:space="preserve"> Parasite Reduction Ratio (PRR) - </w:t>
      </w:r>
      <w:r w:rsidRPr="00AD6CFD">
        <w:rPr>
          <w:rFonts w:ascii="Arial" w:hAnsi="Arial" w:cs="Arial"/>
          <w:sz w:val="20"/>
          <w:szCs w:val="20"/>
        </w:rPr>
        <w:t>Number of viable parasites after E209 treatment (10xIC</w:t>
      </w:r>
      <w:r w:rsidRPr="00AD6CFD">
        <w:rPr>
          <w:rFonts w:ascii="Arial" w:hAnsi="Arial" w:cs="Arial"/>
          <w:sz w:val="20"/>
          <w:szCs w:val="20"/>
          <w:vertAlign w:val="subscript"/>
        </w:rPr>
        <w:t>50</w:t>
      </w:r>
      <w:r w:rsidRPr="00AD6CFD">
        <w:rPr>
          <w:rFonts w:ascii="Arial" w:hAnsi="Arial" w:cs="Arial"/>
          <w:sz w:val="20"/>
          <w:szCs w:val="20"/>
        </w:rPr>
        <w:t xml:space="preserve">) is compared with the profile shown by standard </w:t>
      </w:r>
      <w:proofErr w:type="spellStart"/>
      <w:r w:rsidRPr="00AD6CFD">
        <w:rPr>
          <w:rFonts w:ascii="Arial" w:hAnsi="Arial" w:cs="Arial"/>
          <w:sz w:val="20"/>
          <w:szCs w:val="20"/>
        </w:rPr>
        <w:t>antimalarials</w:t>
      </w:r>
      <w:proofErr w:type="spellEnd"/>
      <w:r w:rsidRPr="00AD6CFD">
        <w:rPr>
          <w:rFonts w:ascii="Arial" w:hAnsi="Arial" w:cs="Arial"/>
          <w:sz w:val="20"/>
          <w:szCs w:val="20"/>
        </w:rPr>
        <w:t xml:space="preserve"> (</w:t>
      </w:r>
      <w:r w:rsidRPr="00AD6CFD">
        <w:rPr>
          <w:rFonts w:ascii="Arial" w:hAnsi="Arial" w:cs="Arial"/>
          <w:b/>
          <w:sz w:val="20"/>
          <w:szCs w:val="20"/>
        </w:rPr>
        <w:t>b</w:t>
      </w:r>
      <w:r w:rsidRPr="00AD6CFD">
        <w:rPr>
          <w:rFonts w:ascii="Arial" w:hAnsi="Arial" w:cs="Arial"/>
          <w:sz w:val="20"/>
          <w:szCs w:val="20"/>
        </w:rPr>
        <w:t>)</w:t>
      </w:r>
      <w:r w:rsidRPr="00AD6CFD">
        <w:rPr>
          <w:rFonts w:ascii="Arial" w:hAnsi="Arial" w:cs="Arial"/>
          <w:b/>
          <w:sz w:val="20"/>
          <w:szCs w:val="20"/>
        </w:rPr>
        <w:t>.</w:t>
      </w:r>
      <w:r w:rsidRPr="00AD6CFD">
        <w:rPr>
          <w:rFonts w:ascii="Arial" w:eastAsia="Times New Roman" w:hAnsi="Arial" w:cs="Times New Roman"/>
          <w:sz w:val="20"/>
          <w:szCs w:val="20"/>
          <w:lang w:eastAsia="en-US"/>
        </w:rPr>
        <w:t xml:space="preserve"> Lag phase, Log</w:t>
      </w:r>
      <w:r w:rsidRPr="00AD6CFD">
        <w:rPr>
          <w:rFonts w:ascii="Arial" w:eastAsia="Times New Roman" w:hAnsi="Arial" w:cs="Times New Roman"/>
          <w:sz w:val="20"/>
          <w:szCs w:val="20"/>
          <w:vertAlign w:val="subscript"/>
          <w:lang w:eastAsia="en-US"/>
        </w:rPr>
        <w:t>10</w:t>
      </w:r>
      <w:r w:rsidRPr="00AD6CFD">
        <w:rPr>
          <w:rFonts w:ascii="Arial" w:hAnsi="Arial" w:cs="Arial"/>
          <w:sz w:val="20"/>
          <w:szCs w:val="20"/>
        </w:rPr>
        <w:t xml:space="preserve">PRR and Parasite Clearance Time (PCT) values for E209 and a selection of standard </w:t>
      </w:r>
      <w:proofErr w:type="spellStart"/>
      <w:r w:rsidRPr="00AD6CFD">
        <w:rPr>
          <w:rFonts w:ascii="Arial" w:hAnsi="Arial" w:cs="Arial"/>
          <w:sz w:val="20"/>
          <w:szCs w:val="20"/>
        </w:rPr>
        <w:t>antimalarials</w:t>
      </w:r>
      <w:proofErr w:type="spellEnd"/>
      <w:r w:rsidRPr="00AD6CFD">
        <w:rPr>
          <w:rFonts w:ascii="Arial" w:hAnsi="Arial" w:cs="Arial"/>
          <w:sz w:val="20"/>
          <w:szCs w:val="20"/>
        </w:rPr>
        <w:t>.</w:t>
      </w:r>
      <w:r w:rsidRPr="00AD6CFD">
        <w:rPr>
          <w:rFonts w:ascii="Calibri" w:hAnsi="Calibri" w:cs="Calibri"/>
          <w:color w:val="18376A"/>
          <w:sz w:val="30"/>
          <w:szCs w:val="30"/>
          <w:lang w:val="en-US"/>
        </w:rPr>
        <w:t xml:space="preserve"> </w:t>
      </w:r>
      <w:r w:rsidRPr="00AD6CFD">
        <w:rPr>
          <w:rFonts w:ascii="Arial" w:hAnsi="Arial" w:cs="Arial"/>
          <w:sz w:val="20"/>
          <w:szCs w:val="20"/>
          <w:lang w:val="en-US"/>
        </w:rPr>
        <w:t xml:space="preserve">The in vitro parasite reduction rate assay was used to determine onset of action and rate of killing as previously described </w:t>
      </w:r>
      <w:r w:rsidRPr="00AD6CFD">
        <w:rPr>
          <w:rFonts w:ascii="Arial" w:hAnsi="Arial" w:cs="Arial"/>
          <w:sz w:val="20"/>
          <w:szCs w:val="20"/>
          <w:vertAlign w:val="superscript"/>
          <w:lang w:val="en-US"/>
        </w:rPr>
        <w:t>20</w:t>
      </w:r>
      <w:r w:rsidRPr="00AD6CFD">
        <w:rPr>
          <w:rFonts w:ascii="Arial" w:hAnsi="Arial" w:cs="Arial"/>
          <w:sz w:val="20"/>
          <w:szCs w:val="20"/>
          <w:lang w:val="en-US"/>
        </w:rPr>
        <w:t xml:space="preserve">. </w:t>
      </w:r>
      <w:r w:rsidRPr="00AD6CFD">
        <w:rPr>
          <w:rFonts w:ascii="Arial" w:hAnsi="Arial" w:cs="Arial"/>
          <w:i/>
          <w:sz w:val="20"/>
          <w:szCs w:val="20"/>
          <w:lang w:val="en-US"/>
        </w:rPr>
        <w:t xml:space="preserve">P. </w:t>
      </w:r>
      <w:proofErr w:type="gramStart"/>
      <w:r w:rsidRPr="00AD6CFD">
        <w:rPr>
          <w:rFonts w:ascii="Arial" w:hAnsi="Arial" w:cs="Arial"/>
          <w:i/>
          <w:sz w:val="20"/>
          <w:szCs w:val="20"/>
          <w:lang w:val="en-US"/>
        </w:rPr>
        <w:t>falciparum</w:t>
      </w:r>
      <w:proofErr w:type="gramEnd"/>
      <w:r w:rsidRPr="00AD6CFD">
        <w:rPr>
          <w:rFonts w:ascii="Arial" w:hAnsi="Arial" w:cs="Arial"/>
          <w:i/>
          <w:sz w:val="20"/>
          <w:szCs w:val="20"/>
          <w:lang w:val="en-US"/>
        </w:rPr>
        <w:t xml:space="preserve"> </w:t>
      </w:r>
      <w:r w:rsidRPr="00AD6CFD">
        <w:rPr>
          <w:rFonts w:ascii="Arial" w:hAnsi="Arial" w:cs="Arial"/>
          <w:sz w:val="20"/>
          <w:szCs w:val="20"/>
          <w:lang w:val="en-US"/>
        </w:rPr>
        <w:t xml:space="preserve">was exposed to E209 at a concentration corresponding to 10xEC50. The number of viable parasites at each time point was determined as described by </w:t>
      </w:r>
      <w:proofErr w:type="spellStart"/>
      <w:r w:rsidRPr="00AD6CFD">
        <w:rPr>
          <w:rFonts w:ascii="Arial" w:hAnsi="Arial" w:cs="Arial"/>
          <w:sz w:val="20"/>
          <w:szCs w:val="20"/>
          <w:lang w:val="en-US"/>
        </w:rPr>
        <w:t>Sanz</w:t>
      </w:r>
      <w:proofErr w:type="spellEnd"/>
      <w:r w:rsidRPr="00AD6CFD">
        <w:rPr>
          <w:rFonts w:ascii="Arial" w:hAnsi="Arial" w:cs="Arial"/>
          <w:sz w:val="20"/>
          <w:szCs w:val="20"/>
          <w:lang w:val="en-US"/>
        </w:rPr>
        <w:t xml:space="preserve"> et al., 2012).</w:t>
      </w:r>
      <w:r w:rsidRPr="00AD6CFD">
        <w:rPr>
          <w:rFonts w:ascii="Arial" w:hAnsi="Arial" w:cs="Arial"/>
          <w:sz w:val="20"/>
          <w:szCs w:val="20"/>
          <w:vertAlign w:val="superscript"/>
          <w:lang w:val="en-US"/>
        </w:rPr>
        <w:t>20</w:t>
      </w:r>
      <w:r w:rsidRPr="00AD6CFD">
        <w:rPr>
          <w:rFonts w:ascii="Arial" w:hAnsi="Arial" w:cs="Arial"/>
          <w:sz w:val="20"/>
          <w:szCs w:val="20"/>
          <w:lang w:val="en-US"/>
        </w:rPr>
        <w:t xml:space="preserve"> Four independent serial dilutions were done with each sample to correct for experimental variation; error bars, </w:t>
      </w:r>
      <w:proofErr w:type="spellStart"/>
      <w:r w:rsidRPr="00AD6CFD">
        <w:rPr>
          <w:rFonts w:ascii="Arial" w:hAnsi="Arial" w:cs="Arial"/>
          <w:sz w:val="20"/>
          <w:szCs w:val="20"/>
          <w:lang w:val="en-US"/>
        </w:rPr>
        <w:t>s.d.</w:t>
      </w:r>
      <w:proofErr w:type="spellEnd"/>
      <w:r w:rsidRPr="00AD6CFD">
        <w:rPr>
          <w:rFonts w:ascii="Arial" w:hAnsi="Arial" w:cs="Arial"/>
          <w:sz w:val="20"/>
          <w:szCs w:val="20"/>
          <w:lang w:val="en-US"/>
        </w:rPr>
        <w:t xml:space="preserve"> Previous results reported on standard </w:t>
      </w:r>
      <w:proofErr w:type="spellStart"/>
      <w:r w:rsidRPr="00AD6CFD">
        <w:rPr>
          <w:rFonts w:ascii="Arial" w:hAnsi="Arial" w:cs="Arial"/>
          <w:sz w:val="20"/>
          <w:szCs w:val="20"/>
          <w:lang w:val="en-US"/>
        </w:rPr>
        <w:t>antimalarials</w:t>
      </w:r>
      <w:proofErr w:type="spellEnd"/>
      <w:r w:rsidRPr="00AD6CFD">
        <w:rPr>
          <w:rFonts w:ascii="Arial" w:hAnsi="Arial" w:cs="Arial"/>
          <w:sz w:val="20"/>
          <w:szCs w:val="20"/>
          <w:lang w:val="en-US"/>
        </w:rPr>
        <w:t xml:space="preserve"> tested at 10 x EC50 using the same conditions are shown for comparison </w:t>
      </w:r>
    </w:p>
    <w:p w14:paraId="473465F0" w14:textId="77777777" w:rsidR="00692DAA" w:rsidRDefault="00692DAA" w:rsidP="00692DAA">
      <w:pPr>
        <w:spacing w:after="0"/>
        <w:jc w:val="both"/>
        <w:rPr>
          <w:rFonts w:ascii="Arial" w:hAnsi="Arial" w:cs="Arial"/>
          <w:sz w:val="20"/>
          <w:szCs w:val="20"/>
          <w:lang w:val="en-US"/>
        </w:rPr>
      </w:pPr>
    </w:p>
    <w:p w14:paraId="104B62D2" w14:textId="77777777" w:rsidR="00784701" w:rsidRPr="00AD6CFD" w:rsidRDefault="00784701" w:rsidP="00784701">
      <w:pPr>
        <w:spacing w:after="0"/>
        <w:jc w:val="both"/>
        <w:rPr>
          <w:rFonts w:ascii="Arial" w:hAnsi="Arial"/>
          <w:sz w:val="20"/>
          <w:szCs w:val="20"/>
          <w:lang w:val="en-US"/>
        </w:rPr>
      </w:pPr>
      <w:r w:rsidRPr="00AD6CFD">
        <w:rPr>
          <w:rFonts w:ascii="Arial" w:hAnsi="Arial"/>
          <w:b/>
          <w:sz w:val="20"/>
          <w:szCs w:val="20"/>
        </w:rPr>
        <w:t xml:space="preserve">Figure 3: Ring stage survival assays show equal potency of E209 against K13 </w:t>
      </w:r>
      <w:proofErr w:type="gramStart"/>
      <w:r w:rsidRPr="00AD6CFD">
        <w:rPr>
          <w:rFonts w:ascii="Arial" w:hAnsi="Arial"/>
          <w:b/>
          <w:sz w:val="20"/>
          <w:szCs w:val="20"/>
        </w:rPr>
        <w:t>wild-type</w:t>
      </w:r>
      <w:proofErr w:type="gramEnd"/>
      <w:r w:rsidRPr="00AD6CFD">
        <w:rPr>
          <w:rFonts w:ascii="Arial" w:hAnsi="Arial"/>
          <w:b/>
          <w:sz w:val="20"/>
          <w:szCs w:val="20"/>
        </w:rPr>
        <w:t xml:space="preserve"> and C580Y mutant parasites whereas R539T confers a marginal increase of survival. </w:t>
      </w:r>
      <w:r w:rsidRPr="00AD6CFD">
        <w:rPr>
          <w:rFonts w:ascii="Arial" w:hAnsi="Arial"/>
          <w:sz w:val="20"/>
          <w:szCs w:val="20"/>
        </w:rPr>
        <w:t xml:space="preserve">Results show the percentage of early ring-stage parasites (0–3 hours post-invasion of human erythrocytes) that survived a 6-h pulse of 700 </w:t>
      </w:r>
      <w:proofErr w:type="spellStart"/>
      <w:r w:rsidRPr="00AD6CFD">
        <w:rPr>
          <w:rFonts w:ascii="Arial" w:hAnsi="Arial"/>
          <w:sz w:val="20"/>
          <w:szCs w:val="20"/>
        </w:rPr>
        <w:t>nM</w:t>
      </w:r>
      <w:proofErr w:type="spellEnd"/>
      <w:r w:rsidRPr="00AD6CFD">
        <w:rPr>
          <w:rFonts w:ascii="Arial" w:hAnsi="Arial"/>
          <w:sz w:val="20"/>
          <w:szCs w:val="20"/>
        </w:rPr>
        <w:t xml:space="preserve"> DHA or E209, as measured by flow </w:t>
      </w:r>
      <w:proofErr w:type="spellStart"/>
      <w:r w:rsidRPr="00AD6CFD">
        <w:rPr>
          <w:rFonts w:ascii="Arial" w:hAnsi="Arial"/>
          <w:sz w:val="20"/>
          <w:szCs w:val="20"/>
        </w:rPr>
        <w:t>cytometry</w:t>
      </w:r>
      <w:proofErr w:type="spellEnd"/>
      <w:r w:rsidRPr="00AD6CFD">
        <w:rPr>
          <w:rFonts w:ascii="Arial" w:hAnsi="Arial"/>
          <w:sz w:val="20"/>
          <w:szCs w:val="20"/>
        </w:rPr>
        <w:t xml:space="preserve"> 90 hours later. Data show mean ± SEM percentage survival compared to DMSO-treated parasites processed in parallel. </w:t>
      </w:r>
      <w:r>
        <w:rPr>
          <w:rFonts w:ascii="Arial" w:hAnsi="Arial"/>
          <w:sz w:val="20"/>
          <w:szCs w:val="20"/>
        </w:rPr>
        <w:t xml:space="preserve">Assays were performed on at least 2 separate occasions in duplicate. </w:t>
      </w:r>
      <w:r w:rsidRPr="00AD6CFD">
        <w:rPr>
          <w:rFonts w:ascii="Arial" w:hAnsi="Arial"/>
          <w:sz w:val="20"/>
          <w:szCs w:val="20"/>
        </w:rPr>
        <w:t xml:space="preserve">K13-propeller mutations R539T and C580Y confer resistance to DHA in the clinical isolate Cam3.II and the reference line V1/S </w:t>
      </w:r>
      <w:r w:rsidRPr="00AD6CFD">
        <w:rPr>
          <w:rFonts w:ascii="Arial" w:hAnsi="Arial"/>
          <w:sz w:val="20"/>
          <w:szCs w:val="20"/>
          <w:lang w:val="en-US"/>
        </w:rPr>
        <w:t>(</w:t>
      </w:r>
      <w:r w:rsidRPr="00AD6CFD">
        <w:rPr>
          <w:rFonts w:ascii="Arial" w:hAnsi="Arial"/>
          <w:b/>
          <w:sz w:val="20"/>
          <w:szCs w:val="20"/>
          <w:lang w:val="en-US"/>
        </w:rPr>
        <w:t>a</w:t>
      </w:r>
      <w:r w:rsidRPr="00AD6CFD">
        <w:rPr>
          <w:rFonts w:ascii="Arial" w:hAnsi="Arial"/>
          <w:sz w:val="20"/>
          <w:szCs w:val="20"/>
          <w:lang w:val="en-US"/>
        </w:rPr>
        <w:t>), (</w:t>
      </w:r>
      <w:r w:rsidRPr="00AD6CFD">
        <w:rPr>
          <w:rFonts w:ascii="Arial" w:hAnsi="Arial"/>
          <w:b/>
          <w:sz w:val="20"/>
          <w:szCs w:val="20"/>
          <w:lang w:val="en-US"/>
        </w:rPr>
        <w:t>b</w:t>
      </w:r>
      <w:r w:rsidRPr="00AD6CFD">
        <w:rPr>
          <w:rFonts w:ascii="Arial" w:hAnsi="Arial"/>
          <w:sz w:val="20"/>
          <w:szCs w:val="20"/>
          <w:lang w:val="en-US"/>
        </w:rPr>
        <w:t>). Exposure to E209 reveals generally higher survival with slight cross-resistance observed in parasites carrying the R539T mutation</w:t>
      </w:r>
      <w:r>
        <w:rPr>
          <w:rFonts w:ascii="Arial" w:hAnsi="Arial"/>
          <w:sz w:val="20"/>
          <w:szCs w:val="20"/>
          <w:lang w:val="en-US"/>
        </w:rPr>
        <w:t xml:space="preserve"> (</w:t>
      </w:r>
      <w:r w:rsidRPr="00AF0B58">
        <w:rPr>
          <w:rFonts w:ascii="Arial" w:hAnsi="Arial"/>
          <w:b/>
          <w:sz w:val="20"/>
          <w:szCs w:val="20"/>
          <w:lang w:val="en-US"/>
        </w:rPr>
        <w:t>c</w:t>
      </w:r>
      <w:r>
        <w:rPr>
          <w:rFonts w:ascii="Arial" w:hAnsi="Arial"/>
          <w:sz w:val="20"/>
          <w:szCs w:val="20"/>
          <w:lang w:val="en-US"/>
        </w:rPr>
        <w:t>), (</w:t>
      </w:r>
      <w:r w:rsidRPr="00AF0B58">
        <w:rPr>
          <w:rFonts w:ascii="Arial" w:hAnsi="Arial"/>
          <w:b/>
          <w:sz w:val="20"/>
          <w:szCs w:val="20"/>
          <w:lang w:val="en-US"/>
        </w:rPr>
        <w:t>d</w:t>
      </w:r>
      <w:r>
        <w:rPr>
          <w:rFonts w:ascii="Arial" w:hAnsi="Arial"/>
          <w:sz w:val="20"/>
          <w:szCs w:val="20"/>
          <w:lang w:val="en-US"/>
        </w:rPr>
        <w:t>)</w:t>
      </w:r>
      <w:r w:rsidRPr="00AD6CFD">
        <w:rPr>
          <w:rFonts w:ascii="Arial" w:hAnsi="Arial"/>
          <w:sz w:val="20"/>
          <w:szCs w:val="20"/>
          <w:lang w:val="en-US"/>
        </w:rPr>
        <w:t>.</w:t>
      </w:r>
      <w:r>
        <w:rPr>
          <w:rFonts w:ascii="Arial" w:hAnsi="Arial"/>
          <w:sz w:val="20"/>
          <w:szCs w:val="20"/>
          <w:lang w:val="en-US"/>
        </w:rPr>
        <w:t xml:space="preserve"> A two-sample t-test with unequal variances was used to calculate p values. These can be found in Supplementary Tables 7-14.</w:t>
      </w:r>
      <w:r w:rsidRPr="00AD6CFD">
        <w:rPr>
          <w:rFonts w:ascii="Arial" w:hAnsi="Arial"/>
          <w:sz w:val="20"/>
          <w:szCs w:val="20"/>
          <w:lang w:val="en-US"/>
        </w:rPr>
        <w:t xml:space="preserve"> * </w:t>
      </w:r>
      <w:proofErr w:type="gramStart"/>
      <w:r w:rsidRPr="00AD6CFD">
        <w:rPr>
          <w:rFonts w:ascii="Arial" w:hAnsi="Arial"/>
          <w:sz w:val="20"/>
          <w:szCs w:val="20"/>
          <w:lang w:val="en-US"/>
        </w:rPr>
        <w:t>p</w:t>
      </w:r>
      <w:proofErr w:type="gramEnd"/>
      <w:r w:rsidRPr="00AD6CFD">
        <w:rPr>
          <w:rFonts w:ascii="Arial" w:hAnsi="Arial"/>
          <w:sz w:val="20"/>
          <w:szCs w:val="20"/>
          <w:lang w:val="en-US"/>
        </w:rPr>
        <w:t xml:space="preserve"> value &lt;0.05, ** p value &lt;0.001, *** p value &lt;0.0001</w:t>
      </w:r>
    </w:p>
    <w:p w14:paraId="71381E0A" w14:textId="77777777" w:rsidR="00692DAA" w:rsidRPr="00AD6CFD" w:rsidRDefault="00692DAA" w:rsidP="00692DAA">
      <w:pPr>
        <w:spacing w:after="0"/>
        <w:jc w:val="both"/>
        <w:rPr>
          <w:rFonts w:ascii="Arial" w:hAnsi="Arial"/>
          <w:lang w:val="en-US"/>
        </w:rPr>
      </w:pPr>
    </w:p>
    <w:p w14:paraId="03219333" w14:textId="77777777" w:rsidR="00692DAA" w:rsidRPr="00AD6CFD" w:rsidRDefault="00692DAA" w:rsidP="00692DAA">
      <w:pPr>
        <w:spacing w:after="0"/>
        <w:jc w:val="both"/>
        <w:rPr>
          <w:rFonts w:ascii="Arial" w:hAnsi="Arial"/>
          <w:sz w:val="20"/>
          <w:szCs w:val="20"/>
        </w:rPr>
      </w:pPr>
      <w:r w:rsidRPr="00AD6CFD">
        <w:rPr>
          <w:rFonts w:ascii="Arial" w:hAnsi="Arial"/>
          <w:b/>
          <w:sz w:val="20"/>
          <w:szCs w:val="20"/>
        </w:rPr>
        <w:t xml:space="preserve">Figure 4: </w:t>
      </w:r>
      <w:r w:rsidRPr="00D14DDD">
        <w:rPr>
          <w:rFonts w:ascii="Arial" w:hAnsi="Arial"/>
          <w:b/>
          <w:sz w:val="20"/>
          <w:szCs w:val="20"/>
        </w:rPr>
        <w:t>Efficacy of E209 in the</w:t>
      </w:r>
      <w:r w:rsidRPr="00516FCB">
        <w:rPr>
          <w:rFonts w:ascii="Arial" w:hAnsi="Arial"/>
          <w:b/>
          <w:sz w:val="20"/>
          <w:szCs w:val="20"/>
        </w:rPr>
        <w:t xml:space="preserve"> </w:t>
      </w:r>
      <w:r w:rsidRPr="00D14DDD">
        <w:rPr>
          <w:rFonts w:ascii="Arial" w:hAnsi="Arial"/>
          <w:b/>
          <w:i/>
          <w:sz w:val="20"/>
          <w:szCs w:val="20"/>
        </w:rPr>
        <w:t>in vivo</w:t>
      </w:r>
      <w:r w:rsidRPr="00D14DDD">
        <w:rPr>
          <w:rFonts w:ascii="Arial" w:hAnsi="Arial"/>
          <w:b/>
          <w:sz w:val="20"/>
          <w:szCs w:val="20"/>
        </w:rPr>
        <w:t xml:space="preserve"> humanised SCID mouse model of </w:t>
      </w:r>
      <w:r w:rsidRPr="00D14DDD">
        <w:rPr>
          <w:rFonts w:ascii="Arial" w:hAnsi="Arial"/>
          <w:b/>
          <w:i/>
          <w:sz w:val="20"/>
          <w:szCs w:val="20"/>
        </w:rPr>
        <w:t>P. falciparum</w:t>
      </w:r>
      <w:r w:rsidRPr="00AD6CFD">
        <w:rPr>
          <w:rFonts w:ascii="Arial" w:hAnsi="Arial"/>
          <w:sz w:val="20"/>
          <w:szCs w:val="20"/>
        </w:rPr>
        <w:t>. (</w:t>
      </w:r>
      <w:r w:rsidRPr="00AD6CFD">
        <w:rPr>
          <w:rFonts w:ascii="Arial" w:hAnsi="Arial"/>
          <w:b/>
          <w:sz w:val="20"/>
          <w:szCs w:val="20"/>
        </w:rPr>
        <w:t>a</w:t>
      </w:r>
      <w:r w:rsidRPr="00AD6CFD">
        <w:rPr>
          <w:rFonts w:ascii="Arial" w:hAnsi="Arial"/>
          <w:sz w:val="20"/>
          <w:szCs w:val="20"/>
        </w:rPr>
        <w:t xml:space="preserve">) </w:t>
      </w:r>
      <w:proofErr w:type="spellStart"/>
      <w:r w:rsidRPr="00AD6CFD">
        <w:rPr>
          <w:rFonts w:ascii="Arial" w:hAnsi="Arial"/>
          <w:sz w:val="20"/>
          <w:szCs w:val="20"/>
        </w:rPr>
        <w:t>Parasitemia</w:t>
      </w:r>
      <w:proofErr w:type="spellEnd"/>
      <w:r w:rsidRPr="00AD6CFD">
        <w:rPr>
          <w:rFonts w:ascii="Arial" w:hAnsi="Arial"/>
          <w:sz w:val="20"/>
          <w:szCs w:val="20"/>
        </w:rPr>
        <w:t xml:space="preserve"> in peripheral blood of NSG mice infected with the </w:t>
      </w:r>
      <w:r w:rsidRPr="00AD6CFD">
        <w:rPr>
          <w:rFonts w:ascii="Arial" w:hAnsi="Arial"/>
          <w:i/>
          <w:sz w:val="20"/>
          <w:szCs w:val="20"/>
        </w:rPr>
        <w:t>P. falciparum</w:t>
      </w:r>
      <w:r w:rsidRPr="00AD6CFD">
        <w:rPr>
          <w:rFonts w:ascii="Arial" w:hAnsi="Arial"/>
          <w:sz w:val="20"/>
          <w:szCs w:val="20"/>
        </w:rPr>
        <w:t xml:space="preserve"> strain 3D7</w:t>
      </w:r>
      <w:r w:rsidRPr="00AD6CFD">
        <w:rPr>
          <w:rFonts w:ascii="Arial" w:hAnsi="Arial"/>
          <w:sz w:val="20"/>
          <w:szCs w:val="20"/>
          <w:vertAlign w:val="superscript"/>
        </w:rPr>
        <w:t xml:space="preserve">0087/N9 </w:t>
      </w:r>
      <w:r w:rsidRPr="00AD6CFD">
        <w:rPr>
          <w:rFonts w:ascii="Arial" w:hAnsi="Arial"/>
          <w:sz w:val="20"/>
          <w:szCs w:val="20"/>
        </w:rPr>
        <w:t>(</w:t>
      </w:r>
      <w:r w:rsidRPr="00AD6CFD">
        <w:rPr>
          <w:rFonts w:ascii="Arial" w:hAnsi="Arial"/>
          <w:i/>
          <w:sz w:val="20"/>
          <w:szCs w:val="20"/>
        </w:rPr>
        <w:t>n</w:t>
      </w:r>
      <w:r w:rsidRPr="00AD6CFD">
        <w:rPr>
          <w:rFonts w:ascii="Arial" w:hAnsi="Arial"/>
          <w:sz w:val="20"/>
          <w:szCs w:val="20"/>
        </w:rPr>
        <w:t xml:space="preserve">= 2 mice treated with vehicle and </w:t>
      </w:r>
      <w:r w:rsidRPr="00AD6CFD">
        <w:rPr>
          <w:rFonts w:ascii="Arial" w:hAnsi="Arial"/>
          <w:i/>
          <w:sz w:val="20"/>
          <w:szCs w:val="20"/>
        </w:rPr>
        <w:t>n</w:t>
      </w:r>
      <w:r w:rsidRPr="00AD6CFD">
        <w:rPr>
          <w:rFonts w:ascii="Arial" w:hAnsi="Arial"/>
          <w:sz w:val="20"/>
          <w:szCs w:val="20"/>
        </w:rPr>
        <w:t>=6 mice treated with E209). (</w:t>
      </w:r>
      <w:r w:rsidRPr="00AD6CFD">
        <w:rPr>
          <w:rFonts w:ascii="Arial" w:hAnsi="Arial"/>
          <w:b/>
          <w:sz w:val="20"/>
          <w:szCs w:val="20"/>
        </w:rPr>
        <w:t>b</w:t>
      </w:r>
      <w:r w:rsidRPr="00AD6CFD">
        <w:rPr>
          <w:rFonts w:ascii="Arial" w:hAnsi="Arial"/>
          <w:sz w:val="20"/>
          <w:szCs w:val="20"/>
        </w:rPr>
        <w:t>) Blood levels of E209 in the efficacy experiment show</w:t>
      </w:r>
      <w:r>
        <w:rPr>
          <w:rFonts w:ascii="Arial" w:hAnsi="Arial"/>
          <w:sz w:val="20"/>
          <w:szCs w:val="20"/>
        </w:rPr>
        <w:t>n</w:t>
      </w:r>
      <w:r w:rsidRPr="00AD6CFD">
        <w:rPr>
          <w:rFonts w:ascii="Arial" w:hAnsi="Arial"/>
          <w:sz w:val="20"/>
          <w:szCs w:val="20"/>
        </w:rPr>
        <w:t xml:space="preserve"> in a) over the first 24 h post-dosing. (</w:t>
      </w:r>
      <w:r w:rsidRPr="00AD6CFD">
        <w:rPr>
          <w:rFonts w:ascii="Arial" w:hAnsi="Arial"/>
          <w:b/>
          <w:sz w:val="20"/>
          <w:szCs w:val="20"/>
        </w:rPr>
        <w:t>c</w:t>
      </w:r>
      <w:r w:rsidRPr="00AD6CFD">
        <w:rPr>
          <w:rFonts w:ascii="Arial" w:hAnsi="Arial"/>
          <w:sz w:val="20"/>
          <w:szCs w:val="20"/>
        </w:rPr>
        <w:t xml:space="preserve">) Dose/Exposure-response relationship. </w:t>
      </w:r>
    </w:p>
    <w:p w14:paraId="3A18B33D" w14:textId="77777777" w:rsidR="00692DAA" w:rsidRPr="00AD6CFD" w:rsidRDefault="00692DAA" w:rsidP="00692DAA">
      <w:pPr>
        <w:spacing w:after="0"/>
        <w:jc w:val="both"/>
        <w:rPr>
          <w:rFonts w:ascii="Arial" w:hAnsi="Arial" w:cs="Arial"/>
          <w:color w:val="000000"/>
        </w:rPr>
      </w:pPr>
    </w:p>
    <w:p w14:paraId="2B8450FB" w14:textId="6F6FD9D9" w:rsidR="008A511F" w:rsidRPr="00AD6CFD" w:rsidRDefault="008A511F" w:rsidP="008A511F">
      <w:pPr>
        <w:spacing w:after="0"/>
        <w:jc w:val="both"/>
        <w:rPr>
          <w:rFonts w:ascii="Arial" w:hAnsi="Arial"/>
          <w:iCs/>
          <w:sz w:val="20"/>
          <w:szCs w:val="20"/>
        </w:rPr>
      </w:pPr>
      <w:commentRangeStart w:id="4"/>
      <w:r w:rsidRPr="00AD6CFD">
        <w:rPr>
          <w:rFonts w:ascii="Arial" w:hAnsi="Arial"/>
          <w:b/>
          <w:bCs/>
          <w:iCs/>
          <w:sz w:val="20"/>
          <w:szCs w:val="20"/>
        </w:rPr>
        <w:t>Figure 5</w:t>
      </w:r>
      <w:r w:rsidR="002C5650">
        <w:rPr>
          <w:rFonts w:ascii="Arial" w:hAnsi="Arial"/>
          <w:b/>
          <w:bCs/>
          <w:iCs/>
          <w:sz w:val="20"/>
          <w:szCs w:val="20"/>
        </w:rPr>
        <w:t xml:space="preserve"> Measured Rodent and Predicted Human Exposure Profiles</w:t>
      </w:r>
      <w:r w:rsidRPr="00AD6CFD">
        <w:rPr>
          <w:rFonts w:ascii="Arial" w:hAnsi="Arial"/>
          <w:b/>
          <w:i/>
          <w:iCs/>
          <w:sz w:val="20"/>
          <w:szCs w:val="20"/>
        </w:rPr>
        <w:t xml:space="preserve"> </w:t>
      </w:r>
      <w:commentRangeEnd w:id="4"/>
      <w:r w:rsidR="00416448">
        <w:rPr>
          <w:rStyle w:val="CommentReference"/>
        </w:rPr>
        <w:commentReference w:id="4"/>
      </w:r>
      <w:r w:rsidRPr="00AD6CFD">
        <w:rPr>
          <w:rFonts w:ascii="Arial" w:hAnsi="Arial"/>
          <w:iCs/>
          <w:sz w:val="20"/>
          <w:szCs w:val="20"/>
        </w:rPr>
        <w:t>PK profiles of E209 in male Sprague Dawley rats (</w:t>
      </w:r>
      <w:r>
        <w:rPr>
          <w:rFonts w:ascii="Arial" w:hAnsi="Arial"/>
          <w:iCs/>
          <w:sz w:val="20"/>
          <w:szCs w:val="20"/>
        </w:rPr>
        <w:t>a</w:t>
      </w:r>
      <w:r w:rsidRPr="00AD6CFD">
        <w:rPr>
          <w:rFonts w:ascii="Arial" w:hAnsi="Arial"/>
          <w:iCs/>
          <w:sz w:val="20"/>
          <w:szCs w:val="20"/>
        </w:rPr>
        <w:t>, oral dose = 9 mg/kg, IV dose= 2 mg/kg), outbred female Swiss mice (</w:t>
      </w:r>
      <w:r>
        <w:rPr>
          <w:rFonts w:ascii="Arial" w:hAnsi="Arial"/>
          <w:iCs/>
          <w:sz w:val="20"/>
          <w:szCs w:val="20"/>
        </w:rPr>
        <w:t>b</w:t>
      </w:r>
      <w:r w:rsidRPr="00AD6CFD">
        <w:rPr>
          <w:rFonts w:ascii="Arial" w:hAnsi="Arial"/>
          <w:iCs/>
          <w:sz w:val="20"/>
          <w:szCs w:val="20"/>
        </w:rPr>
        <w:t>, oral dose= 10 mg/kg, IV dose=2 mg/kg) and the male beagle dog (</w:t>
      </w:r>
      <w:r>
        <w:rPr>
          <w:rFonts w:ascii="Arial" w:hAnsi="Arial"/>
          <w:iCs/>
          <w:sz w:val="20"/>
          <w:szCs w:val="20"/>
        </w:rPr>
        <w:t>c</w:t>
      </w:r>
      <w:r w:rsidRPr="00AD6CFD">
        <w:rPr>
          <w:rFonts w:ascii="Arial" w:hAnsi="Arial"/>
          <w:iCs/>
          <w:sz w:val="20"/>
          <w:szCs w:val="20"/>
        </w:rPr>
        <w:t xml:space="preserve">, oral dose= 5 mg/kg, IV dose=1 mg/kg) and </w:t>
      </w:r>
      <w:proofErr w:type="spellStart"/>
      <w:r w:rsidRPr="00AD6CFD">
        <w:rPr>
          <w:rFonts w:ascii="Arial" w:hAnsi="Arial"/>
          <w:iCs/>
          <w:sz w:val="20"/>
          <w:szCs w:val="20"/>
        </w:rPr>
        <w:t>allometrically</w:t>
      </w:r>
      <w:proofErr w:type="spellEnd"/>
      <w:r w:rsidRPr="00AD6CFD">
        <w:rPr>
          <w:rFonts w:ascii="Arial" w:hAnsi="Arial"/>
          <w:iCs/>
          <w:sz w:val="20"/>
          <w:szCs w:val="20"/>
        </w:rPr>
        <w:t xml:space="preserve"> scaled predictions for human PK</w:t>
      </w:r>
      <w:r>
        <w:rPr>
          <w:rFonts w:ascii="Arial" w:hAnsi="Arial"/>
          <w:iCs/>
          <w:sz w:val="20"/>
          <w:szCs w:val="20"/>
        </w:rPr>
        <w:t xml:space="preserve"> (d)</w:t>
      </w:r>
      <w:r w:rsidRPr="00AD6CFD">
        <w:rPr>
          <w:rFonts w:ascii="Arial" w:hAnsi="Arial"/>
          <w:iCs/>
          <w:sz w:val="20"/>
          <w:szCs w:val="20"/>
        </w:rPr>
        <w:t xml:space="preserve"> based on all of the above assuming an oral dose of 15 mg/kg. Fits constructed are based on predicted median PK parameter values. </w:t>
      </w:r>
    </w:p>
    <w:p w14:paraId="403773F1" w14:textId="77777777" w:rsidR="00692DAA" w:rsidRPr="00AD6CFD" w:rsidRDefault="00692DAA" w:rsidP="00692DAA">
      <w:pPr>
        <w:spacing w:after="0"/>
        <w:jc w:val="both"/>
        <w:rPr>
          <w:rFonts w:ascii="Arial" w:hAnsi="Arial" w:cs="Arial"/>
          <w:sz w:val="20"/>
          <w:szCs w:val="20"/>
        </w:rPr>
      </w:pPr>
    </w:p>
    <w:p w14:paraId="1D9423F5" w14:textId="77777777" w:rsidR="00745B7C" w:rsidRPr="00AD6CFD" w:rsidRDefault="00745B7C" w:rsidP="00745B7C">
      <w:pPr>
        <w:spacing w:after="0"/>
        <w:jc w:val="both"/>
        <w:rPr>
          <w:rFonts w:ascii="Arial" w:hAnsi="Arial"/>
          <w:b/>
        </w:rPr>
      </w:pPr>
    </w:p>
    <w:p w14:paraId="72202009" w14:textId="4358E939" w:rsidR="00126624" w:rsidRPr="00AD6CFD" w:rsidRDefault="00126624" w:rsidP="00126624">
      <w:pPr>
        <w:rPr>
          <w:rFonts w:ascii="Arial" w:hAnsi="Arial" w:cs="Arial"/>
        </w:rPr>
      </w:pPr>
      <w:r w:rsidRPr="00AD6CFD">
        <w:rPr>
          <w:rFonts w:ascii="Arial" w:hAnsi="Arial" w:cs="Arial"/>
        </w:rPr>
        <w:t>E-mail addresses</w:t>
      </w:r>
    </w:p>
    <w:p w14:paraId="5579F92C" w14:textId="77777777" w:rsidR="00126624" w:rsidRPr="00AD6CFD" w:rsidRDefault="00126624" w:rsidP="00126624">
      <w:pPr>
        <w:rPr>
          <w:rFonts w:ascii="Arial" w:hAnsi="Arial" w:cs="Arial"/>
        </w:rPr>
      </w:pPr>
    </w:p>
    <w:p w14:paraId="6CB919DF"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Paul M. O’ Neill; pmoneill@liv.ac.uk</w:t>
      </w:r>
    </w:p>
    <w:p w14:paraId="14227A86" w14:textId="77777777" w:rsidR="00C20B8A" w:rsidRPr="00C20B8A" w:rsidRDefault="00C20B8A" w:rsidP="006D6CC9">
      <w:pPr>
        <w:spacing w:after="0" w:line="360" w:lineRule="auto"/>
        <w:rPr>
          <w:rFonts w:ascii="Arial" w:hAnsi="Arial" w:cs="Arial"/>
        </w:rPr>
      </w:pPr>
      <w:r w:rsidRPr="00C20B8A">
        <w:rPr>
          <w:rFonts w:ascii="Arial" w:hAnsi="Arial" w:cs="Arial"/>
        </w:rPr>
        <w:t xml:space="preserve">Richard K. </w:t>
      </w:r>
      <w:proofErr w:type="gramStart"/>
      <w:r w:rsidRPr="00C20B8A">
        <w:rPr>
          <w:rFonts w:ascii="Arial" w:hAnsi="Arial" w:cs="Arial"/>
        </w:rPr>
        <w:t>Amewu ;</w:t>
      </w:r>
      <w:proofErr w:type="gramEnd"/>
      <w:r w:rsidRPr="00C20B8A">
        <w:rPr>
          <w:rFonts w:ascii="Arial" w:hAnsi="Arial" w:cs="Arial"/>
        </w:rPr>
        <w:t xml:space="preserve"> ramewu@ug.edu.gh</w:t>
      </w:r>
    </w:p>
    <w:p w14:paraId="09C3198F" w14:textId="77777777" w:rsidR="00C20B8A" w:rsidRPr="00C20B8A" w:rsidRDefault="00C20B8A" w:rsidP="006D6CC9">
      <w:pPr>
        <w:spacing w:after="0" w:line="360" w:lineRule="auto"/>
        <w:rPr>
          <w:rFonts w:ascii="Arial" w:hAnsi="Arial" w:cs="Arial"/>
        </w:rPr>
      </w:pPr>
      <w:r w:rsidRPr="00C20B8A">
        <w:rPr>
          <w:rFonts w:ascii="Arial" w:hAnsi="Arial" w:cs="Arial"/>
        </w:rPr>
        <w:t xml:space="preserve">Susan A. </w:t>
      </w:r>
      <w:proofErr w:type="spellStart"/>
      <w:r w:rsidRPr="00C20B8A">
        <w:rPr>
          <w:rFonts w:ascii="Arial" w:hAnsi="Arial" w:cs="Arial"/>
        </w:rPr>
        <w:t>Charman</w:t>
      </w:r>
      <w:proofErr w:type="spellEnd"/>
      <w:r w:rsidRPr="00C20B8A">
        <w:rPr>
          <w:rFonts w:ascii="Arial" w:hAnsi="Arial" w:cs="Arial"/>
        </w:rPr>
        <w:t xml:space="preserve">; </w:t>
      </w:r>
      <w:hyperlink r:id="rId11" w:history="1">
        <w:r w:rsidRPr="00C20B8A">
          <w:rPr>
            <w:rStyle w:val="Hyperlink"/>
            <w:rFonts w:ascii="Arial" w:hAnsi="Arial" w:cs="Arial"/>
          </w:rPr>
          <w:t>susan.charman@monash.edu</w:t>
        </w:r>
      </w:hyperlink>
    </w:p>
    <w:p w14:paraId="1CB8433D"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Sunil </w:t>
      </w:r>
      <w:proofErr w:type="spellStart"/>
      <w:r w:rsidRPr="00C20B8A">
        <w:rPr>
          <w:rFonts w:ascii="Arial" w:hAnsi="Arial" w:cs="Arial"/>
        </w:rPr>
        <w:t>Sabbani</w:t>
      </w:r>
      <w:proofErr w:type="spellEnd"/>
      <w:r w:rsidRPr="00C20B8A">
        <w:rPr>
          <w:rFonts w:ascii="Arial" w:hAnsi="Arial" w:cs="Arial"/>
        </w:rPr>
        <w:t xml:space="preserve">; </w:t>
      </w:r>
      <w:r w:rsidRPr="00C20B8A">
        <w:rPr>
          <w:rFonts w:ascii="Arial" w:hAnsi="Arial" w:cs="Arial"/>
          <w:u w:val="single"/>
          <w:lang w:val="en-US"/>
        </w:rPr>
        <w:t>sunil.sabbani@gmail.com</w:t>
      </w:r>
    </w:p>
    <w:p w14:paraId="63F84F27" w14:textId="77777777" w:rsidR="00C20B8A" w:rsidRPr="00C20B8A" w:rsidRDefault="00C20B8A" w:rsidP="006D6CC9">
      <w:pPr>
        <w:spacing w:after="0" w:line="360" w:lineRule="auto"/>
        <w:rPr>
          <w:rFonts w:ascii="Arial" w:hAnsi="Arial" w:cs="Arial"/>
        </w:rPr>
      </w:pPr>
      <w:r w:rsidRPr="00C20B8A">
        <w:rPr>
          <w:rFonts w:ascii="Arial" w:hAnsi="Arial" w:cs="Arial"/>
        </w:rPr>
        <w:t xml:space="preserve">Nina F. </w:t>
      </w:r>
      <w:proofErr w:type="spellStart"/>
      <w:r w:rsidRPr="00C20B8A">
        <w:rPr>
          <w:rFonts w:ascii="Arial" w:hAnsi="Arial" w:cs="Arial"/>
        </w:rPr>
        <w:t>Gnädig</w:t>
      </w:r>
      <w:proofErr w:type="spellEnd"/>
      <w:r w:rsidRPr="00C20B8A">
        <w:rPr>
          <w:rFonts w:ascii="Arial" w:hAnsi="Arial" w:cs="Arial"/>
        </w:rPr>
        <w:t>; ng2504@columbia.edu</w:t>
      </w:r>
    </w:p>
    <w:p w14:paraId="48017CC2"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Judith </w:t>
      </w:r>
      <w:proofErr w:type="spellStart"/>
      <w:r w:rsidRPr="00C20B8A">
        <w:rPr>
          <w:rFonts w:ascii="Arial" w:hAnsi="Arial" w:cs="Arial"/>
        </w:rPr>
        <w:t>Straimer</w:t>
      </w:r>
      <w:proofErr w:type="spellEnd"/>
      <w:r w:rsidRPr="00C20B8A">
        <w:rPr>
          <w:rFonts w:ascii="Arial" w:hAnsi="Arial" w:cs="Arial"/>
        </w:rPr>
        <w:t>; js3999@cumc.columbia.edu</w:t>
      </w:r>
    </w:p>
    <w:p w14:paraId="7C1C0666"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David Fidock; df2260@cumc.columbia.edu</w:t>
      </w:r>
    </w:p>
    <w:p w14:paraId="5A2E74C8"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Emma R. Shore; E.Shore@liverpool.ac.uk</w:t>
      </w:r>
    </w:p>
    <w:p w14:paraId="43431511"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Natalie L. Roberts; cc0u81f2@student.liverpool.ac.uk</w:t>
      </w:r>
    </w:p>
    <w:p w14:paraId="7F8C030A"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lastRenderedPageBreak/>
        <w:t xml:space="preserve">Michael H-L. Wong; m.wong1085@gmail.com </w:t>
      </w:r>
    </w:p>
    <w:p w14:paraId="395D9CFB" w14:textId="77777777" w:rsidR="00C20B8A" w:rsidRPr="00C20B8A" w:rsidRDefault="00C20B8A" w:rsidP="006D6CC9">
      <w:pPr>
        <w:spacing w:after="0" w:line="360" w:lineRule="auto"/>
        <w:rPr>
          <w:rFonts w:ascii="Arial" w:hAnsi="Arial" w:cs="Arial"/>
        </w:rPr>
      </w:pPr>
      <w:r w:rsidRPr="00C20B8A">
        <w:rPr>
          <w:rFonts w:ascii="Arial" w:hAnsi="Arial" w:cs="Arial"/>
        </w:rPr>
        <w:t>W. David Hong; davidhwq@liverpool.ac.uk</w:t>
      </w:r>
    </w:p>
    <w:p w14:paraId="575C16E2"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Chandrakala Pidathala; pchandrakala@hotmail.com</w:t>
      </w:r>
    </w:p>
    <w:p w14:paraId="02E6C3CE"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Chris Riley; </w:t>
      </w:r>
      <w:r w:rsidRPr="00C20B8A">
        <w:rPr>
          <w:rFonts w:ascii="Arial" w:hAnsi="Arial" w:cs="Arial"/>
          <w:lang w:val="en-US"/>
        </w:rPr>
        <w:t>C.Riley1@liverpool.ac.uk</w:t>
      </w:r>
    </w:p>
    <w:p w14:paraId="69F2784C"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Ben Murphy; murphys121@hotmail.co.uk</w:t>
      </w:r>
    </w:p>
    <w:p w14:paraId="15FDD9E0"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Ghaith Aljayyoussi; ghaith.aljayyoussi@lstmed.ac.uk</w:t>
      </w:r>
    </w:p>
    <w:p w14:paraId="469C1DD2"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Francisco Javier </w:t>
      </w:r>
      <w:proofErr w:type="spellStart"/>
      <w:r w:rsidRPr="00C20B8A">
        <w:rPr>
          <w:rFonts w:ascii="Arial" w:hAnsi="Arial" w:cs="Arial"/>
        </w:rPr>
        <w:t>Gamo</w:t>
      </w:r>
      <w:proofErr w:type="spellEnd"/>
      <w:r w:rsidRPr="00C20B8A">
        <w:rPr>
          <w:rFonts w:ascii="Arial" w:hAnsi="Arial" w:cs="Arial"/>
        </w:rPr>
        <w:t>; francisco-javier.b.gamo@gsk.com</w:t>
      </w:r>
    </w:p>
    <w:p w14:paraId="6E30EB03"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Laura </w:t>
      </w:r>
      <w:proofErr w:type="spellStart"/>
      <w:r w:rsidRPr="00C20B8A">
        <w:rPr>
          <w:rFonts w:ascii="Arial" w:hAnsi="Arial" w:cs="Arial"/>
        </w:rPr>
        <w:t>Sanz</w:t>
      </w:r>
      <w:proofErr w:type="spellEnd"/>
      <w:r w:rsidRPr="00C20B8A">
        <w:rPr>
          <w:rFonts w:ascii="Arial" w:hAnsi="Arial" w:cs="Arial"/>
        </w:rPr>
        <w:t>; laura.x.sanz@gsk.com</w:t>
      </w:r>
    </w:p>
    <w:p w14:paraId="65B4B73E" w14:textId="77777777" w:rsidR="00C20B8A" w:rsidRPr="00C20B8A" w:rsidRDefault="00C20B8A" w:rsidP="006D6CC9">
      <w:pPr>
        <w:spacing w:after="0" w:line="360" w:lineRule="auto"/>
        <w:rPr>
          <w:rFonts w:ascii="Arial" w:hAnsi="Arial" w:cs="Arial"/>
        </w:rPr>
      </w:pPr>
      <w:proofErr w:type="spellStart"/>
      <w:r w:rsidRPr="00C20B8A">
        <w:rPr>
          <w:rFonts w:ascii="Arial" w:hAnsi="Arial" w:cs="Arial"/>
        </w:rPr>
        <w:t>Janneth</w:t>
      </w:r>
      <w:proofErr w:type="spellEnd"/>
      <w:r w:rsidRPr="00C20B8A">
        <w:rPr>
          <w:rFonts w:ascii="Arial" w:hAnsi="Arial" w:cs="Arial"/>
        </w:rPr>
        <w:t xml:space="preserve"> Rodrigues; Janneth-fatima-indira.x.rodrigues@gsk.com</w:t>
      </w:r>
    </w:p>
    <w:p w14:paraId="60E6A7C1" w14:textId="77777777" w:rsidR="00C20B8A" w:rsidRPr="00C20B8A" w:rsidRDefault="00C20B8A" w:rsidP="006D6CC9">
      <w:pPr>
        <w:spacing w:after="0" w:line="360" w:lineRule="auto"/>
        <w:rPr>
          <w:rFonts w:ascii="Arial" w:hAnsi="Arial" w:cs="Arial"/>
          <w:lang w:val="en-US"/>
        </w:rPr>
      </w:pPr>
      <w:r w:rsidRPr="00C20B8A">
        <w:rPr>
          <w:rFonts w:ascii="Arial" w:hAnsi="Arial" w:cs="Arial"/>
          <w:lang w:val="en-US"/>
        </w:rPr>
        <w:t>Carolina Gonzalez Cortes; carolinagonzalezcortes@hotmail.com</w:t>
      </w:r>
    </w:p>
    <w:p w14:paraId="0BBE75FA" w14:textId="77777777" w:rsidR="00C20B8A" w:rsidRPr="00C20B8A" w:rsidRDefault="00C20B8A" w:rsidP="006D6CC9">
      <w:pPr>
        <w:spacing w:after="0" w:line="360" w:lineRule="auto"/>
        <w:rPr>
          <w:rFonts w:ascii="Arial" w:hAnsi="Arial" w:cs="Arial"/>
        </w:rPr>
      </w:pPr>
      <w:r w:rsidRPr="00C20B8A">
        <w:rPr>
          <w:rFonts w:ascii="Arial" w:hAnsi="Arial" w:cs="Arial"/>
        </w:rPr>
        <w:t>Esperanza Herrero; esperanza.a.herreros@gsk.com</w:t>
      </w:r>
    </w:p>
    <w:p w14:paraId="24C0A9A6" w14:textId="77777777" w:rsidR="00C20B8A" w:rsidRPr="00C20B8A" w:rsidRDefault="00C20B8A" w:rsidP="006D6CC9">
      <w:pPr>
        <w:spacing w:after="0" w:line="360" w:lineRule="auto"/>
        <w:rPr>
          <w:rFonts w:ascii="Arial" w:hAnsi="Arial" w:cs="Arial"/>
        </w:rPr>
      </w:pPr>
      <w:proofErr w:type="spellStart"/>
      <w:r w:rsidRPr="00C20B8A">
        <w:rPr>
          <w:rFonts w:ascii="Arial" w:hAnsi="Arial" w:cs="Arial"/>
        </w:rPr>
        <w:t>Iñigo</w:t>
      </w:r>
      <w:proofErr w:type="spellEnd"/>
      <w:r w:rsidRPr="00C20B8A">
        <w:rPr>
          <w:rFonts w:ascii="Arial" w:hAnsi="Arial" w:cs="Arial"/>
        </w:rPr>
        <w:t xml:space="preserve"> </w:t>
      </w:r>
      <w:proofErr w:type="spellStart"/>
      <w:r w:rsidRPr="00C20B8A">
        <w:rPr>
          <w:rFonts w:ascii="Arial" w:hAnsi="Arial" w:cs="Arial"/>
        </w:rPr>
        <w:t>Angulo-Barturén</w:t>
      </w:r>
      <w:proofErr w:type="spellEnd"/>
      <w:r w:rsidRPr="00C20B8A">
        <w:rPr>
          <w:rFonts w:ascii="Arial" w:hAnsi="Arial" w:cs="Arial"/>
        </w:rPr>
        <w:t xml:space="preserve">; </w:t>
      </w:r>
      <w:hyperlink r:id="rId12" w:history="1">
        <w:r w:rsidRPr="00C20B8A">
          <w:rPr>
            <w:rStyle w:val="Hyperlink"/>
            <w:rFonts w:ascii="Arial" w:hAnsi="Arial" w:cs="Arial"/>
          </w:rPr>
          <w:t>inigo.ab@tad-med.com</w:t>
        </w:r>
      </w:hyperlink>
    </w:p>
    <w:p w14:paraId="0E391721" w14:textId="77777777" w:rsidR="00C20B8A" w:rsidRPr="00C20B8A" w:rsidRDefault="00C20B8A" w:rsidP="006D6CC9">
      <w:pPr>
        <w:spacing w:after="0" w:line="360" w:lineRule="auto"/>
        <w:rPr>
          <w:rFonts w:ascii="Arial" w:hAnsi="Arial" w:cs="Arial"/>
        </w:rPr>
      </w:pPr>
      <w:proofErr w:type="spellStart"/>
      <w:r w:rsidRPr="00C20B8A">
        <w:rPr>
          <w:rFonts w:ascii="Arial" w:hAnsi="Arial" w:cs="Arial"/>
        </w:rPr>
        <w:t>María</w:t>
      </w:r>
      <w:proofErr w:type="spellEnd"/>
      <w:r w:rsidRPr="00C20B8A">
        <w:rPr>
          <w:rFonts w:ascii="Arial" w:hAnsi="Arial" w:cs="Arial"/>
        </w:rPr>
        <w:t xml:space="preserve"> </w:t>
      </w:r>
      <w:proofErr w:type="spellStart"/>
      <w:r w:rsidRPr="00C20B8A">
        <w:rPr>
          <w:rFonts w:ascii="Arial" w:hAnsi="Arial" w:cs="Arial"/>
        </w:rPr>
        <w:t>Belén</w:t>
      </w:r>
      <w:proofErr w:type="spellEnd"/>
      <w:r w:rsidRPr="00C20B8A">
        <w:rPr>
          <w:rFonts w:ascii="Arial" w:hAnsi="Arial" w:cs="Arial"/>
        </w:rPr>
        <w:t xml:space="preserve"> Jiménez-</w:t>
      </w:r>
      <w:proofErr w:type="spellStart"/>
      <w:r w:rsidRPr="00C20B8A">
        <w:rPr>
          <w:rFonts w:ascii="Arial" w:hAnsi="Arial" w:cs="Arial"/>
        </w:rPr>
        <w:t>Díaz</w:t>
      </w:r>
      <w:proofErr w:type="spellEnd"/>
      <w:r w:rsidRPr="00C20B8A">
        <w:rPr>
          <w:rFonts w:ascii="Arial" w:hAnsi="Arial" w:cs="Arial"/>
        </w:rPr>
        <w:t xml:space="preserve">; </w:t>
      </w:r>
      <w:hyperlink r:id="rId13" w:history="1">
        <w:r w:rsidRPr="00C20B8A">
          <w:rPr>
            <w:rStyle w:val="Hyperlink"/>
            <w:rFonts w:ascii="Arial" w:hAnsi="Arial" w:cs="Arial"/>
          </w:rPr>
          <w:t>belen.jd@tad-med.com</w:t>
        </w:r>
      </w:hyperlink>
    </w:p>
    <w:p w14:paraId="3F390DF4" w14:textId="77777777" w:rsidR="00C20B8A" w:rsidRPr="00C20B8A" w:rsidRDefault="00C20B8A" w:rsidP="006D6CC9">
      <w:pPr>
        <w:spacing w:after="0" w:line="360" w:lineRule="auto"/>
        <w:rPr>
          <w:rFonts w:ascii="Arial" w:hAnsi="Arial" w:cs="Arial"/>
        </w:rPr>
      </w:pPr>
      <w:r w:rsidRPr="00C20B8A">
        <w:rPr>
          <w:rFonts w:ascii="Arial" w:hAnsi="Arial" w:cs="Arial"/>
        </w:rPr>
        <w:t xml:space="preserve">Santiago </w:t>
      </w:r>
      <w:proofErr w:type="spellStart"/>
      <w:r w:rsidRPr="00C20B8A">
        <w:rPr>
          <w:rFonts w:ascii="Arial" w:hAnsi="Arial" w:cs="Arial"/>
        </w:rPr>
        <w:t>Ferrer</w:t>
      </w:r>
      <w:proofErr w:type="spellEnd"/>
      <w:r w:rsidRPr="00C20B8A">
        <w:rPr>
          <w:rFonts w:ascii="Arial" w:hAnsi="Arial" w:cs="Arial"/>
        </w:rPr>
        <w:t xml:space="preserve"> </w:t>
      </w:r>
      <w:proofErr w:type="spellStart"/>
      <w:r w:rsidRPr="00C20B8A">
        <w:rPr>
          <w:rFonts w:ascii="Arial" w:hAnsi="Arial" w:cs="Arial"/>
        </w:rPr>
        <w:t>Bazaga</w:t>
      </w:r>
      <w:proofErr w:type="spellEnd"/>
      <w:r w:rsidRPr="00C20B8A">
        <w:rPr>
          <w:rFonts w:ascii="Arial" w:hAnsi="Arial" w:cs="Arial"/>
        </w:rPr>
        <w:t>; santiago.b.ferrer@gsk.com</w:t>
      </w:r>
    </w:p>
    <w:p w14:paraId="0AD90FA1" w14:textId="77777777" w:rsidR="00C20B8A" w:rsidRPr="00C20B8A" w:rsidRDefault="00C20B8A" w:rsidP="006D6CC9">
      <w:pPr>
        <w:spacing w:after="0" w:line="360" w:lineRule="auto"/>
        <w:rPr>
          <w:rFonts w:ascii="Arial" w:hAnsi="Arial" w:cs="Arial"/>
        </w:rPr>
      </w:pPr>
      <w:proofErr w:type="spellStart"/>
      <w:r w:rsidRPr="00C20B8A">
        <w:rPr>
          <w:rFonts w:ascii="Arial" w:hAnsi="Arial" w:cs="Arial"/>
        </w:rPr>
        <w:t>María</w:t>
      </w:r>
      <w:proofErr w:type="spellEnd"/>
      <w:r w:rsidRPr="00C20B8A">
        <w:rPr>
          <w:rFonts w:ascii="Arial" w:hAnsi="Arial" w:cs="Arial"/>
        </w:rPr>
        <w:t xml:space="preserve"> Santos </w:t>
      </w:r>
      <w:proofErr w:type="spellStart"/>
      <w:r w:rsidRPr="00C20B8A">
        <w:rPr>
          <w:rFonts w:ascii="Arial" w:hAnsi="Arial" w:cs="Arial"/>
        </w:rPr>
        <w:t>Martínez</w:t>
      </w:r>
      <w:proofErr w:type="spellEnd"/>
      <w:r w:rsidRPr="00C20B8A">
        <w:rPr>
          <w:rFonts w:ascii="Arial" w:hAnsi="Arial" w:cs="Arial"/>
        </w:rPr>
        <w:t>; maria-santos.m.martinez-martinez@gsk.com</w:t>
      </w:r>
    </w:p>
    <w:p w14:paraId="443939A0"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Brice Campo; campob@mmv.org</w:t>
      </w:r>
    </w:p>
    <w:p w14:paraId="62649A6C" w14:textId="77777777" w:rsidR="00C20B8A" w:rsidRPr="00C20B8A" w:rsidRDefault="00C20B8A" w:rsidP="006D6CC9">
      <w:pPr>
        <w:spacing w:after="0" w:line="360" w:lineRule="auto"/>
        <w:rPr>
          <w:rFonts w:ascii="Arial" w:hAnsi="Arial" w:cs="Arial"/>
        </w:rPr>
      </w:pPr>
      <w:r w:rsidRPr="00C20B8A">
        <w:rPr>
          <w:rFonts w:ascii="Arial" w:hAnsi="Arial" w:cs="Arial"/>
        </w:rPr>
        <w:t>Raman Sharma; Raman.Sharma@lstmed.ac.uk</w:t>
      </w:r>
    </w:p>
    <w:p w14:paraId="4884FF45" w14:textId="77777777" w:rsidR="00C20B8A" w:rsidRPr="00C20B8A" w:rsidRDefault="00C20B8A" w:rsidP="006D6CC9">
      <w:pPr>
        <w:spacing w:after="0" w:line="360" w:lineRule="auto"/>
        <w:rPr>
          <w:rFonts w:ascii="Arial" w:hAnsi="Arial" w:cs="Arial"/>
        </w:rPr>
      </w:pPr>
      <w:r w:rsidRPr="00C20B8A">
        <w:rPr>
          <w:rFonts w:ascii="Arial" w:hAnsi="Arial" w:cs="Arial"/>
        </w:rPr>
        <w:t xml:space="preserve">Eileen Ryan; </w:t>
      </w:r>
      <w:hyperlink r:id="rId14" w:history="1">
        <w:r w:rsidRPr="00C20B8A">
          <w:rPr>
            <w:rStyle w:val="Hyperlink"/>
            <w:rFonts w:ascii="Arial" w:hAnsi="Arial" w:cs="Arial"/>
            <w:lang w:val="en-US"/>
          </w:rPr>
          <w:t>eileen.ryan@unimelb.edu.au</w:t>
        </w:r>
      </w:hyperlink>
    </w:p>
    <w:p w14:paraId="3141D255"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David M. </w:t>
      </w:r>
      <w:proofErr w:type="spellStart"/>
      <w:r w:rsidRPr="00C20B8A">
        <w:rPr>
          <w:rFonts w:ascii="Arial" w:hAnsi="Arial" w:cs="Arial"/>
        </w:rPr>
        <w:t>Shackleford</w:t>
      </w:r>
      <w:proofErr w:type="spellEnd"/>
      <w:r w:rsidRPr="00C20B8A">
        <w:rPr>
          <w:rFonts w:ascii="Arial" w:hAnsi="Arial" w:cs="Arial"/>
        </w:rPr>
        <w:t xml:space="preserve">; </w:t>
      </w:r>
      <w:r w:rsidRPr="00C20B8A">
        <w:rPr>
          <w:rFonts w:ascii="Arial" w:hAnsi="Arial" w:cs="Arial"/>
          <w:lang w:val="en-US"/>
        </w:rPr>
        <w:t>david.shackleford@monash.edu</w:t>
      </w:r>
    </w:p>
    <w:p w14:paraId="452EDFAB" w14:textId="77777777" w:rsidR="00C20B8A" w:rsidRPr="00C20B8A" w:rsidRDefault="00C20B8A" w:rsidP="006D6CC9">
      <w:pPr>
        <w:spacing w:after="0" w:line="360" w:lineRule="auto"/>
        <w:rPr>
          <w:rFonts w:ascii="Arial" w:hAnsi="Arial" w:cs="Arial"/>
        </w:rPr>
      </w:pPr>
      <w:r w:rsidRPr="00C20B8A">
        <w:rPr>
          <w:rFonts w:ascii="Arial" w:hAnsi="Arial" w:cs="Arial"/>
        </w:rPr>
        <w:t>Simon Campbell; campbellsimon@btopenworld.com</w:t>
      </w:r>
    </w:p>
    <w:p w14:paraId="32478654" w14:textId="77777777" w:rsidR="00C20B8A" w:rsidRPr="00C20B8A" w:rsidRDefault="00C20B8A" w:rsidP="006D6CC9">
      <w:pPr>
        <w:spacing w:after="0" w:line="360" w:lineRule="auto"/>
        <w:rPr>
          <w:rFonts w:ascii="Arial" w:hAnsi="Arial" w:cs="Arial"/>
        </w:rPr>
      </w:pPr>
      <w:r w:rsidRPr="00C20B8A">
        <w:rPr>
          <w:rFonts w:ascii="Arial" w:hAnsi="Arial" w:cs="Arial"/>
        </w:rPr>
        <w:t xml:space="preserve">Dennis A. Smith; </w:t>
      </w:r>
      <w:hyperlink r:id="rId15" w:history="1">
        <w:r w:rsidRPr="00C20B8A">
          <w:rPr>
            <w:rStyle w:val="Hyperlink"/>
            <w:rFonts w:ascii="Arial" w:hAnsi="Arial" w:cs="Arial"/>
          </w:rPr>
          <w:t>professordennis@deltic50.freeserve.co.uk</w:t>
        </w:r>
      </w:hyperlink>
    </w:p>
    <w:p w14:paraId="7CF90ADF" w14:textId="77777777" w:rsidR="00C20B8A" w:rsidRPr="00C20B8A" w:rsidRDefault="00C20B8A" w:rsidP="006D6CC9">
      <w:pPr>
        <w:spacing w:after="0" w:line="360" w:lineRule="auto"/>
        <w:rPr>
          <w:rFonts w:ascii="Arial" w:hAnsi="Arial" w:cs="Arial"/>
        </w:rPr>
      </w:pPr>
      <w:proofErr w:type="spellStart"/>
      <w:r w:rsidRPr="00C20B8A">
        <w:rPr>
          <w:rFonts w:ascii="Arial" w:hAnsi="Arial" w:cs="Arial"/>
        </w:rPr>
        <w:t>Grennady</w:t>
      </w:r>
      <w:proofErr w:type="spellEnd"/>
      <w:r w:rsidRPr="00C20B8A">
        <w:rPr>
          <w:rFonts w:ascii="Arial" w:hAnsi="Arial" w:cs="Arial"/>
        </w:rPr>
        <w:t xml:space="preserve"> </w:t>
      </w:r>
      <w:proofErr w:type="spellStart"/>
      <w:r w:rsidRPr="00C20B8A">
        <w:rPr>
          <w:rFonts w:ascii="Arial" w:hAnsi="Arial" w:cs="Arial"/>
        </w:rPr>
        <w:t>Wirjanata</w:t>
      </w:r>
      <w:proofErr w:type="spellEnd"/>
      <w:r w:rsidRPr="00C20B8A">
        <w:rPr>
          <w:rFonts w:ascii="Arial" w:hAnsi="Arial" w:cs="Arial"/>
        </w:rPr>
        <w:t xml:space="preserve">; </w:t>
      </w:r>
      <w:hyperlink r:id="rId16" w:history="1">
        <w:r w:rsidRPr="00C20B8A">
          <w:rPr>
            <w:rStyle w:val="Hyperlink"/>
            <w:rFonts w:ascii="Arial" w:hAnsi="Arial" w:cs="Arial"/>
          </w:rPr>
          <w:t>Grennady/Wirjanata@menzies.edu.au</w:t>
        </w:r>
      </w:hyperlink>
    </w:p>
    <w:p w14:paraId="7922FC5A" w14:textId="77777777" w:rsidR="00C20B8A" w:rsidRPr="00C20B8A" w:rsidRDefault="00C20B8A" w:rsidP="006D6CC9">
      <w:pPr>
        <w:spacing w:after="0" w:line="360" w:lineRule="auto"/>
        <w:rPr>
          <w:rFonts w:ascii="Arial" w:hAnsi="Arial" w:cs="Arial"/>
        </w:rPr>
      </w:pPr>
      <w:proofErr w:type="spellStart"/>
      <w:r w:rsidRPr="00C20B8A">
        <w:rPr>
          <w:rFonts w:ascii="Arial" w:hAnsi="Arial" w:cs="Arial"/>
        </w:rPr>
        <w:t>Rintis</w:t>
      </w:r>
      <w:proofErr w:type="spellEnd"/>
      <w:r w:rsidRPr="00C20B8A">
        <w:rPr>
          <w:rFonts w:ascii="Arial" w:hAnsi="Arial" w:cs="Arial"/>
        </w:rPr>
        <w:t xml:space="preserve"> </w:t>
      </w:r>
      <w:proofErr w:type="spellStart"/>
      <w:r w:rsidRPr="00C20B8A">
        <w:rPr>
          <w:rFonts w:ascii="Arial" w:hAnsi="Arial" w:cs="Arial"/>
        </w:rPr>
        <w:t>Noviyanti</w:t>
      </w:r>
      <w:proofErr w:type="spellEnd"/>
      <w:r w:rsidRPr="00C20B8A">
        <w:rPr>
          <w:rFonts w:ascii="Arial" w:hAnsi="Arial" w:cs="Arial"/>
        </w:rPr>
        <w:t>; rintis@eijkman.go.id</w:t>
      </w:r>
    </w:p>
    <w:p w14:paraId="4E3805E6" w14:textId="77777777" w:rsidR="00C20B8A" w:rsidRPr="00C20B8A" w:rsidRDefault="00C20B8A" w:rsidP="006D6CC9">
      <w:pPr>
        <w:spacing w:after="0" w:line="360" w:lineRule="auto"/>
        <w:rPr>
          <w:rFonts w:ascii="Arial" w:hAnsi="Arial" w:cs="Arial"/>
        </w:rPr>
      </w:pPr>
      <w:proofErr w:type="spellStart"/>
      <w:r w:rsidRPr="00C20B8A">
        <w:rPr>
          <w:rFonts w:ascii="Arial" w:hAnsi="Arial" w:cs="Arial"/>
        </w:rPr>
        <w:t>Ric</w:t>
      </w:r>
      <w:proofErr w:type="spellEnd"/>
      <w:r w:rsidRPr="00C20B8A">
        <w:rPr>
          <w:rFonts w:ascii="Arial" w:hAnsi="Arial" w:cs="Arial"/>
        </w:rPr>
        <w:t xml:space="preserve"> Price; </w:t>
      </w:r>
      <w:r w:rsidRPr="00C20B8A">
        <w:rPr>
          <w:rFonts w:ascii="Arial" w:hAnsi="Arial" w:cs="Arial"/>
          <w:u w:val="single"/>
          <w:lang w:val="en-US"/>
        </w:rPr>
        <w:t>ric.price@menzies.edu.au</w:t>
      </w:r>
    </w:p>
    <w:p w14:paraId="56473679" w14:textId="77777777" w:rsidR="00C20B8A" w:rsidRPr="00C20B8A" w:rsidRDefault="00C20B8A" w:rsidP="006D6CC9">
      <w:pPr>
        <w:spacing w:after="0" w:line="360" w:lineRule="auto"/>
        <w:rPr>
          <w:rFonts w:ascii="Arial" w:hAnsi="Arial" w:cs="Arial"/>
          <w:vertAlign w:val="superscript"/>
        </w:rPr>
      </w:pPr>
      <w:proofErr w:type="spellStart"/>
      <w:r w:rsidRPr="00C20B8A">
        <w:rPr>
          <w:rFonts w:ascii="Arial" w:hAnsi="Arial" w:cs="Arial"/>
        </w:rPr>
        <w:t>Jutta</w:t>
      </w:r>
      <w:proofErr w:type="spellEnd"/>
      <w:r w:rsidRPr="00C20B8A">
        <w:rPr>
          <w:rFonts w:ascii="Arial" w:hAnsi="Arial" w:cs="Arial"/>
        </w:rPr>
        <w:t xml:space="preserve"> </w:t>
      </w:r>
      <w:proofErr w:type="spellStart"/>
      <w:r w:rsidRPr="00C20B8A">
        <w:rPr>
          <w:rFonts w:ascii="Arial" w:hAnsi="Arial" w:cs="Arial"/>
        </w:rPr>
        <w:t>Marfurt</w:t>
      </w:r>
      <w:proofErr w:type="spellEnd"/>
      <w:r w:rsidRPr="00C20B8A">
        <w:rPr>
          <w:rFonts w:ascii="Arial" w:hAnsi="Arial" w:cs="Arial"/>
        </w:rPr>
        <w:t>; Jutta.marfurt@menzies.edu.au</w:t>
      </w:r>
    </w:p>
    <w:p w14:paraId="0501ABB5"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Michael J. Palmer; palmerm-consultants@mmv.org</w:t>
      </w:r>
    </w:p>
    <w:p w14:paraId="2C24F9E0"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Ian M. Copple; icopple@liverpool.ac.uk</w:t>
      </w:r>
    </w:p>
    <w:p w14:paraId="2192C5EB"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Amy E. Mercer; aemercer@liverpool.ac.uk</w:t>
      </w:r>
    </w:p>
    <w:p w14:paraId="16BF7D0C"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Andrea </w:t>
      </w:r>
      <w:proofErr w:type="spellStart"/>
      <w:r w:rsidRPr="00C20B8A">
        <w:rPr>
          <w:rFonts w:ascii="Arial" w:hAnsi="Arial" w:cs="Arial"/>
        </w:rPr>
        <w:t>Ruecker</w:t>
      </w:r>
      <w:proofErr w:type="spellEnd"/>
      <w:r w:rsidRPr="00C20B8A">
        <w:rPr>
          <w:rFonts w:ascii="Arial" w:hAnsi="Arial" w:cs="Arial"/>
        </w:rPr>
        <w:t>; a.ruecker@imperial.ac.uk</w:t>
      </w:r>
    </w:p>
    <w:p w14:paraId="4B2D036F"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Michael J. Delves; michael.delves00@imperial.ac.uk</w:t>
      </w:r>
    </w:p>
    <w:p w14:paraId="18E99D82"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Robert E. </w:t>
      </w:r>
      <w:proofErr w:type="spellStart"/>
      <w:r w:rsidRPr="00C20B8A">
        <w:rPr>
          <w:rFonts w:ascii="Arial" w:hAnsi="Arial" w:cs="Arial"/>
        </w:rPr>
        <w:t>Sinden</w:t>
      </w:r>
      <w:proofErr w:type="spellEnd"/>
      <w:r w:rsidRPr="00C20B8A">
        <w:rPr>
          <w:rFonts w:ascii="Arial" w:hAnsi="Arial" w:cs="Arial"/>
        </w:rPr>
        <w:t xml:space="preserve">; r.sinden@imperial.ac.uk </w:t>
      </w:r>
    </w:p>
    <w:p w14:paraId="554C3215"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Peter </w:t>
      </w:r>
      <w:proofErr w:type="spellStart"/>
      <w:proofErr w:type="gramStart"/>
      <w:r w:rsidRPr="00C20B8A">
        <w:rPr>
          <w:rFonts w:ascii="Arial" w:hAnsi="Arial" w:cs="Arial"/>
        </w:rPr>
        <w:t>Siegl</w:t>
      </w:r>
      <w:proofErr w:type="spellEnd"/>
      <w:r w:rsidRPr="00C20B8A">
        <w:rPr>
          <w:rFonts w:ascii="Arial" w:hAnsi="Arial" w:cs="Arial"/>
        </w:rPr>
        <w:t xml:space="preserve"> ;</w:t>
      </w:r>
      <w:proofErr w:type="gramEnd"/>
      <w:r w:rsidRPr="00C20B8A">
        <w:rPr>
          <w:rFonts w:ascii="Arial" w:hAnsi="Arial" w:cs="Arial"/>
        </w:rPr>
        <w:t xml:space="preserve"> peter.siegl@comcast.net</w:t>
      </w:r>
    </w:p>
    <w:p w14:paraId="672A2FC3"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Jill Davies; Jill.Davies@lstmed.ac.uk</w:t>
      </w:r>
    </w:p>
    <w:p w14:paraId="58772767"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 xml:space="preserve">Rosemary </w:t>
      </w:r>
      <w:proofErr w:type="spellStart"/>
      <w:r w:rsidRPr="00C20B8A">
        <w:rPr>
          <w:rFonts w:ascii="Arial" w:hAnsi="Arial" w:cs="Arial"/>
        </w:rPr>
        <w:t>Rochford</w:t>
      </w:r>
      <w:proofErr w:type="spellEnd"/>
      <w:r w:rsidRPr="00C20B8A">
        <w:rPr>
          <w:rFonts w:ascii="Arial" w:hAnsi="Arial" w:cs="Arial"/>
        </w:rPr>
        <w:t xml:space="preserve">; </w:t>
      </w:r>
      <w:hyperlink r:id="rId17" w:history="1">
        <w:r w:rsidRPr="00C20B8A">
          <w:rPr>
            <w:rStyle w:val="Hyperlink"/>
            <w:rFonts w:ascii="Arial" w:hAnsi="Arial" w:cs="Arial"/>
            <w:lang w:val="en-US"/>
          </w:rPr>
          <w:t>rosemary.rochford@ucdenver.edu</w:t>
        </w:r>
      </w:hyperlink>
    </w:p>
    <w:p w14:paraId="6E2F72E8" w14:textId="70D368BB" w:rsidR="00C20B8A" w:rsidRPr="00C20B8A" w:rsidRDefault="00C20B8A" w:rsidP="006D6CC9">
      <w:pPr>
        <w:spacing w:after="0" w:line="360" w:lineRule="auto"/>
        <w:rPr>
          <w:rFonts w:ascii="Arial" w:hAnsi="Arial" w:cs="Arial"/>
        </w:rPr>
      </w:pPr>
      <w:r w:rsidRPr="00C20B8A">
        <w:rPr>
          <w:rFonts w:ascii="Arial" w:hAnsi="Arial" w:cs="Arial"/>
        </w:rPr>
        <w:t>Clemens</w:t>
      </w:r>
      <w:r w:rsidR="00F177DF">
        <w:rPr>
          <w:rFonts w:ascii="Arial" w:hAnsi="Arial" w:cs="Arial"/>
        </w:rPr>
        <w:t xml:space="preserve"> H.M.</w:t>
      </w:r>
      <w:r w:rsidRPr="00C20B8A">
        <w:rPr>
          <w:rFonts w:ascii="Arial" w:hAnsi="Arial" w:cs="Arial"/>
        </w:rPr>
        <w:t xml:space="preserve"> </w:t>
      </w:r>
      <w:proofErr w:type="spellStart"/>
      <w:proofErr w:type="gramStart"/>
      <w:r w:rsidRPr="00C20B8A">
        <w:rPr>
          <w:rFonts w:ascii="Arial" w:hAnsi="Arial" w:cs="Arial"/>
        </w:rPr>
        <w:t>Kocken</w:t>
      </w:r>
      <w:proofErr w:type="spellEnd"/>
      <w:r w:rsidRPr="00C20B8A">
        <w:rPr>
          <w:rFonts w:ascii="Arial" w:hAnsi="Arial" w:cs="Arial"/>
        </w:rPr>
        <w:t xml:space="preserve"> ;</w:t>
      </w:r>
      <w:proofErr w:type="gramEnd"/>
      <w:r w:rsidRPr="00C20B8A">
        <w:rPr>
          <w:rFonts w:ascii="Arial" w:hAnsi="Arial" w:cs="Arial"/>
        </w:rPr>
        <w:t xml:space="preserve"> kocken@bprc.nl </w:t>
      </w:r>
    </w:p>
    <w:p w14:paraId="2D581BFA" w14:textId="77777777" w:rsidR="00C20B8A" w:rsidRPr="00C20B8A" w:rsidRDefault="00C20B8A" w:rsidP="006D6CC9">
      <w:pPr>
        <w:spacing w:after="0" w:line="360" w:lineRule="auto"/>
        <w:rPr>
          <w:rFonts w:ascii="Arial" w:hAnsi="Arial" w:cs="Arial"/>
        </w:rPr>
      </w:pPr>
      <w:r w:rsidRPr="00C20B8A">
        <w:rPr>
          <w:rFonts w:ascii="Arial" w:hAnsi="Arial" w:cs="Arial"/>
        </w:rPr>
        <w:lastRenderedPageBreak/>
        <w:t>Anne Marie Zeeman; zeeman@bprc.nl</w:t>
      </w:r>
    </w:p>
    <w:p w14:paraId="28361CAA" w14:textId="77777777" w:rsidR="00C20B8A" w:rsidRPr="00C20B8A" w:rsidRDefault="00C20B8A" w:rsidP="006D6CC9">
      <w:pPr>
        <w:spacing w:after="0" w:line="360" w:lineRule="auto"/>
        <w:rPr>
          <w:rFonts w:ascii="Arial" w:hAnsi="Arial" w:cs="Arial"/>
          <w:vertAlign w:val="superscript"/>
        </w:rPr>
      </w:pPr>
      <w:r w:rsidRPr="00C20B8A">
        <w:rPr>
          <w:rFonts w:ascii="Arial" w:hAnsi="Arial" w:cs="Arial"/>
        </w:rPr>
        <w:t>Gemma L. Nixon; gnixon@liverpool.ac.uk</w:t>
      </w:r>
    </w:p>
    <w:p w14:paraId="3EF66D3D" w14:textId="77777777" w:rsidR="00C20B8A" w:rsidRPr="00C20B8A" w:rsidRDefault="00C20B8A" w:rsidP="006D6CC9">
      <w:pPr>
        <w:spacing w:after="0" w:line="360" w:lineRule="auto"/>
        <w:rPr>
          <w:rFonts w:ascii="Arial" w:hAnsi="Arial" w:cs="Arial"/>
        </w:rPr>
      </w:pPr>
      <w:r w:rsidRPr="00C20B8A">
        <w:rPr>
          <w:rFonts w:ascii="Arial" w:hAnsi="Arial" w:cs="Arial"/>
        </w:rPr>
        <w:t>Giancarlo A. Biagini; Giancarlo.Biagini@lstmed.ac.uk</w:t>
      </w:r>
    </w:p>
    <w:p w14:paraId="0EC9A1F1" w14:textId="77777777" w:rsidR="00C20B8A" w:rsidRPr="00C20B8A" w:rsidRDefault="00C20B8A" w:rsidP="006D6CC9">
      <w:pPr>
        <w:spacing w:after="0" w:line="360" w:lineRule="auto"/>
        <w:rPr>
          <w:rFonts w:ascii="Arial" w:hAnsi="Arial" w:cs="Arial"/>
        </w:rPr>
      </w:pPr>
      <w:r w:rsidRPr="00C20B8A">
        <w:rPr>
          <w:rFonts w:ascii="Arial" w:hAnsi="Arial" w:cs="Arial"/>
        </w:rPr>
        <w:t>Stephen A. Ward;</w:t>
      </w:r>
      <w:r w:rsidRPr="00C20B8A">
        <w:rPr>
          <w:rFonts w:ascii="Arial" w:hAnsi="Arial" w:cs="Arial"/>
          <w:vertAlign w:val="superscript"/>
        </w:rPr>
        <w:t xml:space="preserve"> </w:t>
      </w:r>
      <w:r w:rsidRPr="00C20B8A">
        <w:rPr>
          <w:rFonts w:ascii="Arial" w:hAnsi="Arial" w:cs="Arial"/>
        </w:rPr>
        <w:t>Steve.Ward@lstmed.ac.uk</w:t>
      </w:r>
    </w:p>
    <w:p w14:paraId="065FB798" w14:textId="77777777" w:rsidR="001B4F14" w:rsidRDefault="001B4F14" w:rsidP="006D6CC9">
      <w:pPr>
        <w:spacing w:after="0" w:line="360" w:lineRule="auto"/>
        <w:rPr>
          <w:rFonts w:ascii="Arial" w:hAnsi="Arial" w:cs="Arial"/>
        </w:rPr>
      </w:pPr>
    </w:p>
    <w:p w14:paraId="19A4A8C8" w14:textId="77777777" w:rsidR="001B4F14" w:rsidRDefault="001B4F14" w:rsidP="009877D2">
      <w:pPr>
        <w:spacing w:after="0"/>
        <w:rPr>
          <w:rFonts w:ascii="Arial" w:hAnsi="Arial" w:cs="Arial"/>
        </w:rPr>
      </w:pPr>
    </w:p>
    <w:p w14:paraId="5CEBBAF3" w14:textId="724C7B19" w:rsidR="0040789E" w:rsidRDefault="0040789E">
      <w:pPr>
        <w:rPr>
          <w:rFonts w:ascii="Arial" w:hAnsi="Arial" w:cs="Arial"/>
          <w:b/>
        </w:rPr>
      </w:pPr>
      <w:r>
        <w:rPr>
          <w:rFonts w:ascii="Arial" w:hAnsi="Arial" w:cs="Arial"/>
          <w:b/>
        </w:rPr>
        <w:br w:type="page"/>
      </w:r>
    </w:p>
    <w:p w14:paraId="7B1B679D" w14:textId="77777777" w:rsidR="00932813" w:rsidRPr="00543813" w:rsidRDefault="00932813" w:rsidP="009877D2">
      <w:pPr>
        <w:spacing w:after="0"/>
        <w:rPr>
          <w:rFonts w:ascii="Arial" w:hAnsi="Arial" w:cs="Arial"/>
          <w:b/>
        </w:rPr>
      </w:pPr>
    </w:p>
    <w:p w14:paraId="5A6FE241" w14:textId="75D6FA40" w:rsidR="00932813" w:rsidRDefault="005424D4" w:rsidP="009877D2">
      <w:pPr>
        <w:spacing w:after="0"/>
        <w:rPr>
          <w:rFonts w:ascii="Arial" w:hAnsi="Arial" w:cs="Arial"/>
          <w:b/>
        </w:rPr>
      </w:pPr>
      <w:r>
        <w:rPr>
          <w:rFonts w:ascii="Arial" w:hAnsi="Arial" w:cs="Arial"/>
          <w:b/>
        </w:rPr>
        <w:t>Tables</w:t>
      </w:r>
    </w:p>
    <w:p w14:paraId="14009814" w14:textId="77777777" w:rsidR="005424D4" w:rsidRDefault="005424D4" w:rsidP="009877D2">
      <w:pPr>
        <w:spacing w:after="0"/>
        <w:rPr>
          <w:rFonts w:ascii="Arial" w:hAnsi="Arial" w:cs="Arial"/>
          <w:b/>
        </w:rPr>
      </w:pPr>
    </w:p>
    <w:p w14:paraId="5D00221C" w14:textId="77777777" w:rsidR="005424D4" w:rsidRPr="00AD6CFD" w:rsidRDefault="005424D4" w:rsidP="005424D4">
      <w:pPr>
        <w:tabs>
          <w:tab w:val="num" w:pos="360"/>
        </w:tabs>
        <w:rPr>
          <w:rFonts w:ascii="Arial" w:hAnsi="Arial" w:cs="Arial"/>
          <w:color w:val="000000" w:themeColor="text1"/>
          <w:sz w:val="22"/>
        </w:rPr>
      </w:pPr>
      <w:r w:rsidRPr="00AD6CFD">
        <w:rPr>
          <w:rFonts w:ascii="Arial" w:hAnsi="Arial" w:cs="Arial"/>
          <w:b/>
          <w:color w:val="000000" w:themeColor="text1"/>
          <w:sz w:val="22"/>
        </w:rPr>
        <w:t>Table1:</w:t>
      </w:r>
      <w:r w:rsidRPr="00AD6CFD">
        <w:rPr>
          <w:rFonts w:ascii="Arial" w:hAnsi="Arial" w:cs="Arial"/>
          <w:color w:val="000000" w:themeColor="text1"/>
          <w:sz w:val="22"/>
        </w:rPr>
        <w:t xml:space="preserve"> Calculated physicochemical^ properties and </w:t>
      </w:r>
      <w:r w:rsidRPr="00AD6CFD">
        <w:rPr>
          <w:rFonts w:ascii="Arial" w:hAnsi="Arial" w:cs="Arial"/>
          <w:i/>
          <w:color w:val="000000" w:themeColor="text1"/>
          <w:sz w:val="22"/>
        </w:rPr>
        <w:t>in vitro</w:t>
      </w:r>
      <w:r w:rsidRPr="00AD6CFD">
        <w:rPr>
          <w:rFonts w:ascii="Arial" w:hAnsi="Arial" w:cs="Arial"/>
          <w:color w:val="000000" w:themeColor="text1"/>
          <w:sz w:val="22"/>
        </w:rPr>
        <w:t xml:space="preserve"> and </w:t>
      </w:r>
      <w:r w:rsidRPr="00AD6CFD">
        <w:rPr>
          <w:rFonts w:ascii="Arial" w:hAnsi="Arial" w:cs="Arial"/>
          <w:i/>
          <w:color w:val="000000" w:themeColor="text1"/>
          <w:sz w:val="22"/>
        </w:rPr>
        <w:t>in vivo</w:t>
      </w:r>
      <w:r w:rsidRPr="00AD6CFD">
        <w:rPr>
          <w:rFonts w:ascii="Arial" w:hAnsi="Arial" w:cs="Arial"/>
          <w:color w:val="000000" w:themeColor="text1"/>
          <w:sz w:val="22"/>
        </w:rPr>
        <w:t xml:space="preserve"> antimalarial activity</w:t>
      </w:r>
      <w:r w:rsidRPr="00AD6CFD">
        <w:rPr>
          <w:rFonts w:ascii="Arial" w:hAnsi="Arial" w:cs="Arial"/>
          <w:color w:val="000000" w:themeColor="text1"/>
          <w:sz w:val="22"/>
          <w:vertAlign w:val="superscript"/>
        </w:rPr>
        <w:t>±</w:t>
      </w:r>
      <w:r w:rsidRPr="00AD6CFD">
        <w:rPr>
          <w:rFonts w:ascii="Arial" w:hAnsi="Arial" w:cs="Arial"/>
          <w:color w:val="000000" w:themeColor="text1"/>
          <w:sz w:val="22"/>
        </w:rPr>
        <w:t xml:space="preserve"> profiles of selected </w:t>
      </w:r>
      <w:proofErr w:type="spellStart"/>
      <w:r w:rsidRPr="00AD6CFD">
        <w:rPr>
          <w:rFonts w:ascii="Arial" w:hAnsi="Arial" w:cs="Arial"/>
          <w:color w:val="000000" w:themeColor="text1"/>
          <w:sz w:val="22"/>
        </w:rPr>
        <w:t>tetraoxane</w:t>
      </w:r>
      <w:proofErr w:type="spellEnd"/>
      <w:r w:rsidRPr="00AD6CFD">
        <w:rPr>
          <w:rFonts w:ascii="Arial" w:hAnsi="Arial" w:cs="Arial"/>
          <w:color w:val="000000" w:themeColor="text1"/>
          <w:sz w:val="22"/>
        </w:rPr>
        <w:t xml:space="preserve"> derivatives.</w:t>
      </w:r>
    </w:p>
    <w:p w14:paraId="6929804F" w14:textId="77777777" w:rsidR="005424D4" w:rsidRPr="00AD6CFD" w:rsidRDefault="005424D4" w:rsidP="005424D4">
      <w:pPr>
        <w:tabs>
          <w:tab w:val="num" w:pos="360"/>
        </w:tabs>
        <w:rPr>
          <w:rFonts w:cs="Arial"/>
          <w:color w:val="000000" w:themeColor="text1"/>
        </w:rPr>
      </w:pPr>
    </w:p>
    <w:p w14:paraId="782C455D" w14:textId="77777777" w:rsidR="005424D4" w:rsidRPr="00AD6CFD" w:rsidRDefault="005424D4" w:rsidP="005424D4">
      <w:pPr>
        <w:tabs>
          <w:tab w:val="num" w:pos="360"/>
        </w:tabs>
        <w:jc w:val="center"/>
        <w:rPr>
          <w:rFonts w:cs="Arial"/>
          <w:color w:val="000000" w:themeColor="text1"/>
        </w:rPr>
      </w:pPr>
      <w:r w:rsidRPr="009A1853">
        <w:rPr>
          <w:rFonts w:cs="Arial"/>
          <w:noProof/>
          <w:color w:val="000000" w:themeColor="text1"/>
          <w:lang w:val="en-US" w:eastAsia="en-US"/>
        </w:rPr>
        <w:drawing>
          <wp:inline distT="0" distB="0" distL="0" distR="0" wp14:anchorId="23030643" wp14:editId="4613EB4B">
            <wp:extent cx="2324100" cy="4953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4100" cy="495300"/>
                    </a:xfrm>
                    <a:prstGeom prst="rect">
                      <a:avLst/>
                    </a:prstGeom>
                  </pic:spPr>
                </pic:pic>
              </a:graphicData>
            </a:graphic>
          </wp:inline>
        </w:drawing>
      </w:r>
    </w:p>
    <w:p w14:paraId="556E0BDA" w14:textId="77777777" w:rsidR="005424D4" w:rsidRPr="00AD6CFD" w:rsidRDefault="005424D4" w:rsidP="005424D4">
      <w:pPr>
        <w:tabs>
          <w:tab w:val="num" w:pos="360"/>
        </w:tabs>
        <w:rPr>
          <w:rFonts w:cs="Arial"/>
          <w:color w:val="000000" w:themeColor="text1"/>
        </w:rPr>
      </w:pPr>
    </w:p>
    <w:tbl>
      <w:tblPr>
        <w:tblStyle w:val="TableGrid1"/>
        <w:tblW w:w="0" w:type="auto"/>
        <w:jc w:val="center"/>
        <w:tblLook w:val="00A0" w:firstRow="1" w:lastRow="0" w:firstColumn="1" w:lastColumn="0" w:noHBand="0" w:noVBand="0"/>
      </w:tblPr>
      <w:tblGrid>
        <w:gridCol w:w="1431"/>
        <w:gridCol w:w="2296"/>
        <w:gridCol w:w="1244"/>
        <w:gridCol w:w="1244"/>
        <w:gridCol w:w="1415"/>
        <w:gridCol w:w="1879"/>
      </w:tblGrid>
      <w:tr w:rsidR="00784701" w:rsidRPr="00AD6CFD" w14:paraId="58072A71" w14:textId="77777777" w:rsidTr="00784701">
        <w:trPr>
          <w:jc w:val="center"/>
        </w:trPr>
        <w:tc>
          <w:tcPr>
            <w:tcW w:w="1431" w:type="dxa"/>
            <w:shd w:val="clear" w:color="auto" w:fill="D9D9D9" w:themeFill="background1" w:themeFillShade="D9"/>
          </w:tcPr>
          <w:p w14:paraId="79C988D4" w14:textId="289C1624" w:rsidR="00784701" w:rsidRPr="00AD6CFD" w:rsidRDefault="00784701" w:rsidP="00870FC0">
            <w:pPr>
              <w:tabs>
                <w:tab w:val="center" w:pos="4513"/>
                <w:tab w:val="right" w:pos="9026"/>
              </w:tabs>
              <w:jc w:val="center"/>
              <w:rPr>
                <w:rFonts w:ascii="Arial" w:hAnsi="Arial" w:cs="Arial"/>
                <w:b/>
                <w:color w:val="000000" w:themeColor="text1"/>
                <w:sz w:val="22"/>
              </w:rPr>
            </w:pPr>
            <w:r w:rsidRPr="00AD6CFD">
              <w:rPr>
                <w:rFonts w:ascii="Arial" w:hAnsi="Arial" w:cs="Arial"/>
                <w:b/>
                <w:color w:val="000000" w:themeColor="text1"/>
                <w:sz w:val="22"/>
              </w:rPr>
              <w:t>Compound Number</w:t>
            </w:r>
          </w:p>
        </w:tc>
        <w:tc>
          <w:tcPr>
            <w:tcW w:w="2296" w:type="dxa"/>
            <w:shd w:val="clear" w:color="auto" w:fill="D9D9D9" w:themeFill="background1" w:themeFillShade="D9"/>
          </w:tcPr>
          <w:p w14:paraId="070A33EE" w14:textId="77777777" w:rsidR="00784701" w:rsidRPr="00AD6CFD" w:rsidRDefault="00784701" w:rsidP="00665885">
            <w:pPr>
              <w:tabs>
                <w:tab w:val="center" w:pos="4513"/>
                <w:tab w:val="right" w:pos="9026"/>
              </w:tabs>
              <w:jc w:val="center"/>
              <w:rPr>
                <w:rFonts w:ascii="Arial" w:hAnsi="Arial" w:cs="Arial"/>
                <w:b/>
                <w:color w:val="000000" w:themeColor="text1"/>
                <w:sz w:val="22"/>
              </w:rPr>
            </w:pPr>
            <w:r w:rsidRPr="00AD6CFD">
              <w:rPr>
                <w:rFonts w:ascii="Arial" w:hAnsi="Arial" w:cs="Arial"/>
                <w:b/>
                <w:color w:val="000000" w:themeColor="text1"/>
                <w:sz w:val="22"/>
              </w:rPr>
              <w:t>Side Chain (R)</w:t>
            </w:r>
          </w:p>
          <w:p w14:paraId="7CD95617" w14:textId="77777777" w:rsidR="00784701" w:rsidRPr="00AD6CFD" w:rsidRDefault="00784701" w:rsidP="00870FC0">
            <w:pPr>
              <w:ind w:left="720"/>
              <w:contextualSpacing/>
              <w:jc w:val="center"/>
              <w:rPr>
                <w:rFonts w:ascii="Arial" w:hAnsi="Arial" w:cs="Arial"/>
                <w:b/>
                <w:bCs/>
                <w:i/>
                <w:iCs/>
                <w:color w:val="000000" w:themeColor="text1"/>
                <w:sz w:val="22"/>
              </w:rPr>
            </w:pPr>
          </w:p>
        </w:tc>
        <w:tc>
          <w:tcPr>
            <w:tcW w:w="1244" w:type="dxa"/>
            <w:shd w:val="clear" w:color="auto" w:fill="D9D9D9" w:themeFill="background1" w:themeFillShade="D9"/>
          </w:tcPr>
          <w:p w14:paraId="38C8A47F" w14:textId="452B3D82" w:rsidR="00784701" w:rsidRPr="00AD6CFD" w:rsidRDefault="00784701" w:rsidP="00870FC0">
            <w:pPr>
              <w:tabs>
                <w:tab w:val="center" w:pos="4513"/>
                <w:tab w:val="right" w:pos="9026"/>
              </w:tabs>
              <w:jc w:val="center"/>
              <w:rPr>
                <w:rFonts w:ascii="Arial" w:hAnsi="Arial" w:cs="Arial"/>
                <w:b/>
                <w:color w:val="000000" w:themeColor="text1"/>
                <w:sz w:val="22"/>
              </w:rPr>
            </w:pPr>
            <w:proofErr w:type="spellStart"/>
            <w:r w:rsidRPr="00AD6CFD">
              <w:rPr>
                <w:rFonts w:ascii="Arial" w:hAnsi="Arial" w:cs="Arial"/>
                <w:b/>
                <w:color w:val="000000" w:themeColor="text1"/>
                <w:sz w:val="22"/>
              </w:rPr>
              <w:t>ClogP</w:t>
            </w:r>
            <w:proofErr w:type="spellEnd"/>
          </w:p>
        </w:tc>
        <w:tc>
          <w:tcPr>
            <w:tcW w:w="1244" w:type="dxa"/>
            <w:shd w:val="clear" w:color="auto" w:fill="D9D9D9" w:themeFill="background1" w:themeFillShade="D9"/>
          </w:tcPr>
          <w:p w14:paraId="045B6499" w14:textId="7DADA345" w:rsidR="00784701" w:rsidRPr="00AD6CFD" w:rsidRDefault="00784701" w:rsidP="00870FC0">
            <w:pPr>
              <w:jc w:val="center"/>
              <w:rPr>
                <w:rFonts w:ascii="Arial" w:hAnsi="Arial" w:cs="Arial"/>
                <w:b/>
                <w:color w:val="000000" w:themeColor="text1"/>
                <w:sz w:val="22"/>
              </w:rPr>
            </w:pPr>
            <w:r w:rsidRPr="00AD6CFD">
              <w:rPr>
                <w:rFonts w:ascii="Arial" w:hAnsi="Arial" w:cs="Arial"/>
                <w:b/>
                <w:color w:val="000000" w:themeColor="text1"/>
                <w:sz w:val="22"/>
              </w:rPr>
              <w:t>PSA</w:t>
            </w:r>
            <w:r>
              <w:rPr>
                <w:rFonts w:ascii="Arial" w:hAnsi="Arial" w:cs="Arial"/>
                <w:b/>
                <w:color w:val="000000" w:themeColor="text1"/>
                <w:sz w:val="22"/>
              </w:rPr>
              <w:t>/</w:t>
            </w:r>
            <w:r>
              <w:rPr>
                <w:rFonts w:ascii="Arial" w:hAnsi="Arial"/>
                <w:b/>
              </w:rPr>
              <w:t xml:space="preserve"> Å</w:t>
            </w:r>
            <w:r w:rsidRPr="00AF0B58">
              <w:rPr>
                <w:rFonts w:ascii="Arial" w:hAnsi="Arial" w:cs="Arial"/>
                <w:b/>
                <w:color w:val="000000" w:themeColor="text1"/>
                <w:sz w:val="22"/>
                <w:vertAlign w:val="superscript"/>
              </w:rPr>
              <w:t>2</w:t>
            </w:r>
          </w:p>
        </w:tc>
        <w:tc>
          <w:tcPr>
            <w:tcW w:w="1415" w:type="dxa"/>
            <w:shd w:val="clear" w:color="auto" w:fill="D9D9D9" w:themeFill="background1" w:themeFillShade="D9"/>
          </w:tcPr>
          <w:p w14:paraId="412EE77F" w14:textId="65AED8CF"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b/>
                <w:color w:val="000000" w:themeColor="text1"/>
                <w:sz w:val="22"/>
              </w:rPr>
              <w:t>IC</w:t>
            </w:r>
            <w:r w:rsidRPr="00AD6CFD">
              <w:rPr>
                <w:rFonts w:ascii="Arial" w:hAnsi="Arial" w:cs="Arial"/>
                <w:b/>
                <w:color w:val="000000" w:themeColor="text1"/>
                <w:sz w:val="22"/>
                <w:vertAlign w:val="subscript"/>
              </w:rPr>
              <w:t>50</w:t>
            </w:r>
            <w:r w:rsidRPr="00AD6CFD">
              <w:rPr>
                <w:rFonts w:ascii="Arial" w:hAnsi="Arial" w:cs="Arial"/>
                <w:b/>
                <w:color w:val="000000" w:themeColor="text1"/>
                <w:sz w:val="22"/>
              </w:rPr>
              <w:t xml:space="preserve"> (3D7) </w:t>
            </w:r>
            <w:proofErr w:type="spellStart"/>
            <w:r w:rsidRPr="00AD6CFD">
              <w:rPr>
                <w:rFonts w:ascii="Arial" w:hAnsi="Arial" w:cs="Arial"/>
                <w:b/>
                <w:color w:val="000000" w:themeColor="text1"/>
                <w:sz w:val="22"/>
              </w:rPr>
              <w:t>nM</w:t>
            </w:r>
            <w:proofErr w:type="spellEnd"/>
          </w:p>
        </w:tc>
        <w:tc>
          <w:tcPr>
            <w:tcW w:w="1879" w:type="dxa"/>
            <w:shd w:val="clear" w:color="auto" w:fill="D9D9D9" w:themeFill="background1" w:themeFillShade="D9"/>
          </w:tcPr>
          <w:p w14:paraId="3F73C988" w14:textId="12957843"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b/>
                <w:i/>
                <w:color w:val="000000" w:themeColor="text1"/>
                <w:sz w:val="22"/>
              </w:rPr>
              <w:t>In vivo</w:t>
            </w:r>
            <w:r w:rsidRPr="00AD6CFD">
              <w:rPr>
                <w:rFonts w:ascii="Arial" w:hAnsi="Arial" w:cs="Arial"/>
                <w:b/>
                <w:color w:val="000000" w:themeColor="text1"/>
                <w:sz w:val="22"/>
              </w:rPr>
              <w:t xml:space="preserve"> (</w:t>
            </w:r>
            <w:proofErr w:type="spellStart"/>
            <w:r w:rsidRPr="00AD6CFD">
              <w:rPr>
                <w:rFonts w:ascii="Arial" w:hAnsi="Arial" w:cs="Arial"/>
                <w:b/>
                <w:color w:val="000000" w:themeColor="text1"/>
                <w:sz w:val="22"/>
              </w:rPr>
              <w:t>Pb</w:t>
            </w:r>
            <w:proofErr w:type="spellEnd"/>
            <w:r w:rsidRPr="00AD6CFD">
              <w:rPr>
                <w:rFonts w:ascii="Arial" w:hAnsi="Arial" w:cs="Arial"/>
                <w:b/>
                <w:color w:val="000000" w:themeColor="text1"/>
                <w:sz w:val="22"/>
              </w:rPr>
              <w:t>) MSD (days) at 1 x 30 mg/kg</w:t>
            </w:r>
          </w:p>
        </w:tc>
      </w:tr>
      <w:tr w:rsidR="00784701" w:rsidRPr="00AD6CFD" w14:paraId="330D32D3" w14:textId="77777777" w:rsidTr="00784701">
        <w:trPr>
          <w:jc w:val="center"/>
        </w:trPr>
        <w:tc>
          <w:tcPr>
            <w:tcW w:w="1431" w:type="dxa"/>
          </w:tcPr>
          <w:p w14:paraId="25F40832" w14:textId="4D642E18" w:rsidR="00784701" w:rsidRPr="00AD6CFD" w:rsidRDefault="00784701" w:rsidP="00870FC0">
            <w:pPr>
              <w:tabs>
                <w:tab w:val="center" w:pos="4513"/>
                <w:tab w:val="right" w:pos="9026"/>
              </w:tabs>
              <w:jc w:val="center"/>
              <w:rPr>
                <w:rFonts w:ascii="Arial" w:hAnsi="Arial" w:cs="Arial"/>
                <w:b/>
                <w:color w:val="000000" w:themeColor="text1"/>
                <w:sz w:val="22"/>
              </w:rPr>
            </w:pPr>
            <w:r w:rsidRPr="00AD6CFD">
              <w:rPr>
                <w:rFonts w:ascii="Arial" w:hAnsi="Arial" w:cs="Arial"/>
                <w:b/>
                <w:color w:val="000000" w:themeColor="text1"/>
                <w:sz w:val="22"/>
              </w:rPr>
              <w:t>4</w:t>
            </w:r>
            <w:r w:rsidRPr="00AD6CFD">
              <w:rPr>
                <w:rFonts w:ascii="Arial" w:hAnsi="Arial" w:cs="Arial"/>
                <w:vertAlign w:val="superscript"/>
              </w:rPr>
              <w:t>#</w:t>
            </w:r>
          </w:p>
        </w:tc>
        <w:tc>
          <w:tcPr>
            <w:tcW w:w="2296" w:type="dxa"/>
          </w:tcPr>
          <w:p w14:paraId="1DEB2328" w14:textId="6E5AB3F6"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b/>
                <w:bCs/>
                <w:i/>
                <w:iCs/>
                <w:noProof/>
                <w:color w:val="000000" w:themeColor="text1"/>
                <w:sz w:val="22"/>
                <w:lang w:val="en-US" w:eastAsia="en-US"/>
              </w:rPr>
              <w:drawing>
                <wp:inline distT="0" distB="0" distL="0" distR="0" wp14:anchorId="28B6D789" wp14:editId="09775D4B">
                  <wp:extent cx="838015" cy="321733"/>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536" cy="321933"/>
                          </a:xfrm>
                          <a:prstGeom prst="rect">
                            <a:avLst/>
                          </a:prstGeom>
                          <a:noFill/>
                          <a:ln>
                            <a:noFill/>
                          </a:ln>
                        </pic:spPr>
                      </pic:pic>
                    </a:graphicData>
                  </a:graphic>
                </wp:inline>
              </w:drawing>
            </w:r>
          </w:p>
        </w:tc>
        <w:tc>
          <w:tcPr>
            <w:tcW w:w="1244" w:type="dxa"/>
          </w:tcPr>
          <w:p w14:paraId="60B089D3" w14:textId="710FA90F"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5.6</w:t>
            </w:r>
          </w:p>
        </w:tc>
        <w:tc>
          <w:tcPr>
            <w:tcW w:w="1244" w:type="dxa"/>
          </w:tcPr>
          <w:p w14:paraId="6FA44AC0" w14:textId="1CE425F8"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58.6</w:t>
            </w:r>
          </w:p>
        </w:tc>
        <w:tc>
          <w:tcPr>
            <w:tcW w:w="1415" w:type="dxa"/>
          </w:tcPr>
          <w:p w14:paraId="0CD4A58F" w14:textId="1F741234"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color w:val="000000" w:themeColor="text1"/>
                <w:sz w:val="22"/>
              </w:rPr>
              <w:t>10 ± 1</w:t>
            </w:r>
          </w:p>
        </w:tc>
        <w:tc>
          <w:tcPr>
            <w:tcW w:w="1879" w:type="dxa"/>
          </w:tcPr>
          <w:p w14:paraId="54E01186" w14:textId="4E5F07CD" w:rsidR="00784701" w:rsidRPr="00AD6CFD" w:rsidRDefault="00784701" w:rsidP="00870FC0">
            <w:pPr>
              <w:rPr>
                <w:rFonts w:ascii="Arial" w:hAnsi="Arial" w:cs="Arial"/>
                <w:b/>
                <w:bCs/>
                <w:i/>
                <w:iCs/>
                <w:color w:val="000000" w:themeColor="text1"/>
                <w:sz w:val="22"/>
              </w:rPr>
            </w:pPr>
            <w:r w:rsidRPr="00AD6CFD">
              <w:rPr>
                <w:rFonts w:ascii="Arial" w:hAnsi="Arial" w:cs="Arial"/>
                <w:color w:val="000000" w:themeColor="text1"/>
                <w:sz w:val="22"/>
              </w:rPr>
              <w:t>16.3 (14, 21, 21 )</w:t>
            </w:r>
          </w:p>
        </w:tc>
      </w:tr>
      <w:tr w:rsidR="00784701" w:rsidRPr="00AD6CFD" w14:paraId="3199612F" w14:textId="77777777" w:rsidTr="00784701">
        <w:trPr>
          <w:jc w:val="center"/>
        </w:trPr>
        <w:tc>
          <w:tcPr>
            <w:tcW w:w="1431" w:type="dxa"/>
          </w:tcPr>
          <w:p w14:paraId="1C6386C5" w14:textId="5D434202" w:rsidR="00784701" w:rsidRPr="00AD6CFD" w:rsidRDefault="00784701" w:rsidP="00870FC0">
            <w:pPr>
              <w:tabs>
                <w:tab w:val="center" w:pos="4513"/>
                <w:tab w:val="right" w:pos="9026"/>
              </w:tabs>
              <w:jc w:val="center"/>
              <w:rPr>
                <w:rFonts w:ascii="Arial" w:hAnsi="Arial" w:cs="Arial"/>
                <w:b/>
                <w:color w:val="000000" w:themeColor="text1"/>
                <w:sz w:val="22"/>
              </w:rPr>
            </w:pPr>
            <w:r w:rsidRPr="00AD6CFD">
              <w:rPr>
                <w:rFonts w:ascii="Arial" w:hAnsi="Arial" w:cs="Arial"/>
                <w:b/>
                <w:color w:val="000000" w:themeColor="text1"/>
                <w:sz w:val="22"/>
              </w:rPr>
              <w:t>5</w:t>
            </w:r>
            <w:r w:rsidRPr="00AD6CFD">
              <w:rPr>
                <w:rFonts w:ascii="Arial" w:hAnsi="Arial" w:cs="Arial"/>
                <w:vertAlign w:val="superscript"/>
              </w:rPr>
              <w:t>#</w:t>
            </w:r>
          </w:p>
        </w:tc>
        <w:tc>
          <w:tcPr>
            <w:tcW w:w="2296" w:type="dxa"/>
          </w:tcPr>
          <w:p w14:paraId="3135FD4C" w14:textId="01BFF03B"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b/>
                <w:bCs/>
                <w:i/>
                <w:iCs/>
                <w:noProof/>
                <w:color w:val="000000" w:themeColor="text1"/>
                <w:sz w:val="22"/>
                <w:lang w:val="en-US" w:eastAsia="en-US"/>
              </w:rPr>
              <w:drawing>
                <wp:inline distT="0" distB="0" distL="0" distR="0" wp14:anchorId="3B6FC301" wp14:editId="4998C05A">
                  <wp:extent cx="905934" cy="295413"/>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934" cy="295413"/>
                          </a:xfrm>
                          <a:prstGeom prst="rect">
                            <a:avLst/>
                          </a:prstGeom>
                          <a:noFill/>
                          <a:ln>
                            <a:noFill/>
                          </a:ln>
                        </pic:spPr>
                      </pic:pic>
                    </a:graphicData>
                  </a:graphic>
                </wp:inline>
              </w:drawing>
            </w:r>
          </w:p>
        </w:tc>
        <w:tc>
          <w:tcPr>
            <w:tcW w:w="1244" w:type="dxa"/>
          </w:tcPr>
          <w:p w14:paraId="7F431C41" w14:textId="2B113859" w:rsidR="00784701" w:rsidRPr="00AD6CFD" w:rsidRDefault="00784701" w:rsidP="00870FC0">
            <w:pPr>
              <w:jc w:val="center"/>
              <w:rPr>
                <w:rFonts w:ascii="Arial" w:hAnsi="Arial" w:cs="Arial"/>
                <w:color w:val="000000" w:themeColor="text1"/>
                <w:sz w:val="22"/>
              </w:rPr>
            </w:pPr>
            <w:r w:rsidRPr="00AD6CFD">
              <w:rPr>
                <w:rFonts w:ascii="Arial" w:hAnsi="Arial" w:cs="Arial"/>
                <w:color w:val="000000" w:themeColor="text1"/>
                <w:sz w:val="22"/>
              </w:rPr>
              <w:t>5.9</w:t>
            </w:r>
          </w:p>
        </w:tc>
        <w:tc>
          <w:tcPr>
            <w:tcW w:w="1244" w:type="dxa"/>
          </w:tcPr>
          <w:p w14:paraId="4C9FED09" w14:textId="241582DC"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58.6</w:t>
            </w:r>
          </w:p>
        </w:tc>
        <w:tc>
          <w:tcPr>
            <w:tcW w:w="1415" w:type="dxa"/>
          </w:tcPr>
          <w:p w14:paraId="2E556330" w14:textId="7787997D"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color w:val="000000" w:themeColor="text1"/>
                <w:sz w:val="22"/>
              </w:rPr>
              <w:t>7.5 ± 0.2</w:t>
            </w:r>
          </w:p>
        </w:tc>
        <w:tc>
          <w:tcPr>
            <w:tcW w:w="1879" w:type="dxa"/>
          </w:tcPr>
          <w:p w14:paraId="1CCAF804" w14:textId="46F09355"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rPr>
              <w:t>13 (13, 13, 13)</w:t>
            </w:r>
          </w:p>
        </w:tc>
      </w:tr>
      <w:tr w:rsidR="00784701" w:rsidRPr="00AD6CFD" w14:paraId="343980EC" w14:textId="77777777" w:rsidTr="00784701">
        <w:trPr>
          <w:jc w:val="center"/>
        </w:trPr>
        <w:tc>
          <w:tcPr>
            <w:tcW w:w="1431" w:type="dxa"/>
          </w:tcPr>
          <w:p w14:paraId="64321699" w14:textId="3C6FEA06" w:rsidR="00784701" w:rsidRPr="00AD6CFD" w:rsidRDefault="00784701" w:rsidP="00870FC0">
            <w:pPr>
              <w:tabs>
                <w:tab w:val="center" w:pos="4513"/>
                <w:tab w:val="right" w:pos="9026"/>
              </w:tabs>
              <w:jc w:val="center"/>
              <w:rPr>
                <w:rFonts w:ascii="Arial" w:hAnsi="Arial" w:cs="Arial"/>
                <w:b/>
                <w:color w:val="000000" w:themeColor="text1"/>
                <w:sz w:val="22"/>
              </w:rPr>
            </w:pPr>
            <w:r w:rsidRPr="00AD6CFD">
              <w:rPr>
                <w:rFonts w:ascii="Arial" w:hAnsi="Arial" w:cs="Arial"/>
                <w:b/>
                <w:color w:val="000000" w:themeColor="text1"/>
                <w:sz w:val="22"/>
              </w:rPr>
              <w:t>6</w:t>
            </w:r>
            <w:r w:rsidRPr="00AD6CFD">
              <w:rPr>
                <w:rFonts w:ascii="Arial" w:hAnsi="Arial" w:cs="Arial"/>
                <w:vertAlign w:val="superscript"/>
              </w:rPr>
              <w:t>#</w:t>
            </w:r>
          </w:p>
        </w:tc>
        <w:tc>
          <w:tcPr>
            <w:tcW w:w="2296" w:type="dxa"/>
          </w:tcPr>
          <w:p w14:paraId="7099D335" w14:textId="2C71C564"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b/>
                <w:bCs/>
                <w:i/>
                <w:iCs/>
                <w:noProof/>
                <w:color w:val="000000" w:themeColor="text1"/>
                <w:sz w:val="22"/>
                <w:lang w:val="en-US" w:eastAsia="en-US"/>
              </w:rPr>
              <w:drawing>
                <wp:inline distT="0" distB="0" distL="0" distR="0" wp14:anchorId="23AE65AC" wp14:editId="747F30E0">
                  <wp:extent cx="1129229" cy="3132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9751" cy="313412"/>
                          </a:xfrm>
                          <a:prstGeom prst="rect">
                            <a:avLst/>
                          </a:prstGeom>
                          <a:noFill/>
                          <a:ln>
                            <a:noFill/>
                          </a:ln>
                        </pic:spPr>
                      </pic:pic>
                    </a:graphicData>
                  </a:graphic>
                </wp:inline>
              </w:drawing>
            </w:r>
          </w:p>
        </w:tc>
        <w:tc>
          <w:tcPr>
            <w:tcW w:w="1244" w:type="dxa"/>
          </w:tcPr>
          <w:p w14:paraId="58487A1C" w14:textId="13A99376"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5.6</w:t>
            </w:r>
          </w:p>
        </w:tc>
        <w:tc>
          <w:tcPr>
            <w:tcW w:w="1244" w:type="dxa"/>
          </w:tcPr>
          <w:p w14:paraId="6F8166B3" w14:textId="4A183B93"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86.7</w:t>
            </w:r>
          </w:p>
        </w:tc>
        <w:tc>
          <w:tcPr>
            <w:tcW w:w="1415" w:type="dxa"/>
          </w:tcPr>
          <w:p w14:paraId="524DDBC2" w14:textId="3AFF1DB6"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color w:val="000000" w:themeColor="text1"/>
                <w:sz w:val="22"/>
              </w:rPr>
              <w:t>3.5 ± 0.2</w:t>
            </w:r>
          </w:p>
        </w:tc>
        <w:tc>
          <w:tcPr>
            <w:tcW w:w="1879" w:type="dxa"/>
          </w:tcPr>
          <w:p w14:paraId="0FF48FB3" w14:textId="3AD65386"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rPr>
              <w:t>19.3 (14, 30, 14)</w:t>
            </w:r>
          </w:p>
        </w:tc>
      </w:tr>
      <w:tr w:rsidR="00784701" w:rsidRPr="00AD6CFD" w14:paraId="4FB8B33F" w14:textId="77777777" w:rsidTr="00784701">
        <w:trPr>
          <w:jc w:val="center"/>
        </w:trPr>
        <w:tc>
          <w:tcPr>
            <w:tcW w:w="1431" w:type="dxa"/>
          </w:tcPr>
          <w:p w14:paraId="1D13AEBC" w14:textId="303F0BED" w:rsidR="00784701" w:rsidRPr="00AD6CFD" w:rsidRDefault="00784701" w:rsidP="00870FC0">
            <w:pPr>
              <w:tabs>
                <w:tab w:val="center" w:pos="4513"/>
                <w:tab w:val="right" w:pos="9026"/>
              </w:tabs>
              <w:jc w:val="center"/>
              <w:rPr>
                <w:rFonts w:ascii="Arial" w:hAnsi="Arial" w:cs="Arial"/>
                <w:b/>
                <w:color w:val="000000" w:themeColor="text1"/>
                <w:sz w:val="22"/>
              </w:rPr>
            </w:pPr>
            <w:r w:rsidRPr="00AD6CFD">
              <w:rPr>
                <w:rFonts w:ascii="Arial" w:hAnsi="Arial" w:cs="Arial"/>
                <w:b/>
                <w:color w:val="000000" w:themeColor="text1"/>
                <w:sz w:val="22"/>
              </w:rPr>
              <w:t>7</w:t>
            </w:r>
            <w:r w:rsidRPr="00AD6CFD">
              <w:rPr>
                <w:rFonts w:ascii="Arial" w:hAnsi="Arial" w:cs="Arial"/>
                <w:vertAlign w:val="superscript"/>
              </w:rPr>
              <w:t>#</w:t>
            </w:r>
          </w:p>
        </w:tc>
        <w:tc>
          <w:tcPr>
            <w:tcW w:w="2296" w:type="dxa"/>
          </w:tcPr>
          <w:p w14:paraId="17232356" w14:textId="7DB94F99"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b/>
                <w:bCs/>
                <w:i/>
                <w:iCs/>
                <w:noProof/>
                <w:color w:val="000000" w:themeColor="text1"/>
                <w:sz w:val="22"/>
                <w:lang w:val="en-US" w:eastAsia="en-US"/>
              </w:rPr>
              <w:drawing>
                <wp:inline distT="0" distB="0" distL="0" distR="0" wp14:anchorId="492F8BE1" wp14:editId="401614C6">
                  <wp:extent cx="1312334" cy="317499"/>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3650" cy="317817"/>
                          </a:xfrm>
                          <a:prstGeom prst="rect">
                            <a:avLst/>
                          </a:prstGeom>
                          <a:noFill/>
                          <a:ln>
                            <a:noFill/>
                          </a:ln>
                        </pic:spPr>
                      </pic:pic>
                    </a:graphicData>
                  </a:graphic>
                </wp:inline>
              </w:drawing>
            </w:r>
          </w:p>
        </w:tc>
        <w:tc>
          <w:tcPr>
            <w:tcW w:w="1244" w:type="dxa"/>
          </w:tcPr>
          <w:p w14:paraId="3A0F6732" w14:textId="5337FEF4" w:rsidR="00784701" w:rsidRPr="00AD6CFD" w:rsidRDefault="00784701" w:rsidP="00870FC0">
            <w:pPr>
              <w:jc w:val="center"/>
              <w:rPr>
                <w:rFonts w:ascii="Arial" w:hAnsi="Arial" w:cs="Arial"/>
                <w:color w:val="000000" w:themeColor="text1"/>
                <w:sz w:val="22"/>
              </w:rPr>
            </w:pPr>
            <w:r w:rsidRPr="00AD6CFD">
              <w:rPr>
                <w:rFonts w:ascii="Arial" w:hAnsi="Arial" w:cs="Arial"/>
                <w:color w:val="000000" w:themeColor="text1"/>
                <w:sz w:val="22"/>
              </w:rPr>
              <w:t>5.9</w:t>
            </w:r>
          </w:p>
        </w:tc>
        <w:tc>
          <w:tcPr>
            <w:tcW w:w="1244" w:type="dxa"/>
          </w:tcPr>
          <w:p w14:paraId="7BF6B18B" w14:textId="02B28032"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86.7</w:t>
            </w:r>
          </w:p>
        </w:tc>
        <w:tc>
          <w:tcPr>
            <w:tcW w:w="1415" w:type="dxa"/>
          </w:tcPr>
          <w:p w14:paraId="42060D2B" w14:textId="54E0EF5A"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color w:val="000000" w:themeColor="text1"/>
                <w:sz w:val="22"/>
              </w:rPr>
              <w:t>3.7 ± 0.1</w:t>
            </w:r>
          </w:p>
        </w:tc>
        <w:tc>
          <w:tcPr>
            <w:tcW w:w="1879" w:type="dxa"/>
          </w:tcPr>
          <w:p w14:paraId="7D340535" w14:textId="6120CE7A"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color w:val="000000" w:themeColor="text1"/>
                <w:sz w:val="22"/>
              </w:rPr>
              <w:t>14 (14, 14, 14)</w:t>
            </w:r>
          </w:p>
        </w:tc>
      </w:tr>
      <w:tr w:rsidR="00784701" w:rsidRPr="00AD6CFD" w14:paraId="676DCB59" w14:textId="77777777" w:rsidTr="00784701">
        <w:trPr>
          <w:jc w:val="center"/>
        </w:trPr>
        <w:tc>
          <w:tcPr>
            <w:tcW w:w="1431" w:type="dxa"/>
          </w:tcPr>
          <w:p w14:paraId="7BC14E6D" w14:textId="430C3A22" w:rsidR="00784701" w:rsidRPr="00AD6CFD" w:rsidRDefault="00784701" w:rsidP="00870FC0">
            <w:pPr>
              <w:tabs>
                <w:tab w:val="center" w:pos="4513"/>
                <w:tab w:val="right" w:pos="9026"/>
              </w:tabs>
              <w:jc w:val="center"/>
              <w:rPr>
                <w:rFonts w:ascii="Arial" w:hAnsi="Arial" w:cs="Arial"/>
                <w:b/>
                <w:color w:val="000000" w:themeColor="text1"/>
                <w:sz w:val="22"/>
              </w:rPr>
            </w:pPr>
            <w:r w:rsidRPr="00AD6CFD">
              <w:rPr>
                <w:rFonts w:ascii="Arial" w:hAnsi="Arial" w:cs="Arial"/>
                <w:b/>
                <w:color w:val="000000" w:themeColor="text1"/>
                <w:sz w:val="22"/>
              </w:rPr>
              <w:t>8</w:t>
            </w:r>
            <w:r w:rsidRPr="00AD6CFD">
              <w:rPr>
                <w:rFonts w:ascii="Arial" w:hAnsi="Arial" w:cs="Arial"/>
                <w:vertAlign w:val="superscript"/>
              </w:rPr>
              <w:t>#</w:t>
            </w:r>
          </w:p>
        </w:tc>
        <w:tc>
          <w:tcPr>
            <w:tcW w:w="2296" w:type="dxa"/>
          </w:tcPr>
          <w:p w14:paraId="41EAA3EF" w14:textId="471F04CA"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b/>
                <w:bCs/>
                <w:i/>
                <w:iCs/>
                <w:noProof/>
                <w:color w:val="000000" w:themeColor="text1"/>
                <w:sz w:val="22"/>
                <w:lang w:val="en-US" w:eastAsia="en-US"/>
              </w:rPr>
              <w:drawing>
                <wp:inline distT="0" distB="0" distL="0" distR="0" wp14:anchorId="0C079C71" wp14:editId="1B095379">
                  <wp:extent cx="956733" cy="325696"/>
                  <wp:effectExtent l="0" t="0" r="889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7693" cy="326023"/>
                          </a:xfrm>
                          <a:prstGeom prst="rect">
                            <a:avLst/>
                          </a:prstGeom>
                          <a:noFill/>
                          <a:ln>
                            <a:noFill/>
                          </a:ln>
                        </pic:spPr>
                      </pic:pic>
                    </a:graphicData>
                  </a:graphic>
                </wp:inline>
              </w:drawing>
            </w:r>
          </w:p>
        </w:tc>
        <w:tc>
          <w:tcPr>
            <w:tcW w:w="1244" w:type="dxa"/>
          </w:tcPr>
          <w:p w14:paraId="619FD6DF" w14:textId="16FD2CA8"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6.1</w:t>
            </w:r>
          </w:p>
        </w:tc>
        <w:tc>
          <w:tcPr>
            <w:tcW w:w="1244" w:type="dxa"/>
          </w:tcPr>
          <w:p w14:paraId="4C031B0D" w14:textId="635D4244"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49.3</w:t>
            </w:r>
          </w:p>
        </w:tc>
        <w:tc>
          <w:tcPr>
            <w:tcW w:w="1415" w:type="dxa"/>
          </w:tcPr>
          <w:p w14:paraId="2E31AD19" w14:textId="7B05ED9F"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color w:val="000000" w:themeColor="text1"/>
                <w:sz w:val="22"/>
              </w:rPr>
              <w:t>8.5± 0.6</w:t>
            </w:r>
          </w:p>
        </w:tc>
        <w:tc>
          <w:tcPr>
            <w:tcW w:w="1879" w:type="dxa"/>
          </w:tcPr>
          <w:p w14:paraId="42CA56B9" w14:textId="37094E22" w:rsidR="00784701" w:rsidRPr="00AD6CFD" w:rsidRDefault="00784701" w:rsidP="00870FC0">
            <w:pPr>
              <w:jc w:val="center"/>
              <w:rPr>
                <w:rFonts w:ascii="Arial" w:hAnsi="Arial" w:cs="Arial"/>
                <w:b/>
                <w:bCs/>
                <w:i/>
                <w:iCs/>
                <w:color w:val="000000" w:themeColor="text1"/>
                <w:sz w:val="22"/>
              </w:rPr>
            </w:pPr>
            <w:r w:rsidRPr="00AD6CFD">
              <w:rPr>
                <w:rFonts w:ascii="Arial" w:hAnsi="Arial" w:cs="Arial"/>
                <w:color w:val="000000" w:themeColor="text1"/>
                <w:sz w:val="22"/>
              </w:rPr>
              <w:t>(8, 8, 8 (8)</w:t>
            </w:r>
          </w:p>
        </w:tc>
      </w:tr>
      <w:tr w:rsidR="00784701" w:rsidRPr="00AD6CFD" w14:paraId="696E889A" w14:textId="77777777" w:rsidTr="00784701">
        <w:trPr>
          <w:jc w:val="center"/>
        </w:trPr>
        <w:tc>
          <w:tcPr>
            <w:tcW w:w="1431" w:type="dxa"/>
          </w:tcPr>
          <w:p w14:paraId="7A1F14DB" w14:textId="61F06B64" w:rsidR="00784701" w:rsidRPr="00AD6CFD" w:rsidRDefault="00784701" w:rsidP="00870FC0">
            <w:pPr>
              <w:jc w:val="center"/>
              <w:rPr>
                <w:rFonts w:ascii="Arial" w:hAnsi="Arial" w:cs="Arial"/>
                <w:b/>
                <w:color w:val="000000" w:themeColor="text1"/>
                <w:sz w:val="22"/>
              </w:rPr>
            </w:pPr>
            <w:r w:rsidRPr="00AD6CFD">
              <w:rPr>
                <w:rFonts w:ascii="Arial" w:hAnsi="Arial" w:cs="Arial"/>
                <w:b/>
                <w:color w:val="000000" w:themeColor="text1"/>
                <w:sz w:val="22"/>
              </w:rPr>
              <w:t>E209</w:t>
            </w:r>
            <w:r w:rsidRPr="00AD6CFD">
              <w:rPr>
                <w:rFonts w:ascii="Arial" w:hAnsi="Arial" w:cs="Arial"/>
                <w:vertAlign w:val="superscript"/>
              </w:rPr>
              <w:t>#</w:t>
            </w:r>
          </w:p>
        </w:tc>
        <w:tc>
          <w:tcPr>
            <w:tcW w:w="2296" w:type="dxa"/>
          </w:tcPr>
          <w:p w14:paraId="15701B9C" w14:textId="5F54D948" w:rsidR="00784701" w:rsidRPr="00AD6CFD" w:rsidRDefault="00784701" w:rsidP="00870FC0">
            <w:pPr>
              <w:jc w:val="center"/>
              <w:rPr>
                <w:rFonts w:ascii="Arial" w:hAnsi="Arial" w:cs="Arial"/>
                <w:b/>
                <w:bCs/>
                <w:i/>
                <w:iCs/>
                <w:color w:val="000000" w:themeColor="text1"/>
                <w:sz w:val="22"/>
              </w:rPr>
            </w:pPr>
            <w:commentRangeStart w:id="5"/>
            <w:r w:rsidRPr="00AD6CFD">
              <w:rPr>
                <w:rFonts w:ascii="Arial" w:hAnsi="Arial" w:cs="Arial"/>
                <w:b/>
                <w:bCs/>
                <w:i/>
                <w:iCs/>
                <w:noProof/>
                <w:color w:val="000000" w:themeColor="text1"/>
                <w:sz w:val="22"/>
                <w:lang w:val="en-US" w:eastAsia="en-US"/>
              </w:rPr>
              <w:drawing>
                <wp:inline distT="0" distB="0" distL="0" distR="0" wp14:anchorId="552085F5" wp14:editId="5BBFE9EF">
                  <wp:extent cx="990602" cy="33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2816" cy="330938"/>
                          </a:xfrm>
                          <a:prstGeom prst="rect">
                            <a:avLst/>
                          </a:prstGeom>
                          <a:noFill/>
                          <a:ln>
                            <a:noFill/>
                          </a:ln>
                        </pic:spPr>
                      </pic:pic>
                    </a:graphicData>
                  </a:graphic>
                </wp:inline>
              </w:drawing>
            </w:r>
            <w:commentRangeEnd w:id="5"/>
            <w:r>
              <w:rPr>
                <w:rStyle w:val="CommentReference"/>
                <w:rFonts w:asciiTheme="minorHAnsi" w:eastAsiaTheme="minorEastAsia" w:hAnsiTheme="minorHAnsi" w:cstheme="minorBidi"/>
                <w:lang w:eastAsia="ja-JP"/>
              </w:rPr>
              <w:commentReference w:id="5"/>
            </w:r>
          </w:p>
        </w:tc>
        <w:tc>
          <w:tcPr>
            <w:tcW w:w="1244" w:type="dxa"/>
          </w:tcPr>
          <w:p w14:paraId="08DFE181" w14:textId="32973ACB" w:rsidR="00784701" w:rsidRPr="00AD6CFD" w:rsidRDefault="00784701" w:rsidP="00870FC0">
            <w:pPr>
              <w:jc w:val="center"/>
              <w:rPr>
                <w:rFonts w:ascii="Arial" w:hAnsi="Arial" w:cs="Arial"/>
                <w:color w:val="000000" w:themeColor="text1"/>
                <w:sz w:val="22"/>
              </w:rPr>
            </w:pPr>
            <w:r w:rsidRPr="00AD6CFD">
              <w:rPr>
                <w:rFonts w:ascii="Arial" w:hAnsi="Arial" w:cs="Arial"/>
                <w:color w:val="000000" w:themeColor="text1"/>
                <w:sz w:val="22"/>
              </w:rPr>
              <w:t>6.4</w:t>
            </w:r>
          </w:p>
        </w:tc>
        <w:tc>
          <w:tcPr>
            <w:tcW w:w="1244" w:type="dxa"/>
          </w:tcPr>
          <w:p w14:paraId="0FDABD53" w14:textId="0A154DC3" w:rsidR="00784701" w:rsidRPr="00AD6CFD" w:rsidRDefault="00784701" w:rsidP="00870FC0">
            <w:pPr>
              <w:jc w:val="center"/>
              <w:rPr>
                <w:rFonts w:ascii="Arial" w:hAnsi="Arial" w:cs="Arial"/>
                <w:color w:val="000000" w:themeColor="text1"/>
                <w:sz w:val="22"/>
              </w:rPr>
            </w:pPr>
            <w:r w:rsidRPr="00AD6CFD">
              <w:rPr>
                <w:rFonts w:ascii="Arial" w:hAnsi="Arial" w:cs="Arial"/>
                <w:color w:val="000000" w:themeColor="text1"/>
                <w:sz w:val="22"/>
              </w:rPr>
              <w:t>49.3</w:t>
            </w:r>
          </w:p>
        </w:tc>
        <w:tc>
          <w:tcPr>
            <w:tcW w:w="1415" w:type="dxa"/>
          </w:tcPr>
          <w:p w14:paraId="559DDA1D" w14:textId="4CA0070F" w:rsidR="00784701" w:rsidRPr="00AD6CFD" w:rsidRDefault="00784701" w:rsidP="00870FC0">
            <w:pPr>
              <w:jc w:val="center"/>
              <w:rPr>
                <w:rFonts w:ascii="Arial" w:hAnsi="Arial" w:cs="Arial"/>
                <w:b/>
                <w:bCs/>
                <w:i/>
                <w:iCs/>
                <w:color w:val="000000" w:themeColor="text1"/>
                <w:sz w:val="22"/>
              </w:rPr>
            </w:pPr>
            <w:r w:rsidRPr="00AD6CFD">
              <w:rPr>
                <w:rFonts w:ascii="Arial" w:hAnsi="Arial" w:cs="Arial"/>
                <w:color w:val="000000" w:themeColor="text1"/>
                <w:sz w:val="22"/>
              </w:rPr>
              <w:t>5.1 ± 0.81</w:t>
            </w:r>
          </w:p>
        </w:tc>
        <w:tc>
          <w:tcPr>
            <w:tcW w:w="1879" w:type="dxa"/>
          </w:tcPr>
          <w:p w14:paraId="23C576E2" w14:textId="3650EE97" w:rsidR="00784701" w:rsidRPr="00AD6CFD" w:rsidRDefault="00784701" w:rsidP="00870FC0">
            <w:pPr>
              <w:jc w:val="center"/>
              <w:rPr>
                <w:rFonts w:ascii="Arial" w:hAnsi="Arial" w:cs="Arial"/>
                <w:b/>
                <w:bCs/>
                <w:i/>
                <w:iCs/>
                <w:color w:val="000000" w:themeColor="text1"/>
                <w:sz w:val="22"/>
              </w:rPr>
            </w:pPr>
            <w:r w:rsidRPr="00AD6CFD">
              <w:rPr>
                <w:rFonts w:ascii="Arial" w:hAnsi="Arial" w:cs="Arial"/>
                <w:color w:val="000000" w:themeColor="text1"/>
                <w:sz w:val="22"/>
                <w:lang w:val="en-US"/>
              </w:rPr>
              <w:t>25.0 (15, 30, 30) (2 cures)</w:t>
            </w:r>
          </w:p>
        </w:tc>
      </w:tr>
      <w:tr w:rsidR="00784701" w:rsidRPr="00AD6CFD" w14:paraId="00E19CF1" w14:textId="77777777" w:rsidTr="00784701">
        <w:trPr>
          <w:jc w:val="center"/>
        </w:trPr>
        <w:tc>
          <w:tcPr>
            <w:tcW w:w="1431" w:type="dxa"/>
          </w:tcPr>
          <w:p w14:paraId="507B673E" w14:textId="2EE116F2" w:rsidR="00784701" w:rsidRPr="00AD6CFD" w:rsidRDefault="00784701" w:rsidP="00870FC0">
            <w:pPr>
              <w:tabs>
                <w:tab w:val="center" w:pos="4513"/>
                <w:tab w:val="right" w:pos="9026"/>
              </w:tabs>
              <w:jc w:val="center"/>
              <w:rPr>
                <w:rFonts w:ascii="Arial" w:hAnsi="Arial" w:cs="Arial"/>
                <w:b/>
                <w:color w:val="000000" w:themeColor="text1"/>
                <w:sz w:val="22"/>
              </w:rPr>
            </w:pPr>
            <w:r w:rsidRPr="00AD6CFD">
              <w:rPr>
                <w:rFonts w:ascii="Arial" w:hAnsi="Arial" w:cs="Arial"/>
                <w:b/>
                <w:color w:val="000000" w:themeColor="text1"/>
                <w:sz w:val="22"/>
              </w:rPr>
              <w:t>OZ439</w:t>
            </w:r>
            <w:r w:rsidRPr="00AD6CFD">
              <w:rPr>
                <w:rFonts w:ascii="Arial" w:hAnsi="Arial" w:cs="Arial"/>
                <w:b/>
                <w:color w:val="000000" w:themeColor="text1"/>
                <w:sz w:val="22"/>
                <w:vertAlign w:val="superscript"/>
              </w:rPr>
              <w:t>12</w:t>
            </w:r>
          </w:p>
        </w:tc>
        <w:tc>
          <w:tcPr>
            <w:tcW w:w="2296" w:type="dxa"/>
          </w:tcPr>
          <w:p w14:paraId="2934938F" w14:textId="2AA99F69"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b/>
                <w:bCs/>
                <w:i/>
                <w:iCs/>
                <w:color w:val="000000" w:themeColor="text1"/>
                <w:sz w:val="22"/>
                <w:lang w:eastAsia="ja-JP"/>
              </w:rPr>
              <w:t>See Figure 1b</w:t>
            </w:r>
          </w:p>
        </w:tc>
        <w:tc>
          <w:tcPr>
            <w:tcW w:w="1244" w:type="dxa"/>
          </w:tcPr>
          <w:p w14:paraId="610DAD37" w14:textId="0A24712D"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5.5</w:t>
            </w:r>
          </w:p>
        </w:tc>
        <w:tc>
          <w:tcPr>
            <w:tcW w:w="1244" w:type="dxa"/>
          </w:tcPr>
          <w:p w14:paraId="64BAEFC5" w14:textId="0031C028" w:rsidR="00784701" w:rsidRPr="00AD6CFD" w:rsidRDefault="00784701" w:rsidP="00870FC0">
            <w:pPr>
              <w:tabs>
                <w:tab w:val="center" w:pos="4513"/>
                <w:tab w:val="right" w:pos="9026"/>
              </w:tabs>
              <w:jc w:val="center"/>
              <w:rPr>
                <w:rFonts w:ascii="Arial" w:hAnsi="Arial" w:cs="Arial"/>
                <w:color w:val="000000" w:themeColor="text1"/>
                <w:sz w:val="22"/>
              </w:rPr>
            </w:pPr>
            <w:r w:rsidRPr="00AD6CFD">
              <w:rPr>
                <w:rFonts w:ascii="Arial" w:hAnsi="Arial" w:cs="Arial"/>
                <w:color w:val="000000" w:themeColor="text1"/>
                <w:sz w:val="22"/>
              </w:rPr>
              <w:t>49.3</w:t>
            </w:r>
          </w:p>
        </w:tc>
        <w:tc>
          <w:tcPr>
            <w:tcW w:w="1415" w:type="dxa"/>
          </w:tcPr>
          <w:p w14:paraId="728D3BC5" w14:textId="59F3BE50"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color w:val="000000" w:themeColor="text1"/>
                <w:sz w:val="22"/>
              </w:rPr>
              <w:t>5.1 ± 0.81</w:t>
            </w:r>
          </w:p>
        </w:tc>
        <w:tc>
          <w:tcPr>
            <w:tcW w:w="1879" w:type="dxa"/>
          </w:tcPr>
          <w:p w14:paraId="2F3AE14A" w14:textId="7887A4AC" w:rsidR="00784701" w:rsidRPr="00AD6CFD" w:rsidRDefault="00784701" w:rsidP="00870FC0">
            <w:pPr>
              <w:tabs>
                <w:tab w:val="center" w:pos="4513"/>
                <w:tab w:val="right" w:pos="9026"/>
              </w:tabs>
              <w:jc w:val="center"/>
              <w:rPr>
                <w:rFonts w:ascii="Arial" w:hAnsi="Arial" w:cs="Arial"/>
                <w:b/>
                <w:bCs/>
                <w:i/>
                <w:iCs/>
                <w:color w:val="000000" w:themeColor="text1"/>
                <w:sz w:val="22"/>
              </w:rPr>
            </w:pPr>
            <w:r w:rsidRPr="00AD6CFD">
              <w:rPr>
                <w:rFonts w:ascii="Arial" w:hAnsi="Arial" w:cs="Arial"/>
                <w:color w:val="000000" w:themeColor="text1"/>
                <w:sz w:val="22"/>
                <w:lang w:val="en-US"/>
              </w:rPr>
              <w:t>30 (30, 30, 30) (3 cures)</w:t>
            </w:r>
          </w:p>
        </w:tc>
      </w:tr>
    </w:tbl>
    <w:p w14:paraId="6A4E80D8" w14:textId="77777777" w:rsidR="005424D4" w:rsidRPr="00AD6CFD" w:rsidRDefault="005424D4" w:rsidP="005424D4">
      <w:pPr>
        <w:tabs>
          <w:tab w:val="num" w:pos="360"/>
        </w:tabs>
        <w:spacing w:after="0"/>
        <w:jc w:val="both"/>
        <w:rPr>
          <w:rFonts w:ascii="Arial" w:hAnsi="Arial" w:cs="Arial"/>
        </w:rPr>
      </w:pPr>
    </w:p>
    <w:p w14:paraId="5BC1E8DB" w14:textId="77777777" w:rsidR="00784701" w:rsidRPr="00AD6CFD" w:rsidRDefault="00784701" w:rsidP="00784701">
      <w:pPr>
        <w:tabs>
          <w:tab w:val="num" w:pos="360"/>
        </w:tabs>
        <w:rPr>
          <w:rFonts w:ascii="Arial" w:hAnsi="Arial" w:cs="Arial"/>
        </w:rPr>
      </w:pPr>
      <w:r w:rsidRPr="00AD6CFD">
        <w:rPr>
          <w:rFonts w:ascii="Arial" w:hAnsi="Arial" w:cs="Arial"/>
          <w:sz w:val="18"/>
          <w:szCs w:val="18"/>
        </w:rPr>
        <w:t>^</w:t>
      </w:r>
      <w:proofErr w:type="spellStart"/>
      <w:r w:rsidRPr="00AD6CFD">
        <w:rPr>
          <w:rFonts w:ascii="Arial" w:hAnsi="Arial" w:cs="Arial"/>
          <w:sz w:val="18"/>
          <w:szCs w:val="18"/>
        </w:rPr>
        <w:t>ClogP</w:t>
      </w:r>
      <w:proofErr w:type="spellEnd"/>
      <w:r w:rsidRPr="00AD6CFD">
        <w:rPr>
          <w:rFonts w:ascii="Arial" w:hAnsi="Arial" w:cs="Arial"/>
          <w:sz w:val="18"/>
          <w:szCs w:val="18"/>
        </w:rPr>
        <w:t xml:space="preserve"> (calculated partition coefficient) and polar surface area (PSA) calculated using </w:t>
      </w:r>
      <w:proofErr w:type="spellStart"/>
      <w:r w:rsidRPr="00AD6CFD">
        <w:rPr>
          <w:rFonts w:ascii="Arial" w:hAnsi="Arial" w:cs="Arial"/>
          <w:sz w:val="18"/>
          <w:szCs w:val="18"/>
        </w:rPr>
        <w:t>Chem</w:t>
      </w:r>
      <w:proofErr w:type="spellEnd"/>
      <w:r w:rsidRPr="00AD6CFD">
        <w:rPr>
          <w:rFonts w:ascii="Arial" w:hAnsi="Arial" w:cs="Arial"/>
          <w:sz w:val="18"/>
          <w:szCs w:val="18"/>
        </w:rPr>
        <w:t xml:space="preserve"> Draw version 15. </w:t>
      </w:r>
      <w:r>
        <w:rPr>
          <w:rFonts w:ascii="Arial" w:hAnsi="Arial" w:cs="Arial"/>
          <w:sz w:val="18"/>
          <w:szCs w:val="18"/>
          <w:vertAlign w:val="superscript"/>
        </w:rPr>
        <w:t>*</w:t>
      </w:r>
      <w:r w:rsidRPr="00AD6CFD">
        <w:rPr>
          <w:rFonts w:ascii="Arial" w:hAnsi="Arial" w:cs="Arial"/>
          <w:i/>
          <w:sz w:val="18"/>
          <w:szCs w:val="18"/>
        </w:rPr>
        <w:t>In vivo</w:t>
      </w:r>
      <w:r w:rsidRPr="00AD6CFD">
        <w:rPr>
          <w:rFonts w:ascii="Arial" w:hAnsi="Arial" w:cs="Arial"/>
          <w:sz w:val="18"/>
          <w:szCs w:val="18"/>
        </w:rPr>
        <w:t xml:space="preserve"> experiments were performed in </w:t>
      </w:r>
      <w:r w:rsidRPr="00AD6CFD">
        <w:rPr>
          <w:rFonts w:ascii="Arial" w:hAnsi="Arial" w:cs="Arial"/>
          <w:i/>
          <w:sz w:val="18"/>
          <w:szCs w:val="18"/>
        </w:rPr>
        <w:t xml:space="preserve">P. </w:t>
      </w:r>
      <w:proofErr w:type="spellStart"/>
      <w:r w:rsidRPr="00AD6CFD">
        <w:rPr>
          <w:rFonts w:ascii="Arial" w:hAnsi="Arial" w:cs="Arial"/>
          <w:i/>
          <w:sz w:val="18"/>
          <w:szCs w:val="18"/>
        </w:rPr>
        <w:t>berghei</w:t>
      </w:r>
      <w:proofErr w:type="spellEnd"/>
      <w:r w:rsidRPr="00AD6CFD">
        <w:rPr>
          <w:rFonts w:ascii="Arial" w:hAnsi="Arial" w:cs="Arial"/>
          <w:sz w:val="18"/>
          <w:szCs w:val="18"/>
        </w:rPr>
        <w:t xml:space="preserve"> infected mice (n=3). MSD refers to mean survival days following a single oral dose of 30 mg/kg.</w:t>
      </w:r>
      <w:r w:rsidRPr="00AD6CFD">
        <w:rPr>
          <w:rFonts w:ascii="Arial" w:hAnsi="Arial" w:cs="Arial"/>
          <w:sz w:val="18"/>
          <w:szCs w:val="18"/>
          <w:vertAlign w:val="superscript"/>
        </w:rPr>
        <w:t xml:space="preserve"> # </w:t>
      </w:r>
      <w:r w:rsidRPr="00AD6CFD">
        <w:rPr>
          <w:rFonts w:ascii="Arial" w:hAnsi="Arial" w:cs="Arial"/>
          <w:sz w:val="18"/>
          <w:szCs w:val="18"/>
        </w:rPr>
        <w:t xml:space="preserve">Dosed in citric acid formulation. Data recorded for </w:t>
      </w:r>
      <w:r w:rsidRPr="00AD6CFD">
        <w:rPr>
          <w:rFonts w:ascii="Arial" w:hAnsi="Arial" w:cs="Arial"/>
          <w:i/>
          <w:sz w:val="18"/>
          <w:szCs w:val="18"/>
        </w:rPr>
        <w:t>in vivo</w:t>
      </w:r>
      <w:r w:rsidRPr="00AD6CFD">
        <w:rPr>
          <w:rFonts w:ascii="Arial" w:hAnsi="Arial" w:cs="Arial"/>
          <w:sz w:val="18"/>
          <w:szCs w:val="18"/>
        </w:rPr>
        <w:t xml:space="preserve"> studies of OZ439 in the </w:t>
      </w:r>
      <w:r w:rsidRPr="00AD6CFD">
        <w:rPr>
          <w:rFonts w:ascii="Arial" w:hAnsi="Arial" w:cs="Arial"/>
          <w:i/>
          <w:sz w:val="18"/>
          <w:szCs w:val="18"/>
        </w:rPr>
        <w:t xml:space="preserve">Plasmodium </w:t>
      </w:r>
      <w:proofErr w:type="spellStart"/>
      <w:r w:rsidRPr="00AD6CFD">
        <w:rPr>
          <w:rFonts w:ascii="Arial" w:hAnsi="Arial" w:cs="Arial"/>
          <w:i/>
          <w:sz w:val="18"/>
          <w:szCs w:val="18"/>
        </w:rPr>
        <w:t>berghei</w:t>
      </w:r>
      <w:proofErr w:type="spellEnd"/>
      <w:r w:rsidRPr="00AD6CFD">
        <w:rPr>
          <w:rFonts w:ascii="Arial" w:hAnsi="Arial" w:cs="Arial"/>
          <w:sz w:val="18"/>
          <w:szCs w:val="18"/>
        </w:rPr>
        <w:t xml:space="preserve"> </w:t>
      </w:r>
      <w:proofErr w:type="gramStart"/>
      <w:r w:rsidRPr="00AD6CFD">
        <w:rPr>
          <w:rFonts w:ascii="Arial" w:hAnsi="Arial" w:cs="Arial"/>
          <w:sz w:val="18"/>
          <w:szCs w:val="18"/>
        </w:rPr>
        <w:t>model  is</w:t>
      </w:r>
      <w:proofErr w:type="gramEnd"/>
      <w:r w:rsidRPr="00AD6CFD">
        <w:rPr>
          <w:rFonts w:ascii="Arial" w:hAnsi="Arial" w:cs="Arial"/>
          <w:sz w:val="18"/>
          <w:szCs w:val="18"/>
        </w:rPr>
        <w:t xml:space="preserve"> taken from </w:t>
      </w:r>
      <w:proofErr w:type="spellStart"/>
      <w:r w:rsidRPr="00AD6CFD">
        <w:rPr>
          <w:rFonts w:ascii="Arial" w:hAnsi="Arial" w:cs="Arial"/>
          <w:sz w:val="18"/>
          <w:szCs w:val="18"/>
        </w:rPr>
        <w:t>Charman</w:t>
      </w:r>
      <w:proofErr w:type="spellEnd"/>
      <w:r w:rsidRPr="00AD6CFD">
        <w:rPr>
          <w:rFonts w:ascii="Arial" w:hAnsi="Arial" w:cs="Arial"/>
          <w:sz w:val="18"/>
          <w:szCs w:val="18"/>
        </w:rPr>
        <w:t xml:space="preserve"> et al. </w:t>
      </w:r>
      <w:r w:rsidRPr="00AD6CFD">
        <w:rPr>
          <w:rFonts w:ascii="Arial" w:hAnsi="Arial" w:cs="Arial"/>
          <w:sz w:val="18"/>
          <w:szCs w:val="18"/>
          <w:vertAlign w:val="superscript"/>
        </w:rPr>
        <w:t>12</w:t>
      </w:r>
      <w:r w:rsidRPr="00AD6CFD">
        <w:rPr>
          <w:rFonts w:ascii="Arial" w:hAnsi="Arial" w:cs="Arial"/>
          <w:vertAlign w:val="superscript"/>
        </w:rPr>
        <w:t xml:space="preserve"> </w:t>
      </w:r>
    </w:p>
    <w:p w14:paraId="534B51ED" w14:textId="7158750B" w:rsidR="0040789E" w:rsidRDefault="0040789E">
      <w:pPr>
        <w:rPr>
          <w:rFonts w:ascii="Arial" w:hAnsi="Arial" w:cs="Arial"/>
          <w:b/>
        </w:rPr>
      </w:pPr>
      <w:r>
        <w:rPr>
          <w:rFonts w:ascii="Arial" w:hAnsi="Arial" w:cs="Arial"/>
          <w:b/>
        </w:rPr>
        <w:br w:type="page"/>
      </w:r>
    </w:p>
    <w:p w14:paraId="698F252C" w14:textId="77777777" w:rsidR="005424D4" w:rsidRPr="00543813" w:rsidRDefault="005424D4" w:rsidP="009877D2">
      <w:pPr>
        <w:spacing w:after="0"/>
        <w:rPr>
          <w:rFonts w:ascii="Arial" w:hAnsi="Arial" w:cs="Arial"/>
          <w:b/>
        </w:rPr>
      </w:pPr>
    </w:p>
    <w:p w14:paraId="57161E25" w14:textId="77777777" w:rsidR="005424D4" w:rsidRPr="00AD6CFD" w:rsidRDefault="005424D4" w:rsidP="005424D4">
      <w:pPr>
        <w:spacing w:after="0"/>
        <w:rPr>
          <w:rFonts w:ascii="Arial" w:hAnsi="Arial"/>
          <w:i/>
          <w:iCs/>
          <w:sz w:val="20"/>
          <w:szCs w:val="20"/>
        </w:rPr>
      </w:pPr>
      <w:r w:rsidRPr="00AD6CFD">
        <w:rPr>
          <w:rFonts w:ascii="Arial" w:hAnsi="Arial"/>
          <w:b/>
          <w:bCs/>
          <w:iCs/>
          <w:sz w:val="20"/>
          <w:szCs w:val="20"/>
        </w:rPr>
        <w:t>Table 2</w:t>
      </w:r>
      <w:r w:rsidRPr="00AD6CFD">
        <w:rPr>
          <w:rFonts w:ascii="Arial" w:hAnsi="Arial"/>
          <w:iCs/>
          <w:sz w:val="20"/>
          <w:szCs w:val="20"/>
        </w:rPr>
        <w:t xml:space="preserve"> </w:t>
      </w:r>
      <w:r w:rsidRPr="00AD6CFD">
        <w:rPr>
          <w:rFonts w:ascii="Arial" w:hAnsi="Arial"/>
          <w:i/>
          <w:iCs/>
          <w:sz w:val="20"/>
          <w:szCs w:val="20"/>
        </w:rPr>
        <w:t>In vivo</w:t>
      </w:r>
      <w:r w:rsidRPr="00AD6CFD">
        <w:rPr>
          <w:rFonts w:ascii="Arial" w:hAnsi="Arial"/>
          <w:iCs/>
          <w:sz w:val="20"/>
          <w:szCs w:val="20"/>
        </w:rPr>
        <w:t xml:space="preserve"> and </w:t>
      </w:r>
      <w:r w:rsidRPr="00AD6CFD">
        <w:rPr>
          <w:rFonts w:ascii="Arial" w:hAnsi="Arial"/>
          <w:i/>
          <w:iCs/>
          <w:sz w:val="20"/>
          <w:szCs w:val="20"/>
        </w:rPr>
        <w:t>in vitro</w:t>
      </w:r>
      <w:r w:rsidRPr="00AD6CFD">
        <w:rPr>
          <w:rFonts w:ascii="Arial" w:hAnsi="Arial"/>
          <w:iCs/>
          <w:sz w:val="20"/>
          <w:szCs w:val="20"/>
        </w:rPr>
        <w:t xml:space="preserve"> pharmacokinetic parameters for E209 as predicted using compartmental PK analysis in male Beagle dogs, female Swiss outbred mice and the male Sprague Dawley rat following IV and oral administration.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990"/>
        <w:gridCol w:w="1046"/>
        <w:gridCol w:w="1116"/>
        <w:gridCol w:w="1372"/>
      </w:tblGrid>
      <w:tr w:rsidR="005424D4" w:rsidRPr="00AD6CFD" w14:paraId="5A397715" w14:textId="77777777" w:rsidTr="00870FC0">
        <w:tc>
          <w:tcPr>
            <w:tcW w:w="3970" w:type="dxa"/>
            <w:tcBorders>
              <w:top w:val="single" w:sz="4" w:space="0" w:color="auto"/>
              <w:bottom w:val="single" w:sz="4" w:space="0" w:color="auto"/>
              <w:right w:val="nil"/>
            </w:tcBorders>
            <w:vAlign w:val="bottom"/>
          </w:tcPr>
          <w:p w14:paraId="068F5660" w14:textId="77777777" w:rsidR="005424D4" w:rsidRPr="00AD6CFD" w:rsidRDefault="005424D4" w:rsidP="00870FC0">
            <w:pPr>
              <w:ind w:left="34"/>
              <w:rPr>
                <w:rFonts w:ascii="Arial" w:hAnsi="Arial"/>
                <w:b/>
                <w:bCs/>
              </w:rPr>
            </w:pPr>
            <w:r w:rsidRPr="00AD6CFD">
              <w:rPr>
                <w:rFonts w:ascii="Arial" w:hAnsi="Arial"/>
                <w:b/>
                <w:bCs/>
                <w:i/>
                <w:iCs/>
              </w:rPr>
              <w:t>In-vivo</w:t>
            </w:r>
            <w:r w:rsidRPr="00AD6CFD">
              <w:rPr>
                <w:rFonts w:ascii="Arial" w:hAnsi="Arial"/>
                <w:b/>
                <w:bCs/>
              </w:rPr>
              <w:t xml:space="preserve"> PK Parameters</w:t>
            </w:r>
          </w:p>
        </w:tc>
        <w:tc>
          <w:tcPr>
            <w:tcW w:w="990" w:type="dxa"/>
            <w:tcBorders>
              <w:top w:val="single" w:sz="4" w:space="0" w:color="auto"/>
              <w:left w:val="nil"/>
              <w:bottom w:val="single" w:sz="4" w:space="0" w:color="auto"/>
              <w:right w:val="nil"/>
            </w:tcBorders>
          </w:tcPr>
          <w:p w14:paraId="43F147B0" w14:textId="77777777" w:rsidR="005424D4" w:rsidRPr="00AD6CFD" w:rsidRDefault="005424D4" w:rsidP="00870FC0">
            <w:pPr>
              <w:rPr>
                <w:rFonts w:ascii="Arial" w:hAnsi="Arial"/>
                <w:b/>
                <w:bCs/>
              </w:rPr>
            </w:pPr>
            <w:r w:rsidRPr="00AD6CFD">
              <w:rPr>
                <w:rFonts w:ascii="Arial" w:hAnsi="Arial"/>
                <w:b/>
                <w:bCs/>
              </w:rPr>
              <w:t>Rat</w:t>
            </w:r>
          </w:p>
          <w:p w14:paraId="1A58083A" w14:textId="77777777" w:rsidR="005424D4" w:rsidRPr="00AD6CFD" w:rsidRDefault="005424D4" w:rsidP="00870FC0">
            <w:pPr>
              <w:rPr>
                <w:rFonts w:ascii="Arial" w:hAnsi="Arial"/>
                <w:b/>
                <w:bCs/>
              </w:rPr>
            </w:pPr>
            <w:r w:rsidRPr="00AD6CFD">
              <w:rPr>
                <w:rFonts w:ascii="Arial" w:hAnsi="Arial"/>
                <w:b/>
                <w:bCs/>
              </w:rPr>
              <w:t>(Mean)</w:t>
            </w:r>
          </w:p>
        </w:tc>
        <w:tc>
          <w:tcPr>
            <w:tcW w:w="1046" w:type="dxa"/>
            <w:tcBorders>
              <w:top w:val="single" w:sz="4" w:space="0" w:color="auto"/>
              <w:left w:val="nil"/>
              <w:bottom w:val="single" w:sz="4" w:space="0" w:color="auto"/>
              <w:right w:val="nil"/>
            </w:tcBorders>
          </w:tcPr>
          <w:p w14:paraId="3E405204" w14:textId="77777777" w:rsidR="005424D4" w:rsidRPr="00AD6CFD" w:rsidRDefault="005424D4" w:rsidP="00870FC0">
            <w:pPr>
              <w:rPr>
                <w:rFonts w:ascii="Arial" w:hAnsi="Arial"/>
                <w:b/>
                <w:bCs/>
              </w:rPr>
            </w:pPr>
            <w:r w:rsidRPr="00AD6CFD">
              <w:rPr>
                <w:rFonts w:ascii="Arial" w:hAnsi="Arial"/>
                <w:b/>
                <w:bCs/>
              </w:rPr>
              <w:t>Mouse</w:t>
            </w:r>
          </w:p>
          <w:p w14:paraId="44973F17" w14:textId="77777777" w:rsidR="005424D4" w:rsidRPr="00AD6CFD" w:rsidRDefault="005424D4" w:rsidP="00870FC0">
            <w:pPr>
              <w:rPr>
                <w:rFonts w:ascii="Arial" w:hAnsi="Arial"/>
                <w:b/>
                <w:bCs/>
              </w:rPr>
            </w:pPr>
            <w:r w:rsidRPr="00AD6CFD">
              <w:rPr>
                <w:rFonts w:ascii="Arial" w:hAnsi="Arial"/>
                <w:b/>
                <w:bCs/>
              </w:rPr>
              <w:t>(Mean)</w:t>
            </w:r>
          </w:p>
        </w:tc>
        <w:tc>
          <w:tcPr>
            <w:tcW w:w="1116" w:type="dxa"/>
            <w:tcBorders>
              <w:top w:val="single" w:sz="4" w:space="0" w:color="auto"/>
              <w:left w:val="nil"/>
              <w:bottom w:val="single" w:sz="4" w:space="0" w:color="auto"/>
              <w:right w:val="nil"/>
            </w:tcBorders>
          </w:tcPr>
          <w:p w14:paraId="795C34D0" w14:textId="77777777" w:rsidR="005424D4" w:rsidRPr="00AD6CFD" w:rsidRDefault="005424D4" w:rsidP="00870FC0">
            <w:pPr>
              <w:rPr>
                <w:rFonts w:ascii="Arial" w:hAnsi="Arial"/>
                <w:b/>
                <w:bCs/>
              </w:rPr>
            </w:pPr>
            <w:r w:rsidRPr="00AD6CFD">
              <w:rPr>
                <w:rFonts w:ascii="Arial" w:hAnsi="Arial"/>
                <w:b/>
                <w:bCs/>
              </w:rPr>
              <w:t>Dog *</w:t>
            </w:r>
          </w:p>
          <w:p w14:paraId="6162F922" w14:textId="77777777" w:rsidR="005424D4" w:rsidRPr="00AD6CFD" w:rsidRDefault="005424D4" w:rsidP="00870FC0">
            <w:pPr>
              <w:rPr>
                <w:rFonts w:ascii="Arial" w:hAnsi="Arial"/>
                <w:b/>
                <w:bCs/>
              </w:rPr>
            </w:pPr>
            <w:r w:rsidRPr="00AD6CFD">
              <w:rPr>
                <w:rFonts w:ascii="Arial" w:hAnsi="Arial"/>
                <w:b/>
                <w:bCs/>
              </w:rPr>
              <w:t>(Mean)</w:t>
            </w:r>
          </w:p>
        </w:tc>
        <w:tc>
          <w:tcPr>
            <w:tcW w:w="1372" w:type="dxa"/>
            <w:tcBorders>
              <w:top w:val="single" w:sz="4" w:space="0" w:color="auto"/>
              <w:left w:val="nil"/>
              <w:bottom w:val="single" w:sz="4" w:space="0" w:color="auto"/>
              <w:right w:val="nil"/>
            </w:tcBorders>
          </w:tcPr>
          <w:p w14:paraId="2CFC8B02" w14:textId="77777777" w:rsidR="005424D4" w:rsidRPr="00AD6CFD" w:rsidRDefault="005424D4" w:rsidP="00870FC0">
            <w:pPr>
              <w:rPr>
                <w:rFonts w:ascii="Arial" w:hAnsi="Arial"/>
                <w:b/>
                <w:bCs/>
              </w:rPr>
            </w:pPr>
            <w:r w:rsidRPr="00AD6CFD">
              <w:rPr>
                <w:rFonts w:ascii="Arial" w:hAnsi="Arial"/>
                <w:b/>
                <w:bCs/>
              </w:rPr>
              <w:t>Human</w:t>
            </w:r>
          </w:p>
          <w:p w14:paraId="6F6D96A7" w14:textId="77777777" w:rsidR="005424D4" w:rsidRPr="00AD6CFD" w:rsidRDefault="005424D4" w:rsidP="00870FC0">
            <w:pPr>
              <w:rPr>
                <w:rFonts w:ascii="Arial" w:hAnsi="Arial"/>
                <w:b/>
                <w:bCs/>
              </w:rPr>
            </w:pPr>
            <w:r w:rsidRPr="00AD6CFD">
              <w:rPr>
                <w:rFonts w:ascii="Arial" w:hAnsi="Arial"/>
                <w:b/>
                <w:bCs/>
              </w:rPr>
              <w:t>(Mean)</w:t>
            </w:r>
          </w:p>
        </w:tc>
      </w:tr>
      <w:tr w:rsidR="005424D4" w:rsidRPr="00AD6CFD" w14:paraId="44BD5882" w14:textId="77777777" w:rsidTr="00870FC0">
        <w:tc>
          <w:tcPr>
            <w:tcW w:w="3970" w:type="dxa"/>
            <w:tcBorders>
              <w:right w:val="nil"/>
            </w:tcBorders>
          </w:tcPr>
          <w:p w14:paraId="699A488D" w14:textId="77777777" w:rsidR="005424D4" w:rsidRPr="00AD6CFD" w:rsidRDefault="005424D4" w:rsidP="00870FC0">
            <w:pPr>
              <w:ind w:left="34"/>
              <w:rPr>
                <w:rFonts w:ascii="Arial" w:hAnsi="Arial"/>
              </w:rPr>
            </w:pPr>
            <w:r w:rsidRPr="00AD6CFD">
              <w:rPr>
                <w:rFonts w:ascii="Arial" w:hAnsi="Arial"/>
                <w:b/>
                <w:bCs/>
              </w:rPr>
              <w:t>IV dose</w:t>
            </w:r>
            <w:r w:rsidRPr="00AD6CFD">
              <w:rPr>
                <w:rFonts w:ascii="Arial" w:hAnsi="Arial"/>
              </w:rPr>
              <w:t xml:space="preserve"> (mg/kg)</w:t>
            </w:r>
          </w:p>
        </w:tc>
        <w:tc>
          <w:tcPr>
            <w:tcW w:w="990" w:type="dxa"/>
            <w:tcBorders>
              <w:left w:val="nil"/>
              <w:right w:val="nil"/>
            </w:tcBorders>
          </w:tcPr>
          <w:p w14:paraId="5EDE46F3" w14:textId="77777777" w:rsidR="005424D4" w:rsidRPr="00AD6CFD" w:rsidRDefault="005424D4" w:rsidP="00870FC0">
            <w:pPr>
              <w:rPr>
                <w:rFonts w:ascii="Arial" w:hAnsi="Arial"/>
              </w:rPr>
            </w:pPr>
            <w:r w:rsidRPr="00AD6CFD">
              <w:rPr>
                <w:rFonts w:ascii="Arial" w:hAnsi="Arial"/>
              </w:rPr>
              <w:t>2</w:t>
            </w:r>
          </w:p>
        </w:tc>
        <w:tc>
          <w:tcPr>
            <w:tcW w:w="1046" w:type="dxa"/>
            <w:tcBorders>
              <w:left w:val="nil"/>
              <w:right w:val="nil"/>
            </w:tcBorders>
          </w:tcPr>
          <w:p w14:paraId="1054D08A" w14:textId="77777777" w:rsidR="005424D4" w:rsidRPr="00AD6CFD" w:rsidRDefault="005424D4" w:rsidP="00870FC0">
            <w:pPr>
              <w:rPr>
                <w:rFonts w:ascii="Arial" w:hAnsi="Arial"/>
              </w:rPr>
            </w:pPr>
            <w:r w:rsidRPr="00AD6CFD">
              <w:rPr>
                <w:rFonts w:ascii="Arial" w:hAnsi="Arial"/>
              </w:rPr>
              <w:t>2</w:t>
            </w:r>
          </w:p>
        </w:tc>
        <w:tc>
          <w:tcPr>
            <w:tcW w:w="1116" w:type="dxa"/>
            <w:tcBorders>
              <w:left w:val="nil"/>
              <w:right w:val="nil"/>
            </w:tcBorders>
          </w:tcPr>
          <w:p w14:paraId="20D10611" w14:textId="77777777" w:rsidR="005424D4" w:rsidRPr="00AD6CFD" w:rsidRDefault="005424D4" w:rsidP="00870FC0">
            <w:pPr>
              <w:rPr>
                <w:rFonts w:ascii="Arial" w:hAnsi="Arial"/>
              </w:rPr>
            </w:pPr>
            <w:r w:rsidRPr="00AD6CFD">
              <w:rPr>
                <w:rFonts w:ascii="Arial" w:hAnsi="Arial"/>
              </w:rPr>
              <w:t>1</w:t>
            </w:r>
          </w:p>
        </w:tc>
        <w:tc>
          <w:tcPr>
            <w:tcW w:w="1372" w:type="dxa"/>
            <w:tcBorders>
              <w:left w:val="nil"/>
              <w:right w:val="nil"/>
            </w:tcBorders>
          </w:tcPr>
          <w:p w14:paraId="0DE27C0B" w14:textId="77777777" w:rsidR="005424D4" w:rsidRPr="00AD6CFD" w:rsidRDefault="005424D4" w:rsidP="00870FC0">
            <w:pPr>
              <w:rPr>
                <w:rFonts w:ascii="Arial" w:hAnsi="Arial"/>
              </w:rPr>
            </w:pPr>
            <w:r w:rsidRPr="00AD6CFD">
              <w:rPr>
                <w:rFonts w:ascii="Arial" w:hAnsi="Arial"/>
              </w:rPr>
              <w:t>N/A</w:t>
            </w:r>
          </w:p>
        </w:tc>
      </w:tr>
      <w:tr w:rsidR="005424D4" w:rsidRPr="00AD6CFD" w14:paraId="53B1FBA2" w14:textId="77777777" w:rsidTr="00870FC0">
        <w:tc>
          <w:tcPr>
            <w:tcW w:w="3970" w:type="dxa"/>
            <w:tcBorders>
              <w:right w:val="nil"/>
            </w:tcBorders>
          </w:tcPr>
          <w:p w14:paraId="2EF95B01" w14:textId="77777777" w:rsidR="005424D4" w:rsidRPr="00AD6CFD" w:rsidRDefault="005424D4" w:rsidP="00870FC0">
            <w:pPr>
              <w:ind w:left="34"/>
              <w:rPr>
                <w:rFonts w:ascii="Arial" w:hAnsi="Arial"/>
              </w:rPr>
            </w:pPr>
            <w:r w:rsidRPr="00AD6CFD">
              <w:rPr>
                <w:rFonts w:ascii="Arial" w:hAnsi="Arial"/>
                <w:b/>
                <w:bCs/>
              </w:rPr>
              <w:t>PO dose</w:t>
            </w:r>
            <w:r w:rsidRPr="00AD6CFD">
              <w:rPr>
                <w:rFonts w:ascii="Arial" w:hAnsi="Arial"/>
              </w:rPr>
              <w:t xml:space="preserve"> (mg/kg)</w:t>
            </w:r>
          </w:p>
        </w:tc>
        <w:tc>
          <w:tcPr>
            <w:tcW w:w="990" w:type="dxa"/>
            <w:tcBorders>
              <w:left w:val="nil"/>
              <w:right w:val="nil"/>
            </w:tcBorders>
          </w:tcPr>
          <w:p w14:paraId="2F24FECB" w14:textId="77777777" w:rsidR="005424D4" w:rsidRPr="00AD6CFD" w:rsidRDefault="005424D4" w:rsidP="00870FC0">
            <w:pPr>
              <w:rPr>
                <w:rFonts w:ascii="Arial" w:hAnsi="Arial"/>
              </w:rPr>
            </w:pPr>
            <w:r w:rsidRPr="00AD6CFD">
              <w:rPr>
                <w:rFonts w:ascii="Arial" w:hAnsi="Arial"/>
              </w:rPr>
              <w:t>9</w:t>
            </w:r>
          </w:p>
        </w:tc>
        <w:tc>
          <w:tcPr>
            <w:tcW w:w="1046" w:type="dxa"/>
            <w:tcBorders>
              <w:left w:val="nil"/>
              <w:right w:val="nil"/>
            </w:tcBorders>
          </w:tcPr>
          <w:p w14:paraId="394F8BE3" w14:textId="77777777" w:rsidR="005424D4" w:rsidRPr="00AD6CFD" w:rsidRDefault="005424D4" w:rsidP="00870FC0">
            <w:pPr>
              <w:rPr>
                <w:rFonts w:ascii="Arial" w:hAnsi="Arial"/>
              </w:rPr>
            </w:pPr>
            <w:r w:rsidRPr="00AD6CFD">
              <w:rPr>
                <w:rFonts w:ascii="Arial" w:hAnsi="Arial"/>
              </w:rPr>
              <w:t>10</w:t>
            </w:r>
          </w:p>
        </w:tc>
        <w:tc>
          <w:tcPr>
            <w:tcW w:w="1116" w:type="dxa"/>
            <w:tcBorders>
              <w:left w:val="nil"/>
              <w:right w:val="nil"/>
            </w:tcBorders>
          </w:tcPr>
          <w:p w14:paraId="3BB64AA6" w14:textId="77777777" w:rsidR="005424D4" w:rsidRPr="00AD6CFD" w:rsidRDefault="005424D4" w:rsidP="00870FC0">
            <w:pPr>
              <w:rPr>
                <w:rFonts w:ascii="Arial" w:hAnsi="Arial"/>
              </w:rPr>
            </w:pPr>
            <w:r w:rsidRPr="00AD6CFD">
              <w:rPr>
                <w:rFonts w:ascii="Arial" w:hAnsi="Arial"/>
              </w:rPr>
              <w:t>5</w:t>
            </w:r>
          </w:p>
        </w:tc>
        <w:tc>
          <w:tcPr>
            <w:tcW w:w="1372" w:type="dxa"/>
            <w:tcBorders>
              <w:left w:val="nil"/>
              <w:right w:val="nil"/>
            </w:tcBorders>
          </w:tcPr>
          <w:p w14:paraId="5B5A8B35" w14:textId="77777777" w:rsidR="005424D4" w:rsidRPr="00AD6CFD" w:rsidRDefault="005424D4" w:rsidP="00870FC0">
            <w:pPr>
              <w:rPr>
                <w:rFonts w:ascii="Arial" w:hAnsi="Arial"/>
              </w:rPr>
            </w:pPr>
            <w:r w:rsidRPr="00AD6CFD">
              <w:rPr>
                <w:rFonts w:ascii="Arial" w:hAnsi="Arial"/>
              </w:rPr>
              <w:t>15mg</w:t>
            </w:r>
            <w:r w:rsidRPr="00AD6CFD">
              <w:rPr>
                <w:rFonts w:ascii="Arial" w:hAnsi="Arial" w:cs="Arial"/>
              </w:rPr>
              <w:t>†</w:t>
            </w:r>
          </w:p>
          <w:p w14:paraId="3B9B6657" w14:textId="77777777" w:rsidR="005424D4" w:rsidRPr="00AD6CFD" w:rsidRDefault="005424D4" w:rsidP="00870FC0">
            <w:pPr>
              <w:tabs>
                <w:tab w:val="center" w:pos="4513"/>
                <w:tab w:val="right" w:pos="9026"/>
              </w:tabs>
              <w:rPr>
                <w:rFonts w:ascii="Arial" w:hAnsi="Arial"/>
              </w:rPr>
            </w:pPr>
          </w:p>
        </w:tc>
      </w:tr>
      <w:tr w:rsidR="005424D4" w:rsidRPr="00AD6CFD" w14:paraId="3B6E3DA4" w14:textId="77777777" w:rsidTr="00870FC0">
        <w:tc>
          <w:tcPr>
            <w:tcW w:w="3970" w:type="dxa"/>
            <w:tcBorders>
              <w:right w:val="nil"/>
            </w:tcBorders>
          </w:tcPr>
          <w:p w14:paraId="6E0F627F" w14:textId="77777777" w:rsidR="005424D4" w:rsidRPr="00AD6CFD" w:rsidRDefault="005424D4" w:rsidP="00870FC0">
            <w:pPr>
              <w:ind w:left="34"/>
              <w:rPr>
                <w:rFonts w:ascii="Arial" w:hAnsi="Arial"/>
                <w:b/>
                <w:bCs/>
              </w:rPr>
            </w:pPr>
          </w:p>
          <w:p w14:paraId="5F428A83" w14:textId="77777777" w:rsidR="005424D4" w:rsidRPr="00AD6CFD" w:rsidRDefault="005424D4" w:rsidP="00870FC0">
            <w:pPr>
              <w:ind w:left="34"/>
              <w:rPr>
                <w:rFonts w:ascii="Arial" w:hAnsi="Arial"/>
                <w:b/>
                <w:bCs/>
              </w:rPr>
            </w:pPr>
            <w:r w:rsidRPr="00AD6CFD">
              <w:rPr>
                <w:rFonts w:ascii="Arial" w:hAnsi="Arial"/>
                <w:b/>
                <w:bCs/>
              </w:rPr>
              <w:t xml:space="preserve">Central Clearance, </w:t>
            </w:r>
          </w:p>
          <w:p w14:paraId="16C89E7B" w14:textId="77777777" w:rsidR="005424D4" w:rsidRPr="00AD6CFD" w:rsidRDefault="005424D4" w:rsidP="00870FC0">
            <w:pPr>
              <w:ind w:left="34"/>
              <w:rPr>
                <w:rFonts w:ascii="Arial" w:hAnsi="Arial"/>
              </w:rPr>
            </w:pPr>
            <w:r w:rsidRPr="00AD6CFD">
              <w:rPr>
                <w:rFonts w:ascii="Arial" w:hAnsi="Arial"/>
                <w:b/>
                <w:bCs/>
              </w:rPr>
              <w:t>CL</w:t>
            </w:r>
            <w:r w:rsidRPr="00AD6CFD">
              <w:rPr>
                <w:rFonts w:ascii="Arial" w:hAnsi="Arial"/>
              </w:rPr>
              <w:t xml:space="preserve"> (L/hr/kg)</w:t>
            </w:r>
          </w:p>
          <w:p w14:paraId="297494D3" w14:textId="77777777" w:rsidR="005424D4" w:rsidRPr="00AD6CFD" w:rsidRDefault="005424D4" w:rsidP="00870FC0">
            <w:pPr>
              <w:tabs>
                <w:tab w:val="center" w:pos="4513"/>
                <w:tab w:val="right" w:pos="9026"/>
              </w:tabs>
              <w:ind w:left="34"/>
              <w:rPr>
                <w:rFonts w:ascii="Arial" w:hAnsi="Arial"/>
              </w:rPr>
            </w:pPr>
          </w:p>
        </w:tc>
        <w:tc>
          <w:tcPr>
            <w:tcW w:w="990" w:type="dxa"/>
            <w:tcBorders>
              <w:left w:val="nil"/>
              <w:right w:val="nil"/>
            </w:tcBorders>
          </w:tcPr>
          <w:p w14:paraId="787E28B5" w14:textId="77777777" w:rsidR="005424D4" w:rsidRPr="00AD6CFD" w:rsidRDefault="005424D4" w:rsidP="00870FC0">
            <w:pPr>
              <w:tabs>
                <w:tab w:val="center" w:pos="4513"/>
                <w:tab w:val="right" w:pos="9026"/>
              </w:tabs>
              <w:rPr>
                <w:rFonts w:asciiTheme="minorBidi" w:hAnsiTheme="minorBidi"/>
              </w:rPr>
            </w:pPr>
          </w:p>
          <w:p w14:paraId="1AECA197" w14:textId="77777777" w:rsidR="005424D4" w:rsidRPr="00AD6CFD" w:rsidRDefault="005424D4" w:rsidP="00870FC0">
            <w:pPr>
              <w:rPr>
                <w:rFonts w:asciiTheme="minorBidi" w:hAnsiTheme="minorBidi"/>
              </w:rPr>
            </w:pPr>
            <w:r w:rsidRPr="00AD6CFD">
              <w:rPr>
                <w:rFonts w:asciiTheme="minorBidi" w:hAnsiTheme="minorBidi"/>
              </w:rPr>
              <w:t>1.6</w:t>
            </w:r>
          </w:p>
        </w:tc>
        <w:tc>
          <w:tcPr>
            <w:tcW w:w="1046" w:type="dxa"/>
            <w:tcBorders>
              <w:left w:val="nil"/>
              <w:right w:val="nil"/>
            </w:tcBorders>
          </w:tcPr>
          <w:p w14:paraId="02FFDED3" w14:textId="77777777" w:rsidR="005424D4" w:rsidRPr="00AD6CFD" w:rsidRDefault="005424D4" w:rsidP="00870FC0">
            <w:pPr>
              <w:tabs>
                <w:tab w:val="center" w:pos="4513"/>
                <w:tab w:val="right" w:pos="9026"/>
              </w:tabs>
              <w:rPr>
                <w:rFonts w:asciiTheme="minorBidi" w:hAnsiTheme="minorBidi"/>
              </w:rPr>
            </w:pPr>
          </w:p>
          <w:p w14:paraId="2D13E446" w14:textId="77777777" w:rsidR="005424D4" w:rsidRPr="00AD6CFD" w:rsidRDefault="005424D4" w:rsidP="00870FC0">
            <w:pPr>
              <w:rPr>
                <w:rFonts w:asciiTheme="minorBidi" w:hAnsiTheme="minorBidi"/>
              </w:rPr>
            </w:pPr>
            <w:r w:rsidRPr="00AD6CFD">
              <w:rPr>
                <w:rFonts w:asciiTheme="minorBidi" w:hAnsiTheme="minorBidi"/>
              </w:rPr>
              <w:t>4.3</w:t>
            </w:r>
          </w:p>
        </w:tc>
        <w:tc>
          <w:tcPr>
            <w:tcW w:w="1116" w:type="dxa"/>
            <w:tcBorders>
              <w:left w:val="nil"/>
              <w:right w:val="nil"/>
            </w:tcBorders>
          </w:tcPr>
          <w:p w14:paraId="6F291DEE" w14:textId="77777777" w:rsidR="005424D4" w:rsidRPr="00AD6CFD" w:rsidRDefault="005424D4" w:rsidP="00870FC0">
            <w:pPr>
              <w:tabs>
                <w:tab w:val="center" w:pos="4513"/>
                <w:tab w:val="right" w:pos="9026"/>
              </w:tabs>
              <w:rPr>
                <w:rFonts w:asciiTheme="minorBidi" w:hAnsiTheme="minorBidi"/>
              </w:rPr>
            </w:pPr>
          </w:p>
          <w:p w14:paraId="176E35C4" w14:textId="77777777" w:rsidR="005424D4" w:rsidRPr="00AD6CFD" w:rsidRDefault="005424D4" w:rsidP="00870FC0">
            <w:pPr>
              <w:rPr>
                <w:rFonts w:asciiTheme="minorBidi" w:hAnsiTheme="minorBidi"/>
              </w:rPr>
            </w:pPr>
            <w:r w:rsidRPr="00AD6CFD">
              <w:rPr>
                <w:rFonts w:asciiTheme="minorBidi" w:hAnsiTheme="minorBidi"/>
              </w:rPr>
              <w:t>1.1</w:t>
            </w:r>
          </w:p>
        </w:tc>
        <w:tc>
          <w:tcPr>
            <w:tcW w:w="1372" w:type="dxa"/>
            <w:tcBorders>
              <w:left w:val="nil"/>
              <w:right w:val="nil"/>
            </w:tcBorders>
          </w:tcPr>
          <w:p w14:paraId="7A114EE1" w14:textId="77777777" w:rsidR="005424D4" w:rsidRPr="00AD6CFD" w:rsidRDefault="005424D4" w:rsidP="00870FC0">
            <w:pPr>
              <w:tabs>
                <w:tab w:val="center" w:pos="4513"/>
                <w:tab w:val="right" w:pos="9026"/>
              </w:tabs>
              <w:rPr>
                <w:rFonts w:ascii="Arial" w:hAnsi="Arial"/>
              </w:rPr>
            </w:pPr>
          </w:p>
          <w:p w14:paraId="050C142A" w14:textId="77777777" w:rsidR="005424D4" w:rsidRPr="00AD6CFD" w:rsidRDefault="005424D4" w:rsidP="00870FC0">
            <w:pPr>
              <w:rPr>
                <w:rFonts w:ascii="Arial" w:hAnsi="Arial"/>
              </w:rPr>
            </w:pPr>
            <w:r w:rsidRPr="00AD6CFD">
              <w:rPr>
                <w:rFonts w:ascii="Arial" w:hAnsi="Arial"/>
              </w:rPr>
              <w:t>0.41</w:t>
            </w:r>
          </w:p>
        </w:tc>
      </w:tr>
      <w:tr w:rsidR="005424D4" w:rsidRPr="00AD6CFD" w14:paraId="4A69BC0E" w14:textId="77777777" w:rsidTr="00870FC0">
        <w:tc>
          <w:tcPr>
            <w:tcW w:w="3970" w:type="dxa"/>
            <w:tcBorders>
              <w:right w:val="nil"/>
            </w:tcBorders>
          </w:tcPr>
          <w:p w14:paraId="0F3F80C4" w14:textId="77777777" w:rsidR="005424D4" w:rsidRPr="00AD6CFD" w:rsidRDefault="005424D4" w:rsidP="00870FC0">
            <w:pPr>
              <w:ind w:left="34"/>
              <w:rPr>
                <w:rFonts w:ascii="Arial" w:hAnsi="Arial"/>
              </w:rPr>
            </w:pPr>
            <w:r w:rsidRPr="00AD6CFD">
              <w:rPr>
                <w:rFonts w:ascii="Arial" w:hAnsi="Arial"/>
                <w:b/>
                <w:bCs/>
              </w:rPr>
              <w:t xml:space="preserve">Central Volume of Distribution </w:t>
            </w:r>
            <w:proofErr w:type="spellStart"/>
            <w:r w:rsidRPr="00AD6CFD">
              <w:rPr>
                <w:rFonts w:ascii="Arial" w:hAnsi="Arial"/>
                <w:b/>
                <w:bCs/>
              </w:rPr>
              <w:t>V</w:t>
            </w:r>
            <w:r w:rsidRPr="00AD6CFD">
              <w:rPr>
                <w:rFonts w:ascii="Arial" w:hAnsi="Arial"/>
                <w:b/>
                <w:bCs/>
                <w:vertAlign w:val="subscript"/>
              </w:rPr>
              <w:t>c</w:t>
            </w:r>
            <w:proofErr w:type="spellEnd"/>
            <w:r w:rsidRPr="00AD6CFD">
              <w:rPr>
                <w:rFonts w:ascii="Arial" w:hAnsi="Arial"/>
              </w:rPr>
              <w:t xml:space="preserve"> (L/kg)</w:t>
            </w:r>
          </w:p>
          <w:p w14:paraId="123B9DEC" w14:textId="77777777" w:rsidR="005424D4" w:rsidRPr="00AD6CFD" w:rsidRDefault="005424D4" w:rsidP="00870FC0">
            <w:pPr>
              <w:tabs>
                <w:tab w:val="center" w:pos="4513"/>
                <w:tab w:val="right" w:pos="9026"/>
              </w:tabs>
              <w:ind w:left="34"/>
              <w:rPr>
                <w:rFonts w:ascii="Arial" w:hAnsi="Arial"/>
              </w:rPr>
            </w:pPr>
          </w:p>
        </w:tc>
        <w:tc>
          <w:tcPr>
            <w:tcW w:w="990" w:type="dxa"/>
            <w:tcBorders>
              <w:left w:val="nil"/>
              <w:right w:val="nil"/>
            </w:tcBorders>
          </w:tcPr>
          <w:p w14:paraId="14261B7D" w14:textId="77777777" w:rsidR="005424D4" w:rsidRPr="00AD6CFD" w:rsidRDefault="005424D4" w:rsidP="00870FC0">
            <w:pPr>
              <w:rPr>
                <w:rFonts w:asciiTheme="minorBidi" w:hAnsiTheme="minorBidi"/>
              </w:rPr>
            </w:pPr>
            <w:r w:rsidRPr="00AD6CFD">
              <w:rPr>
                <w:rFonts w:asciiTheme="minorBidi" w:hAnsiTheme="minorBidi"/>
              </w:rPr>
              <w:t>0.54</w:t>
            </w:r>
          </w:p>
        </w:tc>
        <w:tc>
          <w:tcPr>
            <w:tcW w:w="1046" w:type="dxa"/>
            <w:tcBorders>
              <w:left w:val="nil"/>
              <w:right w:val="nil"/>
            </w:tcBorders>
          </w:tcPr>
          <w:p w14:paraId="14F93918" w14:textId="77777777" w:rsidR="005424D4" w:rsidRPr="00AD6CFD" w:rsidRDefault="005424D4" w:rsidP="00870FC0">
            <w:pPr>
              <w:rPr>
                <w:rFonts w:asciiTheme="minorBidi" w:hAnsiTheme="minorBidi"/>
              </w:rPr>
            </w:pPr>
            <w:r w:rsidRPr="00AD6CFD">
              <w:rPr>
                <w:rFonts w:asciiTheme="minorBidi" w:hAnsiTheme="minorBidi"/>
              </w:rPr>
              <w:t>0.99</w:t>
            </w:r>
          </w:p>
        </w:tc>
        <w:tc>
          <w:tcPr>
            <w:tcW w:w="1116" w:type="dxa"/>
            <w:tcBorders>
              <w:left w:val="nil"/>
              <w:right w:val="nil"/>
            </w:tcBorders>
          </w:tcPr>
          <w:p w14:paraId="3810076A" w14:textId="77777777" w:rsidR="005424D4" w:rsidRPr="00AD6CFD" w:rsidRDefault="005424D4" w:rsidP="00870FC0">
            <w:pPr>
              <w:rPr>
                <w:rFonts w:asciiTheme="minorBidi" w:hAnsiTheme="minorBidi"/>
              </w:rPr>
            </w:pPr>
            <w:r w:rsidRPr="00AD6CFD">
              <w:rPr>
                <w:rFonts w:asciiTheme="minorBidi" w:hAnsiTheme="minorBidi"/>
              </w:rPr>
              <w:t>0.76</w:t>
            </w:r>
          </w:p>
        </w:tc>
        <w:tc>
          <w:tcPr>
            <w:tcW w:w="1372" w:type="dxa"/>
            <w:tcBorders>
              <w:left w:val="nil"/>
              <w:right w:val="nil"/>
            </w:tcBorders>
          </w:tcPr>
          <w:p w14:paraId="59F9421A" w14:textId="77777777" w:rsidR="005424D4" w:rsidRPr="00AD6CFD" w:rsidRDefault="005424D4" w:rsidP="00870FC0">
            <w:pPr>
              <w:rPr>
                <w:rFonts w:ascii="Arial" w:hAnsi="Arial"/>
              </w:rPr>
            </w:pPr>
            <w:r w:rsidRPr="00AD6CFD">
              <w:rPr>
                <w:rFonts w:ascii="Arial" w:hAnsi="Arial"/>
              </w:rPr>
              <w:t>0.54</w:t>
            </w:r>
            <w:r w:rsidRPr="00AD6CFD">
              <w:rPr>
                <w:rFonts w:ascii="Arial" w:hAnsi="Arial" w:cs="Arial"/>
              </w:rPr>
              <w:t>†</w:t>
            </w:r>
          </w:p>
        </w:tc>
      </w:tr>
      <w:tr w:rsidR="005424D4" w:rsidRPr="00AD6CFD" w14:paraId="490192FA" w14:textId="77777777" w:rsidTr="00870FC0">
        <w:tc>
          <w:tcPr>
            <w:tcW w:w="3970" w:type="dxa"/>
            <w:tcBorders>
              <w:right w:val="nil"/>
            </w:tcBorders>
          </w:tcPr>
          <w:p w14:paraId="55605268" w14:textId="77777777" w:rsidR="005424D4" w:rsidRPr="00AD6CFD" w:rsidRDefault="005424D4" w:rsidP="00870FC0">
            <w:pPr>
              <w:ind w:left="34"/>
              <w:rPr>
                <w:rFonts w:ascii="Arial" w:hAnsi="Arial"/>
              </w:rPr>
            </w:pPr>
            <w:proofErr w:type="spellStart"/>
            <w:r w:rsidRPr="00AD6CFD">
              <w:rPr>
                <w:rFonts w:ascii="Arial" w:hAnsi="Arial"/>
                <w:b/>
                <w:bCs/>
              </w:rPr>
              <w:t>Intercompartmental</w:t>
            </w:r>
            <w:proofErr w:type="spellEnd"/>
            <w:r w:rsidRPr="00AD6CFD">
              <w:rPr>
                <w:rFonts w:ascii="Arial" w:hAnsi="Arial"/>
                <w:b/>
                <w:bCs/>
              </w:rPr>
              <w:t xml:space="preserve"> Clearance 1, Q</w:t>
            </w:r>
            <w:r w:rsidRPr="00AD6CFD">
              <w:rPr>
                <w:rFonts w:ascii="Arial" w:hAnsi="Arial"/>
                <w:b/>
                <w:bCs/>
                <w:vertAlign w:val="subscript"/>
              </w:rPr>
              <w:t>1</w:t>
            </w:r>
            <w:r w:rsidRPr="00AD6CFD">
              <w:rPr>
                <w:rFonts w:ascii="Arial" w:hAnsi="Arial"/>
              </w:rPr>
              <w:t xml:space="preserve"> (L/hr/kg)</w:t>
            </w:r>
          </w:p>
          <w:p w14:paraId="6B463A24" w14:textId="77777777" w:rsidR="005424D4" w:rsidRPr="00AD6CFD" w:rsidRDefault="005424D4" w:rsidP="00870FC0">
            <w:pPr>
              <w:tabs>
                <w:tab w:val="center" w:pos="4513"/>
                <w:tab w:val="right" w:pos="9026"/>
              </w:tabs>
              <w:ind w:left="34"/>
              <w:rPr>
                <w:rFonts w:ascii="Arial" w:hAnsi="Arial"/>
              </w:rPr>
            </w:pPr>
          </w:p>
        </w:tc>
        <w:tc>
          <w:tcPr>
            <w:tcW w:w="990" w:type="dxa"/>
            <w:tcBorders>
              <w:left w:val="nil"/>
              <w:right w:val="nil"/>
            </w:tcBorders>
          </w:tcPr>
          <w:p w14:paraId="00317988" w14:textId="77777777" w:rsidR="005424D4" w:rsidRPr="00AD6CFD" w:rsidRDefault="005424D4" w:rsidP="00870FC0">
            <w:pPr>
              <w:rPr>
                <w:rFonts w:asciiTheme="minorBidi" w:hAnsiTheme="minorBidi"/>
              </w:rPr>
            </w:pPr>
            <w:r w:rsidRPr="00AD6CFD">
              <w:rPr>
                <w:rFonts w:asciiTheme="minorBidi" w:hAnsiTheme="minorBidi"/>
              </w:rPr>
              <w:t>1.76</w:t>
            </w:r>
          </w:p>
        </w:tc>
        <w:tc>
          <w:tcPr>
            <w:tcW w:w="1046" w:type="dxa"/>
            <w:tcBorders>
              <w:left w:val="nil"/>
              <w:right w:val="nil"/>
            </w:tcBorders>
          </w:tcPr>
          <w:p w14:paraId="05101307" w14:textId="77777777" w:rsidR="005424D4" w:rsidRPr="00AD6CFD" w:rsidRDefault="005424D4" w:rsidP="00870FC0">
            <w:pPr>
              <w:rPr>
                <w:rFonts w:asciiTheme="minorBidi" w:hAnsiTheme="minorBidi"/>
              </w:rPr>
            </w:pPr>
            <w:r w:rsidRPr="00AD6CFD">
              <w:rPr>
                <w:rFonts w:asciiTheme="minorBidi" w:hAnsiTheme="minorBidi"/>
              </w:rPr>
              <w:t>10.3</w:t>
            </w:r>
          </w:p>
        </w:tc>
        <w:tc>
          <w:tcPr>
            <w:tcW w:w="1116" w:type="dxa"/>
            <w:tcBorders>
              <w:left w:val="nil"/>
              <w:right w:val="nil"/>
            </w:tcBorders>
          </w:tcPr>
          <w:p w14:paraId="54B6A4FF" w14:textId="77777777" w:rsidR="005424D4" w:rsidRPr="00AD6CFD" w:rsidRDefault="005424D4" w:rsidP="00870FC0">
            <w:pPr>
              <w:rPr>
                <w:rFonts w:asciiTheme="minorBidi" w:hAnsiTheme="minorBidi"/>
              </w:rPr>
            </w:pPr>
            <w:r w:rsidRPr="00AD6CFD">
              <w:rPr>
                <w:rFonts w:asciiTheme="minorBidi" w:hAnsiTheme="minorBidi"/>
              </w:rPr>
              <w:t>2.8</w:t>
            </w:r>
          </w:p>
        </w:tc>
        <w:tc>
          <w:tcPr>
            <w:tcW w:w="1372" w:type="dxa"/>
            <w:tcBorders>
              <w:left w:val="nil"/>
              <w:right w:val="nil"/>
            </w:tcBorders>
          </w:tcPr>
          <w:p w14:paraId="7DE4AE59" w14:textId="77777777" w:rsidR="005424D4" w:rsidRPr="00AD6CFD" w:rsidRDefault="005424D4" w:rsidP="00870FC0">
            <w:pPr>
              <w:rPr>
                <w:rFonts w:ascii="Arial" w:hAnsi="Arial"/>
              </w:rPr>
            </w:pPr>
            <w:r w:rsidRPr="00AD6CFD">
              <w:rPr>
                <w:rFonts w:ascii="Arial" w:hAnsi="Arial"/>
              </w:rPr>
              <w:t>0.45</w:t>
            </w:r>
            <w:r w:rsidRPr="00AD6CFD">
              <w:rPr>
                <w:rFonts w:ascii="Arial" w:hAnsi="Arial" w:cs="Arial"/>
              </w:rPr>
              <w:t>†</w:t>
            </w:r>
          </w:p>
        </w:tc>
      </w:tr>
      <w:tr w:rsidR="005424D4" w:rsidRPr="00AD6CFD" w14:paraId="3947D330" w14:textId="77777777" w:rsidTr="00870FC0">
        <w:tc>
          <w:tcPr>
            <w:tcW w:w="3970" w:type="dxa"/>
            <w:tcBorders>
              <w:right w:val="nil"/>
            </w:tcBorders>
          </w:tcPr>
          <w:p w14:paraId="5C706A65" w14:textId="77777777" w:rsidR="005424D4" w:rsidRPr="00AD6CFD" w:rsidRDefault="005424D4" w:rsidP="00870FC0">
            <w:pPr>
              <w:ind w:left="34"/>
              <w:rPr>
                <w:rFonts w:ascii="Arial" w:hAnsi="Arial"/>
              </w:rPr>
            </w:pPr>
            <w:proofErr w:type="spellStart"/>
            <w:r w:rsidRPr="00AD6CFD">
              <w:rPr>
                <w:rFonts w:ascii="Arial" w:hAnsi="Arial"/>
                <w:b/>
                <w:bCs/>
              </w:rPr>
              <w:t>Intercompartmental</w:t>
            </w:r>
            <w:proofErr w:type="spellEnd"/>
            <w:r w:rsidRPr="00AD6CFD">
              <w:rPr>
                <w:rFonts w:ascii="Arial" w:hAnsi="Arial"/>
                <w:b/>
                <w:bCs/>
              </w:rPr>
              <w:t xml:space="preserve"> Clearance 2, Q</w:t>
            </w:r>
            <w:r w:rsidRPr="00AD6CFD">
              <w:t xml:space="preserve"> </w:t>
            </w:r>
            <w:r w:rsidRPr="00AD6CFD">
              <w:rPr>
                <w:rFonts w:ascii="Arial" w:hAnsi="Arial"/>
                <w:b/>
                <w:bCs/>
                <w:vertAlign w:val="subscript"/>
              </w:rPr>
              <w:t xml:space="preserve">2 </w:t>
            </w:r>
            <w:r w:rsidRPr="00AD6CFD">
              <w:rPr>
                <w:rFonts w:ascii="Arial" w:hAnsi="Arial"/>
              </w:rPr>
              <w:t>(L/hr/kg)</w:t>
            </w:r>
          </w:p>
          <w:p w14:paraId="5FAE7BE8" w14:textId="77777777" w:rsidR="005424D4" w:rsidRPr="00AD6CFD" w:rsidRDefault="005424D4" w:rsidP="00870FC0">
            <w:pPr>
              <w:tabs>
                <w:tab w:val="center" w:pos="4513"/>
                <w:tab w:val="right" w:pos="9026"/>
              </w:tabs>
              <w:ind w:left="34"/>
              <w:rPr>
                <w:rFonts w:ascii="Arial" w:hAnsi="Arial"/>
                <w:b/>
                <w:bCs/>
              </w:rPr>
            </w:pPr>
          </w:p>
        </w:tc>
        <w:tc>
          <w:tcPr>
            <w:tcW w:w="990" w:type="dxa"/>
            <w:tcBorders>
              <w:left w:val="nil"/>
              <w:right w:val="nil"/>
            </w:tcBorders>
          </w:tcPr>
          <w:p w14:paraId="43D45D9B" w14:textId="77777777" w:rsidR="005424D4" w:rsidRPr="00AD6CFD" w:rsidRDefault="005424D4" w:rsidP="00870FC0">
            <w:pPr>
              <w:rPr>
                <w:rFonts w:asciiTheme="minorBidi" w:hAnsiTheme="minorBidi"/>
              </w:rPr>
            </w:pPr>
            <w:r w:rsidRPr="00AD6CFD">
              <w:rPr>
                <w:rFonts w:asciiTheme="minorBidi" w:hAnsiTheme="minorBidi"/>
              </w:rPr>
              <w:t>0.08</w:t>
            </w:r>
          </w:p>
        </w:tc>
        <w:tc>
          <w:tcPr>
            <w:tcW w:w="1046" w:type="dxa"/>
            <w:tcBorders>
              <w:left w:val="nil"/>
              <w:right w:val="nil"/>
            </w:tcBorders>
          </w:tcPr>
          <w:p w14:paraId="4517D37B" w14:textId="77777777" w:rsidR="005424D4" w:rsidRPr="00AD6CFD" w:rsidRDefault="005424D4" w:rsidP="00870FC0">
            <w:pPr>
              <w:rPr>
                <w:rFonts w:asciiTheme="minorBidi" w:hAnsiTheme="minorBidi"/>
              </w:rPr>
            </w:pPr>
            <w:r w:rsidRPr="00AD6CFD">
              <w:rPr>
                <w:rFonts w:asciiTheme="minorBidi" w:hAnsiTheme="minorBidi"/>
              </w:rPr>
              <w:t>0.97</w:t>
            </w:r>
          </w:p>
        </w:tc>
        <w:tc>
          <w:tcPr>
            <w:tcW w:w="1116" w:type="dxa"/>
            <w:tcBorders>
              <w:left w:val="nil"/>
              <w:right w:val="nil"/>
            </w:tcBorders>
          </w:tcPr>
          <w:p w14:paraId="3E18FD29" w14:textId="77777777" w:rsidR="005424D4" w:rsidRPr="00AD6CFD" w:rsidRDefault="005424D4" w:rsidP="00870FC0">
            <w:pPr>
              <w:rPr>
                <w:rFonts w:asciiTheme="minorBidi" w:hAnsiTheme="minorBidi"/>
              </w:rPr>
            </w:pPr>
            <w:r w:rsidRPr="00AD6CFD">
              <w:rPr>
                <w:rFonts w:asciiTheme="minorBidi" w:hAnsiTheme="minorBidi"/>
              </w:rPr>
              <w:t>0.13</w:t>
            </w:r>
          </w:p>
        </w:tc>
        <w:tc>
          <w:tcPr>
            <w:tcW w:w="1372" w:type="dxa"/>
            <w:tcBorders>
              <w:left w:val="nil"/>
              <w:right w:val="nil"/>
            </w:tcBorders>
          </w:tcPr>
          <w:p w14:paraId="5FB4E1D0" w14:textId="77777777" w:rsidR="005424D4" w:rsidRPr="00AD6CFD" w:rsidRDefault="005424D4" w:rsidP="00870FC0">
            <w:pPr>
              <w:rPr>
                <w:rFonts w:ascii="Arial" w:hAnsi="Arial"/>
              </w:rPr>
            </w:pPr>
            <w:r w:rsidRPr="00AD6CFD">
              <w:rPr>
                <w:rFonts w:ascii="Arial" w:hAnsi="Arial"/>
              </w:rPr>
              <w:t>0.020</w:t>
            </w:r>
          </w:p>
        </w:tc>
      </w:tr>
      <w:tr w:rsidR="005424D4" w:rsidRPr="00AD6CFD" w14:paraId="004EA186" w14:textId="77777777" w:rsidTr="00870FC0">
        <w:trPr>
          <w:trHeight w:val="986"/>
        </w:trPr>
        <w:tc>
          <w:tcPr>
            <w:tcW w:w="3970" w:type="dxa"/>
            <w:tcBorders>
              <w:right w:val="nil"/>
            </w:tcBorders>
          </w:tcPr>
          <w:p w14:paraId="137D9E20" w14:textId="77777777" w:rsidR="005424D4" w:rsidRPr="00AD6CFD" w:rsidRDefault="005424D4" w:rsidP="00870FC0">
            <w:pPr>
              <w:ind w:left="34"/>
              <w:rPr>
                <w:rFonts w:ascii="Arial" w:hAnsi="Arial"/>
              </w:rPr>
            </w:pPr>
            <w:r w:rsidRPr="00AD6CFD">
              <w:rPr>
                <w:rFonts w:ascii="Arial" w:hAnsi="Arial"/>
                <w:b/>
                <w:bCs/>
              </w:rPr>
              <w:t>Peripheral Volume of distribution 1,  V</w:t>
            </w:r>
            <w:r w:rsidRPr="00AD6CFD">
              <w:rPr>
                <w:rFonts w:ascii="Arial" w:hAnsi="Arial"/>
                <w:b/>
                <w:bCs/>
                <w:vertAlign w:val="subscript"/>
              </w:rPr>
              <w:t>p1</w:t>
            </w:r>
            <w:r w:rsidRPr="00AD6CFD">
              <w:rPr>
                <w:rFonts w:ascii="Arial" w:hAnsi="Arial"/>
              </w:rPr>
              <w:t xml:space="preserve"> (L/kg)</w:t>
            </w:r>
          </w:p>
          <w:p w14:paraId="5527E241" w14:textId="77777777" w:rsidR="005424D4" w:rsidRPr="00AD6CFD" w:rsidRDefault="005424D4" w:rsidP="00870FC0">
            <w:pPr>
              <w:tabs>
                <w:tab w:val="center" w:pos="4513"/>
                <w:tab w:val="right" w:pos="9026"/>
              </w:tabs>
              <w:ind w:left="34"/>
              <w:rPr>
                <w:rFonts w:ascii="Arial" w:hAnsi="Arial"/>
              </w:rPr>
            </w:pPr>
          </w:p>
        </w:tc>
        <w:tc>
          <w:tcPr>
            <w:tcW w:w="990" w:type="dxa"/>
            <w:tcBorders>
              <w:left w:val="nil"/>
              <w:right w:val="nil"/>
            </w:tcBorders>
          </w:tcPr>
          <w:p w14:paraId="761FAD07" w14:textId="77777777" w:rsidR="005424D4" w:rsidRPr="00AD6CFD" w:rsidRDefault="005424D4" w:rsidP="00870FC0">
            <w:pPr>
              <w:rPr>
                <w:rFonts w:asciiTheme="minorBidi" w:hAnsiTheme="minorBidi"/>
              </w:rPr>
            </w:pPr>
            <w:r w:rsidRPr="00AD6CFD">
              <w:rPr>
                <w:rFonts w:asciiTheme="minorBidi" w:hAnsiTheme="minorBidi"/>
              </w:rPr>
              <w:t>2.1</w:t>
            </w:r>
          </w:p>
        </w:tc>
        <w:tc>
          <w:tcPr>
            <w:tcW w:w="1046" w:type="dxa"/>
            <w:tcBorders>
              <w:left w:val="nil"/>
              <w:right w:val="nil"/>
            </w:tcBorders>
          </w:tcPr>
          <w:p w14:paraId="383DE872" w14:textId="77777777" w:rsidR="005424D4" w:rsidRPr="00AD6CFD" w:rsidRDefault="005424D4" w:rsidP="00870FC0">
            <w:pPr>
              <w:rPr>
                <w:rFonts w:asciiTheme="minorBidi" w:hAnsiTheme="minorBidi"/>
              </w:rPr>
            </w:pPr>
            <w:r w:rsidRPr="00AD6CFD">
              <w:rPr>
                <w:rFonts w:asciiTheme="minorBidi" w:hAnsiTheme="minorBidi"/>
              </w:rPr>
              <w:t>1.49</w:t>
            </w:r>
          </w:p>
        </w:tc>
        <w:tc>
          <w:tcPr>
            <w:tcW w:w="1116" w:type="dxa"/>
            <w:tcBorders>
              <w:left w:val="nil"/>
              <w:right w:val="nil"/>
            </w:tcBorders>
          </w:tcPr>
          <w:p w14:paraId="3A0B1D7A" w14:textId="77777777" w:rsidR="005424D4" w:rsidRPr="00AD6CFD" w:rsidRDefault="005424D4" w:rsidP="00870FC0">
            <w:pPr>
              <w:rPr>
                <w:rFonts w:asciiTheme="minorBidi" w:hAnsiTheme="minorBidi"/>
              </w:rPr>
            </w:pPr>
            <w:r w:rsidRPr="00AD6CFD">
              <w:rPr>
                <w:rFonts w:asciiTheme="minorBidi" w:hAnsiTheme="minorBidi"/>
              </w:rPr>
              <w:t>0.37</w:t>
            </w:r>
          </w:p>
        </w:tc>
        <w:tc>
          <w:tcPr>
            <w:tcW w:w="1372" w:type="dxa"/>
            <w:tcBorders>
              <w:left w:val="nil"/>
              <w:right w:val="nil"/>
            </w:tcBorders>
          </w:tcPr>
          <w:p w14:paraId="5776B6C6" w14:textId="77777777" w:rsidR="005424D4" w:rsidRPr="00AD6CFD" w:rsidRDefault="005424D4" w:rsidP="00870FC0">
            <w:pPr>
              <w:rPr>
                <w:rFonts w:ascii="Arial" w:hAnsi="Arial"/>
              </w:rPr>
            </w:pPr>
            <w:r w:rsidRPr="00AD6CFD">
              <w:rPr>
                <w:rFonts w:ascii="Arial" w:hAnsi="Arial"/>
              </w:rPr>
              <w:t>2.1</w:t>
            </w:r>
            <w:r w:rsidRPr="00AD6CFD">
              <w:rPr>
                <w:rFonts w:ascii="Arial" w:hAnsi="Arial" w:cs="Arial"/>
              </w:rPr>
              <w:t>†</w:t>
            </w:r>
          </w:p>
        </w:tc>
      </w:tr>
      <w:tr w:rsidR="005424D4" w:rsidRPr="00AD6CFD" w14:paraId="4138AACC" w14:textId="77777777" w:rsidTr="00870FC0">
        <w:tc>
          <w:tcPr>
            <w:tcW w:w="3970" w:type="dxa"/>
            <w:tcBorders>
              <w:right w:val="nil"/>
            </w:tcBorders>
          </w:tcPr>
          <w:p w14:paraId="6397521E" w14:textId="77777777" w:rsidR="005424D4" w:rsidRPr="00AD6CFD" w:rsidRDefault="005424D4" w:rsidP="00870FC0">
            <w:pPr>
              <w:ind w:left="34"/>
              <w:rPr>
                <w:rFonts w:ascii="Arial" w:hAnsi="Arial"/>
              </w:rPr>
            </w:pPr>
            <w:r w:rsidRPr="00AD6CFD">
              <w:rPr>
                <w:rFonts w:ascii="Arial" w:hAnsi="Arial"/>
                <w:b/>
                <w:bCs/>
              </w:rPr>
              <w:t>Peripheral Volume of distribution 2,  V</w:t>
            </w:r>
            <w:r w:rsidRPr="00AD6CFD">
              <w:rPr>
                <w:rFonts w:ascii="Arial" w:hAnsi="Arial"/>
                <w:b/>
                <w:bCs/>
                <w:vertAlign w:val="subscript"/>
              </w:rPr>
              <w:t xml:space="preserve">p2 </w:t>
            </w:r>
            <w:r w:rsidRPr="00AD6CFD">
              <w:rPr>
                <w:rFonts w:ascii="Arial" w:hAnsi="Arial"/>
              </w:rPr>
              <w:t>(L/kg)</w:t>
            </w:r>
          </w:p>
          <w:p w14:paraId="3F362AD5" w14:textId="77777777" w:rsidR="005424D4" w:rsidRPr="00AD6CFD" w:rsidRDefault="005424D4" w:rsidP="00870FC0">
            <w:pPr>
              <w:tabs>
                <w:tab w:val="center" w:pos="4513"/>
                <w:tab w:val="right" w:pos="9026"/>
              </w:tabs>
              <w:ind w:left="34"/>
              <w:rPr>
                <w:rFonts w:ascii="Arial" w:hAnsi="Arial"/>
                <w:b/>
                <w:bCs/>
              </w:rPr>
            </w:pPr>
          </w:p>
        </w:tc>
        <w:tc>
          <w:tcPr>
            <w:tcW w:w="990" w:type="dxa"/>
            <w:tcBorders>
              <w:left w:val="nil"/>
              <w:right w:val="nil"/>
            </w:tcBorders>
          </w:tcPr>
          <w:p w14:paraId="1C15FEC1" w14:textId="77777777" w:rsidR="005424D4" w:rsidRPr="00AD6CFD" w:rsidRDefault="005424D4" w:rsidP="00870FC0">
            <w:pPr>
              <w:rPr>
                <w:rFonts w:asciiTheme="minorBidi" w:hAnsiTheme="minorBidi"/>
              </w:rPr>
            </w:pPr>
            <w:r w:rsidRPr="00AD6CFD">
              <w:rPr>
                <w:rFonts w:asciiTheme="minorBidi" w:hAnsiTheme="minorBidi"/>
              </w:rPr>
              <w:t>2.0</w:t>
            </w:r>
          </w:p>
        </w:tc>
        <w:tc>
          <w:tcPr>
            <w:tcW w:w="1046" w:type="dxa"/>
            <w:tcBorders>
              <w:left w:val="nil"/>
              <w:right w:val="nil"/>
            </w:tcBorders>
          </w:tcPr>
          <w:p w14:paraId="12DAEFA2" w14:textId="77777777" w:rsidR="005424D4" w:rsidRPr="00AD6CFD" w:rsidRDefault="005424D4" w:rsidP="00870FC0">
            <w:pPr>
              <w:rPr>
                <w:rFonts w:asciiTheme="minorBidi" w:hAnsiTheme="minorBidi"/>
              </w:rPr>
            </w:pPr>
            <w:r w:rsidRPr="00AD6CFD">
              <w:rPr>
                <w:rFonts w:asciiTheme="minorBidi" w:hAnsiTheme="minorBidi"/>
              </w:rPr>
              <w:t>10.8</w:t>
            </w:r>
          </w:p>
        </w:tc>
        <w:tc>
          <w:tcPr>
            <w:tcW w:w="1116" w:type="dxa"/>
            <w:tcBorders>
              <w:left w:val="nil"/>
              <w:right w:val="nil"/>
            </w:tcBorders>
          </w:tcPr>
          <w:p w14:paraId="7427D232" w14:textId="77777777" w:rsidR="005424D4" w:rsidRPr="00AD6CFD" w:rsidRDefault="005424D4" w:rsidP="00870FC0">
            <w:pPr>
              <w:rPr>
                <w:rFonts w:asciiTheme="minorBidi" w:hAnsiTheme="minorBidi"/>
              </w:rPr>
            </w:pPr>
            <w:r w:rsidRPr="00AD6CFD">
              <w:rPr>
                <w:rFonts w:asciiTheme="minorBidi" w:hAnsiTheme="minorBidi"/>
              </w:rPr>
              <w:t>2.95</w:t>
            </w:r>
          </w:p>
        </w:tc>
        <w:tc>
          <w:tcPr>
            <w:tcW w:w="1372" w:type="dxa"/>
            <w:tcBorders>
              <w:left w:val="nil"/>
              <w:right w:val="nil"/>
            </w:tcBorders>
          </w:tcPr>
          <w:p w14:paraId="36B7B8C8" w14:textId="77777777" w:rsidR="005424D4" w:rsidRPr="00AD6CFD" w:rsidRDefault="005424D4" w:rsidP="00870FC0">
            <w:pPr>
              <w:rPr>
                <w:rFonts w:ascii="Arial" w:hAnsi="Arial"/>
              </w:rPr>
            </w:pPr>
            <w:r w:rsidRPr="00AD6CFD">
              <w:rPr>
                <w:rFonts w:ascii="Arial" w:hAnsi="Arial"/>
              </w:rPr>
              <w:t>2.0</w:t>
            </w:r>
            <w:r w:rsidRPr="00AD6CFD">
              <w:rPr>
                <w:rFonts w:ascii="Arial" w:hAnsi="Arial" w:cs="Arial"/>
              </w:rPr>
              <w:t>†</w:t>
            </w:r>
          </w:p>
        </w:tc>
      </w:tr>
      <w:tr w:rsidR="005424D4" w:rsidRPr="00AD6CFD" w14:paraId="72F20E83" w14:textId="77777777" w:rsidTr="00870FC0">
        <w:tc>
          <w:tcPr>
            <w:tcW w:w="3970" w:type="dxa"/>
            <w:tcBorders>
              <w:right w:val="nil"/>
            </w:tcBorders>
          </w:tcPr>
          <w:p w14:paraId="35FD1B4B" w14:textId="77777777" w:rsidR="005424D4" w:rsidRPr="00AD6CFD" w:rsidRDefault="005424D4" w:rsidP="00870FC0">
            <w:pPr>
              <w:keepNext/>
              <w:tabs>
                <w:tab w:val="center" w:pos="4513"/>
                <w:tab w:val="right" w:pos="9026"/>
              </w:tabs>
              <w:spacing w:before="240"/>
              <w:ind w:left="34"/>
              <w:jc w:val="both"/>
              <w:outlineLvl w:val="6"/>
              <w:rPr>
                <w:rFonts w:ascii="Arial" w:hAnsi="Arial"/>
              </w:rPr>
            </w:pPr>
            <w:r w:rsidRPr="00AD6CFD">
              <w:rPr>
                <w:rFonts w:ascii="Arial" w:hAnsi="Arial"/>
                <w:b/>
                <w:bCs/>
              </w:rPr>
              <w:t xml:space="preserve">Absorption rate constant </w:t>
            </w:r>
            <w:proofErr w:type="spellStart"/>
            <w:r w:rsidRPr="00AD6CFD">
              <w:rPr>
                <w:rFonts w:ascii="Arial" w:hAnsi="Arial"/>
                <w:b/>
                <w:bCs/>
              </w:rPr>
              <w:t>K</w:t>
            </w:r>
            <w:r w:rsidRPr="00AD6CFD">
              <w:rPr>
                <w:rFonts w:ascii="Arial" w:hAnsi="Arial"/>
                <w:b/>
                <w:bCs/>
                <w:vertAlign w:val="subscript"/>
              </w:rPr>
              <w:t>a</w:t>
            </w:r>
            <w:proofErr w:type="spellEnd"/>
            <w:r w:rsidRPr="00AD6CFD">
              <w:rPr>
                <w:rFonts w:ascii="Arial" w:hAnsi="Arial"/>
              </w:rPr>
              <w:t xml:space="preserve"> (hr</w:t>
            </w:r>
            <w:r w:rsidRPr="00AD6CFD">
              <w:rPr>
                <w:rFonts w:ascii="Arial" w:hAnsi="Arial"/>
                <w:vertAlign w:val="superscript"/>
              </w:rPr>
              <w:t>-1</w:t>
            </w:r>
            <w:r w:rsidRPr="00AD6CFD">
              <w:rPr>
                <w:rFonts w:ascii="Arial" w:hAnsi="Arial"/>
              </w:rPr>
              <w:t>)</w:t>
            </w:r>
          </w:p>
          <w:p w14:paraId="4A0CD527" w14:textId="77777777" w:rsidR="005424D4" w:rsidRPr="00AD6CFD" w:rsidRDefault="005424D4" w:rsidP="00870FC0">
            <w:pPr>
              <w:ind w:left="34"/>
              <w:rPr>
                <w:rFonts w:ascii="Arial" w:hAnsi="Arial"/>
              </w:rPr>
            </w:pPr>
          </w:p>
        </w:tc>
        <w:tc>
          <w:tcPr>
            <w:tcW w:w="990" w:type="dxa"/>
            <w:tcBorders>
              <w:left w:val="nil"/>
              <w:right w:val="nil"/>
            </w:tcBorders>
          </w:tcPr>
          <w:p w14:paraId="695A08E4" w14:textId="77777777" w:rsidR="005424D4" w:rsidRPr="00AD6CFD" w:rsidRDefault="005424D4" w:rsidP="00870FC0">
            <w:pPr>
              <w:rPr>
                <w:rFonts w:asciiTheme="minorBidi" w:hAnsiTheme="minorBidi"/>
              </w:rPr>
            </w:pPr>
            <w:r w:rsidRPr="00AD6CFD">
              <w:rPr>
                <w:rFonts w:asciiTheme="minorBidi" w:hAnsiTheme="minorBidi"/>
              </w:rPr>
              <w:t>0.31</w:t>
            </w:r>
          </w:p>
        </w:tc>
        <w:tc>
          <w:tcPr>
            <w:tcW w:w="1046" w:type="dxa"/>
            <w:tcBorders>
              <w:left w:val="nil"/>
              <w:right w:val="nil"/>
            </w:tcBorders>
          </w:tcPr>
          <w:p w14:paraId="3E13F6DC" w14:textId="77777777" w:rsidR="005424D4" w:rsidRPr="00AD6CFD" w:rsidRDefault="005424D4" w:rsidP="00870FC0">
            <w:pPr>
              <w:rPr>
                <w:rFonts w:asciiTheme="minorBidi" w:hAnsiTheme="minorBidi"/>
              </w:rPr>
            </w:pPr>
            <w:r w:rsidRPr="00AD6CFD">
              <w:rPr>
                <w:rFonts w:asciiTheme="minorBidi" w:hAnsiTheme="minorBidi"/>
              </w:rPr>
              <w:t>0.79</w:t>
            </w:r>
          </w:p>
        </w:tc>
        <w:tc>
          <w:tcPr>
            <w:tcW w:w="1116" w:type="dxa"/>
            <w:tcBorders>
              <w:left w:val="nil"/>
              <w:right w:val="nil"/>
            </w:tcBorders>
          </w:tcPr>
          <w:p w14:paraId="1EF21C35" w14:textId="77777777" w:rsidR="005424D4" w:rsidRPr="00AD6CFD" w:rsidRDefault="005424D4" w:rsidP="00870FC0">
            <w:pPr>
              <w:rPr>
                <w:rFonts w:asciiTheme="minorBidi" w:hAnsiTheme="minorBidi"/>
              </w:rPr>
            </w:pPr>
            <w:r w:rsidRPr="00AD6CFD">
              <w:rPr>
                <w:rFonts w:asciiTheme="minorBidi" w:hAnsiTheme="minorBidi"/>
              </w:rPr>
              <w:t>0.33</w:t>
            </w:r>
          </w:p>
        </w:tc>
        <w:tc>
          <w:tcPr>
            <w:tcW w:w="1372" w:type="dxa"/>
            <w:tcBorders>
              <w:left w:val="nil"/>
              <w:right w:val="nil"/>
            </w:tcBorders>
          </w:tcPr>
          <w:p w14:paraId="4930DF44" w14:textId="77777777" w:rsidR="005424D4" w:rsidRPr="00AD6CFD" w:rsidRDefault="005424D4" w:rsidP="00870FC0">
            <w:pPr>
              <w:rPr>
                <w:rFonts w:ascii="Arial" w:hAnsi="Arial"/>
              </w:rPr>
            </w:pPr>
            <w:r w:rsidRPr="00AD6CFD">
              <w:rPr>
                <w:rFonts w:ascii="Arial" w:hAnsi="Arial"/>
              </w:rPr>
              <w:t>0.31</w:t>
            </w:r>
            <w:r w:rsidRPr="00AD6CFD">
              <w:rPr>
                <w:rFonts w:ascii="Arial" w:hAnsi="Arial" w:cs="Arial"/>
              </w:rPr>
              <w:t>†</w:t>
            </w:r>
          </w:p>
        </w:tc>
      </w:tr>
      <w:tr w:rsidR="005424D4" w:rsidRPr="00AD6CFD" w14:paraId="245CE433" w14:textId="77777777" w:rsidTr="00870FC0">
        <w:tc>
          <w:tcPr>
            <w:tcW w:w="3970" w:type="dxa"/>
            <w:tcBorders>
              <w:bottom w:val="single" w:sz="4" w:space="0" w:color="auto"/>
              <w:right w:val="nil"/>
            </w:tcBorders>
          </w:tcPr>
          <w:p w14:paraId="4B23BD7D" w14:textId="77777777" w:rsidR="005424D4" w:rsidRPr="00AD6CFD" w:rsidRDefault="005424D4" w:rsidP="00870FC0">
            <w:pPr>
              <w:ind w:left="34"/>
              <w:rPr>
                <w:rFonts w:ascii="Arial" w:hAnsi="Arial"/>
              </w:rPr>
            </w:pPr>
            <w:r w:rsidRPr="00AD6CFD">
              <w:rPr>
                <w:rFonts w:ascii="Arial" w:hAnsi="Arial"/>
                <w:b/>
                <w:bCs/>
              </w:rPr>
              <w:t>F</w:t>
            </w:r>
            <w:r w:rsidRPr="00AD6CFD">
              <w:rPr>
                <w:rFonts w:ascii="Arial" w:hAnsi="Arial"/>
              </w:rPr>
              <w:t xml:space="preserve"> (%) </w:t>
            </w:r>
          </w:p>
        </w:tc>
        <w:tc>
          <w:tcPr>
            <w:tcW w:w="990" w:type="dxa"/>
            <w:tcBorders>
              <w:left w:val="nil"/>
              <w:bottom w:val="single" w:sz="4" w:space="0" w:color="auto"/>
              <w:right w:val="nil"/>
            </w:tcBorders>
          </w:tcPr>
          <w:p w14:paraId="35292EAA" w14:textId="77777777" w:rsidR="005424D4" w:rsidRPr="00AD6CFD" w:rsidRDefault="005424D4" w:rsidP="00870FC0">
            <w:pPr>
              <w:rPr>
                <w:rFonts w:asciiTheme="minorBidi" w:hAnsiTheme="minorBidi"/>
              </w:rPr>
            </w:pPr>
            <w:r w:rsidRPr="00AD6CFD">
              <w:rPr>
                <w:rFonts w:asciiTheme="minorBidi" w:hAnsiTheme="minorBidi"/>
              </w:rPr>
              <w:t>62</w:t>
            </w:r>
          </w:p>
        </w:tc>
        <w:tc>
          <w:tcPr>
            <w:tcW w:w="1046" w:type="dxa"/>
            <w:tcBorders>
              <w:left w:val="nil"/>
              <w:bottom w:val="single" w:sz="4" w:space="0" w:color="auto"/>
              <w:right w:val="nil"/>
            </w:tcBorders>
          </w:tcPr>
          <w:p w14:paraId="07F009D3" w14:textId="77777777" w:rsidR="005424D4" w:rsidRPr="00AD6CFD" w:rsidRDefault="005424D4" w:rsidP="00870FC0">
            <w:pPr>
              <w:rPr>
                <w:rFonts w:asciiTheme="minorBidi" w:hAnsiTheme="minorBidi"/>
              </w:rPr>
            </w:pPr>
            <w:r w:rsidRPr="00AD6CFD">
              <w:rPr>
                <w:rFonts w:asciiTheme="minorBidi" w:hAnsiTheme="minorBidi"/>
              </w:rPr>
              <w:t>82</w:t>
            </w:r>
          </w:p>
        </w:tc>
        <w:tc>
          <w:tcPr>
            <w:tcW w:w="1116" w:type="dxa"/>
            <w:tcBorders>
              <w:left w:val="nil"/>
              <w:bottom w:val="single" w:sz="4" w:space="0" w:color="auto"/>
              <w:right w:val="nil"/>
            </w:tcBorders>
          </w:tcPr>
          <w:p w14:paraId="1EB5A3DE" w14:textId="77777777" w:rsidR="005424D4" w:rsidRPr="00AD6CFD" w:rsidRDefault="005424D4" w:rsidP="00870FC0">
            <w:pPr>
              <w:rPr>
                <w:rFonts w:asciiTheme="minorBidi" w:hAnsiTheme="minorBidi"/>
              </w:rPr>
            </w:pPr>
            <w:r w:rsidRPr="00AD6CFD">
              <w:rPr>
                <w:rFonts w:asciiTheme="minorBidi" w:hAnsiTheme="minorBidi"/>
              </w:rPr>
              <w:t>40</w:t>
            </w:r>
          </w:p>
        </w:tc>
        <w:tc>
          <w:tcPr>
            <w:tcW w:w="1372" w:type="dxa"/>
            <w:tcBorders>
              <w:left w:val="nil"/>
              <w:bottom w:val="single" w:sz="4" w:space="0" w:color="auto"/>
              <w:right w:val="nil"/>
            </w:tcBorders>
          </w:tcPr>
          <w:p w14:paraId="395C48AD" w14:textId="77777777" w:rsidR="005424D4" w:rsidRPr="00AD6CFD" w:rsidRDefault="005424D4" w:rsidP="00870FC0">
            <w:pPr>
              <w:rPr>
                <w:rFonts w:ascii="Arial" w:hAnsi="Arial"/>
              </w:rPr>
            </w:pPr>
            <w:r w:rsidRPr="00AD6CFD">
              <w:rPr>
                <w:rFonts w:ascii="Arial" w:hAnsi="Arial"/>
              </w:rPr>
              <w:t>62</w:t>
            </w:r>
            <w:r w:rsidRPr="00AD6CFD">
              <w:rPr>
                <w:rFonts w:ascii="Arial" w:hAnsi="Arial" w:cs="Arial"/>
              </w:rPr>
              <w:t>†</w:t>
            </w:r>
          </w:p>
        </w:tc>
      </w:tr>
      <w:tr w:rsidR="005424D4" w:rsidRPr="00AD6CFD" w14:paraId="35D1FC5F" w14:textId="77777777" w:rsidTr="00870FC0">
        <w:tc>
          <w:tcPr>
            <w:tcW w:w="8494" w:type="dxa"/>
            <w:gridSpan w:val="5"/>
            <w:tcBorders>
              <w:top w:val="single" w:sz="4" w:space="0" w:color="auto"/>
              <w:bottom w:val="single" w:sz="4" w:space="0" w:color="auto"/>
            </w:tcBorders>
          </w:tcPr>
          <w:p w14:paraId="1AAB39B8" w14:textId="77777777" w:rsidR="005424D4" w:rsidRPr="00AD6CFD" w:rsidRDefault="005424D4" w:rsidP="00870FC0">
            <w:pPr>
              <w:ind w:left="34"/>
              <w:rPr>
                <w:rFonts w:ascii="Arial" w:hAnsi="Arial"/>
                <w:b/>
                <w:bCs/>
                <w:i/>
                <w:iCs/>
              </w:rPr>
            </w:pPr>
            <w:r w:rsidRPr="00AD6CFD">
              <w:rPr>
                <w:rFonts w:ascii="Arial" w:hAnsi="Arial"/>
                <w:b/>
                <w:bCs/>
                <w:i/>
                <w:iCs/>
              </w:rPr>
              <w:t>In-vitro microsomal data</w:t>
            </w:r>
          </w:p>
        </w:tc>
      </w:tr>
      <w:tr w:rsidR="005424D4" w:rsidRPr="00AD6CFD" w14:paraId="2E43B56B" w14:textId="77777777" w:rsidTr="00870FC0">
        <w:tc>
          <w:tcPr>
            <w:tcW w:w="3970" w:type="dxa"/>
            <w:tcBorders>
              <w:top w:val="single" w:sz="4" w:space="0" w:color="auto"/>
              <w:right w:val="nil"/>
            </w:tcBorders>
          </w:tcPr>
          <w:p w14:paraId="53CB88A6" w14:textId="77777777" w:rsidR="005424D4" w:rsidRPr="00AD6CFD" w:rsidRDefault="005424D4" w:rsidP="00870FC0">
            <w:pPr>
              <w:ind w:left="34"/>
              <w:rPr>
                <w:rFonts w:ascii="Arial" w:hAnsi="Arial"/>
              </w:rPr>
            </w:pPr>
            <w:r w:rsidRPr="00AD6CFD">
              <w:rPr>
                <w:rFonts w:ascii="Arial" w:hAnsi="Arial"/>
                <w:b/>
                <w:bCs/>
              </w:rPr>
              <w:t>Degradation half-life</w:t>
            </w:r>
            <w:r w:rsidRPr="00AD6CFD">
              <w:rPr>
                <w:rFonts w:ascii="Arial" w:hAnsi="Arial"/>
              </w:rPr>
              <w:t xml:space="preserve"> (min)</w:t>
            </w:r>
          </w:p>
        </w:tc>
        <w:tc>
          <w:tcPr>
            <w:tcW w:w="990" w:type="dxa"/>
            <w:tcBorders>
              <w:top w:val="single" w:sz="4" w:space="0" w:color="auto"/>
              <w:left w:val="nil"/>
              <w:right w:val="nil"/>
            </w:tcBorders>
          </w:tcPr>
          <w:p w14:paraId="424634BA" w14:textId="77777777" w:rsidR="005424D4" w:rsidRPr="00AD6CFD" w:rsidRDefault="005424D4" w:rsidP="00870FC0">
            <w:pPr>
              <w:rPr>
                <w:rFonts w:ascii="Arial" w:hAnsi="Arial"/>
              </w:rPr>
            </w:pPr>
            <w:r w:rsidRPr="00AD6CFD">
              <w:rPr>
                <w:rFonts w:ascii="Arial" w:hAnsi="Arial"/>
              </w:rPr>
              <w:t>48</w:t>
            </w:r>
          </w:p>
        </w:tc>
        <w:tc>
          <w:tcPr>
            <w:tcW w:w="1046" w:type="dxa"/>
            <w:tcBorders>
              <w:top w:val="single" w:sz="4" w:space="0" w:color="auto"/>
              <w:left w:val="nil"/>
              <w:right w:val="nil"/>
            </w:tcBorders>
          </w:tcPr>
          <w:p w14:paraId="1A61970B" w14:textId="77777777" w:rsidR="005424D4" w:rsidRPr="00AD6CFD" w:rsidRDefault="005424D4" w:rsidP="00870FC0">
            <w:pPr>
              <w:rPr>
                <w:rFonts w:ascii="Arial" w:hAnsi="Arial"/>
              </w:rPr>
            </w:pPr>
            <w:r w:rsidRPr="00AD6CFD">
              <w:rPr>
                <w:rFonts w:ascii="Arial" w:hAnsi="Arial"/>
              </w:rPr>
              <w:t>132</w:t>
            </w:r>
          </w:p>
        </w:tc>
        <w:tc>
          <w:tcPr>
            <w:tcW w:w="1116" w:type="dxa"/>
            <w:tcBorders>
              <w:top w:val="single" w:sz="4" w:space="0" w:color="auto"/>
              <w:left w:val="nil"/>
              <w:right w:val="nil"/>
            </w:tcBorders>
          </w:tcPr>
          <w:p w14:paraId="2CEC41D0" w14:textId="77777777" w:rsidR="005424D4" w:rsidRPr="00AD6CFD" w:rsidRDefault="005424D4" w:rsidP="00870FC0">
            <w:pPr>
              <w:rPr>
                <w:rFonts w:ascii="Arial" w:hAnsi="Arial"/>
              </w:rPr>
            </w:pPr>
            <w:r w:rsidRPr="00AD6CFD">
              <w:rPr>
                <w:rFonts w:ascii="Arial" w:hAnsi="Arial"/>
              </w:rPr>
              <w:t>173</w:t>
            </w:r>
          </w:p>
        </w:tc>
        <w:tc>
          <w:tcPr>
            <w:tcW w:w="1372" w:type="dxa"/>
            <w:tcBorders>
              <w:top w:val="single" w:sz="4" w:space="0" w:color="auto"/>
              <w:left w:val="nil"/>
              <w:right w:val="nil"/>
            </w:tcBorders>
          </w:tcPr>
          <w:p w14:paraId="7EA5809B" w14:textId="77777777" w:rsidR="005424D4" w:rsidRPr="00AD6CFD" w:rsidRDefault="005424D4" w:rsidP="00870FC0">
            <w:pPr>
              <w:rPr>
                <w:rFonts w:ascii="Arial" w:hAnsi="Arial"/>
              </w:rPr>
            </w:pPr>
            <w:r w:rsidRPr="00AD6CFD">
              <w:rPr>
                <w:rFonts w:ascii="Arial" w:hAnsi="Arial"/>
              </w:rPr>
              <w:t>68</w:t>
            </w:r>
          </w:p>
        </w:tc>
      </w:tr>
      <w:tr w:rsidR="005424D4" w:rsidRPr="00AD6CFD" w14:paraId="1F8587DA" w14:textId="77777777" w:rsidTr="00870FC0">
        <w:tc>
          <w:tcPr>
            <w:tcW w:w="3970" w:type="dxa"/>
            <w:tcBorders>
              <w:right w:val="nil"/>
            </w:tcBorders>
          </w:tcPr>
          <w:p w14:paraId="76938E21" w14:textId="77777777" w:rsidR="005424D4" w:rsidRPr="00AD6CFD" w:rsidRDefault="005424D4" w:rsidP="00870FC0">
            <w:pPr>
              <w:ind w:left="34"/>
              <w:rPr>
                <w:rFonts w:ascii="Arial" w:hAnsi="Arial"/>
              </w:rPr>
            </w:pPr>
            <w:r w:rsidRPr="00AD6CFD">
              <w:rPr>
                <w:rFonts w:ascii="Arial" w:hAnsi="Arial"/>
                <w:b/>
                <w:bCs/>
                <w:i/>
                <w:iCs/>
              </w:rPr>
              <w:t>In vitro</w:t>
            </w:r>
            <w:r w:rsidRPr="00AD6CFD">
              <w:rPr>
                <w:rFonts w:ascii="Arial" w:hAnsi="Arial"/>
                <w:b/>
                <w:bCs/>
              </w:rPr>
              <w:t xml:space="preserve"> </w:t>
            </w:r>
            <w:proofErr w:type="spellStart"/>
            <w:r w:rsidRPr="00AD6CFD">
              <w:rPr>
                <w:rFonts w:ascii="Arial" w:hAnsi="Arial"/>
                <w:b/>
                <w:bCs/>
              </w:rPr>
              <w:t>CL</w:t>
            </w:r>
            <w:r w:rsidRPr="00AD6CFD">
              <w:rPr>
                <w:rFonts w:ascii="Arial" w:hAnsi="Arial"/>
                <w:b/>
                <w:bCs/>
                <w:vertAlign w:val="subscript"/>
              </w:rPr>
              <w:t>int</w:t>
            </w:r>
            <w:proofErr w:type="spellEnd"/>
            <w:r w:rsidRPr="00AD6CFD">
              <w:rPr>
                <w:rFonts w:ascii="Arial" w:hAnsi="Arial"/>
              </w:rPr>
              <w:t xml:space="preserve"> (µL/min/mg protein)</w:t>
            </w:r>
          </w:p>
        </w:tc>
        <w:tc>
          <w:tcPr>
            <w:tcW w:w="990" w:type="dxa"/>
            <w:tcBorders>
              <w:left w:val="nil"/>
              <w:right w:val="nil"/>
            </w:tcBorders>
          </w:tcPr>
          <w:p w14:paraId="15C0740A" w14:textId="77777777" w:rsidR="005424D4" w:rsidRPr="00AD6CFD" w:rsidRDefault="005424D4" w:rsidP="00870FC0">
            <w:pPr>
              <w:rPr>
                <w:rFonts w:ascii="Arial" w:hAnsi="Arial"/>
              </w:rPr>
            </w:pPr>
            <w:r w:rsidRPr="00AD6CFD">
              <w:rPr>
                <w:rFonts w:ascii="Arial" w:hAnsi="Arial"/>
              </w:rPr>
              <w:t>36</w:t>
            </w:r>
          </w:p>
        </w:tc>
        <w:tc>
          <w:tcPr>
            <w:tcW w:w="1046" w:type="dxa"/>
            <w:tcBorders>
              <w:left w:val="nil"/>
              <w:right w:val="nil"/>
            </w:tcBorders>
          </w:tcPr>
          <w:p w14:paraId="1330546A" w14:textId="77777777" w:rsidR="005424D4" w:rsidRPr="00AD6CFD" w:rsidRDefault="005424D4" w:rsidP="00870FC0">
            <w:pPr>
              <w:rPr>
                <w:rFonts w:ascii="Arial" w:hAnsi="Arial"/>
              </w:rPr>
            </w:pPr>
            <w:r w:rsidRPr="00AD6CFD">
              <w:rPr>
                <w:rFonts w:ascii="Arial" w:hAnsi="Arial"/>
              </w:rPr>
              <w:t>13</w:t>
            </w:r>
          </w:p>
        </w:tc>
        <w:tc>
          <w:tcPr>
            <w:tcW w:w="1116" w:type="dxa"/>
            <w:tcBorders>
              <w:left w:val="nil"/>
              <w:right w:val="nil"/>
            </w:tcBorders>
          </w:tcPr>
          <w:p w14:paraId="40232380" w14:textId="77777777" w:rsidR="005424D4" w:rsidRPr="00AD6CFD" w:rsidRDefault="005424D4" w:rsidP="00870FC0">
            <w:pPr>
              <w:rPr>
                <w:rFonts w:ascii="Arial" w:hAnsi="Arial"/>
              </w:rPr>
            </w:pPr>
            <w:r w:rsidRPr="00AD6CFD">
              <w:rPr>
                <w:rFonts w:ascii="Arial" w:hAnsi="Arial"/>
              </w:rPr>
              <w:t>10</w:t>
            </w:r>
          </w:p>
        </w:tc>
        <w:tc>
          <w:tcPr>
            <w:tcW w:w="1372" w:type="dxa"/>
            <w:tcBorders>
              <w:left w:val="nil"/>
              <w:right w:val="nil"/>
            </w:tcBorders>
          </w:tcPr>
          <w:p w14:paraId="1F15B9CC" w14:textId="77777777" w:rsidR="005424D4" w:rsidRPr="00AD6CFD" w:rsidRDefault="005424D4" w:rsidP="00870FC0">
            <w:pPr>
              <w:rPr>
                <w:rFonts w:ascii="Arial" w:hAnsi="Arial"/>
              </w:rPr>
            </w:pPr>
            <w:r w:rsidRPr="00AD6CFD">
              <w:rPr>
                <w:rFonts w:ascii="Arial" w:hAnsi="Arial"/>
              </w:rPr>
              <w:t>25</w:t>
            </w:r>
          </w:p>
        </w:tc>
      </w:tr>
      <w:tr w:rsidR="005424D4" w:rsidRPr="00AD6CFD" w14:paraId="04BCBC3D" w14:textId="77777777" w:rsidTr="00870FC0">
        <w:tc>
          <w:tcPr>
            <w:tcW w:w="3970" w:type="dxa"/>
            <w:tcBorders>
              <w:bottom w:val="single" w:sz="4" w:space="0" w:color="auto"/>
              <w:right w:val="nil"/>
            </w:tcBorders>
          </w:tcPr>
          <w:p w14:paraId="60B96746" w14:textId="77777777" w:rsidR="005424D4" w:rsidRPr="00AD6CFD" w:rsidRDefault="005424D4" w:rsidP="00870FC0">
            <w:pPr>
              <w:ind w:left="34"/>
              <w:rPr>
                <w:rFonts w:ascii="Arial" w:hAnsi="Arial"/>
                <w:b/>
                <w:bCs/>
              </w:rPr>
            </w:pPr>
            <w:proofErr w:type="spellStart"/>
            <w:r w:rsidRPr="00AD6CFD">
              <w:rPr>
                <w:rFonts w:ascii="Arial" w:hAnsi="Arial"/>
                <w:b/>
                <w:bCs/>
              </w:rPr>
              <w:t>Microsome</w:t>
            </w:r>
            <w:proofErr w:type="spellEnd"/>
            <w:r w:rsidRPr="00AD6CFD">
              <w:rPr>
                <w:rFonts w:ascii="Arial" w:hAnsi="Arial"/>
                <w:b/>
                <w:bCs/>
              </w:rPr>
              <w:t xml:space="preserve"> Predicted E</w:t>
            </w:r>
            <w:r w:rsidRPr="00AD6CFD">
              <w:rPr>
                <w:rFonts w:ascii="Arial" w:hAnsi="Arial"/>
                <w:b/>
                <w:bCs/>
                <w:vertAlign w:val="subscript"/>
              </w:rPr>
              <w:t>H</w:t>
            </w:r>
          </w:p>
        </w:tc>
        <w:tc>
          <w:tcPr>
            <w:tcW w:w="990" w:type="dxa"/>
            <w:tcBorders>
              <w:left w:val="nil"/>
              <w:bottom w:val="single" w:sz="4" w:space="0" w:color="auto"/>
              <w:right w:val="nil"/>
            </w:tcBorders>
          </w:tcPr>
          <w:p w14:paraId="43BBC14B" w14:textId="77777777" w:rsidR="005424D4" w:rsidRPr="00AD6CFD" w:rsidRDefault="005424D4" w:rsidP="00870FC0">
            <w:pPr>
              <w:rPr>
                <w:rFonts w:ascii="Arial" w:hAnsi="Arial"/>
              </w:rPr>
            </w:pPr>
            <w:r w:rsidRPr="00AD6CFD">
              <w:rPr>
                <w:rFonts w:ascii="Arial" w:hAnsi="Arial"/>
              </w:rPr>
              <w:t>0.48</w:t>
            </w:r>
          </w:p>
        </w:tc>
        <w:tc>
          <w:tcPr>
            <w:tcW w:w="1046" w:type="dxa"/>
            <w:tcBorders>
              <w:left w:val="nil"/>
              <w:bottom w:val="single" w:sz="4" w:space="0" w:color="auto"/>
              <w:right w:val="nil"/>
            </w:tcBorders>
          </w:tcPr>
          <w:p w14:paraId="14F3446C" w14:textId="77777777" w:rsidR="005424D4" w:rsidRPr="00AD6CFD" w:rsidRDefault="005424D4" w:rsidP="00870FC0">
            <w:pPr>
              <w:rPr>
                <w:rFonts w:ascii="Arial" w:hAnsi="Arial"/>
              </w:rPr>
            </w:pPr>
            <w:r w:rsidRPr="00AD6CFD">
              <w:rPr>
                <w:rFonts w:ascii="Arial" w:hAnsi="Arial"/>
              </w:rPr>
              <w:t>0.22</w:t>
            </w:r>
          </w:p>
        </w:tc>
        <w:tc>
          <w:tcPr>
            <w:tcW w:w="1116" w:type="dxa"/>
            <w:tcBorders>
              <w:left w:val="nil"/>
              <w:bottom w:val="single" w:sz="4" w:space="0" w:color="auto"/>
              <w:right w:val="nil"/>
            </w:tcBorders>
          </w:tcPr>
          <w:p w14:paraId="5394A578" w14:textId="77777777" w:rsidR="005424D4" w:rsidRPr="00AD6CFD" w:rsidRDefault="005424D4" w:rsidP="00870FC0">
            <w:pPr>
              <w:rPr>
                <w:rFonts w:ascii="Arial" w:hAnsi="Arial"/>
              </w:rPr>
            </w:pPr>
            <w:r w:rsidRPr="00AD6CFD">
              <w:rPr>
                <w:rFonts w:ascii="Arial" w:hAnsi="Arial"/>
              </w:rPr>
              <w:t>0.38</w:t>
            </w:r>
          </w:p>
        </w:tc>
        <w:tc>
          <w:tcPr>
            <w:tcW w:w="1372" w:type="dxa"/>
            <w:tcBorders>
              <w:left w:val="nil"/>
              <w:bottom w:val="single" w:sz="4" w:space="0" w:color="auto"/>
              <w:right w:val="nil"/>
            </w:tcBorders>
          </w:tcPr>
          <w:p w14:paraId="089CDC51" w14:textId="77777777" w:rsidR="005424D4" w:rsidRPr="00AD6CFD" w:rsidRDefault="005424D4" w:rsidP="00870FC0">
            <w:pPr>
              <w:rPr>
                <w:rFonts w:ascii="Arial" w:hAnsi="Arial"/>
              </w:rPr>
            </w:pPr>
            <w:r w:rsidRPr="00AD6CFD">
              <w:rPr>
                <w:rFonts w:ascii="Arial" w:hAnsi="Arial"/>
              </w:rPr>
              <w:t>0.50</w:t>
            </w:r>
          </w:p>
        </w:tc>
      </w:tr>
    </w:tbl>
    <w:p w14:paraId="578E1519" w14:textId="1EC99157" w:rsidR="005424D4" w:rsidRPr="00AD6CFD" w:rsidRDefault="005424D4" w:rsidP="005424D4">
      <w:pPr>
        <w:spacing w:after="0"/>
        <w:rPr>
          <w:rFonts w:ascii="Arial" w:hAnsi="Arial"/>
          <w:sz w:val="22"/>
        </w:rPr>
      </w:pPr>
      <w:r w:rsidRPr="00AD6CFD">
        <w:rPr>
          <w:rFonts w:ascii="Arial" w:hAnsi="Arial"/>
        </w:rPr>
        <w:t xml:space="preserve">* </w:t>
      </w:r>
      <w:r w:rsidR="007C2782">
        <w:rPr>
          <w:rFonts w:ascii="Arial" w:hAnsi="Arial"/>
          <w:sz w:val="22"/>
        </w:rPr>
        <w:t>Supplementary</w:t>
      </w:r>
      <w:r w:rsidR="009E1C12">
        <w:rPr>
          <w:rFonts w:ascii="Arial" w:hAnsi="Arial"/>
          <w:sz w:val="22"/>
        </w:rPr>
        <w:t xml:space="preserve"> Methods</w:t>
      </w:r>
      <w:r w:rsidR="007C2782">
        <w:rPr>
          <w:rFonts w:ascii="Arial" w:hAnsi="Arial"/>
          <w:sz w:val="22"/>
        </w:rPr>
        <w:t xml:space="preserve"> </w:t>
      </w:r>
      <w:r w:rsidR="007C2782" w:rsidRPr="006D6CC9">
        <w:rPr>
          <w:rStyle w:val="CommentReference"/>
          <w:rFonts w:ascii="Arial" w:hAnsi="Arial" w:cs="Arial"/>
          <w:sz w:val="22"/>
          <w:szCs w:val="22"/>
        </w:rPr>
        <w:t>a</w:t>
      </w:r>
      <w:r w:rsidRPr="00AD6CFD">
        <w:rPr>
          <w:rFonts w:ascii="Arial" w:hAnsi="Arial"/>
          <w:sz w:val="22"/>
        </w:rPr>
        <w:t xml:space="preserve">nd </w:t>
      </w:r>
      <w:proofErr w:type="spellStart"/>
      <w:r w:rsidR="007C2782">
        <w:rPr>
          <w:rFonts w:ascii="Arial" w:hAnsi="Arial"/>
          <w:sz w:val="22"/>
        </w:rPr>
        <w:t>Supplementary</w:t>
      </w:r>
      <w:r w:rsidRPr="00AD6CFD">
        <w:rPr>
          <w:rFonts w:ascii="Arial" w:hAnsi="Arial"/>
          <w:sz w:val="22"/>
        </w:rPr>
        <w:t>Table</w:t>
      </w:r>
      <w:proofErr w:type="spellEnd"/>
      <w:r w:rsidRPr="00AD6CFD">
        <w:rPr>
          <w:rFonts w:ascii="Arial" w:hAnsi="Arial"/>
          <w:sz w:val="22"/>
        </w:rPr>
        <w:t xml:space="preserve"> 9 in Supporting Information</w:t>
      </w:r>
    </w:p>
    <w:p w14:paraId="00CC4EFB" w14:textId="77777777" w:rsidR="005424D4" w:rsidRPr="00AD6CFD" w:rsidRDefault="005424D4" w:rsidP="005424D4">
      <w:pPr>
        <w:spacing w:after="0"/>
        <w:rPr>
          <w:rFonts w:ascii="Arial" w:hAnsi="Arial"/>
        </w:rPr>
      </w:pPr>
      <w:r w:rsidRPr="00AD6CFD">
        <w:rPr>
          <w:rFonts w:ascii="Arial" w:hAnsi="Arial" w:cs="Arial"/>
        </w:rPr>
        <w:t xml:space="preserve">† Based on </w:t>
      </w:r>
      <w:proofErr w:type="spellStart"/>
      <w:r w:rsidRPr="00AD6CFD">
        <w:rPr>
          <w:rFonts w:ascii="Arial" w:hAnsi="Arial" w:cs="Arial"/>
        </w:rPr>
        <w:t>Allometric</w:t>
      </w:r>
      <w:proofErr w:type="spellEnd"/>
      <w:r w:rsidRPr="00AD6CFD">
        <w:rPr>
          <w:rFonts w:ascii="Arial" w:hAnsi="Arial" w:cs="Arial"/>
        </w:rPr>
        <w:t xml:space="preserve"> scaling from rat parameters</w:t>
      </w:r>
    </w:p>
    <w:p w14:paraId="38FEA011" w14:textId="77777777" w:rsidR="005424D4" w:rsidRPr="00AD6CFD" w:rsidRDefault="005424D4" w:rsidP="005424D4">
      <w:pPr>
        <w:spacing w:after="0"/>
        <w:rPr>
          <w:rFonts w:ascii="Arial" w:hAnsi="Arial"/>
        </w:rPr>
      </w:pPr>
    </w:p>
    <w:p w14:paraId="1B4F7E73" w14:textId="77777777" w:rsidR="005424D4" w:rsidRPr="00AD6CFD" w:rsidRDefault="005424D4" w:rsidP="005424D4">
      <w:pPr>
        <w:spacing w:after="0"/>
        <w:rPr>
          <w:rFonts w:ascii="Arial" w:hAnsi="Arial"/>
        </w:rPr>
      </w:pPr>
    </w:p>
    <w:p w14:paraId="52E0377F" w14:textId="7CA1FA72" w:rsidR="005424D4" w:rsidRDefault="005424D4" w:rsidP="005424D4">
      <w:pPr>
        <w:spacing w:after="0"/>
        <w:jc w:val="both"/>
        <w:rPr>
          <w:rFonts w:ascii="Arial" w:hAnsi="Arial"/>
        </w:rPr>
      </w:pPr>
    </w:p>
    <w:p w14:paraId="6C23BCD0" w14:textId="77777777" w:rsidR="0040789E" w:rsidRDefault="0040789E" w:rsidP="005424D4">
      <w:pPr>
        <w:spacing w:after="0"/>
        <w:jc w:val="both"/>
        <w:rPr>
          <w:rFonts w:ascii="Arial" w:hAnsi="Arial"/>
        </w:rPr>
      </w:pPr>
    </w:p>
    <w:p w14:paraId="1569F7DA" w14:textId="77777777" w:rsidR="0040789E" w:rsidRDefault="0040789E" w:rsidP="005424D4">
      <w:pPr>
        <w:spacing w:after="0"/>
        <w:jc w:val="both"/>
        <w:rPr>
          <w:rFonts w:ascii="Arial" w:hAnsi="Arial"/>
        </w:rPr>
      </w:pPr>
    </w:p>
    <w:p w14:paraId="02B547CC" w14:textId="77777777" w:rsidR="003A0F8A" w:rsidRDefault="003A0F8A" w:rsidP="005424D4">
      <w:pPr>
        <w:spacing w:after="0"/>
        <w:jc w:val="both"/>
        <w:rPr>
          <w:rFonts w:ascii="Arial" w:hAnsi="Arial"/>
        </w:rPr>
      </w:pPr>
    </w:p>
    <w:p w14:paraId="7F900DE2" w14:textId="77777777" w:rsidR="003A0F8A" w:rsidRDefault="003A0F8A" w:rsidP="005424D4">
      <w:pPr>
        <w:spacing w:after="0"/>
        <w:jc w:val="both"/>
        <w:rPr>
          <w:rFonts w:ascii="Arial" w:hAnsi="Arial"/>
        </w:rPr>
      </w:pPr>
    </w:p>
    <w:p w14:paraId="5471A0D2" w14:textId="77777777" w:rsidR="003A0F8A" w:rsidRDefault="003A0F8A" w:rsidP="005424D4">
      <w:pPr>
        <w:spacing w:after="0"/>
        <w:jc w:val="both"/>
        <w:rPr>
          <w:rFonts w:ascii="Arial" w:hAnsi="Arial"/>
        </w:rPr>
      </w:pPr>
    </w:p>
    <w:p w14:paraId="263383AA" w14:textId="77777777" w:rsidR="003A0F8A" w:rsidRDefault="003A0F8A" w:rsidP="005424D4">
      <w:pPr>
        <w:spacing w:after="0"/>
        <w:jc w:val="both"/>
        <w:rPr>
          <w:rFonts w:ascii="Arial" w:hAnsi="Arial"/>
        </w:rPr>
      </w:pPr>
    </w:p>
    <w:p w14:paraId="214ECF66" w14:textId="77777777" w:rsidR="003A0F8A" w:rsidRDefault="003A0F8A" w:rsidP="005424D4">
      <w:pPr>
        <w:spacing w:after="0"/>
        <w:jc w:val="both"/>
        <w:rPr>
          <w:rFonts w:ascii="Arial" w:hAnsi="Arial"/>
        </w:rPr>
      </w:pPr>
    </w:p>
    <w:p w14:paraId="67775032" w14:textId="77777777" w:rsidR="003A0F8A" w:rsidRDefault="003A0F8A" w:rsidP="005424D4">
      <w:pPr>
        <w:spacing w:after="0"/>
        <w:jc w:val="both"/>
        <w:rPr>
          <w:rFonts w:ascii="Arial" w:hAnsi="Arial"/>
        </w:rPr>
      </w:pPr>
    </w:p>
    <w:p w14:paraId="674C8DB1" w14:textId="77777777" w:rsidR="003A0F8A" w:rsidRDefault="003A0F8A" w:rsidP="005424D4">
      <w:pPr>
        <w:spacing w:after="0"/>
        <w:jc w:val="both"/>
        <w:rPr>
          <w:rFonts w:ascii="Arial" w:hAnsi="Arial"/>
        </w:rPr>
      </w:pPr>
    </w:p>
    <w:p w14:paraId="7EE49EFB" w14:textId="77777777" w:rsidR="003A0F8A" w:rsidRDefault="003A0F8A" w:rsidP="005424D4">
      <w:pPr>
        <w:spacing w:after="0"/>
        <w:jc w:val="both"/>
        <w:rPr>
          <w:rFonts w:ascii="Arial" w:hAnsi="Arial"/>
        </w:rPr>
      </w:pPr>
    </w:p>
    <w:p w14:paraId="7636CB3E" w14:textId="77D7BC48" w:rsidR="003A0F8A" w:rsidRPr="003A0F8A" w:rsidRDefault="003A0F8A" w:rsidP="005424D4">
      <w:pPr>
        <w:spacing w:after="0"/>
        <w:jc w:val="both"/>
        <w:rPr>
          <w:rFonts w:ascii="Arial" w:hAnsi="Arial"/>
          <w:b/>
        </w:rPr>
      </w:pPr>
      <w:r w:rsidRPr="003A0F8A">
        <w:rPr>
          <w:rFonts w:ascii="Arial" w:hAnsi="Arial"/>
          <w:b/>
        </w:rPr>
        <w:lastRenderedPageBreak/>
        <w:t>Figures</w:t>
      </w:r>
    </w:p>
    <w:p w14:paraId="2F1FF3C6" w14:textId="77777777" w:rsidR="003A0F8A" w:rsidRDefault="003A0F8A" w:rsidP="005424D4">
      <w:pPr>
        <w:spacing w:after="0"/>
        <w:jc w:val="both"/>
        <w:rPr>
          <w:rFonts w:ascii="Arial" w:hAnsi="Arial"/>
        </w:rPr>
      </w:pPr>
    </w:p>
    <w:p w14:paraId="5234C91E" w14:textId="4E146FDF" w:rsidR="003A0F8A" w:rsidRDefault="003A0F8A" w:rsidP="005424D4">
      <w:pPr>
        <w:spacing w:after="0"/>
        <w:jc w:val="both"/>
        <w:rPr>
          <w:rFonts w:ascii="Arial" w:hAnsi="Arial"/>
        </w:rPr>
      </w:pPr>
      <w:r>
        <w:rPr>
          <w:rFonts w:ascii="Arial" w:hAnsi="Arial"/>
        </w:rPr>
        <w:t>Figure 1</w:t>
      </w:r>
    </w:p>
    <w:p w14:paraId="038A30F5" w14:textId="3099BAD2" w:rsidR="0040789E" w:rsidRDefault="005F17BE" w:rsidP="00EB1E0A">
      <w:pPr>
        <w:rPr>
          <w:rFonts w:ascii="Arial" w:hAnsi="Arial"/>
        </w:rPr>
      </w:pPr>
      <w:r>
        <w:rPr>
          <w:rFonts w:ascii="Arial" w:hAnsi="Arial"/>
          <w:noProof/>
          <w:lang w:val="en-US" w:eastAsia="en-US"/>
        </w:rPr>
        <w:drawing>
          <wp:inline distT="0" distB="0" distL="0" distR="0" wp14:anchorId="40ED4E0D" wp14:editId="478C0D55">
            <wp:extent cx="6188710" cy="471109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710" cy="4711094"/>
                    </a:xfrm>
                    <a:prstGeom prst="rect">
                      <a:avLst/>
                    </a:prstGeom>
                    <a:noFill/>
                    <a:ln>
                      <a:noFill/>
                    </a:ln>
                  </pic:spPr>
                </pic:pic>
              </a:graphicData>
            </a:graphic>
          </wp:inline>
        </w:drawing>
      </w:r>
    </w:p>
    <w:p w14:paraId="62E85A48" w14:textId="06DC6549" w:rsidR="005F17BE" w:rsidRDefault="005F17BE">
      <w:pPr>
        <w:rPr>
          <w:rFonts w:ascii="Arial" w:hAnsi="Arial"/>
        </w:rPr>
      </w:pPr>
      <w:r>
        <w:rPr>
          <w:rFonts w:ascii="Arial" w:hAnsi="Arial"/>
        </w:rPr>
        <w:br w:type="page"/>
      </w:r>
    </w:p>
    <w:p w14:paraId="50264EED" w14:textId="54B212FF" w:rsidR="003A0F8A" w:rsidRDefault="003A0F8A" w:rsidP="00EB1E0A">
      <w:pPr>
        <w:rPr>
          <w:rFonts w:ascii="Arial" w:hAnsi="Arial"/>
          <w:noProof/>
          <w:lang w:val="en-US" w:eastAsia="en-US"/>
        </w:rPr>
      </w:pPr>
      <w:r>
        <w:rPr>
          <w:rFonts w:ascii="Arial" w:hAnsi="Arial"/>
          <w:noProof/>
          <w:lang w:val="en-US" w:eastAsia="en-US"/>
        </w:rPr>
        <w:lastRenderedPageBreak/>
        <w:t>Figure 2</w:t>
      </w:r>
    </w:p>
    <w:p w14:paraId="2000FA4E" w14:textId="5C10B474" w:rsidR="003A0F8A" w:rsidRDefault="003A0F8A" w:rsidP="00EB1E0A">
      <w:pPr>
        <w:rPr>
          <w:rFonts w:ascii="Arial" w:hAnsi="Arial"/>
          <w:noProof/>
          <w:lang w:val="en-US" w:eastAsia="en-US"/>
        </w:rPr>
      </w:pPr>
      <w:r>
        <w:rPr>
          <w:rFonts w:ascii="Arial" w:hAnsi="Arial"/>
          <w:noProof/>
          <w:lang w:val="en-US" w:eastAsia="en-US"/>
        </w:rPr>
        <w:drawing>
          <wp:inline distT="0" distB="0" distL="0" distR="0" wp14:anchorId="07E79DE3" wp14:editId="11145949">
            <wp:extent cx="6188710" cy="464121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710" cy="4641215"/>
                    </a:xfrm>
                    <a:prstGeom prst="rect">
                      <a:avLst/>
                    </a:prstGeom>
                    <a:noFill/>
                    <a:ln>
                      <a:noFill/>
                    </a:ln>
                  </pic:spPr>
                </pic:pic>
              </a:graphicData>
            </a:graphic>
          </wp:inline>
        </w:drawing>
      </w:r>
    </w:p>
    <w:p w14:paraId="608F37AF" w14:textId="77777777" w:rsidR="003A0F8A" w:rsidRDefault="003A0F8A" w:rsidP="00EB1E0A">
      <w:pPr>
        <w:rPr>
          <w:rFonts w:ascii="Arial" w:hAnsi="Arial"/>
          <w:noProof/>
          <w:lang w:val="en-US" w:eastAsia="en-US"/>
        </w:rPr>
      </w:pPr>
    </w:p>
    <w:p w14:paraId="71581B00" w14:textId="77777777" w:rsidR="003A0F8A" w:rsidRDefault="003A0F8A" w:rsidP="00EB1E0A">
      <w:pPr>
        <w:rPr>
          <w:rFonts w:ascii="Arial" w:hAnsi="Arial"/>
        </w:rPr>
      </w:pPr>
    </w:p>
    <w:p w14:paraId="5589BAED" w14:textId="77777777" w:rsidR="003A0F8A" w:rsidRDefault="003A0F8A">
      <w:pPr>
        <w:rPr>
          <w:rFonts w:ascii="Arial" w:hAnsi="Arial"/>
        </w:rPr>
      </w:pPr>
      <w:r>
        <w:rPr>
          <w:rFonts w:ascii="Arial" w:hAnsi="Arial"/>
        </w:rPr>
        <w:br w:type="page"/>
      </w:r>
    </w:p>
    <w:p w14:paraId="46A0937D" w14:textId="4E8F936F" w:rsidR="005F17BE" w:rsidRDefault="003A0F8A" w:rsidP="00EB1E0A">
      <w:pPr>
        <w:rPr>
          <w:rFonts w:ascii="Arial" w:hAnsi="Arial"/>
        </w:rPr>
      </w:pPr>
      <w:r>
        <w:rPr>
          <w:rFonts w:ascii="Arial" w:hAnsi="Arial"/>
        </w:rPr>
        <w:lastRenderedPageBreak/>
        <w:t>Figure 3</w:t>
      </w:r>
    </w:p>
    <w:p w14:paraId="18048739" w14:textId="77777777" w:rsidR="003A0F8A" w:rsidRDefault="003A0F8A" w:rsidP="00EB1E0A">
      <w:pPr>
        <w:rPr>
          <w:rFonts w:ascii="Arial" w:hAnsi="Arial"/>
        </w:rPr>
      </w:pPr>
    </w:p>
    <w:p w14:paraId="00C45EEB" w14:textId="0879FC3F" w:rsidR="003A0F8A" w:rsidRDefault="003A0F8A" w:rsidP="00EB1E0A">
      <w:pPr>
        <w:rPr>
          <w:rFonts w:ascii="Arial" w:hAnsi="Arial"/>
        </w:rPr>
      </w:pPr>
      <w:r>
        <w:rPr>
          <w:rFonts w:ascii="Arial" w:hAnsi="Arial" w:cs="Arial"/>
          <w:i/>
          <w:noProof/>
          <w:lang w:val="en-US" w:eastAsia="en-US"/>
        </w:rPr>
        <w:drawing>
          <wp:inline distT="0" distB="0" distL="0" distR="0" wp14:anchorId="4ACEAA12" wp14:editId="755F47D2">
            <wp:extent cx="5190067" cy="2522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4969" t="21205" r="5451" b="20749"/>
                    <a:stretch/>
                  </pic:blipFill>
                  <pic:spPr bwMode="auto">
                    <a:xfrm>
                      <a:off x="0" y="0"/>
                      <a:ext cx="5192289" cy="2523300"/>
                    </a:xfrm>
                    <a:prstGeom prst="rect">
                      <a:avLst/>
                    </a:prstGeom>
                    <a:noFill/>
                    <a:ln>
                      <a:noFill/>
                    </a:ln>
                    <a:extLst>
                      <a:ext uri="{53640926-AAD7-44d8-BBD7-CCE9431645EC}">
                        <a14:shadowObscured xmlns:a14="http://schemas.microsoft.com/office/drawing/2010/main"/>
                      </a:ext>
                    </a:extLst>
                  </pic:spPr>
                </pic:pic>
              </a:graphicData>
            </a:graphic>
          </wp:inline>
        </w:drawing>
      </w:r>
    </w:p>
    <w:p w14:paraId="63532C30" w14:textId="77777777" w:rsidR="003A0F8A" w:rsidRDefault="003A0F8A" w:rsidP="00EB1E0A">
      <w:pPr>
        <w:rPr>
          <w:rFonts w:ascii="Arial" w:hAnsi="Arial"/>
        </w:rPr>
      </w:pPr>
    </w:p>
    <w:p w14:paraId="08D312AB" w14:textId="247FECCF" w:rsidR="003A0F8A" w:rsidRDefault="003A0F8A">
      <w:pPr>
        <w:rPr>
          <w:rFonts w:ascii="Arial" w:hAnsi="Arial"/>
        </w:rPr>
      </w:pPr>
      <w:r>
        <w:rPr>
          <w:rFonts w:ascii="Arial" w:hAnsi="Arial"/>
        </w:rPr>
        <w:br w:type="page"/>
      </w:r>
    </w:p>
    <w:p w14:paraId="5AAC8E00" w14:textId="68EACD2A" w:rsidR="003A0F8A" w:rsidRDefault="003A0F8A" w:rsidP="00EB1E0A">
      <w:pPr>
        <w:rPr>
          <w:rFonts w:ascii="Arial" w:hAnsi="Arial"/>
          <w:lang w:val="en-US"/>
        </w:rPr>
      </w:pPr>
      <w:r>
        <w:rPr>
          <w:rFonts w:ascii="Arial" w:hAnsi="Arial"/>
          <w:lang w:val="en-US"/>
        </w:rPr>
        <w:lastRenderedPageBreak/>
        <w:t>Figure 4</w:t>
      </w:r>
    </w:p>
    <w:p w14:paraId="17DBDE45" w14:textId="77777777" w:rsidR="003A0F8A" w:rsidRDefault="003A0F8A" w:rsidP="00EB1E0A">
      <w:pPr>
        <w:rPr>
          <w:rFonts w:ascii="Arial" w:hAnsi="Arial"/>
          <w:lang w:val="en-US"/>
        </w:rPr>
      </w:pPr>
    </w:p>
    <w:p w14:paraId="5165BD10" w14:textId="39D07339" w:rsidR="003A0F8A" w:rsidRDefault="003A0F8A" w:rsidP="00EB1E0A">
      <w:pPr>
        <w:rPr>
          <w:rFonts w:ascii="Arial" w:hAnsi="Arial"/>
          <w:lang w:val="en-US"/>
        </w:rPr>
      </w:pPr>
      <w:r w:rsidRPr="003A0F8A">
        <w:rPr>
          <w:rFonts w:ascii="Arial" w:hAnsi="Arial"/>
          <w:lang w:val="en-US"/>
        </w:rPr>
        <w:drawing>
          <wp:inline distT="0" distB="0" distL="0" distR="0" wp14:anchorId="0CE11EF6" wp14:editId="336D8142">
            <wp:extent cx="5486400" cy="2390140"/>
            <wp:effectExtent l="0" t="0" r="0" b="0"/>
            <wp:docPr id="10" name="Imagen 1" descr="Efficacy_Pfalc HuMouse.tiff"/>
            <wp:cNvGraphicFramePr/>
            <a:graphic xmlns:a="http://schemas.openxmlformats.org/drawingml/2006/main">
              <a:graphicData uri="http://schemas.openxmlformats.org/drawingml/2006/picture">
                <pic:pic xmlns:pic="http://schemas.openxmlformats.org/drawingml/2006/picture">
                  <pic:nvPicPr>
                    <pic:cNvPr id="4" name="Imagen 1" descr="Efficacy_Pfalc HuMouse.tiff"/>
                    <pic:cNvPicPr/>
                  </pic:nvPicPr>
                  <pic:blipFill>
                    <a:blip r:embed="rId28"/>
                    <a:stretch>
                      <a:fillRect/>
                    </a:stretch>
                  </pic:blipFill>
                  <pic:spPr>
                    <a:xfrm>
                      <a:off x="0" y="0"/>
                      <a:ext cx="5486400" cy="2390140"/>
                    </a:xfrm>
                    <a:prstGeom prst="rect">
                      <a:avLst/>
                    </a:prstGeom>
                  </pic:spPr>
                </pic:pic>
              </a:graphicData>
            </a:graphic>
          </wp:inline>
        </w:drawing>
      </w:r>
    </w:p>
    <w:p w14:paraId="4712DDB6" w14:textId="77777777" w:rsidR="003A0F8A" w:rsidRDefault="003A0F8A" w:rsidP="00EB1E0A">
      <w:pPr>
        <w:rPr>
          <w:rFonts w:ascii="Arial" w:hAnsi="Arial"/>
        </w:rPr>
      </w:pPr>
    </w:p>
    <w:p w14:paraId="018EBE7D" w14:textId="77777777" w:rsidR="003A0F8A" w:rsidRDefault="003A0F8A" w:rsidP="00EB1E0A">
      <w:pPr>
        <w:rPr>
          <w:rFonts w:ascii="Arial" w:hAnsi="Arial"/>
        </w:rPr>
      </w:pPr>
    </w:p>
    <w:p w14:paraId="5C2E7A21" w14:textId="7E103115" w:rsidR="003A0F8A" w:rsidRDefault="003A0F8A">
      <w:pPr>
        <w:rPr>
          <w:rFonts w:ascii="Arial" w:hAnsi="Arial"/>
        </w:rPr>
      </w:pPr>
      <w:r>
        <w:rPr>
          <w:rFonts w:ascii="Arial" w:hAnsi="Arial"/>
        </w:rPr>
        <w:br w:type="page"/>
      </w:r>
    </w:p>
    <w:p w14:paraId="4E37E9EA" w14:textId="12CDA4C5" w:rsidR="003A0F8A" w:rsidRDefault="003A0F8A" w:rsidP="00EB1E0A">
      <w:pPr>
        <w:rPr>
          <w:rFonts w:ascii="Arial" w:hAnsi="Arial"/>
          <w:lang w:val="en-US"/>
        </w:rPr>
      </w:pPr>
      <w:r>
        <w:rPr>
          <w:rFonts w:ascii="Arial" w:hAnsi="Arial"/>
          <w:lang w:val="en-US"/>
        </w:rPr>
        <w:lastRenderedPageBreak/>
        <w:t>Figure 5</w:t>
      </w:r>
    </w:p>
    <w:p w14:paraId="548F78CF" w14:textId="77777777" w:rsidR="003A0F8A" w:rsidRDefault="003A0F8A" w:rsidP="00EB1E0A">
      <w:pPr>
        <w:rPr>
          <w:rFonts w:ascii="Arial" w:hAnsi="Arial"/>
          <w:lang w:val="en-US"/>
        </w:rPr>
      </w:pPr>
    </w:p>
    <w:p w14:paraId="1F1A7970" w14:textId="77777777" w:rsidR="003A0F8A" w:rsidRDefault="003A0F8A" w:rsidP="00EB1E0A">
      <w:pPr>
        <w:rPr>
          <w:rFonts w:ascii="Arial" w:hAnsi="Arial"/>
          <w:lang w:val="en-US"/>
        </w:rPr>
      </w:pPr>
    </w:p>
    <w:p w14:paraId="55B1882A" w14:textId="16C1A23B" w:rsidR="003A0F8A" w:rsidRPr="00EB1E0A" w:rsidRDefault="003A0F8A" w:rsidP="00EB1E0A">
      <w:pPr>
        <w:rPr>
          <w:rFonts w:ascii="Arial" w:hAnsi="Arial"/>
        </w:rPr>
      </w:pPr>
      <w:r w:rsidRPr="003A0F8A">
        <w:rPr>
          <w:rFonts w:ascii="Arial" w:hAnsi="Arial"/>
          <w:lang w:val="en-US"/>
        </w:rPr>
        <w:drawing>
          <wp:inline distT="0" distB="0" distL="0" distR="0" wp14:anchorId="1D796549" wp14:editId="552F6FAB">
            <wp:extent cx="5486400" cy="4467225"/>
            <wp:effectExtent l="0" t="0" r="0" b="3175"/>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5486400" cy="4467225"/>
                    </a:xfrm>
                    <a:prstGeom prst="rect">
                      <a:avLst/>
                    </a:prstGeom>
                  </pic:spPr>
                </pic:pic>
              </a:graphicData>
            </a:graphic>
          </wp:inline>
        </w:drawing>
      </w:r>
    </w:p>
    <w:sectPr w:rsidR="003A0F8A" w:rsidRPr="00EB1E0A" w:rsidSect="00845B8D">
      <w:footerReference w:type="default" r:id="rId30"/>
      <w:pgSz w:w="11900" w:h="16840"/>
      <w:pgMar w:top="1304" w:right="1077" w:bottom="567" w:left="1077" w:header="709" w:footer="0" w:gutter="0"/>
      <w:cols w:space="708"/>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chmid, Sonja, Nature" w:date="2017-03-01T13:04:00Z" w:initials="SSN">
    <w:p w14:paraId="576C7B08" w14:textId="76ACF97C" w:rsidR="00BF0C2E" w:rsidRDefault="00BF0C2E">
      <w:pPr>
        <w:pStyle w:val="CommentText"/>
      </w:pPr>
      <w:r>
        <w:rPr>
          <w:rStyle w:val="CommentReference"/>
        </w:rPr>
        <w:annotationRef/>
      </w:r>
      <w:r>
        <w:rPr>
          <w:rFonts w:ascii="Calibri" w:hAnsi="Calibri"/>
          <w:sz w:val="22"/>
          <w:szCs w:val="22"/>
        </w:rPr>
        <w:t>Please explain +/- at first instance (standard deviation</w:t>
      </w:r>
      <w:r w:rsidR="00EC04F2">
        <w:rPr>
          <w:rFonts w:ascii="Calibri" w:hAnsi="Calibri"/>
          <w:sz w:val="22"/>
          <w:szCs w:val="22"/>
        </w:rPr>
        <w:t xml:space="preserve"> </w:t>
      </w:r>
      <w:r>
        <w:rPr>
          <w:rFonts w:ascii="Calibri" w:hAnsi="Calibri"/>
          <w:sz w:val="22"/>
          <w:szCs w:val="22"/>
        </w:rPr>
        <w:t>and provide number of replicates (n) in all cases.</w:t>
      </w:r>
    </w:p>
  </w:comment>
  <w:comment w:id="1" w:author="Paul O'Neill" w:date="2017-03-02T14:07:00Z" w:initials="PO">
    <w:p w14:paraId="7BEB9073" w14:textId="1B56993A" w:rsidR="002C5650" w:rsidRDefault="002C5650">
      <w:pPr>
        <w:pStyle w:val="CommentText"/>
      </w:pPr>
      <w:r>
        <w:rPr>
          <w:rStyle w:val="CommentReference"/>
        </w:rPr>
        <w:annotationRef/>
      </w:r>
      <w:r>
        <w:t>The previous sentence was removed since it does not add anything to the discussion</w:t>
      </w:r>
    </w:p>
  </w:comment>
  <w:comment w:id="3" w:author="Schmid, Sonja, Nature" w:date="2017-03-01T13:10:00Z" w:initials="SSN">
    <w:p w14:paraId="7073E6AC" w14:textId="2D8EAB35" w:rsidR="00416448" w:rsidRDefault="00416448">
      <w:pPr>
        <w:pStyle w:val="CommentText"/>
      </w:pPr>
      <w:r>
        <w:rPr>
          <w:rStyle w:val="CommentReference"/>
        </w:rPr>
        <w:annotationRef/>
      </w:r>
      <w:r>
        <w:t>Please provide a short title for figure</w:t>
      </w:r>
    </w:p>
  </w:comment>
  <w:comment w:id="4" w:author="Schmid, Sonja, Nature" w:date="2017-03-01T13:10:00Z" w:initials="SSN">
    <w:p w14:paraId="554AE752" w14:textId="4C34C3C3" w:rsidR="00416448" w:rsidRDefault="00416448">
      <w:pPr>
        <w:pStyle w:val="CommentText"/>
      </w:pPr>
      <w:r>
        <w:rPr>
          <w:rStyle w:val="CommentReference"/>
        </w:rPr>
        <w:annotationRef/>
      </w:r>
      <w:r>
        <w:t>Please provide a short title for figure.</w:t>
      </w:r>
    </w:p>
  </w:comment>
  <w:comment w:id="5" w:author="Paul O'Neill" w:date="2017-06-06T10:16:00Z" w:initials="PO">
    <w:p w14:paraId="6C7E5F2C" w14:textId="77777777" w:rsidR="00784701" w:rsidRDefault="00784701">
      <w:pPr>
        <w:pStyle w:val="CommentText"/>
      </w:pPr>
      <w:r>
        <w:rPr>
          <w:rStyle w:val="CommentReference"/>
        </w:rPr>
        <w:annotationRef/>
      </w:r>
      <w:r>
        <w:t>The side-chain structures were missing for 6-8 and E209</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5D2A25" w15:done="0"/>
  <w15:commentEx w15:paraId="36F5B12E" w15:done="0"/>
  <w15:commentEx w15:paraId="65EFAA87" w15:done="0"/>
  <w15:commentEx w15:paraId="329E76B2" w15:done="0"/>
  <w15:commentEx w15:paraId="535D4E27" w15:done="0"/>
  <w15:commentEx w15:paraId="0B1CF41B" w15:done="0"/>
  <w15:commentEx w15:paraId="6CC89F7C" w15:done="0"/>
  <w15:commentEx w15:paraId="72E6568A" w15:done="0"/>
  <w15:commentEx w15:paraId="50F679A6" w15:done="0"/>
  <w15:commentEx w15:paraId="005B3218" w15:done="0"/>
  <w15:commentEx w15:paraId="78D46A34" w15:done="0"/>
  <w15:commentEx w15:paraId="60095BDB" w15:done="0"/>
  <w15:commentEx w15:paraId="576C7B08" w15:done="0"/>
  <w15:commentEx w15:paraId="3757D020" w15:done="0"/>
  <w15:commentEx w15:paraId="0F041938" w15:done="0"/>
  <w15:commentEx w15:paraId="653BCDCC" w15:done="0"/>
  <w15:commentEx w15:paraId="5DF3FB11" w15:done="0"/>
  <w15:commentEx w15:paraId="1A4AA0F6" w15:done="0"/>
  <w15:commentEx w15:paraId="09D1389F" w15:done="0"/>
  <w15:commentEx w15:paraId="456625EF" w15:done="0"/>
  <w15:commentEx w15:paraId="5C22398B" w15:done="0"/>
  <w15:commentEx w15:paraId="7882A017" w15:done="0"/>
  <w15:commentEx w15:paraId="0E71A1C6" w15:done="0"/>
  <w15:commentEx w15:paraId="1F0FEAA6" w15:done="0"/>
  <w15:commentEx w15:paraId="00CF6206" w15:done="0"/>
  <w15:commentEx w15:paraId="4A23FFA5" w15:done="0"/>
  <w15:commentEx w15:paraId="1B5924B4" w15:done="0"/>
  <w15:commentEx w15:paraId="47206DED" w15:done="0"/>
  <w15:commentEx w15:paraId="044EC158" w15:done="0"/>
  <w15:commentEx w15:paraId="2A8A4237" w15:done="0"/>
  <w15:commentEx w15:paraId="2F187933" w15:done="0"/>
  <w15:commentEx w15:paraId="0DADD482" w15:done="0"/>
  <w15:commentEx w15:paraId="1C5499C2" w15:done="0"/>
  <w15:commentEx w15:paraId="04944992" w15:done="0"/>
  <w15:commentEx w15:paraId="5CBBB3CE" w15:done="0"/>
  <w15:commentEx w15:paraId="71B0DE22" w15:done="0"/>
  <w15:commentEx w15:paraId="2946BFC1" w15:done="0"/>
  <w15:commentEx w15:paraId="488A2498" w15:done="0"/>
  <w15:commentEx w15:paraId="10E55714" w15:done="0"/>
  <w15:commentEx w15:paraId="494A4E0A" w15:done="0"/>
  <w15:commentEx w15:paraId="03FFC2D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88F70" w14:textId="77777777" w:rsidR="00CA679A" w:rsidRDefault="00CA679A" w:rsidP="005244A4">
      <w:pPr>
        <w:spacing w:after="0"/>
      </w:pPr>
      <w:r>
        <w:separator/>
      </w:r>
    </w:p>
    <w:p w14:paraId="3843966D" w14:textId="77777777" w:rsidR="00CA679A" w:rsidRDefault="00CA679A"/>
    <w:p w14:paraId="13EEAC2A" w14:textId="77777777" w:rsidR="00CA679A" w:rsidRDefault="00CA679A" w:rsidP="00167BD3"/>
    <w:p w14:paraId="464F958F" w14:textId="77777777" w:rsidR="00CA679A" w:rsidRDefault="00CA679A" w:rsidP="00167BD3"/>
  </w:endnote>
  <w:endnote w:type="continuationSeparator" w:id="0">
    <w:p w14:paraId="2C94CB58" w14:textId="77777777" w:rsidR="00CA679A" w:rsidRDefault="00CA679A" w:rsidP="005244A4">
      <w:pPr>
        <w:spacing w:after="0"/>
      </w:pPr>
      <w:r>
        <w:continuationSeparator/>
      </w:r>
    </w:p>
    <w:p w14:paraId="6349A9EF" w14:textId="77777777" w:rsidR="00CA679A" w:rsidRDefault="00CA679A"/>
    <w:p w14:paraId="1C093428" w14:textId="77777777" w:rsidR="00CA679A" w:rsidRDefault="00CA679A" w:rsidP="00167BD3"/>
    <w:p w14:paraId="28229F73" w14:textId="77777777" w:rsidR="00CA679A" w:rsidRDefault="00CA679A" w:rsidP="00167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586900"/>
      <w:docPartObj>
        <w:docPartGallery w:val="Page Numbers (Bottom of Page)"/>
        <w:docPartUnique/>
      </w:docPartObj>
    </w:sdtPr>
    <w:sdtEndPr>
      <w:rPr>
        <w:noProof/>
      </w:rPr>
    </w:sdtEndPr>
    <w:sdtContent>
      <w:p w14:paraId="7074C514" w14:textId="77777777" w:rsidR="00BF0C2E" w:rsidRDefault="00BF0C2E">
        <w:pPr>
          <w:pStyle w:val="Footer"/>
          <w:jc w:val="right"/>
        </w:pPr>
      </w:p>
      <w:p w14:paraId="4AB9884D" w14:textId="77777777" w:rsidR="00BF0C2E" w:rsidRDefault="00BF0C2E" w:rsidP="00845B8D">
        <w:pPr>
          <w:pStyle w:val="Footer"/>
          <w:jc w:val="center"/>
        </w:pPr>
        <w:r>
          <w:fldChar w:fldCharType="begin"/>
        </w:r>
        <w:r>
          <w:instrText xml:space="preserve"> PAGE   \* MERGEFORMAT </w:instrText>
        </w:r>
        <w:r>
          <w:fldChar w:fldCharType="separate"/>
        </w:r>
        <w:r w:rsidR="003A0F8A">
          <w:rPr>
            <w:noProof/>
          </w:rPr>
          <w:t>15</w:t>
        </w:r>
        <w:r>
          <w:rPr>
            <w:noProof/>
          </w:rPr>
          <w:fldChar w:fldCharType="end"/>
        </w:r>
      </w:p>
    </w:sdtContent>
  </w:sdt>
  <w:p w14:paraId="4AAECB83" w14:textId="77777777" w:rsidR="00BF0C2E" w:rsidRDefault="00BF0C2E" w:rsidP="00167BD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5F45F" w14:textId="77777777" w:rsidR="00CA679A" w:rsidRDefault="00CA679A" w:rsidP="005244A4">
      <w:pPr>
        <w:spacing w:after="0"/>
      </w:pPr>
      <w:r>
        <w:separator/>
      </w:r>
    </w:p>
    <w:p w14:paraId="416CADC3" w14:textId="77777777" w:rsidR="00CA679A" w:rsidRDefault="00CA679A"/>
    <w:p w14:paraId="0152F619" w14:textId="77777777" w:rsidR="00CA679A" w:rsidRDefault="00CA679A" w:rsidP="00167BD3"/>
    <w:p w14:paraId="66B7D1E8" w14:textId="77777777" w:rsidR="00CA679A" w:rsidRDefault="00CA679A" w:rsidP="00167BD3"/>
  </w:footnote>
  <w:footnote w:type="continuationSeparator" w:id="0">
    <w:p w14:paraId="57C55DA5" w14:textId="77777777" w:rsidR="00CA679A" w:rsidRDefault="00CA679A" w:rsidP="005244A4">
      <w:pPr>
        <w:spacing w:after="0"/>
      </w:pPr>
      <w:r>
        <w:continuationSeparator/>
      </w:r>
    </w:p>
    <w:p w14:paraId="49A67641" w14:textId="77777777" w:rsidR="00CA679A" w:rsidRDefault="00CA679A"/>
    <w:p w14:paraId="12138A5C" w14:textId="77777777" w:rsidR="00CA679A" w:rsidRDefault="00CA679A" w:rsidP="00167BD3"/>
    <w:p w14:paraId="12AFB0BC" w14:textId="77777777" w:rsidR="00CA679A" w:rsidRDefault="00CA679A" w:rsidP="00167BD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24F8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BA76C3"/>
    <w:multiLevelType w:val="hybridMultilevel"/>
    <w:tmpl w:val="1E56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72679"/>
    <w:multiLevelType w:val="hybridMultilevel"/>
    <w:tmpl w:val="4684A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946A07"/>
    <w:multiLevelType w:val="hybridMultilevel"/>
    <w:tmpl w:val="18C23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FF47AC"/>
    <w:multiLevelType w:val="multilevel"/>
    <w:tmpl w:val="B1FA4A7A"/>
    <w:lvl w:ilvl="0">
      <w:start w:val="1"/>
      <w:numFmt w:val="decimal"/>
      <w:pStyle w:val="Appendix1"/>
      <w:isLgl/>
      <w:lvlText w:val="Appendix %1"/>
      <w:lvlJc w:val="left"/>
      <w:pPr>
        <w:tabs>
          <w:tab w:val="num" w:pos="1701"/>
        </w:tabs>
        <w:ind w:left="1701" w:hanging="1701"/>
      </w:pPr>
      <w:rPr>
        <w:rFonts w:ascii="Tahoma" w:hAnsi="Tahoma" w:hint="default"/>
        <w:b/>
        <w:i w:val="0"/>
        <w:sz w:val="22"/>
        <w:szCs w:val="22"/>
      </w:rPr>
    </w:lvl>
    <w:lvl w:ilvl="1">
      <w:start w:val="1"/>
      <w:numFmt w:val="decimal"/>
      <w:pStyle w:val="App1"/>
      <w:isLgl/>
      <w:lvlText w:val="%2"/>
      <w:lvlJc w:val="left"/>
      <w:pPr>
        <w:tabs>
          <w:tab w:val="num" w:pos="851"/>
        </w:tabs>
        <w:ind w:left="851" w:hanging="851"/>
      </w:pPr>
      <w:rPr>
        <w:rFonts w:ascii="Tahoma" w:hAnsi="Tahoma" w:hint="default"/>
        <w:b/>
        <w:i w:val="0"/>
        <w:sz w:val="22"/>
        <w:szCs w:val="22"/>
      </w:rPr>
    </w:lvl>
    <w:lvl w:ilvl="2">
      <w:start w:val="1"/>
      <w:numFmt w:val="decimal"/>
      <w:pStyle w:val="App2"/>
      <w:isLgl/>
      <w:lvlText w:val="%2.%3"/>
      <w:lvlJc w:val="left"/>
      <w:pPr>
        <w:tabs>
          <w:tab w:val="num" w:pos="851"/>
        </w:tabs>
        <w:ind w:left="851" w:hanging="851"/>
      </w:pPr>
      <w:rPr>
        <w:rFonts w:ascii="Tahoma" w:hAnsi="Tahoma" w:hint="default"/>
        <w:b/>
        <w:i w:val="0"/>
        <w:sz w:val="22"/>
        <w:szCs w:val="22"/>
      </w:rPr>
    </w:lvl>
    <w:lvl w:ilvl="3">
      <w:start w:val="1"/>
      <w:numFmt w:val="decimal"/>
      <w:pStyle w:val="App3"/>
      <w:isLgl/>
      <w:lvlText w:val="%2.%3.%4"/>
      <w:lvlJc w:val="left"/>
      <w:pPr>
        <w:tabs>
          <w:tab w:val="num" w:pos="851"/>
        </w:tabs>
        <w:ind w:left="851" w:hanging="851"/>
      </w:pPr>
      <w:rPr>
        <w:rFonts w:ascii="Tahoma" w:hAnsi="Tahoma" w:hint="default"/>
        <w:b/>
        <w:i w:val="0"/>
        <w:sz w:val="22"/>
        <w:szCs w:val="22"/>
      </w:rPr>
    </w:lvl>
    <w:lvl w:ilvl="4">
      <w:start w:val="1"/>
      <w:numFmt w:val="decimal"/>
      <w:pStyle w:val="App4"/>
      <w:isLgl/>
      <w:lvlText w:val="A%1.%2.%3.%4.%5"/>
      <w:lvlJc w:val="left"/>
      <w:pPr>
        <w:tabs>
          <w:tab w:val="num" w:pos="1080"/>
        </w:tabs>
        <w:ind w:left="851" w:hanging="851"/>
      </w:pPr>
      <w:rPr>
        <w:rFonts w:ascii="Arial" w:hAnsi="Arial" w:hint="default"/>
        <w:b/>
        <w:i/>
        <w:sz w:val="22"/>
      </w:rPr>
    </w:lvl>
    <w:lvl w:ilvl="5">
      <w:start w:val="1"/>
      <w:numFmt w:val="decimal"/>
      <w:pStyle w:val="App5"/>
      <w:isLgl/>
      <w:lvlText w:val="A%1.%2.%3.%4.%5.%6"/>
      <w:lvlJc w:val="left"/>
      <w:pPr>
        <w:tabs>
          <w:tab w:val="num" w:pos="1440"/>
        </w:tabs>
        <w:ind w:left="851" w:hanging="851"/>
      </w:pPr>
      <w:rPr>
        <w:rFonts w:ascii="Arial" w:hAnsi="Arial" w:hint="default"/>
        <w:b/>
        <w:i/>
        <w:sz w:val="22"/>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C866BFC"/>
    <w:multiLevelType w:val="hybridMultilevel"/>
    <w:tmpl w:val="2FB8F8EC"/>
    <w:lvl w:ilvl="0" w:tplc="E030202A">
      <w:start w:val="1"/>
      <w:numFmt w:val="bullet"/>
      <w:pStyle w:val="Tabellebullet"/>
      <w:lvlText w:val=""/>
      <w:lvlJc w:val="left"/>
      <w:pPr>
        <w:tabs>
          <w:tab w:val="num" w:pos="720"/>
        </w:tabs>
        <w:ind w:left="720" w:hanging="360"/>
      </w:pPr>
      <w:rPr>
        <w:rFonts w:ascii="Symbol" w:hAnsi="Symbol" w:hint="default"/>
      </w:rPr>
    </w:lvl>
    <w:lvl w:ilvl="1" w:tplc="6374BA40" w:tentative="1">
      <w:start w:val="1"/>
      <w:numFmt w:val="bullet"/>
      <w:lvlText w:val="o"/>
      <w:lvlJc w:val="left"/>
      <w:pPr>
        <w:tabs>
          <w:tab w:val="num" w:pos="1440"/>
        </w:tabs>
        <w:ind w:left="1440" w:hanging="360"/>
      </w:pPr>
      <w:rPr>
        <w:rFonts w:ascii="Courier New" w:hAnsi="Courier New" w:cs="Symbol" w:hint="default"/>
      </w:rPr>
    </w:lvl>
    <w:lvl w:ilvl="2" w:tplc="E3ACF2B2" w:tentative="1">
      <w:start w:val="1"/>
      <w:numFmt w:val="bullet"/>
      <w:lvlText w:val=""/>
      <w:lvlJc w:val="left"/>
      <w:pPr>
        <w:tabs>
          <w:tab w:val="num" w:pos="2160"/>
        </w:tabs>
        <w:ind w:left="2160" w:hanging="360"/>
      </w:pPr>
      <w:rPr>
        <w:rFonts w:ascii="Wingdings" w:hAnsi="Wingdings" w:hint="default"/>
      </w:rPr>
    </w:lvl>
    <w:lvl w:ilvl="3" w:tplc="3216E6C2" w:tentative="1">
      <w:start w:val="1"/>
      <w:numFmt w:val="bullet"/>
      <w:lvlText w:val=""/>
      <w:lvlJc w:val="left"/>
      <w:pPr>
        <w:tabs>
          <w:tab w:val="num" w:pos="2880"/>
        </w:tabs>
        <w:ind w:left="2880" w:hanging="360"/>
      </w:pPr>
      <w:rPr>
        <w:rFonts w:ascii="Symbol" w:hAnsi="Symbol" w:hint="default"/>
      </w:rPr>
    </w:lvl>
    <w:lvl w:ilvl="4" w:tplc="3EEC54A8" w:tentative="1">
      <w:start w:val="1"/>
      <w:numFmt w:val="bullet"/>
      <w:lvlText w:val="o"/>
      <w:lvlJc w:val="left"/>
      <w:pPr>
        <w:tabs>
          <w:tab w:val="num" w:pos="3600"/>
        </w:tabs>
        <w:ind w:left="3600" w:hanging="360"/>
      </w:pPr>
      <w:rPr>
        <w:rFonts w:ascii="Courier New" w:hAnsi="Courier New" w:cs="Symbol" w:hint="default"/>
      </w:rPr>
    </w:lvl>
    <w:lvl w:ilvl="5" w:tplc="0F2A0336" w:tentative="1">
      <w:start w:val="1"/>
      <w:numFmt w:val="bullet"/>
      <w:lvlText w:val=""/>
      <w:lvlJc w:val="left"/>
      <w:pPr>
        <w:tabs>
          <w:tab w:val="num" w:pos="4320"/>
        </w:tabs>
        <w:ind w:left="4320" w:hanging="360"/>
      </w:pPr>
      <w:rPr>
        <w:rFonts w:ascii="Wingdings" w:hAnsi="Wingdings" w:hint="default"/>
      </w:rPr>
    </w:lvl>
    <w:lvl w:ilvl="6" w:tplc="83B07D84" w:tentative="1">
      <w:start w:val="1"/>
      <w:numFmt w:val="bullet"/>
      <w:lvlText w:val=""/>
      <w:lvlJc w:val="left"/>
      <w:pPr>
        <w:tabs>
          <w:tab w:val="num" w:pos="5040"/>
        </w:tabs>
        <w:ind w:left="5040" w:hanging="360"/>
      </w:pPr>
      <w:rPr>
        <w:rFonts w:ascii="Symbol" w:hAnsi="Symbol" w:hint="default"/>
      </w:rPr>
    </w:lvl>
    <w:lvl w:ilvl="7" w:tplc="A6E29B46" w:tentative="1">
      <w:start w:val="1"/>
      <w:numFmt w:val="bullet"/>
      <w:lvlText w:val="o"/>
      <w:lvlJc w:val="left"/>
      <w:pPr>
        <w:tabs>
          <w:tab w:val="num" w:pos="5760"/>
        </w:tabs>
        <w:ind w:left="5760" w:hanging="360"/>
      </w:pPr>
      <w:rPr>
        <w:rFonts w:ascii="Courier New" w:hAnsi="Courier New" w:cs="Symbol" w:hint="default"/>
      </w:rPr>
    </w:lvl>
    <w:lvl w:ilvl="8" w:tplc="718ECB78" w:tentative="1">
      <w:start w:val="1"/>
      <w:numFmt w:val="bullet"/>
      <w:lvlText w:val=""/>
      <w:lvlJc w:val="left"/>
      <w:pPr>
        <w:tabs>
          <w:tab w:val="num" w:pos="6480"/>
        </w:tabs>
        <w:ind w:left="6480" w:hanging="360"/>
      </w:pPr>
      <w:rPr>
        <w:rFonts w:ascii="Wingdings" w:hAnsi="Wingdings" w:hint="default"/>
      </w:rPr>
    </w:lvl>
  </w:abstractNum>
  <w:abstractNum w:abstractNumId="7">
    <w:nsid w:val="1EA004F2"/>
    <w:multiLevelType w:val="hybridMultilevel"/>
    <w:tmpl w:val="BB5EA1B8"/>
    <w:lvl w:ilvl="0" w:tplc="7A860C3C">
      <w:start w:val="4"/>
      <w:numFmt w:val="bullet"/>
      <w:lvlText w:val=""/>
      <w:lvlJc w:val="left"/>
      <w:pPr>
        <w:ind w:left="720" w:hanging="360"/>
      </w:pPr>
      <w:rPr>
        <w:rFonts w:ascii="Wingdings" w:eastAsia="SimSun" w:hAnsi="Wingdings" w:cs="Arial" w:hint="default"/>
      </w:rPr>
    </w:lvl>
    <w:lvl w:ilvl="1" w:tplc="0C090003" w:tentative="1">
      <w:start w:val="1"/>
      <w:numFmt w:val="bullet"/>
      <w:lvlText w:val="o"/>
      <w:lvlJc w:val="left"/>
      <w:pPr>
        <w:ind w:left="1440" w:hanging="360"/>
      </w:pPr>
      <w:rPr>
        <w:rFonts w:ascii="Courier New" w:hAnsi="Courier New" w:cs="Time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Time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Times"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CD637C"/>
    <w:multiLevelType w:val="multilevel"/>
    <w:tmpl w:val="8A06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637AB7"/>
    <w:multiLevelType w:val="multilevel"/>
    <w:tmpl w:val="1D1AED8C"/>
    <w:lvl w:ilvl="0">
      <w:start w:val="1"/>
      <w:numFmt w:val="decimal"/>
      <w:pStyle w:val="Figure1"/>
      <w:lvlText w:val="Figure %1"/>
      <w:lvlJc w:val="left"/>
      <w:pPr>
        <w:tabs>
          <w:tab w:val="num" w:pos="1701"/>
        </w:tabs>
        <w:ind w:left="1701" w:hanging="1701"/>
      </w:pPr>
      <w:rPr>
        <w:rFonts w:ascii="Times New Roman Bold" w:hAnsi="Times New Roman Bold" w:hint="default"/>
        <w:b/>
        <w:i w:val="0"/>
        <w:caps w:val="0"/>
        <w:strike w:val="0"/>
        <w:dstrike w:val="0"/>
        <w:vanish w:val="0"/>
        <w:color w:val="000000"/>
        <w:sz w:val="24"/>
        <w:szCs w:val="24"/>
        <w:u w:val="none"/>
        <w:vertAlign w:val="baseline"/>
      </w:rPr>
    </w:lvl>
    <w:lvl w:ilvl="1">
      <w:start w:val="1"/>
      <w:numFmt w:val="decimal"/>
      <w:lvlText w:val="%1.%2"/>
      <w:lvlJc w:val="left"/>
      <w:pPr>
        <w:tabs>
          <w:tab w:val="num" w:pos="851"/>
        </w:tabs>
        <w:ind w:left="851" w:hanging="851"/>
      </w:pPr>
      <w:rPr>
        <w:rFonts w:ascii="Arial" w:hAnsi="Arial" w:hint="default"/>
        <w:b/>
        <w:i/>
        <w:caps w:val="0"/>
        <w:strike w:val="0"/>
        <w:dstrike w:val="0"/>
        <w:vanish w:val="0"/>
        <w:color w:val="000000"/>
        <w:sz w:val="22"/>
        <w:u w:val="none"/>
        <w:vertAlign w:val="baseline"/>
      </w:rPr>
    </w:lvl>
    <w:lvl w:ilvl="2">
      <w:start w:val="1"/>
      <w:numFmt w:val="decimal"/>
      <w:lvlText w:val="%1.%2.%3"/>
      <w:lvlJc w:val="left"/>
      <w:pPr>
        <w:tabs>
          <w:tab w:val="num" w:pos="851"/>
        </w:tabs>
        <w:ind w:left="851" w:hanging="851"/>
      </w:pPr>
      <w:rPr>
        <w:rFonts w:ascii="Arial" w:hAnsi="Arial" w:hint="default"/>
        <w:b/>
        <w:i/>
        <w:caps w:val="0"/>
        <w:strike w:val="0"/>
        <w:dstrike w:val="0"/>
        <w:vanish w:val="0"/>
        <w:color w:val="000000"/>
        <w:sz w:val="22"/>
        <w:u w:val="none"/>
        <w:vertAlign w:val="baseline"/>
      </w:rPr>
    </w:lvl>
    <w:lvl w:ilvl="3">
      <w:start w:val="1"/>
      <w:numFmt w:val="decimal"/>
      <w:lvlText w:val="%1.%2.%3.%4"/>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4">
      <w:start w:val="1"/>
      <w:numFmt w:val="decimal"/>
      <w:lvlText w:val="%1.%2.%3.%4.%5"/>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5">
      <w:start w:val="1"/>
      <w:numFmt w:val="decimal"/>
      <w:lvlText w:val="%1.%2.%3.%4.%5.%6"/>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6">
      <w:start w:val="1"/>
      <w:numFmt w:val="decimal"/>
      <w:lvlText w:val="%1.%2.%3.%4.%5.%6.%7"/>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7">
      <w:start w:val="1"/>
      <w:numFmt w:val="decimal"/>
      <w:lvlText w:val="%1.%2.%3.%4.%5.%6.%7.%8"/>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8">
      <w:start w:val="1"/>
      <w:numFmt w:val="decimal"/>
      <w:lvlText w:val="%1.%2.%3.%4.%5.%6.%7.%8.%9"/>
      <w:lvlJc w:val="left"/>
      <w:pPr>
        <w:tabs>
          <w:tab w:val="num" w:pos="1701"/>
        </w:tabs>
        <w:ind w:left="1701" w:hanging="1701"/>
      </w:pPr>
      <w:rPr>
        <w:rFonts w:ascii="Arial" w:hAnsi="Arial" w:hint="default"/>
        <w:b/>
        <w:i/>
        <w:caps w:val="0"/>
        <w:strike w:val="0"/>
        <w:dstrike w:val="0"/>
        <w:vanish w:val="0"/>
        <w:color w:val="000000"/>
        <w:sz w:val="22"/>
        <w:u w:val="none"/>
        <w:vertAlign w:val="baseline"/>
      </w:rPr>
    </w:lvl>
  </w:abstractNum>
  <w:abstractNum w:abstractNumId="10">
    <w:nsid w:val="2D026687"/>
    <w:multiLevelType w:val="hybridMultilevel"/>
    <w:tmpl w:val="4A3A0FA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15695D"/>
    <w:multiLevelType w:val="hybridMultilevel"/>
    <w:tmpl w:val="CBAE8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4D49D8"/>
    <w:multiLevelType w:val="hybridMultilevel"/>
    <w:tmpl w:val="724AEE2A"/>
    <w:lvl w:ilvl="0" w:tplc="0C090003">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785884"/>
    <w:multiLevelType w:val="hybridMultilevel"/>
    <w:tmpl w:val="85EC57EC"/>
    <w:lvl w:ilvl="0" w:tplc="04090013">
      <w:start w:val="1"/>
      <w:numFmt w:val="upperRoman"/>
      <w:lvlText w:val="%1."/>
      <w:lvlJc w:val="right"/>
      <w:pPr>
        <w:tabs>
          <w:tab w:val="num" w:pos="720"/>
        </w:tabs>
        <w:ind w:left="720" w:hanging="180"/>
      </w:pPr>
    </w:lvl>
    <w:lvl w:ilvl="1" w:tplc="04090015">
      <w:start w:val="1"/>
      <w:numFmt w:val="upperLetter"/>
      <w:lvlText w:val="%2."/>
      <w:lvlJc w:val="left"/>
      <w:pPr>
        <w:tabs>
          <w:tab w:val="num" w:pos="1440"/>
        </w:tabs>
        <w:ind w:left="1440" w:hanging="360"/>
      </w:pPr>
    </w:lvl>
    <w:lvl w:ilvl="2" w:tplc="0409000F">
      <w:start w:val="2"/>
      <w:numFmt w:val="upperLetter"/>
      <w:lvlText w:val="%3."/>
      <w:lvlJc w:val="left"/>
      <w:pPr>
        <w:tabs>
          <w:tab w:val="num" w:pos="2340"/>
        </w:tabs>
        <w:ind w:left="2340" w:hanging="360"/>
      </w:pPr>
    </w:lvl>
    <w:lvl w:ilvl="3" w:tplc="04090017">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C9323D"/>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42D81EBC"/>
    <w:multiLevelType w:val="hybridMultilevel"/>
    <w:tmpl w:val="ACA82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5CD17F1"/>
    <w:multiLevelType w:val="multilevel"/>
    <w:tmpl w:val="5FEE878E"/>
    <w:lvl w:ilvl="0">
      <w:start w:val="3"/>
      <w:numFmt w:val="decimal"/>
      <w:pStyle w:val="StyleHeading1"/>
      <w:lvlText w:val="%1."/>
      <w:lvlJc w:val="left"/>
      <w:pPr>
        <w:tabs>
          <w:tab w:val="num" w:pos="851"/>
        </w:tabs>
        <w:ind w:left="0" w:firstLine="0"/>
      </w:pPr>
      <w:rPr>
        <w:rFonts w:ascii="Times New Roman" w:hAnsi="Times New Roman" w:cs="Times New Roman" w:hint="default"/>
        <w:b/>
        <w:i w:val="0"/>
        <w:caps w:val="0"/>
        <w:strike w:val="0"/>
        <w:dstrike w:val="0"/>
        <w:vanish w:val="0"/>
        <w:color w:val="000000"/>
        <w:sz w:val="24"/>
        <w:szCs w:val="24"/>
        <w:u w:val="none"/>
        <w:vertAlign w:val="baseline"/>
      </w:rPr>
    </w:lvl>
    <w:lvl w:ilvl="1">
      <w:start w:val="1"/>
      <w:numFmt w:val="decimal"/>
      <w:pStyle w:val="StyleHeading2"/>
      <w:lvlText w:val="%1.%2."/>
      <w:lvlJc w:val="left"/>
      <w:pPr>
        <w:tabs>
          <w:tab w:val="num" w:pos="851"/>
        </w:tabs>
        <w:ind w:left="0" w:firstLine="0"/>
      </w:pPr>
      <w:rPr>
        <w:rFonts w:ascii="Times New Roman" w:hAnsi="Times New Roman" w:cs="Times New Roman" w:hint="default"/>
        <w:b/>
        <w:i w:val="0"/>
        <w:caps w:val="0"/>
        <w:strike w:val="0"/>
        <w:dstrike w:val="0"/>
        <w:vanish w:val="0"/>
        <w:color w:val="000000"/>
        <w:sz w:val="24"/>
        <w:szCs w:val="24"/>
        <w:u w:val="none"/>
        <w:vertAlign w:val="baseline"/>
      </w:rPr>
    </w:lvl>
    <w:lvl w:ilvl="2">
      <w:start w:val="1"/>
      <w:numFmt w:val="decimal"/>
      <w:pStyle w:val="StyleHeading3"/>
      <w:lvlText w:val="%1.%2.%3."/>
      <w:lvlJc w:val="left"/>
      <w:pPr>
        <w:tabs>
          <w:tab w:val="num" w:pos="851"/>
        </w:tabs>
        <w:ind w:left="0" w:firstLine="0"/>
      </w:pPr>
      <w:rPr>
        <w:rFonts w:ascii="Times New Roman" w:hAnsi="Times New Roman" w:cs="Times New Roman" w:hint="default"/>
        <w:b/>
        <w:i w:val="0"/>
        <w:caps w:val="0"/>
        <w:strike w:val="0"/>
        <w:dstrike w:val="0"/>
        <w:vanish w:val="0"/>
        <w:color w:val="000000"/>
        <w:sz w:val="24"/>
        <w:szCs w:val="24"/>
        <w:u w:val="none"/>
        <w:vertAlign w:val="baseline"/>
      </w:rPr>
    </w:lvl>
    <w:lvl w:ilvl="3">
      <w:start w:val="1"/>
      <w:numFmt w:val="decimal"/>
      <w:pStyle w:val="StyleHeading4"/>
      <w:lvlText w:val="%1.%2.%3.%4."/>
      <w:lvlJc w:val="left"/>
      <w:pPr>
        <w:tabs>
          <w:tab w:val="num" w:pos="851"/>
        </w:tabs>
        <w:ind w:left="0" w:firstLine="0"/>
      </w:pPr>
      <w:rPr>
        <w:rFonts w:ascii="Times New Roman Bold" w:hAnsi="Times New Roman Bold" w:hint="default"/>
        <w:b/>
        <w:i w:val="0"/>
        <w:caps w:val="0"/>
        <w:strike w:val="0"/>
        <w:dstrike w:val="0"/>
        <w:vanish w:val="0"/>
        <w:color w:val="000000"/>
        <w:sz w:val="24"/>
        <w:szCs w:val="24"/>
        <w:u w:val="none"/>
        <w:vertAlign w:val="baseline"/>
      </w:rPr>
    </w:lvl>
    <w:lvl w:ilvl="4">
      <w:start w:val="1"/>
      <w:numFmt w:val="decimal"/>
      <w:lvlText w:val="%1.%2.%3.%4.%5"/>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5">
      <w:start w:val="1"/>
      <w:numFmt w:val="decimal"/>
      <w:lvlText w:val="%1.%2.%3.%4.%5.%6"/>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6">
      <w:start w:val="1"/>
      <w:numFmt w:val="decimal"/>
      <w:lvlText w:val="%1.%2.%3.%4.%5.%6.%7"/>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7">
      <w:start w:val="1"/>
      <w:numFmt w:val="decimal"/>
      <w:lvlText w:val="%1.%2.%3.%4.%5.%6.%7.%8"/>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8">
      <w:start w:val="1"/>
      <w:numFmt w:val="decimal"/>
      <w:lvlText w:val="%1.%2.%3.%4.%5.%6.%7.%8.%9"/>
      <w:lvlJc w:val="left"/>
      <w:pPr>
        <w:tabs>
          <w:tab w:val="num" w:pos="1701"/>
        </w:tabs>
        <w:ind w:left="1701" w:hanging="1701"/>
      </w:pPr>
      <w:rPr>
        <w:rFonts w:ascii="Arial" w:hAnsi="Arial" w:hint="default"/>
        <w:b/>
        <w:i/>
        <w:caps w:val="0"/>
        <w:strike w:val="0"/>
        <w:dstrike w:val="0"/>
        <w:vanish w:val="0"/>
        <w:color w:val="000000"/>
        <w:sz w:val="22"/>
        <w:u w:val="none"/>
        <w:vertAlign w:val="baseline"/>
      </w:rPr>
    </w:lvl>
  </w:abstractNum>
  <w:abstractNum w:abstractNumId="17">
    <w:nsid w:val="4A931B0B"/>
    <w:multiLevelType w:val="hybridMultilevel"/>
    <w:tmpl w:val="37541DD4"/>
    <w:lvl w:ilvl="0" w:tplc="1E286C1A">
      <w:start w:val="1"/>
      <w:numFmt w:val="bullet"/>
      <w:pStyle w:val="Reportbullet"/>
      <w:lvlText w:val=""/>
      <w:lvlJc w:val="left"/>
      <w:pPr>
        <w:tabs>
          <w:tab w:val="num" w:pos="720"/>
        </w:tabs>
        <w:ind w:left="720" w:hanging="360"/>
      </w:pPr>
      <w:rPr>
        <w:rFonts w:ascii="Symbol" w:hAnsi="Symbol" w:hint="default"/>
      </w:rPr>
    </w:lvl>
    <w:lvl w:ilvl="1" w:tplc="9006BBEC">
      <w:start w:val="1"/>
      <w:numFmt w:val="bullet"/>
      <w:lvlText w:val="o"/>
      <w:lvlJc w:val="left"/>
      <w:pPr>
        <w:tabs>
          <w:tab w:val="num" w:pos="1440"/>
        </w:tabs>
        <w:ind w:left="1440" w:hanging="360"/>
      </w:pPr>
      <w:rPr>
        <w:rFonts w:ascii="Courier New" w:hAnsi="Courier New" w:cs="Times" w:hint="default"/>
      </w:rPr>
    </w:lvl>
    <w:lvl w:ilvl="2" w:tplc="D74E5154" w:tentative="1">
      <w:start w:val="1"/>
      <w:numFmt w:val="bullet"/>
      <w:lvlText w:val=""/>
      <w:lvlJc w:val="left"/>
      <w:pPr>
        <w:tabs>
          <w:tab w:val="num" w:pos="2160"/>
        </w:tabs>
        <w:ind w:left="2160" w:hanging="360"/>
      </w:pPr>
      <w:rPr>
        <w:rFonts w:ascii="Wingdings" w:hAnsi="Wingdings" w:hint="default"/>
      </w:rPr>
    </w:lvl>
    <w:lvl w:ilvl="3" w:tplc="67FA37E6" w:tentative="1">
      <w:start w:val="1"/>
      <w:numFmt w:val="bullet"/>
      <w:lvlText w:val=""/>
      <w:lvlJc w:val="left"/>
      <w:pPr>
        <w:tabs>
          <w:tab w:val="num" w:pos="2880"/>
        </w:tabs>
        <w:ind w:left="2880" w:hanging="360"/>
      </w:pPr>
      <w:rPr>
        <w:rFonts w:ascii="Symbol" w:hAnsi="Symbol" w:hint="default"/>
      </w:rPr>
    </w:lvl>
    <w:lvl w:ilvl="4" w:tplc="E8E2BF7A" w:tentative="1">
      <w:start w:val="1"/>
      <w:numFmt w:val="bullet"/>
      <w:lvlText w:val="o"/>
      <w:lvlJc w:val="left"/>
      <w:pPr>
        <w:tabs>
          <w:tab w:val="num" w:pos="3600"/>
        </w:tabs>
        <w:ind w:left="3600" w:hanging="360"/>
      </w:pPr>
      <w:rPr>
        <w:rFonts w:ascii="Courier New" w:hAnsi="Courier New" w:cs="Times" w:hint="default"/>
      </w:rPr>
    </w:lvl>
    <w:lvl w:ilvl="5" w:tplc="65888560" w:tentative="1">
      <w:start w:val="1"/>
      <w:numFmt w:val="bullet"/>
      <w:lvlText w:val=""/>
      <w:lvlJc w:val="left"/>
      <w:pPr>
        <w:tabs>
          <w:tab w:val="num" w:pos="4320"/>
        </w:tabs>
        <w:ind w:left="4320" w:hanging="360"/>
      </w:pPr>
      <w:rPr>
        <w:rFonts w:ascii="Wingdings" w:hAnsi="Wingdings" w:hint="default"/>
      </w:rPr>
    </w:lvl>
    <w:lvl w:ilvl="6" w:tplc="432E984A" w:tentative="1">
      <w:start w:val="1"/>
      <w:numFmt w:val="bullet"/>
      <w:lvlText w:val=""/>
      <w:lvlJc w:val="left"/>
      <w:pPr>
        <w:tabs>
          <w:tab w:val="num" w:pos="5040"/>
        </w:tabs>
        <w:ind w:left="5040" w:hanging="360"/>
      </w:pPr>
      <w:rPr>
        <w:rFonts w:ascii="Symbol" w:hAnsi="Symbol" w:hint="default"/>
      </w:rPr>
    </w:lvl>
    <w:lvl w:ilvl="7" w:tplc="FE66237C" w:tentative="1">
      <w:start w:val="1"/>
      <w:numFmt w:val="bullet"/>
      <w:lvlText w:val="o"/>
      <w:lvlJc w:val="left"/>
      <w:pPr>
        <w:tabs>
          <w:tab w:val="num" w:pos="5760"/>
        </w:tabs>
        <w:ind w:left="5760" w:hanging="360"/>
      </w:pPr>
      <w:rPr>
        <w:rFonts w:ascii="Courier New" w:hAnsi="Courier New" w:cs="Times" w:hint="default"/>
      </w:rPr>
    </w:lvl>
    <w:lvl w:ilvl="8" w:tplc="BF56D7FA" w:tentative="1">
      <w:start w:val="1"/>
      <w:numFmt w:val="bullet"/>
      <w:lvlText w:val=""/>
      <w:lvlJc w:val="left"/>
      <w:pPr>
        <w:tabs>
          <w:tab w:val="num" w:pos="6480"/>
        </w:tabs>
        <w:ind w:left="6480" w:hanging="360"/>
      </w:pPr>
      <w:rPr>
        <w:rFonts w:ascii="Wingdings" w:hAnsi="Wingdings" w:hint="default"/>
      </w:rPr>
    </w:lvl>
  </w:abstractNum>
  <w:abstractNum w:abstractNumId="18">
    <w:nsid w:val="4D4F0843"/>
    <w:multiLevelType w:val="hybridMultilevel"/>
    <w:tmpl w:val="31F4BF9E"/>
    <w:lvl w:ilvl="0" w:tplc="48CC2346">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Time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Times"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Times"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9">
    <w:nsid w:val="50B2711A"/>
    <w:multiLevelType w:val="hybridMultilevel"/>
    <w:tmpl w:val="0466021A"/>
    <w:lvl w:ilvl="0" w:tplc="D9588A32">
      <w:start w:val="5"/>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B816F8"/>
    <w:multiLevelType w:val="hybridMultilevel"/>
    <w:tmpl w:val="FC840C8C"/>
    <w:lvl w:ilvl="0" w:tplc="93DAB5DA">
      <w:start w:val="6"/>
      <w:numFmt w:val="bullet"/>
      <w:lvlText w:val=""/>
      <w:lvlJc w:val="left"/>
      <w:pPr>
        <w:ind w:left="720" w:hanging="360"/>
      </w:pPr>
      <w:rPr>
        <w:rFonts w:ascii="Symbol" w:eastAsia="SimSun" w:hAnsi="Symbol" w:cs="Arial" w:hint="default"/>
      </w:rPr>
    </w:lvl>
    <w:lvl w:ilvl="1" w:tplc="0C090003" w:tentative="1">
      <w:start w:val="1"/>
      <w:numFmt w:val="bullet"/>
      <w:lvlText w:val="o"/>
      <w:lvlJc w:val="left"/>
      <w:pPr>
        <w:ind w:left="1440" w:hanging="360"/>
      </w:pPr>
      <w:rPr>
        <w:rFonts w:ascii="Courier New" w:hAnsi="Courier New" w:cs="Time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Time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Times"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965BE9"/>
    <w:multiLevelType w:val="multilevel"/>
    <w:tmpl w:val="D6F4F466"/>
    <w:lvl w:ilvl="0">
      <w:start w:val="1"/>
      <w:numFmt w:val="decimal"/>
      <w:pStyle w:val="Annex1"/>
      <w:isLgl/>
      <w:lvlText w:val="Annex %1"/>
      <w:lvlJc w:val="left"/>
      <w:pPr>
        <w:tabs>
          <w:tab w:val="num" w:pos="1701"/>
        </w:tabs>
        <w:ind w:left="1701" w:hanging="1701"/>
      </w:pPr>
      <w:rPr>
        <w:rFonts w:ascii="Arial" w:hAnsi="Arial" w:hint="default"/>
        <w:b/>
        <w:i/>
        <w:caps w:val="0"/>
        <w:strike w:val="0"/>
        <w:dstrike w:val="0"/>
        <w:vanish w:val="0"/>
        <w:color w:val="000000"/>
        <w:sz w:val="22"/>
        <w:u w:val="none"/>
        <w:vertAlign w:val="baseline"/>
      </w:rPr>
    </w:lvl>
    <w:lvl w:ilvl="1">
      <w:start w:val="1"/>
      <w:numFmt w:val="decimal"/>
      <w:isLgl/>
      <w:lvlText w:val="%1.%2"/>
      <w:lvlJc w:val="left"/>
      <w:pPr>
        <w:tabs>
          <w:tab w:val="num" w:pos="851"/>
        </w:tabs>
        <w:ind w:left="851" w:hanging="851"/>
      </w:pPr>
      <w:rPr>
        <w:rFonts w:ascii="Arial" w:hAnsi="Arial" w:hint="default"/>
        <w:b w:val="0"/>
        <w:i w:val="0"/>
        <w:sz w:val="20"/>
        <w:u w:val="none"/>
      </w:rPr>
    </w:lvl>
    <w:lvl w:ilvl="2">
      <w:start w:val="1"/>
      <w:numFmt w:val="decimal"/>
      <w:lvlText w:val="%1.%2.%3"/>
      <w:lvlJc w:val="left"/>
      <w:pPr>
        <w:tabs>
          <w:tab w:val="num" w:pos="851"/>
        </w:tabs>
        <w:ind w:left="851" w:hanging="851"/>
      </w:pPr>
      <w:rPr>
        <w:rFonts w:ascii="Arial" w:hAnsi="Arial" w:hint="default"/>
        <w:b w:val="0"/>
        <w:i w:val="0"/>
        <w:sz w:val="20"/>
        <w:u w:val="none"/>
      </w:rPr>
    </w:lvl>
    <w:lvl w:ilvl="3">
      <w:start w:val="1"/>
      <w:numFmt w:val="decimal"/>
      <w:isLgl/>
      <w:lvlText w:val="%1.%2.%3.%4"/>
      <w:lvlJc w:val="left"/>
      <w:pPr>
        <w:tabs>
          <w:tab w:val="num" w:pos="851"/>
        </w:tabs>
        <w:ind w:left="851" w:hanging="851"/>
      </w:pPr>
      <w:rPr>
        <w:rFonts w:ascii="Arial" w:hAnsi="Arial" w:hint="default"/>
        <w:b w:val="0"/>
        <w:i w:val="0"/>
        <w:sz w:val="20"/>
        <w:u w:val="none"/>
      </w:rPr>
    </w:lvl>
    <w:lvl w:ilvl="4">
      <w:start w:val="1"/>
      <w:numFmt w:val="decimal"/>
      <w:isLgl/>
      <w:lvlText w:val="%1.%2.%3.%4.%5"/>
      <w:lvlJc w:val="left"/>
      <w:pPr>
        <w:tabs>
          <w:tab w:val="num" w:pos="1418"/>
        </w:tabs>
        <w:ind w:left="1418" w:hanging="1418"/>
      </w:pPr>
      <w:rPr>
        <w:rFonts w:ascii="Arial" w:hAnsi="Arial" w:hint="default"/>
        <w:b w:val="0"/>
        <w:i w:val="0"/>
        <w:sz w:val="20"/>
        <w:u w:val="none"/>
      </w:rPr>
    </w:lvl>
    <w:lvl w:ilvl="5">
      <w:start w:val="1"/>
      <w:numFmt w:val="decimal"/>
      <w:isLgl/>
      <w:lvlText w:val="%1.%2.%3.%4.%5.%6"/>
      <w:lvlJc w:val="left"/>
      <w:pPr>
        <w:tabs>
          <w:tab w:val="num" w:pos="1418"/>
        </w:tabs>
        <w:ind w:left="1418" w:hanging="1418"/>
      </w:pPr>
      <w:rPr>
        <w:rFonts w:ascii="Arial" w:hAnsi="Arial" w:hint="default"/>
        <w:b w:val="0"/>
        <w:i w:val="0"/>
        <w:sz w:val="20"/>
        <w:u w:val="none"/>
      </w:rPr>
    </w:lvl>
    <w:lvl w:ilvl="6">
      <w:start w:val="1"/>
      <w:numFmt w:val="decimal"/>
      <w:isLgl/>
      <w:lvlText w:val="%1.%2.%3.%4.%5.%6.%7"/>
      <w:lvlJc w:val="left"/>
      <w:pPr>
        <w:tabs>
          <w:tab w:val="num" w:pos="1418"/>
        </w:tabs>
        <w:ind w:left="1418" w:hanging="1418"/>
      </w:pPr>
      <w:rPr>
        <w:rFonts w:ascii="Arial" w:hAnsi="Arial" w:hint="default"/>
        <w:b w:val="0"/>
        <w:i w:val="0"/>
        <w:sz w:val="20"/>
        <w:u w:val="none"/>
      </w:rPr>
    </w:lvl>
    <w:lvl w:ilvl="7">
      <w:start w:val="1"/>
      <w:numFmt w:val="decimal"/>
      <w:isLgl/>
      <w:lvlText w:val="%1.%2.%3.%4.%5.%6.%7.%8"/>
      <w:lvlJc w:val="left"/>
      <w:pPr>
        <w:tabs>
          <w:tab w:val="num" w:pos="1418"/>
        </w:tabs>
        <w:ind w:left="1418" w:hanging="1418"/>
      </w:pPr>
      <w:rPr>
        <w:rFonts w:ascii="Arial" w:hAnsi="Arial" w:hint="default"/>
        <w:b w:val="0"/>
        <w:i w:val="0"/>
        <w:sz w:val="20"/>
        <w:u w:val="none"/>
      </w:rPr>
    </w:lvl>
    <w:lvl w:ilvl="8">
      <w:start w:val="1"/>
      <w:numFmt w:val="decimal"/>
      <w:isLgl/>
      <w:lvlText w:val="%1.%2.%3.%4.%5.%6.%7.%8.%9"/>
      <w:lvlJc w:val="left"/>
      <w:pPr>
        <w:tabs>
          <w:tab w:val="num" w:pos="1800"/>
        </w:tabs>
        <w:ind w:left="1418" w:hanging="1418"/>
      </w:pPr>
      <w:rPr>
        <w:rFonts w:ascii="Arial" w:hAnsi="Arial" w:hint="default"/>
        <w:b w:val="0"/>
        <w:i w:val="0"/>
        <w:sz w:val="20"/>
        <w:u w:val="none"/>
      </w:rPr>
    </w:lvl>
  </w:abstractNum>
  <w:abstractNum w:abstractNumId="22">
    <w:nsid w:val="5FE40A2D"/>
    <w:multiLevelType w:val="hybridMultilevel"/>
    <w:tmpl w:val="42681FF6"/>
    <w:lvl w:ilvl="0" w:tplc="0ADE6900">
      <w:start w:val="1"/>
      <w:numFmt w:val="bullet"/>
      <w:lvlText w:val=""/>
      <w:lvlJc w:val="left"/>
      <w:pPr>
        <w:tabs>
          <w:tab w:val="num" w:pos="720"/>
        </w:tabs>
        <w:ind w:left="720" w:hanging="360"/>
      </w:pPr>
      <w:rPr>
        <w:rFonts w:ascii="Symbol" w:hAnsi="Symbol" w:hint="default"/>
      </w:rPr>
    </w:lvl>
    <w:lvl w:ilvl="1" w:tplc="96581912" w:tentative="1">
      <w:start w:val="1"/>
      <w:numFmt w:val="bullet"/>
      <w:lvlText w:val="o"/>
      <w:lvlJc w:val="left"/>
      <w:pPr>
        <w:tabs>
          <w:tab w:val="num" w:pos="1440"/>
        </w:tabs>
        <w:ind w:left="1440" w:hanging="360"/>
      </w:pPr>
      <w:rPr>
        <w:rFonts w:ascii="Courier New" w:hAnsi="Courier New" w:cs="Times" w:hint="default"/>
      </w:rPr>
    </w:lvl>
    <w:lvl w:ilvl="2" w:tplc="20049AB0" w:tentative="1">
      <w:start w:val="1"/>
      <w:numFmt w:val="bullet"/>
      <w:lvlText w:val=""/>
      <w:lvlJc w:val="left"/>
      <w:pPr>
        <w:tabs>
          <w:tab w:val="num" w:pos="2160"/>
        </w:tabs>
        <w:ind w:left="2160" w:hanging="360"/>
      </w:pPr>
      <w:rPr>
        <w:rFonts w:ascii="Wingdings" w:hAnsi="Wingdings" w:hint="default"/>
      </w:rPr>
    </w:lvl>
    <w:lvl w:ilvl="3" w:tplc="E8EEB590" w:tentative="1">
      <w:start w:val="1"/>
      <w:numFmt w:val="bullet"/>
      <w:lvlText w:val=""/>
      <w:lvlJc w:val="left"/>
      <w:pPr>
        <w:tabs>
          <w:tab w:val="num" w:pos="2880"/>
        </w:tabs>
        <w:ind w:left="2880" w:hanging="360"/>
      </w:pPr>
      <w:rPr>
        <w:rFonts w:ascii="Symbol" w:hAnsi="Symbol" w:hint="default"/>
      </w:rPr>
    </w:lvl>
    <w:lvl w:ilvl="4" w:tplc="F6944D00" w:tentative="1">
      <w:start w:val="1"/>
      <w:numFmt w:val="bullet"/>
      <w:lvlText w:val="o"/>
      <w:lvlJc w:val="left"/>
      <w:pPr>
        <w:tabs>
          <w:tab w:val="num" w:pos="3600"/>
        </w:tabs>
        <w:ind w:left="3600" w:hanging="360"/>
      </w:pPr>
      <w:rPr>
        <w:rFonts w:ascii="Courier New" w:hAnsi="Courier New" w:cs="Times" w:hint="default"/>
      </w:rPr>
    </w:lvl>
    <w:lvl w:ilvl="5" w:tplc="55DC3E46" w:tentative="1">
      <w:start w:val="1"/>
      <w:numFmt w:val="bullet"/>
      <w:lvlText w:val=""/>
      <w:lvlJc w:val="left"/>
      <w:pPr>
        <w:tabs>
          <w:tab w:val="num" w:pos="4320"/>
        </w:tabs>
        <w:ind w:left="4320" w:hanging="360"/>
      </w:pPr>
      <w:rPr>
        <w:rFonts w:ascii="Wingdings" w:hAnsi="Wingdings" w:hint="default"/>
      </w:rPr>
    </w:lvl>
    <w:lvl w:ilvl="6" w:tplc="7D965DA8" w:tentative="1">
      <w:start w:val="1"/>
      <w:numFmt w:val="bullet"/>
      <w:lvlText w:val=""/>
      <w:lvlJc w:val="left"/>
      <w:pPr>
        <w:tabs>
          <w:tab w:val="num" w:pos="5040"/>
        </w:tabs>
        <w:ind w:left="5040" w:hanging="360"/>
      </w:pPr>
      <w:rPr>
        <w:rFonts w:ascii="Symbol" w:hAnsi="Symbol" w:hint="default"/>
      </w:rPr>
    </w:lvl>
    <w:lvl w:ilvl="7" w:tplc="60CCEFB2" w:tentative="1">
      <w:start w:val="1"/>
      <w:numFmt w:val="bullet"/>
      <w:lvlText w:val="o"/>
      <w:lvlJc w:val="left"/>
      <w:pPr>
        <w:tabs>
          <w:tab w:val="num" w:pos="5760"/>
        </w:tabs>
        <w:ind w:left="5760" w:hanging="360"/>
      </w:pPr>
      <w:rPr>
        <w:rFonts w:ascii="Courier New" w:hAnsi="Courier New" w:cs="Times" w:hint="default"/>
      </w:rPr>
    </w:lvl>
    <w:lvl w:ilvl="8" w:tplc="2E3AF6FC" w:tentative="1">
      <w:start w:val="1"/>
      <w:numFmt w:val="bullet"/>
      <w:lvlText w:val=""/>
      <w:lvlJc w:val="left"/>
      <w:pPr>
        <w:tabs>
          <w:tab w:val="num" w:pos="6480"/>
        </w:tabs>
        <w:ind w:left="6480" w:hanging="360"/>
      </w:pPr>
      <w:rPr>
        <w:rFonts w:ascii="Wingdings" w:hAnsi="Wingdings" w:hint="default"/>
      </w:rPr>
    </w:lvl>
  </w:abstractNum>
  <w:abstractNum w:abstractNumId="23">
    <w:nsid w:val="60403EC9"/>
    <w:multiLevelType w:val="hybridMultilevel"/>
    <w:tmpl w:val="DBD051BE"/>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0F54F7D"/>
    <w:multiLevelType w:val="hybridMultilevel"/>
    <w:tmpl w:val="86D0799C"/>
    <w:lvl w:ilvl="0" w:tplc="E26A79F2">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25">
    <w:nsid w:val="610B27E2"/>
    <w:multiLevelType w:val="multilevel"/>
    <w:tmpl w:val="746609A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BA6A23"/>
    <w:multiLevelType w:val="hybridMultilevel"/>
    <w:tmpl w:val="2BCE0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ime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1DA35B2"/>
    <w:multiLevelType w:val="multilevel"/>
    <w:tmpl w:val="3ADC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BD32E3"/>
    <w:multiLevelType w:val="hybridMultilevel"/>
    <w:tmpl w:val="D5129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4833D7D"/>
    <w:multiLevelType w:val="hybridMultilevel"/>
    <w:tmpl w:val="42FC315E"/>
    <w:lvl w:ilvl="0" w:tplc="0C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6C90024"/>
    <w:multiLevelType w:val="hybridMultilevel"/>
    <w:tmpl w:val="85EC57EC"/>
    <w:lvl w:ilvl="0" w:tplc="04090001">
      <w:start w:val="1"/>
      <w:numFmt w:val="upperRoman"/>
      <w:lvlText w:val="%1."/>
      <w:lvlJc w:val="right"/>
      <w:pPr>
        <w:tabs>
          <w:tab w:val="num" w:pos="720"/>
        </w:tabs>
        <w:ind w:left="720" w:hanging="180"/>
      </w:pPr>
    </w:lvl>
    <w:lvl w:ilvl="1" w:tplc="04090003">
      <w:start w:val="1"/>
      <w:numFmt w:val="upperLetter"/>
      <w:lvlText w:val="%2."/>
      <w:lvlJc w:val="left"/>
      <w:pPr>
        <w:tabs>
          <w:tab w:val="num" w:pos="1440"/>
        </w:tabs>
        <w:ind w:left="1440" w:hanging="360"/>
      </w:pPr>
    </w:lvl>
    <w:lvl w:ilvl="2" w:tplc="04090005">
      <w:start w:val="1"/>
      <w:numFmt w:val="decimal"/>
      <w:lvlText w:val="%3."/>
      <w:lvlJc w:val="left"/>
      <w:pPr>
        <w:tabs>
          <w:tab w:val="num" w:pos="2340"/>
        </w:tabs>
        <w:ind w:left="2340" w:hanging="360"/>
      </w:pPr>
    </w:lvl>
    <w:lvl w:ilvl="3" w:tplc="04090001">
      <w:start w:val="1"/>
      <w:numFmt w:val="lowerLetter"/>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6BA2675C"/>
    <w:multiLevelType w:val="multilevel"/>
    <w:tmpl w:val="297CD278"/>
    <w:lvl w:ilvl="0">
      <w:numFmt w:val="decimal"/>
      <w:lvlText w:val="%1"/>
      <w:lvlJc w:val="left"/>
      <w:pPr>
        <w:ind w:left="450" w:hanging="450"/>
      </w:pPr>
      <w:rPr>
        <w:rFonts w:hint="default"/>
      </w:rPr>
    </w:lvl>
    <w:lvl w:ilvl="1">
      <w:start w:val="1"/>
      <w:numFmt w:val="decimalZero"/>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3BD6706"/>
    <w:multiLevelType w:val="hybridMultilevel"/>
    <w:tmpl w:val="25D272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30"/>
  </w:num>
  <w:num w:numId="3">
    <w:abstractNumId w:val="2"/>
  </w:num>
  <w:num w:numId="4">
    <w:abstractNumId w:val="21"/>
  </w:num>
  <w:num w:numId="5">
    <w:abstractNumId w:val="5"/>
  </w:num>
  <w:num w:numId="6">
    <w:abstractNumId w:val="9"/>
  </w:num>
  <w:num w:numId="7">
    <w:abstractNumId w:val="16"/>
  </w:num>
  <w:num w:numId="8">
    <w:abstractNumId w:val="6"/>
  </w:num>
  <w:num w:numId="9">
    <w:abstractNumId w:val="17"/>
  </w:num>
  <w:num w:numId="10">
    <w:abstractNumId w:val="13"/>
  </w:num>
  <w:num w:numId="11">
    <w:abstractNumId w:val="3"/>
  </w:num>
  <w:num w:numId="12">
    <w:abstractNumId w:val="23"/>
  </w:num>
  <w:num w:numId="13">
    <w:abstractNumId w:val="10"/>
  </w:num>
  <w:num w:numId="14">
    <w:abstractNumId w:val="12"/>
  </w:num>
  <w:num w:numId="15">
    <w:abstractNumId w:val="24"/>
  </w:num>
  <w:num w:numId="16">
    <w:abstractNumId w:val="26"/>
  </w:num>
  <w:num w:numId="17">
    <w:abstractNumId w:val="4"/>
  </w:num>
  <w:num w:numId="18">
    <w:abstractNumId w:val="18"/>
  </w:num>
  <w:num w:numId="19">
    <w:abstractNumId w:val="15"/>
  </w:num>
  <w:num w:numId="20">
    <w:abstractNumId w:val="11"/>
  </w:num>
  <w:num w:numId="21">
    <w:abstractNumId w:val="22"/>
  </w:num>
  <w:num w:numId="22">
    <w:abstractNumId w:val="28"/>
  </w:num>
  <w:num w:numId="23">
    <w:abstractNumId w:val="7"/>
  </w:num>
  <w:num w:numId="24">
    <w:abstractNumId w:val="20"/>
  </w:num>
  <w:num w:numId="25">
    <w:abstractNumId w:val="31"/>
  </w:num>
  <w:num w:numId="26">
    <w:abstractNumId w:val="29"/>
  </w:num>
  <w:num w:numId="27">
    <w:abstractNumId w:val="32"/>
  </w:num>
  <w:num w:numId="28">
    <w:abstractNumId w:val="19"/>
  </w:num>
  <w:num w:numId="29">
    <w:abstractNumId w:val="8"/>
  </w:num>
  <w:num w:numId="30">
    <w:abstractNumId w:val="27"/>
  </w:num>
  <w:num w:numId="31">
    <w:abstractNumId w:val="0"/>
  </w:num>
  <w:num w:numId="32">
    <w:abstractNumId w:val="1"/>
  </w:num>
  <w:num w:numId="33">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xon, Gemma">
    <w15:presenceInfo w15:providerId="AD" w15:userId="S-1-5-21-137024685-2204166116-4157399963-1509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activeWritingStyle w:appName="MSWord" w:lang="fr-CH" w:vendorID="64" w:dllVersion="131078" w:nlCheck="1" w:checkStyle="1"/>
  <w:activeWritingStyle w:appName="MSWord" w:lang="de-CH" w:vendorID="64" w:dllVersion="131078" w:nlCheck="1" w:checkStyle="0"/>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srz9pr0t5s92wefvzhxxttcvea2zxfp0vfr&quot;&gt;falciparum 2004 v2&lt;record-ids&gt;&lt;item&gt;14840&lt;/item&gt;&lt;item&gt;17563&lt;/item&gt;&lt;item&gt;18143&lt;/item&gt;&lt;item&gt;18150&lt;/item&gt;&lt;item&gt;18257&lt;/item&gt;&lt;item&gt;18288&lt;/item&gt;&lt;item&gt;18392&lt;/item&gt;&lt;item&gt;18994&lt;/item&gt;&lt;item&gt;19213&lt;/item&gt;&lt;item&gt;19369&lt;/item&gt;&lt;item&gt;19370&lt;/item&gt;&lt;item&gt;19372&lt;/item&gt;&lt;item&gt;19375&lt;/item&gt;&lt;item&gt;19377&lt;/item&gt;&lt;item&gt;19378&lt;/item&gt;&lt;item&gt;19481&lt;/item&gt;&lt;item&gt;19544&lt;/item&gt;&lt;item&gt;19547&lt;/item&gt;&lt;item&gt;19548&lt;/item&gt;&lt;item&gt;19549&lt;/item&gt;&lt;item&gt;19550&lt;/item&gt;&lt;item&gt;19552&lt;/item&gt;&lt;item&gt;19631&lt;/item&gt;&lt;item&gt;19632&lt;/item&gt;&lt;/record-ids&gt;&lt;/item&gt;&lt;/Libraries&gt;"/>
  </w:docVars>
  <w:rsids>
    <w:rsidRoot w:val="00D44B0B"/>
    <w:rsid w:val="00000029"/>
    <w:rsid w:val="000001D9"/>
    <w:rsid w:val="000132C5"/>
    <w:rsid w:val="00014858"/>
    <w:rsid w:val="00014FAE"/>
    <w:rsid w:val="000162E0"/>
    <w:rsid w:val="00022020"/>
    <w:rsid w:val="00026BC0"/>
    <w:rsid w:val="00027D8F"/>
    <w:rsid w:val="00030087"/>
    <w:rsid w:val="0003213B"/>
    <w:rsid w:val="000348F1"/>
    <w:rsid w:val="00036785"/>
    <w:rsid w:val="000401D2"/>
    <w:rsid w:val="00044E04"/>
    <w:rsid w:val="000454F6"/>
    <w:rsid w:val="000475BD"/>
    <w:rsid w:val="000508E4"/>
    <w:rsid w:val="00051D85"/>
    <w:rsid w:val="0005656B"/>
    <w:rsid w:val="00061A93"/>
    <w:rsid w:val="00063393"/>
    <w:rsid w:val="0006599C"/>
    <w:rsid w:val="00065DED"/>
    <w:rsid w:val="00066479"/>
    <w:rsid w:val="0006663C"/>
    <w:rsid w:val="0006798C"/>
    <w:rsid w:val="0007504F"/>
    <w:rsid w:val="00077580"/>
    <w:rsid w:val="00083A5C"/>
    <w:rsid w:val="00084936"/>
    <w:rsid w:val="00085688"/>
    <w:rsid w:val="00085EA6"/>
    <w:rsid w:val="000864E6"/>
    <w:rsid w:val="00092CFA"/>
    <w:rsid w:val="00093450"/>
    <w:rsid w:val="00094133"/>
    <w:rsid w:val="00094F46"/>
    <w:rsid w:val="000A6FC5"/>
    <w:rsid w:val="000B3991"/>
    <w:rsid w:val="000D1208"/>
    <w:rsid w:val="000D2B97"/>
    <w:rsid w:val="000D354C"/>
    <w:rsid w:val="000D4212"/>
    <w:rsid w:val="000E0CA2"/>
    <w:rsid w:val="000E2932"/>
    <w:rsid w:val="000E7879"/>
    <w:rsid w:val="000F033A"/>
    <w:rsid w:val="000F13C4"/>
    <w:rsid w:val="000F2A3E"/>
    <w:rsid w:val="000F4E6F"/>
    <w:rsid w:val="000F5D1B"/>
    <w:rsid w:val="000F7444"/>
    <w:rsid w:val="00101011"/>
    <w:rsid w:val="001012CD"/>
    <w:rsid w:val="00101C6D"/>
    <w:rsid w:val="00101EF0"/>
    <w:rsid w:val="00105F68"/>
    <w:rsid w:val="001069A8"/>
    <w:rsid w:val="0010798A"/>
    <w:rsid w:val="00110A5F"/>
    <w:rsid w:val="001114A1"/>
    <w:rsid w:val="00112F2A"/>
    <w:rsid w:val="00113BEB"/>
    <w:rsid w:val="00116DF5"/>
    <w:rsid w:val="00117DFA"/>
    <w:rsid w:val="00121B28"/>
    <w:rsid w:val="00126624"/>
    <w:rsid w:val="001302A1"/>
    <w:rsid w:val="001319AF"/>
    <w:rsid w:val="00137C3D"/>
    <w:rsid w:val="001410E2"/>
    <w:rsid w:val="00143196"/>
    <w:rsid w:val="00143878"/>
    <w:rsid w:val="00150F61"/>
    <w:rsid w:val="0015101B"/>
    <w:rsid w:val="0015118C"/>
    <w:rsid w:val="001549EB"/>
    <w:rsid w:val="001627A9"/>
    <w:rsid w:val="00162C60"/>
    <w:rsid w:val="00165F09"/>
    <w:rsid w:val="00166050"/>
    <w:rsid w:val="001663EF"/>
    <w:rsid w:val="00167BD3"/>
    <w:rsid w:val="00170A5A"/>
    <w:rsid w:val="001723A4"/>
    <w:rsid w:val="0017250B"/>
    <w:rsid w:val="00172BCA"/>
    <w:rsid w:val="00173357"/>
    <w:rsid w:val="00175527"/>
    <w:rsid w:val="00175D6A"/>
    <w:rsid w:val="00185FB3"/>
    <w:rsid w:val="001946D4"/>
    <w:rsid w:val="001A0544"/>
    <w:rsid w:val="001A1320"/>
    <w:rsid w:val="001A3238"/>
    <w:rsid w:val="001A4631"/>
    <w:rsid w:val="001A5955"/>
    <w:rsid w:val="001A5EF4"/>
    <w:rsid w:val="001A5F58"/>
    <w:rsid w:val="001B4F14"/>
    <w:rsid w:val="001B5699"/>
    <w:rsid w:val="001B633C"/>
    <w:rsid w:val="001B7753"/>
    <w:rsid w:val="001B7B29"/>
    <w:rsid w:val="001C2E7B"/>
    <w:rsid w:val="001D51DE"/>
    <w:rsid w:val="001D5C89"/>
    <w:rsid w:val="001D76A5"/>
    <w:rsid w:val="001D7B27"/>
    <w:rsid w:val="001E0AC9"/>
    <w:rsid w:val="001E135F"/>
    <w:rsid w:val="001E3207"/>
    <w:rsid w:val="001E32BD"/>
    <w:rsid w:val="001E36FC"/>
    <w:rsid w:val="001E5E76"/>
    <w:rsid w:val="001F0801"/>
    <w:rsid w:val="001F0938"/>
    <w:rsid w:val="001F20BF"/>
    <w:rsid w:val="001F235E"/>
    <w:rsid w:val="001F33A9"/>
    <w:rsid w:val="002020DD"/>
    <w:rsid w:val="0020434E"/>
    <w:rsid w:val="002054B2"/>
    <w:rsid w:val="0021528D"/>
    <w:rsid w:val="002156C6"/>
    <w:rsid w:val="002161BE"/>
    <w:rsid w:val="002203DB"/>
    <w:rsid w:val="00225544"/>
    <w:rsid w:val="00226378"/>
    <w:rsid w:val="00234BB1"/>
    <w:rsid w:val="00234DEF"/>
    <w:rsid w:val="00235CFA"/>
    <w:rsid w:val="0023734C"/>
    <w:rsid w:val="00244033"/>
    <w:rsid w:val="00244140"/>
    <w:rsid w:val="00244465"/>
    <w:rsid w:val="0024601A"/>
    <w:rsid w:val="00246D1F"/>
    <w:rsid w:val="002528E7"/>
    <w:rsid w:val="00252AA5"/>
    <w:rsid w:val="002544F6"/>
    <w:rsid w:val="00255422"/>
    <w:rsid w:val="00255671"/>
    <w:rsid w:val="0025729F"/>
    <w:rsid w:val="002576B3"/>
    <w:rsid w:val="00260FB5"/>
    <w:rsid w:val="00262932"/>
    <w:rsid w:val="0026704A"/>
    <w:rsid w:val="00270E73"/>
    <w:rsid w:val="0027179E"/>
    <w:rsid w:val="00273DD3"/>
    <w:rsid w:val="00274C42"/>
    <w:rsid w:val="002750EB"/>
    <w:rsid w:val="00277B35"/>
    <w:rsid w:val="002814E9"/>
    <w:rsid w:val="00285805"/>
    <w:rsid w:val="002900AB"/>
    <w:rsid w:val="002907FF"/>
    <w:rsid w:val="00294EB0"/>
    <w:rsid w:val="00297CAB"/>
    <w:rsid w:val="002A0197"/>
    <w:rsid w:val="002A623E"/>
    <w:rsid w:val="002A6D68"/>
    <w:rsid w:val="002B2AEB"/>
    <w:rsid w:val="002B7DC2"/>
    <w:rsid w:val="002C3BC7"/>
    <w:rsid w:val="002C3F87"/>
    <w:rsid w:val="002C4DB2"/>
    <w:rsid w:val="002C5650"/>
    <w:rsid w:val="002D4C76"/>
    <w:rsid w:val="002D4D7F"/>
    <w:rsid w:val="002E0013"/>
    <w:rsid w:val="002E2D0A"/>
    <w:rsid w:val="002E42BE"/>
    <w:rsid w:val="002E69DE"/>
    <w:rsid w:val="002F132C"/>
    <w:rsid w:val="002F4077"/>
    <w:rsid w:val="002F57C3"/>
    <w:rsid w:val="002F67AC"/>
    <w:rsid w:val="002F6F38"/>
    <w:rsid w:val="003016B8"/>
    <w:rsid w:val="00301D08"/>
    <w:rsid w:val="00302488"/>
    <w:rsid w:val="003033B1"/>
    <w:rsid w:val="00305AB1"/>
    <w:rsid w:val="0030654A"/>
    <w:rsid w:val="0030741E"/>
    <w:rsid w:val="0031067B"/>
    <w:rsid w:val="003130F0"/>
    <w:rsid w:val="00313AC1"/>
    <w:rsid w:val="0031452A"/>
    <w:rsid w:val="00314916"/>
    <w:rsid w:val="0031520A"/>
    <w:rsid w:val="00317C68"/>
    <w:rsid w:val="0032724D"/>
    <w:rsid w:val="0033009D"/>
    <w:rsid w:val="0033092B"/>
    <w:rsid w:val="00330E1A"/>
    <w:rsid w:val="003324DD"/>
    <w:rsid w:val="00335237"/>
    <w:rsid w:val="003421CB"/>
    <w:rsid w:val="003446A1"/>
    <w:rsid w:val="003462A1"/>
    <w:rsid w:val="00351768"/>
    <w:rsid w:val="00351EAF"/>
    <w:rsid w:val="003534C3"/>
    <w:rsid w:val="00354753"/>
    <w:rsid w:val="00354FE0"/>
    <w:rsid w:val="003602CD"/>
    <w:rsid w:val="00362017"/>
    <w:rsid w:val="003651C2"/>
    <w:rsid w:val="003675FB"/>
    <w:rsid w:val="003721F5"/>
    <w:rsid w:val="003753F3"/>
    <w:rsid w:val="00380764"/>
    <w:rsid w:val="00381F4F"/>
    <w:rsid w:val="00385780"/>
    <w:rsid w:val="00386A61"/>
    <w:rsid w:val="003914F6"/>
    <w:rsid w:val="0039551B"/>
    <w:rsid w:val="003A0F8A"/>
    <w:rsid w:val="003A3EBB"/>
    <w:rsid w:val="003A463C"/>
    <w:rsid w:val="003A6463"/>
    <w:rsid w:val="003B25B1"/>
    <w:rsid w:val="003B494E"/>
    <w:rsid w:val="003B7BBE"/>
    <w:rsid w:val="003B7D19"/>
    <w:rsid w:val="003C21B1"/>
    <w:rsid w:val="003C47E5"/>
    <w:rsid w:val="003D09D5"/>
    <w:rsid w:val="003D3263"/>
    <w:rsid w:val="003D6DDA"/>
    <w:rsid w:val="003D77BF"/>
    <w:rsid w:val="003D7C14"/>
    <w:rsid w:val="003E6F79"/>
    <w:rsid w:val="003F403C"/>
    <w:rsid w:val="003F5D0E"/>
    <w:rsid w:val="0040222A"/>
    <w:rsid w:val="00405305"/>
    <w:rsid w:val="00405BD3"/>
    <w:rsid w:val="0040789E"/>
    <w:rsid w:val="00411607"/>
    <w:rsid w:val="004122D2"/>
    <w:rsid w:val="00412F46"/>
    <w:rsid w:val="00416448"/>
    <w:rsid w:val="0041702E"/>
    <w:rsid w:val="00421C31"/>
    <w:rsid w:val="0042440A"/>
    <w:rsid w:val="00431D71"/>
    <w:rsid w:val="004325F4"/>
    <w:rsid w:val="004333A0"/>
    <w:rsid w:val="00435DB7"/>
    <w:rsid w:val="00437103"/>
    <w:rsid w:val="00445922"/>
    <w:rsid w:val="00445E1F"/>
    <w:rsid w:val="00447346"/>
    <w:rsid w:val="004500ED"/>
    <w:rsid w:val="00452786"/>
    <w:rsid w:val="0045344F"/>
    <w:rsid w:val="00460A89"/>
    <w:rsid w:val="0046217C"/>
    <w:rsid w:val="00463B7F"/>
    <w:rsid w:val="00463CCF"/>
    <w:rsid w:val="00465ECA"/>
    <w:rsid w:val="00471B79"/>
    <w:rsid w:val="00473352"/>
    <w:rsid w:val="00473CB8"/>
    <w:rsid w:val="0047423A"/>
    <w:rsid w:val="00477337"/>
    <w:rsid w:val="00477DAA"/>
    <w:rsid w:val="004811C2"/>
    <w:rsid w:val="004838AE"/>
    <w:rsid w:val="0049304D"/>
    <w:rsid w:val="004942D6"/>
    <w:rsid w:val="004A259A"/>
    <w:rsid w:val="004A265C"/>
    <w:rsid w:val="004A345E"/>
    <w:rsid w:val="004A3935"/>
    <w:rsid w:val="004A6A21"/>
    <w:rsid w:val="004B0DF7"/>
    <w:rsid w:val="004B313A"/>
    <w:rsid w:val="004B3518"/>
    <w:rsid w:val="004B3D60"/>
    <w:rsid w:val="004C20FD"/>
    <w:rsid w:val="004C252E"/>
    <w:rsid w:val="004C5F81"/>
    <w:rsid w:val="004C7223"/>
    <w:rsid w:val="004D1772"/>
    <w:rsid w:val="004D5C70"/>
    <w:rsid w:val="004D643F"/>
    <w:rsid w:val="004E28CB"/>
    <w:rsid w:val="004E3696"/>
    <w:rsid w:val="004E4B5F"/>
    <w:rsid w:val="004E4BDE"/>
    <w:rsid w:val="004E5A1B"/>
    <w:rsid w:val="004F188B"/>
    <w:rsid w:val="004F19F7"/>
    <w:rsid w:val="004F641F"/>
    <w:rsid w:val="004F7207"/>
    <w:rsid w:val="0050123E"/>
    <w:rsid w:val="005020E2"/>
    <w:rsid w:val="005037E5"/>
    <w:rsid w:val="00511EE7"/>
    <w:rsid w:val="005129B0"/>
    <w:rsid w:val="005135D8"/>
    <w:rsid w:val="0051385B"/>
    <w:rsid w:val="00513DA1"/>
    <w:rsid w:val="00514580"/>
    <w:rsid w:val="00514D28"/>
    <w:rsid w:val="00516ADF"/>
    <w:rsid w:val="00516FCB"/>
    <w:rsid w:val="005179DC"/>
    <w:rsid w:val="00517DB8"/>
    <w:rsid w:val="0052004E"/>
    <w:rsid w:val="00522D02"/>
    <w:rsid w:val="005244A4"/>
    <w:rsid w:val="00526757"/>
    <w:rsid w:val="0052776A"/>
    <w:rsid w:val="00530978"/>
    <w:rsid w:val="00532353"/>
    <w:rsid w:val="005345BF"/>
    <w:rsid w:val="00534B87"/>
    <w:rsid w:val="00537B9B"/>
    <w:rsid w:val="005424D4"/>
    <w:rsid w:val="00543813"/>
    <w:rsid w:val="00544660"/>
    <w:rsid w:val="005453EE"/>
    <w:rsid w:val="00546265"/>
    <w:rsid w:val="00552481"/>
    <w:rsid w:val="005542B6"/>
    <w:rsid w:val="00556168"/>
    <w:rsid w:val="0056127B"/>
    <w:rsid w:val="00563083"/>
    <w:rsid w:val="00565999"/>
    <w:rsid w:val="005673FC"/>
    <w:rsid w:val="00567F1F"/>
    <w:rsid w:val="00571C09"/>
    <w:rsid w:val="00573F05"/>
    <w:rsid w:val="005756B0"/>
    <w:rsid w:val="00575773"/>
    <w:rsid w:val="00575BD9"/>
    <w:rsid w:val="00580C17"/>
    <w:rsid w:val="00582158"/>
    <w:rsid w:val="00586E4C"/>
    <w:rsid w:val="005874D2"/>
    <w:rsid w:val="005A0777"/>
    <w:rsid w:val="005A08A6"/>
    <w:rsid w:val="005A592A"/>
    <w:rsid w:val="005A701B"/>
    <w:rsid w:val="005A72FC"/>
    <w:rsid w:val="005B0844"/>
    <w:rsid w:val="005B0A24"/>
    <w:rsid w:val="005B1466"/>
    <w:rsid w:val="005B2B71"/>
    <w:rsid w:val="005B4875"/>
    <w:rsid w:val="005B5401"/>
    <w:rsid w:val="005B549F"/>
    <w:rsid w:val="005C306F"/>
    <w:rsid w:val="005C4BBF"/>
    <w:rsid w:val="005C68CE"/>
    <w:rsid w:val="005D1D78"/>
    <w:rsid w:val="005D7C2D"/>
    <w:rsid w:val="005E29DB"/>
    <w:rsid w:val="005E3FCF"/>
    <w:rsid w:val="005F17BE"/>
    <w:rsid w:val="005F375C"/>
    <w:rsid w:val="005F67E7"/>
    <w:rsid w:val="00601219"/>
    <w:rsid w:val="0060649E"/>
    <w:rsid w:val="00611A79"/>
    <w:rsid w:val="00612886"/>
    <w:rsid w:val="00615C74"/>
    <w:rsid w:val="006222EB"/>
    <w:rsid w:val="006330BB"/>
    <w:rsid w:val="00636F3C"/>
    <w:rsid w:val="00637BE9"/>
    <w:rsid w:val="00641C44"/>
    <w:rsid w:val="00645072"/>
    <w:rsid w:val="0064639B"/>
    <w:rsid w:val="0064732B"/>
    <w:rsid w:val="00651264"/>
    <w:rsid w:val="00651CE1"/>
    <w:rsid w:val="00656409"/>
    <w:rsid w:val="00664E74"/>
    <w:rsid w:val="00666696"/>
    <w:rsid w:val="006667D7"/>
    <w:rsid w:val="0066783D"/>
    <w:rsid w:val="00671A66"/>
    <w:rsid w:val="0067503A"/>
    <w:rsid w:val="00682083"/>
    <w:rsid w:val="00683DEB"/>
    <w:rsid w:val="00685FD2"/>
    <w:rsid w:val="00690C0C"/>
    <w:rsid w:val="00691276"/>
    <w:rsid w:val="00692DAA"/>
    <w:rsid w:val="00693890"/>
    <w:rsid w:val="00693DEE"/>
    <w:rsid w:val="00695006"/>
    <w:rsid w:val="00695E61"/>
    <w:rsid w:val="006963FD"/>
    <w:rsid w:val="006A0E7B"/>
    <w:rsid w:val="006A5AFC"/>
    <w:rsid w:val="006B21FD"/>
    <w:rsid w:val="006B339E"/>
    <w:rsid w:val="006C14EF"/>
    <w:rsid w:val="006C1525"/>
    <w:rsid w:val="006C1F6E"/>
    <w:rsid w:val="006C61EE"/>
    <w:rsid w:val="006C6274"/>
    <w:rsid w:val="006D0676"/>
    <w:rsid w:val="006D09E3"/>
    <w:rsid w:val="006D0A2D"/>
    <w:rsid w:val="006D6CC9"/>
    <w:rsid w:val="006E196D"/>
    <w:rsid w:val="006F2868"/>
    <w:rsid w:val="006F7D52"/>
    <w:rsid w:val="00700E0C"/>
    <w:rsid w:val="007019BD"/>
    <w:rsid w:val="007021AB"/>
    <w:rsid w:val="00702D57"/>
    <w:rsid w:val="007046F5"/>
    <w:rsid w:val="00705F0C"/>
    <w:rsid w:val="00706FE3"/>
    <w:rsid w:val="007116FB"/>
    <w:rsid w:val="007123BB"/>
    <w:rsid w:val="007138D9"/>
    <w:rsid w:val="007157DB"/>
    <w:rsid w:val="00716054"/>
    <w:rsid w:val="0072095C"/>
    <w:rsid w:val="0072754A"/>
    <w:rsid w:val="00734C6E"/>
    <w:rsid w:val="00734CC6"/>
    <w:rsid w:val="007403CA"/>
    <w:rsid w:val="00745B7C"/>
    <w:rsid w:val="00747653"/>
    <w:rsid w:val="00756DF8"/>
    <w:rsid w:val="007570E1"/>
    <w:rsid w:val="007612D6"/>
    <w:rsid w:val="0077114D"/>
    <w:rsid w:val="00772E79"/>
    <w:rsid w:val="007752D0"/>
    <w:rsid w:val="00775403"/>
    <w:rsid w:val="00781F71"/>
    <w:rsid w:val="00782B3E"/>
    <w:rsid w:val="007833DE"/>
    <w:rsid w:val="00784701"/>
    <w:rsid w:val="00786DE5"/>
    <w:rsid w:val="00787487"/>
    <w:rsid w:val="0078798A"/>
    <w:rsid w:val="00787D8C"/>
    <w:rsid w:val="007929F4"/>
    <w:rsid w:val="0079487E"/>
    <w:rsid w:val="00795181"/>
    <w:rsid w:val="007A0EF7"/>
    <w:rsid w:val="007A1AD6"/>
    <w:rsid w:val="007A6E9D"/>
    <w:rsid w:val="007B0FAE"/>
    <w:rsid w:val="007B4E6A"/>
    <w:rsid w:val="007C2782"/>
    <w:rsid w:val="007C2FBC"/>
    <w:rsid w:val="007D0CAF"/>
    <w:rsid w:val="007D4C45"/>
    <w:rsid w:val="007D647C"/>
    <w:rsid w:val="007D74A8"/>
    <w:rsid w:val="007E1CE6"/>
    <w:rsid w:val="007E1E4D"/>
    <w:rsid w:val="007E5E5C"/>
    <w:rsid w:val="007E7D94"/>
    <w:rsid w:val="007F08CE"/>
    <w:rsid w:val="007F0E6C"/>
    <w:rsid w:val="007F3467"/>
    <w:rsid w:val="007F3AEE"/>
    <w:rsid w:val="007F3CA5"/>
    <w:rsid w:val="0080442A"/>
    <w:rsid w:val="008046B0"/>
    <w:rsid w:val="00806F1E"/>
    <w:rsid w:val="00807C5F"/>
    <w:rsid w:val="008121E0"/>
    <w:rsid w:val="00815C47"/>
    <w:rsid w:val="00816466"/>
    <w:rsid w:val="00821A76"/>
    <w:rsid w:val="00826397"/>
    <w:rsid w:val="00826734"/>
    <w:rsid w:val="0082754B"/>
    <w:rsid w:val="00831358"/>
    <w:rsid w:val="00832624"/>
    <w:rsid w:val="00834365"/>
    <w:rsid w:val="008350B9"/>
    <w:rsid w:val="00840DB4"/>
    <w:rsid w:val="008421C2"/>
    <w:rsid w:val="008422AD"/>
    <w:rsid w:val="00843ACD"/>
    <w:rsid w:val="00845B8D"/>
    <w:rsid w:val="00845E59"/>
    <w:rsid w:val="008463B5"/>
    <w:rsid w:val="0084700F"/>
    <w:rsid w:val="0085476E"/>
    <w:rsid w:val="00854EB8"/>
    <w:rsid w:val="00854F28"/>
    <w:rsid w:val="00861946"/>
    <w:rsid w:val="00863C03"/>
    <w:rsid w:val="00870FC0"/>
    <w:rsid w:val="00873A2C"/>
    <w:rsid w:val="00873B92"/>
    <w:rsid w:val="00875AFC"/>
    <w:rsid w:val="0087714C"/>
    <w:rsid w:val="008817BC"/>
    <w:rsid w:val="00882B72"/>
    <w:rsid w:val="00885647"/>
    <w:rsid w:val="008941BF"/>
    <w:rsid w:val="0089741A"/>
    <w:rsid w:val="008A4CDA"/>
    <w:rsid w:val="008A511F"/>
    <w:rsid w:val="008B25E2"/>
    <w:rsid w:val="008B3703"/>
    <w:rsid w:val="008B43AE"/>
    <w:rsid w:val="008B49B4"/>
    <w:rsid w:val="008B4E59"/>
    <w:rsid w:val="008B53FB"/>
    <w:rsid w:val="008B5B9D"/>
    <w:rsid w:val="008B7081"/>
    <w:rsid w:val="008C0C93"/>
    <w:rsid w:val="008C24B1"/>
    <w:rsid w:val="008C384E"/>
    <w:rsid w:val="008C5E3D"/>
    <w:rsid w:val="008C6B9E"/>
    <w:rsid w:val="008C746E"/>
    <w:rsid w:val="008C7710"/>
    <w:rsid w:val="008D2A38"/>
    <w:rsid w:val="008D4291"/>
    <w:rsid w:val="008E4CD9"/>
    <w:rsid w:val="008E6799"/>
    <w:rsid w:val="008F056F"/>
    <w:rsid w:val="008F16C2"/>
    <w:rsid w:val="008F1F81"/>
    <w:rsid w:val="008F269F"/>
    <w:rsid w:val="008F2BCE"/>
    <w:rsid w:val="008F3795"/>
    <w:rsid w:val="008F4E8E"/>
    <w:rsid w:val="008F67A0"/>
    <w:rsid w:val="008F6A81"/>
    <w:rsid w:val="00900061"/>
    <w:rsid w:val="009038F5"/>
    <w:rsid w:val="009046E8"/>
    <w:rsid w:val="00904DA5"/>
    <w:rsid w:val="00905593"/>
    <w:rsid w:val="00916FA9"/>
    <w:rsid w:val="00922207"/>
    <w:rsid w:val="009256F7"/>
    <w:rsid w:val="00932813"/>
    <w:rsid w:val="009345B4"/>
    <w:rsid w:val="00935FAE"/>
    <w:rsid w:val="00936236"/>
    <w:rsid w:val="00944483"/>
    <w:rsid w:val="00952014"/>
    <w:rsid w:val="00952624"/>
    <w:rsid w:val="00953FCB"/>
    <w:rsid w:val="00956657"/>
    <w:rsid w:val="009619A6"/>
    <w:rsid w:val="0096299D"/>
    <w:rsid w:val="009638DE"/>
    <w:rsid w:val="00965F76"/>
    <w:rsid w:val="009667AE"/>
    <w:rsid w:val="00973C50"/>
    <w:rsid w:val="00975A42"/>
    <w:rsid w:val="00977126"/>
    <w:rsid w:val="00986120"/>
    <w:rsid w:val="009877D2"/>
    <w:rsid w:val="0099024B"/>
    <w:rsid w:val="00990F21"/>
    <w:rsid w:val="009918A9"/>
    <w:rsid w:val="00992E6B"/>
    <w:rsid w:val="0099366B"/>
    <w:rsid w:val="009937D2"/>
    <w:rsid w:val="00994FF5"/>
    <w:rsid w:val="00997D66"/>
    <w:rsid w:val="009A0C9E"/>
    <w:rsid w:val="009A1853"/>
    <w:rsid w:val="009A3D73"/>
    <w:rsid w:val="009A529D"/>
    <w:rsid w:val="009A7C9C"/>
    <w:rsid w:val="009B1C3C"/>
    <w:rsid w:val="009B21C4"/>
    <w:rsid w:val="009B2673"/>
    <w:rsid w:val="009B6557"/>
    <w:rsid w:val="009B6EA8"/>
    <w:rsid w:val="009B71CB"/>
    <w:rsid w:val="009C0831"/>
    <w:rsid w:val="009C2705"/>
    <w:rsid w:val="009C4168"/>
    <w:rsid w:val="009C7F87"/>
    <w:rsid w:val="009D0FA1"/>
    <w:rsid w:val="009D172E"/>
    <w:rsid w:val="009D468C"/>
    <w:rsid w:val="009D52E5"/>
    <w:rsid w:val="009D72F5"/>
    <w:rsid w:val="009E079C"/>
    <w:rsid w:val="009E1C12"/>
    <w:rsid w:val="009E2D22"/>
    <w:rsid w:val="009E30AA"/>
    <w:rsid w:val="009E4212"/>
    <w:rsid w:val="009E476E"/>
    <w:rsid w:val="009F0598"/>
    <w:rsid w:val="009F0972"/>
    <w:rsid w:val="009F14C5"/>
    <w:rsid w:val="009F29B9"/>
    <w:rsid w:val="009F7DD0"/>
    <w:rsid w:val="009F7F73"/>
    <w:rsid w:val="00A03A0F"/>
    <w:rsid w:val="00A0517D"/>
    <w:rsid w:val="00A1049B"/>
    <w:rsid w:val="00A144C3"/>
    <w:rsid w:val="00A148B2"/>
    <w:rsid w:val="00A246A4"/>
    <w:rsid w:val="00A247D0"/>
    <w:rsid w:val="00A25CD2"/>
    <w:rsid w:val="00A26A86"/>
    <w:rsid w:val="00A428FA"/>
    <w:rsid w:val="00A437FE"/>
    <w:rsid w:val="00A438A3"/>
    <w:rsid w:val="00A4464F"/>
    <w:rsid w:val="00A45644"/>
    <w:rsid w:val="00A47F08"/>
    <w:rsid w:val="00A5089B"/>
    <w:rsid w:val="00A5529F"/>
    <w:rsid w:val="00A62875"/>
    <w:rsid w:val="00A636DF"/>
    <w:rsid w:val="00A6594D"/>
    <w:rsid w:val="00A665C6"/>
    <w:rsid w:val="00A72127"/>
    <w:rsid w:val="00A7412B"/>
    <w:rsid w:val="00A7796F"/>
    <w:rsid w:val="00A844CC"/>
    <w:rsid w:val="00A90E7A"/>
    <w:rsid w:val="00A95B04"/>
    <w:rsid w:val="00A961C9"/>
    <w:rsid w:val="00A961E0"/>
    <w:rsid w:val="00A963EF"/>
    <w:rsid w:val="00AA54BC"/>
    <w:rsid w:val="00AB1A9A"/>
    <w:rsid w:val="00AB2F2C"/>
    <w:rsid w:val="00AB544E"/>
    <w:rsid w:val="00AC1A5F"/>
    <w:rsid w:val="00AC528B"/>
    <w:rsid w:val="00AC5D51"/>
    <w:rsid w:val="00AD1D43"/>
    <w:rsid w:val="00AD2D94"/>
    <w:rsid w:val="00AD4A12"/>
    <w:rsid w:val="00AD56FE"/>
    <w:rsid w:val="00AD6CFD"/>
    <w:rsid w:val="00AE01A2"/>
    <w:rsid w:val="00AE337F"/>
    <w:rsid w:val="00AE4CAC"/>
    <w:rsid w:val="00AE7C40"/>
    <w:rsid w:val="00AF0224"/>
    <w:rsid w:val="00AF0952"/>
    <w:rsid w:val="00AF3F60"/>
    <w:rsid w:val="00AF52A3"/>
    <w:rsid w:val="00B00E60"/>
    <w:rsid w:val="00B10F5E"/>
    <w:rsid w:val="00B1176D"/>
    <w:rsid w:val="00B11770"/>
    <w:rsid w:val="00B12DD9"/>
    <w:rsid w:val="00B24D88"/>
    <w:rsid w:val="00B25270"/>
    <w:rsid w:val="00B25A09"/>
    <w:rsid w:val="00B3542F"/>
    <w:rsid w:val="00B35B03"/>
    <w:rsid w:val="00B35CBA"/>
    <w:rsid w:val="00B35E5C"/>
    <w:rsid w:val="00B3735B"/>
    <w:rsid w:val="00B438B5"/>
    <w:rsid w:val="00B43B84"/>
    <w:rsid w:val="00B4591E"/>
    <w:rsid w:val="00B510A0"/>
    <w:rsid w:val="00B514BB"/>
    <w:rsid w:val="00B54330"/>
    <w:rsid w:val="00B55869"/>
    <w:rsid w:val="00B578BA"/>
    <w:rsid w:val="00B6370B"/>
    <w:rsid w:val="00B645C6"/>
    <w:rsid w:val="00B70401"/>
    <w:rsid w:val="00B73820"/>
    <w:rsid w:val="00B75512"/>
    <w:rsid w:val="00B7563B"/>
    <w:rsid w:val="00B8175A"/>
    <w:rsid w:val="00B90323"/>
    <w:rsid w:val="00B918AE"/>
    <w:rsid w:val="00B9601E"/>
    <w:rsid w:val="00B963B9"/>
    <w:rsid w:val="00BA0F82"/>
    <w:rsid w:val="00BA3D95"/>
    <w:rsid w:val="00BA5C37"/>
    <w:rsid w:val="00BA7BC5"/>
    <w:rsid w:val="00BA7DEC"/>
    <w:rsid w:val="00BB0097"/>
    <w:rsid w:val="00BB0783"/>
    <w:rsid w:val="00BB5EA0"/>
    <w:rsid w:val="00BB7C07"/>
    <w:rsid w:val="00BC076F"/>
    <w:rsid w:val="00BC1470"/>
    <w:rsid w:val="00BC3747"/>
    <w:rsid w:val="00BD294A"/>
    <w:rsid w:val="00BD653A"/>
    <w:rsid w:val="00BD6DEE"/>
    <w:rsid w:val="00BD7B92"/>
    <w:rsid w:val="00BE0101"/>
    <w:rsid w:val="00BE022F"/>
    <w:rsid w:val="00BE22DA"/>
    <w:rsid w:val="00BE2995"/>
    <w:rsid w:val="00BE55C3"/>
    <w:rsid w:val="00BE68B9"/>
    <w:rsid w:val="00BF0C2E"/>
    <w:rsid w:val="00BF1BAB"/>
    <w:rsid w:val="00C02542"/>
    <w:rsid w:val="00C10686"/>
    <w:rsid w:val="00C11324"/>
    <w:rsid w:val="00C11896"/>
    <w:rsid w:val="00C11D8C"/>
    <w:rsid w:val="00C12C51"/>
    <w:rsid w:val="00C130DF"/>
    <w:rsid w:val="00C1485E"/>
    <w:rsid w:val="00C15323"/>
    <w:rsid w:val="00C169E0"/>
    <w:rsid w:val="00C20A60"/>
    <w:rsid w:val="00C20B8A"/>
    <w:rsid w:val="00C220E1"/>
    <w:rsid w:val="00C226E0"/>
    <w:rsid w:val="00C226ED"/>
    <w:rsid w:val="00C2317E"/>
    <w:rsid w:val="00C23CFF"/>
    <w:rsid w:val="00C2795A"/>
    <w:rsid w:val="00C31395"/>
    <w:rsid w:val="00C3168D"/>
    <w:rsid w:val="00C33231"/>
    <w:rsid w:val="00C3384D"/>
    <w:rsid w:val="00C3402F"/>
    <w:rsid w:val="00C36C92"/>
    <w:rsid w:val="00C40A26"/>
    <w:rsid w:val="00C4608C"/>
    <w:rsid w:val="00C50B34"/>
    <w:rsid w:val="00C550C0"/>
    <w:rsid w:val="00C623C0"/>
    <w:rsid w:val="00C63468"/>
    <w:rsid w:val="00C67476"/>
    <w:rsid w:val="00C74A5B"/>
    <w:rsid w:val="00C74E85"/>
    <w:rsid w:val="00C81467"/>
    <w:rsid w:val="00C81DBA"/>
    <w:rsid w:val="00C8261A"/>
    <w:rsid w:val="00C8444D"/>
    <w:rsid w:val="00C84943"/>
    <w:rsid w:val="00C866FC"/>
    <w:rsid w:val="00C94511"/>
    <w:rsid w:val="00CA0961"/>
    <w:rsid w:val="00CA194C"/>
    <w:rsid w:val="00CA49C3"/>
    <w:rsid w:val="00CA679A"/>
    <w:rsid w:val="00CB22B5"/>
    <w:rsid w:val="00CB4ED7"/>
    <w:rsid w:val="00CB5B69"/>
    <w:rsid w:val="00CB5E21"/>
    <w:rsid w:val="00CB5F9F"/>
    <w:rsid w:val="00CB79B9"/>
    <w:rsid w:val="00CB7A5F"/>
    <w:rsid w:val="00CC0B83"/>
    <w:rsid w:val="00CC2472"/>
    <w:rsid w:val="00CC2A83"/>
    <w:rsid w:val="00CC4C19"/>
    <w:rsid w:val="00CD2214"/>
    <w:rsid w:val="00CD32BD"/>
    <w:rsid w:val="00CD51F5"/>
    <w:rsid w:val="00CD5C27"/>
    <w:rsid w:val="00CD64EF"/>
    <w:rsid w:val="00CD7AF5"/>
    <w:rsid w:val="00CE6170"/>
    <w:rsid w:val="00CE639F"/>
    <w:rsid w:val="00CF0750"/>
    <w:rsid w:val="00CF3067"/>
    <w:rsid w:val="00D0035E"/>
    <w:rsid w:val="00D00D83"/>
    <w:rsid w:val="00D03741"/>
    <w:rsid w:val="00D04650"/>
    <w:rsid w:val="00D06F2E"/>
    <w:rsid w:val="00D0705F"/>
    <w:rsid w:val="00D07402"/>
    <w:rsid w:val="00D13C58"/>
    <w:rsid w:val="00D14DF0"/>
    <w:rsid w:val="00D161FC"/>
    <w:rsid w:val="00D177C8"/>
    <w:rsid w:val="00D2422C"/>
    <w:rsid w:val="00D26507"/>
    <w:rsid w:val="00D26B36"/>
    <w:rsid w:val="00D325CA"/>
    <w:rsid w:val="00D337B4"/>
    <w:rsid w:val="00D34883"/>
    <w:rsid w:val="00D440F1"/>
    <w:rsid w:val="00D44B0B"/>
    <w:rsid w:val="00D46354"/>
    <w:rsid w:val="00D47ADD"/>
    <w:rsid w:val="00D521CA"/>
    <w:rsid w:val="00D52C2B"/>
    <w:rsid w:val="00D54037"/>
    <w:rsid w:val="00D54A80"/>
    <w:rsid w:val="00D60A83"/>
    <w:rsid w:val="00D61FF7"/>
    <w:rsid w:val="00D62DDD"/>
    <w:rsid w:val="00D659BB"/>
    <w:rsid w:val="00D7115C"/>
    <w:rsid w:val="00D754EE"/>
    <w:rsid w:val="00D85587"/>
    <w:rsid w:val="00D94E44"/>
    <w:rsid w:val="00D96E4A"/>
    <w:rsid w:val="00D97CD3"/>
    <w:rsid w:val="00DA07E0"/>
    <w:rsid w:val="00DA34D4"/>
    <w:rsid w:val="00DA49E1"/>
    <w:rsid w:val="00DA66F8"/>
    <w:rsid w:val="00DB0970"/>
    <w:rsid w:val="00DB3920"/>
    <w:rsid w:val="00DB41C9"/>
    <w:rsid w:val="00DB7D23"/>
    <w:rsid w:val="00DC149D"/>
    <w:rsid w:val="00DD5071"/>
    <w:rsid w:val="00DD7294"/>
    <w:rsid w:val="00DE050E"/>
    <w:rsid w:val="00DE2AE2"/>
    <w:rsid w:val="00DE3203"/>
    <w:rsid w:val="00DE67B6"/>
    <w:rsid w:val="00DF5441"/>
    <w:rsid w:val="00DF6343"/>
    <w:rsid w:val="00E05C5B"/>
    <w:rsid w:val="00E07E5C"/>
    <w:rsid w:val="00E11440"/>
    <w:rsid w:val="00E13695"/>
    <w:rsid w:val="00E23CBE"/>
    <w:rsid w:val="00E26856"/>
    <w:rsid w:val="00E27F5A"/>
    <w:rsid w:val="00E32DBB"/>
    <w:rsid w:val="00E35081"/>
    <w:rsid w:val="00E41DF8"/>
    <w:rsid w:val="00E442CB"/>
    <w:rsid w:val="00E4441A"/>
    <w:rsid w:val="00E45358"/>
    <w:rsid w:val="00E4767C"/>
    <w:rsid w:val="00E537D7"/>
    <w:rsid w:val="00E5501C"/>
    <w:rsid w:val="00E55980"/>
    <w:rsid w:val="00E55C3E"/>
    <w:rsid w:val="00E5640A"/>
    <w:rsid w:val="00E6581F"/>
    <w:rsid w:val="00E66CF6"/>
    <w:rsid w:val="00E70CD3"/>
    <w:rsid w:val="00E7286B"/>
    <w:rsid w:val="00E72DB1"/>
    <w:rsid w:val="00E734F3"/>
    <w:rsid w:val="00E73F98"/>
    <w:rsid w:val="00E750FD"/>
    <w:rsid w:val="00E75547"/>
    <w:rsid w:val="00E801AB"/>
    <w:rsid w:val="00E835AF"/>
    <w:rsid w:val="00E847B3"/>
    <w:rsid w:val="00E92543"/>
    <w:rsid w:val="00E94BC2"/>
    <w:rsid w:val="00EA06EC"/>
    <w:rsid w:val="00EA28EB"/>
    <w:rsid w:val="00EA7E78"/>
    <w:rsid w:val="00EB0E5F"/>
    <w:rsid w:val="00EB1E0A"/>
    <w:rsid w:val="00EB1EF4"/>
    <w:rsid w:val="00EB2B1D"/>
    <w:rsid w:val="00EB5B29"/>
    <w:rsid w:val="00EB5DA1"/>
    <w:rsid w:val="00EC04F2"/>
    <w:rsid w:val="00EC0CEC"/>
    <w:rsid w:val="00EC19D9"/>
    <w:rsid w:val="00EC1EF0"/>
    <w:rsid w:val="00EC4169"/>
    <w:rsid w:val="00EC5795"/>
    <w:rsid w:val="00ED3A40"/>
    <w:rsid w:val="00EE028C"/>
    <w:rsid w:val="00EE1C53"/>
    <w:rsid w:val="00EE2557"/>
    <w:rsid w:val="00EE305A"/>
    <w:rsid w:val="00EE489B"/>
    <w:rsid w:val="00EF01E2"/>
    <w:rsid w:val="00EF2558"/>
    <w:rsid w:val="00EF459C"/>
    <w:rsid w:val="00EF577D"/>
    <w:rsid w:val="00EF6EF1"/>
    <w:rsid w:val="00F00F7D"/>
    <w:rsid w:val="00F01B3B"/>
    <w:rsid w:val="00F02D5A"/>
    <w:rsid w:val="00F041D3"/>
    <w:rsid w:val="00F0429B"/>
    <w:rsid w:val="00F043DD"/>
    <w:rsid w:val="00F04609"/>
    <w:rsid w:val="00F05940"/>
    <w:rsid w:val="00F06D0F"/>
    <w:rsid w:val="00F077F2"/>
    <w:rsid w:val="00F12BDC"/>
    <w:rsid w:val="00F145E5"/>
    <w:rsid w:val="00F1596E"/>
    <w:rsid w:val="00F16390"/>
    <w:rsid w:val="00F16C50"/>
    <w:rsid w:val="00F177DF"/>
    <w:rsid w:val="00F204C8"/>
    <w:rsid w:val="00F2081C"/>
    <w:rsid w:val="00F2144B"/>
    <w:rsid w:val="00F21762"/>
    <w:rsid w:val="00F31989"/>
    <w:rsid w:val="00F3329D"/>
    <w:rsid w:val="00F36C1A"/>
    <w:rsid w:val="00F3706A"/>
    <w:rsid w:val="00F411FB"/>
    <w:rsid w:val="00F471EE"/>
    <w:rsid w:val="00F477A5"/>
    <w:rsid w:val="00F47AA1"/>
    <w:rsid w:val="00F47FCA"/>
    <w:rsid w:val="00F511B8"/>
    <w:rsid w:val="00F5130F"/>
    <w:rsid w:val="00F51345"/>
    <w:rsid w:val="00F51DD2"/>
    <w:rsid w:val="00F52F36"/>
    <w:rsid w:val="00F56335"/>
    <w:rsid w:val="00F5660E"/>
    <w:rsid w:val="00F6415E"/>
    <w:rsid w:val="00F64EB0"/>
    <w:rsid w:val="00F67887"/>
    <w:rsid w:val="00F7345E"/>
    <w:rsid w:val="00F750D2"/>
    <w:rsid w:val="00F761F5"/>
    <w:rsid w:val="00F76F0F"/>
    <w:rsid w:val="00F77B46"/>
    <w:rsid w:val="00F801CB"/>
    <w:rsid w:val="00F81190"/>
    <w:rsid w:val="00F82AF0"/>
    <w:rsid w:val="00F82C14"/>
    <w:rsid w:val="00F92205"/>
    <w:rsid w:val="00F9323C"/>
    <w:rsid w:val="00F94703"/>
    <w:rsid w:val="00F949A5"/>
    <w:rsid w:val="00F95414"/>
    <w:rsid w:val="00FA139F"/>
    <w:rsid w:val="00FA1AD5"/>
    <w:rsid w:val="00FA42BB"/>
    <w:rsid w:val="00FA4FBA"/>
    <w:rsid w:val="00FB26B0"/>
    <w:rsid w:val="00FB516E"/>
    <w:rsid w:val="00FB653D"/>
    <w:rsid w:val="00FB72D3"/>
    <w:rsid w:val="00FC0DDB"/>
    <w:rsid w:val="00FC2C86"/>
    <w:rsid w:val="00FC4F1A"/>
    <w:rsid w:val="00FC6393"/>
    <w:rsid w:val="00FC7948"/>
    <w:rsid w:val="00FC7F57"/>
    <w:rsid w:val="00FD0CD2"/>
    <w:rsid w:val="00FD2386"/>
    <w:rsid w:val="00FD3973"/>
    <w:rsid w:val="00FD6596"/>
    <w:rsid w:val="00FE1EE3"/>
    <w:rsid w:val="00FE45BD"/>
    <w:rsid w:val="00FE6790"/>
    <w:rsid w:val="00FE78B0"/>
    <w:rsid w:val="00FE7AAF"/>
    <w:rsid w:val="00FF04BF"/>
    <w:rsid w:val="00FF1319"/>
    <w:rsid w:val="00FF4691"/>
    <w:rsid w:val="00FF63CD"/>
    <w:rsid w:val="00FF6EA3"/>
  </w:rsids>
  <m:mathPr>
    <m:mathFont m:val="Cambria Math"/>
    <m:brkBin m:val="before"/>
    <m:brkBinSub m:val="--"/>
    <m:smallFrac/>
    <m:dispDef/>
    <m:lMargin m:val="0"/>
    <m:rMargin m:val="0"/>
    <m:defJc m:val="centerGroup"/>
    <m:wrapRight/>
    <m:intLim m:val="subSup"/>
    <m:naryLim m:val="subSup"/>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86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3706A"/>
    <w:rPr>
      <w:lang w:val="en-GB"/>
    </w:rPr>
  </w:style>
  <w:style w:type="paragraph" w:styleId="Heading1">
    <w:name w:val="heading 1"/>
    <w:basedOn w:val="Normal"/>
    <w:next w:val="Normal"/>
    <w:link w:val="Heading1Char"/>
    <w:qFormat/>
    <w:rsid w:val="00167BD3"/>
    <w:pPr>
      <w:spacing w:after="0"/>
      <w:outlineLvl w:val="0"/>
    </w:pPr>
    <w:rPr>
      <w:rFonts w:ascii="Arial" w:hAnsi="Arial"/>
      <w:b/>
    </w:rPr>
  </w:style>
  <w:style w:type="paragraph" w:styleId="Heading2">
    <w:name w:val="heading 2"/>
    <w:basedOn w:val="Normal"/>
    <w:next w:val="Normal"/>
    <w:link w:val="Heading2Char"/>
    <w:qFormat/>
    <w:rsid w:val="006A0E7B"/>
    <w:pPr>
      <w:spacing w:after="0"/>
      <w:jc w:val="both"/>
      <w:outlineLvl w:val="1"/>
    </w:pPr>
    <w:rPr>
      <w:rFonts w:ascii="Arial" w:hAnsi="Arial"/>
      <w:b/>
      <w:bCs/>
    </w:rPr>
  </w:style>
  <w:style w:type="paragraph" w:styleId="Heading3">
    <w:name w:val="heading 3"/>
    <w:basedOn w:val="Normal"/>
    <w:next w:val="Normal"/>
    <w:link w:val="Heading3Char"/>
    <w:qFormat/>
    <w:rsid w:val="009E4212"/>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qFormat/>
    <w:rsid w:val="009E4212"/>
    <w:pPr>
      <w:keepNext/>
      <w:spacing w:before="240" w:after="60"/>
      <w:outlineLvl w:val="3"/>
    </w:pPr>
    <w:rPr>
      <w:rFonts w:ascii="Times New Roman" w:eastAsia="Times New Roman" w:hAnsi="Times New Roman" w:cs="Times New Roman"/>
      <w:b/>
      <w:bCs/>
      <w:sz w:val="28"/>
      <w:szCs w:val="28"/>
      <w:lang w:eastAsia="en-US"/>
    </w:rPr>
  </w:style>
  <w:style w:type="paragraph" w:styleId="Heading5">
    <w:name w:val="heading 5"/>
    <w:basedOn w:val="Normal"/>
    <w:next w:val="Normal"/>
    <w:link w:val="Heading5Char"/>
    <w:qFormat/>
    <w:rsid w:val="009E4212"/>
    <w:pPr>
      <w:spacing w:before="240" w:after="60"/>
      <w:outlineLvl w:val="4"/>
    </w:pPr>
    <w:rPr>
      <w:rFonts w:ascii="Times New Roman" w:eastAsia="Times New Roman" w:hAnsi="Times New Roman" w:cs="Times New Roman"/>
      <w:b/>
      <w:bCs/>
      <w:i/>
      <w:iCs/>
      <w:sz w:val="26"/>
      <w:szCs w:val="26"/>
      <w:lang w:eastAsia="en-US"/>
    </w:rPr>
  </w:style>
  <w:style w:type="paragraph" w:styleId="Heading6">
    <w:name w:val="heading 6"/>
    <w:basedOn w:val="Normal"/>
    <w:next w:val="Normal"/>
    <w:link w:val="Heading6Char"/>
    <w:qFormat/>
    <w:rsid w:val="009E4212"/>
    <w:pPr>
      <w:spacing w:before="240" w:after="60"/>
      <w:outlineLvl w:val="5"/>
    </w:pPr>
    <w:rPr>
      <w:rFonts w:ascii="Times New Roman" w:eastAsia="Times New Roman" w:hAnsi="Times New Roman" w:cs="Times New Roman"/>
      <w:b/>
      <w:bCs/>
      <w:sz w:val="22"/>
      <w:szCs w:val="22"/>
      <w:lang w:eastAsia="en-US"/>
    </w:rPr>
  </w:style>
  <w:style w:type="paragraph" w:styleId="Heading7">
    <w:name w:val="heading 7"/>
    <w:basedOn w:val="Normal"/>
    <w:next w:val="Normal"/>
    <w:link w:val="Heading7Char"/>
    <w:qFormat/>
    <w:rsid w:val="009E4212"/>
    <w:pPr>
      <w:spacing w:before="240" w:after="60"/>
      <w:outlineLvl w:val="6"/>
    </w:pPr>
    <w:rPr>
      <w:rFonts w:ascii="Times New Roman" w:eastAsia="Times New Roman" w:hAnsi="Times New Roman" w:cs="Times New Roman"/>
      <w:lang w:eastAsia="en-US"/>
    </w:rPr>
  </w:style>
  <w:style w:type="paragraph" w:styleId="Heading8">
    <w:name w:val="heading 8"/>
    <w:basedOn w:val="Normal"/>
    <w:next w:val="Normal"/>
    <w:link w:val="Heading8Char"/>
    <w:qFormat/>
    <w:rsid w:val="009E4212"/>
    <w:pPr>
      <w:spacing w:before="240" w:after="60"/>
      <w:outlineLvl w:val="7"/>
    </w:pPr>
    <w:rPr>
      <w:rFonts w:ascii="Times New Roman" w:eastAsia="Times New Roman" w:hAnsi="Times New Roman" w:cs="Times New Roman"/>
      <w:i/>
      <w:iCs/>
      <w:lang w:eastAsia="en-US"/>
    </w:rPr>
  </w:style>
  <w:style w:type="paragraph" w:styleId="Heading9">
    <w:name w:val="heading 9"/>
    <w:basedOn w:val="Normal"/>
    <w:next w:val="Normal"/>
    <w:link w:val="Heading9Char"/>
    <w:qFormat/>
    <w:rsid w:val="009E4212"/>
    <w:pPr>
      <w:spacing w:before="240" w:after="60"/>
      <w:outlineLvl w:val="8"/>
    </w:pPr>
    <w:rPr>
      <w:rFonts w:ascii="Arial" w:eastAsia="Times New Roman" w:hAnsi="Arial" w:cs="Arial"/>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44A4"/>
    <w:pPr>
      <w:tabs>
        <w:tab w:val="center" w:pos="4513"/>
        <w:tab w:val="right" w:pos="9026"/>
      </w:tabs>
      <w:spacing w:after="0"/>
    </w:pPr>
  </w:style>
  <w:style w:type="character" w:customStyle="1" w:styleId="HeaderChar">
    <w:name w:val="Header Char"/>
    <w:basedOn w:val="DefaultParagraphFont"/>
    <w:link w:val="Header"/>
    <w:rsid w:val="005244A4"/>
  </w:style>
  <w:style w:type="paragraph" w:styleId="Footer">
    <w:name w:val="footer"/>
    <w:basedOn w:val="Normal"/>
    <w:link w:val="FooterChar"/>
    <w:uiPriority w:val="99"/>
    <w:unhideWhenUsed/>
    <w:rsid w:val="005244A4"/>
    <w:pPr>
      <w:tabs>
        <w:tab w:val="center" w:pos="4513"/>
        <w:tab w:val="right" w:pos="9026"/>
      </w:tabs>
      <w:spacing w:after="0"/>
    </w:pPr>
  </w:style>
  <w:style w:type="character" w:customStyle="1" w:styleId="FooterChar">
    <w:name w:val="Footer Char"/>
    <w:basedOn w:val="DefaultParagraphFont"/>
    <w:link w:val="Footer"/>
    <w:uiPriority w:val="99"/>
    <w:rsid w:val="005244A4"/>
  </w:style>
  <w:style w:type="paragraph" w:styleId="BalloonText">
    <w:name w:val="Balloon Text"/>
    <w:basedOn w:val="Normal"/>
    <w:link w:val="BalloonTextChar"/>
    <w:unhideWhenUsed/>
    <w:rsid w:val="005B1466"/>
    <w:pPr>
      <w:spacing w:after="0"/>
    </w:pPr>
    <w:rPr>
      <w:rFonts w:ascii="Tahoma" w:hAnsi="Tahoma" w:cs="Tahoma"/>
      <w:sz w:val="16"/>
      <w:szCs w:val="16"/>
    </w:rPr>
  </w:style>
  <w:style w:type="character" w:customStyle="1" w:styleId="BalloonTextChar">
    <w:name w:val="Balloon Text Char"/>
    <w:basedOn w:val="DefaultParagraphFont"/>
    <w:link w:val="BalloonText"/>
    <w:rsid w:val="005B1466"/>
    <w:rPr>
      <w:rFonts w:ascii="Tahoma" w:hAnsi="Tahoma" w:cs="Tahoma"/>
      <w:sz w:val="16"/>
      <w:szCs w:val="16"/>
    </w:rPr>
  </w:style>
  <w:style w:type="character" w:styleId="CommentReference">
    <w:name w:val="annotation reference"/>
    <w:basedOn w:val="DefaultParagraphFont"/>
    <w:unhideWhenUsed/>
    <w:rsid w:val="00F041D3"/>
    <w:rPr>
      <w:sz w:val="16"/>
      <w:szCs w:val="16"/>
    </w:rPr>
  </w:style>
  <w:style w:type="paragraph" w:styleId="CommentText">
    <w:name w:val="annotation text"/>
    <w:basedOn w:val="Normal"/>
    <w:link w:val="CommentTextChar"/>
    <w:unhideWhenUsed/>
    <w:rsid w:val="00F041D3"/>
    <w:rPr>
      <w:sz w:val="20"/>
      <w:szCs w:val="20"/>
    </w:rPr>
  </w:style>
  <w:style w:type="character" w:customStyle="1" w:styleId="CommentTextChar">
    <w:name w:val="Comment Text Char"/>
    <w:basedOn w:val="DefaultParagraphFont"/>
    <w:link w:val="CommentText"/>
    <w:rsid w:val="00F041D3"/>
    <w:rPr>
      <w:sz w:val="20"/>
      <w:szCs w:val="20"/>
    </w:rPr>
  </w:style>
  <w:style w:type="paragraph" w:styleId="CommentSubject">
    <w:name w:val="annotation subject"/>
    <w:basedOn w:val="CommentText"/>
    <w:next w:val="CommentText"/>
    <w:link w:val="CommentSubjectChar"/>
    <w:unhideWhenUsed/>
    <w:rsid w:val="00F041D3"/>
    <w:rPr>
      <w:b/>
      <w:bCs/>
    </w:rPr>
  </w:style>
  <w:style w:type="character" w:customStyle="1" w:styleId="CommentSubjectChar">
    <w:name w:val="Comment Subject Char"/>
    <w:basedOn w:val="CommentTextChar"/>
    <w:link w:val="CommentSubject"/>
    <w:rsid w:val="00F041D3"/>
    <w:rPr>
      <w:b/>
      <w:bCs/>
      <w:sz w:val="20"/>
      <w:szCs w:val="20"/>
    </w:rPr>
  </w:style>
  <w:style w:type="table" w:styleId="TableGrid">
    <w:name w:val="Table Grid"/>
    <w:basedOn w:val="TableNormal"/>
    <w:rsid w:val="00225544"/>
    <w:pPr>
      <w:spacing w:after="0"/>
    </w:pPr>
    <w:rPr>
      <w:rFonts w:ascii="Times New Roman"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rsid w:val="00225544"/>
    <w:pPr>
      <w:spacing w:before="240" w:after="60"/>
      <w:jc w:val="center"/>
    </w:pPr>
    <w:rPr>
      <w:rFonts w:eastAsia="Times New Roman" w:cs="Arial"/>
      <w:kern w:val="32"/>
      <w:sz w:val="32"/>
      <w:szCs w:val="32"/>
      <w:lang w:eastAsia="en-US"/>
    </w:rPr>
  </w:style>
  <w:style w:type="paragraph" w:styleId="ListParagraph">
    <w:name w:val="List Paragraph"/>
    <w:basedOn w:val="Normal"/>
    <w:link w:val="ListParagraphChar"/>
    <w:qFormat/>
    <w:rsid w:val="00225544"/>
    <w:pPr>
      <w:spacing w:after="0"/>
      <w:ind w:left="720"/>
    </w:pPr>
    <w:rPr>
      <w:rFonts w:ascii="Times New Roman" w:eastAsia="Times New Roman" w:hAnsi="Times New Roman" w:cs="Times New Roman"/>
      <w:lang w:eastAsia="en-US"/>
    </w:rPr>
  </w:style>
  <w:style w:type="character" w:customStyle="1" w:styleId="ListParagraphChar">
    <w:name w:val="List Paragraph Char"/>
    <w:basedOn w:val="DefaultParagraphFont"/>
    <w:link w:val="ListParagraph"/>
    <w:uiPriority w:val="34"/>
    <w:rsid w:val="00225544"/>
    <w:rPr>
      <w:rFonts w:ascii="Times New Roman" w:eastAsia="Times New Roman" w:hAnsi="Times New Roman" w:cs="Times New Roman"/>
      <w:lang w:eastAsia="en-US"/>
    </w:rPr>
  </w:style>
  <w:style w:type="character" w:customStyle="1" w:styleId="Heading1Char">
    <w:name w:val="Heading 1 Char"/>
    <w:basedOn w:val="DefaultParagraphFont"/>
    <w:link w:val="Heading1"/>
    <w:rsid w:val="00167BD3"/>
    <w:rPr>
      <w:rFonts w:ascii="Arial" w:hAnsi="Arial"/>
      <w:b/>
      <w:lang w:val="en-GB"/>
    </w:rPr>
  </w:style>
  <w:style w:type="character" w:customStyle="1" w:styleId="Heading2Char">
    <w:name w:val="Heading 2 Char"/>
    <w:basedOn w:val="DefaultParagraphFont"/>
    <w:link w:val="Heading2"/>
    <w:rsid w:val="006A0E7B"/>
    <w:rPr>
      <w:rFonts w:ascii="Arial" w:hAnsi="Arial"/>
      <w:b/>
      <w:bCs/>
      <w:lang w:val="en-GB"/>
    </w:rPr>
  </w:style>
  <w:style w:type="character" w:customStyle="1" w:styleId="Heading3Char">
    <w:name w:val="Heading 3 Char"/>
    <w:basedOn w:val="DefaultParagraphFont"/>
    <w:link w:val="Heading3"/>
    <w:rsid w:val="009E4212"/>
    <w:rPr>
      <w:rFonts w:ascii="Arial" w:eastAsia="Times New Roman" w:hAnsi="Arial" w:cs="Arial"/>
      <w:b/>
      <w:bCs/>
      <w:sz w:val="26"/>
      <w:szCs w:val="26"/>
      <w:lang w:eastAsia="en-US"/>
    </w:rPr>
  </w:style>
  <w:style w:type="character" w:customStyle="1" w:styleId="Heading4Char">
    <w:name w:val="Heading 4 Char"/>
    <w:basedOn w:val="DefaultParagraphFont"/>
    <w:link w:val="Heading4"/>
    <w:rsid w:val="009E4212"/>
    <w:rPr>
      <w:rFonts w:ascii="Times New Roman" w:eastAsia="Times New Roman" w:hAnsi="Times New Roman" w:cs="Times New Roman"/>
      <w:b/>
      <w:bCs/>
      <w:sz w:val="28"/>
      <w:szCs w:val="28"/>
      <w:lang w:eastAsia="en-US"/>
    </w:rPr>
  </w:style>
  <w:style w:type="character" w:customStyle="1" w:styleId="Heading5Char">
    <w:name w:val="Heading 5 Char"/>
    <w:basedOn w:val="DefaultParagraphFont"/>
    <w:link w:val="Heading5"/>
    <w:rsid w:val="009E4212"/>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rsid w:val="009E4212"/>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rsid w:val="009E4212"/>
    <w:rPr>
      <w:rFonts w:ascii="Times New Roman" w:eastAsia="Times New Roman" w:hAnsi="Times New Roman" w:cs="Times New Roman"/>
      <w:lang w:eastAsia="en-US"/>
    </w:rPr>
  </w:style>
  <w:style w:type="character" w:customStyle="1" w:styleId="Heading8Char">
    <w:name w:val="Heading 8 Char"/>
    <w:basedOn w:val="DefaultParagraphFont"/>
    <w:link w:val="Heading8"/>
    <w:rsid w:val="009E4212"/>
    <w:rPr>
      <w:rFonts w:ascii="Times New Roman" w:eastAsia="Times New Roman" w:hAnsi="Times New Roman" w:cs="Times New Roman"/>
      <w:i/>
      <w:iCs/>
      <w:lang w:eastAsia="en-US"/>
    </w:rPr>
  </w:style>
  <w:style w:type="character" w:customStyle="1" w:styleId="Heading9Char">
    <w:name w:val="Heading 9 Char"/>
    <w:basedOn w:val="DefaultParagraphFont"/>
    <w:link w:val="Heading9"/>
    <w:rsid w:val="009E4212"/>
    <w:rPr>
      <w:rFonts w:ascii="Arial" w:eastAsia="Times New Roman" w:hAnsi="Arial" w:cs="Arial"/>
      <w:sz w:val="22"/>
      <w:szCs w:val="22"/>
      <w:lang w:eastAsia="en-US"/>
    </w:rPr>
  </w:style>
  <w:style w:type="table" w:styleId="TableSimple1">
    <w:name w:val="Table Simple 1"/>
    <w:basedOn w:val="TableNormal"/>
    <w:rsid w:val="009E4212"/>
    <w:pPr>
      <w:spacing w:after="0"/>
    </w:pPr>
    <w:rPr>
      <w:rFonts w:ascii="Times New Roman" w:eastAsia="Times New Roman" w:hAnsi="Times New Roman" w:cs="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ageNumber">
    <w:name w:val="page number"/>
    <w:basedOn w:val="DefaultParagraphFont"/>
    <w:rsid w:val="009E4212"/>
  </w:style>
  <w:style w:type="paragraph" w:styleId="EndnoteText">
    <w:name w:val="endnote text"/>
    <w:basedOn w:val="Normal"/>
    <w:link w:val="EndnoteTextChar"/>
    <w:rsid w:val="009E4212"/>
    <w:pPr>
      <w:spacing w:after="0"/>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rsid w:val="009E4212"/>
    <w:rPr>
      <w:rFonts w:ascii="Times New Roman" w:eastAsia="Times New Roman" w:hAnsi="Times New Roman" w:cs="Times New Roman"/>
      <w:sz w:val="20"/>
      <w:szCs w:val="20"/>
      <w:lang w:eastAsia="en-US"/>
    </w:rPr>
  </w:style>
  <w:style w:type="numbering" w:styleId="111111">
    <w:name w:val="Outline List 2"/>
    <w:basedOn w:val="NoList"/>
    <w:rsid w:val="009E4212"/>
    <w:pPr>
      <w:numPr>
        <w:numId w:val="1"/>
      </w:numPr>
    </w:pPr>
  </w:style>
  <w:style w:type="character" w:styleId="EndnoteReference">
    <w:name w:val="endnote reference"/>
    <w:basedOn w:val="DefaultParagraphFont"/>
    <w:semiHidden/>
    <w:rsid w:val="009E4212"/>
    <w:rPr>
      <w:vertAlign w:val="superscript"/>
    </w:rPr>
  </w:style>
  <w:style w:type="paragraph" w:customStyle="1" w:styleId="Style2">
    <w:name w:val="Style2"/>
    <w:basedOn w:val="Normal"/>
    <w:rsid w:val="009E4212"/>
    <w:pPr>
      <w:tabs>
        <w:tab w:val="num" w:pos="360"/>
      </w:tabs>
      <w:spacing w:after="0"/>
      <w:ind w:left="360" w:hanging="360"/>
    </w:pPr>
    <w:rPr>
      <w:rFonts w:ascii="Times New Roman" w:eastAsia="Times New Roman" w:hAnsi="Times New Roman" w:cs="Times New Roman"/>
      <w:b/>
      <w:lang w:eastAsia="en-US"/>
    </w:rPr>
  </w:style>
  <w:style w:type="paragraph" w:styleId="TOC1">
    <w:name w:val="toc 1"/>
    <w:basedOn w:val="Normal"/>
    <w:next w:val="Normal"/>
    <w:autoRedefine/>
    <w:rsid w:val="009E4212"/>
    <w:pPr>
      <w:spacing w:before="360" w:after="0"/>
    </w:pPr>
    <w:rPr>
      <w:rFonts w:ascii="Arial" w:eastAsia="Times New Roman" w:hAnsi="Arial" w:cs="Arial"/>
      <w:b/>
      <w:bCs/>
      <w:caps/>
      <w:lang w:eastAsia="en-US"/>
    </w:rPr>
  </w:style>
  <w:style w:type="paragraph" w:styleId="TOC2">
    <w:name w:val="toc 2"/>
    <w:basedOn w:val="Normal"/>
    <w:next w:val="Normal"/>
    <w:autoRedefine/>
    <w:rsid w:val="009E4212"/>
    <w:pPr>
      <w:spacing w:before="240" w:after="0"/>
    </w:pPr>
    <w:rPr>
      <w:rFonts w:ascii="Times New Roman" w:eastAsia="Times New Roman" w:hAnsi="Times New Roman" w:cs="Times New Roman"/>
      <w:b/>
      <w:bCs/>
      <w:sz w:val="20"/>
      <w:szCs w:val="20"/>
      <w:lang w:eastAsia="en-US"/>
    </w:rPr>
  </w:style>
  <w:style w:type="paragraph" w:customStyle="1" w:styleId="Style3">
    <w:name w:val="Style3"/>
    <w:basedOn w:val="Heading2"/>
    <w:rsid w:val="009E4212"/>
    <w:pPr>
      <w:ind w:left="720"/>
    </w:pPr>
  </w:style>
  <w:style w:type="paragraph" w:customStyle="1" w:styleId="Style4">
    <w:name w:val="Style4"/>
    <w:basedOn w:val="Heading2"/>
    <w:rsid w:val="009E4212"/>
    <w:pPr>
      <w:tabs>
        <w:tab w:val="num" w:pos="720"/>
      </w:tabs>
      <w:ind w:left="360" w:hanging="360"/>
    </w:pPr>
  </w:style>
  <w:style w:type="paragraph" w:customStyle="1" w:styleId="Style5">
    <w:name w:val="Style5"/>
    <w:basedOn w:val="Heading2"/>
    <w:rsid w:val="009E4212"/>
    <w:pPr>
      <w:tabs>
        <w:tab w:val="num" w:pos="720"/>
      </w:tabs>
      <w:ind w:left="360" w:hanging="360"/>
    </w:pPr>
  </w:style>
  <w:style w:type="paragraph" w:customStyle="1" w:styleId="Default">
    <w:name w:val="Default"/>
    <w:rsid w:val="009E4212"/>
    <w:pPr>
      <w:autoSpaceDE w:val="0"/>
      <w:autoSpaceDN w:val="0"/>
      <w:adjustRightInd w:val="0"/>
      <w:spacing w:after="0"/>
    </w:pPr>
    <w:rPr>
      <w:rFonts w:ascii="Arial" w:eastAsia="MS Mincho" w:hAnsi="Arial" w:cs="Arial"/>
      <w:color w:val="000000"/>
    </w:rPr>
  </w:style>
  <w:style w:type="paragraph" w:customStyle="1" w:styleId="Standard">
    <w:name w:val="Standard"/>
    <w:basedOn w:val="Default"/>
    <w:next w:val="Default"/>
    <w:rsid w:val="009E4212"/>
    <w:rPr>
      <w:rFonts w:cs="Times New Roman"/>
      <w:color w:val="auto"/>
    </w:rPr>
  </w:style>
  <w:style w:type="paragraph" w:customStyle="1" w:styleId="Paragraph3">
    <w:name w:val="Paragraph 3"/>
    <w:basedOn w:val="Normal"/>
    <w:autoRedefine/>
    <w:rsid w:val="009E4212"/>
    <w:pPr>
      <w:keepNext/>
      <w:tabs>
        <w:tab w:val="num" w:pos="720"/>
      </w:tabs>
      <w:spacing w:before="240" w:after="60"/>
      <w:ind w:left="360" w:hanging="360"/>
      <w:outlineLvl w:val="1"/>
    </w:pPr>
    <w:rPr>
      <w:rFonts w:ascii="Arial" w:eastAsia="Times New Roman" w:hAnsi="Arial" w:cs="Arial"/>
      <w:b/>
      <w:bCs/>
      <w:i/>
      <w:iCs/>
      <w:sz w:val="28"/>
      <w:szCs w:val="28"/>
      <w:lang w:val="fr-FR" w:eastAsia="fr-FR"/>
    </w:rPr>
  </w:style>
  <w:style w:type="paragraph" w:customStyle="1" w:styleId="Paragraph1">
    <w:name w:val="Paragraph_1"/>
    <w:basedOn w:val="Normal"/>
    <w:rsid w:val="009E4212"/>
    <w:pPr>
      <w:keepNext/>
      <w:tabs>
        <w:tab w:val="num" w:pos="360"/>
      </w:tabs>
      <w:spacing w:before="240" w:after="60"/>
      <w:ind w:left="360" w:hanging="360"/>
      <w:outlineLvl w:val="1"/>
    </w:pPr>
    <w:rPr>
      <w:rFonts w:ascii="Arial" w:eastAsia="Times New Roman" w:hAnsi="Arial" w:cs="Arial"/>
      <w:b/>
      <w:bCs/>
      <w:i/>
      <w:iCs/>
      <w:sz w:val="28"/>
      <w:szCs w:val="28"/>
      <w:lang w:val="fr-FR" w:eastAsia="fr-FR"/>
    </w:rPr>
  </w:style>
  <w:style w:type="paragraph" w:customStyle="1" w:styleId="textprf">
    <w:name w:val="textprüf"/>
    <w:basedOn w:val="Default"/>
    <w:next w:val="Default"/>
    <w:rsid w:val="009E4212"/>
    <w:rPr>
      <w:rFonts w:cs="Times New Roman"/>
      <w:color w:val="auto"/>
    </w:rPr>
  </w:style>
  <w:style w:type="paragraph" w:customStyle="1" w:styleId="Textkrper2">
    <w:name w:val="Textkörper 2"/>
    <w:basedOn w:val="Default"/>
    <w:next w:val="Default"/>
    <w:rsid w:val="009E4212"/>
    <w:rPr>
      <w:rFonts w:cs="Times New Roman"/>
      <w:color w:val="auto"/>
    </w:rPr>
  </w:style>
  <w:style w:type="paragraph" w:styleId="TOC3">
    <w:name w:val="toc 3"/>
    <w:basedOn w:val="Normal"/>
    <w:next w:val="Normal"/>
    <w:autoRedefine/>
    <w:rsid w:val="009E4212"/>
    <w:pPr>
      <w:spacing w:after="0"/>
      <w:ind w:left="240"/>
    </w:pPr>
    <w:rPr>
      <w:rFonts w:ascii="Times New Roman" w:eastAsia="Times New Roman" w:hAnsi="Times New Roman" w:cs="Times New Roman"/>
      <w:sz w:val="20"/>
      <w:szCs w:val="20"/>
      <w:lang w:eastAsia="en-US"/>
    </w:rPr>
  </w:style>
  <w:style w:type="paragraph" w:styleId="TOC4">
    <w:name w:val="toc 4"/>
    <w:basedOn w:val="Normal"/>
    <w:next w:val="Normal"/>
    <w:autoRedefine/>
    <w:rsid w:val="009E4212"/>
    <w:pPr>
      <w:spacing w:after="0"/>
      <w:ind w:left="480"/>
    </w:pPr>
    <w:rPr>
      <w:rFonts w:ascii="Times New Roman" w:eastAsia="Times New Roman" w:hAnsi="Times New Roman" w:cs="Times New Roman"/>
      <w:sz w:val="20"/>
      <w:szCs w:val="20"/>
      <w:lang w:eastAsia="en-US"/>
    </w:rPr>
  </w:style>
  <w:style w:type="paragraph" w:styleId="TOC5">
    <w:name w:val="toc 5"/>
    <w:basedOn w:val="Normal"/>
    <w:next w:val="Normal"/>
    <w:autoRedefine/>
    <w:rsid w:val="009E4212"/>
    <w:pPr>
      <w:spacing w:after="0"/>
      <w:ind w:left="720"/>
    </w:pPr>
    <w:rPr>
      <w:rFonts w:ascii="Times New Roman" w:eastAsia="Times New Roman" w:hAnsi="Times New Roman" w:cs="Times New Roman"/>
      <w:sz w:val="20"/>
      <w:szCs w:val="20"/>
      <w:lang w:eastAsia="en-US"/>
    </w:rPr>
  </w:style>
  <w:style w:type="paragraph" w:styleId="TOC6">
    <w:name w:val="toc 6"/>
    <w:basedOn w:val="Normal"/>
    <w:next w:val="Normal"/>
    <w:autoRedefine/>
    <w:rsid w:val="009E4212"/>
    <w:pPr>
      <w:spacing w:after="0"/>
      <w:ind w:left="960"/>
    </w:pPr>
    <w:rPr>
      <w:rFonts w:ascii="Times New Roman" w:eastAsia="Times New Roman" w:hAnsi="Times New Roman" w:cs="Times New Roman"/>
      <w:sz w:val="20"/>
      <w:szCs w:val="20"/>
      <w:lang w:eastAsia="en-US"/>
    </w:rPr>
  </w:style>
  <w:style w:type="paragraph" w:styleId="TOC7">
    <w:name w:val="toc 7"/>
    <w:basedOn w:val="Normal"/>
    <w:next w:val="Normal"/>
    <w:autoRedefine/>
    <w:rsid w:val="009E4212"/>
    <w:pPr>
      <w:spacing w:after="0"/>
      <w:ind w:left="1200"/>
    </w:pPr>
    <w:rPr>
      <w:rFonts w:ascii="Times New Roman" w:eastAsia="Times New Roman" w:hAnsi="Times New Roman" w:cs="Times New Roman"/>
      <w:sz w:val="20"/>
      <w:szCs w:val="20"/>
      <w:lang w:eastAsia="en-US"/>
    </w:rPr>
  </w:style>
  <w:style w:type="paragraph" w:styleId="TOC8">
    <w:name w:val="toc 8"/>
    <w:basedOn w:val="Normal"/>
    <w:next w:val="Normal"/>
    <w:autoRedefine/>
    <w:rsid w:val="009E4212"/>
    <w:pPr>
      <w:spacing w:after="0"/>
      <w:ind w:left="1440"/>
    </w:pPr>
    <w:rPr>
      <w:rFonts w:ascii="Times New Roman" w:eastAsia="Times New Roman" w:hAnsi="Times New Roman" w:cs="Times New Roman"/>
      <w:sz w:val="20"/>
      <w:szCs w:val="20"/>
      <w:lang w:eastAsia="en-US"/>
    </w:rPr>
  </w:style>
  <w:style w:type="paragraph" w:styleId="TOC9">
    <w:name w:val="toc 9"/>
    <w:basedOn w:val="Normal"/>
    <w:next w:val="Normal"/>
    <w:autoRedefine/>
    <w:rsid w:val="009E4212"/>
    <w:pPr>
      <w:spacing w:after="0"/>
      <w:ind w:left="1680"/>
    </w:pPr>
    <w:rPr>
      <w:rFonts w:ascii="Times New Roman" w:eastAsia="Times New Roman" w:hAnsi="Times New Roman" w:cs="Times New Roman"/>
      <w:sz w:val="20"/>
      <w:szCs w:val="20"/>
      <w:lang w:eastAsia="en-US"/>
    </w:rPr>
  </w:style>
  <w:style w:type="character" w:styleId="Hyperlink">
    <w:name w:val="Hyperlink"/>
    <w:basedOn w:val="DefaultParagraphFont"/>
    <w:rsid w:val="009E4212"/>
    <w:rPr>
      <w:color w:val="0000FF"/>
      <w:u w:val="single"/>
    </w:rPr>
  </w:style>
  <w:style w:type="paragraph" w:styleId="Caption">
    <w:name w:val="caption"/>
    <w:basedOn w:val="Normal"/>
    <w:next w:val="Normal"/>
    <w:qFormat/>
    <w:rsid w:val="009E4212"/>
    <w:pPr>
      <w:spacing w:after="0"/>
    </w:pPr>
    <w:rPr>
      <w:rFonts w:ascii="Times New Roman" w:eastAsia="Times New Roman" w:hAnsi="Times New Roman" w:cs="Times New Roman"/>
      <w:b/>
      <w:bCs/>
      <w:sz w:val="20"/>
      <w:szCs w:val="20"/>
      <w:lang w:eastAsia="en-US"/>
    </w:rPr>
  </w:style>
  <w:style w:type="paragraph" w:styleId="TableofFigures">
    <w:name w:val="table of figures"/>
    <w:basedOn w:val="Normal"/>
    <w:next w:val="Normal"/>
    <w:rsid w:val="009E4212"/>
    <w:pPr>
      <w:spacing w:after="0"/>
    </w:pPr>
    <w:rPr>
      <w:rFonts w:ascii="Times New Roman" w:eastAsia="Times New Roman" w:hAnsi="Times New Roman" w:cs="Times New Roman"/>
      <w:lang w:eastAsia="en-US"/>
    </w:rPr>
  </w:style>
  <w:style w:type="paragraph" w:styleId="BodyText">
    <w:name w:val="Body Text"/>
    <w:basedOn w:val="Normal"/>
    <w:link w:val="BodyTextChar1"/>
    <w:rsid w:val="009E4212"/>
    <w:pPr>
      <w:spacing w:after="120"/>
    </w:pPr>
    <w:rPr>
      <w:rFonts w:ascii="Times New Roman" w:eastAsia="Times New Roman" w:hAnsi="Times New Roman" w:cs="Times New Roman"/>
      <w:lang w:eastAsia="en-US"/>
    </w:rPr>
  </w:style>
  <w:style w:type="character" w:customStyle="1" w:styleId="BodyTextChar">
    <w:name w:val="Body Text Char"/>
    <w:basedOn w:val="DefaultParagraphFont"/>
    <w:rsid w:val="009E4212"/>
  </w:style>
  <w:style w:type="paragraph" w:customStyle="1" w:styleId="P1withoutIndendation">
    <w:name w:val="P1_without_Indendation"/>
    <w:basedOn w:val="Normal"/>
    <w:uiPriority w:val="99"/>
    <w:rsid w:val="009E4212"/>
    <w:pPr>
      <w:spacing w:after="0" w:line="230" w:lineRule="exact"/>
      <w:jc w:val="both"/>
    </w:pPr>
    <w:rPr>
      <w:rFonts w:ascii="Times New Roman" w:eastAsia="MS Mincho" w:hAnsi="Times New Roman" w:cs="Times New Roman"/>
      <w:sz w:val="18"/>
      <w:lang w:val="de-DE"/>
    </w:rPr>
  </w:style>
  <w:style w:type="paragraph" w:customStyle="1" w:styleId="TableCaption">
    <w:name w:val="TableCaption"/>
    <w:basedOn w:val="Normal"/>
    <w:rsid w:val="009E4212"/>
    <w:pPr>
      <w:spacing w:before="230" w:after="120" w:line="200" w:lineRule="exact"/>
    </w:pPr>
    <w:rPr>
      <w:rFonts w:ascii="Arial" w:eastAsia="MS Mincho" w:hAnsi="Arial" w:cs="Times New Roman"/>
      <w:sz w:val="16"/>
    </w:rPr>
  </w:style>
  <w:style w:type="paragraph" w:styleId="NormalWeb">
    <w:name w:val="Normal (Web)"/>
    <w:basedOn w:val="Normal"/>
    <w:uiPriority w:val="99"/>
    <w:rsid w:val="009E4212"/>
    <w:pPr>
      <w:spacing w:before="100" w:beforeAutospacing="1" w:after="100" w:afterAutospacing="1"/>
    </w:pPr>
    <w:rPr>
      <w:rFonts w:ascii="Times New Roman" w:eastAsia="Calibri" w:hAnsi="Times New Roman" w:cs="Times New Roman"/>
      <w:lang w:eastAsia="en-GB"/>
    </w:rPr>
  </w:style>
  <w:style w:type="paragraph" w:customStyle="1" w:styleId="TAMainText">
    <w:name w:val="TA_Main_Text"/>
    <w:basedOn w:val="Normal"/>
    <w:uiPriority w:val="99"/>
    <w:rsid w:val="009E4212"/>
    <w:pPr>
      <w:spacing w:after="0" w:line="480" w:lineRule="auto"/>
      <w:ind w:firstLine="202"/>
      <w:jc w:val="both"/>
    </w:pPr>
    <w:rPr>
      <w:rFonts w:ascii="Times" w:eastAsia="Calibri" w:hAnsi="Times" w:cs="Times New Roman"/>
      <w:szCs w:val="20"/>
      <w:lang w:eastAsia="en-US"/>
    </w:rPr>
  </w:style>
  <w:style w:type="paragraph" w:customStyle="1" w:styleId="TDAcknowledgments">
    <w:name w:val="TD_Acknowledgments"/>
    <w:basedOn w:val="Normal"/>
    <w:next w:val="Normal"/>
    <w:uiPriority w:val="99"/>
    <w:rsid w:val="009E4212"/>
    <w:pPr>
      <w:spacing w:before="200" w:line="480" w:lineRule="auto"/>
      <w:ind w:firstLine="202"/>
      <w:jc w:val="both"/>
    </w:pPr>
    <w:rPr>
      <w:rFonts w:ascii="Times" w:eastAsia="Times New Roman" w:hAnsi="Times" w:cs="Times New Roman"/>
      <w:szCs w:val="20"/>
      <w:lang w:eastAsia="en-US"/>
    </w:rPr>
  </w:style>
  <w:style w:type="paragraph" w:customStyle="1" w:styleId="BCAuthorAddress">
    <w:name w:val="BC_Author_Address"/>
    <w:basedOn w:val="Normal"/>
    <w:next w:val="Normal"/>
    <w:rsid w:val="009E4212"/>
    <w:pPr>
      <w:spacing w:after="240" w:line="480" w:lineRule="auto"/>
      <w:jc w:val="center"/>
    </w:pPr>
    <w:rPr>
      <w:rFonts w:ascii="Times" w:eastAsia="Times New Roman" w:hAnsi="Times" w:cs="Times New Roman"/>
      <w:szCs w:val="20"/>
      <w:lang w:eastAsia="en-US"/>
    </w:rPr>
  </w:style>
  <w:style w:type="paragraph" w:styleId="FootnoteText">
    <w:name w:val="footnote text"/>
    <w:basedOn w:val="Normal"/>
    <w:link w:val="FootnoteTextChar"/>
    <w:rsid w:val="009E4212"/>
    <w:pPr>
      <w:spacing w:after="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9E4212"/>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9E4212"/>
    <w:rPr>
      <w:vertAlign w:val="superscript"/>
    </w:rPr>
  </w:style>
  <w:style w:type="paragraph" w:styleId="Bibliography">
    <w:name w:val="Bibliography"/>
    <w:basedOn w:val="Normal"/>
    <w:rsid w:val="009E4212"/>
    <w:pPr>
      <w:keepLines/>
      <w:spacing w:before="180" w:after="0" w:line="260" w:lineRule="exact"/>
      <w:ind w:left="782" w:hanging="782"/>
      <w:jc w:val="both"/>
    </w:pPr>
    <w:rPr>
      <w:rFonts w:ascii="Times New Roman" w:eastAsia="Times New Roman" w:hAnsi="Times New Roman" w:cs="Times New Roman"/>
      <w:szCs w:val="20"/>
      <w:lang w:eastAsia="en-US"/>
    </w:rPr>
  </w:style>
  <w:style w:type="paragraph" w:customStyle="1" w:styleId="Figure">
    <w:name w:val="Figure"/>
    <w:basedOn w:val="Normal"/>
    <w:next w:val="Caption"/>
    <w:uiPriority w:val="99"/>
    <w:rsid w:val="009E4212"/>
    <w:pPr>
      <w:spacing w:before="320" w:after="0"/>
    </w:pPr>
    <w:rPr>
      <w:rFonts w:ascii="Times New Roman" w:eastAsia="Times New Roman" w:hAnsi="Times New Roman" w:cs="Times New Roman"/>
      <w:szCs w:val="20"/>
      <w:lang w:eastAsia="en-US"/>
    </w:rPr>
  </w:style>
  <w:style w:type="paragraph" w:customStyle="1" w:styleId="Instruction">
    <w:name w:val="Instruction"/>
    <w:basedOn w:val="Normal"/>
    <w:uiPriority w:val="99"/>
    <w:rsid w:val="009E4212"/>
    <w:pPr>
      <w:spacing w:before="180" w:after="0" w:line="260" w:lineRule="exact"/>
      <w:jc w:val="both"/>
    </w:pPr>
    <w:rPr>
      <w:rFonts w:ascii="Times New Roman" w:eastAsia="Times New Roman" w:hAnsi="Times New Roman" w:cs="Times New Roman"/>
      <w:i/>
      <w:color w:val="0000FF"/>
      <w:szCs w:val="20"/>
      <w:lang w:eastAsia="en-US"/>
    </w:rPr>
  </w:style>
  <w:style w:type="paragraph" w:customStyle="1" w:styleId="zCoverHeading">
    <w:name w:val="zCover Heading"/>
    <w:basedOn w:val="Normal"/>
    <w:next w:val="Normal"/>
    <w:uiPriority w:val="99"/>
    <w:rsid w:val="009E4212"/>
    <w:pPr>
      <w:spacing w:after="0"/>
      <w:jc w:val="center"/>
    </w:pPr>
    <w:rPr>
      <w:rFonts w:ascii="Arial" w:eastAsia="Times New Roman" w:hAnsi="Arial" w:cs="Times New Roman"/>
      <w:b/>
      <w:smallCaps/>
      <w:sz w:val="28"/>
      <w:szCs w:val="20"/>
      <w:lang w:eastAsia="en-US"/>
    </w:rPr>
  </w:style>
  <w:style w:type="paragraph" w:customStyle="1" w:styleId="Sis2">
    <w:name w:val="Sis 2"/>
    <w:basedOn w:val="Normal"/>
    <w:uiPriority w:val="99"/>
    <w:rsid w:val="009E4212"/>
    <w:pPr>
      <w:spacing w:after="0"/>
      <w:ind w:left="2608"/>
    </w:pPr>
    <w:rPr>
      <w:rFonts w:ascii="Times New Roman" w:eastAsia="Times New Roman" w:hAnsi="Times New Roman" w:cs="Times New Roman"/>
      <w:szCs w:val="20"/>
      <w:lang w:eastAsia="en-US"/>
    </w:rPr>
  </w:style>
  <w:style w:type="character" w:customStyle="1" w:styleId="eudoraheader">
    <w:name w:val="eudoraheader"/>
    <w:basedOn w:val="DefaultParagraphFont"/>
    <w:uiPriority w:val="99"/>
    <w:rsid w:val="009E4212"/>
  </w:style>
  <w:style w:type="character" w:styleId="Emphasis">
    <w:name w:val="Emphasis"/>
    <w:basedOn w:val="DefaultParagraphFont"/>
    <w:uiPriority w:val="20"/>
    <w:qFormat/>
    <w:rsid w:val="009E4212"/>
    <w:rPr>
      <w:i/>
      <w:iCs/>
    </w:rPr>
  </w:style>
  <w:style w:type="character" w:customStyle="1" w:styleId="Normal12ptChar">
    <w:name w:val="Normal + 12 pt Char"/>
    <w:uiPriority w:val="99"/>
    <w:rsid w:val="009E4212"/>
    <w:rPr>
      <w:rFonts w:cs="Times"/>
      <w:color w:val="000000"/>
    </w:rPr>
  </w:style>
  <w:style w:type="character" w:customStyle="1" w:styleId="CharChar2">
    <w:name w:val="Char Char2"/>
    <w:basedOn w:val="DefaultParagraphFont"/>
    <w:uiPriority w:val="99"/>
    <w:locked/>
    <w:rsid w:val="009E4212"/>
    <w:rPr>
      <w:rFonts w:ascii="Arial" w:hAnsi="Arial"/>
      <w:b/>
      <w:smallCaps/>
      <w:sz w:val="28"/>
      <w:lang w:val="en-GB" w:eastAsia="en-US" w:bidi="ar-SA"/>
    </w:rPr>
  </w:style>
  <w:style w:type="character" w:styleId="Strong">
    <w:name w:val="Strong"/>
    <w:basedOn w:val="DefaultParagraphFont"/>
    <w:uiPriority w:val="22"/>
    <w:qFormat/>
    <w:rsid w:val="009E4212"/>
    <w:rPr>
      <w:b/>
      <w:bCs/>
    </w:rPr>
  </w:style>
  <w:style w:type="character" w:styleId="FollowedHyperlink">
    <w:name w:val="FollowedHyperlink"/>
    <w:basedOn w:val="DefaultParagraphFont"/>
    <w:uiPriority w:val="99"/>
    <w:rsid w:val="009E4212"/>
    <w:rPr>
      <w:color w:val="800080"/>
      <w:u w:val="single"/>
    </w:rPr>
  </w:style>
  <w:style w:type="paragraph" w:styleId="BodyText2">
    <w:name w:val="Body Text 2"/>
    <w:basedOn w:val="Normal"/>
    <w:link w:val="BodyText2Char"/>
    <w:rsid w:val="009E4212"/>
    <w:pPr>
      <w:spacing w:before="180" w:after="120" w:line="480" w:lineRule="auto"/>
      <w:jc w:val="both"/>
    </w:pPr>
    <w:rPr>
      <w:rFonts w:ascii="Times New Roman" w:eastAsia="Times New Roman" w:hAnsi="Times New Roman" w:cs="Times New Roman"/>
      <w:szCs w:val="20"/>
      <w:lang w:eastAsia="en-US"/>
    </w:rPr>
  </w:style>
  <w:style w:type="character" w:customStyle="1" w:styleId="BodyText2Char">
    <w:name w:val="Body Text 2 Char"/>
    <w:basedOn w:val="DefaultParagraphFont"/>
    <w:link w:val="BodyText2"/>
    <w:rsid w:val="009E4212"/>
    <w:rPr>
      <w:rFonts w:ascii="Times New Roman" w:eastAsia="Times New Roman" w:hAnsi="Times New Roman" w:cs="Times New Roman"/>
      <w:szCs w:val="20"/>
      <w:lang w:val="en-GB" w:eastAsia="en-US"/>
    </w:rPr>
  </w:style>
  <w:style w:type="paragraph" w:customStyle="1" w:styleId="kirjoittaja1">
    <w:name w:val="kirjoittaja 1"/>
    <w:basedOn w:val="Normal"/>
    <w:next w:val="Normal"/>
    <w:uiPriority w:val="99"/>
    <w:rsid w:val="009E4212"/>
    <w:pPr>
      <w:framePr w:w="9045" w:hSpace="180" w:vSpace="180" w:wrap="auto" w:vAnchor="page" w:hAnchor="text" w:y="9640"/>
      <w:tabs>
        <w:tab w:val="left" w:pos="3960"/>
      </w:tabs>
      <w:overflowPunct w:val="0"/>
      <w:autoSpaceDE w:val="0"/>
      <w:autoSpaceDN w:val="0"/>
      <w:adjustRightInd w:val="0"/>
      <w:spacing w:before="180" w:after="0" w:line="260" w:lineRule="exact"/>
      <w:textAlignment w:val="baseline"/>
    </w:pPr>
    <w:rPr>
      <w:rFonts w:ascii="Times" w:eastAsia="Times New Roman" w:hAnsi="Times" w:cs="Times New Roman"/>
      <w:noProof/>
      <w:sz w:val="20"/>
      <w:szCs w:val="20"/>
      <w:lang w:val="fi-FI" w:eastAsia="fi-FI"/>
    </w:rPr>
  </w:style>
  <w:style w:type="paragraph" w:customStyle="1" w:styleId="otsikko1">
    <w:name w:val="otsikko 1"/>
    <w:next w:val="Normal"/>
    <w:uiPriority w:val="99"/>
    <w:rsid w:val="009E4212"/>
    <w:pPr>
      <w:overflowPunct w:val="0"/>
      <w:autoSpaceDE w:val="0"/>
      <w:autoSpaceDN w:val="0"/>
      <w:adjustRightInd w:val="0"/>
      <w:spacing w:before="180" w:after="0"/>
      <w:textAlignment w:val="baseline"/>
    </w:pPr>
    <w:rPr>
      <w:rFonts w:ascii="Helvetica" w:eastAsia="Times New Roman" w:hAnsi="Helvetica" w:cs="Times New Roman"/>
      <w:b/>
      <w:caps/>
      <w:noProof/>
      <w:sz w:val="28"/>
      <w:lang w:val="fi-FI" w:eastAsia="fi-FI"/>
    </w:rPr>
  </w:style>
  <w:style w:type="paragraph" w:customStyle="1" w:styleId="kirjallisuusviite">
    <w:name w:val="kirjallisuusviite"/>
    <w:basedOn w:val="Normal"/>
    <w:uiPriority w:val="99"/>
    <w:rsid w:val="009E4212"/>
    <w:pPr>
      <w:spacing w:before="120" w:after="0"/>
      <w:ind w:left="782" w:hanging="782"/>
    </w:pPr>
    <w:rPr>
      <w:rFonts w:ascii="Times New Roman" w:eastAsia="Times New Roman" w:hAnsi="Times New Roman" w:cs="Times New Roman"/>
      <w:szCs w:val="20"/>
      <w:lang w:eastAsia="fi-FI"/>
    </w:rPr>
  </w:style>
  <w:style w:type="paragraph" w:customStyle="1" w:styleId="Text">
    <w:name w:val="Text"/>
    <w:basedOn w:val="Normal"/>
    <w:link w:val="TextChar"/>
    <w:uiPriority w:val="99"/>
    <w:rsid w:val="009E4212"/>
    <w:pPr>
      <w:spacing w:after="120"/>
    </w:pPr>
    <w:rPr>
      <w:rFonts w:ascii="Times New Roman" w:eastAsia="Times New Roman" w:hAnsi="Times New Roman" w:cs="Times New Roman"/>
      <w:lang w:eastAsia="de-DE"/>
    </w:rPr>
  </w:style>
  <w:style w:type="character" w:customStyle="1" w:styleId="TextChar">
    <w:name w:val="Text Char"/>
    <w:basedOn w:val="DefaultParagraphFont"/>
    <w:link w:val="Text"/>
    <w:uiPriority w:val="99"/>
    <w:rsid w:val="009E4212"/>
    <w:rPr>
      <w:rFonts w:ascii="Times New Roman" w:eastAsia="Times New Roman" w:hAnsi="Times New Roman" w:cs="Times New Roman"/>
      <w:lang w:eastAsia="de-DE"/>
    </w:rPr>
  </w:style>
  <w:style w:type="paragraph" w:styleId="z-TopofForm">
    <w:name w:val="HTML Top of Form"/>
    <w:basedOn w:val="Normal"/>
    <w:next w:val="Normal"/>
    <w:link w:val="z-TopofFormChar"/>
    <w:hidden/>
    <w:uiPriority w:val="99"/>
    <w:unhideWhenUsed/>
    <w:rsid w:val="009E4212"/>
    <w:pPr>
      <w:pBdr>
        <w:bottom w:val="single" w:sz="6" w:space="1" w:color="auto"/>
      </w:pBdr>
      <w:spacing w:after="0"/>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9E4212"/>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9E4212"/>
    <w:pPr>
      <w:pBdr>
        <w:top w:val="single" w:sz="6" w:space="1" w:color="auto"/>
      </w:pBdr>
      <w:spacing w:after="0"/>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9E4212"/>
    <w:rPr>
      <w:rFonts w:ascii="Arial" w:eastAsia="Times New Roman" w:hAnsi="Arial" w:cs="Arial"/>
      <w:vanish/>
      <w:sz w:val="16"/>
      <w:szCs w:val="16"/>
      <w:lang w:eastAsia="en-US"/>
    </w:rPr>
  </w:style>
  <w:style w:type="character" w:customStyle="1" w:styleId="Heading1Char2Char">
    <w:name w:val="Heading 1 Char2 Char"/>
    <w:aliases w:val="Heading 1 Char1 Char Char,Heading 1 Char Char Char Char,Heading 1 Char2 Char Char Char Char,Heading 1 Char1 Char Char Char Char Char"/>
    <w:basedOn w:val="DefaultParagraphFont"/>
    <w:rsid w:val="009E4212"/>
    <w:rPr>
      <w:b/>
      <w:bCs/>
      <w:color w:val="000000"/>
      <w:spacing w:val="14"/>
      <w:kern w:val="16"/>
      <w:sz w:val="22"/>
      <w:szCs w:val="22"/>
      <w:lang w:val="en-GB" w:eastAsia="en-GB"/>
    </w:rPr>
  </w:style>
  <w:style w:type="paragraph" w:customStyle="1" w:styleId="App1">
    <w:name w:val="App1"/>
    <w:basedOn w:val="Normal"/>
    <w:next w:val="Normal"/>
    <w:rsid w:val="009E4212"/>
    <w:pPr>
      <w:numPr>
        <w:ilvl w:val="1"/>
        <w:numId w:val="5"/>
      </w:numPr>
      <w:tabs>
        <w:tab w:val="clear" w:pos="851"/>
        <w:tab w:val="num" w:pos="360"/>
      </w:tabs>
      <w:spacing w:after="0"/>
      <w:ind w:left="0" w:firstLine="0"/>
      <w:jc w:val="both"/>
      <w:outlineLvl w:val="1"/>
    </w:pPr>
    <w:rPr>
      <w:rFonts w:ascii="Arial" w:eastAsia="Times New Roman" w:hAnsi="Arial" w:cs="Times New Roman"/>
      <w:b/>
      <w:sz w:val="22"/>
      <w:szCs w:val="22"/>
      <w:lang w:eastAsia="en-GB"/>
    </w:rPr>
  </w:style>
  <w:style w:type="paragraph" w:customStyle="1" w:styleId="App2">
    <w:name w:val="App2"/>
    <w:basedOn w:val="Normal"/>
    <w:next w:val="Normal"/>
    <w:rsid w:val="009E4212"/>
    <w:pPr>
      <w:numPr>
        <w:ilvl w:val="2"/>
        <w:numId w:val="5"/>
      </w:numPr>
      <w:tabs>
        <w:tab w:val="clear" w:pos="851"/>
        <w:tab w:val="num" w:pos="360"/>
      </w:tabs>
      <w:spacing w:after="0"/>
      <w:ind w:left="0" w:firstLine="0"/>
      <w:jc w:val="both"/>
      <w:outlineLvl w:val="2"/>
    </w:pPr>
    <w:rPr>
      <w:rFonts w:ascii="Arial" w:eastAsia="Times New Roman" w:hAnsi="Arial" w:cs="Times New Roman"/>
      <w:b/>
      <w:sz w:val="22"/>
      <w:szCs w:val="22"/>
      <w:lang w:eastAsia="en-GB"/>
    </w:rPr>
  </w:style>
  <w:style w:type="paragraph" w:customStyle="1" w:styleId="App3">
    <w:name w:val="App3"/>
    <w:basedOn w:val="Normal"/>
    <w:next w:val="Normal"/>
    <w:rsid w:val="009E4212"/>
    <w:pPr>
      <w:numPr>
        <w:ilvl w:val="3"/>
        <w:numId w:val="5"/>
      </w:numPr>
      <w:tabs>
        <w:tab w:val="clear" w:pos="851"/>
        <w:tab w:val="num" w:pos="360"/>
      </w:tabs>
      <w:spacing w:after="0"/>
      <w:ind w:left="0" w:firstLine="0"/>
      <w:jc w:val="both"/>
      <w:outlineLvl w:val="3"/>
    </w:pPr>
    <w:rPr>
      <w:rFonts w:ascii="Arial" w:eastAsia="Times New Roman" w:hAnsi="Arial" w:cs="Times New Roman"/>
      <w:b/>
      <w:sz w:val="22"/>
      <w:szCs w:val="22"/>
      <w:lang w:eastAsia="en-GB"/>
    </w:rPr>
  </w:style>
  <w:style w:type="paragraph" w:customStyle="1" w:styleId="App4">
    <w:name w:val="App4"/>
    <w:basedOn w:val="Normal"/>
    <w:next w:val="Normal"/>
    <w:rsid w:val="009E4212"/>
    <w:pPr>
      <w:numPr>
        <w:ilvl w:val="4"/>
        <w:numId w:val="5"/>
      </w:numPr>
      <w:tabs>
        <w:tab w:val="clear" w:pos="1080"/>
        <w:tab w:val="num" w:pos="360"/>
      </w:tabs>
      <w:spacing w:after="0"/>
      <w:ind w:left="0" w:firstLine="0"/>
      <w:jc w:val="both"/>
      <w:outlineLvl w:val="4"/>
    </w:pPr>
    <w:rPr>
      <w:rFonts w:ascii="Arial" w:eastAsia="Times New Roman" w:hAnsi="Arial" w:cs="Times New Roman"/>
      <w:b/>
      <w:i/>
      <w:sz w:val="22"/>
      <w:szCs w:val="22"/>
      <w:lang w:eastAsia="en-GB"/>
    </w:rPr>
  </w:style>
  <w:style w:type="paragraph" w:customStyle="1" w:styleId="App5">
    <w:name w:val="App5"/>
    <w:basedOn w:val="Normal"/>
    <w:next w:val="Normal"/>
    <w:rsid w:val="009E4212"/>
    <w:pPr>
      <w:numPr>
        <w:ilvl w:val="5"/>
        <w:numId w:val="5"/>
      </w:numPr>
      <w:tabs>
        <w:tab w:val="clear" w:pos="1440"/>
        <w:tab w:val="num" w:pos="360"/>
        <w:tab w:val="left" w:pos="851"/>
      </w:tabs>
      <w:spacing w:after="0"/>
      <w:ind w:left="0" w:firstLine="0"/>
      <w:jc w:val="both"/>
      <w:outlineLvl w:val="5"/>
    </w:pPr>
    <w:rPr>
      <w:rFonts w:ascii="Arial" w:eastAsia="Times New Roman" w:hAnsi="Arial" w:cs="Times New Roman"/>
      <w:b/>
      <w:i/>
      <w:sz w:val="22"/>
      <w:szCs w:val="22"/>
      <w:lang w:eastAsia="en-GB"/>
    </w:rPr>
  </w:style>
  <w:style w:type="paragraph" w:customStyle="1" w:styleId="Appendix1">
    <w:name w:val="Appendix1"/>
    <w:basedOn w:val="Normal"/>
    <w:next w:val="Normal"/>
    <w:link w:val="Appendix1Char"/>
    <w:autoRedefine/>
    <w:rsid w:val="009E4212"/>
    <w:pPr>
      <w:numPr>
        <w:numId w:val="5"/>
      </w:numPr>
      <w:tabs>
        <w:tab w:val="clear" w:pos="1701"/>
        <w:tab w:val="num" w:pos="360"/>
      </w:tabs>
      <w:spacing w:after="0"/>
      <w:ind w:left="0" w:firstLine="0"/>
      <w:outlineLvl w:val="0"/>
    </w:pPr>
    <w:rPr>
      <w:rFonts w:ascii="Arial" w:eastAsia="Times New Roman" w:hAnsi="Arial" w:cs="Times New Roman"/>
      <w:b/>
      <w:sz w:val="22"/>
      <w:szCs w:val="22"/>
      <w:lang w:eastAsia="en-GB"/>
    </w:rPr>
  </w:style>
  <w:style w:type="character" w:customStyle="1" w:styleId="Appendix1Char">
    <w:name w:val="Appendix1 Char"/>
    <w:basedOn w:val="DefaultParagraphFont"/>
    <w:link w:val="Appendix1"/>
    <w:rsid w:val="009E4212"/>
    <w:rPr>
      <w:rFonts w:ascii="Arial" w:eastAsia="Times New Roman" w:hAnsi="Arial" w:cs="Times New Roman"/>
      <w:b/>
      <w:sz w:val="22"/>
      <w:szCs w:val="22"/>
      <w:lang w:val="en-GB" w:eastAsia="en-GB"/>
    </w:rPr>
  </w:style>
  <w:style w:type="paragraph" w:customStyle="1" w:styleId="Annex1">
    <w:name w:val="Annex1"/>
    <w:basedOn w:val="Normal"/>
    <w:next w:val="Normal"/>
    <w:rsid w:val="009E4212"/>
    <w:pPr>
      <w:numPr>
        <w:numId w:val="4"/>
      </w:numPr>
      <w:tabs>
        <w:tab w:val="clear" w:pos="1701"/>
        <w:tab w:val="num" w:pos="360"/>
      </w:tabs>
      <w:spacing w:after="0"/>
      <w:ind w:left="0" w:firstLine="0"/>
      <w:jc w:val="both"/>
    </w:pPr>
    <w:rPr>
      <w:rFonts w:ascii="Arial" w:eastAsia="Times New Roman" w:hAnsi="Arial" w:cs="Times New Roman"/>
      <w:b/>
      <w:i/>
      <w:sz w:val="22"/>
      <w:szCs w:val="22"/>
      <w:lang w:eastAsia="en-GB"/>
    </w:rPr>
  </w:style>
  <w:style w:type="paragraph" w:customStyle="1" w:styleId="SOPParagraph1">
    <w:name w:val="SOP Paragraph 1"/>
    <w:basedOn w:val="Normal"/>
    <w:rsid w:val="009E4212"/>
    <w:pPr>
      <w:widowControl w:val="0"/>
      <w:spacing w:before="40" w:after="40"/>
      <w:jc w:val="both"/>
    </w:pPr>
    <w:rPr>
      <w:rFonts w:ascii="Times New Roman" w:eastAsia="Times New Roman" w:hAnsi="Times New Roman" w:cs="Times New Roman"/>
      <w:snapToGrid w:val="0"/>
      <w:szCs w:val="20"/>
      <w:lang w:eastAsia="en-US"/>
    </w:rPr>
  </w:style>
  <w:style w:type="paragraph" w:customStyle="1" w:styleId="SOPSubHeading1">
    <w:name w:val="SOP Sub Heading.1"/>
    <w:basedOn w:val="Normal"/>
    <w:rsid w:val="009E4212"/>
    <w:pPr>
      <w:widowControl w:val="0"/>
      <w:spacing w:before="60" w:after="60"/>
      <w:jc w:val="both"/>
    </w:pPr>
    <w:rPr>
      <w:rFonts w:ascii="Times New Roman" w:eastAsia="Times New Roman" w:hAnsi="Times New Roman" w:cs="Times New Roman"/>
      <w:b/>
      <w:snapToGrid w:val="0"/>
      <w:szCs w:val="20"/>
      <w:lang w:eastAsia="en-US"/>
    </w:rPr>
  </w:style>
  <w:style w:type="paragraph" w:customStyle="1" w:styleId="Table-Text">
    <w:name w:val="Table-Text"/>
    <w:basedOn w:val="Normal"/>
    <w:rsid w:val="009E4212"/>
    <w:pPr>
      <w:keepLines/>
      <w:spacing w:before="40" w:after="40"/>
    </w:pPr>
    <w:rPr>
      <w:rFonts w:ascii="Times New Roman" w:eastAsia="Times New Roman" w:hAnsi="Times New Roman" w:cs="Times New Roman"/>
      <w:lang w:eastAsia="de-DE"/>
    </w:rPr>
  </w:style>
  <w:style w:type="paragraph" w:customStyle="1" w:styleId="CaptionTable">
    <w:name w:val="Caption Table"/>
    <w:basedOn w:val="Caption"/>
    <w:next w:val="Text"/>
    <w:rsid w:val="009E4212"/>
    <w:pPr>
      <w:keepLines/>
      <w:tabs>
        <w:tab w:val="left" w:pos="1418"/>
      </w:tabs>
      <w:spacing w:before="240" w:after="120"/>
      <w:ind w:left="1418" w:hanging="1418"/>
    </w:pPr>
    <w:rPr>
      <w:b w:val="0"/>
      <w:bCs w:val="0"/>
      <w:sz w:val="24"/>
      <w:szCs w:val="24"/>
      <w:lang w:eastAsia="de-DE"/>
    </w:rPr>
  </w:style>
  <w:style w:type="paragraph" w:customStyle="1" w:styleId="auth">
    <w:name w:val="auth"/>
    <w:basedOn w:val="Normal"/>
    <w:rsid w:val="009E4212"/>
    <w:pPr>
      <w:spacing w:after="0"/>
    </w:pPr>
    <w:rPr>
      <w:rFonts w:ascii="Times New Roman" w:eastAsia="Times New Roman" w:hAnsi="Times New Roman" w:cs="Times New Roman"/>
      <w:lang w:eastAsia="en-GB"/>
    </w:rPr>
  </w:style>
  <w:style w:type="paragraph" w:customStyle="1" w:styleId="authrhon">
    <w:name w:val="authrhon"/>
    <w:basedOn w:val="auth"/>
    <w:rsid w:val="009E4212"/>
    <w:pPr>
      <w:tabs>
        <w:tab w:val="right" w:pos="8505"/>
      </w:tabs>
    </w:pPr>
  </w:style>
  <w:style w:type="paragraph" w:styleId="BodyTextIndent">
    <w:name w:val="Body Text Indent"/>
    <w:basedOn w:val="Normal"/>
    <w:link w:val="BodyTextIndentChar"/>
    <w:rsid w:val="009E4212"/>
    <w:pPr>
      <w:widowControl w:val="0"/>
      <w:tabs>
        <w:tab w:val="left" w:pos="4253"/>
      </w:tabs>
      <w:spacing w:after="0"/>
    </w:pPr>
    <w:rPr>
      <w:rFonts w:ascii="Times New Roman" w:eastAsia="Times New Roman" w:hAnsi="Times New Roman" w:cs="Times New Roman"/>
      <w:lang w:eastAsia="en-GB"/>
    </w:rPr>
  </w:style>
  <w:style w:type="character" w:customStyle="1" w:styleId="BodyTextIndentChar">
    <w:name w:val="Body Text Indent Char"/>
    <w:basedOn w:val="DefaultParagraphFont"/>
    <w:link w:val="BodyTextIndent"/>
    <w:rsid w:val="009E4212"/>
    <w:rPr>
      <w:rFonts w:ascii="Times New Roman" w:eastAsia="Times New Roman" w:hAnsi="Times New Roman" w:cs="Times New Roman"/>
      <w:lang w:val="en-GB" w:eastAsia="en-GB"/>
    </w:rPr>
  </w:style>
  <w:style w:type="paragraph" w:customStyle="1" w:styleId="Figure1">
    <w:name w:val="Figure1"/>
    <w:basedOn w:val="Normal"/>
    <w:next w:val="Normal"/>
    <w:autoRedefine/>
    <w:rsid w:val="009E4212"/>
    <w:pPr>
      <w:numPr>
        <w:numId w:val="6"/>
      </w:numPr>
      <w:spacing w:after="0"/>
    </w:pPr>
    <w:rPr>
      <w:rFonts w:ascii="Times New Roman Bold" w:eastAsia="Times New Roman" w:hAnsi="Times New Roman Bold" w:cs="Times New Roman"/>
      <w:b/>
      <w:lang w:eastAsia="en-GB"/>
    </w:rPr>
  </w:style>
  <w:style w:type="paragraph" w:customStyle="1" w:styleId="HeaderLine1">
    <w:name w:val="Header Line 1"/>
    <w:basedOn w:val="Normal"/>
    <w:rsid w:val="009E4212"/>
    <w:pPr>
      <w:tabs>
        <w:tab w:val="right" w:pos="8505"/>
      </w:tabs>
      <w:spacing w:after="0"/>
      <w:ind w:right="4678"/>
    </w:pPr>
    <w:rPr>
      <w:rFonts w:ascii="Times New Roman" w:eastAsia="Times New Roman" w:hAnsi="Times New Roman" w:cs="Times New Roman"/>
      <w:i/>
      <w:sz w:val="18"/>
      <w:lang w:eastAsia="en-GB"/>
    </w:rPr>
  </w:style>
  <w:style w:type="paragraph" w:customStyle="1" w:styleId="HeaderLine2">
    <w:name w:val="Header Line 2"/>
    <w:basedOn w:val="Header"/>
    <w:rsid w:val="009E4212"/>
    <w:pPr>
      <w:pBdr>
        <w:bottom w:val="single" w:sz="12" w:space="4" w:color="auto"/>
      </w:pBdr>
      <w:tabs>
        <w:tab w:val="clear" w:pos="4513"/>
        <w:tab w:val="clear" w:pos="9026"/>
        <w:tab w:val="right" w:pos="8504"/>
        <w:tab w:val="right" w:pos="9072"/>
      </w:tabs>
      <w:spacing w:after="120"/>
    </w:pPr>
    <w:rPr>
      <w:rFonts w:ascii="Times New Roman" w:eastAsia="Times New Roman" w:hAnsi="Times New Roman" w:cs="Times New Roman"/>
      <w:sz w:val="18"/>
      <w:lang w:eastAsia="en-GB"/>
    </w:rPr>
  </w:style>
  <w:style w:type="paragraph" w:customStyle="1" w:styleId="Headings">
    <w:name w:val="Headings"/>
    <w:basedOn w:val="Normal"/>
    <w:next w:val="Normal"/>
    <w:rsid w:val="009E4212"/>
    <w:pPr>
      <w:tabs>
        <w:tab w:val="left" w:pos="851"/>
      </w:tabs>
      <w:spacing w:after="220"/>
      <w:jc w:val="center"/>
    </w:pPr>
    <w:rPr>
      <w:rFonts w:ascii="Times New Roman Bold" w:eastAsia="Times New Roman" w:hAnsi="Times New Roman Bold" w:cs="Times New Roman"/>
      <w:b/>
      <w:caps/>
      <w:lang w:eastAsia="en-GB"/>
    </w:rPr>
  </w:style>
  <w:style w:type="paragraph" w:customStyle="1" w:styleId="HeadingTAF">
    <w:name w:val="Heading(TAF)"/>
    <w:basedOn w:val="Headings"/>
    <w:rsid w:val="009E4212"/>
    <w:pPr>
      <w:tabs>
        <w:tab w:val="clear" w:pos="851"/>
      </w:tabs>
      <w:spacing w:after="0"/>
      <w:ind w:left="1701"/>
      <w:jc w:val="left"/>
    </w:pPr>
    <w:rPr>
      <w:caps w:val="0"/>
    </w:rPr>
  </w:style>
  <w:style w:type="paragraph" w:customStyle="1" w:styleId="HeadingCont">
    <w:name w:val="HeadingCont"/>
    <w:basedOn w:val="Headings"/>
    <w:rsid w:val="009E4212"/>
    <w:pPr>
      <w:tabs>
        <w:tab w:val="clear" w:pos="851"/>
        <w:tab w:val="left" w:pos="1701"/>
      </w:tabs>
      <w:spacing w:after="0"/>
      <w:jc w:val="left"/>
    </w:pPr>
    <w:rPr>
      <w:caps w:val="0"/>
    </w:rPr>
  </w:style>
  <w:style w:type="paragraph" w:customStyle="1" w:styleId="qa">
    <w:name w:val="qa"/>
    <w:basedOn w:val="Normal"/>
    <w:rsid w:val="009E4212"/>
    <w:pPr>
      <w:tabs>
        <w:tab w:val="right" w:pos="8505"/>
      </w:tabs>
      <w:suppressAutoHyphens/>
      <w:spacing w:after="0"/>
    </w:pPr>
    <w:rPr>
      <w:rFonts w:ascii="Times New Roman" w:eastAsia="Times New Roman" w:hAnsi="Times New Roman" w:cs="Times New Roman"/>
      <w:lang w:eastAsia="en-GB"/>
    </w:rPr>
  </w:style>
  <w:style w:type="paragraph" w:customStyle="1" w:styleId="Table1">
    <w:name w:val="Table1"/>
    <w:basedOn w:val="Normal"/>
    <w:next w:val="Normal"/>
    <w:autoRedefine/>
    <w:rsid w:val="009E4212"/>
    <w:pPr>
      <w:spacing w:after="0"/>
    </w:pPr>
    <w:rPr>
      <w:rFonts w:ascii="Arial" w:eastAsia="Times New Roman" w:hAnsi="Arial" w:cs="Times New Roman"/>
      <w:b/>
      <w:sz w:val="20"/>
      <w:lang w:eastAsia="en-GB"/>
    </w:rPr>
  </w:style>
  <w:style w:type="paragraph" w:customStyle="1" w:styleId="authheader">
    <w:name w:val="authheader"/>
    <w:basedOn w:val="Headings"/>
    <w:rsid w:val="009E4212"/>
    <w:pPr>
      <w:tabs>
        <w:tab w:val="clear" w:pos="851"/>
      </w:tabs>
    </w:pPr>
  </w:style>
  <w:style w:type="paragraph" w:styleId="BodyTextIndent2">
    <w:name w:val="Body Text Indent 2"/>
    <w:basedOn w:val="Normal"/>
    <w:link w:val="BodyTextIndent2Char"/>
    <w:rsid w:val="009E4212"/>
    <w:pPr>
      <w:spacing w:after="0"/>
    </w:pPr>
    <w:rPr>
      <w:rFonts w:ascii="Times New Roman" w:eastAsia="Times New Roman" w:hAnsi="Times New Roman" w:cs="Times New Roman"/>
      <w:vanish/>
      <w:color w:val="0000FF"/>
      <w:sz w:val="28"/>
      <w:lang w:eastAsia="en-GB"/>
    </w:rPr>
  </w:style>
  <w:style w:type="character" w:customStyle="1" w:styleId="BodyTextIndent2Char">
    <w:name w:val="Body Text Indent 2 Char"/>
    <w:basedOn w:val="DefaultParagraphFont"/>
    <w:link w:val="BodyTextIndent2"/>
    <w:rsid w:val="009E4212"/>
    <w:rPr>
      <w:rFonts w:ascii="Times New Roman" w:eastAsia="Times New Roman" w:hAnsi="Times New Roman" w:cs="Times New Roman"/>
      <w:vanish/>
      <w:color w:val="0000FF"/>
      <w:sz w:val="28"/>
      <w:lang w:val="en-GB" w:eastAsia="en-GB"/>
    </w:rPr>
  </w:style>
  <w:style w:type="paragraph" w:customStyle="1" w:styleId="PageXofY">
    <w:name w:val="Page X of Y"/>
    <w:rsid w:val="009E4212"/>
    <w:pPr>
      <w:spacing w:after="0"/>
    </w:pPr>
    <w:rPr>
      <w:rFonts w:ascii="Times New Roman" w:eastAsia="Times New Roman" w:hAnsi="Times New Roman" w:cs="Times New Roman"/>
      <w:lang w:val="en-GB" w:eastAsia="en-GB"/>
    </w:rPr>
  </w:style>
  <w:style w:type="paragraph" w:customStyle="1" w:styleId="Createdon">
    <w:name w:val="Created on"/>
    <w:rsid w:val="009E4212"/>
    <w:pPr>
      <w:spacing w:after="0"/>
    </w:pPr>
    <w:rPr>
      <w:rFonts w:ascii="Times New Roman" w:eastAsia="Times New Roman" w:hAnsi="Times New Roman" w:cs="Times New Roman"/>
      <w:lang w:val="en-GB" w:eastAsia="en-GB"/>
    </w:rPr>
  </w:style>
  <w:style w:type="paragraph" w:customStyle="1" w:styleId="landscapeheader1">
    <w:name w:val="landscape header1"/>
    <w:rsid w:val="009E4212"/>
    <w:pPr>
      <w:spacing w:after="0"/>
      <w:jc w:val="both"/>
    </w:pPr>
    <w:rPr>
      <w:rFonts w:ascii="Times New Roman" w:eastAsia="Times New Roman" w:hAnsi="Times New Roman" w:cs="Times New Roman"/>
      <w:i/>
      <w:caps/>
      <w:sz w:val="22"/>
      <w:szCs w:val="22"/>
      <w:lang w:val="en-GB" w:eastAsia="en-GB"/>
    </w:rPr>
  </w:style>
  <w:style w:type="paragraph" w:customStyle="1" w:styleId="portraitheader1">
    <w:name w:val="portrait header1"/>
    <w:rsid w:val="009E4212"/>
    <w:pPr>
      <w:spacing w:after="0"/>
      <w:jc w:val="both"/>
    </w:pPr>
    <w:rPr>
      <w:rFonts w:ascii="Times New Roman" w:eastAsia="Times New Roman" w:hAnsi="Times New Roman" w:cs="Times New Roman"/>
      <w:i/>
      <w:caps/>
      <w:sz w:val="22"/>
      <w:szCs w:val="22"/>
      <w:lang w:val="en-GB" w:eastAsia="en-GB"/>
    </w:rPr>
  </w:style>
  <w:style w:type="paragraph" w:customStyle="1" w:styleId="hidden">
    <w:name w:val="hidden"/>
    <w:basedOn w:val="Normal"/>
    <w:rsid w:val="009E4212"/>
    <w:pPr>
      <w:spacing w:after="0"/>
    </w:pPr>
    <w:rPr>
      <w:rFonts w:ascii="Times New Roman" w:eastAsia="Times New Roman" w:hAnsi="Times New Roman" w:cs="Times New Roman"/>
      <w:vanish/>
      <w:color w:val="0000FF"/>
      <w:sz w:val="28"/>
      <w:lang w:eastAsia="en-GB"/>
    </w:rPr>
  </w:style>
  <w:style w:type="paragraph" w:customStyle="1" w:styleId="Volume">
    <w:name w:val="Volume"/>
    <w:basedOn w:val="Normal"/>
    <w:next w:val="Normal"/>
    <w:rsid w:val="009E4212"/>
    <w:pPr>
      <w:spacing w:after="0"/>
    </w:pPr>
    <w:rPr>
      <w:rFonts w:ascii="Times New Roman" w:eastAsia="Times New Roman" w:hAnsi="Times New Roman" w:cs="Times New Roman"/>
      <w:color w:val="FFFFFF"/>
      <w:lang w:eastAsia="en-GB"/>
    </w:rPr>
  </w:style>
  <w:style w:type="paragraph" w:customStyle="1" w:styleId="normalnew">
    <w:name w:val="normalnew"/>
    <w:basedOn w:val="Normal"/>
    <w:next w:val="Normal"/>
    <w:rsid w:val="009E4212"/>
    <w:pPr>
      <w:spacing w:after="0"/>
      <w:jc w:val="center"/>
    </w:pPr>
    <w:rPr>
      <w:rFonts w:ascii="Times New Roman" w:eastAsia="Times New Roman" w:hAnsi="Times New Roman" w:cs="Times New Roman"/>
      <w:sz w:val="32"/>
      <w:szCs w:val="32"/>
      <w:lang w:eastAsia="en-GB"/>
    </w:rPr>
  </w:style>
  <w:style w:type="paragraph" w:customStyle="1" w:styleId="Appendix1at">
    <w:name w:val="Appendix1at"/>
    <w:basedOn w:val="Normal"/>
    <w:next w:val="Appendix1"/>
    <w:link w:val="Appendix1atChar"/>
    <w:rsid w:val="009E4212"/>
    <w:pPr>
      <w:tabs>
        <w:tab w:val="left" w:pos="1701"/>
      </w:tabs>
      <w:spacing w:after="0"/>
      <w:ind w:left="1701" w:hanging="1701"/>
    </w:pPr>
    <w:rPr>
      <w:rFonts w:ascii="Arial" w:eastAsia="Times New Roman" w:hAnsi="Arial" w:cs="Times New Roman"/>
      <w:b/>
      <w:i/>
      <w:sz w:val="22"/>
      <w:lang w:eastAsia="en-GB"/>
    </w:rPr>
  </w:style>
  <w:style w:type="character" w:customStyle="1" w:styleId="Appendix1atChar">
    <w:name w:val="Appendix1at Char"/>
    <w:basedOn w:val="DefaultParagraphFont"/>
    <w:link w:val="Appendix1at"/>
    <w:rsid w:val="009E4212"/>
    <w:rPr>
      <w:rFonts w:ascii="Arial" w:eastAsia="Times New Roman" w:hAnsi="Arial" w:cs="Times New Roman"/>
      <w:b/>
      <w:i/>
      <w:sz w:val="22"/>
      <w:lang w:val="en-GB" w:eastAsia="en-GB"/>
    </w:rPr>
  </w:style>
  <w:style w:type="paragraph" w:customStyle="1" w:styleId="Main">
    <w:name w:val="Main"/>
    <w:basedOn w:val="Normal"/>
    <w:rsid w:val="009E4212"/>
    <w:pPr>
      <w:tabs>
        <w:tab w:val="left" w:pos="1134"/>
        <w:tab w:val="left" w:pos="1701"/>
        <w:tab w:val="left" w:pos="2268"/>
        <w:tab w:val="left" w:pos="2835"/>
        <w:tab w:val="left" w:pos="3402"/>
        <w:tab w:val="left" w:pos="3969"/>
        <w:tab w:val="right" w:pos="8505"/>
      </w:tabs>
      <w:spacing w:after="0"/>
      <w:ind w:left="1134"/>
    </w:pPr>
    <w:rPr>
      <w:rFonts w:ascii="Arial" w:eastAsia="Times New Roman" w:hAnsi="Arial" w:cs="Times New Roman"/>
      <w:sz w:val="22"/>
      <w:szCs w:val="20"/>
      <w:lang w:eastAsia="en-GB"/>
    </w:rPr>
  </w:style>
  <w:style w:type="paragraph" w:customStyle="1" w:styleId="Paragraph">
    <w:name w:val="Paragraph"/>
    <w:rsid w:val="009E4212"/>
    <w:pPr>
      <w:spacing w:after="120"/>
    </w:pPr>
    <w:rPr>
      <w:rFonts w:ascii="Times New Roman" w:eastAsia="Times New Roman" w:hAnsi="Times New Roman" w:cs="Times New Roman"/>
      <w:lang w:eastAsia="en-US"/>
    </w:rPr>
  </w:style>
  <w:style w:type="paragraph" w:customStyle="1" w:styleId="prf">
    <w:name w:val="prf"/>
    <w:basedOn w:val="Normal"/>
    <w:rsid w:val="009E4212"/>
    <w:pPr>
      <w:spacing w:after="0"/>
      <w:ind w:left="720" w:hanging="720"/>
    </w:pPr>
    <w:rPr>
      <w:rFonts w:ascii="Helvetica" w:eastAsia="Times New Roman" w:hAnsi="Helvetica" w:cs="Times New Roman"/>
      <w:color w:val="000000"/>
      <w:sz w:val="20"/>
      <w:szCs w:val="20"/>
      <w:lang w:eastAsia="en-US"/>
    </w:rPr>
  </w:style>
  <w:style w:type="paragraph" w:customStyle="1" w:styleId="sue2">
    <w:name w:val="sue2"/>
    <w:basedOn w:val="Normal"/>
    <w:rsid w:val="009E4212"/>
    <w:pPr>
      <w:tabs>
        <w:tab w:val="left" w:pos="720"/>
      </w:tabs>
      <w:spacing w:after="0" w:line="280" w:lineRule="atLeast"/>
    </w:pPr>
    <w:rPr>
      <w:rFonts w:ascii="Times New Roman" w:eastAsia="Times New Roman" w:hAnsi="Times New Roman" w:cs="Times New Roman"/>
      <w:color w:val="000000"/>
      <w:sz w:val="20"/>
      <w:szCs w:val="20"/>
      <w:lang w:eastAsia="en-US"/>
    </w:rPr>
  </w:style>
  <w:style w:type="paragraph" w:customStyle="1" w:styleId="cover">
    <w:name w:val="cover"/>
    <w:basedOn w:val="Normal"/>
    <w:rsid w:val="009E4212"/>
    <w:pPr>
      <w:spacing w:after="0" w:line="280" w:lineRule="atLeast"/>
      <w:ind w:left="720" w:hanging="720"/>
      <w:jc w:val="center"/>
    </w:pPr>
    <w:rPr>
      <w:rFonts w:ascii="Times New Roman" w:eastAsia="Times New Roman" w:hAnsi="Times New Roman" w:cs="Times New Roman"/>
      <w:b/>
      <w:color w:val="000000"/>
      <w:sz w:val="56"/>
      <w:szCs w:val="20"/>
      <w:lang w:eastAsia="en-US"/>
    </w:rPr>
  </w:style>
  <w:style w:type="paragraph" w:customStyle="1" w:styleId="Normal0">
    <w:name w:val="[Normal]"/>
    <w:rsid w:val="009E4212"/>
    <w:pPr>
      <w:autoSpaceDE w:val="0"/>
      <w:autoSpaceDN w:val="0"/>
      <w:adjustRightInd w:val="0"/>
      <w:spacing w:after="0"/>
    </w:pPr>
    <w:rPr>
      <w:rFonts w:ascii="Arial" w:eastAsia="Times New Roman" w:hAnsi="Arial" w:cs="Arial"/>
      <w:lang w:eastAsia="en-US"/>
    </w:rPr>
  </w:style>
  <w:style w:type="paragraph" w:customStyle="1" w:styleId="appendix10">
    <w:name w:val="appendix1"/>
    <w:basedOn w:val="HeadingTAF"/>
    <w:rsid w:val="009E4212"/>
    <w:pPr>
      <w:tabs>
        <w:tab w:val="left" w:pos="1701"/>
      </w:tabs>
    </w:pPr>
    <w:rPr>
      <w:rFonts w:ascii="Arial" w:hAnsi="Arial"/>
      <w:i/>
      <w:sz w:val="22"/>
      <w:szCs w:val="20"/>
    </w:rPr>
  </w:style>
  <w:style w:type="paragraph" w:styleId="BlockText">
    <w:name w:val="Block Text"/>
    <w:basedOn w:val="Normal"/>
    <w:rsid w:val="009E4212"/>
    <w:pPr>
      <w:spacing w:after="120"/>
      <w:ind w:left="1440" w:right="1440"/>
    </w:pPr>
    <w:rPr>
      <w:rFonts w:ascii="Times New Roman" w:eastAsia="Times New Roman" w:hAnsi="Times New Roman" w:cs="Times New Roman"/>
      <w:lang w:eastAsia="en-GB"/>
    </w:rPr>
  </w:style>
  <w:style w:type="paragraph" w:styleId="BodyText3">
    <w:name w:val="Body Text 3"/>
    <w:basedOn w:val="Normal"/>
    <w:link w:val="BodyText3Char"/>
    <w:rsid w:val="009E4212"/>
    <w:pPr>
      <w:spacing w:after="120"/>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9E4212"/>
    <w:rPr>
      <w:rFonts w:ascii="Times New Roman" w:eastAsia="Times New Roman" w:hAnsi="Times New Roman" w:cs="Times New Roman"/>
      <w:sz w:val="16"/>
      <w:szCs w:val="16"/>
      <w:lang w:val="en-GB" w:eastAsia="en-GB"/>
    </w:rPr>
  </w:style>
  <w:style w:type="paragraph" w:styleId="BodyTextFirstIndent">
    <w:name w:val="Body Text First Indent"/>
    <w:basedOn w:val="BodyText"/>
    <w:link w:val="BodyTextFirstIndentChar"/>
    <w:rsid w:val="009E4212"/>
    <w:pPr>
      <w:ind w:firstLine="210"/>
    </w:pPr>
    <w:rPr>
      <w:lang w:eastAsia="en-GB"/>
    </w:rPr>
  </w:style>
  <w:style w:type="character" w:customStyle="1" w:styleId="BodyTextFirstIndentChar">
    <w:name w:val="Body Text First Indent Char"/>
    <w:basedOn w:val="BodyTextChar"/>
    <w:link w:val="BodyTextFirstIndent"/>
    <w:rsid w:val="009E4212"/>
    <w:rPr>
      <w:rFonts w:ascii="Times New Roman" w:eastAsia="Times New Roman" w:hAnsi="Times New Roman" w:cs="Times New Roman"/>
      <w:lang w:val="en-GB" w:eastAsia="en-GB"/>
    </w:rPr>
  </w:style>
  <w:style w:type="character" w:customStyle="1" w:styleId="BodyTextChar1">
    <w:name w:val="Body Text Char1"/>
    <w:basedOn w:val="DefaultParagraphFont"/>
    <w:link w:val="BodyText"/>
    <w:rsid w:val="009E4212"/>
    <w:rPr>
      <w:rFonts w:ascii="Times New Roman" w:eastAsia="Times New Roman" w:hAnsi="Times New Roman" w:cs="Times New Roman"/>
      <w:lang w:eastAsia="en-US"/>
    </w:rPr>
  </w:style>
  <w:style w:type="paragraph" w:styleId="BodyTextFirstIndent2">
    <w:name w:val="Body Text First Indent 2"/>
    <w:basedOn w:val="BodyTextIndent"/>
    <w:link w:val="BodyTextFirstIndent2Char"/>
    <w:rsid w:val="009E4212"/>
    <w:pPr>
      <w:widowControl/>
      <w:tabs>
        <w:tab w:val="clear" w:pos="4253"/>
      </w:tabs>
      <w:spacing w:after="120"/>
      <w:ind w:left="283" w:firstLine="210"/>
    </w:pPr>
  </w:style>
  <w:style w:type="character" w:customStyle="1" w:styleId="BodyTextFirstIndent2Char">
    <w:name w:val="Body Text First Indent 2 Char"/>
    <w:basedOn w:val="BodyTextIndentChar"/>
    <w:link w:val="BodyTextFirstIndent2"/>
    <w:rsid w:val="009E4212"/>
    <w:rPr>
      <w:rFonts w:ascii="Times New Roman" w:eastAsia="Times New Roman" w:hAnsi="Times New Roman" w:cs="Times New Roman"/>
      <w:lang w:val="en-GB" w:eastAsia="en-GB"/>
    </w:rPr>
  </w:style>
  <w:style w:type="paragraph" w:styleId="BodyTextIndent3">
    <w:name w:val="Body Text Indent 3"/>
    <w:basedOn w:val="Normal"/>
    <w:link w:val="BodyTextIndent3Char"/>
    <w:rsid w:val="009E4212"/>
    <w:pPr>
      <w:spacing w:after="120"/>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9E4212"/>
    <w:rPr>
      <w:rFonts w:ascii="Times New Roman" w:eastAsia="Times New Roman" w:hAnsi="Times New Roman" w:cs="Times New Roman"/>
      <w:sz w:val="16"/>
      <w:szCs w:val="16"/>
      <w:lang w:val="en-GB" w:eastAsia="en-GB"/>
    </w:rPr>
  </w:style>
  <w:style w:type="paragraph" w:styleId="Closing">
    <w:name w:val="Closing"/>
    <w:basedOn w:val="Normal"/>
    <w:link w:val="ClosingChar"/>
    <w:rsid w:val="009E4212"/>
    <w:pPr>
      <w:spacing w:after="0"/>
      <w:ind w:left="4252"/>
    </w:pPr>
    <w:rPr>
      <w:rFonts w:ascii="Times New Roman" w:eastAsia="Times New Roman" w:hAnsi="Times New Roman" w:cs="Times New Roman"/>
      <w:lang w:eastAsia="en-GB"/>
    </w:rPr>
  </w:style>
  <w:style w:type="character" w:customStyle="1" w:styleId="ClosingChar">
    <w:name w:val="Closing Char"/>
    <w:basedOn w:val="DefaultParagraphFont"/>
    <w:link w:val="Closing"/>
    <w:rsid w:val="009E4212"/>
    <w:rPr>
      <w:rFonts w:ascii="Times New Roman" w:eastAsia="Times New Roman" w:hAnsi="Times New Roman" w:cs="Times New Roman"/>
      <w:lang w:val="en-GB" w:eastAsia="en-GB"/>
    </w:rPr>
  </w:style>
  <w:style w:type="paragraph" w:styleId="Date">
    <w:name w:val="Date"/>
    <w:basedOn w:val="Normal"/>
    <w:next w:val="Normal"/>
    <w:link w:val="DateChar"/>
    <w:rsid w:val="009E4212"/>
    <w:pPr>
      <w:spacing w:after="0"/>
    </w:pPr>
    <w:rPr>
      <w:rFonts w:ascii="Times New Roman" w:eastAsia="Times New Roman" w:hAnsi="Times New Roman" w:cs="Times New Roman"/>
      <w:lang w:eastAsia="en-GB"/>
    </w:rPr>
  </w:style>
  <w:style w:type="character" w:customStyle="1" w:styleId="DateChar">
    <w:name w:val="Date Char"/>
    <w:basedOn w:val="DefaultParagraphFont"/>
    <w:link w:val="Date"/>
    <w:rsid w:val="009E4212"/>
    <w:rPr>
      <w:rFonts w:ascii="Times New Roman" w:eastAsia="Times New Roman" w:hAnsi="Times New Roman" w:cs="Times New Roman"/>
      <w:lang w:val="en-GB" w:eastAsia="en-GB"/>
    </w:rPr>
  </w:style>
  <w:style w:type="character" w:customStyle="1" w:styleId="DocumentMapChar">
    <w:name w:val="Document Map Char"/>
    <w:basedOn w:val="DefaultParagraphFont"/>
    <w:link w:val="DocumentMap"/>
    <w:rsid w:val="009E4212"/>
    <w:rPr>
      <w:rFonts w:ascii="Tahoma" w:hAnsi="Tahoma" w:cs="Tahoma"/>
      <w:shd w:val="clear" w:color="auto" w:fill="000080"/>
      <w:lang w:eastAsia="en-GB"/>
    </w:rPr>
  </w:style>
  <w:style w:type="paragraph" w:styleId="DocumentMap">
    <w:name w:val="Document Map"/>
    <w:basedOn w:val="Normal"/>
    <w:link w:val="DocumentMapChar"/>
    <w:rsid w:val="009E4212"/>
    <w:pPr>
      <w:shd w:val="clear" w:color="auto" w:fill="000080"/>
      <w:spacing w:after="0"/>
    </w:pPr>
    <w:rPr>
      <w:rFonts w:ascii="Tahoma" w:hAnsi="Tahoma" w:cs="Tahoma"/>
      <w:lang w:eastAsia="en-GB"/>
    </w:rPr>
  </w:style>
  <w:style w:type="character" w:customStyle="1" w:styleId="DocumentMapChar1">
    <w:name w:val="Document Map Char1"/>
    <w:basedOn w:val="DefaultParagraphFont"/>
    <w:rsid w:val="009E4212"/>
    <w:rPr>
      <w:rFonts w:ascii="Lucida Grande" w:hAnsi="Lucida Grande"/>
    </w:rPr>
  </w:style>
  <w:style w:type="paragraph" w:styleId="E-mailSignature">
    <w:name w:val="E-mail Signature"/>
    <w:basedOn w:val="Normal"/>
    <w:link w:val="E-mailSignatureChar"/>
    <w:rsid w:val="009E4212"/>
    <w:pPr>
      <w:spacing w:after="0"/>
    </w:pPr>
    <w:rPr>
      <w:rFonts w:ascii="Times New Roman" w:eastAsia="Times New Roman" w:hAnsi="Times New Roman" w:cs="Times New Roman"/>
      <w:lang w:eastAsia="en-GB"/>
    </w:rPr>
  </w:style>
  <w:style w:type="character" w:customStyle="1" w:styleId="E-mailSignatureChar">
    <w:name w:val="E-mail Signature Char"/>
    <w:basedOn w:val="DefaultParagraphFont"/>
    <w:link w:val="E-mailSignature"/>
    <w:rsid w:val="009E4212"/>
    <w:rPr>
      <w:rFonts w:ascii="Times New Roman" w:eastAsia="Times New Roman" w:hAnsi="Times New Roman" w:cs="Times New Roman"/>
      <w:lang w:val="en-GB" w:eastAsia="en-GB"/>
    </w:rPr>
  </w:style>
  <w:style w:type="paragraph" w:styleId="EnvelopeAddress">
    <w:name w:val="envelope address"/>
    <w:basedOn w:val="Normal"/>
    <w:rsid w:val="009E4212"/>
    <w:pPr>
      <w:framePr w:w="7920" w:h="1980" w:hRule="exact" w:hSpace="180" w:wrap="auto" w:hAnchor="page" w:xAlign="center" w:yAlign="bottom"/>
      <w:spacing w:after="0"/>
      <w:ind w:left="2880"/>
    </w:pPr>
    <w:rPr>
      <w:rFonts w:ascii="Arial" w:eastAsia="Times New Roman" w:hAnsi="Arial" w:cs="Arial"/>
      <w:lang w:eastAsia="en-GB"/>
    </w:rPr>
  </w:style>
  <w:style w:type="paragraph" w:styleId="EnvelopeReturn">
    <w:name w:val="envelope return"/>
    <w:basedOn w:val="Normal"/>
    <w:rsid w:val="009E4212"/>
    <w:pPr>
      <w:spacing w:after="0"/>
    </w:pPr>
    <w:rPr>
      <w:rFonts w:ascii="Arial" w:eastAsia="Times New Roman" w:hAnsi="Arial" w:cs="Arial"/>
      <w:sz w:val="20"/>
      <w:szCs w:val="20"/>
      <w:lang w:eastAsia="en-GB"/>
    </w:rPr>
  </w:style>
  <w:style w:type="paragraph" w:styleId="HTMLAddress">
    <w:name w:val="HTML Address"/>
    <w:basedOn w:val="Normal"/>
    <w:link w:val="HTMLAddressChar"/>
    <w:rsid w:val="009E4212"/>
    <w:pPr>
      <w:spacing w:after="0"/>
    </w:pPr>
    <w:rPr>
      <w:rFonts w:ascii="Times New Roman" w:eastAsia="Times New Roman" w:hAnsi="Times New Roman" w:cs="Times New Roman"/>
      <w:i/>
      <w:iCs/>
      <w:lang w:eastAsia="en-GB"/>
    </w:rPr>
  </w:style>
  <w:style w:type="character" w:customStyle="1" w:styleId="HTMLAddressChar">
    <w:name w:val="HTML Address Char"/>
    <w:basedOn w:val="DefaultParagraphFont"/>
    <w:link w:val="HTMLAddress"/>
    <w:rsid w:val="009E4212"/>
    <w:rPr>
      <w:rFonts w:ascii="Times New Roman" w:eastAsia="Times New Roman" w:hAnsi="Times New Roman" w:cs="Times New Roman"/>
      <w:i/>
      <w:iCs/>
      <w:lang w:val="en-GB" w:eastAsia="en-GB"/>
    </w:rPr>
  </w:style>
  <w:style w:type="paragraph" w:styleId="HTMLPreformatted">
    <w:name w:val="HTML Preformatted"/>
    <w:basedOn w:val="Normal"/>
    <w:link w:val="HTMLPreformattedChar"/>
    <w:rsid w:val="009E4212"/>
    <w:pPr>
      <w:spacing w:after="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9E4212"/>
    <w:rPr>
      <w:rFonts w:ascii="Courier New" w:eastAsia="Times New Roman" w:hAnsi="Courier New" w:cs="Courier New"/>
      <w:sz w:val="20"/>
      <w:szCs w:val="20"/>
      <w:lang w:val="en-GB" w:eastAsia="en-GB"/>
    </w:rPr>
  </w:style>
  <w:style w:type="paragraph" w:styleId="List">
    <w:name w:val="List"/>
    <w:basedOn w:val="Normal"/>
    <w:rsid w:val="009E4212"/>
    <w:pPr>
      <w:spacing w:after="0"/>
      <w:ind w:left="283" w:hanging="283"/>
    </w:pPr>
    <w:rPr>
      <w:rFonts w:ascii="Times New Roman" w:eastAsia="Times New Roman" w:hAnsi="Times New Roman" w:cs="Times New Roman"/>
      <w:lang w:eastAsia="en-GB"/>
    </w:rPr>
  </w:style>
  <w:style w:type="paragraph" w:styleId="List2">
    <w:name w:val="List 2"/>
    <w:basedOn w:val="Normal"/>
    <w:rsid w:val="009E4212"/>
    <w:pPr>
      <w:spacing w:after="0"/>
      <w:ind w:left="566" w:hanging="283"/>
    </w:pPr>
    <w:rPr>
      <w:rFonts w:ascii="Times New Roman" w:eastAsia="Times New Roman" w:hAnsi="Times New Roman" w:cs="Times New Roman"/>
      <w:lang w:eastAsia="en-GB"/>
    </w:rPr>
  </w:style>
  <w:style w:type="paragraph" w:styleId="List3">
    <w:name w:val="List 3"/>
    <w:basedOn w:val="Normal"/>
    <w:rsid w:val="009E4212"/>
    <w:pPr>
      <w:spacing w:after="0"/>
      <w:ind w:left="849" w:hanging="283"/>
    </w:pPr>
    <w:rPr>
      <w:rFonts w:ascii="Times New Roman" w:eastAsia="Times New Roman" w:hAnsi="Times New Roman" w:cs="Times New Roman"/>
      <w:lang w:eastAsia="en-GB"/>
    </w:rPr>
  </w:style>
  <w:style w:type="paragraph" w:styleId="List4">
    <w:name w:val="List 4"/>
    <w:basedOn w:val="Normal"/>
    <w:rsid w:val="009E4212"/>
    <w:pPr>
      <w:spacing w:after="0"/>
      <w:ind w:left="1132" w:hanging="283"/>
    </w:pPr>
    <w:rPr>
      <w:rFonts w:ascii="Times New Roman" w:eastAsia="Times New Roman" w:hAnsi="Times New Roman" w:cs="Times New Roman"/>
      <w:lang w:eastAsia="en-GB"/>
    </w:rPr>
  </w:style>
  <w:style w:type="paragraph" w:styleId="List5">
    <w:name w:val="List 5"/>
    <w:basedOn w:val="Normal"/>
    <w:rsid w:val="009E4212"/>
    <w:pPr>
      <w:spacing w:after="0"/>
      <w:ind w:left="1415" w:hanging="283"/>
    </w:pPr>
    <w:rPr>
      <w:rFonts w:ascii="Times New Roman" w:eastAsia="Times New Roman" w:hAnsi="Times New Roman" w:cs="Times New Roman"/>
      <w:lang w:eastAsia="en-GB"/>
    </w:rPr>
  </w:style>
  <w:style w:type="paragraph" w:styleId="ListBullet">
    <w:name w:val="List Bullet"/>
    <w:basedOn w:val="Normal"/>
    <w:rsid w:val="009E4212"/>
    <w:pPr>
      <w:tabs>
        <w:tab w:val="num" w:pos="360"/>
      </w:tabs>
      <w:spacing w:after="0"/>
      <w:ind w:left="360" w:hanging="360"/>
    </w:pPr>
    <w:rPr>
      <w:rFonts w:ascii="Times New Roman" w:eastAsia="Times New Roman" w:hAnsi="Times New Roman" w:cs="Times New Roman"/>
      <w:lang w:eastAsia="en-GB"/>
    </w:rPr>
  </w:style>
  <w:style w:type="paragraph" w:styleId="ListBullet2">
    <w:name w:val="List Bullet 2"/>
    <w:basedOn w:val="Normal"/>
    <w:rsid w:val="009E4212"/>
    <w:pPr>
      <w:tabs>
        <w:tab w:val="num" w:pos="643"/>
      </w:tabs>
      <w:spacing w:after="0"/>
      <w:ind w:left="643" w:hanging="360"/>
    </w:pPr>
    <w:rPr>
      <w:rFonts w:ascii="Times New Roman" w:eastAsia="Times New Roman" w:hAnsi="Times New Roman" w:cs="Times New Roman"/>
      <w:lang w:eastAsia="en-GB"/>
    </w:rPr>
  </w:style>
  <w:style w:type="paragraph" w:styleId="ListBullet3">
    <w:name w:val="List Bullet 3"/>
    <w:basedOn w:val="Normal"/>
    <w:rsid w:val="009E4212"/>
    <w:pPr>
      <w:tabs>
        <w:tab w:val="num" w:pos="926"/>
      </w:tabs>
      <w:spacing w:after="0"/>
      <w:ind w:left="926" w:hanging="360"/>
    </w:pPr>
    <w:rPr>
      <w:rFonts w:ascii="Times New Roman" w:eastAsia="Times New Roman" w:hAnsi="Times New Roman" w:cs="Times New Roman"/>
      <w:lang w:eastAsia="en-GB"/>
    </w:rPr>
  </w:style>
  <w:style w:type="paragraph" w:styleId="ListBullet4">
    <w:name w:val="List Bullet 4"/>
    <w:basedOn w:val="Normal"/>
    <w:rsid w:val="009E4212"/>
    <w:pPr>
      <w:tabs>
        <w:tab w:val="num" w:pos="1209"/>
      </w:tabs>
      <w:spacing w:after="0"/>
      <w:ind w:left="1209" w:hanging="360"/>
    </w:pPr>
    <w:rPr>
      <w:rFonts w:ascii="Times New Roman" w:eastAsia="Times New Roman" w:hAnsi="Times New Roman" w:cs="Times New Roman"/>
      <w:lang w:eastAsia="en-GB"/>
    </w:rPr>
  </w:style>
  <w:style w:type="paragraph" w:styleId="ListBullet5">
    <w:name w:val="List Bullet 5"/>
    <w:basedOn w:val="Normal"/>
    <w:rsid w:val="009E4212"/>
    <w:pPr>
      <w:tabs>
        <w:tab w:val="num" w:pos="1492"/>
      </w:tabs>
      <w:spacing w:after="0"/>
      <w:ind w:left="1492" w:hanging="360"/>
    </w:pPr>
    <w:rPr>
      <w:rFonts w:ascii="Times New Roman" w:eastAsia="Times New Roman" w:hAnsi="Times New Roman" w:cs="Times New Roman"/>
      <w:lang w:eastAsia="en-GB"/>
    </w:rPr>
  </w:style>
  <w:style w:type="paragraph" w:styleId="ListContinue">
    <w:name w:val="List Continue"/>
    <w:basedOn w:val="Normal"/>
    <w:rsid w:val="009E4212"/>
    <w:pPr>
      <w:spacing w:after="120"/>
      <w:ind w:left="283"/>
    </w:pPr>
    <w:rPr>
      <w:rFonts w:ascii="Times New Roman" w:eastAsia="Times New Roman" w:hAnsi="Times New Roman" w:cs="Times New Roman"/>
      <w:lang w:eastAsia="en-GB"/>
    </w:rPr>
  </w:style>
  <w:style w:type="paragraph" w:styleId="ListContinue2">
    <w:name w:val="List Continue 2"/>
    <w:basedOn w:val="Normal"/>
    <w:rsid w:val="009E4212"/>
    <w:pPr>
      <w:spacing w:after="120"/>
      <w:ind w:left="566"/>
    </w:pPr>
    <w:rPr>
      <w:rFonts w:ascii="Times New Roman" w:eastAsia="Times New Roman" w:hAnsi="Times New Roman" w:cs="Times New Roman"/>
      <w:lang w:eastAsia="en-GB"/>
    </w:rPr>
  </w:style>
  <w:style w:type="paragraph" w:styleId="ListContinue3">
    <w:name w:val="List Continue 3"/>
    <w:basedOn w:val="Normal"/>
    <w:rsid w:val="009E4212"/>
    <w:pPr>
      <w:spacing w:after="120"/>
      <w:ind w:left="849"/>
    </w:pPr>
    <w:rPr>
      <w:rFonts w:ascii="Times New Roman" w:eastAsia="Times New Roman" w:hAnsi="Times New Roman" w:cs="Times New Roman"/>
      <w:lang w:eastAsia="en-GB"/>
    </w:rPr>
  </w:style>
  <w:style w:type="paragraph" w:styleId="ListContinue4">
    <w:name w:val="List Continue 4"/>
    <w:basedOn w:val="Normal"/>
    <w:rsid w:val="009E4212"/>
    <w:pPr>
      <w:spacing w:after="120"/>
      <w:ind w:left="1132"/>
    </w:pPr>
    <w:rPr>
      <w:rFonts w:ascii="Times New Roman" w:eastAsia="Times New Roman" w:hAnsi="Times New Roman" w:cs="Times New Roman"/>
      <w:lang w:eastAsia="en-GB"/>
    </w:rPr>
  </w:style>
  <w:style w:type="paragraph" w:styleId="ListContinue5">
    <w:name w:val="List Continue 5"/>
    <w:basedOn w:val="Normal"/>
    <w:rsid w:val="009E4212"/>
    <w:pPr>
      <w:spacing w:after="120"/>
      <w:ind w:left="1415"/>
    </w:pPr>
    <w:rPr>
      <w:rFonts w:ascii="Times New Roman" w:eastAsia="Times New Roman" w:hAnsi="Times New Roman" w:cs="Times New Roman"/>
      <w:lang w:eastAsia="en-GB"/>
    </w:rPr>
  </w:style>
  <w:style w:type="paragraph" w:styleId="ListNumber">
    <w:name w:val="List Number"/>
    <w:basedOn w:val="Normal"/>
    <w:rsid w:val="009E4212"/>
    <w:pPr>
      <w:tabs>
        <w:tab w:val="num" w:pos="360"/>
      </w:tabs>
      <w:spacing w:after="0"/>
      <w:ind w:left="360" w:hanging="360"/>
    </w:pPr>
    <w:rPr>
      <w:rFonts w:ascii="Times New Roman" w:eastAsia="Times New Roman" w:hAnsi="Times New Roman" w:cs="Times New Roman"/>
      <w:lang w:eastAsia="en-GB"/>
    </w:rPr>
  </w:style>
  <w:style w:type="paragraph" w:styleId="ListNumber2">
    <w:name w:val="List Number 2"/>
    <w:basedOn w:val="Normal"/>
    <w:rsid w:val="009E4212"/>
    <w:pPr>
      <w:tabs>
        <w:tab w:val="num" w:pos="643"/>
      </w:tabs>
      <w:spacing w:after="0"/>
      <w:ind w:left="643" w:hanging="360"/>
    </w:pPr>
    <w:rPr>
      <w:rFonts w:ascii="Times New Roman" w:eastAsia="Times New Roman" w:hAnsi="Times New Roman" w:cs="Times New Roman"/>
      <w:lang w:eastAsia="en-GB"/>
    </w:rPr>
  </w:style>
  <w:style w:type="paragraph" w:styleId="ListNumber3">
    <w:name w:val="List Number 3"/>
    <w:basedOn w:val="Normal"/>
    <w:rsid w:val="009E4212"/>
    <w:pPr>
      <w:tabs>
        <w:tab w:val="num" w:pos="926"/>
      </w:tabs>
      <w:spacing w:after="0"/>
      <w:ind w:left="926" w:hanging="360"/>
    </w:pPr>
    <w:rPr>
      <w:rFonts w:ascii="Times New Roman" w:eastAsia="Times New Roman" w:hAnsi="Times New Roman" w:cs="Times New Roman"/>
      <w:lang w:eastAsia="en-GB"/>
    </w:rPr>
  </w:style>
  <w:style w:type="paragraph" w:styleId="ListNumber4">
    <w:name w:val="List Number 4"/>
    <w:basedOn w:val="Normal"/>
    <w:rsid w:val="009E4212"/>
    <w:pPr>
      <w:tabs>
        <w:tab w:val="num" w:pos="1209"/>
      </w:tabs>
      <w:spacing w:after="0"/>
      <w:ind w:left="1209" w:hanging="360"/>
    </w:pPr>
    <w:rPr>
      <w:rFonts w:ascii="Times New Roman" w:eastAsia="Times New Roman" w:hAnsi="Times New Roman" w:cs="Times New Roman"/>
      <w:lang w:eastAsia="en-GB"/>
    </w:rPr>
  </w:style>
  <w:style w:type="paragraph" w:styleId="ListNumber5">
    <w:name w:val="List Number 5"/>
    <w:basedOn w:val="Normal"/>
    <w:rsid w:val="009E4212"/>
    <w:pPr>
      <w:tabs>
        <w:tab w:val="num" w:pos="1492"/>
      </w:tabs>
      <w:spacing w:after="0"/>
      <w:ind w:left="1492" w:hanging="360"/>
    </w:pPr>
    <w:rPr>
      <w:rFonts w:ascii="Times New Roman" w:eastAsia="Times New Roman" w:hAnsi="Times New Roman" w:cs="Times New Roman"/>
      <w:lang w:eastAsia="en-GB"/>
    </w:rPr>
  </w:style>
  <w:style w:type="paragraph" w:styleId="MacroText">
    <w:name w:val="macro"/>
    <w:link w:val="MacroTextChar"/>
    <w:rsid w:val="009E4212"/>
    <w:pPr>
      <w:tabs>
        <w:tab w:val="left" w:pos="480"/>
        <w:tab w:val="left" w:pos="960"/>
        <w:tab w:val="left" w:pos="1440"/>
        <w:tab w:val="left" w:pos="1920"/>
        <w:tab w:val="left" w:pos="2400"/>
        <w:tab w:val="left" w:pos="2880"/>
        <w:tab w:val="left" w:pos="3360"/>
        <w:tab w:val="left" w:pos="3840"/>
        <w:tab w:val="left" w:pos="4320"/>
      </w:tabs>
      <w:spacing w:after="0"/>
    </w:pPr>
    <w:rPr>
      <w:rFonts w:ascii="Courier New" w:eastAsia="Times New Roman" w:hAnsi="Courier New" w:cs="Courier New"/>
      <w:lang w:val="en-GB" w:eastAsia="en-GB"/>
    </w:rPr>
  </w:style>
  <w:style w:type="character" w:customStyle="1" w:styleId="MacroTextChar">
    <w:name w:val="Macro Text Char"/>
    <w:basedOn w:val="DefaultParagraphFont"/>
    <w:link w:val="MacroText"/>
    <w:rsid w:val="009E4212"/>
    <w:rPr>
      <w:rFonts w:ascii="Courier New" w:eastAsia="Times New Roman" w:hAnsi="Courier New" w:cs="Courier New"/>
      <w:lang w:val="en-GB" w:eastAsia="en-GB"/>
    </w:rPr>
  </w:style>
  <w:style w:type="paragraph" w:styleId="MessageHeader">
    <w:name w:val="Message Header"/>
    <w:basedOn w:val="Normal"/>
    <w:link w:val="MessageHeaderChar"/>
    <w:rsid w:val="009E421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lang w:eastAsia="en-GB"/>
    </w:rPr>
  </w:style>
  <w:style w:type="character" w:customStyle="1" w:styleId="MessageHeaderChar">
    <w:name w:val="Message Header Char"/>
    <w:basedOn w:val="DefaultParagraphFont"/>
    <w:link w:val="MessageHeader"/>
    <w:rsid w:val="009E4212"/>
    <w:rPr>
      <w:rFonts w:ascii="Arial" w:eastAsia="Times New Roman" w:hAnsi="Arial" w:cs="Arial"/>
      <w:shd w:val="pct20" w:color="auto" w:fill="auto"/>
      <w:lang w:val="en-GB" w:eastAsia="en-GB"/>
    </w:rPr>
  </w:style>
  <w:style w:type="paragraph" w:styleId="NormalIndent">
    <w:name w:val="Normal Indent"/>
    <w:basedOn w:val="Normal"/>
    <w:rsid w:val="009E4212"/>
    <w:pPr>
      <w:spacing w:after="0"/>
      <w:ind w:left="567"/>
    </w:pPr>
    <w:rPr>
      <w:rFonts w:ascii="Times New Roman" w:eastAsia="Times New Roman" w:hAnsi="Times New Roman" w:cs="Times New Roman"/>
      <w:lang w:eastAsia="en-GB"/>
    </w:rPr>
  </w:style>
  <w:style w:type="paragraph" w:styleId="NoteHeading">
    <w:name w:val="Note Heading"/>
    <w:basedOn w:val="Normal"/>
    <w:next w:val="Normal"/>
    <w:link w:val="NoteHeadingChar"/>
    <w:rsid w:val="009E4212"/>
    <w:pPr>
      <w:spacing w:after="0"/>
    </w:pPr>
    <w:rPr>
      <w:rFonts w:ascii="Times New Roman" w:eastAsia="Times New Roman" w:hAnsi="Times New Roman" w:cs="Times New Roman"/>
      <w:lang w:eastAsia="en-GB"/>
    </w:rPr>
  </w:style>
  <w:style w:type="character" w:customStyle="1" w:styleId="NoteHeadingChar">
    <w:name w:val="Note Heading Char"/>
    <w:basedOn w:val="DefaultParagraphFont"/>
    <w:link w:val="NoteHeading"/>
    <w:rsid w:val="009E4212"/>
    <w:rPr>
      <w:rFonts w:ascii="Times New Roman" w:eastAsia="Times New Roman" w:hAnsi="Times New Roman" w:cs="Times New Roman"/>
      <w:lang w:val="en-GB" w:eastAsia="en-GB"/>
    </w:rPr>
  </w:style>
  <w:style w:type="paragraph" w:styleId="PlainText">
    <w:name w:val="Plain Text"/>
    <w:basedOn w:val="Normal"/>
    <w:link w:val="PlainTextChar"/>
    <w:rsid w:val="009E4212"/>
    <w:pPr>
      <w:spacing w:after="0"/>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9E4212"/>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9E4212"/>
    <w:pPr>
      <w:spacing w:after="0"/>
    </w:pPr>
    <w:rPr>
      <w:rFonts w:ascii="Times New Roman" w:eastAsia="Times New Roman" w:hAnsi="Times New Roman" w:cs="Times New Roman"/>
      <w:lang w:eastAsia="en-GB"/>
    </w:rPr>
  </w:style>
  <w:style w:type="character" w:customStyle="1" w:styleId="SalutationChar">
    <w:name w:val="Salutation Char"/>
    <w:basedOn w:val="DefaultParagraphFont"/>
    <w:link w:val="Salutation"/>
    <w:rsid w:val="009E4212"/>
    <w:rPr>
      <w:rFonts w:ascii="Times New Roman" w:eastAsia="Times New Roman" w:hAnsi="Times New Roman" w:cs="Times New Roman"/>
      <w:lang w:val="en-GB" w:eastAsia="en-GB"/>
    </w:rPr>
  </w:style>
  <w:style w:type="paragraph" w:styleId="Signature">
    <w:name w:val="Signature"/>
    <w:basedOn w:val="Normal"/>
    <w:link w:val="SignatureChar"/>
    <w:rsid w:val="009E4212"/>
    <w:pPr>
      <w:spacing w:after="0"/>
      <w:ind w:left="4252"/>
    </w:pPr>
    <w:rPr>
      <w:rFonts w:ascii="Times New Roman" w:eastAsia="Times New Roman" w:hAnsi="Times New Roman" w:cs="Times New Roman"/>
      <w:lang w:eastAsia="en-GB"/>
    </w:rPr>
  </w:style>
  <w:style w:type="character" w:customStyle="1" w:styleId="SignatureChar">
    <w:name w:val="Signature Char"/>
    <w:basedOn w:val="DefaultParagraphFont"/>
    <w:link w:val="Signature"/>
    <w:rsid w:val="009E4212"/>
    <w:rPr>
      <w:rFonts w:ascii="Times New Roman" w:eastAsia="Times New Roman" w:hAnsi="Times New Roman" w:cs="Times New Roman"/>
      <w:lang w:val="en-GB" w:eastAsia="en-GB"/>
    </w:rPr>
  </w:style>
  <w:style w:type="paragraph" w:styleId="Subtitle">
    <w:name w:val="Subtitle"/>
    <w:basedOn w:val="Normal"/>
    <w:link w:val="SubtitleChar"/>
    <w:qFormat/>
    <w:rsid w:val="009E4212"/>
    <w:pPr>
      <w:spacing w:after="60"/>
      <w:jc w:val="center"/>
      <w:outlineLvl w:val="1"/>
    </w:pPr>
    <w:rPr>
      <w:rFonts w:ascii="Arial" w:eastAsia="Times New Roman" w:hAnsi="Arial" w:cs="Arial"/>
      <w:lang w:eastAsia="en-GB"/>
    </w:rPr>
  </w:style>
  <w:style w:type="character" w:customStyle="1" w:styleId="SubtitleChar">
    <w:name w:val="Subtitle Char"/>
    <w:basedOn w:val="DefaultParagraphFont"/>
    <w:link w:val="Subtitle"/>
    <w:rsid w:val="009E4212"/>
    <w:rPr>
      <w:rFonts w:ascii="Arial" w:eastAsia="Times New Roman" w:hAnsi="Arial" w:cs="Arial"/>
      <w:lang w:val="en-GB" w:eastAsia="en-GB"/>
    </w:rPr>
  </w:style>
  <w:style w:type="paragraph" w:styleId="Title">
    <w:name w:val="Title"/>
    <w:basedOn w:val="Normal"/>
    <w:link w:val="TitleChar"/>
    <w:qFormat/>
    <w:rsid w:val="009E4212"/>
    <w:pPr>
      <w:spacing w:before="240" w:after="60"/>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9E4212"/>
    <w:rPr>
      <w:rFonts w:ascii="Arial" w:eastAsia="Times New Roman" w:hAnsi="Arial" w:cs="Arial"/>
      <w:b/>
      <w:bCs/>
      <w:kern w:val="28"/>
      <w:sz w:val="32"/>
      <w:szCs w:val="32"/>
      <w:lang w:val="en-GB" w:eastAsia="en-GB"/>
    </w:rPr>
  </w:style>
  <w:style w:type="paragraph" w:customStyle="1" w:styleId="Appendix1CharChar">
    <w:name w:val="Appendix1 Char Char"/>
    <w:basedOn w:val="Normal"/>
    <w:next w:val="Normal"/>
    <w:link w:val="Appendix1CharCharChar"/>
    <w:autoRedefine/>
    <w:rsid w:val="009E4212"/>
    <w:pPr>
      <w:tabs>
        <w:tab w:val="left" w:pos="1701"/>
      </w:tabs>
      <w:spacing w:after="0"/>
      <w:jc w:val="center"/>
    </w:pPr>
    <w:rPr>
      <w:rFonts w:ascii="Times New Roman Bold" w:eastAsia="Times New Roman" w:hAnsi="Times New Roman Bold" w:cs="Times New Roman"/>
      <w:b/>
      <w:lang w:eastAsia="en-GB"/>
    </w:rPr>
  </w:style>
  <w:style w:type="character" w:customStyle="1" w:styleId="Appendix1CharCharChar">
    <w:name w:val="Appendix1 Char Char Char"/>
    <w:basedOn w:val="DefaultParagraphFont"/>
    <w:link w:val="Appendix1CharChar"/>
    <w:rsid w:val="009E4212"/>
    <w:rPr>
      <w:rFonts w:ascii="Times New Roman Bold" w:eastAsia="Times New Roman" w:hAnsi="Times New Roman Bold" w:cs="Times New Roman"/>
      <w:b/>
      <w:lang w:val="en-GB" w:eastAsia="en-GB"/>
    </w:rPr>
  </w:style>
  <w:style w:type="paragraph" w:customStyle="1" w:styleId="p8">
    <w:name w:val="p8"/>
    <w:basedOn w:val="Normal"/>
    <w:rsid w:val="009E4212"/>
    <w:pPr>
      <w:widowControl w:val="0"/>
      <w:tabs>
        <w:tab w:val="left" w:pos="447"/>
      </w:tabs>
      <w:autoSpaceDE w:val="0"/>
      <w:autoSpaceDN w:val="0"/>
      <w:adjustRightInd w:val="0"/>
      <w:spacing w:after="0"/>
      <w:ind w:left="993"/>
    </w:pPr>
    <w:rPr>
      <w:rFonts w:ascii="Times New Roman" w:eastAsia="Times New Roman" w:hAnsi="Times New Roman" w:cs="Times New Roman"/>
      <w:lang w:eastAsia="en-GB"/>
    </w:rPr>
  </w:style>
  <w:style w:type="paragraph" w:customStyle="1" w:styleId="StyleHeading1">
    <w:name w:val="Style Heading 1"/>
    <w:basedOn w:val="Heading1"/>
    <w:next w:val="NormalTNR"/>
    <w:rsid w:val="009E4212"/>
    <w:pPr>
      <w:numPr>
        <w:numId w:val="7"/>
      </w:numPr>
      <w:spacing w:after="240"/>
    </w:pPr>
    <w:rPr>
      <w:rFonts w:ascii="Times New Roman" w:eastAsia="Times New Roman" w:hAnsi="Times New Roman" w:cs="Arial"/>
      <w:caps/>
      <w:kern w:val="32"/>
      <w:lang w:eastAsia="en-GB"/>
    </w:rPr>
  </w:style>
  <w:style w:type="paragraph" w:customStyle="1" w:styleId="NormalTNR">
    <w:name w:val="Normal TNR"/>
    <w:basedOn w:val="Normal"/>
    <w:rsid w:val="009E4212"/>
    <w:pPr>
      <w:spacing w:after="240"/>
    </w:pPr>
    <w:rPr>
      <w:rFonts w:ascii="Times New Roman" w:eastAsia="Times New Roman" w:hAnsi="Times New Roman" w:cs="Arial"/>
      <w:lang w:eastAsia="en-GB"/>
    </w:rPr>
  </w:style>
  <w:style w:type="paragraph" w:customStyle="1" w:styleId="StyleHeading2">
    <w:name w:val="Style Heading 2"/>
    <w:basedOn w:val="Heading2"/>
    <w:next w:val="NormalTNR"/>
    <w:rsid w:val="009E4212"/>
    <w:pPr>
      <w:numPr>
        <w:ilvl w:val="1"/>
        <w:numId w:val="7"/>
      </w:numPr>
      <w:spacing w:after="240"/>
    </w:pPr>
    <w:rPr>
      <w:rFonts w:ascii="Times New Roman" w:hAnsi="Times New Roman"/>
      <w:i/>
      <w:lang w:eastAsia="en-GB"/>
    </w:rPr>
  </w:style>
  <w:style w:type="paragraph" w:customStyle="1" w:styleId="StyleHeading3">
    <w:name w:val="Style Heading 3"/>
    <w:basedOn w:val="Heading3"/>
    <w:next w:val="NormalTNR"/>
    <w:rsid w:val="009E4212"/>
    <w:pPr>
      <w:numPr>
        <w:ilvl w:val="2"/>
        <w:numId w:val="7"/>
      </w:numPr>
      <w:spacing w:before="0" w:after="240"/>
    </w:pPr>
    <w:rPr>
      <w:rFonts w:ascii="Times New Roman" w:hAnsi="Times New Roman"/>
      <w:sz w:val="24"/>
      <w:szCs w:val="24"/>
      <w:lang w:eastAsia="en-GB"/>
    </w:rPr>
  </w:style>
  <w:style w:type="paragraph" w:customStyle="1" w:styleId="StyleHeading4">
    <w:name w:val="Style Heading 4"/>
    <w:basedOn w:val="Heading4"/>
    <w:next w:val="NormalTNR"/>
    <w:rsid w:val="009E4212"/>
    <w:pPr>
      <w:numPr>
        <w:ilvl w:val="3"/>
        <w:numId w:val="7"/>
      </w:numPr>
      <w:spacing w:before="0" w:after="240"/>
    </w:pPr>
    <w:rPr>
      <w:rFonts w:ascii="Times New Roman Bold" w:hAnsi="Times New Roman Bold"/>
      <w:sz w:val="24"/>
      <w:szCs w:val="24"/>
      <w:lang w:eastAsia="en-GB"/>
    </w:rPr>
  </w:style>
  <w:style w:type="paragraph" w:styleId="Index1">
    <w:name w:val="index 1"/>
    <w:basedOn w:val="Normal"/>
    <w:next w:val="Normal"/>
    <w:autoRedefine/>
    <w:rsid w:val="009E4212"/>
    <w:pPr>
      <w:spacing w:after="0"/>
      <w:ind w:left="240" w:hanging="240"/>
    </w:pPr>
    <w:rPr>
      <w:rFonts w:ascii="Times New Roman" w:eastAsia="Times New Roman" w:hAnsi="Times New Roman" w:cs="Times New Roman"/>
      <w:szCs w:val="20"/>
      <w:lang w:eastAsia="en-GB"/>
    </w:rPr>
  </w:style>
  <w:style w:type="paragraph" w:styleId="Index2">
    <w:name w:val="index 2"/>
    <w:basedOn w:val="Normal"/>
    <w:next w:val="Normal"/>
    <w:autoRedefine/>
    <w:rsid w:val="009E4212"/>
    <w:pPr>
      <w:spacing w:after="0"/>
      <w:ind w:left="480" w:hanging="240"/>
    </w:pPr>
    <w:rPr>
      <w:rFonts w:ascii="Times New Roman" w:eastAsia="Times New Roman" w:hAnsi="Times New Roman" w:cs="Times New Roman"/>
      <w:szCs w:val="20"/>
      <w:lang w:eastAsia="en-GB"/>
    </w:rPr>
  </w:style>
  <w:style w:type="paragraph" w:styleId="Index3">
    <w:name w:val="index 3"/>
    <w:basedOn w:val="Normal"/>
    <w:next w:val="Normal"/>
    <w:autoRedefine/>
    <w:rsid w:val="009E4212"/>
    <w:pPr>
      <w:spacing w:after="0"/>
      <w:ind w:left="720" w:hanging="240"/>
    </w:pPr>
    <w:rPr>
      <w:rFonts w:ascii="Times New Roman" w:eastAsia="Times New Roman" w:hAnsi="Times New Roman" w:cs="Times New Roman"/>
      <w:szCs w:val="20"/>
      <w:lang w:eastAsia="en-GB"/>
    </w:rPr>
  </w:style>
  <w:style w:type="paragraph" w:styleId="Index4">
    <w:name w:val="index 4"/>
    <w:basedOn w:val="Normal"/>
    <w:next w:val="Normal"/>
    <w:autoRedefine/>
    <w:rsid w:val="009E4212"/>
    <w:pPr>
      <w:spacing w:after="0"/>
      <w:ind w:left="960" w:hanging="240"/>
    </w:pPr>
    <w:rPr>
      <w:rFonts w:ascii="Times New Roman" w:eastAsia="Times New Roman" w:hAnsi="Times New Roman" w:cs="Times New Roman"/>
      <w:szCs w:val="20"/>
      <w:lang w:eastAsia="en-GB"/>
    </w:rPr>
  </w:style>
  <w:style w:type="paragraph" w:styleId="Index5">
    <w:name w:val="index 5"/>
    <w:basedOn w:val="Normal"/>
    <w:next w:val="Normal"/>
    <w:autoRedefine/>
    <w:rsid w:val="009E4212"/>
    <w:pPr>
      <w:spacing w:after="0"/>
      <w:ind w:left="1200" w:hanging="240"/>
    </w:pPr>
    <w:rPr>
      <w:rFonts w:ascii="Times New Roman" w:eastAsia="Times New Roman" w:hAnsi="Times New Roman" w:cs="Times New Roman"/>
      <w:szCs w:val="20"/>
      <w:lang w:eastAsia="en-GB"/>
    </w:rPr>
  </w:style>
  <w:style w:type="paragraph" w:styleId="Index6">
    <w:name w:val="index 6"/>
    <w:basedOn w:val="Normal"/>
    <w:next w:val="Normal"/>
    <w:autoRedefine/>
    <w:rsid w:val="009E4212"/>
    <w:pPr>
      <w:spacing w:after="0"/>
      <w:ind w:left="1440" w:hanging="240"/>
    </w:pPr>
    <w:rPr>
      <w:rFonts w:ascii="Times New Roman" w:eastAsia="Times New Roman" w:hAnsi="Times New Roman" w:cs="Times New Roman"/>
      <w:szCs w:val="20"/>
      <w:lang w:eastAsia="en-GB"/>
    </w:rPr>
  </w:style>
  <w:style w:type="paragraph" w:styleId="Index7">
    <w:name w:val="index 7"/>
    <w:basedOn w:val="Normal"/>
    <w:next w:val="Normal"/>
    <w:autoRedefine/>
    <w:rsid w:val="009E4212"/>
    <w:pPr>
      <w:spacing w:after="0"/>
      <w:ind w:left="1680" w:hanging="240"/>
    </w:pPr>
    <w:rPr>
      <w:rFonts w:ascii="Times New Roman" w:eastAsia="Times New Roman" w:hAnsi="Times New Roman" w:cs="Times New Roman"/>
      <w:szCs w:val="20"/>
      <w:lang w:eastAsia="en-GB"/>
    </w:rPr>
  </w:style>
  <w:style w:type="paragraph" w:styleId="Index8">
    <w:name w:val="index 8"/>
    <w:basedOn w:val="Normal"/>
    <w:next w:val="Normal"/>
    <w:autoRedefine/>
    <w:rsid w:val="009E4212"/>
    <w:pPr>
      <w:spacing w:after="0"/>
      <w:ind w:left="1920" w:hanging="240"/>
    </w:pPr>
    <w:rPr>
      <w:rFonts w:ascii="Times New Roman" w:eastAsia="Times New Roman" w:hAnsi="Times New Roman" w:cs="Times New Roman"/>
      <w:szCs w:val="20"/>
      <w:lang w:eastAsia="en-GB"/>
    </w:rPr>
  </w:style>
  <w:style w:type="paragraph" w:styleId="Index9">
    <w:name w:val="index 9"/>
    <w:basedOn w:val="Normal"/>
    <w:next w:val="Normal"/>
    <w:autoRedefine/>
    <w:rsid w:val="009E4212"/>
    <w:pPr>
      <w:spacing w:after="0"/>
      <w:ind w:left="2160" w:hanging="240"/>
    </w:pPr>
    <w:rPr>
      <w:rFonts w:ascii="Times New Roman" w:eastAsia="Times New Roman" w:hAnsi="Times New Roman" w:cs="Times New Roman"/>
      <w:szCs w:val="20"/>
      <w:lang w:eastAsia="en-GB"/>
    </w:rPr>
  </w:style>
  <w:style w:type="paragraph" w:styleId="IndexHeading">
    <w:name w:val="index heading"/>
    <w:basedOn w:val="Normal"/>
    <w:next w:val="Index1"/>
    <w:rsid w:val="009E4212"/>
    <w:pPr>
      <w:spacing w:after="0"/>
    </w:pPr>
    <w:rPr>
      <w:rFonts w:ascii="Arial" w:eastAsia="Times New Roman" w:hAnsi="Arial" w:cs="Times New Roman"/>
      <w:b/>
      <w:szCs w:val="20"/>
      <w:lang w:eastAsia="en-GB"/>
    </w:rPr>
  </w:style>
  <w:style w:type="paragraph" w:styleId="TableofAuthorities">
    <w:name w:val="table of authorities"/>
    <w:basedOn w:val="Normal"/>
    <w:next w:val="Normal"/>
    <w:rsid w:val="009E4212"/>
    <w:pPr>
      <w:spacing w:after="0"/>
      <w:ind w:left="240" w:hanging="240"/>
    </w:pPr>
    <w:rPr>
      <w:rFonts w:ascii="Times New Roman" w:eastAsia="Times New Roman" w:hAnsi="Times New Roman" w:cs="Times New Roman"/>
      <w:szCs w:val="20"/>
      <w:lang w:eastAsia="en-GB"/>
    </w:rPr>
  </w:style>
  <w:style w:type="paragraph" w:styleId="TOAHeading">
    <w:name w:val="toa heading"/>
    <w:basedOn w:val="Normal"/>
    <w:next w:val="Normal"/>
    <w:rsid w:val="009E4212"/>
    <w:pPr>
      <w:spacing w:before="120" w:after="0"/>
    </w:pPr>
    <w:rPr>
      <w:rFonts w:ascii="Arial" w:eastAsia="Times New Roman" w:hAnsi="Arial" w:cs="Times New Roman"/>
      <w:b/>
      <w:szCs w:val="20"/>
      <w:lang w:eastAsia="en-GB"/>
    </w:rPr>
  </w:style>
  <w:style w:type="paragraph" w:customStyle="1" w:styleId="msoacetate0">
    <w:name w:val="msoacetate"/>
    <w:basedOn w:val="Normal"/>
    <w:uiPriority w:val="99"/>
    <w:rsid w:val="009E4212"/>
    <w:pPr>
      <w:spacing w:after="0"/>
    </w:pPr>
    <w:rPr>
      <w:rFonts w:ascii="Tahoma" w:eastAsia="Times New Roman" w:hAnsi="Tahoma" w:cs="Times New Roman"/>
      <w:sz w:val="16"/>
      <w:szCs w:val="20"/>
      <w:lang w:eastAsia="en-GB"/>
    </w:rPr>
  </w:style>
  <w:style w:type="paragraph" w:customStyle="1" w:styleId="msolistparagraph0">
    <w:name w:val="msolistparagraph"/>
    <w:basedOn w:val="Normal"/>
    <w:rsid w:val="009E4212"/>
    <w:pPr>
      <w:spacing w:after="0"/>
      <w:ind w:left="720"/>
    </w:pPr>
    <w:rPr>
      <w:rFonts w:ascii="Arial" w:eastAsia="MS Mincho" w:hAnsi="Arial" w:cs="Times New Roman"/>
      <w:szCs w:val="20"/>
    </w:rPr>
  </w:style>
  <w:style w:type="paragraph" w:customStyle="1" w:styleId="msobibliography0">
    <w:name w:val="msobibliography"/>
    <w:basedOn w:val="Normal"/>
    <w:uiPriority w:val="99"/>
    <w:rsid w:val="009E4212"/>
    <w:pPr>
      <w:keepLines/>
      <w:spacing w:before="180" w:after="0" w:line="260" w:lineRule="atLeast"/>
      <w:ind w:left="782" w:hanging="782"/>
      <w:jc w:val="both"/>
    </w:pPr>
    <w:rPr>
      <w:rFonts w:ascii="Times New Roman" w:eastAsia="Times New Roman" w:hAnsi="Times New Roman" w:cs="Times New Roman"/>
      <w:szCs w:val="20"/>
      <w:lang w:eastAsia="en-US"/>
    </w:rPr>
  </w:style>
  <w:style w:type="paragraph" w:customStyle="1" w:styleId="FigureCaption">
    <w:name w:val="FigureCaption"/>
    <w:basedOn w:val="Normal"/>
    <w:rsid w:val="009E4212"/>
    <w:pPr>
      <w:spacing w:before="230" w:after="460" w:line="200" w:lineRule="exact"/>
    </w:pPr>
    <w:rPr>
      <w:rFonts w:ascii="Arial" w:eastAsia="MS Mincho" w:hAnsi="Arial" w:cs="Times New Roman"/>
      <w:sz w:val="16"/>
      <w:lang w:val="de-DE"/>
    </w:rPr>
  </w:style>
  <w:style w:type="character" w:customStyle="1" w:styleId="CharChar1">
    <w:name w:val="Char Char1"/>
    <w:basedOn w:val="DefaultParagraphFont"/>
    <w:uiPriority w:val="99"/>
    <w:semiHidden/>
    <w:rsid w:val="009E4212"/>
    <w:rPr>
      <w:sz w:val="24"/>
      <w:szCs w:val="24"/>
      <w:lang w:eastAsia="en-GB"/>
    </w:rPr>
  </w:style>
  <w:style w:type="paragraph" w:customStyle="1" w:styleId="G4aTableTitle">
    <w:name w:val="G4a Table Title"/>
    <w:qFormat/>
    <w:rsid w:val="009E4212"/>
    <w:pPr>
      <w:keepNext/>
      <w:keepLines/>
      <w:pBdr>
        <w:bottom w:val="single" w:sz="6" w:space="1" w:color="auto"/>
      </w:pBdr>
      <w:spacing w:before="120" w:after="120" w:line="190" w:lineRule="exact"/>
    </w:pPr>
    <w:rPr>
      <w:rFonts w:ascii="Times New Roman" w:eastAsia="Times New Roman" w:hAnsi="Times New Roman" w:cs="Times New Roman"/>
      <w:sz w:val="16"/>
      <w:lang w:val="en-GB" w:eastAsia="en-GB"/>
    </w:rPr>
  </w:style>
  <w:style w:type="paragraph" w:customStyle="1" w:styleId="TableFoot">
    <w:name w:val="TableFoot"/>
    <w:basedOn w:val="Normal"/>
    <w:rsid w:val="009E4212"/>
    <w:pPr>
      <w:spacing w:after="460" w:line="230" w:lineRule="exact"/>
    </w:pPr>
    <w:rPr>
      <w:rFonts w:ascii="Arial" w:eastAsia="MS Mincho" w:hAnsi="Arial" w:cs="Times New Roman"/>
      <w:sz w:val="16"/>
      <w:lang w:val="de-DE"/>
    </w:rPr>
  </w:style>
  <w:style w:type="paragraph" w:customStyle="1" w:styleId="Tabellentitel">
    <w:name w:val="Tabellentitel"/>
    <w:basedOn w:val="Normal"/>
    <w:next w:val="Normal"/>
    <w:link w:val="TabellentitelChar"/>
    <w:rsid w:val="009E4212"/>
    <w:pPr>
      <w:tabs>
        <w:tab w:val="right" w:pos="2126"/>
        <w:tab w:val="left" w:pos="5670"/>
      </w:tabs>
      <w:spacing w:after="120"/>
    </w:pPr>
    <w:rPr>
      <w:rFonts w:ascii="Verdana" w:eastAsia="Times New Roman" w:hAnsi="Verdana" w:cs="Times New Roman"/>
      <w:b/>
      <w:sz w:val="20"/>
      <w:lang w:eastAsia="en-US"/>
    </w:rPr>
  </w:style>
  <w:style w:type="paragraph" w:customStyle="1" w:styleId="Tabellenormal">
    <w:name w:val="Tabellenormal"/>
    <w:basedOn w:val="Normal"/>
    <w:rsid w:val="009E4212"/>
    <w:pPr>
      <w:tabs>
        <w:tab w:val="left" w:pos="425"/>
      </w:tabs>
      <w:spacing w:after="120"/>
    </w:pPr>
    <w:rPr>
      <w:rFonts w:ascii="Verdana" w:eastAsia="Times New Roman" w:hAnsi="Verdana" w:cs="Times New Roman"/>
      <w:sz w:val="20"/>
      <w:lang w:eastAsia="en-US"/>
    </w:rPr>
  </w:style>
  <w:style w:type="paragraph" w:customStyle="1" w:styleId="TITEL">
    <w:name w:val="TITEL"/>
    <w:basedOn w:val="Normal"/>
    <w:semiHidden/>
    <w:locked/>
    <w:rsid w:val="009E4212"/>
    <w:pPr>
      <w:spacing w:after="120"/>
      <w:jc w:val="center"/>
    </w:pPr>
    <w:rPr>
      <w:rFonts w:ascii="Verdana" w:eastAsia="Times New Roman" w:hAnsi="Verdana" w:cs="Times New Roman"/>
      <w:b/>
      <w:sz w:val="32"/>
      <w:lang w:eastAsia="en-US"/>
    </w:rPr>
  </w:style>
  <w:style w:type="paragraph" w:customStyle="1" w:styleId="Tabellebullet">
    <w:name w:val="Tabellebullet"/>
    <w:basedOn w:val="Normal"/>
    <w:rsid w:val="009E4212"/>
    <w:pPr>
      <w:numPr>
        <w:numId w:val="8"/>
      </w:numPr>
      <w:tabs>
        <w:tab w:val="clear" w:pos="720"/>
        <w:tab w:val="left" w:pos="284"/>
      </w:tabs>
      <w:spacing w:after="120"/>
      <w:ind w:left="283" w:hanging="170"/>
      <w:jc w:val="both"/>
    </w:pPr>
    <w:rPr>
      <w:rFonts w:ascii="Verdana" w:eastAsia="Times New Roman" w:hAnsi="Verdana" w:cs="Times New Roman"/>
      <w:sz w:val="20"/>
      <w:lang w:eastAsia="en-US"/>
    </w:rPr>
  </w:style>
  <w:style w:type="paragraph" w:customStyle="1" w:styleId="Untertitel1">
    <w:name w:val="Untertitel1"/>
    <w:basedOn w:val="Normal"/>
    <w:next w:val="Normal"/>
    <w:semiHidden/>
    <w:locked/>
    <w:rsid w:val="009E4212"/>
    <w:pPr>
      <w:spacing w:before="240" w:after="240"/>
    </w:pPr>
    <w:rPr>
      <w:rFonts w:ascii="Verdana" w:eastAsia="Times New Roman" w:hAnsi="Verdana" w:cs="Times New Roman"/>
      <w:b/>
      <w:sz w:val="28"/>
      <w:lang w:eastAsia="en-US"/>
    </w:rPr>
  </w:style>
  <w:style w:type="paragraph" w:customStyle="1" w:styleId="Bild">
    <w:name w:val="Bild"/>
    <w:basedOn w:val="Normal"/>
    <w:rsid w:val="009E4212"/>
    <w:pPr>
      <w:spacing w:before="240" w:after="240"/>
      <w:jc w:val="center"/>
    </w:pPr>
    <w:rPr>
      <w:rFonts w:ascii="Times" w:eastAsia="Times New Roman" w:hAnsi="Times" w:cs="Times New Roman"/>
      <w:sz w:val="20"/>
      <w:szCs w:val="20"/>
      <w:lang w:eastAsia="en-US"/>
    </w:rPr>
  </w:style>
  <w:style w:type="paragraph" w:customStyle="1" w:styleId="TabelleKlein">
    <w:name w:val="TabelleKlein"/>
    <w:basedOn w:val="Tabellenormal"/>
    <w:rsid w:val="009E4212"/>
    <w:pPr>
      <w:tabs>
        <w:tab w:val="clear" w:pos="425"/>
        <w:tab w:val="right" w:pos="2083"/>
        <w:tab w:val="left" w:pos="5670"/>
      </w:tabs>
      <w:spacing w:line="240" w:lineRule="atLeast"/>
    </w:pPr>
    <w:rPr>
      <w:sz w:val="18"/>
    </w:rPr>
  </w:style>
  <w:style w:type="paragraph" w:customStyle="1" w:styleId="NormalFett">
    <w:name w:val="NormalFett"/>
    <w:basedOn w:val="Normal"/>
    <w:rsid w:val="009E4212"/>
    <w:pPr>
      <w:spacing w:after="120"/>
    </w:pPr>
    <w:rPr>
      <w:rFonts w:ascii="Verdana" w:eastAsia="Times New Roman" w:hAnsi="Verdana" w:cs="Times New Roman"/>
      <w:b/>
      <w:sz w:val="20"/>
      <w:lang w:eastAsia="en-US"/>
    </w:rPr>
  </w:style>
  <w:style w:type="paragraph" w:customStyle="1" w:styleId="NormalFettGross">
    <w:name w:val="NormalFettGross"/>
    <w:basedOn w:val="NormalFett"/>
    <w:rsid w:val="009E4212"/>
    <w:pPr>
      <w:tabs>
        <w:tab w:val="right" w:pos="2126"/>
        <w:tab w:val="right" w:pos="9639"/>
      </w:tabs>
    </w:pPr>
    <w:rPr>
      <w:sz w:val="28"/>
    </w:rPr>
  </w:style>
  <w:style w:type="character" w:customStyle="1" w:styleId="TabellentitelChar">
    <w:name w:val="Tabellentitel Char"/>
    <w:basedOn w:val="DefaultParagraphFont"/>
    <w:link w:val="Tabellentitel"/>
    <w:rsid w:val="009E4212"/>
    <w:rPr>
      <w:rFonts w:ascii="Verdana" w:eastAsia="Times New Roman" w:hAnsi="Verdana" w:cs="Times New Roman"/>
      <w:b/>
      <w:sz w:val="20"/>
      <w:lang w:val="en-GB" w:eastAsia="en-US"/>
    </w:rPr>
  </w:style>
  <w:style w:type="paragraph" w:customStyle="1" w:styleId="TabelleLinksbndig">
    <w:name w:val="Tabelle Linksbündig"/>
    <w:basedOn w:val="Normal"/>
    <w:rsid w:val="009E4212"/>
    <w:pPr>
      <w:spacing w:before="40" w:after="40"/>
    </w:pPr>
    <w:rPr>
      <w:rFonts w:ascii="Verdana" w:eastAsia="Times New Roman" w:hAnsi="Verdana" w:cs="Times New Roman"/>
      <w:sz w:val="20"/>
      <w:szCs w:val="20"/>
      <w:lang w:eastAsia="en-US"/>
    </w:rPr>
  </w:style>
  <w:style w:type="paragraph" w:customStyle="1" w:styleId="BeschriftungTabelle">
    <w:name w:val="Beschriftung Tabelle"/>
    <w:basedOn w:val="Normal"/>
    <w:rsid w:val="009E4212"/>
    <w:pPr>
      <w:spacing w:after="120"/>
    </w:pPr>
    <w:rPr>
      <w:rFonts w:ascii="Verdana" w:eastAsia="Times New Roman" w:hAnsi="Verdana" w:cs="Times New Roman"/>
      <w:i/>
      <w:sz w:val="18"/>
      <w:szCs w:val="18"/>
      <w:lang w:val="de-CH" w:eastAsia="en-US"/>
    </w:rPr>
  </w:style>
  <w:style w:type="paragraph" w:customStyle="1" w:styleId="FormatvorlageUnterstrichenVor6pt">
    <w:name w:val="Formatvorlage Unterstrichen Vor:  6 pt"/>
    <w:basedOn w:val="Normal"/>
    <w:rsid w:val="009E4212"/>
    <w:pPr>
      <w:tabs>
        <w:tab w:val="left" w:pos="9072"/>
      </w:tabs>
      <w:spacing w:before="120" w:after="0"/>
    </w:pPr>
    <w:rPr>
      <w:rFonts w:ascii="Verdana" w:eastAsia="Times New Roman" w:hAnsi="Verdana" w:cs="Times New Roman"/>
      <w:sz w:val="20"/>
      <w:szCs w:val="20"/>
      <w:u w:val="single"/>
      <w:lang w:val="de-CH" w:eastAsia="en-US"/>
    </w:rPr>
  </w:style>
  <w:style w:type="paragraph" w:customStyle="1" w:styleId="Tabellelinksbndig0">
    <w:name w:val="Tabelle linksbündig"/>
    <w:basedOn w:val="Normal"/>
    <w:rsid w:val="009E4212"/>
    <w:pPr>
      <w:spacing w:before="40" w:after="40"/>
    </w:pPr>
    <w:rPr>
      <w:rFonts w:ascii="Verdana" w:eastAsia="Times New Roman" w:hAnsi="Verdana" w:cs="Times New Roman"/>
      <w:sz w:val="20"/>
      <w:szCs w:val="20"/>
      <w:lang w:eastAsia="en-US"/>
    </w:rPr>
  </w:style>
  <w:style w:type="paragraph" w:customStyle="1" w:styleId="p3">
    <w:name w:val="p3"/>
    <w:basedOn w:val="Normal"/>
    <w:rsid w:val="009E4212"/>
    <w:pPr>
      <w:widowControl w:val="0"/>
      <w:tabs>
        <w:tab w:val="left" w:pos="204"/>
      </w:tabs>
      <w:autoSpaceDE w:val="0"/>
      <w:autoSpaceDN w:val="0"/>
      <w:adjustRightInd w:val="0"/>
      <w:spacing w:after="0"/>
    </w:pPr>
    <w:rPr>
      <w:rFonts w:ascii="Times New Roman" w:eastAsia="Times New Roman" w:hAnsi="Times New Roman" w:cs="Times New Roman"/>
      <w:lang w:eastAsia="en-GB"/>
    </w:rPr>
  </w:style>
  <w:style w:type="table" w:customStyle="1" w:styleId="LightGrid1">
    <w:name w:val="Light Grid1"/>
    <w:basedOn w:val="TableNormal"/>
    <w:uiPriority w:val="62"/>
    <w:rsid w:val="009E4212"/>
    <w:pPr>
      <w:spacing w:after="0"/>
    </w:pPr>
    <w:rPr>
      <w:rFonts w:eastAsiaTheme="minorHAns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Reportbullet">
    <w:name w:val="Report bullet"/>
    <w:basedOn w:val="Normal"/>
    <w:link w:val="ReportbulletChar"/>
    <w:qFormat/>
    <w:rsid w:val="009E4212"/>
    <w:pPr>
      <w:numPr>
        <w:numId w:val="9"/>
      </w:numPr>
      <w:tabs>
        <w:tab w:val="clear" w:pos="720"/>
        <w:tab w:val="num" w:pos="360"/>
      </w:tabs>
      <w:autoSpaceDE w:val="0"/>
      <w:autoSpaceDN w:val="0"/>
      <w:adjustRightInd w:val="0"/>
      <w:spacing w:before="120" w:after="0"/>
      <w:ind w:left="357" w:hanging="357"/>
      <w:jc w:val="both"/>
    </w:pPr>
    <w:rPr>
      <w:rFonts w:ascii="Arial" w:eastAsia="SimSun" w:hAnsi="Arial" w:cs="Arial"/>
      <w:color w:val="000000"/>
      <w:sz w:val="22"/>
      <w:szCs w:val="22"/>
      <w:lang w:val="en-AU" w:eastAsia="en-US"/>
    </w:rPr>
  </w:style>
  <w:style w:type="character" w:customStyle="1" w:styleId="tiptop">
    <w:name w:val="tiptop"/>
    <w:basedOn w:val="DefaultParagraphFont"/>
    <w:rsid w:val="009E4212"/>
  </w:style>
  <w:style w:type="table" w:styleId="LightGrid">
    <w:name w:val="Light Grid"/>
    <w:basedOn w:val="TableNormal"/>
    <w:uiPriority w:val="62"/>
    <w:rsid w:val="009E4212"/>
    <w:pPr>
      <w:spacing w:after="0"/>
    </w:pPr>
    <w:rPr>
      <w:rFonts w:eastAsiaTheme="minorHAns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psyright">
    <w:name w:val="tipsyright"/>
    <w:basedOn w:val="DefaultParagraphFont"/>
    <w:rsid w:val="009E4212"/>
  </w:style>
  <w:style w:type="paragraph" w:customStyle="1" w:styleId="ReportTabletitle">
    <w:name w:val="Report Table title"/>
    <w:basedOn w:val="Normal"/>
    <w:link w:val="ReportTabletitleChar"/>
    <w:qFormat/>
    <w:rsid w:val="009E4212"/>
    <w:pPr>
      <w:tabs>
        <w:tab w:val="left" w:pos="1260"/>
      </w:tabs>
      <w:autoSpaceDE w:val="0"/>
      <w:autoSpaceDN w:val="0"/>
      <w:adjustRightInd w:val="0"/>
      <w:spacing w:after="120"/>
      <w:ind w:left="1259" w:hanging="1259"/>
      <w:jc w:val="both"/>
    </w:pPr>
    <w:rPr>
      <w:rFonts w:ascii="Arial" w:eastAsia="SimSun" w:hAnsi="Arial" w:cs="Arial"/>
      <w:b/>
      <w:bCs/>
      <w:sz w:val="22"/>
      <w:szCs w:val="22"/>
      <w:lang w:val="en-AU" w:eastAsia="en-US"/>
    </w:rPr>
  </w:style>
  <w:style w:type="character" w:customStyle="1" w:styleId="ReportbulletChar">
    <w:name w:val="Report bullet Char"/>
    <w:basedOn w:val="DefaultParagraphFont"/>
    <w:link w:val="Reportbullet"/>
    <w:rsid w:val="009E4212"/>
    <w:rPr>
      <w:rFonts w:ascii="Arial" w:eastAsia="SimSun" w:hAnsi="Arial" w:cs="Arial"/>
      <w:color w:val="000000"/>
      <w:sz w:val="22"/>
      <w:szCs w:val="22"/>
      <w:lang w:val="en-AU" w:eastAsia="en-US"/>
    </w:rPr>
  </w:style>
  <w:style w:type="character" w:customStyle="1" w:styleId="ReportTabletitleChar">
    <w:name w:val="Report Table title Char"/>
    <w:basedOn w:val="DefaultParagraphFont"/>
    <w:link w:val="ReportTabletitle"/>
    <w:rsid w:val="009E4212"/>
    <w:rPr>
      <w:rFonts w:ascii="Arial" w:eastAsia="SimSun" w:hAnsi="Arial" w:cs="Arial"/>
      <w:b/>
      <w:bCs/>
      <w:sz w:val="22"/>
      <w:szCs w:val="22"/>
      <w:lang w:val="en-AU" w:eastAsia="en-US"/>
    </w:rPr>
  </w:style>
  <w:style w:type="character" w:styleId="PlaceholderText">
    <w:name w:val="Placeholder Text"/>
    <w:basedOn w:val="DefaultParagraphFont"/>
    <w:uiPriority w:val="99"/>
    <w:rsid w:val="009E4212"/>
    <w:rPr>
      <w:color w:val="808080"/>
    </w:rPr>
  </w:style>
  <w:style w:type="paragraph" w:customStyle="1" w:styleId="Reporttext">
    <w:name w:val="Report text"/>
    <w:basedOn w:val="Normal"/>
    <w:link w:val="ReporttextChar"/>
    <w:qFormat/>
    <w:rsid w:val="009E4212"/>
    <w:pPr>
      <w:autoSpaceDE w:val="0"/>
      <w:autoSpaceDN w:val="0"/>
      <w:adjustRightInd w:val="0"/>
      <w:spacing w:after="120"/>
      <w:jc w:val="both"/>
    </w:pPr>
    <w:rPr>
      <w:rFonts w:ascii="Arial" w:eastAsia="SimSun" w:hAnsi="Arial" w:cs="Arial"/>
      <w:color w:val="000000"/>
      <w:sz w:val="22"/>
      <w:szCs w:val="22"/>
      <w:lang w:val="en-AU" w:eastAsia="en-US"/>
    </w:rPr>
  </w:style>
  <w:style w:type="character" w:customStyle="1" w:styleId="ReporttextChar">
    <w:name w:val="Report text Char"/>
    <w:basedOn w:val="DefaultParagraphFont"/>
    <w:link w:val="Reporttext"/>
    <w:rsid w:val="009E4212"/>
    <w:rPr>
      <w:rFonts w:ascii="Arial" w:eastAsia="SimSun" w:hAnsi="Arial" w:cs="Arial"/>
      <w:color w:val="000000"/>
      <w:sz w:val="22"/>
      <w:szCs w:val="22"/>
      <w:lang w:val="en-AU" w:eastAsia="en-US"/>
    </w:rPr>
  </w:style>
  <w:style w:type="paragraph" w:customStyle="1" w:styleId="ReportTabletext">
    <w:name w:val="Report Table text"/>
    <w:basedOn w:val="Normal"/>
    <w:link w:val="ReportTabletextChar"/>
    <w:qFormat/>
    <w:rsid w:val="009E4212"/>
    <w:pPr>
      <w:spacing w:before="120" w:after="0"/>
    </w:pPr>
    <w:rPr>
      <w:rFonts w:ascii="Arial" w:eastAsia="SimSun" w:hAnsi="Arial" w:cs="Arial"/>
      <w:color w:val="000000"/>
      <w:sz w:val="20"/>
      <w:szCs w:val="20"/>
      <w:lang w:val="en-AU" w:eastAsia="en-US"/>
    </w:rPr>
  </w:style>
  <w:style w:type="paragraph" w:customStyle="1" w:styleId="ReportHeading1">
    <w:name w:val="Report Heading 1"/>
    <w:basedOn w:val="Heading1"/>
    <w:link w:val="ReportHeading1Char"/>
    <w:qFormat/>
    <w:rsid w:val="009E4212"/>
    <w:pPr>
      <w:spacing w:before="240" w:after="120"/>
      <w:ind w:left="714" w:hanging="714"/>
      <w:contextualSpacing/>
    </w:pPr>
    <w:rPr>
      <w:rFonts w:eastAsia="SimSun" w:cs="Arial"/>
      <w:bCs/>
      <w:color w:val="000000"/>
      <w:lang w:val="en-AU" w:eastAsia="en-US"/>
    </w:rPr>
  </w:style>
  <w:style w:type="character" w:customStyle="1" w:styleId="ReportTabletextChar">
    <w:name w:val="Report Table text Char"/>
    <w:basedOn w:val="DefaultParagraphFont"/>
    <w:link w:val="ReportTabletext"/>
    <w:rsid w:val="009E4212"/>
    <w:rPr>
      <w:rFonts w:ascii="Arial" w:eastAsia="SimSun" w:hAnsi="Arial" w:cs="Arial"/>
      <w:color w:val="000000"/>
      <w:sz w:val="20"/>
      <w:szCs w:val="20"/>
      <w:lang w:val="en-AU" w:eastAsia="en-US"/>
    </w:rPr>
  </w:style>
  <w:style w:type="paragraph" w:customStyle="1" w:styleId="ReportHeading2">
    <w:name w:val="Report Heading 2"/>
    <w:basedOn w:val="Normal"/>
    <w:link w:val="ReportHeading2Char"/>
    <w:qFormat/>
    <w:rsid w:val="009E4212"/>
    <w:pPr>
      <w:autoSpaceDE w:val="0"/>
      <w:autoSpaceDN w:val="0"/>
      <w:adjustRightInd w:val="0"/>
      <w:spacing w:after="120"/>
      <w:jc w:val="both"/>
    </w:pPr>
    <w:rPr>
      <w:rFonts w:ascii="Arial" w:eastAsia="SimSun" w:hAnsi="Arial" w:cs="Arial"/>
      <w:b/>
      <w:color w:val="000000"/>
      <w:sz w:val="22"/>
      <w:szCs w:val="22"/>
      <w:lang w:val="en-AU" w:eastAsia="en-US"/>
    </w:rPr>
  </w:style>
  <w:style w:type="character" w:customStyle="1" w:styleId="ReportHeading1Char">
    <w:name w:val="Report Heading 1 Char"/>
    <w:basedOn w:val="Heading1Char"/>
    <w:link w:val="ReportHeading1"/>
    <w:rsid w:val="009E4212"/>
    <w:rPr>
      <w:rFonts w:ascii="Arial" w:eastAsia="SimSun" w:hAnsi="Arial" w:cs="Arial"/>
      <w:b/>
      <w:bCs w:val="0"/>
      <w:color w:val="000000"/>
      <w:sz w:val="28"/>
      <w:szCs w:val="28"/>
      <w:lang w:val="en-AU" w:eastAsia="en-US"/>
    </w:rPr>
  </w:style>
  <w:style w:type="character" w:customStyle="1" w:styleId="ReportHeading2Char">
    <w:name w:val="Report Heading 2 Char"/>
    <w:basedOn w:val="DefaultParagraphFont"/>
    <w:link w:val="ReportHeading2"/>
    <w:rsid w:val="009E4212"/>
    <w:rPr>
      <w:rFonts w:ascii="Arial" w:eastAsia="SimSun" w:hAnsi="Arial" w:cs="Arial"/>
      <w:b/>
      <w:color w:val="000000"/>
      <w:sz w:val="22"/>
      <w:szCs w:val="22"/>
      <w:lang w:val="en-AU" w:eastAsia="en-US"/>
    </w:rPr>
  </w:style>
  <w:style w:type="paragraph" w:styleId="Revision">
    <w:name w:val="Revision"/>
    <w:hidden/>
    <w:uiPriority w:val="99"/>
    <w:rsid w:val="009E4212"/>
    <w:pPr>
      <w:spacing w:after="0"/>
    </w:pPr>
    <w:rPr>
      <w:rFonts w:ascii="Arial" w:eastAsia="SimSun" w:hAnsi="Arial" w:cs="Times New Roman"/>
      <w:lang w:val="en-AU" w:eastAsia="en-US"/>
    </w:rPr>
  </w:style>
  <w:style w:type="paragraph" w:customStyle="1" w:styleId="font5">
    <w:name w:val="font5"/>
    <w:basedOn w:val="Normal"/>
    <w:rsid w:val="009E4212"/>
    <w:pPr>
      <w:spacing w:beforeLines="1" w:afterLines="1"/>
    </w:pPr>
    <w:rPr>
      <w:rFonts w:ascii="Arial" w:eastAsia="Times New Roman" w:hAnsi="Arial" w:cs="Times New Roman"/>
      <w:sz w:val="20"/>
      <w:szCs w:val="20"/>
      <w:lang w:eastAsia="en-US"/>
    </w:rPr>
  </w:style>
  <w:style w:type="paragraph" w:customStyle="1" w:styleId="font6">
    <w:name w:val="font6"/>
    <w:basedOn w:val="Normal"/>
    <w:rsid w:val="009E4212"/>
    <w:pPr>
      <w:spacing w:beforeLines="1" w:afterLines="1"/>
    </w:pPr>
    <w:rPr>
      <w:rFonts w:ascii="Arial" w:eastAsia="Times New Roman" w:hAnsi="Arial" w:cs="Times New Roman"/>
      <w:sz w:val="20"/>
      <w:szCs w:val="20"/>
      <w:lang w:eastAsia="en-US"/>
    </w:rPr>
  </w:style>
  <w:style w:type="paragraph" w:customStyle="1" w:styleId="font7">
    <w:name w:val="font7"/>
    <w:basedOn w:val="Normal"/>
    <w:rsid w:val="009E4212"/>
    <w:pPr>
      <w:spacing w:beforeLines="1" w:afterLines="1"/>
    </w:pPr>
    <w:rPr>
      <w:rFonts w:ascii="Arial" w:eastAsia="Times New Roman" w:hAnsi="Arial" w:cs="Times New Roman"/>
      <w:sz w:val="20"/>
      <w:szCs w:val="20"/>
      <w:lang w:eastAsia="en-US"/>
    </w:rPr>
  </w:style>
  <w:style w:type="paragraph" w:customStyle="1" w:styleId="xl129">
    <w:name w:val="xl129"/>
    <w:basedOn w:val="Normal"/>
    <w:rsid w:val="009E4212"/>
    <w:pPr>
      <w:spacing w:beforeLines="1" w:afterLines="1"/>
    </w:pPr>
    <w:rPr>
      <w:rFonts w:ascii="Arial" w:eastAsia="Times New Roman" w:hAnsi="Arial" w:cs="Times New Roman"/>
      <w:sz w:val="20"/>
      <w:szCs w:val="20"/>
      <w:lang w:eastAsia="en-US"/>
    </w:rPr>
  </w:style>
  <w:style w:type="paragraph" w:customStyle="1" w:styleId="xl130">
    <w:name w:val="xl130"/>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1">
    <w:name w:val="xl131"/>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2">
    <w:name w:val="xl132"/>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3">
    <w:name w:val="xl133"/>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4">
    <w:name w:val="xl134"/>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5">
    <w:name w:val="xl135"/>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36">
    <w:name w:val="xl136"/>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37">
    <w:name w:val="xl137"/>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8">
    <w:name w:val="xl138"/>
    <w:basedOn w:val="Normal"/>
    <w:rsid w:val="009E4212"/>
    <w:pPr>
      <w:pBdr>
        <w:top w:val="single" w:sz="4" w:space="0" w:color="auto"/>
        <w:left w:val="single" w:sz="8" w:space="0" w:color="auto"/>
        <w:bottom w:val="single" w:sz="4" w:space="0" w:color="auto"/>
        <w:right w:val="single" w:sz="4" w:space="0" w:color="auto"/>
      </w:pBdr>
      <w:spacing w:beforeLines="1" w:afterLines="1"/>
      <w:jc w:val="center"/>
    </w:pPr>
    <w:rPr>
      <w:rFonts w:ascii="Arial" w:eastAsia="Times New Roman" w:hAnsi="Arial" w:cs="Times New Roman"/>
      <w:b/>
      <w:bCs/>
      <w:sz w:val="20"/>
      <w:szCs w:val="20"/>
      <w:lang w:eastAsia="en-US"/>
    </w:rPr>
  </w:style>
  <w:style w:type="paragraph" w:customStyle="1" w:styleId="xl139">
    <w:name w:val="xl139"/>
    <w:basedOn w:val="Normal"/>
    <w:rsid w:val="009E4212"/>
    <w:pPr>
      <w:pBdr>
        <w:top w:val="single" w:sz="4" w:space="0" w:color="auto"/>
        <w:bottom w:val="single" w:sz="4" w:space="0" w:color="auto"/>
      </w:pBdr>
      <w:spacing w:beforeLines="1" w:afterLines="1"/>
      <w:jc w:val="center"/>
      <w:textAlignment w:val="bottom"/>
    </w:pPr>
    <w:rPr>
      <w:rFonts w:ascii="Arial" w:eastAsia="Times New Roman" w:hAnsi="Arial" w:cs="Times New Roman"/>
      <w:b/>
      <w:bCs/>
      <w:sz w:val="20"/>
      <w:szCs w:val="20"/>
      <w:lang w:eastAsia="en-US"/>
    </w:rPr>
  </w:style>
  <w:style w:type="paragraph" w:customStyle="1" w:styleId="xl140">
    <w:name w:val="xl140"/>
    <w:basedOn w:val="Normal"/>
    <w:rsid w:val="009E4212"/>
    <w:pPr>
      <w:pBdr>
        <w:top w:val="single" w:sz="4" w:space="0" w:color="auto"/>
        <w:bottom w:val="single" w:sz="4" w:space="0" w:color="auto"/>
        <w:right w:val="dashed" w:sz="4" w:space="0" w:color="auto"/>
      </w:pBdr>
      <w:spacing w:beforeLines="1" w:afterLines="1"/>
      <w:jc w:val="center"/>
      <w:textAlignment w:val="bottom"/>
    </w:pPr>
    <w:rPr>
      <w:rFonts w:ascii="Arial" w:eastAsia="Times New Roman" w:hAnsi="Arial" w:cs="Times New Roman"/>
      <w:b/>
      <w:bCs/>
      <w:sz w:val="20"/>
      <w:szCs w:val="20"/>
      <w:lang w:eastAsia="en-US"/>
    </w:rPr>
  </w:style>
  <w:style w:type="paragraph" w:customStyle="1" w:styleId="xl141">
    <w:name w:val="xl141"/>
    <w:basedOn w:val="Normal"/>
    <w:rsid w:val="009E4212"/>
    <w:pPr>
      <w:pBdr>
        <w:top w:val="single" w:sz="4" w:space="0" w:color="auto"/>
        <w:bottom w:val="single" w:sz="4" w:space="0" w:color="auto"/>
      </w:pBdr>
      <w:spacing w:beforeLines="1" w:afterLines="1"/>
      <w:jc w:val="center"/>
    </w:pPr>
    <w:rPr>
      <w:rFonts w:ascii="Arial" w:eastAsia="Times New Roman" w:hAnsi="Arial" w:cs="Times New Roman"/>
      <w:b/>
      <w:bCs/>
      <w:sz w:val="20"/>
      <w:szCs w:val="20"/>
      <w:lang w:eastAsia="en-US"/>
    </w:rPr>
  </w:style>
  <w:style w:type="paragraph" w:customStyle="1" w:styleId="xl142">
    <w:name w:val="xl142"/>
    <w:basedOn w:val="Normal"/>
    <w:rsid w:val="009E4212"/>
    <w:pPr>
      <w:pBdr>
        <w:top w:val="single" w:sz="4" w:space="0" w:color="auto"/>
        <w:bottom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43">
    <w:name w:val="xl143"/>
    <w:basedOn w:val="Normal"/>
    <w:rsid w:val="009E4212"/>
    <w:pPr>
      <w:pBdr>
        <w:top w:val="single" w:sz="4" w:space="0" w:color="auto"/>
        <w:bottom w:val="single" w:sz="4"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44">
    <w:name w:val="xl144"/>
    <w:basedOn w:val="Normal"/>
    <w:rsid w:val="009E4212"/>
    <w:pPr>
      <w:pBdr>
        <w:right w:val="single" w:sz="4" w:space="0" w:color="auto"/>
      </w:pBdr>
      <w:spacing w:beforeLines="1" w:afterLines="1"/>
    </w:pPr>
    <w:rPr>
      <w:rFonts w:ascii="Arial" w:eastAsia="Times New Roman" w:hAnsi="Arial" w:cs="Times New Roman"/>
      <w:sz w:val="20"/>
      <w:szCs w:val="20"/>
      <w:lang w:eastAsia="en-US"/>
    </w:rPr>
  </w:style>
  <w:style w:type="paragraph" w:customStyle="1" w:styleId="xl145">
    <w:name w:val="xl145"/>
    <w:basedOn w:val="Normal"/>
    <w:rsid w:val="009E4212"/>
    <w:pPr>
      <w:pBdr>
        <w:right w:val="single" w:sz="4" w:space="0" w:color="auto"/>
      </w:pBdr>
      <w:spacing w:beforeLines="1" w:afterLines="1"/>
    </w:pPr>
    <w:rPr>
      <w:rFonts w:ascii="Arial" w:eastAsia="Times New Roman" w:hAnsi="Arial" w:cs="Times New Roman"/>
      <w:sz w:val="20"/>
      <w:szCs w:val="20"/>
      <w:lang w:eastAsia="en-US"/>
    </w:rPr>
  </w:style>
  <w:style w:type="paragraph" w:customStyle="1" w:styleId="xl146">
    <w:name w:val="xl146"/>
    <w:basedOn w:val="Normal"/>
    <w:rsid w:val="009E4212"/>
    <w:pPr>
      <w:pBdr>
        <w:right w:val="single" w:sz="4" w:space="0" w:color="auto"/>
      </w:pBdr>
      <w:spacing w:beforeLines="1" w:afterLines="1"/>
    </w:pPr>
    <w:rPr>
      <w:rFonts w:ascii="Arial" w:eastAsia="Times New Roman" w:hAnsi="Arial" w:cs="Times New Roman"/>
      <w:sz w:val="20"/>
      <w:szCs w:val="20"/>
      <w:lang w:eastAsia="en-US"/>
    </w:rPr>
  </w:style>
  <w:style w:type="paragraph" w:customStyle="1" w:styleId="xl147">
    <w:name w:val="xl147"/>
    <w:basedOn w:val="Normal"/>
    <w:rsid w:val="009E4212"/>
    <w:pPr>
      <w:pBdr>
        <w:bottom w:val="single" w:sz="8" w:space="0" w:color="auto"/>
        <w:right w:val="single" w:sz="4" w:space="0" w:color="auto"/>
      </w:pBdr>
      <w:spacing w:beforeLines="1" w:afterLines="1"/>
    </w:pPr>
    <w:rPr>
      <w:rFonts w:ascii="Arial" w:eastAsia="Times New Roman" w:hAnsi="Arial" w:cs="Times New Roman"/>
      <w:sz w:val="20"/>
      <w:szCs w:val="20"/>
      <w:lang w:eastAsia="en-US"/>
    </w:rPr>
  </w:style>
  <w:style w:type="paragraph" w:customStyle="1" w:styleId="xl148">
    <w:name w:val="xl148"/>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49">
    <w:name w:val="xl149"/>
    <w:basedOn w:val="Normal"/>
    <w:rsid w:val="009E4212"/>
    <w:pPr>
      <w:pBdr>
        <w:top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50">
    <w:name w:val="xl150"/>
    <w:basedOn w:val="Normal"/>
    <w:rsid w:val="009E4212"/>
    <w:pPr>
      <w:pBdr>
        <w:top w:val="single" w:sz="4" w:space="0" w:color="auto"/>
        <w:left w:val="single" w:sz="8" w:space="0" w:color="auto"/>
        <w:right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51">
    <w:name w:val="xl151"/>
    <w:basedOn w:val="Normal"/>
    <w:rsid w:val="009E4212"/>
    <w:pPr>
      <w:pBdr>
        <w:left w:val="single" w:sz="8" w:space="0" w:color="auto"/>
        <w:right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52">
    <w:name w:val="xl152"/>
    <w:basedOn w:val="Normal"/>
    <w:rsid w:val="009E4212"/>
    <w:pPr>
      <w:pBdr>
        <w:top w:val="single" w:sz="4" w:space="0" w:color="auto"/>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53">
    <w:name w:val="xl153"/>
    <w:basedOn w:val="Normal"/>
    <w:rsid w:val="009E4212"/>
    <w:pPr>
      <w:pBdr>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54">
    <w:name w:val="xl154"/>
    <w:basedOn w:val="Normal"/>
    <w:rsid w:val="009E4212"/>
    <w:pPr>
      <w:pBdr>
        <w:top w:val="single" w:sz="4" w:space="0" w:color="auto"/>
      </w:pBdr>
      <w:spacing w:beforeLines="1" w:afterLines="1"/>
      <w:jc w:val="center"/>
    </w:pPr>
    <w:rPr>
      <w:rFonts w:ascii="Arial" w:eastAsia="Times New Roman" w:hAnsi="Arial" w:cs="Times New Roman"/>
      <w:b/>
      <w:bCs/>
      <w:sz w:val="20"/>
      <w:szCs w:val="20"/>
      <w:lang w:eastAsia="en-US"/>
    </w:rPr>
  </w:style>
  <w:style w:type="paragraph" w:customStyle="1" w:styleId="xl155">
    <w:name w:val="xl155"/>
    <w:basedOn w:val="Normal"/>
    <w:rsid w:val="009E4212"/>
    <w:pPr>
      <w:pBdr>
        <w:top w:val="single" w:sz="4"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56">
    <w:name w:val="xl156"/>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57">
    <w:name w:val="xl157"/>
    <w:basedOn w:val="Normal"/>
    <w:rsid w:val="009E4212"/>
    <w:pPr>
      <w:pBdr>
        <w:bottom w:val="single" w:sz="8" w:space="0" w:color="000000"/>
      </w:pBdr>
      <w:spacing w:beforeLines="1" w:afterLines="1"/>
      <w:jc w:val="center"/>
    </w:pPr>
    <w:rPr>
      <w:rFonts w:ascii="Arial" w:eastAsia="Times New Roman" w:hAnsi="Arial" w:cs="Times New Roman"/>
      <w:sz w:val="20"/>
      <w:szCs w:val="20"/>
      <w:lang w:eastAsia="en-US"/>
    </w:rPr>
  </w:style>
  <w:style w:type="paragraph" w:customStyle="1" w:styleId="xl158">
    <w:name w:val="xl158"/>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59">
    <w:name w:val="xl159"/>
    <w:basedOn w:val="Normal"/>
    <w:rsid w:val="009E4212"/>
    <w:pPr>
      <w:pBdr>
        <w:left w:val="single" w:sz="8" w:space="0" w:color="auto"/>
        <w:bottom w:val="single" w:sz="8" w:space="0" w:color="auto"/>
        <w:right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60">
    <w:name w:val="xl160"/>
    <w:basedOn w:val="Normal"/>
    <w:rsid w:val="009E4212"/>
    <w:pPr>
      <w:pBdr>
        <w:bottom w:val="single" w:sz="8" w:space="0" w:color="000000"/>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61">
    <w:name w:val="xl161"/>
    <w:basedOn w:val="Normal"/>
    <w:rsid w:val="009E4212"/>
    <w:pPr>
      <w:pBdr>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62">
    <w:name w:val="xl162"/>
    <w:basedOn w:val="Normal"/>
    <w:rsid w:val="009E4212"/>
    <w:pPr>
      <w:pBdr>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63">
    <w:name w:val="xl163"/>
    <w:basedOn w:val="Normal"/>
    <w:rsid w:val="009E4212"/>
    <w:pPr>
      <w:pBdr>
        <w:right w:val="single" w:sz="4" w:space="0" w:color="auto"/>
      </w:pBdr>
      <w:spacing w:beforeLines="1" w:afterLines="1"/>
    </w:pPr>
    <w:rPr>
      <w:rFonts w:ascii="Arial" w:eastAsia="Times New Roman" w:hAnsi="Arial" w:cs="Times New Roman"/>
      <w:sz w:val="20"/>
      <w:szCs w:val="20"/>
      <w:lang w:eastAsia="en-US"/>
    </w:rPr>
  </w:style>
  <w:style w:type="paragraph" w:customStyle="1" w:styleId="xl164">
    <w:name w:val="xl164"/>
    <w:basedOn w:val="Normal"/>
    <w:rsid w:val="009E4212"/>
    <w:pPr>
      <w:pBdr>
        <w:right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65">
    <w:name w:val="xl165"/>
    <w:basedOn w:val="Normal"/>
    <w:rsid w:val="009E4212"/>
    <w:pPr>
      <w:pBdr>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66">
    <w:name w:val="xl166"/>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67">
    <w:name w:val="xl167"/>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68">
    <w:name w:val="xl168"/>
    <w:basedOn w:val="Normal"/>
    <w:rsid w:val="009E4212"/>
    <w:pPr>
      <w:pBdr>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69">
    <w:name w:val="xl169"/>
    <w:basedOn w:val="Normal"/>
    <w:rsid w:val="009E4212"/>
    <w:pPr>
      <w:pBdr>
        <w:left w:val="dashed" w:sz="4" w:space="0" w:color="auto"/>
      </w:pBdr>
      <w:spacing w:beforeLines="1" w:afterLines="1"/>
      <w:jc w:val="center"/>
    </w:pPr>
    <w:rPr>
      <w:rFonts w:ascii="Arial" w:eastAsia="Times New Roman" w:hAnsi="Arial" w:cs="Times New Roman"/>
      <w:b/>
      <w:bCs/>
      <w:sz w:val="20"/>
      <w:szCs w:val="20"/>
      <w:lang w:eastAsia="en-US"/>
    </w:rPr>
  </w:style>
  <w:style w:type="paragraph" w:customStyle="1" w:styleId="xl170">
    <w:name w:val="xl170"/>
    <w:basedOn w:val="Normal"/>
    <w:rsid w:val="009E4212"/>
    <w:pPr>
      <w:pBdr>
        <w:left w:val="dashed" w:sz="4" w:space="0" w:color="auto"/>
      </w:pBdr>
      <w:spacing w:beforeLines="1" w:afterLines="1"/>
      <w:jc w:val="center"/>
    </w:pPr>
    <w:rPr>
      <w:rFonts w:ascii="Arial" w:eastAsia="Times New Roman" w:hAnsi="Arial" w:cs="Times New Roman"/>
      <w:b/>
      <w:bCs/>
      <w:sz w:val="20"/>
      <w:szCs w:val="20"/>
      <w:lang w:eastAsia="en-US"/>
    </w:rPr>
  </w:style>
  <w:style w:type="paragraph" w:customStyle="1" w:styleId="xl171">
    <w:name w:val="xl171"/>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72">
    <w:name w:val="xl172"/>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73">
    <w:name w:val="xl173"/>
    <w:basedOn w:val="Normal"/>
    <w:rsid w:val="009E4212"/>
    <w:pPr>
      <w:pBdr>
        <w:bottom w:val="single" w:sz="8"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74">
    <w:name w:val="xl174"/>
    <w:basedOn w:val="Normal"/>
    <w:rsid w:val="009E4212"/>
    <w:pPr>
      <w:pBdr>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75">
    <w:name w:val="xl175"/>
    <w:basedOn w:val="Normal"/>
    <w:rsid w:val="009E4212"/>
    <w:pPr>
      <w:pBdr>
        <w:left w:val="single" w:sz="4" w:space="0" w:color="auto"/>
        <w:bottom w:val="single" w:sz="8" w:space="0" w:color="auto"/>
      </w:pBdr>
      <w:spacing w:beforeLines="1" w:afterLines="1"/>
      <w:jc w:val="center"/>
    </w:pPr>
    <w:rPr>
      <w:rFonts w:ascii="Arial" w:eastAsia="Times New Roman" w:hAnsi="Arial" w:cs="Times New Roman"/>
      <w:sz w:val="20"/>
      <w:szCs w:val="20"/>
      <w:lang w:eastAsia="en-US"/>
    </w:rPr>
  </w:style>
  <w:style w:type="paragraph" w:customStyle="1" w:styleId="xl176">
    <w:name w:val="xl176"/>
    <w:basedOn w:val="Normal"/>
    <w:rsid w:val="009E4212"/>
    <w:pPr>
      <w:pBdr>
        <w:bottom w:val="single" w:sz="8" w:space="0" w:color="auto"/>
      </w:pBdr>
      <w:spacing w:beforeLines="1" w:afterLines="1"/>
      <w:jc w:val="center"/>
    </w:pPr>
    <w:rPr>
      <w:rFonts w:ascii="Arial" w:eastAsia="Times New Roman" w:hAnsi="Arial" w:cs="Times New Roman"/>
      <w:sz w:val="20"/>
      <w:szCs w:val="20"/>
      <w:lang w:eastAsia="en-US"/>
    </w:rPr>
  </w:style>
  <w:style w:type="paragraph" w:customStyle="1" w:styleId="xl177">
    <w:name w:val="xl177"/>
    <w:basedOn w:val="Normal"/>
    <w:rsid w:val="009E4212"/>
    <w:pPr>
      <w:pBdr>
        <w:bottom w:val="single" w:sz="8" w:space="0" w:color="auto"/>
      </w:pBdr>
      <w:spacing w:beforeLines="1" w:afterLines="1"/>
      <w:jc w:val="center"/>
    </w:pPr>
    <w:rPr>
      <w:rFonts w:ascii="Arial" w:eastAsia="Times New Roman" w:hAnsi="Arial" w:cs="Times New Roman"/>
      <w:sz w:val="20"/>
      <w:szCs w:val="20"/>
      <w:lang w:eastAsia="en-US"/>
    </w:rPr>
  </w:style>
  <w:style w:type="paragraph" w:customStyle="1" w:styleId="xl178">
    <w:name w:val="xl178"/>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79">
    <w:name w:val="xl179"/>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80">
    <w:name w:val="xl180"/>
    <w:basedOn w:val="Normal"/>
    <w:rsid w:val="009E4212"/>
    <w:pPr>
      <w:pBdr>
        <w:bottom w:val="single" w:sz="8" w:space="0" w:color="auto"/>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81">
    <w:name w:val="xl181"/>
    <w:basedOn w:val="Normal"/>
    <w:rsid w:val="009E4212"/>
    <w:pPr>
      <w:spacing w:beforeLines="1" w:afterLines="1"/>
      <w:jc w:val="center"/>
    </w:pPr>
    <w:rPr>
      <w:rFonts w:ascii="Arial" w:eastAsia="Times New Roman" w:hAnsi="Arial" w:cs="Times New Roman"/>
      <w:color w:val="000000"/>
      <w:sz w:val="20"/>
      <w:szCs w:val="20"/>
      <w:lang w:eastAsia="en-US"/>
    </w:rPr>
  </w:style>
  <w:style w:type="paragraph" w:customStyle="1" w:styleId="xl182">
    <w:name w:val="xl182"/>
    <w:basedOn w:val="Normal"/>
    <w:rsid w:val="009E4212"/>
    <w:pPr>
      <w:pBdr>
        <w:top w:val="single" w:sz="4" w:space="0" w:color="auto"/>
      </w:pBdr>
      <w:spacing w:beforeLines="1" w:afterLines="1"/>
      <w:jc w:val="center"/>
    </w:pPr>
    <w:rPr>
      <w:rFonts w:ascii="Arial" w:eastAsia="Times New Roman" w:hAnsi="Arial" w:cs="Times New Roman"/>
      <w:color w:val="000000"/>
      <w:sz w:val="20"/>
      <w:szCs w:val="20"/>
      <w:lang w:eastAsia="en-US"/>
    </w:rPr>
  </w:style>
  <w:style w:type="paragraph" w:customStyle="1" w:styleId="xl183">
    <w:name w:val="xl183"/>
    <w:basedOn w:val="Normal"/>
    <w:rsid w:val="009E4212"/>
    <w:pPr>
      <w:pBdr>
        <w:top w:val="single" w:sz="4" w:space="0" w:color="auto"/>
        <w:left w:val="single" w:sz="8" w:space="0" w:color="auto"/>
        <w:right w:val="single" w:sz="4" w:space="0" w:color="auto"/>
      </w:pBdr>
      <w:spacing w:beforeLines="1" w:afterLines="1"/>
      <w:jc w:val="center"/>
    </w:pPr>
    <w:rPr>
      <w:rFonts w:ascii="Arial" w:eastAsia="Times New Roman" w:hAnsi="Arial" w:cs="Times New Roman"/>
      <w:color w:val="000000"/>
      <w:sz w:val="20"/>
      <w:szCs w:val="20"/>
      <w:lang w:eastAsia="en-US"/>
    </w:rPr>
  </w:style>
  <w:style w:type="paragraph" w:customStyle="1" w:styleId="xl184">
    <w:name w:val="xl184"/>
    <w:basedOn w:val="Normal"/>
    <w:rsid w:val="009E4212"/>
    <w:pPr>
      <w:pBdr>
        <w:right w:val="dashed" w:sz="4" w:space="0" w:color="auto"/>
      </w:pBdr>
      <w:spacing w:beforeLines="1" w:afterLines="1"/>
      <w:jc w:val="center"/>
    </w:pPr>
    <w:rPr>
      <w:rFonts w:ascii="Arial" w:eastAsia="Times New Roman" w:hAnsi="Arial" w:cs="Times New Roman"/>
      <w:color w:val="000000"/>
      <w:sz w:val="20"/>
      <w:szCs w:val="20"/>
      <w:lang w:eastAsia="en-US"/>
    </w:rPr>
  </w:style>
  <w:style w:type="paragraph" w:customStyle="1" w:styleId="xl185">
    <w:name w:val="xl185"/>
    <w:basedOn w:val="Normal"/>
    <w:rsid w:val="009E4212"/>
    <w:pPr>
      <w:pBdr>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86">
    <w:name w:val="xl186"/>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87">
    <w:name w:val="xl187"/>
    <w:basedOn w:val="Normal"/>
    <w:rsid w:val="009E4212"/>
    <w:pPr>
      <w:pBdr>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88">
    <w:name w:val="xl188"/>
    <w:basedOn w:val="Normal"/>
    <w:rsid w:val="009E4212"/>
    <w:pPr>
      <w:pBdr>
        <w:left w:val="dashed" w:sz="4" w:space="0" w:color="auto"/>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89">
    <w:name w:val="xl189"/>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90">
    <w:name w:val="xl190"/>
    <w:basedOn w:val="Normal"/>
    <w:rsid w:val="009E4212"/>
    <w:pPr>
      <w:pBdr>
        <w:bottom w:val="single" w:sz="8"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91">
    <w:name w:val="xl191"/>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92">
    <w:name w:val="xl192"/>
    <w:basedOn w:val="Normal"/>
    <w:rsid w:val="009E4212"/>
    <w:pPr>
      <w:pBdr>
        <w:top w:val="single" w:sz="8" w:space="0" w:color="000000"/>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93">
    <w:name w:val="xl193"/>
    <w:basedOn w:val="Normal"/>
    <w:rsid w:val="009E4212"/>
    <w:pPr>
      <w:pBdr>
        <w:bottom w:val="single" w:sz="8"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94">
    <w:name w:val="xl194"/>
    <w:basedOn w:val="Normal"/>
    <w:rsid w:val="009E4212"/>
    <w:pPr>
      <w:pBdr>
        <w:top w:val="single" w:sz="8" w:space="0" w:color="auto"/>
        <w:left w:val="single" w:sz="8" w:space="0" w:color="auto"/>
        <w:bottom w:val="single" w:sz="4" w:space="0" w:color="auto"/>
      </w:pBdr>
      <w:shd w:val="clear" w:color="000000" w:fill="FFFF99"/>
      <w:spacing w:beforeLines="1" w:afterLines="1"/>
      <w:jc w:val="center"/>
    </w:pPr>
    <w:rPr>
      <w:rFonts w:ascii="Arial" w:eastAsia="Times New Roman" w:hAnsi="Arial" w:cs="Times New Roman"/>
      <w:b/>
      <w:bCs/>
      <w:sz w:val="20"/>
      <w:szCs w:val="20"/>
      <w:lang w:eastAsia="en-US"/>
    </w:rPr>
  </w:style>
  <w:style w:type="paragraph" w:customStyle="1" w:styleId="xl195">
    <w:name w:val="xl195"/>
    <w:basedOn w:val="Normal"/>
    <w:rsid w:val="009E4212"/>
    <w:pPr>
      <w:pBdr>
        <w:top w:val="single" w:sz="8" w:space="0" w:color="auto"/>
        <w:bottom w:val="single" w:sz="4" w:space="0" w:color="auto"/>
      </w:pBdr>
      <w:shd w:val="clear" w:color="000000" w:fill="FFFF99"/>
      <w:spacing w:beforeLines="1" w:afterLines="1"/>
      <w:jc w:val="center"/>
    </w:pPr>
    <w:rPr>
      <w:rFonts w:ascii="Arial" w:eastAsia="Times New Roman" w:hAnsi="Arial" w:cs="Times New Roman"/>
      <w:b/>
      <w:bCs/>
      <w:sz w:val="20"/>
      <w:szCs w:val="20"/>
      <w:lang w:eastAsia="en-US"/>
    </w:rPr>
  </w:style>
  <w:style w:type="paragraph" w:customStyle="1" w:styleId="xl196">
    <w:name w:val="xl196"/>
    <w:basedOn w:val="Normal"/>
    <w:rsid w:val="009E4212"/>
    <w:pPr>
      <w:pBdr>
        <w:top w:val="single" w:sz="8" w:space="0" w:color="auto"/>
        <w:bottom w:val="single" w:sz="4" w:space="0" w:color="auto"/>
        <w:right w:val="single" w:sz="8" w:space="0" w:color="auto"/>
      </w:pBdr>
      <w:shd w:val="clear" w:color="000000" w:fill="FFFF99"/>
      <w:spacing w:beforeLines="1" w:afterLines="1"/>
      <w:jc w:val="center"/>
    </w:pPr>
    <w:rPr>
      <w:rFonts w:ascii="Arial" w:eastAsia="Times New Roman" w:hAnsi="Arial" w:cs="Times New Roman"/>
      <w:b/>
      <w:bCs/>
      <w:sz w:val="20"/>
      <w:szCs w:val="20"/>
      <w:lang w:eastAsia="en-US"/>
    </w:rPr>
  </w:style>
  <w:style w:type="paragraph" w:customStyle="1" w:styleId="WXBodyText">
    <w:name w:val="WX Body Text"/>
    <w:link w:val="WXBodyTextChar"/>
    <w:rsid w:val="00C36C92"/>
    <w:pPr>
      <w:snapToGrid w:val="0"/>
      <w:spacing w:before="120" w:after="120"/>
      <w:ind w:left="720"/>
      <w:jc w:val="both"/>
    </w:pPr>
    <w:rPr>
      <w:rFonts w:ascii="Times New Roman" w:eastAsia="SimSun" w:hAnsi="Times New Roman" w:cs="Arial"/>
      <w:bCs/>
      <w:kern w:val="32"/>
      <w:lang w:eastAsia="zh-CN"/>
    </w:rPr>
  </w:style>
  <w:style w:type="character" w:customStyle="1" w:styleId="WXBodyTextChar">
    <w:name w:val="WX Body Text Char"/>
    <w:link w:val="WXBodyText"/>
    <w:rsid w:val="00C36C92"/>
    <w:rPr>
      <w:rFonts w:ascii="Times New Roman" w:eastAsia="SimSun" w:hAnsi="Times New Roman" w:cs="Arial"/>
      <w:bCs/>
      <w:kern w:val="32"/>
      <w:lang w:eastAsia="zh-CN"/>
    </w:rPr>
  </w:style>
  <w:style w:type="table" w:customStyle="1" w:styleId="TableGrid1">
    <w:name w:val="Table Grid1"/>
    <w:basedOn w:val="TableNormal"/>
    <w:next w:val="TableGrid"/>
    <w:rsid w:val="00BC076F"/>
    <w:pPr>
      <w:spacing w:after="0"/>
    </w:pPr>
    <w:rPr>
      <w:rFonts w:ascii="Times New Roman" w:eastAsia="SimSu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826397"/>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826397"/>
    <w:rPr>
      <w:rFonts w:ascii="Cambria" w:hAnsi="Cambria"/>
      <w:noProof/>
      <w:lang w:val="en-GB"/>
    </w:rPr>
  </w:style>
  <w:style w:type="paragraph" w:customStyle="1" w:styleId="EndNoteBibliography">
    <w:name w:val="EndNote Bibliography"/>
    <w:basedOn w:val="Normal"/>
    <w:link w:val="EndNoteBibliographyChar"/>
    <w:rsid w:val="00826397"/>
    <w:rPr>
      <w:rFonts w:ascii="Cambria" w:hAnsi="Cambria"/>
      <w:noProof/>
    </w:rPr>
  </w:style>
  <w:style w:type="character" w:customStyle="1" w:styleId="EndNoteBibliographyChar">
    <w:name w:val="EndNote Bibliography Char"/>
    <w:basedOn w:val="DefaultParagraphFont"/>
    <w:link w:val="EndNoteBibliography"/>
    <w:rsid w:val="00826397"/>
    <w:rPr>
      <w:rFonts w:ascii="Cambria" w:hAnsi="Cambria"/>
      <w:noProof/>
      <w:lang w:val="en-GB"/>
    </w:rPr>
  </w:style>
  <w:style w:type="paragraph" w:customStyle="1" w:styleId="Authors">
    <w:name w:val="Authors"/>
    <w:basedOn w:val="Normal"/>
    <w:qFormat/>
    <w:rsid w:val="007E7D94"/>
    <w:pPr>
      <w:spacing w:before="120" w:after="120" w:line="320" w:lineRule="exact"/>
    </w:pPr>
    <w:rPr>
      <w:rFonts w:ascii="Arial" w:eastAsia="MS Mincho" w:hAnsi="Arial" w:cs="Times New Roman"/>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3706A"/>
    <w:rPr>
      <w:lang w:val="en-GB"/>
    </w:rPr>
  </w:style>
  <w:style w:type="paragraph" w:styleId="Heading1">
    <w:name w:val="heading 1"/>
    <w:basedOn w:val="Normal"/>
    <w:next w:val="Normal"/>
    <w:link w:val="Heading1Char"/>
    <w:qFormat/>
    <w:rsid w:val="00167BD3"/>
    <w:pPr>
      <w:spacing w:after="0"/>
      <w:outlineLvl w:val="0"/>
    </w:pPr>
    <w:rPr>
      <w:rFonts w:ascii="Arial" w:hAnsi="Arial"/>
      <w:b/>
    </w:rPr>
  </w:style>
  <w:style w:type="paragraph" w:styleId="Heading2">
    <w:name w:val="heading 2"/>
    <w:basedOn w:val="Normal"/>
    <w:next w:val="Normal"/>
    <w:link w:val="Heading2Char"/>
    <w:qFormat/>
    <w:rsid w:val="006A0E7B"/>
    <w:pPr>
      <w:spacing w:after="0"/>
      <w:jc w:val="both"/>
      <w:outlineLvl w:val="1"/>
    </w:pPr>
    <w:rPr>
      <w:rFonts w:ascii="Arial" w:hAnsi="Arial"/>
      <w:b/>
      <w:bCs/>
    </w:rPr>
  </w:style>
  <w:style w:type="paragraph" w:styleId="Heading3">
    <w:name w:val="heading 3"/>
    <w:basedOn w:val="Normal"/>
    <w:next w:val="Normal"/>
    <w:link w:val="Heading3Char"/>
    <w:qFormat/>
    <w:rsid w:val="009E4212"/>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qFormat/>
    <w:rsid w:val="009E4212"/>
    <w:pPr>
      <w:keepNext/>
      <w:spacing w:before="240" w:after="60"/>
      <w:outlineLvl w:val="3"/>
    </w:pPr>
    <w:rPr>
      <w:rFonts w:ascii="Times New Roman" w:eastAsia="Times New Roman" w:hAnsi="Times New Roman" w:cs="Times New Roman"/>
      <w:b/>
      <w:bCs/>
      <w:sz w:val="28"/>
      <w:szCs w:val="28"/>
      <w:lang w:eastAsia="en-US"/>
    </w:rPr>
  </w:style>
  <w:style w:type="paragraph" w:styleId="Heading5">
    <w:name w:val="heading 5"/>
    <w:basedOn w:val="Normal"/>
    <w:next w:val="Normal"/>
    <w:link w:val="Heading5Char"/>
    <w:qFormat/>
    <w:rsid w:val="009E4212"/>
    <w:pPr>
      <w:spacing w:before="240" w:after="60"/>
      <w:outlineLvl w:val="4"/>
    </w:pPr>
    <w:rPr>
      <w:rFonts w:ascii="Times New Roman" w:eastAsia="Times New Roman" w:hAnsi="Times New Roman" w:cs="Times New Roman"/>
      <w:b/>
      <w:bCs/>
      <w:i/>
      <w:iCs/>
      <w:sz w:val="26"/>
      <w:szCs w:val="26"/>
      <w:lang w:eastAsia="en-US"/>
    </w:rPr>
  </w:style>
  <w:style w:type="paragraph" w:styleId="Heading6">
    <w:name w:val="heading 6"/>
    <w:basedOn w:val="Normal"/>
    <w:next w:val="Normal"/>
    <w:link w:val="Heading6Char"/>
    <w:qFormat/>
    <w:rsid w:val="009E4212"/>
    <w:pPr>
      <w:spacing w:before="240" w:after="60"/>
      <w:outlineLvl w:val="5"/>
    </w:pPr>
    <w:rPr>
      <w:rFonts w:ascii="Times New Roman" w:eastAsia="Times New Roman" w:hAnsi="Times New Roman" w:cs="Times New Roman"/>
      <w:b/>
      <w:bCs/>
      <w:sz w:val="22"/>
      <w:szCs w:val="22"/>
      <w:lang w:eastAsia="en-US"/>
    </w:rPr>
  </w:style>
  <w:style w:type="paragraph" w:styleId="Heading7">
    <w:name w:val="heading 7"/>
    <w:basedOn w:val="Normal"/>
    <w:next w:val="Normal"/>
    <w:link w:val="Heading7Char"/>
    <w:qFormat/>
    <w:rsid w:val="009E4212"/>
    <w:pPr>
      <w:spacing w:before="240" w:after="60"/>
      <w:outlineLvl w:val="6"/>
    </w:pPr>
    <w:rPr>
      <w:rFonts w:ascii="Times New Roman" w:eastAsia="Times New Roman" w:hAnsi="Times New Roman" w:cs="Times New Roman"/>
      <w:lang w:eastAsia="en-US"/>
    </w:rPr>
  </w:style>
  <w:style w:type="paragraph" w:styleId="Heading8">
    <w:name w:val="heading 8"/>
    <w:basedOn w:val="Normal"/>
    <w:next w:val="Normal"/>
    <w:link w:val="Heading8Char"/>
    <w:qFormat/>
    <w:rsid w:val="009E4212"/>
    <w:pPr>
      <w:spacing w:before="240" w:after="60"/>
      <w:outlineLvl w:val="7"/>
    </w:pPr>
    <w:rPr>
      <w:rFonts w:ascii="Times New Roman" w:eastAsia="Times New Roman" w:hAnsi="Times New Roman" w:cs="Times New Roman"/>
      <w:i/>
      <w:iCs/>
      <w:lang w:eastAsia="en-US"/>
    </w:rPr>
  </w:style>
  <w:style w:type="paragraph" w:styleId="Heading9">
    <w:name w:val="heading 9"/>
    <w:basedOn w:val="Normal"/>
    <w:next w:val="Normal"/>
    <w:link w:val="Heading9Char"/>
    <w:qFormat/>
    <w:rsid w:val="009E4212"/>
    <w:pPr>
      <w:spacing w:before="240" w:after="60"/>
      <w:outlineLvl w:val="8"/>
    </w:pPr>
    <w:rPr>
      <w:rFonts w:ascii="Arial" w:eastAsia="Times New Roman" w:hAnsi="Arial" w:cs="Arial"/>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44A4"/>
    <w:pPr>
      <w:tabs>
        <w:tab w:val="center" w:pos="4513"/>
        <w:tab w:val="right" w:pos="9026"/>
      </w:tabs>
      <w:spacing w:after="0"/>
    </w:pPr>
  </w:style>
  <w:style w:type="character" w:customStyle="1" w:styleId="HeaderChar">
    <w:name w:val="Header Char"/>
    <w:basedOn w:val="DefaultParagraphFont"/>
    <w:link w:val="Header"/>
    <w:rsid w:val="005244A4"/>
  </w:style>
  <w:style w:type="paragraph" w:styleId="Footer">
    <w:name w:val="footer"/>
    <w:basedOn w:val="Normal"/>
    <w:link w:val="FooterChar"/>
    <w:uiPriority w:val="99"/>
    <w:unhideWhenUsed/>
    <w:rsid w:val="005244A4"/>
    <w:pPr>
      <w:tabs>
        <w:tab w:val="center" w:pos="4513"/>
        <w:tab w:val="right" w:pos="9026"/>
      </w:tabs>
      <w:spacing w:after="0"/>
    </w:pPr>
  </w:style>
  <w:style w:type="character" w:customStyle="1" w:styleId="FooterChar">
    <w:name w:val="Footer Char"/>
    <w:basedOn w:val="DefaultParagraphFont"/>
    <w:link w:val="Footer"/>
    <w:uiPriority w:val="99"/>
    <w:rsid w:val="005244A4"/>
  </w:style>
  <w:style w:type="paragraph" w:styleId="BalloonText">
    <w:name w:val="Balloon Text"/>
    <w:basedOn w:val="Normal"/>
    <w:link w:val="BalloonTextChar"/>
    <w:unhideWhenUsed/>
    <w:rsid w:val="005B1466"/>
    <w:pPr>
      <w:spacing w:after="0"/>
    </w:pPr>
    <w:rPr>
      <w:rFonts w:ascii="Tahoma" w:hAnsi="Tahoma" w:cs="Tahoma"/>
      <w:sz w:val="16"/>
      <w:szCs w:val="16"/>
    </w:rPr>
  </w:style>
  <w:style w:type="character" w:customStyle="1" w:styleId="BalloonTextChar">
    <w:name w:val="Balloon Text Char"/>
    <w:basedOn w:val="DefaultParagraphFont"/>
    <w:link w:val="BalloonText"/>
    <w:rsid w:val="005B1466"/>
    <w:rPr>
      <w:rFonts w:ascii="Tahoma" w:hAnsi="Tahoma" w:cs="Tahoma"/>
      <w:sz w:val="16"/>
      <w:szCs w:val="16"/>
    </w:rPr>
  </w:style>
  <w:style w:type="character" w:styleId="CommentReference">
    <w:name w:val="annotation reference"/>
    <w:basedOn w:val="DefaultParagraphFont"/>
    <w:unhideWhenUsed/>
    <w:rsid w:val="00F041D3"/>
    <w:rPr>
      <w:sz w:val="16"/>
      <w:szCs w:val="16"/>
    </w:rPr>
  </w:style>
  <w:style w:type="paragraph" w:styleId="CommentText">
    <w:name w:val="annotation text"/>
    <w:basedOn w:val="Normal"/>
    <w:link w:val="CommentTextChar"/>
    <w:unhideWhenUsed/>
    <w:rsid w:val="00F041D3"/>
    <w:rPr>
      <w:sz w:val="20"/>
      <w:szCs w:val="20"/>
    </w:rPr>
  </w:style>
  <w:style w:type="character" w:customStyle="1" w:styleId="CommentTextChar">
    <w:name w:val="Comment Text Char"/>
    <w:basedOn w:val="DefaultParagraphFont"/>
    <w:link w:val="CommentText"/>
    <w:rsid w:val="00F041D3"/>
    <w:rPr>
      <w:sz w:val="20"/>
      <w:szCs w:val="20"/>
    </w:rPr>
  </w:style>
  <w:style w:type="paragraph" w:styleId="CommentSubject">
    <w:name w:val="annotation subject"/>
    <w:basedOn w:val="CommentText"/>
    <w:next w:val="CommentText"/>
    <w:link w:val="CommentSubjectChar"/>
    <w:unhideWhenUsed/>
    <w:rsid w:val="00F041D3"/>
    <w:rPr>
      <w:b/>
      <w:bCs/>
    </w:rPr>
  </w:style>
  <w:style w:type="character" w:customStyle="1" w:styleId="CommentSubjectChar">
    <w:name w:val="Comment Subject Char"/>
    <w:basedOn w:val="CommentTextChar"/>
    <w:link w:val="CommentSubject"/>
    <w:rsid w:val="00F041D3"/>
    <w:rPr>
      <w:b/>
      <w:bCs/>
      <w:sz w:val="20"/>
      <w:szCs w:val="20"/>
    </w:rPr>
  </w:style>
  <w:style w:type="table" w:styleId="TableGrid">
    <w:name w:val="Table Grid"/>
    <w:basedOn w:val="TableNormal"/>
    <w:rsid w:val="00225544"/>
    <w:pPr>
      <w:spacing w:after="0"/>
    </w:pPr>
    <w:rPr>
      <w:rFonts w:ascii="Times New Roman"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rsid w:val="00225544"/>
    <w:pPr>
      <w:spacing w:before="240" w:after="60"/>
      <w:jc w:val="center"/>
    </w:pPr>
    <w:rPr>
      <w:rFonts w:eastAsia="Times New Roman" w:cs="Arial"/>
      <w:kern w:val="32"/>
      <w:sz w:val="32"/>
      <w:szCs w:val="32"/>
      <w:lang w:eastAsia="en-US"/>
    </w:rPr>
  </w:style>
  <w:style w:type="paragraph" w:styleId="ListParagraph">
    <w:name w:val="List Paragraph"/>
    <w:basedOn w:val="Normal"/>
    <w:link w:val="ListParagraphChar"/>
    <w:qFormat/>
    <w:rsid w:val="00225544"/>
    <w:pPr>
      <w:spacing w:after="0"/>
      <w:ind w:left="720"/>
    </w:pPr>
    <w:rPr>
      <w:rFonts w:ascii="Times New Roman" w:eastAsia="Times New Roman" w:hAnsi="Times New Roman" w:cs="Times New Roman"/>
      <w:lang w:eastAsia="en-US"/>
    </w:rPr>
  </w:style>
  <w:style w:type="character" w:customStyle="1" w:styleId="ListParagraphChar">
    <w:name w:val="List Paragraph Char"/>
    <w:basedOn w:val="DefaultParagraphFont"/>
    <w:link w:val="ListParagraph"/>
    <w:uiPriority w:val="34"/>
    <w:rsid w:val="00225544"/>
    <w:rPr>
      <w:rFonts w:ascii="Times New Roman" w:eastAsia="Times New Roman" w:hAnsi="Times New Roman" w:cs="Times New Roman"/>
      <w:lang w:eastAsia="en-US"/>
    </w:rPr>
  </w:style>
  <w:style w:type="character" w:customStyle="1" w:styleId="Heading1Char">
    <w:name w:val="Heading 1 Char"/>
    <w:basedOn w:val="DefaultParagraphFont"/>
    <w:link w:val="Heading1"/>
    <w:rsid w:val="00167BD3"/>
    <w:rPr>
      <w:rFonts w:ascii="Arial" w:hAnsi="Arial"/>
      <w:b/>
      <w:lang w:val="en-GB"/>
    </w:rPr>
  </w:style>
  <w:style w:type="character" w:customStyle="1" w:styleId="Heading2Char">
    <w:name w:val="Heading 2 Char"/>
    <w:basedOn w:val="DefaultParagraphFont"/>
    <w:link w:val="Heading2"/>
    <w:rsid w:val="006A0E7B"/>
    <w:rPr>
      <w:rFonts w:ascii="Arial" w:hAnsi="Arial"/>
      <w:b/>
      <w:bCs/>
      <w:lang w:val="en-GB"/>
    </w:rPr>
  </w:style>
  <w:style w:type="character" w:customStyle="1" w:styleId="Heading3Char">
    <w:name w:val="Heading 3 Char"/>
    <w:basedOn w:val="DefaultParagraphFont"/>
    <w:link w:val="Heading3"/>
    <w:rsid w:val="009E4212"/>
    <w:rPr>
      <w:rFonts w:ascii="Arial" w:eastAsia="Times New Roman" w:hAnsi="Arial" w:cs="Arial"/>
      <w:b/>
      <w:bCs/>
      <w:sz w:val="26"/>
      <w:szCs w:val="26"/>
      <w:lang w:eastAsia="en-US"/>
    </w:rPr>
  </w:style>
  <w:style w:type="character" w:customStyle="1" w:styleId="Heading4Char">
    <w:name w:val="Heading 4 Char"/>
    <w:basedOn w:val="DefaultParagraphFont"/>
    <w:link w:val="Heading4"/>
    <w:rsid w:val="009E4212"/>
    <w:rPr>
      <w:rFonts w:ascii="Times New Roman" w:eastAsia="Times New Roman" w:hAnsi="Times New Roman" w:cs="Times New Roman"/>
      <w:b/>
      <w:bCs/>
      <w:sz w:val="28"/>
      <w:szCs w:val="28"/>
      <w:lang w:eastAsia="en-US"/>
    </w:rPr>
  </w:style>
  <w:style w:type="character" w:customStyle="1" w:styleId="Heading5Char">
    <w:name w:val="Heading 5 Char"/>
    <w:basedOn w:val="DefaultParagraphFont"/>
    <w:link w:val="Heading5"/>
    <w:rsid w:val="009E4212"/>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rsid w:val="009E4212"/>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rsid w:val="009E4212"/>
    <w:rPr>
      <w:rFonts w:ascii="Times New Roman" w:eastAsia="Times New Roman" w:hAnsi="Times New Roman" w:cs="Times New Roman"/>
      <w:lang w:eastAsia="en-US"/>
    </w:rPr>
  </w:style>
  <w:style w:type="character" w:customStyle="1" w:styleId="Heading8Char">
    <w:name w:val="Heading 8 Char"/>
    <w:basedOn w:val="DefaultParagraphFont"/>
    <w:link w:val="Heading8"/>
    <w:rsid w:val="009E4212"/>
    <w:rPr>
      <w:rFonts w:ascii="Times New Roman" w:eastAsia="Times New Roman" w:hAnsi="Times New Roman" w:cs="Times New Roman"/>
      <w:i/>
      <w:iCs/>
      <w:lang w:eastAsia="en-US"/>
    </w:rPr>
  </w:style>
  <w:style w:type="character" w:customStyle="1" w:styleId="Heading9Char">
    <w:name w:val="Heading 9 Char"/>
    <w:basedOn w:val="DefaultParagraphFont"/>
    <w:link w:val="Heading9"/>
    <w:rsid w:val="009E4212"/>
    <w:rPr>
      <w:rFonts w:ascii="Arial" w:eastAsia="Times New Roman" w:hAnsi="Arial" w:cs="Arial"/>
      <w:sz w:val="22"/>
      <w:szCs w:val="22"/>
      <w:lang w:eastAsia="en-US"/>
    </w:rPr>
  </w:style>
  <w:style w:type="table" w:styleId="TableSimple1">
    <w:name w:val="Table Simple 1"/>
    <w:basedOn w:val="TableNormal"/>
    <w:rsid w:val="009E4212"/>
    <w:pPr>
      <w:spacing w:after="0"/>
    </w:pPr>
    <w:rPr>
      <w:rFonts w:ascii="Times New Roman" w:eastAsia="Times New Roman" w:hAnsi="Times New Roman" w:cs="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ageNumber">
    <w:name w:val="page number"/>
    <w:basedOn w:val="DefaultParagraphFont"/>
    <w:rsid w:val="009E4212"/>
  </w:style>
  <w:style w:type="paragraph" w:styleId="EndnoteText">
    <w:name w:val="endnote text"/>
    <w:basedOn w:val="Normal"/>
    <w:link w:val="EndnoteTextChar"/>
    <w:rsid w:val="009E4212"/>
    <w:pPr>
      <w:spacing w:after="0"/>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rsid w:val="009E4212"/>
    <w:rPr>
      <w:rFonts w:ascii="Times New Roman" w:eastAsia="Times New Roman" w:hAnsi="Times New Roman" w:cs="Times New Roman"/>
      <w:sz w:val="20"/>
      <w:szCs w:val="20"/>
      <w:lang w:eastAsia="en-US"/>
    </w:rPr>
  </w:style>
  <w:style w:type="numbering" w:styleId="111111">
    <w:name w:val="Outline List 2"/>
    <w:basedOn w:val="NoList"/>
    <w:rsid w:val="009E4212"/>
    <w:pPr>
      <w:numPr>
        <w:numId w:val="1"/>
      </w:numPr>
    </w:pPr>
  </w:style>
  <w:style w:type="character" w:styleId="EndnoteReference">
    <w:name w:val="endnote reference"/>
    <w:basedOn w:val="DefaultParagraphFont"/>
    <w:semiHidden/>
    <w:rsid w:val="009E4212"/>
    <w:rPr>
      <w:vertAlign w:val="superscript"/>
    </w:rPr>
  </w:style>
  <w:style w:type="paragraph" w:customStyle="1" w:styleId="Style2">
    <w:name w:val="Style2"/>
    <w:basedOn w:val="Normal"/>
    <w:rsid w:val="009E4212"/>
    <w:pPr>
      <w:tabs>
        <w:tab w:val="num" w:pos="360"/>
      </w:tabs>
      <w:spacing w:after="0"/>
      <w:ind w:left="360" w:hanging="360"/>
    </w:pPr>
    <w:rPr>
      <w:rFonts w:ascii="Times New Roman" w:eastAsia="Times New Roman" w:hAnsi="Times New Roman" w:cs="Times New Roman"/>
      <w:b/>
      <w:lang w:eastAsia="en-US"/>
    </w:rPr>
  </w:style>
  <w:style w:type="paragraph" w:styleId="TOC1">
    <w:name w:val="toc 1"/>
    <w:basedOn w:val="Normal"/>
    <w:next w:val="Normal"/>
    <w:autoRedefine/>
    <w:rsid w:val="009E4212"/>
    <w:pPr>
      <w:spacing w:before="360" w:after="0"/>
    </w:pPr>
    <w:rPr>
      <w:rFonts w:ascii="Arial" w:eastAsia="Times New Roman" w:hAnsi="Arial" w:cs="Arial"/>
      <w:b/>
      <w:bCs/>
      <w:caps/>
      <w:lang w:eastAsia="en-US"/>
    </w:rPr>
  </w:style>
  <w:style w:type="paragraph" w:styleId="TOC2">
    <w:name w:val="toc 2"/>
    <w:basedOn w:val="Normal"/>
    <w:next w:val="Normal"/>
    <w:autoRedefine/>
    <w:rsid w:val="009E4212"/>
    <w:pPr>
      <w:spacing w:before="240" w:after="0"/>
    </w:pPr>
    <w:rPr>
      <w:rFonts w:ascii="Times New Roman" w:eastAsia="Times New Roman" w:hAnsi="Times New Roman" w:cs="Times New Roman"/>
      <w:b/>
      <w:bCs/>
      <w:sz w:val="20"/>
      <w:szCs w:val="20"/>
      <w:lang w:eastAsia="en-US"/>
    </w:rPr>
  </w:style>
  <w:style w:type="paragraph" w:customStyle="1" w:styleId="Style3">
    <w:name w:val="Style3"/>
    <w:basedOn w:val="Heading2"/>
    <w:rsid w:val="009E4212"/>
    <w:pPr>
      <w:ind w:left="720"/>
    </w:pPr>
  </w:style>
  <w:style w:type="paragraph" w:customStyle="1" w:styleId="Style4">
    <w:name w:val="Style4"/>
    <w:basedOn w:val="Heading2"/>
    <w:rsid w:val="009E4212"/>
    <w:pPr>
      <w:tabs>
        <w:tab w:val="num" w:pos="720"/>
      </w:tabs>
      <w:ind w:left="360" w:hanging="360"/>
    </w:pPr>
  </w:style>
  <w:style w:type="paragraph" w:customStyle="1" w:styleId="Style5">
    <w:name w:val="Style5"/>
    <w:basedOn w:val="Heading2"/>
    <w:rsid w:val="009E4212"/>
    <w:pPr>
      <w:tabs>
        <w:tab w:val="num" w:pos="720"/>
      </w:tabs>
      <w:ind w:left="360" w:hanging="360"/>
    </w:pPr>
  </w:style>
  <w:style w:type="paragraph" w:customStyle="1" w:styleId="Default">
    <w:name w:val="Default"/>
    <w:rsid w:val="009E4212"/>
    <w:pPr>
      <w:autoSpaceDE w:val="0"/>
      <w:autoSpaceDN w:val="0"/>
      <w:adjustRightInd w:val="0"/>
      <w:spacing w:after="0"/>
    </w:pPr>
    <w:rPr>
      <w:rFonts w:ascii="Arial" w:eastAsia="MS Mincho" w:hAnsi="Arial" w:cs="Arial"/>
      <w:color w:val="000000"/>
    </w:rPr>
  </w:style>
  <w:style w:type="paragraph" w:customStyle="1" w:styleId="Standard">
    <w:name w:val="Standard"/>
    <w:basedOn w:val="Default"/>
    <w:next w:val="Default"/>
    <w:rsid w:val="009E4212"/>
    <w:rPr>
      <w:rFonts w:cs="Times New Roman"/>
      <w:color w:val="auto"/>
    </w:rPr>
  </w:style>
  <w:style w:type="paragraph" w:customStyle="1" w:styleId="Paragraph3">
    <w:name w:val="Paragraph 3"/>
    <w:basedOn w:val="Normal"/>
    <w:autoRedefine/>
    <w:rsid w:val="009E4212"/>
    <w:pPr>
      <w:keepNext/>
      <w:tabs>
        <w:tab w:val="num" w:pos="720"/>
      </w:tabs>
      <w:spacing w:before="240" w:after="60"/>
      <w:ind w:left="360" w:hanging="360"/>
      <w:outlineLvl w:val="1"/>
    </w:pPr>
    <w:rPr>
      <w:rFonts w:ascii="Arial" w:eastAsia="Times New Roman" w:hAnsi="Arial" w:cs="Arial"/>
      <w:b/>
      <w:bCs/>
      <w:i/>
      <w:iCs/>
      <w:sz w:val="28"/>
      <w:szCs w:val="28"/>
      <w:lang w:val="fr-FR" w:eastAsia="fr-FR"/>
    </w:rPr>
  </w:style>
  <w:style w:type="paragraph" w:customStyle="1" w:styleId="Paragraph1">
    <w:name w:val="Paragraph_1"/>
    <w:basedOn w:val="Normal"/>
    <w:rsid w:val="009E4212"/>
    <w:pPr>
      <w:keepNext/>
      <w:tabs>
        <w:tab w:val="num" w:pos="360"/>
      </w:tabs>
      <w:spacing w:before="240" w:after="60"/>
      <w:ind w:left="360" w:hanging="360"/>
      <w:outlineLvl w:val="1"/>
    </w:pPr>
    <w:rPr>
      <w:rFonts w:ascii="Arial" w:eastAsia="Times New Roman" w:hAnsi="Arial" w:cs="Arial"/>
      <w:b/>
      <w:bCs/>
      <w:i/>
      <w:iCs/>
      <w:sz w:val="28"/>
      <w:szCs w:val="28"/>
      <w:lang w:val="fr-FR" w:eastAsia="fr-FR"/>
    </w:rPr>
  </w:style>
  <w:style w:type="paragraph" w:customStyle="1" w:styleId="textprf">
    <w:name w:val="textprüf"/>
    <w:basedOn w:val="Default"/>
    <w:next w:val="Default"/>
    <w:rsid w:val="009E4212"/>
    <w:rPr>
      <w:rFonts w:cs="Times New Roman"/>
      <w:color w:val="auto"/>
    </w:rPr>
  </w:style>
  <w:style w:type="paragraph" w:customStyle="1" w:styleId="Textkrper2">
    <w:name w:val="Textkörper 2"/>
    <w:basedOn w:val="Default"/>
    <w:next w:val="Default"/>
    <w:rsid w:val="009E4212"/>
    <w:rPr>
      <w:rFonts w:cs="Times New Roman"/>
      <w:color w:val="auto"/>
    </w:rPr>
  </w:style>
  <w:style w:type="paragraph" w:styleId="TOC3">
    <w:name w:val="toc 3"/>
    <w:basedOn w:val="Normal"/>
    <w:next w:val="Normal"/>
    <w:autoRedefine/>
    <w:rsid w:val="009E4212"/>
    <w:pPr>
      <w:spacing w:after="0"/>
      <w:ind w:left="240"/>
    </w:pPr>
    <w:rPr>
      <w:rFonts w:ascii="Times New Roman" w:eastAsia="Times New Roman" w:hAnsi="Times New Roman" w:cs="Times New Roman"/>
      <w:sz w:val="20"/>
      <w:szCs w:val="20"/>
      <w:lang w:eastAsia="en-US"/>
    </w:rPr>
  </w:style>
  <w:style w:type="paragraph" w:styleId="TOC4">
    <w:name w:val="toc 4"/>
    <w:basedOn w:val="Normal"/>
    <w:next w:val="Normal"/>
    <w:autoRedefine/>
    <w:rsid w:val="009E4212"/>
    <w:pPr>
      <w:spacing w:after="0"/>
      <w:ind w:left="480"/>
    </w:pPr>
    <w:rPr>
      <w:rFonts w:ascii="Times New Roman" w:eastAsia="Times New Roman" w:hAnsi="Times New Roman" w:cs="Times New Roman"/>
      <w:sz w:val="20"/>
      <w:szCs w:val="20"/>
      <w:lang w:eastAsia="en-US"/>
    </w:rPr>
  </w:style>
  <w:style w:type="paragraph" w:styleId="TOC5">
    <w:name w:val="toc 5"/>
    <w:basedOn w:val="Normal"/>
    <w:next w:val="Normal"/>
    <w:autoRedefine/>
    <w:rsid w:val="009E4212"/>
    <w:pPr>
      <w:spacing w:after="0"/>
      <w:ind w:left="720"/>
    </w:pPr>
    <w:rPr>
      <w:rFonts w:ascii="Times New Roman" w:eastAsia="Times New Roman" w:hAnsi="Times New Roman" w:cs="Times New Roman"/>
      <w:sz w:val="20"/>
      <w:szCs w:val="20"/>
      <w:lang w:eastAsia="en-US"/>
    </w:rPr>
  </w:style>
  <w:style w:type="paragraph" w:styleId="TOC6">
    <w:name w:val="toc 6"/>
    <w:basedOn w:val="Normal"/>
    <w:next w:val="Normal"/>
    <w:autoRedefine/>
    <w:rsid w:val="009E4212"/>
    <w:pPr>
      <w:spacing w:after="0"/>
      <w:ind w:left="960"/>
    </w:pPr>
    <w:rPr>
      <w:rFonts w:ascii="Times New Roman" w:eastAsia="Times New Roman" w:hAnsi="Times New Roman" w:cs="Times New Roman"/>
      <w:sz w:val="20"/>
      <w:szCs w:val="20"/>
      <w:lang w:eastAsia="en-US"/>
    </w:rPr>
  </w:style>
  <w:style w:type="paragraph" w:styleId="TOC7">
    <w:name w:val="toc 7"/>
    <w:basedOn w:val="Normal"/>
    <w:next w:val="Normal"/>
    <w:autoRedefine/>
    <w:rsid w:val="009E4212"/>
    <w:pPr>
      <w:spacing w:after="0"/>
      <w:ind w:left="1200"/>
    </w:pPr>
    <w:rPr>
      <w:rFonts w:ascii="Times New Roman" w:eastAsia="Times New Roman" w:hAnsi="Times New Roman" w:cs="Times New Roman"/>
      <w:sz w:val="20"/>
      <w:szCs w:val="20"/>
      <w:lang w:eastAsia="en-US"/>
    </w:rPr>
  </w:style>
  <w:style w:type="paragraph" w:styleId="TOC8">
    <w:name w:val="toc 8"/>
    <w:basedOn w:val="Normal"/>
    <w:next w:val="Normal"/>
    <w:autoRedefine/>
    <w:rsid w:val="009E4212"/>
    <w:pPr>
      <w:spacing w:after="0"/>
      <w:ind w:left="1440"/>
    </w:pPr>
    <w:rPr>
      <w:rFonts w:ascii="Times New Roman" w:eastAsia="Times New Roman" w:hAnsi="Times New Roman" w:cs="Times New Roman"/>
      <w:sz w:val="20"/>
      <w:szCs w:val="20"/>
      <w:lang w:eastAsia="en-US"/>
    </w:rPr>
  </w:style>
  <w:style w:type="paragraph" w:styleId="TOC9">
    <w:name w:val="toc 9"/>
    <w:basedOn w:val="Normal"/>
    <w:next w:val="Normal"/>
    <w:autoRedefine/>
    <w:rsid w:val="009E4212"/>
    <w:pPr>
      <w:spacing w:after="0"/>
      <w:ind w:left="1680"/>
    </w:pPr>
    <w:rPr>
      <w:rFonts w:ascii="Times New Roman" w:eastAsia="Times New Roman" w:hAnsi="Times New Roman" w:cs="Times New Roman"/>
      <w:sz w:val="20"/>
      <w:szCs w:val="20"/>
      <w:lang w:eastAsia="en-US"/>
    </w:rPr>
  </w:style>
  <w:style w:type="character" w:styleId="Hyperlink">
    <w:name w:val="Hyperlink"/>
    <w:basedOn w:val="DefaultParagraphFont"/>
    <w:rsid w:val="009E4212"/>
    <w:rPr>
      <w:color w:val="0000FF"/>
      <w:u w:val="single"/>
    </w:rPr>
  </w:style>
  <w:style w:type="paragraph" w:styleId="Caption">
    <w:name w:val="caption"/>
    <w:basedOn w:val="Normal"/>
    <w:next w:val="Normal"/>
    <w:qFormat/>
    <w:rsid w:val="009E4212"/>
    <w:pPr>
      <w:spacing w:after="0"/>
    </w:pPr>
    <w:rPr>
      <w:rFonts w:ascii="Times New Roman" w:eastAsia="Times New Roman" w:hAnsi="Times New Roman" w:cs="Times New Roman"/>
      <w:b/>
      <w:bCs/>
      <w:sz w:val="20"/>
      <w:szCs w:val="20"/>
      <w:lang w:eastAsia="en-US"/>
    </w:rPr>
  </w:style>
  <w:style w:type="paragraph" w:styleId="TableofFigures">
    <w:name w:val="table of figures"/>
    <w:basedOn w:val="Normal"/>
    <w:next w:val="Normal"/>
    <w:rsid w:val="009E4212"/>
    <w:pPr>
      <w:spacing w:after="0"/>
    </w:pPr>
    <w:rPr>
      <w:rFonts w:ascii="Times New Roman" w:eastAsia="Times New Roman" w:hAnsi="Times New Roman" w:cs="Times New Roman"/>
      <w:lang w:eastAsia="en-US"/>
    </w:rPr>
  </w:style>
  <w:style w:type="paragraph" w:styleId="BodyText">
    <w:name w:val="Body Text"/>
    <w:basedOn w:val="Normal"/>
    <w:link w:val="BodyTextChar1"/>
    <w:rsid w:val="009E4212"/>
    <w:pPr>
      <w:spacing w:after="120"/>
    </w:pPr>
    <w:rPr>
      <w:rFonts w:ascii="Times New Roman" w:eastAsia="Times New Roman" w:hAnsi="Times New Roman" w:cs="Times New Roman"/>
      <w:lang w:eastAsia="en-US"/>
    </w:rPr>
  </w:style>
  <w:style w:type="character" w:customStyle="1" w:styleId="BodyTextChar">
    <w:name w:val="Body Text Char"/>
    <w:basedOn w:val="DefaultParagraphFont"/>
    <w:rsid w:val="009E4212"/>
  </w:style>
  <w:style w:type="paragraph" w:customStyle="1" w:styleId="P1withoutIndendation">
    <w:name w:val="P1_without_Indendation"/>
    <w:basedOn w:val="Normal"/>
    <w:uiPriority w:val="99"/>
    <w:rsid w:val="009E4212"/>
    <w:pPr>
      <w:spacing w:after="0" w:line="230" w:lineRule="exact"/>
      <w:jc w:val="both"/>
    </w:pPr>
    <w:rPr>
      <w:rFonts w:ascii="Times New Roman" w:eastAsia="MS Mincho" w:hAnsi="Times New Roman" w:cs="Times New Roman"/>
      <w:sz w:val="18"/>
      <w:lang w:val="de-DE"/>
    </w:rPr>
  </w:style>
  <w:style w:type="paragraph" w:customStyle="1" w:styleId="TableCaption">
    <w:name w:val="TableCaption"/>
    <w:basedOn w:val="Normal"/>
    <w:rsid w:val="009E4212"/>
    <w:pPr>
      <w:spacing w:before="230" w:after="120" w:line="200" w:lineRule="exact"/>
    </w:pPr>
    <w:rPr>
      <w:rFonts w:ascii="Arial" w:eastAsia="MS Mincho" w:hAnsi="Arial" w:cs="Times New Roman"/>
      <w:sz w:val="16"/>
    </w:rPr>
  </w:style>
  <w:style w:type="paragraph" w:styleId="NormalWeb">
    <w:name w:val="Normal (Web)"/>
    <w:basedOn w:val="Normal"/>
    <w:uiPriority w:val="99"/>
    <w:rsid w:val="009E4212"/>
    <w:pPr>
      <w:spacing w:before="100" w:beforeAutospacing="1" w:after="100" w:afterAutospacing="1"/>
    </w:pPr>
    <w:rPr>
      <w:rFonts w:ascii="Times New Roman" w:eastAsia="Calibri" w:hAnsi="Times New Roman" w:cs="Times New Roman"/>
      <w:lang w:eastAsia="en-GB"/>
    </w:rPr>
  </w:style>
  <w:style w:type="paragraph" w:customStyle="1" w:styleId="TAMainText">
    <w:name w:val="TA_Main_Text"/>
    <w:basedOn w:val="Normal"/>
    <w:uiPriority w:val="99"/>
    <w:rsid w:val="009E4212"/>
    <w:pPr>
      <w:spacing w:after="0" w:line="480" w:lineRule="auto"/>
      <w:ind w:firstLine="202"/>
      <w:jc w:val="both"/>
    </w:pPr>
    <w:rPr>
      <w:rFonts w:ascii="Times" w:eastAsia="Calibri" w:hAnsi="Times" w:cs="Times New Roman"/>
      <w:szCs w:val="20"/>
      <w:lang w:eastAsia="en-US"/>
    </w:rPr>
  </w:style>
  <w:style w:type="paragraph" w:customStyle="1" w:styleId="TDAcknowledgments">
    <w:name w:val="TD_Acknowledgments"/>
    <w:basedOn w:val="Normal"/>
    <w:next w:val="Normal"/>
    <w:uiPriority w:val="99"/>
    <w:rsid w:val="009E4212"/>
    <w:pPr>
      <w:spacing w:before="200" w:line="480" w:lineRule="auto"/>
      <w:ind w:firstLine="202"/>
      <w:jc w:val="both"/>
    </w:pPr>
    <w:rPr>
      <w:rFonts w:ascii="Times" w:eastAsia="Times New Roman" w:hAnsi="Times" w:cs="Times New Roman"/>
      <w:szCs w:val="20"/>
      <w:lang w:eastAsia="en-US"/>
    </w:rPr>
  </w:style>
  <w:style w:type="paragraph" w:customStyle="1" w:styleId="BCAuthorAddress">
    <w:name w:val="BC_Author_Address"/>
    <w:basedOn w:val="Normal"/>
    <w:next w:val="Normal"/>
    <w:rsid w:val="009E4212"/>
    <w:pPr>
      <w:spacing w:after="240" w:line="480" w:lineRule="auto"/>
      <w:jc w:val="center"/>
    </w:pPr>
    <w:rPr>
      <w:rFonts w:ascii="Times" w:eastAsia="Times New Roman" w:hAnsi="Times" w:cs="Times New Roman"/>
      <w:szCs w:val="20"/>
      <w:lang w:eastAsia="en-US"/>
    </w:rPr>
  </w:style>
  <w:style w:type="paragraph" w:styleId="FootnoteText">
    <w:name w:val="footnote text"/>
    <w:basedOn w:val="Normal"/>
    <w:link w:val="FootnoteTextChar"/>
    <w:rsid w:val="009E4212"/>
    <w:pPr>
      <w:spacing w:after="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9E4212"/>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9E4212"/>
    <w:rPr>
      <w:vertAlign w:val="superscript"/>
    </w:rPr>
  </w:style>
  <w:style w:type="paragraph" w:styleId="Bibliography">
    <w:name w:val="Bibliography"/>
    <w:basedOn w:val="Normal"/>
    <w:rsid w:val="009E4212"/>
    <w:pPr>
      <w:keepLines/>
      <w:spacing w:before="180" w:after="0" w:line="260" w:lineRule="exact"/>
      <w:ind w:left="782" w:hanging="782"/>
      <w:jc w:val="both"/>
    </w:pPr>
    <w:rPr>
      <w:rFonts w:ascii="Times New Roman" w:eastAsia="Times New Roman" w:hAnsi="Times New Roman" w:cs="Times New Roman"/>
      <w:szCs w:val="20"/>
      <w:lang w:eastAsia="en-US"/>
    </w:rPr>
  </w:style>
  <w:style w:type="paragraph" w:customStyle="1" w:styleId="Figure">
    <w:name w:val="Figure"/>
    <w:basedOn w:val="Normal"/>
    <w:next w:val="Caption"/>
    <w:uiPriority w:val="99"/>
    <w:rsid w:val="009E4212"/>
    <w:pPr>
      <w:spacing w:before="320" w:after="0"/>
    </w:pPr>
    <w:rPr>
      <w:rFonts w:ascii="Times New Roman" w:eastAsia="Times New Roman" w:hAnsi="Times New Roman" w:cs="Times New Roman"/>
      <w:szCs w:val="20"/>
      <w:lang w:eastAsia="en-US"/>
    </w:rPr>
  </w:style>
  <w:style w:type="paragraph" w:customStyle="1" w:styleId="Instruction">
    <w:name w:val="Instruction"/>
    <w:basedOn w:val="Normal"/>
    <w:uiPriority w:val="99"/>
    <w:rsid w:val="009E4212"/>
    <w:pPr>
      <w:spacing w:before="180" w:after="0" w:line="260" w:lineRule="exact"/>
      <w:jc w:val="both"/>
    </w:pPr>
    <w:rPr>
      <w:rFonts w:ascii="Times New Roman" w:eastAsia="Times New Roman" w:hAnsi="Times New Roman" w:cs="Times New Roman"/>
      <w:i/>
      <w:color w:val="0000FF"/>
      <w:szCs w:val="20"/>
      <w:lang w:eastAsia="en-US"/>
    </w:rPr>
  </w:style>
  <w:style w:type="paragraph" w:customStyle="1" w:styleId="zCoverHeading">
    <w:name w:val="zCover Heading"/>
    <w:basedOn w:val="Normal"/>
    <w:next w:val="Normal"/>
    <w:uiPriority w:val="99"/>
    <w:rsid w:val="009E4212"/>
    <w:pPr>
      <w:spacing w:after="0"/>
      <w:jc w:val="center"/>
    </w:pPr>
    <w:rPr>
      <w:rFonts w:ascii="Arial" w:eastAsia="Times New Roman" w:hAnsi="Arial" w:cs="Times New Roman"/>
      <w:b/>
      <w:smallCaps/>
      <w:sz w:val="28"/>
      <w:szCs w:val="20"/>
      <w:lang w:eastAsia="en-US"/>
    </w:rPr>
  </w:style>
  <w:style w:type="paragraph" w:customStyle="1" w:styleId="Sis2">
    <w:name w:val="Sis 2"/>
    <w:basedOn w:val="Normal"/>
    <w:uiPriority w:val="99"/>
    <w:rsid w:val="009E4212"/>
    <w:pPr>
      <w:spacing w:after="0"/>
      <w:ind w:left="2608"/>
    </w:pPr>
    <w:rPr>
      <w:rFonts w:ascii="Times New Roman" w:eastAsia="Times New Roman" w:hAnsi="Times New Roman" w:cs="Times New Roman"/>
      <w:szCs w:val="20"/>
      <w:lang w:eastAsia="en-US"/>
    </w:rPr>
  </w:style>
  <w:style w:type="character" w:customStyle="1" w:styleId="eudoraheader">
    <w:name w:val="eudoraheader"/>
    <w:basedOn w:val="DefaultParagraphFont"/>
    <w:uiPriority w:val="99"/>
    <w:rsid w:val="009E4212"/>
  </w:style>
  <w:style w:type="character" w:styleId="Emphasis">
    <w:name w:val="Emphasis"/>
    <w:basedOn w:val="DefaultParagraphFont"/>
    <w:uiPriority w:val="20"/>
    <w:qFormat/>
    <w:rsid w:val="009E4212"/>
    <w:rPr>
      <w:i/>
      <w:iCs/>
    </w:rPr>
  </w:style>
  <w:style w:type="character" w:customStyle="1" w:styleId="Normal12ptChar">
    <w:name w:val="Normal + 12 pt Char"/>
    <w:uiPriority w:val="99"/>
    <w:rsid w:val="009E4212"/>
    <w:rPr>
      <w:rFonts w:cs="Times"/>
      <w:color w:val="000000"/>
    </w:rPr>
  </w:style>
  <w:style w:type="character" w:customStyle="1" w:styleId="CharChar2">
    <w:name w:val="Char Char2"/>
    <w:basedOn w:val="DefaultParagraphFont"/>
    <w:uiPriority w:val="99"/>
    <w:locked/>
    <w:rsid w:val="009E4212"/>
    <w:rPr>
      <w:rFonts w:ascii="Arial" w:hAnsi="Arial"/>
      <w:b/>
      <w:smallCaps/>
      <w:sz w:val="28"/>
      <w:lang w:val="en-GB" w:eastAsia="en-US" w:bidi="ar-SA"/>
    </w:rPr>
  </w:style>
  <w:style w:type="character" w:styleId="Strong">
    <w:name w:val="Strong"/>
    <w:basedOn w:val="DefaultParagraphFont"/>
    <w:uiPriority w:val="22"/>
    <w:qFormat/>
    <w:rsid w:val="009E4212"/>
    <w:rPr>
      <w:b/>
      <w:bCs/>
    </w:rPr>
  </w:style>
  <w:style w:type="character" w:styleId="FollowedHyperlink">
    <w:name w:val="FollowedHyperlink"/>
    <w:basedOn w:val="DefaultParagraphFont"/>
    <w:uiPriority w:val="99"/>
    <w:rsid w:val="009E4212"/>
    <w:rPr>
      <w:color w:val="800080"/>
      <w:u w:val="single"/>
    </w:rPr>
  </w:style>
  <w:style w:type="paragraph" w:styleId="BodyText2">
    <w:name w:val="Body Text 2"/>
    <w:basedOn w:val="Normal"/>
    <w:link w:val="BodyText2Char"/>
    <w:rsid w:val="009E4212"/>
    <w:pPr>
      <w:spacing w:before="180" w:after="120" w:line="480" w:lineRule="auto"/>
      <w:jc w:val="both"/>
    </w:pPr>
    <w:rPr>
      <w:rFonts w:ascii="Times New Roman" w:eastAsia="Times New Roman" w:hAnsi="Times New Roman" w:cs="Times New Roman"/>
      <w:szCs w:val="20"/>
      <w:lang w:eastAsia="en-US"/>
    </w:rPr>
  </w:style>
  <w:style w:type="character" w:customStyle="1" w:styleId="BodyText2Char">
    <w:name w:val="Body Text 2 Char"/>
    <w:basedOn w:val="DefaultParagraphFont"/>
    <w:link w:val="BodyText2"/>
    <w:rsid w:val="009E4212"/>
    <w:rPr>
      <w:rFonts w:ascii="Times New Roman" w:eastAsia="Times New Roman" w:hAnsi="Times New Roman" w:cs="Times New Roman"/>
      <w:szCs w:val="20"/>
      <w:lang w:val="en-GB" w:eastAsia="en-US"/>
    </w:rPr>
  </w:style>
  <w:style w:type="paragraph" w:customStyle="1" w:styleId="kirjoittaja1">
    <w:name w:val="kirjoittaja 1"/>
    <w:basedOn w:val="Normal"/>
    <w:next w:val="Normal"/>
    <w:uiPriority w:val="99"/>
    <w:rsid w:val="009E4212"/>
    <w:pPr>
      <w:framePr w:w="9045" w:hSpace="180" w:vSpace="180" w:wrap="auto" w:vAnchor="page" w:hAnchor="text" w:y="9640"/>
      <w:tabs>
        <w:tab w:val="left" w:pos="3960"/>
      </w:tabs>
      <w:overflowPunct w:val="0"/>
      <w:autoSpaceDE w:val="0"/>
      <w:autoSpaceDN w:val="0"/>
      <w:adjustRightInd w:val="0"/>
      <w:spacing w:before="180" w:after="0" w:line="260" w:lineRule="exact"/>
      <w:textAlignment w:val="baseline"/>
    </w:pPr>
    <w:rPr>
      <w:rFonts w:ascii="Times" w:eastAsia="Times New Roman" w:hAnsi="Times" w:cs="Times New Roman"/>
      <w:noProof/>
      <w:sz w:val="20"/>
      <w:szCs w:val="20"/>
      <w:lang w:val="fi-FI" w:eastAsia="fi-FI"/>
    </w:rPr>
  </w:style>
  <w:style w:type="paragraph" w:customStyle="1" w:styleId="otsikko1">
    <w:name w:val="otsikko 1"/>
    <w:next w:val="Normal"/>
    <w:uiPriority w:val="99"/>
    <w:rsid w:val="009E4212"/>
    <w:pPr>
      <w:overflowPunct w:val="0"/>
      <w:autoSpaceDE w:val="0"/>
      <w:autoSpaceDN w:val="0"/>
      <w:adjustRightInd w:val="0"/>
      <w:spacing w:before="180" w:after="0"/>
      <w:textAlignment w:val="baseline"/>
    </w:pPr>
    <w:rPr>
      <w:rFonts w:ascii="Helvetica" w:eastAsia="Times New Roman" w:hAnsi="Helvetica" w:cs="Times New Roman"/>
      <w:b/>
      <w:caps/>
      <w:noProof/>
      <w:sz w:val="28"/>
      <w:lang w:val="fi-FI" w:eastAsia="fi-FI"/>
    </w:rPr>
  </w:style>
  <w:style w:type="paragraph" w:customStyle="1" w:styleId="kirjallisuusviite">
    <w:name w:val="kirjallisuusviite"/>
    <w:basedOn w:val="Normal"/>
    <w:uiPriority w:val="99"/>
    <w:rsid w:val="009E4212"/>
    <w:pPr>
      <w:spacing w:before="120" w:after="0"/>
      <w:ind w:left="782" w:hanging="782"/>
    </w:pPr>
    <w:rPr>
      <w:rFonts w:ascii="Times New Roman" w:eastAsia="Times New Roman" w:hAnsi="Times New Roman" w:cs="Times New Roman"/>
      <w:szCs w:val="20"/>
      <w:lang w:eastAsia="fi-FI"/>
    </w:rPr>
  </w:style>
  <w:style w:type="paragraph" w:customStyle="1" w:styleId="Text">
    <w:name w:val="Text"/>
    <w:basedOn w:val="Normal"/>
    <w:link w:val="TextChar"/>
    <w:uiPriority w:val="99"/>
    <w:rsid w:val="009E4212"/>
    <w:pPr>
      <w:spacing w:after="120"/>
    </w:pPr>
    <w:rPr>
      <w:rFonts w:ascii="Times New Roman" w:eastAsia="Times New Roman" w:hAnsi="Times New Roman" w:cs="Times New Roman"/>
      <w:lang w:eastAsia="de-DE"/>
    </w:rPr>
  </w:style>
  <w:style w:type="character" w:customStyle="1" w:styleId="TextChar">
    <w:name w:val="Text Char"/>
    <w:basedOn w:val="DefaultParagraphFont"/>
    <w:link w:val="Text"/>
    <w:uiPriority w:val="99"/>
    <w:rsid w:val="009E4212"/>
    <w:rPr>
      <w:rFonts w:ascii="Times New Roman" w:eastAsia="Times New Roman" w:hAnsi="Times New Roman" w:cs="Times New Roman"/>
      <w:lang w:eastAsia="de-DE"/>
    </w:rPr>
  </w:style>
  <w:style w:type="paragraph" w:styleId="z-TopofForm">
    <w:name w:val="HTML Top of Form"/>
    <w:basedOn w:val="Normal"/>
    <w:next w:val="Normal"/>
    <w:link w:val="z-TopofFormChar"/>
    <w:hidden/>
    <w:uiPriority w:val="99"/>
    <w:unhideWhenUsed/>
    <w:rsid w:val="009E4212"/>
    <w:pPr>
      <w:pBdr>
        <w:bottom w:val="single" w:sz="6" w:space="1" w:color="auto"/>
      </w:pBdr>
      <w:spacing w:after="0"/>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9E4212"/>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9E4212"/>
    <w:pPr>
      <w:pBdr>
        <w:top w:val="single" w:sz="6" w:space="1" w:color="auto"/>
      </w:pBdr>
      <w:spacing w:after="0"/>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9E4212"/>
    <w:rPr>
      <w:rFonts w:ascii="Arial" w:eastAsia="Times New Roman" w:hAnsi="Arial" w:cs="Arial"/>
      <w:vanish/>
      <w:sz w:val="16"/>
      <w:szCs w:val="16"/>
      <w:lang w:eastAsia="en-US"/>
    </w:rPr>
  </w:style>
  <w:style w:type="character" w:customStyle="1" w:styleId="Heading1Char2Char">
    <w:name w:val="Heading 1 Char2 Char"/>
    <w:aliases w:val="Heading 1 Char1 Char Char,Heading 1 Char Char Char Char,Heading 1 Char2 Char Char Char Char,Heading 1 Char1 Char Char Char Char Char"/>
    <w:basedOn w:val="DefaultParagraphFont"/>
    <w:rsid w:val="009E4212"/>
    <w:rPr>
      <w:b/>
      <w:bCs/>
      <w:color w:val="000000"/>
      <w:spacing w:val="14"/>
      <w:kern w:val="16"/>
      <w:sz w:val="22"/>
      <w:szCs w:val="22"/>
      <w:lang w:val="en-GB" w:eastAsia="en-GB"/>
    </w:rPr>
  </w:style>
  <w:style w:type="paragraph" w:customStyle="1" w:styleId="App1">
    <w:name w:val="App1"/>
    <w:basedOn w:val="Normal"/>
    <w:next w:val="Normal"/>
    <w:rsid w:val="009E4212"/>
    <w:pPr>
      <w:numPr>
        <w:ilvl w:val="1"/>
        <w:numId w:val="5"/>
      </w:numPr>
      <w:tabs>
        <w:tab w:val="clear" w:pos="851"/>
        <w:tab w:val="num" w:pos="360"/>
      </w:tabs>
      <w:spacing w:after="0"/>
      <w:ind w:left="0" w:firstLine="0"/>
      <w:jc w:val="both"/>
      <w:outlineLvl w:val="1"/>
    </w:pPr>
    <w:rPr>
      <w:rFonts w:ascii="Arial" w:eastAsia="Times New Roman" w:hAnsi="Arial" w:cs="Times New Roman"/>
      <w:b/>
      <w:sz w:val="22"/>
      <w:szCs w:val="22"/>
      <w:lang w:eastAsia="en-GB"/>
    </w:rPr>
  </w:style>
  <w:style w:type="paragraph" w:customStyle="1" w:styleId="App2">
    <w:name w:val="App2"/>
    <w:basedOn w:val="Normal"/>
    <w:next w:val="Normal"/>
    <w:rsid w:val="009E4212"/>
    <w:pPr>
      <w:numPr>
        <w:ilvl w:val="2"/>
        <w:numId w:val="5"/>
      </w:numPr>
      <w:tabs>
        <w:tab w:val="clear" w:pos="851"/>
        <w:tab w:val="num" w:pos="360"/>
      </w:tabs>
      <w:spacing w:after="0"/>
      <w:ind w:left="0" w:firstLine="0"/>
      <w:jc w:val="both"/>
      <w:outlineLvl w:val="2"/>
    </w:pPr>
    <w:rPr>
      <w:rFonts w:ascii="Arial" w:eastAsia="Times New Roman" w:hAnsi="Arial" w:cs="Times New Roman"/>
      <w:b/>
      <w:sz w:val="22"/>
      <w:szCs w:val="22"/>
      <w:lang w:eastAsia="en-GB"/>
    </w:rPr>
  </w:style>
  <w:style w:type="paragraph" w:customStyle="1" w:styleId="App3">
    <w:name w:val="App3"/>
    <w:basedOn w:val="Normal"/>
    <w:next w:val="Normal"/>
    <w:rsid w:val="009E4212"/>
    <w:pPr>
      <w:numPr>
        <w:ilvl w:val="3"/>
        <w:numId w:val="5"/>
      </w:numPr>
      <w:tabs>
        <w:tab w:val="clear" w:pos="851"/>
        <w:tab w:val="num" w:pos="360"/>
      </w:tabs>
      <w:spacing w:after="0"/>
      <w:ind w:left="0" w:firstLine="0"/>
      <w:jc w:val="both"/>
      <w:outlineLvl w:val="3"/>
    </w:pPr>
    <w:rPr>
      <w:rFonts w:ascii="Arial" w:eastAsia="Times New Roman" w:hAnsi="Arial" w:cs="Times New Roman"/>
      <w:b/>
      <w:sz w:val="22"/>
      <w:szCs w:val="22"/>
      <w:lang w:eastAsia="en-GB"/>
    </w:rPr>
  </w:style>
  <w:style w:type="paragraph" w:customStyle="1" w:styleId="App4">
    <w:name w:val="App4"/>
    <w:basedOn w:val="Normal"/>
    <w:next w:val="Normal"/>
    <w:rsid w:val="009E4212"/>
    <w:pPr>
      <w:numPr>
        <w:ilvl w:val="4"/>
        <w:numId w:val="5"/>
      </w:numPr>
      <w:tabs>
        <w:tab w:val="clear" w:pos="1080"/>
        <w:tab w:val="num" w:pos="360"/>
      </w:tabs>
      <w:spacing w:after="0"/>
      <w:ind w:left="0" w:firstLine="0"/>
      <w:jc w:val="both"/>
      <w:outlineLvl w:val="4"/>
    </w:pPr>
    <w:rPr>
      <w:rFonts w:ascii="Arial" w:eastAsia="Times New Roman" w:hAnsi="Arial" w:cs="Times New Roman"/>
      <w:b/>
      <w:i/>
      <w:sz w:val="22"/>
      <w:szCs w:val="22"/>
      <w:lang w:eastAsia="en-GB"/>
    </w:rPr>
  </w:style>
  <w:style w:type="paragraph" w:customStyle="1" w:styleId="App5">
    <w:name w:val="App5"/>
    <w:basedOn w:val="Normal"/>
    <w:next w:val="Normal"/>
    <w:rsid w:val="009E4212"/>
    <w:pPr>
      <w:numPr>
        <w:ilvl w:val="5"/>
        <w:numId w:val="5"/>
      </w:numPr>
      <w:tabs>
        <w:tab w:val="clear" w:pos="1440"/>
        <w:tab w:val="num" w:pos="360"/>
        <w:tab w:val="left" w:pos="851"/>
      </w:tabs>
      <w:spacing w:after="0"/>
      <w:ind w:left="0" w:firstLine="0"/>
      <w:jc w:val="both"/>
      <w:outlineLvl w:val="5"/>
    </w:pPr>
    <w:rPr>
      <w:rFonts w:ascii="Arial" w:eastAsia="Times New Roman" w:hAnsi="Arial" w:cs="Times New Roman"/>
      <w:b/>
      <w:i/>
      <w:sz w:val="22"/>
      <w:szCs w:val="22"/>
      <w:lang w:eastAsia="en-GB"/>
    </w:rPr>
  </w:style>
  <w:style w:type="paragraph" w:customStyle="1" w:styleId="Appendix1">
    <w:name w:val="Appendix1"/>
    <w:basedOn w:val="Normal"/>
    <w:next w:val="Normal"/>
    <w:link w:val="Appendix1Char"/>
    <w:autoRedefine/>
    <w:rsid w:val="009E4212"/>
    <w:pPr>
      <w:numPr>
        <w:numId w:val="5"/>
      </w:numPr>
      <w:tabs>
        <w:tab w:val="clear" w:pos="1701"/>
        <w:tab w:val="num" w:pos="360"/>
      </w:tabs>
      <w:spacing w:after="0"/>
      <w:ind w:left="0" w:firstLine="0"/>
      <w:outlineLvl w:val="0"/>
    </w:pPr>
    <w:rPr>
      <w:rFonts w:ascii="Arial" w:eastAsia="Times New Roman" w:hAnsi="Arial" w:cs="Times New Roman"/>
      <w:b/>
      <w:sz w:val="22"/>
      <w:szCs w:val="22"/>
      <w:lang w:eastAsia="en-GB"/>
    </w:rPr>
  </w:style>
  <w:style w:type="character" w:customStyle="1" w:styleId="Appendix1Char">
    <w:name w:val="Appendix1 Char"/>
    <w:basedOn w:val="DefaultParagraphFont"/>
    <w:link w:val="Appendix1"/>
    <w:rsid w:val="009E4212"/>
    <w:rPr>
      <w:rFonts w:ascii="Arial" w:eastAsia="Times New Roman" w:hAnsi="Arial" w:cs="Times New Roman"/>
      <w:b/>
      <w:sz w:val="22"/>
      <w:szCs w:val="22"/>
      <w:lang w:val="en-GB" w:eastAsia="en-GB"/>
    </w:rPr>
  </w:style>
  <w:style w:type="paragraph" w:customStyle="1" w:styleId="Annex1">
    <w:name w:val="Annex1"/>
    <w:basedOn w:val="Normal"/>
    <w:next w:val="Normal"/>
    <w:rsid w:val="009E4212"/>
    <w:pPr>
      <w:numPr>
        <w:numId w:val="4"/>
      </w:numPr>
      <w:tabs>
        <w:tab w:val="clear" w:pos="1701"/>
        <w:tab w:val="num" w:pos="360"/>
      </w:tabs>
      <w:spacing w:after="0"/>
      <w:ind w:left="0" w:firstLine="0"/>
      <w:jc w:val="both"/>
    </w:pPr>
    <w:rPr>
      <w:rFonts w:ascii="Arial" w:eastAsia="Times New Roman" w:hAnsi="Arial" w:cs="Times New Roman"/>
      <w:b/>
      <w:i/>
      <w:sz w:val="22"/>
      <w:szCs w:val="22"/>
      <w:lang w:eastAsia="en-GB"/>
    </w:rPr>
  </w:style>
  <w:style w:type="paragraph" w:customStyle="1" w:styleId="SOPParagraph1">
    <w:name w:val="SOP Paragraph 1"/>
    <w:basedOn w:val="Normal"/>
    <w:rsid w:val="009E4212"/>
    <w:pPr>
      <w:widowControl w:val="0"/>
      <w:spacing w:before="40" w:after="40"/>
      <w:jc w:val="both"/>
    </w:pPr>
    <w:rPr>
      <w:rFonts w:ascii="Times New Roman" w:eastAsia="Times New Roman" w:hAnsi="Times New Roman" w:cs="Times New Roman"/>
      <w:snapToGrid w:val="0"/>
      <w:szCs w:val="20"/>
      <w:lang w:eastAsia="en-US"/>
    </w:rPr>
  </w:style>
  <w:style w:type="paragraph" w:customStyle="1" w:styleId="SOPSubHeading1">
    <w:name w:val="SOP Sub Heading.1"/>
    <w:basedOn w:val="Normal"/>
    <w:rsid w:val="009E4212"/>
    <w:pPr>
      <w:widowControl w:val="0"/>
      <w:spacing w:before="60" w:after="60"/>
      <w:jc w:val="both"/>
    </w:pPr>
    <w:rPr>
      <w:rFonts w:ascii="Times New Roman" w:eastAsia="Times New Roman" w:hAnsi="Times New Roman" w:cs="Times New Roman"/>
      <w:b/>
      <w:snapToGrid w:val="0"/>
      <w:szCs w:val="20"/>
      <w:lang w:eastAsia="en-US"/>
    </w:rPr>
  </w:style>
  <w:style w:type="paragraph" w:customStyle="1" w:styleId="Table-Text">
    <w:name w:val="Table-Text"/>
    <w:basedOn w:val="Normal"/>
    <w:rsid w:val="009E4212"/>
    <w:pPr>
      <w:keepLines/>
      <w:spacing w:before="40" w:after="40"/>
    </w:pPr>
    <w:rPr>
      <w:rFonts w:ascii="Times New Roman" w:eastAsia="Times New Roman" w:hAnsi="Times New Roman" w:cs="Times New Roman"/>
      <w:lang w:eastAsia="de-DE"/>
    </w:rPr>
  </w:style>
  <w:style w:type="paragraph" w:customStyle="1" w:styleId="CaptionTable">
    <w:name w:val="Caption Table"/>
    <w:basedOn w:val="Caption"/>
    <w:next w:val="Text"/>
    <w:rsid w:val="009E4212"/>
    <w:pPr>
      <w:keepLines/>
      <w:tabs>
        <w:tab w:val="left" w:pos="1418"/>
      </w:tabs>
      <w:spacing w:before="240" w:after="120"/>
      <w:ind w:left="1418" w:hanging="1418"/>
    </w:pPr>
    <w:rPr>
      <w:b w:val="0"/>
      <w:bCs w:val="0"/>
      <w:sz w:val="24"/>
      <w:szCs w:val="24"/>
      <w:lang w:eastAsia="de-DE"/>
    </w:rPr>
  </w:style>
  <w:style w:type="paragraph" w:customStyle="1" w:styleId="auth">
    <w:name w:val="auth"/>
    <w:basedOn w:val="Normal"/>
    <w:rsid w:val="009E4212"/>
    <w:pPr>
      <w:spacing w:after="0"/>
    </w:pPr>
    <w:rPr>
      <w:rFonts w:ascii="Times New Roman" w:eastAsia="Times New Roman" w:hAnsi="Times New Roman" w:cs="Times New Roman"/>
      <w:lang w:eastAsia="en-GB"/>
    </w:rPr>
  </w:style>
  <w:style w:type="paragraph" w:customStyle="1" w:styleId="authrhon">
    <w:name w:val="authrhon"/>
    <w:basedOn w:val="auth"/>
    <w:rsid w:val="009E4212"/>
    <w:pPr>
      <w:tabs>
        <w:tab w:val="right" w:pos="8505"/>
      </w:tabs>
    </w:pPr>
  </w:style>
  <w:style w:type="paragraph" w:styleId="BodyTextIndent">
    <w:name w:val="Body Text Indent"/>
    <w:basedOn w:val="Normal"/>
    <w:link w:val="BodyTextIndentChar"/>
    <w:rsid w:val="009E4212"/>
    <w:pPr>
      <w:widowControl w:val="0"/>
      <w:tabs>
        <w:tab w:val="left" w:pos="4253"/>
      </w:tabs>
      <w:spacing w:after="0"/>
    </w:pPr>
    <w:rPr>
      <w:rFonts w:ascii="Times New Roman" w:eastAsia="Times New Roman" w:hAnsi="Times New Roman" w:cs="Times New Roman"/>
      <w:lang w:eastAsia="en-GB"/>
    </w:rPr>
  </w:style>
  <w:style w:type="character" w:customStyle="1" w:styleId="BodyTextIndentChar">
    <w:name w:val="Body Text Indent Char"/>
    <w:basedOn w:val="DefaultParagraphFont"/>
    <w:link w:val="BodyTextIndent"/>
    <w:rsid w:val="009E4212"/>
    <w:rPr>
      <w:rFonts w:ascii="Times New Roman" w:eastAsia="Times New Roman" w:hAnsi="Times New Roman" w:cs="Times New Roman"/>
      <w:lang w:val="en-GB" w:eastAsia="en-GB"/>
    </w:rPr>
  </w:style>
  <w:style w:type="paragraph" w:customStyle="1" w:styleId="Figure1">
    <w:name w:val="Figure1"/>
    <w:basedOn w:val="Normal"/>
    <w:next w:val="Normal"/>
    <w:autoRedefine/>
    <w:rsid w:val="009E4212"/>
    <w:pPr>
      <w:numPr>
        <w:numId w:val="6"/>
      </w:numPr>
      <w:spacing w:after="0"/>
    </w:pPr>
    <w:rPr>
      <w:rFonts w:ascii="Times New Roman Bold" w:eastAsia="Times New Roman" w:hAnsi="Times New Roman Bold" w:cs="Times New Roman"/>
      <w:b/>
      <w:lang w:eastAsia="en-GB"/>
    </w:rPr>
  </w:style>
  <w:style w:type="paragraph" w:customStyle="1" w:styleId="HeaderLine1">
    <w:name w:val="Header Line 1"/>
    <w:basedOn w:val="Normal"/>
    <w:rsid w:val="009E4212"/>
    <w:pPr>
      <w:tabs>
        <w:tab w:val="right" w:pos="8505"/>
      </w:tabs>
      <w:spacing w:after="0"/>
      <w:ind w:right="4678"/>
    </w:pPr>
    <w:rPr>
      <w:rFonts w:ascii="Times New Roman" w:eastAsia="Times New Roman" w:hAnsi="Times New Roman" w:cs="Times New Roman"/>
      <w:i/>
      <w:sz w:val="18"/>
      <w:lang w:eastAsia="en-GB"/>
    </w:rPr>
  </w:style>
  <w:style w:type="paragraph" w:customStyle="1" w:styleId="HeaderLine2">
    <w:name w:val="Header Line 2"/>
    <w:basedOn w:val="Header"/>
    <w:rsid w:val="009E4212"/>
    <w:pPr>
      <w:pBdr>
        <w:bottom w:val="single" w:sz="12" w:space="4" w:color="auto"/>
      </w:pBdr>
      <w:tabs>
        <w:tab w:val="clear" w:pos="4513"/>
        <w:tab w:val="clear" w:pos="9026"/>
        <w:tab w:val="right" w:pos="8504"/>
        <w:tab w:val="right" w:pos="9072"/>
      </w:tabs>
      <w:spacing w:after="120"/>
    </w:pPr>
    <w:rPr>
      <w:rFonts w:ascii="Times New Roman" w:eastAsia="Times New Roman" w:hAnsi="Times New Roman" w:cs="Times New Roman"/>
      <w:sz w:val="18"/>
      <w:lang w:eastAsia="en-GB"/>
    </w:rPr>
  </w:style>
  <w:style w:type="paragraph" w:customStyle="1" w:styleId="Headings">
    <w:name w:val="Headings"/>
    <w:basedOn w:val="Normal"/>
    <w:next w:val="Normal"/>
    <w:rsid w:val="009E4212"/>
    <w:pPr>
      <w:tabs>
        <w:tab w:val="left" w:pos="851"/>
      </w:tabs>
      <w:spacing w:after="220"/>
      <w:jc w:val="center"/>
    </w:pPr>
    <w:rPr>
      <w:rFonts w:ascii="Times New Roman Bold" w:eastAsia="Times New Roman" w:hAnsi="Times New Roman Bold" w:cs="Times New Roman"/>
      <w:b/>
      <w:caps/>
      <w:lang w:eastAsia="en-GB"/>
    </w:rPr>
  </w:style>
  <w:style w:type="paragraph" w:customStyle="1" w:styleId="HeadingTAF">
    <w:name w:val="Heading(TAF)"/>
    <w:basedOn w:val="Headings"/>
    <w:rsid w:val="009E4212"/>
    <w:pPr>
      <w:tabs>
        <w:tab w:val="clear" w:pos="851"/>
      </w:tabs>
      <w:spacing w:after="0"/>
      <w:ind w:left="1701"/>
      <w:jc w:val="left"/>
    </w:pPr>
    <w:rPr>
      <w:caps w:val="0"/>
    </w:rPr>
  </w:style>
  <w:style w:type="paragraph" w:customStyle="1" w:styleId="HeadingCont">
    <w:name w:val="HeadingCont"/>
    <w:basedOn w:val="Headings"/>
    <w:rsid w:val="009E4212"/>
    <w:pPr>
      <w:tabs>
        <w:tab w:val="clear" w:pos="851"/>
        <w:tab w:val="left" w:pos="1701"/>
      </w:tabs>
      <w:spacing w:after="0"/>
      <w:jc w:val="left"/>
    </w:pPr>
    <w:rPr>
      <w:caps w:val="0"/>
    </w:rPr>
  </w:style>
  <w:style w:type="paragraph" w:customStyle="1" w:styleId="qa">
    <w:name w:val="qa"/>
    <w:basedOn w:val="Normal"/>
    <w:rsid w:val="009E4212"/>
    <w:pPr>
      <w:tabs>
        <w:tab w:val="right" w:pos="8505"/>
      </w:tabs>
      <w:suppressAutoHyphens/>
      <w:spacing w:after="0"/>
    </w:pPr>
    <w:rPr>
      <w:rFonts w:ascii="Times New Roman" w:eastAsia="Times New Roman" w:hAnsi="Times New Roman" w:cs="Times New Roman"/>
      <w:lang w:eastAsia="en-GB"/>
    </w:rPr>
  </w:style>
  <w:style w:type="paragraph" w:customStyle="1" w:styleId="Table1">
    <w:name w:val="Table1"/>
    <w:basedOn w:val="Normal"/>
    <w:next w:val="Normal"/>
    <w:autoRedefine/>
    <w:rsid w:val="009E4212"/>
    <w:pPr>
      <w:spacing w:after="0"/>
    </w:pPr>
    <w:rPr>
      <w:rFonts w:ascii="Arial" w:eastAsia="Times New Roman" w:hAnsi="Arial" w:cs="Times New Roman"/>
      <w:b/>
      <w:sz w:val="20"/>
      <w:lang w:eastAsia="en-GB"/>
    </w:rPr>
  </w:style>
  <w:style w:type="paragraph" w:customStyle="1" w:styleId="authheader">
    <w:name w:val="authheader"/>
    <w:basedOn w:val="Headings"/>
    <w:rsid w:val="009E4212"/>
    <w:pPr>
      <w:tabs>
        <w:tab w:val="clear" w:pos="851"/>
      </w:tabs>
    </w:pPr>
  </w:style>
  <w:style w:type="paragraph" w:styleId="BodyTextIndent2">
    <w:name w:val="Body Text Indent 2"/>
    <w:basedOn w:val="Normal"/>
    <w:link w:val="BodyTextIndent2Char"/>
    <w:rsid w:val="009E4212"/>
    <w:pPr>
      <w:spacing w:after="0"/>
    </w:pPr>
    <w:rPr>
      <w:rFonts w:ascii="Times New Roman" w:eastAsia="Times New Roman" w:hAnsi="Times New Roman" w:cs="Times New Roman"/>
      <w:vanish/>
      <w:color w:val="0000FF"/>
      <w:sz w:val="28"/>
      <w:lang w:eastAsia="en-GB"/>
    </w:rPr>
  </w:style>
  <w:style w:type="character" w:customStyle="1" w:styleId="BodyTextIndent2Char">
    <w:name w:val="Body Text Indent 2 Char"/>
    <w:basedOn w:val="DefaultParagraphFont"/>
    <w:link w:val="BodyTextIndent2"/>
    <w:rsid w:val="009E4212"/>
    <w:rPr>
      <w:rFonts w:ascii="Times New Roman" w:eastAsia="Times New Roman" w:hAnsi="Times New Roman" w:cs="Times New Roman"/>
      <w:vanish/>
      <w:color w:val="0000FF"/>
      <w:sz w:val="28"/>
      <w:lang w:val="en-GB" w:eastAsia="en-GB"/>
    </w:rPr>
  </w:style>
  <w:style w:type="paragraph" w:customStyle="1" w:styleId="PageXofY">
    <w:name w:val="Page X of Y"/>
    <w:rsid w:val="009E4212"/>
    <w:pPr>
      <w:spacing w:after="0"/>
    </w:pPr>
    <w:rPr>
      <w:rFonts w:ascii="Times New Roman" w:eastAsia="Times New Roman" w:hAnsi="Times New Roman" w:cs="Times New Roman"/>
      <w:lang w:val="en-GB" w:eastAsia="en-GB"/>
    </w:rPr>
  </w:style>
  <w:style w:type="paragraph" w:customStyle="1" w:styleId="Createdon">
    <w:name w:val="Created on"/>
    <w:rsid w:val="009E4212"/>
    <w:pPr>
      <w:spacing w:after="0"/>
    </w:pPr>
    <w:rPr>
      <w:rFonts w:ascii="Times New Roman" w:eastAsia="Times New Roman" w:hAnsi="Times New Roman" w:cs="Times New Roman"/>
      <w:lang w:val="en-GB" w:eastAsia="en-GB"/>
    </w:rPr>
  </w:style>
  <w:style w:type="paragraph" w:customStyle="1" w:styleId="landscapeheader1">
    <w:name w:val="landscape header1"/>
    <w:rsid w:val="009E4212"/>
    <w:pPr>
      <w:spacing w:after="0"/>
      <w:jc w:val="both"/>
    </w:pPr>
    <w:rPr>
      <w:rFonts w:ascii="Times New Roman" w:eastAsia="Times New Roman" w:hAnsi="Times New Roman" w:cs="Times New Roman"/>
      <w:i/>
      <w:caps/>
      <w:sz w:val="22"/>
      <w:szCs w:val="22"/>
      <w:lang w:val="en-GB" w:eastAsia="en-GB"/>
    </w:rPr>
  </w:style>
  <w:style w:type="paragraph" w:customStyle="1" w:styleId="portraitheader1">
    <w:name w:val="portrait header1"/>
    <w:rsid w:val="009E4212"/>
    <w:pPr>
      <w:spacing w:after="0"/>
      <w:jc w:val="both"/>
    </w:pPr>
    <w:rPr>
      <w:rFonts w:ascii="Times New Roman" w:eastAsia="Times New Roman" w:hAnsi="Times New Roman" w:cs="Times New Roman"/>
      <w:i/>
      <w:caps/>
      <w:sz w:val="22"/>
      <w:szCs w:val="22"/>
      <w:lang w:val="en-GB" w:eastAsia="en-GB"/>
    </w:rPr>
  </w:style>
  <w:style w:type="paragraph" w:customStyle="1" w:styleId="hidden">
    <w:name w:val="hidden"/>
    <w:basedOn w:val="Normal"/>
    <w:rsid w:val="009E4212"/>
    <w:pPr>
      <w:spacing w:after="0"/>
    </w:pPr>
    <w:rPr>
      <w:rFonts w:ascii="Times New Roman" w:eastAsia="Times New Roman" w:hAnsi="Times New Roman" w:cs="Times New Roman"/>
      <w:vanish/>
      <w:color w:val="0000FF"/>
      <w:sz w:val="28"/>
      <w:lang w:eastAsia="en-GB"/>
    </w:rPr>
  </w:style>
  <w:style w:type="paragraph" w:customStyle="1" w:styleId="Volume">
    <w:name w:val="Volume"/>
    <w:basedOn w:val="Normal"/>
    <w:next w:val="Normal"/>
    <w:rsid w:val="009E4212"/>
    <w:pPr>
      <w:spacing w:after="0"/>
    </w:pPr>
    <w:rPr>
      <w:rFonts w:ascii="Times New Roman" w:eastAsia="Times New Roman" w:hAnsi="Times New Roman" w:cs="Times New Roman"/>
      <w:color w:val="FFFFFF"/>
      <w:lang w:eastAsia="en-GB"/>
    </w:rPr>
  </w:style>
  <w:style w:type="paragraph" w:customStyle="1" w:styleId="normalnew">
    <w:name w:val="normalnew"/>
    <w:basedOn w:val="Normal"/>
    <w:next w:val="Normal"/>
    <w:rsid w:val="009E4212"/>
    <w:pPr>
      <w:spacing w:after="0"/>
      <w:jc w:val="center"/>
    </w:pPr>
    <w:rPr>
      <w:rFonts w:ascii="Times New Roman" w:eastAsia="Times New Roman" w:hAnsi="Times New Roman" w:cs="Times New Roman"/>
      <w:sz w:val="32"/>
      <w:szCs w:val="32"/>
      <w:lang w:eastAsia="en-GB"/>
    </w:rPr>
  </w:style>
  <w:style w:type="paragraph" w:customStyle="1" w:styleId="Appendix1at">
    <w:name w:val="Appendix1at"/>
    <w:basedOn w:val="Normal"/>
    <w:next w:val="Appendix1"/>
    <w:link w:val="Appendix1atChar"/>
    <w:rsid w:val="009E4212"/>
    <w:pPr>
      <w:tabs>
        <w:tab w:val="left" w:pos="1701"/>
      </w:tabs>
      <w:spacing w:after="0"/>
      <w:ind w:left="1701" w:hanging="1701"/>
    </w:pPr>
    <w:rPr>
      <w:rFonts w:ascii="Arial" w:eastAsia="Times New Roman" w:hAnsi="Arial" w:cs="Times New Roman"/>
      <w:b/>
      <w:i/>
      <w:sz w:val="22"/>
      <w:lang w:eastAsia="en-GB"/>
    </w:rPr>
  </w:style>
  <w:style w:type="character" w:customStyle="1" w:styleId="Appendix1atChar">
    <w:name w:val="Appendix1at Char"/>
    <w:basedOn w:val="DefaultParagraphFont"/>
    <w:link w:val="Appendix1at"/>
    <w:rsid w:val="009E4212"/>
    <w:rPr>
      <w:rFonts w:ascii="Arial" w:eastAsia="Times New Roman" w:hAnsi="Arial" w:cs="Times New Roman"/>
      <w:b/>
      <w:i/>
      <w:sz w:val="22"/>
      <w:lang w:val="en-GB" w:eastAsia="en-GB"/>
    </w:rPr>
  </w:style>
  <w:style w:type="paragraph" w:customStyle="1" w:styleId="Main">
    <w:name w:val="Main"/>
    <w:basedOn w:val="Normal"/>
    <w:rsid w:val="009E4212"/>
    <w:pPr>
      <w:tabs>
        <w:tab w:val="left" w:pos="1134"/>
        <w:tab w:val="left" w:pos="1701"/>
        <w:tab w:val="left" w:pos="2268"/>
        <w:tab w:val="left" w:pos="2835"/>
        <w:tab w:val="left" w:pos="3402"/>
        <w:tab w:val="left" w:pos="3969"/>
        <w:tab w:val="right" w:pos="8505"/>
      </w:tabs>
      <w:spacing w:after="0"/>
      <w:ind w:left="1134"/>
    </w:pPr>
    <w:rPr>
      <w:rFonts w:ascii="Arial" w:eastAsia="Times New Roman" w:hAnsi="Arial" w:cs="Times New Roman"/>
      <w:sz w:val="22"/>
      <w:szCs w:val="20"/>
      <w:lang w:eastAsia="en-GB"/>
    </w:rPr>
  </w:style>
  <w:style w:type="paragraph" w:customStyle="1" w:styleId="Paragraph">
    <w:name w:val="Paragraph"/>
    <w:rsid w:val="009E4212"/>
    <w:pPr>
      <w:spacing w:after="120"/>
    </w:pPr>
    <w:rPr>
      <w:rFonts w:ascii="Times New Roman" w:eastAsia="Times New Roman" w:hAnsi="Times New Roman" w:cs="Times New Roman"/>
      <w:lang w:eastAsia="en-US"/>
    </w:rPr>
  </w:style>
  <w:style w:type="paragraph" w:customStyle="1" w:styleId="prf">
    <w:name w:val="prf"/>
    <w:basedOn w:val="Normal"/>
    <w:rsid w:val="009E4212"/>
    <w:pPr>
      <w:spacing w:after="0"/>
      <w:ind w:left="720" w:hanging="720"/>
    </w:pPr>
    <w:rPr>
      <w:rFonts w:ascii="Helvetica" w:eastAsia="Times New Roman" w:hAnsi="Helvetica" w:cs="Times New Roman"/>
      <w:color w:val="000000"/>
      <w:sz w:val="20"/>
      <w:szCs w:val="20"/>
      <w:lang w:eastAsia="en-US"/>
    </w:rPr>
  </w:style>
  <w:style w:type="paragraph" w:customStyle="1" w:styleId="sue2">
    <w:name w:val="sue2"/>
    <w:basedOn w:val="Normal"/>
    <w:rsid w:val="009E4212"/>
    <w:pPr>
      <w:tabs>
        <w:tab w:val="left" w:pos="720"/>
      </w:tabs>
      <w:spacing w:after="0" w:line="280" w:lineRule="atLeast"/>
    </w:pPr>
    <w:rPr>
      <w:rFonts w:ascii="Times New Roman" w:eastAsia="Times New Roman" w:hAnsi="Times New Roman" w:cs="Times New Roman"/>
      <w:color w:val="000000"/>
      <w:sz w:val="20"/>
      <w:szCs w:val="20"/>
      <w:lang w:eastAsia="en-US"/>
    </w:rPr>
  </w:style>
  <w:style w:type="paragraph" w:customStyle="1" w:styleId="cover">
    <w:name w:val="cover"/>
    <w:basedOn w:val="Normal"/>
    <w:rsid w:val="009E4212"/>
    <w:pPr>
      <w:spacing w:after="0" w:line="280" w:lineRule="atLeast"/>
      <w:ind w:left="720" w:hanging="720"/>
      <w:jc w:val="center"/>
    </w:pPr>
    <w:rPr>
      <w:rFonts w:ascii="Times New Roman" w:eastAsia="Times New Roman" w:hAnsi="Times New Roman" w:cs="Times New Roman"/>
      <w:b/>
      <w:color w:val="000000"/>
      <w:sz w:val="56"/>
      <w:szCs w:val="20"/>
      <w:lang w:eastAsia="en-US"/>
    </w:rPr>
  </w:style>
  <w:style w:type="paragraph" w:customStyle="1" w:styleId="Normal0">
    <w:name w:val="[Normal]"/>
    <w:rsid w:val="009E4212"/>
    <w:pPr>
      <w:autoSpaceDE w:val="0"/>
      <w:autoSpaceDN w:val="0"/>
      <w:adjustRightInd w:val="0"/>
      <w:spacing w:after="0"/>
    </w:pPr>
    <w:rPr>
      <w:rFonts w:ascii="Arial" w:eastAsia="Times New Roman" w:hAnsi="Arial" w:cs="Arial"/>
      <w:lang w:eastAsia="en-US"/>
    </w:rPr>
  </w:style>
  <w:style w:type="paragraph" w:customStyle="1" w:styleId="appendix10">
    <w:name w:val="appendix1"/>
    <w:basedOn w:val="HeadingTAF"/>
    <w:rsid w:val="009E4212"/>
    <w:pPr>
      <w:tabs>
        <w:tab w:val="left" w:pos="1701"/>
      </w:tabs>
    </w:pPr>
    <w:rPr>
      <w:rFonts w:ascii="Arial" w:hAnsi="Arial"/>
      <w:i/>
      <w:sz w:val="22"/>
      <w:szCs w:val="20"/>
    </w:rPr>
  </w:style>
  <w:style w:type="paragraph" w:styleId="BlockText">
    <w:name w:val="Block Text"/>
    <w:basedOn w:val="Normal"/>
    <w:rsid w:val="009E4212"/>
    <w:pPr>
      <w:spacing w:after="120"/>
      <w:ind w:left="1440" w:right="1440"/>
    </w:pPr>
    <w:rPr>
      <w:rFonts w:ascii="Times New Roman" w:eastAsia="Times New Roman" w:hAnsi="Times New Roman" w:cs="Times New Roman"/>
      <w:lang w:eastAsia="en-GB"/>
    </w:rPr>
  </w:style>
  <w:style w:type="paragraph" w:styleId="BodyText3">
    <w:name w:val="Body Text 3"/>
    <w:basedOn w:val="Normal"/>
    <w:link w:val="BodyText3Char"/>
    <w:rsid w:val="009E4212"/>
    <w:pPr>
      <w:spacing w:after="120"/>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9E4212"/>
    <w:rPr>
      <w:rFonts w:ascii="Times New Roman" w:eastAsia="Times New Roman" w:hAnsi="Times New Roman" w:cs="Times New Roman"/>
      <w:sz w:val="16"/>
      <w:szCs w:val="16"/>
      <w:lang w:val="en-GB" w:eastAsia="en-GB"/>
    </w:rPr>
  </w:style>
  <w:style w:type="paragraph" w:styleId="BodyTextFirstIndent">
    <w:name w:val="Body Text First Indent"/>
    <w:basedOn w:val="BodyText"/>
    <w:link w:val="BodyTextFirstIndentChar"/>
    <w:rsid w:val="009E4212"/>
    <w:pPr>
      <w:ind w:firstLine="210"/>
    </w:pPr>
    <w:rPr>
      <w:lang w:eastAsia="en-GB"/>
    </w:rPr>
  </w:style>
  <w:style w:type="character" w:customStyle="1" w:styleId="BodyTextFirstIndentChar">
    <w:name w:val="Body Text First Indent Char"/>
    <w:basedOn w:val="BodyTextChar"/>
    <w:link w:val="BodyTextFirstIndent"/>
    <w:rsid w:val="009E4212"/>
    <w:rPr>
      <w:rFonts w:ascii="Times New Roman" w:eastAsia="Times New Roman" w:hAnsi="Times New Roman" w:cs="Times New Roman"/>
      <w:lang w:val="en-GB" w:eastAsia="en-GB"/>
    </w:rPr>
  </w:style>
  <w:style w:type="character" w:customStyle="1" w:styleId="BodyTextChar1">
    <w:name w:val="Body Text Char1"/>
    <w:basedOn w:val="DefaultParagraphFont"/>
    <w:link w:val="BodyText"/>
    <w:rsid w:val="009E4212"/>
    <w:rPr>
      <w:rFonts w:ascii="Times New Roman" w:eastAsia="Times New Roman" w:hAnsi="Times New Roman" w:cs="Times New Roman"/>
      <w:lang w:eastAsia="en-US"/>
    </w:rPr>
  </w:style>
  <w:style w:type="paragraph" w:styleId="BodyTextFirstIndent2">
    <w:name w:val="Body Text First Indent 2"/>
    <w:basedOn w:val="BodyTextIndent"/>
    <w:link w:val="BodyTextFirstIndent2Char"/>
    <w:rsid w:val="009E4212"/>
    <w:pPr>
      <w:widowControl/>
      <w:tabs>
        <w:tab w:val="clear" w:pos="4253"/>
      </w:tabs>
      <w:spacing w:after="120"/>
      <w:ind w:left="283" w:firstLine="210"/>
    </w:pPr>
  </w:style>
  <w:style w:type="character" w:customStyle="1" w:styleId="BodyTextFirstIndent2Char">
    <w:name w:val="Body Text First Indent 2 Char"/>
    <w:basedOn w:val="BodyTextIndentChar"/>
    <w:link w:val="BodyTextFirstIndent2"/>
    <w:rsid w:val="009E4212"/>
    <w:rPr>
      <w:rFonts w:ascii="Times New Roman" w:eastAsia="Times New Roman" w:hAnsi="Times New Roman" w:cs="Times New Roman"/>
      <w:lang w:val="en-GB" w:eastAsia="en-GB"/>
    </w:rPr>
  </w:style>
  <w:style w:type="paragraph" w:styleId="BodyTextIndent3">
    <w:name w:val="Body Text Indent 3"/>
    <w:basedOn w:val="Normal"/>
    <w:link w:val="BodyTextIndent3Char"/>
    <w:rsid w:val="009E4212"/>
    <w:pPr>
      <w:spacing w:after="120"/>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9E4212"/>
    <w:rPr>
      <w:rFonts w:ascii="Times New Roman" w:eastAsia="Times New Roman" w:hAnsi="Times New Roman" w:cs="Times New Roman"/>
      <w:sz w:val="16"/>
      <w:szCs w:val="16"/>
      <w:lang w:val="en-GB" w:eastAsia="en-GB"/>
    </w:rPr>
  </w:style>
  <w:style w:type="paragraph" w:styleId="Closing">
    <w:name w:val="Closing"/>
    <w:basedOn w:val="Normal"/>
    <w:link w:val="ClosingChar"/>
    <w:rsid w:val="009E4212"/>
    <w:pPr>
      <w:spacing w:after="0"/>
      <w:ind w:left="4252"/>
    </w:pPr>
    <w:rPr>
      <w:rFonts w:ascii="Times New Roman" w:eastAsia="Times New Roman" w:hAnsi="Times New Roman" w:cs="Times New Roman"/>
      <w:lang w:eastAsia="en-GB"/>
    </w:rPr>
  </w:style>
  <w:style w:type="character" w:customStyle="1" w:styleId="ClosingChar">
    <w:name w:val="Closing Char"/>
    <w:basedOn w:val="DefaultParagraphFont"/>
    <w:link w:val="Closing"/>
    <w:rsid w:val="009E4212"/>
    <w:rPr>
      <w:rFonts w:ascii="Times New Roman" w:eastAsia="Times New Roman" w:hAnsi="Times New Roman" w:cs="Times New Roman"/>
      <w:lang w:val="en-GB" w:eastAsia="en-GB"/>
    </w:rPr>
  </w:style>
  <w:style w:type="paragraph" w:styleId="Date">
    <w:name w:val="Date"/>
    <w:basedOn w:val="Normal"/>
    <w:next w:val="Normal"/>
    <w:link w:val="DateChar"/>
    <w:rsid w:val="009E4212"/>
    <w:pPr>
      <w:spacing w:after="0"/>
    </w:pPr>
    <w:rPr>
      <w:rFonts w:ascii="Times New Roman" w:eastAsia="Times New Roman" w:hAnsi="Times New Roman" w:cs="Times New Roman"/>
      <w:lang w:eastAsia="en-GB"/>
    </w:rPr>
  </w:style>
  <w:style w:type="character" w:customStyle="1" w:styleId="DateChar">
    <w:name w:val="Date Char"/>
    <w:basedOn w:val="DefaultParagraphFont"/>
    <w:link w:val="Date"/>
    <w:rsid w:val="009E4212"/>
    <w:rPr>
      <w:rFonts w:ascii="Times New Roman" w:eastAsia="Times New Roman" w:hAnsi="Times New Roman" w:cs="Times New Roman"/>
      <w:lang w:val="en-GB" w:eastAsia="en-GB"/>
    </w:rPr>
  </w:style>
  <w:style w:type="character" w:customStyle="1" w:styleId="DocumentMapChar">
    <w:name w:val="Document Map Char"/>
    <w:basedOn w:val="DefaultParagraphFont"/>
    <w:link w:val="DocumentMap"/>
    <w:rsid w:val="009E4212"/>
    <w:rPr>
      <w:rFonts w:ascii="Tahoma" w:hAnsi="Tahoma" w:cs="Tahoma"/>
      <w:shd w:val="clear" w:color="auto" w:fill="000080"/>
      <w:lang w:eastAsia="en-GB"/>
    </w:rPr>
  </w:style>
  <w:style w:type="paragraph" w:styleId="DocumentMap">
    <w:name w:val="Document Map"/>
    <w:basedOn w:val="Normal"/>
    <w:link w:val="DocumentMapChar"/>
    <w:rsid w:val="009E4212"/>
    <w:pPr>
      <w:shd w:val="clear" w:color="auto" w:fill="000080"/>
      <w:spacing w:after="0"/>
    </w:pPr>
    <w:rPr>
      <w:rFonts w:ascii="Tahoma" w:hAnsi="Tahoma" w:cs="Tahoma"/>
      <w:lang w:eastAsia="en-GB"/>
    </w:rPr>
  </w:style>
  <w:style w:type="character" w:customStyle="1" w:styleId="DocumentMapChar1">
    <w:name w:val="Document Map Char1"/>
    <w:basedOn w:val="DefaultParagraphFont"/>
    <w:rsid w:val="009E4212"/>
    <w:rPr>
      <w:rFonts w:ascii="Lucida Grande" w:hAnsi="Lucida Grande"/>
    </w:rPr>
  </w:style>
  <w:style w:type="paragraph" w:styleId="E-mailSignature">
    <w:name w:val="E-mail Signature"/>
    <w:basedOn w:val="Normal"/>
    <w:link w:val="E-mailSignatureChar"/>
    <w:rsid w:val="009E4212"/>
    <w:pPr>
      <w:spacing w:after="0"/>
    </w:pPr>
    <w:rPr>
      <w:rFonts w:ascii="Times New Roman" w:eastAsia="Times New Roman" w:hAnsi="Times New Roman" w:cs="Times New Roman"/>
      <w:lang w:eastAsia="en-GB"/>
    </w:rPr>
  </w:style>
  <w:style w:type="character" w:customStyle="1" w:styleId="E-mailSignatureChar">
    <w:name w:val="E-mail Signature Char"/>
    <w:basedOn w:val="DefaultParagraphFont"/>
    <w:link w:val="E-mailSignature"/>
    <w:rsid w:val="009E4212"/>
    <w:rPr>
      <w:rFonts w:ascii="Times New Roman" w:eastAsia="Times New Roman" w:hAnsi="Times New Roman" w:cs="Times New Roman"/>
      <w:lang w:val="en-GB" w:eastAsia="en-GB"/>
    </w:rPr>
  </w:style>
  <w:style w:type="paragraph" w:styleId="EnvelopeAddress">
    <w:name w:val="envelope address"/>
    <w:basedOn w:val="Normal"/>
    <w:rsid w:val="009E4212"/>
    <w:pPr>
      <w:framePr w:w="7920" w:h="1980" w:hRule="exact" w:hSpace="180" w:wrap="auto" w:hAnchor="page" w:xAlign="center" w:yAlign="bottom"/>
      <w:spacing w:after="0"/>
      <w:ind w:left="2880"/>
    </w:pPr>
    <w:rPr>
      <w:rFonts w:ascii="Arial" w:eastAsia="Times New Roman" w:hAnsi="Arial" w:cs="Arial"/>
      <w:lang w:eastAsia="en-GB"/>
    </w:rPr>
  </w:style>
  <w:style w:type="paragraph" w:styleId="EnvelopeReturn">
    <w:name w:val="envelope return"/>
    <w:basedOn w:val="Normal"/>
    <w:rsid w:val="009E4212"/>
    <w:pPr>
      <w:spacing w:after="0"/>
    </w:pPr>
    <w:rPr>
      <w:rFonts w:ascii="Arial" w:eastAsia="Times New Roman" w:hAnsi="Arial" w:cs="Arial"/>
      <w:sz w:val="20"/>
      <w:szCs w:val="20"/>
      <w:lang w:eastAsia="en-GB"/>
    </w:rPr>
  </w:style>
  <w:style w:type="paragraph" w:styleId="HTMLAddress">
    <w:name w:val="HTML Address"/>
    <w:basedOn w:val="Normal"/>
    <w:link w:val="HTMLAddressChar"/>
    <w:rsid w:val="009E4212"/>
    <w:pPr>
      <w:spacing w:after="0"/>
    </w:pPr>
    <w:rPr>
      <w:rFonts w:ascii="Times New Roman" w:eastAsia="Times New Roman" w:hAnsi="Times New Roman" w:cs="Times New Roman"/>
      <w:i/>
      <w:iCs/>
      <w:lang w:eastAsia="en-GB"/>
    </w:rPr>
  </w:style>
  <w:style w:type="character" w:customStyle="1" w:styleId="HTMLAddressChar">
    <w:name w:val="HTML Address Char"/>
    <w:basedOn w:val="DefaultParagraphFont"/>
    <w:link w:val="HTMLAddress"/>
    <w:rsid w:val="009E4212"/>
    <w:rPr>
      <w:rFonts w:ascii="Times New Roman" w:eastAsia="Times New Roman" w:hAnsi="Times New Roman" w:cs="Times New Roman"/>
      <w:i/>
      <w:iCs/>
      <w:lang w:val="en-GB" w:eastAsia="en-GB"/>
    </w:rPr>
  </w:style>
  <w:style w:type="paragraph" w:styleId="HTMLPreformatted">
    <w:name w:val="HTML Preformatted"/>
    <w:basedOn w:val="Normal"/>
    <w:link w:val="HTMLPreformattedChar"/>
    <w:rsid w:val="009E4212"/>
    <w:pPr>
      <w:spacing w:after="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9E4212"/>
    <w:rPr>
      <w:rFonts w:ascii="Courier New" w:eastAsia="Times New Roman" w:hAnsi="Courier New" w:cs="Courier New"/>
      <w:sz w:val="20"/>
      <w:szCs w:val="20"/>
      <w:lang w:val="en-GB" w:eastAsia="en-GB"/>
    </w:rPr>
  </w:style>
  <w:style w:type="paragraph" w:styleId="List">
    <w:name w:val="List"/>
    <w:basedOn w:val="Normal"/>
    <w:rsid w:val="009E4212"/>
    <w:pPr>
      <w:spacing w:after="0"/>
      <w:ind w:left="283" w:hanging="283"/>
    </w:pPr>
    <w:rPr>
      <w:rFonts w:ascii="Times New Roman" w:eastAsia="Times New Roman" w:hAnsi="Times New Roman" w:cs="Times New Roman"/>
      <w:lang w:eastAsia="en-GB"/>
    </w:rPr>
  </w:style>
  <w:style w:type="paragraph" w:styleId="List2">
    <w:name w:val="List 2"/>
    <w:basedOn w:val="Normal"/>
    <w:rsid w:val="009E4212"/>
    <w:pPr>
      <w:spacing w:after="0"/>
      <w:ind w:left="566" w:hanging="283"/>
    </w:pPr>
    <w:rPr>
      <w:rFonts w:ascii="Times New Roman" w:eastAsia="Times New Roman" w:hAnsi="Times New Roman" w:cs="Times New Roman"/>
      <w:lang w:eastAsia="en-GB"/>
    </w:rPr>
  </w:style>
  <w:style w:type="paragraph" w:styleId="List3">
    <w:name w:val="List 3"/>
    <w:basedOn w:val="Normal"/>
    <w:rsid w:val="009E4212"/>
    <w:pPr>
      <w:spacing w:after="0"/>
      <w:ind w:left="849" w:hanging="283"/>
    </w:pPr>
    <w:rPr>
      <w:rFonts w:ascii="Times New Roman" w:eastAsia="Times New Roman" w:hAnsi="Times New Roman" w:cs="Times New Roman"/>
      <w:lang w:eastAsia="en-GB"/>
    </w:rPr>
  </w:style>
  <w:style w:type="paragraph" w:styleId="List4">
    <w:name w:val="List 4"/>
    <w:basedOn w:val="Normal"/>
    <w:rsid w:val="009E4212"/>
    <w:pPr>
      <w:spacing w:after="0"/>
      <w:ind w:left="1132" w:hanging="283"/>
    </w:pPr>
    <w:rPr>
      <w:rFonts w:ascii="Times New Roman" w:eastAsia="Times New Roman" w:hAnsi="Times New Roman" w:cs="Times New Roman"/>
      <w:lang w:eastAsia="en-GB"/>
    </w:rPr>
  </w:style>
  <w:style w:type="paragraph" w:styleId="List5">
    <w:name w:val="List 5"/>
    <w:basedOn w:val="Normal"/>
    <w:rsid w:val="009E4212"/>
    <w:pPr>
      <w:spacing w:after="0"/>
      <w:ind w:left="1415" w:hanging="283"/>
    </w:pPr>
    <w:rPr>
      <w:rFonts w:ascii="Times New Roman" w:eastAsia="Times New Roman" w:hAnsi="Times New Roman" w:cs="Times New Roman"/>
      <w:lang w:eastAsia="en-GB"/>
    </w:rPr>
  </w:style>
  <w:style w:type="paragraph" w:styleId="ListBullet">
    <w:name w:val="List Bullet"/>
    <w:basedOn w:val="Normal"/>
    <w:rsid w:val="009E4212"/>
    <w:pPr>
      <w:tabs>
        <w:tab w:val="num" w:pos="360"/>
      </w:tabs>
      <w:spacing w:after="0"/>
      <w:ind w:left="360" w:hanging="360"/>
    </w:pPr>
    <w:rPr>
      <w:rFonts w:ascii="Times New Roman" w:eastAsia="Times New Roman" w:hAnsi="Times New Roman" w:cs="Times New Roman"/>
      <w:lang w:eastAsia="en-GB"/>
    </w:rPr>
  </w:style>
  <w:style w:type="paragraph" w:styleId="ListBullet2">
    <w:name w:val="List Bullet 2"/>
    <w:basedOn w:val="Normal"/>
    <w:rsid w:val="009E4212"/>
    <w:pPr>
      <w:tabs>
        <w:tab w:val="num" w:pos="643"/>
      </w:tabs>
      <w:spacing w:after="0"/>
      <w:ind w:left="643" w:hanging="360"/>
    </w:pPr>
    <w:rPr>
      <w:rFonts w:ascii="Times New Roman" w:eastAsia="Times New Roman" w:hAnsi="Times New Roman" w:cs="Times New Roman"/>
      <w:lang w:eastAsia="en-GB"/>
    </w:rPr>
  </w:style>
  <w:style w:type="paragraph" w:styleId="ListBullet3">
    <w:name w:val="List Bullet 3"/>
    <w:basedOn w:val="Normal"/>
    <w:rsid w:val="009E4212"/>
    <w:pPr>
      <w:tabs>
        <w:tab w:val="num" w:pos="926"/>
      </w:tabs>
      <w:spacing w:after="0"/>
      <w:ind w:left="926" w:hanging="360"/>
    </w:pPr>
    <w:rPr>
      <w:rFonts w:ascii="Times New Roman" w:eastAsia="Times New Roman" w:hAnsi="Times New Roman" w:cs="Times New Roman"/>
      <w:lang w:eastAsia="en-GB"/>
    </w:rPr>
  </w:style>
  <w:style w:type="paragraph" w:styleId="ListBullet4">
    <w:name w:val="List Bullet 4"/>
    <w:basedOn w:val="Normal"/>
    <w:rsid w:val="009E4212"/>
    <w:pPr>
      <w:tabs>
        <w:tab w:val="num" w:pos="1209"/>
      </w:tabs>
      <w:spacing w:after="0"/>
      <w:ind w:left="1209" w:hanging="360"/>
    </w:pPr>
    <w:rPr>
      <w:rFonts w:ascii="Times New Roman" w:eastAsia="Times New Roman" w:hAnsi="Times New Roman" w:cs="Times New Roman"/>
      <w:lang w:eastAsia="en-GB"/>
    </w:rPr>
  </w:style>
  <w:style w:type="paragraph" w:styleId="ListBullet5">
    <w:name w:val="List Bullet 5"/>
    <w:basedOn w:val="Normal"/>
    <w:rsid w:val="009E4212"/>
    <w:pPr>
      <w:tabs>
        <w:tab w:val="num" w:pos="1492"/>
      </w:tabs>
      <w:spacing w:after="0"/>
      <w:ind w:left="1492" w:hanging="360"/>
    </w:pPr>
    <w:rPr>
      <w:rFonts w:ascii="Times New Roman" w:eastAsia="Times New Roman" w:hAnsi="Times New Roman" w:cs="Times New Roman"/>
      <w:lang w:eastAsia="en-GB"/>
    </w:rPr>
  </w:style>
  <w:style w:type="paragraph" w:styleId="ListContinue">
    <w:name w:val="List Continue"/>
    <w:basedOn w:val="Normal"/>
    <w:rsid w:val="009E4212"/>
    <w:pPr>
      <w:spacing w:after="120"/>
      <w:ind w:left="283"/>
    </w:pPr>
    <w:rPr>
      <w:rFonts w:ascii="Times New Roman" w:eastAsia="Times New Roman" w:hAnsi="Times New Roman" w:cs="Times New Roman"/>
      <w:lang w:eastAsia="en-GB"/>
    </w:rPr>
  </w:style>
  <w:style w:type="paragraph" w:styleId="ListContinue2">
    <w:name w:val="List Continue 2"/>
    <w:basedOn w:val="Normal"/>
    <w:rsid w:val="009E4212"/>
    <w:pPr>
      <w:spacing w:after="120"/>
      <w:ind w:left="566"/>
    </w:pPr>
    <w:rPr>
      <w:rFonts w:ascii="Times New Roman" w:eastAsia="Times New Roman" w:hAnsi="Times New Roman" w:cs="Times New Roman"/>
      <w:lang w:eastAsia="en-GB"/>
    </w:rPr>
  </w:style>
  <w:style w:type="paragraph" w:styleId="ListContinue3">
    <w:name w:val="List Continue 3"/>
    <w:basedOn w:val="Normal"/>
    <w:rsid w:val="009E4212"/>
    <w:pPr>
      <w:spacing w:after="120"/>
      <w:ind w:left="849"/>
    </w:pPr>
    <w:rPr>
      <w:rFonts w:ascii="Times New Roman" w:eastAsia="Times New Roman" w:hAnsi="Times New Roman" w:cs="Times New Roman"/>
      <w:lang w:eastAsia="en-GB"/>
    </w:rPr>
  </w:style>
  <w:style w:type="paragraph" w:styleId="ListContinue4">
    <w:name w:val="List Continue 4"/>
    <w:basedOn w:val="Normal"/>
    <w:rsid w:val="009E4212"/>
    <w:pPr>
      <w:spacing w:after="120"/>
      <w:ind w:left="1132"/>
    </w:pPr>
    <w:rPr>
      <w:rFonts w:ascii="Times New Roman" w:eastAsia="Times New Roman" w:hAnsi="Times New Roman" w:cs="Times New Roman"/>
      <w:lang w:eastAsia="en-GB"/>
    </w:rPr>
  </w:style>
  <w:style w:type="paragraph" w:styleId="ListContinue5">
    <w:name w:val="List Continue 5"/>
    <w:basedOn w:val="Normal"/>
    <w:rsid w:val="009E4212"/>
    <w:pPr>
      <w:spacing w:after="120"/>
      <w:ind w:left="1415"/>
    </w:pPr>
    <w:rPr>
      <w:rFonts w:ascii="Times New Roman" w:eastAsia="Times New Roman" w:hAnsi="Times New Roman" w:cs="Times New Roman"/>
      <w:lang w:eastAsia="en-GB"/>
    </w:rPr>
  </w:style>
  <w:style w:type="paragraph" w:styleId="ListNumber">
    <w:name w:val="List Number"/>
    <w:basedOn w:val="Normal"/>
    <w:rsid w:val="009E4212"/>
    <w:pPr>
      <w:tabs>
        <w:tab w:val="num" w:pos="360"/>
      </w:tabs>
      <w:spacing w:after="0"/>
      <w:ind w:left="360" w:hanging="360"/>
    </w:pPr>
    <w:rPr>
      <w:rFonts w:ascii="Times New Roman" w:eastAsia="Times New Roman" w:hAnsi="Times New Roman" w:cs="Times New Roman"/>
      <w:lang w:eastAsia="en-GB"/>
    </w:rPr>
  </w:style>
  <w:style w:type="paragraph" w:styleId="ListNumber2">
    <w:name w:val="List Number 2"/>
    <w:basedOn w:val="Normal"/>
    <w:rsid w:val="009E4212"/>
    <w:pPr>
      <w:tabs>
        <w:tab w:val="num" w:pos="643"/>
      </w:tabs>
      <w:spacing w:after="0"/>
      <w:ind w:left="643" w:hanging="360"/>
    </w:pPr>
    <w:rPr>
      <w:rFonts w:ascii="Times New Roman" w:eastAsia="Times New Roman" w:hAnsi="Times New Roman" w:cs="Times New Roman"/>
      <w:lang w:eastAsia="en-GB"/>
    </w:rPr>
  </w:style>
  <w:style w:type="paragraph" w:styleId="ListNumber3">
    <w:name w:val="List Number 3"/>
    <w:basedOn w:val="Normal"/>
    <w:rsid w:val="009E4212"/>
    <w:pPr>
      <w:tabs>
        <w:tab w:val="num" w:pos="926"/>
      </w:tabs>
      <w:spacing w:after="0"/>
      <w:ind w:left="926" w:hanging="360"/>
    </w:pPr>
    <w:rPr>
      <w:rFonts w:ascii="Times New Roman" w:eastAsia="Times New Roman" w:hAnsi="Times New Roman" w:cs="Times New Roman"/>
      <w:lang w:eastAsia="en-GB"/>
    </w:rPr>
  </w:style>
  <w:style w:type="paragraph" w:styleId="ListNumber4">
    <w:name w:val="List Number 4"/>
    <w:basedOn w:val="Normal"/>
    <w:rsid w:val="009E4212"/>
    <w:pPr>
      <w:tabs>
        <w:tab w:val="num" w:pos="1209"/>
      </w:tabs>
      <w:spacing w:after="0"/>
      <w:ind w:left="1209" w:hanging="360"/>
    </w:pPr>
    <w:rPr>
      <w:rFonts w:ascii="Times New Roman" w:eastAsia="Times New Roman" w:hAnsi="Times New Roman" w:cs="Times New Roman"/>
      <w:lang w:eastAsia="en-GB"/>
    </w:rPr>
  </w:style>
  <w:style w:type="paragraph" w:styleId="ListNumber5">
    <w:name w:val="List Number 5"/>
    <w:basedOn w:val="Normal"/>
    <w:rsid w:val="009E4212"/>
    <w:pPr>
      <w:tabs>
        <w:tab w:val="num" w:pos="1492"/>
      </w:tabs>
      <w:spacing w:after="0"/>
      <w:ind w:left="1492" w:hanging="360"/>
    </w:pPr>
    <w:rPr>
      <w:rFonts w:ascii="Times New Roman" w:eastAsia="Times New Roman" w:hAnsi="Times New Roman" w:cs="Times New Roman"/>
      <w:lang w:eastAsia="en-GB"/>
    </w:rPr>
  </w:style>
  <w:style w:type="paragraph" w:styleId="MacroText">
    <w:name w:val="macro"/>
    <w:link w:val="MacroTextChar"/>
    <w:rsid w:val="009E4212"/>
    <w:pPr>
      <w:tabs>
        <w:tab w:val="left" w:pos="480"/>
        <w:tab w:val="left" w:pos="960"/>
        <w:tab w:val="left" w:pos="1440"/>
        <w:tab w:val="left" w:pos="1920"/>
        <w:tab w:val="left" w:pos="2400"/>
        <w:tab w:val="left" w:pos="2880"/>
        <w:tab w:val="left" w:pos="3360"/>
        <w:tab w:val="left" w:pos="3840"/>
        <w:tab w:val="left" w:pos="4320"/>
      </w:tabs>
      <w:spacing w:after="0"/>
    </w:pPr>
    <w:rPr>
      <w:rFonts w:ascii="Courier New" w:eastAsia="Times New Roman" w:hAnsi="Courier New" w:cs="Courier New"/>
      <w:lang w:val="en-GB" w:eastAsia="en-GB"/>
    </w:rPr>
  </w:style>
  <w:style w:type="character" w:customStyle="1" w:styleId="MacroTextChar">
    <w:name w:val="Macro Text Char"/>
    <w:basedOn w:val="DefaultParagraphFont"/>
    <w:link w:val="MacroText"/>
    <w:rsid w:val="009E4212"/>
    <w:rPr>
      <w:rFonts w:ascii="Courier New" w:eastAsia="Times New Roman" w:hAnsi="Courier New" w:cs="Courier New"/>
      <w:lang w:val="en-GB" w:eastAsia="en-GB"/>
    </w:rPr>
  </w:style>
  <w:style w:type="paragraph" w:styleId="MessageHeader">
    <w:name w:val="Message Header"/>
    <w:basedOn w:val="Normal"/>
    <w:link w:val="MessageHeaderChar"/>
    <w:rsid w:val="009E421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lang w:eastAsia="en-GB"/>
    </w:rPr>
  </w:style>
  <w:style w:type="character" w:customStyle="1" w:styleId="MessageHeaderChar">
    <w:name w:val="Message Header Char"/>
    <w:basedOn w:val="DefaultParagraphFont"/>
    <w:link w:val="MessageHeader"/>
    <w:rsid w:val="009E4212"/>
    <w:rPr>
      <w:rFonts w:ascii="Arial" w:eastAsia="Times New Roman" w:hAnsi="Arial" w:cs="Arial"/>
      <w:shd w:val="pct20" w:color="auto" w:fill="auto"/>
      <w:lang w:val="en-GB" w:eastAsia="en-GB"/>
    </w:rPr>
  </w:style>
  <w:style w:type="paragraph" w:styleId="NormalIndent">
    <w:name w:val="Normal Indent"/>
    <w:basedOn w:val="Normal"/>
    <w:rsid w:val="009E4212"/>
    <w:pPr>
      <w:spacing w:after="0"/>
      <w:ind w:left="567"/>
    </w:pPr>
    <w:rPr>
      <w:rFonts w:ascii="Times New Roman" w:eastAsia="Times New Roman" w:hAnsi="Times New Roman" w:cs="Times New Roman"/>
      <w:lang w:eastAsia="en-GB"/>
    </w:rPr>
  </w:style>
  <w:style w:type="paragraph" w:styleId="NoteHeading">
    <w:name w:val="Note Heading"/>
    <w:basedOn w:val="Normal"/>
    <w:next w:val="Normal"/>
    <w:link w:val="NoteHeadingChar"/>
    <w:rsid w:val="009E4212"/>
    <w:pPr>
      <w:spacing w:after="0"/>
    </w:pPr>
    <w:rPr>
      <w:rFonts w:ascii="Times New Roman" w:eastAsia="Times New Roman" w:hAnsi="Times New Roman" w:cs="Times New Roman"/>
      <w:lang w:eastAsia="en-GB"/>
    </w:rPr>
  </w:style>
  <w:style w:type="character" w:customStyle="1" w:styleId="NoteHeadingChar">
    <w:name w:val="Note Heading Char"/>
    <w:basedOn w:val="DefaultParagraphFont"/>
    <w:link w:val="NoteHeading"/>
    <w:rsid w:val="009E4212"/>
    <w:rPr>
      <w:rFonts w:ascii="Times New Roman" w:eastAsia="Times New Roman" w:hAnsi="Times New Roman" w:cs="Times New Roman"/>
      <w:lang w:val="en-GB" w:eastAsia="en-GB"/>
    </w:rPr>
  </w:style>
  <w:style w:type="paragraph" w:styleId="PlainText">
    <w:name w:val="Plain Text"/>
    <w:basedOn w:val="Normal"/>
    <w:link w:val="PlainTextChar"/>
    <w:rsid w:val="009E4212"/>
    <w:pPr>
      <w:spacing w:after="0"/>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9E4212"/>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9E4212"/>
    <w:pPr>
      <w:spacing w:after="0"/>
    </w:pPr>
    <w:rPr>
      <w:rFonts w:ascii="Times New Roman" w:eastAsia="Times New Roman" w:hAnsi="Times New Roman" w:cs="Times New Roman"/>
      <w:lang w:eastAsia="en-GB"/>
    </w:rPr>
  </w:style>
  <w:style w:type="character" w:customStyle="1" w:styleId="SalutationChar">
    <w:name w:val="Salutation Char"/>
    <w:basedOn w:val="DefaultParagraphFont"/>
    <w:link w:val="Salutation"/>
    <w:rsid w:val="009E4212"/>
    <w:rPr>
      <w:rFonts w:ascii="Times New Roman" w:eastAsia="Times New Roman" w:hAnsi="Times New Roman" w:cs="Times New Roman"/>
      <w:lang w:val="en-GB" w:eastAsia="en-GB"/>
    </w:rPr>
  </w:style>
  <w:style w:type="paragraph" w:styleId="Signature">
    <w:name w:val="Signature"/>
    <w:basedOn w:val="Normal"/>
    <w:link w:val="SignatureChar"/>
    <w:rsid w:val="009E4212"/>
    <w:pPr>
      <w:spacing w:after="0"/>
      <w:ind w:left="4252"/>
    </w:pPr>
    <w:rPr>
      <w:rFonts w:ascii="Times New Roman" w:eastAsia="Times New Roman" w:hAnsi="Times New Roman" w:cs="Times New Roman"/>
      <w:lang w:eastAsia="en-GB"/>
    </w:rPr>
  </w:style>
  <w:style w:type="character" w:customStyle="1" w:styleId="SignatureChar">
    <w:name w:val="Signature Char"/>
    <w:basedOn w:val="DefaultParagraphFont"/>
    <w:link w:val="Signature"/>
    <w:rsid w:val="009E4212"/>
    <w:rPr>
      <w:rFonts w:ascii="Times New Roman" w:eastAsia="Times New Roman" w:hAnsi="Times New Roman" w:cs="Times New Roman"/>
      <w:lang w:val="en-GB" w:eastAsia="en-GB"/>
    </w:rPr>
  </w:style>
  <w:style w:type="paragraph" w:styleId="Subtitle">
    <w:name w:val="Subtitle"/>
    <w:basedOn w:val="Normal"/>
    <w:link w:val="SubtitleChar"/>
    <w:qFormat/>
    <w:rsid w:val="009E4212"/>
    <w:pPr>
      <w:spacing w:after="60"/>
      <w:jc w:val="center"/>
      <w:outlineLvl w:val="1"/>
    </w:pPr>
    <w:rPr>
      <w:rFonts w:ascii="Arial" w:eastAsia="Times New Roman" w:hAnsi="Arial" w:cs="Arial"/>
      <w:lang w:eastAsia="en-GB"/>
    </w:rPr>
  </w:style>
  <w:style w:type="character" w:customStyle="1" w:styleId="SubtitleChar">
    <w:name w:val="Subtitle Char"/>
    <w:basedOn w:val="DefaultParagraphFont"/>
    <w:link w:val="Subtitle"/>
    <w:rsid w:val="009E4212"/>
    <w:rPr>
      <w:rFonts w:ascii="Arial" w:eastAsia="Times New Roman" w:hAnsi="Arial" w:cs="Arial"/>
      <w:lang w:val="en-GB" w:eastAsia="en-GB"/>
    </w:rPr>
  </w:style>
  <w:style w:type="paragraph" w:styleId="Title">
    <w:name w:val="Title"/>
    <w:basedOn w:val="Normal"/>
    <w:link w:val="TitleChar"/>
    <w:qFormat/>
    <w:rsid w:val="009E4212"/>
    <w:pPr>
      <w:spacing w:before="240" w:after="60"/>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9E4212"/>
    <w:rPr>
      <w:rFonts w:ascii="Arial" w:eastAsia="Times New Roman" w:hAnsi="Arial" w:cs="Arial"/>
      <w:b/>
      <w:bCs/>
      <w:kern w:val="28"/>
      <w:sz w:val="32"/>
      <w:szCs w:val="32"/>
      <w:lang w:val="en-GB" w:eastAsia="en-GB"/>
    </w:rPr>
  </w:style>
  <w:style w:type="paragraph" w:customStyle="1" w:styleId="Appendix1CharChar">
    <w:name w:val="Appendix1 Char Char"/>
    <w:basedOn w:val="Normal"/>
    <w:next w:val="Normal"/>
    <w:link w:val="Appendix1CharCharChar"/>
    <w:autoRedefine/>
    <w:rsid w:val="009E4212"/>
    <w:pPr>
      <w:tabs>
        <w:tab w:val="left" w:pos="1701"/>
      </w:tabs>
      <w:spacing w:after="0"/>
      <w:jc w:val="center"/>
    </w:pPr>
    <w:rPr>
      <w:rFonts w:ascii="Times New Roman Bold" w:eastAsia="Times New Roman" w:hAnsi="Times New Roman Bold" w:cs="Times New Roman"/>
      <w:b/>
      <w:lang w:eastAsia="en-GB"/>
    </w:rPr>
  </w:style>
  <w:style w:type="character" w:customStyle="1" w:styleId="Appendix1CharCharChar">
    <w:name w:val="Appendix1 Char Char Char"/>
    <w:basedOn w:val="DefaultParagraphFont"/>
    <w:link w:val="Appendix1CharChar"/>
    <w:rsid w:val="009E4212"/>
    <w:rPr>
      <w:rFonts w:ascii="Times New Roman Bold" w:eastAsia="Times New Roman" w:hAnsi="Times New Roman Bold" w:cs="Times New Roman"/>
      <w:b/>
      <w:lang w:val="en-GB" w:eastAsia="en-GB"/>
    </w:rPr>
  </w:style>
  <w:style w:type="paragraph" w:customStyle="1" w:styleId="p8">
    <w:name w:val="p8"/>
    <w:basedOn w:val="Normal"/>
    <w:rsid w:val="009E4212"/>
    <w:pPr>
      <w:widowControl w:val="0"/>
      <w:tabs>
        <w:tab w:val="left" w:pos="447"/>
      </w:tabs>
      <w:autoSpaceDE w:val="0"/>
      <w:autoSpaceDN w:val="0"/>
      <w:adjustRightInd w:val="0"/>
      <w:spacing w:after="0"/>
      <w:ind w:left="993"/>
    </w:pPr>
    <w:rPr>
      <w:rFonts w:ascii="Times New Roman" w:eastAsia="Times New Roman" w:hAnsi="Times New Roman" w:cs="Times New Roman"/>
      <w:lang w:eastAsia="en-GB"/>
    </w:rPr>
  </w:style>
  <w:style w:type="paragraph" w:customStyle="1" w:styleId="StyleHeading1">
    <w:name w:val="Style Heading 1"/>
    <w:basedOn w:val="Heading1"/>
    <w:next w:val="NormalTNR"/>
    <w:rsid w:val="009E4212"/>
    <w:pPr>
      <w:numPr>
        <w:numId w:val="7"/>
      </w:numPr>
      <w:spacing w:after="240"/>
    </w:pPr>
    <w:rPr>
      <w:rFonts w:ascii="Times New Roman" w:eastAsia="Times New Roman" w:hAnsi="Times New Roman" w:cs="Arial"/>
      <w:caps/>
      <w:kern w:val="32"/>
      <w:lang w:eastAsia="en-GB"/>
    </w:rPr>
  </w:style>
  <w:style w:type="paragraph" w:customStyle="1" w:styleId="NormalTNR">
    <w:name w:val="Normal TNR"/>
    <w:basedOn w:val="Normal"/>
    <w:rsid w:val="009E4212"/>
    <w:pPr>
      <w:spacing w:after="240"/>
    </w:pPr>
    <w:rPr>
      <w:rFonts w:ascii="Times New Roman" w:eastAsia="Times New Roman" w:hAnsi="Times New Roman" w:cs="Arial"/>
      <w:lang w:eastAsia="en-GB"/>
    </w:rPr>
  </w:style>
  <w:style w:type="paragraph" w:customStyle="1" w:styleId="StyleHeading2">
    <w:name w:val="Style Heading 2"/>
    <w:basedOn w:val="Heading2"/>
    <w:next w:val="NormalTNR"/>
    <w:rsid w:val="009E4212"/>
    <w:pPr>
      <w:numPr>
        <w:ilvl w:val="1"/>
        <w:numId w:val="7"/>
      </w:numPr>
      <w:spacing w:after="240"/>
    </w:pPr>
    <w:rPr>
      <w:rFonts w:ascii="Times New Roman" w:hAnsi="Times New Roman"/>
      <w:i/>
      <w:lang w:eastAsia="en-GB"/>
    </w:rPr>
  </w:style>
  <w:style w:type="paragraph" w:customStyle="1" w:styleId="StyleHeading3">
    <w:name w:val="Style Heading 3"/>
    <w:basedOn w:val="Heading3"/>
    <w:next w:val="NormalTNR"/>
    <w:rsid w:val="009E4212"/>
    <w:pPr>
      <w:numPr>
        <w:ilvl w:val="2"/>
        <w:numId w:val="7"/>
      </w:numPr>
      <w:spacing w:before="0" w:after="240"/>
    </w:pPr>
    <w:rPr>
      <w:rFonts w:ascii="Times New Roman" w:hAnsi="Times New Roman"/>
      <w:sz w:val="24"/>
      <w:szCs w:val="24"/>
      <w:lang w:eastAsia="en-GB"/>
    </w:rPr>
  </w:style>
  <w:style w:type="paragraph" w:customStyle="1" w:styleId="StyleHeading4">
    <w:name w:val="Style Heading 4"/>
    <w:basedOn w:val="Heading4"/>
    <w:next w:val="NormalTNR"/>
    <w:rsid w:val="009E4212"/>
    <w:pPr>
      <w:numPr>
        <w:ilvl w:val="3"/>
        <w:numId w:val="7"/>
      </w:numPr>
      <w:spacing w:before="0" w:after="240"/>
    </w:pPr>
    <w:rPr>
      <w:rFonts w:ascii="Times New Roman Bold" w:hAnsi="Times New Roman Bold"/>
      <w:sz w:val="24"/>
      <w:szCs w:val="24"/>
      <w:lang w:eastAsia="en-GB"/>
    </w:rPr>
  </w:style>
  <w:style w:type="paragraph" w:styleId="Index1">
    <w:name w:val="index 1"/>
    <w:basedOn w:val="Normal"/>
    <w:next w:val="Normal"/>
    <w:autoRedefine/>
    <w:rsid w:val="009E4212"/>
    <w:pPr>
      <w:spacing w:after="0"/>
      <w:ind w:left="240" w:hanging="240"/>
    </w:pPr>
    <w:rPr>
      <w:rFonts w:ascii="Times New Roman" w:eastAsia="Times New Roman" w:hAnsi="Times New Roman" w:cs="Times New Roman"/>
      <w:szCs w:val="20"/>
      <w:lang w:eastAsia="en-GB"/>
    </w:rPr>
  </w:style>
  <w:style w:type="paragraph" w:styleId="Index2">
    <w:name w:val="index 2"/>
    <w:basedOn w:val="Normal"/>
    <w:next w:val="Normal"/>
    <w:autoRedefine/>
    <w:rsid w:val="009E4212"/>
    <w:pPr>
      <w:spacing w:after="0"/>
      <w:ind w:left="480" w:hanging="240"/>
    </w:pPr>
    <w:rPr>
      <w:rFonts w:ascii="Times New Roman" w:eastAsia="Times New Roman" w:hAnsi="Times New Roman" w:cs="Times New Roman"/>
      <w:szCs w:val="20"/>
      <w:lang w:eastAsia="en-GB"/>
    </w:rPr>
  </w:style>
  <w:style w:type="paragraph" w:styleId="Index3">
    <w:name w:val="index 3"/>
    <w:basedOn w:val="Normal"/>
    <w:next w:val="Normal"/>
    <w:autoRedefine/>
    <w:rsid w:val="009E4212"/>
    <w:pPr>
      <w:spacing w:after="0"/>
      <w:ind w:left="720" w:hanging="240"/>
    </w:pPr>
    <w:rPr>
      <w:rFonts w:ascii="Times New Roman" w:eastAsia="Times New Roman" w:hAnsi="Times New Roman" w:cs="Times New Roman"/>
      <w:szCs w:val="20"/>
      <w:lang w:eastAsia="en-GB"/>
    </w:rPr>
  </w:style>
  <w:style w:type="paragraph" w:styleId="Index4">
    <w:name w:val="index 4"/>
    <w:basedOn w:val="Normal"/>
    <w:next w:val="Normal"/>
    <w:autoRedefine/>
    <w:rsid w:val="009E4212"/>
    <w:pPr>
      <w:spacing w:after="0"/>
      <w:ind w:left="960" w:hanging="240"/>
    </w:pPr>
    <w:rPr>
      <w:rFonts w:ascii="Times New Roman" w:eastAsia="Times New Roman" w:hAnsi="Times New Roman" w:cs="Times New Roman"/>
      <w:szCs w:val="20"/>
      <w:lang w:eastAsia="en-GB"/>
    </w:rPr>
  </w:style>
  <w:style w:type="paragraph" w:styleId="Index5">
    <w:name w:val="index 5"/>
    <w:basedOn w:val="Normal"/>
    <w:next w:val="Normal"/>
    <w:autoRedefine/>
    <w:rsid w:val="009E4212"/>
    <w:pPr>
      <w:spacing w:after="0"/>
      <w:ind w:left="1200" w:hanging="240"/>
    </w:pPr>
    <w:rPr>
      <w:rFonts w:ascii="Times New Roman" w:eastAsia="Times New Roman" w:hAnsi="Times New Roman" w:cs="Times New Roman"/>
      <w:szCs w:val="20"/>
      <w:lang w:eastAsia="en-GB"/>
    </w:rPr>
  </w:style>
  <w:style w:type="paragraph" w:styleId="Index6">
    <w:name w:val="index 6"/>
    <w:basedOn w:val="Normal"/>
    <w:next w:val="Normal"/>
    <w:autoRedefine/>
    <w:rsid w:val="009E4212"/>
    <w:pPr>
      <w:spacing w:after="0"/>
      <w:ind w:left="1440" w:hanging="240"/>
    </w:pPr>
    <w:rPr>
      <w:rFonts w:ascii="Times New Roman" w:eastAsia="Times New Roman" w:hAnsi="Times New Roman" w:cs="Times New Roman"/>
      <w:szCs w:val="20"/>
      <w:lang w:eastAsia="en-GB"/>
    </w:rPr>
  </w:style>
  <w:style w:type="paragraph" w:styleId="Index7">
    <w:name w:val="index 7"/>
    <w:basedOn w:val="Normal"/>
    <w:next w:val="Normal"/>
    <w:autoRedefine/>
    <w:rsid w:val="009E4212"/>
    <w:pPr>
      <w:spacing w:after="0"/>
      <w:ind w:left="1680" w:hanging="240"/>
    </w:pPr>
    <w:rPr>
      <w:rFonts w:ascii="Times New Roman" w:eastAsia="Times New Roman" w:hAnsi="Times New Roman" w:cs="Times New Roman"/>
      <w:szCs w:val="20"/>
      <w:lang w:eastAsia="en-GB"/>
    </w:rPr>
  </w:style>
  <w:style w:type="paragraph" w:styleId="Index8">
    <w:name w:val="index 8"/>
    <w:basedOn w:val="Normal"/>
    <w:next w:val="Normal"/>
    <w:autoRedefine/>
    <w:rsid w:val="009E4212"/>
    <w:pPr>
      <w:spacing w:after="0"/>
      <w:ind w:left="1920" w:hanging="240"/>
    </w:pPr>
    <w:rPr>
      <w:rFonts w:ascii="Times New Roman" w:eastAsia="Times New Roman" w:hAnsi="Times New Roman" w:cs="Times New Roman"/>
      <w:szCs w:val="20"/>
      <w:lang w:eastAsia="en-GB"/>
    </w:rPr>
  </w:style>
  <w:style w:type="paragraph" w:styleId="Index9">
    <w:name w:val="index 9"/>
    <w:basedOn w:val="Normal"/>
    <w:next w:val="Normal"/>
    <w:autoRedefine/>
    <w:rsid w:val="009E4212"/>
    <w:pPr>
      <w:spacing w:after="0"/>
      <w:ind w:left="2160" w:hanging="240"/>
    </w:pPr>
    <w:rPr>
      <w:rFonts w:ascii="Times New Roman" w:eastAsia="Times New Roman" w:hAnsi="Times New Roman" w:cs="Times New Roman"/>
      <w:szCs w:val="20"/>
      <w:lang w:eastAsia="en-GB"/>
    </w:rPr>
  </w:style>
  <w:style w:type="paragraph" w:styleId="IndexHeading">
    <w:name w:val="index heading"/>
    <w:basedOn w:val="Normal"/>
    <w:next w:val="Index1"/>
    <w:rsid w:val="009E4212"/>
    <w:pPr>
      <w:spacing w:after="0"/>
    </w:pPr>
    <w:rPr>
      <w:rFonts w:ascii="Arial" w:eastAsia="Times New Roman" w:hAnsi="Arial" w:cs="Times New Roman"/>
      <w:b/>
      <w:szCs w:val="20"/>
      <w:lang w:eastAsia="en-GB"/>
    </w:rPr>
  </w:style>
  <w:style w:type="paragraph" w:styleId="TableofAuthorities">
    <w:name w:val="table of authorities"/>
    <w:basedOn w:val="Normal"/>
    <w:next w:val="Normal"/>
    <w:rsid w:val="009E4212"/>
    <w:pPr>
      <w:spacing w:after="0"/>
      <w:ind w:left="240" w:hanging="240"/>
    </w:pPr>
    <w:rPr>
      <w:rFonts w:ascii="Times New Roman" w:eastAsia="Times New Roman" w:hAnsi="Times New Roman" w:cs="Times New Roman"/>
      <w:szCs w:val="20"/>
      <w:lang w:eastAsia="en-GB"/>
    </w:rPr>
  </w:style>
  <w:style w:type="paragraph" w:styleId="TOAHeading">
    <w:name w:val="toa heading"/>
    <w:basedOn w:val="Normal"/>
    <w:next w:val="Normal"/>
    <w:rsid w:val="009E4212"/>
    <w:pPr>
      <w:spacing w:before="120" w:after="0"/>
    </w:pPr>
    <w:rPr>
      <w:rFonts w:ascii="Arial" w:eastAsia="Times New Roman" w:hAnsi="Arial" w:cs="Times New Roman"/>
      <w:b/>
      <w:szCs w:val="20"/>
      <w:lang w:eastAsia="en-GB"/>
    </w:rPr>
  </w:style>
  <w:style w:type="paragraph" w:customStyle="1" w:styleId="msoacetate0">
    <w:name w:val="msoacetate"/>
    <w:basedOn w:val="Normal"/>
    <w:uiPriority w:val="99"/>
    <w:rsid w:val="009E4212"/>
    <w:pPr>
      <w:spacing w:after="0"/>
    </w:pPr>
    <w:rPr>
      <w:rFonts w:ascii="Tahoma" w:eastAsia="Times New Roman" w:hAnsi="Tahoma" w:cs="Times New Roman"/>
      <w:sz w:val="16"/>
      <w:szCs w:val="20"/>
      <w:lang w:eastAsia="en-GB"/>
    </w:rPr>
  </w:style>
  <w:style w:type="paragraph" w:customStyle="1" w:styleId="msolistparagraph0">
    <w:name w:val="msolistparagraph"/>
    <w:basedOn w:val="Normal"/>
    <w:rsid w:val="009E4212"/>
    <w:pPr>
      <w:spacing w:after="0"/>
      <w:ind w:left="720"/>
    </w:pPr>
    <w:rPr>
      <w:rFonts w:ascii="Arial" w:eastAsia="MS Mincho" w:hAnsi="Arial" w:cs="Times New Roman"/>
      <w:szCs w:val="20"/>
    </w:rPr>
  </w:style>
  <w:style w:type="paragraph" w:customStyle="1" w:styleId="msobibliography0">
    <w:name w:val="msobibliography"/>
    <w:basedOn w:val="Normal"/>
    <w:uiPriority w:val="99"/>
    <w:rsid w:val="009E4212"/>
    <w:pPr>
      <w:keepLines/>
      <w:spacing w:before="180" w:after="0" w:line="260" w:lineRule="atLeast"/>
      <w:ind w:left="782" w:hanging="782"/>
      <w:jc w:val="both"/>
    </w:pPr>
    <w:rPr>
      <w:rFonts w:ascii="Times New Roman" w:eastAsia="Times New Roman" w:hAnsi="Times New Roman" w:cs="Times New Roman"/>
      <w:szCs w:val="20"/>
      <w:lang w:eastAsia="en-US"/>
    </w:rPr>
  </w:style>
  <w:style w:type="paragraph" w:customStyle="1" w:styleId="FigureCaption">
    <w:name w:val="FigureCaption"/>
    <w:basedOn w:val="Normal"/>
    <w:rsid w:val="009E4212"/>
    <w:pPr>
      <w:spacing w:before="230" w:after="460" w:line="200" w:lineRule="exact"/>
    </w:pPr>
    <w:rPr>
      <w:rFonts w:ascii="Arial" w:eastAsia="MS Mincho" w:hAnsi="Arial" w:cs="Times New Roman"/>
      <w:sz w:val="16"/>
      <w:lang w:val="de-DE"/>
    </w:rPr>
  </w:style>
  <w:style w:type="character" w:customStyle="1" w:styleId="CharChar1">
    <w:name w:val="Char Char1"/>
    <w:basedOn w:val="DefaultParagraphFont"/>
    <w:uiPriority w:val="99"/>
    <w:semiHidden/>
    <w:rsid w:val="009E4212"/>
    <w:rPr>
      <w:sz w:val="24"/>
      <w:szCs w:val="24"/>
      <w:lang w:eastAsia="en-GB"/>
    </w:rPr>
  </w:style>
  <w:style w:type="paragraph" w:customStyle="1" w:styleId="G4aTableTitle">
    <w:name w:val="G4a Table Title"/>
    <w:qFormat/>
    <w:rsid w:val="009E4212"/>
    <w:pPr>
      <w:keepNext/>
      <w:keepLines/>
      <w:pBdr>
        <w:bottom w:val="single" w:sz="6" w:space="1" w:color="auto"/>
      </w:pBdr>
      <w:spacing w:before="120" w:after="120" w:line="190" w:lineRule="exact"/>
    </w:pPr>
    <w:rPr>
      <w:rFonts w:ascii="Times New Roman" w:eastAsia="Times New Roman" w:hAnsi="Times New Roman" w:cs="Times New Roman"/>
      <w:sz w:val="16"/>
      <w:lang w:val="en-GB" w:eastAsia="en-GB"/>
    </w:rPr>
  </w:style>
  <w:style w:type="paragraph" w:customStyle="1" w:styleId="TableFoot">
    <w:name w:val="TableFoot"/>
    <w:basedOn w:val="Normal"/>
    <w:rsid w:val="009E4212"/>
    <w:pPr>
      <w:spacing w:after="460" w:line="230" w:lineRule="exact"/>
    </w:pPr>
    <w:rPr>
      <w:rFonts w:ascii="Arial" w:eastAsia="MS Mincho" w:hAnsi="Arial" w:cs="Times New Roman"/>
      <w:sz w:val="16"/>
      <w:lang w:val="de-DE"/>
    </w:rPr>
  </w:style>
  <w:style w:type="paragraph" w:customStyle="1" w:styleId="Tabellentitel">
    <w:name w:val="Tabellentitel"/>
    <w:basedOn w:val="Normal"/>
    <w:next w:val="Normal"/>
    <w:link w:val="TabellentitelChar"/>
    <w:rsid w:val="009E4212"/>
    <w:pPr>
      <w:tabs>
        <w:tab w:val="right" w:pos="2126"/>
        <w:tab w:val="left" w:pos="5670"/>
      </w:tabs>
      <w:spacing w:after="120"/>
    </w:pPr>
    <w:rPr>
      <w:rFonts w:ascii="Verdana" w:eastAsia="Times New Roman" w:hAnsi="Verdana" w:cs="Times New Roman"/>
      <w:b/>
      <w:sz w:val="20"/>
      <w:lang w:eastAsia="en-US"/>
    </w:rPr>
  </w:style>
  <w:style w:type="paragraph" w:customStyle="1" w:styleId="Tabellenormal">
    <w:name w:val="Tabellenormal"/>
    <w:basedOn w:val="Normal"/>
    <w:rsid w:val="009E4212"/>
    <w:pPr>
      <w:tabs>
        <w:tab w:val="left" w:pos="425"/>
      </w:tabs>
      <w:spacing w:after="120"/>
    </w:pPr>
    <w:rPr>
      <w:rFonts w:ascii="Verdana" w:eastAsia="Times New Roman" w:hAnsi="Verdana" w:cs="Times New Roman"/>
      <w:sz w:val="20"/>
      <w:lang w:eastAsia="en-US"/>
    </w:rPr>
  </w:style>
  <w:style w:type="paragraph" w:customStyle="1" w:styleId="TITEL">
    <w:name w:val="TITEL"/>
    <w:basedOn w:val="Normal"/>
    <w:semiHidden/>
    <w:locked/>
    <w:rsid w:val="009E4212"/>
    <w:pPr>
      <w:spacing w:after="120"/>
      <w:jc w:val="center"/>
    </w:pPr>
    <w:rPr>
      <w:rFonts w:ascii="Verdana" w:eastAsia="Times New Roman" w:hAnsi="Verdana" w:cs="Times New Roman"/>
      <w:b/>
      <w:sz w:val="32"/>
      <w:lang w:eastAsia="en-US"/>
    </w:rPr>
  </w:style>
  <w:style w:type="paragraph" w:customStyle="1" w:styleId="Tabellebullet">
    <w:name w:val="Tabellebullet"/>
    <w:basedOn w:val="Normal"/>
    <w:rsid w:val="009E4212"/>
    <w:pPr>
      <w:numPr>
        <w:numId w:val="8"/>
      </w:numPr>
      <w:tabs>
        <w:tab w:val="clear" w:pos="720"/>
        <w:tab w:val="left" w:pos="284"/>
      </w:tabs>
      <w:spacing w:after="120"/>
      <w:ind w:left="283" w:hanging="170"/>
      <w:jc w:val="both"/>
    </w:pPr>
    <w:rPr>
      <w:rFonts w:ascii="Verdana" w:eastAsia="Times New Roman" w:hAnsi="Verdana" w:cs="Times New Roman"/>
      <w:sz w:val="20"/>
      <w:lang w:eastAsia="en-US"/>
    </w:rPr>
  </w:style>
  <w:style w:type="paragraph" w:customStyle="1" w:styleId="Untertitel1">
    <w:name w:val="Untertitel1"/>
    <w:basedOn w:val="Normal"/>
    <w:next w:val="Normal"/>
    <w:semiHidden/>
    <w:locked/>
    <w:rsid w:val="009E4212"/>
    <w:pPr>
      <w:spacing w:before="240" w:after="240"/>
    </w:pPr>
    <w:rPr>
      <w:rFonts w:ascii="Verdana" w:eastAsia="Times New Roman" w:hAnsi="Verdana" w:cs="Times New Roman"/>
      <w:b/>
      <w:sz w:val="28"/>
      <w:lang w:eastAsia="en-US"/>
    </w:rPr>
  </w:style>
  <w:style w:type="paragraph" w:customStyle="1" w:styleId="Bild">
    <w:name w:val="Bild"/>
    <w:basedOn w:val="Normal"/>
    <w:rsid w:val="009E4212"/>
    <w:pPr>
      <w:spacing w:before="240" w:after="240"/>
      <w:jc w:val="center"/>
    </w:pPr>
    <w:rPr>
      <w:rFonts w:ascii="Times" w:eastAsia="Times New Roman" w:hAnsi="Times" w:cs="Times New Roman"/>
      <w:sz w:val="20"/>
      <w:szCs w:val="20"/>
      <w:lang w:eastAsia="en-US"/>
    </w:rPr>
  </w:style>
  <w:style w:type="paragraph" w:customStyle="1" w:styleId="TabelleKlein">
    <w:name w:val="TabelleKlein"/>
    <w:basedOn w:val="Tabellenormal"/>
    <w:rsid w:val="009E4212"/>
    <w:pPr>
      <w:tabs>
        <w:tab w:val="clear" w:pos="425"/>
        <w:tab w:val="right" w:pos="2083"/>
        <w:tab w:val="left" w:pos="5670"/>
      </w:tabs>
      <w:spacing w:line="240" w:lineRule="atLeast"/>
    </w:pPr>
    <w:rPr>
      <w:sz w:val="18"/>
    </w:rPr>
  </w:style>
  <w:style w:type="paragraph" w:customStyle="1" w:styleId="NormalFett">
    <w:name w:val="NormalFett"/>
    <w:basedOn w:val="Normal"/>
    <w:rsid w:val="009E4212"/>
    <w:pPr>
      <w:spacing w:after="120"/>
    </w:pPr>
    <w:rPr>
      <w:rFonts w:ascii="Verdana" w:eastAsia="Times New Roman" w:hAnsi="Verdana" w:cs="Times New Roman"/>
      <w:b/>
      <w:sz w:val="20"/>
      <w:lang w:eastAsia="en-US"/>
    </w:rPr>
  </w:style>
  <w:style w:type="paragraph" w:customStyle="1" w:styleId="NormalFettGross">
    <w:name w:val="NormalFettGross"/>
    <w:basedOn w:val="NormalFett"/>
    <w:rsid w:val="009E4212"/>
    <w:pPr>
      <w:tabs>
        <w:tab w:val="right" w:pos="2126"/>
        <w:tab w:val="right" w:pos="9639"/>
      </w:tabs>
    </w:pPr>
    <w:rPr>
      <w:sz w:val="28"/>
    </w:rPr>
  </w:style>
  <w:style w:type="character" w:customStyle="1" w:styleId="TabellentitelChar">
    <w:name w:val="Tabellentitel Char"/>
    <w:basedOn w:val="DefaultParagraphFont"/>
    <w:link w:val="Tabellentitel"/>
    <w:rsid w:val="009E4212"/>
    <w:rPr>
      <w:rFonts w:ascii="Verdana" w:eastAsia="Times New Roman" w:hAnsi="Verdana" w:cs="Times New Roman"/>
      <w:b/>
      <w:sz w:val="20"/>
      <w:lang w:val="en-GB" w:eastAsia="en-US"/>
    </w:rPr>
  </w:style>
  <w:style w:type="paragraph" w:customStyle="1" w:styleId="TabelleLinksbndig">
    <w:name w:val="Tabelle Linksbündig"/>
    <w:basedOn w:val="Normal"/>
    <w:rsid w:val="009E4212"/>
    <w:pPr>
      <w:spacing w:before="40" w:after="40"/>
    </w:pPr>
    <w:rPr>
      <w:rFonts w:ascii="Verdana" w:eastAsia="Times New Roman" w:hAnsi="Verdana" w:cs="Times New Roman"/>
      <w:sz w:val="20"/>
      <w:szCs w:val="20"/>
      <w:lang w:eastAsia="en-US"/>
    </w:rPr>
  </w:style>
  <w:style w:type="paragraph" w:customStyle="1" w:styleId="BeschriftungTabelle">
    <w:name w:val="Beschriftung Tabelle"/>
    <w:basedOn w:val="Normal"/>
    <w:rsid w:val="009E4212"/>
    <w:pPr>
      <w:spacing w:after="120"/>
    </w:pPr>
    <w:rPr>
      <w:rFonts w:ascii="Verdana" w:eastAsia="Times New Roman" w:hAnsi="Verdana" w:cs="Times New Roman"/>
      <w:i/>
      <w:sz w:val="18"/>
      <w:szCs w:val="18"/>
      <w:lang w:val="de-CH" w:eastAsia="en-US"/>
    </w:rPr>
  </w:style>
  <w:style w:type="paragraph" w:customStyle="1" w:styleId="FormatvorlageUnterstrichenVor6pt">
    <w:name w:val="Formatvorlage Unterstrichen Vor:  6 pt"/>
    <w:basedOn w:val="Normal"/>
    <w:rsid w:val="009E4212"/>
    <w:pPr>
      <w:tabs>
        <w:tab w:val="left" w:pos="9072"/>
      </w:tabs>
      <w:spacing w:before="120" w:after="0"/>
    </w:pPr>
    <w:rPr>
      <w:rFonts w:ascii="Verdana" w:eastAsia="Times New Roman" w:hAnsi="Verdana" w:cs="Times New Roman"/>
      <w:sz w:val="20"/>
      <w:szCs w:val="20"/>
      <w:u w:val="single"/>
      <w:lang w:val="de-CH" w:eastAsia="en-US"/>
    </w:rPr>
  </w:style>
  <w:style w:type="paragraph" w:customStyle="1" w:styleId="Tabellelinksbndig0">
    <w:name w:val="Tabelle linksbündig"/>
    <w:basedOn w:val="Normal"/>
    <w:rsid w:val="009E4212"/>
    <w:pPr>
      <w:spacing w:before="40" w:after="40"/>
    </w:pPr>
    <w:rPr>
      <w:rFonts w:ascii="Verdana" w:eastAsia="Times New Roman" w:hAnsi="Verdana" w:cs="Times New Roman"/>
      <w:sz w:val="20"/>
      <w:szCs w:val="20"/>
      <w:lang w:eastAsia="en-US"/>
    </w:rPr>
  </w:style>
  <w:style w:type="paragraph" w:customStyle="1" w:styleId="p3">
    <w:name w:val="p3"/>
    <w:basedOn w:val="Normal"/>
    <w:rsid w:val="009E4212"/>
    <w:pPr>
      <w:widowControl w:val="0"/>
      <w:tabs>
        <w:tab w:val="left" w:pos="204"/>
      </w:tabs>
      <w:autoSpaceDE w:val="0"/>
      <w:autoSpaceDN w:val="0"/>
      <w:adjustRightInd w:val="0"/>
      <w:spacing w:after="0"/>
    </w:pPr>
    <w:rPr>
      <w:rFonts w:ascii="Times New Roman" w:eastAsia="Times New Roman" w:hAnsi="Times New Roman" w:cs="Times New Roman"/>
      <w:lang w:eastAsia="en-GB"/>
    </w:rPr>
  </w:style>
  <w:style w:type="table" w:customStyle="1" w:styleId="LightGrid1">
    <w:name w:val="Light Grid1"/>
    <w:basedOn w:val="TableNormal"/>
    <w:uiPriority w:val="62"/>
    <w:rsid w:val="009E4212"/>
    <w:pPr>
      <w:spacing w:after="0"/>
    </w:pPr>
    <w:rPr>
      <w:rFonts w:eastAsiaTheme="minorHAns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Reportbullet">
    <w:name w:val="Report bullet"/>
    <w:basedOn w:val="Normal"/>
    <w:link w:val="ReportbulletChar"/>
    <w:qFormat/>
    <w:rsid w:val="009E4212"/>
    <w:pPr>
      <w:numPr>
        <w:numId w:val="9"/>
      </w:numPr>
      <w:tabs>
        <w:tab w:val="clear" w:pos="720"/>
        <w:tab w:val="num" w:pos="360"/>
      </w:tabs>
      <w:autoSpaceDE w:val="0"/>
      <w:autoSpaceDN w:val="0"/>
      <w:adjustRightInd w:val="0"/>
      <w:spacing w:before="120" w:after="0"/>
      <w:ind w:left="357" w:hanging="357"/>
      <w:jc w:val="both"/>
    </w:pPr>
    <w:rPr>
      <w:rFonts w:ascii="Arial" w:eastAsia="SimSun" w:hAnsi="Arial" w:cs="Arial"/>
      <w:color w:val="000000"/>
      <w:sz w:val="22"/>
      <w:szCs w:val="22"/>
      <w:lang w:val="en-AU" w:eastAsia="en-US"/>
    </w:rPr>
  </w:style>
  <w:style w:type="character" w:customStyle="1" w:styleId="tiptop">
    <w:name w:val="tiptop"/>
    <w:basedOn w:val="DefaultParagraphFont"/>
    <w:rsid w:val="009E4212"/>
  </w:style>
  <w:style w:type="table" w:styleId="LightGrid">
    <w:name w:val="Light Grid"/>
    <w:basedOn w:val="TableNormal"/>
    <w:uiPriority w:val="62"/>
    <w:rsid w:val="009E4212"/>
    <w:pPr>
      <w:spacing w:after="0"/>
    </w:pPr>
    <w:rPr>
      <w:rFonts w:eastAsiaTheme="minorHAns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psyright">
    <w:name w:val="tipsyright"/>
    <w:basedOn w:val="DefaultParagraphFont"/>
    <w:rsid w:val="009E4212"/>
  </w:style>
  <w:style w:type="paragraph" w:customStyle="1" w:styleId="ReportTabletitle">
    <w:name w:val="Report Table title"/>
    <w:basedOn w:val="Normal"/>
    <w:link w:val="ReportTabletitleChar"/>
    <w:qFormat/>
    <w:rsid w:val="009E4212"/>
    <w:pPr>
      <w:tabs>
        <w:tab w:val="left" w:pos="1260"/>
      </w:tabs>
      <w:autoSpaceDE w:val="0"/>
      <w:autoSpaceDN w:val="0"/>
      <w:adjustRightInd w:val="0"/>
      <w:spacing w:after="120"/>
      <w:ind w:left="1259" w:hanging="1259"/>
      <w:jc w:val="both"/>
    </w:pPr>
    <w:rPr>
      <w:rFonts w:ascii="Arial" w:eastAsia="SimSun" w:hAnsi="Arial" w:cs="Arial"/>
      <w:b/>
      <w:bCs/>
      <w:sz w:val="22"/>
      <w:szCs w:val="22"/>
      <w:lang w:val="en-AU" w:eastAsia="en-US"/>
    </w:rPr>
  </w:style>
  <w:style w:type="character" w:customStyle="1" w:styleId="ReportbulletChar">
    <w:name w:val="Report bullet Char"/>
    <w:basedOn w:val="DefaultParagraphFont"/>
    <w:link w:val="Reportbullet"/>
    <w:rsid w:val="009E4212"/>
    <w:rPr>
      <w:rFonts w:ascii="Arial" w:eastAsia="SimSun" w:hAnsi="Arial" w:cs="Arial"/>
      <w:color w:val="000000"/>
      <w:sz w:val="22"/>
      <w:szCs w:val="22"/>
      <w:lang w:val="en-AU" w:eastAsia="en-US"/>
    </w:rPr>
  </w:style>
  <w:style w:type="character" w:customStyle="1" w:styleId="ReportTabletitleChar">
    <w:name w:val="Report Table title Char"/>
    <w:basedOn w:val="DefaultParagraphFont"/>
    <w:link w:val="ReportTabletitle"/>
    <w:rsid w:val="009E4212"/>
    <w:rPr>
      <w:rFonts w:ascii="Arial" w:eastAsia="SimSun" w:hAnsi="Arial" w:cs="Arial"/>
      <w:b/>
      <w:bCs/>
      <w:sz w:val="22"/>
      <w:szCs w:val="22"/>
      <w:lang w:val="en-AU" w:eastAsia="en-US"/>
    </w:rPr>
  </w:style>
  <w:style w:type="character" w:styleId="PlaceholderText">
    <w:name w:val="Placeholder Text"/>
    <w:basedOn w:val="DefaultParagraphFont"/>
    <w:uiPriority w:val="99"/>
    <w:rsid w:val="009E4212"/>
    <w:rPr>
      <w:color w:val="808080"/>
    </w:rPr>
  </w:style>
  <w:style w:type="paragraph" w:customStyle="1" w:styleId="Reporttext">
    <w:name w:val="Report text"/>
    <w:basedOn w:val="Normal"/>
    <w:link w:val="ReporttextChar"/>
    <w:qFormat/>
    <w:rsid w:val="009E4212"/>
    <w:pPr>
      <w:autoSpaceDE w:val="0"/>
      <w:autoSpaceDN w:val="0"/>
      <w:adjustRightInd w:val="0"/>
      <w:spacing w:after="120"/>
      <w:jc w:val="both"/>
    </w:pPr>
    <w:rPr>
      <w:rFonts w:ascii="Arial" w:eastAsia="SimSun" w:hAnsi="Arial" w:cs="Arial"/>
      <w:color w:val="000000"/>
      <w:sz w:val="22"/>
      <w:szCs w:val="22"/>
      <w:lang w:val="en-AU" w:eastAsia="en-US"/>
    </w:rPr>
  </w:style>
  <w:style w:type="character" w:customStyle="1" w:styleId="ReporttextChar">
    <w:name w:val="Report text Char"/>
    <w:basedOn w:val="DefaultParagraphFont"/>
    <w:link w:val="Reporttext"/>
    <w:rsid w:val="009E4212"/>
    <w:rPr>
      <w:rFonts w:ascii="Arial" w:eastAsia="SimSun" w:hAnsi="Arial" w:cs="Arial"/>
      <w:color w:val="000000"/>
      <w:sz w:val="22"/>
      <w:szCs w:val="22"/>
      <w:lang w:val="en-AU" w:eastAsia="en-US"/>
    </w:rPr>
  </w:style>
  <w:style w:type="paragraph" w:customStyle="1" w:styleId="ReportTabletext">
    <w:name w:val="Report Table text"/>
    <w:basedOn w:val="Normal"/>
    <w:link w:val="ReportTabletextChar"/>
    <w:qFormat/>
    <w:rsid w:val="009E4212"/>
    <w:pPr>
      <w:spacing w:before="120" w:after="0"/>
    </w:pPr>
    <w:rPr>
      <w:rFonts w:ascii="Arial" w:eastAsia="SimSun" w:hAnsi="Arial" w:cs="Arial"/>
      <w:color w:val="000000"/>
      <w:sz w:val="20"/>
      <w:szCs w:val="20"/>
      <w:lang w:val="en-AU" w:eastAsia="en-US"/>
    </w:rPr>
  </w:style>
  <w:style w:type="paragraph" w:customStyle="1" w:styleId="ReportHeading1">
    <w:name w:val="Report Heading 1"/>
    <w:basedOn w:val="Heading1"/>
    <w:link w:val="ReportHeading1Char"/>
    <w:qFormat/>
    <w:rsid w:val="009E4212"/>
    <w:pPr>
      <w:spacing w:before="240" w:after="120"/>
      <w:ind w:left="714" w:hanging="714"/>
      <w:contextualSpacing/>
    </w:pPr>
    <w:rPr>
      <w:rFonts w:eastAsia="SimSun" w:cs="Arial"/>
      <w:bCs/>
      <w:color w:val="000000"/>
      <w:lang w:val="en-AU" w:eastAsia="en-US"/>
    </w:rPr>
  </w:style>
  <w:style w:type="character" w:customStyle="1" w:styleId="ReportTabletextChar">
    <w:name w:val="Report Table text Char"/>
    <w:basedOn w:val="DefaultParagraphFont"/>
    <w:link w:val="ReportTabletext"/>
    <w:rsid w:val="009E4212"/>
    <w:rPr>
      <w:rFonts w:ascii="Arial" w:eastAsia="SimSun" w:hAnsi="Arial" w:cs="Arial"/>
      <w:color w:val="000000"/>
      <w:sz w:val="20"/>
      <w:szCs w:val="20"/>
      <w:lang w:val="en-AU" w:eastAsia="en-US"/>
    </w:rPr>
  </w:style>
  <w:style w:type="paragraph" w:customStyle="1" w:styleId="ReportHeading2">
    <w:name w:val="Report Heading 2"/>
    <w:basedOn w:val="Normal"/>
    <w:link w:val="ReportHeading2Char"/>
    <w:qFormat/>
    <w:rsid w:val="009E4212"/>
    <w:pPr>
      <w:autoSpaceDE w:val="0"/>
      <w:autoSpaceDN w:val="0"/>
      <w:adjustRightInd w:val="0"/>
      <w:spacing w:after="120"/>
      <w:jc w:val="both"/>
    </w:pPr>
    <w:rPr>
      <w:rFonts w:ascii="Arial" w:eastAsia="SimSun" w:hAnsi="Arial" w:cs="Arial"/>
      <w:b/>
      <w:color w:val="000000"/>
      <w:sz w:val="22"/>
      <w:szCs w:val="22"/>
      <w:lang w:val="en-AU" w:eastAsia="en-US"/>
    </w:rPr>
  </w:style>
  <w:style w:type="character" w:customStyle="1" w:styleId="ReportHeading1Char">
    <w:name w:val="Report Heading 1 Char"/>
    <w:basedOn w:val="Heading1Char"/>
    <w:link w:val="ReportHeading1"/>
    <w:rsid w:val="009E4212"/>
    <w:rPr>
      <w:rFonts w:ascii="Arial" w:eastAsia="SimSun" w:hAnsi="Arial" w:cs="Arial"/>
      <w:b/>
      <w:bCs w:val="0"/>
      <w:color w:val="000000"/>
      <w:sz w:val="28"/>
      <w:szCs w:val="28"/>
      <w:lang w:val="en-AU" w:eastAsia="en-US"/>
    </w:rPr>
  </w:style>
  <w:style w:type="character" w:customStyle="1" w:styleId="ReportHeading2Char">
    <w:name w:val="Report Heading 2 Char"/>
    <w:basedOn w:val="DefaultParagraphFont"/>
    <w:link w:val="ReportHeading2"/>
    <w:rsid w:val="009E4212"/>
    <w:rPr>
      <w:rFonts w:ascii="Arial" w:eastAsia="SimSun" w:hAnsi="Arial" w:cs="Arial"/>
      <w:b/>
      <w:color w:val="000000"/>
      <w:sz w:val="22"/>
      <w:szCs w:val="22"/>
      <w:lang w:val="en-AU" w:eastAsia="en-US"/>
    </w:rPr>
  </w:style>
  <w:style w:type="paragraph" w:styleId="Revision">
    <w:name w:val="Revision"/>
    <w:hidden/>
    <w:uiPriority w:val="99"/>
    <w:rsid w:val="009E4212"/>
    <w:pPr>
      <w:spacing w:after="0"/>
    </w:pPr>
    <w:rPr>
      <w:rFonts w:ascii="Arial" w:eastAsia="SimSun" w:hAnsi="Arial" w:cs="Times New Roman"/>
      <w:lang w:val="en-AU" w:eastAsia="en-US"/>
    </w:rPr>
  </w:style>
  <w:style w:type="paragraph" w:customStyle="1" w:styleId="font5">
    <w:name w:val="font5"/>
    <w:basedOn w:val="Normal"/>
    <w:rsid w:val="009E4212"/>
    <w:pPr>
      <w:spacing w:beforeLines="1" w:afterLines="1"/>
    </w:pPr>
    <w:rPr>
      <w:rFonts w:ascii="Arial" w:eastAsia="Times New Roman" w:hAnsi="Arial" w:cs="Times New Roman"/>
      <w:sz w:val="20"/>
      <w:szCs w:val="20"/>
      <w:lang w:eastAsia="en-US"/>
    </w:rPr>
  </w:style>
  <w:style w:type="paragraph" w:customStyle="1" w:styleId="font6">
    <w:name w:val="font6"/>
    <w:basedOn w:val="Normal"/>
    <w:rsid w:val="009E4212"/>
    <w:pPr>
      <w:spacing w:beforeLines="1" w:afterLines="1"/>
    </w:pPr>
    <w:rPr>
      <w:rFonts w:ascii="Arial" w:eastAsia="Times New Roman" w:hAnsi="Arial" w:cs="Times New Roman"/>
      <w:sz w:val="20"/>
      <w:szCs w:val="20"/>
      <w:lang w:eastAsia="en-US"/>
    </w:rPr>
  </w:style>
  <w:style w:type="paragraph" w:customStyle="1" w:styleId="font7">
    <w:name w:val="font7"/>
    <w:basedOn w:val="Normal"/>
    <w:rsid w:val="009E4212"/>
    <w:pPr>
      <w:spacing w:beforeLines="1" w:afterLines="1"/>
    </w:pPr>
    <w:rPr>
      <w:rFonts w:ascii="Arial" w:eastAsia="Times New Roman" w:hAnsi="Arial" w:cs="Times New Roman"/>
      <w:sz w:val="20"/>
      <w:szCs w:val="20"/>
      <w:lang w:eastAsia="en-US"/>
    </w:rPr>
  </w:style>
  <w:style w:type="paragraph" w:customStyle="1" w:styleId="xl129">
    <w:name w:val="xl129"/>
    <w:basedOn w:val="Normal"/>
    <w:rsid w:val="009E4212"/>
    <w:pPr>
      <w:spacing w:beforeLines="1" w:afterLines="1"/>
    </w:pPr>
    <w:rPr>
      <w:rFonts w:ascii="Arial" w:eastAsia="Times New Roman" w:hAnsi="Arial" w:cs="Times New Roman"/>
      <w:sz w:val="20"/>
      <w:szCs w:val="20"/>
      <w:lang w:eastAsia="en-US"/>
    </w:rPr>
  </w:style>
  <w:style w:type="paragraph" w:customStyle="1" w:styleId="xl130">
    <w:name w:val="xl130"/>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1">
    <w:name w:val="xl131"/>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2">
    <w:name w:val="xl132"/>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3">
    <w:name w:val="xl133"/>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4">
    <w:name w:val="xl134"/>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5">
    <w:name w:val="xl135"/>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36">
    <w:name w:val="xl136"/>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37">
    <w:name w:val="xl137"/>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38">
    <w:name w:val="xl138"/>
    <w:basedOn w:val="Normal"/>
    <w:rsid w:val="009E4212"/>
    <w:pPr>
      <w:pBdr>
        <w:top w:val="single" w:sz="4" w:space="0" w:color="auto"/>
        <w:left w:val="single" w:sz="8" w:space="0" w:color="auto"/>
        <w:bottom w:val="single" w:sz="4" w:space="0" w:color="auto"/>
        <w:right w:val="single" w:sz="4" w:space="0" w:color="auto"/>
      </w:pBdr>
      <w:spacing w:beforeLines="1" w:afterLines="1"/>
      <w:jc w:val="center"/>
    </w:pPr>
    <w:rPr>
      <w:rFonts w:ascii="Arial" w:eastAsia="Times New Roman" w:hAnsi="Arial" w:cs="Times New Roman"/>
      <w:b/>
      <w:bCs/>
      <w:sz w:val="20"/>
      <w:szCs w:val="20"/>
      <w:lang w:eastAsia="en-US"/>
    </w:rPr>
  </w:style>
  <w:style w:type="paragraph" w:customStyle="1" w:styleId="xl139">
    <w:name w:val="xl139"/>
    <w:basedOn w:val="Normal"/>
    <w:rsid w:val="009E4212"/>
    <w:pPr>
      <w:pBdr>
        <w:top w:val="single" w:sz="4" w:space="0" w:color="auto"/>
        <w:bottom w:val="single" w:sz="4" w:space="0" w:color="auto"/>
      </w:pBdr>
      <w:spacing w:beforeLines="1" w:afterLines="1"/>
      <w:jc w:val="center"/>
      <w:textAlignment w:val="bottom"/>
    </w:pPr>
    <w:rPr>
      <w:rFonts w:ascii="Arial" w:eastAsia="Times New Roman" w:hAnsi="Arial" w:cs="Times New Roman"/>
      <w:b/>
      <w:bCs/>
      <w:sz w:val="20"/>
      <w:szCs w:val="20"/>
      <w:lang w:eastAsia="en-US"/>
    </w:rPr>
  </w:style>
  <w:style w:type="paragraph" w:customStyle="1" w:styleId="xl140">
    <w:name w:val="xl140"/>
    <w:basedOn w:val="Normal"/>
    <w:rsid w:val="009E4212"/>
    <w:pPr>
      <w:pBdr>
        <w:top w:val="single" w:sz="4" w:space="0" w:color="auto"/>
        <w:bottom w:val="single" w:sz="4" w:space="0" w:color="auto"/>
        <w:right w:val="dashed" w:sz="4" w:space="0" w:color="auto"/>
      </w:pBdr>
      <w:spacing w:beforeLines="1" w:afterLines="1"/>
      <w:jc w:val="center"/>
      <w:textAlignment w:val="bottom"/>
    </w:pPr>
    <w:rPr>
      <w:rFonts w:ascii="Arial" w:eastAsia="Times New Roman" w:hAnsi="Arial" w:cs="Times New Roman"/>
      <w:b/>
      <w:bCs/>
      <w:sz w:val="20"/>
      <w:szCs w:val="20"/>
      <w:lang w:eastAsia="en-US"/>
    </w:rPr>
  </w:style>
  <w:style w:type="paragraph" w:customStyle="1" w:styleId="xl141">
    <w:name w:val="xl141"/>
    <w:basedOn w:val="Normal"/>
    <w:rsid w:val="009E4212"/>
    <w:pPr>
      <w:pBdr>
        <w:top w:val="single" w:sz="4" w:space="0" w:color="auto"/>
        <w:bottom w:val="single" w:sz="4" w:space="0" w:color="auto"/>
      </w:pBdr>
      <w:spacing w:beforeLines="1" w:afterLines="1"/>
      <w:jc w:val="center"/>
    </w:pPr>
    <w:rPr>
      <w:rFonts w:ascii="Arial" w:eastAsia="Times New Roman" w:hAnsi="Arial" w:cs="Times New Roman"/>
      <w:b/>
      <w:bCs/>
      <w:sz w:val="20"/>
      <w:szCs w:val="20"/>
      <w:lang w:eastAsia="en-US"/>
    </w:rPr>
  </w:style>
  <w:style w:type="paragraph" w:customStyle="1" w:styleId="xl142">
    <w:name w:val="xl142"/>
    <w:basedOn w:val="Normal"/>
    <w:rsid w:val="009E4212"/>
    <w:pPr>
      <w:pBdr>
        <w:top w:val="single" w:sz="4" w:space="0" w:color="auto"/>
        <w:bottom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43">
    <w:name w:val="xl143"/>
    <w:basedOn w:val="Normal"/>
    <w:rsid w:val="009E4212"/>
    <w:pPr>
      <w:pBdr>
        <w:top w:val="single" w:sz="4" w:space="0" w:color="auto"/>
        <w:bottom w:val="single" w:sz="4"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44">
    <w:name w:val="xl144"/>
    <w:basedOn w:val="Normal"/>
    <w:rsid w:val="009E4212"/>
    <w:pPr>
      <w:pBdr>
        <w:right w:val="single" w:sz="4" w:space="0" w:color="auto"/>
      </w:pBdr>
      <w:spacing w:beforeLines="1" w:afterLines="1"/>
    </w:pPr>
    <w:rPr>
      <w:rFonts w:ascii="Arial" w:eastAsia="Times New Roman" w:hAnsi="Arial" w:cs="Times New Roman"/>
      <w:sz w:val="20"/>
      <w:szCs w:val="20"/>
      <w:lang w:eastAsia="en-US"/>
    </w:rPr>
  </w:style>
  <w:style w:type="paragraph" w:customStyle="1" w:styleId="xl145">
    <w:name w:val="xl145"/>
    <w:basedOn w:val="Normal"/>
    <w:rsid w:val="009E4212"/>
    <w:pPr>
      <w:pBdr>
        <w:right w:val="single" w:sz="4" w:space="0" w:color="auto"/>
      </w:pBdr>
      <w:spacing w:beforeLines="1" w:afterLines="1"/>
    </w:pPr>
    <w:rPr>
      <w:rFonts w:ascii="Arial" w:eastAsia="Times New Roman" w:hAnsi="Arial" w:cs="Times New Roman"/>
      <w:sz w:val="20"/>
      <w:szCs w:val="20"/>
      <w:lang w:eastAsia="en-US"/>
    </w:rPr>
  </w:style>
  <w:style w:type="paragraph" w:customStyle="1" w:styleId="xl146">
    <w:name w:val="xl146"/>
    <w:basedOn w:val="Normal"/>
    <w:rsid w:val="009E4212"/>
    <w:pPr>
      <w:pBdr>
        <w:right w:val="single" w:sz="4" w:space="0" w:color="auto"/>
      </w:pBdr>
      <w:spacing w:beforeLines="1" w:afterLines="1"/>
    </w:pPr>
    <w:rPr>
      <w:rFonts w:ascii="Arial" w:eastAsia="Times New Roman" w:hAnsi="Arial" w:cs="Times New Roman"/>
      <w:sz w:val="20"/>
      <w:szCs w:val="20"/>
      <w:lang w:eastAsia="en-US"/>
    </w:rPr>
  </w:style>
  <w:style w:type="paragraph" w:customStyle="1" w:styleId="xl147">
    <w:name w:val="xl147"/>
    <w:basedOn w:val="Normal"/>
    <w:rsid w:val="009E4212"/>
    <w:pPr>
      <w:pBdr>
        <w:bottom w:val="single" w:sz="8" w:space="0" w:color="auto"/>
        <w:right w:val="single" w:sz="4" w:space="0" w:color="auto"/>
      </w:pBdr>
      <w:spacing w:beforeLines="1" w:afterLines="1"/>
    </w:pPr>
    <w:rPr>
      <w:rFonts w:ascii="Arial" w:eastAsia="Times New Roman" w:hAnsi="Arial" w:cs="Times New Roman"/>
      <w:sz w:val="20"/>
      <w:szCs w:val="20"/>
      <w:lang w:eastAsia="en-US"/>
    </w:rPr>
  </w:style>
  <w:style w:type="paragraph" w:customStyle="1" w:styleId="xl148">
    <w:name w:val="xl148"/>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49">
    <w:name w:val="xl149"/>
    <w:basedOn w:val="Normal"/>
    <w:rsid w:val="009E4212"/>
    <w:pPr>
      <w:pBdr>
        <w:top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50">
    <w:name w:val="xl150"/>
    <w:basedOn w:val="Normal"/>
    <w:rsid w:val="009E4212"/>
    <w:pPr>
      <w:pBdr>
        <w:top w:val="single" w:sz="4" w:space="0" w:color="auto"/>
        <w:left w:val="single" w:sz="8" w:space="0" w:color="auto"/>
        <w:right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51">
    <w:name w:val="xl151"/>
    <w:basedOn w:val="Normal"/>
    <w:rsid w:val="009E4212"/>
    <w:pPr>
      <w:pBdr>
        <w:left w:val="single" w:sz="8" w:space="0" w:color="auto"/>
        <w:right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52">
    <w:name w:val="xl152"/>
    <w:basedOn w:val="Normal"/>
    <w:rsid w:val="009E4212"/>
    <w:pPr>
      <w:pBdr>
        <w:top w:val="single" w:sz="4" w:space="0" w:color="auto"/>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53">
    <w:name w:val="xl153"/>
    <w:basedOn w:val="Normal"/>
    <w:rsid w:val="009E4212"/>
    <w:pPr>
      <w:pBdr>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54">
    <w:name w:val="xl154"/>
    <w:basedOn w:val="Normal"/>
    <w:rsid w:val="009E4212"/>
    <w:pPr>
      <w:pBdr>
        <w:top w:val="single" w:sz="4" w:space="0" w:color="auto"/>
      </w:pBdr>
      <w:spacing w:beforeLines="1" w:afterLines="1"/>
      <w:jc w:val="center"/>
    </w:pPr>
    <w:rPr>
      <w:rFonts w:ascii="Arial" w:eastAsia="Times New Roman" w:hAnsi="Arial" w:cs="Times New Roman"/>
      <w:b/>
      <w:bCs/>
      <w:sz w:val="20"/>
      <w:szCs w:val="20"/>
      <w:lang w:eastAsia="en-US"/>
    </w:rPr>
  </w:style>
  <w:style w:type="paragraph" w:customStyle="1" w:styleId="xl155">
    <w:name w:val="xl155"/>
    <w:basedOn w:val="Normal"/>
    <w:rsid w:val="009E4212"/>
    <w:pPr>
      <w:pBdr>
        <w:top w:val="single" w:sz="4"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56">
    <w:name w:val="xl156"/>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57">
    <w:name w:val="xl157"/>
    <w:basedOn w:val="Normal"/>
    <w:rsid w:val="009E4212"/>
    <w:pPr>
      <w:pBdr>
        <w:bottom w:val="single" w:sz="8" w:space="0" w:color="000000"/>
      </w:pBdr>
      <w:spacing w:beforeLines="1" w:afterLines="1"/>
      <w:jc w:val="center"/>
    </w:pPr>
    <w:rPr>
      <w:rFonts w:ascii="Arial" w:eastAsia="Times New Roman" w:hAnsi="Arial" w:cs="Times New Roman"/>
      <w:sz w:val="20"/>
      <w:szCs w:val="20"/>
      <w:lang w:eastAsia="en-US"/>
    </w:rPr>
  </w:style>
  <w:style w:type="paragraph" w:customStyle="1" w:styleId="xl158">
    <w:name w:val="xl158"/>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59">
    <w:name w:val="xl159"/>
    <w:basedOn w:val="Normal"/>
    <w:rsid w:val="009E4212"/>
    <w:pPr>
      <w:pBdr>
        <w:left w:val="single" w:sz="8" w:space="0" w:color="auto"/>
        <w:bottom w:val="single" w:sz="8" w:space="0" w:color="auto"/>
        <w:right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60">
    <w:name w:val="xl160"/>
    <w:basedOn w:val="Normal"/>
    <w:rsid w:val="009E4212"/>
    <w:pPr>
      <w:pBdr>
        <w:bottom w:val="single" w:sz="8" w:space="0" w:color="000000"/>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61">
    <w:name w:val="xl161"/>
    <w:basedOn w:val="Normal"/>
    <w:rsid w:val="009E4212"/>
    <w:pPr>
      <w:pBdr>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62">
    <w:name w:val="xl162"/>
    <w:basedOn w:val="Normal"/>
    <w:rsid w:val="009E4212"/>
    <w:pPr>
      <w:pBdr>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63">
    <w:name w:val="xl163"/>
    <w:basedOn w:val="Normal"/>
    <w:rsid w:val="009E4212"/>
    <w:pPr>
      <w:pBdr>
        <w:right w:val="single" w:sz="4" w:space="0" w:color="auto"/>
      </w:pBdr>
      <w:spacing w:beforeLines="1" w:afterLines="1"/>
    </w:pPr>
    <w:rPr>
      <w:rFonts w:ascii="Arial" w:eastAsia="Times New Roman" w:hAnsi="Arial" w:cs="Times New Roman"/>
      <w:sz w:val="20"/>
      <w:szCs w:val="20"/>
      <w:lang w:eastAsia="en-US"/>
    </w:rPr>
  </w:style>
  <w:style w:type="paragraph" w:customStyle="1" w:styleId="xl164">
    <w:name w:val="xl164"/>
    <w:basedOn w:val="Normal"/>
    <w:rsid w:val="009E4212"/>
    <w:pPr>
      <w:pBdr>
        <w:right w:val="single" w:sz="4" w:space="0" w:color="auto"/>
      </w:pBdr>
      <w:spacing w:beforeLines="1" w:afterLines="1"/>
      <w:jc w:val="center"/>
    </w:pPr>
    <w:rPr>
      <w:rFonts w:ascii="Arial" w:eastAsia="Times New Roman" w:hAnsi="Arial" w:cs="Times New Roman"/>
      <w:sz w:val="20"/>
      <w:szCs w:val="20"/>
      <w:lang w:eastAsia="en-US"/>
    </w:rPr>
  </w:style>
  <w:style w:type="paragraph" w:customStyle="1" w:styleId="xl165">
    <w:name w:val="xl165"/>
    <w:basedOn w:val="Normal"/>
    <w:rsid w:val="009E4212"/>
    <w:pPr>
      <w:pBdr>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66">
    <w:name w:val="xl166"/>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67">
    <w:name w:val="xl167"/>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68">
    <w:name w:val="xl168"/>
    <w:basedOn w:val="Normal"/>
    <w:rsid w:val="009E4212"/>
    <w:pPr>
      <w:pBdr>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69">
    <w:name w:val="xl169"/>
    <w:basedOn w:val="Normal"/>
    <w:rsid w:val="009E4212"/>
    <w:pPr>
      <w:pBdr>
        <w:left w:val="dashed" w:sz="4" w:space="0" w:color="auto"/>
      </w:pBdr>
      <w:spacing w:beforeLines="1" w:afterLines="1"/>
      <w:jc w:val="center"/>
    </w:pPr>
    <w:rPr>
      <w:rFonts w:ascii="Arial" w:eastAsia="Times New Roman" w:hAnsi="Arial" w:cs="Times New Roman"/>
      <w:b/>
      <w:bCs/>
      <w:sz w:val="20"/>
      <w:szCs w:val="20"/>
      <w:lang w:eastAsia="en-US"/>
    </w:rPr>
  </w:style>
  <w:style w:type="paragraph" w:customStyle="1" w:styleId="xl170">
    <w:name w:val="xl170"/>
    <w:basedOn w:val="Normal"/>
    <w:rsid w:val="009E4212"/>
    <w:pPr>
      <w:pBdr>
        <w:left w:val="dashed" w:sz="4" w:space="0" w:color="auto"/>
      </w:pBdr>
      <w:spacing w:beforeLines="1" w:afterLines="1"/>
      <w:jc w:val="center"/>
    </w:pPr>
    <w:rPr>
      <w:rFonts w:ascii="Arial" w:eastAsia="Times New Roman" w:hAnsi="Arial" w:cs="Times New Roman"/>
      <w:b/>
      <w:bCs/>
      <w:sz w:val="20"/>
      <w:szCs w:val="20"/>
      <w:lang w:eastAsia="en-US"/>
    </w:rPr>
  </w:style>
  <w:style w:type="paragraph" w:customStyle="1" w:styleId="xl171">
    <w:name w:val="xl171"/>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72">
    <w:name w:val="xl172"/>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73">
    <w:name w:val="xl173"/>
    <w:basedOn w:val="Normal"/>
    <w:rsid w:val="009E4212"/>
    <w:pPr>
      <w:pBdr>
        <w:bottom w:val="single" w:sz="8"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74">
    <w:name w:val="xl174"/>
    <w:basedOn w:val="Normal"/>
    <w:rsid w:val="009E4212"/>
    <w:pPr>
      <w:pBdr>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75">
    <w:name w:val="xl175"/>
    <w:basedOn w:val="Normal"/>
    <w:rsid w:val="009E4212"/>
    <w:pPr>
      <w:pBdr>
        <w:left w:val="single" w:sz="4" w:space="0" w:color="auto"/>
        <w:bottom w:val="single" w:sz="8" w:space="0" w:color="auto"/>
      </w:pBdr>
      <w:spacing w:beforeLines="1" w:afterLines="1"/>
      <w:jc w:val="center"/>
    </w:pPr>
    <w:rPr>
      <w:rFonts w:ascii="Arial" w:eastAsia="Times New Roman" w:hAnsi="Arial" w:cs="Times New Roman"/>
      <w:sz w:val="20"/>
      <w:szCs w:val="20"/>
      <w:lang w:eastAsia="en-US"/>
    </w:rPr>
  </w:style>
  <w:style w:type="paragraph" w:customStyle="1" w:styleId="xl176">
    <w:name w:val="xl176"/>
    <w:basedOn w:val="Normal"/>
    <w:rsid w:val="009E4212"/>
    <w:pPr>
      <w:pBdr>
        <w:bottom w:val="single" w:sz="8" w:space="0" w:color="auto"/>
      </w:pBdr>
      <w:spacing w:beforeLines="1" w:afterLines="1"/>
      <w:jc w:val="center"/>
    </w:pPr>
    <w:rPr>
      <w:rFonts w:ascii="Arial" w:eastAsia="Times New Roman" w:hAnsi="Arial" w:cs="Times New Roman"/>
      <w:sz w:val="20"/>
      <w:szCs w:val="20"/>
      <w:lang w:eastAsia="en-US"/>
    </w:rPr>
  </w:style>
  <w:style w:type="paragraph" w:customStyle="1" w:styleId="xl177">
    <w:name w:val="xl177"/>
    <w:basedOn w:val="Normal"/>
    <w:rsid w:val="009E4212"/>
    <w:pPr>
      <w:pBdr>
        <w:bottom w:val="single" w:sz="8" w:space="0" w:color="auto"/>
      </w:pBdr>
      <w:spacing w:beforeLines="1" w:afterLines="1"/>
      <w:jc w:val="center"/>
    </w:pPr>
    <w:rPr>
      <w:rFonts w:ascii="Arial" w:eastAsia="Times New Roman" w:hAnsi="Arial" w:cs="Times New Roman"/>
      <w:sz w:val="20"/>
      <w:szCs w:val="20"/>
      <w:lang w:eastAsia="en-US"/>
    </w:rPr>
  </w:style>
  <w:style w:type="paragraph" w:customStyle="1" w:styleId="xl178">
    <w:name w:val="xl178"/>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79">
    <w:name w:val="xl179"/>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80">
    <w:name w:val="xl180"/>
    <w:basedOn w:val="Normal"/>
    <w:rsid w:val="009E4212"/>
    <w:pPr>
      <w:pBdr>
        <w:bottom w:val="single" w:sz="8" w:space="0" w:color="auto"/>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81">
    <w:name w:val="xl181"/>
    <w:basedOn w:val="Normal"/>
    <w:rsid w:val="009E4212"/>
    <w:pPr>
      <w:spacing w:beforeLines="1" w:afterLines="1"/>
      <w:jc w:val="center"/>
    </w:pPr>
    <w:rPr>
      <w:rFonts w:ascii="Arial" w:eastAsia="Times New Roman" w:hAnsi="Arial" w:cs="Times New Roman"/>
      <w:color w:val="000000"/>
      <w:sz w:val="20"/>
      <w:szCs w:val="20"/>
      <w:lang w:eastAsia="en-US"/>
    </w:rPr>
  </w:style>
  <w:style w:type="paragraph" w:customStyle="1" w:styleId="xl182">
    <w:name w:val="xl182"/>
    <w:basedOn w:val="Normal"/>
    <w:rsid w:val="009E4212"/>
    <w:pPr>
      <w:pBdr>
        <w:top w:val="single" w:sz="4" w:space="0" w:color="auto"/>
      </w:pBdr>
      <w:spacing w:beforeLines="1" w:afterLines="1"/>
      <w:jc w:val="center"/>
    </w:pPr>
    <w:rPr>
      <w:rFonts w:ascii="Arial" w:eastAsia="Times New Roman" w:hAnsi="Arial" w:cs="Times New Roman"/>
      <w:color w:val="000000"/>
      <w:sz w:val="20"/>
      <w:szCs w:val="20"/>
      <w:lang w:eastAsia="en-US"/>
    </w:rPr>
  </w:style>
  <w:style w:type="paragraph" w:customStyle="1" w:styleId="xl183">
    <w:name w:val="xl183"/>
    <w:basedOn w:val="Normal"/>
    <w:rsid w:val="009E4212"/>
    <w:pPr>
      <w:pBdr>
        <w:top w:val="single" w:sz="4" w:space="0" w:color="auto"/>
        <w:left w:val="single" w:sz="8" w:space="0" w:color="auto"/>
        <w:right w:val="single" w:sz="4" w:space="0" w:color="auto"/>
      </w:pBdr>
      <w:spacing w:beforeLines="1" w:afterLines="1"/>
      <w:jc w:val="center"/>
    </w:pPr>
    <w:rPr>
      <w:rFonts w:ascii="Arial" w:eastAsia="Times New Roman" w:hAnsi="Arial" w:cs="Times New Roman"/>
      <w:color w:val="000000"/>
      <w:sz w:val="20"/>
      <w:szCs w:val="20"/>
      <w:lang w:eastAsia="en-US"/>
    </w:rPr>
  </w:style>
  <w:style w:type="paragraph" w:customStyle="1" w:styleId="xl184">
    <w:name w:val="xl184"/>
    <w:basedOn w:val="Normal"/>
    <w:rsid w:val="009E4212"/>
    <w:pPr>
      <w:pBdr>
        <w:right w:val="dashed" w:sz="4" w:space="0" w:color="auto"/>
      </w:pBdr>
      <w:spacing w:beforeLines="1" w:afterLines="1"/>
      <w:jc w:val="center"/>
    </w:pPr>
    <w:rPr>
      <w:rFonts w:ascii="Arial" w:eastAsia="Times New Roman" w:hAnsi="Arial" w:cs="Times New Roman"/>
      <w:color w:val="000000"/>
      <w:sz w:val="20"/>
      <w:szCs w:val="20"/>
      <w:lang w:eastAsia="en-US"/>
    </w:rPr>
  </w:style>
  <w:style w:type="paragraph" w:customStyle="1" w:styleId="xl185">
    <w:name w:val="xl185"/>
    <w:basedOn w:val="Normal"/>
    <w:rsid w:val="009E4212"/>
    <w:pPr>
      <w:pBdr>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86">
    <w:name w:val="xl186"/>
    <w:basedOn w:val="Normal"/>
    <w:rsid w:val="009E4212"/>
    <w:pPr>
      <w:spacing w:beforeLines="1" w:afterLines="1"/>
      <w:jc w:val="center"/>
    </w:pPr>
    <w:rPr>
      <w:rFonts w:ascii="Arial" w:eastAsia="Times New Roman" w:hAnsi="Arial" w:cs="Times New Roman"/>
      <w:b/>
      <w:bCs/>
      <w:sz w:val="20"/>
      <w:szCs w:val="20"/>
      <w:lang w:eastAsia="en-US"/>
    </w:rPr>
  </w:style>
  <w:style w:type="paragraph" w:customStyle="1" w:styleId="xl187">
    <w:name w:val="xl187"/>
    <w:basedOn w:val="Normal"/>
    <w:rsid w:val="009E4212"/>
    <w:pPr>
      <w:pBdr>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88">
    <w:name w:val="xl188"/>
    <w:basedOn w:val="Normal"/>
    <w:rsid w:val="009E4212"/>
    <w:pPr>
      <w:pBdr>
        <w:left w:val="dashed" w:sz="4" w:space="0" w:color="auto"/>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89">
    <w:name w:val="xl189"/>
    <w:basedOn w:val="Normal"/>
    <w:rsid w:val="009E4212"/>
    <w:pPr>
      <w:pBdr>
        <w:bottom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90">
    <w:name w:val="xl190"/>
    <w:basedOn w:val="Normal"/>
    <w:rsid w:val="009E4212"/>
    <w:pPr>
      <w:pBdr>
        <w:bottom w:val="single" w:sz="8"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91">
    <w:name w:val="xl191"/>
    <w:basedOn w:val="Normal"/>
    <w:rsid w:val="009E4212"/>
    <w:pPr>
      <w:spacing w:beforeLines="1" w:afterLines="1"/>
      <w:jc w:val="center"/>
    </w:pPr>
    <w:rPr>
      <w:rFonts w:ascii="Arial" w:eastAsia="Times New Roman" w:hAnsi="Arial" w:cs="Times New Roman"/>
      <w:sz w:val="20"/>
      <w:szCs w:val="20"/>
      <w:lang w:eastAsia="en-US"/>
    </w:rPr>
  </w:style>
  <w:style w:type="paragraph" w:customStyle="1" w:styleId="xl192">
    <w:name w:val="xl192"/>
    <w:basedOn w:val="Normal"/>
    <w:rsid w:val="009E4212"/>
    <w:pPr>
      <w:pBdr>
        <w:top w:val="single" w:sz="8" w:space="0" w:color="000000"/>
        <w:right w:val="dashed" w:sz="4" w:space="0" w:color="auto"/>
      </w:pBdr>
      <w:spacing w:beforeLines="1" w:afterLines="1"/>
      <w:jc w:val="center"/>
    </w:pPr>
    <w:rPr>
      <w:rFonts w:ascii="Arial" w:eastAsia="Times New Roman" w:hAnsi="Arial" w:cs="Times New Roman"/>
      <w:sz w:val="20"/>
      <w:szCs w:val="20"/>
      <w:lang w:eastAsia="en-US"/>
    </w:rPr>
  </w:style>
  <w:style w:type="paragraph" w:customStyle="1" w:styleId="xl193">
    <w:name w:val="xl193"/>
    <w:basedOn w:val="Normal"/>
    <w:rsid w:val="009E4212"/>
    <w:pPr>
      <w:pBdr>
        <w:bottom w:val="single" w:sz="8" w:space="0" w:color="auto"/>
        <w:right w:val="single" w:sz="8" w:space="0" w:color="auto"/>
      </w:pBdr>
      <w:spacing w:beforeLines="1" w:afterLines="1"/>
      <w:jc w:val="center"/>
    </w:pPr>
    <w:rPr>
      <w:rFonts w:ascii="Arial" w:eastAsia="Times New Roman" w:hAnsi="Arial" w:cs="Times New Roman"/>
      <w:b/>
      <w:bCs/>
      <w:sz w:val="20"/>
      <w:szCs w:val="20"/>
      <w:lang w:eastAsia="en-US"/>
    </w:rPr>
  </w:style>
  <w:style w:type="paragraph" w:customStyle="1" w:styleId="xl194">
    <w:name w:val="xl194"/>
    <w:basedOn w:val="Normal"/>
    <w:rsid w:val="009E4212"/>
    <w:pPr>
      <w:pBdr>
        <w:top w:val="single" w:sz="8" w:space="0" w:color="auto"/>
        <w:left w:val="single" w:sz="8" w:space="0" w:color="auto"/>
        <w:bottom w:val="single" w:sz="4" w:space="0" w:color="auto"/>
      </w:pBdr>
      <w:shd w:val="clear" w:color="000000" w:fill="FFFF99"/>
      <w:spacing w:beforeLines="1" w:afterLines="1"/>
      <w:jc w:val="center"/>
    </w:pPr>
    <w:rPr>
      <w:rFonts w:ascii="Arial" w:eastAsia="Times New Roman" w:hAnsi="Arial" w:cs="Times New Roman"/>
      <w:b/>
      <w:bCs/>
      <w:sz w:val="20"/>
      <w:szCs w:val="20"/>
      <w:lang w:eastAsia="en-US"/>
    </w:rPr>
  </w:style>
  <w:style w:type="paragraph" w:customStyle="1" w:styleId="xl195">
    <w:name w:val="xl195"/>
    <w:basedOn w:val="Normal"/>
    <w:rsid w:val="009E4212"/>
    <w:pPr>
      <w:pBdr>
        <w:top w:val="single" w:sz="8" w:space="0" w:color="auto"/>
        <w:bottom w:val="single" w:sz="4" w:space="0" w:color="auto"/>
      </w:pBdr>
      <w:shd w:val="clear" w:color="000000" w:fill="FFFF99"/>
      <w:spacing w:beforeLines="1" w:afterLines="1"/>
      <w:jc w:val="center"/>
    </w:pPr>
    <w:rPr>
      <w:rFonts w:ascii="Arial" w:eastAsia="Times New Roman" w:hAnsi="Arial" w:cs="Times New Roman"/>
      <w:b/>
      <w:bCs/>
      <w:sz w:val="20"/>
      <w:szCs w:val="20"/>
      <w:lang w:eastAsia="en-US"/>
    </w:rPr>
  </w:style>
  <w:style w:type="paragraph" w:customStyle="1" w:styleId="xl196">
    <w:name w:val="xl196"/>
    <w:basedOn w:val="Normal"/>
    <w:rsid w:val="009E4212"/>
    <w:pPr>
      <w:pBdr>
        <w:top w:val="single" w:sz="8" w:space="0" w:color="auto"/>
        <w:bottom w:val="single" w:sz="4" w:space="0" w:color="auto"/>
        <w:right w:val="single" w:sz="8" w:space="0" w:color="auto"/>
      </w:pBdr>
      <w:shd w:val="clear" w:color="000000" w:fill="FFFF99"/>
      <w:spacing w:beforeLines="1" w:afterLines="1"/>
      <w:jc w:val="center"/>
    </w:pPr>
    <w:rPr>
      <w:rFonts w:ascii="Arial" w:eastAsia="Times New Roman" w:hAnsi="Arial" w:cs="Times New Roman"/>
      <w:b/>
      <w:bCs/>
      <w:sz w:val="20"/>
      <w:szCs w:val="20"/>
      <w:lang w:eastAsia="en-US"/>
    </w:rPr>
  </w:style>
  <w:style w:type="paragraph" w:customStyle="1" w:styleId="WXBodyText">
    <w:name w:val="WX Body Text"/>
    <w:link w:val="WXBodyTextChar"/>
    <w:rsid w:val="00C36C92"/>
    <w:pPr>
      <w:snapToGrid w:val="0"/>
      <w:spacing w:before="120" w:after="120"/>
      <w:ind w:left="720"/>
      <w:jc w:val="both"/>
    </w:pPr>
    <w:rPr>
      <w:rFonts w:ascii="Times New Roman" w:eastAsia="SimSun" w:hAnsi="Times New Roman" w:cs="Arial"/>
      <w:bCs/>
      <w:kern w:val="32"/>
      <w:lang w:eastAsia="zh-CN"/>
    </w:rPr>
  </w:style>
  <w:style w:type="character" w:customStyle="1" w:styleId="WXBodyTextChar">
    <w:name w:val="WX Body Text Char"/>
    <w:link w:val="WXBodyText"/>
    <w:rsid w:val="00C36C92"/>
    <w:rPr>
      <w:rFonts w:ascii="Times New Roman" w:eastAsia="SimSun" w:hAnsi="Times New Roman" w:cs="Arial"/>
      <w:bCs/>
      <w:kern w:val="32"/>
      <w:lang w:eastAsia="zh-CN"/>
    </w:rPr>
  </w:style>
  <w:style w:type="table" w:customStyle="1" w:styleId="TableGrid1">
    <w:name w:val="Table Grid1"/>
    <w:basedOn w:val="TableNormal"/>
    <w:next w:val="TableGrid"/>
    <w:rsid w:val="00BC076F"/>
    <w:pPr>
      <w:spacing w:after="0"/>
    </w:pPr>
    <w:rPr>
      <w:rFonts w:ascii="Times New Roman" w:eastAsia="SimSu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826397"/>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826397"/>
    <w:rPr>
      <w:rFonts w:ascii="Cambria" w:hAnsi="Cambria"/>
      <w:noProof/>
      <w:lang w:val="en-GB"/>
    </w:rPr>
  </w:style>
  <w:style w:type="paragraph" w:customStyle="1" w:styleId="EndNoteBibliography">
    <w:name w:val="EndNote Bibliography"/>
    <w:basedOn w:val="Normal"/>
    <w:link w:val="EndNoteBibliographyChar"/>
    <w:rsid w:val="00826397"/>
    <w:rPr>
      <w:rFonts w:ascii="Cambria" w:hAnsi="Cambria"/>
      <w:noProof/>
    </w:rPr>
  </w:style>
  <w:style w:type="character" w:customStyle="1" w:styleId="EndNoteBibliographyChar">
    <w:name w:val="EndNote Bibliography Char"/>
    <w:basedOn w:val="DefaultParagraphFont"/>
    <w:link w:val="EndNoteBibliography"/>
    <w:rsid w:val="00826397"/>
    <w:rPr>
      <w:rFonts w:ascii="Cambria" w:hAnsi="Cambria"/>
      <w:noProof/>
      <w:lang w:val="en-GB"/>
    </w:rPr>
  </w:style>
  <w:style w:type="paragraph" w:customStyle="1" w:styleId="Authors">
    <w:name w:val="Authors"/>
    <w:basedOn w:val="Normal"/>
    <w:qFormat/>
    <w:rsid w:val="007E7D94"/>
    <w:pPr>
      <w:spacing w:before="120" w:after="120" w:line="320" w:lineRule="exact"/>
    </w:pPr>
    <w:rPr>
      <w:rFonts w:ascii="Arial" w:eastAsia="MS Mincho" w:hAnsi="Arial"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136437">
      <w:bodyDiv w:val="1"/>
      <w:marLeft w:val="0"/>
      <w:marRight w:val="0"/>
      <w:marTop w:val="0"/>
      <w:marBottom w:val="0"/>
      <w:divBdr>
        <w:top w:val="none" w:sz="0" w:space="0" w:color="auto"/>
        <w:left w:val="none" w:sz="0" w:space="0" w:color="auto"/>
        <w:bottom w:val="none" w:sz="0" w:space="0" w:color="auto"/>
        <w:right w:val="none" w:sz="0" w:space="0" w:color="auto"/>
      </w:divBdr>
      <w:divsChild>
        <w:div w:id="1694258146">
          <w:marLeft w:val="0"/>
          <w:marRight w:val="0"/>
          <w:marTop w:val="0"/>
          <w:marBottom w:val="0"/>
          <w:divBdr>
            <w:top w:val="none" w:sz="0" w:space="0" w:color="auto"/>
            <w:left w:val="none" w:sz="0" w:space="0" w:color="auto"/>
            <w:bottom w:val="none" w:sz="0" w:space="0" w:color="auto"/>
            <w:right w:val="none" w:sz="0" w:space="0" w:color="auto"/>
          </w:divBdr>
          <w:divsChild>
            <w:div w:id="557789894">
              <w:marLeft w:val="0"/>
              <w:marRight w:val="0"/>
              <w:marTop w:val="0"/>
              <w:marBottom w:val="0"/>
              <w:divBdr>
                <w:top w:val="none" w:sz="0" w:space="0" w:color="auto"/>
                <w:left w:val="none" w:sz="0" w:space="0" w:color="auto"/>
                <w:bottom w:val="none" w:sz="0" w:space="0" w:color="auto"/>
                <w:right w:val="none" w:sz="0" w:space="0" w:color="auto"/>
              </w:divBdr>
              <w:divsChild>
                <w:div w:id="2140682361">
                  <w:marLeft w:val="0"/>
                  <w:marRight w:val="0"/>
                  <w:marTop w:val="0"/>
                  <w:marBottom w:val="0"/>
                  <w:divBdr>
                    <w:top w:val="none" w:sz="0" w:space="0" w:color="auto"/>
                    <w:left w:val="none" w:sz="0" w:space="0" w:color="auto"/>
                    <w:bottom w:val="none" w:sz="0" w:space="0" w:color="auto"/>
                    <w:right w:val="none" w:sz="0" w:space="0" w:color="auto"/>
                  </w:divBdr>
                  <w:divsChild>
                    <w:div w:id="14357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45648">
      <w:bodyDiv w:val="1"/>
      <w:marLeft w:val="0"/>
      <w:marRight w:val="0"/>
      <w:marTop w:val="0"/>
      <w:marBottom w:val="0"/>
      <w:divBdr>
        <w:top w:val="none" w:sz="0" w:space="0" w:color="auto"/>
        <w:left w:val="none" w:sz="0" w:space="0" w:color="auto"/>
        <w:bottom w:val="none" w:sz="0" w:space="0" w:color="auto"/>
        <w:right w:val="none" w:sz="0" w:space="0" w:color="auto"/>
      </w:divBdr>
      <w:divsChild>
        <w:div w:id="1734769076">
          <w:marLeft w:val="0"/>
          <w:marRight w:val="0"/>
          <w:marTop w:val="0"/>
          <w:marBottom w:val="0"/>
          <w:divBdr>
            <w:top w:val="none" w:sz="0" w:space="0" w:color="auto"/>
            <w:left w:val="none" w:sz="0" w:space="0" w:color="auto"/>
            <w:bottom w:val="none" w:sz="0" w:space="0" w:color="auto"/>
            <w:right w:val="none" w:sz="0" w:space="0" w:color="auto"/>
          </w:divBdr>
          <w:divsChild>
            <w:div w:id="230890364">
              <w:marLeft w:val="0"/>
              <w:marRight w:val="0"/>
              <w:marTop w:val="0"/>
              <w:marBottom w:val="0"/>
              <w:divBdr>
                <w:top w:val="none" w:sz="0" w:space="0" w:color="auto"/>
                <w:left w:val="none" w:sz="0" w:space="0" w:color="auto"/>
                <w:bottom w:val="none" w:sz="0" w:space="0" w:color="auto"/>
                <w:right w:val="none" w:sz="0" w:space="0" w:color="auto"/>
              </w:divBdr>
              <w:divsChild>
                <w:div w:id="6944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0369">
      <w:bodyDiv w:val="1"/>
      <w:marLeft w:val="0"/>
      <w:marRight w:val="0"/>
      <w:marTop w:val="0"/>
      <w:marBottom w:val="0"/>
      <w:divBdr>
        <w:top w:val="none" w:sz="0" w:space="0" w:color="auto"/>
        <w:left w:val="none" w:sz="0" w:space="0" w:color="auto"/>
        <w:bottom w:val="none" w:sz="0" w:space="0" w:color="auto"/>
        <w:right w:val="none" w:sz="0" w:space="0" w:color="auto"/>
      </w:divBdr>
    </w:div>
    <w:div w:id="789906745">
      <w:bodyDiv w:val="1"/>
      <w:marLeft w:val="0"/>
      <w:marRight w:val="0"/>
      <w:marTop w:val="0"/>
      <w:marBottom w:val="0"/>
      <w:divBdr>
        <w:top w:val="none" w:sz="0" w:space="0" w:color="auto"/>
        <w:left w:val="none" w:sz="0" w:space="0" w:color="auto"/>
        <w:bottom w:val="none" w:sz="0" w:space="0" w:color="auto"/>
        <w:right w:val="none" w:sz="0" w:space="0" w:color="auto"/>
      </w:divBdr>
      <w:divsChild>
        <w:div w:id="1832215777">
          <w:marLeft w:val="0"/>
          <w:marRight w:val="0"/>
          <w:marTop w:val="0"/>
          <w:marBottom w:val="0"/>
          <w:divBdr>
            <w:top w:val="none" w:sz="0" w:space="0" w:color="auto"/>
            <w:left w:val="none" w:sz="0" w:space="0" w:color="auto"/>
            <w:bottom w:val="none" w:sz="0" w:space="0" w:color="auto"/>
            <w:right w:val="none" w:sz="0" w:space="0" w:color="auto"/>
          </w:divBdr>
          <w:divsChild>
            <w:div w:id="2053845162">
              <w:marLeft w:val="0"/>
              <w:marRight w:val="0"/>
              <w:marTop w:val="0"/>
              <w:marBottom w:val="0"/>
              <w:divBdr>
                <w:top w:val="none" w:sz="0" w:space="0" w:color="auto"/>
                <w:left w:val="none" w:sz="0" w:space="0" w:color="auto"/>
                <w:bottom w:val="none" w:sz="0" w:space="0" w:color="auto"/>
                <w:right w:val="none" w:sz="0" w:space="0" w:color="auto"/>
              </w:divBdr>
              <w:divsChild>
                <w:div w:id="637690263">
                  <w:marLeft w:val="0"/>
                  <w:marRight w:val="0"/>
                  <w:marTop w:val="0"/>
                  <w:marBottom w:val="0"/>
                  <w:divBdr>
                    <w:top w:val="none" w:sz="0" w:space="0" w:color="auto"/>
                    <w:left w:val="none" w:sz="0" w:space="0" w:color="auto"/>
                    <w:bottom w:val="none" w:sz="0" w:space="0" w:color="auto"/>
                    <w:right w:val="none" w:sz="0" w:space="0" w:color="auto"/>
                  </w:divBdr>
                  <w:divsChild>
                    <w:div w:id="7088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25272">
      <w:bodyDiv w:val="1"/>
      <w:marLeft w:val="0"/>
      <w:marRight w:val="0"/>
      <w:marTop w:val="0"/>
      <w:marBottom w:val="0"/>
      <w:divBdr>
        <w:top w:val="none" w:sz="0" w:space="0" w:color="auto"/>
        <w:left w:val="none" w:sz="0" w:space="0" w:color="auto"/>
        <w:bottom w:val="none" w:sz="0" w:space="0" w:color="auto"/>
        <w:right w:val="none" w:sz="0" w:space="0" w:color="auto"/>
      </w:divBdr>
    </w:div>
    <w:div w:id="1000931560">
      <w:bodyDiv w:val="1"/>
      <w:marLeft w:val="0"/>
      <w:marRight w:val="0"/>
      <w:marTop w:val="0"/>
      <w:marBottom w:val="0"/>
      <w:divBdr>
        <w:top w:val="none" w:sz="0" w:space="0" w:color="auto"/>
        <w:left w:val="none" w:sz="0" w:space="0" w:color="auto"/>
        <w:bottom w:val="none" w:sz="0" w:space="0" w:color="auto"/>
        <w:right w:val="none" w:sz="0" w:space="0" w:color="auto"/>
      </w:divBdr>
      <w:divsChild>
        <w:div w:id="930505540">
          <w:marLeft w:val="0"/>
          <w:marRight w:val="0"/>
          <w:marTop w:val="0"/>
          <w:marBottom w:val="0"/>
          <w:divBdr>
            <w:top w:val="none" w:sz="0" w:space="0" w:color="auto"/>
            <w:left w:val="none" w:sz="0" w:space="0" w:color="auto"/>
            <w:bottom w:val="none" w:sz="0" w:space="0" w:color="auto"/>
            <w:right w:val="none" w:sz="0" w:space="0" w:color="auto"/>
          </w:divBdr>
          <w:divsChild>
            <w:div w:id="668364075">
              <w:marLeft w:val="0"/>
              <w:marRight w:val="0"/>
              <w:marTop w:val="0"/>
              <w:marBottom w:val="0"/>
              <w:divBdr>
                <w:top w:val="none" w:sz="0" w:space="0" w:color="auto"/>
                <w:left w:val="none" w:sz="0" w:space="0" w:color="auto"/>
                <w:bottom w:val="none" w:sz="0" w:space="0" w:color="auto"/>
                <w:right w:val="none" w:sz="0" w:space="0" w:color="auto"/>
              </w:divBdr>
              <w:divsChild>
                <w:div w:id="1549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41081">
      <w:bodyDiv w:val="1"/>
      <w:marLeft w:val="0"/>
      <w:marRight w:val="0"/>
      <w:marTop w:val="0"/>
      <w:marBottom w:val="0"/>
      <w:divBdr>
        <w:top w:val="none" w:sz="0" w:space="0" w:color="auto"/>
        <w:left w:val="none" w:sz="0" w:space="0" w:color="auto"/>
        <w:bottom w:val="none" w:sz="0" w:space="0" w:color="auto"/>
        <w:right w:val="none" w:sz="0" w:space="0" w:color="auto"/>
      </w:divBdr>
      <w:divsChild>
        <w:div w:id="1747455346">
          <w:marLeft w:val="0"/>
          <w:marRight w:val="0"/>
          <w:marTop w:val="0"/>
          <w:marBottom w:val="0"/>
          <w:divBdr>
            <w:top w:val="none" w:sz="0" w:space="0" w:color="auto"/>
            <w:left w:val="none" w:sz="0" w:space="0" w:color="auto"/>
            <w:bottom w:val="none" w:sz="0" w:space="0" w:color="auto"/>
            <w:right w:val="none" w:sz="0" w:space="0" w:color="auto"/>
          </w:divBdr>
          <w:divsChild>
            <w:div w:id="1101536337">
              <w:marLeft w:val="0"/>
              <w:marRight w:val="0"/>
              <w:marTop w:val="0"/>
              <w:marBottom w:val="0"/>
              <w:divBdr>
                <w:top w:val="none" w:sz="0" w:space="0" w:color="auto"/>
                <w:left w:val="none" w:sz="0" w:space="0" w:color="auto"/>
                <w:bottom w:val="none" w:sz="0" w:space="0" w:color="auto"/>
                <w:right w:val="none" w:sz="0" w:space="0" w:color="auto"/>
              </w:divBdr>
              <w:divsChild>
                <w:div w:id="10881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89882">
      <w:bodyDiv w:val="1"/>
      <w:marLeft w:val="0"/>
      <w:marRight w:val="0"/>
      <w:marTop w:val="0"/>
      <w:marBottom w:val="0"/>
      <w:divBdr>
        <w:top w:val="none" w:sz="0" w:space="0" w:color="auto"/>
        <w:left w:val="none" w:sz="0" w:space="0" w:color="auto"/>
        <w:bottom w:val="none" w:sz="0" w:space="0" w:color="auto"/>
        <w:right w:val="none" w:sz="0" w:space="0" w:color="auto"/>
      </w:divBdr>
    </w:div>
    <w:div w:id="2043439444">
      <w:bodyDiv w:val="1"/>
      <w:marLeft w:val="0"/>
      <w:marRight w:val="0"/>
      <w:marTop w:val="0"/>
      <w:marBottom w:val="0"/>
      <w:divBdr>
        <w:top w:val="none" w:sz="0" w:space="0" w:color="auto"/>
        <w:left w:val="none" w:sz="0" w:space="0" w:color="auto"/>
        <w:bottom w:val="none" w:sz="0" w:space="0" w:color="auto"/>
        <w:right w:val="none" w:sz="0" w:space="0" w:color="auto"/>
      </w:divBdr>
      <w:divsChild>
        <w:div w:id="1640651856">
          <w:marLeft w:val="0"/>
          <w:marRight w:val="0"/>
          <w:marTop w:val="0"/>
          <w:marBottom w:val="0"/>
          <w:divBdr>
            <w:top w:val="none" w:sz="0" w:space="0" w:color="auto"/>
            <w:left w:val="none" w:sz="0" w:space="0" w:color="auto"/>
            <w:bottom w:val="none" w:sz="0" w:space="0" w:color="auto"/>
            <w:right w:val="none" w:sz="0" w:space="0" w:color="auto"/>
          </w:divBdr>
          <w:divsChild>
            <w:div w:id="1576625452">
              <w:marLeft w:val="0"/>
              <w:marRight w:val="0"/>
              <w:marTop w:val="0"/>
              <w:marBottom w:val="0"/>
              <w:divBdr>
                <w:top w:val="none" w:sz="0" w:space="0" w:color="auto"/>
                <w:left w:val="none" w:sz="0" w:space="0" w:color="auto"/>
                <w:bottom w:val="none" w:sz="0" w:space="0" w:color="auto"/>
                <w:right w:val="none" w:sz="0" w:space="0" w:color="auto"/>
              </w:divBdr>
              <w:divsChild>
                <w:div w:id="17613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21491">
      <w:bodyDiv w:val="1"/>
      <w:marLeft w:val="0"/>
      <w:marRight w:val="0"/>
      <w:marTop w:val="0"/>
      <w:marBottom w:val="0"/>
      <w:divBdr>
        <w:top w:val="none" w:sz="0" w:space="0" w:color="auto"/>
        <w:left w:val="none" w:sz="0" w:space="0" w:color="auto"/>
        <w:bottom w:val="none" w:sz="0" w:space="0" w:color="auto"/>
        <w:right w:val="none" w:sz="0" w:space="0" w:color="auto"/>
      </w:divBdr>
      <w:divsChild>
        <w:div w:id="1343554423">
          <w:marLeft w:val="0"/>
          <w:marRight w:val="0"/>
          <w:marTop w:val="0"/>
          <w:marBottom w:val="0"/>
          <w:divBdr>
            <w:top w:val="none" w:sz="0" w:space="0" w:color="auto"/>
            <w:left w:val="none" w:sz="0" w:space="0" w:color="auto"/>
            <w:bottom w:val="none" w:sz="0" w:space="0" w:color="auto"/>
            <w:right w:val="none" w:sz="0" w:space="0" w:color="auto"/>
          </w:divBdr>
          <w:divsChild>
            <w:div w:id="420956717">
              <w:marLeft w:val="0"/>
              <w:marRight w:val="0"/>
              <w:marTop w:val="0"/>
              <w:marBottom w:val="0"/>
              <w:divBdr>
                <w:top w:val="none" w:sz="0" w:space="0" w:color="auto"/>
                <w:left w:val="none" w:sz="0" w:space="0" w:color="auto"/>
                <w:bottom w:val="none" w:sz="0" w:space="0" w:color="auto"/>
                <w:right w:val="none" w:sz="0" w:space="0" w:color="auto"/>
              </w:divBdr>
              <w:divsChild>
                <w:div w:id="1854106328">
                  <w:marLeft w:val="0"/>
                  <w:marRight w:val="0"/>
                  <w:marTop w:val="0"/>
                  <w:marBottom w:val="0"/>
                  <w:divBdr>
                    <w:top w:val="none" w:sz="0" w:space="0" w:color="auto"/>
                    <w:left w:val="none" w:sz="0" w:space="0" w:color="auto"/>
                    <w:bottom w:val="none" w:sz="0" w:space="0" w:color="auto"/>
                    <w:right w:val="none" w:sz="0" w:space="0" w:color="auto"/>
                  </w:divBdr>
                  <w:divsChild>
                    <w:div w:id="8036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emf"/><Relationship Id="rId21" Type="http://schemas.openxmlformats.org/officeDocument/2006/relationships/image" Target="media/image4.emf"/><Relationship Id="rId22" Type="http://schemas.openxmlformats.org/officeDocument/2006/relationships/image" Target="media/image5.emf"/><Relationship Id="rId23" Type="http://schemas.openxmlformats.org/officeDocument/2006/relationships/image" Target="media/image6.emf"/><Relationship Id="rId24" Type="http://schemas.openxmlformats.org/officeDocument/2006/relationships/image" Target="media/image7.emf"/><Relationship Id="rId25" Type="http://schemas.openxmlformats.org/officeDocument/2006/relationships/image" Target="media/image8.emf"/><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tiff"/><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comments" Target="comment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moneill@liv.ac.uk" TargetMode="External"/><Relationship Id="rId33" Type="http://schemas.microsoft.com/office/2011/relationships/commentsExtended" Target="commentsExtended.xml"/><Relationship Id="rId34" Type="http://schemas.microsoft.com/office/2011/relationships/people" Target="people.xml"/><Relationship Id="rId10" Type="http://schemas.openxmlformats.org/officeDocument/2006/relationships/hyperlink" Target="http://www.nature.com/articles/srep18704" TargetMode="External"/><Relationship Id="rId11" Type="http://schemas.openxmlformats.org/officeDocument/2006/relationships/hyperlink" Target="mailto:susan.charman@monash.edu" TargetMode="External"/><Relationship Id="rId12" Type="http://schemas.openxmlformats.org/officeDocument/2006/relationships/hyperlink" Target="mailto:inigo.ab@tad-med.com" TargetMode="External"/><Relationship Id="rId13" Type="http://schemas.openxmlformats.org/officeDocument/2006/relationships/hyperlink" Target="mailto:belen.jd@tad-med.com" TargetMode="External"/><Relationship Id="rId14" Type="http://schemas.openxmlformats.org/officeDocument/2006/relationships/hyperlink" Target="mailto:eileen.ryan@unimelb.edu.au" TargetMode="External"/><Relationship Id="rId15" Type="http://schemas.openxmlformats.org/officeDocument/2006/relationships/hyperlink" Target="mailto:professordennis@deltic50.freeserve.co.uk" TargetMode="External"/><Relationship Id="rId16" Type="http://schemas.openxmlformats.org/officeDocument/2006/relationships/hyperlink" Target="mailto:Grennady/Wirjanata@menzies.edu.au" TargetMode="External"/><Relationship Id="rId17" Type="http://schemas.openxmlformats.org/officeDocument/2006/relationships/hyperlink" Target="mailto:rosemary.rochford@ucdenver.edu" TargetMode="External"/><Relationship Id="rId18" Type="http://schemas.openxmlformats.org/officeDocument/2006/relationships/image" Target="media/image1.emf"/><Relationship Id="rId1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10016</Words>
  <Characters>57092</Characters>
  <Application>Microsoft Macintosh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LSTM</Company>
  <LinksUpToDate>false</LinksUpToDate>
  <CharactersWithSpaces>66975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Ward</dc:creator>
  <cp:lastModifiedBy>Paul O'Neill</cp:lastModifiedBy>
  <cp:revision>5</cp:revision>
  <cp:lastPrinted>2016-08-17T11:40:00Z</cp:lastPrinted>
  <dcterms:created xsi:type="dcterms:W3CDTF">2017-03-02T14:20:00Z</dcterms:created>
  <dcterms:modified xsi:type="dcterms:W3CDTF">2017-06-06T09:30:00Z</dcterms:modified>
</cp:coreProperties>
</file>