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32F623" w14:textId="77777777" w:rsidR="005C23BD" w:rsidRPr="005C23BD" w:rsidRDefault="005C23BD" w:rsidP="005C23BD">
      <w:pPr>
        <w:pStyle w:val="MDPI11articletype"/>
        <w:rPr>
          <w:color w:val="auto"/>
        </w:rPr>
      </w:pPr>
      <w:bookmarkStart w:id="0" w:name="OLE_LINK3"/>
      <w:bookmarkStart w:id="1" w:name="_GoBack"/>
      <w:bookmarkEnd w:id="1"/>
      <w:r w:rsidRPr="005C23BD">
        <w:rPr>
          <w:color w:val="auto"/>
        </w:rPr>
        <w:t>Article</w:t>
      </w:r>
    </w:p>
    <w:p w14:paraId="2D1976A1" w14:textId="77777777" w:rsidR="005C23BD" w:rsidRPr="005C23BD" w:rsidRDefault="005C23BD" w:rsidP="005C23BD">
      <w:pPr>
        <w:pStyle w:val="MDPI12title"/>
        <w:rPr>
          <w:color w:val="auto"/>
        </w:rPr>
      </w:pPr>
      <w:r w:rsidRPr="005C23BD">
        <w:rPr>
          <w:color w:val="auto"/>
        </w:rPr>
        <w:t>In Vitro Response of Human Peripheral Blood Mononuclear Cells (PBMC) to Collagen Films Treated with Cold Plasma</w:t>
      </w:r>
    </w:p>
    <w:p w14:paraId="44E8D721" w14:textId="77777777" w:rsidR="005C23BD" w:rsidRPr="00565C25" w:rsidRDefault="005C23BD" w:rsidP="005C23BD">
      <w:pPr>
        <w:pStyle w:val="MDPI13authornames"/>
        <w:rPr>
          <w:color w:val="auto"/>
        </w:rPr>
      </w:pPr>
      <w:r w:rsidRPr="00565C25">
        <w:rPr>
          <w:color w:val="auto"/>
        </w:rPr>
        <w:t xml:space="preserve">Rui Chen </w:t>
      </w:r>
      <w:r w:rsidRPr="00565C25">
        <w:rPr>
          <w:color w:val="auto"/>
          <w:vertAlign w:val="superscript"/>
        </w:rPr>
        <w:t>1,2,</w:t>
      </w:r>
      <w:r w:rsidRPr="00565C25">
        <w:rPr>
          <w:color w:val="auto"/>
        </w:rPr>
        <w:t xml:space="preserve">*, Jude Curran </w:t>
      </w:r>
      <w:r w:rsidRPr="00565C25">
        <w:rPr>
          <w:color w:val="auto"/>
          <w:vertAlign w:val="superscript"/>
        </w:rPr>
        <w:t>1</w:t>
      </w:r>
      <w:r w:rsidRPr="00565C25">
        <w:rPr>
          <w:color w:val="auto"/>
        </w:rPr>
        <w:t xml:space="preserve">, Fanrong Pu </w:t>
      </w:r>
      <w:r w:rsidRPr="00565C25">
        <w:rPr>
          <w:color w:val="auto"/>
          <w:vertAlign w:val="superscript"/>
        </w:rPr>
        <w:t>2</w:t>
      </w:r>
      <w:r w:rsidRPr="00565C25">
        <w:rPr>
          <w:color w:val="auto"/>
        </w:rPr>
        <w:t xml:space="preserve">, Zhuola </w:t>
      </w:r>
      <w:proofErr w:type="spellStart"/>
      <w:r w:rsidRPr="00565C25">
        <w:rPr>
          <w:color w:val="auto"/>
        </w:rPr>
        <w:t>Zhuola</w:t>
      </w:r>
      <w:proofErr w:type="spellEnd"/>
      <w:r w:rsidRPr="00565C25">
        <w:rPr>
          <w:color w:val="auto"/>
        </w:rPr>
        <w:t xml:space="preserve"> </w:t>
      </w:r>
      <w:r w:rsidRPr="00565C25">
        <w:rPr>
          <w:color w:val="auto"/>
          <w:vertAlign w:val="superscript"/>
        </w:rPr>
        <w:t>1</w:t>
      </w:r>
      <w:r w:rsidRPr="00565C25">
        <w:rPr>
          <w:color w:val="auto"/>
        </w:rPr>
        <w:t xml:space="preserve">, Yves </w:t>
      </w:r>
      <w:proofErr w:type="spellStart"/>
      <w:r w:rsidRPr="00565C25">
        <w:rPr>
          <w:color w:val="auto"/>
        </w:rPr>
        <w:t>Bayon</w:t>
      </w:r>
      <w:proofErr w:type="spellEnd"/>
      <w:r w:rsidRPr="00565C25">
        <w:rPr>
          <w:color w:val="auto"/>
        </w:rPr>
        <w:t xml:space="preserve"> </w:t>
      </w:r>
      <w:r w:rsidRPr="00565C25">
        <w:rPr>
          <w:color w:val="auto"/>
          <w:vertAlign w:val="superscript"/>
        </w:rPr>
        <w:t>3</w:t>
      </w:r>
      <w:r w:rsidRPr="00565C25">
        <w:rPr>
          <w:color w:val="auto"/>
        </w:rPr>
        <w:t xml:space="preserve"> and John A. Hunt </w:t>
      </w:r>
      <w:r w:rsidRPr="00565C25">
        <w:rPr>
          <w:color w:val="auto"/>
          <w:vertAlign w:val="superscript"/>
        </w:rPr>
        <w:t>2,4</w:t>
      </w:r>
    </w:p>
    <w:p w14:paraId="3391E242" w14:textId="26E67AF1" w:rsidR="005C23BD" w:rsidRPr="00565C25" w:rsidRDefault="005C23BD" w:rsidP="005C23BD">
      <w:pPr>
        <w:pStyle w:val="MDPI16affiliation"/>
        <w:rPr>
          <w:color w:val="auto"/>
        </w:rPr>
      </w:pPr>
      <w:r w:rsidRPr="00565C25">
        <w:rPr>
          <w:color w:val="auto"/>
          <w:vertAlign w:val="superscript"/>
        </w:rPr>
        <w:t>1</w:t>
      </w:r>
      <w:r w:rsidRPr="00565C25">
        <w:rPr>
          <w:color w:val="auto"/>
        </w:rPr>
        <w:tab/>
        <w:t xml:space="preserve">Department of Mechanical, Materials and Aerospace, School of Engineering, University of Liverpool, Harrison Hughes Building, </w:t>
      </w:r>
      <w:r w:rsidR="00EE1890" w:rsidRPr="00565C25">
        <w:rPr>
          <w:color w:val="auto"/>
        </w:rPr>
        <w:t xml:space="preserve">Liverpool, </w:t>
      </w:r>
      <w:r w:rsidRPr="00565C25">
        <w:rPr>
          <w:color w:val="auto"/>
        </w:rPr>
        <w:t>L69 3GH, UK;</w:t>
      </w:r>
      <w:r w:rsidR="0061777E" w:rsidRPr="00565C25">
        <w:rPr>
          <w:color w:val="auto"/>
        </w:rPr>
        <w:t xml:space="preserve"> </w:t>
      </w:r>
      <w:r w:rsidRPr="00565C25">
        <w:rPr>
          <w:color w:val="auto"/>
        </w:rPr>
        <w:t>jmerice@liverpool.ac.uk (J.C.); zhuola@liverpool.ac.uk (Z.Z.)</w:t>
      </w:r>
    </w:p>
    <w:p w14:paraId="7EA1CC93" w14:textId="11AB1985" w:rsidR="005C23BD" w:rsidRPr="00565C25" w:rsidRDefault="005C23BD" w:rsidP="005C23BD">
      <w:pPr>
        <w:pStyle w:val="MDPI16affiliation"/>
        <w:rPr>
          <w:color w:val="auto"/>
        </w:rPr>
      </w:pPr>
      <w:r w:rsidRPr="00565C25">
        <w:rPr>
          <w:color w:val="auto"/>
          <w:vertAlign w:val="superscript"/>
        </w:rPr>
        <w:t>2</w:t>
      </w:r>
      <w:r w:rsidRPr="00565C25">
        <w:rPr>
          <w:color w:val="auto"/>
        </w:rPr>
        <w:tab/>
        <w:t xml:space="preserve">Institute of </w:t>
      </w:r>
      <w:r w:rsidR="00CF720B" w:rsidRPr="00565C25">
        <w:rPr>
          <w:color w:val="auto"/>
        </w:rPr>
        <w:t xml:space="preserve">Ageing </w:t>
      </w:r>
      <w:r w:rsidRPr="00565C25">
        <w:rPr>
          <w:color w:val="auto"/>
        </w:rPr>
        <w:t xml:space="preserve">and </w:t>
      </w:r>
      <w:r w:rsidR="00CF720B" w:rsidRPr="00565C25">
        <w:rPr>
          <w:color w:val="auto"/>
        </w:rPr>
        <w:t>Chronic Disease</w:t>
      </w:r>
      <w:r w:rsidRPr="00565C25">
        <w:rPr>
          <w:color w:val="auto"/>
        </w:rPr>
        <w:t xml:space="preserve">, William Henry Duncan Building, University of Liverpool, </w:t>
      </w:r>
      <w:r w:rsidR="00EE1890" w:rsidRPr="00565C25">
        <w:rPr>
          <w:color w:val="auto"/>
        </w:rPr>
        <w:t xml:space="preserve">Liverpool, </w:t>
      </w:r>
      <w:r w:rsidRPr="00565C25">
        <w:rPr>
          <w:color w:val="auto"/>
        </w:rPr>
        <w:t xml:space="preserve">L7 8TX, UK; </w:t>
      </w:r>
      <w:r w:rsidRPr="00565C25">
        <w:rPr>
          <w:color w:val="auto"/>
          <w:szCs w:val="20"/>
        </w:rPr>
        <w:t xml:space="preserve">frpu1984@gmail.com (F.P.); </w:t>
      </w:r>
      <w:r w:rsidRPr="00565C25">
        <w:rPr>
          <w:color w:val="auto"/>
        </w:rPr>
        <w:t>john.hunt@ntu.ac.uk (J.A.H.)</w:t>
      </w:r>
    </w:p>
    <w:p w14:paraId="20321200" w14:textId="77777777" w:rsidR="005C23BD" w:rsidRPr="00565C25" w:rsidRDefault="005C23BD" w:rsidP="005C23BD">
      <w:pPr>
        <w:pStyle w:val="MDPI16affiliation"/>
        <w:rPr>
          <w:color w:val="auto"/>
        </w:rPr>
      </w:pPr>
      <w:r w:rsidRPr="00565C25">
        <w:rPr>
          <w:color w:val="auto"/>
          <w:vertAlign w:val="superscript"/>
        </w:rPr>
        <w:t>3</w:t>
      </w:r>
      <w:r w:rsidRPr="00565C25">
        <w:rPr>
          <w:color w:val="auto"/>
        </w:rPr>
        <w:tab/>
        <w:t>Medtronic—</w:t>
      </w:r>
      <w:proofErr w:type="spellStart"/>
      <w:r w:rsidRPr="00565C25">
        <w:rPr>
          <w:color w:val="auto"/>
        </w:rPr>
        <w:t>Sofradim</w:t>
      </w:r>
      <w:proofErr w:type="spellEnd"/>
      <w:r w:rsidRPr="00565C25">
        <w:rPr>
          <w:color w:val="auto"/>
        </w:rPr>
        <w:t xml:space="preserve"> Production, 116 Avenue du </w:t>
      </w:r>
      <w:proofErr w:type="spellStart"/>
      <w:r w:rsidRPr="00565C25">
        <w:rPr>
          <w:color w:val="auto"/>
        </w:rPr>
        <w:t>Formans</w:t>
      </w:r>
      <w:proofErr w:type="spellEnd"/>
      <w:r w:rsidRPr="00565C25">
        <w:rPr>
          <w:color w:val="auto"/>
        </w:rPr>
        <w:t xml:space="preserve">—BP132, F-01600 </w:t>
      </w:r>
      <w:proofErr w:type="spellStart"/>
      <w:r w:rsidRPr="00565C25">
        <w:rPr>
          <w:color w:val="auto"/>
        </w:rPr>
        <w:t>Trevoux</w:t>
      </w:r>
      <w:proofErr w:type="spellEnd"/>
      <w:r w:rsidRPr="00565C25">
        <w:rPr>
          <w:color w:val="auto"/>
        </w:rPr>
        <w:t xml:space="preserve">, France; </w:t>
      </w:r>
      <w:r w:rsidRPr="00565C25">
        <w:rPr>
          <w:color w:val="auto"/>
          <w:szCs w:val="20"/>
        </w:rPr>
        <w:t>yves.bayon@medtronic.com</w:t>
      </w:r>
    </w:p>
    <w:p w14:paraId="3BE9415F" w14:textId="4CD1F52A" w:rsidR="005C23BD" w:rsidRPr="005C23BD" w:rsidRDefault="005C23BD" w:rsidP="005C23BD">
      <w:pPr>
        <w:pStyle w:val="MDPI16affiliation"/>
        <w:rPr>
          <w:color w:val="auto"/>
        </w:rPr>
      </w:pPr>
      <w:r w:rsidRPr="00565C25">
        <w:rPr>
          <w:color w:val="auto"/>
          <w:vertAlign w:val="superscript"/>
        </w:rPr>
        <w:t>4</w:t>
      </w:r>
      <w:r w:rsidRPr="00565C25">
        <w:rPr>
          <w:color w:val="auto"/>
        </w:rPr>
        <w:tab/>
        <w:t xml:space="preserve">CELS Building, School of </w:t>
      </w:r>
      <w:r w:rsidR="00CF720B" w:rsidRPr="00565C25">
        <w:rPr>
          <w:color w:val="auto"/>
        </w:rPr>
        <w:t xml:space="preserve">Science </w:t>
      </w:r>
      <w:r w:rsidRPr="00565C25">
        <w:rPr>
          <w:color w:val="auto"/>
        </w:rPr>
        <w:t xml:space="preserve">and </w:t>
      </w:r>
      <w:r w:rsidR="00CF720B" w:rsidRPr="00565C25">
        <w:rPr>
          <w:color w:val="auto"/>
        </w:rPr>
        <w:t>Technology</w:t>
      </w:r>
      <w:r w:rsidRPr="00565C25">
        <w:rPr>
          <w:color w:val="auto"/>
        </w:rPr>
        <w:t xml:space="preserve">, Nottingham Trent University, </w:t>
      </w:r>
      <w:r w:rsidR="0080620A" w:rsidRPr="00565C25">
        <w:rPr>
          <w:color w:val="auto"/>
        </w:rPr>
        <w:t xml:space="preserve">Nottingham, </w:t>
      </w:r>
      <w:r w:rsidRPr="00565C25">
        <w:rPr>
          <w:color w:val="auto"/>
        </w:rPr>
        <w:t>NG11</w:t>
      </w:r>
      <w:r w:rsidRPr="0080620A">
        <w:rPr>
          <w:color w:val="auto"/>
        </w:rPr>
        <w:t xml:space="preserve"> 8NS,</w:t>
      </w:r>
      <w:r w:rsidRPr="005C23BD">
        <w:rPr>
          <w:color w:val="auto"/>
        </w:rPr>
        <w:t xml:space="preserve"> </w:t>
      </w:r>
      <w:r w:rsidRPr="00CF720B">
        <w:rPr>
          <w:color w:val="auto"/>
        </w:rPr>
        <w:t>UK</w:t>
      </w:r>
    </w:p>
    <w:p w14:paraId="7E7DBC44" w14:textId="77777777" w:rsidR="005C23BD" w:rsidRPr="005C23BD" w:rsidRDefault="005C23BD" w:rsidP="005C23BD">
      <w:pPr>
        <w:pStyle w:val="Mdeck2authorcorrespondence"/>
        <w:rPr>
          <w:color w:val="auto"/>
        </w:rPr>
      </w:pPr>
      <w:r w:rsidRPr="005C23BD">
        <w:rPr>
          <w:b/>
          <w:color w:val="auto"/>
        </w:rPr>
        <w:t>*</w:t>
      </w:r>
      <w:r w:rsidRPr="005C23BD">
        <w:rPr>
          <w:color w:val="auto"/>
        </w:rPr>
        <w:tab/>
        <w:t>Correspondence: ruichen@liverpool.ac.uk; Tel.: +44-151-794-9091</w:t>
      </w:r>
    </w:p>
    <w:p w14:paraId="38AC65FA" w14:textId="556F34FB" w:rsidR="005C23BD" w:rsidRPr="005C23BD" w:rsidRDefault="005C23BD" w:rsidP="005C23BD">
      <w:pPr>
        <w:pStyle w:val="MDPI15academiceditor"/>
        <w:spacing w:before="120" w:after="0"/>
      </w:pPr>
      <w:r w:rsidRPr="005C23BD">
        <w:t xml:space="preserve">Academic Editor: </w:t>
      </w:r>
      <w:r w:rsidR="00E742CB" w:rsidRPr="00E742CB">
        <w:t>Patrick van Rijn</w:t>
      </w:r>
    </w:p>
    <w:p w14:paraId="48D1099A" w14:textId="629D8930" w:rsidR="005C23BD" w:rsidRPr="005C23BD" w:rsidRDefault="005C23BD" w:rsidP="005C23BD">
      <w:pPr>
        <w:pStyle w:val="MDPI14history"/>
        <w:spacing w:before="0"/>
      </w:pPr>
      <w:r w:rsidRPr="005C23BD">
        <w:t xml:space="preserve">Received: </w:t>
      </w:r>
      <w:r w:rsidR="00E742CB" w:rsidRPr="00E742CB">
        <w:t>30 May 2017</w:t>
      </w:r>
      <w:r w:rsidRPr="005C23BD">
        <w:t xml:space="preserve">; Accepted: </w:t>
      </w:r>
      <w:r w:rsidR="00E742CB" w:rsidRPr="00E742CB">
        <w:t>26 June 2017</w:t>
      </w:r>
      <w:r w:rsidRPr="005C23BD">
        <w:t>; Published: date</w:t>
      </w:r>
    </w:p>
    <w:p w14:paraId="166A345C" w14:textId="68110343" w:rsidR="005C23BD" w:rsidRPr="005C23BD" w:rsidRDefault="005C23BD" w:rsidP="005C23BD">
      <w:pPr>
        <w:pStyle w:val="MDPI17abstract"/>
      </w:pPr>
      <w:r w:rsidRPr="005C23BD">
        <w:rPr>
          <w:b/>
        </w:rPr>
        <w:t xml:space="preserve">Abstract: </w:t>
      </w:r>
      <w:r w:rsidRPr="005C23BD">
        <w:t>The implantation of biomedical devices</w:t>
      </w:r>
      <w:r w:rsidR="008A67A1">
        <w:t>,</w:t>
      </w:r>
      <w:r w:rsidRPr="005C23BD">
        <w:t xml:space="preserve"> including collagen-based implants</w:t>
      </w:r>
      <w:r w:rsidR="008A67A1">
        <w:t>,</w:t>
      </w:r>
      <w:r w:rsidRPr="005C23BD">
        <w:t xml:space="preserve"> evokes an inflammatory response. Despite inflammation playing an important role in the early stages of wound healing, excessive and non-resolving inflammation may lead to the poor performance of biomaterial implants in some patients</w:t>
      </w:r>
      <w:r w:rsidR="008A67A1">
        <w:t>.</w:t>
      </w:r>
      <w:r w:rsidRPr="005C23BD">
        <w:t xml:space="preserve"> </w:t>
      </w:r>
      <w:r w:rsidR="008A67A1">
        <w:t>T</w:t>
      </w:r>
      <w:r w:rsidRPr="005C23BD">
        <w:t>herefore</w:t>
      </w:r>
      <w:r w:rsidR="008A67A1">
        <w:t>,</w:t>
      </w:r>
      <w:r w:rsidRPr="005C23BD">
        <w:t xml:space="preserve"> steps should be taken to control the level and duration of an inflammatory response. In this study, oxygen and nitrogen gas plasmas were employed to modify the surface of collagen film, with a view to modifying the surface properties of a substrate</w:t>
      </w:r>
      <w:r w:rsidR="008A67A1">
        <w:t xml:space="preserve"> in order</w:t>
      </w:r>
      <w:r w:rsidRPr="005C23BD">
        <w:t xml:space="preserve"> to induce changes to the inflammatory response, whilst maintain</w:t>
      </w:r>
      <w:r w:rsidR="008A67A1">
        <w:t>ing</w:t>
      </w:r>
      <w:r w:rsidRPr="005C23BD">
        <w:t xml:space="preserve"> the mechanical integrity of the underlying collagen film. The effects of cold plasma treatment and resultant changes to surface properties on the non-specific inflammatory response of the immune system was investigated in vitro in direct contact cell culture by the measurement of protein expression and cytokine production after one and four days of human peripheral blood mononuclear cell (PBMC) culture. The results indicated that compared to oxygen plasma, nitrogen plasma treatment produced an anti-inflammatory effect on the collagen film by reducing </w:t>
      </w:r>
      <w:r w:rsidR="008A67A1">
        <w:t xml:space="preserve">the </w:t>
      </w:r>
      <w:r w:rsidRPr="005C23BD">
        <w:t>initial activation of monocytes and macrophages</w:t>
      </w:r>
      <w:r w:rsidR="008A67A1">
        <w:t>,</w:t>
      </w:r>
      <w:r w:rsidRPr="005C23BD">
        <w:t xml:space="preserve"> which led to a lower production of pro-inflammatory cytokines IL-1β</w:t>
      </w:r>
      <w:r w:rsidR="008A67A1">
        <w:t xml:space="preserve"> and</w:t>
      </w:r>
      <w:r w:rsidRPr="005C23BD">
        <w:t xml:space="preserve"> TNFα</w:t>
      </w:r>
      <w:r w:rsidR="008A67A1">
        <w:t>,</w:t>
      </w:r>
      <w:r w:rsidRPr="005C23BD">
        <w:t xml:space="preserve"> and higher production of anti-inflammatory cytokine IL-10. This was attributed to the combination of the amino chemical group and the significant reduction in roughness associated with the introduction of the nitrogen plasma treatment, which had an effect on the levels of activation of the adherent cell population.</w:t>
      </w:r>
    </w:p>
    <w:p w14:paraId="036777FB" w14:textId="77777777" w:rsidR="005C23BD" w:rsidRPr="005C23BD" w:rsidRDefault="005C23BD" w:rsidP="005C23BD">
      <w:pPr>
        <w:pStyle w:val="MDPI18keywords"/>
        <w:rPr>
          <w:color w:val="auto"/>
        </w:rPr>
      </w:pPr>
      <w:r w:rsidRPr="005C23BD">
        <w:rPr>
          <w:b/>
          <w:color w:val="auto"/>
        </w:rPr>
        <w:t xml:space="preserve">Keywords: </w:t>
      </w:r>
      <w:r>
        <w:rPr>
          <w:color w:val="auto"/>
        </w:rPr>
        <w:t>p</w:t>
      </w:r>
      <w:r w:rsidRPr="005C23BD">
        <w:rPr>
          <w:color w:val="auto"/>
        </w:rPr>
        <w:t xml:space="preserve">lasma treatment; </w:t>
      </w:r>
      <w:r>
        <w:rPr>
          <w:color w:val="auto"/>
        </w:rPr>
        <w:t>b</w:t>
      </w:r>
      <w:r w:rsidRPr="005C23BD">
        <w:rPr>
          <w:color w:val="auto"/>
        </w:rPr>
        <w:t xml:space="preserve">iocompatibility; </w:t>
      </w:r>
      <w:r>
        <w:rPr>
          <w:color w:val="auto"/>
        </w:rPr>
        <w:t>i</w:t>
      </w:r>
      <w:r w:rsidRPr="005C23BD">
        <w:rPr>
          <w:color w:val="auto"/>
        </w:rPr>
        <w:t xml:space="preserve">nflammation; </w:t>
      </w:r>
      <w:r>
        <w:rPr>
          <w:color w:val="auto"/>
        </w:rPr>
        <w:t>w</w:t>
      </w:r>
      <w:r w:rsidRPr="005C23BD">
        <w:rPr>
          <w:color w:val="auto"/>
        </w:rPr>
        <w:t xml:space="preserve">ound healing; </w:t>
      </w:r>
      <w:r>
        <w:rPr>
          <w:color w:val="auto"/>
        </w:rPr>
        <w:t>n</w:t>
      </w:r>
      <w:r w:rsidRPr="005C23BD">
        <w:rPr>
          <w:color w:val="auto"/>
        </w:rPr>
        <w:t>anotopography</w:t>
      </w:r>
    </w:p>
    <w:p w14:paraId="33728165" w14:textId="77777777" w:rsidR="005C23BD" w:rsidRPr="005C23BD" w:rsidRDefault="005C23BD" w:rsidP="005C23BD">
      <w:pPr>
        <w:pStyle w:val="MDPI19line"/>
        <w:pBdr>
          <w:bottom w:val="single" w:sz="4" w:space="1" w:color="auto"/>
        </w:pBdr>
        <w:spacing w:after="480"/>
        <w:rPr>
          <w:color w:val="auto"/>
        </w:rPr>
      </w:pPr>
    </w:p>
    <w:p w14:paraId="4ADAD5C9" w14:textId="77777777" w:rsidR="005C23BD" w:rsidRPr="005C23BD" w:rsidRDefault="005C23BD" w:rsidP="005C23BD">
      <w:pPr>
        <w:pStyle w:val="MDPI21heading1"/>
      </w:pPr>
      <w:r w:rsidRPr="005C23BD">
        <w:rPr>
          <w:lang w:eastAsia="zh-CN"/>
        </w:rPr>
        <w:t xml:space="preserve">1. </w:t>
      </w:r>
      <w:r w:rsidRPr="005C23BD">
        <w:t>Introduction</w:t>
      </w:r>
    </w:p>
    <w:p w14:paraId="48484E8B" w14:textId="5D415DAE" w:rsidR="005C23BD" w:rsidRPr="005C23BD" w:rsidRDefault="005C23BD" w:rsidP="005C23BD">
      <w:pPr>
        <w:pStyle w:val="MDPI31text"/>
      </w:pPr>
      <w:bookmarkStart w:id="2" w:name="OLE_LINK1"/>
      <w:bookmarkStart w:id="3" w:name="OLE_LINK2"/>
      <w:r w:rsidRPr="005C23BD">
        <w:t xml:space="preserve">Collagen, the main component of extracellular matrix, has not only been used as skin filler in cosmetics, wound dressing, sealants and adhesion barriers </w:t>
      </w:r>
      <w:r>
        <w:t>[1–4</w:t>
      </w:r>
      <w:r w:rsidRPr="005C23BD">
        <w:t>], it is also widely used to improve the biocompatibility of biomedical devices</w:t>
      </w:r>
      <w:r w:rsidR="008A67A1">
        <w:t>.</w:t>
      </w:r>
      <w:r w:rsidRPr="005C23BD">
        <w:t xml:space="preserve"> </w:t>
      </w:r>
      <w:r w:rsidR="008A67A1">
        <w:t>B</w:t>
      </w:r>
      <w:r w:rsidR="008A67A1" w:rsidRPr="005C23BD">
        <w:t>iomedical devices</w:t>
      </w:r>
      <w:r w:rsidRPr="005C23BD">
        <w:t xml:space="preserve"> are made of synthetic polymers, metals and ceramics by physical adsorption or chemical grafting of collagen onto a surface</w:t>
      </w:r>
      <w:r w:rsidR="00CF720B">
        <w:t xml:space="preserve"> </w:t>
      </w:r>
      <w:r>
        <w:t>[5–9</w:t>
      </w:r>
      <w:r w:rsidRPr="005C23BD">
        <w:t xml:space="preserve">]. The physical intervention of implantation into the human body always damages microvasculature and tissue, which evokes at least a non-specific inflammatory response </w:t>
      </w:r>
      <w:r>
        <w:t>[10</w:t>
      </w:r>
      <w:proofErr w:type="gramStart"/>
      <w:r>
        <w:t>,11</w:t>
      </w:r>
      <w:proofErr w:type="gramEnd"/>
      <w:r w:rsidRPr="005C23BD">
        <w:t xml:space="preserve">]. Understanding and </w:t>
      </w:r>
      <w:r w:rsidRPr="005C23BD">
        <w:lastRenderedPageBreak/>
        <w:t xml:space="preserve">controlling the inflammatory response is a key requisite that will inform future biomaterial design. Inflammation not only helps clear out damaged and dead cells along with bacteria and other pathogens or foreign debris through the process of phagocytosis, </w:t>
      </w:r>
      <w:r w:rsidR="008A67A1">
        <w:t>it</w:t>
      </w:r>
      <w:r w:rsidRPr="005C23BD">
        <w:t xml:space="preserve"> also recruits host cells for remodeling and regenerating the damaged tissue, </w:t>
      </w:r>
      <w:r w:rsidR="008A67A1">
        <w:t xml:space="preserve">and </w:t>
      </w:r>
      <w:r w:rsidRPr="005C23BD">
        <w:t>therefore can be exploi</w:t>
      </w:r>
      <w:r>
        <w:t>ted to aid tissue regeneration.</w:t>
      </w:r>
    </w:p>
    <w:p w14:paraId="18FA1220" w14:textId="21AF916D" w:rsidR="005C23BD" w:rsidRPr="005C23BD" w:rsidRDefault="005C23BD" w:rsidP="005C23BD">
      <w:pPr>
        <w:pStyle w:val="MDPI31text"/>
      </w:pPr>
      <w:r w:rsidRPr="005C23BD">
        <w:t xml:space="preserve">Despite inflammation playing an important role in the early stages of wound healing, excessive and non-resolving inflammation is one of the major factors </w:t>
      </w:r>
      <w:r w:rsidR="00F61719">
        <w:t>that</w:t>
      </w:r>
      <w:r w:rsidR="00F61719" w:rsidRPr="005C23BD">
        <w:t xml:space="preserve"> </w:t>
      </w:r>
      <w:r w:rsidRPr="005C23BD">
        <w:t>can ultimately result in the failure and rejection of biomaterial implants. A key performance requirement for these devices is the rapid stabilization of the device in the host to avoid persistent inflammatory stimuli</w:t>
      </w:r>
      <w:r w:rsidR="00F61719">
        <w:t>,</w:t>
      </w:r>
      <w:r w:rsidRPr="005C23BD">
        <w:t xml:space="preserve"> which lead</w:t>
      </w:r>
      <w:r w:rsidR="00F61719">
        <w:t>s</w:t>
      </w:r>
      <w:r w:rsidRPr="005C23BD">
        <w:t xml:space="preserve"> to insufficient healing of local tissue at the surface of the medical device. Hence, it has long been an objective as a secondary function of biomaterials used for implanted medical devices to modulate or minimize excessive inflammation</w:t>
      </w:r>
      <w:r w:rsidR="00F61719">
        <w:t xml:space="preserve"> through</w:t>
      </w:r>
      <w:r w:rsidRPr="005C23BD">
        <w:t xml:space="preserve"> minimizing fibrous tissue formation whilst encouraging the formation of the required de novo tissue </w:t>
      </w:r>
      <w:r>
        <w:t>[11</w:t>
      </w:r>
      <w:proofErr w:type="gramStart"/>
      <w:r>
        <w:t>,12</w:t>
      </w:r>
      <w:proofErr w:type="gramEnd"/>
      <w:r w:rsidRPr="005C23BD">
        <w:t>]. Tailoring the surface properties of a biomaterial is a fundamental tool that can be used to control initial cellular responses</w:t>
      </w:r>
      <w:r w:rsidR="00F61719">
        <w:t>,</w:t>
      </w:r>
      <w:r w:rsidRPr="005C23BD">
        <w:t xml:space="preserve"> and </w:t>
      </w:r>
      <w:r w:rsidR="00F61719">
        <w:t xml:space="preserve">thus </w:t>
      </w:r>
      <w:r w:rsidRPr="005C23BD">
        <w:t>play a fundamental role in controlling the inflammatory response.</w:t>
      </w:r>
    </w:p>
    <w:p w14:paraId="4C96111E" w14:textId="5AAB9FF0" w:rsidR="005C23BD" w:rsidRPr="005C23BD" w:rsidRDefault="005C23BD" w:rsidP="005C23BD">
      <w:pPr>
        <w:pStyle w:val="MDPI31text"/>
      </w:pPr>
      <w:r w:rsidRPr="005C23BD">
        <w:t xml:space="preserve">The non-specific inflammatory response to implanted devices varies depending on their surface physicochemical properties, including surface chemistry, morphology and mechanics </w:t>
      </w:r>
      <w:r>
        <w:t>[12–16</w:t>
      </w:r>
      <w:r w:rsidRPr="005C23BD">
        <w:t>]</w:t>
      </w:r>
      <w:r w:rsidR="00F61719">
        <w:t>.</w:t>
      </w:r>
      <w:r w:rsidRPr="005C23BD">
        <w:t xml:space="preserve"> </w:t>
      </w:r>
      <w:r w:rsidR="00F61719">
        <w:t>These properties</w:t>
      </w:r>
      <w:r w:rsidR="00F61719" w:rsidRPr="005C23BD">
        <w:t xml:space="preserve"> </w:t>
      </w:r>
      <w:r w:rsidRPr="005C23BD">
        <w:t>affect the type, the quantity and the conformation of the adsorbed proteins</w:t>
      </w:r>
      <w:r w:rsidR="00F61719">
        <w:t>,</w:t>
      </w:r>
      <w:r w:rsidRPr="005C23BD">
        <w:t xml:space="preserve"> </w:t>
      </w:r>
      <w:r w:rsidR="00F61719">
        <w:t>which</w:t>
      </w:r>
      <w:r w:rsidRPr="005C23BD">
        <w:t xml:space="preserve"> determine</w:t>
      </w:r>
      <w:r w:rsidR="00F61719">
        <w:t>s</w:t>
      </w:r>
      <w:r w:rsidRPr="005C23BD">
        <w:t xml:space="preserve"> the following interaction with adhesion receptors present on inflammatory cell populations</w:t>
      </w:r>
      <w:r w:rsidR="00311C72">
        <w:t>,</w:t>
      </w:r>
      <w:r w:rsidRPr="005C23BD">
        <w:t xml:space="preserve"> instigat</w:t>
      </w:r>
      <w:r w:rsidR="00F61719">
        <w:t>es</w:t>
      </w:r>
      <w:r w:rsidRPr="005C23BD">
        <w:t xml:space="preserve"> a cascade of responses that are integral in determining the cellular driven inflammatory response</w:t>
      </w:r>
      <w:r w:rsidR="00311C72">
        <w:t>, and</w:t>
      </w:r>
      <w:r w:rsidRPr="005C23BD">
        <w:t xml:space="preserve"> constitutes the major cellular recognition system for implant materials </w:t>
      </w:r>
      <w:r>
        <w:t>[17</w:t>
      </w:r>
      <w:proofErr w:type="gramStart"/>
      <w:r>
        <w:t>,18</w:t>
      </w:r>
      <w:proofErr w:type="gramEnd"/>
      <w:r w:rsidRPr="005C23BD">
        <w:t>].</w:t>
      </w:r>
    </w:p>
    <w:p w14:paraId="341B8E48" w14:textId="2827F4AE" w:rsidR="005C23BD" w:rsidRPr="005C23BD" w:rsidRDefault="005C23BD" w:rsidP="005C23BD">
      <w:pPr>
        <w:pStyle w:val="MDPI31text"/>
      </w:pPr>
      <w:r w:rsidRPr="005C23BD">
        <w:t>Peripheral blood mononuclear cells (PBMC</w:t>
      </w:r>
      <w:r w:rsidR="00AF54EA">
        <w:t>s</w:t>
      </w:r>
      <w:r w:rsidRPr="005C23BD">
        <w:t>) ha</w:t>
      </w:r>
      <w:r w:rsidR="00311C72">
        <w:t>ve</w:t>
      </w:r>
      <w:r w:rsidRPr="005C23BD">
        <w:t xml:space="preserve"> been widely used as </w:t>
      </w:r>
      <w:r w:rsidR="00311C72">
        <w:t xml:space="preserve">an </w:t>
      </w:r>
      <w:r w:rsidRPr="005C23BD">
        <w:t>in vitro model [10] to investigate biocompatibility and inflammation</w:t>
      </w:r>
      <w:r w:rsidR="00311C72">
        <w:t>.</w:t>
      </w:r>
      <w:r w:rsidRPr="005C23BD">
        <w:t xml:space="preserve"> </w:t>
      </w:r>
      <w:r w:rsidR="00311C72">
        <w:t>T</w:t>
      </w:r>
      <w:r w:rsidRPr="005C23BD">
        <w:t xml:space="preserve">he activation of the chronic inflammatory response is characterized by </w:t>
      </w:r>
      <w:r w:rsidR="00311C72">
        <w:t xml:space="preserve">the </w:t>
      </w:r>
      <w:r w:rsidRPr="005C23BD">
        <w:t xml:space="preserve">presence of granulocytes, monocytes and possibly lymphocytes at the site of implantation </w:t>
      </w:r>
      <w:r>
        <w:t>[10</w:t>
      </w:r>
      <w:proofErr w:type="gramStart"/>
      <w:r>
        <w:t>,17</w:t>
      </w:r>
      <w:proofErr w:type="gramEnd"/>
      <w:r w:rsidRPr="005C23BD">
        <w:t>]. Flow cytometry (FACS) analysis has demonstrated that PBMC layer isolation from whole blood via venipuncture is rich in both lymphocytes (T and B) and monocytes, which express CD3 (T lymphocyte marker), CD19 (B lymphocyte marker), CD14</w:t>
      </w:r>
      <w:r w:rsidR="00311C72">
        <w:t xml:space="preserve"> </w:t>
      </w:r>
      <w:r w:rsidRPr="005C23BD">
        <w:t xml:space="preserve">(monocyte marker), and CD45 (generic leukocyte antigen used to label the whole population). Monocytes and macrophages are major cellular components that determine the severity and duration of the chronic inflammation [10]. Lymphocytes, especially T lymphocytes, modulate and/or enhance a monocyte-driven inflammatory response by increasing monocyte adherence to a material and their subsequent fusion to form foreign body giant cells (FBGC) </w:t>
      </w:r>
      <w:r>
        <w:t>[10</w:t>
      </w:r>
      <w:proofErr w:type="gramStart"/>
      <w:r>
        <w:t>,17,18</w:t>
      </w:r>
      <w:proofErr w:type="gramEnd"/>
      <w:r w:rsidRPr="005C23BD">
        <w:t xml:space="preserve">]. PBMCs produce a wide array of cytokines in non-specific inflammatory response. A biomaterial may induce activation of monocytes/macrophages and lymphocytes to secrete pro-inflammatory cytokines, such as </w:t>
      </w:r>
      <w:r w:rsidRPr="00E742CB">
        <w:t>Interleukin</w:t>
      </w:r>
      <w:r w:rsidR="00E742CB" w:rsidRPr="00E742CB">
        <w:t>-1</w:t>
      </w:r>
      <w:r w:rsidRPr="00E742CB">
        <w:t>β (IL-1β) and Tumor Necrosis Factor</w:t>
      </w:r>
      <w:r w:rsidR="00E742CB" w:rsidRPr="00E742CB">
        <w:t>-</w:t>
      </w:r>
      <w:r w:rsidRPr="00E742CB">
        <w:t>α (</w:t>
      </w:r>
      <w:r w:rsidRPr="005C23BD">
        <w:t>TNF-α). Besides pro-inflammatory cytokines, PBMC</w:t>
      </w:r>
      <w:r w:rsidR="00311C72">
        <w:t>s</w:t>
      </w:r>
      <w:r w:rsidRPr="005C23BD">
        <w:t xml:space="preserve"> also secrete anti-inflammatory cytokines such as Interleukin-10 (IL-10), which </w:t>
      </w:r>
      <w:r w:rsidR="00311C72">
        <w:t xml:space="preserve">when </w:t>
      </w:r>
      <w:r w:rsidRPr="005C23BD">
        <w:t xml:space="preserve">produced by monocytes/macrophages and some lymphocytes can inhibit the synthesis of pro-inflammatory cytokines produced by PBMC. Anderson </w:t>
      </w:r>
      <w:r w:rsidR="00440E6D">
        <w:t xml:space="preserve">and Jones </w:t>
      </w:r>
      <w:r>
        <w:t>[17</w:t>
      </w:r>
      <w:proofErr w:type="gramStart"/>
      <w:r>
        <w:t>,18</w:t>
      </w:r>
      <w:proofErr w:type="gramEnd"/>
      <w:r w:rsidRPr="005C23BD">
        <w:t xml:space="preserve">] demonstrated that biomaterial surface chemistry </w:t>
      </w:r>
      <w:r w:rsidR="00311C72" w:rsidRPr="005C23BD">
        <w:t>could</w:t>
      </w:r>
      <w:r w:rsidRPr="005C23BD">
        <w:t xml:space="preserve"> modulate the production of inflammatory molecules from monocytes/macrophages and lymphocytes in direct contact with biomaterials. Surface chemistry, surface morphology and roughness may modulate protein adsorption, leucocyte adhesion and inflammatory cytokine secretion </w:t>
      </w:r>
      <w:r>
        <w:t>[15</w:t>
      </w:r>
      <w:proofErr w:type="gramStart"/>
      <w:r>
        <w:t>,16,</w:t>
      </w:r>
      <w:r w:rsidR="00440E6D">
        <w:t>19</w:t>
      </w:r>
      <w:proofErr w:type="gramEnd"/>
      <w:r w:rsidR="00A851DA">
        <w:t>–</w:t>
      </w:r>
      <w:r w:rsidR="00440E6D">
        <w:t>21</w:t>
      </w:r>
      <w:r w:rsidRPr="005C23BD">
        <w:t>]. Therefore, when blood cells are used for the investigation of the inflammatory response to materials, it is important to quantify cell adherence of both monocytes and lymphocytes and also to analyze the production and the release of cytokines.</w:t>
      </w:r>
    </w:p>
    <w:p w14:paraId="202E2697" w14:textId="0055C2B4" w:rsidR="005C23BD" w:rsidRPr="005C23BD" w:rsidRDefault="005C23BD" w:rsidP="005C23BD">
      <w:pPr>
        <w:pStyle w:val="MDPI31text"/>
      </w:pPr>
      <w:r w:rsidRPr="005C23BD">
        <w:t xml:space="preserve">In the last several decades, many surface modification technologies have been introduced into biomaterial design and manufacture to improve the biocompatibility of the materials [19]. It has been proven that cold plasma treatment is an effective method of modifying material surfaces without affecting bulk properties </w:t>
      </w:r>
      <w:r>
        <w:t>[</w:t>
      </w:r>
      <w:r w:rsidR="00440E6D">
        <w:t>22</w:t>
      </w:r>
      <w:proofErr w:type="gramStart"/>
      <w:r w:rsidR="00440E6D">
        <w:t>,23</w:t>
      </w:r>
      <w:proofErr w:type="gramEnd"/>
      <w:r w:rsidRPr="005C23BD">
        <w:t>]. This process involves exciting gases such as oxygen (O</w:t>
      </w:r>
      <w:r w:rsidRPr="005C23BD">
        <w:rPr>
          <w:vertAlign w:val="subscript"/>
        </w:rPr>
        <w:t>2</w:t>
      </w:r>
      <w:r w:rsidRPr="005C23BD">
        <w:t>), nitrogen (N</w:t>
      </w:r>
      <w:r w:rsidRPr="005C23BD">
        <w:rPr>
          <w:vertAlign w:val="subscript"/>
        </w:rPr>
        <w:t>2</w:t>
      </w:r>
      <w:r w:rsidRPr="005C23BD">
        <w:t>), ammonia</w:t>
      </w:r>
      <w:r w:rsidR="00E742CB">
        <w:t xml:space="preserve"> </w:t>
      </w:r>
      <w:r w:rsidRPr="005C23BD">
        <w:t>(NH</w:t>
      </w:r>
      <w:r w:rsidRPr="005C23BD">
        <w:rPr>
          <w:vertAlign w:val="subscript"/>
        </w:rPr>
        <w:t>3</w:t>
      </w:r>
      <w:r w:rsidRPr="005C23BD">
        <w:t xml:space="preserve">), </w:t>
      </w:r>
      <w:proofErr w:type="spellStart"/>
      <w:r w:rsidRPr="005C23BD">
        <w:t>tetrafluoromethane</w:t>
      </w:r>
      <w:proofErr w:type="spellEnd"/>
      <w:r w:rsidRPr="005C23BD">
        <w:t xml:space="preserve"> (CF</w:t>
      </w:r>
      <w:r w:rsidRPr="005C23BD">
        <w:rPr>
          <w:vertAlign w:val="subscript"/>
        </w:rPr>
        <w:t>4</w:t>
      </w:r>
      <w:r w:rsidRPr="005C23BD">
        <w:t>), chlorine (Cl</w:t>
      </w:r>
      <w:r w:rsidRPr="005C23BD">
        <w:rPr>
          <w:vertAlign w:val="subscript"/>
        </w:rPr>
        <w:t>2</w:t>
      </w:r>
      <w:r w:rsidRPr="005C23BD">
        <w:t>) or argon into an energetic state using electrons, radio frequency or microwaves</w:t>
      </w:r>
      <w:r w:rsidR="00311C72">
        <w:t>. This then</w:t>
      </w:r>
      <w:r w:rsidRPr="005C23BD">
        <w:t xml:space="preserve"> form</w:t>
      </w:r>
      <w:r w:rsidR="00311C72">
        <w:t>s</w:t>
      </w:r>
      <w:r w:rsidRPr="005C23BD">
        <w:t xml:space="preserve"> a layer of plasma, a partially ionized gas containing highly excited free radicals, atoms, electrons and ions</w:t>
      </w:r>
      <w:r w:rsidR="00311C72">
        <w:t>,</w:t>
      </w:r>
      <w:r w:rsidRPr="005C23BD">
        <w:t xml:space="preserve"> </w:t>
      </w:r>
      <w:r w:rsidR="00311C72">
        <w:t>which</w:t>
      </w:r>
      <w:r w:rsidRPr="005C23BD">
        <w:t xml:space="preserve"> produce unique </w:t>
      </w:r>
      <w:r w:rsidRPr="005C23BD">
        <w:lastRenderedPageBreak/>
        <w:t xml:space="preserve">physical and chemical surface properties </w:t>
      </w:r>
      <w:r>
        <w:t>[</w:t>
      </w:r>
      <w:r w:rsidR="00440E6D">
        <w:t>22</w:t>
      </w:r>
      <w:r w:rsidR="00A851DA">
        <w:t>–</w:t>
      </w:r>
      <w:r w:rsidR="00440E6D">
        <w:t>24</w:t>
      </w:r>
      <w:r w:rsidRPr="005C23BD">
        <w:t>]. Plasma treatment has been widely used to improve cell adhesion on biomaterial surfaces. Esposito et al.</w:t>
      </w:r>
      <w:r>
        <w:t xml:space="preserve"> </w:t>
      </w:r>
      <w:r w:rsidRPr="005C23BD">
        <w:t>[</w:t>
      </w:r>
      <w:r w:rsidR="00440E6D">
        <w:t>25</w:t>
      </w:r>
      <w:r w:rsidRPr="005C23BD">
        <w:t xml:space="preserve">] proved that both oxygen and nitrogen plasma treatment increased </w:t>
      </w:r>
      <w:proofErr w:type="spellStart"/>
      <w:r w:rsidRPr="005C23BD">
        <w:t>hydrophilicity</w:t>
      </w:r>
      <w:proofErr w:type="spellEnd"/>
      <w:r w:rsidRPr="005C23BD">
        <w:t xml:space="preserve"> and roughness of PLGA samples, which were beneficial to cell growth by improving cell-polymer interaction. Lopez-Garcia et al. [</w:t>
      </w:r>
      <w:r w:rsidR="00440E6D">
        <w:t>26</w:t>
      </w:r>
      <w:r w:rsidRPr="005C23BD">
        <w:t xml:space="preserve">] demonstrated argon plasma treatment improved </w:t>
      </w:r>
      <w:proofErr w:type="spellStart"/>
      <w:r w:rsidRPr="005C23BD">
        <w:t>HaCaT</w:t>
      </w:r>
      <w:proofErr w:type="spellEnd"/>
      <w:r w:rsidRPr="005C23BD">
        <w:t xml:space="preserve"> keratinocyte proliferation on collagen films. As previously reported by our group, cold oxygen, nitrogen, argon and ammonia plasma treatment changed the chemical composition and morphology of biomaterial surfaces, which lead to the modulation of the protein adsorption and cell attachment</w:t>
      </w:r>
      <w:r w:rsidR="00CF720B">
        <w:t xml:space="preserve"> </w:t>
      </w:r>
      <w:r>
        <w:t>[</w:t>
      </w:r>
      <w:r w:rsidR="00440E6D">
        <w:t>27</w:t>
      </w:r>
      <w:r w:rsidR="00A851DA">
        <w:t>–</w:t>
      </w:r>
      <w:r w:rsidR="00440E6D">
        <w:t>29</w:t>
      </w:r>
      <w:r>
        <w:t>].</w:t>
      </w:r>
    </w:p>
    <w:p w14:paraId="258B3ECE" w14:textId="2DD72283" w:rsidR="005C23BD" w:rsidRPr="005C23BD" w:rsidRDefault="005C23BD" w:rsidP="005C23BD">
      <w:pPr>
        <w:pStyle w:val="MDPI31text"/>
      </w:pPr>
      <w:r w:rsidRPr="005C23BD">
        <w:t>Cold plasma has also been employed in wound healing [</w:t>
      </w:r>
      <w:r w:rsidR="00440E6D">
        <w:t>30</w:t>
      </w:r>
      <w:r w:rsidRPr="005C23BD">
        <w:t>] and sterilization [</w:t>
      </w:r>
      <w:r w:rsidR="00440E6D">
        <w:t>31</w:t>
      </w:r>
      <w:r w:rsidRPr="005C23BD">
        <w:t>]. The cold plasma treatment of cells has been reported to lead to their regeneration and rejuvenation, suggesting a plasma therapy program could be developed to help wound healing [</w:t>
      </w:r>
      <w:r w:rsidRPr="0098647E">
        <w:rPr>
          <w:highlight w:val="yellow"/>
        </w:rPr>
        <w:t>3</w:t>
      </w:r>
      <w:r w:rsidR="00A851DA" w:rsidRPr="0098647E">
        <w:rPr>
          <w:highlight w:val="yellow"/>
        </w:rPr>
        <w:t>2</w:t>
      </w:r>
      <w:r w:rsidRPr="005C23BD">
        <w:t>]. However, the ability of plasma treatment to promote cell attachment and proliferation may have adverse or beneficial inflammatory responses when those implants come into contact with blood and are involved in determining the cell</w:t>
      </w:r>
      <w:r w:rsidR="002E4965">
        <w:t>-</w:t>
      </w:r>
      <w:r w:rsidRPr="005C23BD">
        <w:t>driven inflammatory response.</w:t>
      </w:r>
    </w:p>
    <w:p w14:paraId="69F53768" w14:textId="729B5309" w:rsidR="005C23BD" w:rsidRPr="005C23BD" w:rsidRDefault="005C23BD" w:rsidP="005C23BD">
      <w:pPr>
        <w:pStyle w:val="MDPI31text"/>
      </w:pPr>
      <w:r w:rsidRPr="005C23BD">
        <w:t>Until now, most plasma treatment research has focused on improving the cell attachment, proliferation and differentiation, but the effects of plasma treatment on inflammatory response are still not clear. In our previous study</w:t>
      </w:r>
      <w:r w:rsidR="002E4965">
        <w:t>,</w:t>
      </w:r>
      <w:r w:rsidRPr="005C23BD">
        <w:t xml:space="preserve"> we demonstrated that </w:t>
      </w:r>
      <w:r w:rsidR="002E4965">
        <w:t xml:space="preserve">the </w:t>
      </w:r>
      <w:r w:rsidRPr="005C23BD">
        <w:t>surface properties of a biomaterial determined the types of cytokines secreted by leucocytes</w:t>
      </w:r>
      <w:r w:rsidR="002E4965">
        <w:t>,</w:t>
      </w:r>
      <w:r w:rsidRPr="005C23BD">
        <w:t xml:space="preserve"> and as a result will affect the inflammatory response to a part</w:t>
      </w:r>
      <w:r>
        <w:t>icular biomaterial [10</w:t>
      </w:r>
      <w:proofErr w:type="gramStart"/>
      <w:r>
        <w:t>,22,</w:t>
      </w:r>
      <w:r w:rsidR="00440E6D" w:rsidRPr="0098647E">
        <w:rPr>
          <w:highlight w:val="yellow"/>
        </w:rPr>
        <w:t>32,33</w:t>
      </w:r>
      <w:proofErr w:type="gramEnd"/>
      <w:r w:rsidRPr="005C23BD">
        <w:t>]. Therefore, if the surface characteristics of a biomaterial can be modified by cold plasma treatment to control the inflammatory response, this will result in improved outcomes once the material is implanted as part of a medical device.</w:t>
      </w:r>
      <w:r w:rsidRPr="005C23BD" w:rsidDel="00995032">
        <w:t xml:space="preserve"> </w:t>
      </w:r>
      <w:r w:rsidRPr="005C23BD">
        <w:t>In this study, we investigated the effects of oxygen and nitrogen plasma treatment on the surface properties (hydrophobicity, morphology and roughness) of collagen biomaterials, and their effects on the relative amounts of cell surface protein expression and cytokine production after one and four days of direct contact cell culture with PBMC to understand interactions between the host immune system and plasma treated collagen biomaterials. The results also informed us as to the suitability of the plasma</w:t>
      </w:r>
      <w:r w:rsidR="002E4965">
        <w:t>-</w:t>
      </w:r>
      <w:r w:rsidRPr="005C23BD">
        <w:t>treated biomaterials for further investigation and eventually implantation as part of a biomedical device.</w:t>
      </w:r>
    </w:p>
    <w:bookmarkEnd w:id="2"/>
    <w:bookmarkEnd w:id="3"/>
    <w:p w14:paraId="7F5B7110" w14:textId="77777777" w:rsidR="005C23BD" w:rsidRPr="005C23BD" w:rsidRDefault="005C23BD" w:rsidP="005C23BD">
      <w:pPr>
        <w:pStyle w:val="MDPI21heading1"/>
      </w:pPr>
      <w:r w:rsidRPr="005C23BD">
        <w:rPr>
          <w:lang w:eastAsia="zh-CN"/>
        </w:rPr>
        <w:t xml:space="preserve">2. </w:t>
      </w:r>
      <w:r>
        <w:t>Materials and Methods</w:t>
      </w:r>
    </w:p>
    <w:p w14:paraId="720D5C4F" w14:textId="77777777" w:rsidR="005C23BD" w:rsidRPr="005C23BD" w:rsidRDefault="005C23BD" w:rsidP="005C23BD">
      <w:pPr>
        <w:pStyle w:val="MDPI22heading2"/>
      </w:pPr>
      <w:r w:rsidRPr="005C23BD">
        <w:t>2.1. Collagen Film Preparation and Plasma Treatment</w:t>
      </w:r>
    </w:p>
    <w:p w14:paraId="059B3951" w14:textId="2F0849EB" w:rsidR="005C23BD" w:rsidRPr="005C23BD" w:rsidRDefault="005C23BD" w:rsidP="005C23BD">
      <w:pPr>
        <w:pStyle w:val="MDPI31text"/>
      </w:pPr>
      <w:r w:rsidRPr="005C23BD">
        <w:t xml:space="preserve">Collagen solution was prepared from a solution of oxidized porcine </w:t>
      </w:r>
      <w:proofErr w:type="spellStart"/>
      <w:r w:rsidRPr="005C23BD">
        <w:t>atelocollagen</w:t>
      </w:r>
      <w:proofErr w:type="spellEnd"/>
      <w:r w:rsidRPr="005C23BD">
        <w:t xml:space="preserve"> type I </w:t>
      </w:r>
      <w:r w:rsidRPr="00E742CB">
        <w:t>(</w:t>
      </w:r>
      <w:proofErr w:type="spellStart"/>
      <w:r w:rsidRPr="00E742CB">
        <w:t>Sofradim</w:t>
      </w:r>
      <w:proofErr w:type="spellEnd"/>
      <w:r w:rsidRPr="00E742CB">
        <w:t xml:space="preserve"> </w:t>
      </w:r>
      <w:proofErr w:type="spellStart"/>
      <w:r w:rsidRPr="00E742CB">
        <w:t>Production</w:t>
      </w:r>
      <w:proofErr w:type="gramStart"/>
      <w:r w:rsidR="00E742CB">
        <w:t>,</w:t>
      </w:r>
      <w:r w:rsidR="007451B4">
        <w:t>Trevous</w:t>
      </w:r>
      <w:proofErr w:type="spellEnd"/>
      <w:proofErr w:type="gramEnd"/>
      <w:r w:rsidR="007451B4">
        <w:t>, France</w:t>
      </w:r>
      <w:r w:rsidRPr="005C23BD">
        <w:t xml:space="preserve">) and glycerol [7] and then spin-coating on </w:t>
      </w:r>
      <w:r w:rsidR="00C83B76">
        <w:t xml:space="preserve">a </w:t>
      </w:r>
      <w:r w:rsidRPr="005C23BD">
        <w:t>clean glass coverslip.</w:t>
      </w:r>
      <w:r>
        <w:t xml:space="preserve"> </w:t>
      </w:r>
      <w:r w:rsidRPr="005C23BD">
        <w:t>Briefly, 1.8</w:t>
      </w:r>
      <w:r>
        <w:t xml:space="preserve"> mL</w:t>
      </w:r>
      <w:r w:rsidRPr="005C23BD">
        <w:t xml:space="preserve"> 10% glycerol solution was added into 20</w:t>
      </w:r>
      <w:r>
        <w:t xml:space="preserve"> mL</w:t>
      </w:r>
      <w:r w:rsidRPr="005C23BD">
        <w:t xml:space="preserve"> </w:t>
      </w:r>
      <w:r w:rsidR="00C83B76">
        <w:t xml:space="preserve">of </w:t>
      </w:r>
      <w:r w:rsidRPr="005C23BD">
        <w:t xml:space="preserve">oxidized bovine </w:t>
      </w:r>
      <w:proofErr w:type="spellStart"/>
      <w:r w:rsidRPr="005C23BD">
        <w:t>atelocollagen</w:t>
      </w:r>
      <w:proofErr w:type="spellEnd"/>
      <w:r w:rsidRPr="005C23BD">
        <w:t xml:space="preserve"> type I solution. The mixed solution was adjusted to pH</w:t>
      </w:r>
      <w:r>
        <w:t xml:space="preserve"> </w:t>
      </w:r>
      <w:r w:rsidRPr="005C23BD">
        <w:t>=</w:t>
      </w:r>
      <w:r>
        <w:t xml:space="preserve"> </w:t>
      </w:r>
      <w:r w:rsidRPr="005C23BD">
        <w:t>7.0 by dropped 5</w:t>
      </w:r>
      <w:r>
        <w:t>%</w:t>
      </w:r>
      <w:r w:rsidRPr="005C23BD">
        <w:t xml:space="preserve"> </w:t>
      </w:r>
      <w:proofErr w:type="spellStart"/>
      <w:r w:rsidRPr="005C23BD">
        <w:t>NaOH</w:t>
      </w:r>
      <w:proofErr w:type="spellEnd"/>
      <w:r w:rsidRPr="005C23BD">
        <w:t>. 100</w:t>
      </w:r>
      <w:r>
        <w:t xml:space="preserve"> </w:t>
      </w:r>
      <w:r w:rsidRPr="005C23BD">
        <w:t>µ</w:t>
      </w:r>
      <w:r>
        <w:t>L</w:t>
      </w:r>
      <w:r w:rsidRPr="005C23BD">
        <w:t xml:space="preserve"> of collagen solution was pipetted onto 13</w:t>
      </w:r>
      <w:r w:rsidR="00CF720B">
        <w:t xml:space="preserve"> </w:t>
      </w:r>
      <w:r w:rsidRPr="005C23BD">
        <w:t>mm diameter clean coverslips mounted on a WS-400B-6NPP-Lite Single Wafer Spin Processor (Laurel Technologies Corporation,</w:t>
      </w:r>
      <w:r w:rsidR="00E742CB">
        <w:t xml:space="preserve"> </w:t>
      </w:r>
      <w:r w:rsidR="007451B4">
        <w:t xml:space="preserve">North Wales, PA, </w:t>
      </w:r>
      <w:proofErr w:type="gramStart"/>
      <w:r w:rsidRPr="00E742CB">
        <w:t>USA</w:t>
      </w:r>
      <w:proofErr w:type="gramEnd"/>
      <w:r w:rsidRPr="00E742CB">
        <w:t>). After</w:t>
      </w:r>
      <w:r w:rsidRPr="005C23BD">
        <w:t xml:space="preserve"> spinning at 1000</w:t>
      </w:r>
      <w:r>
        <w:t xml:space="preserve"> rpm</w:t>
      </w:r>
      <w:r w:rsidRPr="005C23BD">
        <w:t>, 2000</w:t>
      </w:r>
      <w:r>
        <w:t xml:space="preserve"> rpm</w:t>
      </w:r>
      <w:r w:rsidRPr="005C23BD">
        <w:t>, 3000</w:t>
      </w:r>
      <w:r>
        <w:t xml:space="preserve"> rpm</w:t>
      </w:r>
      <w:r w:rsidRPr="005C23BD">
        <w:t>, 4000</w:t>
      </w:r>
      <w:r>
        <w:t xml:space="preserve"> rpm</w:t>
      </w:r>
      <w:r w:rsidRPr="005C23BD">
        <w:t xml:space="preserve"> and finally 2000</w:t>
      </w:r>
      <w:r>
        <w:t xml:space="preserve"> rpm</w:t>
      </w:r>
      <w:r w:rsidRPr="005C23BD">
        <w:t xml:space="preserve"> for 15 </w:t>
      </w:r>
      <w:r>
        <w:t>s</w:t>
      </w:r>
      <w:r w:rsidRPr="005C23BD">
        <w:t xml:space="preserve"> respectively, the collagen was observed to be evenly spread in a thin film and the membranes were left to dry for 24 h at roo</w:t>
      </w:r>
      <w:r>
        <w:t>m temperature in the fume hood.</w:t>
      </w:r>
    </w:p>
    <w:p w14:paraId="2EF27A38" w14:textId="145B59F9" w:rsidR="005C23BD" w:rsidRPr="005C23BD" w:rsidRDefault="005C23BD" w:rsidP="005C23BD">
      <w:pPr>
        <w:pStyle w:val="MDPI31text"/>
        <w:rPr>
          <w:color w:val="auto"/>
        </w:rPr>
      </w:pPr>
      <w:r w:rsidRPr="005C23BD">
        <w:rPr>
          <w:color w:val="auto"/>
        </w:rPr>
        <w:t>Collagen</w:t>
      </w:r>
      <w:r w:rsidR="00C83B76">
        <w:rPr>
          <w:color w:val="auto"/>
        </w:rPr>
        <w:t>-</w:t>
      </w:r>
      <w:r w:rsidRPr="005C23BD">
        <w:rPr>
          <w:color w:val="auto"/>
        </w:rPr>
        <w:t xml:space="preserve">coated coverslips were then placed in 24-well plates within a plasma </w:t>
      </w:r>
      <w:proofErr w:type="spellStart"/>
      <w:proofErr w:type="gramStart"/>
      <w:r w:rsidRPr="005C23BD">
        <w:rPr>
          <w:color w:val="auto"/>
        </w:rPr>
        <w:t>asher</w:t>
      </w:r>
      <w:proofErr w:type="spellEnd"/>
      <w:proofErr w:type="gramEnd"/>
      <w:r w:rsidRPr="005C23BD">
        <w:rPr>
          <w:color w:val="auto"/>
        </w:rPr>
        <w:t xml:space="preserve"> (</w:t>
      </w:r>
      <w:proofErr w:type="spellStart"/>
      <w:r w:rsidRPr="005C23BD">
        <w:rPr>
          <w:color w:val="auto"/>
        </w:rPr>
        <w:t>Emitech</w:t>
      </w:r>
      <w:proofErr w:type="spellEnd"/>
      <w:r w:rsidRPr="005C23BD">
        <w:rPr>
          <w:color w:val="auto"/>
        </w:rPr>
        <w:t xml:space="preserve"> K1050X, Quorum Technologies</w:t>
      </w:r>
      <w:r w:rsidRPr="00E742CB">
        <w:rPr>
          <w:color w:val="auto"/>
        </w:rPr>
        <w:t xml:space="preserve">, </w:t>
      </w:r>
      <w:r w:rsidR="007451B4" w:rsidRPr="007451B4">
        <w:rPr>
          <w:color w:val="auto"/>
        </w:rPr>
        <w:t>Laughton</w:t>
      </w:r>
      <w:r w:rsidR="007451B4">
        <w:rPr>
          <w:color w:val="auto"/>
        </w:rPr>
        <w:t xml:space="preserve">, </w:t>
      </w:r>
      <w:r w:rsidRPr="00E742CB">
        <w:rPr>
          <w:color w:val="auto"/>
        </w:rPr>
        <w:t>UK)</w:t>
      </w:r>
      <w:r w:rsidRPr="005C23BD">
        <w:rPr>
          <w:color w:val="auto"/>
        </w:rPr>
        <w:t xml:space="preserve"> and treated with either oxygen or nitrogen plasma at a pressure of 0.6 mbar with a flow rate of 15</w:t>
      </w:r>
      <w:r>
        <w:rPr>
          <w:color w:val="auto"/>
        </w:rPr>
        <w:t xml:space="preserve"> mL</w:t>
      </w:r>
      <w:r w:rsidRPr="005C23BD">
        <w:rPr>
          <w:color w:val="auto"/>
        </w:rPr>
        <w:t>/min at 80</w:t>
      </w:r>
      <w:r w:rsidR="00CF720B">
        <w:rPr>
          <w:color w:val="auto"/>
        </w:rPr>
        <w:t xml:space="preserve"> </w:t>
      </w:r>
      <w:r w:rsidRPr="005C23BD">
        <w:rPr>
          <w:color w:val="auto"/>
        </w:rPr>
        <w:t xml:space="preserve">W for 2 </w:t>
      </w:r>
      <w:r>
        <w:rPr>
          <w:color w:val="auto"/>
        </w:rPr>
        <w:t>min</w:t>
      </w:r>
      <w:r w:rsidRPr="005C23BD">
        <w:rPr>
          <w:color w:val="auto"/>
        </w:rPr>
        <w:t xml:space="preserve">. After treatment, specimens were returned to atmospheric pressure by venting with treatment gas. Treated materials were stored in sealed airtight container for </w:t>
      </w:r>
      <w:r w:rsidR="00C83B76">
        <w:rPr>
          <w:color w:val="auto"/>
        </w:rPr>
        <w:t>two</w:t>
      </w:r>
      <w:r w:rsidRPr="005C23BD">
        <w:rPr>
          <w:color w:val="auto"/>
        </w:rPr>
        <w:t xml:space="preserve"> weeks in order to stabiliz</w:t>
      </w:r>
      <w:r>
        <w:rPr>
          <w:color w:val="auto"/>
        </w:rPr>
        <w:t>e the post-treatment reactions.</w:t>
      </w:r>
    </w:p>
    <w:p w14:paraId="27478D1D" w14:textId="77777777" w:rsidR="005C23BD" w:rsidRPr="005C23BD" w:rsidRDefault="005C23BD" w:rsidP="005C23BD">
      <w:pPr>
        <w:pStyle w:val="MDPI22heading2"/>
      </w:pPr>
      <w:r w:rsidRPr="005C23BD">
        <w:t>2.2. In Vitro Experiment with Peripheral Blood Mononuclear Cell (PBMC)</w:t>
      </w:r>
    </w:p>
    <w:p w14:paraId="7EFD520B" w14:textId="77777777" w:rsidR="005C23BD" w:rsidRPr="005C23BD" w:rsidRDefault="005C23BD" w:rsidP="005C23BD">
      <w:pPr>
        <w:pStyle w:val="MDPI23heading3"/>
      </w:pPr>
      <w:r w:rsidRPr="005C23BD">
        <w:t>2.2.1. PBMC Isolation</w:t>
      </w:r>
    </w:p>
    <w:p w14:paraId="57417F42" w14:textId="7760B7F1" w:rsidR="005C23BD" w:rsidRPr="005C23BD" w:rsidRDefault="005C23BD" w:rsidP="005C23BD">
      <w:pPr>
        <w:pStyle w:val="MDPI31text"/>
      </w:pPr>
      <w:r w:rsidRPr="005C23BD">
        <w:t>Primary human mononuclear cells were isolated from heparin</w:t>
      </w:r>
      <w:r w:rsidR="00C83B76">
        <w:t>iz</w:t>
      </w:r>
      <w:r w:rsidRPr="005C23BD">
        <w:t>ed human peripheral whole blood using previously published methods [</w:t>
      </w:r>
      <w:r w:rsidR="00BF71CC" w:rsidRPr="0098647E">
        <w:rPr>
          <w:highlight w:val="yellow"/>
        </w:rPr>
        <w:t>3</w:t>
      </w:r>
      <w:r w:rsidR="00A851DA" w:rsidRPr="0098647E">
        <w:rPr>
          <w:highlight w:val="yellow"/>
        </w:rPr>
        <w:t>3</w:t>
      </w:r>
      <w:r w:rsidRPr="005C23BD">
        <w:t>].</w:t>
      </w:r>
      <w:r>
        <w:t xml:space="preserve"> </w:t>
      </w:r>
      <w:r w:rsidRPr="005C23BD">
        <w:t>Briefly, 30</w:t>
      </w:r>
      <w:r>
        <w:t xml:space="preserve"> mL</w:t>
      </w:r>
      <w:r w:rsidRPr="005C23BD">
        <w:t xml:space="preserve"> </w:t>
      </w:r>
      <w:r w:rsidR="00C83B76">
        <w:t xml:space="preserve">of </w:t>
      </w:r>
      <w:r w:rsidRPr="005C23BD">
        <w:t xml:space="preserve">whole blood was obtained via </w:t>
      </w:r>
      <w:r w:rsidRPr="005C23BD">
        <w:lastRenderedPageBreak/>
        <w:t>venipuncture from four healthy volunteers (each donor formed the basis of a single repeat) and anti-coagulated with 150</w:t>
      </w:r>
      <w:r>
        <w:t xml:space="preserve"> </w:t>
      </w:r>
      <w:r w:rsidRPr="005C23BD">
        <w:t>µ</w:t>
      </w:r>
      <w:r>
        <w:t>L</w:t>
      </w:r>
      <w:r w:rsidRPr="005C23BD">
        <w:t xml:space="preserve"> heparin (1000 </w:t>
      </w:r>
      <w:proofErr w:type="spellStart"/>
      <w:r w:rsidRPr="005C23BD">
        <w:t>iu</w:t>
      </w:r>
      <w:proofErr w:type="spellEnd"/>
      <w:r w:rsidRPr="005C23BD">
        <w:t>/</w:t>
      </w:r>
      <w:r>
        <w:t>mL</w:t>
      </w:r>
      <w:r w:rsidRPr="005C23BD">
        <w:t xml:space="preserve">, CP Pharmaceutical Ltd., </w:t>
      </w:r>
      <w:proofErr w:type="spellStart"/>
      <w:r w:rsidRPr="005C23BD">
        <w:t>Wrexham</w:t>
      </w:r>
      <w:proofErr w:type="spellEnd"/>
      <w:r w:rsidRPr="005C23BD">
        <w:t xml:space="preserve">, UK) at the Royal Liverpool University Hospital Phlebotomy Department as approved by the Liverpool Research Ethics Committee (LREC, </w:t>
      </w:r>
      <w:r w:rsidRPr="00C21DA1">
        <w:t xml:space="preserve">reference number-02/06/084/A). </w:t>
      </w:r>
      <w:proofErr w:type="spellStart"/>
      <w:r w:rsidRPr="00C21DA1">
        <w:t>Anticoagulated</w:t>
      </w:r>
      <w:proofErr w:type="spellEnd"/>
      <w:r w:rsidRPr="00C21DA1">
        <w:t xml:space="preserve"> blood was layered onto 15 mL Histopaque-1077 (Sigma-Aldrich</w:t>
      </w:r>
      <w:r w:rsidR="00C21DA1" w:rsidRPr="00C21DA1">
        <w:t xml:space="preserve">, </w:t>
      </w:r>
      <w:proofErr w:type="spellStart"/>
      <w:r w:rsidR="0061777E" w:rsidRPr="0061777E">
        <w:t>Gillingham</w:t>
      </w:r>
      <w:proofErr w:type="spellEnd"/>
      <w:r w:rsidR="0061777E" w:rsidRPr="0061777E">
        <w:t xml:space="preserve">, </w:t>
      </w:r>
      <w:r w:rsidR="0061777E">
        <w:t>UK</w:t>
      </w:r>
      <w:r w:rsidRPr="00C21DA1">
        <w:t xml:space="preserve">) and centrifuged at 2000 rpm for 20 min at 4 °C (Sanyo MSE Mistral 3000i, </w:t>
      </w:r>
      <w:r w:rsidR="0061777E" w:rsidRPr="0061777E">
        <w:t xml:space="preserve">Newport </w:t>
      </w:r>
      <w:proofErr w:type="spellStart"/>
      <w:r w:rsidR="0061777E" w:rsidRPr="0061777E">
        <w:t>Pagnell</w:t>
      </w:r>
      <w:proofErr w:type="spellEnd"/>
      <w:r w:rsidR="00C21DA1" w:rsidRPr="00C21DA1">
        <w:t xml:space="preserve">, </w:t>
      </w:r>
      <w:proofErr w:type="gramStart"/>
      <w:r w:rsidRPr="00C21DA1">
        <w:t>UK</w:t>
      </w:r>
      <w:proofErr w:type="gramEnd"/>
      <w:r w:rsidRPr="00C21DA1">
        <w:t>).</w:t>
      </w:r>
      <w:r w:rsidRPr="005C23BD">
        <w:t xml:space="preserve"> The PBMC layer was removed using a Pasteur pipette and added to 30</w:t>
      </w:r>
      <w:r>
        <w:t xml:space="preserve"> mL</w:t>
      </w:r>
      <w:r w:rsidRPr="005C23BD">
        <w:t xml:space="preserve"> PBS, which was centrifuged to obtain a cell pellet (1500</w:t>
      </w:r>
      <w:r>
        <w:t xml:space="preserve"> rpm</w:t>
      </w:r>
      <w:r w:rsidRPr="005C23BD">
        <w:t xml:space="preserve">, 10 </w:t>
      </w:r>
      <w:r>
        <w:t>min</w:t>
      </w:r>
      <w:r w:rsidRPr="005C23BD">
        <w:t>, 4</w:t>
      </w:r>
      <w:r>
        <w:t xml:space="preserve"> °C</w:t>
      </w:r>
      <w:r w:rsidRPr="005C23BD">
        <w:t>)(HER</w:t>
      </w:r>
      <w:r>
        <w:t>ML</w:t>
      </w:r>
      <w:r w:rsidRPr="005C23BD">
        <w:t xml:space="preserve">E Z513K, </w:t>
      </w:r>
      <w:proofErr w:type="spellStart"/>
      <w:r w:rsidRPr="005C23BD">
        <w:t>Her</w:t>
      </w:r>
      <w:r>
        <w:t>mL</w:t>
      </w:r>
      <w:r w:rsidRPr="005C23BD">
        <w:t>e</w:t>
      </w:r>
      <w:proofErr w:type="spellEnd"/>
      <w:r w:rsidRPr="005C23BD">
        <w:t xml:space="preserve"> </w:t>
      </w:r>
      <w:proofErr w:type="spellStart"/>
      <w:r w:rsidRPr="005C23BD">
        <w:t>Labourtechnik</w:t>
      </w:r>
      <w:proofErr w:type="spellEnd"/>
      <w:r w:rsidRPr="005C23BD">
        <w:t xml:space="preserve">, </w:t>
      </w:r>
      <w:proofErr w:type="spellStart"/>
      <w:r w:rsidRPr="005C23BD">
        <w:t>Wehingen</w:t>
      </w:r>
      <w:proofErr w:type="spellEnd"/>
      <w:r w:rsidRPr="005C23BD">
        <w:t xml:space="preserve">, Germany). Cell counting was performed using a </w:t>
      </w:r>
      <w:proofErr w:type="spellStart"/>
      <w:r w:rsidRPr="005C23BD">
        <w:t>haemocytometer</w:t>
      </w:r>
      <w:proofErr w:type="spellEnd"/>
      <w:r w:rsidRPr="005C23BD">
        <w:t>. 20</w:t>
      </w:r>
      <w:r>
        <w:t xml:space="preserve"> mL</w:t>
      </w:r>
      <w:r w:rsidRPr="005C23BD">
        <w:t xml:space="preserve"> </w:t>
      </w:r>
      <w:r w:rsidR="00C83B76">
        <w:t xml:space="preserve">of </w:t>
      </w:r>
      <w:r w:rsidRPr="005C23BD">
        <w:t>PBS was added and cell washing by centrifugation was repeated. The supernatant was removed and cells were re-</w:t>
      </w:r>
      <w:r w:rsidRPr="00565C25">
        <w:t>suspended in Roswell Park Memorial Institute-1640 (RPMI) medium (</w:t>
      </w:r>
      <w:proofErr w:type="spellStart"/>
      <w:r w:rsidRPr="00565C25">
        <w:t>Gibco</w:t>
      </w:r>
      <w:proofErr w:type="spellEnd"/>
      <w:r w:rsidRPr="00565C25">
        <w:t>, Life Technologies, Inc.</w:t>
      </w:r>
      <w:r w:rsidR="00C21DA1" w:rsidRPr="00565C25">
        <w:t xml:space="preserve">, </w:t>
      </w:r>
      <w:r w:rsidR="00CF69C5" w:rsidRPr="00565C25">
        <w:t>Paisley</w:t>
      </w:r>
      <w:r w:rsidR="00C21DA1" w:rsidRPr="00565C25">
        <w:t xml:space="preserve">, </w:t>
      </w:r>
      <w:r w:rsidR="00CF69C5" w:rsidRPr="00565C25">
        <w:t>UK</w:t>
      </w:r>
      <w:r w:rsidRPr="00565C25">
        <w:t xml:space="preserve">) supplemented with 10% </w:t>
      </w:r>
      <w:proofErr w:type="spellStart"/>
      <w:r w:rsidRPr="00565C25">
        <w:t>foetal</w:t>
      </w:r>
      <w:proofErr w:type="spellEnd"/>
      <w:r w:rsidRPr="00565C25">
        <w:t xml:space="preserve"> calf serum (FCS) (Life Technologies, Inc.</w:t>
      </w:r>
      <w:r w:rsidR="00C21DA1" w:rsidRPr="00565C25">
        <w:t xml:space="preserve">, </w:t>
      </w:r>
      <w:r w:rsidR="00CF69C5" w:rsidRPr="00565C25">
        <w:t>Paisley</w:t>
      </w:r>
      <w:r w:rsidR="00C21DA1" w:rsidRPr="00565C25">
        <w:t xml:space="preserve">, </w:t>
      </w:r>
      <w:r w:rsidR="00CF69C5" w:rsidRPr="00565C25">
        <w:t>UK</w:t>
      </w:r>
      <w:r w:rsidRPr="00565C25">
        <w:t>), L-glutamine</w:t>
      </w:r>
      <w:r w:rsidRPr="005C23BD">
        <w:t xml:space="preserve"> (15</w:t>
      </w:r>
      <w:r>
        <w:t xml:space="preserve"> </w:t>
      </w:r>
      <w:r w:rsidRPr="005C23BD">
        <w:t>mM) (Sigma-Aldrich</w:t>
      </w:r>
      <w:r w:rsidR="00C21DA1">
        <w:t xml:space="preserve">, </w:t>
      </w:r>
      <w:proofErr w:type="spellStart"/>
      <w:r w:rsidR="00CF69C5" w:rsidRPr="00CF69C5">
        <w:t>Gillingham</w:t>
      </w:r>
      <w:proofErr w:type="spellEnd"/>
      <w:r w:rsidR="00CF69C5" w:rsidRPr="00CF69C5">
        <w:t>, UK</w:t>
      </w:r>
      <w:r w:rsidRPr="005C23BD">
        <w:t>) and penicillin-streptomycin (5000</w:t>
      </w:r>
      <w:r>
        <w:t xml:space="preserve"> </w:t>
      </w:r>
      <w:r w:rsidRPr="005C23BD">
        <w:t>units/</w:t>
      </w:r>
      <w:r>
        <w:t xml:space="preserve">mL </w:t>
      </w:r>
      <w:r w:rsidRPr="005C23BD">
        <w:t>penicillin;</w:t>
      </w:r>
      <w:r w:rsidR="00CF720B">
        <w:t xml:space="preserve"> </w:t>
      </w:r>
      <w:r w:rsidRPr="005C23BD">
        <w:t>5</w:t>
      </w:r>
      <w:r>
        <w:t xml:space="preserve"> </w:t>
      </w:r>
      <w:r w:rsidRPr="005C23BD">
        <w:t>mg/</w:t>
      </w:r>
      <w:r>
        <w:t>mL</w:t>
      </w:r>
      <w:r w:rsidRPr="005C23BD">
        <w:t xml:space="preserve"> streptomycin)</w:t>
      </w:r>
      <w:r w:rsidR="00CF720B">
        <w:t xml:space="preserve"> </w:t>
      </w:r>
      <w:r w:rsidRPr="005C23BD">
        <w:t>(Sigma-Aldrich</w:t>
      </w:r>
      <w:r w:rsidR="00C21DA1">
        <w:t xml:space="preserve">, </w:t>
      </w:r>
      <w:proofErr w:type="spellStart"/>
      <w:r w:rsidR="0061777E" w:rsidRPr="0061777E">
        <w:t>Gillingham</w:t>
      </w:r>
      <w:proofErr w:type="spellEnd"/>
      <w:r w:rsidR="0061777E" w:rsidRPr="0061777E">
        <w:t>, UK</w:t>
      </w:r>
      <w:r w:rsidRPr="005C23BD">
        <w:t>).</w:t>
      </w:r>
    </w:p>
    <w:p w14:paraId="06BBEC35" w14:textId="77777777" w:rsidR="005C23BD" w:rsidRPr="005C23BD" w:rsidRDefault="005C23BD" w:rsidP="005C23BD">
      <w:pPr>
        <w:pStyle w:val="MDPI23heading3"/>
      </w:pPr>
      <w:r w:rsidRPr="005C23BD">
        <w:t>2.2.2 PBMC Culture on Collagen Biomaterials</w:t>
      </w:r>
    </w:p>
    <w:p w14:paraId="72616FF0" w14:textId="4E4CE40D" w:rsidR="005C23BD" w:rsidRPr="005C23BD" w:rsidRDefault="005C23BD" w:rsidP="005C23BD">
      <w:pPr>
        <w:pStyle w:val="MDPI31text"/>
        <w:rPr>
          <w:color w:val="auto"/>
        </w:rPr>
      </w:pPr>
      <w:r w:rsidRPr="005C23BD">
        <w:rPr>
          <w:color w:val="auto"/>
        </w:rPr>
        <w:t>Prior to cell seeding</w:t>
      </w:r>
      <w:r w:rsidR="00C83B76">
        <w:rPr>
          <w:color w:val="auto"/>
        </w:rPr>
        <w:t>,</w:t>
      </w:r>
      <w:r w:rsidRPr="005C23BD">
        <w:rPr>
          <w:color w:val="auto"/>
        </w:rPr>
        <w:t xml:space="preserve"> all the materials were sterilized with 70% ethanol and washed with phosphate</w:t>
      </w:r>
      <w:r w:rsidR="00C83B76">
        <w:rPr>
          <w:color w:val="auto"/>
        </w:rPr>
        <w:t>-</w:t>
      </w:r>
      <w:r w:rsidRPr="005C23BD">
        <w:rPr>
          <w:color w:val="auto"/>
        </w:rPr>
        <w:t>buffered saline (PBS) (0.01</w:t>
      </w:r>
      <w:r>
        <w:rPr>
          <w:color w:val="auto"/>
        </w:rPr>
        <w:t xml:space="preserve"> </w:t>
      </w:r>
      <w:r w:rsidRPr="005C23BD">
        <w:rPr>
          <w:color w:val="auto"/>
        </w:rPr>
        <w:t>M Sigma-Aldrich). PBMCs (2.0</w:t>
      </w:r>
      <w:r>
        <w:rPr>
          <w:color w:val="auto"/>
        </w:rPr>
        <w:t xml:space="preserve"> </w:t>
      </w:r>
      <w:r w:rsidRPr="00CF720B">
        <w:rPr>
          <w:color w:val="auto"/>
        </w:rPr>
        <w:t>×</w:t>
      </w:r>
      <w:r>
        <w:rPr>
          <w:color w:val="auto"/>
        </w:rPr>
        <w:t xml:space="preserve"> </w:t>
      </w:r>
      <w:r w:rsidRPr="005C23BD">
        <w:rPr>
          <w:color w:val="auto"/>
        </w:rPr>
        <w:t>10</w:t>
      </w:r>
      <w:r w:rsidRPr="005C23BD">
        <w:rPr>
          <w:color w:val="auto"/>
          <w:vertAlign w:val="superscript"/>
        </w:rPr>
        <w:t>6</w:t>
      </w:r>
      <w:r w:rsidRPr="005C23BD">
        <w:rPr>
          <w:color w:val="auto"/>
        </w:rPr>
        <w:t xml:space="preserve"> cells/</w:t>
      </w:r>
      <w:r>
        <w:rPr>
          <w:color w:val="auto"/>
        </w:rPr>
        <w:t>mL</w:t>
      </w:r>
      <w:r w:rsidRPr="005C23BD">
        <w:rPr>
          <w:color w:val="auto"/>
        </w:rPr>
        <w:t>) were seeded onto collagen films with or without plasma treatments and incubated at 5%</w:t>
      </w:r>
      <w:r w:rsidR="00CF720B">
        <w:rPr>
          <w:color w:val="auto"/>
        </w:rPr>
        <w:t xml:space="preserve"> </w:t>
      </w:r>
      <w:r w:rsidRPr="005C23BD">
        <w:rPr>
          <w:color w:val="auto"/>
        </w:rPr>
        <w:t>CO</w:t>
      </w:r>
      <w:r w:rsidRPr="005C23BD">
        <w:rPr>
          <w:color w:val="auto"/>
          <w:vertAlign w:val="subscript"/>
        </w:rPr>
        <w:t>2</w:t>
      </w:r>
      <w:r w:rsidRPr="005C23BD">
        <w:rPr>
          <w:color w:val="auto"/>
        </w:rPr>
        <w:t xml:space="preserve"> and 37</w:t>
      </w:r>
      <w:r>
        <w:rPr>
          <w:color w:val="auto"/>
        </w:rPr>
        <w:t xml:space="preserve"> °C</w:t>
      </w:r>
      <w:r w:rsidRPr="005C23BD">
        <w:rPr>
          <w:color w:val="auto"/>
        </w:rPr>
        <w:t>. The same numbers of wells were prepared for a positive control group, containing no collagen but stimulated by adding 25</w:t>
      </w:r>
      <w:r>
        <w:rPr>
          <w:color w:val="auto"/>
        </w:rPr>
        <w:t xml:space="preserve"> </w:t>
      </w:r>
      <w:r w:rsidRPr="005C23BD">
        <w:rPr>
          <w:color w:val="auto"/>
        </w:rPr>
        <w:t>ng/</w:t>
      </w:r>
      <w:r>
        <w:rPr>
          <w:color w:val="auto"/>
        </w:rPr>
        <w:t>mL</w:t>
      </w:r>
      <w:r w:rsidRPr="005C23BD">
        <w:rPr>
          <w:color w:val="auto"/>
        </w:rPr>
        <w:t xml:space="preserve"> </w:t>
      </w:r>
      <w:proofErr w:type="spellStart"/>
      <w:r w:rsidRPr="005C23BD">
        <w:rPr>
          <w:color w:val="auto"/>
        </w:rPr>
        <w:t>phorbol</w:t>
      </w:r>
      <w:proofErr w:type="spellEnd"/>
      <w:r w:rsidRPr="005C23BD">
        <w:rPr>
          <w:color w:val="auto"/>
        </w:rPr>
        <w:t xml:space="preserve"> 12-myristate 13-acetate (PMA) (Sigma-Aldrich</w:t>
      </w:r>
      <w:r w:rsidR="00C21DA1">
        <w:rPr>
          <w:color w:val="auto"/>
        </w:rPr>
        <w:t xml:space="preserve">, </w:t>
      </w:r>
      <w:proofErr w:type="spellStart"/>
      <w:r w:rsidR="0061777E" w:rsidRPr="0061777E">
        <w:rPr>
          <w:color w:val="auto"/>
        </w:rPr>
        <w:t>Gillingham</w:t>
      </w:r>
      <w:proofErr w:type="spellEnd"/>
      <w:r w:rsidR="0061777E" w:rsidRPr="0061777E">
        <w:rPr>
          <w:color w:val="auto"/>
        </w:rPr>
        <w:t>, UK</w:t>
      </w:r>
      <w:r w:rsidRPr="005C23BD">
        <w:rPr>
          <w:color w:val="auto"/>
        </w:rPr>
        <w:t xml:space="preserve">) </w:t>
      </w:r>
      <w:r w:rsidR="00C21DA1">
        <w:rPr>
          <w:color w:val="auto"/>
        </w:rPr>
        <w:t>to the wells before incubation.</w:t>
      </w:r>
    </w:p>
    <w:p w14:paraId="1F103D5B" w14:textId="3F90C534" w:rsidR="005C23BD" w:rsidRPr="005C23BD" w:rsidRDefault="005C23BD" w:rsidP="005C23BD">
      <w:pPr>
        <w:pStyle w:val="MDPI31text"/>
      </w:pPr>
      <w:r w:rsidRPr="005C23BD">
        <w:t xml:space="preserve">For every donor, each experiment consisted of </w:t>
      </w:r>
      <w:r w:rsidR="00C83B76">
        <w:t>12</w:t>
      </w:r>
      <w:r w:rsidR="00C83B76" w:rsidRPr="005C23BD">
        <w:t xml:space="preserve"> </w:t>
      </w:r>
      <w:r w:rsidRPr="005C23BD">
        <w:t xml:space="preserve">samples for each biomaterial type (collagen, positive control, oxygen and nitrogen plasma treated), six of which were investigated after one day and </w:t>
      </w:r>
      <w:r>
        <w:t>six after four days of culture.</w:t>
      </w:r>
    </w:p>
    <w:p w14:paraId="4D0E8694" w14:textId="77777777" w:rsidR="005C23BD" w:rsidRPr="005C23BD" w:rsidRDefault="005C23BD" w:rsidP="005C23BD">
      <w:pPr>
        <w:pStyle w:val="MDPI22heading2"/>
      </w:pPr>
      <w:r w:rsidRPr="005C23BD">
        <w:t>2.3. Characterization of Materials Surface</w:t>
      </w:r>
    </w:p>
    <w:p w14:paraId="414DB049" w14:textId="77777777" w:rsidR="005C23BD" w:rsidRPr="005C23BD" w:rsidRDefault="005C23BD" w:rsidP="005C23BD">
      <w:pPr>
        <w:pStyle w:val="MDPI23heading3"/>
      </w:pPr>
      <w:r w:rsidRPr="005C23BD">
        <w:t>2.3.1. Advancing Contact Angle</w:t>
      </w:r>
    </w:p>
    <w:p w14:paraId="5C70B629" w14:textId="2FEA3103" w:rsidR="005C23BD" w:rsidRPr="005C23BD" w:rsidRDefault="005C23BD" w:rsidP="005C23BD">
      <w:pPr>
        <w:pStyle w:val="MDPI31text"/>
      </w:pPr>
      <w:r w:rsidRPr="005C23BD">
        <w:t>Dynamic contact angles of the samples in deionized purified water were determined using the Wi</w:t>
      </w:r>
      <w:r w:rsidR="00C83B76">
        <w:t>l</w:t>
      </w:r>
      <w:r w:rsidRPr="005C23BD">
        <w:t xml:space="preserve">helmy plate method. Briefly, the contact angles for all the samples were determined using a Dynamic Contact Angle Tensiometer (CDCA 100, Camtel Ltd, Royston, and </w:t>
      </w:r>
      <w:proofErr w:type="spellStart"/>
      <w:r w:rsidRPr="005C23BD">
        <w:t>Herts</w:t>
      </w:r>
      <w:proofErr w:type="spellEnd"/>
      <w:r w:rsidRPr="005C23BD">
        <w:t>, UK) at 22</w:t>
      </w:r>
      <w:r>
        <w:t xml:space="preserve"> </w:t>
      </w:r>
      <w:r w:rsidRPr="005C23BD">
        <w:t>±</w:t>
      </w:r>
      <w:r>
        <w:t xml:space="preserve"> </w:t>
      </w:r>
      <w:r w:rsidRPr="005C23BD">
        <w:t>0.5</w:t>
      </w:r>
      <w:r>
        <w:t xml:space="preserve"> °C</w:t>
      </w:r>
      <w:r w:rsidRPr="005C23BD">
        <w:t>. Each sample was immersed into deionized water at a rate of 0.060 mm/s. The wetting force at the solid/liquid/vapor interface was automatically recorded as a function of both time and immersion depth, and was converted into advancing contact angles. The mean ±</w:t>
      </w:r>
      <w:r w:rsidR="00F114D0">
        <w:t xml:space="preserve"> </w:t>
      </w:r>
      <w:r w:rsidRPr="005C23BD">
        <w:t xml:space="preserve">standard deviation of </w:t>
      </w:r>
      <w:r w:rsidR="00C83B76">
        <w:t>three</w:t>
      </w:r>
      <w:r w:rsidRPr="005C23BD">
        <w:t xml:space="preserve"> samples for each material </w:t>
      </w:r>
      <w:r w:rsidR="00F722A9">
        <w:t xml:space="preserve">was </w:t>
      </w:r>
      <w:r w:rsidRPr="005C23BD">
        <w:t xml:space="preserve">reported, statistical analysis was confirmed using </w:t>
      </w:r>
      <w:r w:rsidR="00AB3FBA">
        <w:t>a</w:t>
      </w:r>
      <w:r w:rsidR="00F722A9">
        <w:t xml:space="preserve"> </w:t>
      </w:r>
      <w:r w:rsidRPr="005C23BD">
        <w:t xml:space="preserve">student </w:t>
      </w:r>
      <w:r w:rsidRPr="005C23BD">
        <w:rPr>
          <w:i/>
        </w:rPr>
        <w:t>t</w:t>
      </w:r>
      <w:r w:rsidRPr="005C23BD">
        <w:t xml:space="preserve">-test to distinguish statistical significance, </w:t>
      </w:r>
      <w:r w:rsidRPr="005C23BD">
        <w:rPr>
          <w:i/>
        </w:rPr>
        <w:t>p</w:t>
      </w:r>
      <w:r w:rsidRPr="005C23BD">
        <w:t xml:space="preserve"> = 0.05.</w:t>
      </w:r>
    </w:p>
    <w:p w14:paraId="6B093455" w14:textId="77777777" w:rsidR="005C23BD" w:rsidRPr="005C23BD" w:rsidRDefault="005C23BD" w:rsidP="005C23BD">
      <w:pPr>
        <w:pStyle w:val="MDPI23heading3"/>
      </w:pPr>
      <w:r w:rsidRPr="005C23BD">
        <w:t>2.3.2. Scanning Electron Microscopy (SEM)</w:t>
      </w:r>
    </w:p>
    <w:p w14:paraId="5B29A13B" w14:textId="77777777" w:rsidR="005C23BD" w:rsidRPr="005C23BD" w:rsidRDefault="005C23BD" w:rsidP="005C23BD">
      <w:pPr>
        <w:pStyle w:val="MDPI31text"/>
      </w:pPr>
      <w:r w:rsidRPr="005C23BD">
        <w:t>The surface microstructures and profiles were observed using Field Emission Scanning Electron Microscopy (FE-SEM) (LEO 1550, Cambridge, UK). Briefly, the discs for SEM were coated with chromium (2 min and about 50 nm thick) under 125 mA. The coated sample was placed in the vacuum chamber of the SEM and scanned at a voltage of 5 kV.</w:t>
      </w:r>
      <w:r>
        <w:t xml:space="preserve"> </w:t>
      </w:r>
      <w:r w:rsidRPr="005C23BD">
        <w:t>Samples were interrogated across the entirety of the surface and representative images are shown.</w:t>
      </w:r>
    </w:p>
    <w:p w14:paraId="671B341D" w14:textId="77777777" w:rsidR="005C23BD" w:rsidRPr="005C23BD" w:rsidRDefault="005C23BD" w:rsidP="005C23BD">
      <w:pPr>
        <w:pStyle w:val="MDPI23heading3"/>
      </w:pPr>
      <w:r w:rsidRPr="005C23BD">
        <w:t>2.3.3. Atomic Force Microscopy (AFM)</w:t>
      </w:r>
    </w:p>
    <w:p w14:paraId="19AB3B04" w14:textId="512FDDA7" w:rsidR="005C23BD" w:rsidRPr="005C23BD" w:rsidRDefault="00200223" w:rsidP="005C23BD">
      <w:pPr>
        <w:pStyle w:val="MDPI31text"/>
      </w:pPr>
      <w:r w:rsidRPr="005C23BD">
        <w:t xml:space="preserve">Atomic Force Microscopy </w:t>
      </w:r>
      <w:r>
        <w:t>(</w:t>
      </w:r>
      <w:r w:rsidR="005C23BD" w:rsidRPr="005C23BD">
        <w:t>AFM</w:t>
      </w:r>
      <w:r>
        <w:t>)</w:t>
      </w:r>
      <w:r w:rsidR="005C23BD" w:rsidRPr="005C23BD">
        <w:t xml:space="preserve"> imaging was carried out using a commercial AFM (Dimension Icon, Bruker Co., Santa Barbara, CA, USA). The </w:t>
      </w:r>
      <w:proofErr w:type="spellStart"/>
      <w:r w:rsidR="005C23BD" w:rsidRPr="005C23BD">
        <w:t>ScanAsyst</w:t>
      </w:r>
      <w:proofErr w:type="spellEnd"/>
      <w:r w:rsidR="005C23BD" w:rsidRPr="005C23BD">
        <w:t xml:space="preserve"> mode was applied using</w:t>
      </w:r>
      <w:r w:rsidR="00AB3FBA">
        <w:t xml:space="preserve"> a</w:t>
      </w:r>
      <w:r w:rsidR="005C23BD" w:rsidRPr="005C23BD">
        <w:t xml:space="preserve"> silicon tip (TAP150A, Bruker, nominal frequency of 150 kHz, nominal spring constant of 5</w:t>
      </w:r>
      <w:r w:rsidR="00CF720B">
        <w:t xml:space="preserve"> </w:t>
      </w:r>
      <w:r w:rsidR="005C23BD" w:rsidRPr="005C23BD">
        <w:t>N/m) with a scan resolution of 512 samples per line at a scan rate of 1.0</w:t>
      </w:r>
      <w:r w:rsidR="005C23BD">
        <w:t xml:space="preserve"> </w:t>
      </w:r>
      <w:r w:rsidR="005C23BD" w:rsidRPr="005C23BD">
        <w:t>Hz for an area 2.5</w:t>
      </w:r>
      <w:r w:rsidR="005C23BD">
        <w:t xml:space="preserve"> </w:t>
      </w:r>
      <w:r w:rsidR="005C23BD" w:rsidRPr="005C23BD">
        <w:t xml:space="preserve">µm </w:t>
      </w:r>
      <w:r w:rsidR="005C23BD" w:rsidRPr="00924C6D">
        <w:t>×</w:t>
      </w:r>
      <w:r w:rsidR="005C23BD" w:rsidRPr="005C23BD">
        <w:t xml:space="preserve"> 2.5</w:t>
      </w:r>
      <w:r w:rsidR="005C23BD">
        <w:t xml:space="preserve"> </w:t>
      </w:r>
      <w:r w:rsidR="005C23BD" w:rsidRPr="005C23BD">
        <w:t xml:space="preserve">µm. Integral and proportional gains were optimized empirically during scanning. All post-image analysis was carried </w:t>
      </w:r>
      <w:r w:rsidR="005C23BD" w:rsidRPr="005C23BD">
        <w:lastRenderedPageBreak/>
        <w:t xml:space="preserve">out using the built-in AFM software and </w:t>
      </w:r>
      <w:proofErr w:type="spellStart"/>
      <w:r w:rsidR="005C23BD" w:rsidRPr="005C23BD">
        <w:t>Nanoscope</w:t>
      </w:r>
      <w:proofErr w:type="spellEnd"/>
      <w:r w:rsidR="005C23BD" w:rsidRPr="005C23BD">
        <w:t xml:space="preserve"> Analysis (</w:t>
      </w:r>
      <w:proofErr w:type="spellStart"/>
      <w:r w:rsidR="00A94234" w:rsidRPr="00A94234">
        <w:t>NanoScope</w:t>
      </w:r>
      <w:proofErr w:type="spellEnd"/>
      <w:r w:rsidR="00A94234" w:rsidRPr="00A94234">
        <w:t xml:space="preserve"> VIII </w:t>
      </w:r>
      <w:proofErr w:type="spellStart"/>
      <w:r w:rsidR="00A94234" w:rsidRPr="00A94234">
        <w:t>MultiMode</w:t>
      </w:r>
      <w:proofErr w:type="spellEnd"/>
      <w:r w:rsidR="00A94234" w:rsidRPr="00A94234">
        <w:t xml:space="preserve"> AFM, Bruker Nano Inc., Nano Surfaces Division, </w:t>
      </w:r>
      <w:proofErr w:type="gramStart"/>
      <w:r w:rsidR="00A94234" w:rsidRPr="00A94234">
        <w:t>Santa</w:t>
      </w:r>
      <w:proofErr w:type="gramEnd"/>
      <w:r w:rsidR="00A94234" w:rsidRPr="00A94234">
        <w:t xml:space="preserve"> Barbara, CA</w:t>
      </w:r>
      <w:r w:rsidR="00C21DA1" w:rsidRPr="00C21DA1">
        <w:t xml:space="preserve"> </w:t>
      </w:r>
      <w:r w:rsidR="005C23BD" w:rsidRPr="00C21DA1">
        <w:t>USA).</w:t>
      </w:r>
      <w:r w:rsidR="005C23BD" w:rsidRPr="005C23BD">
        <w:t xml:space="preserve"> </w:t>
      </w:r>
      <w:r w:rsidR="00AB3FBA">
        <w:t>Three</w:t>
      </w:r>
      <w:r w:rsidR="005C23BD" w:rsidRPr="005C23BD">
        <w:t xml:space="preserve"> random</w:t>
      </w:r>
      <w:r w:rsidR="00AB3FBA">
        <w:t>ly</w:t>
      </w:r>
      <w:r w:rsidR="005C23BD" w:rsidRPr="005C23BD">
        <w:t xml:space="preserve"> selected areas were scanned per sample and the results of roughness (root mean squared roughness, </w:t>
      </w:r>
      <w:proofErr w:type="spellStart"/>
      <w:r w:rsidR="005C23BD" w:rsidRPr="005C23BD">
        <w:t>Rq</w:t>
      </w:r>
      <w:proofErr w:type="spellEnd"/>
      <w:r w:rsidR="005C23BD" w:rsidRPr="005C23BD">
        <w:t>) were presented as the mean ±</w:t>
      </w:r>
      <w:r w:rsidR="00F114D0">
        <w:t xml:space="preserve"> </w:t>
      </w:r>
      <w:r w:rsidR="005C23BD" w:rsidRPr="005C23BD">
        <w:t xml:space="preserve">standard deviation of </w:t>
      </w:r>
      <w:r w:rsidR="00AB3FBA">
        <w:t>three</w:t>
      </w:r>
      <w:r w:rsidR="005C23BD" w:rsidRPr="005C23BD">
        <w:t xml:space="preserve"> different samples for each group. The statistics used for contact angle analysis was a student </w:t>
      </w:r>
      <w:r w:rsidR="005C23BD" w:rsidRPr="00CF720B">
        <w:rPr>
          <w:i/>
        </w:rPr>
        <w:t>t</w:t>
      </w:r>
      <w:r w:rsidR="005C23BD" w:rsidRPr="005C23BD">
        <w:t xml:space="preserve">-test to distinguish statistical significance, </w:t>
      </w:r>
      <w:r w:rsidR="005C23BD" w:rsidRPr="005C23BD">
        <w:rPr>
          <w:i/>
        </w:rPr>
        <w:t>p</w:t>
      </w:r>
      <w:r w:rsidR="005C23BD" w:rsidRPr="005C23BD">
        <w:t xml:space="preserve"> = 0.05.</w:t>
      </w:r>
    </w:p>
    <w:p w14:paraId="5903D34E" w14:textId="5B5E0903" w:rsidR="005C23BD" w:rsidRPr="005C23BD" w:rsidRDefault="005C23BD" w:rsidP="005C23BD">
      <w:pPr>
        <w:pStyle w:val="MDPI22heading2"/>
      </w:pPr>
      <w:r w:rsidRPr="005C23BD">
        <w:t xml:space="preserve">2.4. Analysis of PBMCs </w:t>
      </w:r>
      <w:r w:rsidR="00CF720B" w:rsidRPr="005C23BD">
        <w:t xml:space="preserve">Cultured </w:t>
      </w:r>
      <w:r w:rsidRPr="005C23BD">
        <w:t xml:space="preserve">on </w:t>
      </w:r>
      <w:r w:rsidR="00CF720B" w:rsidRPr="005C23BD">
        <w:t xml:space="preserve">Collagen </w:t>
      </w:r>
      <w:r w:rsidR="00CF720B">
        <w:t>Biomaterials</w:t>
      </w:r>
    </w:p>
    <w:p w14:paraId="02CE42CA" w14:textId="77777777" w:rsidR="005C23BD" w:rsidRPr="005C23BD" w:rsidRDefault="005C23BD" w:rsidP="005C23BD">
      <w:pPr>
        <w:pStyle w:val="MDPI23heading3"/>
      </w:pPr>
      <w:r w:rsidRPr="005C23BD">
        <w:t>2.4.1. Cell Morphology and Cell Proliferation</w:t>
      </w:r>
    </w:p>
    <w:p w14:paraId="3DE4DEA1" w14:textId="75736931" w:rsidR="005C23BD" w:rsidRPr="005C23BD" w:rsidRDefault="005C23BD" w:rsidP="005C23BD">
      <w:pPr>
        <w:pStyle w:val="MDPI31text"/>
      </w:pPr>
      <w:r w:rsidRPr="005C23BD">
        <w:t xml:space="preserve">At </w:t>
      </w:r>
      <w:r w:rsidR="002C4C01">
        <w:t>D</w:t>
      </w:r>
      <w:r w:rsidRPr="005C23BD">
        <w:t xml:space="preserve">ay 1 and </w:t>
      </w:r>
      <w:r w:rsidR="002C4C01">
        <w:t>D</w:t>
      </w:r>
      <w:r w:rsidRPr="005C23BD">
        <w:t>ay 4, cell attachment in all groups was visualized using light microscopy and images were taken to analyze differences in cellular morphology between the experimental groups (</w:t>
      </w:r>
      <w:proofErr w:type="spellStart"/>
      <w:r w:rsidRPr="005C23BD">
        <w:t>Axiovert</w:t>
      </w:r>
      <w:proofErr w:type="spellEnd"/>
      <w:r w:rsidRPr="005C23BD">
        <w:t xml:space="preserve"> 200, </w:t>
      </w:r>
      <w:proofErr w:type="spellStart"/>
      <w:r w:rsidRPr="005C23BD">
        <w:t>AxioVision</w:t>
      </w:r>
      <w:proofErr w:type="spellEnd"/>
      <w:r w:rsidRPr="005C23BD">
        <w:t xml:space="preserve"> Release 4.8.1 software, Carl Zeiss, </w:t>
      </w:r>
      <w:proofErr w:type="spellStart"/>
      <w:r w:rsidRPr="005C23BD">
        <w:t>Göttingen</w:t>
      </w:r>
      <w:proofErr w:type="spellEnd"/>
      <w:r w:rsidRPr="005C23BD">
        <w:t>, Germany).</w:t>
      </w:r>
    </w:p>
    <w:p w14:paraId="103D9684" w14:textId="20465325" w:rsidR="005C23BD" w:rsidRPr="005C23BD" w:rsidRDefault="005C23BD" w:rsidP="005C23BD">
      <w:pPr>
        <w:pStyle w:val="MDPI31text"/>
      </w:pPr>
      <w:r w:rsidRPr="005C23BD">
        <w:t xml:space="preserve">The samples were then washed with PBS, put into new wells with PBS and stored at </w:t>
      </w:r>
      <w:r>
        <w:t>−</w:t>
      </w:r>
      <w:r w:rsidRPr="005C23BD">
        <w:t>80</w:t>
      </w:r>
      <w:r>
        <w:t xml:space="preserve"> °C</w:t>
      </w:r>
      <w:r w:rsidRPr="005C23BD">
        <w:t xml:space="preserve"> prior to cell viability assays. In order to obtain the cell numbers of leukocytes, cell counting was performed using commercially available </w:t>
      </w:r>
      <w:proofErr w:type="spellStart"/>
      <w:r w:rsidRPr="005C23BD">
        <w:t>CyQ</w:t>
      </w:r>
      <w:r w:rsidR="002C4C01">
        <w:t>UANT</w:t>
      </w:r>
      <w:proofErr w:type="spellEnd"/>
      <w:r w:rsidRPr="005C23BD">
        <w:t xml:space="preserve"> cell proliferation </w:t>
      </w:r>
      <w:r w:rsidRPr="00C21DA1">
        <w:t>assay (Molecular Probes</w:t>
      </w:r>
      <w:r w:rsidR="00C21DA1" w:rsidRPr="00C21DA1">
        <w:t>,</w:t>
      </w:r>
      <w:r w:rsidR="00C21DA1">
        <w:t xml:space="preserve"> </w:t>
      </w:r>
      <w:r w:rsidR="00131984">
        <w:t>Eugene, OR, USA</w:t>
      </w:r>
      <w:r w:rsidRPr="005C23BD">
        <w:t xml:space="preserve">). The basis for the </w:t>
      </w:r>
      <w:proofErr w:type="spellStart"/>
      <w:r w:rsidRPr="005C23BD">
        <w:t>CyQUANT</w:t>
      </w:r>
      <w:proofErr w:type="spellEnd"/>
      <w:r w:rsidRPr="005C23BD">
        <w:t xml:space="preserve"> assay was the use of a proprietary green fluorescent dye (</w:t>
      </w:r>
      <w:proofErr w:type="spellStart"/>
      <w:r w:rsidRPr="005C23BD">
        <w:t>CyQUANT</w:t>
      </w:r>
      <w:proofErr w:type="spellEnd"/>
      <w:r w:rsidRPr="005C23BD">
        <w:t xml:space="preserve"> GR dye) that exhibits strong fluorescence enhancement when bound to cellular nucleic acids. Cells were lysed with a buffer containing </w:t>
      </w:r>
      <w:proofErr w:type="spellStart"/>
      <w:r w:rsidRPr="005C23BD">
        <w:t>CyQUANT</w:t>
      </w:r>
      <w:proofErr w:type="spellEnd"/>
      <w:r w:rsidRPr="005C23BD">
        <w:t xml:space="preserve"> GR dye. Fluorescence was measured using an FLX800 fluorimeter with excitation at 485 nm and emission at 530 nm. Sample fluorescence values were converted into cell numbers </w:t>
      </w:r>
      <w:r w:rsidR="00CF754C">
        <w:t>f</w:t>
      </w:r>
      <w:r w:rsidR="00CF754C" w:rsidRPr="00CF754C">
        <w:t>rom a standard curve by measuring the fluorescence of a set of samples of k</w:t>
      </w:r>
      <w:r w:rsidR="00CF754C">
        <w:t>nown cell number ranging from 1</w:t>
      </w:r>
      <w:r w:rsidR="00CF754C" w:rsidRPr="00CF754C">
        <w:t xml:space="preserve">00,000 to </w:t>
      </w:r>
      <w:r w:rsidR="00CF754C">
        <w:t>50</w:t>
      </w:r>
      <w:r w:rsidR="00AE1F61">
        <w:t xml:space="preserve"> cells</w:t>
      </w:r>
      <w:r w:rsidRPr="005C23BD">
        <w:t xml:space="preserve">. A total of </w:t>
      </w:r>
      <w:r w:rsidR="00685882">
        <w:t>three</w:t>
      </w:r>
      <w:r w:rsidRPr="005C23BD">
        <w:t xml:space="preserve"> separate repeats were carried out for each experimental group at </w:t>
      </w:r>
      <w:r w:rsidR="00685882">
        <w:t>D</w:t>
      </w:r>
      <w:r w:rsidRPr="005C23BD">
        <w:t xml:space="preserve">ay 1 and </w:t>
      </w:r>
      <w:r w:rsidR="00685882">
        <w:t>D</w:t>
      </w:r>
      <w:r w:rsidRPr="005C23BD">
        <w:t>ay 4 per donor (donor number =</w:t>
      </w:r>
      <w:r>
        <w:t xml:space="preserve"> </w:t>
      </w:r>
      <w:r w:rsidRPr="005C23BD">
        <w:t>4).</w:t>
      </w:r>
      <w:r>
        <w:t xml:space="preserve"> </w:t>
      </w:r>
      <w:r w:rsidRPr="005C23BD">
        <w:t>Results are shown as mean ± standard deviation</w:t>
      </w:r>
      <w:r w:rsidR="00685882">
        <w:t xml:space="preserve"> </w:t>
      </w:r>
      <w:r w:rsidRPr="005C23BD">
        <w:t xml:space="preserve">and ANOVA </w:t>
      </w:r>
      <w:proofErr w:type="spellStart"/>
      <w:r w:rsidRPr="005C23BD">
        <w:t>Tukey</w:t>
      </w:r>
      <w:proofErr w:type="spellEnd"/>
      <w:r w:rsidRPr="005C23BD">
        <w:t xml:space="preserve"> and Waller Duncan models were used to distinguish statistical significance, </w:t>
      </w:r>
      <w:r w:rsidRPr="005C23BD">
        <w:rPr>
          <w:i/>
        </w:rPr>
        <w:t>p</w:t>
      </w:r>
      <w:r w:rsidRPr="00B5039F">
        <w:t xml:space="preserve"> </w:t>
      </w:r>
      <w:r w:rsidRPr="005C23BD">
        <w:t>=</w:t>
      </w:r>
      <w:r>
        <w:t xml:space="preserve"> </w:t>
      </w:r>
      <w:r w:rsidRPr="005C23BD">
        <w:t>0.05</w:t>
      </w:r>
      <w:r>
        <w:t>.</w:t>
      </w:r>
    </w:p>
    <w:p w14:paraId="25C41022" w14:textId="77777777" w:rsidR="005C23BD" w:rsidRPr="005C23BD" w:rsidRDefault="005C23BD" w:rsidP="005C23BD">
      <w:pPr>
        <w:pStyle w:val="MDPI23heading3"/>
      </w:pPr>
      <w:r w:rsidRPr="005C23BD">
        <w:t xml:space="preserve">2.4.2. Immunofluorescence Flow </w:t>
      </w:r>
      <w:r>
        <w:t>Cytometry</w:t>
      </w:r>
    </w:p>
    <w:p w14:paraId="6DABBB72" w14:textId="3D6EA90B" w:rsidR="005C23BD" w:rsidRPr="005C23BD" w:rsidRDefault="005C23BD" w:rsidP="00F114D0">
      <w:pPr>
        <w:pStyle w:val="MDPI31text"/>
      </w:pPr>
      <w:r w:rsidRPr="005C23BD">
        <w:t xml:space="preserve">Cells adhered to the collagen films were detached by </w:t>
      </w:r>
      <w:proofErr w:type="spellStart"/>
      <w:r w:rsidRPr="005C23BD">
        <w:t>trypsinization</w:t>
      </w:r>
      <w:proofErr w:type="spellEnd"/>
      <w:r w:rsidRPr="005C23BD">
        <w:t xml:space="preserve"> and shear force washing using PBS. </w:t>
      </w:r>
      <w:r w:rsidR="00685882">
        <w:t>Three</w:t>
      </w:r>
      <w:r w:rsidRPr="005C23BD">
        <w:t xml:space="preserve"> wells in each experimental group were combined and centrifuged (1500</w:t>
      </w:r>
      <w:r>
        <w:t xml:space="preserve"> rpm</w:t>
      </w:r>
      <w:r w:rsidRPr="005C23BD">
        <w:t xml:space="preserve">, 5 </w:t>
      </w:r>
      <w:r>
        <w:t>min</w:t>
      </w:r>
      <w:r w:rsidRPr="005C23BD">
        <w:t xml:space="preserve">) to obtain a cell pellet. Supernatant was removed and the cells </w:t>
      </w:r>
      <w:r w:rsidR="00685882">
        <w:t xml:space="preserve">were </w:t>
      </w:r>
      <w:r w:rsidRPr="005C23BD">
        <w:t>re-suspended in 250</w:t>
      </w:r>
      <w:r>
        <w:t xml:space="preserve"> </w:t>
      </w:r>
      <w:r w:rsidRPr="005C23BD">
        <w:t>µ</w:t>
      </w:r>
      <w:r>
        <w:t>L</w:t>
      </w:r>
      <w:r w:rsidRPr="005C23BD">
        <w:t xml:space="preserve"> of FACS Flow fluid (</w:t>
      </w:r>
      <w:r w:rsidRPr="006A01FB">
        <w:t>BD Biosciences</w:t>
      </w:r>
      <w:r w:rsidR="006A01FB" w:rsidRPr="006A01FB">
        <w:t xml:space="preserve">, </w:t>
      </w:r>
      <w:r w:rsidR="00542B29">
        <w:t>Oxford, UK</w:t>
      </w:r>
      <w:r w:rsidRPr="006A01FB">
        <w:t xml:space="preserve">) containing 2% FCS. Cells were incubated for 30 min at 4 °C with fluorescein </w:t>
      </w:r>
      <w:proofErr w:type="spellStart"/>
      <w:r w:rsidRPr="006A01FB">
        <w:t>isothiocyanate</w:t>
      </w:r>
      <w:proofErr w:type="spellEnd"/>
      <w:r w:rsidRPr="006A01FB">
        <w:t xml:space="preserve"> (FITC) conjugated mouse anti-human monoclonal antibodies against CD3 (T lymphocyte marker, BD </w:t>
      </w:r>
      <w:r w:rsidR="00542B29">
        <w:t>Biosciences, Oxford, UK</w:t>
      </w:r>
      <w:r w:rsidRPr="006A01FB">
        <w:t xml:space="preserve">), </w:t>
      </w:r>
      <w:proofErr w:type="spellStart"/>
      <w:r w:rsidRPr="006A01FB">
        <w:t>phycoerythrin</w:t>
      </w:r>
      <w:proofErr w:type="spellEnd"/>
      <w:r w:rsidRPr="006A01FB">
        <w:t xml:space="preserve"> (PE) conjugated mouse anti-human monoclonal antibodies against CD19 (B lymphocyte marker, BD</w:t>
      </w:r>
      <w:r w:rsidR="00542B29">
        <w:t xml:space="preserve"> Biosciences, Oxford, UK</w:t>
      </w:r>
      <w:r w:rsidRPr="005C23BD">
        <w:t>), phycoerythrin-Cy5 (PE-Cy5) conjugated mouse anti-human monoclonal antibodies against</w:t>
      </w:r>
      <w:r>
        <w:t xml:space="preserve"> </w:t>
      </w:r>
      <w:r w:rsidRPr="005C23BD">
        <w:t xml:space="preserve">CD45 (generic leukocyte antigen used to label the whole population, BD </w:t>
      </w:r>
      <w:r w:rsidR="00542B29">
        <w:t>Biosciences, Oxford, UK</w:t>
      </w:r>
      <w:r w:rsidRPr="005C23BD">
        <w:t xml:space="preserve">), and fluorescein </w:t>
      </w:r>
      <w:proofErr w:type="spellStart"/>
      <w:r w:rsidRPr="005C23BD">
        <w:t>isothiocyanate</w:t>
      </w:r>
      <w:proofErr w:type="spellEnd"/>
      <w:r w:rsidRPr="005C23BD">
        <w:t xml:space="preserve"> (FITC) conjugated mouse anti-human monoclonal antibodies against CD14 (monocyte marker, </w:t>
      </w:r>
      <w:proofErr w:type="spellStart"/>
      <w:r w:rsidRPr="005C23BD">
        <w:t>AbD</w:t>
      </w:r>
      <w:proofErr w:type="spellEnd"/>
      <w:r w:rsidRPr="005C23BD">
        <w:t xml:space="preserve"> </w:t>
      </w:r>
      <w:proofErr w:type="spellStart"/>
      <w:r w:rsidRPr="005C23BD">
        <w:t>Serotec</w:t>
      </w:r>
      <w:proofErr w:type="spellEnd"/>
      <w:r w:rsidR="00542B29">
        <w:t xml:space="preserve">, </w:t>
      </w:r>
      <w:r w:rsidR="00B51B0B">
        <w:t>Oxford</w:t>
      </w:r>
      <w:r w:rsidR="00542B29">
        <w:t>, UK</w:t>
      </w:r>
      <w:r w:rsidRPr="005C23BD">
        <w:t xml:space="preserve">). Appropriate IgG1-κ </w:t>
      </w:r>
      <w:proofErr w:type="spellStart"/>
      <w:r w:rsidRPr="005C23BD">
        <w:t>isotype</w:t>
      </w:r>
      <w:proofErr w:type="spellEnd"/>
      <w:r w:rsidRPr="005C23BD">
        <w:t xml:space="preserve"> control antibody conjugates against FITC, PE and PE-Cy5 (BD</w:t>
      </w:r>
      <w:r w:rsidR="00542B29">
        <w:t xml:space="preserve"> Biosciences, Oxford, UK</w:t>
      </w:r>
      <w:r w:rsidRPr="005C23BD">
        <w:t>) established the level of background fluorescence. Cells were fixed in 150</w:t>
      </w:r>
      <w:r>
        <w:t xml:space="preserve"> </w:t>
      </w:r>
      <w:r w:rsidRPr="005C23BD">
        <w:t>µ</w:t>
      </w:r>
      <w:r>
        <w:t>L</w:t>
      </w:r>
      <w:r w:rsidRPr="005C23BD">
        <w:t xml:space="preserve"> </w:t>
      </w:r>
      <w:r w:rsidR="001A6BC3">
        <w:t xml:space="preserve">of </w:t>
      </w:r>
      <w:proofErr w:type="spellStart"/>
      <w:r w:rsidRPr="005C23BD">
        <w:t>CellFix</w:t>
      </w:r>
      <w:proofErr w:type="spellEnd"/>
      <w:r w:rsidRPr="005C23BD">
        <w:t xml:space="preserve"> (BD Biosciences</w:t>
      </w:r>
      <w:r w:rsidR="006A01FB" w:rsidRPr="006A01FB">
        <w:t xml:space="preserve">, </w:t>
      </w:r>
      <w:r w:rsidR="00542B29">
        <w:t>Oxford, UK</w:t>
      </w:r>
      <w:r w:rsidRPr="005C23BD">
        <w:t>) and stored at 4</w:t>
      </w:r>
      <w:r>
        <w:t xml:space="preserve"> °C</w:t>
      </w:r>
      <w:r w:rsidRPr="005C23BD">
        <w:t xml:space="preserve"> until analyzed. 230</w:t>
      </w:r>
      <w:r>
        <w:t xml:space="preserve"> </w:t>
      </w:r>
      <w:r w:rsidRPr="005C23BD">
        <w:t>µ</w:t>
      </w:r>
      <w:r>
        <w:t>L</w:t>
      </w:r>
      <w:r w:rsidRPr="005C23BD">
        <w:t xml:space="preserve"> </w:t>
      </w:r>
      <w:r w:rsidR="001A6BC3">
        <w:t xml:space="preserve">of </w:t>
      </w:r>
      <w:proofErr w:type="spellStart"/>
      <w:r w:rsidRPr="005C23BD">
        <w:t>FACSFlow</w:t>
      </w:r>
      <w:proofErr w:type="spellEnd"/>
      <w:r w:rsidRPr="005C23BD">
        <w:t>/2%</w:t>
      </w:r>
      <w:r w:rsidR="00CF720B">
        <w:t xml:space="preserve"> </w:t>
      </w:r>
      <w:r w:rsidRPr="005C23BD">
        <w:t xml:space="preserve">FCS was added to cells </w:t>
      </w:r>
      <w:r w:rsidR="001A6BC3">
        <w:t>a</w:t>
      </w:r>
      <w:r w:rsidRPr="005C23BD">
        <w:t>nd a total of 20</w:t>
      </w:r>
      <w:r>
        <w:t>,</w:t>
      </w:r>
      <w:r w:rsidRPr="005C23BD">
        <w:t xml:space="preserve">000 events were collected using a </w:t>
      </w:r>
      <w:proofErr w:type="spellStart"/>
      <w:r w:rsidRPr="005C23BD">
        <w:t>FACSort</w:t>
      </w:r>
      <w:proofErr w:type="spellEnd"/>
      <w:r w:rsidRPr="005C23BD">
        <w:t xml:space="preserve"> flow cytometer and </w:t>
      </w:r>
      <w:proofErr w:type="spellStart"/>
      <w:r w:rsidRPr="005C23BD">
        <w:t>CellQuest</w:t>
      </w:r>
      <w:proofErr w:type="spellEnd"/>
      <w:r w:rsidRPr="005C23BD">
        <w:t xml:space="preserve"> software (BD, San Jose, CA, USA). Results were expressed as the relative proportions of positive expression of each antibody (over and above the </w:t>
      </w:r>
      <w:proofErr w:type="spellStart"/>
      <w:r w:rsidRPr="005C23BD">
        <w:t>isotype</w:t>
      </w:r>
      <w:proofErr w:type="spellEnd"/>
      <w:r w:rsidRPr="005C23BD">
        <w:t xml:space="preserve"> control levels for each </w:t>
      </w:r>
      <w:proofErr w:type="spellStart"/>
      <w:r w:rsidRPr="005C23BD">
        <w:t>fluorophore</w:t>
      </w:r>
      <w:proofErr w:type="spellEnd"/>
      <w:r w:rsidRPr="005C23BD">
        <w:t xml:space="preserve">) in the total sample of gated events. This process was performed after </w:t>
      </w:r>
      <w:r w:rsidR="001A6BC3">
        <w:t>one</w:t>
      </w:r>
      <w:r w:rsidRPr="005C23BD">
        <w:t xml:space="preserve"> and </w:t>
      </w:r>
      <w:r w:rsidR="001A6BC3">
        <w:t>four</w:t>
      </w:r>
      <w:r w:rsidRPr="005C23BD">
        <w:t xml:space="preserve"> days of culture.</w:t>
      </w:r>
      <w:r>
        <w:t xml:space="preserve"> </w:t>
      </w:r>
      <w:r w:rsidRPr="005C23BD">
        <w:t xml:space="preserve">Results are shown as mean ± standard deviation. ANOVA </w:t>
      </w:r>
      <w:proofErr w:type="spellStart"/>
      <w:r w:rsidRPr="005C23BD">
        <w:t>Tukey</w:t>
      </w:r>
      <w:proofErr w:type="spellEnd"/>
      <w:r w:rsidRPr="005C23BD">
        <w:t xml:space="preserve"> and Waller Duncan models were incorporated to establish the statistically significance of the results, </w:t>
      </w:r>
      <w:r w:rsidRPr="005C23BD">
        <w:rPr>
          <w:i/>
        </w:rPr>
        <w:t>p</w:t>
      </w:r>
      <w:r w:rsidRPr="005C23BD">
        <w:t xml:space="preserve"> = 0.05, for a total of </w:t>
      </w:r>
      <w:r w:rsidR="00B53EAD">
        <w:t>three</w:t>
      </w:r>
      <w:r w:rsidRPr="005C23BD">
        <w:t xml:space="preserve"> replicates for each CD antigen of each experimental group per donor (donor number =</w:t>
      </w:r>
      <w:r w:rsidR="00F114D0">
        <w:t xml:space="preserve"> </w:t>
      </w:r>
      <w:r w:rsidRPr="005C23BD">
        <w:t>4).</w:t>
      </w:r>
    </w:p>
    <w:p w14:paraId="7042EF1C" w14:textId="77777777" w:rsidR="005C23BD" w:rsidRPr="005C23BD" w:rsidRDefault="005C23BD" w:rsidP="00F114D0">
      <w:pPr>
        <w:pStyle w:val="MDPI23heading3"/>
      </w:pPr>
      <w:r w:rsidRPr="005C23BD">
        <w:t>2.4.3. Pro/anti-</w:t>
      </w:r>
      <w:r w:rsidR="00F114D0" w:rsidRPr="005C23BD">
        <w:t>Inflammatory Cytokine Release</w:t>
      </w:r>
    </w:p>
    <w:p w14:paraId="5BCD1C62" w14:textId="5B8E6B90" w:rsidR="00F114D0" w:rsidRPr="006A01FB" w:rsidRDefault="005C23BD" w:rsidP="006A01FB">
      <w:pPr>
        <w:pStyle w:val="MDPI31text"/>
      </w:pPr>
      <w:r w:rsidRPr="005C23BD">
        <w:t xml:space="preserve">The supernatants from in vitro cell culture experiments were collected and stored at </w:t>
      </w:r>
      <w:r w:rsidR="00F114D0">
        <w:t>−</w:t>
      </w:r>
      <w:r w:rsidRPr="005C23BD">
        <w:t>20</w:t>
      </w:r>
      <w:r>
        <w:t xml:space="preserve"> °C</w:t>
      </w:r>
      <w:r w:rsidRPr="005C23BD">
        <w:t xml:space="preserve"> for ELISA analysis. Quantification of human IL-1β, TNF-α and IL-10 were achieved using commercially available kits (Invitrogen</w:t>
      </w:r>
      <w:r w:rsidRPr="00F114D0">
        <w:t>™</w:t>
      </w:r>
      <w:r w:rsidRPr="005C23BD">
        <w:t>). Prior to assay</w:t>
      </w:r>
      <w:r w:rsidR="00B53EAD">
        <w:t>,</w:t>
      </w:r>
      <w:r w:rsidRPr="005C23BD">
        <w:t xml:space="preserve"> the designated cell culture supernatants were thawed at </w:t>
      </w:r>
      <w:r w:rsidRPr="005C23BD">
        <w:lastRenderedPageBreak/>
        <w:t xml:space="preserve">room temperature and placed into designated wells </w:t>
      </w:r>
      <w:r w:rsidR="00B53EAD">
        <w:t>within</w:t>
      </w:r>
      <w:r w:rsidRPr="005C23BD">
        <w:t xml:space="preserve"> a 96-well plate. All kit reagents were brought to room temperature and gently mixed without foaming. A total of </w:t>
      </w:r>
      <w:r w:rsidR="00B53EAD">
        <w:t>four</w:t>
      </w:r>
      <w:r w:rsidRPr="005C23BD">
        <w:t xml:space="preserve"> separate replicates were carried out for each </w:t>
      </w:r>
      <w:r w:rsidR="00B53EAD">
        <w:t xml:space="preserve">of the </w:t>
      </w:r>
      <w:r w:rsidRPr="005C23BD">
        <w:t xml:space="preserve">cytokines of each sample group per donor at </w:t>
      </w:r>
      <w:r w:rsidR="00B53EAD">
        <w:t>D</w:t>
      </w:r>
      <w:r w:rsidRPr="005C23BD">
        <w:t xml:space="preserve">ay 1 and </w:t>
      </w:r>
      <w:r w:rsidR="00B53EAD">
        <w:t>D</w:t>
      </w:r>
      <w:r w:rsidRPr="005C23BD">
        <w:t>ay 4</w:t>
      </w:r>
      <w:r>
        <w:t xml:space="preserve"> </w:t>
      </w:r>
      <w:r w:rsidRPr="005C23BD">
        <w:t>(donor number = 4).</w:t>
      </w:r>
      <w:r>
        <w:t xml:space="preserve"> </w:t>
      </w:r>
      <w:r w:rsidRPr="005C23BD">
        <w:t xml:space="preserve">Results are shown as mean ± standard deviation and ANOVA </w:t>
      </w:r>
      <w:proofErr w:type="spellStart"/>
      <w:r w:rsidRPr="005C23BD">
        <w:t>Tukey</w:t>
      </w:r>
      <w:proofErr w:type="spellEnd"/>
      <w:r w:rsidRPr="005C23BD">
        <w:t xml:space="preserve"> and Waller Duncan models were used to distinguish statistical significance, </w:t>
      </w:r>
      <w:r w:rsidRPr="00F114D0">
        <w:rPr>
          <w:i/>
        </w:rPr>
        <w:t>p</w:t>
      </w:r>
      <w:r w:rsidRPr="005C23BD">
        <w:t xml:space="preserve"> = 0.05.</w:t>
      </w:r>
    </w:p>
    <w:p w14:paraId="66C6B85C" w14:textId="77777777" w:rsidR="005C23BD" w:rsidRPr="005C23BD" w:rsidRDefault="005C23BD" w:rsidP="00F114D0">
      <w:pPr>
        <w:pStyle w:val="MDPI21heading1"/>
      </w:pPr>
      <w:r w:rsidRPr="005C23BD">
        <w:t>3. Results</w:t>
      </w:r>
    </w:p>
    <w:p w14:paraId="709B9CAD" w14:textId="77777777" w:rsidR="005C23BD" w:rsidRPr="005C23BD" w:rsidRDefault="005C23BD" w:rsidP="00F114D0">
      <w:pPr>
        <w:pStyle w:val="MDPI22heading2"/>
      </w:pPr>
      <w:r w:rsidRPr="005C23BD">
        <w:t xml:space="preserve">3.1. Surface </w:t>
      </w:r>
      <w:r w:rsidR="00F114D0" w:rsidRPr="005C23BD">
        <w:t>Characterization</w:t>
      </w:r>
    </w:p>
    <w:p w14:paraId="1CD69156" w14:textId="4A38B937" w:rsidR="005C23BD" w:rsidRPr="005C23BD" w:rsidRDefault="005C23BD" w:rsidP="00F114D0">
      <w:pPr>
        <w:pStyle w:val="MDPI31text"/>
      </w:pPr>
      <w:r w:rsidRPr="005C23BD">
        <w:t>The advancing contact angle of untreated collagen film was 106.4</w:t>
      </w:r>
      <w:r w:rsidR="00F114D0">
        <w:t xml:space="preserve"> </w:t>
      </w:r>
      <w:r w:rsidRPr="005C23BD">
        <w:t>±</w:t>
      </w:r>
      <w:r w:rsidR="00F114D0">
        <w:t xml:space="preserve"> </w:t>
      </w:r>
      <w:r w:rsidRPr="005C23BD">
        <w:t>1.1° (</w:t>
      </w:r>
      <w:r w:rsidRPr="00F114D0">
        <w:rPr>
          <w:i/>
        </w:rPr>
        <w:t>n</w:t>
      </w:r>
      <w:r w:rsidR="00F114D0">
        <w:t xml:space="preserve"> </w:t>
      </w:r>
      <w:r w:rsidRPr="005C23BD">
        <w:t>=</w:t>
      </w:r>
      <w:r w:rsidR="00F114D0">
        <w:t xml:space="preserve"> </w:t>
      </w:r>
      <w:r w:rsidRPr="005C23BD">
        <w:t>3). After oxygen and nitrogen plasma treatment at 80</w:t>
      </w:r>
      <w:r w:rsidR="00F114D0">
        <w:t xml:space="preserve"> </w:t>
      </w:r>
      <w:r w:rsidRPr="005C23BD">
        <w:t xml:space="preserve">w for 2 </w:t>
      </w:r>
      <w:r>
        <w:t>min</w:t>
      </w:r>
      <w:r w:rsidRPr="005C23BD">
        <w:t>, the contact angle decreased to 65.2</w:t>
      </w:r>
      <w:r w:rsidR="00F114D0">
        <w:t xml:space="preserve"> </w:t>
      </w:r>
      <w:r w:rsidRPr="005C23BD">
        <w:t>±</w:t>
      </w:r>
      <w:r w:rsidR="00F114D0">
        <w:t xml:space="preserve"> </w:t>
      </w:r>
      <w:r w:rsidRPr="005C23BD">
        <w:t>2.8° (</w:t>
      </w:r>
      <w:r w:rsidRPr="00F114D0">
        <w:rPr>
          <w:i/>
        </w:rPr>
        <w:t>n</w:t>
      </w:r>
      <w:r w:rsidR="00F114D0">
        <w:t xml:space="preserve"> </w:t>
      </w:r>
      <w:r w:rsidRPr="005C23BD">
        <w:t>=</w:t>
      </w:r>
      <w:r w:rsidR="00F114D0">
        <w:t xml:space="preserve"> </w:t>
      </w:r>
      <w:r w:rsidRPr="005C23BD">
        <w:t>3) and 65.2</w:t>
      </w:r>
      <w:r w:rsidR="00F114D0">
        <w:t xml:space="preserve"> </w:t>
      </w:r>
      <w:r w:rsidRPr="005C23BD">
        <w:t>±</w:t>
      </w:r>
      <w:r w:rsidR="00F114D0">
        <w:t xml:space="preserve"> </w:t>
      </w:r>
      <w:r w:rsidRPr="005C23BD">
        <w:t>0.3 (</w:t>
      </w:r>
      <w:r w:rsidRPr="00F114D0">
        <w:rPr>
          <w:i/>
        </w:rPr>
        <w:t>n</w:t>
      </w:r>
      <w:r w:rsidR="00F114D0">
        <w:rPr>
          <w:i/>
        </w:rPr>
        <w:t xml:space="preserve"> </w:t>
      </w:r>
      <w:r w:rsidRPr="005C23BD">
        <w:t>=</w:t>
      </w:r>
      <w:r w:rsidR="00F114D0">
        <w:t xml:space="preserve"> </w:t>
      </w:r>
      <w:r w:rsidRPr="005C23BD">
        <w:t>3)</w:t>
      </w:r>
      <w:r w:rsidR="007C672C">
        <w:t>,</w:t>
      </w:r>
      <w:r w:rsidRPr="005C23BD">
        <w:t xml:space="preserve"> respectively. There was no significant difference between the contact angles of these two treatments (</w:t>
      </w:r>
      <w:r w:rsidRPr="00CF720B">
        <w:t>Figure</w:t>
      </w:r>
      <w:r w:rsidRPr="005C23BD">
        <w:t xml:space="preserve"> 1</w:t>
      </w:r>
      <w:r w:rsidR="006A01FB">
        <w:t>A</w:t>
      </w:r>
      <w:r w:rsidRPr="005C23BD">
        <w:t xml:space="preserve">). SEM (Figure </w:t>
      </w:r>
      <w:r w:rsidR="00F114D0">
        <w:t>1</w:t>
      </w:r>
      <w:r w:rsidR="006A01FB">
        <w:t>B</w:t>
      </w:r>
      <w:r w:rsidR="00F114D0">
        <w:t>–</w:t>
      </w:r>
      <w:r w:rsidR="006A01FB">
        <w:t>D</w:t>
      </w:r>
      <w:r w:rsidRPr="005C23BD">
        <w:t>) showed that there were no distinct changes in surface morphologies after nitrogen plasma treatment. Many small pits were produced on the collagen film surface after oxygen plasma treatment because of the strong etching effect of oxygen plasma.</w:t>
      </w:r>
    </w:p>
    <w:p w14:paraId="6E9246B6" w14:textId="77777777" w:rsidR="005C23BD" w:rsidRPr="005C23BD" w:rsidRDefault="005C23BD" w:rsidP="00F114D0">
      <w:pPr>
        <w:pStyle w:val="MDPI52figure"/>
        <w:spacing w:before="240"/>
      </w:pPr>
      <w:r w:rsidRPr="005C23BD">
        <w:rPr>
          <w:noProof/>
          <w:snapToGrid/>
          <w:lang w:val="en-GB" w:eastAsia="en-GB" w:bidi="ar-SA"/>
        </w:rPr>
        <w:drawing>
          <wp:inline distT="0" distB="0" distL="0" distR="0" wp14:anchorId="03EC304D" wp14:editId="1705AC2D">
            <wp:extent cx="4204800" cy="2721600"/>
            <wp:effectExtent l="0" t="0" r="571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04800" cy="2721600"/>
                    </a:xfrm>
                    <a:prstGeom prst="rect">
                      <a:avLst/>
                    </a:prstGeom>
                    <a:noFill/>
                  </pic:spPr>
                </pic:pic>
              </a:graphicData>
            </a:graphic>
          </wp:inline>
        </w:drawing>
      </w:r>
    </w:p>
    <w:p w14:paraId="7CAFB657" w14:textId="21A74DFB" w:rsidR="005C23BD" w:rsidRPr="005C23BD" w:rsidRDefault="005C23BD" w:rsidP="00F114D0">
      <w:pPr>
        <w:pStyle w:val="MDPI51figurecaption"/>
      </w:pPr>
      <w:proofErr w:type="gramStart"/>
      <w:r w:rsidRPr="00F114D0">
        <w:rPr>
          <w:b/>
        </w:rPr>
        <w:t>Figure 1.</w:t>
      </w:r>
      <w:proofErr w:type="gramEnd"/>
      <w:r w:rsidRPr="005C23BD">
        <w:t xml:space="preserve"> </w:t>
      </w:r>
      <w:proofErr w:type="gramStart"/>
      <w:r w:rsidRPr="005C23BD">
        <w:t xml:space="preserve">The advancing contact angle and </w:t>
      </w:r>
      <w:r w:rsidR="007C672C">
        <w:rPr>
          <w:rFonts w:eastAsia="SimSun"/>
          <w:color w:val="auto"/>
          <w:szCs w:val="24"/>
          <w:lang w:eastAsia="zh-CN"/>
        </w:rPr>
        <w:t>Scanning Electron Microscopy</w:t>
      </w:r>
      <w:r w:rsidR="007C672C" w:rsidRPr="005C23BD">
        <w:t xml:space="preserve"> </w:t>
      </w:r>
      <w:r w:rsidR="007C672C">
        <w:t>(</w:t>
      </w:r>
      <w:r w:rsidRPr="005C23BD">
        <w:t>SEM</w:t>
      </w:r>
      <w:r w:rsidR="007C672C">
        <w:t>)</w:t>
      </w:r>
      <w:r w:rsidRPr="005C23BD">
        <w:t xml:space="preserve"> images of collagen films with/without oxygen and nitrogen plasma treatment.</w:t>
      </w:r>
      <w:proofErr w:type="gramEnd"/>
      <w:r w:rsidRPr="005C23BD">
        <w:t xml:space="preserve"> </w:t>
      </w:r>
      <w:r w:rsidR="00F114D0">
        <w:t>(</w:t>
      </w:r>
      <w:r w:rsidRPr="00F114D0">
        <w:rPr>
          <w:b/>
        </w:rPr>
        <w:t>A</w:t>
      </w:r>
      <w:r w:rsidR="00F114D0">
        <w:t>)</w:t>
      </w:r>
      <w:r w:rsidRPr="005C23BD">
        <w:t>, advancing contact angle results (</w:t>
      </w:r>
      <w:r w:rsidR="00F114D0" w:rsidRPr="00F114D0">
        <w:rPr>
          <w:i/>
        </w:rPr>
        <w:t>n</w:t>
      </w:r>
      <w:r w:rsidR="00F114D0">
        <w:t xml:space="preserve"> = </w:t>
      </w:r>
      <w:r w:rsidRPr="005C23BD">
        <w:t xml:space="preserve">3); </w:t>
      </w:r>
      <w:r w:rsidR="00F114D0">
        <w:t>(</w:t>
      </w:r>
      <w:r w:rsidRPr="00F114D0">
        <w:rPr>
          <w:b/>
        </w:rPr>
        <w:t>B</w:t>
      </w:r>
      <w:r w:rsidR="00F114D0">
        <w:t>)</w:t>
      </w:r>
      <w:r w:rsidRPr="005C23BD">
        <w:t xml:space="preserve">, SEM image of untreated collagen film; </w:t>
      </w:r>
      <w:r w:rsidR="00F114D0">
        <w:t>(</w:t>
      </w:r>
      <w:r w:rsidRPr="00F114D0">
        <w:rPr>
          <w:b/>
        </w:rPr>
        <w:t>C</w:t>
      </w:r>
      <w:r w:rsidR="00F114D0">
        <w:t>)</w:t>
      </w:r>
      <w:r w:rsidRPr="005C23BD">
        <w:t>, SEM image of oxygen plasma</w:t>
      </w:r>
      <w:r w:rsidR="00855D9D">
        <w:t>-</w:t>
      </w:r>
      <w:r w:rsidRPr="005C23BD">
        <w:t xml:space="preserve">treated collagen film; </w:t>
      </w:r>
      <w:r w:rsidR="00F114D0">
        <w:t>(</w:t>
      </w:r>
      <w:r w:rsidRPr="00F114D0">
        <w:rPr>
          <w:b/>
        </w:rPr>
        <w:t>D</w:t>
      </w:r>
      <w:r w:rsidR="00F114D0">
        <w:t>)</w:t>
      </w:r>
      <w:r w:rsidRPr="005C23BD">
        <w:t>, SEM image of nitrogen plasma</w:t>
      </w:r>
      <w:r w:rsidR="00855D9D">
        <w:t>-</w:t>
      </w:r>
      <w:r w:rsidRPr="005C23BD">
        <w:t>treated collagen film. Scale bar = 2</w:t>
      </w:r>
      <w:r w:rsidR="00F114D0">
        <w:t xml:space="preserve"> </w:t>
      </w:r>
      <w:r w:rsidRPr="00F114D0">
        <w:t>µ</w:t>
      </w:r>
      <w:r w:rsidRPr="005C23BD">
        <w:t>m. The SEM images showed many small pits were produced and the height of ridges increased after oxygen plasma treatment; the height of ridges decreased after nitrogen plasma treatment.</w:t>
      </w:r>
    </w:p>
    <w:p w14:paraId="7BF31C1E" w14:textId="6E93AFA1" w:rsidR="005C23BD" w:rsidRPr="005C23BD" w:rsidRDefault="005C23BD" w:rsidP="00F114D0">
      <w:pPr>
        <w:pStyle w:val="MDPI31text"/>
      </w:pPr>
      <w:r w:rsidRPr="005C23BD">
        <w:t>The results of AFM analysis (</w:t>
      </w:r>
      <w:r w:rsidRPr="00CF720B">
        <w:t>Figure</w:t>
      </w:r>
      <w:r w:rsidRPr="005C23BD">
        <w:t xml:space="preserve"> 2) showed that the network structure of the collagen films was decomposed and many small ridges appeared on the surfaces after oxygen plasma treatment (Figure 2</w:t>
      </w:r>
      <w:r w:rsidR="006A01FB">
        <w:t>B</w:t>
      </w:r>
      <w:r w:rsidRPr="005C23BD">
        <w:t>). However, the network structure was maintained with nitrogen plasma treatment (Figure 2</w:t>
      </w:r>
      <w:r w:rsidR="006A01FB">
        <w:t>C</w:t>
      </w:r>
      <w:r w:rsidRPr="005C23BD">
        <w:t>). The roughness result (Figure 2</w:t>
      </w:r>
      <w:r w:rsidR="006A01FB">
        <w:t>D</w:t>
      </w:r>
      <w:r w:rsidRPr="005C23BD">
        <w:t>) showed that the roughness of collagen films decreased significantly from 3.3</w:t>
      </w:r>
      <w:r w:rsidR="00F114D0">
        <w:t xml:space="preserve"> </w:t>
      </w:r>
      <w:r w:rsidRPr="005C23BD">
        <w:t>±</w:t>
      </w:r>
      <w:r w:rsidR="00F114D0">
        <w:t xml:space="preserve"> </w:t>
      </w:r>
      <w:r w:rsidRPr="005C23BD">
        <w:t>0.4</w:t>
      </w:r>
      <w:r w:rsidR="00F114D0">
        <w:t xml:space="preserve"> </w:t>
      </w:r>
      <w:r w:rsidRPr="005C23BD">
        <w:t>nm (</w:t>
      </w:r>
      <w:r w:rsidRPr="00F114D0">
        <w:rPr>
          <w:i/>
        </w:rPr>
        <w:t>n</w:t>
      </w:r>
      <w:r w:rsidR="00F114D0">
        <w:t xml:space="preserve"> </w:t>
      </w:r>
      <w:r w:rsidRPr="005C23BD">
        <w:t>=</w:t>
      </w:r>
      <w:r w:rsidR="00F114D0">
        <w:t xml:space="preserve"> </w:t>
      </w:r>
      <w:r w:rsidRPr="005C23BD">
        <w:t>3) for untreated collagen film to 2.5</w:t>
      </w:r>
      <w:r w:rsidR="00F114D0">
        <w:t xml:space="preserve"> </w:t>
      </w:r>
      <w:r w:rsidRPr="005C23BD">
        <w:t>±</w:t>
      </w:r>
      <w:r w:rsidR="00F114D0">
        <w:t xml:space="preserve"> </w:t>
      </w:r>
      <w:r w:rsidRPr="005C23BD">
        <w:t>1.4</w:t>
      </w:r>
      <w:r w:rsidR="00F114D0">
        <w:t xml:space="preserve"> </w:t>
      </w:r>
      <w:r w:rsidRPr="005C23BD">
        <w:t>nm (</w:t>
      </w:r>
      <w:r w:rsidRPr="00F114D0">
        <w:rPr>
          <w:i/>
        </w:rPr>
        <w:t>n</w:t>
      </w:r>
      <w:r w:rsidR="00F114D0">
        <w:t xml:space="preserve"> </w:t>
      </w:r>
      <w:r w:rsidRPr="005C23BD">
        <w:t>=</w:t>
      </w:r>
      <w:r w:rsidR="00F114D0">
        <w:t xml:space="preserve"> </w:t>
      </w:r>
      <w:r w:rsidRPr="005C23BD">
        <w:t>3) for oxygen plasma</w:t>
      </w:r>
      <w:r w:rsidR="00855D9D">
        <w:t>-</w:t>
      </w:r>
      <w:r w:rsidRPr="005C23BD">
        <w:t>treated collagen film</w:t>
      </w:r>
      <w:r w:rsidR="00165C23">
        <w:t>,</w:t>
      </w:r>
      <w:r w:rsidRPr="005C23BD">
        <w:t xml:space="preserve"> and 0.35</w:t>
      </w:r>
      <w:r w:rsidR="00F114D0">
        <w:t xml:space="preserve"> </w:t>
      </w:r>
      <w:r w:rsidRPr="005C23BD">
        <w:t>±</w:t>
      </w:r>
      <w:r w:rsidR="00F114D0">
        <w:t xml:space="preserve"> </w:t>
      </w:r>
      <w:r w:rsidRPr="005C23BD">
        <w:t>0.06</w:t>
      </w:r>
      <w:r w:rsidR="00F114D0">
        <w:t xml:space="preserve"> </w:t>
      </w:r>
      <w:r w:rsidRPr="005C23BD">
        <w:t>nm (</w:t>
      </w:r>
      <w:r w:rsidRPr="00F114D0">
        <w:rPr>
          <w:i/>
        </w:rPr>
        <w:t>n</w:t>
      </w:r>
      <w:r w:rsidR="00F114D0">
        <w:t xml:space="preserve"> </w:t>
      </w:r>
      <w:r w:rsidRPr="005C23BD">
        <w:t>=</w:t>
      </w:r>
      <w:r w:rsidR="00F114D0">
        <w:t xml:space="preserve"> </w:t>
      </w:r>
      <w:r w:rsidRPr="005C23BD">
        <w:t>3) for nitrogen plasma</w:t>
      </w:r>
      <w:r w:rsidR="00855D9D">
        <w:t>-</w:t>
      </w:r>
      <w:r w:rsidRPr="005C23BD">
        <w:t>treated collagen film, which suggests that nitrogen plasma treatment made the surface significantly smoother and uniform. The roughness of the nitrogen plasma</w:t>
      </w:r>
      <w:r w:rsidR="00855D9D">
        <w:t>-</w:t>
      </w:r>
      <w:r w:rsidRPr="005C23BD">
        <w:t>treated samples was also significantly reduced when compared to the oxygen plasma treated samples.</w:t>
      </w:r>
    </w:p>
    <w:p w14:paraId="388A961F" w14:textId="77777777" w:rsidR="005C23BD" w:rsidRPr="005C23BD" w:rsidRDefault="005C23BD" w:rsidP="00F114D0">
      <w:pPr>
        <w:pStyle w:val="MDPI52figure"/>
      </w:pPr>
      <w:r w:rsidRPr="005C23BD">
        <w:rPr>
          <w:noProof/>
          <w:snapToGrid/>
          <w:lang w:val="en-GB" w:eastAsia="en-GB" w:bidi="ar-SA"/>
        </w:rPr>
        <w:lastRenderedPageBreak/>
        <w:drawing>
          <wp:inline distT="0" distB="0" distL="0" distR="0" wp14:anchorId="4FAB08A6" wp14:editId="6F779B06">
            <wp:extent cx="4377055" cy="3602990"/>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77055" cy="3602990"/>
                    </a:xfrm>
                    <a:prstGeom prst="rect">
                      <a:avLst/>
                    </a:prstGeom>
                    <a:noFill/>
                  </pic:spPr>
                </pic:pic>
              </a:graphicData>
            </a:graphic>
          </wp:inline>
        </w:drawing>
      </w:r>
    </w:p>
    <w:p w14:paraId="37ADFA67" w14:textId="08E89238" w:rsidR="005C23BD" w:rsidRPr="005C23BD" w:rsidRDefault="005C23BD" w:rsidP="00F114D0">
      <w:pPr>
        <w:pStyle w:val="MDPI51figurecaption"/>
      </w:pPr>
      <w:proofErr w:type="gramStart"/>
      <w:r w:rsidRPr="00F114D0">
        <w:rPr>
          <w:b/>
        </w:rPr>
        <w:t>Figure 2.</w:t>
      </w:r>
      <w:proofErr w:type="gramEnd"/>
      <w:r w:rsidRPr="005C23BD">
        <w:t xml:space="preserve"> </w:t>
      </w:r>
      <w:proofErr w:type="gramStart"/>
      <w:r w:rsidRPr="005C23BD">
        <w:t xml:space="preserve">The results of </w:t>
      </w:r>
      <w:r w:rsidR="00855D9D">
        <w:rPr>
          <w:rFonts w:eastAsia="SimSun"/>
          <w:color w:val="auto"/>
          <w:szCs w:val="24"/>
          <w:lang w:eastAsia="zh-CN"/>
        </w:rPr>
        <w:t>Atomic Force Microscopy</w:t>
      </w:r>
      <w:r w:rsidR="00855D9D" w:rsidRPr="005C23BD">
        <w:t xml:space="preserve"> </w:t>
      </w:r>
      <w:r w:rsidR="00855D9D">
        <w:t>(</w:t>
      </w:r>
      <w:r w:rsidRPr="005C23BD">
        <w:t>AFM</w:t>
      </w:r>
      <w:r w:rsidR="00855D9D">
        <w:t>)</w:t>
      </w:r>
      <w:r w:rsidRPr="005C23BD">
        <w:t xml:space="preserve"> morphology and roughness.</w:t>
      </w:r>
      <w:proofErr w:type="gramEnd"/>
      <w:r w:rsidRPr="005C23BD">
        <w:t xml:space="preserve"> </w:t>
      </w:r>
      <w:r w:rsidR="00F114D0">
        <w:t>(</w:t>
      </w:r>
      <w:r w:rsidRPr="00F114D0">
        <w:rPr>
          <w:b/>
        </w:rPr>
        <w:t>A</w:t>
      </w:r>
      <w:r w:rsidR="00F114D0">
        <w:t>)</w:t>
      </w:r>
      <w:r w:rsidRPr="005C23BD">
        <w:t xml:space="preserve">, untreated collagen film; </w:t>
      </w:r>
      <w:r w:rsidR="00F114D0">
        <w:t>(</w:t>
      </w:r>
      <w:r w:rsidRPr="00F114D0">
        <w:rPr>
          <w:b/>
        </w:rPr>
        <w:t>B</w:t>
      </w:r>
      <w:r w:rsidR="00F114D0">
        <w:t>)</w:t>
      </w:r>
      <w:r w:rsidRPr="005C23BD">
        <w:t>, oxygen plasma</w:t>
      </w:r>
      <w:r w:rsidR="00183A7F">
        <w:t>-</w:t>
      </w:r>
      <w:r w:rsidRPr="005C23BD">
        <w:t xml:space="preserve">treated collagen film; </w:t>
      </w:r>
      <w:r w:rsidR="00F114D0">
        <w:t>(</w:t>
      </w:r>
      <w:r w:rsidRPr="00F114D0">
        <w:rPr>
          <w:b/>
        </w:rPr>
        <w:t>C</w:t>
      </w:r>
      <w:r w:rsidR="00F114D0">
        <w:t>)</w:t>
      </w:r>
      <w:r w:rsidRPr="005C23BD">
        <w:t>, nitrogen plasma</w:t>
      </w:r>
      <w:r w:rsidR="00183A7F">
        <w:t>-</w:t>
      </w:r>
      <w:r w:rsidRPr="005C23BD">
        <w:t xml:space="preserve">treated collagen film; </w:t>
      </w:r>
      <w:r w:rsidR="00F114D0">
        <w:t>(</w:t>
      </w:r>
      <w:r w:rsidRPr="00F114D0">
        <w:rPr>
          <w:b/>
        </w:rPr>
        <w:t>D</w:t>
      </w:r>
      <w:r w:rsidR="00F114D0">
        <w:t>)</w:t>
      </w:r>
      <w:r w:rsidRPr="005C23BD">
        <w:t>, the root mean squared roughness results across 1.4</w:t>
      </w:r>
      <w:r w:rsidR="00F114D0">
        <w:t xml:space="preserve"> </w:t>
      </w:r>
      <w:r w:rsidRPr="00F114D0">
        <w:t>µ</w:t>
      </w:r>
      <w:r w:rsidRPr="005C23BD">
        <w:t xml:space="preserve">m </w:t>
      </w:r>
      <w:r w:rsidR="00F114D0">
        <w:t>×</w:t>
      </w:r>
      <w:r w:rsidRPr="005C23BD">
        <w:t xml:space="preserve"> 1.4</w:t>
      </w:r>
      <w:r w:rsidR="00F114D0">
        <w:t xml:space="preserve"> </w:t>
      </w:r>
      <w:r w:rsidRPr="00F114D0">
        <w:t>µ</w:t>
      </w:r>
      <w:r w:rsidRPr="005C23BD">
        <w:t>m (</w:t>
      </w:r>
      <w:r w:rsidR="00F114D0" w:rsidRPr="00F114D0">
        <w:rPr>
          <w:i/>
        </w:rPr>
        <w:t>n</w:t>
      </w:r>
      <w:r w:rsidR="00F114D0">
        <w:t xml:space="preserve"> = </w:t>
      </w:r>
      <w:r w:rsidRPr="005C23BD">
        <w:t>3, repeats =</w:t>
      </w:r>
      <w:r w:rsidR="00F114D0">
        <w:t xml:space="preserve"> </w:t>
      </w:r>
      <w:r w:rsidRPr="005C23BD">
        <w:t>3).</w:t>
      </w:r>
    </w:p>
    <w:p w14:paraId="286C24C6" w14:textId="77777777" w:rsidR="005C23BD" w:rsidRPr="005C23BD" w:rsidRDefault="005C23BD" w:rsidP="00F114D0">
      <w:pPr>
        <w:pStyle w:val="MDPI22heading2"/>
      </w:pPr>
      <w:r w:rsidRPr="005C23BD">
        <w:t xml:space="preserve">3.2. PBMCs </w:t>
      </w:r>
      <w:r w:rsidR="00F114D0" w:rsidRPr="005C23BD">
        <w:t xml:space="preserve">Attachment </w:t>
      </w:r>
      <w:r w:rsidRPr="005C23BD">
        <w:t xml:space="preserve">on the </w:t>
      </w:r>
      <w:r w:rsidR="00F114D0" w:rsidRPr="005C23BD">
        <w:t>Collagen Surface</w:t>
      </w:r>
    </w:p>
    <w:p w14:paraId="57CB9439" w14:textId="1AC9CCA4" w:rsidR="005C23BD" w:rsidRPr="005C23BD" w:rsidRDefault="005C23BD" w:rsidP="00F114D0">
      <w:pPr>
        <w:pStyle w:val="MDPI31text"/>
      </w:pPr>
      <w:r w:rsidRPr="005C23BD">
        <w:t>Qualitative evaluation of the adherent cell population (</w:t>
      </w:r>
      <w:r w:rsidRPr="00CF720B">
        <w:t>Figure</w:t>
      </w:r>
      <w:r w:rsidRPr="005C23BD">
        <w:t xml:space="preserve"> 3) showed similar levels of homogenous cell coverage associated with the untreated collagen and nitrogen and oxygen plasma</w:t>
      </w:r>
      <w:r w:rsidR="00183A7F">
        <w:t>-</w:t>
      </w:r>
      <w:r w:rsidRPr="005C23BD">
        <w:t>treated samples.</w:t>
      </w:r>
      <w:r>
        <w:t xml:space="preserve"> </w:t>
      </w:r>
      <w:r w:rsidRPr="005C23BD">
        <w:t>There were no distinguishable differences in cell morphology associated with the untreated (</w:t>
      </w:r>
      <w:r>
        <w:t xml:space="preserve">Figure </w:t>
      </w:r>
      <w:r w:rsidRPr="005C23BD">
        <w:t>3</w:t>
      </w:r>
      <w:r w:rsidR="006A01FB">
        <w:t>A</w:t>
      </w:r>
      <w:proofErr w:type="gramStart"/>
      <w:r w:rsidR="00F114D0">
        <w:t>,</w:t>
      </w:r>
      <w:r w:rsidR="006A01FB">
        <w:t>E</w:t>
      </w:r>
      <w:proofErr w:type="gramEnd"/>
      <w:r w:rsidRPr="005C23BD">
        <w:t>) and treated collagen samples (</w:t>
      </w:r>
      <w:r>
        <w:t xml:space="preserve">Figure </w:t>
      </w:r>
      <w:r w:rsidRPr="005C23BD">
        <w:t>3</w:t>
      </w:r>
      <w:r w:rsidR="006A01FB">
        <w:t>C</w:t>
      </w:r>
      <w:r w:rsidRPr="005C23BD">
        <w:t>,</w:t>
      </w:r>
      <w:r w:rsidR="006A01FB">
        <w:t>D</w:t>
      </w:r>
      <w:r w:rsidR="00F114D0">
        <w:t>,</w:t>
      </w:r>
      <w:r w:rsidR="006A01FB">
        <w:t>G</w:t>
      </w:r>
      <w:r w:rsidR="00F114D0">
        <w:t>,</w:t>
      </w:r>
      <w:r w:rsidR="006A01FB">
        <w:t>H</w:t>
      </w:r>
      <w:r w:rsidRPr="005C23BD">
        <w:t>).</w:t>
      </w:r>
      <w:r>
        <w:t xml:space="preserve"> </w:t>
      </w:r>
      <w:r w:rsidRPr="005C23BD">
        <w:t xml:space="preserve">Confluence across the surfaces was achieved by </w:t>
      </w:r>
      <w:r w:rsidR="00183A7F">
        <w:t>D</w:t>
      </w:r>
      <w:r w:rsidRPr="005C23BD">
        <w:t>ay 4 in PBMC cultures. Comparatively fewer cells were present in the positive control membranes, which demonstrated activation of macrophages (cell clustering to form larger cells and presentations of roughened membranes) at one and four days in PBMC cultures (Figure 3).</w:t>
      </w:r>
    </w:p>
    <w:p w14:paraId="380235CF" w14:textId="5957E283" w:rsidR="005C23BD" w:rsidRPr="005C23BD" w:rsidRDefault="00044F60" w:rsidP="006A01FB">
      <w:pPr>
        <w:pStyle w:val="MDPI52figure"/>
        <w:adjustRightInd w:val="0"/>
        <w:snapToGrid w:val="0"/>
        <w:spacing w:before="240" w:line="260" w:lineRule="atLeast"/>
      </w:pPr>
      <w:r>
        <w:rPr>
          <w:noProof/>
          <w:lang w:val="en-GB" w:eastAsia="en-GB" w:bidi="ar-SA"/>
        </w:rPr>
        <w:drawing>
          <wp:inline distT="0" distB="0" distL="0" distR="0" wp14:anchorId="1860E6A1" wp14:editId="3739B63F">
            <wp:extent cx="4194000" cy="232920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94000" cy="2329200"/>
                    </a:xfrm>
                    <a:prstGeom prst="rect">
                      <a:avLst/>
                    </a:prstGeom>
                    <a:noFill/>
                  </pic:spPr>
                </pic:pic>
              </a:graphicData>
            </a:graphic>
          </wp:inline>
        </w:drawing>
      </w:r>
    </w:p>
    <w:p w14:paraId="47D71DA4" w14:textId="019681EC" w:rsidR="005C23BD" w:rsidRPr="005C23BD" w:rsidRDefault="005C23BD" w:rsidP="00F114D0">
      <w:pPr>
        <w:pStyle w:val="MDPI51figurecaption"/>
      </w:pPr>
      <w:proofErr w:type="gramStart"/>
      <w:r w:rsidRPr="00A851DA">
        <w:rPr>
          <w:b/>
        </w:rPr>
        <w:t>Figure 3.</w:t>
      </w:r>
      <w:proofErr w:type="gramEnd"/>
      <w:r w:rsidRPr="00A851DA">
        <w:t xml:space="preserve"> Micrographs</w:t>
      </w:r>
      <w:r w:rsidRPr="005C23BD">
        <w:t xml:space="preserve"> of peripheral blood mononuclear cell (PBMC) cultured on biomaterial surfaces after one day (upper-row: </w:t>
      </w:r>
      <w:r w:rsidR="00CF720B">
        <w:t>(</w:t>
      </w:r>
      <w:r w:rsidRPr="00F114D0">
        <w:rPr>
          <w:b/>
        </w:rPr>
        <w:t>A</w:t>
      </w:r>
      <w:r w:rsidR="00F114D0" w:rsidRPr="00F114D0">
        <w:t>–</w:t>
      </w:r>
      <w:r w:rsidRPr="00F114D0">
        <w:rPr>
          <w:b/>
        </w:rPr>
        <w:t>D</w:t>
      </w:r>
      <w:r w:rsidR="00CF720B" w:rsidRPr="00CF720B">
        <w:t>)</w:t>
      </w:r>
      <w:r w:rsidRPr="005C23BD">
        <w:t xml:space="preserve">) and four days (down-row: </w:t>
      </w:r>
      <w:r w:rsidR="00CF720B">
        <w:t>(</w:t>
      </w:r>
      <w:r w:rsidRPr="00F114D0">
        <w:rPr>
          <w:b/>
        </w:rPr>
        <w:t>E</w:t>
      </w:r>
      <w:r w:rsidR="00F114D0" w:rsidRPr="00F114D0">
        <w:t>–</w:t>
      </w:r>
      <w:r w:rsidRPr="00F114D0">
        <w:rPr>
          <w:b/>
        </w:rPr>
        <w:t>H</w:t>
      </w:r>
      <w:r w:rsidR="00CF720B" w:rsidRPr="00CF720B">
        <w:t>)</w:t>
      </w:r>
      <w:r w:rsidR="00F114D0">
        <w:t>).</w:t>
      </w:r>
      <w:r w:rsidR="005655D1">
        <w:t xml:space="preserve"> Scale bar = 100µm</w:t>
      </w:r>
    </w:p>
    <w:p w14:paraId="2298F572" w14:textId="75811766" w:rsidR="005C23BD" w:rsidRPr="005C23BD" w:rsidRDefault="00183A7F" w:rsidP="00F114D0">
      <w:pPr>
        <w:pStyle w:val="MDPI31text"/>
      </w:pPr>
      <w:r>
        <w:lastRenderedPageBreak/>
        <w:t>A q</w:t>
      </w:r>
      <w:r w:rsidR="005C23BD" w:rsidRPr="005C23BD">
        <w:t>uantitative valuation of viable cell number</w:t>
      </w:r>
      <w:r>
        <w:t>s</w:t>
      </w:r>
      <w:r w:rsidR="005C23BD" w:rsidRPr="005C23BD">
        <w:t xml:space="preserve"> (</w:t>
      </w:r>
      <w:r w:rsidR="005C23BD" w:rsidRPr="00CF720B">
        <w:t>Figure</w:t>
      </w:r>
      <w:r w:rsidR="00F114D0">
        <w:t xml:space="preserve"> </w:t>
      </w:r>
      <w:r w:rsidR="005C23BD" w:rsidRPr="005C23BD">
        <w:t>4) showed that oxygen plasma treatments increased the PBMC attachment compared to untreated collagen (</w:t>
      </w:r>
      <w:r w:rsidR="005C23BD" w:rsidRPr="00F114D0">
        <w:rPr>
          <w:i/>
        </w:rPr>
        <w:t>p</w:t>
      </w:r>
      <w:r w:rsidR="00F114D0">
        <w:t xml:space="preserve"> </w:t>
      </w:r>
      <w:r w:rsidR="005C23BD" w:rsidRPr="005C23BD">
        <w:t>=</w:t>
      </w:r>
      <w:r w:rsidR="00F114D0">
        <w:t xml:space="preserve"> </w:t>
      </w:r>
      <w:r w:rsidR="005C23BD" w:rsidRPr="005C23BD">
        <w:t xml:space="preserve">0.04) at </w:t>
      </w:r>
      <w:r>
        <w:t>D</w:t>
      </w:r>
      <w:r w:rsidR="005C23BD" w:rsidRPr="005C23BD">
        <w:t>ay 1; and there was no statistic</w:t>
      </w:r>
      <w:r>
        <w:t>al</w:t>
      </w:r>
      <w:r w:rsidR="005C23BD" w:rsidRPr="005C23BD">
        <w:t xml:space="preserve"> difference between oxygen and nitrogen plasma treatments</w:t>
      </w:r>
      <w:r>
        <w:t>’</w:t>
      </w:r>
      <w:r w:rsidR="005C23BD" w:rsidRPr="005C23BD">
        <w:t xml:space="preserve"> collagen surface at </w:t>
      </w:r>
      <w:r>
        <w:t>D</w:t>
      </w:r>
      <w:r w:rsidR="005C23BD" w:rsidRPr="005C23BD">
        <w:t xml:space="preserve">ay 1. At </w:t>
      </w:r>
      <w:r>
        <w:t>D</w:t>
      </w:r>
      <w:r w:rsidR="005C23BD" w:rsidRPr="005C23BD">
        <w:t>ay 4, there were no distinct differences among the number of PBMC attached on untreated and plasma</w:t>
      </w:r>
      <w:r>
        <w:t>-</w:t>
      </w:r>
      <w:r w:rsidR="005C23BD" w:rsidRPr="005C23BD">
        <w:t>treated surfaces. This was in line with the previously discussed qualitative evaluation shown in Figure 3.</w:t>
      </w:r>
    </w:p>
    <w:p w14:paraId="610CDA39" w14:textId="77777777" w:rsidR="005C23BD" w:rsidRPr="005C23BD" w:rsidRDefault="005C23BD" w:rsidP="00F114D0">
      <w:pPr>
        <w:pStyle w:val="MDPI52figure"/>
        <w:spacing w:before="240"/>
      </w:pPr>
      <w:r w:rsidRPr="005C23BD">
        <w:rPr>
          <w:noProof/>
          <w:lang w:val="en-GB" w:eastAsia="en-GB" w:bidi="ar-SA"/>
        </w:rPr>
        <w:drawing>
          <wp:inline distT="0" distB="0" distL="0" distR="0" wp14:anchorId="21606AEF" wp14:editId="44AE845C">
            <wp:extent cx="3892550" cy="288226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4366" t="8934" r="6380" b="4753"/>
                    <a:stretch/>
                  </pic:blipFill>
                  <pic:spPr bwMode="auto">
                    <a:xfrm>
                      <a:off x="0" y="0"/>
                      <a:ext cx="3894294" cy="2883556"/>
                    </a:xfrm>
                    <a:prstGeom prst="rect">
                      <a:avLst/>
                    </a:prstGeom>
                    <a:noFill/>
                    <a:ln>
                      <a:noFill/>
                    </a:ln>
                    <a:extLst>
                      <a:ext uri="{53640926-AAD7-44D8-BBD7-CCE9431645EC}">
                        <a14:shadowObscured xmlns:a14="http://schemas.microsoft.com/office/drawing/2010/main"/>
                      </a:ext>
                    </a:extLst>
                  </pic:spPr>
                </pic:pic>
              </a:graphicData>
            </a:graphic>
          </wp:inline>
        </w:drawing>
      </w:r>
    </w:p>
    <w:p w14:paraId="451CA54F" w14:textId="18377ED7" w:rsidR="005C23BD" w:rsidRPr="005C23BD" w:rsidRDefault="005C23BD" w:rsidP="00F114D0">
      <w:pPr>
        <w:pStyle w:val="MDPI51figurecaption"/>
      </w:pPr>
      <w:proofErr w:type="gramStart"/>
      <w:r w:rsidRPr="0080620A">
        <w:rPr>
          <w:b/>
        </w:rPr>
        <w:t>Figure 4.</w:t>
      </w:r>
      <w:proofErr w:type="gramEnd"/>
      <w:r w:rsidRPr="0080620A">
        <w:t xml:space="preserve"> The</w:t>
      </w:r>
      <w:r w:rsidRPr="005C23BD">
        <w:t xml:space="preserve"> number of cells attached on collagen, positive control, oxygen and nitrogen plasma</w:t>
      </w:r>
      <w:r w:rsidR="00183A7F">
        <w:t>-</w:t>
      </w:r>
      <w:r w:rsidRPr="005C23BD">
        <w:t xml:space="preserve">treated collagen films after PBMC cultured </w:t>
      </w:r>
      <w:r w:rsidR="00183A7F">
        <w:t>one</w:t>
      </w:r>
      <w:r w:rsidRPr="005C23BD">
        <w:t xml:space="preserve"> day and </w:t>
      </w:r>
      <w:r w:rsidR="00183A7F">
        <w:t>four</w:t>
      </w:r>
      <w:r w:rsidRPr="005C23BD">
        <w:t xml:space="preserve"> days</w:t>
      </w:r>
      <w:r w:rsidR="00CF720B">
        <w:t>.</w:t>
      </w:r>
      <w:r w:rsidRPr="005C23BD">
        <w:t xml:space="preserve"> (Donors = 4, repeats =</w:t>
      </w:r>
      <w:r w:rsidR="00F114D0">
        <w:t xml:space="preserve"> </w:t>
      </w:r>
      <w:r w:rsidRPr="005C23BD">
        <w:t>3)</w:t>
      </w:r>
    </w:p>
    <w:p w14:paraId="76FE910D" w14:textId="77777777" w:rsidR="005C23BD" w:rsidRPr="005C23BD" w:rsidRDefault="005C23BD" w:rsidP="00F114D0">
      <w:pPr>
        <w:pStyle w:val="MDPI22heading2"/>
      </w:pPr>
      <w:r w:rsidRPr="005C23BD">
        <w:t xml:space="preserve">3.3. Immunofluorescence </w:t>
      </w:r>
      <w:r w:rsidR="00F114D0" w:rsidRPr="005C23BD">
        <w:t>Flow Cytometry Results</w:t>
      </w:r>
    </w:p>
    <w:p w14:paraId="1F0F9942" w14:textId="6090A7AF" w:rsidR="00F114D0" w:rsidRDefault="005C23BD" w:rsidP="00F114D0">
      <w:pPr>
        <w:pStyle w:val="MDPI31text"/>
      </w:pPr>
      <w:r w:rsidRPr="005C23BD">
        <w:t>Immunofluorescence flow cytometry results (</w:t>
      </w:r>
      <w:r w:rsidRPr="00CF720B">
        <w:t>Figure</w:t>
      </w:r>
      <w:r w:rsidRPr="005C23BD">
        <w:t xml:space="preserve"> 5) showed that CD3 expression after one and four days of PBMC culture was not statistically significantly different between the collagen films, although the percentage of positive expression was highest in the positive control group in all repeats at both time points. CD19 expression was significantly higher in the positive control group than all other groups tested at </w:t>
      </w:r>
      <w:r w:rsidR="00183A7F">
        <w:t>D</w:t>
      </w:r>
      <w:r w:rsidRPr="005C23BD">
        <w:t>ay 1 (</w:t>
      </w:r>
      <w:r w:rsidRPr="00F114D0">
        <w:rPr>
          <w:i/>
        </w:rPr>
        <w:t>p</w:t>
      </w:r>
      <w:r w:rsidR="00F114D0">
        <w:t xml:space="preserve"> </w:t>
      </w:r>
      <w:r w:rsidRPr="005C23BD">
        <w:t>=</w:t>
      </w:r>
      <w:r w:rsidR="00F114D0">
        <w:t xml:space="preserve"> </w:t>
      </w:r>
      <w:r w:rsidRPr="005C23BD">
        <w:t xml:space="preserve">0.003 to </w:t>
      </w:r>
      <w:r w:rsidRPr="00F114D0">
        <w:rPr>
          <w:i/>
        </w:rPr>
        <w:t>p</w:t>
      </w:r>
      <w:r w:rsidR="00F114D0">
        <w:rPr>
          <w:i/>
        </w:rPr>
        <w:t xml:space="preserve"> </w:t>
      </w:r>
      <w:r w:rsidRPr="005C23BD">
        <w:t>=</w:t>
      </w:r>
      <w:r w:rsidR="00F114D0">
        <w:t xml:space="preserve"> </w:t>
      </w:r>
      <w:r w:rsidRPr="005C23BD">
        <w:t xml:space="preserve">0.019) and </w:t>
      </w:r>
      <w:r w:rsidR="00183A7F">
        <w:t>D</w:t>
      </w:r>
      <w:r w:rsidRPr="005C23BD">
        <w:t>ay 4 (</w:t>
      </w:r>
      <w:r w:rsidRPr="00F114D0">
        <w:rPr>
          <w:i/>
        </w:rPr>
        <w:t>p</w:t>
      </w:r>
      <w:r w:rsidR="00F114D0">
        <w:t xml:space="preserve"> </w:t>
      </w:r>
      <w:r w:rsidRPr="005C23BD">
        <w:t>=</w:t>
      </w:r>
      <w:r w:rsidR="00F114D0">
        <w:t xml:space="preserve"> </w:t>
      </w:r>
      <w:r w:rsidRPr="005C23BD">
        <w:t xml:space="preserve">0.002 to 0.006). CD19 expression was significantly decreased from </w:t>
      </w:r>
      <w:r w:rsidR="00183A7F">
        <w:t>D</w:t>
      </w:r>
      <w:r w:rsidRPr="005C23BD">
        <w:t xml:space="preserve">ay 1 culture to </w:t>
      </w:r>
      <w:r w:rsidR="00183A7F">
        <w:t>D</w:t>
      </w:r>
      <w:r w:rsidRPr="005C23BD">
        <w:t>ay 4 (</w:t>
      </w:r>
      <w:r w:rsidR="00F114D0" w:rsidRPr="00F114D0">
        <w:rPr>
          <w:i/>
        </w:rPr>
        <w:t>p</w:t>
      </w:r>
      <w:r w:rsidR="00F114D0" w:rsidRPr="00A851DA">
        <w:t xml:space="preserve"> </w:t>
      </w:r>
      <w:r w:rsidR="00F114D0" w:rsidRPr="00F114D0">
        <w:t>=</w:t>
      </w:r>
      <w:r w:rsidR="00F114D0" w:rsidRPr="00A851DA">
        <w:t xml:space="preserve"> </w:t>
      </w:r>
      <w:r w:rsidRPr="005C23BD">
        <w:t xml:space="preserve">0.00 to 0.001), which indicated that B cells detached from all the surfaces after </w:t>
      </w:r>
      <w:r w:rsidR="00183A7F">
        <w:t>four</w:t>
      </w:r>
      <w:r w:rsidRPr="005C23BD">
        <w:t xml:space="preserve"> days </w:t>
      </w:r>
      <w:r w:rsidR="00183A7F">
        <w:t xml:space="preserve">of </w:t>
      </w:r>
      <w:r w:rsidRPr="005C23BD">
        <w:t>culture. Mean CD45 expression was significantly higher in the positive control group (96.5%) after one day of culture than the control, oxygen, and nitrogen</w:t>
      </w:r>
      <w:r w:rsidR="00116564">
        <w:t>-</w:t>
      </w:r>
      <w:r w:rsidRPr="005C23BD">
        <w:t>treated collagen films with mean expressions of 93.8%, 93.8%, 93.6% and 93.9%</w:t>
      </w:r>
      <w:r w:rsidR="00116564">
        <w:t>,</w:t>
      </w:r>
      <w:r w:rsidRPr="005C23BD">
        <w:t xml:space="preserve"> respectively. Day four analysis showed there to be no statistical difference between the groups.</w:t>
      </w:r>
    </w:p>
    <w:p w14:paraId="0A9883A1" w14:textId="1E43FA93" w:rsidR="00CF720B" w:rsidRPr="005C23BD" w:rsidRDefault="00CF720B" w:rsidP="00CF720B">
      <w:pPr>
        <w:pStyle w:val="MDPI31text"/>
      </w:pPr>
      <w:r w:rsidRPr="005C23BD">
        <w:t>After one day of PBMC culture</w:t>
      </w:r>
      <w:r w:rsidR="00116564">
        <w:t>,</w:t>
      </w:r>
      <w:r w:rsidRPr="005C23BD">
        <w:t xml:space="preserve"> the positive control sample produced a significantly higher percentage of CD14 expression than all other groups (</w:t>
      </w:r>
      <w:r w:rsidRPr="00F114D0">
        <w:rPr>
          <w:i/>
        </w:rPr>
        <w:t>p</w:t>
      </w:r>
      <w:r w:rsidRPr="00A851DA">
        <w:t xml:space="preserve"> </w:t>
      </w:r>
      <w:r w:rsidRPr="00F114D0">
        <w:t>=</w:t>
      </w:r>
      <w:r w:rsidRPr="00A851DA">
        <w:t xml:space="preserve"> </w:t>
      </w:r>
      <w:r w:rsidRPr="005C23BD">
        <w:t>0.00 to 0.01). Expression was significantly lower in the nitrogen plasma</w:t>
      </w:r>
      <w:r w:rsidR="00116564">
        <w:t>-</w:t>
      </w:r>
      <w:r w:rsidRPr="005C23BD">
        <w:t>treated films compared to the control films (</w:t>
      </w:r>
      <w:r w:rsidRPr="00F114D0">
        <w:rPr>
          <w:i/>
        </w:rPr>
        <w:t>p</w:t>
      </w:r>
      <w:r w:rsidRPr="00A851DA">
        <w:t xml:space="preserve"> </w:t>
      </w:r>
      <w:r w:rsidRPr="00F114D0">
        <w:t>=</w:t>
      </w:r>
      <w:r w:rsidRPr="00A851DA">
        <w:t xml:space="preserve"> </w:t>
      </w:r>
      <w:r w:rsidRPr="005C23BD">
        <w:t>0.002) and oxygen plasma</w:t>
      </w:r>
      <w:r w:rsidR="00116564">
        <w:t>-</w:t>
      </w:r>
      <w:r w:rsidRPr="005C23BD">
        <w:t>treated films (</w:t>
      </w:r>
      <w:r w:rsidRPr="00F114D0">
        <w:rPr>
          <w:i/>
        </w:rPr>
        <w:t>p</w:t>
      </w:r>
      <w:r w:rsidRPr="00A851DA">
        <w:t xml:space="preserve"> </w:t>
      </w:r>
      <w:r w:rsidRPr="005C23BD">
        <w:t>=</w:t>
      </w:r>
      <w:r>
        <w:t xml:space="preserve"> </w:t>
      </w:r>
      <w:r w:rsidRPr="005C23BD">
        <w:t xml:space="preserve">0.046) at </w:t>
      </w:r>
      <w:r w:rsidR="00116564">
        <w:t>D</w:t>
      </w:r>
      <w:r w:rsidRPr="005C23BD">
        <w:t>ay 1. After four days, CD14 expression remained significantly higher in the positive control group (</w:t>
      </w:r>
      <w:r w:rsidRPr="00F114D0">
        <w:rPr>
          <w:i/>
        </w:rPr>
        <w:t>p</w:t>
      </w:r>
      <w:r w:rsidRPr="00A851DA">
        <w:t xml:space="preserve"> </w:t>
      </w:r>
      <w:r w:rsidRPr="005C23BD">
        <w:t>=</w:t>
      </w:r>
      <w:r>
        <w:t xml:space="preserve"> </w:t>
      </w:r>
      <w:r w:rsidRPr="005C23BD">
        <w:t>0.001 to 0.004). CD14 expression was still significantly lower in the nitrogen plasma</w:t>
      </w:r>
      <w:r w:rsidR="00116564">
        <w:t>-</w:t>
      </w:r>
      <w:r w:rsidRPr="005C23BD">
        <w:t>treated films compared to the control films (</w:t>
      </w:r>
      <w:r w:rsidRPr="00F114D0">
        <w:rPr>
          <w:i/>
        </w:rPr>
        <w:t>p</w:t>
      </w:r>
      <w:r w:rsidRPr="00A851DA">
        <w:t xml:space="preserve"> </w:t>
      </w:r>
      <w:r w:rsidRPr="00F114D0">
        <w:t>=</w:t>
      </w:r>
      <w:r w:rsidRPr="00A851DA">
        <w:t xml:space="preserve"> </w:t>
      </w:r>
      <w:r w:rsidRPr="005C23BD">
        <w:t>0.035) and oxygen plasma</w:t>
      </w:r>
      <w:r w:rsidR="00116564">
        <w:t>-</w:t>
      </w:r>
      <w:r w:rsidRPr="005C23BD">
        <w:t>treated films (</w:t>
      </w:r>
      <w:r w:rsidRPr="00F114D0">
        <w:rPr>
          <w:i/>
        </w:rPr>
        <w:t>p</w:t>
      </w:r>
      <w:r w:rsidRPr="00A851DA">
        <w:t xml:space="preserve"> </w:t>
      </w:r>
      <w:r w:rsidRPr="005C23BD">
        <w:t>=</w:t>
      </w:r>
      <w:r>
        <w:t xml:space="preserve"> </w:t>
      </w:r>
      <w:r w:rsidRPr="005C23BD">
        <w:t xml:space="preserve">0.043). The percentage </w:t>
      </w:r>
      <w:r w:rsidR="00116564">
        <w:t xml:space="preserve">of </w:t>
      </w:r>
      <w:r w:rsidRPr="005C23BD">
        <w:t>positive expression was similar between the nitrogen</w:t>
      </w:r>
      <w:r w:rsidR="00116564">
        <w:t>-</w:t>
      </w:r>
      <w:r w:rsidRPr="005C23BD">
        <w:t xml:space="preserve">treated samples after one and four days of culture (19.1% vs. 19.03%), whereas the control and oxygen treated films had lower CD14 expressions after four days of culture compared to </w:t>
      </w:r>
      <w:r w:rsidR="00116564">
        <w:t>D</w:t>
      </w:r>
      <w:r w:rsidRPr="005C23BD">
        <w:t>ay 1, with mean values of 36.8% vs. 21.3%</w:t>
      </w:r>
      <w:r w:rsidR="00116564">
        <w:t xml:space="preserve"> and</w:t>
      </w:r>
      <w:r w:rsidRPr="005C23BD">
        <w:t xml:space="preserve"> 28.5% vs. 22.08%</w:t>
      </w:r>
      <w:r w:rsidR="00116564">
        <w:t>,</w:t>
      </w:r>
      <w:r w:rsidRPr="005C23BD">
        <w:t xml:space="preserve"> respectively.</w:t>
      </w:r>
    </w:p>
    <w:tbl>
      <w:tblPr>
        <w:tblW w:w="0" w:type="auto"/>
        <w:jc w:val="center"/>
        <w:tblLook w:val="0000" w:firstRow="0" w:lastRow="0" w:firstColumn="0" w:lastColumn="0" w:noHBand="0" w:noVBand="0"/>
      </w:tblPr>
      <w:tblGrid>
        <w:gridCol w:w="4476"/>
        <w:gridCol w:w="4476"/>
      </w:tblGrid>
      <w:tr w:rsidR="00F114D0" w14:paraId="2A3BFAC1" w14:textId="77777777" w:rsidTr="00F114D0">
        <w:trPr>
          <w:jc w:val="center"/>
        </w:trPr>
        <w:tc>
          <w:tcPr>
            <w:tcW w:w="0" w:type="auto"/>
            <w:shd w:val="clear" w:color="auto" w:fill="auto"/>
            <w:vAlign w:val="center"/>
          </w:tcPr>
          <w:p w14:paraId="5E89066D" w14:textId="77777777" w:rsidR="00F114D0" w:rsidRDefault="00F114D0" w:rsidP="00F114D0">
            <w:pPr>
              <w:pStyle w:val="MDPI31text"/>
              <w:ind w:left="425" w:hanging="425"/>
              <w:jc w:val="center"/>
            </w:pPr>
            <w:r w:rsidRPr="005C23BD">
              <w:rPr>
                <w:noProof/>
                <w:snapToGrid/>
                <w:color w:val="auto"/>
                <w:szCs w:val="20"/>
                <w:lang w:val="en-GB" w:eastAsia="en-GB" w:bidi="ar-SA"/>
              </w:rPr>
              <w:lastRenderedPageBreak/>
              <w:drawing>
                <wp:inline distT="0" distB="0" distL="0" distR="0" wp14:anchorId="0170CA51" wp14:editId="5F0E4989">
                  <wp:extent cx="2702560" cy="1838131"/>
                  <wp:effectExtent l="0" t="0" r="2540" b="0"/>
                  <wp:docPr id="10" name="Picture 10" descr="I:\paper\Fig 6 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paper\Fig 6 A.tif"/>
                          <pic:cNvPicPr>
                            <a:picLocks noChangeAspect="1" noChangeArrowheads="1"/>
                          </pic:cNvPicPr>
                        </pic:nvPicPr>
                        <pic:blipFill rotWithShape="1">
                          <a:blip r:embed="rId13">
                            <a:extLst>
                              <a:ext uri="{28A0092B-C50C-407E-A947-70E740481C1C}">
                                <a14:useLocalDpi xmlns:a14="http://schemas.microsoft.com/office/drawing/2010/main" val="0"/>
                              </a:ext>
                            </a:extLst>
                          </a:blip>
                          <a:srcRect t="9073" b="5795"/>
                          <a:stretch/>
                        </pic:blipFill>
                        <pic:spPr bwMode="auto">
                          <a:xfrm>
                            <a:off x="0" y="0"/>
                            <a:ext cx="2703600" cy="18388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shd w:val="clear" w:color="auto" w:fill="auto"/>
            <w:vAlign w:val="center"/>
          </w:tcPr>
          <w:p w14:paraId="49C874F7" w14:textId="77777777" w:rsidR="00F114D0" w:rsidRDefault="00F114D0" w:rsidP="00F114D0">
            <w:pPr>
              <w:pStyle w:val="MDPI31text"/>
              <w:ind w:left="425" w:hanging="425"/>
              <w:jc w:val="center"/>
            </w:pPr>
            <w:r w:rsidRPr="005C23BD">
              <w:rPr>
                <w:noProof/>
                <w:snapToGrid/>
                <w:color w:val="auto"/>
                <w:szCs w:val="20"/>
                <w:lang w:val="en-GB" w:eastAsia="en-GB" w:bidi="ar-SA"/>
              </w:rPr>
              <w:drawing>
                <wp:inline distT="0" distB="0" distL="0" distR="0" wp14:anchorId="4227EAE1" wp14:editId="106AA470">
                  <wp:extent cx="2699219" cy="1810138"/>
                  <wp:effectExtent l="0" t="0" r="6350" b="0"/>
                  <wp:docPr id="11" name="Picture 11" descr="I:\paper\Fig 6 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paper\Fig 6 B.tif"/>
                          <pic:cNvPicPr>
                            <a:picLocks noChangeAspect="1" noChangeArrowheads="1"/>
                          </pic:cNvPicPr>
                        </pic:nvPicPr>
                        <pic:blipFill rotWithShape="1">
                          <a:blip r:embed="rId14">
                            <a:extLst>
                              <a:ext uri="{28A0092B-C50C-407E-A947-70E740481C1C}">
                                <a14:useLocalDpi xmlns:a14="http://schemas.microsoft.com/office/drawing/2010/main" val="0"/>
                              </a:ext>
                            </a:extLst>
                          </a:blip>
                          <a:srcRect t="9721" b="6452"/>
                          <a:stretch/>
                        </pic:blipFill>
                        <pic:spPr bwMode="auto">
                          <a:xfrm>
                            <a:off x="0" y="0"/>
                            <a:ext cx="2700000" cy="181066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006C651" w14:textId="77777777" w:rsidR="005C23BD" w:rsidRPr="005C23BD" w:rsidRDefault="005C23BD" w:rsidP="00F114D0">
      <w:pPr>
        <w:pStyle w:val="MDPI33textspaceafter"/>
        <w:spacing w:after="0"/>
        <w:ind w:firstLine="0"/>
        <w:rPr>
          <w:rFonts w:ascii="Times New Roman" w:hAnsi="Times New Roman"/>
          <w:color w:val="auto"/>
          <w:w w:val="0"/>
          <w:sz w:val="0"/>
          <w:szCs w:val="0"/>
          <w:u w:color="000000"/>
          <w:bdr w:val="none" w:sz="0" w:space="0" w:color="000000"/>
          <w:shd w:val="clear" w:color="000000" w:fill="000000"/>
          <w:lang w:val="en-GB" w:eastAsia="x-none" w:bidi="x-none"/>
        </w:rPr>
      </w:pPr>
      <w:r w:rsidRPr="005C23BD">
        <w:rPr>
          <w:rFonts w:ascii="Times New Roman" w:hAnsi="Times New Roman"/>
          <w:color w:val="auto"/>
          <w:w w:val="0"/>
          <w:sz w:val="0"/>
          <w:szCs w:val="0"/>
          <w:u w:color="000000"/>
          <w:bdr w:val="none" w:sz="0" w:space="0" w:color="000000"/>
          <w:shd w:val="clear" w:color="000000" w:fill="000000"/>
          <w:lang w:val="x-none" w:eastAsia="x-none" w:bidi="x-none"/>
        </w:rPr>
        <w:t xml:space="preserve"> </w:t>
      </w:r>
    </w:p>
    <w:p w14:paraId="6EF2D8AF" w14:textId="060978F8" w:rsidR="005C23BD" w:rsidRPr="005C23BD" w:rsidRDefault="005C23BD" w:rsidP="00F114D0">
      <w:pPr>
        <w:pStyle w:val="MDPI51figurecaption"/>
        <w:spacing w:before="0"/>
        <w:rPr>
          <w:snapToGrid w:val="0"/>
        </w:rPr>
      </w:pPr>
      <w:proofErr w:type="gramStart"/>
      <w:r w:rsidRPr="00F114D0">
        <w:rPr>
          <w:b/>
          <w:snapToGrid w:val="0"/>
        </w:rPr>
        <w:t>Figure 5.</w:t>
      </w:r>
      <w:proofErr w:type="gramEnd"/>
      <w:r w:rsidRPr="005C23BD">
        <w:rPr>
          <w:snapToGrid w:val="0"/>
        </w:rPr>
        <w:t xml:space="preserve"> Mean relative percentage expression of CD antigens (CD3, CD19, CD14 and CD45) on collagen, positive control, oxygen plasma</w:t>
      </w:r>
      <w:r w:rsidR="00116564">
        <w:rPr>
          <w:snapToGrid w:val="0"/>
        </w:rPr>
        <w:t>-</w:t>
      </w:r>
      <w:r w:rsidRPr="005C23BD">
        <w:rPr>
          <w:snapToGrid w:val="0"/>
        </w:rPr>
        <w:t>treated and nitrogen plasma</w:t>
      </w:r>
      <w:r w:rsidR="00116564">
        <w:rPr>
          <w:snapToGrid w:val="0"/>
        </w:rPr>
        <w:t>-</w:t>
      </w:r>
      <w:r w:rsidRPr="005C23BD">
        <w:rPr>
          <w:snapToGrid w:val="0"/>
        </w:rPr>
        <w:t>treated collagen films after one day (</w:t>
      </w:r>
      <w:r w:rsidRPr="00F114D0">
        <w:rPr>
          <w:b/>
          <w:snapToGrid w:val="0"/>
        </w:rPr>
        <w:t>A</w:t>
      </w:r>
      <w:r w:rsidRPr="005C23BD">
        <w:rPr>
          <w:snapToGrid w:val="0"/>
        </w:rPr>
        <w:t xml:space="preserve">) and </w:t>
      </w:r>
      <w:r w:rsidR="00116564">
        <w:rPr>
          <w:snapToGrid w:val="0"/>
        </w:rPr>
        <w:t>four</w:t>
      </w:r>
      <w:r w:rsidRPr="005C23BD">
        <w:rPr>
          <w:snapToGrid w:val="0"/>
        </w:rPr>
        <w:t xml:space="preserve"> days (</w:t>
      </w:r>
      <w:r w:rsidRPr="00F114D0">
        <w:rPr>
          <w:b/>
          <w:snapToGrid w:val="0"/>
        </w:rPr>
        <w:t>B</w:t>
      </w:r>
      <w:r w:rsidRPr="005C23BD">
        <w:rPr>
          <w:snapToGrid w:val="0"/>
        </w:rPr>
        <w:t xml:space="preserve">) </w:t>
      </w:r>
      <w:r w:rsidR="00116564">
        <w:rPr>
          <w:snapToGrid w:val="0"/>
        </w:rPr>
        <w:t xml:space="preserve">of </w:t>
      </w:r>
      <w:r w:rsidRPr="005C23BD">
        <w:rPr>
          <w:snapToGrid w:val="0"/>
        </w:rPr>
        <w:t>PBMC culture. (Donors = 4, repeats =</w:t>
      </w:r>
      <w:r w:rsidR="00F114D0">
        <w:rPr>
          <w:snapToGrid w:val="0"/>
        </w:rPr>
        <w:t xml:space="preserve"> </w:t>
      </w:r>
      <w:r w:rsidRPr="005C23BD">
        <w:rPr>
          <w:snapToGrid w:val="0"/>
        </w:rPr>
        <w:t>3)</w:t>
      </w:r>
    </w:p>
    <w:p w14:paraId="55385CC0" w14:textId="77777777" w:rsidR="005C23BD" w:rsidRPr="005C23BD" w:rsidRDefault="005C23BD" w:rsidP="005C23BD">
      <w:pPr>
        <w:pStyle w:val="MDPI22heading2"/>
        <w:rPr>
          <w:color w:val="auto"/>
        </w:rPr>
      </w:pPr>
      <w:r w:rsidRPr="005C23BD">
        <w:rPr>
          <w:color w:val="auto"/>
        </w:rPr>
        <w:t>3.4. Pro/anti-</w:t>
      </w:r>
      <w:r w:rsidR="00F114D0" w:rsidRPr="005C23BD">
        <w:rPr>
          <w:color w:val="auto"/>
        </w:rPr>
        <w:t xml:space="preserve">Inflammatory Cytokine Release </w:t>
      </w:r>
      <w:r w:rsidRPr="005C23BD">
        <w:rPr>
          <w:color w:val="auto"/>
        </w:rPr>
        <w:t xml:space="preserve">after 1 </w:t>
      </w:r>
      <w:r w:rsidR="00F114D0" w:rsidRPr="005C23BD">
        <w:rPr>
          <w:color w:val="auto"/>
        </w:rPr>
        <w:t xml:space="preserve">Day </w:t>
      </w:r>
      <w:r w:rsidRPr="005C23BD">
        <w:rPr>
          <w:color w:val="auto"/>
        </w:rPr>
        <w:t xml:space="preserve">and 4 </w:t>
      </w:r>
      <w:r w:rsidR="00F114D0" w:rsidRPr="005C23BD">
        <w:rPr>
          <w:color w:val="auto"/>
        </w:rPr>
        <w:t xml:space="preserve">Days </w:t>
      </w:r>
      <w:r w:rsidRPr="005C23BD">
        <w:rPr>
          <w:color w:val="auto"/>
        </w:rPr>
        <w:t xml:space="preserve">PBMC </w:t>
      </w:r>
      <w:r w:rsidR="00F114D0" w:rsidRPr="005C23BD">
        <w:rPr>
          <w:color w:val="auto"/>
        </w:rPr>
        <w:t>Culture</w:t>
      </w:r>
    </w:p>
    <w:p w14:paraId="6E4B1E05" w14:textId="403E173E" w:rsidR="005C23BD" w:rsidRPr="005C23BD" w:rsidRDefault="005C23BD" w:rsidP="005C23BD">
      <w:pPr>
        <w:pStyle w:val="MDPI31text"/>
        <w:rPr>
          <w:color w:val="auto"/>
        </w:rPr>
      </w:pPr>
      <w:r w:rsidRPr="005C23BD">
        <w:rPr>
          <w:color w:val="auto"/>
        </w:rPr>
        <w:t xml:space="preserve">The pro/anti-inflammatory cytokine release profiles after </w:t>
      </w:r>
      <w:r w:rsidR="00427605">
        <w:rPr>
          <w:color w:val="auto"/>
        </w:rPr>
        <w:t>one</w:t>
      </w:r>
      <w:r w:rsidRPr="005C23BD">
        <w:rPr>
          <w:color w:val="auto"/>
        </w:rPr>
        <w:t xml:space="preserve"> day and </w:t>
      </w:r>
      <w:r w:rsidR="00427605">
        <w:rPr>
          <w:color w:val="auto"/>
        </w:rPr>
        <w:t>four</w:t>
      </w:r>
      <w:r w:rsidRPr="005C23BD">
        <w:rPr>
          <w:color w:val="auto"/>
        </w:rPr>
        <w:t xml:space="preserve"> days PBMC culture (</w:t>
      </w:r>
      <w:r w:rsidRPr="00CF720B">
        <w:rPr>
          <w:color w:val="auto"/>
        </w:rPr>
        <w:t>Figure</w:t>
      </w:r>
      <w:r w:rsidR="00F114D0">
        <w:rPr>
          <w:color w:val="auto"/>
        </w:rPr>
        <w:t xml:space="preserve"> </w:t>
      </w:r>
      <w:r w:rsidRPr="005C23BD">
        <w:rPr>
          <w:color w:val="auto"/>
        </w:rPr>
        <w:t xml:space="preserve">6) demonstrated that PBMC in the positive control group produced significant higher pro-inflammatory cytokines IL-1β and TNF-α at both </w:t>
      </w:r>
      <w:r w:rsidR="00427605">
        <w:rPr>
          <w:color w:val="auto"/>
        </w:rPr>
        <w:t>D</w:t>
      </w:r>
      <w:r w:rsidRPr="005C23BD">
        <w:rPr>
          <w:color w:val="auto"/>
        </w:rPr>
        <w:t xml:space="preserve">ay 1 and </w:t>
      </w:r>
      <w:r w:rsidR="00427605">
        <w:rPr>
          <w:color w:val="auto"/>
        </w:rPr>
        <w:t>D</w:t>
      </w:r>
      <w:r w:rsidRPr="005C23BD">
        <w:rPr>
          <w:color w:val="auto"/>
        </w:rPr>
        <w:t>ay 4 (</w:t>
      </w:r>
      <w:r w:rsidR="00F114D0" w:rsidRPr="00F114D0">
        <w:rPr>
          <w:i/>
          <w:color w:val="auto"/>
        </w:rPr>
        <w:t>p</w:t>
      </w:r>
      <w:r w:rsidR="00F114D0" w:rsidRPr="00A851DA">
        <w:rPr>
          <w:color w:val="auto"/>
        </w:rPr>
        <w:t xml:space="preserve"> </w:t>
      </w:r>
      <w:r w:rsidR="00F114D0" w:rsidRPr="00F114D0">
        <w:rPr>
          <w:color w:val="auto"/>
        </w:rPr>
        <w:t>=</w:t>
      </w:r>
      <w:r w:rsidR="00F114D0" w:rsidRPr="00A851DA">
        <w:rPr>
          <w:color w:val="auto"/>
        </w:rPr>
        <w:t xml:space="preserve"> </w:t>
      </w:r>
      <w:r w:rsidRPr="005C23BD">
        <w:rPr>
          <w:color w:val="auto"/>
        </w:rPr>
        <w:t>0.00 to 0.02).</w:t>
      </w:r>
      <w:r>
        <w:rPr>
          <w:color w:val="auto"/>
        </w:rPr>
        <w:t xml:space="preserve"> </w:t>
      </w:r>
      <w:r w:rsidRPr="005C23BD">
        <w:rPr>
          <w:color w:val="auto"/>
        </w:rPr>
        <w:t xml:space="preserve">After </w:t>
      </w:r>
      <w:r w:rsidR="00427605">
        <w:rPr>
          <w:color w:val="auto"/>
        </w:rPr>
        <w:t>one</w:t>
      </w:r>
      <w:r w:rsidRPr="005C23BD">
        <w:rPr>
          <w:color w:val="auto"/>
        </w:rPr>
        <w:t xml:space="preserve"> day </w:t>
      </w:r>
      <w:r w:rsidR="00427605">
        <w:rPr>
          <w:color w:val="auto"/>
        </w:rPr>
        <w:t xml:space="preserve">of </w:t>
      </w:r>
      <w:r w:rsidRPr="005C23BD">
        <w:rPr>
          <w:color w:val="auto"/>
        </w:rPr>
        <w:t>culture, PBMC produced more IL-1β on oxygen plasma</w:t>
      </w:r>
      <w:r w:rsidR="00427605">
        <w:rPr>
          <w:color w:val="auto"/>
        </w:rPr>
        <w:t>-</w:t>
      </w:r>
      <w:r w:rsidRPr="005C23BD">
        <w:rPr>
          <w:color w:val="auto"/>
        </w:rPr>
        <w:t>treated collagen film than untreated and nitrogen plasma</w:t>
      </w:r>
      <w:r w:rsidR="00427605">
        <w:rPr>
          <w:color w:val="auto"/>
        </w:rPr>
        <w:t>-</w:t>
      </w:r>
      <w:r w:rsidRPr="005C23BD">
        <w:rPr>
          <w:color w:val="auto"/>
        </w:rPr>
        <w:t>treated collagen film (</w:t>
      </w:r>
      <w:r w:rsidR="00F114D0" w:rsidRPr="00F114D0">
        <w:rPr>
          <w:i/>
          <w:color w:val="auto"/>
        </w:rPr>
        <w:t>p</w:t>
      </w:r>
      <w:r w:rsidR="00F114D0" w:rsidRPr="00A851DA">
        <w:rPr>
          <w:color w:val="auto"/>
        </w:rPr>
        <w:t xml:space="preserve"> </w:t>
      </w:r>
      <w:r w:rsidR="00F114D0" w:rsidRPr="00F114D0">
        <w:rPr>
          <w:color w:val="auto"/>
        </w:rPr>
        <w:t>=</w:t>
      </w:r>
      <w:r w:rsidR="00F114D0" w:rsidRPr="00A851DA">
        <w:rPr>
          <w:color w:val="auto"/>
        </w:rPr>
        <w:t xml:space="preserve"> </w:t>
      </w:r>
      <w:r w:rsidRPr="005C23BD">
        <w:rPr>
          <w:color w:val="auto"/>
        </w:rPr>
        <w:t xml:space="preserve">0.00 to 0.01); </w:t>
      </w:r>
      <w:r w:rsidR="00427605">
        <w:rPr>
          <w:color w:val="auto"/>
        </w:rPr>
        <w:t>however,</w:t>
      </w:r>
      <w:r w:rsidRPr="005C23BD">
        <w:rPr>
          <w:color w:val="auto"/>
        </w:rPr>
        <w:t xml:space="preserve"> there was no significant difference at day </w:t>
      </w:r>
      <w:r w:rsidR="00427605">
        <w:rPr>
          <w:color w:val="auto"/>
        </w:rPr>
        <w:t>four</w:t>
      </w:r>
      <w:r w:rsidRPr="005C23BD">
        <w:rPr>
          <w:color w:val="auto"/>
        </w:rPr>
        <w:t xml:space="preserve"> (</w:t>
      </w:r>
      <w:r w:rsidR="00F114D0" w:rsidRPr="00F114D0">
        <w:rPr>
          <w:i/>
          <w:color w:val="auto"/>
        </w:rPr>
        <w:t>p</w:t>
      </w:r>
      <w:r w:rsidR="00F114D0" w:rsidRPr="00A851DA">
        <w:rPr>
          <w:color w:val="auto"/>
        </w:rPr>
        <w:t xml:space="preserve"> </w:t>
      </w:r>
      <w:r w:rsidR="00F114D0" w:rsidRPr="00F114D0">
        <w:rPr>
          <w:color w:val="auto"/>
        </w:rPr>
        <w:t>=</w:t>
      </w:r>
      <w:r w:rsidR="00F114D0" w:rsidRPr="00A851DA">
        <w:rPr>
          <w:color w:val="auto"/>
        </w:rPr>
        <w:t xml:space="preserve"> </w:t>
      </w:r>
      <w:r w:rsidRPr="005C23BD">
        <w:rPr>
          <w:color w:val="auto"/>
        </w:rPr>
        <w:t>0.09 and 0.12). PBMC</w:t>
      </w:r>
      <w:r w:rsidR="00B349EE">
        <w:rPr>
          <w:color w:val="auto"/>
        </w:rPr>
        <w:t>-</w:t>
      </w:r>
      <w:r w:rsidRPr="005C23BD">
        <w:rPr>
          <w:color w:val="auto"/>
        </w:rPr>
        <w:t xml:space="preserve">produced TNF-α on collagen films showed </w:t>
      </w:r>
      <w:r w:rsidR="00B349EE">
        <w:rPr>
          <w:color w:val="auto"/>
        </w:rPr>
        <w:t xml:space="preserve">the </w:t>
      </w:r>
      <w:r w:rsidRPr="005C23BD">
        <w:rPr>
          <w:color w:val="auto"/>
        </w:rPr>
        <w:t>same trend as IL-1β. PBMC produced more TNF-α on oxygen plasma</w:t>
      </w:r>
      <w:r w:rsidR="00427605">
        <w:rPr>
          <w:color w:val="auto"/>
        </w:rPr>
        <w:t>-</w:t>
      </w:r>
      <w:r w:rsidRPr="005C23BD">
        <w:rPr>
          <w:color w:val="auto"/>
        </w:rPr>
        <w:t>treated collagen film than untreated and nitrogen plasma</w:t>
      </w:r>
      <w:r w:rsidR="00427605">
        <w:rPr>
          <w:color w:val="auto"/>
        </w:rPr>
        <w:t>-</w:t>
      </w:r>
      <w:r w:rsidRPr="005C23BD">
        <w:rPr>
          <w:color w:val="auto"/>
        </w:rPr>
        <w:t>treated collagen film (</w:t>
      </w:r>
      <w:r w:rsidR="00F114D0" w:rsidRPr="00F114D0">
        <w:rPr>
          <w:i/>
          <w:color w:val="auto"/>
        </w:rPr>
        <w:t>p</w:t>
      </w:r>
      <w:r w:rsidR="00F114D0" w:rsidRPr="00A851DA">
        <w:rPr>
          <w:color w:val="auto"/>
        </w:rPr>
        <w:t xml:space="preserve"> </w:t>
      </w:r>
      <w:r w:rsidR="00F114D0" w:rsidRPr="00F114D0">
        <w:rPr>
          <w:color w:val="auto"/>
        </w:rPr>
        <w:t>=</w:t>
      </w:r>
      <w:r w:rsidR="00F114D0" w:rsidRPr="00A851DA">
        <w:rPr>
          <w:color w:val="auto"/>
        </w:rPr>
        <w:t xml:space="preserve"> </w:t>
      </w:r>
      <w:r w:rsidRPr="005C23BD">
        <w:rPr>
          <w:color w:val="auto"/>
        </w:rPr>
        <w:t xml:space="preserve">0.00 to 0.01) at </w:t>
      </w:r>
      <w:r w:rsidR="00427605">
        <w:rPr>
          <w:color w:val="auto"/>
        </w:rPr>
        <w:t>D</w:t>
      </w:r>
      <w:r w:rsidRPr="005C23BD">
        <w:rPr>
          <w:color w:val="auto"/>
        </w:rPr>
        <w:t>ay 1</w:t>
      </w:r>
      <w:r w:rsidR="00427605">
        <w:rPr>
          <w:color w:val="auto"/>
        </w:rPr>
        <w:t>,</w:t>
      </w:r>
      <w:r w:rsidRPr="005C23BD">
        <w:rPr>
          <w:color w:val="auto"/>
        </w:rPr>
        <w:t xml:space="preserve"> and there was more TNF-α produced on oxygen plasma</w:t>
      </w:r>
      <w:r w:rsidR="00427605">
        <w:rPr>
          <w:color w:val="auto"/>
        </w:rPr>
        <w:t>-</w:t>
      </w:r>
      <w:r w:rsidRPr="005C23BD">
        <w:rPr>
          <w:color w:val="auto"/>
        </w:rPr>
        <w:t xml:space="preserve">treated </w:t>
      </w:r>
      <w:r w:rsidR="00427605">
        <w:rPr>
          <w:color w:val="auto"/>
        </w:rPr>
        <w:t xml:space="preserve">collagen film </w:t>
      </w:r>
      <w:r w:rsidRPr="005C23BD">
        <w:rPr>
          <w:color w:val="auto"/>
        </w:rPr>
        <w:t>than nitrogen plasma</w:t>
      </w:r>
      <w:r w:rsidR="00427605">
        <w:rPr>
          <w:color w:val="auto"/>
        </w:rPr>
        <w:t>-</w:t>
      </w:r>
      <w:r w:rsidRPr="005C23BD">
        <w:rPr>
          <w:color w:val="auto"/>
        </w:rPr>
        <w:t xml:space="preserve">treated collagen film at </w:t>
      </w:r>
      <w:r w:rsidR="00427605">
        <w:rPr>
          <w:color w:val="auto"/>
        </w:rPr>
        <w:t>D</w:t>
      </w:r>
      <w:r w:rsidRPr="005C23BD">
        <w:rPr>
          <w:color w:val="auto"/>
        </w:rPr>
        <w:t>ay 4 (</w:t>
      </w:r>
      <w:r w:rsidR="00F114D0" w:rsidRPr="00F114D0">
        <w:rPr>
          <w:i/>
          <w:color w:val="auto"/>
        </w:rPr>
        <w:t>p</w:t>
      </w:r>
      <w:r w:rsidR="00F114D0" w:rsidRPr="00A851DA">
        <w:rPr>
          <w:color w:val="auto"/>
        </w:rPr>
        <w:t xml:space="preserve"> </w:t>
      </w:r>
      <w:r w:rsidR="00F114D0" w:rsidRPr="00F114D0">
        <w:rPr>
          <w:color w:val="auto"/>
        </w:rPr>
        <w:t>=</w:t>
      </w:r>
      <w:r w:rsidR="00F114D0" w:rsidRPr="00A851DA">
        <w:rPr>
          <w:color w:val="auto"/>
        </w:rPr>
        <w:t xml:space="preserve"> </w:t>
      </w:r>
      <w:r w:rsidRPr="005C23BD">
        <w:rPr>
          <w:color w:val="auto"/>
        </w:rPr>
        <w:t>0.009).</w:t>
      </w:r>
    </w:p>
    <w:p w14:paraId="52CB91B6" w14:textId="65091F2F" w:rsidR="005C23BD" w:rsidRDefault="005C23BD" w:rsidP="00CF720B">
      <w:pPr>
        <w:pStyle w:val="MDPI31text"/>
        <w:spacing w:after="240"/>
        <w:rPr>
          <w:color w:val="auto"/>
        </w:rPr>
      </w:pPr>
      <w:r w:rsidRPr="005C23BD">
        <w:rPr>
          <w:color w:val="auto"/>
        </w:rPr>
        <w:t>PBMC</w:t>
      </w:r>
      <w:r w:rsidR="00B349EE">
        <w:rPr>
          <w:color w:val="auto"/>
        </w:rPr>
        <w:t>-</w:t>
      </w:r>
      <w:r w:rsidRPr="005C23BD">
        <w:rPr>
          <w:color w:val="auto"/>
        </w:rPr>
        <w:t>produced anti-inflammatory cytokine (IL-10) increased on collagen film and nitrogen plasma</w:t>
      </w:r>
      <w:r w:rsidR="0087462D">
        <w:rPr>
          <w:color w:val="auto"/>
        </w:rPr>
        <w:t>-</w:t>
      </w:r>
      <w:r w:rsidRPr="005C23BD">
        <w:rPr>
          <w:color w:val="auto"/>
        </w:rPr>
        <w:t xml:space="preserve">treated collagen film compared to the positive control group at </w:t>
      </w:r>
      <w:r w:rsidR="0087462D">
        <w:rPr>
          <w:color w:val="auto"/>
        </w:rPr>
        <w:t>D</w:t>
      </w:r>
      <w:r w:rsidRPr="005C23BD">
        <w:rPr>
          <w:color w:val="auto"/>
        </w:rPr>
        <w:t>ay 1 (</w:t>
      </w:r>
      <w:r w:rsidR="00F114D0" w:rsidRPr="00F114D0">
        <w:rPr>
          <w:i/>
          <w:color w:val="auto"/>
        </w:rPr>
        <w:t>p</w:t>
      </w:r>
      <w:r w:rsidR="00F114D0" w:rsidRPr="00A851DA">
        <w:rPr>
          <w:color w:val="auto"/>
        </w:rPr>
        <w:t xml:space="preserve"> </w:t>
      </w:r>
      <w:r w:rsidR="00F114D0" w:rsidRPr="00F114D0">
        <w:rPr>
          <w:color w:val="auto"/>
        </w:rPr>
        <w:t>=</w:t>
      </w:r>
      <w:r w:rsidR="00F114D0" w:rsidRPr="00A851DA">
        <w:rPr>
          <w:color w:val="auto"/>
        </w:rPr>
        <w:t xml:space="preserve"> </w:t>
      </w:r>
      <w:r w:rsidRPr="005C23BD">
        <w:rPr>
          <w:color w:val="auto"/>
        </w:rPr>
        <w:t xml:space="preserve">0.003, 0.008). All the groups produced more IL-10 at </w:t>
      </w:r>
      <w:r w:rsidR="0087462D">
        <w:rPr>
          <w:color w:val="auto"/>
        </w:rPr>
        <w:t>D</w:t>
      </w:r>
      <w:r w:rsidRPr="005C23BD">
        <w:rPr>
          <w:color w:val="auto"/>
        </w:rPr>
        <w:t xml:space="preserve">ay 4 compared to </w:t>
      </w:r>
      <w:r w:rsidR="0087462D">
        <w:rPr>
          <w:color w:val="auto"/>
        </w:rPr>
        <w:t>D</w:t>
      </w:r>
      <w:r w:rsidRPr="005C23BD">
        <w:rPr>
          <w:color w:val="auto"/>
        </w:rPr>
        <w:t>ay 1 (</w:t>
      </w:r>
      <w:r w:rsidR="00F114D0" w:rsidRPr="00F114D0">
        <w:rPr>
          <w:i/>
          <w:color w:val="auto"/>
        </w:rPr>
        <w:t>p</w:t>
      </w:r>
      <w:r w:rsidR="00F114D0" w:rsidRPr="00A851DA">
        <w:rPr>
          <w:color w:val="auto"/>
        </w:rPr>
        <w:t xml:space="preserve"> </w:t>
      </w:r>
      <w:r w:rsidR="00F114D0" w:rsidRPr="00F114D0">
        <w:rPr>
          <w:color w:val="auto"/>
        </w:rPr>
        <w:t>=</w:t>
      </w:r>
      <w:r w:rsidR="00F114D0" w:rsidRPr="00A851DA">
        <w:rPr>
          <w:color w:val="auto"/>
        </w:rPr>
        <w:t xml:space="preserve"> </w:t>
      </w:r>
      <w:r w:rsidRPr="005C23BD">
        <w:rPr>
          <w:color w:val="auto"/>
        </w:rPr>
        <w:t>0.00 to 0.01). However, PBMC on oxygen plasma</w:t>
      </w:r>
      <w:r w:rsidR="0087462D">
        <w:rPr>
          <w:color w:val="auto"/>
        </w:rPr>
        <w:t>-</w:t>
      </w:r>
      <w:r w:rsidRPr="005C23BD">
        <w:rPr>
          <w:color w:val="auto"/>
        </w:rPr>
        <w:t xml:space="preserve">treated collagen film produced lower amounts of IL-10 than on collagen film and nitrogen plasma group at </w:t>
      </w:r>
      <w:r w:rsidR="0087462D">
        <w:rPr>
          <w:color w:val="auto"/>
        </w:rPr>
        <w:t>D</w:t>
      </w:r>
      <w:r w:rsidRPr="005C23BD">
        <w:rPr>
          <w:color w:val="auto"/>
        </w:rPr>
        <w:t>ay 4 (</w:t>
      </w:r>
      <w:r w:rsidR="00F114D0" w:rsidRPr="00F114D0">
        <w:rPr>
          <w:i/>
          <w:color w:val="auto"/>
        </w:rPr>
        <w:t>p</w:t>
      </w:r>
      <w:r w:rsidR="00F114D0" w:rsidRPr="00A851DA">
        <w:rPr>
          <w:color w:val="auto"/>
        </w:rPr>
        <w:t xml:space="preserve"> </w:t>
      </w:r>
      <w:r w:rsidR="00F114D0" w:rsidRPr="00F114D0">
        <w:rPr>
          <w:color w:val="auto"/>
        </w:rPr>
        <w:t>=</w:t>
      </w:r>
      <w:r w:rsidR="00F114D0" w:rsidRPr="00A851DA">
        <w:rPr>
          <w:color w:val="auto"/>
        </w:rPr>
        <w:t xml:space="preserve"> </w:t>
      </w:r>
      <w:r w:rsidRPr="005C23BD">
        <w:rPr>
          <w:color w:val="auto"/>
        </w:rPr>
        <w:t>0.01, 0.05).</w:t>
      </w:r>
    </w:p>
    <w:tbl>
      <w:tblPr>
        <w:tblW w:w="0" w:type="auto"/>
        <w:jc w:val="center"/>
        <w:tblLook w:val="0000" w:firstRow="0" w:lastRow="0" w:firstColumn="0" w:lastColumn="0" w:noHBand="0" w:noVBand="0"/>
      </w:tblPr>
      <w:tblGrid>
        <w:gridCol w:w="3020"/>
        <w:gridCol w:w="3020"/>
        <w:gridCol w:w="3020"/>
      </w:tblGrid>
      <w:tr w:rsidR="00F114D0" w14:paraId="5F3EDEDB" w14:textId="77777777" w:rsidTr="00F114D0">
        <w:trPr>
          <w:jc w:val="center"/>
        </w:trPr>
        <w:tc>
          <w:tcPr>
            <w:tcW w:w="0" w:type="auto"/>
            <w:shd w:val="clear" w:color="auto" w:fill="auto"/>
            <w:vAlign w:val="center"/>
          </w:tcPr>
          <w:p w14:paraId="66A1E289" w14:textId="77777777" w:rsidR="00F114D0" w:rsidRDefault="00F114D0" w:rsidP="00F114D0">
            <w:pPr>
              <w:pStyle w:val="MDPI31text"/>
              <w:ind w:left="425" w:hanging="425"/>
              <w:jc w:val="center"/>
              <w:rPr>
                <w:color w:val="auto"/>
              </w:rPr>
            </w:pPr>
            <w:r w:rsidRPr="005C23BD">
              <w:rPr>
                <w:b/>
                <w:noProof/>
                <w:color w:val="auto"/>
                <w:lang w:val="en-GB" w:eastAsia="en-GB" w:bidi="ar-SA"/>
              </w:rPr>
              <w:drawing>
                <wp:inline distT="0" distB="0" distL="0" distR="0" wp14:anchorId="7852FAE8" wp14:editId="701CF93D">
                  <wp:extent cx="1980000" cy="2226976"/>
                  <wp:effectExtent l="0" t="0" r="127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l="4420" r="3966"/>
                          <a:stretch/>
                        </pic:blipFill>
                        <pic:spPr bwMode="auto">
                          <a:xfrm>
                            <a:off x="0" y="0"/>
                            <a:ext cx="1980000" cy="22269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shd w:val="clear" w:color="auto" w:fill="auto"/>
            <w:vAlign w:val="center"/>
          </w:tcPr>
          <w:p w14:paraId="6B7C7F6D" w14:textId="77777777" w:rsidR="00F114D0" w:rsidRDefault="00F114D0" w:rsidP="00F114D0">
            <w:pPr>
              <w:pStyle w:val="MDPI31text"/>
              <w:ind w:left="425" w:hanging="425"/>
              <w:jc w:val="center"/>
              <w:rPr>
                <w:color w:val="auto"/>
              </w:rPr>
            </w:pPr>
            <w:r w:rsidRPr="005C23BD">
              <w:rPr>
                <w:b/>
                <w:noProof/>
                <w:color w:val="auto"/>
                <w:lang w:val="en-GB" w:eastAsia="en-GB" w:bidi="ar-SA"/>
              </w:rPr>
              <w:drawing>
                <wp:inline distT="0" distB="0" distL="0" distR="0" wp14:anchorId="57BD2B1A" wp14:editId="30A42EED">
                  <wp:extent cx="1980000" cy="2049609"/>
                  <wp:effectExtent l="0" t="0" r="127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l="3195" r="4662"/>
                          <a:stretch/>
                        </pic:blipFill>
                        <pic:spPr bwMode="auto">
                          <a:xfrm>
                            <a:off x="0" y="0"/>
                            <a:ext cx="1980000" cy="20496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shd w:val="clear" w:color="auto" w:fill="auto"/>
            <w:vAlign w:val="center"/>
          </w:tcPr>
          <w:p w14:paraId="22317AC0" w14:textId="77777777" w:rsidR="00F114D0" w:rsidRDefault="00F114D0" w:rsidP="00F114D0">
            <w:pPr>
              <w:pStyle w:val="MDPI31text"/>
              <w:ind w:left="425" w:hanging="425"/>
              <w:jc w:val="center"/>
              <w:rPr>
                <w:color w:val="auto"/>
              </w:rPr>
            </w:pPr>
            <w:r w:rsidRPr="005C23BD">
              <w:rPr>
                <w:b/>
                <w:noProof/>
                <w:color w:val="auto"/>
                <w:lang w:val="en-GB" w:eastAsia="en-GB" w:bidi="ar-SA"/>
              </w:rPr>
              <w:drawing>
                <wp:inline distT="0" distB="0" distL="0" distR="0" wp14:anchorId="0F56B67A" wp14:editId="08C1486F">
                  <wp:extent cx="1980000" cy="1972694"/>
                  <wp:effectExtent l="0" t="0" r="1270" b="889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0000" cy="1972694"/>
                          </a:xfrm>
                          <a:prstGeom prst="rect">
                            <a:avLst/>
                          </a:prstGeom>
                          <a:noFill/>
                        </pic:spPr>
                      </pic:pic>
                    </a:graphicData>
                  </a:graphic>
                </wp:inline>
              </w:drawing>
            </w:r>
          </w:p>
        </w:tc>
      </w:tr>
    </w:tbl>
    <w:p w14:paraId="1BD12B31" w14:textId="3A6243E4" w:rsidR="005C23BD" w:rsidRPr="005C23BD" w:rsidRDefault="005C23BD" w:rsidP="00F114D0">
      <w:pPr>
        <w:pStyle w:val="MDPI51figurecaption"/>
      </w:pPr>
      <w:proofErr w:type="gramStart"/>
      <w:r w:rsidRPr="00F114D0">
        <w:rPr>
          <w:b/>
        </w:rPr>
        <w:t>Figure 6.</w:t>
      </w:r>
      <w:proofErr w:type="gramEnd"/>
      <w:r w:rsidRPr="005C23BD">
        <w:t xml:space="preserve"> Cytokines production by PBMC cultured on collagen, positive, oxygen plasma</w:t>
      </w:r>
      <w:r w:rsidR="0087462D">
        <w:t>-</w:t>
      </w:r>
      <w:r w:rsidRPr="005C23BD">
        <w:t>treated collagen and nitrogen plasma</w:t>
      </w:r>
      <w:r w:rsidR="0087462D">
        <w:t>-</w:t>
      </w:r>
      <w:r w:rsidRPr="005C23BD">
        <w:t xml:space="preserve">treated collagen at </w:t>
      </w:r>
      <w:r w:rsidR="0087462D">
        <w:t>D</w:t>
      </w:r>
      <w:r w:rsidRPr="005C23BD">
        <w:t xml:space="preserve">ay 1 and </w:t>
      </w:r>
      <w:r w:rsidR="0087462D">
        <w:t>D</w:t>
      </w:r>
      <w:r w:rsidRPr="005C23BD">
        <w:t xml:space="preserve">ay 4. </w:t>
      </w:r>
      <w:proofErr w:type="gramStart"/>
      <w:r w:rsidR="00F114D0">
        <w:t>(</w:t>
      </w:r>
      <w:r w:rsidRPr="00F114D0">
        <w:rPr>
          <w:b/>
        </w:rPr>
        <w:t>A</w:t>
      </w:r>
      <w:r w:rsidR="00F114D0">
        <w:t>)</w:t>
      </w:r>
      <w:r w:rsidRPr="005C23BD">
        <w:t xml:space="preserve"> IL-1 production; </w:t>
      </w:r>
      <w:r w:rsidR="00F114D0">
        <w:t>(</w:t>
      </w:r>
      <w:r w:rsidRPr="00F114D0">
        <w:rPr>
          <w:b/>
        </w:rPr>
        <w:t>B</w:t>
      </w:r>
      <w:r w:rsidR="00F114D0">
        <w:t>)</w:t>
      </w:r>
      <w:r w:rsidRPr="005C23BD">
        <w:t xml:space="preserve"> TNFα production; </w:t>
      </w:r>
      <w:r w:rsidR="00F114D0">
        <w:t>(</w:t>
      </w:r>
      <w:r w:rsidRPr="00F114D0">
        <w:rPr>
          <w:b/>
        </w:rPr>
        <w:t>C</w:t>
      </w:r>
      <w:r w:rsidR="00F114D0">
        <w:t>)</w:t>
      </w:r>
      <w:r w:rsidRPr="005C23BD">
        <w:t xml:space="preserve"> IL-10 production.</w:t>
      </w:r>
      <w:proofErr w:type="gramEnd"/>
      <w:r w:rsidRPr="005C23BD">
        <w:t xml:space="preserve"> (Donors = 4, repeats = 4)</w:t>
      </w:r>
    </w:p>
    <w:p w14:paraId="4272A961" w14:textId="77777777" w:rsidR="005C23BD" w:rsidRPr="005C23BD" w:rsidRDefault="005C23BD" w:rsidP="00F114D0">
      <w:pPr>
        <w:pStyle w:val="MDPI21heading1"/>
      </w:pPr>
      <w:r w:rsidRPr="005C23BD">
        <w:t>4. Discussion</w:t>
      </w:r>
    </w:p>
    <w:p w14:paraId="43D8B904" w14:textId="366E270C" w:rsidR="005C23BD" w:rsidRPr="005C23BD" w:rsidRDefault="005C23BD" w:rsidP="00F114D0">
      <w:pPr>
        <w:pStyle w:val="MDPI31text"/>
      </w:pPr>
      <w:r w:rsidRPr="005C23BD">
        <w:lastRenderedPageBreak/>
        <w:t>The effects of treating collagen films with or without cold oxygen and nitrogen plasma on the inflammatory response of human PBMC by direct contact were determined. Cold plasma treatment was an effective and economical surface modification technique, which has been widely used to modulate material surface properties without affecting bulk properties. During the cold plasma treatment, the electrons generated in the discharge gas impact</w:t>
      </w:r>
      <w:r w:rsidR="00354929">
        <w:t>ed</w:t>
      </w:r>
      <w:r w:rsidRPr="005C23BD">
        <w:t xml:space="preserve"> the surface with energies </w:t>
      </w:r>
      <w:r w:rsidR="00354929">
        <w:t>two</w:t>
      </w:r>
      <w:r w:rsidRPr="005C23BD">
        <w:t xml:space="preserve"> to </w:t>
      </w:r>
      <w:r w:rsidR="00354929">
        <w:t>three</w:t>
      </w:r>
      <w:r w:rsidRPr="005C23BD">
        <w:t xml:space="preserve"> times that </w:t>
      </w:r>
      <w:r w:rsidR="00354929">
        <w:t xml:space="preserve">which was </w:t>
      </w:r>
      <w:r w:rsidRPr="005C23BD">
        <w:t xml:space="preserve">necessary to break the molecular bonds on the surface of most substrates. This creates highly reactive free radicals, which in the presence of oxygen can react rapidly to form various more or less stable chemical functional groups (O-functionalities) on the substrate surface. These </w:t>
      </w:r>
      <w:r w:rsidRPr="009968DC">
        <w:t>include carbonyl (</w:t>
      </w:r>
      <w:r w:rsidR="006A01FB" w:rsidRPr="009968DC">
        <w:t>–</w:t>
      </w:r>
      <w:r w:rsidRPr="009968DC">
        <w:t>C=O), carboxyl (</w:t>
      </w:r>
      <w:r w:rsidR="006A01FB" w:rsidRPr="009968DC">
        <w:t>–</w:t>
      </w:r>
      <w:r w:rsidRPr="009968DC">
        <w:t>COOH), hydrogen peroxide (</w:t>
      </w:r>
      <w:r w:rsidR="006A01FB" w:rsidRPr="009968DC">
        <w:t>–</w:t>
      </w:r>
      <w:r w:rsidRPr="009968DC">
        <w:t>HOOH) and hydroxyl (</w:t>
      </w:r>
      <w:r w:rsidR="006A01FB" w:rsidRPr="009968DC">
        <w:t>–</w:t>
      </w:r>
      <w:r w:rsidRPr="009968DC">
        <w:t>OH) groups [</w:t>
      </w:r>
      <w:r w:rsidR="00440E6D">
        <w:t>23</w:t>
      </w:r>
      <w:proofErr w:type="gramStart"/>
      <w:r w:rsidR="00440E6D">
        <w:t>,24,29</w:t>
      </w:r>
      <w:proofErr w:type="gramEnd"/>
      <w:r w:rsidRPr="009968DC">
        <w:t>]. Different to oxygen plasma treatment, nitrogen plasma treatments give rise to N-functionalities, such as amino (</w:t>
      </w:r>
      <w:r w:rsidR="006A01FB" w:rsidRPr="009968DC">
        <w:t>–</w:t>
      </w:r>
      <w:r w:rsidRPr="009968DC">
        <w:t>NH</w:t>
      </w:r>
      <w:r w:rsidRPr="009968DC">
        <w:rPr>
          <w:vertAlign w:val="subscript"/>
        </w:rPr>
        <w:t>2</w:t>
      </w:r>
      <w:r w:rsidRPr="009968DC">
        <w:t xml:space="preserve">), </w:t>
      </w:r>
      <w:proofErr w:type="spellStart"/>
      <w:r w:rsidRPr="009968DC">
        <w:t>imino</w:t>
      </w:r>
      <w:proofErr w:type="spellEnd"/>
      <w:r w:rsidRPr="009968DC">
        <w:t xml:space="preserve"> </w:t>
      </w:r>
      <w:r w:rsidR="00F114D0" w:rsidRPr="009968DC">
        <w:t>(</w:t>
      </w:r>
      <w:r w:rsidR="009968DC" w:rsidRPr="009968DC">
        <w:t>–</w:t>
      </w:r>
      <w:r w:rsidR="00F114D0" w:rsidRPr="009968DC">
        <w:t>C=N</w:t>
      </w:r>
      <w:r w:rsidR="009968DC" w:rsidRPr="009968DC">
        <w:t>–</w:t>
      </w:r>
      <w:r w:rsidR="00F114D0" w:rsidRPr="009968DC">
        <w:t>)</w:t>
      </w:r>
      <w:r w:rsidRPr="009968DC">
        <w:t xml:space="preserve">, </w:t>
      </w:r>
      <w:proofErr w:type="spellStart"/>
      <w:r w:rsidRPr="009968DC">
        <w:t>cyano</w:t>
      </w:r>
      <w:proofErr w:type="spellEnd"/>
      <w:r w:rsidRPr="009968DC">
        <w:t xml:space="preserve"> (</w:t>
      </w:r>
      <w:r w:rsidR="009968DC" w:rsidRPr="009968DC">
        <w:t>–</w:t>
      </w:r>
      <w:r w:rsidRPr="009968DC">
        <w:t>C≡N) [</w:t>
      </w:r>
      <w:r w:rsidR="00440E6D">
        <w:t>24</w:t>
      </w:r>
      <w:proofErr w:type="gramStart"/>
      <w:r w:rsidR="00440E6D">
        <w:t>,29</w:t>
      </w:r>
      <w:proofErr w:type="gramEnd"/>
      <w:r w:rsidRPr="009968DC">
        <w:t>]. These</w:t>
      </w:r>
      <w:r w:rsidRPr="005C23BD">
        <w:t xml:space="preserve"> polar functionalities made the surfaces more hydrophilic</w:t>
      </w:r>
      <w:r w:rsidR="00354929">
        <w:t>,</w:t>
      </w:r>
      <w:r w:rsidRPr="005C23BD">
        <w:t xml:space="preserve"> and oxygen and nitrogen plasma provide similar results by decreasing of</w:t>
      </w:r>
      <w:r w:rsidR="00354929">
        <w:t xml:space="preserve"> the</w:t>
      </w:r>
      <w:r w:rsidRPr="005C23BD">
        <w:t xml:space="preserve"> contact angle (Figure 1). It was also demonstrated </w:t>
      </w:r>
      <w:r w:rsidR="00354929">
        <w:t xml:space="preserve">that </w:t>
      </w:r>
      <w:r w:rsidRPr="005C23BD">
        <w:t>the oxygen plasma treatment decomposed the 3D network structure at the nanoscale, whilst</w:t>
      </w:r>
      <w:r>
        <w:t xml:space="preserve"> </w:t>
      </w:r>
      <w:r w:rsidRPr="005C23BD">
        <w:t>nitrogen plasma treatment maintained the 3D network structure of collagen films and made the surface significantly smoother compared to both the untreated and oxygen</w:t>
      </w:r>
      <w:r w:rsidR="00354929">
        <w:t>-</w:t>
      </w:r>
      <w:r w:rsidRPr="005C23BD">
        <w:t>treated collagen films (</w:t>
      </w:r>
      <w:proofErr w:type="spellStart"/>
      <w:r w:rsidRPr="005C23BD">
        <w:t>Rq</w:t>
      </w:r>
      <w:proofErr w:type="spellEnd"/>
      <w:r w:rsidRPr="005C23BD">
        <w:t xml:space="preserve"> decreased from 3.30 to 0.35</w:t>
      </w:r>
      <w:r w:rsidR="00F114D0">
        <w:t xml:space="preserve"> nm</w:t>
      </w:r>
      <w:r w:rsidRPr="005C23BD">
        <w:t>) (Figure 3</w:t>
      </w:r>
      <w:r w:rsidR="009968DC">
        <w:t>D</w:t>
      </w:r>
      <w:r w:rsidRPr="005C23BD">
        <w:t>).</w:t>
      </w:r>
    </w:p>
    <w:p w14:paraId="6C3EB2EE" w14:textId="567992D9" w:rsidR="005C23BD" w:rsidRPr="005C23BD" w:rsidRDefault="005C23BD" w:rsidP="005C23BD">
      <w:pPr>
        <w:pStyle w:val="MDPI31text"/>
        <w:rPr>
          <w:color w:val="auto"/>
        </w:rPr>
      </w:pPr>
      <w:r w:rsidRPr="005C23BD">
        <w:rPr>
          <w:color w:val="auto"/>
        </w:rPr>
        <w:t xml:space="preserve">To evaluate the effects of surface properties on the inflammatory response of </w:t>
      </w:r>
      <w:r w:rsidR="00354929">
        <w:rPr>
          <w:color w:val="auto"/>
        </w:rPr>
        <w:t xml:space="preserve">the </w:t>
      </w:r>
      <w:r w:rsidRPr="005C23BD">
        <w:rPr>
          <w:color w:val="auto"/>
        </w:rPr>
        <w:t>immune system in vitro, the relative amounts of cell surface protein expression and cytokine production after one and four days of peripheral blood mononuclear cell (PBMC) culture were measured. PBMC</w:t>
      </w:r>
      <w:r w:rsidR="00354929">
        <w:rPr>
          <w:color w:val="auto"/>
        </w:rPr>
        <w:t>s</w:t>
      </w:r>
      <w:r w:rsidRPr="005C23BD">
        <w:rPr>
          <w:color w:val="auto"/>
        </w:rPr>
        <w:t xml:space="preserve"> have been widely employed to test biocompatibility, as monocytes and macrophages play major roles in inflammation and are one of the key determinants of the success of an implanted biomaterial. Therefore</w:t>
      </w:r>
      <w:r w:rsidR="00354929">
        <w:rPr>
          <w:color w:val="auto"/>
        </w:rPr>
        <w:t>,</w:t>
      </w:r>
      <w:r w:rsidRPr="005C23BD">
        <w:rPr>
          <w:color w:val="auto"/>
        </w:rPr>
        <w:t xml:space="preserve"> one of the main objectives of this study was to investigate whether the biomaterial surfaces produced different effects on activation of an adherent</w:t>
      </w:r>
      <w:r w:rsidR="00354929">
        <w:rPr>
          <w:color w:val="auto"/>
        </w:rPr>
        <w:t xml:space="preserve"> </w:t>
      </w:r>
      <w:r w:rsidRPr="005C23BD">
        <w:rPr>
          <w:color w:val="auto"/>
        </w:rPr>
        <w:t>monocyte/macrophage population. The expression of CD14 was used to assess the response to the different biomaterials</w:t>
      </w:r>
      <w:r w:rsidR="00C53D9D">
        <w:rPr>
          <w:color w:val="auto"/>
        </w:rPr>
        <w:t>,</w:t>
      </w:r>
      <w:r w:rsidRPr="005C23BD">
        <w:rPr>
          <w:color w:val="auto"/>
        </w:rPr>
        <w:t xml:space="preserve"> as previous studies have shown it was </w:t>
      </w:r>
      <w:proofErr w:type="spellStart"/>
      <w:r w:rsidRPr="005C23BD">
        <w:rPr>
          <w:color w:val="auto"/>
        </w:rPr>
        <w:t>upregulated</w:t>
      </w:r>
      <w:proofErr w:type="spellEnd"/>
      <w:r w:rsidRPr="005C23BD">
        <w:rPr>
          <w:color w:val="auto"/>
        </w:rPr>
        <w:t xml:space="preserve"> after contact with non-compatible biomaterials </w:t>
      </w:r>
      <w:r>
        <w:rPr>
          <w:color w:val="auto"/>
        </w:rPr>
        <w:t>[10</w:t>
      </w:r>
      <w:proofErr w:type="gramStart"/>
      <w:r>
        <w:rPr>
          <w:color w:val="auto"/>
        </w:rPr>
        <w:t>,13,</w:t>
      </w:r>
      <w:r w:rsidR="00440E6D">
        <w:rPr>
          <w:color w:val="auto"/>
        </w:rPr>
        <w:t>19</w:t>
      </w:r>
      <w:proofErr w:type="gramEnd"/>
      <w:r w:rsidRPr="005C23BD">
        <w:rPr>
          <w:color w:val="auto"/>
        </w:rPr>
        <w:t>]. As expected</w:t>
      </w:r>
      <w:r w:rsidR="00C53D9D">
        <w:rPr>
          <w:color w:val="auto"/>
        </w:rPr>
        <w:t>,</w:t>
      </w:r>
      <w:r w:rsidRPr="005C23BD">
        <w:rPr>
          <w:color w:val="auto"/>
        </w:rPr>
        <w:t xml:space="preserve"> the positive control group produced a significantly higher mean CD14 expression than all other biomaterials after one day of PBMC culture (</w:t>
      </w:r>
      <w:r w:rsidR="00F114D0" w:rsidRPr="00F114D0">
        <w:rPr>
          <w:i/>
          <w:color w:val="auto"/>
        </w:rPr>
        <w:t>p</w:t>
      </w:r>
      <w:r w:rsidR="00F114D0" w:rsidRPr="00A851DA">
        <w:rPr>
          <w:color w:val="auto"/>
        </w:rPr>
        <w:t xml:space="preserve"> </w:t>
      </w:r>
      <w:r w:rsidR="00F114D0" w:rsidRPr="00F114D0">
        <w:rPr>
          <w:color w:val="auto"/>
        </w:rPr>
        <w:t>=</w:t>
      </w:r>
      <w:r w:rsidR="00F114D0" w:rsidRPr="00A851DA">
        <w:rPr>
          <w:color w:val="auto"/>
        </w:rPr>
        <w:t xml:space="preserve"> </w:t>
      </w:r>
      <w:r w:rsidRPr="005C23BD">
        <w:rPr>
          <w:color w:val="auto"/>
        </w:rPr>
        <w:t>0.00 to 0.01). The nitrogen</w:t>
      </w:r>
      <w:r w:rsidR="00C53D9D">
        <w:rPr>
          <w:color w:val="auto"/>
        </w:rPr>
        <w:t>-</w:t>
      </w:r>
      <w:r w:rsidRPr="005C23BD">
        <w:rPr>
          <w:color w:val="auto"/>
        </w:rPr>
        <w:t>treated film produced significantly lower CD14 expression than the control film (</w:t>
      </w:r>
      <w:r w:rsidR="00F114D0" w:rsidRPr="00F114D0">
        <w:rPr>
          <w:i/>
          <w:color w:val="auto"/>
        </w:rPr>
        <w:t>p</w:t>
      </w:r>
      <w:r w:rsidR="00F114D0" w:rsidRPr="00A851DA">
        <w:rPr>
          <w:color w:val="auto"/>
        </w:rPr>
        <w:t xml:space="preserve"> </w:t>
      </w:r>
      <w:r w:rsidR="00F114D0" w:rsidRPr="00F114D0">
        <w:rPr>
          <w:color w:val="auto"/>
        </w:rPr>
        <w:t>=</w:t>
      </w:r>
      <w:r w:rsidR="00F114D0" w:rsidRPr="00A851DA">
        <w:rPr>
          <w:color w:val="auto"/>
        </w:rPr>
        <w:t xml:space="preserve"> </w:t>
      </w:r>
      <w:r w:rsidRPr="005C23BD">
        <w:rPr>
          <w:color w:val="auto"/>
        </w:rPr>
        <w:t xml:space="preserve">0.009), suggesting that nitrogen plasma treatment reduced the number of activated monocytes and macrophages. </w:t>
      </w:r>
      <w:r w:rsidR="00C53D9D">
        <w:rPr>
          <w:color w:val="auto"/>
        </w:rPr>
        <w:t>The m</w:t>
      </w:r>
      <w:r w:rsidRPr="005C23BD">
        <w:rPr>
          <w:color w:val="auto"/>
        </w:rPr>
        <w:t xml:space="preserve">ean expression of CD14 after one day in the nitrogen treated sample was 19.0%, while expression in the collagen, positive control, and oxygen plasma treated </w:t>
      </w:r>
      <w:r w:rsidR="00C53D9D">
        <w:rPr>
          <w:color w:val="auto"/>
        </w:rPr>
        <w:t xml:space="preserve">samples </w:t>
      </w:r>
      <w:r w:rsidRPr="005C23BD">
        <w:rPr>
          <w:color w:val="auto"/>
        </w:rPr>
        <w:t>were 36.8%, 54.2%, and 28.5%</w:t>
      </w:r>
      <w:r w:rsidR="007B2ADB">
        <w:rPr>
          <w:color w:val="auto"/>
        </w:rPr>
        <w:t>,</w:t>
      </w:r>
      <w:r w:rsidRPr="005C23BD">
        <w:rPr>
          <w:color w:val="auto"/>
        </w:rPr>
        <w:t xml:space="preserve"> respectively. After four days of PBMC culture, CD14 expression in the positive control group was still significantly higher than all other biomaterials (</w:t>
      </w:r>
      <w:r w:rsidR="00F114D0" w:rsidRPr="00F114D0">
        <w:rPr>
          <w:i/>
          <w:color w:val="auto"/>
        </w:rPr>
        <w:t>p</w:t>
      </w:r>
      <w:r w:rsidR="00F114D0" w:rsidRPr="00A851DA">
        <w:rPr>
          <w:color w:val="auto"/>
        </w:rPr>
        <w:t xml:space="preserve"> </w:t>
      </w:r>
      <w:r w:rsidR="00F114D0" w:rsidRPr="00F114D0">
        <w:rPr>
          <w:color w:val="auto"/>
        </w:rPr>
        <w:t>=</w:t>
      </w:r>
      <w:r w:rsidR="00F114D0" w:rsidRPr="00A851DA">
        <w:rPr>
          <w:color w:val="auto"/>
        </w:rPr>
        <w:t xml:space="preserve"> </w:t>
      </w:r>
      <w:r w:rsidRPr="005C23BD">
        <w:rPr>
          <w:color w:val="auto"/>
        </w:rPr>
        <w:t>0.001 to 0.004). The mean expression in the untreated collagen reduced to levels similar to the nitrogen plasma</w:t>
      </w:r>
      <w:r w:rsidR="007B2ADB">
        <w:rPr>
          <w:color w:val="auto"/>
        </w:rPr>
        <w:t>-</w:t>
      </w:r>
      <w:r w:rsidRPr="005C23BD">
        <w:rPr>
          <w:color w:val="auto"/>
        </w:rPr>
        <w:t>treated sample at one day.</w:t>
      </w:r>
    </w:p>
    <w:p w14:paraId="3C63448E" w14:textId="4D3A847B" w:rsidR="005C23BD" w:rsidRPr="005C23BD" w:rsidRDefault="005C23BD" w:rsidP="005C23BD">
      <w:pPr>
        <w:pStyle w:val="MDPI31text"/>
        <w:rPr>
          <w:color w:val="auto"/>
        </w:rPr>
      </w:pPr>
      <w:r w:rsidRPr="005C23BD">
        <w:rPr>
          <w:color w:val="auto"/>
        </w:rPr>
        <w:t>The other main objective of this research was to investigate the cytokine production and release in PBMC</w:t>
      </w:r>
      <w:r w:rsidR="009968DC">
        <w:rPr>
          <w:color w:val="auto"/>
        </w:rPr>
        <w:t>-</w:t>
      </w:r>
      <w:r w:rsidRPr="005C23BD">
        <w:rPr>
          <w:color w:val="auto"/>
        </w:rPr>
        <w:t>biomaterials interaction</w:t>
      </w:r>
      <w:r w:rsidR="007B2ADB">
        <w:rPr>
          <w:color w:val="auto"/>
        </w:rPr>
        <w:t>,</w:t>
      </w:r>
      <w:r w:rsidRPr="005C23BD">
        <w:rPr>
          <w:color w:val="auto"/>
        </w:rPr>
        <w:t xml:space="preserve"> and use this to determine the p</w:t>
      </w:r>
      <w:r w:rsidR="00CF720B">
        <w:rPr>
          <w:color w:val="auto"/>
        </w:rPr>
        <w:t>otential inflammatory response.</w:t>
      </w:r>
      <w:r w:rsidRPr="005C23BD">
        <w:rPr>
          <w:color w:val="auto"/>
        </w:rPr>
        <w:t xml:space="preserve"> Cytokines are soluble factors </w:t>
      </w:r>
      <w:r w:rsidR="007B2ADB">
        <w:rPr>
          <w:color w:val="auto"/>
        </w:rPr>
        <w:t>that</w:t>
      </w:r>
      <w:r w:rsidR="007B2ADB" w:rsidRPr="005C23BD">
        <w:rPr>
          <w:color w:val="auto"/>
        </w:rPr>
        <w:t xml:space="preserve"> </w:t>
      </w:r>
      <w:r w:rsidRPr="005C23BD">
        <w:rPr>
          <w:color w:val="auto"/>
        </w:rPr>
        <w:t xml:space="preserve">are mostly generated by immune cells that play crucial roles in the differentiation, maturation, and activation of various immune cells [10]. An analysis of pro/anti-inflammatory cytokines could provide a better understanding of the signaling process involved </w:t>
      </w:r>
      <w:r w:rsidR="0023365C">
        <w:rPr>
          <w:color w:val="auto"/>
        </w:rPr>
        <w:t xml:space="preserve">in </w:t>
      </w:r>
      <w:r w:rsidRPr="005C23BD">
        <w:rPr>
          <w:color w:val="auto"/>
        </w:rPr>
        <w:t xml:space="preserve">the inflammatory response initiated by the different biomaterial surfaces. IL-1β enables transmigration of inflammatory cells to the site of implantation by increasing adhesion receptor expression on endothelial cells, and TNF-α activates phagocytic cells and stimulates the release of IL-1 and PGE2 [10]. For materials treated using oxygen plasma, the production of both IL-1β and TNFα increased at </w:t>
      </w:r>
      <w:r w:rsidR="0023365C">
        <w:rPr>
          <w:color w:val="auto"/>
        </w:rPr>
        <w:t>D</w:t>
      </w:r>
      <w:r w:rsidRPr="005C23BD">
        <w:rPr>
          <w:color w:val="auto"/>
        </w:rPr>
        <w:t>ay</w:t>
      </w:r>
      <w:r w:rsidR="0023365C">
        <w:rPr>
          <w:color w:val="auto"/>
        </w:rPr>
        <w:t xml:space="preserve"> </w:t>
      </w:r>
      <w:r w:rsidRPr="005C23BD">
        <w:rPr>
          <w:color w:val="auto"/>
        </w:rPr>
        <w:t>1 compared to the untreated collagen and nitrogen plasma</w:t>
      </w:r>
      <w:r w:rsidR="0023365C">
        <w:rPr>
          <w:color w:val="auto"/>
        </w:rPr>
        <w:t>-</w:t>
      </w:r>
      <w:r w:rsidRPr="005C23BD">
        <w:rPr>
          <w:color w:val="auto"/>
        </w:rPr>
        <w:t>treated</w:t>
      </w:r>
      <w:r w:rsidR="0023365C">
        <w:rPr>
          <w:color w:val="auto"/>
        </w:rPr>
        <w:t xml:space="preserve"> materials</w:t>
      </w:r>
      <w:r w:rsidRPr="005C23BD">
        <w:rPr>
          <w:color w:val="auto"/>
        </w:rPr>
        <w:t xml:space="preserve">; after nitrogen plasma treatment, production of IL-1β, TNFα decreased at </w:t>
      </w:r>
      <w:r w:rsidR="0023365C">
        <w:rPr>
          <w:color w:val="auto"/>
        </w:rPr>
        <w:t>D</w:t>
      </w:r>
      <w:r w:rsidRPr="005C23BD">
        <w:rPr>
          <w:color w:val="auto"/>
        </w:rPr>
        <w:t xml:space="preserve">ay 1 and </w:t>
      </w:r>
      <w:r w:rsidR="0023365C">
        <w:rPr>
          <w:color w:val="auto"/>
        </w:rPr>
        <w:t>D</w:t>
      </w:r>
      <w:r w:rsidRPr="005C23BD">
        <w:rPr>
          <w:color w:val="auto"/>
        </w:rPr>
        <w:t>ay 4 compared to untreated collagen film. IL-10 is an anti-inflammatory cytokine capable of inhibiting synthesis of pro-inflammatory cytokines such as IFN-γ, IL-2, IL-1β, TNFα and GM-CSF</w:t>
      </w:r>
      <w:r w:rsidR="0023365C">
        <w:rPr>
          <w:color w:val="auto"/>
        </w:rPr>
        <w:t>, which are</w:t>
      </w:r>
      <w:r w:rsidRPr="005C23BD">
        <w:rPr>
          <w:color w:val="auto"/>
        </w:rPr>
        <w:t xml:space="preserve"> made by cells such as macrophages and Th1 T cells </w:t>
      </w:r>
      <w:r>
        <w:rPr>
          <w:color w:val="auto"/>
        </w:rPr>
        <w:t>[10</w:t>
      </w:r>
      <w:proofErr w:type="gramStart"/>
      <w:r>
        <w:rPr>
          <w:color w:val="auto"/>
        </w:rPr>
        <w:t>,</w:t>
      </w:r>
      <w:r w:rsidR="00BF71CC">
        <w:rPr>
          <w:color w:val="auto"/>
        </w:rPr>
        <w:t>20</w:t>
      </w:r>
      <w:proofErr w:type="gramEnd"/>
      <w:r w:rsidRPr="005C23BD">
        <w:rPr>
          <w:color w:val="auto"/>
        </w:rPr>
        <w:t>]. It also displays a potent ability to suppress the antigen-presentation capacity of antigen</w:t>
      </w:r>
      <w:r w:rsidR="0023365C">
        <w:rPr>
          <w:color w:val="auto"/>
        </w:rPr>
        <w:t>-</w:t>
      </w:r>
      <w:r w:rsidRPr="005C23BD">
        <w:rPr>
          <w:color w:val="auto"/>
        </w:rPr>
        <w:t>presenting cells. Due to a decrease in IL-10 levels in oxygen plasma</w:t>
      </w:r>
      <w:r w:rsidR="0023365C">
        <w:rPr>
          <w:color w:val="auto"/>
        </w:rPr>
        <w:t>-</w:t>
      </w:r>
      <w:r w:rsidRPr="005C23BD">
        <w:rPr>
          <w:color w:val="auto"/>
        </w:rPr>
        <w:t xml:space="preserve">treated materials, TNFα levels were not regulated effectively as IL-10 regulates the </w:t>
      </w:r>
      <w:r w:rsidRPr="005C23BD">
        <w:rPr>
          <w:color w:val="auto"/>
        </w:rPr>
        <w:lastRenderedPageBreak/>
        <w:t>TNF-α-converting enzyme [</w:t>
      </w:r>
      <w:r w:rsidR="00BF71CC">
        <w:rPr>
          <w:color w:val="auto"/>
        </w:rPr>
        <w:t>20</w:t>
      </w:r>
      <w:r w:rsidRPr="005C23BD">
        <w:rPr>
          <w:color w:val="auto"/>
        </w:rPr>
        <w:t>]. As a result, TNFα levels r</w:t>
      </w:r>
      <w:r w:rsidR="0023365C">
        <w:rPr>
          <w:color w:val="auto"/>
        </w:rPr>
        <w:t>o</w:t>
      </w:r>
      <w:r w:rsidRPr="005C23BD">
        <w:rPr>
          <w:color w:val="auto"/>
        </w:rPr>
        <w:t>se and result</w:t>
      </w:r>
      <w:r w:rsidR="0023365C">
        <w:rPr>
          <w:color w:val="auto"/>
        </w:rPr>
        <w:t>ed</w:t>
      </w:r>
      <w:r w:rsidRPr="005C23BD">
        <w:rPr>
          <w:color w:val="auto"/>
        </w:rPr>
        <w:t xml:space="preserve"> in extensive inflammation in </w:t>
      </w:r>
      <w:r w:rsidR="0023365C">
        <w:rPr>
          <w:color w:val="auto"/>
        </w:rPr>
        <w:t xml:space="preserve">the </w:t>
      </w:r>
      <w:r w:rsidRPr="005C23BD">
        <w:rPr>
          <w:color w:val="auto"/>
        </w:rPr>
        <w:t>oxygen plasma treated group.</w:t>
      </w:r>
    </w:p>
    <w:p w14:paraId="4749CB3C" w14:textId="02D1AAC4" w:rsidR="005C23BD" w:rsidRPr="005C23BD" w:rsidRDefault="005C23BD" w:rsidP="005C23BD">
      <w:pPr>
        <w:pStyle w:val="MDPI31text"/>
        <w:rPr>
          <w:color w:val="auto"/>
        </w:rPr>
      </w:pPr>
      <w:r w:rsidRPr="005C23BD">
        <w:rPr>
          <w:color w:val="auto"/>
        </w:rPr>
        <w:t>The changes to the surface properties of collagen biomaterials induced by nitrogen plasma treatment resulted in a reduced initial reaction of monocytes and macrophages, which resulted in a lower production of the pro-inflammatory cytokines IL-1β</w:t>
      </w:r>
      <w:r w:rsidR="0023365C">
        <w:rPr>
          <w:color w:val="auto"/>
        </w:rPr>
        <w:t xml:space="preserve"> and</w:t>
      </w:r>
      <w:r w:rsidRPr="005C23BD">
        <w:rPr>
          <w:color w:val="auto"/>
        </w:rPr>
        <w:t xml:space="preserve"> TNFα</w:t>
      </w:r>
      <w:r w:rsidR="0023365C">
        <w:rPr>
          <w:color w:val="auto"/>
        </w:rPr>
        <w:t>,</w:t>
      </w:r>
      <w:r w:rsidRPr="005C23BD">
        <w:rPr>
          <w:color w:val="auto"/>
        </w:rPr>
        <w:t xml:space="preserve"> and higher production of anti-inflammatory cytokine IL-10. Oxygen plasma was more effective in changing the surface properties of the collagen materials and resulted in an elevated initial reaction of monocytes and macrophages, a higher production of IL-1β, TNFα</w:t>
      </w:r>
      <w:r w:rsidR="0023365C">
        <w:rPr>
          <w:color w:val="auto"/>
        </w:rPr>
        <w:t>,</w:t>
      </w:r>
      <w:r w:rsidR="00F114D0">
        <w:rPr>
          <w:color w:val="auto"/>
        </w:rPr>
        <w:t xml:space="preserve"> and </w:t>
      </w:r>
      <w:r w:rsidR="0023365C">
        <w:rPr>
          <w:color w:val="auto"/>
        </w:rPr>
        <w:t xml:space="preserve">a </w:t>
      </w:r>
      <w:r w:rsidR="00F114D0">
        <w:rPr>
          <w:color w:val="auto"/>
        </w:rPr>
        <w:t>lower production of IL-10.</w:t>
      </w:r>
    </w:p>
    <w:p w14:paraId="750699DB" w14:textId="792E0015" w:rsidR="005C23BD" w:rsidRPr="005C23BD" w:rsidRDefault="005C23BD" w:rsidP="005C23BD">
      <w:pPr>
        <w:pStyle w:val="MDPI31text"/>
        <w:rPr>
          <w:color w:val="auto"/>
        </w:rPr>
      </w:pPr>
      <w:r w:rsidRPr="005C23BD">
        <w:rPr>
          <w:color w:val="auto"/>
        </w:rPr>
        <w:t xml:space="preserve">The reason behind the different effects of oxygen and nitrogen plasma treatment on inflammatory response could be due to changes in the surface </w:t>
      </w:r>
      <w:proofErr w:type="spellStart"/>
      <w:r w:rsidRPr="005C23BD">
        <w:rPr>
          <w:color w:val="auto"/>
        </w:rPr>
        <w:t>physio</w:t>
      </w:r>
      <w:proofErr w:type="spellEnd"/>
      <w:r w:rsidRPr="005C23BD">
        <w:rPr>
          <w:color w:val="auto"/>
        </w:rPr>
        <w:t>-chemical properties, including surface roughness and chemistry.</w:t>
      </w:r>
      <w:r>
        <w:rPr>
          <w:color w:val="auto"/>
        </w:rPr>
        <w:t xml:space="preserve"> </w:t>
      </w:r>
      <w:r w:rsidRPr="005C23BD">
        <w:rPr>
          <w:color w:val="auto"/>
        </w:rPr>
        <w:t>Several studies have demonstrated that a variety of cell types are involved in the inflammatory response, including macrophages, leukocytes and granulocytes</w:t>
      </w:r>
      <w:r w:rsidR="0023365C">
        <w:rPr>
          <w:color w:val="auto"/>
        </w:rPr>
        <w:t>, which demonstrate</w:t>
      </w:r>
      <w:r w:rsidRPr="005C23BD">
        <w:rPr>
          <w:color w:val="auto"/>
        </w:rPr>
        <w:t xml:space="preserve"> adhesion on rough surfaces to a greater extent than smooth surfaces </w:t>
      </w:r>
      <w:r>
        <w:rPr>
          <w:color w:val="auto"/>
        </w:rPr>
        <w:t>[15,16,</w:t>
      </w:r>
      <w:r w:rsidR="00BF71CC">
        <w:rPr>
          <w:color w:val="auto"/>
        </w:rPr>
        <w:t>21</w:t>
      </w:r>
      <w:r w:rsidRPr="005C23BD">
        <w:rPr>
          <w:color w:val="auto"/>
        </w:rPr>
        <w:t xml:space="preserve">]. </w:t>
      </w:r>
      <w:r w:rsidR="0023365C">
        <w:rPr>
          <w:color w:val="auto"/>
        </w:rPr>
        <w:t>The</w:t>
      </w:r>
      <w:r w:rsidRPr="005C23BD">
        <w:rPr>
          <w:color w:val="auto"/>
        </w:rPr>
        <w:t xml:space="preserve"> smoother surface produced by nitrogen plasma treatment decreased cell adhesion and decreased physical stimulation of leucocytes. Besides the roughness, chemical groups present on the materials </w:t>
      </w:r>
      <w:r w:rsidR="0023365C">
        <w:rPr>
          <w:color w:val="auto"/>
        </w:rPr>
        <w:t xml:space="preserve">also </w:t>
      </w:r>
      <w:r w:rsidRPr="005C23BD">
        <w:rPr>
          <w:color w:val="auto"/>
        </w:rPr>
        <w:t xml:space="preserve">affect cell activation. For example, hydroxyl groups introduced by oxygen plasma treatment strongly activate the complement system through the alternative pathway </w:t>
      </w:r>
      <w:r>
        <w:rPr>
          <w:color w:val="auto"/>
        </w:rPr>
        <w:t>[</w:t>
      </w:r>
      <w:r w:rsidR="00440E6D">
        <w:rPr>
          <w:color w:val="auto"/>
        </w:rPr>
        <w:t>34</w:t>
      </w:r>
      <w:proofErr w:type="gramStart"/>
      <w:r w:rsidR="00440E6D">
        <w:rPr>
          <w:color w:val="auto"/>
        </w:rPr>
        <w:t>,35</w:t>
      </w:r>
      <w:proofErr w:type="gramEnd"/>
      <w:r w:rsidRPr="005C23BD">
        <w:rPr>
          <w:color w:val="auto"/>
        </w:rPr>
        <w:t>]</w:t>
      </w:r>
      <w:r w:rsidR="0023365C">
        <w:rPr>
          <w:color w:val="auto"/>
        </w:rPr>
        <w:t>,</w:t>
      </w:r>
      <w:r w:rsidRPr="005C23BD">
        <w:rPr>
          <w:color w:val="auto"/>
        </w:rPr>
        <w:t xml:space="preserve"> </w:t>
      </w:r>
      <w:r w:rsidR="0023365C">
        <w:rPr>
          <w:color w:val="auto"/>
        </w:rPr>
        <w:t>which</w:t>
      </w:r>
      <w:r w:rsidRPr="005C23BD">
        <w:rPr>
          <w:color w:val="auto"/>
        </w:rPr>
        <w:t xml:space="preserve"> would increase macrophage activation; whereas amino groups introduced by nitrogen plasma treatment activate the complement cascade to a lesser extent [</w:t>
      </w:r>
      <w:r w:rsidR="00440E6D">
        <w:rPr>
          <w:color w:val="auto"/>
        </w:rPr>
        <w:t>36</w:t>
      </w:r>
      <w:r w:rsidRPr="005C23BD">
        <w:rPr>
          <w:color w:val="auto"/>
        </w:rPr>
        <w:t>].</w:t>
      </w:r>
    </w:p>
    <w:p w14:paraId="19495754" w14:textId="77777777" w:rsidR="005C23BD" w:rsidRPr="005C23BD" w:rsidRDefault="005C23BD" w:rsidP="005C23BD">
      <w:pPr>
        <w:pStyle w:val="MDPI21heading1"/>
        <w:rPr>
          <w:color w:val="auto"/>
        </w:rPr>
      </w:pPr>
      <w:r w:rsidRPr="005C23BD">
        <w:rPr>
          <w:color w:val="auto"/>
        </w:rPr>
        <w:t>5. Conclusions</w:t>
      </w:r>
    </w:p>
    <w:p w14:paraId="2DA7F33B" w14:textId="49714E13" w:rsidR="005C23BD" w:rsidRPr="005C23BD" w:rsidRDefault="005C23BD" w:rsidP="005C23BD">
      <w:pPr>
        <w:pStyle w:val="MDPI31text"/>
        <w:rPr>
          <w:color w:val="auto"/>
        </w:rPr>
      </w:pPr>
      <w:r w:rsidRPr="005C23BD">
        <w:rPr>
          <w:color w:val="auto"/>
        </w:rPr>
        <w:t>Oxygen and nitrogen cold plasma treatment, performed at 80</w:t>
      </w:r>
      <w:r w:rsidR="00F114D0">
        <w:rPr>
          <w:color w:val="auto"/>
        </w:rPr>
        <w:t xml:space="preserve"> </w:t>
      </w:r>
      <w:r w:rsidR="00CF720B" w:rsidRPr="005C23BD">
        <w:rPr>
          <w:color w:val="auto"/>
        </w:rPr>
        <w:t>W</w:t>
      </w:r>
      <w:r w:rsidRPr="005C23BD">
        <w:rPr>
          <w:color w:val="auto"/>
        </w:rPr>
        <w:t xml:space="preserve">, 2 </w:t>
      </w:r>
      <w:r>
        <w:rPr>
          <w:color w:val="auto"/>
        </w:rPr>
        <w:t>min</w:t>
      </w:r>
      <w:r w:rsidRPr="005C23BD">
        <w:rPr>
          <w:color w:val="auto"/>
        </w:rPr>
        <w:t xml:space="preserve"> at a pressure of 0.6 mbar with a flow rate of 15</w:t>
      </w:r>
      <w:r>
        <w:rPr>
          <w:color w:val="auto"/>
        </w:rPr>
        <w:t xml:space="preserve"> mL</w:t>
      </w:r>
      <w:r w:rsidRPr="005C23BD">
        <w:rPr>
          <w:color w:val="auto"/>
        </w:rPr>
        <w:t xml:space="preserve">/min on collagen films, modified material surfaces </w:t>
      </w:r>
      <w:r w:rsidR="0023365C">
        <w:rPr>
          <w:color w:val="auto"/>
        </w:rPr>
        <w:t xml:space="preserve">in </w:t>
      </w:r>
      <w:r w:rsidRPr="005C23BD">
        <w:rPr>
          <w:color w:val="auto"/>
        </w:rPr>
        <w:t>not only their chemical composition and surface energy, but also their surface morphology. Oxygen plasma treatment decomposed the 3D collagen network structure and made the surface rougher at the nanoscale; nitrogen plasma treatment maintained the 3D network structure of collagen films and made the surface significantly smoother.</w:t>
      </w:r>
    </w:p>
    <w:p w14:paraId="1F2ADD60" w14:textId="1ACD1230" w:rsidR="005C23BD" w:rsidRPr="005C23BD" w:rsidRDefault="005C23BD" w:rsidP="005C23BD">
      <w:pPr>
        <w:pStyle w:val="MDPI31text"/>
        <w:rPr>
          <w:color w:val="auto"/>
        </w:rPr>
      </w:pPr>
      <w:r w:rsidRPr="005C23BD">
        <w:rPr>
          <w:color w:val="auto"/>
        </w:rPr>
        <w:t xml:space="preserve">Nitrogen plasma treatment may impart an anti-inflammatory effect on collagen film by reducing initial activation of monocytes and macrophages, which </w:t>
      </w:r>
      <w:r w:rsidR="00985C7B">
        <w:rPr>
          <w:color w:val="auto"/>
        </w:rPr>
        <w:t xml:space="preserve">can </w:t>
      </w:r>
      <w:r w:rsidRPr="005C23BD">
        <w:rPr>
          <w:color w:val="auto"/>
        </w:rPr>
        <w:t>led to lower amounts of pro-inflammatory cytokines IL-1β</w:t>
      </w:r>
      <w:r w:rsidR="00985C7B">
        <w:rPr>
          <w:color w:val="auto"/>
        </w:rPr>
        <w:t xml:space="preserve"> and</w:t>
      </w:r>
      <w:r w:rsidRPr="005C23BD">
        <w:rPr>
          <w:color w:val="auto"/>
        </w:rPr>
        <w:t xml:space="preserve"> TNFα</w:t>
      </w:r>
      <w:r w:rsidR="00985C7B">
        <w:rPr>
          <w:color w:val="auto"/>
        </w:rPr>
        <w:t>,</w:t>
      </w:r>
      <w:r w:rsidRPr="005C23BD">
        <w:rPr>
          <w:color w:val="auto"/>
        </w:rPr>
        <w:t xml:space="preserve"> and higher amounts of anti-inflammatory cytokine IL-10. This was attributed to the smoother surface and/or the amino chemical group introduced by nitrogen plasma treatment.</w:t>
      </w:r>
    </w:p>
    <w:p w14:paraId="4A7B7587" w14:textId="00CE6EB2" w:rsidR="005C23BD" w:rsidRPr="005C23BD" w:rsidRDefault="005C23BD" w:rsidP="00F114D0">
      <w:pPr>
        <w:pStyle w:val="MDPI62Acknowledgments"/>
        <w:spacing w:before="240"/>
        <w:rPr>
          <w:b/>
        </w:rPr>
      </w:pPr>
      <w:r w:rsidRPr="00F114D0">
        <w:rPr>
          <w:b/>
        </w:rPr>
        <w:t>Acknowledgments:</w:t>
      </w:r>
      <w:r w:rsidRPr="005C23BD">
        <w:t xml:space="preserve"> This work was partially supported by The Leverhulme Trust and </w:t>
      </w:r>
      <w:proofErr w:type="spellStart"/>
      <w:r w:rsidRPr="005C23BD">
        <w:t>Covidien-Sofradim</w:t>
      </w:r>
      <w:proofErr w:type="spellEnd"/>
      <w:r w:rsidRPr="005C23BD">
        <w:t xml:space="preserve"> Production.</w:t>
      </w:r>
    </w:p>
    <w:p w14:paraId="7D58AB15" w14:textId="2384E12C" w:rsidR="005C23BD" w:rsidRPr="005C23BD" w:rsidRDefault="005C23BD" w:rsidP="00F114D0">
      <w:pPr>
        <w:pStyle w:val="MDPI62Acknowledgments"/>
      </w:pPr>
      <w:r w:rsidRPr="00F114D0">
        <w:rPr>
          <w:b/>
        </w:rPr>
        <w:t>Author Contributions:</w:t>
      </w:r>
      <w:r w:rsidRPr="005C23BD">
        <w:rPr>
          <w:b/>
        </w:rPr>
        <w:t xml:space="preserve"> </w:t>
      </w:r>
      <w:r w:rsidR="009968DC" w:rsidRPr="009968DC">
        <w:t>Rui Chen</w:t>
      </w:r>
      <w:r w:rsidRPr="005C23BD">
        <w:t xml:space="preserve"> and </w:t>
      </w:r>
      <w:r w:rsidR="00E25CFC" w:rsidRPr="00E25CFC">
        <w:t xml:space="preserve">John A. Hunt </w:t>
      </w:r>
      <w:r w:rsidRPr="005C23BD">
        <w:t xml:space="preserve">designed the experiments; </w:t>
      </w:r>
      <w:r w:rsidR="009968DC" w:rsidRPr="009968DC">
        <w:t xml:space="preserve">Rui Chen </w:t>
      </w:r>
      <w:r w:rsidRPr="005C23BD">
        <w:t xml:space="preserve">and </w:t>
      </w:r>
      <w:r w:rsidR="009968DC" w:rsidRPr="009968DC">
        <w:t xml:space="preserve">Fanrong Pu </w:t>
      </w:r>
      <w:r w:rsidRPr="005C23BD">
        <w:t xml:space="preserve">performed the experiments; </w:t>
      </w:r>
      <w:r w:rsidR="009968DC" w:rsidRPr="009968DC">
        <w:t xml:space="preserve">Zhuola </w:t>
      </w:r>
      <w:proofErr w:type="spellStart"/>
      <w:r w:rsidR="009968DC" w:rsidRPr="009968DC">
        <w:t>Zhuola</w:t>
      </w:r>
      <w:proofErr w:type="spellEnd"/>
      <w:r w:rsidR="009968DC" w:rsidRPr="009968DC">
        <w:t xml:space="preserve"> </w:t>
      </w:r>
      <w:r w:rsidRPr="005C23BD">
        <w:t xml:space="preserve">performed the AFM analysis; </w:t>
      </w:r>
      <w:r w:rsidR="009968DC" w:rsidRPr="009968DC">
        <w:t xml:space="preserve">Rui Chen </w:t>
      </w:r>
      <w:r w:rsidRPr="005C23BD">
        <w:t xml:space="preserve">and </w:t>
      </w:r>
      <w:r w:rsidR="009968DC" w:rsidRPr="009968DC">
        <w:t xml:space="preserve">Jude Curran </w:t>
      </w:r>
      <w:r w:rsidRPr="005C23BD">
        <w:t xml:space="preserve">analyzed the data; </w:t>
      </w:r>
      <w:r w:rsidR="00E25CFC" w:rsidRPr="00E25CFC">
        <w:t xml:space="preserve">Yves </w:t>
      </w:r>
      <w:proofErr w:type="spellStart"/>
      <w:r w:rsidR="00E25CFC" w:rsidRPr="00E25CFC">
        <w:t>Bayon</w:t>
      </w:r>
      <w:proofErr w:type="spellEnd"/>
      <w:r w:rsidR="00E25CFC" w:rsidRPr="00E25CFC">
        <w:t xml:space="preserve"> </w:t>
      </w:r>
      <w:r w:rsidRPr="005C23BD">
        <w:t xml:space="preserve">provided collagen and its process protocol; </w:t>
      </w:r>
      <w:r w:rsidR="009968DC" w:rsidRPr="009968DC">
        <w:t xml:space="preserve">Rui Chen </w:t>
      </w:r>
      <w:r w:rsidRPr="005C23BD">
        <w:t xml:space="preserve">and </w:t>
      </w:r>
      <w:r w:rsidR="00E25CFC" w:rsidRPr="005C23BD">
        <w:rPr>
          <w:color w:val="auto"/>
        </w:rPr>
        <w:t>John A. Hunt</w:t>
      </w:r>
      <w:r w:rsidR="00E25CFC">
        <w:rPr>
          <w:color w:val="auto"/>
        </w:rPr>
        <w:t xml:space="preserve"> </w:t>
      </w:r>
      <w:r w:rsidRPr="005C23BD">
        <w:t>wrote the paper.</w:t>
      </w:r>
    </w:p>
    <w:p w14:paraId="4DA84C2C" w14:textId="77777777" w:rsidR="005C23BD" w:rsidRPr="005C23BD" w:rsidRDefault="005C23BD" w:rsidP="00F114D0">
      <w:pPr>
        <w:pStyle w:val="MDPI62Acknowledgments"/>
      </w:pPr>
      <w:r w:rsidRPr="00F114D0">
        <w:rPr>
          <w:b/>
        </w:rPr>
        <w:t>Conflicts of Interest:</w:t>
      </w:r>
      <w:r w:rsidRPr="005C23BD">
        <w:t xml:space="preserve"> The authors declare no conflict of interest. The founding sponsors did not intervene in the design of the study; in the collection, analyses, or interpretation of data; in the writing of the manuscript, and in the decision to publish the results.</w:t>
      </w:r>
    </w:p>
    <w:p w14:paraId="4C7F2474" w14:textId="77777777" w:rsidR="005C23BD" w:rsidRPr="005C23BD" w:rsidRDefault="005C23BD" w:rsidP="00243CA5">
      <w:pPr>
        <w:pStyle w:val="MDPI21heading1"/>
      </w:pPr>
      <w:r w:rsidRPr="005C23BD">
        <w:t>References</w:t>
      </w:r>
    </w:p>
    <w:p w14:paraId="1EA08500" w14:textId="23472F6F" w:rsidR="00E25CFC" w:rsidRPr="005C23BD" w:rsidRDefault="00E25CFC" w:rsidP="00E25CFC">
      <w:pPr>
        <w:pStyle w:val="MDPI71References"/>
        <w:numPr>
          <w:ilvl w:val="0"/>
          <w:numId w:val="1"/>
        </w:numPr>
        <w:ind w:left="425" w:hanging="425"/>
        <w:rPr>
          <w:color w:val="auto"/>
        </w:rPr>
      </w:pPr>
      <w:proofErr w:type="spellStart"/>
      <w:r w:rsidRPr="005C23BD">
        <w:rPr>
          <w:color w:val="auto"/>
        </w:rPr>
        <w:t>Funt</w:t>
      </w:r>
      <w:proofErr w:type="spellEnd"/>
      <w:r>
        <w:rPr>
          <w:color w:val="auto"/>
        </w:rPr>
        <w:t>,</w:t>
      </w:r>
      <w:r w:rsidRPr="005C23BD">
        <w:rPr>
          <w:color w:val="auto"/>
        </w:rPr>
        <w:t xml:space="preserve"> D</w:t>
      </w:r>
      <w:r>
        <w:rPr>
          <w:color w:val="auto"/>
        </w:rPr>
        <w:t>.;</w:t>
      </w:r>
      <w:r w:rsidRPr="005C23BD">
        <w:rPr>
          <w:color w:val="auto"/>
        </w:rPr>
        <w:t xml:space="preserve"> </w:t>
      </w:r>
      <w:proofErr w:type="spellStart"/>
      <w:r w:rsidRPr="005C23BD">
        <w:rPr>
          <w:color w:val="auto"/>
        </w:rPr>
        <w:t>Pavicic</w:t>
      </w:r>
      <w:proofErr w:type="spellEnd"/>
      <w:r>
        <w:rPr>
          <w:color w:val="auto"/>
        </w:rPr>
        <w:t>,</w:t>
      </w:r>
      <w:r w:rsidRPr="005C23BD">
        <w:rPr>
          <w:color w:val="auto"/>
        </w:rPr>
        <w:t xml:space="preserve"> T. Dermal fillers in aesthetics: An overview of adverse events and treatment approaches. </w:t>
      </w:r>
      <w:proofErr w:type="spellStart"/>
      <w:r w:rsidRPr="005C23BD">
        <w:rPr>
          <w:i/>
          <w:color w:val="auto"/>
        </w:rPr>
        <w:t>Clin</w:t>
      </w:r>
      <w:proofErr w:type="spellEnd"/>
      <w:r>
        <w:rPr>
          <w:i/>
          <w:color w:val="auto"/>
        </w:rPr>
        <w:t>.</w:t>
      </w:r>
      <w:r w:rsidRPr="005C23BD">
        <w:rPr>
          <w:i/>
          <w:color w:val="auto"/>
        </w:rPr>
        <w:t xml:space="preserve"> </w:t>
      </w:r>
      <w:proofErr w:type="spellStart"/>
      <w:r w:rsidRPr="005C23BD">
        <w:rPr>
          <w:i/>
          <w:color w:val="auto"/>
        </w:rPr>
        <w:t>Cosmet</w:t>
      </w:r>
      <w:proofErr w:type="spellEnd"/>
      <w:r>
        <w:rPr>
          <w:i/>
          <w:color w:val="auto"/>
        </w:rPr>
        <w:t>.</w:t>
      </w:r>
      <w:r w:rsidRPr="005C23BD">
        <w:rPr>
          <w:i/>
          <w:color w:val="auto"/>
        </w:rPr>
        <w:t xml:space="preserve"> </w:t>
      </w:r>
      <w:proofErr w:type="spellStart"/>
      <w:r w:rsidRPr="005C23BD">
        <w:rPr>
          <w:i/>
          <w:color w:val="auto"/>
        </w:rPr>
        <w:t>Investig</w:t>
      </w:r>
      <w:proofErr w:type="spellEnd"/>
      <w:r>
        <w:rPr>
          <w:i/>
          <w:color w:val="auto"/>
        </w:rPr>
        <w:t>.</w:t>
      </w:r>
      <w:r w:rsidRPr="005C23BD">
        <w:rPr>
          <w:i/>
          <w:color w:val="auto"/>
        </w:rPr>
        <w:t xml:space="preserve"> </w:t>
      </w:r>
      <w:proofErr w:type="spellStart"/>
      <w:r w:rsidRPr="005C23BD">
        <w:rPr>
          <w:i/>
          <w:color w:val="auto"/>
        </w:rPr>
        <w:t>Dermatol</w:t>
      </w:r>
      <w:proofErr w:type="spellEnd"/>
      <w:r>
        <w:rPr>
          <w:i/>
          <w:color w:val="auto"/>
        </w:rPr>
        <w:t>.</w:t>
      </w:r>
      <w:r w:rsidRPr="005C23BD">
        <w:rPr>
          <w:color w:val="auto"/>
        </w:rPr>
        <w:t xml:space="preserve"> </w:t>
      </w:r>
      <w:r>
        <w:rPr>
          <w:b/>
          <w:color w:val="auto"/>
        </w:rPr>
        <w:t>2013</w:t>
      </w:r>
      <w:r>
        <w:rPr>
          <w:color w:val="auto"/>
        </w:rPr>
        <w:t xml:space="preserve">, </w:t>
      </w:r>
      <w:r>
        <w:rPr>
          <w:i/>
          <w:color w:val="auto"/>
        </w:rPr>
        <w:t>6</w:t>
      </w:r>
      <w:r>
        <w:rPr>
          <w:color w:val="auto"/>
        </w:rPr>
        <w:t>, 295–3</w:t>
      </w:r>
      <w:r w:rsidRPr="005C23BD">
        <w:rPr>
          <w:color w:val="auto"/>
        </w:rPr>
        <w:t>16</w:t>
      </w:r>
      <w:r>
        <w:rPr>
          <w:color w:val="auto"/>
        </w:rPr>
        <w:t xml:space="preserve">. </w:t>
      </w:r>
      <w:proofErr w:type="spellStart"/>
      <w:r w:rsidR="00565C25">
        <w:rPr>
          <w:color w:val="auto"/>
        </w:rPr>
        <w:t>doi</w:t>
      </w:r>
      <w:proofErr w:type="spellEnd"/>
      <w:r w:rsidR="00565C25">
        <w:rPr>
          <w:color w:val="auto"/>
        </w:rPr>
        <w:t>:</w:t>
      </w:r>
      <w:r w:rsidRPr="00243CA5">
        <w:rPr>
          <w:rFonts w:cs="Arial"/>
          <w:color w:val="auto"/>
          <w:szCs w:val="18"/>
          <w:lang w:val="en-GB" w:eastAsia="zh-CN"/>
        </w:rPr>
        <w:t>10.2147/CCID.S50546</w:t>
      </w:r>
      <w:r w:rsidRPr="005C23BD">
        <w:rPr>
          <w:color w:val="auto"/>
        </w:rPr>
        <w:t>.</w:t>
      </w:r>
    </w:p>
    <w:p w14:paraId="0F1B2167" w14:textId="374C7F63" w:rsidR="00E25CFC" w:rsidRPr="005C23BD" w:rsidRDefault="00E25CFC" w:rsidP="00E25CFC">
      <w:pPr>
        <w:pStyle w:val="MDPI71References"/>
        <w:numPr>
          <w:ilvl w:val="0"/>
          <w:numId w:val="1"/>
        </w:numPr>
        <w:ind w:left="425" w:hanging="425"/>
        <w:rPr>
          <w:color w:val="auto"/>
          <w:szCs w:val="18"/>
        </w:rPr>
      </w:pPr>
      <w:proofErr w:type="spellStart"/>
      <w:r>
        <w:rPr>
          <w:rFonts w:eastAsiaTheme="minorEastAsia" w:cstheme="minorBidi"/>
          <w:color w:val="auto"/>
          <w:szCs w:val="18"/>
          <w:lang w:eastAsia="zh-CN"/>
        </w:rPr>
        <w:t>Dreifke</w:t>
      </w:r>
      <w:proofErr w:type="spellEnd"/>
      <w:r>
        <w:rPr>
          <w:rFonts w:eastAsiaTheme="minorEastAsia" w:cstheme="minorBidi"/>
          <w:color w:val="auto"/>
          <w:szCs w:val="18"/>
          <w:lang w:eastAsia="zh-CN"/>
        </w:rPr>
        <w:t xml:space="preserve">, </w:t>
      </w:r>
      <w:r w:rsidRPr="005C23BD">
        <w:rPr>
          <w:rFonts w:eastAsiaTheme="minorEastAsia" w:cstheme="minorBidi"/>
          <w:color w:val="auto"/>
          <w:szCs w:val="18"/>
          <w:lang w:eastAsia="zh-CN"/>
        </w:rPr>
        <w:t>M</w:t>
      </w:r>
      <w:r>
        <w:rPr>
          <w:rFonts w:eastAsiaTheme="minorEastAsia" w:cstheme="minorBidi"/>
          <w:color w:val="auto"/>
          <w:szCs w:val="18"/>
          <w:lang w:eastAsia="zh-CN"/>
        </w:rPr>
        <w:t>.</w:t>
      </w:r>
      <w:r w:rsidRPr="005C23BD">
        <w:rPr>
          <w:rFonts w:eastAsiaTheme="minorEastAsia" w:cstheme="minorBidi"/>
          <w:color w:val="auto"/>
          <w:szCs w:val="18"/>
          <w:lang w:eastAsia="zh-CN"/>
        </w:rPr>
        <w:t>B</w:t>
      </w:r>
      <w:r>
        <w:rPr>
          <w:rFonts w:eastAsiaTheme="minorEastAsia" w:cstheme="minorBidi"/>
          <w:color w:val="auto"/>
          <w:szCs w:val="18"/>
          <w:lang w:eastAsia="zh-CN"/>
        </w:rPr>
        <w:t>.;</w:t>
      </w:r>
      <w:r w:rsidRPr="005C23BD">
        <w:rPr>
          <w:rFonts w:eastAsiaTheme="minorEastAsia" w:cstheme="minorBidi"/>
          <w:color w:val="auto"/>
          <w:szCs w:val="18"/>
          <w:lang w:eastAsia="zh-CN"/>
        </w:rPr>
        <w:t xml:space="preserve"> </w:t>
      </w:r>
      <w:proofErr w:type="spellStart"/>
      <w:r w:rsidRPr="005C23BD">
        <w:rPr>
          <w:rFonts w:eastAsiaTheme="minorEastAsia" w:cstheme="minorBidi"/>
          <w:color w:val="auto"/>
          <w:szCs w:val="18"/>
          <w:lang w:eastAsia="zh-CN"/>
        </w:rPr>
        <w:t>Jayasuriya</w:t>
      </w:r>
      <w:proofErr w:type="spellEnd"/>
      <w:r>
        <w:rPr>
          <w:rFonts w:eastAsiaTheme="minorEastAsia" w:cstheme="minorBidi"/>
          <w:color w:val="auto"/>
          <w:szCs w:val="18"/>
          <w:lang w:eastAsia="zh-CN"/>
        </w:rPr>
        <w:t>,</w:t>
      </w:r>
      <w:r w:rsidRPr="005C23BD">
        <w:rPr>
          <w:rFonts w:eastAsiaTheme="minorEastAsia" w:cstheme="minorBidi"/>
          <w:color w:val="auto"/>
          <w:szCs w:val="18"/>
          <w:lang w:eastAsia="zh-CN"/>
        </w:rPr>
        <w:t xml:space="preserve"> A</w:t>
      </w:r>
      <w:r>
        <w:rPr>
          <w:rFonts w:eastAsiaTheme="minorEastAsia" w:cstheme="minorBidi"/>
          <w:color w:val="auto"/>
          <w:szCs w:val="18"/>
          <w:lang w:eastAsia="zh-CN"/>
        </w:rPr>
        <w:t>.</w:t>
      </w:r>
      <w:r w:rsidRPr="005C23BD">
        <w:rPr>
          <w:rFonts w:eastAsiaTheme="minorEastAsia" w:cstheme="minorBidi"/>
          <w:color w:val="auto"/>
          <w:szCs w:val="18"/>
          <w:lang w:eastAsia="zh-CN"/>
        </w:rPr>
        <w:t>A</w:t>
      </w:r>
      <w:r>
        <w:rPr>
          <w:rFonts w:eastAsiaTheme="minorEastAsia" w:cstheme="minorBidi"/>
          <w:color w:val="auto"/>
          <w:szCs w:val="18"/>
          <w:lang w:eastAsia="zh-CN"/>
        </w:rPr>
        <w:t>.;</w:t>
      </w:r>
      <w:r w:rsidRPr="005C23BD">
        <w:rPr>
          <w:rFonts w:eastAsiaTheme="minorEastAsia" w:cstheme="minorBidi"/>
          <w:color w:val="auto"/>
          <w:szCs w:val="18"/>
          <w:lang w:eastAsia="zh-CN"/>
        </w:rPr>
        <w:t xml:space="preserve"> </w:t>
      </w:r>
      <w:proofErr w:type="spellStart"/>
      <w:r w:rsidRPr="005C23BD">
        <w:rPr>
          <w:rFonts w:eastAsiaTheme="minorEastAsia" w:cstheme="minorBidi"/>
          <w:color w:val="auto"/>
          <w:szCs w:val="18"/>
          <w:lang w:eastAsia="zh-CN"/>
        </w:rPr>
        <w:t>Jayasuriya</w:t>
      </w:r>
      <w:proofErr w:type="spellEnd"/>
      <w:r>
        <w:rPr>
          <w:rFonts w:eastAsiaTheme="minorEastAsia" w:cstheme="minorBidi"/>
          <w:color w:val="auto"/>
          <w:szCs w:val="18"/>
          <w:lang w:eastAsia="zh-CN"/>
        </w:rPr>
        <w:t>,</w:t>
      </w:r>
      <w:r w:rsidRPr="005C23BD">
        <w:rPr>
          <w:rFonts w:eastAsiaTheme="minorEastAsia" w:cstheme="minorBidi"/>
          <w:color w:val="auto"/>
          <w:szCs w:val="18"/>
          <w:lang w:eastAsia="zh-CN"/>
        </w:rPr>
        <w:t xml:space="preserve"> A</w:t>
      </w:r>
      <w:r>
        <w:rPr>
          <w:rFonts w:eastAsiaTheme="minorEastAsia" w:cstheme="minorBidi"/>
          <w:color w:val="auto"/>
          <w:szCs w:val="18"/>
          <w:lang w:eastAsia="zh-CN"/>
        </w:rPr>
        <w:t>.</w:t>
      </w:r>
      <w:r w:rsidRPr="005C23BD">
        <w:rPr>
          <w:rFonts w:eastAsiaTheme="minorEastAsia" w:cstheme="minorBidi"/>
          <w:color w:val="auto"/>
          <w:szCs w:val="18"/>
          <w:lang w:eastAsia="zh-CN"/>
        </w:rPr>
        <w:t xml:space="preserve">C. Current wound healing procedures and potential care. </w:t>
      </w:r>
      <w:r w:rsidRPr="005C23BD">
        <w:rPr>
          <w:rFonts w:eastAsiaTheme="minorEastAsia" w:cstheme="minorBidi"/>
          <w:i/>
          <w:color w:val="auto"/>
          <w:szCs w:val="18"/>
          <w:lang w:eastAsia="zh-CN"/>
        </w:rPr>
        <w:t>Mater</w:t>
      </w:r>
      <w:r>
        <w:rPr>
          <w:rFonts w:eastAsiaTheme="minorEastAsia" w:cstheme="minorBidi"/>
          <w:i/>
          <w:color w:val="auto"/>
          <w:szCs w:val="18"/>
          <w:lang w:eastAsia="zh-CN"/>
        </w:rPr>
        <w:t>.</w:t>
      </w:r>
      <w:r w:rsidRPr="005C23BD">
        <w:rPr>
          <w:rFonts w:eastAsiaTheme="minorEastAsia" w:cstheme="minorBidi"/>
          <w:i/>
          <w:color w:val="auto"/>
          <w:szCs w:val="18"/>
          <w:lang w:eastAsia="zh-CN"/>
        </w:rPr>
        <w:t xml:space="preserve"> Sci</w:t>
      </w:r>
      <w:r>
        <w:rPr>
          <w:rFonts w:eastAsiaTheme="minorEastAsia" w:cstheme="minorBidi"/>
          <w:i/>
          <w:color w:val="auto"/>
          <w:szCs w:val="18"/>
          <w:lang w:eastAsia="zh-CN"/>
        </w:rPr>
        <w:t>.</w:t>
      </w:r>
      <w:r w:rsidRPr="005C23BD">
        <w:rPr>
          <w:rFonts w:eastAsiaTheme="minorEastAsia" w:cstheme="minorBidi"/>
          <w:i/>
          <w:color w:val="auto"/>
          <w:szCs w:val="18"/>
          <w:lang w:eastAsia="zh-CN"/>
        </w:rPr>
        <w:t xml:space="preserve"> Eng</w:t>
      </w:r>
      <w:r>
        <w:rPr>
          <w:rFonts w:eastAsiaTheme="minorEastAsia" w:cstheme="minorBidi"/>
          <w:i/>
          <w:color w:val="auto"/>
          <w:szCs w:val="18"/>
          <w:lang w:eastAsia="zh-CN"/>
        </w:rPr>
        <w:t>.</w:t>
      </w:r>
      <w:r w:rsidRPr="005C23BD">
        <w:rPr>
          <w:rFonts w:eastAsiaTheme="minorEastAsia" w:cstheme="minorBidi"/>
          <w:i/>
          <w:color w:val="auto"/>
          <w:szCs w:val="18"/>
          <w:lang w:eastAsia="zh-CN"/>
        </w:rPr>
        <w:t xml:space="preserve"> C</w:t>
      </w:r>
      <w:r>
        <w:rPr>
          <w:i/>
          <w:color w:val="auto"/>
          <w:szCs w:val="18"/>
        </w:rPr>
        <w:t xml:space="preserve"> </w:t>
      </w:r>
      <w:r w:rsidRPr="005C23BD">
        <w:rPr>
          <w:rFonts w:eastAsiaTheme="minorEastAsia" w:cstheme="minorBidi"/>
          <w:i/>
          <w:color w:val="auto"/>
          <w:szCs w:val="18"/>
          <w:lang w:eastAsia="zh-CN"/>
        </w:rPr>
        <w:t>Mater</w:t>
      </w:r>
      <w:r>
        <w:rPr>
          <w:rFonts w:eastAsiaTheme="minorEastAsia" w:cstheme="minorBidi"/>
          <w:i/>
          <w:color w:val="auto"/>
          <w:szCs w:val="18"/>
          <w:lang w:eastAsia="zh-CN"/>
        </w:rPr>
        <w:t>.</w:t>
      </w:r>
      <w:r w:rsidRPr="005C23BD">
        <w:rPr>
          <w:rFonts w:eastAsiaTheme="minorEastAsia" w:cstheme="minorBidi"/>
          <w:i/>
          <w:color w:val="auto"/>
          <w:szCs w:val="18"/>
          <w:lang w:eastAsia="zh-CN"/>
        </w:rPr>
        <w:t xml:space="preserve"> Biol</w:t>
      </w:r>
      <w:r>
        <w:rPr>
          <w:rFonts w:eastAsiaTheme="minorEastAsia" w:cstheme="minorBidi"/>
          <w:i/>
          <w:color w:val="auto"/>
          <w:szCs w:val="18"/>
          <w:lang w:eastAsia="zh-CN"/>
        </w:rPr>
        <w:t>.</w:t>
      </w:r>
      <w:r w:rsidRPr="005C23BD">
        <w:rPr>
          <w:rFonts w:eastAsiaTheme="minorEastAsia" w:cstheme="minorBidi"/>
          <w:i/>
          <w:color w:val="auto"/>
          <w:szCs w:val="18"/>
          <w:lang w:eastAsia="zh-CN"/>
        </w:rPr>
        <w:t xml:space="preserve"> Appl</w:t>
      </w:r>
      <w:r>
        <w:rPr>
          <w:rFonts w:eastAsiaTheme="minorEastAsia" w:cstheme="minorBidi"/>
          <w:i/>
          <w:color w:val="auto"/>
          <w:szCs w:val="18"/>
          <w:lang w:eastAsia="zh-CN"/>
        </w:rPr>
        <w:t>.</w:t>
      </w:r>
      <w:r w:rsidRPr="005C23BD">
        <w:rPr>
          <w:rFonts w:eastAsiaTheme="minorEastAsia" w:cstheme="minorBidi"/>
          <w:color w:val="auto"/>
          <w:szCs w:val="18"/>
          <w:lang w:eastAsia="zh-CN"/>
        </w:rPr>
        <w:t xml:space="preserve"> </w:t>
      </w:r>
      <w:r>
        <w:rPr>
          <w:rFonts w:eastAsiaTheme="minorEastAsia" w:cstheme="minorBidi"/>
          <w:b/>
          <w:color w:val="auto"/>
          <w:szCs w:val="18"/>
          <w:lang w:eastAsia="zh-CN"/>
        </w:rPr>
        <w:t>2015</w:t>
      </w:r>
      <w:r>
        <w:rPr>
          <w:rFonts w:eastAsiaTheme="minorEastAsia" w:cstheme="minorBidi"/>
          <w:color w:val="auto"/>
          <w:szCs w:val="18"/>
          <w:lang w:eastAsia="zh-CN"/>
        </w:rPr>
        <w:t xml:space="preserve">, </w:t>
      </w:r>
      <w:r>
        <w:rPr>
          <w:rFonts w:eastAsiaTheme="minorEastAsia" w:cstheme="minorBidi"/>
          <w:i/>
          <w:color w:val="auto"/>
          <w:szCs w:val="18"/>
          <w:lang w:eastAsia="zh-CN"/>
        </w:rPr>
        <w:t>48</w:t>
      </w:r>
      <w:r>
        <w:rPr>
          <w:rFonts w:eastAsiaTheme="minorEastAsia" w:cstheme="minorBidi"/>
          <w:color w:val="auto"/>
          <w:szCs w:val="18"/>
          <w:lang w:eastAsia="zh-CN"/>
        </w:rPr>
        <w:t>, 651–6</w:t>
      </w:r>
      <w:r w:rsidRPr="005C23BD">
        <w:rPr>
          <w:rFonts w:eastAsiaTheme="minorEastAsia" w:cstheme="minorBidi"/>
          <w:color w:val="auto"/>
          <w:szCs w:val="18"/>
          <w:lang w:eastAsia="zh-CN"/>
        </w:rPr>
        <w:t>62</w:t>
      </w:r>
      <w:r>
        <w:rPr>
          <w:rFonts w:eastAsiaTheme="minorEastAsia" w:cstheme="minorBidi"/>
          <w:color w:val="auto"/>
          <w:szCs w:val="18"/>
          <w:lang w:eastAsia="zh-CN"/>
        </w:rPr>
        <w:t xml:space="preserve">. </w:t>
      </w:r>
      <w:proofErr w:type="spellStart"/>
      <w:r w:rsidR="00565C25">
        <w:rPr>
          <w:rFonts w:eastAsiaTheme="minorEastAsia" w:cstheme="minorBidi"/>
          <w:color w:val="auto"/>
          <w:szCs w:val="18"/>
          <w:lang w:eastAsia="zh-CN"/>
        </w:rPr>
        <w:t>doi</w:t>
      </w:r>
      <w:proofErr w:type="spellEnd"/>
      <w:r w:rsidR="00565C25">
        <w:rPr>
          <w:rFonts w:eastAsiaTheme="minorEastAsia" w:cstheme="minorBidi"/>
          <w:color w:val="auto"/>
          <w:szCs w:val="18"/>
          <w:lang w:eastAsia="zh-CN"/>
        </w:rPr>
        <w:t>:</w:t>
      </w:r>
      <w:r w:rsidRPr="00243CA5">
        <w:rPr>
          <w:rFonts w:cs="Arial"/>
          <w:color w:val="auto"/>
          <w:szCs w:val="18"/>
          <w:lang w:val="en-GB" w:eastAsia="zh-CN"/>
        </w:rPr>
        <w:t>10.1016/j.msec.2014.12.068</w:t>
      </w:r>
      <w:r>
        <w:rPr>
          <w:rFonts w:cs="Arial"/>
          <w:color w:val="auto"/>
          <w:szCs w:val="18"/>
          <w:lang w:val="en-GB" w:eastAsia="zh-CN"/>
        </w:rPr>
        <w:t>.</w:t>
      </w:r>
    </w:p>
    <w:p w14:paraId="1EDD1C13" w14:textId="348B8B94" w:rsidR="00E25CFC" w:rsidRPr="005C23BD" w:rsidRDefault="00E25CFC" w:rsidP="00E25CFC">
      <w:pPr>
        <w:pStyle w:val="MDPI71References"/>
        <w:numPr>
          <w:ilvl w:val="0"/>
          <w:numId w:val="1"/>
        </w:numPr>
        <w:ind w:left="425" w:hanging="425"/>
        <w:rPr>
          <w:color w:val="auto"/>
          <w:szCs w:val="18"/>
        </w:rPr>
      </w:pPr>
      <w:proofErr w:type="spellStart"/>
      <w:r w:rsidRPr="005C23BD">
        <w:rPr>
          <w:rFonts w:eastAsiaTheme="minorEastAsia" w:cstheme="minorBidi"/>
          <w:color w:val="auto"/>
          <w:szCs w:val="18"/>
          <w:lang w:eastAsia="zh-CN"/>
        </w:rPr>
        <w:t>Gabay</w:t>
      </w:r>
      <w:proofErr w:type="spellEnd"/>
      <w:r>
        <w:rPr>
          <w:rFonts w:eastAsiaTheme="minorEastAsia" w:cstheme="minorBidi"/>
          <w:color w:val="auto"/>
          <w:szCs w:val="18"/>
          <w:lang w:eastAsia="zh-CN"/>
        </w:rPr>
        <w:t>,</w:t>
      </w:r>
      <w:r w:rsidRPr="005C23BD">
        <w:rPr>
          <w:rFonts w:eastAsiaTheme="minorEastAsia" w:cstheme="minorBidi"/>
          <w:color w:val="auto"/>
          <w:szCs w:val="18"/>
          <w:lang w:eastAsia="zh-CN"/>
        </w:rPr>
        <w:t xml:space="preserve"> M</w:t>
      </w:r>
      <w:r>
        <w:rPr>
          <w:rFonts w:eastAsiaTheme="minorEastAsia" w:cstheme="minorBidi"/>
          <w:color w:val="auto"/>
          <w:szCs w:val="18"/>
          <w:lang w:eastAsia="zh-CN"/>
        </w:rPr>
        <w:t xml:space="preserve">.; </w:t>
      </w:r>
      <w:r w:rsidRPr="005C23BD">
        <w:rPr>
          <w:rFonts w:eastAsiaTheme="minorEastAsia" w:cstheme="minorBidi"/>
          <w:color w:val="auto"/>
          <w:szCs w:val="18"/>
          <w:lang w:eastAsia="zh-CN"/>
        </w:rPr>
        <w:t>Boucher</w:t>
      </w:r>
      <w:r>
        <w:rPr>
          <w:rFonts w:eastAsiaTheme="minorEastAsia" w:cstheme="minorBidi"/>
          <w:color w:val="auto"/>
          <w:szCs w:val="18"/>
          <w:lang w:eastAsia="zh-CN"/>
        </w:rPr>
        <w:t>,</w:t>
      </w:r>
      <w:r w:rsidRPr="005C23BD">
        <w:rPr>
          <w:rFonts w:eastAsiaTheme="minorEastAsia" w:cstheme="minorBidi"/>
          <w:color w:val="auto"/>
          <w:szCs w:val="18"/>
          <w:lang w:eastAsia="zh-CN"/>
        </w:rPr>
        <w:t xml:space="preserve"> B</w:t>
      </w:r>
      <w:r>
        <w:rPr>
          <w:rFonts w:eastAsiaTheme="minorEastAsia" w:cstheme="minorBidi"/>
          <w:color w:val="auto"/>
          <w:szCs w:val="18"/>
          <w:lang w:eastAsia="zh-CN"/>
        </w:rPr>
        <w:t>.</w:t>
      </w:r>
      <w:r w:rsidRPr="005C23BD">
        <w:rPr>
          <w:rFonts w:eastAsiaTheme="minorEastAsia" w:cstheme="minorBidi"/>
          <w:color w:val="auto"/>
          <w:szCs w:val="18"/>
          <w:lang w:eastAsia="zh-CN"/>
        </w:rPr>
        <w:t xml:space="preserve">A. An essential primer for understanding the role of topical hemostats, surgical sealants, and adhesives for maintaining hemostasis. </w:t>
      </w:r>
      <w:r w:rsidRPr="005C23BD">
        <w:rPr>
          <w:rFonts w:eastAsiaTheme="minorEastAsia" w:cstheme="minorBidi"/>
          <w:i/>
          <w:color w:val="auto"/>
          <w:szCs w:val="18"/>
          <w:lang w:eastAsia="zh-CN"/>
        </w:rPr>
        <w:t>Pharmacotherapy</w:t>
      </w:r>
      <w:r w:rsidRPr="005C23BD">
        <w:rPr>
          <w:rFonts w:eastAsiaTheme="minorEastAsia" w:cstheme="minorBidi"/>
          <w:color w:val="auto"/>
          <w:szCs w:val="18"/>
          <w:lang w:eastAsia="zh-CN"/>
        </w:rPr>
        <w:t xml:space="preserve"> </w:t>
      </w:r>
      <w:r>
        <w:rPr>
          <w:rFonts w:eastAsiaTheme="minorEastAsia" w:cstheme="minorBidi"/>
          <w:b/>
          <w:color w:val="auto"/>
          <w:szCs w:val="18"/>
          <w:lang w:eastAsia="zh-CN"/>
        </w:rPr>
        <w:t>2013</w:t>
      </w:r>
      <w:r>
        <w:rPr>
          <w:rFonts w:eastAsiaTheme="minorEastAsia" w:cstheme="minorBidi"/>
          <w:color w:val="auto"/>
          <w:szCs w:val="18"/>
          <w:lang w:eastAsia="zh-CN"/>
        </w:rPr>
        <w:t xml:space="preserve">, </w:t>
      </w:r>
      <w:r>
        <w:rPr>
          <w:rFonts w:eastAsiaTheme="minorEastAsia" w:cstheme="minorBidi"/>
          <w:i/>
          <w:color w:val="auto"/>
          <w:szCs w:val="18"/>
          <w:lang w:eastAsia="zh-CN"/>
        </w:rPr>
        <w:t>33</w:t>
      </w:r>
      <w:r>
        <w:rPr>
          <w:rFonts w:eastAsiaTheme="minorEastAsia" w:cstheme="minorBidi"/>
          <w:color w:val="auto"/>
          <w:szCs w:val="18"/>
          <w:lang w:eastAsia="zh-CN"/>
        </w:rPr>
        <w:t>, 935–9</w:t>
      </w:r>
      <w:r w:rsidRPr="005C23BD">
        <w:rPr>
          <w:rFonts w:eastAsiaTheme="minorEastAsia" w:cstheme="minorBidi"/>
          <w:color w:val="auto"/>
          <w:szCs w:val="18"/>
          <w:lang w:eastAsia="zh-CN"/>
        </w:rPr>
        <w:t>55</w:t>
      </w:r>
      <w:r>
        <w:rPr>
          <w:rFonts w:eastAsiaTheme="minorEastAsia" w:cstheme="minorBidi"/>
          <w:color w:val="auto"/>
          <w:szCs w:val="18"/>
          <w:lang w:eastAsia="zh-CN"/>
        </w:rPr>
        <w:t xml:space="preserve">. </w:t>
      </w:r>
      <w:proofErr w:type="spellStart"/>
      <w:r w:rsidR="00565C25">
        <w:rPr>
          <w:rFonts w:eastAsiaTheme="minorEastAsia" w:cstheme="minorBidi"/>
          <w:color w:val="auto"/>
          <w:szCs w:val="18"/>
          <w:lang w:eastAsia="zh-CN"/>
        </w:rPr>
        <w:t>doi</w:t>
      </w:r>
      <w:proofErr w:type="spellEnd"/>
      <w:r w:rsidR="00565C25">
        <w:rPr>
          <w:rFonts w:eastAsiaTheme="minorEastAsia" w:cstheme="minorBidi"/>
          <w:color w:val="auto"/>
          <w:szCs w:val="18"/>
          <w:lang w:eastAsia="zh-CN"/>
        </w:rPr>
        <w:t>:</w:t>
      </w:r>
      <w:r w:rsidRPr="00243CA5">
        <w:rPr>
          <w:rFonts w:cs="Arial"/>
          <w:color w:val="auto"/>
          <w:szCs w:val="18"/>
          <w:lang w:val="en-GB" w:eastAsia="zh-CN"/>
        </w:rPr>
        <w:t>10.1002/phar.1291</w:t>
      </w:r>
      <w:r>
        <w:rPr>
          <w:rFonts w:cs="Arial"/>
          <w:color w:val="auto"/>
          <w:szCs w:val="18"/>
          <w:lang w:val="en-GB" w:eastAsia="zh-CN"/>
        </w:rPr>
        <w:t>.</w:t>
      </w:r>
    </w:p>
    <w:p w14:paraId="238ACC76" w14:textId="270DEEDC" w:rsidR="00E25CFC" w:rsidRPr="005C23BD" w:rsidRDefault="00E25CFC" w:rsidP="00E25CFC">
      <w:pPr>
        <w:pStyle w:val="MDPI71References"/>
        <w:numPr>
          <w:ilvl w:val="0"/>
          <w:numId w:val="1"/>
        </w:numPr>
        <w:ind w:left="425" w:hanging="425"/>
        <w:rPr>
          <w:color w:val="auto"/>
          <w:szCs w:val="18"/>
        </w:rPr>
      </w:pPr>
      <w:proofErr w:type="gramStart"/>
      <w:r w:rsidRPr="005C23BD">
        <w:rPr>
          <w:rFonts w:eastAsiaTheme="minorEastAsia" w:cstheme="minorBidi"/>
          <w:color w:val="auto"/>
          <w:lang w:eastAsia="zh-CN"/>
        </w:rPr>
        <w:lastRenderedPageBreak/>
        <w:t>Mutter</w:t>
      </w:r>
      <w:r>
        <w:rPr>
          <w:rFonts w:eastAsiaTheme="minorEastAsia" w:cstheme="minorBidi"/>
          <w:color w:val="auto"/>
          <w:lang w:eastAsia="zh-CN"/>
        </w:rPr>
        <w:t>,</w:t>
      </w:r>
      <w:proofErr w:type="gramEnd"/>
      <w:r w:rsidRPr="005C23BD">
        <w:rPr>
          <w:rFonts w:eastAsiaTheme="minorEastAsia" w:cstheme="minorBidi"/>
          <w:color w:val="auto"/>
          <w:lang w:eastAsia="zh-CN"/>
        </w:rPr>
        <w:t xml:space="preserve"> D</w:t>
      </w:r>
      <w:r>
        <w:rPr>
          <w:rFonts w:eastAsiaTheme="minorEastAsia" w:cstheme="minorBidi"/>
          <w:color w:val="auto"/>
          <w:lang w:eastAsia="zh-CN"/>
        </w:rPr>
        <w:t>.;</w:t>
      </w:r>
      <w:r w:rsidRPr="005C23BD">
        <w:rPr>
          <w:rFonts w:eastAsiaTheme="minorEastAsia" w:cstheme="minorBidi"/>
          <w:color w:val="auto"/>
          <w:lang w:eastAsia="zh-CN"/>
        </w:rPr>
        <w:t xml:space="preserve"> </w:t>
      </w:r>
      <w:proofErr w:type="spellStart"/>
      <w:r w:rsidRPr="005C23BD">
        <w:rPr>
          <w:rFonts w:eastAsiaTheme="minorEastAsia" w:cstheme="minorBidi"/>
          <w:color w:val="auto"/>
          <w:lang w:eastAsia="zh-CN"/>
        </w:rPr>
        <w:t>Jamali</w:t>
      </w:r>
      <w:proofErr w:type="spellEnd"/>
      <w:r>
        <w:rPr>
          <w:rFonts w:eastAsiaTheme="minorEastAsia" w:cstheme="minorBidi"/>
          <w:color w:val="auto"/>
          <w:lang w:eastAsia="zh-CN"/>
        </w:rPr>
        <w:t>,</w:t>
      </w:r>
      <w:r w:rsidRPr="005C23BD">
        <w:rPr>
          <w:rFonts w:eastAsiaTheme="minorEastAsia" w:cstheme="minorBidi"/>
          <w:color w:val="auto"/>
          <w:lang w:eastAsia="zh-CN"/>
        </w:rPr>
        <w:t xml:space="preserve"> F</w:t>
      </w:r>
      <w:r>
        <w:rPr>
          <w:rFonts w:eastAsiaTheme="minorEastAsia" w:cstheme="minorBidi"/>
          <w:color w:val="auto"/>
          <w:lang w:eastAsia="zh-CN"/>
        </w:rPr>
        <w:t>.</w:t>
      </w:r>
      <w:r w:rsidRPr="005C23BD">
        <w:rPr>
          <w:rFonts w:eastAsiaTheme="minorEastAsia" w:cstheme="minorBidi"/>
          <w:color w:val="auto"/>
          <w:lang w:eastAsia="zh-CN"/>
        </w:rPr>
        <w:t>R</w:t>
      </w:r>
      <w:r>
        <w:rPr>
          <w:rFonts w:eastAsiaTheme="minorEastAsia" w:cstheme="minorBidi"/>
          <w:color w:val="auto"/>
          <w:lang w:eastAsia="zh-CN"/>
        </w:rPr>
        <w:t>.;</w:t>
      </w:r>
      <w:r w:rsidRPr="005C23BD">
        <w:rPr>
          <w:rFonts w:eastAsiaTheme="minorEastAsia" w:cstheme="minorBidi"/>
          <w:color w:val="auto"/>
          <w:lang w:eastAsia="zh-CN"/>
        </w:rPr>
        <w:t xml:space="preserve"> Moody</w:t>
      </w:r>
      <w:r>
        <w:rPr>
          <w:rFonts w:eastAsiaTheme="minorEastAsia" w:cstheme="minorBidi"/>
          <w:color w:val="auto"/>
          <w:lang w:eastAsia="zh-CN"/>
        </w:rPr>
        <w:t>,</w:t>
      </w:r>
      <w:r w:rsidRPr="005C23BD">
        <w:rPr>
          <w:rFonts w:eastAsiaTheme="minorEastAsia" w:cstheme="minorBidi"/>
          <w:color w:val="auto"/>
          <w:lang w:eastAsia="zh-CN"/>
        </w:rPr>
        <w:t xml:space="preserve"> D</w:t>
      </w:r>
      <w:r>
        <w:rPr>
          <w:rFonts w:eastAsiaTheme="minorEastAsia" w:cstheme="minorBidi"/>
          <w:color w:val="auto"/>
          <w:lang w:eastAsia="zh-CN"/>
        </w:rPr>
        <w:t>.</w:t>
      </w:r>
      <w:r w:rsidRPr="005C23BD">
        <w:rPr>
          <w:rFonts w:eastAsiaTheme="minorEastAsia" w:cstheme="minorBidi"/>
          <w:color w:val="auto"/>
          <w:lang w:eastAsia="zh-CN"/>
        </w:rPr>
        <w:t>L</w:t>
      </w:r>
      <w:r>
        <w:rPr>
          <w:rFonts w:eastAsiaTheme="minorEastAsia" w:cstheme="minorBidi"/>
          <w:color w:val="auto"/>
          <w:lang w:eastAsia="zh-CN"/>
        </w:rPr>
        <w:t>.;</w:t>
      </w:r>
      <w:r w:rsidRPr="005C23BD">
        <w:rPr>
          <w:rFonts w:eastAsiaTheme="minorEastAsia" w:cstheme="minorBidi"/>
          <w:color w:val="auto"/>
          <w:lang w:eastAsia="zh-CN"/>
        </w:rPr>
        <w:t xml:space="preserve"> </w:t>
      </w:r>
      <w:proofErr w:type="spellStart"/>
      <w:r w:rsidRPr="005C23BD">
        <w:rPr>
          <w:rFonts w:eastAsiaTheme="minorEastAsia" w:cstheme="minorBidi"/>
          <w:color w:val="auto"/>
          <w:lang w:eastAsia="zh-CN"/>
        </w:rPr>
        <w:t>Rodeheaver</w:t>
      </w:r>
      <w:proofErr w:type="spellEnd"/>
      <w:r>
        <w:rPr>
          <w:rFonts w:eastAsiaTheme="minorEastAsia" w:cstheme="minorBidi"/>
          <w:color w:val="auto"/>
          <w:lang w:eastAsia="zh-CN"/>
        </w:rPr>
        <w:t>,</w:t>
      </w:r>
      <w:r w:rsidRPr="005C23BD">
        <w:rPr>
          <w:rFonts w:eastAsiaTheme="minorEastAsia" w:cstheme="minorBidi"/>
          <w:color w:val="auto"/>
          <w:lang w:eastAsia="zh-CN"/>
        </w:rPr>
        <w:t xml:space="preserve"> G</w:t>
      </w:r>
      <w:r>
        <w:rPr>
          <w:rFonts w:eastAsiaTheme="minorEastAsia" w:cstheme="minorBidi"/>
          <w:color w:val="auto"/>
          <w:lang w:eastAsia="zh-CN"/>
        </w:rPr>
        <w:t>.</w:t>
      </w:r>
      <w:r w:rsidRPr="005C23BD">
        <w:rPr>
          <w:rFonts w:eastAsiaTheme="minorEastAsia" w:cstheme="minorBidi"/>
          <w:color w:val="auto"/>
          <w:lang w:eastAsia="zh-CN"/>
        </w:rPr>
        <w:t>T</w:t>
      </w:r>
      <w:r>
        <w:rPr>
          <w:rFonts w:eastAsiaTheme="minorEastAsia" w:cstheme="minorBidi"/>
          <w:color w:val="auto"/>
          <w:lang w:eastAsia="zh-CN"/>
        </w:rPr>
        <w:t>.;</w:t>
      </w:r>
      <w:r w:rsidRPr="005C23BD">
        <w:rPr>
          <w:rFonts w:eastAsiaTheme="minorEastAsia" w:cstheme="minorBidi"/>
          <w:color w:val="auto"/>
          <w:lang w:eastAsia="zh-CN"/>
        </w:rPr>
        <w:t xml:space="preserve"> </w:t>
      </w:r>
      <w:proofErr w:type="spellStart"/>
      <w:r w:rsidRPr="005C23BD">
        <w:rPr>
          <w:rFonts w:eastAsiaTheme="minorEastAsia" w:cstheme="minorBidi"/>
          <w:color w:val="auto"/>
          <w:lang w:eastAsia="zh-CN"/>
        </w:rPr>
        <w:t>Therin</w:t>
      </w:r>
      <w:proofErr w:type="spellEnd"/>
      <w:r>
        <w:rPr>
          <w:rFonts w:eastAsiaTheme="minorEastAsia" w:cstheme="minorBidi"/>
          <w:color w:val="auto"/>
          <w:lang w:eastAsia="zh-CN"/>
        </w:rPr>
        <w:t>,</w:t>
      </w:r>
      <w:r w:rsidRPr="005C23BD">
        <w:rPr>
          <w:rFonts w:eastAsiaTheme="minorEastAsia" w:cstheme="minorBidi"/>
          <w:color w:val="auto"/>
          <w:lang w:eastAsia="zh-CN"/>
        </w:rPr>
        <w:t xml:space="preserve"> M</w:t>
      </w:r>
      <w:r>
        <w:rPr>
          <w:rFonts w:eastAsiaTheme="minorEastAsia" w:cstheme="minorBidi"/>
          <w:color w:val="auto"/>
          <w:lang w:eastAsia="zh-CN"/>
        </w:rPr>
        <w:t>.;</w:t>
      </w:r>
      <w:r w:rsidRPr="005C23BD">
        <w:rPr>
          <w:rFonts w:eastAsiaTheme="minorEastAsia" w:cstheme="minorBidi"/>
          <w:color w:val="auto"/>
          <w:lang w:eastAsia="zh-CN"/>
        </w:rPr>
        <w:t xml:space="preserve"> </w:t>
      </w:r>
      <w:proofErr w:type="spellStart"/>
      <w:r w:rsidRPr="005C23BD">
        <w:rPr>
          <w:rFonts w:eastAsiaTheme="minorEastAsia" w:cstheme="minorBidi"/>
          <w:color w:val="auto"/>
          <w:lang w:eastAsia="zh-CN"/>
        </w:rPr>
        <w:t>Maresaux</w:t>
      </w:r>
      <w:proofErr w:type="spellEnd"/>
      <w:r>
        <w:rPr>
          <w:rFonts w:eastAsiaTheme="minorEastAsia" w:cstheme="minorBidi"/>
          <w:color w:val="auto"/>
          <w:lang w:eastAsia="zh-CN"/>
        </w:rPr>
        <w:t>,</w:t>
      </w:r>
      <w:r w:rsidRPr="005C23BD">
        <w:rPr>
          <w:rFonts w:eastAsiaTheme="minorEastAsia" w:cstheme="minorBidi"/>
          <w:color w:val="auto"/>
          <w:lang w:eastAsia="zh-CN"/>
        </w:rPr>
        <w:t xml:space="preserve"> J. The concept of protected mesh to minimize adhesion formation in intraperitoneal abdominal wall reinforcement. Preclinical evaluation of a new composite mesh. </w:t>
      </w:r>
      <w:r w:rsidRPr="005C23BD">
        <w:rPr>
          <w:rFonts w:eastAsiaTheme="minorEastAsia" w:cstheme="minorBidi"/>
          <w:i/>
          <w:color w:val="auto"/>
          <w:szCs w:val="18"/>
          <w:lang w:eastAsia="zh-CN"/>
        </w:rPr>
        <w:t xml:space="preserve">Hernia </w:t>
      </w:r>
      <w:r w:rsidRPr="005C23BD">
        <w:rPr>
          <w:rFonts w:eastAsiaTheme="minorEastAsia" w:cstheme="minorBidi"/>
          <w:b/>
          <w:color w:val="auto"/>
          <w:lang w:eastAsia="zh-CN"/>
        </w:rPr>
        <w:t>2000</w:t>
      </w:r>
      <w:r w:rsidRPr="005C23BD">
        <w:rPr>
          <w:rFonts w:eastAsiaTheme="minorEastAsia" w:cstheme="minorBidi"/>
          <w:color w:val="auto"/>
          <w:lang w:eastAsia="zh-CN"/>
        </w:rPr>
        <w:t xml:space="preserve">, </w:t>
      </w:r>
      <w:r w:rsidRPr="003A394E">
        <w:rPr>
          <w:rFonts w:eastAsiaTheme="minorEastAsia" w:cstheme="minorBidi"/>
          <w:i/>
          <w:color w:val="auto"/>
          <w:lang w:eastAsia="zh-CN"/>
        </w:rPr>
        <w:t>4</w:t>
      </w:r>
      <w:r>
        <w:rPr>
          <w:rFonts w:eastAsiaTheme="minorEastAsia" w:cstheme="minorBidi"/>
          <w:color w:val="auto"/>
          <w:lang w:eastAsia="zh-CN"/>
        </w:rPr>
        <w:t xml:space="preserve">, </w:t>
      </w:r>
      <w:r w:rsidRPr="005C23BD">
        <w:rPr>
          <w:rFonts w:eastAsiaTheme="minorEastAsia" w:cstheme="minorBidi"/>
          <w:color w:val="auto"/>
          <w:lang w:eastAsia="zh-CN"/>
        </w:rPr>
        <w:t>s3</w:t>
      </w:r>
      <w:r>
        <w:rPr>
          <w:rFonts w:eastAsiaTheme="minorEastAsia" w:cstheme="minorBidi"/>
          <w:color w:val="auto"/>
          <w:lang w:eastAsia="zh-CN"/>
        </w:rPr>
        <w:t>–</w:t>
      </w:r>
      <w:r w:rsidRPr="005C23BD">
        <w:rPr>
          <w:rFonts w:eastAsiaTheme="minorEastAsia" w:cstheme="minorBidi"/>
          <w:color w:val="auto"/>
          <w:lang w:eastAsia="zh-CN"/>
        </w:rPr>
        <w:t>s9</w:t>
      </w:r>
      <w:r>
        <w:rPr>
          <w:rFonts w:eastAsiaTheme="minorEastAsia" w:cstheme="minorBidi"/>
          <w:color w:val="auto"/>
          <w:lang w:eastAsia="zh-CN"/>
        </w:rPr>
        <w:t xml:space="preserve">. </w:t>
      </w:r>
      <w:proofErr w:type="gramStart"/>
      <w:r w:rsidR="00565C25">
        <w:rPr>
          <w:rFonts w:eastAsiaTheme="minorEastAsia" w:cstheme="minorBidi"/>
          <w:color w:val="auto"/>
          <w:lang w:eastAsia="zh-CN"/>
        </w:rPr>
        <w:t>doi:</w:t>
      </w:r>
      <w:proofErr w:type="gramEnd"/>
      <w:r w:rsidRPr="00243CA5">
        <w:rPr>
          <w:rFonts w:eastAsiaTheme="minorEastAsia" w:cstheme="minorBidi"/>
          <w:lang w:eastAsia="zh-CN"/>
        </w:rPr>
        <w:t>10.1007/BF01387175</w:t>
      </w:r>
      <w:r>
        <w:rPr>
          <w:rFonts w:eastAsiaTheme="minorEastAsia" w:cstheme="minorBidi"/>
          <w:lang w:eastAsia="zh-CN"/>
        </w:rPr>
        <w:t>.</w:t>
      </w:r>
    </w:p>
    <w:p w14:paraId="1ED29041" w14:textId="77777777" w:rsidR="00E25CFC" w:rsidRPr="005C23BD" w:rsidRDefault="00E25CFC" w:rsidP="00E25CFC">
      <w:pPr>
        <w:pStyle w:val="MDPI71References"/>
        <w:numPr>
          <w:ilvl w:val="0"/>
          <w:numId w:val="1"/>
        </w:numPr>
        <w:ind w:left="425" w:hanging="425"/>
        <w:rPr>
          <w:color w:val="auto"/>
          <w:szCs w:val="18"/>
        </w:rPr>
      </w:pPr>
      <w:proofErr w:type="spellStart"/>
      <w:r w:rsidRPr="005C23BD">
        <w:rPr>
          <w:rFonts w:eastAsiaTheme="minorEastAsia" w:cstheme="minorBidi"/>
          <w:color w:val="auto"/>
          <w:lang w:eastAsia="zh-CN"/>
        </w:rPr>
        <w:t>Solouk</w:t>
      </w:r>
      <w:proofErr w:type="spellEnd"/>
      <w:r>
        <w:rPr>
          <w:rFonts w:eastAsiaTheme="minorEastAsia" w:cstheme="minorBidi"/>
          <w:color w:val="auto"/>
          <w:lang w:eastAsia="zh-CN"/>
        </w:rPr>
        <w:t>,</w:t>
      </w:r>
      <w:r w:rsidRPr="005C23BD">
        <w:rPr>
          <w:rFonts w:eastAsiaTheme="minorEastAsia" w:cstheme="minorBidi"/>
          <w:color w:val="auto"/>
          <w:lang w:eastAsia="zh-CN"/>
        </w:rPr>
        <w:t xml:space="preserve"> A</w:t>
      </w:r>
      <w:r>
        <w:rPr>
          <w:rFonts w:eastAsiaTheme="minorEastAsia" w:cstheme="minorBidi"/>
          <w:color w:val="auto"/>
          <w:lang w:eastAsia="zh-CN"/>
        </w:rPr>
        <w:t>.;</w:t>
      </w:r>
      <w:r w:rsidRPr="005C23BD">
        <w:rPr>
          <w:rFonts w:eastAsiaTheme="minorEastAsia" w:cstheme="minorBidi"/>
          <w:color w:val="auto"/>
          <w:lang w:eastAsia="zh-CN"/>
        </w:rPr>
        <w:t xml:space="preserve"> </w:t>
      </w:r>
      <w:proofErr w:type="spellStart"/>
      <w:r w:rsidRPr="005C23BD">
        <w:rPr>
          <w:rFonts w:eastAsiaTheme="minorEastAsia" w:cstheme="minorBidi"/>
          <w:color w:val="auto"/>
          <w:lang w:eastAsia="zh-CN"/>
        </w:rPr>
        <w:t>Mirzadeh</w:t>
      </w:r>
      <w:proofErr w:type="spellEnd"/>
      <w:r>
        <w:rPr>
          <w:rFonts w:eastAsiaTheme="minorEastAsia" w:cstheme="minorBidi"/>
          <w:color w:val="auto"/>
          <w:lang w:eastAsia="zh-CN"/>
        </w:rPr>
        <w:t>,</w:t>
      </w:r>
      <w:r w:rsidRPr="005C23BD">
        <w:rPr>
          <w:rFonts w:eastAsiaTheme="minorEastAsia" w:cstheme="minorBidi"/>
          <w:color w:val="auto"/>
          <w:lang w:eastAsia="zh-CN"/>
        </w:rPr>
        <w:t xml:space="preserve"> H</w:t>
      </w:r>
      <w:r>
        <w:rPr>
          <w:rFonts w:eastAsiaTheme="minorEastAsia" w:cstheme="minorBidi"/>
          <w:color w:val="auto"/>
          <w:lang w:eastAsia="zh-CN"/>
        </w:rPr>
        <w:t>.;</w:t>
      </w:r>
      <w:r w:rsidRPr="005C23BD">
        <w:rPr>
          <w:rFonts w:eastAsiaTheme="minorEastAsia" w:cstheme="minorBidi"/>
          <w:color w:val="auto"/>
          <w:lang w:eastAsia="zh-CN"/>
        </w:rPr>
        <w:t xml:space="preserve"> </w:t>
      </w:r>
      <w:proofErr w:type="spellStart"/>
      <w:r w:rsidRPr="005C23BD">
        <w:rPr>
          <w:rFonts w:eastAsiaTheme="minorEastAsia" w:cstheme="minorBidi"/>
          <w:color w:val="auto"/>
          <w:lang w:eastAsia="zh-CN"/>
        </w:rPr>
        <w:t>Shokrgozar</w:t>
      </w:r>
      <w:proofErr w:type="spellEnd"/>
      <w:r>
        <w:rPr>
          <w:rFonts w:eastAsiaTheme="minorEastAsia" w:cstheme="minorBidi"/>
          <w:color w:val="auto"/>
          <w:lang w:eastAsia="zh-CN"/>
        </w:rPr>
        <w:t>,</w:t>
      </w:r>
      <w:r w:rsidRPr="005C23BD">
        <w:rPr>
          <w:rFonts w:eastAsiaTheme="minorEastAsia" w:cstheme="minorBidi"/>
          <w:color w:val="auto"/>
          <w:lang w:eastAsia="zh-CN"/>
        </w:rPr>
        <w:t xml:space="preserve"> M</w:t>
      </w:r>
      <w:r>
        <w:rPr>
          <w:rFonts w:eastAsiaTheme="minorEastAsia" w:cstheme="minorBidi"/>
          <w:color w:val="auto"/>
          <w:lang w:eastAsia="zh-CN"/>
        </w:rPr>
        <w:t>.</w:t>
      </w:r>
      <w:r w:rsidRPr="005C23BD">
        <w:rPr>
          <w:rFonts w:eastAsiaTheme="minorEastAsia" w:cstheme="minorBidi"/>
          <w:color w:val="auto"/>
          <w:lang w:eastAsia="zh-CN"/>
        </w:rPr>
        <w:t>A</w:t>
      </w:r>
      <w:r>
        <w:rPr>
          <w:rFonts w:eastAsiaTheme="minorEastAsia" w:cstheme="minorBidi"/>
          <w:color w:val="auto"/>
          <w:lang w:eastAsia="zh-CN"/>
        </w:rPr>
        <w:t>.;</w:t>
      </w:r>
      <w:r w:rsidRPr="005C23BD">
        <w:rPr>
          <w:rFonts w:eastAsiaTheme="minorEastAsia" w:cstheme="minorBidi"/>
          <w:color w:val="auto"/>
          <w:lang w:eastAsia="zh-CN"/>
        </w:rPr>
        <w:t xml:space="preserve"> </w:t>
      </w:r>
      <w:proofErr w:type="spellStart"/>
      <w:r w:rsidRPr="005C23BD">
        <w:rPr>
          <w:rFonts w:eastAsiaTheme="minorEastAsia" w:cstheme="minorBidi"/>
          <w:color w:val="auto"/>
          <w:lang w:eastAsia="zh-CN"/>
        </w:rPr>
        <w:t>Solati-Hashjin</w:t>
      </w:r>
      <w:proofErr w:type="spellEnd"/>
      <w:r>
        <w:rPr>
          <w:rFonts w:eastAsiaTheme="minorEastAsia" w:cstheme="minorBidi"/>
          <w:color w:val="auto"/>
          <w:lang w:eastAsia="zh-CN"/>
        </w:rPr>
        <w:t>,</w:t>
      </w:r>
      <w:r w:rsidRPr="005C23BD">
        <w:rPr>
          <w:rFonts w:eastAsiaTheme="minorEastAsia" w:cstheme="minorBidi"/>
          <w:color w:val="auto"/>
          <w:lang w:eastAsia="zh-CN"/>
        </w:rPr>
        <w:t xml:space="preserve"> M</w:t>
      </w:r>
      <w:r>
        <w:rPr>
          <w:rFonts w:eastAsiaTheme="minorEastAsia" w:cstheme="minorBidi"/>
          <w:color w:val="auto"/>
          <w:lang w:eastAsia="zh-CN"/>
        </w:rPr>
        <w:t>.;</w:t>
      </w:r>
      <w:r w:rsidRPr="005C23BD">
        <w:rPr>
          <w:rFonts w:eastAsiaTheme="minorEastAsia" w:cstheme="minorBidi"/>
          <w:color w:val="auto"/>
          <w:lang w:eastAsia="zh-CN"/>
        </w:rPr>
        <w:t xml:space="preserve"> </w:t>
      </w:r>
      <w:proofErr w:type="spellStart"/>
      <w:r w:rsidRPr="005C23BD">
        <w:rPr>
          <w:rFonts w:eastAsiaTheme="minorEastAsia" w:cstheme="minorBidi"/>
          <w:color w:val="auto"/>
          <w:lang w:eastAsia="zh-CN"/>
        </w:rPr>
        <w:t>Najarian</w:t>
      </w:r>
      <w:proofErr w:type="spellEnd"/>
      <w:r>
        <w:rPr>
          <w:rFonts w:eastAsiaTheme="minorEastAsia" w:cstheme="minorBidi"/>
          <w:color w:val="auto"/>
          <w:lang w:eastAsia="zh-CN"/>
        </w:rPr>
        <w:t>,</w:t>
      </w:r>
      <w:r w:rsidRPr="005C23BD">
        <w:rPr>
          <w:rFonts w:eastAsiaTheme="minorEastAsia" w:cstheme="minorBidi"/>
          <w:color w:val="auto"/>
          <w:lang w:eastAsia="zh-CN"/>
        </w:rPr>
        <w:t xml:space="preserve"> S</w:t>
      </w:r>
      <w:r>
        <w:rPr>
          <w:rFonts w:eastAsiaTheme="minorEastAsia" w:cstheme="minorBidi"/>
          <w:color w:val="auto"/>
          <w:lang w:eastAsia="zh-CN"/>
        </w:rPr>
        <w:t>.;</w:t>
      </w:r>
      <w:r w:rsidRPr="005C23BD">
        <w:rPr>
          <w:rFonts w:eastAsiaTheme="minorEastAsia" w:cstheme="minorBidi"/>
          <w:color w:val="auto"/>
          <w:lang w:eastAsia="zh-CN"/>
        </w:rPr>
        <w:t xml:space="preserve"> </w:t>
      </w:r>
      <w:proofErr w:type="spellStart"/>
      <w:r w:rsidRPr="005C23BD">
        <w:rPr>
          <w:rFonts w:eastAsiaTheme="minorEastAsia" w:cstheme="minorBidi"/>
          <w:color w:val="auto"/>
          <w:lang w:eastAsia="zh-CN"/>
        </w:rPr>
        <w:t>Seifalian</w:t>
      </w:r>
      <w:proofErr w:type="spellEnd"/>
      <w:r>
        <w:rPr>
          <w:rFonts w:eastAsiaTheme="minorEastAsia" w:cstheme="minorBidi"/>
          <w:color w:val="auto"/>
          <w:lang w:eastAsia="zh-CN"/>
        </w:rPr>
        <w:t>,</w:t>
      </w:r>
      <w:r w:rsidRPr="005C23BD">
        <w:rPr>
          <w:rFonts w:eastAsiaTheme="minorEastAsia" w:cstheme="minorBidi"/>
          <w:color w:val="auto"/>
          <w:lang w:eastAsia="zh-CN"/>
        </w:rPr>
        <w:t xml:space="preserve"> A</w:t>
      </w:r>
      <w:r>
        <w:rPr>
          <w:rFonts w:eastAsiaTheme="minorEastAsia" w:cstheme="minorBidi"/>
          <w:color w:val="auto"/>
          <w:lang w:eastAsia="zh-CN"/>
        </w:rPr>
        <w:t>.</w:t>
      </w:r>
      <w:r w:rsidRPr="005C23BD">
        <w:rPr>
          <w:rFonts w:eastAsiaTheme="minorEastAsia" w:cstheme="minorBidi"/>
          <w:color w:val="auto"/>
          <w:lang w:eastAsia="zh-CN"/>
        </w:rPr>
        <w:t xml:space="preserve">M. The study of collagen immobilization on a novel </w:t>
      </w:r>
      <w:proofErr w:type="spellStart"/>
      <w:r w:rsidRPr="005C23BD">
        <w:rPr>
          <w:rFonts w:eastAsiaTheme="minorEastAsia" w:cstheme="minorBidi"/>
          <w:color w:val="auto"/>
          <w:lang w:eastAsia="zh-CN"/>
        </w:rPr>
        <w:t>nanocomposite</w:t>
      </w:r>
      <w:proofErr w:type="spellEnd"/>
      <w:r w:rsidRPr="005C23BD">
        <w:rPr>
          <w:rFonts w:eastAsiaTheme="minorEastAsia" w:cstheme="minorBidi"/>
          <w:color w:val="auto"/>
          <w:lang w:eastAsia="zh-CN"/>
        </w:rPr>
        <w:t xml:space="preserve"> to enhance cell adhesion and growth. </w:t>
      </w:r>
      <w:r w:rsidRPr="005C23BD">
        <w:rPr>
          <w:rFonts w:eastAsiaTheme="minorEastAsia" w:cstheme="minorBidi"/>
          <w:i/>
          <w:color w:val="auto"/>
          <w:szCs w:val="18"/>
          <w:lang w:eastAsia="zh-CN"/>
        </w:rPr>
        <w:t>Iran Biomed</w:t>
      </w:r>
      <w:r>
        <w:rPr>
          <w:rFonts w:eastAsiaTheme="minorEastAsia" w:cstheme="minorBidi"/>
          <w:i/>
          <w:color w:val="auto"/>
          <w:szCs w:val="18"/>
          <w:lang w:eastAsia="zh-CN"/>
        </w:rPr>
        <w:t>.</w:t>
      </w:r>
      <w:r w:rsidRPr="005C23BD">
        <w:rPr>
          <w:rFonts w:eastAsiaTheme="minorEastAsia" w:cstheme="minorBidi"/>
          <w:i/>
          <w:color w:val="auto"/>
          <w:szCs w:val="18"/>
          <w:lang w:eastAsia="zh-CN"/>
        </w:rPr>
        <w:t xml:space="preserve"> J.</w:t>
      </w:r>
      <w:r w:rsidRPr="005C23BD">
        <w:rPr>
          <w:rFonts w:eastAsiaTheme="minorEastAsia" w:cstheme="minorBidi"/>
          <w:color w:val="auto"/>
          <w:lang w:eastAsia="zh-CN"/>
        </w:rPr>
        <w:t xml:space="preserve"> </w:t>
      </w:r>
      <w:r>
        <w:rPr>
          <w:rFonts w:eastAsiaTheme="minorEastAsia" w:cstheme="minorBidi"/>
          <w:b/>
          <w:color w:val="auto"/>
          <w:lang w:eastAsia="zh-CN"/>
        </w:rPr>
        <w:t>2011</w:t>
      </w:r>
      <w:r>
        <w:rPr>
          <w:rFonts w:eastAsiaTheme="minorEastAsia" w:cstheme="minorBidi"/>
          <w:color w:val="auto"/>
          <w:lang w:eastAsia="zh-CN"/>
        </w:rPr>
        <w:t xml:space="preserve">, </w:t>
      </w:r>
      <w:r>
        <w:rPr>
          <w:rFonts w:eastAsiaTheme="minorEastAsia" w:cstheme="minorBidi"/>
          <w:i/>
          <w:color w:val="auto"/>
          <w:lang w:eastAsia="zh-CN"/>
        </w:rPr>
        <w:t>15</w:t>
      </w:r>
      <w:r>
        <w:rPr>
          <w:rFonts w:eastAsiaTheme="minorEastAsia" w:cstheme="minorBidi"/>
          <w:color w:val="auto"/>
          <w:lang w:eastAsia="zh-CN"/>
        </w:rPr>
        <w:t>, 6–1</w:t>
      </w:r>
      <w:r w:rsidRPr="005C23BD">
        <w:rPr>
          <w:rFonts w:eastAsiaTheme="minorEastAsia" w:cstheme="minorBidi"/>
          <w:color w:val="auto"/>
          <w:lang w:eastAsia="zh-CN"/>
        </w:rPr>
        <w:t>4</w:t>
      </w:r>
      <w:r>
        <w:rPr>
          <w:rFonts w:eastAsiaTheme="minorEastAsia" w:cstheme="minorBidi"/>
          <w:color w:val="auto"/>
          <w:lang w:eastAsia="zh-CN"/>
        </w:rPr>
        <w:t>.</w:t>
      </w:r>
    </w:p>
    <w:p w14:paraId="0EF4C8BC" w14:textId="4B0AE611" w:rsidR="00E25CFC" w:rsidRPr="005C23BD" w:rsidRDefault="00E25CFC" w:rsidP="00E25CFC">
      <w:pPr>
        <w:pStyle w:val="MDPI71References"/>
        <w:numPr>
          <w:ilvl w:val="0"/>
          <w:numId w:val="1"/>
        </w:numPr>
        <w:ind w:left="425" w:hanging="425"/>
        <w:rPr>
          <w:color w:val="auto"/>
          <w:szCs w:val="18"/>
        </w:rPr>
      </w:pPr>
      <w:proofErr w:type="spellStart"/>
      <w:r w:rsidRPr="005C23BD">
        <w:rPr>
          <w:rFonts w:eastAsiaTheme="minorEastAsia" w:cstheme="minorBidi"/>
          <w:color w:val="auto"/>
          <w:szCs w:val="18"/>
          <w:lang w:eastAsia="zh-CN"/>
        </w:rPr>
        <w:t>Mar</w:t>
      </w:r>
      <w:r w:rsidRPr="00707EEB">
        <w:rPr>
          <w:rFonts w:eastAsiaTheme="minorEastAsia" w:cstheme="minorBidi"/>
          <w:color w:val="auto"/>
          <w:szCs w:val="18"/>
          <w:lang w:eastAsia="zh-CN"/>
        </w:rPr>
        <w:t>í</w:t>
      </w:r>
      <w:r w:rsidRPr="005C23BD">
        <w:rPr>
          <w:rFonts w:eastAsiaTheme="minorEastAsia" w:cstheme="minorBidi"/>
          <w:color w:val="auto"/>
          <w:szCs w:val="18"/>
          <w:lang w:eastAsia="zh-CN"/>
        </w:rPr>
        <w:t>n-Pareja</w:t>
      </w:r>
      <w:proofErr w:type="spellEnd"/>
      <w:r>
        <w:rPr>
          <w:rFonts w:eastAsiaTheme="minorEastAsia" w:cstheme="minorBidi"/>
          <w:color w:val="auto"/>
          <w:szCs w:val="18"/>
          <w:lang w:eastAsia="zh-CN"/>
        </w:rPr>
        <w:t>,</w:t>
      </w:r>
      <w:r w:rsidRPr="005C23BD">
        <w:rPr>
          <w:rFonts w:eastAsiaTheme="minorEastAsia" w:cstheme="minorBidi"/>
          <w:color w:val="auto"/>
          <w:szCs w:val="18"/>
          <w:lang w:eastAsia="zh-CN"/>
        </w:rPr>
        <w:t xml:space="preserve"> N</w:t>
      </w:r>
      <w:r>
        <w:rPr>
          <w:rFonts w:eastAsiaTheme="minorEastAsia" w:cstheme="minorBidi"/>
          <w:color w:val="auto"/>
          <w:szCs w:val="18"/>
          <w:lang w:eastAsia="zh-CN"/>
        </w:rPr>
        <w:t>.;</w:t>
      </w:r>
      <w:r w:rsidRPr="005C23BD">
        <w:rPr>
          <w:rFonts w:eastAsiaTheme="minorEastAsia" w:cstheme="minorBidi"/>
          <w:color w:val="auto"/>
          <w:szCs w:val="18"/>
          <w:lang w:eastAsia="zh-CN"/>
        </w:rPr>
        <w:t xml:space="preserve"> </w:t>
      </w:r>
      <w:proofErr w:type="spellStart"/>
      <w:r w:rsidRPr="005C23BD">
        <w:rPr>
          <w:rFonts w:eastAsiaTheme="minorEastAsia" w:cstheme="minorBidi"/>
          <w:color w:val="auto"/>
          <w:szCs w:val="18"/>
          <w:lang w:eastAsia="zh-CN"/>
        </w:rPr>
        <w:t>Salvagni</w:t>
      </w:r>
      <w:proofErr w:type="spellEnd"/>
      <w:r>
        <w:rPr>
          <w:rFonts w:eastAsiaTheme="minorEastAsia" w:cstheme="minorBidi"/>
          <w:color w:val="auto"/>
          <w:szCs w:val="18"/>
          <w:lang w:eastAsia="zh-CN"/>
        </w:rPr>
        <w:t>,</w:t>
      </w:r>
      <w:r w:rsidRPr="005C23BD">
        <w:rPr>
          <w:rFonts w:eastAsiaTheme="minorEastAsia" w:cstheme="minorBidi"/>
          <w:color w:val="auto"/>
          <w:szCs w:val="18"/>
          <w:lang w:eastAsia="zh-CN"/>
        </w:rPr>
        <w:t xml:space="preserve"> E</w:t>
      </w:r>
      <w:r>
        <w:rPr>
          <w:rFonts w:eastAsiaTheme="minorEastAsia" w:cstheme="minorBidi"/>
          <w:color w:val="auto"/>
          <w:szCs w:val="18"/>
          <w:lang w:eastAsia="zh-CN"/>
        </w:rPr>
        <w:t>.;</w:t>
      </w:r>
      <w:r w:rsidRPr="005C23BD">
        <w:rPr>
          <w:rFonts w:eastAsiaTheme="minorEastAsia" w:cstheme="minorBidi"/>
          <w:color w:val="auto"/>
          <w:szCs w:val="18"/>
          <w:lang w:eastAsia="zh-CN"/>
        </w:rPr>
        <w:t xml:space="preserve"> </w:t>
      </w:r>
      <w:proofErr w:type="spellStart"/>
      <w:r w:rsidRPr="005C23BD">
        <w:rPr>
          <w:rFonts w:eastAsiaTheme="minorEastAsia" w:cstheme="minorBidi"/>
          <w:color w:val="auto"/>
          <w:szCs w:val="18"/>
          <w:lang w:eastAsia="zh-CN"/>
        </w:rPr>
        <w:t>Guillem</w:t>
      </w:r>
      <w:proofErr w:type="spellEnd"/>
      <w:r w:rsidRPr="005C23BD">
        <w:rPr>
          <w:rFonts w:eastAsiaTheme="minorEastAsia" w:cstheme="minorBidi"/>
          <w:color w:val="auto"/>
          <w:szCs w:val="18"/>
          <w:lang w:eastAsia="zh-CN"/>
        </w:rPr>
        <w:t>-Marti</w:t>
      </w:r>
      <w:r>
        <w:rPr>
          <w:rFonts w:eastAsiaTheme="minorEastAsia" w:cstheme="minorBidi"/>
          <w:color w:val="auto"/>
          <w:szCs w:val="18"/>
          <w:lang w:eastAsia="zh-CN"/>
        </w:rPr>
        <w:t>,</w:t>
      </w:r>
      <w:r w:rsidRPr="005C23BD">
        <w:rPr>
          <w:rFonts w:eastAsiaTheme="minorEastAsia" w:cstheme="minorBidi"/>
          <w:color w:val="auto"/>
          <w:szCs w:val="18"/>
          <w:lang w:eastAsia="zh-CN"/>
        </w:rPr>
        <w:t xml:space="preserve"> J</w:t>
      </w:r>
      <w:r>
        <w:rPr>
          <w:rFonts w:eastAsiaTheme="minorEastAsia" w:cstheme="minorBidi"/>
          <w:color w:val="auto"/>
          <w:szCs w:val="18"/>
          <w:lang w:eastAsia="zh-CN"/>
        </w:rPr>
        <w:t>.;</w:t>
      </w:r>
      <w:r w:rsidRPr="005C23BD">
        <w:rPr>
          <w:rFonts w:eastAsiaTheme="minorEastAsia" w:cstheme="minorBidi"/>
          <w:color w:val="auto"/>
          <w:szCs w:val="18"/>
          <w:lang w:eastAsia="zh-CN"/>
        </w:rPr>
        <w:t xml:space="preserve"> </w:t>
      </w:r>
      <w:proofErr w:type="spellStart"/>
      <w:r w:rsidRPr="005C23BD">
        <w:rPr>
          <w:rFonts w:eastAsiaTheme="minorEastAsia" w:cstheme="minorBidi"/>
          <w:color w:val="auto"/>
          <w:szCs w:val="18"/>
          <w:lang w:eastAsia="zh-CN"/>
        </w:rPr>
        <w:t>Aparicio</w:t>
      </w:r>
      <w:proofErr w:type="spellEnd"/>
      <w:r>
        <w:rPr>
          <w:rFonts w:eastAsiaTheme="minorEastAsia" w:cstheme="minorBidi"/>
          <w:color w:val="auto"/>
          <w:szCs w:val="18"/>
          <w:lang w:eastAsia="zh-CN"/>
        </w:rPr>
        <w:t>,</w:t>
      </w:r>
      <w:r w:rsidRPr="005C23BD">
        <w:rPr>
          <w:rFonts w:eastAsiaTheme="minorEastAsia" w:cstheme="minorBidi"/>
          <w:color w:val="auto"/>
          <w:szCs w:val="18"/>
          <w:lang w:eastAsia="zh-CN"/>
        </w:rPr>
        <w:t xml:space="preserve"> C</w:t>
      </w:r>
      <w:r>
        <w:rPr>
          <w:rFonts w:eastAsiaTheme="minorEastAsia" w:cstheme="minorBidi"/>
          <w:color w:val="auto"/>
          <w:szCs w:val="18"/>
          <w:lang w:eastAsia="zh-CN"/>
        </w:rPr>
        <w:t>.;</w:t>
      </w:r>
      <w:r w:rsidRPr="005C23BD">
        <w:rPr>
          <w:rFonts w:eastAsiaTheme="minorEastAsia" w:cstheme="minorBidi"/>
          <w:color w:val="auto"/>
          <w:szCs w:val="18"/>
          <w:lang w:eastAsia="zh-CN"/>
        </w:rPr>
        <w:t xml:space="preserve"> </w:t>
      </w:r>
      <w:proofErr w:type="spellStart"/>
      <w:r w:rsidRPr="005C23BD">
        <w:rPr>
          <w:rFonts w:eastAsiaTheme="minorEastAsia" w:cstheme="minorBidi"/>
          <w:color w:val="auto"/>
          <w:szCs w:val="18"/>
          <w:lang w:eastAsia="zh-CN"/>
        </w:rPr>
        <w:t>Ginebra</w:t>
      </w:r>
      <w:proofErr w:type="spellEnd"/>
      <w:r>
        <w:rPr>
          <w:rFonts w:eastAsiaTheme="minorEastAsia" w:cstheme="minorBidi"/>
          <w:color w:val="auto"/>
          <w:szCs w:val="18"/>
          <w:lang w:eastAsia="zh-CN"/>
        </w:rPr>
        <w:t>,</w:t>
      </w:r>
      <w:r w:rsidRPr="005C23BD">
        <w:rPr>
          <w:rFonts w:eastAsiaTheme="minorEastAsia" w:cstheme="minorBidi"/>
          <w:color w:val="auto"/>
          <w:szCs w:val="18"/>
          <w:lang w:eastAsia="zh-CN"/>
        </w:rPr>
        <w:t xml:space="preserve"> M</w:t>
      </w:r>
      <w:r>
        <w:rPr>
          <w:rFonts w:eastAsiaTheme="minorEastAsia" w:cstheme="minorBidi"/>
          <w:color w:val="auto"/>
          <w:szCs w:val="18"/>
          <w:lang w:eastAsia="zh-CN"/>
        </w:rPr>
        <w:t>.</w:t>
      </w:r>
      <w:r w:rsidRPr="005C23BD">
        <w:rPr>
          <w:rFonts w:eastAsiaTheme="minorEastAsia" w:cstheme="minorBidi"/>
          <w:color w:val="auto"/>
          <w:szCs w:val="18"/>
          <w:lang w:eastAsia="zh-CN"/>
        </w:rPr>
        <w:t>P. Collagen-</w:t>
      </w:r>
      <w:proofErr w:type="spellStart"/>
      <w:r w:rsidRPr="005C23BD">
        <w:rPr>
          <w:rFonts w:eastAsiaTheme="minorEastAsia" w:cstheme="minorBidi"/>
          <w:color w:val="auto"/>
          <w:szCs w:val="18"/>
          <w:lang w:eastAsia="zh-CN"/>
        </w:rPr>
        <w:t>functionalised</w:t>
      </w:r>
      <w:proofErr w:type="spellEnd"/>
      <w:r w:rsidRPr="005C23BD">
        <w:rPr>
          <w:rFonts w:eastAsiaTheme="minorEastAsia" w:cstheme="minorBidi"/>
          <w:color w:val="auto"/>
          <w:szCs w:val="18"/>
          <w:lang w:eastAsia="zh-CN"/>
        </w:rPr>
        <w:t xml:space="preserve"> titanium surfaces for biological sealing of dental implants: Effect of </w:t>
      </w:r>
      <w:proofErr w:type="spellStart"/>
      <w:r w:rsidRPr="005C23BD">
        <w:rPr>
          <w:rFonts w:eastAsiaTheme="minorEastAsia" w:cstheme="minorBidi"/>
          <w:color w:val="auto"/>
          <w:szCs w:val="18"/>
          <w:lang w:eastAsia="zh-CN"/>
        </w:rPr>
        <w:t>immobilisation</w:t>
      </w:r>
      <w:proofErr w:type="spellEnd"/>
      <w:r w:rsidRPr="005C23BD">
        <w:rPr>
          <w:rFonts w:eastAsiaTheme="minorEastAsia" w:cstheme="minorBidi"/>
          <w:color w:val="auto"/>
          <w:szCs w:val="18"/>
          <w:lang w:eastAsia="zh-CN"/>
        </w:rPr>
        <w:t xml:space="preserve"> process on fibroblasts response. </w:t>
      </w:r>
      <w:r w:rsidRPr="005C23BD">
        <w:rPr>
          <w:rFonts w:eastAsiaTheme="minorEastAsia" w:cstheme="minorBidi"/>
          <w:i/>
          <w:color w:val="auto"/>
          <w:szCs w:val="18"/>
          <w:lang w:eastAsia="zh-CN"/>
        </w:rPr>
        <w:t>Colloid Surf</w:t>
      </w:r>
      <w:r>
        <w:rPr>
          <w:rFonts w:eastAsiaTheme="minorEastAsia" w:cstheme="minorBidi"/>
          <w:i/>
          <w:color w:val="auto"/>
          <w:szCs w:val="18"/>
          <w:lang w:eastAsia="zh-CN"/>
        </w:rPr>
        <w:t>.</w:t>
      </w:r>
      <w:r w:rsidRPr="005C23BD">
        <w:rPr>
          <w:rFonts w:eastAsiaTheme="minorEastAsia" w:cstheme="minorBidi"/>
          <w:i/>
          <w:color w:val="auto"/>
          <w:szCs w:val="18"/>
          <w:lang w:eastAsia="zh-CN"/>
        </w:rPr>
        <w:t xml:space="preserve"> B</w:t>
      </w:r>
      <w:r w:rsidRPr="005C23BD">
        <w:rPr>
          <w:rFonts w:eastAsiaTheme="minorEastAsia" w:cstheme="minorBidi"/>
          <w:color w:val="auto"/>
          <w:szCs w:val="18"/>
          <w:lang w:eastAsia="zh-CN"/>
        </w:rPr>
        <w:t xml:space="preserve"> </w:t>
      </w:r>
      <w:r>
        <w:rPr>
          <w:rFonts w:eastAsiaTheme="minorEastAsia" w:cstheme="minorBidi"/>
          <w:b/>
          <w:color w:val="auto"/>
          <w:szCs w:val="18"/>
          <w:lang w:eastAsia="zh-CN"/>
        </w:rPr>
        <w:t>2014</w:t>
      </w:r>
      <w:r>
        <w:rPr>
          <w:rFonts w:eastAsiaTheme="minorEastAsia" w:cstheme="minorBidi"/>
          <w:color w:val="auto"/>
          <w:szCs w:val="18"/>
          <w:lang w:eastAsia="zh-CN"/>
        </w:rPr>
        <w:t xml:space="preserve">, </w:t>
      </w:r>
      <w:r>
        <w:rPr>
          <w:rFonts w:eastAsiaTheme="minorEastAsia" w:cstheme="minorBidi"/>
          <w:i/>
          <w:color w:val="auto"/>
          <w:szCs w:val="18"/>
          <w:lang w:eastAsia="zh-CN"/>
        </w:rPr>
        <w:t>122</w:t>
      </w:r>
      <w:r>
        <w:rPr>
          <w:rFonts w:eastAsiaTheme="minorEastAsia" w:cstheme="minorBidi"/>
          <w:color w:val="auto"/>
          <w:szCs w:val="18"/>
          <w:lang w:eastAsia="zh-CN"/>
        </w:rPr>
        <w:t>, 601–6</w:t>
      </w:r>
      <w:r w:rsidRPr="005C23BD">
        <w:rPr>
          <w:rFonts w:eastAsiaTheme="minorEastAsia" w:cstheme="minorBidi"/>
          <w:color w:val="auto"/>
          <w:szCs w:val="18"/>
          <w:lang w:eastAsia="zh-CN"/>
        </w:rPr>
        <w:t>10</w:t>
      </w:r>
      <w:r>
        <w:rPr>
          <w:rFonts w:eastAsiaTheme="minorEastAsia" w:cstheme="minorBidi"/>
          <w:color w:val="auto"/>
          <w:szCs w:val="18"/>
          <w:lang w:eastAsia="zh-CN"/>
        </w:rPr>
        <w:t xml:space="preserve">. </w:t>
      </w:r>
      <w:proofErr w:type="spellStart"/>
      <w:r w:rsidR="00565C25">
        <w:rPr>
          <w:rFonts w:eastAsiaTheme="minorEastAsia" w:cstheme="minorBidi"/>
          <w:color w:val="auto"/>
          <w:szCs w:val="18"/>
          <w:lang w:eastAsia="zh-CN"/>
        </w:rPr>
        <w:t>doi</w:t>
      </w:r>
      <w:proofErr w:type="spellEnd"/>
      <w:r w:rsidR="00565C25">
        <w:rPr>
          <w:rFonts w:eastAsiaTheme="minorEastAsia" w:cstheme="minorBidi"/>
          <w:color w:val="auto"/>
          <w:szCs w:val="18"/>
          <w:lang w:eastAsia="zh-CN"/>
        </w:rPr>
        <w:t>:</w:t>
      </w:r>
      <w:r w:rsidRPr="00243CA5">
        <w:rPr>
          <w:rFonts w:cs="Arial"/>
          <w:color w:val="auto"/>
          <w:szCs w:val="18"/>
          <w:lang w:val="en-GB" w:eastAsia="zh-CN"/>
        </w:rPr>
        <w:t>10.1016/j.colsurfb.2014.07.038</w:t>
      </w:r>
      <w:r>
        <w:rPr>
          <w:rFonts w:eastAsiaTheme="minorEastAsia" w:cs="Arial" w:hint="eastAsia"/>
          <w:color w:val="auto"/>
          <w:szCs w:val="18"/>
          <w:lang w:val="en-GB" w:eastAsia="zh-CN"/>
        </w:rPr>
        <w:t>.</w:t>
      </w:r>
    </w:p>
    <w:p w14:paraId="5FC593D6" w14:textId="48A4E074" w:rsidR="00E25CFC" w:rsidRPr="005C23BD" w:rsidRDefault="00E25CFC" w:rsidP="00E25CFC">
      <w:pPr>
        <w:pStyle w:val="MDPI71References"/>
        <w:numPr>
          <w:ilvl w:val="0"/>
          <w:numId w:val="1"/>
        </w:numPr>
        <w:ind w:left="425" w:hanging="425"/>
        <w:rPr>
          <w:color w:val="auto"/>
          <w:szCs w:val="18"/>
        </w:rPr>
      </w:pPr>
      <w:r w:rsidRPr="005C23BD">
        <w:rPr>
          <w:rFonts w:eastAsiaTheme="minorEastAsia" w:cstheme="minorBidi"/>
          <w:color w:val="auto"/>
          <w:szCs w:val="18"/>
          <w:lang w:eastAsia="zh-CN"/>
        </w:rPr>
        <w:t>Pu</w:t>
      </w:r>
      <w:r>
        <w:rPr>
          <w:rFonts w:eastAsiaTheme="minorEastAsia" w:cstheme="minorBidi"/>
          <w:color w:val="auto"/>
          <w:szCs w:val="18"/>
          <w:lang w:eastAsia="zh-CN"/>
        </w:rPr>
        <w:t xml:space="preserve">, </w:t>
      </w:r>
      <w:r w:rsidRPr="005C23BD">
        <w:rPr>
          <w:rFonts w:eastAsiaTheme="minorEastAsia" w:cstheme="minorBidi"/>
          <w:color w:val="auto"/>
          <w:szCs w:val="18"/>
          <w:lang w:eastAsia="zh-CN"/>
        </w:rPr>
        <w:t>F</w:t>
      </w:r>
      <w:r>
        <w:rPr>
          <w:rFonts w:eastAsiaTheme="minorEastAsia" w:cstheme="minorBidi"/>
          <w:color w:val="auto"/>
          <w:szCs w:val="18"/>
          <w:lang w:eastAsia="zh-CN"/>
        </w:rPr>
        <w:t>.;</w:t>
      </w:r>
      <w:r w:rsidRPr="005C23BD">
        <w:rPr>
          <w:rFonts w:eastAsiaTheme="minorEastAsia" w:cstheme="minorBidi"/>
          <w:color w:val="auto"/>
          <w:szCs w:val="18"/>
          <w:lang w:eastAsia="zh-CN"/>
        </w:rPr>
        <w:t xml:space="preserve"> Rhodes</w:t>
      </w:r>
      <w:r>
        <w:rPr>
          <w:rFonts w:eastAsiaTheme="minorEastAsia" w:cstheme="minorBidi"/>
          <w:color w:val="auto"/>
          <w:szCs w:val="18"/>
          <w:lang w:eastAsia="zh-CN"/>
        </w:rPr>
        <w:t xml:space="preserve">, </w:t>
      </w:r>
      <w:r w:rsidRPr="005C23BD">
        <w:rPr>
          <w:rFonts w:eastAsiaTheme="minorEastAsia" w:cstheme="minorBidi"/>
          <w:color w:val="auto"/>
          <w:szCs w:val="18"/>
          <w:lang w:eastAsia="zh-CN"/>
        </w:rPr>
        <w:t>N</w:t>
      </w:r>
      <w:r>
        <w:rPr>
          <w:rFonts w:eastAsiaTheme="minorEastAsia" w:cstheme="minorBidi"/>
          <w:color w:val="auto"/>
          <w:szCs w:val="18"/>
          <w:lang w:eastAsia="zh-CN"/>
        </w:rPr>
        <w:t>.</w:t>
      </w:r>
      <w:r w:rsidRPr="005C23BD">
        <w:rPr>
          <w:rFonts w:eastAsiaTheme="minorEastAsia" w:cstheme="minorBidi"/>
          <w:color w:val="auto"/>
          <w:szCs w:val="18"/>
          <w:lang w:eastAsia="zh-CN"/>
        </w:rPr>
        <w:t>P</w:t>
      </w:r>
      <w:r>
        <w:rPr>
          <w:rFonts w:eastAsiaTheme="minorEastAsia" w:cstheme="minorBidi"/>
          <w:color w:val="auto"/>
          <w:szCs w:val="18"/>
          <w:lang w:eastAsia="zh-CN"/>
        </w:rPr>
        <w:t>.;</w:t>
      </w:r>
      <w:r w:rsidRPr="005C23BD">
        <w:rPr>
          <w:rFonts w:eastAsiaTheme="minorEastAsia" w:cstheme="minorBidi"/>
          <w:color w:val="auto"/>
          <w:szCs w:val="18"/>
          <w:lang w:eastAsia="zh-CN"/>
        </w:rPr>
        <w:t xml:space="preserve"> </w:t>
      </w:r>
      <w:proofErr w:type="spellStart"/>
      <w:r w:rsidRPr="005C23BD">
        <w:rPr>
          <w:rFonts w:eastAsiaTheme="minorEastAsia" w:cstheme="minorBidi"/>
          <w:color w:val="auto"/>
          <w:szCs w:val="18"/>
          <w:lang w:eastAsia="zh-CN"/>
        </w:rPr>
        <w:t>Bayon</w:t>
      </w:r>
      <w:proofErr w:type="spellEnd"/>
      <w:r>
        <w:rPr>
          <w:rFonts w:eastAsiaTheme="minorEastAsia" w:cstheme="minorBidi"/>
          <w:color w:val="auto"/>
          <w:szCs w:val="18"/>
          <w:lang w:eastAsia="zh-CN"/>
        </w:rPr>
        <w:t xml:space="preserve">, </w:t>
      </w:r>
      <w:r w:rsidRPr="005C23BD">
        <w:rPr>
          <w:rFonts w:eastAsiaTheme="minorEastAsia" w:cstheme="minorBidi"/>
          <w:color w:val="auto"/>
          <w:szCs w:val="18"/>
          <w:lang w:eastAsia="zh-CN"/>
        </w:rPr>
        <w:t>Y</w:t>
      </w:r>
      <w:r>
        <w:rPr>
          <w:rFonts w:eastAsiaTheme="minorEastAsia" w:cstheme="minorBidi"/>
          <w:color w:val="auto"/>
          <w:szCs w:val="18"/>
          <w:lang w:eastAsia="zh-CN"/>
        </w:rPr>
        <w:t>.;</w:t>
      </w:r>
      <w:r w:rsidRPr="005C23BD">
        <w:rPr>
          <w:rFonts w:eastAsiaTheme="minorEastAsia" w:cstheme="minorBidi"/>
          <w:color w:val="auto"/>
          <w:szCs w:val="18"/>
          <w:lang w:eastAsia="zh-CN"/>
        </w:rPr>
        <w:t xml:space="preserve"> Hunt</w:t>
      </w:r>
      <w:r>
        <w:rPr>
          <w:rFonts w:eastAsiaTheme="minorEastAsia" w:cstheme="minorBidi"/>
          <w:color w:val="auto"/>
          <w:szCs w:val="18"/>
          <w:lang w:eastAsia="zh-CN"/>
        </w:rPr>
        <w:t xml:space="preserve">, </w:t>
      </w:r>
      <w:r w:rsidRPr="005C23BD">
        <w:rPr>
          <w:rFonts w:eastAsiaTheme="minorEastAsia" w:cstheme="minorBidi"/>
          <w:color w:val="auto"/>
          <w:szCs w:val="18"/>
          <w:lang w:eastAsia="zh-CN"/>
        </w:rPr>
        <w:t>J</w:t>
      </w:r>
      <w:r>
        <w:rPr>
          <w:rFonts w:eastAsiaTheme="minorEastAsia" w:cstheme="minorBidi"/>
          <w:color w:val="auto"/>
          <w:szCs w:val="18"/>
          <w:lang w:eastAsia="zh-CN"/>
        </w:rPr>
        <w:t>.</w:t>
      </w:r>
      <w:r w:rsidRPr="005C23BD">
        <w:rPr>
          <w:rFonts w:eastAsiaTheme="minorEastAsia" w:cstheme="minorBidi"/>
          <w:color w:val="auto"/>
          <w:szCs w:val="18"/>
          <w:lang w:eastAsia="zh-CN"/>
        </w:rPr>
        <w:t>A.</w:t>
      </w:r>
      <w:r>
        <w:rPr>
          <w:rFonts w:eastAsiaTheme="minorEastAsia" w:cstheme="minorBidi"/>
          <w:color w:val="auto"/>
          <w:szCs w:val="18"/>
          <w:lang w:eastAsia="zh-CN"/>
        </w:rPr>
        <w:t xml:space="preserve"> </w:t>
      </w:r>
      <w:r w:rsidRPr="005C23BD">
        <w:rPr>
          <w:rFonts w:eastAsiaTheme="minorEastAsia" w:cstheme="minorBidi"/>
          <w:color w:val="auto"/>
          <w:szCs w:val="18"/>
          <w:lang w:eastAsia="zh-CN"/>
        </w:rPr>
        <w:t xml:space="preserve">In vitro cellular response to oxidized collagen-PLLA hybrid scaffolds designed for the repair of muscular tissue defects and complex incisional hernias. </w:t>
      </w:r>
      <w:r w:rsidRPr="005C23BD">
        <w:rPr>
          <w:rFonts w:eastAsiaTheme="minorEastAsia" w:cstheme="minorBidi"/>
          <w:i/>
          <w:color w:val="auto"/>
          <w:szCs w:val="18"/>
          <w:lang w:eastAsia="zh-CN"/>
        </w:rPr>
        <w:t>J</w:t>
      </w:r>
      <w:r>
        <w:rPr>
          <w:rFonts w:eastAsiaTheme="minorEastAsia" w:cstheme="minorBidi"/>
          <w:i/>
          <w:color w:val="auto"/>
          <w:szCs w:val="18"/>
          <w:lang w:eastAsia="zh-CN"/>
        </w:rPr>
        <w:t>.</w:t>
      </w:r>
      <w:r w:rsidRPr="005C23BD">
        <w:rPr>
          <w:rFonts w:eastAsiaTheme="minorEastAsia" w:cstheme="minorBidi"/>
          <w:i/>
          <w:color w:val="auto"/>
          <w:szCs w:val="18"/>
          <w:lang w:eastAsia="zh-CN"/>
        </w:rPr>
        <w:t xml:space="preserve"> Tissue Eng</w:t>
      </w:r>
      <w:r>
        <w:rPr>
          <w:rFonts w:eastAsiaTheme="minorEastAsia" w:cstheme="minorBidi"/>
          <w:i/>
          <w:color w:val="auto"/>
          <w:szCs w:val="18"/>
          <w:lang w:eastAsia="zh-CN"/>
        </w:rPr>
        <w:t>.</w:t>
      </w:r>
      <w:r w:rsidRPr="005C23BD">
        <w:rPr>
          <w:rFonts w:eastAsiaTheme="minorEastAsia" w:cstheme="minorBidi"/>
          <w:i/>
          <w:color w:val="auto"/>
          <w:szCs w:val="18"/>
          <w:lang w:eastAsia="zh-CN"/>
        </w:rPr>
        <w:t xml:space="preserve"> </w:t>
      </w:r>
      <w:proofErr w:type="spellStart"/>
      <w:r w:rsidRPr="005C23BD">
        <w:rPr>
          <w:rFonts w:eastAsiaTheme="minorEastAsia" w:cstheme="minorBidi"/>
          <w:i/>
          <w:color w:val="auto"/>
          <w:szCs w:val="18"/>
          <w:lang w:eastAsia="zh-CN"/>
        </w:rPr>
        <w:t>Regen</w:t>
      </w:r>
      <w:proofErr w:type="spellEnd"/>
      <w:r>
        <w:rPr>
          <w:rFonts w:eastAsiaTheme="minorEastAsia" w:cstheme="minorBidi"/>
          <w:i/>
          <w:color w:val="auto"/>
          <w:szCs w:val="18"/>
          <w:lang w:eastAsia="zh-CN"/>
        </w:rPr>
        <w:t>.</w:t>
      </w:r>
      <w:r w:rsidRPr="005C23BD">
        <w:rPr>
          <w:rFonts w:eastAsiaTheme="minorEastAsia" w:cstheme="minorBidi"/>
          <w:i/>
          <w:color w:val="auto"/>
          <w:szCs w:val="18"/>
          <w:lang w:eastAsia="zh-CN"/>
        </w:rPr>
        <w:t xml:space="preserve"> Med</w:t>
      </w:r>
      <w:r>
        <w:rPr>
          <w:rFonts w:eastAsiaTheme="minorEastAsia" w:cstheme="minorBidi"/>
          <w:i/>
          <w:color w:val="auto"/>
          <w:szCs w:val="18"/>
          <w:lang w:eastAsia="zh-CN"/>
        </w:rPr>
        <w:t>.</w:t>
      </w:r>
      <w:r w:rsidRPr="005C23BD">
        <w:rPr>
          <w:rFonts w:eastAsiaTheme="minorEastAsia" w:cstheme="minorBidi"/>
          <w:i/>
          <w:color w:val="auto"/>
          <w:szCs w:val="18"/>
          <w:lang w:eastAsia="zh-CN"/>
        </w:rPr>
        <w:t xml:space="preserve"> </w:t>
      </w:r>
      <w:r w:rsidRPr="005C23BD">
        <w:rPr>
          <w:rFonts w:eastAsiaTheme="minorEastAsia" w:cstheme="minorBidi"/>
          <w:b/>
          <w:color w:val="auto"/>
          <w:szCs w:val="18"/>
          <w:lang w:eastAsia="zh-CN"/>
        </w:rPr>
        <w:t>2016</w:t>
      </w:r>
      <w:r w:rsidRPr="005C23BD">
        <w:rPr>
          <w:rFonts w:eastAsiaTheme="minorEastAsia" w:cstheme="minorBidi"/>
          <w:color w:val="auto"/>
          <w:szCs w:val="18"/>
          <w:lang w:eastAsia="zh-CN"/>
        </w:rPr>
        <w:t xml:space="preserve">, </w:t>
      </w:r>
      <w:r w:rsidRPr="003A394E">
        <w:rPr>
          <w:rFonts w:eastAsiaTheme="minorEastAsia" w:cstheme="minorBidi"/>
          <w:i/>
          <w:color w:val="auto"/>
          <w:szCs w:val="18"/>
          <w:lang w:eastAsia="zh-CN"/>
        </w:rPr>
        <w:t>10</w:t>
      </w:r>
      <w:r>
        <w:rPr>
          <w:rFonts w:eastAsiaTheme="minorEastAsia" w:cstheme="minorBidi"/>
          <w:color w:val="auto"/>
          <w:szCs w:val="18"/>
          <w:lang w:eastAsia="zh-CN"/>
        </w:rPr>
        <w:t xml:space="preserve">, </w:t>
      </w:r>
      <w:r w:rsidRPr="005C23BD">
        <w:rPr>
          <w:rFonts w:eastAsiaTheme="minorEastAsia" w:cstheme="minorBidi"/>
          <w:color w:val="auto"/>
          <w:szCs w:val="18"/>
          <w:lang w:eastAsia="zh-CN"/>
        </w:rPr>
        <w:t>E454</w:t>
      </w:r>
      <w:r>
        <w:rPr>
          <w:rFonts w:eastAsiaTheme="minorEastAsia" w:cstheme="minorBidi"/>
          <w:color w:val="auto"/>
          <w:szCs w:val="18"/>
          <w:lang w:eastAsia="zh-CN"/>
        </w:rPr>
        <w:t>–</w:t>
      </w:r>
      <w:r w:rsidRPr="005C23BD">
        <w:rPr>
          <w:rFonts w:eastAsiaTheme="minorEastAsia" w:cstheme="minorBidi"/>
          <w:color w:val="auto"/>
          <w:szCs w:val="18"/>
          <w:lang w:eastAsia="zh-CN"/>
        </w:rPr>
        <w:t>E466</w:t>
      </w:r>
      <w:r>
        <w:rPr>
          <w:rFonts w:eastAsiaTheme="minorEastAsia" w:cstheme="minorBidi"/>
          <w:color w:val="auto"/>
          <w:szCs w:val="18"/>
          <w:lang w:eastAsia="zh-CN"/>
        </w:rPr>
        <w:t xml:space="preserve">. </w:t>
      </w:r>
      <w:proofErr w:type="spellStart"/>
      <w:r w:rsidR="00565C25">
        <w:rPr>
          <w:rFonts w:eastAsiaTheme="minorEastAsia" w:cstheme="minorBidi"/>
          <w:color w:val="auto"/>
          <w:szCs w:val="18"/>
          <w:lang w:eastAsia="zh-CN"/>
        </w:rPr>
        <w:t>doi</w:t>
      </w:r>
      <w:proofErr w:type="spellEnd"/>
      <w:r w:rsidR="00565C25">
        <w:rPr>
          <w:rFonts w:eastAsiaTheme="minorEastAsia" w:cstheme="minorBidi"/>
          <w:color w:val="auto"/>
          <w:szCs w:val="18"/>
          <w:lang w:eastAsia="zh-CN"/>
        </w:rPr>
        <w:t>:</w:t>
      </w:r>
      <w:r w:rsidRPr="00243CA5">
        <w:rPr>
          <w:rFonts w:cs="Arial"/>
          <w:color w:val="auto"/>
          <w:szCs w:val="18"/>
          <w:lang w:val="en-GB" w:eastAsia="zh-CN"/>
        </w:rPr>
        <w:t>10.1002/term.1837</w:t>
      </w:r>
      <w:r>
        <w:rPr>
          <w:rFonts w:cs="Arial"/>
          <w:color w:val="auto"/>
          <w:szCs w:val="18"/>
          <w:lang w:val="en-GB" w:eastAsia="zh-CN"/>
        </w:rPr>
        <w:t>.</w:t>
      </w:r>
    </w:p>
    <w:p w14:paraId="39C553C8" w14:textId="56F72482" w:rsidR="00E25CFC" w:rsidRPr="005C23BD" w:rsidRDefault="00E25CFC" w:rsidP="00E25CFC">
      <w:pPr>
        <w:pStyle w:val="MDPI71References"/>
        <w:numPr>
          <w:ilvl w:val="0"/>
          <w:numId w:val="1"/>
        </w:numPr>
        <w:ind w:left="425" w:hanging="425"/>
        <w:rPr>
          <w:color w:val="auto"/>
          <w:szCs w:val="18"/>
        </w:rPr>
      </w:pPr>
      <w:proofErr w:type="spellStart"/>
      <w:r w:rsidRPr="005C23BD">
        <w:rPr>
          <w:rFonts w:eastAsiaTheme="minorEastAsia" w:cstheme="minorBidi"/>
          <w:color w:val="auto"/>
          <w:szCs w:val="18"/>
          <w:lang w:eastAsia="zh-CN"/>
        </w:rPr>
        <w:t>Raghavendran</w:t>
      </w:r>
      <w:proofErr w:type="spellEnd"/>
      <w:r>
        <w:rPr>
          <w:rFonts w:eastAsiaTheme="minorEastAsia" w:cstheme="minorBidi"/>
          <w:color w:val="auto"/>
          <w:szCs w:val="18"/>
          <w:lang w:eastAsia="zh-CN"/>
        </w:rPr>
        <w:t xml:space="preserve">, </w:t>
      </w:r>
      <w:r w:rsidRPr="005C23BD">
        <w:rPr>
          <w:rFonts w:eastAsiaTheme="minorEastAsia" w:cstheme="minorBidi"/>
          <w:color w:val="auto"/>
          <w:szCs w:val="18"/>
          <w:lang w:eastAsia="zh-CN"/>
        </w:rPr>
        <w:t>H</w:t>
      </w:r>
      <w:r>
        <w:rPr>
          <w:rFonts w:eastAsiaTheme="minorEastAsia" w:cstheme="minorBidi"/>
          <w:color w:val="auto"/>
          <w:szCs w:val="18"/>
          <w:lang w:eastAsia="zh-CN"/>
        </w:rPr>
        <w:t xml:space="preserve">.R.B.; </w:t>
      </w:r>
      <w:r w:rsidRPr="005C23BD">
        <w:rPr>
          <w:rFonts w:eastAsiaTheme="minorEastAsia" w:cstheme="minorBidi"/>
          <w:color w:val="auto"/>
          <w:szCs w:val="18"/>
          <w:lang w:eastAsia="zh-CN"/>
        </w:rPr>
        <w:t>Mohan</w:t>
      </w:r>
      <w:r>
        <w:rPr>
          <w:rFonts w:eastAsiaTheme="minorEastAsia" w:cstheme="minorBidi"/>
          <w:color w:val="auto"/>
          <w:szCs w:val="18"/>
          <w:lang w:eastAsia="zh-CN"/>
        </w:rPr>
        <w:t xml:space="preserve">, </w:t>
      </w:r>
      <w:r w:rsidRPr="005C23BD">
        <w:rPr>
          <w:rFonts w:eastAsiaTheme="minorEastAsia" w:cstheme="minorBidi"/>
          <w:color w:val="auto"/>
          <w:szCs w:val="18"/>
          <w:lang w:eastAsia="zh-CN"/>
        </w:rPr>
        <w:t>S</w:t>
      </w:r>
      <w:r>
        <w:rPr>
          <w:rFonts w:eastAsiaTheme="minorEastAsia" w:cstheme="minorBidi"/>
          <w:color w:val="auto"/>
          <w:szCs w:val="18"/>
          <w:lang w:eastAsia="zh-CN"/>
        </w:rPr>
        <w:t xml:space="preserve">.; </w:t>
      </w:r>
      <w:proofErr w:type="spellStart"/>
      <w:r w:rsidRPr="005C23BD">
        <w:rPr>
          <w:rFonts w:eastAsiaTheme="minorEastAsia" w:cstheme="minorBidi"/>
          <w:color w:val="auto"/>
          <w:szCs w:val="18"/>
          <w:lang w:eastAsia="zh-CN"/>
        </w:rPr>
        <w:t>Genasan</w:t>
      </w:r>
      <w:proofErr w:type="spellEnd"/>
      <w:r>
        <w:rPr>
          <w:rFonts w:eastAsiaTheme="minorEastAsia" w:cstheme="minorBidi"/>
          <w:color w:val="auto"/>
          <w:szCs w:val="18"/>
          <w:lang w:eastAsia="zh-CN"/>
        </w:rPr>
        <w:t xml:space="preserve">, </w:t>
      </w:r>
      <w:r w:rsidRPr="005C23BD">
        <w:rPr>
          <w:rFonts w:eastAsiaTheme="minorEastAsia" w:cstheme="minorBidi"/>
          <w:color w:val="auto"/>
          <w:szCs w:val="18"/>
          <w:lang w:eastAsia="zh-CN"/>
        </w:rPr>
        <w:t>K</w:t>
      </w:r>
      <w:r>
        <w:rPr>
          <w:rFonts w:eastAsiaTheme="minorEastAsia" w:cstheme="minorBidi"/>
          <w:color w:val="auto"/>
          <w:szCs w:val="18"/>
          <w:lang w:eastAsia="zh-CN"/>
        </w:rPr>
        <w:t>.;</w:t>
      </w:r>
      <w:r w:rsidRPr="005C23BD">
        <w:rPr>
          <w:rFonts w:eastAsiaTheme="minorEastAsia" w:cstheme="minorBidi"/>
          <w:color w:val="auto"/>
          <w:szCs w:val="18"/>
          <w:lang w:eastAsia="zh-CN"/>
        </w:rPr>
        <w:t xml:space="preserve"> </w:t>
      </w:r>
      <w:proofErr w:type="spellStart"/>
      <w:r w:rsidRPr="005C23BD">
        <w:rPr>
          <w:rFonts w:eastAsiaTheme="minorEastAsia" w:cstheme="minorBidi"/>
          <w:color w:val="auto"/>
          <w:szCs w:val="18"/>
          <w:lang w:eastAsia="zh-CN"/>
        </w:rPr>
        <w:t>Murali</w:t>
      </w:r>
      <w:proofErr w:type="spellEnd"/>
      <w:r>
        <w:rPr>
          <w:rFonts w:eastAsiaTheme="minorEastAsia" w:cstheme="minorBidi"/>
          <w:color w:val="auto"/>
          <w:szCs w:val="18"/>
          <w:lang w:eastAsia="zh-CN"/>
        </w:rPr>
        <w:t xml:space="preserve">, </w:t>
      </w:r>
      <w:r w:rsidRPr="005C23BD">
        <w:rPr>
          <w:rFonts w:eastAsiaTheme="minorEastAsia" w:cstheme="minorBidi"/>
          <w:color w:val="auto"/>
          <w:szCs w:val="18"/>
          <w:lang w:eastAsia="zh-CN"/>
        </w:rPr>
        <w:t>M</w:t>
      </w:r>
      <w:r>
        <w:rPr>
          <w:rFonts w:eastAsiaTheme="minorEastAsia" w:cstheme="minorBidi"/>
          <w:color w:val="auto"/>
          <w:szCs w:val="18"/>
          <w:lang w:eastAsia="zh-CN"/>
        </w:rPr>
        <w:t>.</w:t>
      </w:r>
      <w:r w:rsidRPr="005C23BD">
        <w:rPr>
          <w:rFonts w:eastAsiaTheme="minorEastAsia" w:cstheme="minorBidi"/>
          <w:color w:val="auto"/>
          <w:szCs w:val="18"/>
          <w:lang w:eastAsia="zh-CN"/>
        </w:rPr>
        <w:t>R</w:t>
      </w:r>
      <w:r>
        <w:rPr>
          <w:rFonts w:eastAsiaTheme="minorEastAsia" w:cstheme="minorBidi"/>
          <w:color w:val="auto"/>
          <w:szCs w:val="18"/>
          <w:lang w:eastAsia="zh-CN"/>
        </w:rPr>
        <w:t>.;</w:t>
      </w:r>
      <w:r w:rsidRPr="005C23BD">
        <w:rPr>
          <w:rFonts w:eastAsiaTheme="minorEastAsia" w:cstheme="minorBidi"/>
          <w:color w:val="auto"/>
          <w:szCs w:val="18"/>
          <w:lang w:eastAsia="zh-CN"/>
        </w:rPr>
        <w:t xml:space="preserve"> Naveen</w:t>
      </w:r>
      <w:r>
        <w:rPr>
          <w:rFonts w:eastAsiaTheme="minorEastAsia" w:cstheme="minorBidi"/>
          <w:color w:val="auto"/>
          <w:szCs w:val="18"/>
          <w:lang w:eastAsia="zh-CN"/>
        </w:rPr>
        <w:t xml:space="preserve">, </w:t>
      </w:r>
      <w:r w:rsidRPr="005C23BD">
        <w:rPr>
          <w:rFonts w:eastAsiaTheme="minorEastAsia" w:cstheme="minorBidi"/>
          <w:color w:val="auto"/>
          <w:szCs w:val="18"/>
          <w:lang w:eastAsia="zh-CN"/>
        </w:rPr>
        <w:t>S</w:t>
      </w:r>
      <w:r>
        <w:rPr>
          <w:rFonts w:eastAsiaTheme="minorEastAsia" w:cstheme="minorBidi"/>
          <w:color w:val="auto"/>
          <w:szCs w:val="18"/>
          <w:lang w:eastAsia="zh-CN"/>
        </w:rPr>
        <w:t>.</w:t>
      </w:r>
      <w:r w:rsidRPr="005C23BD">
        <w:rPr>
          <w:rFonts w:eastAsiaTheme="minorEastAsia" w:cstheme="minorBidi"/>
          <w:color w:val="auto"/>
          <w:szCs w:val="18"/>
          <w:lang w:eastAsia="zh-CN"/>
        </w:rPr>
        <w:t>V</w:t>
      </w:r>
      <w:r>
        <w:rPr>
          <w:rFonts w:eastAsiaTheme="minorEastAsia" w:cstheme="minorBidi"/>
          <w:color w:val="auto"/>
          <w:szCs w:val="18"/>
          <w:lang w:eastAsia="zh-CN"/>
        </w:rPr>
        <w:t>.;</w:t>
      </w:r>
      <w:r w:rsidRPr="005C23BD">
        <w:rPr>
          <w:rFonts w:eastAsiaTheme="minorEastAsia" w:cstheme="minorBidi"/>
          <w:color w:val="auto"/>
          <w:szCs w:val="18"/>
          <w:lang w:eastAsia="zh-CN"/>
        </w:rPr>
        <w:t xml:space="preserve"> </w:t>
      </w:r>
      <w:proofErr w:type="spellStart"/>
      <w:r w:rsidRPr="005C23BD">
        <w:rPr>
          <w:rFonts w:eastAsiaTheme="minorEastAsia" w:cstheme="minorBidi"/>
          <w:color w:val="auto"/>
          <w:szCs w:val="18"/>
          <w:lang w:eastAsia="zh-CN"/>
        </w:rPr>
        <w:t>Talebian</w:t>
      </w:r>
      <w:proofErr w:type="spellEnd"/>
      <w:r>
        <w:rPr>
          <w:rFonts w:eastAsiaTheme="minorEastAsia" w:cstheme="minorBidi"/>
          <w:color w:val="auto"/>
          <w:szCs w:val="18"/>
          <w:lang w:eastAsia="zh-CN"/>
        </w:rPr>
        <w:t xml:space="preserve">, </w:t>
      </w:r>
      <w:r w:rsidRPr="005C23BD">
        <w:rPr>
          <w:rFonts w:eastAsiaTheme="minorEastAsia" w:cstheme="minorBidi"/>
          <w:color w:val="auto"/>
          <w:szCs w:val="18"/>
          <w:lang w:eastAsia="zh-CN"/>
        </w:rPr>
        <w:t>S</w:t>
      </w:r>
      <w:r>
        <w:rPr>
          <w:rFonts w:eastAsiaTheme="minorEastAsia" w:cstheme="minorBidi"/>
          <w:color w:val="auto"/>
          <w:szCs w:val="18"/>
          <w:lang w:eastAsia="zh-CN"/>
        </w:rPr>
        <w:t>.;</w:t>
      </w:r>
      <w:r w:rsidRPr="005C23BD">
        <w:rPr>
          <w:rFonts w:eastAsiaTheme="minorEastAsia" w:cstheme="minorBidi"/>
          <w:color w:val="auto"/>
          <w:szCs w:val="18"/>
          <w:lang w:eastAsia="zh-CN"/>
        </w:rPr>
        <w:t xml:space="preserve"> McKean</w:t>
      </w:r>
      <w:r>
        <w:rPr>
          <w:rFonts w:eastAsiaTheme="minorEastAsia" w:cstheme="minorBidi"/>
          <w:color w:val="auto"/>
          <w:szCs w:val="18"/>
          <w:lang w:eastAsia="zh-CN"/>
        </w:rPr>
        <w:t xml:space="preserve">, </w:t>
      </w:r>
      <w:r w:rsidRPr="005C23BD">
        <w:rPr>
          <w:rFonts w:eastAsiaTheme="minorEastAsia" w:cstheme="minorBidi"/>
          <w:color w:val="auto"/>
          <w:szCs w:val="18"/>
          <w:lang w:eastAsia="zh-CN"/>
        </w:rPr>
        <w:t>R</w:t>
      </w:r>
      <w:r>
        <w:rPr>
          <w:rFonts w:eastAsiaTheme="minorEastAsia" w:cstheme="minorBidi"/>
          <w:color w:val="auto"/>
          <w:szCs w:val="18"/>
          <w:lang w:eastAsia="zh-CN"/>
        </w:rPr>
        <w:t>.;</w:t>
      </w:r>
      <w:r w:rsidRPr="005C23BD">
        <w:rPr>
          <w:rFonts w:eastAsiaTheme="minorEastAsia" w:cstheme="minorBidi"/>
          <w:color w:val="auto"/>
          <w:szCs w:val="18"/>
          <w:lang w:eastAsia="zh-CN"/>
        </w:rPr>
        <w:t xml:space="preserve"> </w:t>
      </w:r>
      <w:proofErr w:type="spellStart"/>
      <w:r w:rsidRPr="005C23BD">
        <w:rPr>
          <w:rFonts w:eastAsiaTheme="minorEastAsia" w:cstheme="minorBidi"/>
          <w:color w:val="auto"/>
          <w:szCs w:val="18"/>
          <w:lang w:eastAsia="zh-CN"/>
        </w:rPr>
        <w:t>Kamarul</w:t>
      </w:r>
      <w:proofErr w:type="spellEnd"/>
      <w:r>
        <w:rPr>
          <w:rFonts w:eastAsiaTheme="minorEastAsia" w:cstheme="minorBidi"/>
          <w:color w:val="auto"/>
          <w:szCs w:val="18"/>
          <w:lang w:eastAsia="zh-CN"/>
        </w:rPr>
        <w:t xml:space="preserve">, </w:t>
      </w:r>
      <w:r w:rsidRPr="005C23BD">
        <w:rPr>
          <w:rFonts w:eastAsiaTheme="minorEastAsia" w:cstheme="minorBidi"/>
          <w:color w:val="auto"/>
          <w:szCs w:val="18"/>
          <w:lang w:eastAsia="zh-CN"/>
        </w:rPr>
        <w:t xml:space="preserve">T. Synergistic interaction of platelet derived growth factor (PDGF) with the surface of PLLA/Col/HA and PLLA/HA scaffolds produces rapid osteogenic differentiation. </w:t>
      </w:r>
      <w:r w:rsidRPr="005C23BD">
        <w:rPr>
          <w:rFonts w:eastAsiaTheme="minorEastAsia" w:cstheme="minorBidi"/>
          <w:i/>
          <w:color w:val="auto"/>
          <w:szCs w:val="18"/>
          <w:lang w:eastAsia="zh-CN"/>
        </w:rPr>
        <w:t>Colloid Surf</w:t>
      </w:r>
      <w:r>
        <w:rPr>
          <w:rFonts w:eastAsiaTheme="minorEastAsia" w:cstheme="minorBidi"/>
          <w:i/>
          <w:color w:val="auto"/>
          <w:szCs w:val="18"/>
          <w:lang w:eastAsia="zh-CN"/>
        </w:rPr>
        <w:t>.</w:t>
      </w:r>
      <w:r w:rsidRPr="005C23BD">
        <w:rPr>
          <w:rFonts w:eastAsiaTheme="minorEastAsia" w:cstheme="minorBidi"/>
          <w:i/>
          <w:color w:val="auto"/>
          <w:szCs w:val="18"/>
          <w:lang w:eastAsia="zh-CN"/>
        </w:rPr>
        <w:t xml:space="preserve"> B</w:t>
      </w:r>
      <w:r w:rsidRPr="005C23BD">
        <w:rPr>
          <w:rFonts w:eastAsiaTheme="minorEastAsia" w:cstheme="minorBidi"/>
          <w:color w:val="auto"/>
          <w:szCs w:val="18"/>
          <w:lang w:eastAsia="zh-CN"/>
        </w:rPr>
        <w:t xml:space="preserve"> </w:t>
      </w:r>
      <w:r>
        <w:rPr>
          <w:rFonts w:eastAsiaTheme="minorEastAsia" w:cstheme="minorBidi"/>
          <w:b/>
          <w:color w:val="auto"/>
          <w:szCs w:val="18"/>
          <w:lang w:eastAsia="zh-CN"/>
        </w:rPr>
        <w:t>2016</w:t>
      </w:r>
      <w:r>
        <w:rPr>
          <w:rFonts w:eastAsiaTheme="minorEastAsia" w:cstheme="minorBidi"/>
          <w:color w:val="auto"/>
          <w:szCs w:val="18"/>
          <w:lang w:eastAsia="zh-CN"/>
        </w:rPr>
        <w:t xml:space="preserve">, </w:t>
      </w:r>
      <w:r>
        <w:rPr>
          <w:rFonts w:eastAsiaTheme="minorEastAsia" w:cstheme="minorBidi"/>
          <w:i/>
          <w:color w:val="auto"/>
          <w:szCs w:val="18"/>
          <w:lang w:eastAsia="zh-CN"/>
        </w:rPr>
        <w:t>139</w:t>
      </w:r>
      <w:r>
        <w:rPr>
          <w:rFonts w:eastAsiaTheme="minorEastAsia" w:cstheme="minorBidi"/>
          <w:color w:val="auto"/>
          <w:szCs w:val="18"/>
          <w:lang w:eastAsia="zh-CN"/>
        </w:rPr>
        <w:t>, 68–7</w:t>
      </w:r>
      <w:r w:rsidRPr="005C23BD">
        <w:rPr>
          <w:rFonts w:eastAsiaTheme="minorEastAsia" w:cstheme="minorBidi"/>
          <w:color w:val="auto"/>
          <w:szCs w:val="18"/>
          <w:lang w:eastAsia="zh-CN"/>
        </w:rPr>
        <w:t>8</w:t>
      </w:r>
      <w:r>
        <w:rPr>
          <w:rFonts w:eastAsiaTheme="minorEastAsia" w:cstheme="minorBidi"/>
          <w:color w:val="auto"/>
          <w:szCs w:val="18"/>
          <w:lang w:eastAsia="zh-CN"/>
        </w:rPr>
        <w:t xml:space="preserve">. </w:t>
      </w:r>
      <w:proofErr w:type="spellStart"/>
      <w:r w:rsidR="00565C25">
        <w:rPr>
          <w:rFonts w:eastAsiaTheme="minorEastAsia" w:cstheme="minorBidi"/>
          <w:color w:val="auto"/>
          <w:szCs w:val="18"/>
          <w:lang w:eastAsia="zh-CN"/>
        </w:rPr>
        <w:t>doi</w:t>
      </w:r>
      <w:proofErr w:type="spellEnd"/>
      <w:r w:rsidR="00565C25">
        <w:rPr>
          <w:rFonts w:eastAsiaTheme="minorEastAsia" w:cstheme="minorBidi"/>
          <w:color w:val="auto"/>
          <w:szCs w:val="18"/>
          <w:lang w:eastAsia="zh-CN"/>
        </w:rPr>
        <w:t>:</w:t>
      </w:r>
      <w:r w:rsidRPr="00243CA5">
        <w:rPr>
          <w:rFonts w:cs="Arial"/>
          <w:color w:val="auto"/>
          <w:szCs w:val="18"/>
          <w:lang w:val="en-GB" w:eastAsia="zh-CN"/>
        </w:rPr>
        <w:t>10.1016/j.colsurfb.2015.11.053</w:t>
      </w:r>
      <w:r>
        <w:rPr>
          <w:rFonts w:cs="Arial"/>
          <w:color w:val="auto"/>
          <w:szCs w:val="18"/>
          <w:lang w:val="en-GB" w:eastAsia="zh-CN"/>
        </w:rPr>
        <w:t>.</w:t>
      </w:r>
    </w:p>
    <w:p w14:paraId="622BEDBB" w14:textId="5BAF86FC" w:rsidR="00E25CFC" w:rsidRPr="005C23BD" w:rsidRDefault="00E25CFC" w:rsidP="00E25CFC">
      <w:pPr>
        <w:pStyle w:val="MDPI71References"/>
        <w:numPr>
          <w:ilvl w:val="0"/>
          <w:numId w:val="1"/>
        </w:numPr>
        <w:ind w:left="425" w:hanging="425"/>
        <w:rPr>
          <w:color w:val="auto"/>
          <w:szCs w:val="18"/>
        </w:rPr>
      </w:pPr>
      <w:r w:rsidRPr="005C23BD">
        <w:rPr>
          <w:rFonts w:eastAsiaTheme="minorEastAsia" w:cstheme="minorBidi"/>
          <w:color w:val="auto"/>
          <w:szCs w:val="18"/>
          <w:lang w:eastAsia="zh-CN"/>
        </w:rPr>
        <w:t>Huang</w:t>
      </w:r>
      <w:r>
        <w:rPr>
          <w:rFonts w:eastAsiaTheme="minorEastAsia" w:cstheme="minorBidi"/>
          <w:color w:val="auto"/>
          <w:szCs w:val="18"/>
          <w:lang w:eastAsia="zh-CN"/>
        </w:rPr>
        <w:t xml:space="preserve">, </w:t>
      </w:r>
      <w:r w:rsidRPr="005C23BD">
        <w:rPr>
          <w:rFonts w:eastAsiaTheme="minorEastAsia" w:cstheme="minorBidi"/>
          <w:color w:val="auto"/>
          <w:szCs w:val="18"/>
          <w:lang w:eastAsia="zh-CN"/>
        </w:rPr>
        <w:t>R</w:t>
      </w:r>
      <w:r>
        <w:rPr>
          <w:rFonts w:eastAsiaTheme="minorEastAsia" w:cstheme="minorBidi"/>
          <w:color w:val="auto"/>
          <w:szCs w:val="18"/>
          <w:lang w:eastAsia="zh-CN"/>
        </w:rPr>
        <w:t>.;</w:t>
      </w:r>
      <w:r w:rsidRPr="005C23BD">
        <w:rPr>
          <w:rFonts w:eastAsiaTheme="minorEastAsia" w:cstheme="minorBidi"/>
          <w:color w:val="auto"/>
          <w:szCs w:val="18"/>
          <w:lang w:eastAsia="zh-CN"/>
        </w:rPr>
        <w:t xml:space="preserve"> Li</w:t>
      </w:r>
      <w:r>
        <w:rPr>
          <w:rFonts w:eastAsiaTheme="minorEastAsia" w:cstheme="minorBidi"/>
          <w:color w:val="auto"/>
          <w:szCs w:val="18"/>
          <w:lang w:eastAsia="zh-CN"/>
        </w:rPr>
        <w:t xml:space="preserve">, </w:t>
      </w:r>
      <w:r w:rsidRPr="005C23BD">
        <w:rPr>
          <w:rFonts w:eastAsiaTheme="minorEastAsia" w:cstheme="minorBidi"/>
          <w:color w:val="auto"/>
          <w:szCs w:val="18"/>
          <w:lang w:eastAsia="zh-CN"/>
        </w:rPr>
        <w:t>W</w:t>
      </w:r>
      <w:r>
        <w:rPr>
          <w:rFonts w:eastAsiaTheme="minorEastAsia" w:cstheme="minorBidi"/>
          <w:color w:val="auto"/>
          <w:szCs w:val="18"/>
          <w:lang w:eastAsia="zh-CN"/>
        </w:rPr>
        <w:t>.;</w:t>
      </w:r>
      <w:r w:rsidRPr="005C23BD">
        <w:rPr>
          <w:rFonts w:eastAsiaTheme="minorEastAsia" w:cstheme="minorBidi"/>
          <w:color w:val="auto"/>
          <w:szCs w:val="18"/>
          <w:lang w:eastAsia="zh-CN"/>
        </w:rPr>
        <w:t xml:space="preserve"> </w:t>
      </w:r>
      <w:proofErr w:type="spellStart"/>
      <w:r w:rsidRPr="005C23BD">
        <w:rPr>
          <w:rFonts w:eastAsiaTheme="minorEastAsia" w:cstheme="minorBidi"/>
          <w:color w:val="auto"/>
          <w:szCs w:val="18"/>
          <w:lang w:eastAsia="zh-CN"/>
        </w:rPr>
        <w:t>Lv</w:t>
      </w:r>
      <w:proofErr w:type="spellEnd"/>
      <w:r>
        <w:rPr>
          <w:rFonts w:eastAsiaTheme="minorEastAsia" w:cstheme="minorBidi"/>
          <w:color w:val="auto"/>
          <w:szCs w:val="18"/>
          <w:lang w:eastAsia="zh-CN"/>
        </w:rPr>
        <w:t xml:space="preserve">, </w:t>
      </w:r>
      <w:r w:rsidRPr="005C23BD">
        <w:rPr>
          <w:rFonts w:eastAsiaTheme="minorEastAsia" w:cstheme="minorBidi"/>
          <w:color w:val="auto"/>
          <w:szCs w:val="18"/>
          <w:lang w:eastAsia="zh-CN"/>
        </w:rPr>
        <w:t>X</w:t>
      </w:r>
      <w:r>
        <w:rPr>
          <w:rFonts w:eastAsiaTheme="minorEastAsia" w:cstheme="minorBidi"/>
          <w:color w:val="auto"/>
          <w:szCs w:val="18"/>
          <w:lang w:eastAsia="zh-CN"/>
        </w:rPr>
        <w:t>.;</w:t>
      </w:r>
      <w:r w:rsidRPr="005C23BD">
        <w:rPr>
          <w:rFonts w:eastAsiaTheme="minorEastAsia" w:cstheme="minorBidi"/>
          <w:color w:val="auto"/>
          <w:szCs w:val="18"/>
          <w:lang w:eastAsia="zh-CN"/>
        </w:rPr>
        <w:t xml:space="preserve"> Lei, Z</w:t>
      </w:r>
      <w:r>
        <w:rPr>
          <w:rFonts w:eastAsiaTheme="minorEastAsia" w:cstheme="minorBidi"/>
          <w:color w:val="auto"/>
          <w:szCs w:val="18"/>
          <w:lang w:eastAsia="zh-CN"/>
        </w:rPr>
        <w:t>.;</w:t>
      </w:r>
      <w:r w:rsidRPr="005C23BD">
        <w:rPr>
          <w:rFonts w:eastAsiaTheme="minorEastAsia" w:cstheme="minorBidi"/>
          <w:color w:val="auto"/>
          <w:szCs w:val="18"/>
          <w:lang w:eastAsia="zh-CN"/>
        </w:rPr>
        <w:t xml:space="preserve"> </w:t>
      </w:r>
      <w:proofErr w:type="spellStart"/>
      <w:r w:rsidRPr="005C23BD">
        <w:rPr>
          <w:rFonts w:eastAsiaTheme="minorEastAsia" w:cstheme="minorBidi"/>
          <w:color w:val="auto"/>
          <w:szCs w:val="18"/>
          <w:lang w:eastAsia="zh-CN"/>
        </w:rPr>
        <w:t>Bian</w:t>
      </w:r>
      <w:proofErr w:type="spellEnd"/>
      <w:r>
        <w:rPr>
          <w:rFonts w:eastAsiaTheme="minorEastAsia" w:cstheme="minorBidi"/>
          <w:color w:val="auto"/>
          <w:szCs w:val="18"/>
          <w:lang w:eastAsia="zh-CN"/>
        </w:rPr>
        <w:t xml:space="preserve">, </w:t>
      </w:r>
      <w:r w:rsidRPr="005C23BD">
        <w:rPr>
          <w:rFonts w:eastAsiaTheme="minorEastAsia" w:cstheme="minorBidi"/>
          <w:color w:val="auto"/>
          <w:szCs w:val="18"/>
          <w:lang w:eastAsia="zh-CN"/>
        </w:rPr>
        <w:t>Y</w:t>
      </w:r>
      <w:r>
        <w:rPr>
          <w:rFonts w:eastAsiaTheme="minorEastAsia" w:cstheme="minorBidi"/>
          <w:color w:val="auto"/>
          <w:szCs w:val="18"/>
          <w:lang w:eastAsia="zh-CN"/>
        </w:rPr>
        <w:t>.;</w:t>
      </w:r>
      <w:r w:rsidRPr="005C23BD">
        <w:rPr>
          <w:rFonts w:eastAsiaTheme="minorEastAsia" w:cstheme="minorBidi"/>
          <w:color w:val="auto"/>
          <w:szCs w:val="18"/>
          <w:lang w:eastAsia="zh-CN"/>
        </w:rPr>
        <w:t xml:space="preserve"> Deng</w:t>
      </w:r>
      <w:r>
        <w:rPr>
          <w:rFonts w:eastAsiaTheme="minorEastAsia" w:cstheme="minorBidi"/>
          <w:color w:val="auto"/>
          <w:szCs w:val="18"/>
          <w:lang w:eastAsia="zh-CN"/>
        </w:rPr>
        <w:t xml:space="preserve">, </w:t>
      </w:r>
      <w:r w:rsidRPr="005C23BD">
        <w:rPr>
          <w:rFonts w:eastAsiaTheme="minorEastAsia" w:cstheme="minorBidi"/>
          <w:color w:val="auto"/>
          <w:szCs w:val="18"/>
          <w:lang w:eastAsia="zh-CN"/>
        </w:rPr>
        <w:t>H</w:t>
      </w:r>
      <w:r>
        <w:rPr>
          <w:rFonts w:eastAsiaTheme="minorEastAsia" w:cstheme="minorBidi"/>
          <w:color w:val="auto"/>
          <w:szCs w:val="18"/>
          <w:lang w:eastAsia="zh-CN"/>
        </w:rPr>
        <w:t>.;</w:t>
      </w:r>
      <w:r w:rsidRPr="005C23BD">
        <w:rPr>
          <w:rFonts w:eastAsiaTheme="minorEastAsia" w:cstheme="minorBidi"/>
          <w:color w:val="auto"/>
          <w:szCs w:val="18"/>
          <w:lang w:eastAsia="zh-CN"/>
        </w:rPr>
        <w:t xml:space="preserve"> Wang</w:t>
      </w:r>
      <w:r>
        <w:rPr>
          <w:rFonts w:eastAsiaTheme="minorEastAsia" w:cstheme="minorBidi"/>
          <w:color w:val="auto"/>
          <w:szCs w:val="18"/>
          <w:lang w:eastAsia="zh-CN"/>
        </w:rPr>
        <w:t xml:space="preserve">, </w:t>
      </w:r>
      <w:r w:rsidRPr="005C23BD">
        <w:rPr>
          <w:rFonts w:eastAsiaTheme="minorEastAsia" w:cstheme="minorBidi"/>
          <w:color w:val="auto"/>
          <w:szCs w:val="18"/>
          <w:lang w:eastAsia="zh-CN"/>
        </w:rPr>
        <w:t>H</w:t>
      </w:r>
      <w:r>
        <w:rPr>
          <w:rFonts w:eastAsiaTheme="minorEastAsia" w:cstheme="minorBidi"/>
          <w:color w:val="auto"/>
          <w:szCs w:val="18"/>
          <w:lang w:eastAsia="zh-CN"/>
        </w:rPr>
        <w:t>.;</w:t>
      </w:r>
      <w:r w:rsidRPr="005C23BD">
        <w:rPr>
          <w:rFonts w:eastAsiaTheme="minorEastAsia" w:cstheme="minorBidi"/>
          <w:color w:val="auto"/>
          <w:szCs w:val="18"/>
          <w:lang w:eastAsia="zh-CN"/>
        </w:rPr>
        <w:t xml:space="preserve"> Li</w:t>
      </w:r>
      <w:r>
        <w:rPr>
          <w:rFonts w:eastAsiaTheme="minorEastAsia" w:cstheme="minorBidi"/>
          <w:color w:val="auto"/>
          <w:szCs w:val="18"/>
          <w:lang w:eastAsia="zh-CN"/>
        </w:rPr>
        <w:t xml:space="preserve">, </w:t>
      </w:r>
      <w:r w:rsidRPr="005C23BD">
        <w:rPr>
          <w:rFonts w:eastAsiaTheme="minorEastAsia" w:cstheme="minorBidi"/>
          <w:color w:val="auto"/>
          <w:szCs w:val="18"/>
          <w:lang w:eastAsia="zh-CN"/>
        </w:rPr>
        <w:t>J</w:t>
      </w:r>
      <w:r>
        <w:rPr>
          <w:rFonts w:eastAsiaTheme="minorEastAsia" w:cstheme="minorBidi"/>
          <w:color w:val="auto"/>
          <w:szCs w:val="18"/>
          <w:lang w:eastAsia="zh-CN"/>
        </w:rPr>
        <w:t>.;</w:t>
      </w:r>
      <w:r w:rsidRPr="005C23BD">
        <w:rPr>
          <w:rFonts w:eastAsiaTheme="minorEastAsia" w:cstheme="minorBidi"/>
          <w:color w:val="auto"/>
          <w:szCs w:val="18"/>
          <w:lang w:eastAsia="zh-CN"/>
        </w:rPr>
        <w:t xml:space="preserve"> Li, X. Biomimetic LBL structured </w:t>
      </w:r>
      <w:proofErr w:type="spellStart"/>
      <w:r w:rsidRPr="005C23BD">
        <w:rPr>
          <w:rFonts w:eastAsiaTheme="minorEastAsia" w:cstheme="minorBidi"/>
          <w:color w:val="auto"/>
          <w:szCs w:val="18"/>
          <w:lang w:eastAsia="zh-CN"/>
        </w:rPr>
        <w:t>nanofibrous</w:t>
      </w:r>
      <w:proofErr w:type="spellEnd"/>
      <w:r w:rsidRPr="005C23BD">
        <w:rPr>
          <w:rFonts w:eastAsiaTheme="minorEastAsia" w:cstheme="minorBidi"/>
          <w:color w:val="auto"/>
          <w:szCs w:val="18"/>
          <w:lang w:eastAsia="zh-CN"/>
        </w:rPr>
        <w:t xml:space="preserve"> matrices assembled by chitosan/collagen for promoting wound healing. </w:t>
      </w:r>
      <w:r w:rsidRPr="005C23BD">
        <w:rPr>
          <w:rFonts w:eastAsiaTheme="minorEastAsia" w:cstheme="minorBidi"/>
          <w:i/>
          <w:color w:val="auto"/>
          <w:szCs w:val="18"/>
          <w:lang w:eastAsia="zh-CN"/>
        </w:rPr>
        <w:t xml:space="preserve">Biomaterials </w:t>
      </w:r>
      <w:r>
        <w:rPr>
          <w:rFonts w:eastAsiaTheme="minorEastAsia" w:cstheme="minorBidi"/>
          <w:b/>
          <w:color w:val="auto"/>
          <w:szCs w:val="18"/>
          <w:lang w:eastAsia="zh-CN"/>
        </w:rPr>
        <w:t>2015</w:t>
      </w:r>
      <w:r>
        <w:rPr>
          <w:rFonts w:eastAsiaTheme="minorEastAsia" w:cstheme="minorBidi"/>
          <w:color w:val="auto"/>
          <w:szCs w:val="18"/>
          <w:lang w:eastAsia="zh-CN"/>
        </w:rPr>
        <w:t xml:space="preserve">, </w:t>
      </w:r>
      <w:r>
        <w:rPr>
          <w:rFonts w:eastAsiaTheme="minorEastAsia" w:cstheme="minorBidi"/>
          <w:i/>
          <w:color w:val="auto"/>
          <w:szCs w:val="18"/>
          <w:lang w:eastAsia="zh-CN"/>
        </w:rPr>
        <w:t>53</w:t>
      </w:r>
      <w:r>
        <w:rPr>
          <w:rFonts w:eastAsiaTheme="minorEastAsia" w:cstheme="minorBidi"/>
          <w:color w:val="auto"/>
          <w:szCs w:val="18"/>
          <w:lang w:eastAsia="zh-CN"/>
        </w:rPr>
        <w:t>, 58–7</w:t>
      </w:r>
      <w:r w:rsidRPr="005C23BD">
        <w:rPr>
          <w:rFonts w:eastAsiaTheme="minorEastAsia" w:cstheme="minorBidi"/>
          <w:color w:val="auto"/>
          <w:szCs w:val="18"/>
          <w:lang w:eastAsia="zh-CN"/>
        </w:rPr>
        <w:t>5</w:t>
      </w:r>
      <w:r>
        <w:rPr>
          <w:rFonts w:eastAsiaTheme="minorEastAsia" w:cstheme="minorBidi"/>
          <w:color w:val="auto"/>
          <w:szCs w:val="18"/>
          <w:lang w:eastAsia="zh-CN"/>
        </w:rPr>
        <w:t xml:space="preserve">. </w:t>
      </w:r>
      <w:proofErr w:type="spellStart"/>
      <w:r w:rsidR="00565C25">
        <w:rPr>
          <w:rFonts w:eastAsiaTheme="minorEastAsia" w:cstheme="minorBidi"/>
          <w:color w:val="auto"/>
          <w:szCs w:val="18"/>
          <w:lang w:eastAsia="zh-CN"/>
        </w:rPr>
        <w:t>doi</w:t>
      </w:r>
      <w:proofErr w:type="spellEnd"/>
      <w:r w:rsidR="00565C25">
        <w:rPr>
          <w:rFonts w:eastAsiaTheme="minorEastAsia" w:cstheme="minorBidi"/>
          <w:color w:val="auto"/>
          <w:szCs w:val="18"/>
          <w:lang w:eastAsia="zh-CN"/>
        </w:rPr>
        <w:t>:</w:t>
      </w:r>
      <w:r w:rsidRPr="00243CA5">
        <w:rPr>
          <w:rFonts w:cs="Arial"/>
          <w:color w:val="auto"/>
          <w:szCs w:val="18"/>
          <w:lang w:val="en-GB" w:eastAsia="zh-CN"/>
        </w:rPr>
        <w:t>10.1016/j.biomaterials.2015.02.076</w:t>
      </w:r>
      <w:r>
        <w:rPr>
          <w:rFonts w:cs="Arial"/>
          <w:color w:val="auto"/>
          <w:szCs w:val="18"/>
          <w:lang w:val="en-GB" w:eastAsia="zh-CN"/>
        </w:rPr>
        <w:t>.</w:t>
      </w:r>
    </w:p>
    <w:p w14:paraId="4A4C031D" w14:textId="387CE11B" w:rsidR="00E25CFC" w:rsidRPr="005C23BD" w:rsidRDefault="00E25CFC" w:rsidP="00E25CFC">
      <w:pPr>
        <w:pStyle w:val="MDPI71References"/>
        <w:numPr>
          <w:ilvl w:val="0"/>
          <w:numId w:val="1"/>
        </w:numPr>
        <w:ind w:left="425" w:hanging="425"/>
        <w:rPr>
          <w:color w:val="auto"/>
          <w:szCs w:val="18"/>
        </w:rPr>
      </w:pPr>
      <w:r w:rsidRPr="005C23BD">
        <w:rPr>
          <w:color w:val="auto"/>
          <w:szCs w:val="18"/>
        </w:rPr>
        <w:t>Curran</w:t>
      </w:r>
      <w:r>
        <w:rPr>
          <w:color w:val="auto"/>
          <w:szCs w:val="18"/>
        </w:rPr>
        <w:t xml:space="preserve">, </w:t>
      </w:r>
      <w:r w:rsidRPr="005C23BD">
        <w:rPr>
          <w:color w:val="auto"/>
          <w:szCs w:val="18"/>
        </w:rPr>
        <w:t>J</w:t>
      </w:r>
      <w:r>
        <w:rPr>
          <w:color w:val="auto"/>
          <w:szCs w:val="18"/>
        </w:rPr>
        <w:t>.</w:t>
      </w:r>
      <w:r w:rsidRPr="005C23BD">
        <w:rPr>
          <w:color w:val="auto"/>
          <w:szCs w:val="18"/>
        </w:rPr>
        <w:t>M</w:t>
      </w:r>
      <w:r>
        <w:rPr>
          <w:color w:val="auto"/>
          <w:szCs w:val="18"/>
        </w:rPr>
        <w:t>.;</w:t>
      </w:r>
      <w:r w:rsidRPr="005C23BD">
        <w:rPr>
          <w:color w:val="auto"/>
          <w:szCs w:val="18"/>
        </w:rPr>
        <w:t xml:space="preserve"> Hunt</w:t>
      </w:r>
      <w:r>
        <w:rPr>
          <w:color w:val="auto"/>
          <w:szCs w:val="18"/>
        </w:rPr>
        <w:t xml:space="preserve">, </w:t>
      </w:r>
      <w:r w:rsidRPr="005C23BD">
        <w:rPr>
          <w:color w:val="auto"/>
          <w:szCs w:val="18"/>
        </w:rPr>
        <w:t>J</w:t>
      </w:r>
      <w:r>
        <w:rPr>
          <w:color w:val="auto"/>
          <w:szCs w:val="18"/>
        </w:rPr>
        <w:t>.</w:t>
      </w:r>
      <w:r w:rsidRPr="005C23BD">
        <w:rPr>
          <w:color w:val="auto"/>
          <w:szCs w:val="18"/>
        </w:rPr>
        <w:t xml:space="preserve">A. Leukocyte-Biomaterial Interaction </w:t>
      </w:r>
      <w:proofErr w:type="gramStart"/>
      <w:r w:rsidRPr="005C23BD">
        <w:rPr>
          <w:color w:val="auto"/>
          <w:szCs w:val="18"/>
        </w:rPr>
        <w:t>In</w:t>
      </w:r>
      <w:proofErr w:type="gramEnd"/>
      <w:r w:rsidRPr="005C23BD">
        <w:rPr>
          <w:color w:val="auto"/>
          <w:szCs w:val="18"/>
        </w:rPr>
        <w:t xml:space="preserve"> Vitro. In </w:t>
      </w:r>
      <w:r w:rsidRPr="005C23BD">
        <w:rPr>
          <w:rFonts w:eastAsiaTheme="minorEastAsia" w:cstheme="minorBidi"/>
          <w:i/>
          <w:color w:val="auto"/>
          <w:szCs w:val="18"/>
          <w:lang w:eastAsia="zh-CN"/>
        </w:rPr>
        <w:t>Comprehensive Biomaterials</w:t>
      </w:r>
      <w:r>
        <w:rPr>
          <w:rFonts w:eastAsiaTheme="minorEastAsia" w:cstheme="minorBidi"/>
          <w:color w:val="auto"/>
          <w:szCs w:val="18"/>
          <w:lang w:eastAsia="zh-CN"/>
        </w:rPr>
        <w:t>;</w:t>
      </w:r>
      <w:r w:rsidRPr="00B210DA">
        <w:rPr>
          <w:color w:val="auto"/>
          <w:szCs w:val="18"/>
        </w:rPr>
        <w:t xml:space="preserve"> </w:t>
      </w:r>
      <w:proofErr w:type="spellStart"/>
      <w:r>
        <w:rPr>
          <w:color w:val="auto"/>
          <w:szCs w:val="18"/>
        </w:rPr>
        <w:t>Ducheyne</w:t>
      </w:r>
      <w:proofErr w:type="spellEnd"/>
      <w:r>
        <w:rPr>
          <w:color w:val="auto"/>
          <w:szCs w:val="18"/>
        </w:rPr>
        <w:t xml:space="preserve">, P., Healy, K.E., </w:t>
      </w:r>
      <w:proofErr w:type="spellStart"/>
      <w:r>
        <w:rPr>
          <w:color w:val="auto"/>
          <w:szCs w:val="18"/>
        </w:rPr>
        <w:t>Hutmacher</w:t>
      </w:r>
      <w:proofErr w:type="spellEnd"/>
      <w:r>
        <w:rPr>
          <w:color w:val="auto"/>
          <w:szCs w:val="18"/>
        </w:rPr>
        <w:t xml:space="preserve">, D.W., Grainger, D.W., Kirkpatrick, C.J., </w:t>
      </w:r>
      <w:r w:rsidRPr="00565C25">
        <w:rPr>
          <w:color w:val="auto"/>
          <w:szCs w:val="18"/>
        </w:rPr>
        <w:t>Eds.; Elsevier</w:t>
      </w:r>
      <w:r w:rsidR="008F5F56" w:rsidRPr="00565C25">
        <w:rPr>
          <w:color w:val="auto"/>
          <w:szCs w:val="18"/>
        </w:rPr>
        <w:t>, Oxford</w:t>
      </w:r>
      <w:r w:rsidR="008F5F56">
        <w:rPr>
          <w:color w:val="auto"/>
          <w:szCs w:val="18"/>
        </w:rPr>
        <w:t>, UK</w:t>
      </w:r>
      <w:r>
        <w:rPr>
          <w:color w:val="auto"/>
          <w:szCs w:val="18"/>
        </w:rPr>
        <w:t>:</w:t>
      </w:r>
      <w:r w:rsidRPr="005C23BD">
        <w:rPr>
          <w:color w:val="auto"/>
          <w:szCs w:val="18"/>
        </w:rPr>
        <w:t xml:space="preserve"> 2011; Volume 4, pp.</w:t>
      </w:r>
      <w:r>
        <w:rPr>
          <w:color w:val="auto"/>
          <w:szCs w:val="18"/>
        </w:rPr>
        <w:t xml:space="preserve"> </w:t>
      </w:r>
      <w:r w:rsidRPr="005C23BD">
        <w:rPr>
          <w:color w:val="auto"/>
          <w:szCs w:val="18"/>
        </w:rPr>
        <w:t>49</w:t>
      </w:r>
      <w:r>
        <w:rPr>
          <w:color w:val="auto"/>
          <w:szCs w:val="18"/>
        </w:rPr>
        <w:t>–</w:t>
      </w:r>
      <w:r w:rsidRPr="005C23BD">
        <w:rPr>
          <w:color w:val="auto"/>
          <w:szCs w:val="18"/>
        </w:rPr>
        <w:t>62.</w:t>
      </w:r>
    </w:p>
    <w:p w14:paraId="612043C1" w14:textId="77777777" w:rsidR="00E25CFC" w:rsidRPr="005C23BD" w:rsidRDefault="00E25CFC" w:rsidP="00E25CFC">
      <w:pPr>
        <w:pStyle w:val="MDPI71References"/>
        <w:numPr>
          <w:ilvl w:val="0"/>
          <w:numId w:val="1"/>
        </w:numPr>
        <w:ind w:left="425" w:hanging="425"/>
        <w:rPr>
          <w:color w:val="auto"/>
          <w:szCs w:val="18"/>
        </w:rPr>
      </w:pPr>
      <w:r w:rsidRPr="005C23BD">
        <w:rPr>
          <w:color w:val="auto"/>
          <w:szCs w:val="18"/>
        </w:rPr>
        <w:t>Williams</w:t>
      </w:r>
      <w:r>
        <w:rPr>
          <w:color w:val="auto"/>
          <w:szCs w:val="18"/>
        </w:rPr>
        <w:t xml:space="preserve">, </w:t>
      </w:r>
      <w:r w:rsidRPr="005C23BD">
        <w:rPr>
          <w:color w:val="auto"/>
          <w:szCs w:val="18"/>
        </w:rPr>
        <w:t>D</w:t>
      </w:r>
      <w:r>
        <w:rPr>
          <w:color w:val="auto"/>
          <w:szCs w:val="18"/>
        </w:rPr>
        <w:t>.</w:t>
      </w:r>
      <w:r w:rsidRPr="005C23BD">
        <w:rPr>
          <w:color w:val="auto"/>
          <w:szCs w:val="18"/>
        </w:rPr>
        <w:t xml:space="preserve">F. A model for biocompatibility and its evaluation. </w:t>
      </w:r>
      <w:r w:rsidRPr="005C23BD">
        <w:rPr>
          <w:rFonts w:eastAsiaTheme="minorEastAsia" w:cstheme="minorBidi"/>
          <w:i/>
          <w:color w:val="auto"/>
          <w:szCs w:val="18"/>
          <w:lang w:eastAsia="zh-CN"/>
        </w:rPr>
        <w:t>J</w:t>
      </w:r>
      <w:r>
        <w:rPr>
          <w:rFonts w:eastAsiaTheme="minorEastAsia" w:cstheme="minorBidi"/>
          <w:i/>
          <w:color w:val="auto"/>
          <w:szCs w:val="18"/>
          <w:lang w:eastAsia="zh-CN"/>
        </w:rPr>
        <w:t>.</w:t>
      </w:r>
      <w:r w:rsidRPr="005C23BD">
        <w:rPr>
          <w:rFonts w:eastAsiaTheme="minorEastAsia" w:cstheme="minorBidi"/>
          <w:i/>
          <w:color w:val="auto"/>
          <w:szCs w:val="18"/>
          <w:lang w:eastAsia="zh-CN"/>
        </w:rPr>
        <w:t xml:space="preserve"> Biomed</w:t>
      </w:r>
      <w:r>
        <w:rPr>
          <w:rFonts w:eastAsiaTheme="minorEastAsia" w:cstheme="minorBidi"/>
          <w:i/>
          <w:color w:val="auto"/>
          <w:szCs w:val="18"/>
          <w:lang w:eastAsia="zh-CN"/>
        </w:rPr>
        <w:t>.</w:t>
      </w:r>
      <w:r w:rsidRPr="005C23BD">
        <w:rPr>
          <w:rFonts w:eastAsiaTheme="minorEastAsia" w:cstheme="minorBidi"/>
          <w:i/>
          <w:color w:val="auto"/>
          <w:szCs w:val="18"/>
          <w:lang w:eastAsia="zh-CN"/>
        </w:rPr>
        <w:t xml:space="preserve"> Eng</w:t>
      </w:r>
      <w:r>
        <w:rPr>
          <w:rFonts w:eastAsiaTheme="minorEastAsia" w:cstheme="minorBidi"/>
          <w:i/>
          <w:color w:val="auto"/>
          <w:szCs w:val="18"/>
          <w:lang w:eastAsia="zh-CN"/>
        </w:rPr>
        <w:t>.</w:t>
      </w:r>
      <w:r w:rsidRPr="005C23BD">
        <w:rPr>
          <w:color w:val="auto"/>
          <w:szCs w:val="18"/>
        </w:rPr>
        <w:t xml:space="preserve"> </w:t>
      </w:r>
      <w:r>
        <w:rPr>
          <w:b/>
          <w:color w:val="auto"/>
          <w:szCs w:val="18"/>
        </w:rPr>
        <w:t>1989</w:t>
      </w:r>
      <w:r>
        <w:rPr>
          <w:color w:val="auto"/>
          <w:szCs w:val="18"/>
        </w:rPr>
        <w:t xml:space="preserve">, </w:t>
      </w:r>
      <w:r>
        <w:rPr>
          <w:i/>
          <w:color w:val="auto"/>
          <w:szCs w:val="18"/>
        </w:rPr>
        <w:t>11</w:t>
      </w:r>
      <w:r>
        <w:rPr>
          <w:color w:val="auto"/>
          <w:szCs w:val="18"/>
        </w:rPr>
        <w:t>, 185–1</w:t>
      </w:r>
      <w:r w:rsidRPr="005C23BD">
        <w:rPr>
          <w:color w:val="auto"/>
          <w:szCs w:val="18"/>
        </w:rPr>
        <w:t>91</w:t>
      </w:r>
      <w:r>
        <w:rPr>
          <w:color w:val="auto"/>
          <w:szCs w:val="18"/>
        </w:rPr>
        <w:t>.</w:t>
      </w:r>
    </w:p>
    <w:p w14:paraId="2DD4233F" w14:textId="0EFD8A72" w:rsidR="00E25CFC" w:rsidRPr="005C23BD" w:rsidRDefault="00E25CFC" w:rsidP="00E25CFC">
      <w:pPr>
        <w:pStyle w:val="MDPI71References"/>
        <w:numPr>
          <w:ilvl w:val="0"/>
          <w:numId w:val="1"/>
        </w:numPr>
        <w:ind w:left="425" w:hanging="425"/>
        <w:rPr>
          <w:color w:val="auto"/>
          <w:szCs w:val="18"/>
        </w:rPr>
      </w:pPr>
      <w:r w:rsidRPr="005C23BD">
        <w:rPr>
          <w:rFonts w:eastAsiaTheme="minorEastAsia" w:cstheme="minorBidi"/>
          <w:color w:val="auto"/>
          <w:szCs w:val="18"/>
          <w:lang w:eastAsia="zh-CN"/>
        </w:rPr>
        <w:t>Browne</w:t>
      </w:r>
      <w:r>
        <w:rPr>
          <w:rFonts w:eastAsiaTheme="minorEastAsia" w:cstheme="minorBidi"/>
          <w:color w:val="auto"/>
          <w:szCs w:val="18"/>
          <w:lang w:eastAsia="zh-CN"/>
        </w:rPr>
        <w:t xml:space="preserve">, </w:t>
      </w:r>
      <w:r w:rsidRPr="005C23BD">
        <w:rPr>
          <w:rFonts w:eastAsiaTheme="minorEastAsia" w:cstheme="minorBidi"/>
          <w:color w:val="auto"/>
          <w:szCs w:val="18"/>
          <w:lang w:eastAsia="zh-CN"/>
        </w:rPr>
        <w:t>S.</w:t>
      </w:r>
      <w:r>
        <w:rPr>
          <w:rFonts w:eastAsiaTheme="minorEastAsia" w:cstheme="minorBidi"/>
          <w:color w:val="auto"/>
          <w:szCs w:val="18"/>
          <w:lang w:eastAsia="zh-CN"/>
        </w:rPr>
        <w:t>;</w:t>
      </w:r>
      <w:r w:rsidRPr="005C23BD">
        <w:rPr>
          <w:rFonts w:eastAsiaTheme="minorEastAsia" w:cstheme="minorBidi"/>
          <w:color w:val="auto"/>
          <w:szCs w:val="18"/>
          <w:lang w:eastAsia="zh-CN"/>
        </w:rPr>
        <w:t xml:space="preserve"> </w:t>
      </w:r>
      <w:proofErr w:type="spellStart"/>
      <w:r w:rsidRPr="005C23BD">
        <w:rPr>
          <w:rFonts w:eastAsiaTheme="minorEastAsia" w:cstheme="minorBidi"/>
          <w:color w:val="auto"/>
          <w:szCs w:val="18"/>
          <w:lang w:eastAsia="zh-CN"/>
        </w:rPr>
        <w:t>Pandit</w:t>
      </w:r>
      <w:proofErr w:type="spellEnd"/>
      <w:r>
        <w:rPr>
          <w:rFonts w:eastAsiaTheme="minorEastAsia" w:cstheme="minorBidi"/>
          <w:color w:val="auto"/>
          <w:szCs w:val="18"/>
          <w:lang w:eastAsia="zh-CN"/>
        </w:rPr>
        <w:t xml:space="preserve">, </w:t>
      </w:r>
      <w:r w:rsidRPr="005C23BD">
        <w:rPr>
          <w:rFonts w:eastAsiaTheme="minorEastAsia" w:cstheme="minorBidi"/>
          <w:color w:val="auto"/>
          <w:szCs w:val="18"/>
          <w:lang w:eastAsia="zh-CN"/>
        </w:rPr>
        <w:t xml:space="preserve">A. Biomaterial-mediated modification of the local inflammatory environment. </w:t>
      </w:r>
      <w:r w:rsidRPr="005C23BD">
        <w:rPr>
          <w:rFonts w:eastAsiaTheme="minorEastAsia" w:cstheme="minorBidi"/>
          <w:i/>
          <w:color w:val="auto"/>
          <w:szCs w:val="18"/>
          <w:lang w:eastAsia="zh-CN"/>
        </w:rPr>
        <w:t>Front</w:t>
      </w:r>
      <w:r>
        <w:rPr>
          <w:rFonts w:eastAsiaTheme="minorEastAsia" w:cstheme="minorBidi"/>
          <w:i/>
          <w:color w:val="auto"/>
          <w:szCs w:val="18"/>
          <w:lang w:eastAsia="zh-CN"/>
        </w:rPr>
        <w:t>.</w:t>
      </w:r>
      <w:r w:rsidRPr="005C23BD">
        <w:rPr>
          <w:rFonts w:eastAsiaTheme="minorEastAsia" w:cstheme="minorBidi"/>
          <w:i/>
          <w:color w:val="auto"/>
          <w:szCs w:val="18"/>
          <w:lang w:eastAsia="zh-CN"/>
        </w:rPr>
        <w:t xml:space="preserve"> </w:t>
      </w:r>
      <w:proofErr w:type="spellStart"/>
      <w:r w:rsidRPr="005C23BD">
        <w:rPr>
          <w:rFonts w:eastAsiaTheme="minorEastAsia" w:cstheme="minorBidi"/>
          <w:i/>
          <w:color w:val="auto"/>
          <w:szCs w:val="18"/>
          <w:lang w:eastAsia="zh-CN"/>
        </w:rPr>
        <w:t>Bioeng</w:t>
      </w:r>
      <w:proofErr w:type="spellEnd"/>
      <w:r>
        <w:rPr>
          <w:rFonts w:eastAsiaTheme="minorEastAsia" w:cstheme="minorBidi"/>
          <w:i/>
          <w:color w:val="auto"/>
          <w:szCs w:val="18"/>
          <w:lang w:eastAsia="zh-CN"/>
        </w:rPr>
        <w:t>.</w:t>
      </w:r>
      <w:r w:rsidRPr="005C23BD">
        <w:rPr>
          <w:rFonts w:eastAsiaTheme="minorEastAsia" w:cstheme="minorBidi"/>
          <w:i/>
          <w:color w:val="auto"/>
          <w:szCs w:val="18"/>
          <w:lang w:eastAsia="zh-CN"/>
        </w:rPr>
        <w:t xml:space="preserve"> </w:t>
      </w:r>
      <w:proofErr w:type="spellStart"/>
      <w:r w:rsidRPr="005C23BD">
        <w:rPr>
          <w:rFonts w:eastAsiaTheme="minorEastAsia" w:cstheme="minorBidi"/>
          <w:i/>
          <w:color w:val="auto"/>
          <w:szCs w:val="18"/>
          <w:lang w:eastAsia="zh-CN"/>
        </w:rPr>
        <w:t>Biotechnol</w:t>
      </w:r>
      <w:proofErr w:type="spellEnd"/>
      <w:r>
        <w:rPr>
          <w:rFonts w:eastAsiaTheme="minorEastAsia" w:cstheme="minorBidi"/>
          <w:i/>
          <w:color w:val="auto"/>
          <w:szCs w:val="18"/>
          <w:lang w:eastAsia="zh-CN"/>
        </w:rPr>
        <w:t>.</w:t>
      </w:r>
      <w:r w:rsidRPr="005C23BD">
        <w:rPr>
          <w:rFonts w:eastAsiaTheme="minorEastAsia" w:cstheme="minorBidi"/>
          <w:color w:val="auto"/>
          <w:szCs w:val="18"/>
          <w:lang w:eastAsia="zh-CN"/>
        </w:rPr>
        <w:t xml:space="preserve"> </w:t>
      </w:r>
      <w:r>
        <w:rPr>
          <w:rFonts w:eastAsiaTheme="minorEastAsia" w:cstheme="minorBidi"/>
          <w:b/>
          <w:color w:val="auto"/>
          <w:szCs w:val="18"/>
          <w:lang w:eastAsia="zh-CN"/>
        </w:rPr>
        <w:t>2015</w:t>
      </w:r>
      <w:r>
        <w:rPr>
          <w:rFonts w:eastAsiaTheme="minorEastAsia" w:cstheme="minorBidi"/>
          <w:color w:val="auto"/>
          <w:szCs w:val="18"/>
          <w:lang w:eastAsia="zh-CN"/>
        </w:rPr>
        <w:t xml:space="preserve">, </w:t>
      </w:r>
      <w:r>
        <w:rPr>
          <w:rFonts w:eastAsiaTheme="minorEastAsia" w:cstheme="minorBidi"/>
          <w:i/>
          <w:color w:val="auto"/>
          <w:szCs w:val="18"/>
          <w:lang w:eastAsia="zh-CN"/>
        </w:rPr>
        <w:t>3</w:t>
      </w:r>
      <w:r>
        <w:rPr>
          <w:rFonts w:eastAsiaTheme="minorEastAsia" w:cstheme="minorBidi"/>
          <w:color w:val="auto"/>
          <w:szCs w:val="18"/>
          <w:lang w:eastAsia="zh-CN"/>
        </w:rPr>
        <w:t>, 1–1</w:t>
      </w:r>
      <w:r w:rsidRPr="005C23BD">
        <w:rPr>
          <w:rFonts w:eastAsiaTheme="minorEastAsia" w:cstheme="minorBidi"/>
          <w:color w:val="auto"/>
          <w:szCs w:val="18"/>
          <w:lang w:eastAsia="zh-CN"/>
        </w:rPr>
        <w:t>4</w:t>
      </w:r>
      <w:r>
        <w:rPr>
          <w:rFonts w:eastAsiaTheme="minorEastAsia" w:cstheme="minorBidi"/>
          <w:color w:val="auto"/>
          <w:szCs w:val="18"/>
          <w:lang w:eastAsia="zh-CN"/>
        </w:rPr>
        <w:t xml:space="preserve">. </w:t>
      </w:r>
      <w:proofErr w:type="spellStart"/>
      <w:r w:rsidR="00565C25">
        <w:rPr>
          <w:rFonts w:eastAsiaTheme="minorEastAsia" w:cstheme="minorBidi"/>
          <w:color w:val="auto"/>
          <w:szCs w:val="18"/>
          <w:lang w:eastAsia="zh-CN"/>
        </w:rPr>
        <w:t>doi</w:t>
      </w:r>
      <w:proofErr w:type="spellEnd"/>
      <w:r w:rsidR="00565C25">
        <w:rPr>
          <w:rFonts w:eastAsiaTheme="minorEastAsia" w:cstheme="minorBidi"/>
          <w:color w:val="auto"/>
          <w:szCs w:val="18"/>
          <w:lang w:eastAsia="zh-CN"/>
        </w:rPr>
        <w:t>:</w:t>
      </w:r>
      <w:r w:rsidRPr="00243CA5">
        <w:rPr>
          <w:rFonts w:cs="Arial"/>
          <w:color w:val="auto"/>
          <w:szCs w:val="18"/>
          <w:lang w:val="en-GB" w:eastAsia="zh-CN"/>
        </w:rPr>
        <w:t>10.3389/fbioe.2015.00067</w:t>
      </w:r>
      <w:r>
        <w:rPr>
          <w:rFonts w:cs="Arial"/>
          <w:color w:val="auto"/>
          <w:szCs w:val="18"/>
          <w:lang w:val="en-GB" w:eastAsia="zh-CN"/>
        </w:rPr>
        <w:t>.</w:t>
      </w:r>
    </w:p>
    <w:p w14:paraId="3E590373" w14:textId="77777777" w:rsidR="00E25CFC" w:rsidRPr="005C23BD" w:rsidRDefault="00E25CFC" w:rsidP="00E25CFC">
      <w:pPr>
        <w:pStyle w:val="MDPI71References"/>
        <w:numPr>
          <w:ilvl w:val="0"/>
          <w:numId w:val="1"/>
        </w:numPr>
        <w:ind w:left="425" w:hanging="425"/>
        <w:rPr>
          <w:color w:val="auto"/>
          <w:szCs w:val="18"/>
        </w:rPr>
      </w:pPr>
      <w:proofErr w:type="spellStart"/>
      <w:r w:rsidRPr="005C23BD">
        <w:rPr>
          <w:rFonts w:eastAsiaTheme="minorEastAsia" w:cstheme="minorBidi"/>
          <w:color w:val="auto"/>
          <w:lang w:eastAsia="zh-CN"/>
        </w:rPr>
        <w:t>Brodbeck</w:t>
      </w:r>
      <w:proofErr w:type="spellEnd"/>
      <w:r>
        <w:rPr>
          <w:rFonts w:eastAsiaTheme="minorEastAsia" w:cstheme="minorBidi"/>
          <w:color w:val="auto"/>
          <w:lang w:eastAsia="zh-CN"/>
        </w:rPr>
        <w:t xml:space="preserve">, </w:t>
      </w:r>
      <w:r w:rsidRPr="005C23BD">
        <w:rPr>
          <w:rFonts w:eastAsiaTheme="minorEastAsia" w:cstheme="minorBidi"/>
          <w:color w:val="auto"/>
          <w:lang w:eastAsia="zh-CN"/>
        </w:rPr>
        <w:t>W</w:t>
      </w:r>
      <w:r>
        <w:rPr>
          <w:rFonts w:eastAsiaTheme="minorEastAsia" w:cstheme="minorBidi"/>
          <w:color w:val="auto"/>
          <w:lang w:eastAsia="zh-CN"/>
        </w:rPr>
        <w:t>.</w:t>
      </w:r>
      <w:r w:rsidRPr="005C23BD">
        <w:rPr>
          <w:rFonts w:eastAsiaTheme="minorEastAsia" w:cstheme="minorBidi"/>
          <w:color w:val="auto"/>
          <w:lang w:eastAsia="zh-CN"/>
        </w:rPr>
        <w:t>G</w:t>
      </w:r>
      <w:r>
        <w:rPr>
          <w:rFonts w:eastAsiaTheme="minorEastAsia" w:cstheme="minorBidi"/>
          <w:color w:val="auto"/>
          <w:lang w:eastAsia="zh-CN"/>
        </w:rPr>
        <w:t>.;</w:t>
      </w:r>
      <w:r w:rsidRPr="005C23BD">
        <w:rPr>
          <w:rFonts w:eastAsiaTheme="minorEastAsia" w:cstheme="minorBidi"/>
          <w:color w:val="auto"/>
          <w:lang w:eastAsia="zh-CN"/>
        </w:rPr>
        <w:t xml:space="preserve"> Nakayama</w:t>
      </w:r>
      <w:r>
        <w:rPr>
          <w:rFonts w:eastAsiaTheme="minorEastAsia" w:cstheme="minorBidi"/>
          <w:color w:val="auto"/>
          <w:lang w:eastAsia="zh-CN"/>
        </w:rPr>
        <w:t xml:space="preserve">, </w:t>
      </w:r>
      <w:r w:rsidRPr="005C23BD">
        <w:rPr>
          <w:rFonts w:eastAsiaTheme="minorEastAsia" w:cstheme="minorBidi"/>
          <w:color w:val="auto"/>
          <w:lang w:eastAsia="zh-CN"/>
        </w:rPr>
        <w:t>Y</w:t>
      </w:r>
      <w:r>
        <w:rPr>
          <w:rFonts w:eastAsiaTheme="minorEastAsia" w:cstheme="minorBidi"/>
          <w:color w:val="auto"/>
          <w:lang w:eastAsia="zh-CN"/>
        </w:rPr>
        <w:t>.;</w:t>
      </w:r>
      <w:r w:rsidRPr="005C23BD">
        <w:rPr>
          <w:rFonts w:eastAsiaTheme="minorEastAsia" w:cstheme="minorBidi"/>
          <w:color w:val="auto"/>
          <w:lang w:eastAsia="zh-CN"/>
        </w:rPr>
        <w:t xml:space="preserve"> Matsuda</w:t>
      </w:r>
      <w:r>
        <w:rPr>
          <w:rFonts w:eastAsiaTheme="minorEastAsia" w:cstheme="minorBidi"/>
          <w:color w:val="auto"/>
          <w:lang w:eastAsia="zh-CN"/>
        </w:rPr>
        <w:t xml:space="preserve">, </w:t>
      </w:r>
      <w:r w:rsidRPr="005C23BD">
        <w:rPr>
          <w:rFonts w:eastAsiaTheme="minorEastAsia" w:cstheme="minorBidi"/>
          <w:color w:val="auto"/>
          <w:lang w:eastAsia="zh-CN"/>
        </w:rPr>
        <w:t>T</w:t>
      </w:r>
      <w:r>
        <w:rPr>
          <w:rFonts w:eastAsiaTheme="minorEastAsia" w:cstheme="minorBidi"/>
          <w:color w:val="auto"/>
          <w:lang w:eastAsia="zh-CN"/>
        </w:rPr>
        <w:t>.;</w:t>
      </w:r>
      <w:r w:rsidRPr="005C23BD">
        <w:rPr>
          <w:rFonts w:eastAsiaTheme="minorEastAsia" w:cstheme="minorBidi"/>
          <w:color w:val="auto"/>
          <w:lang w:eastAsia="zh-CN"/>
        </w:rPr>
        <w:t xml:space="preserve"> Colton</w:t>
      </w:r>
      <w:r>
        <w:rPr>
          <w:rFonts w:eastAsiaTheme="minorEastAsia" w:cstheme="minorBidi"/>
          <w:color w:val="auto"/>
          <w:lang w:eastAsia="zh-CN"/>
        </w:rPr>
        <w:t xml:space="preserve">, </w:t>
      </w:r>
      <w:r w:rsidRPr="005C23BD">
        <w:rPr>
          <w:rFonts w:eastAsiaTheme="minorEastAsia" w:cstheme="minorBidi"/>
          <w:color w:val="auto"/>
          <w:lang w:eastAsia="zh-CN"/>
        </w:rPr>
        <w:t>E</w:t>
      </w:r>
      <w:r>
        <w:rPr>
          <w:rFonts w:eastAsiaTheme="minorEastAsia" w:cstheme="minorBidi"/>
          <w:color w:val="auto"/>
          <w:lang w:eastAsia="zh-CN"/>
        </w:rPr>
        <w:t>.;</w:t>
      </w:r>
      <w:r w:rsidRPr="005C23BD">
        <w:rPr>
          <w:rFonts w:eastAsiaTheme="minorEastAsia" w:cstheme="minorBidi"/>
          <w:color w:val="auto"/>
          <w:lang w:eastAsia="zh-CN"/>
        </w:rPr>
        <w:t xml:space="preserve"> </w:t>
      </w:r>
      <w:proofErr w:type="spellStart"/>
      <w:r w:rsidRPr="005C23BD">
        <w:rPr>
          <w:rFonts w:eastAsiaTheme="minorEastAsia" w:cstheme="minorBidi"/>
          <w:color w:val="auto"/>
          <w:lang w:eastAsia="zh-CN"/>
        </w:rPr>
        <w:t>Ziats</w:t>
      </w:r>
      <w:proofErr w:type="spellEnd"/>
      <w:r>
        <w:rPr>
          <w:rFonts w:eastAsiaTheme="minorEastAsia" w:cstheme="minorBidi"/>
          <w:color w:val="auto"/>
          <w:lang w:eastAsia="zh-CN"/>
        </w:rPr>
        <w:t xml:space="preserve">, </w:t>
      </w:r>
      <w:r w:rsidRPr="005C23BD">
        <w:rPr>
          <w:rFonts w:eastAsiaTheme="minorEastAsia" w:cstheme="minorBidi"/>
          <w:color w:val="auto"/>
          <w:lang w:eastAsia="zh-CN"/>
        </w:rPr>
        <w:t>N</w:t>
      </w:r>
      <w:r>
        <w:rPr>
          <w:rFonts w:eastAsiaTheme="minorEastAsia" w:cstheme="minorBidi"/>
          <w:color w:val="auto"/>
          <w:lang w:eastAsia="zh-CN"/>
        </w:rPr>
        <w:t>.</w:t>
      </w:r>
      <w:r w:rsidRPr="005C23BD">
        <w:rPr>
          <w:rFonts w:eastAsiaTheme="minorEastAsia" w:cstheme="minorBidi"/>
          <w:color w:val="auto"/>
          <w:lang w:eastAsia="zh-CN"/>
        </w:rPr>
        <w:t>P</w:t>
      </w:r>
      <w:r>
        <w:rPr>
          <w:rFonts w:eastAsiaTheme="minorEastAsia" w:cstheme="minorBidi"/>
          <w:color w:val="auto"/>
          <w:lang w:eastAsia="zh-CN"/>
        </w:rPr>
        <w:t>.;</w:t>
      </w:r>
      <w:r w:rsidRPr="005C23BD">
        <w:rPr>
          <w:rFonts w:eastAsiaTheme="minorEastAsia" w:cstheme="minorBidi"/>
          <w:color w:val="auto"/>
          <w:lang w:eastAsia="zh-CN"/>
        </w:rPr>
        <w:t xml:space="preserve"> Anderson</w:t>
      </w:r>
      <w:r>
        <w:rPr>
          <w:rFonts w:eastAsiaTheme="minorEastAsia" w:cstheme="minorBidi"/>
          <w:color w:val="auto"/>
          <w:lang w:eastAsia="zh-CN"/>
        </w:rPr>
        <w:t xml:space="preserve">, </w:t>
      </w:r>
      <w:r w:rsidRPr="005C23BD">
        <w:rPr>
          <w:rFonts w:eastAsiaTheme="minorEastAsia" w:cstheme="minorBidi"/>
          <w:color w:val="auto"/>
          <w:lang w:eastAsia="zh-CN"/>
        </w:rPr>
        <w:t>J</w:t>
      </w:r>
      <w:r>
        <w:rPr>
          <w:rFonts w:eastAsiaTheme="minorEastAsia" w:cstheme="minorBidi"/>
          <w:color w:val="auto"/>
          <w:lang w:eastAsia="zh-CN"/>
        </w:rPr>
        <w:t>.</w:t>
      </w:r>
      <w:r w:rsidRPr="005C23BD">
        <w:rPr>
          <w:rFonts w:eastAsiaTheme="minorEastAsia" w:cstheme="minorBidi"/>
          <w:color w:val="auto"/>
          <w:lang w:eastAsia="zh-CN"/>
        </w:rPr>
        <w:t xml:space="preserve">M. Biomaterial surface chemistry dictates adherent monocyte/macrophage cytokine expression in vitro. </w:t>
      </w:r>
      <w:r w:rsidRPr="00B210DA">
        <w:rPr>
          <w:rFonts w:eastAsiaTheme="minorEastAsia" w:cstheme="minorBidi"/>
          <w:i/>
          <w:color w:val="auto"/>
          <w:lang w:eastAsia="zh-CN"/>
        </w:rPr>
        <w:t>Cytokine</w:t>
      </w:r>
      <w:r w:rsidRPr="005C23BD">
        <w:rPr>
          <w:rFonts w:eastAsiaTheme="minorEastAsia" w:cstheme="minorBidi"/>
          <w:color w:val="auto"/>
          <w:lang w:eastAsia="zh-CN"/>
        </w:rPr>
        <w:t xml:space="preserve"> </w:t>
      </w:r>
      <w:r>
        <w:rPr>
          <w:rFonts w:eastAsiaTheme="minorEastAsia" w:cstheme="minorBidi"/>
          <w:b/>
          <w:color w:val="auto"/>
          <w:lang w:eastAsia="zh-CN"/>
        </w:rPr>
        <w:t>2002</w:t>
      </w:r>
      <w:r>
        <w:rPr>
          <w:rFonts w:eastAsiaTheme="minorEastAsia" w:cstheme="minorBidi"/>
          <w:color w:val="auto"/>
          <w:lang w:eastAsia="zh-CN"/>
        </w:rPr>
        <w:t xml:space="preserve">, </w:t>
      </w:r>
      <w:r>
        <w:rPr>
          <w:rFonts w:eastAsiaTheme="minorEastAsia" w:cstheme="minorBidi"/>
          <w:i/>
          <w:color w:val="auto"/>
          <w:lang w:eastAsia="zh-CN"/>
        </w:rPr>
        <w:t>18</w:t>
      </w:r>
      <w:r>
        <w:rPr>
          <w:rFonts w:eastAsiaTheme="minorEastAsia" w:cstheme="minorBidi"/>
          <w:color w:val="auto"/>
          <w:lang w:eastAsia="zh-CN"/>
        </w:rPr>
        <w:t>, 311–3</w:t>
      </w:r>
      <w:r w:rsidRPr="005C23BD">
        <w:rPr>
          <w:rFonts w:eastAsiaTheme="minorEastAsia" w:cstheme="minorBidi"/>
          <w:color w:val="auto"/>
          <w:lang w:eastAsia="zh-CN"/>
        </w:rPr>
        <w:t>19</w:t>
      </w:r>
      <w:r>
        <w:rPr>
          <w:rFonts w:eastAsiaTheme="minorEastAsia" w:cstheme="minorBidi"/>
          <w:color w:val="auto"/>
          <w:lang w:eastAsia="zh-CN"/>
        </w:rPr>
        <w:t>.</w:t>
      </w:r>
    </w:p>
    <w:p w14:paraId="77E62B44" w14:textId="4DEB58BC" w:rsidR="00E25CFC" w:rsidRPr="005C23BD" w:rsidRDefault="00E25CFC" w:rsidP="00E25CFC">
      <w:pPr>
        <w:pStyle w:val="MDPI71References"/>
        <w:numPr>
          <w:ilvl w:val="0"/>
          <w:numId w:val="1"/>
        </w:numPr>
        <w:ind w:left="425" w:hanging="425"/>
        <w:rPr>
          <w:color w:val="auto"/>
          <w:szCs w:val="18"/>
        </w:rPr>
      </w:pPr>
      <w:proofErr w:type="spellStart"/>
      <w:r w:rsidRPr="005C23BD">
        <w:rPr>
          <w:rFonts w:eastAsiaTheme="minorEastAsia" w:cstheme="minorBidi"/>
          <w:color w:val="auto"/>
          <w:szCs w:val="18"/>
          <w:lang w:eastAsia="zh-CN"/>
        </w:rPr>
        <w:t>Stio</w:t>
      </w:r>
      <w:proofErr w:type="spellEnd"/>
      <w:r>
        <w:rPr>
          <w:rFonts w:eastAsiaTheme="minorEastAsia" w:cstheme="minorBidi"/>
          <w:color w:val="auto"/>
          <w:szCs w:val="18"/>
          <w:lang w:eastAsia="zh-CN"/>
        </w:rPr>
        <w:t xml:space="preserve">, </w:t>
      </w:r>
      <w:r w:rsidRPr="005C23BD">
        <w:rPr>
          <w:rFonts w:eastAsiaTheme="minorEastAsia" w:cstheme="minorBidi"/>
          <w:color w:val="auto"/>
          <w:szCs w:val="18"/>
          <w:lang w:eastAsia="zh-CN"/>
        </w:rPr>
        <w:t>M</w:t>
      </w:r>
      <w:r>
        <w:rPr>
          <w:rFonts w:eastAsiaTheme="minorEastAsia" w:cstheme="minorBidi"/>
          <w:color w:val="auto"/>
          <w:szCs w:val="18"/>
          <w:lang w:eastAsia="zh-CN"/>
        </w:rPr>
        <w:t>.;</w:t>
      </w:r>
      <w:r w:rsidRPr="005C23BD">
        <w:rPr>
          <w:rFonts w:eastAsiaTheme="minorEastAsia" w:cstheme="minorBidi"/>
          <w:color w:val="auto"/>
          <w:szCs w:val="18"/>
          <w:lang w:eastAsia="zh-CN"/>
        </w:rPr>
        <w:t xml:space="preserve"> </w:t>
      </w:r>
      <w:proofErr w:type="spellStart"/>
      <w:r w:rsidRPr="005C23BD">
        <w:rPr>
          <w:rFonts w:eastAsiaTheme="minorEastAsia" w:cstheme="minorBidi"/>
          <w:color w:val="auto"/>
          <w:szCs w:val="18"/>
          <w:lang w:eastAsia="zh-CN"/>
        </w:rPr>
        <w:t>Martinesi</w:t>
      </w:r>
      <w:proofErr w:type="spellEnd"/>
      <w:r>
        <w:rPr>
          <w:rFonts w:eastAsiaTheme="minorEastAsia" w:cstheme="minorBidi"/>
          <w:color w:val="auto"/>
          <w:szCs w:val="18"/>
          <w:lang w:eastAsia="zh-CN"/>
        </w:rPr>
        <w:t xml:space="preserve">, </w:t>
      </w:r>
      <w:r w:rsidRPr="005C23BD">
        <w:rPr>
          <w:rFonts w:eastAsiaTheme="minorEastAsia" w:cstheme="minorBidi"/>
          <w:color w:val="auto"/>
          <w:szCs w:val="18"/>
          <w:lang w:eastAsia="zh-CN"/>
        </w:rPr>
        <w:t>M</w:t>
      </w:r>
      <w:r>
        <w:rPr>
          <w:rFonts w:eastAsiaTheme="minorEastAsia" w:cstheme="minorBidi"/>
          <w:color w:val="auto"/>
          <w:szCs w:val="18"/>
          <w:lang w:eastAsia="zh-CN"/>
        </w:rPr>
        <w:t>.;</w:t>
      </w:r>
      <w:r w:rsidRPr="005C23BD">
        <w:rPr>
          <w:rFonts w:eastAsiaTheme="minorEastAsia" w:cstheme="minorBidi"/>
          <w:color w:val="auto"/>
          <w:szCs w:val="18"/>
          <w:lang w:eastAsia="zh-CN"/>
        </w:rPr>
        <w:t xml:space="preserve"> Treves</w:t>
      </w:r>
      <w:r>
        <w:rPr>
          <w:rFonts w:eastAsiaTheme="minorEastAsia" w:cstheme="minorBidi"/>
          <w:color w:val="auto"/>
          <w:szCs w:val="18"/>
          <w:lang w:eastAsia="zh-CN"/>
        </w:rPr>
        <w:t xml:space="preserve">, </w:t>
      </w:r>
      <w:r w:rsidRPr="005C23BD">
        <w:rPr>
          <w:rFonts w:eastAsiaTheme="minorEastAsia" w:cstheme="minorBidi"/>
          <w:color w:val="auto"/>
          <w:szCs w:val="18"/>
          <w:lang w:eastAsia="zh-CN"/>
        </w:rPr>
        <w:t>C</w:t>
      </w:r>
      <w:r>
        <w:rPr>
          <w:rFonts w:eastAsiaTheme="minorEastAsia" w:cstheme="minorBidi"/>
          <w:color w:val="auto"/>
          <w:szCs w:val="18"/>
          <w:lang w:eastAsia="zh-CN"/>
        </w:rPr>
        <w:t>.;</w:t>
      </w:r>
      <w:r w:rsidRPr="005C23BD">
        <w:rPr>
          <w:rFonts w:eastAsiaTheme="minorEastAsia" w:cstheme="minorBidi"/>
          <w:color w:val="auto"/>
          <w:szCs w:val="18"/>
          <w:lang w:eastAsia="zh-CN"/>
        </w:rPr>
        <w:t xml:space="preserve"> </w:t>
      </w:r>
      <w:proofErr w:type="spellStart"/>
      <w:r w:rsidRPr="005C23BD">
        <w:rPr>
          <w:rFonts w:eastAsiaTheme="minorEastAsia" w:cstheme="minorBidi"/>
          <w:color w:val="auto"/>
          <w:szCs w:val="18"/>
          <w:lang w:eastAsia="zh-CN"/>
        </w:rPr>
        <w:t>Borgioli</w:t>
      </w:r>
      <w:proofErr w:type="spellEnd"/>
      <w:r>
        <w:rPr>
          <w:rFonts w:eastAsiaTheme="minorEastAsia" w:cstheme="minorBidi"/>
          <w:color w:val="auto"/>
          <w:szCs w:val="18"/>
          <w:lang w:eastAsia="zh-CN"/>
        </w:rPr>
        <w:t xml:space="preserve">, </w:t>
      </w:r>
      <w:r w:rsidRPr="005C23BD">
        <w:rPr>
          <w:rFonts w:eastAsiaTheme="minorEastAsia" w:cstheme="minorBidi"/>
          <w:color w:val="auto"/>
          <w:szCs w:val="18"/>
          <w:lang w:eastAsia="zh-CN"/>
        </w:rPr>
        <w:t xml:space="preserve">F. In vitro response of human peripheral blood mononuclear cells to AISI 316L austenitic stainless steel subjected to </w:t>
      </w:r>
      <w:proofErr w:type="spellStart"/>
      <w:r w:rsidRPr="005C23BD">
        <w:rPr>
          <w:rFonts w:eastAsiaTheme="minorEastAsia" w:cstheme="minorBidi"/>
          <w:color w:val="auto"/>
          <w:szCs w:val="18"/>
          <w:lang w:eastAsia="zh-CN"/>
        </w:rPr>
        <w:t>nitriding</w:t>
      </w:r>
      <w:proofErr w:type="spellEnd"/>
      <w:r w:rsidRPr="005C23BD">
        <w:rPr>
          <w:rFonts w:eastAsiaTheme="minorEastAsia" w:cstheme="minorBidi"/>
          <w:color w:val="auto"/>
          <w:szCs w:val="18"/>
          <w:lang w:eastAsia="zh-CN"/>
        </w:rPr>
        <w:t xml:space="preserve"> and collagen coating treatments. </w:t>
      </w:r>
      <w:r w:rsidRPr="00B210DA">
        <w:rPr>
          <w:rFonts w:eastAsiaTheme="minorEastAsia" w:cstheme="minorBidi"/>
          <w:i/>
          <w:color w:val="auto"/>
          <w:szCs w:val="18"/>
          <w:lang w:eastAsia="zh-CN"/>
        </w:rPr>
        <w:t>J</w:t>
      </w:r>
      <w:r>
        <w:rPr>
          <w:rFonts w:eastAsiaTheme="minorEastAsia" w:cstheme="minorBidi"/>
          <w:i/>
          <w:color w:val="auto"/>
          <w:szCs w:val="18"/>
          <w:lang w:eastAsia="zh-CN"/>
        </w:rPr>
        <w:t>.</w:t>
      </w:r>
      <w:r w:rsidRPr="00B210DA">
        <w:rPr>
          <w:rFonts w:eastAsiaTheme="minorEastAsia" w:cstheme="minorBidi"/>
          <w:i/>
          <w:color w:val="auto"/>
          <w:szCs w:val="18"/>
          <w:lang w:eastAsia="zh-CN"/>
        </w:rPr>
        <w:t xml:space="preserve"> Mater</w:t>
      </w:r>
      <w:r>
        <w:rPr>
          <w:rFonts w:eastAsiaTheme="minorEastAsia" w:cstheme="minorBidi"/>
          <w:i/>
          <w:color w:val="auto"/>
          <w:szCs w:val="18"/>
          <w:lang w:eastAsia="zh-CN"/>
        </w:rPr>
        <w:t>.</w:t>
      </w:r>
      <w:r w:rsidRPr="00B210DA">
        <w:rPr>
          <w:rFonts w:eastAsiaTheme="minorEastAsia" w:cstheme="minorBidi"/>
          <w:i/>
          <w:color w:val="auto"/>
          <w:szCs w:val="18"/>
          <w:lang w:eastAsia="zh-CN"/>
        </w:rPr>
        <w:t xml:space="preserve"> Sci</w:t>
      </w:r>
      <w:r>
        <w:rPr>
          <w:rFonts w:eastAsiaTheme="minorEastAsia" w:cstheme="minorBidi"/>
          <w:i/>
          <w:color w:val="auto"/>
          <w:szCs w:val="18"/>
          <w:lang w:eastAsia="zh-CN"/>
        </w:rPr>
        <w:t>.</w:t>
      </w:r>
      <w:r w:rsidRPr="00B210DA">
        <w:rPr>
          <w:rFonts w:eastAsiaTheme="minorEastAsia" w:cstheme="minorBidi"/>
          <w:i/>
          <w:color w:val="auto"/>
          <w:szCs w:val="18"/>
          <w:lang w:eastAsia="zh-CN"/>
        </w:rPr>
        <w:t xml:space="preserve"> Mater</w:t>
      </w:r>
      <w:r>
        <w:rPr>
          <w:rFonts w:eastAsiaTheme="minorEastAsia" w:cstheme="minorBidi"/>
          <w:i/>
          <w:color w:val="auto"/>
          <w:szCs w:val="18"/>
          <w:lang w:eastAsia="zh-CN"/>
        </w:rPr>
        <w:t>.</w:t>
      </w:r>
      <w:r w:rsidRPr="00B210DA">
        <w:rPr>
          <w:rFonts w:eastAsiaTheme="minorEastAsia" w:cstheme="minorBidi"/>
          <w:i/>
          <w:color w:val="auto"/>
          <w:szCs w:val="18"/>
          <w:lang w:eastAsia="zh-CN"/>
        </w:rPr>
        <w:t xml:space="preserve"> Med.</w:t>
      </w:r>
      <w:r w:rsidRPr="005C23BD">
        <w:rPr>
          <w:rFonts w:eastAsiaTheme="minorEastAsia" w:cstheme="minorBidi"/>
          <w:color w:val="auto"/>
          <w:szCs w:val="18"/>
          <w:lang w:eastAsia="zh-CN"/>
        </w:rPr>
        <w:t xml:space="preserve"> </w:t>
      </w:r>
      <w:r>
        <w:rPr>
          <w:rFonts w:eastAsiaTheme="minorEastAsia" w:cstheme="minorBidi"/>
          <w:b/>
          <w:color w:val="auto"/>
          <w:szCs w:val="18"/>
          <w:lang w:eastAsia="zh-CN"/>
        </w:rPr>
        <w:t>2015</w:t>
      </w:r>
      <w:r>
        <w:rPr>
          <w:rFonts w:eastAsiaTheme="minorEastAsia" w:cstheme="minorBidi"/>
          <w:color w:val="auto"/>
          <w:szCs w:val="18"/>
          <w:lang w:eastAsia="zh-CN"/>
        </w:rPr>
        <w:t xml:space="preserve">, </w:t>
      </w:r>
      <w:r>
        <w:rPr>
          <w:rFonts w:eastAsiaTheme="minorEastAsia" w:cstheme="minorBidi"/>
          <w:i/>
          <w:color w:val="auto"/>
          <w:szCs w:val="18"/>
          <w:lang w:eastAsia="zh-CN"/>
        </w:rPr>
        <w:t>26</w:t>
      </w:r>
      <w:r>
        <w:rPr>
          <w:rFonts w:eastAsiaTheme="minorEastAsia" w:cstheme="minorBidi"/>
          <w:color w:val="auto"/>
          <w:szCs w:val="18"/>
          <w:lang w:eastAsia="zh-CN"/>
        </w:rPr>
        <w:t>, 100–1</w:t>
      </w:r>
      <w:r w:rsidRPr="005C23BD">
        <w:rPr>
          <w:rFonts w:eastAsiaTheme="minorEastAsia" w:cstheme="minorBidi"/>
          <w:color w:val="auto"/>
          <w:szCs w:val="18"/>
          <w:lang w:eastAsia="zh-CN"/>
        </w:rPr>
        <w:t>10</w:t>
      </w:r>
      <w:r>
        <w:rPr>
          <w:rFonts w:eastAsiaTheme="minorEastAsia" w:cstheme="minorBidi"/>
          <w:color w:val="auto"/>
          <w:szCs w:val="18"/>
          <w:lang w:eastAsia="zh-CN"/>
        </w:rPr>
        <w:t xml:space="preserve">. </w:t>
      </w:r>
      <w:proofErr w:type="spellStart"/>
      <w:proofErr w:type="gramStart"/>
      <w:r w:rsidR="00565C25">
        <w:rPr>
          <w:rFonts w:eastAsiaTheme="minorEastAsia" w:cstheme="minorBidi"/>
          <w:color w:val="auto"/>
          <w:szCs w:val="18"/>
          <w:lang w:eastAsia="zh-CN"/>
        </w:rPr>
        <w:t>doi</w:t>
      </w:r>
      <w:proofErr w:type="spellEnd"/>
      <w:r w:rsidR="00565C25">
        <w:rPr>
          <w:rFonts w:eastAsiaTheme="minorEastAsia" w:cstheme="minorBidi"/>
          <w:color w:val="auto"/>
          <w:szCs w:val="18"/>
          <w:lang w:eastAsia="zh-CN"/>
        </w:rPr>
        <w:t>:</w:t>
      </w:r>
      <w:proofErr w:type="gramEnd"/>
      <w:r w:rsidRPr="00243CA5">
        <w:rPr>
          <w:rFonts w:cs="Arial"/>
          <w:color w:val="auto"/>
          <w:szCs w:val="18"/>
          <w:lang w:val="en-GB" w:eastAsia="zh-CN"/>
        </w:rPr>
        <w:t>10.1007/s1085</w:t>
      </w:r>
      <w:r>
        <w:rPr>
          <w:rFonts w:cs="Arial"/>
          <w:color w:val="auto"/>
          <w:szCs w:val="18"/>
          <w:lang w:val="en-GB" w:eastAsia="zh-CN"/>
        </w:rPr>
        <w:t>6-0</w:t>
      </w:r>
      <w:r w:rsidRPr="00243CA5">
        <w:rPr>
          <w:rFonts w:cs="Arial"/>
          <w:color w:val="auto"/>
          <w:szCs w:val="18"/>
          <w:lang w:val="en-GB" w:eastAsia="zh-CN"/>
        </w:rPr>
        <w:t>1</w:t>
      </w:r>
      <w:r>
        <w:rPr>
          <w:rFonts w:cs="Arial"/>
          <w:color w:val="auto"/>
          <w:szCs w:val="18"/>
          <w:lang w:val="en-GB" w:eastAsia="zh-CN"/>
        </w:rPr>
        <w:t>5-5</w:t>
      </w:r>
      <w:r w:rsidRPr="00243CA5">
        <w:rPr>
          <w:rFonts w:cs="Arial"/>
          <w:color w:val="auto"/>
          <w:szCs w:val="18"/>
          <w:lang w:val="en-GB" w:eastAsia="zh-CN"/>
        </w:rPr>
        <w:t>446</w:t>
      </w:r>
      <w:r w:rsidRPr="00955F79">
        <w:rPr>
          <w:rFonts w:cs="Arial"/>
          <w:color w:val="auto"/>
          <w:szCs w:val="18"/>
          <w:lang w:val="en-GB" w:eastAsia="zh-CN"/>
        </w:rPr>
        <w:t>-</w:t>
      </w:r>
      <w:r w:rsidRPr="00243CA5">
        <w:rPr>
          <w:rFonts w:cs="Arial"/>
          <w:color w:val="auto"/>
          <w:szCs w:val="18"/>
          <w:lang w:val="en-GB" w:eastAsia="zh-CN"/>
        </w:rPr>
        <w:t>y</w:t>
      </w:r>
      <w:r>
        <w:rPr>
          <w:rFonts w:cs="Arial"/>
          <w:color w:val="auto"/>
          <w:szCs w:val="18"/>
          <w:lang w:val="en-GB" w:eastAsia="zh-CN"/>
        </w:rPr>
        <w:t>.</w:t>
      </w:r>
    </w:p>
    <w:p w14:paraId="5416BD66" w14:textId="77777777" w:rsidR="00E25CFC" w:rsidRPr="005C23BD" w:rsidRDefault="00E25CFC" w:rsidP="00E25CFC">
      <w:pPr>
        <w:pStyle w:val="MDPI71References"/>
        <w:numPr>
          <w:ilvl w:val="0"/>
          <w:numId w:val="1"/>
        </w:numPr>
        <w:ind w:left="425" w:hanging="425"/>
        <w:rPr>
          <w:color w:val="auto"/>
          <w:szCs w:val="18"/>
        </w:rPr>
      </w:pPr>
      <w:r w:rsidRPr="005C23BD">
        <w:rPr>
          <w:rFonts w:eastAsiaTheme="minorEastAsia" w:cstheme="minorBidi"/>
          <w:color w:val="auto"/>
          <w:lang w:eastAsia="zh-CN"/>
        </w:rPr>
        <w:t>Murray</w:t>
      </w:r>
      <w:r>
        <w:rPr>
          <w:rFonts w:eastAsiaTheme="minorEastAsia" w:cstheme="minorBidi"/>
          <w:color w:val="auto"/>
          <w:lang w:eastAsia="zh-CN"/>
        </w:rPr>
        <w:t xml:space="preserve">, </w:t>
      </w:r>
      <w:r w:rsidRPr="005C23BD">
        <w:rPr>
          <w:rFonts w:eastAsiaTheme="minorEastAsia" w:cstheme="minorBidi"/>
          <w:color w:val="auto"/>
          <w:lang w:eastAsia="zh-CN"/>
        </w:rPr>
        <w:t>D</w:t>
      </w:r>
      <w:r>
        <w:rPr>
          <w:rFonts w:eastAsiaTheme="minorEastAsia" w:cstheme="minorBidi"/>
          <w:color w:val="auto"/>
          <w:lang w:eastAsia="zh-CN"/>
        </w:rPr>
        <w:t>.</w:t>
      </w:r>
      <w:r w:rsidRPr="005C23BD">
        <w:rPr>
          <w:rFonts w:eastAsiaTheme="minorEastAsia" w:cstheme="minorBidi"/>
          <w:color w:val="auto"/>
          <w:lang w:eastAsia="zh-CN"/>
        </w:rPr>
        <w:t>W</w:t>
      </w:r>
      <w:r>
        <w:rPr>
          <w:rFonts w:eastAsiaTheme="minorEastAsia" w:cstheme="minorBidi"/>
          <w:color w:val="auto"/>
          <w:lang w:eastAsia="zh-CN"/>
        </w:rPr>
        <w:t>.;</w:t>
      </w:r>
      <w:r w:rsidRPr="005C23BD">
        <w:rPr>
          <w:rFonts w:eastAsiaTheme="minorEastAsia" w:cstheme="minorBidi"/>
          <w:color w:val="auto"/>
          <w:lang w:eastAsia="zh-CN"/>
        </w:rPr>
        <w:t xml:space="preserve"> Rae</w:t>
      </w:r>
      <w:r>
        <w:rPr>
          <w:rFonts w:eastAsiaTheme="minorEastAsia" w:cstheme="minorBidi"/>
          <w:color w:val="auto"/>
          <w:lang w:eastAsia="zh-CN"/>
        </w:rPr>
        <w:t xml:space="preserve">, </w:t>
      </w:r>
      <w:r w:rsidRPr="005C23BD">
        <w:rPr>
          <w:rFonts w:eastAsiaTheme="minorEastAsia" w:cstheme="minorBidi"/>
          <w:color w:val="auto"/>
          <w:lang w:eastAsia="zh-CN"/>
        </w:rPr>
        <w:t>T</w:t>
      </w:r>
      <w:r>
        <w:rPr>
          <w:rFonts w:eastAsiaTheme="minorEastAsia" w:cstheme="minorBidi"/>
          <w:color w:val="auto"/>
          <w:lang w:eastAsia="zh-CN"/>
        </w:rPr>
        <w:t>.;</w:t>
      </w:r>
      <w:r w:rsidRPr="005C23BD">
        <w:rPr>
          <w:rFonts w:eastAsiaTheme="minorEastAsia" w:cstheme="minorBidi"/>
          <w:color w:val="auto"/>
          <w:lang w:eastAsia="zh-CN"/>
        </w:rPr>
        <w:t xml:space="preserve"> Rushton</w:t>
      </w:r>
      <w:r>
        <w:rPr>
          <w:rFonts w:eastAsiaTheme="minorEastAsia" w:cstheme="minorBidi"/>
          <w:color w:val="auto"/>
          <w:lang w:eastAsia="zh-CN"/>
        </w:rPr>
        <w:t xml:space="preserve">, </w:t>
      </w:r>
      <w:r w:rsidRPr="005C23BD">
        <w:rPr>
          <w:rFonts w:eastAsiaTheme="minorEastAsia" w:cstheme="minorBidi"/>
          <w:color w:val="auto"/>
          <w:lang w:eastAsia="zh-CN"/>
        </w:rPr>
        <w:t xml:space="preserve">N. The influence of the surface energy and roughness of implants on bone resorption. </w:t>
      </w:r>
      <w:r w:rsidRPr="00B210DA">
        <w:rPr>
          <w:rFonts w:eastAsiaTheme="minorEastAsia" w:cstheme="minorBidi"/>
          <w:i/>
          <w:color w:val="auto"/>
          <w:lang w:val="fr-FR" w:eastAsia="zh-CN"/>
        </w:rPr>
        <w:t>J</w:t>
      </w:r>
      <w:r>
        <w:rPr>
          <w:rFonts w:eastAsiaTheme="minorEastAsia" w:cstheme="minorBidi"/>
          <w:i/>
          <w:color w:val="auto"/>
          <w:lang w:val="fr-FR" w:eastAsia="zh-CN"/>
        </w:rPr>
        <w:t xml:space="preserve">. </w:t>
      </w:r>
      <w:proofErr w:type="spellStart"/>
      <w:r>
        <w:rPr>
          <w:rFonts w:eastAsiaTheme="minorEastAsia" w:cstheme="minorBidi"/>
          <w:i/>
          <w:color w:val="auto"/>
          <w:lang w:val="fr-FR" w:eastAsia="zh-CN"/>
        </w:rPr>
        <w:t>Bone</w:t>
      </w:r>
      <w:proofErr w:type="spellEnd"/>
      <w:r>
        <w:rPr>
          <w:rFonts w:eastAsiaTheme="minorEastAsia" w:cstheme="minorBidi"/>
          <w:i/>
          <w:color w:val="auto"/>
          <w:lang w:val="fr-FR" w:eastAsia="zh-CN"/>
        </w:rPr>
        <w:t xml:space="preserve"> </w:t>
      </w:r>
      <w:proofErr w:type="spellStart"/>
      <w:r>
        <w:rPr>
          <w:rFonts w:eastAsiaTheme="minorEastAsia" w:cstheme="minorBidi"/>
          <w:i/>
          <w:color w:val="auto"/>
          <w:lang w:val="fr-FR" w:eastAsia="zh-CN"/>
        </w:rPr>
        <w:t>J</w:t>
      </w:r>
      <w:r w:rsidRPr="00B210DA">
        <w:rPr>
          <w:rFonts w:eastAsiaTheme="minorEastAsia" w:cstheme="minorBidi"/>
          <w:i/>
          <w:color w:val="auto"/>
          <w:lang w:val="fr-FR" w:eastAsia="zh-CN"/>
        </w:rPr>
        <w:t>t</w:t>
      </w:r>
      <w:proofErr w:type="spellEnd"/>
      <w:r>
        <w:rPr>
          <w:rFonts w:eastAsiaTheme="minorEastAsia" w:cstheme="minorBidi"/>
          <w:i/>
          <w:color w:val="auto"/>
          <w:lang w:val="fr-FR" w:eastAsia="zh-CN"/>
        </w:rPr>
        <w:t>.</w:t>
      </w:r>
      <w:r w:rsidRPr="00B210DA">
        <w:rPr>
          <w:rFonts w:eastAsiaTheme="minorEastAsia" w:cstheme="minorBidi"/>
          <w:i/>
          <w:color w:val="auto"/>
          <w:lang w:val="fr-FR" w:eastAsia="zh-CN"/>
        </w:rPr>
        <w:t xml:space="preserve"> </w:t>
      </w:r>
      <w:proofErr w:type="spellStart"/>
      <w:r w:rsidRPr="00B210DA">
        <w:rPr>
          <w:rFonts w:eastAsiaTheme="minorEastAsia" w:cstheme="minorBidi"/>
          <w:i/>
          <w:color w:val="auto"/>
          <w:lang w:val="fr-FR" w:eastAsia="zh-CN"/>
        </w:rPr>
        <w:t>Surg</w:t>
      </w:r>
      <w:proofErr w:type="spellEnd"/>
      <w:r>
        <w:rPr>
          <w:rFonts w:eastAsiaTheme="minorEastAsia" w:cstheme="minorBidi"/>
          <w:i/>
          <w:color w:val="auto"/>
          <w:lang w:val="fr-FR" w:eastAsia="zh-CN"/>
        </w:rPr>
        <w:t>.</w:t>
      </w:r>
      <w:r w:rsidRPr="00B210DA">
        <w:rPr>
          <w:rFonts w:eastAsiaTheme="minorEastAsia" w:cstheme="minorBidi"/>
          <w:i/>
          <w:color w:val="auto"/>
          <w:lang w:val="fr-FR" w:eastAsia="zh-CN"/>
        </w:rPr>
        <w:t xml:space="preserve"> B</w:t>
      </w:r>
      <w:r w:rsidRPr="005C23BD">
        <w:rPr>
          <w:rFonts w:eastAsiaTheme="minorEastAsia" w:cstheme="minorBidi"/>
          <w:color w:val="auto"/>
          <w:lang w:val="fr-FR" w:eastAsia="zh-CN"/>
        </w:rPr>
        <w:t xml:space="preserve"> </w:t>
      </w:r>
      <w:r>
        <w:rPr>
          <w:rFonts w:eastAsiaTheme="minorEastAsia" w:cstheme="minorBidi"/>
          <w:b/>
          <w:color w:val="auto"/>
          <w:lang w:val="fr-FR" w:eastAsia="zh-CN"/>
        </w:rPr>
        <w:t>1989</w:t>
      </w:r>
      <w:r>
        <w:rPr>
          <w:rFonts w:eastAsiaTheme="minorEastAsia" w:cstheme="minorBidi"/>
          <w:color w:val="auto"/>
          <w:lang w:val="fr-FR" w:eastAsia="zh-CN"/>
        </w:rPr>
        <w:t xml:space="preserve">, </w:t>
      </w:r>
      <w:r>
        <w:rPr>
          <w:rFonts w:eastAsiaTheme="minorEastAsia" w:cstheme="minorBidi"/>
          <w:i/>
          <w:color w:val="auto"/>
          <w:lang w:val="fr-FR" w:eastAsia="zh-CN"/>
        </w:rPr>
        <w:t>71</w:t>
      </w:r>
      <w:r>
        <w:rPr>
          <w:rFonts w:eastAsiaTheme="minorEastAsia" w:cstheme="minorBidi"/>
          <w:color w:val="auto"/>
          <w:lang w:val="fr-FR" w:eastAsia="zh-CN"/>
        </w:rPr>
        <w:t>, 632–6</w:t>
      </w:r>
      <w:r w:rsidRPr="005C23BD">
        <w:rPr>
          <w:rFonts w:eastAsiaTheme="minorEastAsia" w:cstheme="minorBidi"/>
          <w:color w:val="auto"/>
          <w:lang w:val="fr-FR" w:eastAsia="zh-CN"/>
        </w:rPr>
        <w:t>37</w:t>
      </w:r>
      <w:r>
        <w:rPr>
          <w:rFonts w:eastAsiaTheme="minorEastAsia" w:cstheme="minorBidi"/>
          <w:color w:val="auto"/>
          <w:lang w:val="fr-FR" w:eastAsia="zh-CN"/>
        </w:rPr>
        <w:t>.</w:t>
      </w:r>
    </w:p>
    <w:p w14:paraId="076CC8E6" w14:textId="292F6D43" w:rsidR="00E25CFC" w:rsidRPr="005C23BD" w:rsidRDefault="00E25CFC" w:rsidP="00E25CFC">
      <w:pPr>
        <w:pStyle w:val="MDPI71References"/>
        <w:numPr>
          <w:ilvl w:val="0"/>
          <w:numId w:val="1"/>
        </w:numPr>
        <w:ind w:left="425" w:hanging="425"/>
        <w:rPr>
          <w:color w:val="auto"/>
          <w:szCs w:val="18"/>
        </w:rPr>
      </w:pPr>
      <w:proofErr w:type="spellStart"/>
      <w:r w:rsidRPr="005C23BD">
        <w:rPr>
          <w:rFonts w:eastAsiaTheme="minorEastAsia" w:cstheme="minorBidi"/>
          <w:color w:val="auto"/>
          <w:szCs w:val="18"/>
          <w:lang w:eastAsia="zh-CN"/>
        </w:rPr>
        <w:t>Refai</w:t>
      </w:r>
      <w:proofErr w:type="spellEnd"/>
      <w:r>
        <w:rPr>
          <w:rFonts w:eastAsiaTheme="minorEastAsia" w:cstheme="minorBidi"/>
          <w:color w:val="auto"/>
          <w:szCs w:val="18"/>
          <w:lang w:eastAsia="zh-CN"/>
        </w:rPr>
        <w:t xml:space="preserve">, </w:t>
      </w:r>
      <w:r w:rsidRPr="005C23BD">
        <w:rPr>
          <w:rFonts w:eastAsiaTheme="minorEastAsia" w:cstheme="minorBidi"/>
          <w:color w:val="auto"/>
          <w:szCs w:val="18"/>
          <w:lang w:eastAsia="zh-CN"/>
        </w:rPr>
        <w:t>A</w:t>
      </w:r>
      <w:r>
        <w:rPr>
          <w:rFonts w:eastAsiaTheme="minorEastAsia" w:cstheme="minorBidi"/>
          <w:color w:val="auto"/>
          <w:szCs w:val="18"/>
          <w:lang w:eastAsia="zh-CN"/>
        </w:rPr>
        <w:t>.</w:t>
      </w:r>
      <w:r w:rsidRPr="005C23BD">
        <w:rPr>
          <w:rFonts w:eastAsiaTheme="minorEastAsia" w:cstheme="minorBidi"/>
          <w:color w:val="auto"/>
          <w:szCs w:val="18"/>
          <w:lang w:eastAsia="zh-CN"/>
        </w:rPr>
        <w:t>K</w:t>
      </w:r>
      <w:r>
        <w:rPr>
          <w:rFonts w:eastAsiaTheme="minorEastAsia" w:cstheme="minorBidi"/>
          <w:color w:val="auto"/>
          <w:szCs w:val="18"/>
          <w:lang w:eastAsia="zh-CN"/>
        </w:rPr>
        <w:t>.;</w:t>
      </w:r>
      <w:r w:rsidRPr="005C23BD">
        <w:rPr>
          <w:rFonts w:eastAsiaTheme="minorEastAsia" w:cstheme="minorBidi"/>
          <w:color w:val="auto"/>
          <w:szCs w:val="18"/>
          <w:lang w:eastAsia="zh-CN"/>
        </w:rPr>
        <w:t xml:space="preserve"> </w:t>
      </w:r>
      <w:proofErr w:type="spellStart"/>
      <w:r w:rsidRPr="005C23BD">
        <w:rPr>
          <w:rFonts w:eastAsiaTheme="minorEastAsia" w:cstheme="minorBidi"/>
          <w:color w:val="auto"/>
          <w:szCs w:val="18"/>
          <w:lang w:eastAsia="zh-CN"/>
        </w:rPr>
        <w:t>Textor</w:t>
      </w:r>
      <w:proofErr w:type="spellEnd"/>
      <w:r>
        <w:rPr>
          <w:rFonts w:eastAsiaTheme="minorEastAsia" w:cstheme="minorBidi"/>
          <w:color w:val="auto"/>
          <w:szCs w:val="18"/>
          <w:lang w:eastAsia="zh-CN"/>
        </w:rPr>
        <w:t xml:space="preserve">, </w:t>
      </w:r>
      <w:r w:rsidRPr="005C23BD">
        <w:rPr>
          <w:rFonts w:eastAsiaTheme="minorEastAsia" w:cstheme="minorBidi"/>
          <w:color w:val="auto"/>
          <w:szCs w:val="18"/>
          <w:lang w:eastAsia="zh-CN"/>
        </w:rPr>
        <w:t>M</w:t>
      </w:r>
      <w:r>
        <w:rPr>
          <w:rFonts w:eastAsiaTheme="minorEastAsia" w:cstheme="minorBidi"/>
          <w:color w:val="auto"/>
          <w:szCs w:val="18"/>
          <w:lang w:eastAsia="zh-CN"/>
        </w:rPr>
        <w:t>.;</w:t>
      </w:r>
      <w:r w:rsidRPr="005C23BD">
        <w:rPr>
          <w:rFonts w:eastAsiaTheme="minorEastAsia" w:cstheme="minorBidi"/>
          <w:color w:val="auto"/>
          <w:szCs w:val="18"/>
          <w:lang w:eastAsia="zh-CN"/>
        </w:rPr>
        <w:t xml:space="preserve"> Brunette</w:t>
      </w:r>
      <w:r>
        <w:rPr>
          <w:rFonts w:eastAsiaTheme="minorEastAsia" w:cstheme="minorBidi"/>
          <w:color w:val="auto"/>
          <w:szCs w:val="18"/>
          <w:lang w:eastAsia="zh-CN"/>
        </w:rPr>
        <w:t xml:space="preserve">, </w:t>
      </w:r>
      <w:r w:rsidRPr="005C23BD">
        <w:rPr>
          <w:rFonts w:eastAsiaTheme="minorEastAsia" w:cstheme="minorBidi"/>
          <w:color w:val="auto"/>
          <w:szCs w:val="18"/>
          <w:lang w:eastAsia="zh-CN"/>
        </w:rPr>
        <w:t>D</w:t>
      </w:r>
      <w:r>
        <w:rPr>
          <w:rFonts w:eastAsiaTheme="minorEastAsia" w:cstheme="minorBidi"/>
          <w:color w:val="auto"/>
          <w:szCs w:val="18"/>
          <w:lang w:eastAsia="zh-CN"/>
        </w:rPr>
        <w:t>.</w:t>
      </w:r>
      <w:r w:rsidRPr="005C23BD">
        <w:rPr>
          <w:rFonts w:eastAsiaTheme="minorEastAsia" w:cstheme="minorBidi"/>
          <w:color w:val="auto"/>
          <w:szCs w:val="18"/>
          <w:lang w:eastAsia="zh-CN"/>
        </w:rPr>
        <w:t>M</w:t>
      </w:r>
      <w:r>
        <w:rPr>
          <w:rFonts w:eastAsiaTheme="minorEastAsia" w:cstheme="minorBidi"/>
          <w:color w:val="auto"/>
          <w:szCs w:val="18"/>
          <w:lang w:eastAsia="zh-CN"/>
        </w:rPr>
        <w:t>.;</w:t>
      </w:r>
      <w:r w:rsidRPr="005C23BD">
        <w:rPr>
          <w:rFonts w:eastAsiaTheme="minorEastAsia" w:cstheme="minorBidi"/>
          <w:color w:val="auto"/>
          <w:szCs w:val="18"/>
          <w:lang w:eastAsia="zh-CN"/>
        </w:rPr>
        <w:t xml:space="preserve"> </w:t>
      </w:r>
      <w:proofErr w:type="spellStart"/>
      <w:r w:rsidRPr="005C23BD">
        <w:rPr>
          <w:rFonts w:eastAsiaTheme="minorEastAsia" w:cstheme="minorBidi"/>
          <w:color w:val="auto"/>
          <w:szCs w:val="18"/>
          <w:lang w:eastAsia="zh-CN"/>
        </w:rPr>
        <w:t>Waterfield</w:t>
      </w:r>
      <w:proofErr w:type="spellEnd"/>
      <w:r>
        <w:rPr>
          <w:rFonts w:eastAsiaTheme="minorEastAsia" w:cstheme="minorBidi"/>
          <w:color w:val="auto"/>
          <w:szCs w:val="18"/>
          <w:lang w:eastAsia="zh-CN"/>
        </w:rPr>
        <w:t xml:space="preserve">, </w:t>
      </w:r>
      <w:r w:rsidRPr="005C23BD">
        <w:rPr>
          <w:rFonts w:eastAsiaTheme="minorEastAsia" w:cstheme="minorBidi"/>
          <w:color w:val="auto"/>
          <w:szCs w:val="18"/>
          <w:lang w:eastAsia="zh-CN"/>
        </w:rPr>
        <w:t>J</w:t>
      </w:r>
      <w:r>
        <w:rPr>
          <w:rFonts w:eastAsiaTheme="minorEastAsia" w:cstheme="minorBidi"/>
          <w:color w:val="auto"/>
          <w:szCs w:val="18"/>
          <w:lang w:eastAsia="zh-CN"/>
        </w:rPr>
        <w:t>.</w:t>
      </w:r>
      <w:r w:rsidRPr="005C23BD">
        <w:rPr>
          <w:rFonts w:eastAsiaTheme="minorEastAsia" w:cstheme="minorBidi"/>
          <w:color w:val="auto"/>
          <w:szCs w:val="18"/>
          <w:lang w:eastAsia="zh-CN"/>
        </w:rPr>
        <w:t xml:space="preserve">D. Effect of titanium surface topography on macrophage activation and secretion of </w:t>
      </w:r>
      <w:proofErr w:type="spellStart"/>
      <w:r w:rsidRPr="005C23BD">
        <w:rPr>
          <w:rFonts w:eastAsiaTheme="minorEastAsia" w:cstheme="minorBidi"/>
          <w:color w:val="auto"/>
          <w:szCs w:val="18"/>
          <w:lang w:eastAsia="zh-CN"/>
        </w:rPr>
        <w:t>proinflammatory</w:t>
      </w:r>
      <w:proofErr w:type="spellEnd"/>
      <w:r w:rsidRPr="005C23BD">
        <w:rPr>
          <w:rFonts w:eastAsiaTheme="minorEastAsia" w:cstheme="minorBidi"/>
          <w:color w:val="auto"/>
          <w:szCs w:val="18"/>
          <w:lang w:eastAsia="zh-CN"/>
        </w:rPr>
        <w:t xml:space="preserve"> cytokines and chemokines. </w:t>
      </w:r>
      <w:r w:rsidRPr="00B210DA">
        <w:rPr>
          <w:rFonts w:eastAsiaTheme="minorEastAsia" w:cstheme="minorBidi"/>
          <w:i/>
          <w:color w:val="auto"/>
          <w:szCs w:val="18"/>
          <w:lang w:eastAsia="zh-CN"/>
        </w:rPr>
        <w:t>J</w:t>
      </w:r>
      <w:r>
        <w:rPr>
          <w:rFonts w:eastAsiaTheme="minorEastAsia" w:cstheme="minorBidi"/>
          <w:i/>
          <w:color w:val="auto"/>
          <w:szCs w:val="18"/>
          <w:lang w:eastAsia="zh-CN"/>
        </w:rPr>
        <w:t>.</w:t>
      </w:r>
      <w:r w:rsidRPr="00B210DA">
        <w:rPr>
          <w:rFonts w:eastAsiaTheme="minorEastAsia" w:cstheme="minorBidi"/>
          <w:i/>
          <w:color w:val="auto"/>
          <w:szCs w:val="18"/>
          <w:lang w:eastAsia="zh-CN"/>
        </w:rPr>
        <w:t xml:space="preserve"> Biomed</w:t>
      </w:r>
      <w:r>
        <w:rPr>
          <w:rFonts w:eastAsiaTheme="minorEastAsia" w:cstheme="minorBidi"/>
          <w:i/>
          <w:color w:val="auto"/>
          <w:szCs w:val="18"/>
          <w:lang w:eastAsia="zh-CN"/>
        </w:rPr>
        <w:t>.</w:t>
      </w:r>
      <w:r w:rsidRPr="00B210DA">
        <w:rPr>
          <w:rFonts w:eastAsiaTheme="minorEastAsia" w:cstheme="minorBidi"/>
          <w:i/>
          <w:color w:val="auto"/>
          <w:szCs w:val="18"/>
          <w:lang w:eastAsia="zh-CN"/>
        </w:rPr>
        <w:t xml:space="preserve"> Mat</w:t>
      </w:r>
      <w:r>
        <w:rPr>
          <w:rFonts w:eastAsiaTheme="minorEastAsia" w:cstheme="minorBidi"/>
          <w:i/>
          <w:color w:val="auto"/>
          <w:szCs w:val="18"/>
          <w:lang w:eastAsia="zh-CN"/>
        </w:rPr>
        <w:t>er.</w:t>
      </w:r>
      <w:r w:rsidRPr="00B210DA">
        <w:rPr>
          <w:rFonts w:eastAsiaTheme="minorEastAsia" w:cstheme="minorBidi"/>
          <w:i/>
          <w:color w:val="auto"/>
          <w:szCs w:val="18"/>
          <w:lang w:eastAsia="zh-CN"/>
        </w:rPr>
        <w:t xml:space="preserve"> Res</w:t>
      </w:r>
      <w:r>
        <w:rPr>
          <w:rFonts w:eastAsiaTheme="minorEastAsia" w:cstheme="minorBidi"/>
          <w:i/>
          <w:color w:val="auto"/>
          <w:szCs w:val="18"/>
          <w:lang w:eastAsia="zh-CN"/>
        </w:rPr>
        <w:t>.</w:t>
      </w:r>
      <w:r w:rsidRPr="00B210DA">
        <w:rPr>
          <w:rFonts w:eastAsiaTheme="minorEastAsia" w:cstheme="minorBidi"/>
          <w:i/>
          <w:color w:val="auto"/>
          <w:szCs w:val="18"/>
          <w:lang w:eastAsia="zh-CN"/>
        </w:rPr>
        <w:t xml:space="preserve"> A</w:t>
      </w:r>
      <w:r w:rsidRPr="005C23BD">
        <w:rPr>
          <w:rFonts w:eastAsiaTheme="minorEastAsia" w:cstheme="minorBidi"/>
          <w:color w:val="auto"/>
          <w:szCs w:val="18"/>
          <w:lang w:eastAsia="zh-CN"/>
        </w:rPr>
        <w:t xml:space="preserve"> </w:t>
      </w:r>
      <w:r>
        <w:rPr>
          <w:rFonts w:eastAsiaTheme="minorEastAsia" w:cstheme="minorBidi"/>
          <w:b/>
          <w:color w:val="auto"/>
          <w:szCs w:val="18"/>
          <w:lang w:eastAsia="zh-CN"/>
        </w:rPr>
        <w:t>2004</w:t>
      </w:r>
      <w:r>
        <w:rPr>
          <w:rFonts w:eastAsiaTheme="minorEastAsia" w:cstheme="minorBidi"/>
          <w:color w:val="auto"/>
          <w:szCs w:val="18"/>
          <w:lang w:eastAsia="zh-CN"/>
        </w:rPr>
        <w:t xml:space="preserve">, </w:t>
      </w:r>
      <w:r>
        <w:rPr>
          <w:rFonts w:eastAsiaTheme="minorEastAsia" w:cstheme="minorBidi"/>
          <w:i/>
          <w:color w:val="auto"/>
          <w:szCs w:val="18"/>
          <w:lang w:eastAsia="zh-CN"/>
        </w:rPr>
        <w:t>70</w:t>
      </w:r>
      <w:r>
        <w:rPr>
          <w:rFonts w:eastAsiaTheme="minorEastAsia" w:cstheme="minorBidi"/>
          <w:color w:val="auto"/>
          <w:szCs w:val="18"/>
          <w:lang w:eastAsia="zh-CN"/>
        </w:rPr>
        <w:t>, 194–</w:t>
      </w:r>
      <w:r w:rsidRPr="005C23BD">
        <w:rPr>
          <w:rFonts w:eastAsiaTheme="minorEastAsia" w:cstheme="minorBidi"/>
          <w:color w:val="auto"/>
          <w:szCs w:val="18"/>
          <w:lang w:eastAsia="zh-CN"/>
        </w:rPr>
        <w:t>205</w:t>
      </w:r>
      <w:r>
        <w:rPr>
          <w:rFonts w:eastAsiaTheme="minorEastAsia" w:cstheme="minorBidi"/>
          <w:color w:val="auto"/>
          <w:szCs w:val="18"/>
          <w:lang w:eastAsia="zh-CN"/>
        </w:rPr>
        <w:t xml:space="preserve">. </w:t>
      </w:r>
      <w:proofErr w:type="spellStart"/>
      <w:r w:rsidR="00565C25">
        <w:rPr>
          <w:rFonts w:eastAsiaTheme="minorEastAsia" w:cstheme="minorBidi"/>
          <w:color w:val="auto"/>
          <w:szCs w:val="18"/>
          <w:lang w:eastAsia="zh-CN"/>
        </w:rPr>
        <w:t>doi</w:t>
      </w:r>
      <w:proofErr w:type="spellEnd"/>
      <w:r w:rsidR="00565C25">
        <w:rPr>
          <w:rFonts w:eastAsiaTheme="minorEastAsia" w:cstheme="minorBidi"/>
          <w:color w:val="auto"/>
          <w:szCs w:val="18"/>
          <w:lang w:eastAsia="zh-CN"/>
        </w:rPr>
        <w:t>:</w:t>
      </w:r>
      <w:r w:rsidRPr="00243CA5">
        <w:rPr>
          <w:rFonts w:cs="Arial"/>
          <w:color w:val="auto"/>
          <w:szCs w:val="18"/>
          <w:lang w:val="en-GB" w:eastAsia="zh-CN"/>
        </w:rPr>
        <w:t>10.1002/jbm.a.30075</w:t>
      </w:r>
      <w:r>
        <w:rPr>
          <w:rFonts w:cs="Arial"/>
          <w:color w:val="auto"/>
          <w:szCs w:val="18"/>
          <w:lang w:val="en-GB" w:eastAsia="zh-CN"/>
        </w:rPr>
        <w:t>.</w:t>
      </w:r>
    </w:p>
    <w:p w14:paraId="7363E709" w14:textId="03F52AC4" w:rsidR="00E25CFC" w:rsidRPr="005C23BD" w:rsidRDefault="00E25CFC" w:rsidP="00E25CFC">
      <w:pPr>
        <w:pStyle w:val="MDPI71References"/>
        <w:numPr>
          <w:ilvl w:val="0"/>
          <w:numId w:val="1"/>
        </w:numPr>
        <w:ind w:left="425" w:hanging="425"/>
        <w:rPr>
          <w:color w:val="auto"/>
          <w:szCs w:val="18"/>
        </w:rPr>
      </w:pPr>
      <w:r w:rsidRPr="005C23BD">
        <w:rPr>
          <w:rFonts w:eastAsiaTheme="minorEastAsia" w:cstheme="minorBidi"/>
          <w:color w:val="auto"/>
          <w:lang w:eastAsia="zh-CN"/>
        </w:rPr>
        <w:t>Anderson</w:t>
      </w:r>
      <w:r>
        <w:rPr>
          <w:rFonts w:eastAsiaTheme="minorEastAsia" w:cstheme="minorBidi"/>
          <w:color w:val="auto"/>
          <w:lang w:eastAsia="zh-CN"/>
        </w:rPr>
        <w:t xml:space="preserve">, </w:t>
      </w:r>
      <w:r w:rsidRPr="005C23BD">
        <w:rPr>
          <w:rFonts w:eastAsiaTheme="minorEastAsia" w:cstheme="minorBidi"/>
          <w:color w:val="auto"/>
          <w:lang w:eastAsia="zh-CN"/>
        </w:rPr>
        <w:t>J</w:t>
      </w:r>
      <w:r>
        <w:rPr>
          <w:rFonts w:eastAsiaTheme="minorEastAsia" w:cstheme="minorBidi"/>
          <w:color w:val="auto"/>
          <w:lang w:eastAsia="zh-CN"/>
        </w:rPr>
        <w:t>.</w:t>
      </w:r>
      <w:r w:rsidRPr="005C23BD">
        <w:rPr>
          <w:rFonts w:eastAsiaTheme="minorEastAsia" w:cstheme="minorBidi"/>
          <w:color w:val="auto"/>
          <w:lang w:eastAsia="zh-CN"/>
        </w:rPr>
        <w:t>M</w:t>
      </w:r>
      <w:r>
        <w:rPr>
          <w:rFonts w:eastAsiaTheme="minorEastAsia" w:cstheme="minorBidi"/>
          <w:color w:val="auto"/>
          <w:lang w:eastAsia="zh-CN"/>
        </w:rPr>
        <w:t>.;</w:t>
      </w:r>
      <w:r w:rsidRPr="005C23BD">
        <w:rPr>
          <w:rFonts w:eastAsiaTheme="minorEastAsia" w:cstheme="minorBidi"/>
          <w:color w:val="auto"/>
          <w:lang w:eastAsia="zh-CN"/>
        </w:rPr>
        <w:t xml:space="preserve"> Rodriguez</w:t>
      </w:r>
      <w:r>
        <w:rPr>
          <w:rFonts w:eastAsiaTheme="minorEastAsia" w:cstheme="minorBidi"/>
          <w:color w:val="auto"/>
          <w:lang w:eastAsia="zh-CN"/>
        </w:rPr>
        <w:t xml:space="preserve">, </w:t>
      </w:r>
      <w:r w:rsidRPr="005C23BD">
        <w:rPr>
          <w:rFonts w:eastAsiaTheme="minorEastAsia" w:cstheme="minorBidi"/>
          <w:color w:val="auto"/>
          <w:lang w:eastAsia="zh-CN"/>
        </w:rPr>
        <w:t>A</w:t>
      </w:r>
      <w:r>
        <w:rPr>
          <w:rFonts w:eastAsiaTheme="minorEastAsia" w:cstheme="minorBidi"/>
          <w:color w:val="auto"/>
          <w:lang w:eastAsia="zh-CN"/>
        </w:rPr>
        <w:t>.;</w:t>
      </w:r>
      <w:r w:rsidRPr="005C23BD">
        <w:rPr>
          <w:rFonts w:eastAsiaTheme="minorEastAsia" w:cstheme="minorBidi"/>
          <w:color w:val="auto"/>
          <w:lang w:eastAsia="zh-CN"/>
        </w:rPr>
        <w:t xml:space="preserve"> Chang</w:t>
      </w:r>
      <w:r>
        <w:rPr>
          <w:rFonts w:eastAsiaTheme="minorEastAsia" w:cstheme="minorBidi"/>
          <w:color w:val="auto"/>
          <w:lang w:eastAsia="zh-CN"/>
        </w:rPr>
        <w:t xml:space="preserve">, </w:t>
      </w:r>
      <w:r w:rsidRPr="005C23BD">
        <w:rPr>
          <w:rFonts w:eastAsiaTheme="minorEastAsia" w:cstheme="minorBidi"/>
          <w:color w:val="auto"/>
          <w:lang w:eastAsia="zh-CN"/>
        </w:rPr>
        <w:t>D</w:t>
      </w:r>
      <w:r>
        <w:rPr>
          <w:rFonts w:eastAsiaTheme="minorEastAsia" w:cstheme="minorBidi"/>
          <w:color w:val="auto"/>
          <w:lang w:eastAsia="zh-CN"/>
        </w:rPr>
        <w:t>.</w:t>
      </w:r>
      <w:r w:rsidRPr="005C23BD">
        <w:rPr>
          <w:rFonts w:eastAsiaTheme="minorEastAsia" w:cstheme="minorBidi"/>
          <w:color w:val="auto"/>
          <w:lang w:eastAsia="zh-CN"/>
        </w:rPr>
        <w:t xml:space="preserve">T. Foreign body reaction to biomaterials. </w:t>
      </w:r>
      <w:proofErr w:type="spellStart"/>
      <w:r w:rsidRPr="00B210DA">
        <w:rPr>
          <w:rFonts w:eastAsiaTheme="minorEastAsia" w:cstheme="minorBidi"/>
          <w:i/>
          <w:color w:val="auto"/>
          <w:lang w:eastAsia="zh-CN"/>
        </w:rPr>
        <w:t>Semin</w:t>
      </w:r>
      <w:proofErr w:type="spellEnd"/>
      <w:r>
        <w:rPr>
          <w:rFonts w:eastAsiaTheme="minorEastAsia" w:cstheme="minorBidi"/>
          <w:i/>
          <w:color w:val="auto"/>
          <w:lang w:eastAsia="zh-CN"/>
        </w:rPr>
        <w:t>.</w:t>
      </w:r>
      <w:r w:rsidRPr="00B210DA">
        <w:rPr>
          <w:rFonts w:eastAsiaTheme="minorEastAsia" w:cstheme="minorBidi"/>
          <w:i/>
          <w:color w:val="auto"/>
          <w:lang w:eastAsia="zh-CN"/>
        </w:rPr>
        <w:t xml:space="preserve"> </w:t>
      </w:r>
      <w:proofErr w:type="spellStart"/>
      <w:r w:rsidRPr="00B210DA">
        <w:rPr>
          <w:rFonts w:eastAsiaTheme="minorEastAsia" w:cstheme="minorBidi"/>
          <w:i/>
          <w:color w:val="auto"/>
          <w:lang w:eastAsia="zh-CN"/>
        </w:rPr>
        <w:t>Immunol</w:t>
      </w:r>
      <w:proofErr w:type="spellEnd"/>
      <w:r>
        <w:rPr>
          <w:rFonts w:eastAsiaTheme="minorEastAsia" w:cstheme="minorBidi"/>
          <w:i/>
          <w:color w:val="auto"/>
          <w:lang w:eastAsia="zh-CN"/>
        </w:rPr>
        <w:t>.</w:t>
      </w:r>
      <w:r w:rsidRPr="005C23BD">
        <w:rPr>
          <w:rFonts w:eastAsiaTheme="minorEastAsia" w:cstheme="minorBidi"/>
          <w:color w:val="auto"/>
          <w:lang w:eastAsia="zh-CN"/>
        </w:rPr>
        <w:t xml:space="preserve"> </w:t>
      </w:r>
      <w:r>
        <w:rPr>
          <w:rFonts w:eastAsiaTheme="minorEastAsia" w:cstheme="minorBidi"/>
          <w:b/>
          <w:color w:val="auto"/>
          <w:lang w:eastAsia="zh-CN"/>
        </w:rPr>
        <w:t>2008</w:t>
      </w:r>
      <w:r>
        <w:rPr>
          <w:rFonts w:eastAsiaTheme="minorEastAsia" w:cstheme="minorBidi"/>
          <w:color w:val="auto"/>
          <w:lang w:eastAsia="zh-CN"/>
        </w:rPr>
        <w:t xml:space="preserve">, </w:t>
      </w:r>
      <w:r>
        <w:rPr>
          <w:rFonts w:eastAsiaTheme="minorEastAsia" w:cstheme="minorBidi"/>
          <w:i/>
          <w:color w:val="auto"/>
          <w:lang w:eastAsia="zh-CN"/>
        </w:rPr>
        <w:t>20</w:t>
      </w:r>
      <w:r>
        <w:rPr>
          <w:rFonts w:eastAsiaTheme="minorEastAsia" w:cstheme="minorBidi"/>
          <w:color w:val="auto"/>
          <w:lang w:eastAsia="zh-CN"/>
        </w:rPr>
        <w:t>, 86–1</w:t>
      </w:r>
      <w:r w:rsidRPr="005C23BD">
        <w:rPr>
          <w:rFonts w:eastAsiaTheme="minorEastAsia" w:cstheme="minorBidi"/>
          <w:color w:val="auto"/>
          <w:lang w:eastAsia="zh-CN"/>
        </w:rPr>
        <w:t>00</w:t>
      </w:r>
      <w:r>
        <w:rPr>
          <w:rFonts w:eastAsiaTheme="minorEastAsia" w:cstheme="minorBidi"/>
          <w:color w:val="auto"/>
          <w:lang w:eastAsia="zh-CN"/>
        </w:rPr>
        <w:t xml:space="preserve">. </w:t>
      </w:r>
      <w:proofErr w:type="spellStart"/>
      <w:r w:rsidR="00565C25">
        <w:rPr>
          <w:rFonts w:eastAsiaTheme="minorEastAsia" w:cstheme="minorBidi"/>
          <w:color w:val="auto"/>
          <w:lang w:eastAsia="zh-CN"/>
        </w:rPr>
        <w:t>doi</w:t>
      </w:r>
      <w:proofErr w:type="spellEnd"/>
      <w:r w:rsidR="00565C25">
        <w:rPr>
          <w:rFonts w:eastAsiaTheme="minorEastAsia" w:cstheme="minorBidi"/>
          <w:color w:val="auto"/>
          <w:lang w:eastAsia="zh-CN"/>
        </w:rPr>
        <w:t>:</w:t>
      </w:r>
      <w:r w:rsidRPr="00243CA5">
        <w:rPr>
          <w:color w:val="auto"/>
          <w:lang w:val="en"/>
        </w:rPr>
        <w:t>10.1016/j.smim.2007.11.004</w:t>
      </w:r>
      <w:r>
        <w:rPr>
          <w:color w:val="auto"/>
          <w:lang w:val="en"/>
        </w:rPr>
        <w:t>.</w:t>
      </w:r>
    </w:p>
    <w:p w14:paraId="5AA3290C" w14:textId="2C250BA8" w:rsidR="00E25CFC" w:rsidRPr="005C23BD" w:rsidRDefault="00E25CFC" w:rsidP="00E25CFC">
      <w:pPr>
        <w:pStyle w:val="MDPI71References"/>
        <w:numPr>
          <w:ilvl w:val="0"/>
          <w:numId w:val="1"/>
        </w:numPr>
        <w:ind w:left="425" w:hanging="425"/>
        <w:rPr>
          <w:color w:val="auto"/>
          <w:szCs w:val="18"/>
        </w:rPr>
      </w:pPr>
      <w:r w:rsidRPr="005C23BD">
        <w:rPr>
          <w:rFonts w:eastAsiaTheme="minorEastAsia" w:cstheme="minorBidi"/>
          <w:color w:val="auto"/>
          <w:lang w:eastAsia="zh-CN"/>
        </w:rPr>
        <w:t>Jones</w:t>
      </w:r>
      <w:r>
        <w:rPr>
          <w:rFonts w:eastAsiaTheme="minorEastAsia" w:cstheme="minorBidi"/>
          <w:color w:val="auto"/>
          <w:lang w:eastAsia="zh-CN"/>
        </w:rPr>
        <w:t xml:space="preserve">, </w:t>
      </w:r>
      <w:r w:rsidRPr="005C23BD">
        <w:rPr>
          <w:rFonts w:eastAsiaTheme="minorEastAsia" w:cstheme="minorBidi"/>
          <w:color w:val="auto"/>
          <w:lang w:eastAsia="zh-CN"/>
        </w:rPr>
        <w:t xml:space="preserve">KS. Effects of biomaterial-induced inflammation on fibrosis and rejection. </w:t>
      </w:r>
      <w:proofErr w:type="spellStart"/>
      <w:r w:rsidRPr="00B210DA">
        <w:rPr>
          <w:rFonts w:eastAsiaTheme="minorEastAsia" w:cstheme="minorBidi"/>
          <w:i/>
          <w:color w:val="auto"/>
          <w:lang w:eastAsia="zh-CN"/>
        </w:rPr>
        <w:t>Semin</w:t>
      </w:r>
      <w:proofErr w:type="spellEnd"/>
      <w:r>
        <w:rPr>
          <w:rFonts w:eastAsiaTheme="minorEastAsia" w:cstheme="minorBidi"/>
          <w:i/>
          <w:color w:val="auto"/>
          <w:lang w:eastAsia="zh-CN"/>
        </w:rPr>
        <w:t>.</w:t>
      </w:r>
      <w:r w:rsidRPr="00B210DA">
        <w:rPr>
          <w:rFonts w:eastAsiaTheme="minorEastAsia" w:cstheme="minorBidi"/>
          <w:i/>
          <w:color w:val="auto"/>
          <w:lang w:eastAsia="zh-CN"/>
        </w:rPr>
        <w:t xml:space="preserve"> </w:t>
      </w:r>
      <w:proofErr w:type="spellStart"/>
      <w:r w:rsidRPr="00B210DA">
        <w:rPr>
          <w:rFonts w:eastAsiaTheme="minorEastAsia" w:cstheme="minorBidi"/>
          <w:i/>
          <w:color w:val="auto"/>
          <w:lang w:eastAsia="zh-CN"/>
        </w:rPr>
        <w:t>Immunol</w:t>
      </w:r>
      <w:proofErr w:type="spellEnd"/>
      <w:r>
        <w:rPr>
          <w:rFonts w:eastAsiaTheme="minorEastAsia" w:cstheme="minorBidi"/>
          <w:i/>
          <w:color w:val="auto"/>
          <w:lang w:eastAsia="zh-CN"/>
        </w:rPr>
        <w:t>.</w:t>
      </w:r>
      <w:r w:rsidRPr="005C23BD">
        <w:rPr>
          <w:rFonts w:eastAsiaTheme="minorEastAsia" w:cstheme="minorBidi"/>
          <w:color w:val="auto"/>
          <w:lang w:eastAsia="zh-CN"/>
        </w:rPr>
        <w:t xml:space="preserve"> </w:t>
      </w:r>
      <w:r>
        <w:rPr>
          <w:rFonts w:eastAsiaTheme="minorEastAsia" w:cstheme="minorBidi"/>
          <w:b/>
          <w:color w:val="auto"/>
          <w:lang w:eastAsia="zh-CN"/>
        </w:rPr>
        <w:t>2008</w:t>
      </w:r>
      <w:r>
        <w:rPr>
          <w:rFonts w:eastAsiaTheme="minorEastAsia" w:cstheme="minorBidi"/>
          <w:color w:val="auto"/>
          <w:lang w:eastAsia="zh-CN"/>
        </w:rPr>
        <w:t xml:space="preserve">, </w:t>
      </w:r>
      <w:r>
        <w:rPr>
          <w:rFonts w:eastAsiaTheme="minorEastAsia" w:cstheme="minorBidi"/>
          <w:i/>
          <w:color w:val="auto"/>
          <w:lang w:eastAsia="zh-CN"/>
        </w:rPr>
        <w:t>20</w:t>
      </w:r>
      <w:r>
        <w:rPr>
          <w:rFonts w:eastAsiaTheme="minorEastAsia" w:cstheme="minorBidi"/>
          <w:color w:val="auto"/>
          <w:lang w:eastAsia="zh-CN"/>
        </w:rPr>
        <w:t>, 130–1</w:t>
      </w:r>
      <w:r w:rsidRPr="005C23BD">
        <w:rPr>
          <w:rFonts w:eastAsiaTheme="minorEastAsia" w:cstheme="minorBidi"/>
          <w:color w:val="auto"/>
          <w:lang w:eastAsia="zh-CN"/>
        </w:rPr>
        <w:t>36</w:t>
      </w:r>
      <w:r>
        <w:rPr>
          <w:rFonts w:eastAsiaTheme="minorEastAsia" w:cstheme="minorBidi"/>
          <w:color w:val="auto"/>
          <w:lang w:eastAsia="zh-CN"/>
        </w:rPr>
        <w:t xml:space="preserve">. </w:t>
      </w:r>
      <w:proofErr w:type="spellStart"/>
      <w:r w:rsidR="00565C25">
        <w:rPr>
          <w:rFonts w:eastAsiaTheme="minorEastAsia" w:cstheme="minorBidi"/>
          <w:color w:val="auto"/>
          <w:szCs w:val="18"/>
          <w:lang w:eastAsia="zh-CN"/>
        </w:rPr>
        <w:t>doi</w:t>
      </w:r>
      <w:proofErr w:type="spellEnd"/>
      <w:r w:rsidR="00565C25">
        <w:rPr>
          <w:rFonts w:eastAsiaTheme="minorEastAsia" w:cstheme="minorBidi"/>
          <w:color w:val="auto"/>
          <w:szCs w:val="18"/>
          <w:lang w:eastAsia="zh-CN"/>
        </w:rPr>
        <w:t>:</w:t>
      </w:r>
      <w:r w:rsidRPr="003A394E">
        <w:rPr>
          <w:rFonts w:cs="Arial"/>
          <w:color w:val="auto"/>
          <w:szCs w:val="18"/>
          <w:lang w:val="en-GB" w:eastAsia="zh-CN"/>
        </w:rPr>
        <w:t>10.1016/j.smim.2007.11.005.</w:t>
      </w:r>
    </w:p>
    <w:p w14:paraId="406A970A" w14:textId="12849758" w:rsidR="00E25CFC" w:rsidRPr="005C23BD" w:rsidRDefault="00387FAF" w:rsidP="00E25CFC">
      <w:pPr>
        <w:pStyle w:val="MDPI71References"/>
        <w:numPr>
          <w:ilvl w:val="0"/>
          <w:numId w:val="1"/>
        </w:numPr>
        <w:ind w:left="425" w:hanging="425"/>
        <w:rPr>
          <w:color w:val="auto"/>
          <w:szCs w:val="18"/>
        </w:rPr>
      </w:pPr>
      <w:proofErr w:type="spellStart"/>
      <w:r w:rsidRPr="005C23BD">
        <w:rPr>
          <w:rFonts w:eastAsiaTheme="minorEastAsia" w:cstheme="minorBidi"/>
          <w:color w:val="auto"/>
          <w:lang w:eastAsia="zh-CN"/>
        </w:rPr>
        <w:t>Risbud</w:t>
      </w:r>
      <w:proofErr w:type="spellEnd"/>
      <w:r>
        <w:rPr>
          <w:rFonts w:eastAsiaTheme="minorEastAsia" w:cstheme="minorBidi"/>
          <w:color w:val="auto"/>
          <w:lang w:eastAsia="zh-CN"/>
        </w:rPr>
        <w:t xml:space="preserve">, </w:t>
      </w:r>
      <w:r w:rsidRPr="005C23BD">
        <w:rPr>
          <w:rFonts w:eastAsiaTheme="minorEastAsia" w:cstheme="minorBidi"/>
          <w:color w:val="auto"/>
          <w:lang w:eastAsia="zh-CN"/>
        </w:rPr>
        <w:t>M</w:t>
      </w:r>
      <w:r>
        <w:rPr>
          <w:rFonts w:eastAsiaTheme="minorEastAsia" w:cstheme="minorBidi"/>
          <w:color w:val="auto"/>
          <w:lang w:eastAsia="zh-CN"/>
        </w:rPr>
        <w:t>.</w:t>
      </w:r>
      <w:r w:rsidRPr="005C23BD">
        <w:rPr>
          <w:rFonts w:eastAsiaTheme="minorEastAsia" w:cstheme="minorBidi"/>
          <w:color w:val="auto"/>
          <w:lang w:eastAsia="zh-CN"/>
        </w:rPr>
        <w:t>V</w:t>
      </w:r>
      <w:r>
        <w:rPr>
          <w:rFonts w:eastAsiaTheme="minorEastAsia" w:cstheme="minorBidi"/>
          <w:color w:val="auto"/>
          <w:lang w:eastAsia="zh-CN"/>
        </w:rPr>
        <w:t>.;</w:t>
      </w:r>
      <w:r w:rsidRPr="005C23BD">
        <w:rPr>
          <w:rFonts w:eastAsiaTheme="minorEastAsia" w:cstheme="minorBidi"/>
          <w:color w:val="auto"/>
          <w:lang w:eastAsia="zh-CN"/>
        </w:rPr>
        <w:t xml:space="preserve"> </w:t>
      </w:r>
      <w:proofErr w:type="spellStart"/>
      <w:r w:rsidRPr="005C23BD">
        <w:rPr>
          <w:rFonts w:eastAsiaTheme="minorEastAsia" w:cstheme="minorBidi"/>
          <w:color w:val="auto"/>
          <w:lang w:eastAsia="zh-CN"/>
        </w:rPr>
        <w:t>Hambir</w:t>
      </w:r>
      <w:proofErr w:type="spellEnd"/>
      <w:r>
        <w:rPr>
          <w:rFonts w:eastAsiaTheme="minorEastAsia" w:cstheme="minorBidi"/>
          <w:color w:val="auto"/>
          <w:lang w:eastAsia="zh-CN"/>
        </w:rPr>
        <w:t xml:space="preserve">, </w:t>
      </w:r>
      <w:r w:rsidRPr="005C23BD">
        <w:rPr>
          <w:rFonts w:eastAsiaTheme="minorEastAsia" w:cstheme="minorBidi"/>
          <w:color w:val="auto"/>
          <w:lang w:eastAsia="zh-CN"/>
        </w:rPr>
        <w:t>S</w:t>
      </w:r>
      <w:r>
        <w:rPr>
          <w:rFonts w:eastAsiaTheme="minorEastAsia" w:cstheme="minorBidi"/>
          <w:color w:val="auto"/>
          <w:lang w:eastAsia="zh-CN"/>
        </w:rPr>
        <w:t>.;</w:t>
      </w:r>
      <w:r w:rsidRPr="005C23BD">
        <w:rPr>
          <w:rFonts w:eastAsiaTheme="minorEastAsia" w:cstheme="minorBidi"/>
          <w:color w:val="auto"/>
          <w:lang w:eastAsia="zh-CN"/>
        </w:rPr>
        <w:t xml:space="preserve"> Jog</w:t>
      </w:r>
      <w:r>
        <w:rPr>
          <w:rFonts w:eastAsiaTheme="minorEastAsia" w:cstheme="minorBidi"/>
          <w:color w:val="auto"/>
          <w:lang w:eastAsia="zh-CN"/>
        </w:rPr>
        <w:t xml:space="preserve">, </w:t>
      </w:r>
      <w:r w:rsidRPr="005C23BD">
        <w:rPr>
          <w:rFonts w:eastAsiaTheme="minorEastAsia" w:cstheme="minorBidi"/>
          <w:color w:val="auto"/>
          <w:lang w:eastAsia="zh-CN"/>
        </w:rPr>
        <w:t>J</w:t>
      </w:r>
      <w:r>
        <w:rPr>
          <w:rFonts w:eastAsiaTheme="minorEastAsia" w:cstheme="minorBidi"/>
          <w:color w:val="auto"/>
          <w:lang w:eastAsia="zh-CN"/>
        </w:rPr>
        <w:t>.;</w:t>
      </w:r>
      <w:r w:rsidRPr="005C23BD">
        <w:rPr>
          <w:rFonts w:eastAsiaTheme="minorEastAsia" w:cstheme="minorBidi"/>
          <w:color w:val="auto"/>
          <w:lang w:eastAsia="zh-CN"/>
        </w:rPr>
        <w:t xml:space="preserve"> </w:t>
      </w:r>
      <w:proofErr w:type="spellStart"/>
      <w:r w:rsidRPr="005C23BD">
        <w:rPr>
          <w:rFonts w:eastAsiaTheme="minorEastAsia" w:cstheme="minorBidi"/>
          <w:color w:val="auto"/>
          <w:lang w:eastAsia="zh-CN"/>
        </w:rPr>
        <w:t>Bhonde</w:t>
      </w:r>
      <w:proofErr w:type="spellEnd"/>
      <w:r>
        <w:rPr>
          <w:rFonts w:eastAsiaTheme="minorEastAsia" w:cstheme="minorBidi"/>
          <w:color w:val="auto"/>
          <w:lang w:eastAsia="zh-CN"/>
        </w:rPr>
        <w:t xml:space="preserve">, </w:t>
      </w:r>
      <w:r w:rsidRPr="005C23BD">
        <w:rPr>
          <w:rFonts w:eastAsiaTheme="minorEastAsia" w:cstheme="minorBidi"/>
          <w:color w:val="auto"/>
          <w:lang w:eastAsia="zh-CN"/>
        </w:rPr>
        <w:t>R. Biocompatibility assessment of polytetrafluoroethylene/</w:t>
      </w:r>
      <w:proofErr w:type="spellStart"/>
      <w:r w:rsidRPr="005C23BD">
        <w:rPr>
          <w:rFonts w:eastAsiaTheme="minorEastAsia" w:cstheme="minorBidi"/>
          <w:color w:val="auto"/>
          <w:lang w:eastAsia="zh-CN"/>
        </w:rPr>
        <w:t>wollastonite</w:t>
      </w:r>
      <w:proofErr w:type="spellEnd"/>
      <w:r w:rsidRPr="005C23BD">
        <w:rPr>
          <w:rFonts w:eastAsiaTheme="minorEastAsia" w:cstheme="minorBidi"/>
          <w:color w:val="auto"/>
          <w:lang w:eastAsia="zh-CN"/>
        </w:rPr>
        <w:t xml:space="preserve"> composites using endothelial cells and macrophages.</w:t>
      </w:r>
      <w:r>
        <w:rPr>
          <w:rFonts w:eastAsiaTheme="minorEastAsia" w:cstheme="minorBidi"/>
          <w:color w:val="auto"/>
          <w:lang w:eastAsia="zh-CN"/>
        </w:rPr>
        <w:t xml:space="preserve"> </w:t>
      </w:r>
      <w:r w:rsidRPr="00B210DA">
        <w:rPr>
          <w:rFonts w:eastAsiaTheme="minorEastAsia" w:cstheme="minorBidi"/>
          <w:i/>
          <w:color w:val="auto"/>
          <w:lang w:eastAsia="zh-CN"/>
        </w:rPr>
        <w:t xml:space="preserve">J. </w:t>
      </w:r>
      <w:proofErr w:type="spellStart"/>
      <w:r w:rsidRPr="00B210DA">
        <w:rPr>
          <w:rFonts w:eastAsiaTheme="minorEastAsia" w:cstheme="minorBidi"/>
          <w:i/>
          <w:color w:val="auto"/>
          <w:lang w:eastAsia="zh-CN"/>
        </w:rPr>
        <w:t>Biomat</w:t>
      </w:r>
      <w:r>
        <w:rPr>
          <w:rFonts w:eastAsiaTheme="minorEastAsia" w:cstheme="minorBidi"/>
          <w:i/>
          <w:color w:val="auto"/>
          <w:lang w:eastAsia="zh-CN"/>
        </w:rPr>
        <w:t>er</w:t>
      </w:r>
      <w:proofErr w:type="spellEnd"/>
      <w:r w:rsidRPr="00B210DA">
        <w:rPr>
          <w:rFonts w:eastAsiaTheme="minorEastAsia" w:cstheme="minorBidi"/>
          <w:i/>
          <w:color w:val="auto"/>
          <w:lang w:eastAsia="zh-CN"/>
        </w:rPr>
        <w:t>. Sci</w:t>
      </w:r>
      <w:r>
        <w:rPr>
          <w:rFonts w:eastAsiaTheme="minorEastAsia" w:cstheme="minorBidi"/>
          <w:i/>
          <w:color w:val="auto"/>
          <w:lang w:eastAsia="zh-CN"/>
        </w:rPr>
        <w:t xml:space="preserve">. </w:t>
      </w:r>
      <w:proofErr w:type="spellStart"/>
      <w:r w:rsidRPr="00B210DA">
        <w:rPr>
          <w:rFonts w:eastAsiaTheme="minorEastAsia" w:cstheme="minorBidi"/>
          <w:i/>
          <w:color w:val="auto"/>
          <w:lang w:eastAsia="zh-CN"/>
        </w:rPr>
        <w:t>Polym</w:t>
      </w:r>
      <w:proofErr w:type="spellEnd"/>
      <w:r>
        <w:rPr>
          <w:rFonts w:eastAsiaTheme="minorEastAsia" w:cstheme="minorBidi"/>
          <w:i/>
          <w:color w:val="auto"/>
          <w:lang w:eastAsia="zh-CN"/>
        </w:rPr>
        <w:t>.</w:t>
      </w:r>
      <w:r w:rsidRPr="00B210DA">
        <w:rPr>
          <w:rFonts w:eastAsiaTheme="minorEastAsia" w:cstheme="minorBidi"/>
          <w:i/>
          <w:color w:val="auto"/>
          <w:lang w:eastAsia="zh-CN"/>
        </w:rPr>
        <w:t xml:space="preserve"> E</w:t>
      </w:r>
      <w:r>
        <w:rPr>
          <w:rFonts w:eastAsiaTheme="minorEastAsia" w:cstheme="minorBidi"/>
          <w:i/>
          <w:color w:val="auto"/>
          <w:lang w:eastAsia="zh-CN"/>
        </w:rPr>
        <w:t>d.</w:t>
      </w:r>
      <w:r w:rsidRPr="005C23BD">
        <w:rPr>
          <w:rFonts w:eastAsiaTheme="minorEastAsia" w:cstheme="minorBidi"/>
          <w:color w:val="auto"/>
          <w:lang w:eastAsia="zh-CN"/>
        </w:rPr>
        <w:t xml:space="preserve"> </w:t>
      </w:r>
      <w:r>
        <w:rPr>
          <w:rFonts w:eastAsiaTheme="minorEastAsia" w:cstheme="minorBidi"/>
          <w:b/>
          <w:color w:val="auto"/>
          <w:lang w:eastAsia="zh-CN"/>
        </w:rPr>
        <w:t>2001</w:t>
      </w:r>
      <w:r>
        <w:rPr>
          <w:rFonts w:eastAsiaTheme="minorEastAsia" w:cstheme="minorBidi"/>
          <w:color w:val="auto"/>
          <w:lang w:eastAsia="zh-CN"/>
        </w:rPr>
        <w:t xml:space="preserve">, </w:t>
      </w:r>
      <w:r>
        <w:rPr>
          <w:rFonts w:eastAsiaTheme="minorEastAsia" w:cstheme="minorBidi"/>
          <w:i/>
          <w:color w:val="auto"/>
          <w:lang w:eastAsia="zh-CN"/>
        </w:rPr>
        <w:t>12</w:t>
      </w:r>
      <w:r>
        <w:rPr>
          <w:rFonts w:eastAsiaTheme="minorEastAsia" w:cstheme="minorBidi"/>
          <w:color w:val="auto"/>
          <w:lang w:eastAsia="zh-CN"/>
        </w:rPr>
        <w:t>, 1177–11</w:t>
      </w:r>
      <w:r w:rsidRPr="005C23BD">
        <w:rPr>
          <w:rFonts w:eastAsiaTheme="minorEastAsia" w:cstheme="minorBidi"/>
          <w:color w:val="auto"/>
          <w:lang w:eastAsia="zh-CN"/>
        </w:rPr>
        <w:t>89.</w:t>
      </w:r>
    </w:p>
    <w:p w14:paraId="543120C4" w14:textId="526DA0D3" w:rsidR="00E25CFC" w:rsidRPr="005C23BD" w:rsidRDefault="00387FAF" w:rsidP="00E25CFC">
      <w:pPr>
        <w:pStyle w:val="MDPI71References"/>
        <w:numPr>
          <w:ilvl w:val="0"/>
          <w:numId w:val="1"/>
        </w:numPr>
        <w:ind w:left="425" w:hanging="425"/>
        <w:rPr>
          <w:rStyle w:val="article-headermeta-info-data"/>
          <w:color w:val="auto"/>
          <w:szCs w:val="18"/>
        </w:rPr>
      </w:pPr>
      <w:r w:rsidRPr="005C23BD">
        <w:rPr>
          <w:rFonts w:eastAsiaTheme="minorEastAsia" w:cstheme="minorBidi"/>
          <w:color w:val="auto"/>
          <w:szCs w:val="18"/>
          <w:lang w:eastAsia="zh-CN"/>
        </w:rPr>
        <w:t>Duque</w:t>
      </w:r>
      <w:r>
        <w:rPr>
          <w:rFonts w:eastAsiaTheme="minorEastAsia" w:cstheme="minorBidi"/>
          <w:color w:val="auto"/>
          <w:szCs w:val="18"/>
          <w:lang w:eastAsia="zh-CN"/>
        </w:rPr>
        <w:t xml:space="preserve">, </w:t>
      </w:r>
      <w:r w:rsidRPr="005C23BD">
        <w:rPr>
          <w:rFonts w:eastAsiaTheme="minorEastAsia" w:cstheme="minorBidi"/>
          <w:color w:val="auto"/>
          <w:szCs w:val="18"/>
          <w:lang w:eastAsia="zh-CN"/>
        </w:rPr>
        <w:t>G</w:t>
      </w:r>
      <w:r>
        <w:rPr>
          <w:rFonts w:eastAsiaTheme="minorEastAsia" w:cstheme="minorBidi"/>
          <w:color w:val="auto"/>
          <w:szCs w:val="18"/>
          <w:lang w:eastAsia="zh-CN"/>
        </w:rPr>
        <w:t>.</w:t>
      </w:r>
      <w:r w:rsidRPr="005C23BD">
        <w:rPr>
          <w:rFonts w:eastAsiaTheme="minorEastAsia" w:cstheme="minorBidi"/>
          <w:color w:val="auto"/>
          <w:szCs w:val="18"/>
          <w:lang w:eastAsia="zh-CN"/>
        </w:rPr>
        <w:t>A</w:t>
      </w:r>
      <w:r>
        <w:rPr>
          <w:rFonts w:eastAsiaTheme="minorEastAsia" w:cstheme="minorBidi"/>
          <w:color w:val="auto"/>
          <w:szCs w:val="18"/>
          <w:lang w:eastAsia="zh-CN"/>
        </w:rPr>
        <w:t>.;</w:t>
      </w:r>
      <w:r w:rsidRPr="005C23BD">
        <w:rPr>
          <w:rFonts w:eastAsiaTheme="minorEastAsia" w:cstheme="minorBidi"/>
          <w:color w:val="auto"/>
          <w:szCs w:val="18"/>
          <w:lang w:eastAsia="zh-CN"/>
        </w:rPr>
        <w:t xml:space="preserve"> </w:t>
      </w:r>
      <w:proofErr w:type="spellStart"/>
      <w:r w:rsidRPr="005C23BD">
        <w:rPr>
          <w:rFonts w:eastAsiaTheme="minorEastAsia" w:cstheme="minorBidi"/>
          <w:color w:val="auto"/>
          <w:szCs w:val="18"/>
          <w:lang w:eastAsia="zh-CN"/>
        </w:rPr>
        <w:t>Descoteaux</w:t>
      </w:r>
      <w:proofErr w:type="spellEnd"/>
      <w:r>
        <w:rPr>
          <w:rFonts w:eastAsiaTheme="minorEastAsia" w:cstheme="minorBidi"/>
          <w:color w:val="auto"/>
          <w:szCs w:val="18"/>
          <w:lang w:eastAsia="zh-CN"/>
        </w:rPr>
        <w:t xml:space="preserve">, </w:t>
      </w:r>
      <w:r w:rsidRPr="005C23BD">
        <w:rPr>
          <w:rFonts w:eastAsiaTheme="minorEastAsia" w:cstheme="minorBidi"/>
          <w:color w:val="auto"/>
          <w:szCs w:val="18"/>
          <w:lang w:eastAsia="zh-CN"/>
        </w:rPr>
        <w:t>A.</w:t>
      </w:r>
      <w:r>
        <w:rPr>
          <w:rFonts w:eastAsiaTheme="minorEastAsia" w:cstheme="minorBidi"/>
          <w:color w:val="auto"/>
          <w:szCs w:val="18"/>
          <w:lang w:eastAsia="zh-CN"/>
        </w:rPr>
        <w:t xml:space="preserve"> </w:t>
      </w:r>
      <w:r w:rsidRPr="005C23BD">
        <w:rPr>
          <w:rFonts w:eastAsiaTheme="minorEastAsia" w:cstheme="minorBidi"/>
          <w:color w:val="auto"/>
          <w:szCs w:val="18"/>
          <w:lang w:eastAsia="zh-CN"/>
        </w:rPr>
        <w:t xml:space="preserve">Macrophage cytokines: Involvement in immunity and infectious diseases. </w:t>
      </w:r>
      <w:r w:rsidRPr="00B210DA">
        <w:rPr>
          <w:rFonts w:eastAsiaTheme="minorEastAsia" w:cstheme="minorBidi"/>
          <w:i/>
          <w:color w:val="auto"/>
          <w:szCs w:val="18"/>
          <w:lang w:eastAsia="zh-CN"/>
        </w:rPr>
        <w:t>Front</w:t>
      </w:r>
      <w:r>
        <w:rPr>
          <w:rFonts w:eastAsiaTheme="minorEastAsia" w:cstheme="minorBidi"/>
          <w:i/>
          <w:color w:val="auto"/>
          <w:szCs w:val="18"/>
          <w:lang w:eastAsia="zh-CN"/>
        </w:rPr>
        <w:t>.</w:t>
      </w:r>
      <w:r w:rsidRPr="00B210DA">
        <w:rPr>
          <w:rFonts w:eastAsiaTheme="minorEastAsia" w:cstheme="minorBidi"/>
          <w:i/>
          <w:color w:val="auto"/>
          <w:szCs w:val="18"/>
          <w:lang w:eastAsia="zh-CN"/>
        </w:rPr>
        <w:t xml:space="preserve"> </w:t>
      </w:r>
      <w:proofErr w:type="spellStart"/>
      <w:r w:rsidRPr="00B210DA">
        <w:rPr>
          <w:rFonts w:eastAsiaTheme="minorEastAsia" w:cstheme="minorBidi"/>
          <w:i/>
          <w:color w:val="auto"/>
          <w:szCs w:val="18"/>
          <w:lang w:eastAsia="zh-CN"/>
        </w:rPr>
        <w:t>Immunol</w:t>
      </w:r>
      <w:proofErr w:type="spellEnd"/>
      <w:r>
        <w:rPr>
          <w:rFonts w:eastAsiaTheme="minorEastAsia" w:cstheme="minorBidi"/>
          <w:i/>
          <w:color w:val="auto"/>
          <w:szCs w:val="18"/>
          <w:lang w:eastAsia="zh-CN"/>
        </w:rPr>
        <w:t>.</w:t>
      </w:r>
      <w:r w:rsidRPr="005C23BD">
        <w:rPr>
          <w:rFonts w:eastAsiaTheme="minorEastAsia" w:cstheme="minorBidi"/>
          <w:color w:val="auto"/>
          <w:szCs w:val="18"/>
          <w:lang w:eastAsia="zh-CN"/>
        </w:rPr>
        <w:t xml:space="preserve"> </w:t>
      </w:r>
      <w:r>
        <w:rPr>
          <w:rFonts w:eastAsiaTheme="minorEastAsia" w:cstheme="minorBidi"/>
          <w:b/>
          <w:color w:val="auto"/>
          <w:szCs w:val="18"/>
          <w:lang w:eastAsia="zh-CN"/>
        </w:rPr>
        <w:t>2014</w:t>
      </w:r>
      <w:r>
        <w:rPr>
          <w:rFonts w:eastAsiaTheme="minorEastAsia" w:cstheme="minorBidi"/>
          <w:color w:val="auto"/>
          <w:szCs w:val="18"/>
          <w:lang w:eastAsia="zh-CN"/>
        </w:rPr>
        <w:t xml:space="preserve">, </w:t>
      </w:r>
      <w:r>
        <w:rPr>
          <w:rFonts w:eastAsiaTheme="minorEastAsia" w:cstheme="minorBidi"/>
          <w:i/>
          <w:color w:val="auto"/>
          <w:szCs w:val="18"/>
          <w:lang w:eastAsia="zh-CN"/>
        </w:rPr>
        <w:t>5</w:t>
      </w:r>
      <w:r>
        <w:rPr>
          <w:rFonts w:eastAsiaTheme="minorEastAsia" w:cstheme="minorBidi"/>
          <w:color w:val="auto"/>
          <w:szCs w:val="18"/>
          <w:lang w:eastAsia="zh-CN"/>
        </w:rPr>
        <w:t>, 491–5</w:t>
      </w:r>
      <w:r w:rsidRPr="005C23BD">
        <w:rPr>
          <w:rFonts w:eastAsiaTheme="minorEastAsia" w:cstheme="minorBidi"/>
          <w:color w:val="auto"/>
          <w:szCs w:val="18"/>
          <w:lang w:eastAsia="zh-CN"/>
        </w:rPr>
        <w:t>02</w:t>
      </w:r>
      <w:r>
        <w:rPr>
          <w:rFonts w:eastAsiaTheme="minorEastAsia" w:cstheme="minorBidi"/>
          <w:color w:val="auto"/>
          <w:szCs w:val="18"/>
          <w:lang w:eastAsia="zh-CN"/>
        </w:rPr>
        <w:t xml:space="preserve">. </w:t>
      </w:r>
      <w:proofErr w:type="spellStart"/>
      <w:r w:rsidR="00565C25">
        <w:rPr>
          <w:rFonts w:eastAsiaTheme="minorEastAsia" w:cstheme="minorBidi"/>
          <w:color w:val="auto"/>
          <w:szCs w:val="18"/>
          <w:lang w:eastAsia="zh-CN"/>
        </w:rPr>
        <w:t>doi</w:t>
      </w:r>
      <w:proofErr w:type="spellEnd"/>
      <w:r w:rsidR="00565C25">
        <w:rPr>
          <w:rFonts w:eastAsiaTheme="minorEastAsia" w:cstheme="minorBidi"/>
          <w:color w:val="auto"/>
          <w:szCs w:val="18"/>
          <w:lang w:eastAsia="zh-CN"/>
        </w:rPr>
        <w:t>:</w:t>
      </w:r>
      <w:r w:rsidRPr="00243CA5">
        <w:rPr>
          <w:rFonts w:cs="Arial"/>
          <w:color w:val="auto"/>
          <w:szCs w:val="18"/>
          <w:lang w:val="en-GB" w:eastAsia="zh-CN"/>
        </w:rPr>
        <w:t>10.3389/fimmu.2014.00491</w:t>
      </w:r>
      <w:r>
        <w:rPr>
          <w:rFonts w:cs="Arial"/>
          <w:color w:val="auto"/>
          <w:szCs w:val="18"/>
          <w:lang w:val="en-GB" w:eastAsia="zh-CN"/>
        </w:rPr>
        <w:t>.</w:t>
      </w:r>
    </w:p>
    <w:p w14:paraId="7BC2D9A3" w14:textId="1AA332F3" w:rsidR="00E25CFC" w:rsidRPr="005C23BD" w:rsidRDefault="00387FAF" w:rsidP="00E25CFC">
      <w:pPr>
        <w:pStyle w:val="MDPI71References"/>
        <w:numPr>
          <w:ilvl w:val="0"/>
          <w:numId w:val="1"/>
        </w:numPr>
        <w:ind w:left="425" w:hanging="425"/>
        <w:rPr>
          <w:color w:val="auto"/>
          <w:szCs w:val="18"/>
        </w:rPr>
      </w:pPr>
      <w:r w:rsidRPr="005C23BD">
        <w:rPr>
          <w:rFonts w:eastAsiaTheme="minorEastAsia" w:cstheme="minorBidi"/>
          <w:color w:val="auto"/>
          <w:szCs w:val="18"/>
          <w:lang w:eastAsia="zh-CN"/>
        </w:rPr>
        <w:t>Tanaka</w:t>
      </w:r>
      <w:r>
        <w:rPr>
          <w:rFonts w:eastAsiaTheme="minorEastAsia" w:cstheme="minorBidi"/>
          <w:color w:val="auto"/>
          <w:szCs w:val="18"/>
          <w:lang w:eastAsia="zh-CN"/>
        </w:rPr>
        <w:t xml:space="preserve">, </w:t>
      </w:r>
      <w:r w:rsidRPr="005C23BD">
        <w:rPr>
          <w:rFonts w:eastAsiaTheme="minorEastAsia" w:cstheme="minorBidi"/>
          <w:color w:val="auto"/>
          <w:szCs w:val="18"/>
          <w:lang w:eastAsia="zh-CN"/>
        </w:rPr>
        <w:t>T</w:t>
      </w:r>
      <w:r>
        <w:rPr>
          <w:rFonts w:eastAsiaTheme="minorEastAsia" w:cstheme="minorBidi"/>
          <w:color w:val="auto"/>
          <w:szCs w:val="18"/>
          <w:lang w:eastAsia="zh-CN"/>
        </w:rPr>
        <w:t>.;</w:t>
      </w:r>
      <w:r w:rsidRPr="005C23BD">
        <w:rPr>
          <w:rFonts w:eastAsiaTheme="minorEastAsia" w:cstheme="minorBidi"/>
          <w:color w:val="auto"/>
          <w:szCs w:val="18"/>
          <w:lang w:eastAsia="zh-CN"/>
        </w:rPr>
        <w:t xml:space="preserve"> </w:t>
      </w:r>
      <w:proofErr w:type="spellStart"/>
      <w:r w:rsidRPr="005C23BD">
        <w:rPr>
          <w:rFonts w:eastAsiaTheme="minorEastAsia" w:cstheme="minorBidi"/>
          <w:color w:val="auto"/>
          <w:szCs w:val="18"/>
          <w:lang w:eastAsia="zh-CN"/>
        </w:rPr>
        <w:t>Shigeta</w:t>
      </w:r>
      <w:proofErr w:type="spellEnd"/>
      <w:r>
        <w:rPr>
          <w:rFonts w:eastAsiaTheme="minorEastAsia" w:cstheme="minorBidi"/>
          <w:color w:val="auto"/>
          <w:szCs w:val="18"/>
          <w:lang w:eastAsia="zh-CN"/>
        </w:rPr>
        <w:t xml:space="preserve">, </w:t>
      </w:r>
      <w:r w:rsidRPr="005C23BD">
        <w:rPr>
          <w:rFonts w:eastAsiaTheme="minorEastAsia" w:cstheme="minorBidi"/>
          <w:color w:val="auto"/>
          <w:szCs w:val="18"/>
          <w:lang w:eastAsia="zh-CN"/>
        </w:rPr>
        <w:t>M</w:t>
      </w:r>
      <w:r>
        <w:rPr>
          <w:rFonts w:eastAsiaTheme="minorEastAsia" w:cstheme="minorBidi"/>
          <w:color w:val="auto"/>
          <w:szCs w:val="18"/>
          <w:lang w:eastAsia="zh-CN"/>
        </w:rPr>
        <w:t>.;</w:t>
      </w:r>
      <w:r w:rsidRPr="005C23BD">
        <w:rPr>
          <w:rFonts w:eastAsiaTheme="minorEastAsia" w:cstheme="minorBidi"/>
          <w:color w:val="auto"/>
          <w:szCs w:val="18"/>
          <w:lang w:eastAsia="zh-CN"/>
        </w:rPr>
        <w:t xml:space="preserve"> </w:t>
      </w:r>
      <w:proofErr w:type="spellStart"/>
      <w:r w:rsidRPr="005C23BD">
        <w:rPr>
          <w:rFonts w:eastAsiaTheme="minorEastAsia" w:cstheme="minorBidi"/>
          <w:color w:val="auto"/>
          <w:szCs w:val="18"/>
          <w:lang w:eastAsia="zh-CN"/>
        </w:rPr>
        <w:t>Yamakawa</w:t>
      </w:r>
      <w:proofErr w:type="spellEnd"/>
      <w:r>
        <w:rPr>
          <w:rFonts w:eastAsiaTheme="minorEastAsia" w:cstheme="minorBidi"/>
          <w:color w:val="auto"/>
          <w:szCs w:val="18"/>
          <w:lang w:eastAsia="zh-CN"/>
        </w:rPr>
        <w:t xml:space="preserve">, </w:t>
      </w:r>
      <w:r w:rsidRPr="005C23BD">
        <w:rPr>
          <w:rFonts w:eastAsiaTheme="minorEastAsia" w:cstheme="minorBidi"/>
          <w:color w:val="auto"/>
          <w:szCs w:val="18"/>
          <w:lang w:eastAsia="zh-CN"/>
        </w:rPr>
        <w:t>N</w:t>
      </w:r>
      <w:r>
        <w:rPr>
          <w:rFonts w:eastAsiaTheme="minorEastAsia" w:cstheme="minorBidi"/>
          <w:color w:val="auto"/>
          <w:szCs w:val="18"/>
          <w:lang w:eastAsia="zh-CN"/>
        </w:rPr>
        <w:t>.;</w:t>
      </w:r>
      <w:r w:rsidRPr="005C23BD">
        <w:rPr>
          <w:rFonts w:eastAsiaTheme="minorEastAsia" w:cstheme="minorBidi"/>
          <w:color w:val="auto"/>
          <w:szCs w:val="18"/>
          <w:lang w:eastAsia="zh-CN"/>
        </w:rPr>
        <w:t xml:space="preserve"> </w:t>
      </w:r>
      <w:proofErr w:type="spellStart"/>
      <w:r w:rsidRPr="005C23BD">
        <w:rPr>
          <w:rFonts w:eastAsiaTheme="minorEastAsia" w:cstheme="minorBidi"/>
          <w:color w:val="auto"/>
          <w:szCs w:val="18"/>
          <w:lang w:eastAsia="zh-CN"/>
        </w:rPr>
        <w:t>Usui</w:t>
      </w:r>
      <w:proofErr w:type="spellEnd"/>
      <w:r>
        <w:rPr>
          <w:rFonts w:eastAsiaTheme="minorEastAsia" w:cstheme="minorBidi"/>
          <w:color w:val="auto"/>
          <w:szCs w:val="18"/>
          <w:lang w:eastAsia="zh-CN"/>
        </w:rPr>
        <w:t xml:space="preserve">, </w:t>
      </w:r>
      <w:r w:rsidRPr="005C23BD">
        <w:rPr>
          <w:rFonts w:eastAsiaTheme="minorEastAsia" w:cstheme="minorBidi"/>
          <w:color w:val="auto"/>
          <w:szCs w:val="18"/>
          <w:lang w:eastAsia="zh-CN"/>
        </w:rPr>
        <w:t>M. Cell adhesion to acrylic intraocular lens associated with lens surface properties</w:t>
      </w:r>
      <w:r w:rsidRPr="00B210DA">
        <w:rPr>
          <w:rFonts w:eastAsiaTheme="minorEastAsia" w:cstheme="minorBidi"/>
          <w:i/>
          <w:color w:val="auto"/>
          <w:szCs w:val="18"/>
          <w:lang w:eastAsia="zh-CN"/>
        </w:rPr>
        <w:t>. J</w:t>
      </w:r>
      <w:r>
        <w:rPr>
          <w:rFonts w:eastAsiaTheme="minorEastAsia" w:cstheme="minorBidi"/>
          <w:i/>
          <w:color w:val="auto"/>
          <w:szCs w:val="18"/>
          <w:lang w:eastAsia="zh-CN"/>
        </w:rPr>
        <w:t>.</w:t>
      </w:r>
      <w:r w:rsidRPr="00B210DA">
        <w:rPr>
          <w:rFonts w:eastAsiaTheme="minorEastAsia" w:cstheme="minorBidi"/>
          <w:i/>
          <w:color w:val="auto"/>
          <w:szCs w:val="18"/>
          <w:lang w:eastAsia="zh-CN"/>
        </w:rPr>
        <w:t xml:space="preserve"> Cataract</w:t>
      </w:r>
      <w:r>
        <w:rPr>
          <w:rFonts w:eastAsiaTheme="minorEastAsia" w:cstheme="minorBidi"/>
          <w:i/>
          <w:color w:val="auto"/>
          <w:szCs w:val="18"/>
          <w:lang w:eastAsia="zh-CN"/>
        </w:rPr>
        <w:t>.</w:t>
      </w:r>
      <w:r w:rsidRPr="00B210DA">
        <w:rPr>
          <w:rFonts w:eastAsiaTheme="minorEastAsia" w:cstheme="minorBidi"/>
          <w:i/>
          <w:color w:val="auto"/>
          <w:szCs w:val="18"/>
          <w:lang w:eastAsia="zh-CN"/>
        </w:rPr>
        <w:t xml:space="preserve"> Refract</w:t>
      </w:r>
      <w:r>
        <w:rPr>
          <w:rFonts w:eastAsiaTheme="minorEastAsia" w:cstheme="minorBidi"/>
          <w:i/>
          <w:color w:val="auto"/>
          <w:szCs w:val="18"/>
          <w:lang w:eastAsia="zh-CN"/>
        </w:rPr>
        <w:t>.</w:t>
      </w:r>
      <w:r w:rsidRPr="00B210DA">
        <w:rPr>
          <w:rFonts w:eastAsiaTheme="minorEastAsia" w:cstheme="minorBidi"/>
          <w:i/>
          <w:color w:val="auto"/>
          <w:szCs w:val="18"/>
          <w:lang w:eastAsia="zh-CN"/>
        </w:rPr>
        <w:t xml:space="preserve"> Surg</w:t>
      </w:r>
      <w:r>
        <w:rPr>
          <w:rFonts w:eastAsiaTheme="minorEastAsia" w:cstheme="minorBidi"/>
          <w:i/>
          <w:color w:val="auto"/>
          <w:szCs w:val="18"/>
          <w:lang w:eastAsia="zh-CN"/>
        </w:rPr>
        <w:t>.</w:t>
      </w:r>
      <w:r w:rsidRPr="005C23BD">
        <w:rPr>
          <w:rFonts w:eastAsiaTheme="minorEastAsia" w:cstheme="minorBidi"/>
          <w:color w:val="auto"/>
          <w:szCs w:val="18"/>
          <w:lang w:eastAsia="zh-CN"/>
        </w:rPr>
        <w:t xml:space="preserve"> </w:t>
      </w:r>
      <w:r>
        <w:rPr>
          <w:rFonts w:eastAsiaTheme="minorEastAsia" w:cstheme="minorBidi"/>
          <w:b/>
          <w:color w:val="auto"/>
          <w:szCs w:val="18"/>
          <w:lang w:eastAsia="zh-CN"/>
        </w:rPr>
        <w:t>2005</w:t>
      </w:r>
      <w:r>
        <w:rPr>
          <w:rFonts w:eastAsiaTheme="minorEastAsia" w:cstheme="minorBidi"/>
          <w:color w:val="auto"/>
          <w:szCs w:val="18"/>
          <w:lang w:eastAsia="zh-CN"/>
        </w:rPr>
        <w:t xml:space="preserve">, </w:t>
      </w:r>
      <w:r>
        <w:rPr>
          <w:rFonts w:eastAsiaTheme="minorEastAsia" w:cstheme="minorBidi"/>
          <w:i/>
          <w:color w:val="auto"/>
          <w:szCs w:val="18"/>
          <w:lang w:eastAsia="zh-CN"/>
        </w:rPr>
        <w:t>31</w:t>
      </w:r>
      <w:r>
        <w:rPr>
          <w:rFonts w:eastAsiaTheme="minorEastAsia" w:cstheme="minorBidi"/>
          <w:color w:val="auto"/>
          <w:szCs w:val="18"/>
          <w:lang w:eastAsia="zh-CN"/>
        </w:rPr>
        <w:t>, 1648–1</w:t>
      </w:r>
      <w:r w:rsidRPr="005C23BD">
        <w:rPr>
          <w:rFonts w:eastAsiaTheme="minorEastAsia" w:cstheme="minorBidi"/>
          <w:color w:val="auto"/>
          <w:szCs w:val="18"/>
          <w:lang w:eastAsia="zh-CN"/>
        </w:rPr>
        <w:t>651</w:t>
      </w:r>
      <w:r>
        <w:rPr>
          <w:rFonts w:eastAsiaTheme="minorEastAsia" w:cstheme="minorBidi"/>
          <w:color w:val="auto"/>
          <w:szCs w:val="18"/>
          <w:lang w:eastAsia="zh-CN"/>
        </w:rPr>
        <w:t xml:space="preserve">. </w:t>
      </w:r>
      <w:proofErr w:type="spellStart"/>
      <w:r w:rsidR="00565C25">
        <w:rPr>
          <w:rFonts w:eastAsiaTheme="minorEastAsia" w:cstheme="minorBidi"/>
          <w:color w:val="auto"/>
          <w:szCs w:val="18"/>
          <w:lang w:eastAsia="zh-CN"/>
        </w:rPr>
        <w:t>doi</w:t>
      </w:r>
      <w:proofErr w:type="spellEnd"/>
      <w:r w:rsidR="00565C25">
        <w:rPr>
          <w:rFonts w:eastAsiaTheme="minorEastAsia" w:cstheme="minorBidi"/>
          <w:color w:val="auto"/>
          <w:szCs w:val="18"/>
          <w:lang w:eastAsia="zh-CN"/>
        </w:rPr>
        <w:t>:</w:t>
      </w:r>
      <w:r w:rsidRPr="00243CA5">
        <w:rPr>
          <w:rFonts w:cs="Arial"/>
          <w:color w:val="auto"/>
          <w:szCs w:val="18"/>
          <w:lang w:val="en-GB" w:eastAsia="zh-CN"/>
        </w:rPr>
        <w:t>10.1016/j.jcrs.2004.11.050</w:t>
      </w:r>
      <w:r>
        <w:rPr>
          <w:rFonts w:cs="Arial"/>
          <w:color w:val="auto"/>
          <w:szCs w:val="18"/>
          <w:lang w:val="en-GB" w:eastAsia="zh-CN"/>
        </w:rPr>
        <w:t>.</w:t>
      </w:r>
    </w:p>
    <w:p w14:paraId="7D244BA1" w14:textId="7B9D7A4C" w:rsidR="00E25CFC" w:rsidRPr="005C23BD" w:rsidRDefault="00387FAF" w:rsidP="00E25CFC">
      <w:pPr>
        <w:pStyle w:val="MDPI71References"/>
        <w:numPr>
          <w:ilvl w:val="0"/>
          <w:numId w:val="1"/>
        </w:numPr>
        <w:ind w:left="425" w:hanging="425"/>
        <w:rPr>
          <w:color w:val="auto"/>
          <w:szCs w:val="18"/>
        </w:rPr>
      </w:pPr>
      <w:proofErr w:type="spellStart"/>
      <w:r w:rsidRPr="005C23BD">
        <w:rPr>
          <w:rFonts w:eastAsiaTheme="minorEastAsia"/>
          <w:color w:val="auto"/>
          <w:lang w:eastAsia="zh-CN"/>
        </w:rPr>
        <w:t>Govindarajan</w:t>
      </w:r>
      <w:proofErr w:type="spellEnd"/>
      <w:r>
        <w:rPr>
          <w:rFonts w:eastAsiaTheme="minorEastAsia"/>
          <w:color w:val="auto"/>
          <w:lang w:eastAsia="zh-CN"/>
        </w:rPr>
        <w:t xml:space="preserve">, </w:t>
      </w:r>
      <w:r w:rsidRPr="005C23BD">
        <w:rPr>
          <w:rFonts w:eastAsiaTheme="minorEastAsia"/>
          <w:color w:val="auto"/>
          <w:lang w:eastAsia="zh-CN"/>
        </w:rPr>
        <w:t>T</w:t>
      </w:r>
      <w:r>
        <w:rPr>
          <w:rFonts w:eastAsiaTheme="minorEastAsia"/>
          <w:color w:val="auto"/>
          <w:lang w:eastAsia="zh-CN"/>
        </w:rPr>
        <w:t>.;</w:t>
      </w:r>
      <w:r w:rsidRPr="005C23BD">
        <w:rPr>
          <w:rFonts w:eastAsiaTheme="minorEastAsia"/>
          <w:color w:val="auto"/>
          <w:lang w:eastAsia="zh-CN"/>
        </w:rPr>
        <w:t xml:space="preserve"> </w:t>
      </w:r>
      <w:proofErr w:type="spellStart"/>
      <w:r w:rsidRPr="005C23BD">
        <w:rPr>
          <w:rFonts w:eastAsiaTheme="minorEastAsia"/>
          <w:color w:val="auto"/>
          <w:lang w:eastAsia="zh-CN"/>
        </w:rPr>
        <w:t>Shandas</w:t>
      </w:r>
      <w:proofErr w:type="spellEnd"/>
      <w:r>
        <w:rPr>
          <w:rFonts w:eastAsiaTheme="minorEastAsia"/>
          <w:color w:val="auto"/>
          <w:lang w:eastAsia="zh-CN"/>
        </w:rPr>
        <w:t xml:space="preserve">, </w:t>
      </w:r>
      <w:r w:rsidRPr="005C23BD">
        <w:rPr>
          <w:rFonts w:eastAsiaTheme="minorEastAsia"/>
          <w:color w:val="auto"/>
          <w:lang w:eastAsia="zh-CN"/>
        </w:rPr>
        <w:t xml:space="preserve">R. A survey of surface modification techniques for next-generation shape memory polymer stent devices. </w:t>
      </w:r>
      <w:r w:rsidRPr="00B210DA">
        <w:rPr>
          <w:rFonts w:eastAsiaTheme="minorEastAsia"/>
          <w:i/>
          <w:color w:val="auto"/>
          <w:lang w:eastAsia="zh-CN"/>
        </w:rPr>
        <w:t>Polymers</w:t>
      </w:r>
      <w:r w:rsidRPr="005C23BD">
        <w:rPr>
          <w:rFonts w:eastAsiaTheme="minorEastAsia"/>
          <w:color w:val="auto"/>
          <w:lang w:eastAsia="zh-CN"/>
        </w:rPr>
        <w:t xml:space="preserve"> </w:t>
      </w:r>
      <w:r>
        <w:rPr>
          <w:rFonts w:eastAsiaTheme="minorEastAsia"/>
          <w:b/>
          <w:color w:val="auto"/>
          <w:lang w:eastAsia="zh-CN"/>
        </w:rPr>
        <w:t>2014</w:t>
      </w:r>
      <w:r>
        <w:rPr>
          <w:rFonts w:eastAsiaTheme="minorEastAsia"/>
          <w:color w:val="auto"/>
          <w:lang w:eastAsia="zh-CN"/>
        </w:rPr>
        <w:t xml:space="preserve">, </w:t>
      </w:r>
      <w:r>
        <w:rPr>
          <w:rFonts w:eastAsiaTheme="minorEastAsia"/>
          <w:i/>
          <w:color w:val="auto"/>
          <w:lang w:eastAsia="zh-CN"/>
        </w:rPr>
        <w:t>6</w:t>
      </w:r>
      <w:r>
        <w:rPr>
          <w:rFonts w:eastAsiaTheme="minorEastAsia"/>
          <w:color w:val="auto"/>
          <w:lang w:eastAsia="zh-CN"/>
        </w:rPr>
        <w:t>, 2309–2</w:t>
      </w:r>
      <w:r w:rsidRPr="005C23BD">
        <w:rPr>
          <w:rFonts w:eastAsiaTheme="minorEastAsia"/>
          <w:color w:val="auto"/>
          <w:lang w:eastAsia="zh-CN"/>
        </w:rPr>
        <w:t>331</w:t>
      </w:r>
      <w:r>
        <w:rPr>
          <w:rFonts w:eastAsiaTheme="minorEastAsia"/>
          <w:color w:val="auto"/>
          <w:lang w:eastAsia="zh-CN"/>
        </w:rPr>
        <w:t xml:space="preserve">. </w:t>
      </w:r>
      <w:proofErr w:type="gramStart"/>
      <w:r w:rsidR="00565C25">
        <w:rPr>
          <w:rFonts w:eastAsiaTheme="minorEastAsia"/>
          <w:color w:val="auto"/>
          <w:lang w:eastAsia="zh-CN"/>
        </w:rPr>
        <w:t>doi:</w:t>
      </w:r>
      <w:proofErr w:type="gramEnd"/>
      <w:r w:rsidRPr="00243CA5">
        <w:rPr>
          <w:rFonts w:eastAsiaTheme="minorEastAsia" w:cstheme="minorBidi"/>
          <w:lang w:eastAsia="zh-CN"/>
        </w:rPr>
        <w:t>10.3390/polym6092309</w:t>
      </w:r>
      <w:r>
        <w:rPr>
          <w:rFonts w:eastAsiaTheme="minorEastAsia" w:cstheme="minorBidi"/>
          <w:color w:val="auto"/>
          <w:lang w:eastAsia="zh-CN"/>
        </w:rPr>
        <w:t>.</w:t>
      </w:r>
    </w:p>
    <w:p w14:paraId="747664C8" w14:textId="69319815" w:rsidR="00E25CFC" w:rsidRPr="005C23BD" w:rsidRDefault="00387FAF" w:rsidP="00E25CFC">
      <w:pPr>
        <w:pStyle w:val="MDPI71References"/>
        <w:numPr>
          <w:ilvl w:val="0"/>
          <w:numId w:val="1"/>
        </w:numPr>
        <w:ind w:left="425" w:hanging="425"/>
        <w:rPr>
          <w:color w:val="auto"/>
          <w:szCs w:val="18"/>
        </w:rPr>
      </w:pPr>
      <w:proofErr w:type="spellStart"/>
      <w:r w:rsidRPr="005C23BD">
        <w:rPr>
          <w:rFonts w:eastAsiaTheme="minorEastAsia" w:cstheme="minorBidi"/>
          <w:color w:val="auto"/>
          <w:lang w:eastAsia="zh-CN"/>
        </w:rPr>
        <w:t>Siow</w:t>
      </w:r>
      <w:proofErr w:type="spellEnd"/>
      <w:r>
        <w:rPr>
          <w:rFonts w:eastAsiaTheme="minorEastAsia" w:cstheme="minorBidi"/>
          <w:color w:val="auto"/>
          <w:lang w:eastAsia="zh-CN"/>
        </w:rPr>
        <w:t xml:space="preserve">, </w:t>
      </w:r>
      <w:r w:rsidRPr="005C23BD">
        <w:rPr>
          <w:rFonts w:eastAsiaTheme="minorEastAsia" w:cstheme="minorBidi"/>
          <w:color w:val="auto"/>
          <w:lang w:eastAsia="zh-CN"/>
        </w:rPr>
        <w:t>K</w:t>
      </w:r>
      <w:r>
        <w:rPr>
          <w:rFonts w:eastAsiaTheme="minorEastAsia" w:cstheme="minorBidi"/>
          <w:color w:val="auto"/>
          <w:lang w:eastAsia="zh-CN"/>
        </w:rPr>
        <w:t>.</w:t>
      </w:r>
      <w:r w:rsidRPr="005C23BD">
        <w:rPr>
          <w:rFonts w:eastAsiaTheme="minorEastAsia" w:cstheme="minorBidi"/>
          <w:color w:val="auto"/>
          <w:lang w:eastAsia="zh-CN"/>
        </w:rPr>
        <w:t>S</w:t>
      </w:r>
      <w:r>
        <w:rPr>
          <w:rFonts w:eastAsiaTheme="minorEastAsia" w:cstheme="minorBidi"/>
          <w:color w:val="auto"/>
          <w:lang w:eastAsia="zh-CN"/>
        </w:rPr>
        <w:t>.;</w:t>
      </w:r>
      <w:r w:rsidRPr="005C23BD">
        <w:rPr>
          <w:rFonts w:eastAsiaTheme="minorEastAsia" w:cstheme="minorBidi"/>
          <w:color w:val="auto"/>
          <w:lang w:eastAsia="zh-CN"/>
        </w:rPr>
        <w:t xml:space="preserve"> </w:t>
      </w:r>
      <w:proofErr w:type="spellStart"/>
      <w:r w:rsidRPr="005C23BD">
        <w:rPr>
          <w:rFonts w:eastAsiaTheme="minorEastAsia" w:cstheme="minorBidi"/>
          <w:color w:val="auto"/>
          <w:lang w:eastAsia="zh-CN"/>
        </w:rPr>
        <w:t>Britcher</w:t>
      </w:r>
      <w:proofErr w:type="spellEnd"/>
      <w:r>
        <w:rPr>
          <w:rFonts w:eastAsiaTheme="minorEastAsia" w:cstheme="minorBidi"/>
          <w:color w:val="auto"/>
          <w:lang w:eastAsia="zh-CN"/>
        </w:rPr>
        <w:t xml:space="preserve">, </w:t>
      </w:r>
      <w:r w:rsidRPr="005C23BD">
        <w:rPr>
          <w:rFonts w:eastAsiaTheme="minorEastAsia" w:cstheme="minorBidi"/>
          <w:color w:val="auto"/>
          <w:lang w:eastAsia="zh-CN"/>
        </w:rPr>
        <w:t>L</w:t>
      </w:r>
      <w:r>
        <w:rPr>
          <w:rFonts w:eastAsiaTheme="minorEastAsia" w:cstheme="minorBidi"/>
          <w:color w:val="auto"/>
          <w:lang w:eastAsia="zh-CN"/>
        </w:rPr>
        <w:t>.;</w:t>
      </w:r>
      <w:r w:rsidRPr="005C23BD">
        <w:rPr>
          <w:rFonts w:eastAsiaTheme="minorEastAsia" w:cstheme="minorBidi"/>
          <w:color w:val="auto"/>
          <w:lang w:eastAsia="zh-CN"/>
        </w:rPr>
        <w:t xml:space="preserve"> Kumar</w:t>
      </w:r>
      <w:r>
        <w:rPr>
          <w:rFonts w:eastAsiaTheme="minorEastAsia" w:cstheme="minorBidi"/>
          <w:color w:val="auto"/>
          <w:lang w:eastAsia="zh-CN"/>
        </w:rPr>
        <w:t xml:space="preserve">, </w:t>
      </w:r>
      <w:r w:rsidRPr="005C23BD">
        <w:rPr>
          <w:rFonts w:eastAsiaTheme="minorEastAsia" w:cstheme="minorBidi"/>
          <w:color w:val="auto"/>
          <w:lang w:eastAsia="zh-CN"/>
        </w:rPr>
        <w:t>S</w:t>
      </w:r>
      <w:r>
        <w:rPr>
          <w:rFonts w:eastAsiaTheme="minorEastAsia" w:cstheme="minorBidi"/>
          <w:color w:val="auto"/>
          <w:lang w:eastAsia="zh-CN"/>
        </w:rPr>
        <w:t>.;</w:t>
      </w:r>
      <w:r w:rsidRPr="005C23BD">
        <w:rPr>
          <w:rFonts w:eastAsiaTheme="minorEastAsia" w:cstheme="minorBidi"/>
          <w:color w:val="auto"/>
          <w:lang w:eastAsia="zh-CN"/>
        </w:rPr>
        <w:t xml:space="preserve"> </w:t>
      </w:r>
      <w:proofErr w:type="spellStart"/>
      <w:r w:rsidRPr="005C23BD">
        <w:rPr>
          <w:rFonts w:eastAsiaTheme="minorEastAsia" w:cstheme="minorBidi"/>
          <w:color w:val="auto"/>
          <w:lang w:eastAsia="zh-CN"/>
        </w:rPr>
        <w:t>Griesser</w:t>
      </w:r>
      <w:proofErr w:type="spellEnd"/>
      <w:r>
        <w:rPr>
          <w:rFonts w:eastAsiaTheme="minorEastAsia" w:cstheme="minorBidi"/>
          <w:color w:val="auto"/>
          <w:lang w:eastAsia="zh-CN"/>
        </w:rPr>
        <w:t xml:space="preserve">, </w:t>
      </w:r>
      <w:r w:rsidRPr="005C23BD">
        <w:rPr>
          <w:rFonts w:eastAsiaTheme="minorEastAsia" w:cstheme="minorBidi"/>
          <w:color w:val="auto"/>
          <w:lang w:eastAsia="zh-CN"/>
        </w:rPr>
        <w:t>H</w:t>
      </w:r>
      <w:r>
        <w:rPr>
          <w:rFonts w:eastAsiaTheme="minorEastAsia" w:cstheme="minorBidi"/>
          <w:color w:val="auto"/>
          <w:lang w:eastAsia="zh-CN"/>
        </w:rPr>
        <w:t>.</w:t>
      </w:r>
      <w:r w:rsidRPr="005C23BD">
        <w:rPr>
          <w:rFonts w:eastAsiaTheme="minorEastAsia" w:cstheme="minorBidi"/>
          <w:color w:val="auto"/>
          <w:lang w:eastAsia="zh-CN"/>
        </w:rPr>
        <w:t>J. Plasma methods for the generation of chemically reactive surfaces for biomolecule immobilization and cell colonization</w:t>
      </w:r>
      <w:r>
        <w:rPr>
          <w:rFonts w:eastAsiaTheme="minorEastAsia" w:cstheme="minorBidi"/>
          <w:color w:val="auto"/>
          <w:lang w:eastAsia="zh-CN"/>
        </w:rPr>
        <w:t>—</w:t>
      </w:r>
      <w:r w:rsidRPr="005C23BD">
        <w:rPr>
          <w:rFonts w:eastAsiaTheme="minorEastAsia" w:cstheme="minorBidi"/>
          <w:color w:val="auto"/>
          <w:lang w:eastAsia="zh-CN"/>
        </w:rPr>
        <w:t xml:space="preserve">A review. </w:t>
      </w:r>
      <w:r w:rsidRPr="003A394E">
        <w:rPr>
          <w:rFonts w:eastAsiaTheme="minorEastAsia" w:cstheme="minorBidi"/>
          <w:i/>
          <w:color w:val="auto"/>
          <w:lang w:eastAsia="zh-CN"/>
        </w:rPr>
        <w:t xml:space="preserve">Plasma Process. </w:t>
      </w:r>
      <w:proofErr w:type="spellStart"/>
      <w:r w:rsidRPr="003A394E">
        <w:rPr>
          <w:rFonts w:eastAsiaTheme="minorEastAsia" w:cstheme="minorBidi"/>
          <w:i/>
          <w:color w:val="auto"/>
          <w:lang w:eastAsia="zh-CN"/>
        </w:rPr>
        <w:t>Polym</w:t>
      </w:r>
      <w:proofErr w:type="spellEnd"/>
      <w:r w:rsidRPr="003A394E">
        <w:rPr>
          <w:rFonts w:eastAsiaTheme="minorEastAsia" w:cstheme="minorBidi"/>
          <w:i/>
          <w:color w:val="auto"/>
          <w:lang w:eastAsia="zh-CN"/>
        </w:rPr>
        <w:t>.</w:t>
      </w:r>
      <w:r w:rsidRPr="005C23BD">
        <w:rPr>
          <w:rFonts w:eastAsiaTheme="minorEastAsia" w:cstheme="minorBidi"/>
          <w:color w:val="auto"/>
          <w:lang w:eastAsia="zh-CN"/>
        </w:rPr>
        <w:t xml:space="preserve"> </w:t>
      </w:r>
      <w:r w:rsidRPr="005C23BD">
        <w:rPr>
          <w:rFonts w:eastAsiaTheme="minorEastAsia" w:cstheme="minorBidi"/>
          <w:b/>
          <w:color w:val="auto"/>
          <w:lang w:eastAsia="zh-CN"/>
        </w:rPr>
        <w:t>2006</w:t>
      </w:r>
      <w:r w:rsidRPr="005C23BD">
        <w:rPr>
          <w:rFonts w:eastAsiaTheme="minorEastAsia" w:cstheme="minorBidi"/>
          <w:color w:val="auto"/>
          <w:lang w:eastAsia="zh-CN"/>
        </w:rPr>
        <w:t>, 3</w:t>
      </w:r>
      <w:r>
        <w:rPr>
          <w:rFonts w:eastAsiaTheme="minorEastAsia" w:cstheme="minorBidi"/>
          <w:color w:val="auto"/>
          <w:lang w:eastAsia="zh-CN"/>
        </w:rPr>
        <w:t xml:space="preserve">, </w:t>
      </w:r>
      <w:r w:rsidRPr="005C23BD">
        <w:rPr>
          <w:rFonts w:eastAsiaTheme="minorEastAsia" w:cstheme="minorBidi"/>
          <w:color w:val="auto"/>
          <w:lang w:eastAsia="zh-CN"/>
        </w:rPr>
        <w:t>39</w:t>
      </w:r>
      <w:r>
        <w:rPr>
          <w:rFonts w:eastAsiaTheme="minorEastAsia" w:cstheme="minorBidi"/>
          <w:color w:val="auto"/>
          <w:lang w:eastAsia="zh-CN"/>
        </w:rPr>
        <w:t>2–4</w:t>
      </w:r>
      <w:r w:rsidRPr="005C23BD">
        <w:rPr>
          <w:rFonts w:eastAsiaTheme="minorEastAsia" w:cstheme="minorBidi"/>
          <w:color w:val="auto"/>
          <w:lang w:eastAsia="zh-CN"/>
        </w:rPr>
        <w:t>18</w:t>
      </w:r>
      <w:r>
        <w:rPr>
          <w:rFonts w:eastAsiaTheme="minorEastAsia" w:cstheme="minorBidi"/>
          <w:color w:val="auto"/>
          <w:lang w:eastAsia="zh-CN"/>
        </w:rPr>
        <w:t xml:space="preserve">. </w:t>
      </w:r>
      <w:proofErr w:type="spellStart"/>
      <w:r w:rsidR="00565C25">
        <w:rPr>
          <w:rFonts w:eastAsiaTheme="minorEastAsia" w:cstheme="minorBidi"/>
          <w:color w:val="auto"/>
          <w:lang w:eastAsia="zh-CN"/>
        </w:rPr>
        <w:t>doi</w:t>
      </w:r>
      <w:proofErr w:type="spellEnd"/>
      <w:r w:rsidR="00565C25">
        <w:rPr>
          <w:rFonts w:eastAsiaTheme="minorEastAsia" w:cstheme="minorBidi"/>
          <w:color w:val="auto"/>
          <w:lang w:eastAsia="zh-CN"/>
        </w:rPr>
        <w:t>:</w:t>
      </w:r>
      <w:r w:rsidRPr="00243CA5">
        <w:rPr>
          <w:lang w:val="en"/>
        </w:rPr>
        <w:t>10.1002/ppap.200600021</w:t>
      </w:r>
      <w:r>
        <w:rPr>
          <w:lang w:val="en"/>
        </w:rPr>
        <w:t>.</w:t>
      </w:r>
    </w:p>
    <w:p w14:paraId="7D055240" w14:textId="6D9A60A2" w:rsidR="00E25CFC" w:rsidRPr="005C23BD" w:rsidRDefault="00387FAF" w:rsidP="00E25CFC">
      <w:pPr>
        <w:pStyle w:val="MDPI71References"/>
        <w:numPr>
          <w:ilvl w:val="0"/>
          <w:numId w:val="1"/>
        </w:numPr>
        <w:ind w:left="425" w:hanging="425"/>
        <w:rPr>
          <w:color w:val="auto"/>
          <w:szCs w:val="18"/>
        </w:rPr>
      </w:pPr>
      <w:r w:rsidRPr="005C23BD">
        <w:rPr>
          <w:rFonts w:eastAsiaTheme="minorEastAsia" w:cstheme="minorBidi"/>
          <w:color w:val="auto"/>
          <w:lang w:eastAsia="zh-CN"/>
        </w:rPr>
        <w:lastRenderedPageBreak/>
        <w:t>Girard-</w:t>
      </w:r>
      <w:proofErr w:type="spellStart"/>
      <w:r w:rsidRPr="005C23BD">
        <w:rPr>
          <w:rFonts w:eastAsiaTheme="minorEastAsia" w:cstheme="minorBidi"/>
          <w:color w:val="auto"/>
          <w:lang w:eastAsia="zh-CN"/>
        </w:rPr>
        <w:t>Lauriault</w:t>
      </w:r>
      <w:proofErr w:type="spellEnd"/>
      <w:r>
        <w:rPr>
          <w:rFonts w:eastAsiaTheme="minorEastAsia" w:cstheme="minorBidi"/>
          <w:color w:val="auto"/>
          <w:lang w:eastAsia="zh-CN"/>
        </w:rPr>
        <w:t xml:space="preserve">, </w:t>
      </w:r>
      <w:r w:rsidRPr="005C23BD">
        <w:rPr>
          <w:rFonts w:eastAsiaTheme="minorEastAsia" w:cstheme="minorBidi"/>
          <w:color w:val="auto"/>
          <w:lang w:eastAsia="zh-CN"/>
        </w:rPr>
        <w:t>P</w:t>
      </w:r>
      <w:r>
        <w:rPr>
          <w:rFonts w:eastAsiaTheme="minorEastAsia" w:cstheme="minorBidi"/>
          <w:color w:val="auto"/>
          <w:lang w:eastAsia="zh-CN"/>
        </w:rPr>
        <w:t>.</w:t>
      </w:r>
      <w:r w:rsidRPr="005C23BD">
        <w:rPr>
          <w:rFonts w:eastAsiaTheme="minorEastAsia" w:cstheme="minorBidi"/>
          <w:color w:val="auto"/>
          <w:lang w:eastAsia="zh-CN"/>
        </w:rPr>
        <w:t>L.</w:t>
      </w:r>
      <w:r>
        <w:rPr>
          <w:rFonts w:eastAsiaTheme="minorEastAsia" w:cstheme="minorBidi"/>
          <w:color w:val="auto"/>
          <w:lang w:eastAsia="zh-CN"/>
        </w:rPr>
        <w:t>;</w:t>
      </w:r>
      <w:r w:rsidRPr="005C23BD">
        <w:rPr>
          <w:rFonts w:eastAsiaTheme="minorEastAsia" w:cstheme="minorBidi"/>
          <w:color w:val="auto"/>
          <w:lang w:eastAsia="zh-CN"/>
        </w:rPr>
        <w:t xml:space="preserve"> Unger</w:t>
      </w:r>
      <w:r>
        <w:rPr>
          <w:rFonts w:eastAsiaTheme="minorEastAsia" w:cstheme="minorBidi"/>
          <w:color w:val="auto"/>
          <w:lang w:eastAsia="zh-CN"/>
        </w:rPr>
        <w:t xml:space="preserve">, </w:t>
      </w:r>
      <w:r w:rsidRPr="005C23BD">
        <w:rPr>
          <w:rFonts w:eastAsiaTheme="minorEastAsia" w:cstheme="minorBidi"/>
          <w:color w:val="auto"/>
          <w:lang w:eastAsia="zh-CN"/>
        </w:rPr>
        <w:t>W</w:t>
      </w:r>
      <w:r>
        <w:rPr>
          <w:rFonts w:eastAsiaTheme="minorEastAsia" w:cstheme="minorBidi"/>
          <w:color w:val="auto"/>
          <w:lang w:eastAsia="zh-CN"/>
        </w:rPr>
        <w:t>.</w:t>
      </w:r>
      <w:r w:rsidRPr="005C23BD">
        <w:rPr>
          <w:rFonts w:eastAsiaTheme="minorEastAsia" w:cstheme="minorBidi"/>
          <w:color w:val="auto"/>
          <w:lang w:eastAsia="zh-CN"/>
        </w:rPr>
        <w:t>E</w:t>
      </w:r>
      <w:r>
        <w:rPr>
          <w:rFonts w:eastAsiaTheme="minorEastAsia" w:cstheme="minorBidi"/>
          <w:color w:val="auto"/>
          <w:lang w:eastAsia="zh-CN"/>
        </w:rPr>
        <w:t>.</w:t>
      </w:r>
      <w:r w:rsidRPr="005C23BD">
        <w:rPr>
          <w:rFonts w:eastAsiaTheme="minorEastAsia" w:cstheme="minorBidi"/>
          <w:color w:val="auto"/>
          <w:lang w:eastAsia="zh-CN"/>
        </w:rPr>
        <w:t>S</w:t>
      </w:r>
      <w:r>
        <w:rPr>
          <w:rFonts w:eastAsiaTheme="minorEastAsia" w:cstheme="minorBidi"/>
          <w:color w:val="auto"/>
          <w:lang w:eastAsia="zh-CN"/>
        </w:rPr>
        <w:t xml:space="preserve">.; </w:t>
      </w:r>
      <w:r w:rsidRPr="005C23BD">
        <w:rPr>
          <w:rFonts w:eastAsiaTheme="minorEastAsia" w:cstheme="minorBidi"/>
          <w:color w:val="auto"/>
          <w:lang w:eastAsia="zh-CN"/>
        </w:rPr>
        <w:t>Dietrich</w:t>
      </w:r>
      <w:r>
        <w:rPr>
          <w:rFonts w:eastAsiaTheme="minorEastAsia" w:cstheme="minorBidi"/>
          <w:color w:val="auto"/>
          <w:lang w:eastAsia="zh-CN"/>
        </w:rPr>
        <w:t xml:space="preserve">, </w:t>
      </w:r>
      <w:r w:rsidRPr="005C23BD">
        <w:rPr>
          <w:rFonts w:eastAsiaTheme="minorEastAsia" w:cstheme="minorBidi"/>
          <w:color w:val="auto"/>
          <w:lang w:eastAsia="zh-CN"/>
        </w:rPr>
        <w:t>P</w:t>
      </w:r>
      <w:r>
        <w:rPr>
          <w:rFonts w:eastAsiaTheme="minorEastAsia" w:cstheme="minorBidi"/>
          <w:color w:val="auto"/>
          <w:lang w:eastAsia="zh-CN"/>
        </w:rPr>
        <w:t>.</w:t>
      </w:r>
      <w:r w:rsidRPr="005C23BD">
        <w:rPr>
          <w:rFonts w:eastAsiaTheme="minorEastAsia" w:cstheme="minorBidi"/>
          <w:color w:val="auto"/>
          <w:lang w:eastAsia="zh-CN"/>
        </w:rPr>
        <w:t>M.</w:t>
      </w:r>
      <w:r>
        <w:rPr>
          <w:rFonts w:eastAsiaTheme="minorEastAsia" w:cstheme="minorBidi"/>
          <w:color w:val="auto"/>
          <w:lang w:eastAsia="zh-CN"/>
        </w:rPr>
        <w:t xml:space="preserve"> </w:t>
      </w:r>
      <w:r w:rsidRPr="005C23BD">
        <w:rPr>
          <w:rFonts w:eastAsiaTheme="minorEastAsia" w:cstheme="minorBidi"/>
          <w:color w:val="auto"/>
          <w:lang w:eastAsia="zh-CN"/>
        </w:rPr>
        <w:t xml:space="preserve">Innovative and Established Strategies for the Surface Analysis of Nitrogen and Oxygen-Rich Plasma Polymer Films by XPS: An Introductory Guide. </w:t>
      </w:r>
      <w:r w:rsidRPr="003A394E">
        <w:rPr>
          <w:rFonts w:eastAsiaTheme="minorEastAsia" w:cstheme="minorBidi"/>
          <w:i/>
          <w:color w:val="auto"/>
          <w:lang w:eastAsia="zh-CN"/>
        </w:rPr>
        <w:t xml:space="preserve">Plasma Process. </w:t>
      </w:r>
      <w:proofErr w:type="spellStart"/>
      <w:r w:rsidRPr="003A394E">
        <w:rPr>
          <w:rFonts w:eastAsiaTheme="minorEastAsia" w:cstheme="minorBidi"/>
          <w:i/>
          <w:color w:val="auto"/>
          <w:lang w:eastAsia="zh-CN"/>
        </w:rPr>
        <w:t>Polym</w:t>
      </w:r>
      <w:proofErr w:type="spellEnd"/>
      <w:r w:rsidRPr="003A394E">
        <w:rPr>
          <w:rFonts w:eastAsiaTheme="minorEastAsia" w:cstheme="minorBidi"/>
          <w:i/>
          <w:color w:val="auto"/>
          <w:lang w:eastAsia="zh-CN"/>
        </w:rPr>
        <w:t>.</w:t>
      </w:r>
      <w:r w:rsidRPr="005C23BD">
        <w:rPr>
          <w:rFonts w:eastAsiaTheme="minorEastAsia" w:cstheme="minorBidi"/>
          <w:color w:val="auto"/>
          <w:lang w:eastAsia="zh-CN"/>
        </w:rPr>
        <w:t xml:space="preserve"> </w:t>
      </w:r>
      <w:r>
        <w:rPr>
          <w:rFonts w:eastAsiaTheme="minorEastAsia" w:cstheme="minorBidi"/>
          <w:b/>
          <w:color w:val="auto"/>
          <w:lang w:eastAsia="zh-CN"/>
        </w:rPr>
        <w:t>2015</w:t>
      </w:r>
      <w:r>
        <w:rPr>
          <w:rFonts w:eastAsiaTheme="minorEastAsia" w:cstheme="minorBidi"/>
          <w:color w:val="auto"/>
          <w:lang w:eastAsia="zh-CN"/>
        </w:rPr>
        <w:t xml:space="preserve">, </w:t>
      </w:r>
      <w:r>
        <w:rPr>
          <w:rFonts w:eastAsiaTheme="minorEastAsia" w:cstheme="minorBidi"/>
          <w:i/>
          <w:color w:val="auto"/>
          <w:lang w:eastAsia="zh-CN"/>
        </w:rPr>
        <w:t>12</w:t>
      </w:r>
      <w:r>
        <w:rPr>
          <w:rFonts w:eastAsiaTheme="minorEastAsia" w:cstheme="minorBidi"/>
          <w:color w:val="auto"/>
          <w:lang w:eastAsia="zh-CN"/>
        </w:rPr>
        <w:t>, 953–9</w:t>
      </w:r>
      <w:r w:rsidRPr="005C23BD">
        <w:rPr>
          <w:rFonts w:eastAsiaTheme="minorEastAsia" w:cstheme="minorBidi"/>
          <w:color w:val="auto"/>
          <w:lang w:eastAsia="zh-CN"/>
        </w:rPr>
        <w:t>67</w:t>
      </w:r>
      <w:r>
        <w:rPr>
          <w:rFonts w:eastAsiaTheme="minorEastAsia" w:cstheme="minorBidi"/>
          <w:color w:val="auto"/>
          <w:lang w:eastAsia="zh-CN"/>
        </w:rPr>
        <w:t xml:space="preserve">. </w:t>
      </w:r>
      <w:r w:rsidR="00565C25">
        <w:rPr>
          <w:rFonts w:eastAsiaTheme="minorEastAsia" w:cstheme="minorBidi"/>
          <w:color w:val="auto"/>
          <w:lang w:eastAsia="zh-CN"/>
        </w:rPr>
        <w:t>doi:</w:t>
      </w:r>
      <w:r w:rsidRPr="00243CA5">
        <w:rPr>
          <w:rFonts w:eastAsiaTheme="minorEastAsia" w:cstheme="minorBidi"/>
          <w:lang w:eastAsia="zh-CN"/>
        </w:rPr>
        <w:t>10.1002/ppap.201500115</w:t>
      </w:r>
      <w:r>
        <w:rPr>
          <w:rFonts w:eastAsiaTheme="minorEastAsia" w:cstheme="minorBidi"/>
          <w:lang w:eastAsia="zh-CN"/>
        </w:rPr>
        <w:t>.</w:t>
      </w:r>
    </w:p>
    <w:p w14:paraId="50315C5B" w14:textId="25368CE9" w:rsidR="00E25CFC" w:rsidRPr="005C23BD" w:rsidRDefault="00387FAF" w:rsidP="00E25CFC">
      <w:pPr>
        <w:pStyle w:val="MDPI71References"/>
        <w:numPr>
          <w:ilvl w:val="0"/>
          <w:numId w:val="1"/>
        </w:numPr>
        <w:ind w:left="425" w:hanging="425"/>
        <w:rPr>
          <w:color w:val="auto"/>
          <w:szCs w:val="18"/>
        </w:rPr>
      </w:pPr>
      <w:r w:rsidRPr="005C23BD">
        <w:rPr>
          <w:color w:val="auto"/>
        </w:rPr>
        <w:t>Esposito</w:t>
      </w:r>
      <w:r>
        <w:rPr>
          <w:color w:val="auto"/>
        </w:rPr>
        <w:t xml:space="preserve">, </w:t>
      </w:r>
      <w:r w:rsidRPr="005C23BD">
        <w:rPr>
          <w:color w:val="auto"/>
        </w:rPr>
        <w:t>A</w:t>
      </w:r>
      <w:r>
        <w:rPr>
          <w:color w:val="auto"/>
        </w:rPr>
        <w:t>.</w:t>
      </w:r>
      <w:r w:rsidRPr="005C23BD">
        <w:rPr>
          <w:color w:val="auto"/>
        </w:rPr>
        <w:t>R</w:t>
      </w:r>
      <w:r>
        <w:rPr>
          <w:color w:val="auto"/>
        </w:rPr>
        <w:t>.;</w:t>
      </w:r>
      <w:r w:rsidRPr="005C23BD">
        <w:rPr>
          <w:color w:val="auto"/>
        </w:rPr>
        <w:t xml:space="preserve"> </w:t>
      </w:r>
      <w:proofErr w:type="spellStart"/>
      <w:r w:rsidRPr="005C23BD">
        <w:rPr>
          <w:color w:val="auto"/>
        </w:rPr>
        <w:t>Kamikawa</w:t>
      </w:r>
      <w:proofErr w:type="spellEnd"/>
      <w:r>
        <w:rPr>
          <w:color w:val="auto"/>
        </w:rPr>
        <w:t xml:space="preserve">, </w:t>
      </w:r>
      <w:r w:rsidRPr="005C23BD">
        <w:rPr>
          <w:color w:val="auto"/>
        </w:rPr>
        <w:t>C</w:t>
      </w:r>
      <w:r>
        <w:rPr>
          <w:color w:val="auto"/>
        </w:rPr>
        <w:t>.</w:t>
      </w:r>
      <w:r w:rsidRPr="005C23BD">
        <w:rPr>
          <w:color w:val="auto"/>
        </w:rPr>
        <w:t>M</w:t>
      </w:r>
      <w:r>
        <w:rPr>
          <w:color w:val="auto"/>
        </w:rPr>
        <w:t>.;</w:t>
      </w:r>
      <w:r w:rsidRPr="005C23BD">
        <w:rPr>
          <w:color w:val="auto"/>
        </w:rPr>
        <w:t xml:space="preserve"> </w:t>
      </w:r>
      <w:proofErr w:type="spellStart"/>
      <w:r w:rsidRPr="005C23BD">
        <w:rPr>
          <w:color w:val="auto"/>
        </w:rPr>
        <w:t>Lucchesi</w:t>
      </w:r>
      <w:proofErr w:type="spellEnd"/>
      <w:r>
        <w:rPr>
          <w:color w:val="auto"/>
        </w:rPr>
        <w:t xml:space="preserve">, </w:t>
      </w:r>
      <w:r w:rsidRPr="005C23BD">
        <w:rPr>
          <w:color w:val="auto"/>
        </w:rPr>
        <w:t>C</w:t>
      </w:r>
      <w:r>
        <w:rPr>
          <w:color w:val="auto"/>
        </w:rPr>
        <w:t>.;</w:t>
      </w:r>
      <w:r w:rsidRPr="005C23BD">
        <w:rPr>
          <w:color w:val="auto"/>
        </w:rPr>
        <w:t xml:space="preserve"> Ferreira</w:t>
      </w:r>
      <w:r>
        <w:rPr>
          <w:color w:val="auto"/>
        </w:rPr>
        <w:t xml:space="preserve">, </w:t>
      </w:r>
      <w:r w:rsidRPr="005C23BD">
        <w:rPr>
          <w:color w:val="auto"/>
        </w:rPr>
        <w:t>B</w:t>
      </w:r>
      <w:r>
        <w:rPr>
          <w:color w:val="auto"/>
        </w:rPr>
        <w:t>.</w:t>
      </w:r>
      <w:r w:rsidRPr="005C23BD">
        <w:rPr>
          <w:color w:val="auto"/>
        </w:rPr>
        <w:t>M</w:t>
      </w:r>
      <w:r>
        <w:rPr>
          <w:color w:val="auto"/>
        </w:rPr>
        <w:t>.</w:t>
      </w:r>
      <w:r w:rsidRPr="005C23BD">
        <w:rPr>
          <w:color w:val="auto"/>
        </w:rPr>
        <w:t>P</w:t>
      </w:r>
      <w:r>
        <w:rPr>
          <w:color w:val="auto"/>
        </w:rPr>
        <w:t>.;</w:t>
      </w:r>
      <w:r w:rsidRPr="005C23BD">
        <w:rPr>
          <w:color w:val="auto"/>
        </w:rPr>
        <w:t xml:space="preserve"> de </w:t>
      </w:r>
      <w:proofErr w:type="spellStart"/>
      <w:r w:rsidRPr="005C23BD">
        <w:rPr>
          <w:color w:val="auto"/>
        </w:rPr>
        <w:t>Rezende</w:t>
      </w:r>
      <w:proofErr w:type="spellEnd"/>
      <w:r w:rsidRPr="005C23BD">
        <w:rPr>
          <w:color w:val="auto"/>
        </w:rPr>
        <w:t xml:space="preserve"> </w:t>
      </w:r>
      <w:proofErr w:type="spellStart"/>
      <w:r w:rsidRPr="005C23BD">
        <w:rPr>
          <w:color w:val="auto"/>
        </w:rPr>
        <w:t>Duek</w:t>
      </w:r>
      <w:proofErr w:type="spellEnd"/>
      <w:r>
        <w:rPr>
          <w:color w:val="auto"/>
        </w:rPr>
        <w:t xml:space="preserve">, </w:t>
      </w:r>
      <w:r w:rsidRPr="005C23BD">
        <w:rPr>
          <w:color w:val="auto"/>
        </w:rPr>
        <w:t>E</w:t>
      </w:r>
      <w:r>
        <w:rPr>
          <w:color w:val="auto"/>
        </w:rPr>
        <w:t>.</w:t>
      </w:r>
      <w:r w:rsidRPr="005C23BD">
        <w:rPr>
          <w:color w:val="auto"/>
        </w:rPr>
        <w:t xml:space="preserve">A. Benefits of oxygen and nitrogen plasma treatment in Vero cell affinity to </w:t>
      </w:r>
      <w:proofErr w:type="gramStart"/>
      <w:r w:rsidRPr="005C23BD">
        <w:rPr>
          <w:color w:val="auto"/>
        </w:rPr>
        <w:t>poly(</w:t>
      </w:r>
      <w:proofErr w:type="spellStart"/>
      <w:proofErr w:type="gramEnd"/>
      <w:r w:rsidRPr="005C23BD">
        <w:rPr>
          <w:color w:val="auto"/>
        </w:rPr>
        <w:t>lactide</w:t>
      </w:r>
      <w:proofErr w:type="spellEnd"/>
      <w:r w:rsidRPr="005C23BD">
        <w:rPr>
          <w:color w:val="auto"/>
        </w:rPr>
        <w:t>-co-</w:t>
      </w:r>
      <w:proofErr w:type="spellStart"/>
      <w:r w:rsidRPr="005C23BD">
        <w:rPr>
          <w:color w:val="auto"/>
        </w:rPr>
        <w:t>glycolide</w:t>
      </w:r>
      <w:proofErr w:type="spellEnd"/>
      <w:r w:rsidRPr="005C23BD">
        <w:rPr>
          <w:color w:val="auto"/>
        </w:rPr>
        <w:t xml:space="preserve"> acid). </w:t>
      </w:r>
      <w:r w:rsidRPr="00B210DA">
        <w:rPr>
          <w:i/>
          <w:color w:val="auto"/>
        </w:rPr>
        <w:t>Mater. Res.</w:t>
      </w:r>
      <w:r w:rsidRPr="005C23BD">
        <w:rPr>
          <w:color w:val="auto"/>
        </w:rPr>
        <w:t xml:space="preserve"> </w:t>
      </w:r>
      <w:r>
        <w:rPr>
          <w:b/>
          <w:color w:val="auto"/>
        </w:rPr>
        <w:t>2013</w:t>
      </w:r>
      <w:r>
        <w:rPr>
          <w:color w:val="auto"/>
        </w:rPr>
        <w:t xml:space="preserve">, </w:t>
      </w:r>
      <w:r>
        <w:rPr>
          <w:i/>
          <w:color w:val="auto"/>
        </w:rPr>
        <w:t>16</w:t>
      </w:r>
      <w:r>
        <w:rPr>
          <w:color w:val="auto"/>
        </w:rPr>
        <w:t>, 695–</w:t>
      </w:r>
      <w:r w:rsidRPr="005C23BD">
        <w:rPr>
          <w:color w:val="auto"/>
        </w:rPr>
        <w:t>702</w:t>
      </w:r>
      <w:r>
        <w:rPr>
          <w:color w:val="auto"/>
        </w:rPr>
        <w:t xml:space="preserve">. </w:t>
      </w:r>
      <w:proofErr w:type="gramStart"/>
      <w:r w:rsidR="00565C25">
        <w:rPr>
          <w:color w:val="auto"/>
        </w:rPr>
        <w:t>doi:</w:t>
      </w:r>
      <w:proofErr w:type="gramEnd"/>
      <w:r w:rsidRPr="00243CA5">
        <w:rPr>
          <w:szCs w:val="18"/>
        </w:rPr>
        <w:t>10.1590/S1516</w:t>
      </w:r>
      <w:r w:rsidRPr="00955F79">
        <w:rPr>
          <w:szCs w:val="18"/>
        </w:rPr>
        <w:t>-</w:t>
      </w:r>
      <w:r w:rsidRPr="00243CA5">
        <w:rPr>
          <w:szCs w:val="18"/>
        </w:rPr>
        <w:t>14392013005000056</w:t>
      </w:r>
      <w:r>
        <w:rPr>
          <w:szCs w:val="18"/>
        </w:rPr>
        <w:t>.</w:t>
      </w:r>
    </w:p>
    <w:p w14:paraId="10B0F9AF" w14:textId="7F40DA93" w:rsidR="00E25CFC" w:rsidRPr="005C23BD" w:rsidRDefault="00387FAF" w:rsidP="00E25CFC">
      <w:pPr>
        <w:pStyle w:val="MDPI71References"/>
        <w:numPr>
          <w:ilvl w:val="0"/>
          <w:numId w:val="1"/>
        </w:numPr>
        <w:ind w:left="425" w:hanging="425"/>
        <w:rPr>
          <w:color w:val="auto"/>
          <w:szCs w:val="18"/>
        </w:rPr>
      </w:pPr>
      <w:proofErr w:type="spellStart"/>
      <w:r w:rsidRPr="00B210DA">
        <w:rPr>
          <w:color w:val="auto"/>
        </w:rPr>
        <w:t>López-García</w:t>
      </w:r>
      <w:proofErr w:type="spellEnd"/>
      <w:r w:rsidRPr="00B210DA">
        <w:rPr>
          <w:color w:val="auto"/>
        </w:rPr>
        <w:t xml:space="preserve">, J.; </w:t>
      </w:r>
      <w:proofErr w:type="spellStart"/>
      <w:r w:rsidRPr="00B210DA">
        <w:rPr>
          <w:color w:val="auto"/>
        </w:rPr>
        <w:t>Asadinezhad</w:t>
      </w:r>
      <w:proofErr w:type="spellEnd"/>
      <w:r w:rsidRPr="00B210DA">
        <w:rPr>
          <w:color w:val="auto"/>
        </w:rPr>
        <w:t xml:space="preserve">, A.; </w:t>
      </w:r>
      <w:proofErr w:type="spellStart"/>
      <w:r w:rsidRPr="00B210DA">
        <w:rPr>
          <w:color w:val="auto"/>
        </w:rPr>
        <w:t>Pacherník</w:t>
      </w:r>
      <w:proofErr w:type="spellEnd"/>
      <w:r w:rsidRPr="00B210DA">
        <w:rPr>
          <w:color w:val="auto"/>
        </w:rPr>
        <w:t xml:space="preserve">, J.; </w:t>
      </w:r>
      <w:proofErr w:type="spellStart"/>
      <w:r w:rsidRPr="00B210DA">
        <w:rPr>
          <w:color w:val="auto"/>
        </w:rPr>
        <w:t>lehocký</w:t>
      </w:r>
      <w:proofErr w:type="spellEnd"/>
      <w:r w:rsidRPr="00B210DA">
        <w:rPr>
          <w:color w:val="auto"/>
        </w:rPr>
        <w:t xml:space="preserve">, M.; </w:t>
      </w:r>
      <w:proofErr w:type="spellStart"/>
      <w:r w:rsidRPr="00B210DA">
        <w:rPr>
          <w:color w:val="auto"/>
        </w:rPr>
        <w:t>Junkar</w:t>
      </w:r>
      <w:proofErr w:type="spellEnd"/>
      <w:r w:rsidRPr="00B210DA">
        <w:rPr>
          <w:color w:val="auto"/>
        </w:rPr>
        <w:t xml:space="preserve">, I.; </w:t>
      </w:r>
      <w:proofErr w:type="spellStart"/>
      <w:r w:rsidRPr="00B210DA">
        <w:rPr>
          <w:color w:val="auto"/>
        </w:rPr>
        <w:t>Humpolíček</w:t>
      </w:r>
      <w:proofErr w:type="spellEnd"/>
      <w:r w:rsidRPr="00B210DA">
        <w:rPr>
          <w:color w:val="auto"/>
        </w:rPr>
        <w:t xml:space="preserve">, P.; </w:t>
      </w:r>
      <w:proofErr w:type="spellStart"/>
      <w:r w:rsidRPr="00B210DA">
        <w:rPr>
          <w:color w:val="auto"/>
        </w:rPr>
        <w:t>Sáha</w:t>
      </w:r>
      <w:proofErr w:type="spellEnd"/>
      <w:r w:rsidRPr="00B210DA">
        <w:rPr>
          <w:color w:val="auto"/>
        </w:rPr>
        <w:t xml:space="preserve">, P.; </w:t>
      </w:r>
      <w:proofErr w:type="spellStart"/>
      <w:r w:rsidRPr="00B210DA">
        <w:rPr>
          <w:color w:val="auto"/>
        </w:rPr>
        <w:t>Valášek</w:t>
      </w:r>
      <w:proofErr w:type="spellEnd"/>
      <w:r>
        <w:rPr>
          <w:color w:val="auto"/>
        </w:rPr>
        <w:t>,</w:t>
      </w:r>
      <w:r w:rsidRPr="005C23BD">
        <w:rPr>
          <w:color w:val="auto"/>
        </w:rPr>
        <w:t xml:space="preserve"> P. Cell proliferation of </w:t>
      </w:r>
      <w:proofErr w:type="spellStart"/>
      <w:r w:rsidRPr="005C23BD">
        <w:rPr>
          <w:color w:val="auto"/>
        </w:rPr>
        <w:t>HaCaT</w:t>
      </w:r>
      <w:proofErr w:type="spellEnd"/>
      <w:r w:rsidRPr="005C23BD">
        <w:rPr>
          <w:color w:val="auto"/>
        </w:rPr>
        <w:t xml:space="preserve"> keratinocytes on collagen films modified by argon plasma treatment. </w:t>
      </w:r>
      <w:r w:rsidRPr="00B210DA">
        <w:rPr>
          <w:i/>
          <w:color w:val="auto"/>
        </w:rPr>
        <w:t>Molecules</w:t>
      </w:r>
      <w:r w:rsidRPr="005C23BD">
        <w:rPr>
          <w:color w:val="auto"/>
        </w:rPr>
        <w:t xml:space="preserve"> </w:t>
      </w:r>
      <w:r>
        <w:rPr>
          <w:b/>
          <w:color w:val="auto"/>
        </w:rPr>
        <w:t>2010</w:t>
      </w:r>
      <w:r>
        <w:rPr>
          <w:color w:val="auto"/>
        </w:rPr>
        <w:t xml:space="preserve">, </w:t>
      </w:r>
      <w:r>
        <w:rPr>
          <w:i/>
          <w:color w:val="auto"/>
        </w:rPr>
        <w:t>15</w:t>
      </w:r>
      <w:r>
        <w:rPr>
          <w:color w:val="auto"/>
        </w:rPr>
        <w:t>, 2845–</w:t>
      </w:r>
      <w:r w:rsidRPr="005C23BD">
        <w:rPr>
          <w:color w:val="auto"/>
        </w:rPr>
        <w:t xml:space="preserve">2856. </w:t>
      </w:r>
      <w:proofErr w:type="gramStart"/>
      <w:r w:rsidR="00565C25">
        <w:rPr>
          <w:color w:val="auto"/>
        </w:rPr>
        <w:t>doi:</w:t>
      </w:r>
      <w:proofErr w:type="gramEnd"/>
      <w:r w:rsidRPr="00243CA5">
        <w:t>10.3390/molecules15042845</w:t>
      </w:r>
      <w:r>
        <w:t>.</w:t>
      </w:r>
    </w:p>
    <w:p w14:paraId="70677441" w14:textId="1B239CB7" w:rsidR="00E25CFC" w:rsidRPr="005C23BD" w:rsidRDefault="00387FAF" w:rsidP="00E25CFC">
      <w:pPr>
        <w:pStyle w:val="MDPI71References"/>
        <w:numPr>
          <w:ilvl w:val="0"/>
          <w:numId w:val="1"/>
        </w:numPr>
        <w:ind w:left="425" w:hanging="425"/>
        <w:rPr>
          <w:color w:val="auto"/>
          <w:szCs w:val="18"/>
        </w:rPr>
      </w:pPr>
      <w:r w:rsidRPr="005C23BD">
        <w:rPr>
          <w:rFonts w:eastAsiaTheme="minorEastAsia" w:cstheme="minorBidi"/>
          <w:color w:val="auto"/>
          <w:szCs w:val="18"/>
          <w:lang w:eastAsia="zh-CN"/>
        </w:rPr>
        <w:t>Chen</w:t>
      </w:r>
      <w:r>
        <w:rPr>
          <w:rFonts w:eastAsiaTheme="minorEastAsia" w:cstheme="minorBidi"/>
          <w:color w:val="auto"/>
          <w:szCs w:val="18"/>
          <w:lang w:eastAsia="zh-CN"/>
        </w:rPr>
        <w:t xml:space="preserve">, </w:t>
      </w:r>
      <w:r w:rsidRPr="005C23BD">
        <w:rPr>
          <w:rFonts w:eastAsiaTheme="minorEastAsia" w:cstheme="minorBidi"/>
          <w:color w:val="auto"/>
          <w:szCs w:val="18"/>
          <w:lang w:eastAsia="zh-CN"/>
        </w:rPr>
        <w:t>R</w:t>
      </w:r>
      <w:r>
        <w:rPr>
          <w:rFonts w:eastAsiaTheme="minorEastAsia" w:cstheme="minorBidi"/>
          <w:color w:val="auto"/>
          <w:szCs w:val="18"/>
          <w:lang w:eastAsia="zh-CN"/>
        </w:rPr>
        <w:t>.;</w:t>
      </w:r>
      <w:r w:rsidRPr="005C23BD">
        <w:rPr>
          <w:rFonts w:eastAsiaTheme="minorEastAsia" w:cstheme="minorBidi"/>
          <w:color w:val="auto"/>
          <w:szCs w:val="18"/>
          <w:lang w:eastAsia="zh-CN"/>
        </w:rPr>
        <w:t xml:space="preserve"> </w:t>
      </w:r>
      <w:proofErr w:type="spellStart"/>
      <w:r w:rsidRPr="005C23BD">
        <w:rPr>
          <w:rFonts w:eastAsiaTheme="minorEastAsia" w:cstheme="minorBidi"/>
          <w:color w:val="auto"/>
          <w:szCs w:val="18"/>
          <w:lang w:eastAsia="zh-CN"/>
        </w:rPr>
        <w:t>Bayon</w:t>
      </w:r>
      <w:proofErr w:type="spellEnd"/>
      <w:r>
        <w:rPr>
          <w:rFonts w:eastAsiaTheme="minorEastAsia" w:cstheme="minorBidi"/>
          <w:color w:val="auto"/>
          <w:szCs w:val="18"/>
          <w:lang w:eastAsia="zh-CN"/>
        </w:rPr>
        <w:t xml:space="preserve">, </w:t>
      </w:r>
      <w:r w:rsidRPr="005C23BD">
        <w:rPr>
          <w:rFonts w:eastAsiaTheme="minorEastAsia" w:cstheme="minorBidi"/>
          <w:color w:val="auto"/>
          <w:szCs w:val="18"/>
          <w:lang w:eastAsia="zh-CN"/>
        </w:rPr>
        <w:t>Y</w:t>
      </w:r>
      <w:r>
        <w:rPr>
          <w:rFonts w:eastAsiaTheme="minorEastAsia" w:cstheme="minorBidi"/>
          <w:color w:val="auto"/>
          <w:szCs w:val="18"/>
          <w:lang w:eastAsia="zh-CN"/>
        </w:rPr>
        <w:t>.;</w:t>
      </w:r>
      <w:r w:rsidRPr="005C23BD">
        <w:rPr>
          <w:rFonts w:eastAsiaTheme="minorEastAsia" w:cstheme="minorBidi"/>
          <w:color w:val="auto"/>
          <w:szCs w:val="18"/>
          <w:lang w:eastAsia="zh-CN"/>
        </w:rPr>
        <w:t xml:space="preserve"> Hunt</w:t>
      </w:r>
      <w:r>
        <w:rPr>
          <w:rFonts w:eastAsiaTheme="minorEastAsia" w:cstheme="minorBidi"/>
          <w:color w:val="auto"/>
          <w:szCs w:val="18"/>
          <w:lang w:eastAsia="zh-CN"/>
        </w:rPr>
        <w:t xml:space="preserve">, </w:t>
      </w:r>
      <w:r w:rsidRPr="005C23BD">
        <w:rPr>
          <w:rFonts w:eastAsiaTheme="minorEastAsia" w:cstheme="minorBidi"/>
          <w:color w:val="auto"/>
          <w:szCs w:val="18"/>
          <w:lang w:eastAsia="zh-CN"/>
        </w:rPr>
        <w:t>J</w:t>
      </w:r>
      <w:r>
        <w:rPr>
          <w:rFonts w:eastAsiaTheme="minorEastAsia" w:cstheme="minorBidi"/>
          <w:color w:val="auto"/>
          <w:szCs w:val="18"/>
          <w:lang w:eastAsia="zh-CN"/>
        </w:rPr>
        <w:t>.</w:t>
      </w:r>
      <w:r w:rsidRPr="005C23BD">
        <w:rPr>
          <w:rFonts w:eastAsiaTheme="minorEastAsia" w:cstheme="minorBidi"/>
          <w:color w:val="auto"/>
          <w:szCs w:val="18"/>
          <w:lang w:eastAsia="zh-CN"/>
        </w:rPr>
        <w:t>A.</w:t>
      </w:r>
      <w:r>
        <w:rPr>
          <w:rFonts w:eastAsiaTheme="minorEastAsia" w:cstheme="minorBidi"/>
          <w:color w:val="auto"/>
          <w:szCs w:val="18"/>
          <w:lang w:eastAsia="zh-CN"/>
        </w:rPr>
        <w:t xml:space="preserve"> </w:t>
      </w:r>
      <w:r w:rsidRPr="005C23BD">
        <w:rPr>
          <w:rFonts w:eastAsiaTheme="minorEastAsia" w:cstheme="minorBidi"/>
          <w:color w:val="auto"/>
          <w:szCs w:val="18"/>
          <w:lang w:eastAsia="zh-CN"/>
        </w:rPr>
        <w:t xml:space="preserve">Preliminary study on the effects of ageing cold oxygen plasma treated PET/PP with respect to protein adsorption. </w:t>
      </w:r>
      <w:r w:rsidRPr="00B210DA">
        <w:rPr>
          <w:rFonts w:eastAsiaTheme="minorEastAsia" w:cstheme="minorBidi"/>
          <w:i/>
          <w:color w:val="auto"/>
          <w:szCs w:val="18"/>
          <w:lang w:eastAsia="zh-CN"/>
        </w:rPr>
        <w:t>Colloid Surf</w:t>
      </w:r>
      <w:r>
        <w:rPr>
          <w:rFonts w:eastAsiaTheme="minorEastAsia" w:cstheme="minorBidi"/>
          <w:i/>
          <w:color w:val="auto"/>
          <w:szCs w:val="18"/>
          <w:lang w:eastAsia="zh-CN"/>
        </w:rPr>
        <w:t>.</w:t>
      </w:r>
      <w:r w:rsidRPr="00B210DA">
        <w:rPr>
          <w:rFonts w:eastAsiaTheme="minorEastAsia" w:cstheme="minorBidi"/>
          <w:i/>
          <w:color w:val="auto"/>
          <w:szCs w:val="18"/>
          <w:lang w:eastAsia="zh-CN"/>
        </w:rPr>
        <w:t xml:space="preserve"> B</w:t>
      </w:r>
      <w:r w:rsidRPr="005C23BD">
        <w:rPr>
          <w:rFonts w:eastAsiaTheme="minorEastAsia" w:cstheme="minorBidi"/>
          <w:color w:val="auto"/>
          <w:szCs w:val="18"/>
          <w:lang w:eastAsia="zh-CN"/>
        </w:rPr>
        <w:t xml:space="preserve"> </w:t>
      </w:r>
      <w:r>
        <w:rPr>
          <w:rFonts w:eastAsiaTheme="minorEastAsia" w:cstheme="minorBidi"/>
          <w:b/>
          <w:color w:val="auto"/>
          <w:szCs w:val="18"/>
          <w:lang w:eastAsia="zh-CN"/>
        </w:rPr>
        <w:t>2012</w:t>
      </w:r>
      <w:r>
        <w:rPr>
          <w:rFonts w:eastAsiaTheme="minorEastAsia" w:cstheme="minorBidi"/>
          <w:color w:val="auto"/>
          <w:szCs w:val="18"/>
          <w:lang w:eastAsia="zh-CN"/>
        </w:rPr>
        <w:t xml:space="preserve">, </w:t>
      </w:r>
      <w:r>
        <w:rPr>
          <w:rFonts w:eastAsiaTheme="minorEastAsia" w:cstheme="minorBidi"/>
          <w:i/>
          <w:color w:val="auto"/>
          <w:szCs w:val="18"/>
          <w:lang w:eastAsia="zh-CN"/>
        </w:rPr>
        <w:t>96</w:t>
      </w:r>
      <w:r>
        <w:rPr>
          <w:rFonts w:eastAsiaTheme="minorEastAsia" w:cstheme="minorBidi"/>
          <w:color w:val="auto"/>
          <w:szCs w:val="18"/>
          <w:lang w:eastAsia="zh-CN"/>
        </w:rPr>
        <w:t>, 62–6</w:t>
      </w:r>
      <w:r w:rsidRPr="005C23BD">
        <w:rPr>
          <w:rFonts w:eastAsiaTheme="minorEastAsia" w:cstheme="minorBidi"/>
          <w:color w:val="auto"/>
          <w:szCs w:val="18"/>
          <w:lang w:eastAsia="zh-CN"/>
        </w:rPr>
        <w:t>8</w:t>
      </w:r>
      <w:r>
        <w:rPr>
          <w:rFonts w:eastAsiaTheme="minorEastAsia" w:cstheme="minorBidi"/>
          <w:color w:val="auto"/>
          <w:szCs w:val="18"/>
          <w:lang w:eastAsia="zh-CN"/>
        </w:rPr>
        <w:t xml:space="preserve">. </w:t>
      </w:r>
      <w:proofErr w:type="spellStart"/>
      <w:r w:rsidR="00565C25">
        <w:rPr>
          <w:rFonts w:eastAsiaTheme="minorEastAsia" w:cstheme="minorBidi"/>
          <w:color w:val="auto"/>
          <w:szCs w:val="18"/>
          <w:lang w:eastAsia="zh-CN"/>
        </w:rPr>
        <w:t>doi</w:t>
      </w:r>
      <w:proofErr w:type="spellEnd"/>
      <w:r w:rsidR="00565C25">
        <w:rPr>
          <w:rFonts w:eastAsiaTheme="minorEastAsia" w:cstheme="minorBidi"/>
          <w:color w:val="auto"/>
          <w:szCs w:val="18"/>
          <w:lang w:eastAsia="zh-CN"/>
        </w:rPr>
        <w:t>:</w:t>
      </w:r>
      <w:r w:rsidRPr="00243CA5">
        <w:rPr>
          <w:rFonts w:cs="Arial"/>
          <w:color w:val="auto"/>
          <w:szCs w:val="18"/>
          <w:lang w:val="en-GB" w:eastAsia="zh-CN"/>
        </w:rPr>
        <w:t>10.1016/j.colsurfb.2012.03.019</w:t>
      </w:r>
      <w:r>
        <w:rPr>
          <w:rFonts w:cs="Arial"/>
          <w:color w:val="auto"/>
          <w:szCs w:val="18"/>
          <w:lang w:val="en-GB" w:eastAsia="zh-CN"/>
        </w:rPr>
        <w:t>.</w:t>
      </w:r>
    </w:p>
    <w:p w14:paraId="4BE3DEF8" w14:textId="119E474B" w:rsidR="00E25CFC" w:rsidRPr="005C23BD" w:rsidRDefault="00387FAF" w:rsidP="00E25CFC">
      <w:pPr>
        <w:pStyle w:val="MDPI71References"/>
        <w:numPr>
          <w:ilvl w:val="0"/>
          <w:numId w:val="1"/>
        </w:numPr>
        <w:ind w:left="425" w:hanging="425"/>
        <w:rPr>
          <w:color w:val="auto"/>
          <w:szCs w:val="18"/>
        </w:rPr>
      </w:pPr>
      <w:r w:rsidRPr="005C23BD">
        <w:rPr>
          <w:rFonts w:eastAsiaTheme="minorEastAsia" w:cstheme="minorBidi"/>
          <w:color w:val="auto"/>
          <w:lang w:eastAsia="zh-CN"/>
        </w:rPr>
        <w:t>Pu</w:t>
      </w:r>
      <w:r>
        <w:rPr>
          <w:rFonts w:eastAsiaTheme="minorEastAsia" w:cstheme="minorBidi"/>
          <w:color w:val="auto"/>
          <w:lang w:eastAsia="zh-CN"/>
        </w:rPr>
        <w:t xml:space="preserve">, </w:t>
      </w:r>
      <w:r w:rsidRPr="005C23BD">
        <w:rPr>
          <w:rFonts w:eastAsiaTheme="minorEastAsia" w:cstheme="minorBidi"/>
          <w:color w:val="auto"/>
          <w:lang w:eastAsia="zh-CN"/>
        </w:rPr>
        <w:t>F</w:t>
      </w:r>
      <w:r>
        <w:rPr>
          <w:rFonts w:eastAsiaTheme="minorEastAsia" w:cstheme="minorBidi"/>
          <w:color w:val="auto"/>
          <w:lang w:eastAsia="zh-CN"/>
        </w:rPr>
        <w:t>.</w:t>
      </w:r>
      <w:r w:rsidRPr="005C23BD">
        <w:rPr>
          <w:rFonts w:eastAsiaTheme="minorEastAsia" w:cstheme="minorBidi"/>
          <w:color w:val="auto"/>
          <w:lang w:eastAsia="zh-CN"/>
        </w:rPr>
        <w:t>R</w:t>
      </w:r>
      <w:r>
        <w:rPr>
          <w:rFonts w:eastAsiaTheme="minorEastAsia" w:cstheme="minorBidi"/>
          <w:color w:val="auto"/>
          <w:lang w:eastAsia="zh-CN"/>
        </w:rPr>
        <w:t>.;</w:t>
      </w:r>
      <w:r w:rsidRPr="005C23BD">
        <w:rPr>
          <w:rFonts w:eastAsiaTheme="minorEastAsia" w:cstheme="minorBidi"/>
          <w:color w:val="auto"/>
          <w:lang w:eastAsia="zh-CN"/>
        </w:rPr>
        <w:t xml:space="preserve"> Williams</w:t>
      </w:r>
      <w:r>
        <w:rPr>
          <w:rFonts w:eastAsiaTheme="minorEastAsia" w:cstheme="minorBidi"/>
          <w:color w:val="auto"/>
          <w:lang w:eastAsia="zh-CN"/>
        </w:rPr>
        <w:t xml:space="preserve">, </w:t>
      </w:r>
      <w:r w:rsidRPr="005C23BD">
        <w:rPr>
          <w:rFonts w:eastAsiaTheme="minorEastAsia" w:cstheme="minorBidi"/>
          <w:color w:val="auto"/>
          <w:lang w:eastAsia="zh-CN"/>
        </w:rPr>
        <w:t>R</w:t>
      </w:r>
      <w:r>
        <w:rPr>
          <w:rFonts w:eastAsiaTheme="minorEastAsia" w:cstheme="minorBidi"/>
          <w:color w:val="auto"/>
          <w:lang w:eastAsia="zh-CN"/>
        </w:rPr>
        <w:t>.</w:t>
      </w:r>
      <w:r w:rsidRPr="005C23BD">
        <w:rPr>
          <w:rFonts w:eastAsiaTheme="minorEastAsia" w:cstheme="minorBidi"/>
          <w:color w:val="auto"/>
          <w:lang w:eastAsia="zh-CN"/>
        </w:rPr>
        <w:t>L</w:t>
      </w:r>
      <w:r>
        <w:rPr>
          <w:rFonts w:eastAsiaTheme="minorEastAsia" w:cstheme="minorBidi"/>
          <w:color w:val="auto"/>
          <w:lang w:eastAsia="zh-CN"/>
        </w:rPr>
        <w:t>.;</w:t>
      </w:r>
      <w:r w:rsidRPr="005C23BD">
        <w:rPr>
          <w:rFonts w:eastAsiaTheme="minorEastAsia" w:cstheme="minorBidi"/>
          <w:color w:val="auto"/>
          <w:lang w:eastAsia="zh-CN"/>
        </w:rPr>
        <w:t xml:space="preserve"> </w:t>
      </w:r>
      <w:proofErr w:type="spellStart"/>
      <w:r w:rsidRPr="005C23BD">
        <w:rPr>
          <w:rFonts w:eastAsiaTheme="minorEastAsia" w:cstheme="minorBidi"/>
          <w:color w:val="auto"/>
          <w:lang w:eastAsia="zh-CN"/>
        </w:rPr>
        <w:t>Markkula</w:t>
      </w:r>
      <w:proofErr w:type="spellEnd"/>
      <w:r>
        <w:rPr>
          <w:rFonts w:eastAsiaTheme="minorEastAsia" w:cstheme="minorBidi"/>
          <w:color w:val="auto"/>
          <w:lang w:eastAsia="zh-CN"/>
        </w:rPr>
        <w:t xml:space="preserve">, </w:t>
      </w:r>
      <w:r w:rsidRPr="005C23BD">
        <w:rPr>
          <w:rFonts w:eastAsiaTheme="minorEastAsia" w:cstheme="minorBidi"/>
          <w:color w:val="auto"/>
          <w:lang w:eastAsia="zh-CN"/>
        </w:rPr>
        <w:t>T</w:t>
      </w:r>
      <w:r>
        <w:rPr>
          <w:rFonts w:eastAsiaTheme="minorEastAsia" w:cstheme="minorBidi"/>
          <w:color w:val="auto"/>
          <w:lang w:eastAsia="zh-CN"/>
        </w:rPr>
        <w:t>.</w:t>
      </w:r>
      <w:r w:rsidRPr="005C23BD">
        <w:rPr>
          <w:rFonts w:eastAsiaTheme="minorEastAsia" w:cstheme="minorBidi"/>
          <w:color w:val="auto"/>
          <w:lang w:eastAsia="zh-CN"/>
        </w:rPr>
        <w:t>K</w:t>
      </w:r>
      <w:r>
        <w:rPr>
          <w:rFonts w:eastAsiaTheme="minorEastAsia" w:cstheme="minorBidi"/>
          <w:color w:val="auto"/>
          <w:lang w:eastAsia="zh-CN"/>
        </w:rPr>
        <w:t>.;</w:t>
      </w:r>
      <w:r w:rsidRPr="005C23BD">
        <w:rPr>
          <w:rFonts w:eastAsiaTheme="minorEastAsia" w:cstheme="minorBidi"/>
          <w:color w:val="auto"/>
          <w:lang w:eastAsia="zh-CN"/>
        </w:rPr>
        <w:t xml:space="preserve"> Hunt</w:t>
      </w:r>
      <w:r>
        <w:rPr>
          <w:rFonts w:eastAsiaTheme="minorEastAsia" w:cstheme="minorBidi"/>
          <w:color w:val="auto"/>
          <w:lang w:eastAsia="zh-CN"/>
        </w:rPr>
        <w:t xml:space="preserve">, </w:t>
      </w:r>
      <w:r w:rsidRPr="005C23BD">
        <w:rPr>
          <w:rFonts w:eastAsiaTheme="minorEastAsia" w:cstheme="minorBidi"/>
          <w:color w:val="auto"/>
          <w:lang w:eastAsia="zh-CN"/>
        </w:rPr>
        <w:t>J</w:t>
      </w:r>
      <w:r>
        <w:rPr>
          <w:rFonts w:eastAsiaTheme="minorEastAsia" w:cstheme="minorBidi"/>
          <w:color w:val="auto"/>
          <w:lang w:eastAsia="zh-CN"/>
        </w:rPr>
        <w:t>.</w:t>
      </w:r>
      <w:r w:rsidRPr="005C23BD">
        <w:rPr>
          <w:rFonts w:eastAsiaTheme="minorEastAsia" w:cstheme="minorBidi"/>
          <w:color w:val="auto"/>
          <w:lang w:eastAsia="zh-CN"/>
        </w:rPr>
        <w:t xml:space="preserve">A. Expression of leukocyte-endothelial cell adhesion molecules on monocyte adhesion to human endothelial cells on plasma treated PET and PTFE in vitro. </w:t>
      </w:r>
      <w:r w:rsidRPr="00B210DA">
        <w:rPr>
          <w:rFonts w:eastAsiaTheme="minorEastAsia" w:cstheme="minorBidi"/>
          <w:i/>
          <w:color w:val="auto"/>
          <w:lang w:eastAsia="zh-CN"/>
        </w:rPr>
        <w:t>Biomaterials</w:t>
      </w:r>
      <w:r w:rsidRPr="005C23BD">
        <w:rPr>
          <w:rFonts w:eastAsiaTheme="minorEastAsia" w:cstheme="minorBidi"/>
          <w:color w:val="auto"/>
          <w:lang w:eastAsia="zh-CN"/>
        </w:rPr>
        <w:t xml:space="preserve"> </w:t>
      </w:r>
      <w:r>
        <w:rPr>
          <w:rFonts w:eastAsiaTheme="minorEastAsia" w:cstheme="minorBidi"/>
          <w:b/>
          <w:color w:val="auto"/>
          <w:lang w:eastAsia="zh-CN"/>
        </w:rPr>
        <w:t>2002</w:t>
      </w:r>
      <w:r>
        <w:rPr>
          <w:rFonts w:eastAsiaTheme="minorEastAsia" w:cstheme="minorBidi"/>
          <w:color w:val="auto"/>
          <w:lang w:eastAsia="zh-CN"/>
        </w:rPr>
        <w:t xml:space="preserve">, </w:t>
      </w:r>
      <w:r>
        <w:rPr>
          <w:rFonts w:eastAsiaTheme="minorEastAsia" w:cstheme="minorBidi"/>
          <w:i/>
          <w:color w:val="auto"/>
          <w:lang w:eastAsia="zh-CN"/>
        </w:rPr>
        <w:t>23</w:t>
      </w:r>
      <w:r>
        <w:rPr>
          <w:rFonts w:eastAsiaTheme="minorEastAsia" w:cstheme="minorBidi"/>
          <w:color w:val="auto"/>
          <w:lang w:eastAsia="zh-CN"/>
        </w:rPr>
        <w:t>, 4705–4</w:t>
      </w:r>
      <w:r w:rsidRPr="005C23BD">
        <w:rPr>
          <w:rFonts w:eastAsiaTheme="minorEastAsia" w:cstheme="minorBidi"/>
          <w:color w:val="auto"/>
          <w:lang w:eastAsia="zh-CN"/>
        </w:rPr>
        <w:t>718</w:t>
      </w:r>
      <w:r>
        <w:rPr>
          <w:rFonts w:eastAsiaTheme="minorEastAsia" w:cstheme="minorBidi"/>
          <w:color w:val="auto"/>
          <w:lang w:eastAsia="zh-CN"/>
        </w:rPr>
        <w:t>.</w:t>
      </w:r>
    </w:p>
    <w:p w14:paraId="7FEDA595" w14:textId="6D0FAA30" w:rsidR="00E25CFC" w:rsidRPr="005C23BD" w:rsidRDefault="00387FAF" w:rsidP="00E25CFC">
      <w:pPr>
        <w:pStyle w:val="MDPI71References"/>
        <w:numPr>
          <w:ilvl w:val="0"/>
          <w:numId w:val="1"/>
        </w:numPr>
        <w:ind w:left="425" w:hanging="425"/>
        <w:rPr>
          <w:color w:val="auto"/>
          <w:szCs w:val="18"/>
        </w:rPr>
      </w:pPr>
      <w:proofErr w:type="spellStart"/>
      <w:r w:rsidRPr="005C23BD">
        <w:rPr>
          <w:rFonts w:eastAsiaTheme="minorEastAsia" w:cstheme="minorBidi"/>
          <w:color w:val="auto"/>
          <w:lang w:eastAsia="zh-CN"/>
        </w:rPr>
        <w:t>Markkula</w:t>
      </w:r>
      <w:proofErr w:type="spellEnd"/>
      <w:r>
        <w:rPr>
          <w:rFonts w:eastAsiaTheme="minorEastAsia" w:cstheme="minorBidi"/>
          <w:color w:val="auto"/>
          <w:lang w:eastAsia="zh-CN"/>
        </w:rPr>
        <w:t xml:space="preserve">, </w:t>
      </w:r>
      <w:r w:rsidRPr="005C23BD">
        <w:rPr>
          <w:rFonts w:eastAsiaTheme="minorEastAsia" w:cstheme="minorBidi"/>
          <w:color w:val="auto"/>
          <w:lang w:eastAsia="zh-CN"/>
        </w:rPr>
        <w:t>T</w:t>
      </w:r>
      <w:r>
        <w:rPr>
          <w:rFonts w:eastAsiaTheme="minorEastAsia" w:cstheme="minorBidi"/>
          <w:color w:val="auto"/>
          <w:lang w:eastAsia="zh-CN"/>
        </w:rPr>
        <w:t>.</w:t>
      </w:r>
      <w:r w:rsidRPr="005C23BD">
        <w:rPr>
          <w:rFonts w:eastAsiaTheme="minorEastAsia" w:cstheme="minorBidi"/>
          <w:color w:val="auto"/>
          <w:lang w:eastAsia="zh-CN"/>
        </w:rPr>
        <w:t>K</w:t>
      </w:r>
      <w:r>
        <w:rPr>
          <w:rFonts w:eastAsiaTheme="minorEastAsia" w:cstheme="minorBidi"/>
          <w:color w:val="auto"/>
          <w:lang w:eastAsia="zh-CN"/>
        </w:rPr>
        <w:t>.;</w:t>
      </w:r>
      <w:r w:rsidRPr="005C23BD">
        <w:rPr>
          <w:rFonts w:eastAsiaTheme="minorEastAsia" w:cstheme="minorBidi"/>
          <w:color w:val="auto"/>
          <w:lang w:eastAsia="zh-CN"/>
        </w:rPr>
        <w:t xml:space="preserve"> Hunt</w:t>
      </w:r>
      <w:r>
        <w:rPr>
          <w:rFonts w:eastAsiaTheme="minorEastAsia" w:cstheme="minorBidi"/>
          <w:color w:val="auto"/>
          <w:lang w:eastAsia="zh-CN"/>
        </w:rPr>
        <w:t xml:space="preserve">, </w:t>
      </w:r>
      <w:r w:rsidRPr="005C23BD">
        <w:rPr>
          <w:rFonts w:eastAsiaTheme="minorEastAsia" w:cstheme="minorBidi"/>
          <w:color w:val="auto"/>
          <w:lang w:eastAsia="zh-CN"/>
        </w:rPr>
        <w:t>J</w:t>
      </w:r>
      <w:r>
        <w:rPr>
          <w:rFonts w:eastAsiaTheme="minorEastAsia" w:cstheme="minorBidi"/>
          <w:color w:val="auto"/>
          <w:lang w:eastAsia="zh-CN"/>
        </w:rPr>
        <w:t>.</w:t>
      </w:r>
      <w:r w:rsidRPr="005C23BD">
        <w:rPr>
          <w:rFonts w:eastAsiaTheme="minorEastAsia" w:cstheme="minorBidi"/>
          <w:color w:val="auto"/>
          <w:lang w:eastAsia="zh-CN"/>
        </w:rPr>
        <w:t>A</w:t>
      </w:r>
      <w:r>
        <w:rPr>
          <w:rFonts w:eastAsiaTheme="minorEastAsia" w:cstheme="minorBidi"/>
          <w:color w:val="auto"/>
          <w:lang w:eastAsia="zh-CN"/>
        </w:rPr>
        <w:t>.;</w:t>
      </w:r>
      <w:r w:rsidRPr="005C23BD">
        <w:rPr>
          <w:rFonts w:eastAsiaTheme="minorEastAsia" w:cstheme="minorBidi"/>
          <w:color w:val="auto"/>
          <w:lang w:eastAsia="zh-CN"/>
        </w:rPr>
        <w:t xml:space="preserve"> Pu</w:t>
      </w:r>
      <w:r>
        <w:rPr>
          <w:rFonts w:eastAsiaTheme="minorEastAsia" w:cstheme="minorBidi"/>
          <w:color w:val="auto"/>
          <w:lang w:eastAsia="zh-CN"/>
        </w:rPr>
        <w:t xml:space="preserve">, </w:t>
      </w:r>
      <w:r w:rsidRPr="005C23BD">
        <w:rPr>
          <w:rFonts w:eastAsiaTheme="minorEastAsia" w:cstheme="minorBidi"/>
          <w:color w:val="auto"/>
          <w:lang w:eastAsia="zh-CN"/>
        </w:rPr>
        <w:t>F</w:t>
      </w:r>
      <w:r>
        <w:rPr>
          <w:rFonts w:eastAsiaTheme="minorEastAsia" w:cstheme="minorBidi"/>
          <w:color w:val="auto"/>
          <w:lang w:eastAsia="zh-CN"/>
        </w:rPr>
        <w:t>.</w:t>
      </w:r>
      <w:r w:rsidRPr="005C23BD">
        <w:rPr>
          <w:rFonts w:eastAsiaTheme="minorEastAsia" w:cstheme="minorBidi"/>
          <w:color w:val="auto"/>
          <w:lang w:eastAsia="zh-CN"/>
        </w:rPr>
        <w:t>R</w:t>
      </w:r>
      <w:r>
        <w:rPr>
          <w:rFonts w:eastAsiaTheme="minorEastAsia" w:cstheme="minorBidi"/>
          <w:color w:val="auto"/>
          <w:lang w:eastAsia="zh-CN"/>
        </w:rPr>
        <w:t>.;</w:t>
      </w:r>
      <w:r w:rsidRPr="005C23BD">
        <w:rPr>
          <w:rFonts w:eastAsiaTheme="minorEastAsia" w:cstheme="minorBidi"/>
          <w:color w:val="auto"/>
          <w:lang w:eastAsia="zh-CN"/>
        </w:rPr>
        <w:t xml:space="preserve"> Williams</w:t>
      </w:r>
      <w:r>
        <w:rPr>
          <w:rFonts w:eastAsiaTheme="minorEastAsia" w:cstheme="minorBidi"/>
          <w:color w:val="auto"/>
          <w:lang w:eastAsia="zh-CN"/>
        </w:rPr>
        <w:t xml:space="preserve">, </w:t>
      </w:r>
      <w:r w:rsidRPr="005C23BD">
        <w:rPr>
          <w:rFonts w:eastAsiaTheme="minorEastAsia" w:cstheme="minorBidi"/>
          <w:color w:val="auto"/>
          <w:lang w:eastAsia="zh-CN"/>
        </w:rPr>
        <w:t>R</w:t>
      </w:r>
      <w:r>
        <w:rPr>
          <w:rFonts w:eastAsiaTheme="minorEastAsia" w:cstheme="minorBidi"/>
          <w:color w:val="auto"/>
          <w:lang w:eastAsia="zh-CN"/>
        </w:rPr>
        <w:t>.</w:t>
      </w:r>
      <w:r w:rsidRPr="005C23BD">
        <w:rPr>
          <w:rFonts w:eastAsiaTheme="minorEastAsia" w:cstheme="minorBidi"/>
          <w:color w:val="auto"/>
          <w:lang w:eastAsia="zh-CN"/>
        </w:rPr>
        <w:t xml:space="preserve">L. Surface chemical </w:t>
      </w:r>
      <w:proofErr w:type="spellStart"/>
      <w:r w:rsidRPr="005C23BD">
        <w:rPr>
          <w:rFonts w:eastAsiaTheme="minorEastAsia" w:cstheme="minorBidi"/>
          <w:color w:val="auto"/>
          <w:lang w:eastAsia="zh-CN"/>
        </w:rPr>
        <w:t>derivatization</w:t>
      </w:r>
      <w:proofErr w:type="spellEnd"/>
      <w:r w:rsidRPr="005C23BD">
        <w:rPr>
          <w:rFonts w:eastAsiaTheme="minorEastAsia" w:cstheme="minorBidi"/>
          <w:color w:val="auto"/>
          <w:lang w:eastAsia="zh-CN"/>
        </w:rPr>
        <w:t xml:space="preserve"> of plasma-treated PET and PTFE. </w:t>
      </w:r>
      <w:r w:rsidRPr="00B210DA">
        <w:rPr>
          <w:rFonts w:eastAsiaTheme="minorEastAsia" w:cstheme="minorBidi"/>
          <w:i/>
          <w:color w:val="auto"/>
          <w:lang w:eastAsia="zh-CN"/>
        </w:rPr>
        <w:t>Surf</w:t>
      </w:r>
      <w:r>
        <w:rPr>
          <w:rFonts w:eastAsiaTheme="minorEastAsia" w:cstheme="minorBidi"/>
          <w:i/>
          <w:color w:val="auto"/>
          <w:lang w:eastAsia="zh-CN"/>
        </w:rPr>
        <w:t>.</w:t>
      </w:r>
      <w:r w:rsidRPr="00B210DA">
        <w:rPr>
          <w:rFonts w:eastAsiaTheme="minorEastAsia" w:cstheme="minorBidi"/>
          <w:i/>
          <w:color w:val="auto"/>
          <w:lang w:eastAsia="zh-CN"/>
        </w:rPr>
        <w:t xml:space="preserve"> Interface Anal</w:t>
      </w:r>
      <w:r>
        <w:rPr>
          <w:rFonts w:eastAsiaTheme="minorEastAsia" w:cstheme="minorBidi"/>
          <w:i/>
          <w:color w:val="auto"/>
          <w:lang w:eastAsia="zh-CN"/>
        </w:rPr>
        <w:t>.</w:t>
      </w:r>
      <w:r w:rsidRPr="005C23BD">
        <w:rPr>
          <w:rFonts w:eastAsiaTheme="minorEastAsia" w:cstheme="minorBidi"/>
          <w:color w:val="auto"/>
          <w:lang w:eastAsia="zh-CN"/>
        </w:rPr>
        <w:t xml:space="preserve"> </w:t>
      </w:r>
      <w:r>
        <w:rPr>
          <w:rFonts w:eastAsiaTheme="minorEastAsia" w:cstheme="minorBidi"/>
          <w:b/>
          <w:color w:val="auto"/>
          <w:lang w:eastAsia="zh-CN"/>
        </w:rPr>
        <w:t>2002</w:t>
      </w:r>
      <w:r>
        <w:rPr>
          <w:rFonts w:eastAsiaTheme="minorEastAsia" w:cstheme="minorBidi"/>
          <w:color w:val="auto"/>
          <w:lang w:eastAsia="zh-CN"/>
        </w:rPr>
        <w:t xml:space="preserve">, </w:t>
      </w:r>
      <w:r>
        <w:rPr>
          <w:rFonts w:eastAsiaTheme="minorEastAsia" w:cstheme="minorBidi"/>
          <w:i/>
          <w:color w:val="auto"/>
          <w:lang w:eastAsia="zh-CN"/>
        </w:rPr>
        <w:t>34</w:t>
      </w:r>
      <w:r>
        <w:rPr>
          <w:rFonts w:eastAsiaTheme="minorEastAsia" w:cstheme="minorBidi"/>
          <w:color w:val="auto"/>
          <w:lang w:eastAsia="zh-CN"/>
        </w:rPr>
        <w:t>, 583–5</w:t>
      </w:r>
      <w:r w:rsidRPr="005C23BD">
        <w:rPr>
          <w:rFonts w:eastAsiaTheme="minorEastAsia" w:cstheme="minorBidi"/>
          <w:color w:val="auto"/>
          <w:lang w:eastAsia="zh-CN"/>
        </w:rPr>
        <w:t>87</w:t>
      </w:r>
      <w:r>
        <w:rPr>
          <w:rFonts w:eastAsiaTheme="minorEastAsia" w:cstheme="minorBidi"/>
          <w:color w:val="auto"/>
          <w:lang w:eastAsia="zh-CN"/>
        </w:rPr>
        <w:t xml:space="preserve">. </w:t>
      </w:r>
      <w:r w:rsidR="00565C25">
        <w:rPr>
          <w:rFonts w:eastAsiaTheme="minorEastAsia" w:cstheme="minorBidi"/>
          <w:color w:val="auto"/>
          <w:lang w:eastAsia="zh-CN"/>
        </w:rPr>
        <w:t>doi:</w:t>
      </w:r>
      <w:r w:rsidRPr="00243CA5">
        <w:rPr>
          <w:rFonts w:eastAsiaTheme="minorEastAsia" w:cstheme="minorBidi"/>
          <w:lang w:eastAsia="zh-CN"/>
        </w:rPr>
        <w:t>10.1002/sia.1365</w:t>
      </w:r>
      <w:r>
        <w:rPr>
          <w:rFonts w:eastAsiaTheme="minorEastAsia" w:cstheme="minorBidi"/>
          <w:lang w:eastAsia="zh-CN"/>
        </w:rPr>
        <w:t>.</w:t>
      </w:r>
    </w:p>
    <w:p w14:paraId="5AF64EFF" w14:textId="75AA0DB0" w:rsidR="00E25CFC" w:rsidRPr="005C23BD" w:rsidRDefault="00387FAF" w:rsidP="00E25CFC">
      <w:pPr>
        <w:pStyle w:val="MDPI71References"/>
        <w:numPr>
          <w:ilvl w:val="0"/>
          <w:numId w:val="1"/>
        </w:numPr>
        <w:ind w:left="425" w:hanging="425"/>
        <w:rPr>
          <w:color w:val="auto"/>
          <w:szCs w:val="18"/>
        </w:rPr>
      </w:pPr>
      <w:proofErr w:type="spellStart"/>
      <w:r w:rsidRPr="005C23BD">
        <w:rPr>
          <w:rFonts w:eastAsiaTheme="minorEastAsia" w:cstheme="minorBidi"/>
          <w:color w:val="auto"/>
          <w:szCs w:val="18"/>
          <w:lang w:eastAsia="zh-CN"/>
        </w:rPr>
        <w:t>Sysolyatina</w:t>
      </w:r>
      <w:proofErr w:type="spellEnd"/>
      <w:r>
        <w:rPr>
          <w:rFonts w:eastAsiaTheme="minorEastAsia" w:cstheme="minorBidi"/>
          <w:color w:val="auto"/>
          <w:szCs w:val="18"/>
          <w:lang w:eastAsia="zh-CN"/>
        </w:rPr>
        <w:t xml:space="preserve">, </w:t>
      </w:r>
      <w:r w:rsidRPr="005C23BD">
        <w:rPr>
          <w:rFonts w:eastAsiaTheme="minorEastAsia" w:cstheme="minorBidi"/>
          <w:color w:val="auto"/>
          <w:szCs w:val="18"/>
          <w:lang w:eastAsia="zh-CN"/>
        </w:rPr>
        <w:t>E</w:t>
      </w:r>
      <w:r>
        <w:rPr>
          <w:rFonts w:eastAsiaTheme="minorEastAsia" w:cstheme="minorBidi"/>
          <w:color w:val="auto"/>
          <w:szCs w:val="18"/>
          <w:lang w:eastAsia="zh-CN"/>
        </w:rPr>
        <w:t>.;</w:t>
      </w:r>
      <w:r w:rsidRPr="005C23BD">
        <w:rPr>
          <w:rFonts w:eastAsiaTheme="minorEastAsia" w:cstheme="minorBidi"/>
          <w:color w:val="auto"/>
          <w:szCs w:val="18"/>
          <w:lang w:eastAsia="zh-CN"/>
        </w:rPr>
        <w:t xml:space="preserve"> </w:t>
      </w:r>
      <w:proofErr w:type="spellStart"/>
      <w:r w:rsidRPr="005C23BD">
        <w:rPr>
          <w:rFonts w:eastAsiaTheme="minorEastAsia" w:cstheme="minorBidi"/>
          <w:color w:val="auto"/>
          <w:szCs w:val="18"/>
          <w:lang w:eastAsia="zh-CN"/>
        </w:rPr>
        <w:t>Vasiliev</w:t>
      </w:r>
      <w:proofErr w:type="spellEnd"/>
      <w:r>
        <w:rPr>
          <w:rFonts w:eastAsiaTheme="minorEastAsia" w:cstheme="minorBidi"/>
          <w:color w:val="auto"/>
          <w:szCs w:val="18"/>
          <w:lang w:eastAsia="zh-CN"/>
        </w:rPr>
        <w:t xml:space="preserve">, </w:t>
      </w:r>
      <w:r w:rsidRPr="005C23BD">
        <w:rPr>
          <w:rFonts w:eastAsiaTheme="minorEastAsia" w:cstheme="minorBidi"/>
          <w:color w:val="auto"/>
          <w:szCs w:val="18"/>
          <w:lang w:eastAsia="zh-CN"/>
        </w:rPr>
        <w:t>M</w:t>
      </w:r>
      <w:r>
        <w:rPr>
          <w:rFonts w:eastAsiaTheme="minorEastAsia" w:cstheme="minorBidi"/>
          <w:color w:val="auto"/>
          <w:szCs w:val="18"/>
          <w:lang w:eastAsia="zh-CN"/>
        </w:rPr>
        <w:t>.;</w:t>
      </w:r>
      <w:r w:rsidRPr="005C23BD">
        <w:rPr>
          <w:rFonts w:eastAsiaTheme="minorEastAsia" w:cstheme="minorBidi"/>
          <w:color w:val="auto"/>
          <w:szCs w:val="18"/>
          <w:lang w:eastAsia="zh-CN"/>
        </w:rPr>
        <w:t xml:space="preserve"> </w:t>
      </w:r>
      <w:proofErr w:type="spellStart"/>
      <w:r w:rsidRPr="005C23BD">
        <w:rPr>
          <w:rFonts w:eastAsiaTheme="minorEastAsia" w:cstheme="minorBidi"/>
          <w:color w:val="auto"/>
          <w:szCs w:val="18"/>
          <w:lang w:eastAsia="zh-CN"/>
        </w:rPr>
        <w:t>Kurnaeva</w:t>
      </w:r>
      <w:proofErr w:type="spellEnd"/>
      <w:r>
        <w:rPr>
          <w:rFonts w:eastAsiaTheme="minorEastAsia" w:cstheme="minorBidi"/>
          <w:color w:val="auto"/>
          <w:szCs w:val="18"/>
          <w:lang w:eastAsia="zh-CN"/>
        </w:rPr>
        <w:t xml:space="preserve">, </w:t>
      </w:r>
      <w:r w:rsidRPr="005C23BD">
        <w:rPr>
          <w:rFonts w:eastAsiaTheme="minorEastAsia" w:cstheme="minorBidi"/>
          <w:color w:val="auto"/>
          <w:szCs w:val="18"/>
          <w:lang w:eastAsia="zh-CN"/>
        </w:rPr>
        <w:t>M</w:t>
      </w:r>
      <w:r>
        <w:rPr>
          <w:rFonts w:eastAsiaTheme="minorEastAsia" w:cstheme="minorBidi"/>
          <w:color w:val="auto"/>
          <w:szCs w:val="18"/>
          <w:lang w:eastAsia="zh-CN"/>
        </w:rPr>
        <w:t>.;</w:t>
      </w:r>
      <w:r w:rsidRPr="005C23BD">
        <w:rPr>
          <w:rFonts w:eastAsiaTheme="minorEastAsia" w:cstheme="minorBidi"/>
          <w:color w:val="auto"/>
          <w:szCs w:val="18"/>
          <w:lang w:eastAsia="zh-CN"/>
        </w:rPr>
        <w:t xml:space="preserve"> </w:t>
      </w:r>
      <w:proofErr w:type="spellStart"/>
      <w:r w:rsidRPr="005C23BD">
        <w:rPr>
          <w:rFonts w:eastAsiaTheme="minorEastAsia" w:cstheme="minorBidi"/>
          <w:color w:val="auto"/>
          <w:szCs w:val="18"/>
          <w:lang w:eastAsia="zh-CN"/>
        </w:rPr>
        <w:t>Kornienko</w:t>
      </w:r>
      <w:proofErr w:type="spellEnd"/>
      <w:r>
        <w:rPr>
          <w:rFonts w:eastAsiaTheme="minorEastAsia" w:cstheme="minorBidi"/>
          <w:color w:val="auto"/>
          <w:szCs w:val="18"/>
          <w:lang w:eastAsia="zh-CN"/>
        </w:rPr>
        <w:t xml:space="preserve">, </w:t>
      </w:r>
      <w:r w:rsidRPr="005C23BD">
        <w:rPr>
          <w:rFonts w:eastAsiaTheme="minorEastAsia" w:cstheme="minorBidi"/>
          <w:color w:val="auto"/>
          <w:szCs w:val="18"/>
          <w:lang w:eastAsia="zh-CN"/>
        </w:rPr>
        <w:t>I</w:t>
      </w:r>
      <w:r>
        <w:rPr>
          <w:rFonts w:eastAsiaTheme="minorEastAsia" w:cstheme="minorBidi"/>
          <w:color w:val="auto"/>
          <w:szCs w:val="18"/>
          <w:lang w:eastAsia="zh-CN"/>
        </w:rPr>
        <w:t>.;</w:t>
      </w:r>
      <w:r w:rsidRPr="005C23BD">
        <w:rPr>
          <w:rFonts w:eastAsiaTheme="minorEastAsia" w:cstheme="minorBidi"/>
          <w:color w:val="auto"/>
          <w:szCs w:val="18"/>
          <w:lang w:eastAsia="zh-CN"/>
        </w:rPr>
        <w:t xml:space="preserve"> </w:t>
      </w:r>
      <w:proofErr w:type="spellStart"/>
      <w:r w:rsidRPr="005C23BD">
        <w:rPr>
          <w:rFonts w:eastAsiaTheme="minorEastAsia" w:cstheme="minorBidi"/>
          <w:color w:val="auto"/>
          <w:szCs w:val="18"/>
          <w:lang w:eastAsia="zh-CN"/>
        </w:rPr>
        <w:t>Petrov</w:t>
      </w:r>
      <w:proofErr w:type="spellEnd"/>
      <w:r>
        <w:rPr>
          <w:rFonts w:eastAsiaTheme="minorEastAsia" w:cstheme="minorBidi"/>
          <w:color w:val="auto"/>
          <w:szCs w:val="18"/>
          <w:lang w:eastAsia="zh-CN"/>
        </w:rPr>
        <w:t xml:space="preserve">, </w:t>
      </w:r>
      <w:r w:rsidRPr="005C23BD">
        <w:rPr>
          <w:rFonts w:eastAsiaTheme="minorEastAsia" w:cstheme="minorBidi"/>
          <w:color w:val="auto"/>
          <w:szCs w:val="18"/>
          <w:lang w:eastAsia="zh-CN"/>
        </w:rPr>
        <w:t>O</w:t>
      </w:r>
      <w:r>
        <w:rPr>
          <w:rFonts w:eastAsiaTheme="minorEastAsia" w:cstheme="minorBidi"/>
          <w:color w:val="auto"/>
          <w:szCs w:val="18"/>
          <w:lang w:eastAsia="zh-CN"/>
        </w:rPr>
        <w:t>.;</w:t>
      </w:r>
      <w:r w:rsidRPr="005C23BD">
        <w:rPr>
          <w:rFonts w:eastAsiaTheme="minorEastAsia" w:cstheme="minorBidi"/>
          <w:color w:val="auto"/>
          <w:szCs w:val="18"/>
          <w:lang w:eastAsia="zh-CN"/>
        </w:rPr>
        <w:t xml:space="preserve"> </w:t>
      </w:r>
      <w:proofErr w:type="spellStart"/>
      <w:r w:rsidRPr="005C23BD">
        <w:rPr>
          <w:rFonts w:eastAsiaTheme="minorEastAsia" w:cstheme="minorBidi"/>
          <w:color w:val="auto"/>
          <w:szCs w:val="18"/>
          <w:lang w:eastAsia="zh-CN"/>
        </w:rPr>
        <w:t>Fortov</w:t>
      </w:r>
      <w:proofErr w:type="spellEnd"/>
      <w:r>
        <w:rPr>
          <w:rFonts w:eastAsiaTheme="minorEastAsia" w:cstheme="minorBidi"/>
          <w:color w:val="auto"/>
          <w:szCs w:val="18"/>
          <w:lang w:eastAsia="zh-CN"/>
        </w:rPr>
        <w:t xml:space="preserve">, </w:t>
      </w:r>
      <w:r w:rsidRPr="005C23BD">
        <w:rPr>
          <w:rFonts w:eastAsiaTheme="minorEastAsia" w:cstheme="minorBidi"/>
          <w:color w:val="auto"/>
          <w:szCs w:val="18"/>
          <w:lang w:eastAsia="zh-CN"/>
        </w:rPr>
        <w:t>V</w:t>
      </w:r>
      <w:r>
        <w:rPr>
          <w:rFonts w:eastAsiaTheme="minorEastAsia" w:cstheme="minorBidi"/>
          <w:color w:val="auto"/>
          <w:szCs w:val="18"/>
          <w:lang w:eastAsia="zh-CN"/>
        </w:rPr>
        <w:t>.;</w:t>
      </w:r>
      <w:r w:rsidRPr="005C23BD">
        <w:rPr>
          <w:rFonts w:eastAsiaTheme="minorEastAsia" w:cstheme="minorBidi"/>
          <w:color w:val="auto"/>
          <w:szCs w:val="18"/>
          <w:lang w:eastAsia="zh-CN"/>
        </w:rPr>
        <w:t xml:space="preserve"> </w:t>
      </w:r>
      <w:proofErr w:type="spellStart"/>
      <w:r w:rsidRPr="005C23BD">
        <w:rPr>
          <w:rFonts w:eastAsiaTheme="minorEastAsia" w:cstheme="minorBidi"/>
          <w:color w:val="auto"/>
          <w:szCs w:val="18"/>
          <w:lang w:eastAsia="zh-CN"/>
        </w:rPr>
        <w:t>Gintsburg</w:t>
      </w:r>
      <w:proofErr w:type="spellEnd"/>
      <w:r>
        <w:rPr>
          <w:rFonts w:eastAsiaTheme="minorEastAsia" w:cstheme="minorBidi"/>
          <w:color w:val="auto"/>
          <w:szCs w:val="18"/>
          <w:lang w:eastAsia="zh-CN"/>
        </w:rPr>
        <w:t xml:space="preserve">, </w:t>
      </w:r>
      <w:r w:rsidRPr="005C23BD">
        <w:rPr>
          <w:rFonts w:eastAsiaTheme="minorEastAsia" w:cstheme="minorBidi"/>
          <w:color w:val="auto"/>
          <w:szCs w:val="18"/>
          <w:lang w:eastAsia="zh-CN"/>
        </w:rPr>
        <w:t>A</w:t>
      </w:r>
      <w:r>
        <w:rPr>
          <w:rFonts w:eastAsiaTheme="minorEastAsia" w:cstheme="minorBidi"/>
          <w:color w:val="auto"/>
          <w:szCs w:val="18"/>
          <w:lang w:eastAsia="zh-CN"/>
        </w:rPr>
        <w:t>.;</w:t>
      </w:r>
      <w:r w:rsidRPr="005C23BD">
        <w:rPr>
          <w:rFonts w:eastAsiaTheme="minorEastAsia" w:cstheme="minorBidi"/>
          <w:color w:val="auto"/>
          <w:szCs w:val="18"/>
          <w:lang w:eastAsia="zh-CN"/>
        </w:rPr>
        <w:t xml:space="preserve"> Petersen</w:t>
      </w:r>
      <w:r>
        <w:rPr>
          <w:rFonts w:eastAsiaTheme="minorEastAsia" w:cstheme="minorBidi"/>
          <w:color w:val="auto"/>
          <w:szCs w:val="18"/>
          <w:lang w:eastAsia="zh-CN"/>
        </w:rPr>
        <w:t xml:space="preserve">, </w:t>
      </w:r>
      <w:r w:rsidRPr="005C23BD">
        <w:rPr>
          <w:rFonts w:eastAsiaTheme="minorEastAsia" w:cstheme="minorBidi"/>
          <w:color w:val="auto"/>
          <w:szCs w:val="18"/>
          <w:lang w:eastAsia="zh-CN"/>
        </w:rPr>
        <w:t>E</w:t>
      </w:r>
      <w:r>
        <w:rPr>
          <w:rFonts w:eastAsiaTheme="minorEastAsia" w:cstheme="minorBidi"/>
          <w:color w:val="auto"/>
          <w:szCs w:val="18"/>
          <w:lang w:eastAsia="zh-CN"/>
        </w:rPr>
        <w:t>.;</w:t>
      </w:r>
      <w:r w:rsidRPr="005C23BD">
        <w:rPr>
          <w:rFonts w:eastAsiaTheme="minorEastAsia" w:cstheme="minorBidi"/>
          <w:color w:val="auto"/>
          <w:szCs w:val="18"/>
          <w:lang w:eastAsia="zh-CN"/>
        </w:rPr>
        <w:t xml:space="preserve"> </w:t>
      </w:r>
      <w:proofErr w:type="spellStart"/>
      <w:r w:rsidRPr="005C23BD">
        <w:rPr>
          <w:rFonts w:eastAsiaTheme="minorEastAsia" w:cstheme="minorBidi"/>
          <w:color w:val="auto"/>
          <w:szCs w:val="18"/>
          <w:lang w:eastAsia="zh-CN"/>
        </w:rPr>
        <w:t>Ermolaeva</w:t>
      </w:r>
      <w:proofErr w:type="spellEnd"/>
      <w:r>
        <w:rPr>
          <w:rFonts w:eastAsiaTheme="minorEastAsia" w:cstheme="minorBidi"/>
          <w:color w:val="auto"/>
          <w:szCs w:val="18"/>
          <w:lang w:eastAsia="zh-CN"/>
        </w:rPr>
        <w:t xml:space="preserve">, </w:t>
      </w:r>
      <w:r w:rsidRPr="005C23BD">
        <w:rPr>
          <w:rFonts w:eastAsiaTheme="minorEastAsia" w:cstheme="minorBidi"/>
          <w:color w:val="auto"/>
          <w:szCs w:val="18"/>
          <w:lang w:eastAsia="zh-CN"/>
        </w:rPr>
        <w:t xml:space="preserve">S. Frequency of cell treatment with cold microwave argon plasma is important for the final outcome. </w:t>
      </w:r>
      <w:r w:rsidRPr="00B210DA">
        <w:rPr>
          <w:rFonts w:eastAsiaTheme="minorEastAsia" w:cstheme="minorBidi"/>
          <w:i/>
          <w:color w:val="auto"/>
          <w:szCs w:val="18"/>
          <w:lang w:eastAsia="zh-CN"/>
        </w:rPr>
        <w:t>J. Phys. D Appl. Phys.</w:t>
      </w:r>
      <w:r w:rsidRPr="005C23BD">
        <w:rPr>
          <w:rFonts w:eastAsiaTheme="minorEastAsia" w:cstheme="minorBidi"/>
          <w:color w:val="auto"/>
          <w:szCs w:val="18"/>
          <w:lang w:eastAsia="zh-CN"/>
        </w:rPr>
        <w:t xml:space="preserve"> </w:t>
      </w:r>
      <w:r>
        <w:rPr>
          <w:rFonts w:eastAsiaTheme="minorEastAsia" w:cstheme="minorBidi"/>
          <w:b/>
          <w:color w:val="auto"/>
          <w:szCs w:val="18"/>
          <w:lang w:eastAsia="zh-CN"/>
        </w:rPr>
        <w:t>2016</w:t>
      </w:r>
      <w:r>
        <w:rPr>
          <w:rFonts w:eastAsiaTheme="minorEastAsia" w:cstheme="minorBidi"/>
          <w:color w:val="auto"/>
          <w:szCs w:val="18"/>
          <w:lang w:eastAsia="zh-CN"/>
        </w:rPr>
        <w:t xml:space="preserve">, </w:t>
      </w:r>
      <w:r>
        <w:rPr>
          <w:rFonts w:eastAsiaTheme="minorEastAsia" w:cstheme="minorBidi"/>
          <w:i/>
          <w:color w:val="auto"/>
          <w:szCs w:val="18"/>
          <w:lang w:eastAsia="zh-CN"/>
        </w:rPr>
        <w:t>49</w:t>
      </w:r>
      <w:r>
        <w:rPr>
          <w:rFonts w:eastAsiaTheme="minorEastAsia" w:cstheme="minorBidi"/>
          <w:color w:val="auto"/>
          <w:szCs w:val="18"/>
          <w:lang w:eastAsia="zh-CN"/>
        </w:rPr>
        <w:t xml:space="preserve">, 294002. </w:t>
      </w:r>
      <w:proofErr w:type="spellStart"/>
      <w:r w:rsidR="00565C25">
        <w:rPr>
          <w:rFonts w:eastAsiaTheme="minorEastAsia" w:cstheme="minorBidi"/>
          <w:color w:val="auto"/>
          <w:szCs w:val="18"/>
          <w:lang w:eastAsia="zh-CN"/>
        </w:rPr>
        <w:t>doi</w:t>
      </w:r>
      <w:proofErr w:type="spellEnd"/>
      <w:r w:rsidR="00565C25">
        <w:rPr>
          <w:rFonts w:eastAsiaTheme="minorEastAsia" w:cstheme="minorBidi"/>
          <w:color w:val="auto"/>
          <w:szCs w:val="18"/>
          <w:lang w:eastAsia="zh-CN"/>
        </w:rPr>
        <w:t>:</w:t>
      </w:r>
      <w:r w:rsidRPr="00243CA5">
        <w:rPr>
          <w:rFonts w:cs="Arial"/>
          <w:color w:val="auto"/>
          <w:szCs w:val="18"/>
          <w:lang w:val="en-GB" w:eastAsia="zh-CN"/>
        </w:rPr>
        <w:t>10.1088/002</w:t>
      </w:r>
      <w:r>
        <w:rPr>
          <w:rFonts w:cs="Arial"/>
          <w:color w:val="auto"/>
          <w:szCs w:val="18"/>
          <w:lang w:val="en-GB" w:eastAsia="zh-CN"/>
        </w:rPr>
        <w:t>2-3</w:t>
      </w:r>
      <w:r w:rsidRPr="00243CA5">
        <w:rPr>
          <w:rFonts w:cs="Arial"/>
          <w:color w:val="auto"/>
          <w:szCs w:val="18"/>
          <w:lang w:val="en-GB" w:eastAsia="zh-CN"/>
        </w:rPr>
        <w:t>727/49/29/294002</w:t>
      </w:r>
      <w:r>
        <w:rPr>
          <w:rFonts w:cs="Arial"/>
          <w:color w:val="auto"/>
          <w:szCs w:val="18"/>
          <w:lang w:val="en-GB" w:eastAsia="zh-CN"/>
        </w:rPr>
        <w:t>.</w:t>
      </w:r>
    </w:p>
    <w:p w14:paraId="36416EDE" w14:textId="7113B361" w:rsidR="00E25CFC" w:rsidRPr="005C23BD" w:rsidRDefault="00814BBA" w:rsidP="00E25CFC">
      <w:pPr>
        <w:pStyle w:val="MDPI71References"/>
        <w:numPr>
          <w:ilvl w:val="0"/>
          <w:numId w:val="1"/>
        </w:numPr>
        <w:ind w:left="425" w:hanging="425"/>
        <w:rPr>
          <w:color w:val="auto"/>
          <w:szCs w:val="18"/>
        </w:rPr>
      </w:pPr>
      <w:proofErr w:type="spellStart"/>
      <w:r w:rsidRPr="005C23BD">
        <w:rPr>
          <w:rFonts w:eastAsiaTheme="minorEastAsia" w:cstheme="minorBidi"/>
          <w:color w:val="auto"/>
          <w:szCs w:val="18"/>
          <w:lang w:eastAsia="zh-CN"/>
        </w:rPr>
        <w:t>Kl</w:t>
      </w:r>
      <w:r w:rsidRPr="00B210DA">
        <w:rPr>
          <w:rFonts w:eastAsiaTheme="minorEastAsia" w:cstheme="minorBidi"/>
          <w:color w:val="auto"/>
          <w:szCs w:val="18"/>
          <w:lang w:eastAsia="zh-CN"/>
        </w:rPr>
        <w:t>ä</w:t>
      </w:r>
      <w:r w:rsidRPr="005C23BD">
        <w:rPr>
          <w:rFonts w:eastAsiaTheme="minorEastAsia" w:cstheme="minorBidi"/>
          <w:color w:val="auto"/>
          <w:szCs w:val="18"/>
          <w:lang w:eastAsia="zh-CN"/>
        </w:rPr>
        <w:t>mpfl</w:t>
      </w:r>
      <w:proofErr w:type="spellEnd"/>
      <w:r>
        <w:rPr>
          <w:rFonts w:eastAsiaTheme="minorEastAsia" w:cstheme="minorBidi"/>
          <w:color w:val="auto"/>
          <w:szCs w:val="18"/>
          <w:lang w:eastAsia="zh-CN"/>
        </w:rPr>
        <w:t xml:space="preserve">, </w:t>
      </w:r>
      <w:r w:rsidRPr="005C23BD">
        <w:rPr>
          <w:rFonts w:eastAsiaTheme="minorEastAsia" w:cstheme="minorBidi"/>
          <w:color w:val="auto"/>
          <w:szCs w:val="18"/>
          <w:lang w:eastAsia="zh-CN"/>
        </w:rPr>
        <w:t>T</w:t>
      </w:r>
      <w:r>
        <w:rPr>
          <w:rFonts w:eastAsiaTheme="minorEastAsia" w:cstheme="minorBidi"/>
          <w:color w:val="auto"/>
          <w:szCs w:val="18"/>
          <w:lang w:eastAsia="zh-CN"/>
        </w:rPr>
        <w:t>.</w:t>
      </w:r>
      <w:r w:rsidRPr="005C23BD">
        <w:rPr>
          <w:rFonts w:eastAsiaTheme="minorEastAsia" w:cstheme="minorBidi"/>
          <w:color w:val="auto"/>
          <w:szCs w:val="18"/>
          <w:lang w:eastAsia="zh-CN"/>
        </w:rPr>
        <w:t>G</w:t>
      </w:r>
      <w:r>
        <w:rPr>
          <w:rFonts w:eastAsiaTheme="minorEastAsia" w:cstheme="minorBidi"/>
          <w:color w:val="auto"/>
          <w:szCs w:val="18"/>
          <w:lang w:eastAsia="zh-CN"/>
        </w:rPr>
        <w:t>.;</w:t>
      </w:r>
      <w:r w:rsidRPr="005C23BD">
        <w:rPr>
          <w:rFonts w:eastAsiaTheme="minorEastAsia" w:cstheme="minorBidi"/>
          <w:color w:val="auto"/>
          <w:szCs w:val="18"/>
          <w:lang w:eastAsia="zh-CN"/>
        </w:rPr>
        <w:t xml:space="preserve"> </w:t>
      </w:r>
      <w:proofErr w:type="spellStart"/>
      <w:r w:rsidRPr="005C23BD">
        <w:rPr>
          <w:rFonts w:eastAsiaTheme="minorEastAsia" w:cstheme="minorBidi"/>
          <w:color w:val="auto"/>
          <w:szCs w:val="18"/>
          <w:lang w:eastAsia="zh-CN"/>
        </w:rPr>
        <w:t>Isbary</w:t>
      </w:r>
      <w:proofErr w:type="spellEnd"/>
      <w:r>
        <w:rPr>
          <w:rFonts w:eastAsiaTheme="minorEastAsia" w:cstheme="minorBidi"/>
          <w:color w:val="auto"/>
          <w:szCs w:val="18"/>
          <w:lang w:eastAsia="zh-CN"/>
        </w:rPr>
        <w:t xml:space="preserve">, </w:t>
      </w:r>
      <w:r w:rsidRPr="005C23BD">
        <w:rPr>
          <w:rFonts w:eastAsiaTheme="minorEastAsia" w:cstheme="minorBidi"/>
          <w:color w:val="auto"/>
          <w:szCs w:val="18"/>
          <w:lang w:eastAsia="zh-CN"/>
        </w:rPr>
        <w:t>G</w:t>
      </w:r>
      <w:r>
        <w:rPr>
          <w:rFonts w:eastAsiaTheme="minorEastAsia" w:cstheme="minorBidi"/>
          <w:color w:val="auto"/>
          <w:szCs w:val="18"/>
          <w:lang w:eastAsia="zh-CN"/>
        </w:rPr>
        <w:t>.;</w:t>
      </w:r>
      <w:r w:rsidRPr="005C23BD">
        <w:rPr>
          <w:rFonts w:eastAsiaTheme="minorEastAsia" w:cstheme="minorBidi"/>
          <w:color w:val="auto"/>
          <w:szCs w:val="18"/>
          <w:lang w:eastAsia="zh-CN"/>
        </w:rPr>
        <w:t xml:space="preserve"> Shimizu</w:t>
      </w:r>
      <w:r>
        <w:rPr>
          <w:rFonts w:eastAsiaTheme="minorEastAsia" w:cstheme="minorBidi"/>
          <w:color w:val="auto"/>
          <w:szCs w:val="18"/>
          <w:lang w:eastAsia="zh-CN"/>
        </w:rPr>
        <w:t xml:space="preserve">, </w:t>
      </w:r>
      <w:r w:rsidRPr="005C23BD">
        <w:rPr>
          <w:rFonts w:eastAsiaTheme="minorEastAsia" w:cstheme="minorBidi"/>
          <w:color w:val="auto"/>
          <w:szCs w:val="18"/>
          <w:lang w:eastAsia="zh-CN"/>
        </w:rPr>
        <w:t>T</w:t>
      </w:r>
      <w:r>
        <w:rPr>
          <w:rFonts w:eastAsiaTheme="minorEastAsia" w:cstheme="minorBidi"/>
          <w:color w:val="auto"/>
          <w:szCs w:val="18"/>
          <w:lang w:eastAsia="zh-CN"/>
        </w:rPr>
        <w:t>.;</w:t>
      </w:r>
      <w:r w:rsidRPr="005C23BD">
        <w:rPr>
          <w:rFonts w:eastAsiaTheme="minorEastAsia" w:cstheme="minorBidi"/>
          <w:color w:val="auto"/>
          <w:szCs w:val="18"/>
          <w:lang w:eastAsia="zh-CN"/>
        </w:rPr>
        <w:t xml:space="preserve"> Li</w:t>
      </w:r>
      <w:r>
        <w:rPr>
          <w:rFonts w:eastAsiaTheme="minorEastAsia" w:cstheme="minorBidi"/>
          <w:color w:val="auto"/>
          <w:szCs w:val="18"/>
          <w:lang w:eastAsia="zh-CN"/>
        </w:rPr>
        <w:t xml:space="preserve">, </w:t>
      </w:r>
      <w:r w:rsidRPr="005C23BD">
        <w:rPr>
          <w:rFonts w:eastAsiaTheme="minorEastAsia" w:cstheme="minorBidi"/>
          <w:color w:val="auto"/>
          <w:szCs w:val="18"/>
          <w:lang w:eastAsia="zh-CN"/>
        </w:rPr>
        <w:t>Y</w:t>
      </w:r>
      <w:r>
        <w:rPr>
          <w:rFonts w:eastAsiaTheme="minorEastAsia" w:cstheme="minorBidi"/>
          <w:color w:val="auto"/>
          <w:szCs w:val="18"/>
          <w:lang w:eastAsia="zh-CN"/>
        </w:rPr>
        <w:t>.</w:t>
      </w:r>
      <w:r w:rsidRPr="005C23BD">
        <w:rPr>
          <w:rFonts w:eastAsiaTheme="minorEastAsia" w:cstheme="minorBidi"/>
          <w:color w:val="auto"/>
          <w:szCs w:val="18"/>
          <w:lang w:eastAsia="zh-CN"/>
        </w:rPr>
        <w:t>F</w:t>
      </w:r>
      <w:r>
        <w:rPr>
          <w:rFonts w:eastAsiaTheme="minorEastAsia" w:cstheme="minorBidi"/>
          <w:color w:val="auto"/>
          <w:szCs w:val="18"/>
          <w:lang w:eastAsia="zh-CN"/>
        </w:rPr>
        <w:t>.;</w:t>
      </w:r>
      <w:r w:rsidRPr="005C23BD">
        <w:rPr>
          <w:rFonts w:eastAsiaTheme="minorEastAsia" w:cstheme="minorBidi"/>
          <w:color w:val="auto"/>
          <w:szCs w:val="18"/>
          <w:lang w:eastAsia="zh-CN"/>
        </w:rPr>
        <w:t xml:space="preserve"> Zimmermann</w:t>
      </w:r>
      <w:r>
        <w:rPr>
          <w:rFonts w:eastAsiaTheme="minorEastAsia" w:cstheme="minorBidi"/>
          <w:color w:val="auto"/>
          <w:szCs w:val="18"/>
          <w:lang w:eastAsia="zh-CN"/>
        </w:rPr>
        <w:t xml:space="preserve">, </w:t>
      </w:r>
      <w:r w:rsidRPr="005C23BD">
        <w:rPr>
          <w:rFonts w:eastAsiaTheme="minorEastAsia" w:cstheme="minorBidi"/>
          <w:color w:val="auto"/>
          <w:szCs w:val="18"/>
          <w:lang w:eastAsia="zh-CN"/>
        </w:rPr>
        <w:t>J</w:t>
      </w:r>
      <w:r>
        <w:rPr>
          <w:rFonts w:eastAsiaTheme="minorEastAsia" w:cstheme="minorBidi"/>
          <w:color w:val="auto"/>
          <w:szCs w:val="18"/>
          <w:lang w:eastAsia="zh-CN"/>
        </w:rPr>
        <w:t>.</w:t>
      </w:r>
      <w:r w:rsidRPr="005C23BD">
        <w:rPr>
          <w:rFonts w:eastAsiaTheme="minorEastAsia" w:cstheme="minorBidi"/>
          <w:color w:val="auto"/>
          <w:szCs w:val="18"/>
          <w:lang w:eastAsia="zh-CN"/>
        </w:rPr>
        <w:t>L</w:t>
      </w:r>
      <w:r>
        <w:rPr>
          <w:rFonts w:eastAsiaTheme="minorEastAsia" w:cstheme="minorBidi"/>
          <w:color w:val="auto"/>
          <w:szCs w:val="18"/>
          <w:lang w:eastAsia="zh-CN"/>
        </w:rPr>
        <w:t>.;</w:t>
      </w:r>
      <w:r w:rsidRPr="005C23BD">
        <w:rPr>
          <w:rFonts w:eastAsiaTheme="minorEastAsia" w:cstheme="minorBidi"/>
          <w:color w:val="auto"/>
          <w:szCs w:val="18"/>
          <w:lang w:eastAsia="zh-CN"/>
        </w:rPr>
        <w:t xml:space="preserve"> </w:t>
      </w:r>
      <w:proofErr w:type="spellStart"/>
      <w:r w:rsidRPr="005C23BD">
        <w:rPr>
          <w:rFonts w:eastAsiaTheme="minorEastAsia" w:cstheme="minorBidi"/>
          <w:color w:val="auto"/>
          <w:szCs w:val="18"/>
          <w:lang w:eastAsia="zh-CN"/>
        </w:rPr>
        <w:t>Stolz</w:t>
      </w:r>
      <w:proofErr w:type="spellEnd"/>
      <w:r>
        <w:rPr>
          <w:rFonts w:eastAsiaTheme="minorEastAsia" w:cstheme="minorBidi"/>
          <w:color w:val="auto"/>
          <w:szCs w:val="18"/>
          <w:lang w:eastAsia="zh-CN"/>
        </w:rPr>
        <w:t xml:space="preserve">, </w:t>
      </w:r>
      <w:r w:rsidRPr="005C23BD">
        <w:rPr>
          <w:rFonts w:eastAsiaTheme="minorEastAsia" w:cstheme="minorBidi"/>
          <w:color w:val="auto"/>
          <w:szCs w:val="18"/>
          <w:lang w:eastAsia="zh-CN"/>
        </w:rPr>
        <w:t>W</w:t>
      </w:r>
      <w:r>
        <w:rPr>
          <w:rFonts w:eastAsiaTheme="minorEastAsia" w:cstheme="minorBidi"/>
          <w:color w:val="auto"/>
          <w:szCs w:val="18"/>
          <w:lang w:eastAsia="zh-CN"/>
        </w:rPr>
        <w:t>.;</w:t>
      </w:r>
      <w:r w:rsidRPr="005C23BD">
        <w:rPr>
          <w:rFonts w:eastAsiaTheme="minorEastAsia" w:cstheme="minorBidi"/>
          <w:color w:val="auto"/>
          <w:szCs w:val="18"/>
          <w:lang w:eastAsia="zh-CN"/>
        </w:rPr>
        <w:t xml:space="preserve"> Schlegel</w:t>
      </w:r>
      <w:r>
        <w:rPr>
          <w:rFonts w:eastAsiaTheme="minorEastAsia" w:cstheme="minorBidi"/>
          <w:color w:val="auto"/>
          <w:szCs w:val="18"/>
          <w:lang w:eastAsia="zh-CN"/>
        </w:rPr>
        <w:t xml:space="preserve">, </w:t>
      </w:r>
      <w:r w:rsidRPr="005C23BD">
        <w:rPr>
          <w:rFonts w:eastAsiaTheme="minorEastAsia" w:cstheme="minorBidi"/>
          <w:color w:val="auto"/>
          <w:szCs w:val="18"/>
          <w:lang w:eastAsia="zh-CN"/>
        </w:rPr>
        <w:t>J</w:t>
      </w:r>
      <w:r>
        <w:rPr>
          <w:rFonts w:eastAsiaTheme="minorEastAsia" w:cstheme="minorBidi"/>
          <w:color w:val="auto"/>
          <w:szCs w:val="18"/>
          <w:lang w:eastAsia="zh-CN"/>
        </w:rPr>
        <w:t>.;</w:t>
      </w:r>
      <w:r w:rsidRPr="005C23BD">
        <w:rPr>
          <w:rFonts w:eastAsiaTheme="minorEastAsia" w:cstheme="minorBidi"/>
          <w:color w:val="auto"/>
          <w:szCs w:val="18"/>
          <w:lang w:eastAsia="zh-CN"/>
        </w:rPr>
        <w:t xml:space="preserve"> </w:t>
      </w:r>
      <w:proofErr w:type="spellStart"/>
      <w:r w:rsidRPr="005C23BD">
        <w:rPr>
          <w:rFonts w:eastAsiaTheme="minorEastAsia" w:cstheme="minorBidi"/>
          <w:color w:val="auto"/>
          <w:szCs w:val="18"/>
          <w:lang w:eastAsia="zh-CN"/>
        </w:rPr>
        <w:t>Morfill</w:t>
      </w:r>
      <w:proofErr w:type="spellEnd"/>
      <w:r>
        <w:rPr>
          <w:rFonts w:eastAsiaTheme="minorEastAsia" w:cstheme="minorBidi"/>
          <w:color w:val="auto"/>
          <w:szCs w:val="18"/>
          <w:lang w:eastAsia="zh-CN"/>
        </w:rPr>
        <w:t xml:space="preserve">, </w:t>
      </w:r>
      <w:r w:rsidRPr="005C23BD">
        <w:rPr>
          <w:rFonts w:eastAsiaTheme="minorEastAsia" w:cstheme="minorBidi"/>
          <w:color w:val="auto"/>
          <w:szCs w:val="18"/>
          <w:lang w:eastAsia="zh-CN"/>
        </w:rPr>
        <w:t>G</w:t>
      </w:r>
      <w:r>
        <w:rPr>
          <w:rFonts w:eastAsiaTheme="minorEastAsia" w:cstheme="minorBidi"/>
          <w:color w:val="auto"/>
          <w:szCs w:val="18"/>
          <w:lang w:eastAsia="zh-CN"/>
        </w:rPr>
        <w:t>.</w:t>
      </w:r>
      <w:r w:rsidRPr="005C23BD">
        <w:rPr>
          <w:rFonts w:eastAsiaTheme="minorEastAsia" w:cstheme="minorBidi"/>
          <w:color w:val="auto"/>
          <w:szCs w:val="18"/>
          <w:lang w:eastAsia="zh-CN"/>
        </w:rPr>
        <w:t>E</w:t>
      </w:r>
      <w:r>
        <w:rPr>
          <w:rFonts w:eastAsiaTheme="minorEastAsia" w:cstheme="minorBidi"/>
          <w:color w:val="auto"/>
          <w:szCs w:val="18"/>
          <w:lang w:eastAsia="zh-CN"/>
        </w:rPr>
        <w:t>.;</w:t>
      </w:r>
      <w:r w:rsidRPr="005C23BD">
        <w:rPr>
          <w:rFonts w:eastAsiaTheme="minorEastAsia" w:cstheme="minorBidi"/>
          <w:color w:val="auto"/>
          <w:szCs w:val="18"/>
          <w:lang w:eastAsia="zh-CN"/>
        </w:rPr>
        <w:t xml:space="preserve"> Schmidt</w:t>
      </w:r>
      <w:r>
        <w:rPr>
          <w:rFonts w:eastAsiaTheme="minorEastAsia" w:cstheme="minorBidi"/>
          <w:color w:val="auto"/>
          <w:szCs w:val="18"/>
          <w:lang w:eastAsia="zh-CN"/>
        </w:rPr>
        <w:t xml:space="preserve">, </w:t>
      </w:r>
      <w:r w:rsidRPr="005C23BD">
        <w:rPr>
          <w:rFonts w:eastAsiaTheme="minorEastAsia" w:cstheme="minorBidi"/>
          <w:color w:val="auto"/>
          <w:szCs w:val="18"/>
          <w:lang w:eastAsia="zh-CN"/>
        </w:rPr>
        <w:t>H</w:t>
      </w:r>
      <w:r>
        <w:rPr>
          <w:rFonts w:eastAsiaTheme="minorEastAsia" w:cstheme="minorBidi"/>
          <w:color w:val="auto"/>
          <w:szCs w:val="18"/>
          <w:lang w:eastAsia="zh-CN"/>
        </w:rPr>
        <w:t>.</w:t>
      </w:r>
      <w:r w:rsidRPr="005C23BD">
        <w:rPr>
          <w:rFonts w:eastAsiaTheme="minorEastAsia" w:cstheme="minorBidi"/>
          <w:color w:val="auto"/>
          <w:szCs w:val="18"/>
          <w:lang w:eastAsia="zh-CN"/>
        </w:rPr>
        <w:t xml:space="preserve">U. Cold atmospheric air plasma sterilization against spores and other microorganisms of clinical interest. </w:t>
      </w:r>
      <w:r w:rsidRPr="00B210DA">
        <w:rPr>
          <w:rFonts w:eastAsiaTheme="minorEastAsia" w:cstheme="minorBidi"/>
          <w:i/>
          <w:color w:val="auto"/>
          <w:szCs w:val="18"/>
          <w:lang w:eastAsia="zh-CN"/>
        </w:rPr>
        <w:t xml:space="preserve">Appl. Environ. </w:t>
      </w:r>
      <w:proofErr w:type="spellStart"/>
      <w:r w:rsidRPr="00B210DA">
        <w:rPr>
          <w:rFonts w:eastAsiaTheme="minorEastAsia" w:cstheme="minorBidi"/>
          <w:i/>
          <w:color w:val="auto"/>
          <w:szCs w:val="18"/>
          <w:lang w:eastAsia="zh-CN"/>
        </w:rPr>
        <w:t>Microbiol</w:t>
      </w:r>
      <w:proofErr w:type="spellEnd"/>
      <w:r w:rsidRPr="00B210DA">
        <w:rPr>
          <w:rFonts w:eastAsiaTheme="minorEastAsia" w:cstheme="minorBidi"/>
          <w:i/>
          <w:color w:val="auto"/>
          <w:szCs w:val="18"/>
          <w:lang w:eastAsia="zh-CN"/>
        </w:rPr>
        <w:t>.</w:t>
      </w:r>
      <w:r w:rsidRPr="005C23BD">
        <w:rPr>
          <w:rFonts w:eastAsiaTheme="minorEastAsia" w:cstheme="minorBidi"/>
          <w:color w:val="auto"/>
          <w:szCs w:val="18"/>
          <w:lang w:eastAsia="zh-CN"/>
        </w:rPr>
        <w:t xml:space="preserve"> </w:t>
      </w:r>
      <w:r>
        <w:rPr>
          <w:rFonts w:eastAsiaTheme="minorEastAsia" w:cstheme="minorBidi"/>
          <w:b/>
          <w:color w:val="auto"/>
          <w:szCs w:val="18"/>
          <w:lang w:eastAsia="zh-CN"/>
        </w:rPr>
        <w:t>2012</w:t>
      </w:r>
      <w:r>
        <w:rPr>
          <w:rFonts w:eastAsiaTheme="minorEastAsia" w:cstheme="minorBidi"/>
          <w:color w:val="auto"/>
          <w:szCs w:val="18"/>
          <w:lang w:eastAsia="zh-CN"/>
        </w:rPr>
        <w:t xml:space="preserve">, </w:t>
      </w:r>
      <w:r>
        <w:rPr>
          <w:rFonts w:eastAsiaTheme="minorEastAsia" w:cstheme="minorBidi"/>
          <w:i/>
          <w:color w:val="auto"/>
          <w:szCs w:val="18"/>
          <w:lang w:eastAsia="zh-CN"/>
        </w:rPr>
        <w:t>78</w:t>
      </w:r>
      <w:r>
        <w:rPr>
          <w:rFonts w:eastAsiaTheme="minorEastAsia" w:cstheme="minorBidi"/>
          <w:color w:val="auto"/>
          <w:szCs w:val="18"/>
          <w:lang w:eastAsia="zh-CN"/>
        </w:rPr>
        <w:t>, 5077–5</w:t>
      </w:r>
      <w:r w:rsidRPr="005C23BD">
        <w:rPr>
          <w:rFonts w:eastAsiaTheme="minorEastAsia" w:cstheme="minorBidi"/>
          <w:color w:val="auto"/>
          <w:szCs w:val="18"/>
          <w:lang w:eastAsia="zh-CN"/>
        </w:rPr>
        <w:t>082</w:t>
      </w:r>
      <w:r>
        <w:rPr>
          <w:rFonts w:eastAsiaTheme="minorEastAsia" w:cstheme="minorBidi"/>
          <w:color w:val="auto"/>
          <w:szCs w:val="18"/>
          <w:lang w:eastAsia="zh-CN"/>
        </w:rPr>
        <w:t xml:space="preserve">. </w:t>
      </w:r>
      <w:proofErr w:type="spellStart"/>
      <w:r w:rsidR="00565C25">
        <w:rPr>
          <w:rFonts w:eastAsiaTheme="minorEastAsia" w:cstheme="minorBidi"/>
          <w:color w:val="auto"/>
          <w:szCs w:val="18"/>
          <w:lang w:eastAsia="zh-CN"/>
        </w:rPr>
        <w:t>doi</w:t>
      </w:r>
      <w:proofErr w:type="spellEnd"/>
      <w:r w:rsidR="00565C25">
        <w:rPr>
          <w:rFonts w:eastAsiaTheme="minorEastAsia" w:cstheme="minorBidi"/>
          <w:color w:val="auto"/>
          <w:szCs w:val="18"/>
          <w:lang w:eastAsia="zh-CN"/>
        </w:rPr>
        <w:t>:</w:t>
      </w:r>
      <w:r w:rsidRPr="00243CA5">
        <w:rPr>
          <w:rFonts w:cs="Arial"/>
          <w:color w:val="auto"/>
          <w:szCs w:val="18"/>
          <w:lang w:val="en-GB" w:eastAsia="zh-CN"/>
        </w:rPr>
        <w:t>10.1128/AEM.0058</w:t>
      </w:r>
      <w:r>
        <w:rPr>
          <w:rFonts w:cs="Arial"/>
          <w:color w:val="auto"/>
          <w:szCs w:val="18"/>
          <w:lang w:val="en-GB" w:eastAsia="zh-CN"/>
        </w:rPr>
        <w:t>3-1</w:t>
      </w:r>
      <w:r w:rsidRPr="00243CA5">
        <w:rPr>
          <w:rFonts w:cs="Arial"/>
          <w:color w:val="auto"/>
          <w:szCs w:val="18"/>
          <w:lang w:val="en-GB" w:eastAsia="zh-CN"/>
        </w:rPr>
        <w:t>2</w:t>
      </w:r>
      <w:r>
        <w:rPr>
          <w:rFonts w:cs="Arial"/>
          <w:color w:val="auto"/>
          <w:szCs w:val="18"/>
          <w:lang w:val="en-GB" w:eastAsia="zh-CN"/>
        </w:rPr>
        <w:t>.</w:t>
      </w:r>
    </w:p>
    <w:p w14:paraId="4DAA686B" w14:textId="7E0913A1" w:rsidR="00E25CFC" w:rsidRPr="0098647E" w:rsidRDefault="00814BBA" w:rsidP="00E25CFC">
      <w:pPr>
        <w:pStyle w:val="MDPI71References"/>
        <w:numPr>
          <w:ilvl w:val="0"/>
          <w:numId w:val="1"/>
        </w:numPr>
        <w:ind w:left="425" w:hanging="425"/>
        <w:rPr>
          <w:color w:val="auto"/>
          <w:szCs w:val="18"/>
          <w:highlight w:val="yellow"/>
        </w:rPr>
      </w:pPr>
      <w:proofErr w:type="spellStart"/>
      <w:r w:rsidRPr="0098647E">
        <w:rPr>
          <w:rFonts w:eastAsiaTheme="minorEastAsia" w:cstheme="minorBidi"/>
          <w:color w:val="auto"/>
          <w:szCs w:val="18"/>
          <w:highlight w:val="yellow"/>
          <w:lang w:eastAsia="zh-CN"/>
        </w:rPr>
        <w:t>Cashinho</w:t>
      </w:r>
      <w:proofErr w:type="spellEnd"/>
      <w:r w:rsidRPr="0098647E">
        <w:rPr>
          <w:rFonts w:eastAsiaTheme="minorEastAsia" w:cstheme="minorBidi"/>
          <w:color w:val="auto"/>
          <w:szCs w:val="18"/>
          <w:highlight w:val="yellow"/>
          <w:lang w:eastAsia="zh-CN"/>
        </w:rPr>
        <w:t xml:space="preserve">, S.C.P.; Pu, F.; Hunt, J.A. Cytokine secretion from human peripheral blood mononuclear cells cultured in vitro with metal particles. </w:t>
      </w:r>
      <w:r w:rsidRPr="0098647E">
        <w:rPr>
          <w:rFonts w:eastAsiaTheme="minorEastAsia" w:cstheme="minorBidi"/>
          <w:i/>
          <w:color w:val="auto"/>
          <w:szCs w:val="18"/>
          <w:highlight w:val="yellow"/>
          <w:lang w:eastAsia="zh-CN"/>
        </w:rPr>
        <w:t xml:space="preserve">J. Biomed. Mater. Res. Part </w:t>
      </w:r>
      <w:proofErr w:type="gramStart"/>
      <w:r w:rsidRPr="0098647E">
        <w:rPr>
          <w:rFonts w:eastAsiaTheme="minorEastAsia" w:cstheme="minorBidi"/>
          <w:i/>
          <w:color w:val="auto"/>
          <w:szCs w:val="18"/>
          <w:highlight w:val="yellow"/>
          <w:lang w:eastAsia="zh-CN"/>
        </w:rPr>
        <w:t>A</w:t>
      </w:r>
      <w:proofErr w:type="gramEnd"/>
      <w:r w:rsidRPr="0098647E">
        <w:rPr>
          <w:rFonts w:eastAsiaTheme="minorEastAsia" w:cstheme="minorBidi"/>
          <w:color w:val="auto"/>
          <w:szCs w:val="18"/>
          <w:highlight w:val="yellow"/>
          <w:lang w:eastAsia="zh-CN"/>
        </w:rPr>
        <w:t xml:space="preserve"> </w:t>
      </w:r>
      <w:r w:rsidRPr="0098647E">
        <w:rPr>
          <w:rFonts w:eastAsiaTheme="minorEastAsia" w:cstheme="minorBidi"/>
          <w:b/>
          <w:color w:val="auto"/>
          <w:szCs w:val="18"/>
          <w:highlight w:val="yellow"/>
          <w:lang w:eastAsia="zh-CN"/>
        </w:rPr>
        <w:t>2013</w:t>
      </w:r>
      <w:r w:rsidRPr="0098647E">
        <w:rPr>
          <w:rFonts w:eastAsiaTheme="minorEastAsia" w:cstheme="minorBidi"/>
          <w:color w:val="auto"/>
          <w:szCs w:val="18"/>
          <w:highlight w:val="yellow"/>
          <w:lang w:eastAsia="zh-CN"/>
        </w:rPr>
        <w:t xml:space="preserve">, </w:t>
      </w:r>
      <w:r w:rsidRPr="0098647E">
        <w:rPr>
          <w:rFonts w:eastAsiaTheme="minorEastAsia" w:cstheme="minorBidi"/>
          <w:i/>
          <w:color w:val="auto"/>
          <w:szCs w:val="18"/>
          <w:highlight w:val="yellow"/>
          <w:lang w:eastAsia="zh-CN"/>
        </w:rPr>
        <w:t>101</w:t>
      </w:r>
      <w:r w:rsidRPr="0098647E">
        <w:rPr>
          <w:rFonts w:eastAsiaTheme="minorEastAsia" w:cstheme="minorBidi"/>
          <w:color w:val="auto"/>
          <w:szCs w:val="18"/>
          <w:highlight w:val="yellow"/>
          <w:lang w:eastAsia="zh-CN"/>
        </w:rPr>
        <w:t xml:space="preserve">, 1201–1209. </w:t>
      </w:r>
      <w:proofErr w:type="spellStart"/>
      <w:r w:rsidR="00565C25" w:rsidRPr="0098647E">
        <w:rPr>
          <w:rFonts w:eastAsiaTheme="minorEastAsia" w:cstheme="minorBidi"/>
          <w:color w:val="auto"/>
          <w:szCs w:val="18"/>
          <w:highlight w:val="yellow"/>
          <w:lang w:eastAsia="zh-CN"/>
        </w:rPr>
        <w:t>doi</w:t>
      </w:r>
      <w:proofErr w:type="spellEnd"/>
      <w:r w:rsidR="00565C25" w:rsidRPr="0098647E">
        <w:rPr>
          <w:rFonts w:eastAsiaTheme="minorEastAsia" w:cstheme="minorBidi"/>
          <w:color w:val="auto"/>
          <w:szCs w:val="18"/>
          <w:highlight w:val="yellow"/>
          <w:lang w:eastAsia="zh-CN"/>
        </w:rPr>
        <w:t>:</w:t>
      </w:r>
      <w:r w:rsidRPr="0098647E">
        <w:rPr>
          <w:rFonts w:cs="Arial"/>
          <w:color w:val="auto"/>
          <w:szCs w:val="18"/>
          <w:highlight w:val="yellow"/>
          <w:lang w:val="en-GB" w:eastAsia="zh-CN"/>
        </w:rPr>
        <w:t>10.1002/jbm.a.34410.</w:t>
      </w:r>
    </w:p>
    <w:p w14:paraId="70C3EF69" w14:textId="01FD0F64" w:rsidR="00A851DA" w:rsidRPr="0098647E" w:rsidRDefault="00A851DA" w:rsidP="00A851DA">
      <w:pPr>
        <w:pStyle w:val="MDPI71References"/>
        <w:numPr>
          <w:ilvl w:val="0"/>
          <w:numId w:val="1"/>
        </w:numPr>
        <w:ind w:left="425" w:hanging="425"/>
        <w:rPr>
          <w:color w:val="auto"/>
          <w:szCs w:val="18"/>
          <w:highlight w:val="yellow"/>
        </w:rPr>
      </w:pPr>
      <w:r w:rsidRPr="0098647E">
        <w:rPr>
          <w:rFonts w:eastAsiaTheme="minorEastAsia" w:cstheme="minorBidi"/>
          <w:color w:val="auto"/>
          <w:szCs w:val="18"/>
          <w:highlight w:val="yellow"/>
          <w:lang w:eastAsia="zh-CN"/>
        </w:rPr>
        <w:t xml:space="preserve">Curran, J.M.; Gallagher, J.A.; Hunt, J.A. The inflammatory potential of biphasic calcium phosphate granules in osteoblast/macrophage co-culture. </w:t>
      </w:r>
      <w:r w:rsidRPr="0098647E">
        <w:rPr>
          <w:rFonts w:eastAsiaTheme="minorEastAsia" w:cstheme="minorBidi"/>
          <w:i/>
          <w:color w:val="auto"/>
          <w:szCs w:val="18"/>
          <w:highlight w:val="yellow"/>
          <w:lang w:eastAsia="zh-CN"/>
        </w:rPr>
        <w:t>Biomaterials</w:t>
      </w:r>
      <w:r w:rsidRPr="0098647E">
        <w:rPr>
          <w:rFonts w:eastAsiaTheme="minorEastAsia" w:cstheme="minorBidi"/>
          <w:color w:val="auto"/>
          <w:szCs w:val="18"/>
          <w:highlight w:val="yellow"/>
          <w:lang w:eastAsia="zh-CN"/>
        </w:rPr>
        <w:t xml:space="preserve"> </w:t>
      </w:r>
      <w:r w:rsidRPr="0098647E">
        <w:rPr>
          <w:rFonts w:eastAsiaTheme="minorEastAsia" w:cstheme="minorBidi"/>
          <w:b/>
          <w:color w:val="auto"/>
          <w:szCs w:val="18"/>
          <w:highlight w:val="yellow"/>
          <w:lang w:eastAsia="zh-CN"/>
        </w:rPr>
        <w:t>2005</w:t>
      </w:r>
      <w:r w:rsidRPr="0098647E">
        <w:rPr>
          <w:rFonts w:eastAsiaTheme="minorEastAsia" w:cstheme="minorBidi"/>
          <w:color w:val="auto"/>
          <w:szCs w:val="18"/>
          <w:highlight w:val="yellow"/>
          <w:lang w:eastAsia="zh-CN"/>
        </w:rPr>
        <w:t xml:space="preserve">, </w:t>
      </w:r>
      <w:r w:rsidRPr="0098647E">
        <w:rPr>
          <w:rFonts w:eastAsiaTheme="minorEastAsia" w:cstheme="minorBidi"/>
          <w:i/>
          <w:color w:val="auto"/>
          <w:szCs w:val="18"/>
          <w:highlight w:val="yellow"/>
          <w:lang w:eastAsia="zh-CN"/>
        </w:rPr>
        <w:t>26</w:t>
      </w:r>
      <w:r w:rsidRPr="0098647E">
        <w:rPr>
          <w:rFonts w:eastAsiaTheme="minorEastAsia" w:cstheme="minorBidi"/>
          <w:color w:val="auto"/>
          <w:szCs w:val="18"/>
          <w:highlight w:val="yellow"/>
          <w:lang w:eastAsia="zh-CN"/>
        </w:rPr>
        <w:t xml:space="preserve">, 5313–5320. </w:t>
      </w:r>
      <w:proofErr w:type="spellStart"/>
      <w:r w:rsidRPr="0098647E">
        <w:rPr>
          <w:rFonts w:eastAsiaTheme="minorEastAsia" w:cstheme="minorBidi"/>
          <w:color w:val="auto"/>
          <w:szCs w:val="18"/>
          <w:highlight w:val="yellow"/>
          <w:lang w:eastAsia="zh-CN"/>
        </w:rPr>
        <w:t>doi</w:t>
      </w:r>
      <w:proofErr w:type="spellEnd"/>
      <w:r w:rsidRPr="0098647E">
        <w:rPr>
          <w:rFonts w:eastAsiaTheme="minorEastAsia" w:cstheme="minorBidi"/>
          <w:color w:val="auto"/>
          <w:szCs w:val="18"/>
          <w:highlight w:val="yellow"/>
          <w:lang w:eastAsia="zh-CN"/>
        </w:rPr>
        <w:t>:</w:t>
      </w:r>
      <w:r w:rsidRPr="0098647E">
        <w:rPr>
          <w:rFonts w:cs="Arial"/>
          <w:color w:val="auto"/>
          <w:szCs w:val="18"/>
          <w:highlight w:val="yellow"/>
          <w:lang w:val="en-GB" w:eastAsia="zh-CN"/>
        </w:rPr>
        <w:t>10.1016/j.biomaterials.2005.01.065.</w:t>
      </w:r>
    </w:p>
    <w:p w14:paraId="1D74A2B2" w14:textId="51652DA2" w:rsidR="00E25CFC" w:rsidRPr="005C23BD" w:rsidRDefault="00814BBA" w:rsidP="00E25CFC">
      <w:pPr>
        <w:pStyle w:val="MDPI71References"/>
        <w:numPr>
          <w:ilvl w:val="0"/>
          <w:numId w:val="1"/>
        </w:numPr>
        <w:ind w:left="425" w:hanging="425"/>
        <w:rPr>
          <w:color w:val="auto"/>
          <w:szCs w:val="18"/>
        </w:rPr>
      </w:pPr>
      <w:r w:rsidRPr="005C23BD">
        <w:rPr>
          <w:rFonts w:eastAsiaTheme="minorEastAsia" w:cstheme="minorBidi"/>
          <w:color w:val="auto"/>
          <w:szCs w:val="18"/>
          <w:lang w:eastAsia="zh-CN"/>
        </w:rPr>
        <w:t>Hirata</w:t>
      </w:r>
      <w:r>
        <w:rPr>
          <w:rFonts w:eastAsiaTheme="minorEastAsia" w:cstheme="minorBidi"/>
          <w:color w:val="auto"/>
          <w:szCs w:val="18"/>
          <w:lang w:eastAsia="zh-CN"/>
        </w:rPr>
        <w:t xml:space="preserve">, </w:t>
      </w:r>
      <w:r w:rsidRPr="005C23BD">
        <w:rPr>
          <w:rFonts w:eastAsiaTheme="minorEastAsia" w:cstheme="minorBidi"/>
          <w:color w:val="auto"/>
          <w:szCs w:val="18"/>
          <w:lang w:eastAsia="zh-CN"/>
        </w:rPr>
        <w:t>I</w:t>
      </w:r>
      <w:r>
        <w:rPr>
          <w:rFonts w:eastAsiaTheme="minorEastAsia" w:cstheme="minorBidi"/>
          <w:color w:val="auto"/>
          <w:szCs w:val="18"/>
          <w:lang w:eastAsia="zh-CN"/>
        </w:rPr>
        <w:t>.;</w:t>
      </w:r>
      <w:r w:rsidRPr="005C23BD">
        <w:rPr>
          <w:rFonts w:eastAsiaTheme="minorEastAsia" w:cstheme="minorBidi"/>
          <w:color w:val="auto"/>
          <w:szCs w:val="18"/>
          <w:lang w:eastAsia="zh-CN"/>
        </w:rPr>
        <w:t xml:space="preserve"> </w:t>
      </w:r>
      <w:proofErr w:type="spellStart"/>
      <w:r w:rsidRPr="005C23BD">
        <w:rPr>
          <w:rFonts w:eastAsiaTheme="minorEastAsia" w:cstheme="minorBidi"/>
          <w:color w:val="auto"/>
          <w:szCs w:val="18"/>
          <w:lang w:eastAsia="zh-CN"/>
        </w:rPr>
        <w:t>Hioki</w:t>
      </w:r>
      <w:proofErr w:type="spellEnd"/>
      <w:r>
        <w:rPr>
          <w:rFonts w:eastAsiaTheme="minorEastAsia" w:cstheme="minorBidi"/>
          <w:color w:val="auto"/>
          <w:szCs w:val="18"/>
          <w:lang w:eastAsia="zh-CN"/>
        </w:rPr>
        <w:t xml:space="preserve">, </w:t>
      </w:r>
      <w:r w:rsidRPr="005C23BD">
        <w:rPr>
          <w:rFonts w:eastAsiaTheme="minorEastAsia" w:cstheme="minorBidi"/>
          <w:color w:val="auto"/>
          <w:szCs w:val="18"/>
          <w:lang w:eastAsia="zh-CN"/>
        </w:rPr>
        <w:t>Y</w:t>
      </w:r>
      <w:r>
        <w:rPr>
          <w:rFonts w:eastAsiaTheme="minorEastAsia" w:cstheme="minorBidi"/>
          <w:color w:val="auto"/>
          <w:szCs w:val="18"/>
          <w:lang w:eastAsia="zh-CN"/>
        </w:rPr>
        <w:t>.;</w:t>
      </w:r>
      <w:r w:rsidRPr="005C23BD">
        <w:rPr>
          <w:rFonts w:eastAsiaTheme="minorEastAsia" w:cstheme="minorBidi"/>
          <w:color w:val="auto"/>
          <w:szCs w:val="18"/>
          <w:lang w:eastAsia="zh-CN"/>
        </w:rPr>
        <w:t xml:space="preserve"> Toda</w:t>
      </w:r>
      <w:r>
        <w:rPr>
          <w:rFonts w:eastAsiaTheme="minorEastAsia" w:cstheme="minorBidi"/>
          <w:color w:val="auto"/>
          <w:szCs w:val="18"/>
          <w:lang w:eastAsia="zh-CN"/>
        </w:rPr>
        <w:t xml:space="preserve">, </w:t>
      </w:r>
      <w:r w:rsidRPr="005C23BD">
        <w:rPr>
          <w:rFonts w:eastAsiaTheme="minorEastAsia" w:cstheme="minorBidi"/>
          <w:color w:val="auto"/>
          <w:szCs w:val="18"/>
          <w:lang w:eastAsia="zh-CN"/>
        </w:rPr>
        <w:t>M</w:t>
      </w:r>
      <w:r>
        <w:rPr>
          <w:rFonts w:eastAsiaTheme="minorEastAsia" w:cstheme="minorBidi"/>
          <w:color w:val="auto"/>
          <w:szCs w:val="18"/>
          <w:lang w:eastAsia="zh-CN"/>
        </w:rPr>
        <w:t>.;</w:t>
      </w:r>
      <w:r w:rsidRPr="005C23BD">
        <w:rPr>
          <w:rFonts w:eastAsiaTheme="minorEastAsia" w:cstheme="minorBidi"/>
          <w:color w:val="auto"/>
          <w:szCs w:val="18"/>
          <w:lang w:eastAsia="zh-CN"/>
        </w:rPr>
        <w:t xml:space="preserve"> Kitazawa</w:t>
      </w:r>
      <w:r>
        <w:rPr>
          <w:rFonts w:eastAsiaTheme="minorEastAsia" w:cstheme="minorBidi"/>
          <w:color w:val="auto"/>
          <w:szCs w:val="18"/>
          <w:lang w:eastAsia="zh-CN"/>
        </w:rPr>
        <w:t xml:space="preserve">, </w:t>
      </w:r>
      <w:r w:rsidRPr="005C23BD">
        <w:rPr>
          <w:rFonts w:eastAsiaTheme="minorEastAsia" w:cstheme="minorBidi"/>
          <w:color w:val="auto"/>
          <w:szCs w:val="18"/>
          <w:lang w:eastAsia="zh-CN"/>
        </w:rPr>
        <w:t>T</w:t>
      </w:r>
      <w:r>
        <w:rPr>
          <w:rFonts w:eastAsiaTheme="minorEastAsia" w:cstheme="minorBidi"/>
          <w:color w:val="auto"/>
          <w:szCs w:val="18"/>
          <w:lang w:eastAsia="zh-CN"/>
        </w:rPr>
        <w:t>.;</w:t>
      </w:r>
      <w:r w:rsidRPr="005C23BD">
        <w:rPr>
          <w:rFonts w:eastAsiaTheme="minorEastAsia" w:cstheme="minorBidi"/>
          <w:color w:val="auto"/>
          <w:szCs w:val="18"/>
          <w:lang w:eastAsia="zh-CN"/>
        </w:rPr>
        <w:t xml:space="preserve"> Murakami</w:t>
      </w:r>
      <w:r>
        <w:rPr>
          <w:rFonts w:eastAsiaTheme="minorEastAsia" w:cstheme="minorBidi"/>
          <w:color w:val="auto"/>
          <w:szCs w:val="18"/>
          <w:lang w:eastAsia="zh-CN"/>
        </w:rPr>
        <w:t xml:space="preserve">, </w:t>
      </w:r>
      <w:r w:rsidRPr="005C23BD">
        <w:rPr>
          <w:rFonts w:eastAsiaTheme="minorEastAsia" w:cstheme="minorBidi"/>
          <w:color w:val="auto"/>
          <w:szCs w:val="18"/>
          <w:lang w:eastAsia="zh-CN"/>
        </w:rPr>
        <w:t>Y</w:t>
      </w:r>
      <w:r>
        <w:rPr>
          <w:rFonts w:eastAsiaTheme="minorEastAsia" w:cstheme="minorBidi"/>
          <w:color w:val="auto"/>
          <w:szCs w:val="18"/>
          <w:lang w:eastAsia="zh-CN"/>
        </w:rPr>
        <w:t>.;</w:t>
      </w:r>
      <w:r w:rsidRPr="005C23BD">
        <w:rPr>
          <w:rFonts w:eastAsiaTheme="minorEastAsia" w:cstheme="minorBidi"/>
          <w:color w:val="auto"/>
          <w:szCs w:val="18"/>
          <w:lang w:eastAsia="zh-CN"/>
        </w:rPr>
        <w:t xml:space="preserve"> Kitano</w:t>
      </w:r>
      <w:r>
        <w:rPr>
          <w:rFonts w:eastAsiaTheme="minorEastAsia" w:cstheme="minorBidi"/>
          <w:color w:val="auto"/>
          <w:szCs w:val="18"/>
          <w:lang w:eastAsia="zh-CN"/>
        </w:rPr>
        <w:t xml:space="preserve">, </w:t>
      </w:r>
      <w:r w:rsidRPr="005C23BD">
        <w:rPr>
          <w:rFonts w:eastAsiaTheme="minorEastAsia" w:cstheme="minorBidi"/>
          <w:color w:val="auto"/>
          <w:szCs w:val="18"/>
          <w:lang w:eastAsia="zh-CN"/>
        </w:rPr>
        <w:t>E</w:t>
      </w:r>
      <w:r>
        <w:rPr>
          <w:rFonts w:eastAsiaTheme="minorEastAsia" w:cstheme="minorBidi"/>
          <w:color w:val="auto"/>
          <w:szCs w:val="18"/>
          <w:lang w:eastAsia="zh-CN"/>
        </w:rPr>
        <w:t>.;</w:t>
      </w:r>
      <w:r w:rsidRPr="005C23BD">
        <w:rPr>
          <w:rFonts w:eastAsiaTheme="minorEastAsia" w:cstheme="minorBidi"/>
          <w:color w:val="auto"/>
          <w:szCs w:val="18"/>
          <w:lang w:eastAsia="zh-CN"/>
        </w:rPr>
        <w:t xml:space="preserve"> Kitamura</w:t>
      </w:r>
      <w:r>
        <w:rPr>
          <w:rFonts w:eastAsiaTheme="minorEastAsia" w:cstheme="minorBidi"/>
          <w:color w:val="auto"/>
          <w:szCs w:val="18"/>
          <w:lang w:eastAsia="zh-CN"/>
        </w:rPr>
        <w:t xml:space="preserve">, </w:t>
      </w:r>
      <w:r w:rsidRPr="005C23BD">
        <w:rPr>
          <w:rFonts w:eastAsiaTheme="minorEastAsia" w:cstheme="minorBidi"/>
          <w:color w:val="auto"/>
          <w:szCs w:val="18"/>
          <w:lang w:eastAsia="zh-CN"/>
        </w:rPr>
        <w:t>H</w:t>
      </w:r>
      <w:r>
        <w:rPr>
          <w:rFonts w:eastAsiaTheme="minorEastAsia" w:cstheme="minorBidi"/>
          <w:color w:val="auto"/>
          <w:szCs w:val="18"/>
          <w:lang w:eastAsia="zh-CN"/>
        </w:rPr>
        <w:t>.;</w:t>
      </w:r>
      <w:r w:rsidRPr="005C23BD">
        <w:rPr>
          <w:rFonts w:eastAsiaTheme="minorEastAsia" w:cstheme="minorBidi"/>
          <w:color w:val="auto"/>
          <w:szCs w:val="18"/>
          <w:lang w:eastAsia="zh-CN"/>
        </w:rPr>
        <w:t xml:space="preserve"> </w:t>
      </w:r>
      <w:proofErr w:type="spellStart"/>
      <w:r w:rsidRPr="005C23BD">
        <w:rPr>
          <w:rFonts w:eastAsiaTheme="minorEastAsia" w:cstheme="minorBidi"/>
          <w:color w:val="auto"/>
          <w:szCs w:val="18"/>
          <w:lang w:eastAsia="zh-CN"/>
        </w:rPr>
        <w:t>Ikada</w:t>
      </w:r>
      <w:proofErr w:type="spellEnd"/>
      <w:r>
        <w:rPr>
          <w:rFonts w:eastAsiaTheme="minorEastAsia" w:cstheme="minorBidi"/>
          <w:color w:val="auto"/>
          <w:szCs w:val="18"/>
          <w:lang w:eastAsia="zh-CN"/>
        </w:rPr>
        <w:t xml:space="preserve">, </w:t>
      </w:r>
      <w:r w:rsidRPr="005C23BD">
        <w:rPr>
          <w:rFonts w:eastAsiaTheme="minorEastAsia" w:cstheme="minorBidi"/>
          <w:color w:val="auto"/>
          <w:szCs w:val="18"/>
          <w:lang w:eastAsia="zh-CN"/>
        </w:rPr>
        <w:t>Y</w:t>
      </w:r>
      <w:r>
        <w:rPr>
          <w:rFonts w:eastAsiaTheme="minorEastAsia" w:cstheme="minorBidi"/>
          <w:color w:val="auto"/>
          <w:szCs w:val="18"/>
          <w:lang w:eastAsia="zh-CN"/>
        </w:rPr>
        <w:t>.;</w:t>
      </w:r>
      <w:r w:rsidRPr="005C23BD">
        <w:rPr>
          <w:rFonts w:eastAsiaTheme="minorEastAsia" w:cstheme="minorBidi"/>
          <w:color w:val="auto"/>
          <w:szCs w:val="18"/>
          <w:lang w:eastAsia="zh-CN"/>
        </w:rPr>
        <w:t xml:space="preserve"> Iwata</w:t>
      </w:r>
      <w:r>
        <w:rPr>
          <w:rFonts w:eastAsiaTheme="minorEastAsia" w:cstheme="minorBidi"/>
          <w:color w:val="auto"/>
          <w:szCs w:val="18"/>
          <w:lang w:eastAsia="zh-CN"/>
        </w:rPr>
        <w:t xml:space="preserve">, </w:t>
      </w:r>
      <w:r w:rsidRPr="005C23BD">
        <w:rPr>
          <w:rFonts w:eastAsiaTheme="minorEastAsia" w:cstheme="minorBidi"/>
          <w:color w:val="auto"/>
          <w:szCs w:val="18"/>
          <w:lang w:eastAsia="zh-CN"/>
        </w:rPr>
        <w:t xml:space="preserve">H. Deposition of complement protein C3b on mixed self-assembled monolayers carrying surface hydroxyl and methyl groups studied by surface </w:t>
      </w:r>
      <w:proofErr w:type="spellStart"/>
      <w:r w:rsidRPr="005C23BD">
        <w:rPr>
          <w:rFonts w:eastAsiaTheme="minorEastAsia" w:cstheme="minorBidi"/>
          <w:color w:val="auto"/>
          <w:szCs w:val="18"/>
          <w:lang w:eastAsia="zh-CN"/>
        </w:rPr>
        <w:t>plasmon</w:t>
      </w:r>
      <w:proofErr w:type="spellEnd"/>
      <w:r w:rsidRPr="005C23BD">
        <w:rPr>
          <w:rFonts w:eastAsiaTheme="minorEastAsia" w:cstheme="minorBidi"/>
          <w:color w:val="auto"/>
          <w:szCs w:val="18"/>
          <w:lang w:eastAsia="zh-CN"/>
        </w:rPr>
        <w:t xml:space="preserve"> resonance. </w:t>
      </w:r>
      <w:r w:rsidRPr="00B210DA">
        <w:rPr>
          <w:rFonts w:eastAsiaTheme="minorEastAsia" w:cstheme="minorBidi"/>
          <w:i/>
          <w:color w:val="auto"/>
          <w:szCs w:val="18"/>
          <w:lang w:eastAsia="zh-CN"/>
        </w:rPr>
        <w:t>J</w:t>
      </w:r>
      <w:r>
        <w:rPr>
          <w:rFonts w:eastAsiaTheme="minorEastAsia" w:cstheme="minorBidi"/>
          <w:i/>
          <w:color w:val="auto"/>
          <w:szCs w:val="18"/>
          <w:lang w:eastAsia="zh-CN"/>
        </w:rPr>
        <w:t>.</w:t>
      </w:r>
      <w:r w:rsidRPr="00B210DA">
        <w:rPr>
          <w:rFonts w:eastAsiaTheme="minorEastAsia" w:cstheme="minorBidi"/>
          <w:i/>
          <w:color w:val="auto"/>
          <w:szCs w:val="18"/>
          <w:lang w:eastAsia="zh-CN"/>
        </w:rPr>
        <w:t xml:space="preserve"> Biomed</w:t>
      </w:r>
      <w:r>
        <w:rPr>
          <w:rFonts w:eastAsiaTheme="minorEastAsia" w:cstheme="minorBidi"/>
          <w:i/>
          <w:color w:val="auto"/>
          <w:szCs w:val="18"/>
          <w:lang w:eastAsia="zh-CN"/>
        </w:rPr>
        <w:t>.</w:t>
      </w:r>
      <w:r w:rsidRPr="00B210DA">
        <w:rPr>
          <w:rFonts w:eastAsiaTheme="minorEastAsia" w:cstheme="minorBidi"/>
          <w:i/>
          <w:color w:val="auto"/>
          <w:szCs w:val="18"/>
          <w:lang w:eastAsia="zh-CN"/>
        </w:rPr>
        <w:t xml:space="preserve"> Mat</w:t>
      </w:r>
      <w:r>
        <w:rPr>
          <w:rFonts w:eastAsiaTheme="minorEastAsia" w:cstheme="minorBidi"/>
          <w:i/>
          <w:color w:val="auto"/>
          <w:szCs w:val="18"/>
          <w:lang w:eastAsia="zh-CN"/>
        </w:rPr>
        <w:t>er.</w:t>
      </w:r>
      <w:r w:rsidRPr="00B210DA">
        <w:rPr>
          <w:rFonts w:eastAsiaTheme="minorEastAsia" w:cstheme="minorBidi"/>
          <w:i/>
          <w:color w:val="auto"/>
          <w:szCs w:val="18"/>
          <w:lang w:eastAsia="zh-CN"/>
        </w:rPr>
        <w:t xml:space="preserve"> Res</w:t>
      </w:r>
      <w:r>
        <w:rPr>
          <w:rFonts w:eastAsiaTheme="minorEastAsia" w:cstheme="minorBidi"/>
          <w:i/>
          <w:color w:val="auto"/>
          <w:szCs w:val="18"/>
          <w:lang w:eastAsia="zh-CN"/>
        </w:rPr>
        <w:t>.</w:t>
      </w:r>
      <w:r w:rsidRPr="00B210DA">
        <w:rPr>
          <w:rFonts w:eastAsiaTheme="minorEastAsia" w:cstheme="minorBidi"/>
          <w:i/>
          <w:color w:val="auto"/>
          <w:szCs w:val="18"/>
          <w:lang w:eastAsia="zh-CN"/>
        </w:rPr>
        <w:t xml:space="preserve"> A</w:t>
      </w:r>
      <w:r w:rsidRPr="005C23BD">
        <w:rPr>
          <w:rFonts w:eastAsiaTheme="minorEastAsia" w:cstheme="minorBidi"/>
          <w:color w:val="auto"/>
          <w:szCs w:val="18"/>
          <w:lang w:eastAsia="zh-CN"/>
        </w:rPr>
        <w:t xml:space="preserve"> </w:t>
      </w:r>
      <w:r>
        <w:rPr>
          <w:rFonts w:eastAsiaTheme="minorEastAsia" w:cstheme="minorBidi"/>
          <w:b/>
          <w:color w:val="auto"/>
          <w:szCs w:val="18"/>
          <w:lang w:eastAsia="zh-CN"/>
        </w:rPr>
        <w:t>2003</w:t>
      </w:r>
      <w:r>
        <w:rPr>
          <w:rFonts w:eastAsiaTheme="minorEastAsia" w:cstheme="minorBidi"/>
          <w:color w:val="auto"/>
          <w:szCs w:val="18"/>
          <w:lang w:eastAsia="zh-CN"/>
        </w:rPr>
        <w:t xml:space="preserve">, </w:t>
      </w:r>
      <w:r>
        <w:rPr>
          <w:rFonts w:eastAsiaTheme="minorEastAsia" w:cstheme="minorBidi"/>
          <w:i/>
          <w:color w:val="auto"/>
          <w:szCs w:val="18"/>
          <w:lang w:eastAsia="zh-CN"/>
        </w:rPr>
        <w:t>66</w:t>
      </w:r>
      <w:r>
        <w:rPr>
          <w:rFonts w:eastAsiaTheme="minorEastAsia" w:cstheme="minorBidi"/>
          <w:color w:val="auto"/>
          <w:szCs w:val="18"/>
          <w:lang w:eastAsia="zh-CN"/>
        </w:rPr>
        <w:t>, 669–6</w:t>
      </w:r>
      <w:r w:rsidRPr="005C23BD">
        <w:rPr>
          <w:rFonts w:eastAsiaTheme="minorEastAsia" w:cstheme="minorBidi"/>
          <w:color w:val="auto"/>
          <w:szCs w:val="18"/>
          <w:lang w:eastAsia="zh-CN"/>
        </w:rPr>
        <w:t>76</w:t>
      </w:r>
      <w:r>
        <w:rPr>
          <w:rFonts w:eastAsiaTheme="minorEastAsia" w:cstheme="minorBidi"/>
          <w:color w:val="auto"/>
          <w:szCs w:val="18"/>
          <w:lang w:eastAsia="zh-CN"/>
        </w:rPr>
        <w:t xml:space="preserve">. </w:t>
      </w:r>
      <w:proofErr w:type="spellStart"/>
      <w:r w:rsidR="00565C25">
        <w:rPr>
          <w:rFonts w:eastAsiaTheme="minorEastAsia" w:cstheme="minorBidi"/>
          <w:color w:val="auto"/>
          <w:szCs w:val="18"/>
          <w:lang w:eastAsia="zh-CN"/>
        </w:rPr>
        <w:t>doi</w:t>
      </w:r>
      <w:proofErr w:type="spellEnd"/>
      <w:r w:rsidR="00565C25">
        <w:rPr>
          <w:rFonts w:eastAsiaTheme="minorEastAsia" w:cstheme="minorBidi"/>
          <w:color w:val="auto"/>
          <w:szCs w:val="18"/>
          <w:lang w:eastAsia="zh-CN"/>
        </w:rPr>
        <w:t>:</w:t>
      </w:r>
      <w:r w:rsidRPr="00243CA5">
        <w:rPr>
          <w:rFonts w:cs="Arial"/>
          <w:color w:val="auto"/>
          <w:szCs w:val="18"/>
          <w:lang w:val="en-GB" w:eastAsia="zh-CN"/>
        </w:rPr>
        <w:t>10.1002/jbm.a.10067</w:t>
      </w:r>
      <w:r>
        <w:rPr>
          <w:rFonts w:cs="Arial"/>
          <w:color w:val="auto"/>
          <w:szCs w:val="18"/>
          <w:lang w:val="en-GB" w:eastAsia="zh-CN"/>
        </w:rPr>
        <w:t>.</w:t>
      </w:r>
    </w:p>
    <w:p w14:paraId="1E9247A1" w14:textId="68768D46" w:rsidR="00E25CFC" w:rsidRPr="005C23BD" w:rsidRDefault="00814BBA" w:rsidP="00E25CFC">
      <w:pPr>
        <w:pStyle w:val="MDPI71References"/>
        <w:numPr>
          <w:ilvl w:val="0"/>
          <w:numId w:val="1"/>
        </w:numPr>
        <w:ind w:left="425" w:hanging="425"/>
        <w:rPr>
          <w:color w:val="auto"/>
        </w:rPr>
      </w:pPr>
      <w:proofErr w:type="spellStart"/>
      <w:r w:rsidRPr="005C23BD">
        <w:rPr>
          <w:rFonts w:eastAsiaTheme="minorEastAsia" w:cstheme="minorBidi"/>
          <w:color w:val="auto"/>
          <w:lang w:eastAsia="zh-CN"/>
        </w:rPr>
        <w:t>Labarre</w:t>
      </w:r>
      <w:proofErr w:type="spellEnd"/>
      <w:r>
        <w:rPr>
          <w:rFonts w:eastAsiaTheme="minorEastAsia" w:cstheme="minorBidi"/>
          <w:color w:val="auto"/>
          <w:lang w:eastAsia="zh-CN"/>
        </w:rPr>
        <w:t xml:space="preserve">, </w:t>
      </w:r>
      <w:r w:rsidRPr="005C23BD">
        <w:rPr>
          <w:rFonts w:eastAsiaTheme="minorEastAsia" w:cstheme="minorBidi"/>
          <w:color w:val="auto"/>
          <w:lang w:eastAsia="zh-CN"/>
        </w:rPr>
        <w:t>D</w:t>
      </w:r>
      <w:r>
        <w:rPr>
          <w:rFonts w:eastAsiaTheme="minorEastAsia" w:cstheme="minorBidi"/>
          <w:color w:val="auto"/>
          <w:lang w:eastAsia="zh-CN"/>
        </w:rPr>
        <w:t>.;</w:t>
      </w:r>
      <w:r w:rsidRPr="005C23BD">
        <w:rPr>
          <w:rFonts w:eastAsiaTheme="minorEastAsia" w:cstheme="minorBidi"/>
          <w:color w:val="auto"/>
          <w:lang w:eastAsia="zh-CN"/>
        </w:rPr>
        <w:t xml:space="preserve"> Laurent</w:t>
      </w:r>
      <w:r>
        <w:rPr>
          <w:rFonts w:eastAsiaTheme="minorEastAsia" w:cstheme="minorBidi"/>
          <w:color w:val="auto"/>
          <w:lang w:eastAsia="zh-CN"/>
        </w:rPr>
        <w:t xml:space="preserve">, </w:t>
      </w:r>
      <w:r w:rsidRPr="005C23BD">
        <w:rPr>
          <w:rFonts w:eastAsiaTheme="minorEastAsia" w:cstheme="minorBidi"/>
          <w:color w:val="auto"/>
          <w:lang w:eastAsia="zh-CN"/>
        </w:rPr>
        <w:t>A</w:t>
      </w:r>
      <w:r>
        <w:rPr>
          <w:rFonts w:eastAsiaTheme="minorEastAsia" w:cstheme="minorBidi"/>
          <w:color w:val="auto"/>
          <w:lang w:eastAsia="zh-CN"/>
        </w:rPr>
        <w:t>.;</w:t>
      </w:r>
      <w:r w:rsidRPr="005C23BD">
        <w:rPr>
          <w:rFonts w:eastAsiaTheme="minorEastAsia" w:cstheme="minorBidi"/>
          <w:color w:val="auto"/>
          <w:lang w:eastAsia="zh-CN"/>
        </w:rPr>
        <w:t xml:space="preserve"> </w:t>
      </w:r>
      <w:proofErr w:type="spellStart"/>
      <w:r w:rsidRPr="005C23BD">
        <w:rPr>
          <w:rFonts w:eastAsiaTheme="minorEastAsia" w:cstheme="minorBidi"/>
          <w:color w:val="auto"/>
          <w:lang w:eastAsia="zh-CN"/>
        </w:rPr>
        <w:t>Lautier</w:t>
      </w:r>
      <w:proofErr w:type="spellEnd"/>
      <w:r>
        <w:rPr>
          <w:rFonts w:eastAsiaTheme="minorEastAsia" w:cstheme="minorBidi"/>
          <w:color w:val="auto"/>
          <w:lang w:eastAsia="zh-CN"/>
        </w:rPr>
        <w:t xml:space="preserve">, </w:t>
      </w:r>
      <w:r w:rsidRPr="005C23BD">
        <w:rPr>
          <w:rFonts w:eastAsiaTheme="minorEastAsia" w:cstheme="minorBidi"/>
          <w:color w:val="auto"/>
          <w:lang w:eastAsia="zh-CN"/>
        </w:rPr>
        <w:t>A</w:t>
      </w:r>
      <w:r>
        <w:rPr>
          <w:rFonts w:eastAsiaTheme="minorEastAsia" w:cstheme="minorBidi"/>
          <w:color w:val="auto"/>
          <w:lang w:eastAsia="zh-CN"/>
        </w:rPr>
        <w:t>.;</w:t>
      </w:r>
      <w:r w:rsidRPr="005C23BD">
        <w:rPr>
          <w:rFonts w:eastAsiaTheme="minorEastAsia" w:cstheme="minorBidi"/>
          <w:color w:val="auto"/>
          <w:lang w:eastAsia="zh-CN"/>
        </w:rPr>
        <w:t xml:space="preserve"> </w:t>
      </w:r>
      <w:proofErr w:type="spellStart"/>
      <w:r w:rsidRPr="005C23BD">
        <w:rPr>
          <w:rFonts w:eastAsiaTheme="minorEastAsia" w:cstheme="minorBidi"/>
          <w:color w:val="auto"/>
          <w:lang w:eastAsia="zh-CN"/>
        </w:rPr>
        <w:t>Bouhni</w:t>
      </w:r>
      <w:proofErr w:type="spellEnd"/>
      <w:r>
        <w:rPr>
          <w:rFonts w:eastAsiaTheme="minorEastAsia" w:cstheme="minorBidi"/>
          <w:color w:val="auto"/>
          <w:lang w:eastAsia="zh-CN"/>
        </w:rPr>
        <w:t xml:space="preserve">, </w:t>
      </w:r>
      <w:r w:rsidRPr="005C23BD">
        <w:rPr>
          <w:rFonts w:eastAsiaTheme="minorEastAsia" w:cstheme="minorBidi"/>
          <w:color w:val="auto"/>
          <w:lang w:eastAsia="zh-CN"/>
        </w:rPr>
        <w:t>S</w:t>
      </w:r>
      <w:r>
        <w:rPr>
          <w:rFonts w:eastAsiaTheme="minorEastAsia" w:cstheme="minorBidi"/>
          <w:color w:val="auto"/>
          <w:lang w:eastAsia="zh-CN"/>
        </w:rPr>
        <w:t>.;</w:t>
      </w:r>
      <w:r w:rsidRPr="005C23BD">
        <w:rPr>
          <w:rFonts w:eastAsiaTheme="minorEastAsia" w:cstheme="minorBidi"/>
          <w:color w:val="auto"/>
          <w:lang w:eastAsia="zh-CN"/>
        </w:rPr>
        <w:t xml:space="preserve"> </w:t>
      </w:r>
      <w:proofErr w:type="spellStart"/>
      <w:r w:rsidRPr="005C23BD">
        <w:rPr>
          <w:rFonts w:eastAsiaTheme="minorEastAsia" w:cstheme="minorBidi"/>
          <w:color w:val="auto"/>
          <w:lang w:eastAsia="zh-CN"/>
        </w:rPr>
        <w:t>Kerbellec</w:t>
      </w:r>
      <w:proofErr w:type="spellEnd"/>
      <w:r>
        <w:rPr>
          <w:rFonts w:eastAsiaTheme="minorEastAsia" w:cstheme="minorBidi"/>
          <w:color w:val="auto"/>
          <w:lang w:eastAsia="zh-CN"/>
        </w:rPr>
        <w:t xml:space="preserve">, </w:t>
      </w:r>
      <w:r w:rsidRPr="005C23BD">
        <w:rPr>
          <w:rFonts w:eastAsiaTheme="minorEastAsia" w:cstheme="minorBidi"/>
          <w:color w:val="auto"/>
          <w:lang w:eastAsia="zh-CN"/>
        </w:rPr>
        <w:t>L</w:t>
      </w:r>
      <w:r>
        <w:rPr>
          <w:rFonts w:eastAsiaTheme="minorEastAsia" w:cstheme="minorBidi"/>
          <w:color w:val="auto"/>
          <w:lang w:eastAsia="zh-CN"/>
        </w:rPr>
        <w:t>.;</w:t>
      </w:r>
      <w:r w:rsidRPr="005C23BD">
        <w:rPr>
          <w:rFonts w:eastAsiaTheme="minorEastAsia" w:cstheme="minorBidi"/>
          <w:color w:val="auto"/>
          <w:lang w:eastAsia="zh-CN"/>
        </w:rPr>
        <w:t xml:space="preserve"> </w:t>
      </w:r>
      <w:proofErr w:type="spellStart"/>
      <w:r w:rsidRPr="005C23BD">
        <w:rPr>
          <w:rFonts w:eastAsiaTheme="minorEastAsia" w:cstheme="minorBidi"/>
          <w:color w:val="auto"/>
          <w:lang w:eastAsia="zh-CN"/>
        </w:rPr>
        <w:t>Lewest</w:t>
      </w:r>
      <w:proofErr w:type="spellEnd"/>
      <w:r>
        <w:rPr>
          <w:rFonts w:eastAsiaTheme="minorEastAsia" w:cstheme="minorBidi"/>
          <w:color w:val="auto"/>
          <w:lang w:eastAsia="zh-CN"/>
        </w:rPr>
        <w:t xml:space="preserve">, </w:t>
      </w:r>
      <w:r w:rsidRPr="005C23BD">
        <w:rPr>
          <w:rFonts w:eastAsiaTheme="minorEastAsia" w:cstheme="minorBidi"/>
          <w:color w:val="auto"/>
          <w:lang w:eastAsia="zh-CN"/>
        </w:rPr>
        <w:t>J</w:t>
      </w:r>
      <w:r>
        <w:rPr>
          <w:rFonts w:eastAsiaTheme="minorEastAsia" w:cstheme="minorBidi"/>
          <w:color w:val="auto"/>
          <w:lang w:eastAsia="zh-CN"/>
        </w:rPr>
        <w:t>.</w:t>
      </w:r>
      <w:r w:rsidRPr="005C23BD">
        <w:rPr>
          <w:rFonts w:eastAsiaTheme="minorEastAsia" w:cstheme="minorBidi"/>
          <w:color w:val="auto"/>
          <w:lang w:eastAsia="zh-CN"/>
        </w:rPr>
        <w:t>M</w:t>
      </w:r>
      <w:r>
        <w:rPr>
          <w:rFonts w:eastAsiaTheme="minorEastAsia" w:cstheme="minorBidi"/>
          <w:color w:val="auto"/>
          <w:lang w:eastAsia="zh-CN"/>
        </w:rPr>
        <w:t>.;</w:t>
      </w:r>
      <w:r w:rsidRPr="005C23BD">
        <w:rPr>
          <w:rFonts w:eastAsiaTheme="minorEastAsia" w:cstheme="minorBidi"/>
          <w:color w:val="auto"/>
          <w:lang w:eastAsia="zh-CN"/>
        </w:rPr>
        <w:t xml:space="preserve"> </w:t>
      </w:r>
      <w:proofErr w:type="spellStart"/>
      <w:r w:rsidRPr="005C23BD">
        <w:rPr>
          <w:rFonts w:eastAsiaTheme="minorEastAsia" w:cstheme="minorBidi"/>
          <w:color w:val="auto"/>
          <w:lang w:eastAsia="zh-CN"/>
        </w:rPr>
        <w:t>Tersinet</w:t>
      </w:r>
      <w:proofErr w:type="spellEnd"/>
      <w:r>
        <w:rPr>
          <w:rFonts w:eastAsiaTheme="minorEastAsia" w:cstheme="minorBidi"/>
          <w:color w:val="auto"/>
          <w:lang w:eastAsia="zh-CN"/>
        </w:rPr>
        <w:t xml:space="preserve">, </w:t>
      </w:r>
      <w:r w:rsidRPr="005C23BD">
        <w:rPr>
          <w:rFonts w:eastAsiaTheme="minorEastAsia" w:cstheme="minorBidi"/>
          <w:color w:val="auto"/>
          <w:lang w:eastAsia="zh-CN"/>
        </w:rPr>
        <w:t xml:space="preserve">N. Complement activation by substituted polyacrylamide hydrogels for </w:t>
      </w:r>
      <w:proofErr w:type="spellStart"/>
      <w:r w:rsidRPr="005C23BD">
        <w:rPr>
          <w:rFonts w:eastAsiaTheme="minorEastAsia" w:cstheme="minorBidi"/>
          <w:color w:val="auto"/>
          <w:lang w:eastAsia="zh-CN"/>
        </w:rPr>
        <w:t>embolisation</w:t>
      </w:r>
      <w:proofErr w:type="spellEnd"/>
      <w:r w:rsidRPr="005C23BD">
        <w:rPr>
          <w:rFonts w:eastAsiaTheme="minorEastAsia" w:cstheme="minorBidi"/>
          <w:color w:val="auto"/>
          <w:lang w:eastAsia="zh-CN"/>
        </w:rPr>
        <w:t xml:space="preserve"> and implantation. </w:t>
      </w:r>
      <w:r w:rsidRPr="00B210DA">
        <w:rPr>
          <w:rFonts w:eastAsiaTheme="minorEastAsia" w:cstheme="minorBidi"/>
          <w:i/>
          <w:color w:val="auto"/>
          <w:lang w:eastAsia="zh-CN"/>
        </w:rPr>
        <w:t>Biomaterials</w:t>
      </w:r>
      <w:r w:rsidRPr="005C23BD">
        <w:rPr>
          <w:rFonts w:eastAsiaTheme="minorEastAsia" w:cstheme="minorBidi"/>
          <w:color w:val="auto"/>
          <w:lang w:eastAsia="zh-CN"/>
        </w:rPr>
        <w:t xml:space="preserve"> </w:t>
      </w:r>
      <w:r>
        <w:rPr>
          <w:rFonts w:eastAsiaTheme="minorEastAsia" w:cstheme="minorBidi"/>
          <w:b/>
          <w:color w:val="auto"/>
          <w:lang w:eastAsia="zh-CN"/>
        </w:rPr>
        <w:t>2002</w:t>
      </w:r>
      <w:r>
        <w:rPr>
          <w:rFonts w:eastAsiaTheme="minorEastAsia" w:cstheme="minorBidi"/>
          <w:color w:val="auto"/>
          <w:lang w:eastAsia="zh-CN"/>
        </w:rPr>
        <w:t xml:space="preserve">, </w:t>
      </w:r>
      <w:r>
        <w:rPr>
          <w:rFonts w:eastAsiaTheme="minorEastAsia" w:cstheme="minorBidi"/>
          <w:i/>
          <w:color w:val="auto"/>
          <w:lang w:eastAsia="zh-CN"/>
        </w:rPr>
        <w:t>23</w:t>
      </w:r>
      <w:r>
        <w:rPr>
          <w:rFonts w:eastAsiaTheme="minorEastAsia" w:cstheme="minorBidi"/>
          <w:color w:val="auto"/>
          <w:lang w:eastAsia="zh-CN"/>
        </w:rPr>
        <w:t>, 2319–2</w:t>
      </w:r>
      <w:r w:rsidRPr="005C23BD">
        <w:rPr>
          <w:rFonts w:eastAsiaTheme="minorEastAsia" w:cstheme="minorBidi"/>
          <w:color w:val="auto"/>
          <w:lang w:eastAsia="zh-CN"/>
        </w:rPr>
        <w:t>327.</w:t>
      </w:r>
    </w:p>
    <w:p w14:paraId="6CD2B178" w14:textId="29915B84" w:rsidR="00E25CFC" w:rsidRPr="005C23BD" w:rsidRDefault="00814BBA" w:rsidP="00E25CFC">
      <w:pPr>
        <w:pStyle w:val="MDPI71References"/>
        <w:numPr>
          <w:ilvl w:val="0"/>
          <w:numId w:val="1"/>
        </w:numPr>
        <w:ind w:left="425" w:hanging="425"/>
        <w:rPr>
          <w:color w:val="auto"/>
        </w:rPr>
      </w:pPr>
      <w:r w:rsidRPr="005C23BD">
        <w:rPr>
          <w:rFonts w:eastAsiaTheme="minorEastAsia" w:cstheme="minorBidi"/>
          <w:color w:val="auto"/>
          <w:szCs w:val="18"/>
          <w:lang w:eastAsia="zh-CN"/>
        </w:rPr>
        <w:t>Toda</w:t>
      </w:r>
      <w:r>
        <w:rPr>
          <w:rFonts w:eastAsiaTheme="minorEastAsia" w:cstheme="minorBidi"/>
          <w:color w:val="auto"/>
          <w:szCs w:val="18"/>
          <w:lang w:eastAsia="zh-CN"/>
        </w:rPr>
        <w:t xml:space="preserve">, </w:t>
      </w:r>
      <w:r w:rsidRPr="005C23BD">
        <w:rPr>
          <w:rFonts w:eastAsiaTheme="minorEastAsia" w:cstheme="minorBidi"/>
          <w:color w:val="auto"/>
          <w:szCs w:val="18"/>
          <w:lang w:eastAsia="zh-CN"/>
        </w:rPr>
        <w:t>M</w:t>
      </w:r>
      <w:r>
        <w:rPr>
          <w:rFonts w:eastAsiaTheme="minorEastAsia" w:cstheme="minorBidi"/>
          <w:color w:val="auto"/>
          <w:szCs w:val="18"/>
          <w:lang w:eastAsia="zh-CN"/>
        </w:rPr>
        <w:t>.;</w:t>
      </w:r>
      <w:r w:rsidRPr="005C23BD">
        <w:rPr>
          <w:rFonts w:eastAsiaTheme="minorEastAsia" w:cstheme="minorBidi"/>
          <w:color w:val="auto"/>
          <w:szCs w:val="18"/>
          <w:lang w:eastAsia="zh-CN"/>
        </w:rPr>
        <w:t xml:space="preserve"> Kitazawa</w:t>
      </w:r>
      <w:r>
        <w:rPr>
          <w:rFonts w:eastAsiaTheme="minorEastAsia" w:cstheme="minorBidi"/>
          <w:color w:val="auto"/>
          <w:szCs w:val="18"/>
          <w:lang w:eastAsia="zh-CN"/>
        </w:rPr>
        <w:t xml:space="preserve">, </w:t>
      </w:r>
      <w:r w:rsidRPr="005C23BD">
        <w:rPr>
          <w:rFonts w:eastAsiaTheme="minorEastAsia" w:cstheme="minorBidi"/>
          <w:color w:val="auto"/>
          <w:szCs w:val="18"/>
          <w:lang w:eastAsia="zh-CN"/>
        </w:rPr>
        <w:t>T</w:t>
      </w:r>
      <w:r>
        <w:rPr>
          <w:rFonts w:eastAsiaTheme="minorEastAsia" w:cstheme="minorBidi"/>
          <w:color w:val="auto"/>
          <w:szCs w:val="18"/>
          <w:lang w:eastAsia="zh-CN"/>
        </w:rPr>
        <w:t>.;</w:t>
      </w:r>
      <w:r w:rsidRPr="005C23BD">
        <w:rPr>
          <w:rFonts w:eastAsiaTheme="minorEastAsia" w:cstheme="minorBidi"/>
          <w:color w:val="auto"/>
          <w:szCs w:val="18"/>
          <w:lang w:eastAsia="zh-CN"/>
        </w:rPr>
        <w:t xml:space="preserve"> Hirata</w:t>
      </w:r>
      <w:r>
        <w:rPr>
          <w:rFonts w:eastAsiaTheme="minorEastAsia" w:cstheme="minorBidi"/>
          <w:color w:val="auto"/>
          <w:szCs w:val="18"/>
          <w:lang w:eastAsia="zh-CN"/>
        </w:rPr>
        <w:t xml:space="preserve">, </w:t>
      </w:r>
      <w:r w:rsidRPr="005C23BD">
        <w:rPr>
          <w:rFonts w:eastAsiaTheme="minorEastAsia" w:cstheme="minorBidi"/>
          <w:color w:val="auto"/>
          <w:szCs w:val="18"/>
          <w:lang w:eastAsia="zh-CN"/>
        </w:rPr>
        <w:t>I</w:t>
      </w:r>
      <w:r>
        <w:rPr>
          <w:rFonts w:eastAsiaTheme="minorEastAsia" w:cstheme="minorBidi"/>
          <w:color w:val="auto"/>
          <w:szCs w:val="18"/>
          <w:lang w:eastAsia="zh-CN"/>
        </w:rPr>
        <w:t>.;</w:t>
      </w:r>
      <w:r w:rsidRPr="005C23BD">
        <w:rPr>
          <w:rFonts w:eastAsiaTheme="minorEastAsia" w:cstheme="minorBidi"/>
          <w:color w:val="auto"/>
          <w:szCs w:val="18"/>
          <w:lang w:eastAsia="zh-CN"/>
        </w:rPr>
        <w:t xml:space="preserve"> Hirano</w:t>
      </w:r>
      <w:r>
        <w:rPr>
          <w:rFonts w:eastAsiaTheme="minorEastAsia" w:cstheme="minorBidi"/>
          <w:color w:val="auto"/>
          <w:szCs w:val="18"/>
          <w:lang w:eastAsia="zh-CN"/>
        </w:rPr>
        <w:t xml:space="preserve">, </w:t>
      </w:r>
      <w:r w:rsidRPr="005C23BD">
        <w:rPr>
          <w:rFonts w:eastAsiaTheme="minorEastAsia" w:cstheme="minorBidi"/>
          <w:color w:val="auto"/>
          <w:szCs w:val="18"/>
          <w:lang w:eastAsia="zh-CN"/>
        </w:rPr>
        <w:t>Y</w:t>
      </w:r>
      <w:r>
        <w:rPr>
          <w:rFonts w:eastAsiaTheme="minorEastAsia" w:cstheme="minorBidi"/>
          <w:color w:val="auto"/>
          <w:szCs w:val="18"/>
          <w:lang w:eastAsia="zh-CN"/>
        </w:rPr>
        <w:t>.;</w:t>
      </w:r>
      <w:r w:rsidRPr="005C23BD">
        <w:rPr>
          <w:rFonts w:eastAsiaTheme="minorEastAsia" w:cstheme="minorBidi"/>
          <w:color w:val="auto"/>
          <w:szCs w:val="18"/>
          <w:lang w:eastAsia="zh-CN"/>
        </w:rPr>
        <w:t xml:space="preserve"> Iwata</w:t>
      </w:r>
      <w:r>
        <w:rPr>
          <w:rFonts w:eastAsiaTheme="minorEastAsia" w:cstheme="minorBidi"/>
          <w:color w:val="auto"/>
          <w:szCs w:val="18"/>
          <w:lang w:eastAsia="zh-CN"/>
        </w:rPr>
        <w:t xml:space="preserve">, </w:t>
      </w:r>
      <w:r w:rsidRPr="005C23BD">
        <w:rPr>
          <w:rFonts w:eastAsiaTheme="minorEastAsia" w:cstheme="minorBidi"/>
          <w:color w:val="auto"/>
          <w:szCs w:val="18"/>
          <w:lang w:eastAsia="zh-CN"/>
        </w:rPr>
        <w:t xml:space="preserve">H. Complement activation on surfaces carrying amino groups. </w:t>
      </w:r>
      <w:r w:rsidRPr="00B210DA">
        <w:rPr>
          <w:rFonts w:eastAsiaTheme="minorEastAsia" w:cstheme="minorBidi"/>
          <w:i/>
          <w:color w:val="auto"/>
          <w:szCs w:val="18"/>
          <w:lang w:eastAsia="zh-CN"/>
        </w:rPr>
        <w:t>Biomaterials</w:t>
      </w:r>
      <w:r w:rsidRPr="005C23BD">
        <w:rPr>
          <w:rFonts w:eastAsiaTheme="minorEastAsia" w:cstheme="minorBidi"/>
          <w:color w:val="auto"/>
          <w:szCs w:val="18"/>
          <w:lang w:eastAsia="zh-CN"/>
        </w:rPr>
        <w:t xml:space="preserve"> </w:t>
      </w:r>
      <w:r>
        <w:rPr>
          <w:rFonts w:eastAsiaTheme="minorEastAsia" w:cstheme="minorBidi"/>
          <w:b/>
          <w:color w:val="auto"/>
          <w:szCs w:val="18"/>
          <w:lang w:eastAsia="zh-CN"/>
        </w:rPr>
        <w:t>2008</w:t>
      </w:r>
      <w:r>
        <w:rPr>
          <w:rFonts w:eastAsiaTheme="minorEastAsia" w:cstheme="minorBidi"/>
          <w:color w:val="auto"/>
          <w:szCs w:val="18"/>
          <w:lang w:eastAsia="zh-CN"/>
        </w:rPr>
        <w:t xml:space="preserve">, </w:t>
      </w:r>
      <w:r>
        <w:rPr>
          <w:rFonts w:eastAsiaTheme="minorEastAsia" w:cstheme="minorBidi"/>
          <w:i/>
          <w:color w:val="auto"/>
          <w:szCs w:val="18"/>
          <w:lang w:eastAsia="zh-CN"/>
        </w:rPr>
        <w:t>29</w:t>
      </w:r>
      <w:r>
        <w:rPr>
          <w:rFonts w:eastAsiaTheme="minorEastAsia" w:cstheme="minorBidi"/>
          <w:color w:val="auto"/>
          <w:szCs w:val="18"/>
          <w:lang w:eastAsia="zh-CN"/>
        </w:rPr>
        <w:t>, 407–4</w:t>
      </w:r>
      <w:r w:rsidRPr="005C23BD">
        <w:rPr>
          <w:rFonts w:eastAsiaTheme="minorEastAsia" w:cstheme="minorBidi"/>
          <w:color w:val="auto"/>
          <w:szCs w:val="18"/>
          <w:lang w:eastAsia="zh-CN"/>
        </w:rPr>
        <w:t>17</w:t>
      </w:r>
      <w:r>
        <w:rPr>
          <w:rFonts w:eastAsiaTheme="minorEastAsia" w:cstheme="minorBidi"/>
          <w:color w:val="auto"/>
          <w:szCs w:val="18"/>
          <w:lang w:eastAsia="zh-CN"/>
        </w:rPr>
        <w:t xml:space="preserve">. </w:t>
      </w:r>
      <w:proofErr w:type="spellStart"/>
      <w:r w:rsidR="00565C25">
        <w:rPr>
          <w:rFonts w:eastAsiaTheme="minorEastAsia" w:cstheme="minorBidi"/>
          <w:color w:val="auto"/>
          <w:szCs w:val="18"/>
          <w:lang w:eastAsia="zh-CN"/>
        </w:rPr>
        <w:t>doi</w:t>
      </w:r>
      <w:proofErr w:type="spellEnd"/>
      <w:r w:rsidR="00565C25">
        <w:rPr>
          <w:rFonts w:eastAsiaTheme="minorEastAsia" w:cstheme="minorBidi"/>
          <w:color w:val="auto"/>
          <w:szCs w:val="18"/>
          <w:lang w:eastAsia="zh-CN"/>
        </w:rPr>
        <w:t>:</w:t>
      </w:r>
      <w:r w:rsidRPr="00243CA5">
        <w:rPr>
          <w:rFonts w:cs="Arial"/>
          <w:color w:val="auto"/>
          <w:szCs w:val="18"/>
          <w:lang w:val="en-GB" w:eastAsia="zh-CN"/>
        </w:rPr>
        <w:t>10.1016/j.biomaterials.2007.10.005</w:t>
      </w:r>
      <w:r>
        <w:rPr>
          <w:rFonts w:cs="Arial"/>
          <w:color w:val="auto"/>
          <w:szCs w:val="18"/>
          <w:lang w:val="en-GB" w:eastAsia="zh-CN"/>
        </w:rPr>
        <w:t>.</w:t>
      </w:r>
    </w:p>
    <w:p w14:paraId="027FDAB6" w14:textId="77777777" w:rsidR="00A01504" w:rsidRPr="005C23BD" w:rsidRDefault="00BD54BA" w:rsidP="005C23BD">
      <w:pPr>
        <w:adjustRightInd w:val="0"/>
        <w:snapToGrid w:val="0"/>
        <w:spacing w:before="240" w:line="260" w:lineRule="atLeast"/>
        <w:rPr>
          <w:rFonts w:ascii="Palatino Linotype" w:eastAsiaTheme="minorEastAsia" w:hAnsi="Palatino Linotype"/>
          <w:color w:val="auto"/>
          <w:sz w:val="18"/>
        </w:rPr>
      </w:pPr>
      <w:r w:rsidRPr="00E25CFC">
        <w:rPr>
          <w:rFonts w:ascii="Palatino Linotype" w:hAnsi="Palatino Linotype"/>
          <w:noProof/>
          <w:snapToGrid w:val="0"/>
          <w:color w:val="auto"/>
          <w:sz w:val="18"/>
          <w:szCs w:val="18"/>
          <w:lang w:val="en-GB" w:eastAsia="en-GB"/>
        </w:rPr>
        <w:drawing>
          <wp:anchor distT="0" distB="0" distL="114300" distR="114300" simplePos="0" relativeHeight="251659264" behindDoc="1" locked="0" layoutInCell="1" allowOverlap="1" wp14:anchorId="1192A0B5" wp14:editId="412BFB19">
            <wp:simplePos x="0" y="0"/>
            <wp:positionH relativeFrom="margin">
              <wp:align>left</wp:align>
            </wp:positionH>
            <wp:positionV relativeFrom="paragraph">
              <wp:posOffset>206187</wp:posOffset>
            </wp:positionV>
            <wp:extent cx="1000800" cy="360000"/>
            <wp:effectExtent l="0" t="0" r="0" b="2540"/>
            <wp:wrapTight wrapText="bothSides">
              <wp:wrapPolygon edited="0">
                <wp:start x="0" y="0"/>
                <wp:lineTo x="0" y="20608"/>
                <wp:lineTo x="20970" y="20608"/>
                <wp:lineTo x="20970" y="0"/>
                <wp:lineTo x="0" y="0"/>
              </wp:wrapPolygon>
            </wp:wrapTight>
            <wp:docPr id="4" name="Picture 6" descr="H:\documents\layout\new template June 2014\figures\CC-BY logo original v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ocuments\layout\new template June 2014\figures\CC-BY logo original v1.wmf"/>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530" r="1488"/>
                    <a:stretch/>
                  </pic:blipFill>
                  <pic:spPr bwMode="auto">
                    <a:xfrm>
                      <a:off x="0" y="0"/>
                      <a:ext cx="1000800" cy="360000"/>
                    </a:xfrm>
                    <a:prstGeom prst="rect">
                      <a:avLst/>
                    </a:prstGeom>
                    <a:noFill/>
                    <a:ln>
                      <a:noFill/>
                    </a:ln>
                    <a:extLst>
                      <a:ext uri="{53640926-AAD7-44D8-BBD7-CCE9431645EC}">
                        <a14:shadowObscured xmlns:a14="http://schemas.microsoft.com/office/drawing/2010/main"/>
                      </a:ext>
                    </a:extLst>
                  </pic:spPr>
                </pic:pic>
              </a:graphicData>
            </a:graphic>
          </wp:anchor>
        </w:drawing>
      </w:r>
      <w:proofErr w:type="gramStart"/>
      <w:r w:rsidRPr="00E25CFC">
        <w:rPr>
          <w:rFonts w:ascii="Palatino Linotype" w:hAnsi="Palatino Linotype"/>
          <w:snapToGrid w:val="0"/>
          <w:color w:val="auto"/>
          <w:sz w:val="18"/>
          <w:szCs w:val="18"/>
          <w:lang w:bidi="en-US"/>
        </w:rPr>
        <w:t>©</w:t>
      </w:r>
      <w:r w:rsidRPr="005C23BD">
        <w:rPr>
          <w:rFonts w:ascii="Palatino Linotype" w:hAnsi="Palatino Linotype"/>
          <w:snapToGrid w:val="0"/>
          <w:color w:val="auto"/>
          <w:sz w:val="18"/>
          <w:szCs w:val="18"/>
          <w:lang w:bidi="en-US"/>
        </w:rPr>
        <w:t xml:space="preserve"> </w:t>
      </w:r>
      <w:r w:rsidR="00334BED" w:rsidRPr="005C23BD">
        <w:rPr>
          <w:rFonts w:ascii="Palatino Linotype" w:hAnsi="Palatino Linotype"/>
          <w:snapToGrid w:val="0"/>
          <w:color w:val="auto"/>
          <w:sz w:val="18"/>
          <w:szCs w:val="18"/>
          <w:lang w:bidi="en-US"/>
        </w:rPr>
        <w:t>2017</w:t>
      </w:r>
      <w:r w:rsidRPr="005C23BD">
        <w:rPr>
          <w:rFonts w:ascii="Palatino Linotype" w:hAnsi="Palatino Linotype"/>
          <w:snapToGrid w:val="0"/>
          <w:color w:val="auto"/>
          <w:sz w:val="18"/>
          <w:szCs w:val="18"/>
          <w:lang w:bidi="en-US"/>
        </w:rPr>
        <w:t xml:space="preserve"> by the authors.</w:t>
      </w:r>
      <w:proofErr w:type="gramEnd"/>
      <w:r w:rsidRPr="005C23BD">
        <w:rPr>
          <w:rFonts w:ascii="Palatino Linotype" w:hAnsi="Palatino Linotype"/>
          <w:snapToGrid w:val="0"/>
          <w:color w:val="auto"/>
          <w:sz w:val="18"/>
          <w:szCs w:val="18"/>
          <w:lang w:bidi="en-US"/>
        </w:rPr>
        <w:t xml:space="preserve"> </w:t>
      </w:r>
      <w:proofErr w:type="gramStart"/>
      <w:r w:rsidRPr="005C23BD">
        <w:rPr>
          <w:rFonts w:ascii="Palatino Linotype" w:hAnsi="Palatino Linotype"/>
          <w:snapToGrid w:val="0"/>
          <w:color w:val="auto"/>
          <w:sz w:val="18"/>
          <w:szCs w:val="18"/>
          <w:lang w:bidi="en-US"/>
        </w:rPr>
        <w:t xml:space="preserve">Submitted for possible open access publication under the </w:t>
      </w:r>
      <w:r w:rsidRPr="005C23BD">
        <w:rPr>
          <w:rFonts w:ascii="Palatino Linotype" w:hAnsi="Palatino Linotype"/>
          <w:snapToGrid w:val="0"/>
          <w:color w:val="auto"/>
          <w:sz w:val="18"/>
          <w:szCs w:val="18"/>
          <w:lang w:bidi="en-US"/>
        </w:rPr>
        <w:br/>
        <w:t>terms and conditions of the Creative Commons Attribution (</w:t>
      </w:r>
      <w:r w:rsidR="0091736F" w:rsidRPr="005C23BD">
        <w:rPr>
          <w:rFonts w:ascii="Palatino Linotype" w:hAnsi="Palatino Linotype"/>
          <w:snapToGrid w:val="0"/>
          <w:color w:val="auto"/>
          <w:sz w:val="18"/>
          <w:szCs w:val="18"/>
          <w:lang w:bidi="en-US"/>
        </w:rPr>
        <w:t>CC BY</w:t>
      </w:r>
      <w:r w:rsidRPr="005C23BD">
        <w:rPr>
          <w:rFonts w:ascii="Palatino Linotype" w:hAnsi="Palatino Linotype"/>
          <w:snapToGrid w:val="0"/>
          <w:color w:val="auto"/>
          <w:sz w:val="18"/>
          <w:szCs w:val="18"/>
          <w:lang w:bidi="en-US"/>
        </w:rPr>
        <w:t>) license (http://creativecommons.org/licenses/by/4.0/).</w:t>
      </w:r>
      <w:bookmarkEnd w:id="0"/>
      <w:proofErr w:type="gramEnd"/>
    </w:p>
    <w:sectPr w:rsidR="00A01504" w:rsidRPr="005C23BD" w:rsidSect="005C23BD">
      <w:headerReference w:type="even" r:id="rId19"/>
      <w:headerReference w:type="default" r:id="rId20"/>
      <w:footerReference w:type="default" r:id="rId21"/>
      <w:headerReference w:type="first" r:id="rId22"/>
      <w:footerReference w:type="first" r:id="rId23"/>
      <w:type w:val="continuous"/>
      <w:pgSz w:w="11906" w:h="16838" w:code="9"/>
      <w:pgMar w:top="1417" w:right="1531" w:bottom="1077" w:left="1531" w:header="1020" w:footer="850" w:gutter="0"/>
      <w:pgNumType w:start="1"/>
      <w:cols w:space="425"/>
      <w:titlePg/>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E79903" w14:textId="77777777" w:rsidR="00267C39" w:rsidRDefault="00267C39" w:rsidP="00C1340D">
      <w:r>
        <w:separator/>
      </w:r>
    </w:p>
  </w:endnote>
  <w:endnote w:type="continuationSeparator" w:id="0">
    <w:p w14:paraId="22C33F87" w14:textId="77777777" w:rsidR="00267C39" w:rsidRDefault="00267C39" w:rsidP="00C134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inion Pro">
    <w:altName w:val="Times New Roman"/>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BC5CA3" w14:textId="77777777" w:rsidR="007B2ADB" w:rsidRPr="00EB0F94" w:rsidRDefault="007B2ADB" w:rsidP="00EB0F94">
    <w:pPr>
      <w:pStyle w:val="Footer"/>
      <w:spacing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rPr>
      <w:id w:val="1717389558"/>
      <w:docPartObj>
        <w:docPartGallery w:val="Page Numbers (Top of Page)"/>
        <w:docPartUnique/>
      </w:docPartObj>
    </w:sdtPr>
    <w:sdtEndPr>
      <w:rPr>
        <w:i w:val="0"/>
      </w:rPr>
    </w:sdtEndPr>
    <w:sdtContent>
      <w:p w14:paraId="21898C18" w14:textId="46F62721" w:rsidR="007B2ADB" w:rsidRPr="008B308E" w:rsidRDefault="007B2ADB" w:rsidP="00391035">
        <w:pPr>
          <w:pStyle w:val="MDPIfooterfirstpage"/>
          <w:rPr>
            <w:lang w:val="fr-CH"/>
          </w:rPr>
        </w:pPr>
        <w:r w:rsidRPr="00C2521A">
          <w:rPr>
            <w:i/>
            <w:szCs w:val="16"/>
          </w:rPr>
          <w:t>Polymers</w:t>
        </w:r>
        <w:r w:rsidRPr="00A70616">
          <w:rPr>
            <w:iCs/>
            <w:szCs w:val="16"/>
          </w:rPr>
          <w:t xml:space="preserve"> </w:t>
        </w:r>
        <w:r w:rsidRPr="00A70616">
          <w:rPr>
            <w:b/>
            <w:bCs/>
            <w:iCs/>
            <w:szCs w:val="16"/>
          </w:rPr>
          <w:t>201</w:t>
        </w:r>
        <w:r>
          <w:rPr>
            <w:rFonts w:eastAsia="SimSun"/>
            <w:b/>
            <w:bCs/>
            <w:iCs/>
            <w:szCs w:val="16"/>
            <w:lang w:eastAsia="zh-CN"/>
          </w:rPr>
          <w:t>7</w:t>
        </w:r>
        <w:r w:rsidRPr="00A70616">
          <w:rPr>
            <w:iCs/>
            <w:szCs w:val="16"/>
          </w:rPr>
          <w:t xml:space="preserve">, </w:t>
        </w:r>
        <w:r>
          <w:rPr>
            <w:rFonts w:eastAsia="SimSun"/>
            <w:i/>
            <w:iCs/>
            <w:szCs w:val="16"/>
            <w:lang w:eastAsia="zh-CN"/>
          </w:rPr>
          <w:t>9</w:t>
        </w:r>
        <w:r w:rsidRPr="00A70616">
          <w:rPr>
            <w:iCs/>
            <w:szCs w:val="16"/>
          </w:rPr>
          <w:t>,</w:t>
        </w:r>
        <w:r w:rsidRPr="00A70616">
          <w:rPr>
            <w:szCs w:val="16"/>
            <w:lang w:val="fr-CH"/>
          </w:rPr>
          <w:t xml:space="preserve"> </w:t>
        </w:r>
        <w:r>
          <w:rPr>
            <w:lang w:val="fr-CH"/>
          </w:rPr>
          <w:t>x</w:t>
        </w:r>
        <w:r w:rsidRPr="008B308E">
          <w:rPr>
            <w:lang w:val="fr-CH"/>
          </w:rPr>
          <w:t xml:space="preserve">; </w:t>
        </w:r>
        <w:proofErr w:type="spellStart"/>
        <w:r w:rsidR="00565C25">
          <w:rPr>
            <w:lang w:val="fr-CH"/>
          </w:rPr>
          <w:t>doi</w:t>
        </w:r>
        <w:proofErr w:type="spellEnd"/>
        <w:proofErr w:type="gramStart"/>
        <w:r w:rsidR="00565C25">
          <w:rPr>
            <w:lang w:val="fr-CH"/>
          </w:rPr>
          <w:t>:</w:t>
        </w:r>
        <w:r>
          <w:rPr>
            <w:szCs w:val="16"/>
            <w:lang w:val="en-GB"/>
          </w:rPr>
          <w:t>FOR</w:t>
        </w:r>
        <w:proofErr w:type="gramEnd"/>
        <w:r>
          <w:rPr>
            <w:szCs w:val="16"/>
            <w:lang w:val="en-GB"/>
          </w:rPr>
          <w:t xml:space="preserve"> PEER REVIEW </w:t>
        </w:r>
        <w:r w:rsidRPr="008B308E">
          <w:rPr>
            <w:lang w:val="fr-CH"/>
          </w:rPr>
          <w:tab/>
          <w:t>www.mdpi.com/journal/</w:t>
        </w:r>
        <w:r w:rsidRPr="00C2521A">
          <w:t>polymers</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9C05D7" w14:textId="77777777" w:rsidR="00267C39" w:rsidRDefault="00267C39" w:rsidP="00C1340D">
      <w:r>
        <w:separator/>
      </w:r>
    </w:p>
  </w:footnote>
  <w:footnote w:type="continuationSeparator" w:id="0">
    <w:p w14:paraId="3CBEE52B" w14:textId="77777777" w:rsidR="00267C39" w:rsidRDefault="00267C39" w:rsidP="00C134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0457BA" w14:textId="77777777" w:rsidR="007B2ADB" w:rsidRDefault="007B2ADB" w:rsidP="00225F3F">
    <w:pPr>
      <w:pStyle w:val="Header"/>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82EE87" w14:textId="77777777" w:rsidR="007B2ADB" w:rsidRPr="005C23BD" w:rsidRDefault="007B2ADB" w:rsidP="005C23BD">
    <w:pPr>
      <w:adjustRightInd w:val="0"/>
      <w:snapToGrid w:val="0"/>
      <w:spacing w:after="240" w:line="240" w:lineRule="auto"/>
      <w:rPr>
        <w:rFonts w:ascii="Palatino Linotype" w:hAnsi="Palatino Linotype"/>
        <w:sz w:val="16"/>
      </w:rPr>
    </w:pPr>
    <w:r>
      <w:rPr>
        <w:rFonts w:ascii="Palatino Linotype" w:hAnsi="Palatino Linotype"/>
        <w:i/>
        <w:sz w:val="16"/>
      </w:rPr>
      <w:t xml:space="preserve">Polymers </w:t>
    </w:r>
    <w:r>
      <w:rPr>
        <w:rFonts w:ascii="Palatino Linotype" w:hAnsi="Palatino Linotype"/>
        <w:b/>
        <w:sz w:val="16"/>
      </w:rPr>
      <w:t>2017</w:t>
    </w:r>
    <w:r>
      <w:rPr>
        <w:rFonts w:ascii="Palatino Linotype" w:hAnsi="Palatino Linotype"/>
        <w:sz w:val="16"/>
      </w:rPr>
      <w:t xml:space="preserve">, </w:t>
    </w:r>
    <w:r>
      <w:rPr>
        <w:rFonts w:ascii="Palatino Linotype" w:hAnsi="Palatino Linotype"/>
        <w:i/>
        <w:sz w:val="16"/>
      </w:rPr>
      <w:t>9</w:t>
    </w:r>
    <w:r>
      <w:rPr>
        <w:rFonts w:ascii="Palatino Linotype" w:hAnsi="Palatino Linotype"/>
        <w:sz w:val="16"/>
      </w:rPr>
      <w:t xml:space="preserve">, x FOR PEER REVIEW </w:t>
    </w:r>
    <w:r>
      <w:rPr>
        <w:rFonts w:ascii="Palatino Linotype" w:hAnsi="Palatino Linotype"/>
        <w:sz w:val="16"/>
      </w:rPr>
      <w:ptab w:relativeTo="margin" w:alignment="right" w:leader="none"/>
    </w:r>
    <w:r>
      <w:rPr>
        <w:rFonts w:ascii="Palatino Linotype" w:hAnsi="Palatino Linotype"/>
        <w:sz w:val="16"/>
      </w:rPr>
      <w:fldChar w:fldCharType="begin"/>
    </w:r>
    <w:r>
      <w:rPr>
        <w:rFonts w:ascii="Palatino Linotype" w:hAnsi="Palatino Linotype"/>
        <w:sz w:val="16"/>
      </w:rPr>
      <w:instrText xml:space="preserve"> PAGE  </w:instrText>
    </w:r>
    <w:r>
      <w:rPr>
        <w:rFonts w:ascii="Palatino Linotype" w:hAnsi="Palatino Linotype"/>
        <w:sz w:val="16"/>
      </w:rPr>
      <w:fldChar w:fldCharType="separate"/>
    </w:r>
    <w:r w:rsidR="009540CE">
      <w:rPr>
        <w:rFonts w:ascii="Palatino Linotype" w:hAnsi="Palatino Linotype"/>
        <w:noProof/>
        <w:sz w:val="16"/>
      </w:rPr>
      <w:t>2</w:t>
    </w:r>
    <w:r>
      <w:rPr>
        <w:rFonts w:ascii="Palatino Linotype" w:hAnsi="Palatino Linotype"/>
        <w:sz w:val="16"/>
      </w:rPr>
      <w:fldChar w:fldCharType="end"/>
    </w:r>
    <w:r>
      <w:rPr>
        <w:rFonts w:ascii="Palatino Linotype" w:hAnsi="Palatino Linotype"/>
        <w:sz w:val="16"/>
      </w:rPr>
      <w:t xml:space="preserve"> of </w:t>
    </w:r>
    <w:r>
      <w:rPr>
        <w:rFonts w:ascii="Palatino Linotype" w:hAnsi="Palatino Linotype"/>
        <w:sz w:val="16"/>
      </w:rPr>
      <w:fldChar w:fldCharType="begin"/>
    </w:r>
    <w:r>
      <w:rPr>
        <w:rFonts w:ascii="Palatino Linotype" w:hAnsi="Palatino Linotype"/>
        <w:sz w:val="16"/>
      </w:rPr>
      <w:instrText xml:space="preserve"> NUMPAGES  </w:instrText>
    </w:r>
    <w:r>
      <w:rPr>
        <w:rFonts w:ascii="Palatino Linotype" w:hAnsi="Palatino Linotype"/>
        <w:sz w:val="16"/>
      </w:rPr>
      <w:fldChar w:fldCharType="separate"/>
    </w:r>
    <w:r w:rsidR="009540CE">
      <w:rPr>
        <w:rFonts w:ascii="Palatino Linotype" w:hAnsi="Palatino Linotype"/>
        <w:noProof/>
        <w:sz w:val="16"/>
      </w:rPr>
      <w:t>13</w:t>
    </w:r>
    <w:r>
      <w:rPr>
        <w:rFonts w:ascii="Palatino Linotype" w:hAnsi="Palatino Linotype"/>
        <w:sz w:val="16"/>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0530FC" w14:textId="77777777" w:rsidR="007B2ADB" w:rsidRDefault="007B2ADB" w:rsidP="008810B3">
    <w:pPr>
      <w:pStyle w:val="MDPIheaderjournallogo"/>
    </w:pPr>
    <w:r>
      <w:rPr>
        <w:i w:val="0"/>
        <w:noProof/>
        <w:szCs w:val="16"/>
        <w:lang w:val="en-GB" w:eastAsia="en-GB"/>
      </w:rPr>
      <mc:AlternateContent>
        <mc:Choice Requires="wps">
          <w:drawing>
            <wp:anchor distT="45720" distB="45720" distL="114300" distR="114300" simplePos="0" relativeHeight="251657728" behindDoc="1" locked="0" layoutInCell="1" allowOverlap="1" wp14:anchorId="453B5FA6" wp14:editId="11D1423E">
              <wp:simplePos x="0" y="0"/>
              <wp:positionH relativeFrom="rightMargin">
                <wp:posOffset>-558165</wp:posOffset>
              </wp:positionH>
              <wp:positionV relativeFrom="paragraph">
                <wp:posOffset>0</wp:posOffset>
              </wp:positionV>
              <wp:extent cx="580390" cy="70929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709295"/>
                      </a:xfrm>
                      <a:prstGeom prst="rect">
                        <a:avLst/>
                      </a:prstGeom>
                      <a:solidFill>
                        <a:srgbClr val="FFFFFF"/>
                      </a:solidFill>
                      <a:ln w="9525">
                        <a:noFill/>
                        <a:miter lim="800000"/>
                        <a:headEnd/>
                        <a:tailEnd/>
                      </a:ln>
                    </wps:spPr>
                    <wps:txbx>
                      <w:txbxContent>
                        <w:p w14:paraId="32D357E5" w14:textId="77777777" w:rsidR="007B2ADB" w:rsidRDefault="007B2ADB" w:rsidP="00F61719">
                          <w:pPr>
                            <w:pStyle w:val="MDPIheaderjournallogo"/>
                            <w:jc w:val="center"/>
                            <w:rPr>
                              <w:i w:val="0"/>
                              <w:szCs w:val="16"/>
                            </w:rPr>
                          </w:pPr>
                          <w:r w:rsidRPr="00D43DC9">
                            <w:rPr>
                              <w:i w:val="0"/>
                              <w:noProof/>
                              <w:szCs w:val="16"/>
                              <w:lang w:val="en-GB" w:eastAsia="en-GB"/>
                            </w:rPr>
                            <w:drawing>
                              <wp:inline distT="0" distB="0" distL="0" distR="0" wp14:anchorId="467F9D17" wp14:editId="28BA5592">
                                <wp:extent cx="546216" cy="360000"/>
                                <wp:effectExtent l="19050" t="0" r="6234" b="0"/>
                                <wp:docPr id="6"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logos\ori\png\logo-mdp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6216" cy="360000"/>
                                        </a:xfrm>
                                        <a:prstGeom prst="rect">
                                          <a:avLst/>
                                        </a:prstGeom>
                                        <a:noFill/>
                                        <a:ln>
                                          <a:noFill/>
                                        </a:ln>
                                      </pic:spPr>
                                    </pic:pic>
                                  </a:graphicData>
                                </a:graphic>
                              </wp:inline>
                            </w:drawing>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53B5FA6" id="_x0000_t202" coordsize="21600,21600" o:spt="202" path="m,l,21600r21600,l21600,xe">
              <v:stroke joinstyle="miter"/>
              <v:path gradientshapeok="t" o:connecttype="rect"/>
            </v:shapetype>
            <v:shape id="Text Box 2" o:spid="_x0000_s1026" type="#_x0000_t202" style="position:absolute;margin-left:-43.95pt;margin-top:0;width:45.7pt;height:55.85pt;z-index:-251658752;visibility:visible;mso-wrap-style:non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" stroked="f">
              <v:textbox inset="0,0,0,0">
                <w:txbxContent>
                  <w:p w14:paraId="32D357E5" w14:textId="77777777" w:rsidR="007B2ADB" w:rsidRDefault="007B2ADB" w:rsidP="00F61719">
                    <w:pPr>
                      <w:pStyle w:val="MDPIheaderjournallogo"/>
                      <w:jc w:val="center"/>
                      <w:rPr>
                        <w:i w:val="0"/>
                        <w:szCs w:val="16"/>
                      </w:rPr>
                    </w:pPr>
                    <w:r w:rsidRPr="00D43DC9">
                      <w:rPr>
                        <w:i w:val="0"/>
                        <w:noProof/>
                        <w:szCs w:val="16"/>
                        <w:lang w:eastAsia="zh-CN"/>
                      </w:rPr>
                      <w:drawing>
                        <wp:inline distT="0" distB="0" distL="0" distR="0" wp14:anchorId="467F9D17" wp14:editId="28BA5592">
                          <wp:extent cx="546216" cy="360000"/>
                          <wp:effectExtent l="19050" t="0" r="6234" b="0"/>
                          <wp:docPr id="6"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logos\ori\png\logo-mdpi.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6216" cy="360000"/>
                                  </a:xfrm>
                                  <a:prstGeom prst="rect">
                                    <a:avLst/>
                                  </a:prstGeom>
                                  <a:noFill/>
                                  <a:ln>
                                    <a:noFill/>
                                  </a:ln>
                                </pic:spPr>
                              </pic:pic>
                            </a:graphicData>
                          </a:graphic>
                        </wp:inline>
                      </w:drawing>
                    </w:r>
                  </w:p>
                </w:txbxContent>
              </v:textbox>
              <w10:wrap anchorx="margin"/>
            </v:shape>
          </w:pict>
        </mc:Fallback>
      </mc:AlternateContent>
    </w:r>
    <w:r>
      <w:rPr>
        <w:noProof/>
        <w:lang w:val="en-GB" w:eastAsia="en-GB"/>
      </w:rPr>
      <w:drawing>
        <wp:inline distT="0" distB="0" distL="0" distR="0" wp14:anchorId="23E6FD52" wp14:editId="6F91007D">
          <wp:extent cx="1630045" cy="429260"/>
          <wp:effectExtent l="0" t="0" r="8255" b="8890"/>
          <wp:docPr id="3" name="Picture 3" descr="C:\Users\home\Desktop\logos\polymer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logos\polymers-log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30045" cy="42926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2">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3">
    <w:nsid w:val="430B505B"/>
    <w:multiLevelType w:val="hybridMultilevel"/>
    <w:tmpl w:val="63A8933C"/>
    <w:lvl w:ilvl="0" w:tplc="3BA0C004">
      <w:start w:val="1"/>
      <w:numFmt w:val="decimal"/>
      <w:pStyle w:val="Mdeck8references"/>
      <w:lvlText w:val="%1."/>
      <w:lvlJc w:val="left"/>
      <w:pPr>
        <w:ind w:left="782" w:hanging="425"/>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673C370A"/>
    <w:multiLevelType w:val="hybridMultilevel"/>
    <w:tmpl w:val="D910D31C"/>
    <w:lvl w:ilvl="0" w:tplc="9668B0B2">
      <w:start w:val="1"/>
      <w:numFmt w:val="bullet"/>
      <w:pStyle w:val="Mdeck4textbulletlist"/>
      <w:lvlText w:val=""/>
      <w:lvlJc w:val="left"/>
      <w:pPr>
        <w:ind w:left="1429" w:hanging="357"/>
      </w:pPr>
      <w:rPr>
        <w:rFonts w:ascii="Wingdings" w:hAnsi="Wingdings" w:hint="default"/>
      </w:rPr>
    </w:lvl>
    <w:lvl w:ilvl="1" w:tplc="04090003" w:tentative="1">
      <w:start w:val="1"/>
      <w:numFmt w:val="bullet"/>
      <w:lvlText w:val=""/>
      <w:lvlJc w:val="left"/>
      <w:pPr>
        <w:ind w:left="1402" w:hanging="420"/>
      </w:pPr>
      <w:rPr>
        <w:rFonts w:ascii="Wingdings" w:hAnsi="Wingdings" w:hint="default"/>
      </w:rPr>
    </w:lvl>
    <w:lvl w:ilvl="2" w:tplc="04090005" w:tentative="1">
      <w:start w:val="1"/>
      <w:numFmt w:val="bullet"/>
      <w:lvlText w:val=""/>
      <w:lvlJc w:val="left"/>
      <w:pPr>
        <w:ind w:left="1822" w:hanging="420"/>
      </w:pPr>
      <w:rPr>
        <w:rFonts w:ascii="Wingdings" w:hAnsi="Wingdings" w:hint="default"/>
      </w:rPr>
    </w:lvl>
    <w:lvl w:ilvl="3" w:tplc="04090001" w:tentative="1">
      <w:start w:val="1"/>
      <w:numFmt w:val="bullet"/>
      <w:lvlText w:val=""/>
      <w:lvlJc w:val="left"/>
      <w:pPr>
        <w:ind w:left="2242" w:hanging="420"/>
      </w:pPr>
      <w:rPr>
        <w:rFonts w:ascii="Wingdings" w:hAnsi="Wingdings" w:hint="default"/>
      </w:rPr>
    </w:lvl>
    <w:lvl w:ilvl="4" w:tplc="04090003" w:tentative="1">
      <w:start w:val="1"/>
      <w:numFmt w:val="bullet"/>
      <w:lvlText w:val=""/>
      <w:lvlJc w:val="left"/>
      <w:pPr>
        <w:ind w:left="2662" w:hanging="420"/>
      </w:pPr>
      <w:rPr>
        <w:rFonts w:ascii="Wingdings" w:hAnsi="Wingdings" w:hint="default"/>
      </w:rPr>
    </w:lvl>
    <w:lvl w:ilvl="5" w:tplc="04090005" w:tentative="1">
      <w:start w:val="1"/>
      <w:numFmt w:val="bullet"/>
      <w:lvlText w:val=""/>
      <w:lvlJc w:val="left"/>
      <w:pPr>
        <w:ind w:left="3082" w:hanging="420"/>
      </w:pPr>
      <w:rPr>
        <w:rFonts w:ascii="Wingdings" w:hAnsi="Wingdings" w:hint="default"/>
      </w:rPr>
    </w:lvl>
    <w:lvl w:ilvl="6" w:tplc="04090001" w:tentative="1">
      <w:start w:val="1"/>
      <w:numFmt w:val="bullet"/>
      <w:lvlText w:val=""/>
      <w:lvlJc w:val="left"/>
      <w:pPr>
        <w:ind w:left="3502" w:hanging="420"/>
      </w:pPr>
      <w:rPr>
        <w:rFonts w:ascii="Wingdings" w:hAnsi="Wingdings" w:hint="default"/>
      </w:rPr>
    </w:lvl>
    <w:lvl w:ilvl="7" w:tplc="04090003" w:tentative="1">
      <w:start w:val="1"/>
      <w:numFmt w:val="bullet"/>
      <w:lvlText w:val=""/>
      <w:lvlJc w:val="left"/>
      <w:pPr>
        <w:ind w:left="3922" w:hanging="420"/>
      </w:pPr>
      <w:rPr>
        <w:rFonts w:ascii="Wingdings" w:hAnsi="Wingdings" w:hint="default"/>
      </w:rPr>
    </w:lvl>
    <w:lvl w:ilvl="8" w:tplc="04090005" w:tentative="1">
      <w:start w:val="1"/>
      <w:numFmt w:val="bullet"/>
      <w:lvlText w:val=""/>
      <w:lvlJc w:val="left"/>
      <w:pPr>
        <w:ind w:left="4342" w:hanging="420"/>
      </w:pPr>
      <w:rPr>
        <w:rFonts w:ascii="Wingdings" w:hAnsi="Wingdings" w:hint="default"/>
      </w:rPr>
    </w:lvl>
  </w:abstractNum>
  <w:abstractNum w:abstractNumId="5">
    <w:nsid w:val="6DB20A64"/>
    <w:multiLevelType w:val="hybridMultilevel"/>
    <w:tmpl w:val="7602887C"/>
    <w:lvl w:ilvl="0" w:tplc="10ACE5BA">
      <w:start w:val="1"/>
      <w:numFmt w:val="decimal"/>
      <w:pStyle w:val="Mdeck4textnumberedlist"/>
      <w:lvlText w:val="%1."/>
      <w:lvlJc w:val="left"/>
      <w:pPr>
        <w:ind w:left="1429" w:hanging="357"/>
      </w:pPr>
      <w:rPr>
        <w:rFonts w:hint="eastAsia"/>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num w:numId="1">
    <w:abstractNumId w:val="0"/>
  </w:num>
  <w:num w:numId="2">
    <w:abstractNumId w:val="1"/>
  </w:num>
  <w:num w:numId="3">
    <w:abstractNumId w:val="2"/>
  </w:num>
  <w:num w:numId="4">
    <w:abstractNumId w:val="0"/>
  </w:num>
  <w:num w:numId="5">
    <w:abstractNumId w:val="4"/>
  </w:num>
  <w:num w:numId="6">
    <w:abstractNumId w:val="5"/>
  </w:num>
  <w:num w:numId="7">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attachedTemplate r:id="rId1"/>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23BD"/>
    <w:rsid w:val="00000637"/>
    <w:rsid w:val="000006F8"/>
    <w:rsid w:val="000046B6"/>
    <w:rsid w:val="00004BA7"/>
    <w:rsid w:val="00005FC2"/>
    <w:rsid w:val="00011BC3"/>
    <w:rsid w:val="0001283B"/>
    <w:rsid w:val="0001297E"/>
    <w:rsid w:val="000148DB"/>
    <w:rsid w:val="0002090C"/>
    <w:rsid w:val="00024621"/>
    <w:rsid w:val="0002467B"/>
    <w:rsid w:val="00024757"/>
    <w:rsid w:val="00025C56"/>
    <w:rsid w:val="000319B8"/>
    <w:rsid w:val="0003351A"/>
    <w:rsid w:val="00034840"/>
    <w:rsid w:val="00034BF8"/>
    <w:rsid w:val="000361F7"/>
    <w:rsid w:val="00037F00"/>
    <w:rsid w:val="00041A10"/>
    <w:rsid w:val="0004245C"/>
    <w:rsid w:val="00042C12"/>
    <w:rsid w:val="000439F3"/>
    <w:rsid w:val="00043F91"/>
    <w:rsid w:val="00044417"/>
    <w:rsid w:val="0004473F"/>
    <w:rsid w:val="00044F60"/>
    <w:rsid w:val="00045898"/>
    <w:rsid w:val="00050716"/>
    <w:rsid w:val="00050C65"/>
    <w:rsid w:val="000520E3"/>
    <w:rsid w:val="000551E0"/>
    <w:rsid w:val="000562B9"/>
    <w:rsid w:val="00056DBB"/>
    <w:rsid w:val="000578BD"/>
    <w:rsid w:val="000602E4"/>
    <w:rsid w:val="000605CD"/>
    <w:rsid w:val="0006467F"/>
    <w:rsid w:val="00071D03"/>
    <w:rsid w:val="00073BD9"/>
    <w:rsid w:val="00077A9D"/>
    <w:rsid w:val="00082D78"/>
    <w:rsid w:val="000833FA"/>
    <w:rsid w:val="000848F9"/>
    <w:rsid w:val="00091068"/>
    <w:rsid w:val="00094176"/>
    <w:rsid w:val="000A0E49"/>
    <w:rsid w:val="000A0F29"/>
    <w:rsid w:val="000A3155"/>
    <w:rsid w:val="000A411D"/>
    <w:rsid w:val="000A45A9"/>
    <w:rsid w:val="000A5FAE"/>
    <w:rsid w:val="000B05D0"/>
    <w:rsid w:val="000B37D9"/>
    <w:rsid w:val="000B38AC"/>
    <w:rsid w:val="000B529D"/>
    <w:rsid w:val="000B5482"/>
    <w:rsid w:val="000B7EF6"/>
    <w:rsid w:val="000C299D"/>
    <w:rsid w:val="000C4A82"/>
    <w:rsid w:val="000C4B5D"/>
    <w:rsid w:val="000C4FB6"/>
    <w:rsid w:val="000D0745"/>
    <w:rsid w:val="000D0874"/>
    <w:rsid w:val="000D093A"/>
    <w:rsid w:val="000D166F"/>
    <w:rsid w:val="000D2842"/>
    <w:rsid w:val="000D2F06"/>
    <w:rsid w:val="000D5554"/>
    <w:rsid w:val="000E08FD"/>
    <w:rsid w:val="000E35FE"/>
    <w:rsid w:val="000E37D1"/>
    <w:rsid w:val="000E7A5D"/>
    <w:rsid w:val="000F0E85"/>
    <w:rsid w:val="000F0F9F"/>
    <w:rsid w:val="000F4E0E"/>
    <w:rsid w:val="00100FE2"/>
    <w:rsid w:val="00103634"/>
    <w:rsid w:val="00116564"/>
    <w:rsid w:val="001170CF"/>
    <w:rsid w:val="0011779E"/>
    <w:rsid w:val="0012125D"/>
    <w:rsid w:val="00124285"/>
    <w:rsid w:val="0012462F"/>
    <w:rsid w:val="001268A0"/>
    <w:rsid w:val="00127B58"/>
    <w:rsid w:val="00130F88"/>
    <w:rsid w:val="00131984"/>
    <w:rsid w:val="00131F3D"/>
    <w:rsid w:val="001352B6"/>
    <w:rsid w:val="00135C14"/>
    <w:rsid w:val="00135C8F"/>
    <w:rsid w:val="00140A39"/>
    <w:rsid w:val="00141586"/>
    <w:rsid w:val="0014158B"/>
    <w:rsid w:val="00143181"/>
    <w:rsid w:val="00144660"/>
    <w:rsid w:val="00144DC5"/>
    <w:rsid w:val="00144E54"/>
    <w:rsid w:val="00145A9A"/>
    <w:rsid w:val="00145F5A"/>
    <w:rsid w:val="00150342"/>
    <w:rsid w:val="00151E48"/>
    <w:rsid w:val="00152F85"/>
    <w:rsid w:val="00155401"/>
    <w:rsid w:val="00156006"/>
    <w:rsid w:val="00160C50"/>
    <w:rsid w:val="0016263E"/>
    <w:rsid w:val="001632F9"/>
    <w:rsid w:val="00163372"/>
    <w:rsid w:val="00165A01"/>
    <w:rsid w:val="00165C23"/>
    <w:rsid w:val="001665A2"/>
    <w:rsid w:val="0016702F"/>
    <w:rsid w:val="001732EE"/>
    <w:rsid w:val="001739FB"/>
    <w:rsid w:val="00173FC0"/>
    <w:rsid w:val="001763AE"/>
    <w:rsid w:val="00176BBA"/>
    <w:rsid w:val="00176DC5"/>
    <w:rsid w:val="00176E73"/>
    <w:rsid w:val="0017709E"/>
    <w:rsid w:val="001812DE"/>
    <w:rsid w:val="00183A7F"/>
    <w:rsid w:val="00184B65"/>
    <w:rsid w:val="00184ECF"/>
    <w:rsid w:val="001854A7"/>
    <w:rsid w:val="00192141"/>
    <w:rsid w:val="001929BE"/>
    <w:rsid w:val="00193EBD"/>
    <w:rsid w:val="00194DCB"/>
    <w:rsid w:val="001A0D5B"/>
    <w:rsid w:val="001A103B"/>
    <w:rsid w:val="001A3926"/>
    <w:rsid w:val="001A4A0E"/>
    <w:rsid w:val="001A6BC3"/>
    <w:rsid w:val="001A7D08"/>
    <w:rsid w:val="001B096E"/>
    <w:rsid w:val="001B09F9"/>
    <w:rsid w:val="001B22D3"/>
    <w:rsid w:val="001B2E32"/>
    <w:rsid w:val="001B396D"/>
    <w:rsid w:val="001B3A0F"/>
    <w:rsid w:val="001B446E"/>
    <w:rsid w:val="001C0136"/>
    <w:rsid w:val="001C2A2E"/>
    <w:rsid w:val="001C3B86"/>
    <w:rsid w:val="001C6374"/>
    <w:rsid w:val="001D0A2E"/>
    <w:rsid w:val="001D0BD8"/>
    <w:rsid w:val="001D4C88"/>
    <w:rsid w:val="001D4CBF"/>
    <w:rsid w:val="001D5C83"/>
    <w:rsid w:val="001D5CB0"/>
    <w:rsid w:val="001D7118"/>
    <w:rsid w:val="001D7351"/>
    <w:rsid w:val="001E0BFA"/>
    <w:rsid w:val="001E26BA"/>
    <w:rsid w:val="001E3DBC"/>
    <w:rsid w:val="001F2913"/>
    <w:rsid w:val="001F3324"/>
    <w:rsid w:val="001F45A9"/>
    <w:rsid w:val="001F55DC"/>
    <w:rsid w:val="001F5A4A"/>
    <w:rsid w:val="00200223"/>
    <w:rsid w:val="0020147D"/>
    <w:rsid w:val="002021CF"/>
    <w:rsid w:val="002026F5"/>
    <w:rsid w:val="00206B4D"/>
    <w:rsid w:val="0021202D"/>
    <w:rsid w:val="00214190"/>
    <w:rsid w:val="00216FA9"/>
    <w:rsid w:val="00220209"/>
    <w:rsid w:val="002220D5"/>
    <w:rsid w:val="00223A64"/>
    <w:rsid w:val="00225217"/>
    <w:rsid w:val="00225F3F"/>
    <w:rsid w:val="00226AB1"/>
    <w:rsid w:val="0023365C"/>
    <w:rsid w:val="00234505"/>
    <w:rsid w:val="00235077"/>
    <w:rsid w:val="00235973"/>
    <w:rsid w:val="00236969"/>
    <w:rsid w:val="00236C0D"/>
    <w:rsid w:val="00236D35"/>
    <w:rsid w:val="00236F94"/>
    <w:rsid w:val="00237EDD"/>
    <w:rsid w:val="0024084D"/>
    <w:rsid w:val="00240C8C"/>
    <w:rsid w:val="00241C14"/>
    <w:rsid w:val="002434C9"/>
    <w:rsid w:val="00243CA5"/>
    <w:rsid w:val="00245345"/>
    <w:rsid w:val="00246CE0"/>
    <w:rsid w:val="0025127B"/>
    <w:rsid w:val="00251811"/>
    <w:rsid w:val="0025232D"/>
    <w:rsid w:val="00252515"/>
    <w:rsid w:val="0025259B"/>
    <w:rsid w:val="00252BD9"/>
    <w:rsid w:val="00253193"/>
    <w:rsid w:val="002531B8"/>
    <w:rsid w:val="00255B5C"/>
    <w:rsid w:val="00257403"/>
    <w:rsid w:val="0025777F"/>
    <w:rsid w:val="00261B77"/>
    <w:rsid w:val="00263890"/>
    <w:rsid w:val="0026479E"/>
    <w:rsid w:val="002665A2"/>
    <w:rsid w:val="00267C39"/>
    <w:rsid w:val="00271978"/>
    <w:rsid w:val="00272574"/>
    <w:rsid w:val="00273440"/>
    <w:rsid w:val="0027513B"/>
    <w:rsid w:val="0027593D"/>
    <w:rsid w:val="00275F7E"/>
    <w:rsid w:val="00276166"/>
    <w:rsid w:val="00276B71"/>
    <w:rsid w:val="0027713B"/>
    <w:rsid w:val="00280269"/>
    <w:rsid w:val="002813F6"/>
    <w:rsid w:val="00285954"/>
    <w:rsid w:val="0028727D"/>
    <w:rsid w:val="002915B6"/>
    <w:rsid w:val="0029287A"/>
    <w:rsid w:val="00294C2F"/>
    <w:rsid w:val="0029628E"/>
    <w:rsid w:val="00296EB7"/>
    <w:rsid w:val="002A31E4"/>
    <w:rsid w:val="002A66E9"/>
    <w:rsid w:val="002B0BCA"/>
    <w:rsid w:val="002B37F5"/>
    <w:rsid w:val="002B4981"/>
    <w:rsid w:val="002B75A2"/>
    <w:rsid w:val="002B7893"/>
    <w:rsid w:val="002C0E6A"/>
    <w:rsid w:val="002C28DD"/>
    <w:rsid w:val="002C300A"/>
    <w:rsid w:val="002C4C01"/>
    <w:rsid w:val="002C5045"/>
    <w:rsid w:val="002C6C5F"/>
    <w:rsid w:val="002C7423"/>
    <w:rsid w:val="002C7CEB"/>
    <w:rsid w:val="002D0834"/>
    <w:rsid w:val="002D2055"/>
    <w:rsid w:val="002D476D"/>
    <w:rsid w:val="002D4F9D"/>
    <w:rsid w:val="002D7EB2"/>
    <w:rsid w:val="002E0B8D"/>
    <w:rsid w:val="002E11AF"/>
    <w:rsid w:val="002E1F9C"/>
    <w:rsid w:val="002E2696"/>
    <w:rsid w:val="002E45FF"/>
    <w:rsid w:val="002E4965"/>
    <w:rsid w:val="002E4AE9"/>
    <w:rsid w:val="002E59FA"/>
    <w:rsid w:val="002E699F"/>
    <w:rsid w:val="002F0022"/>
    <w:rsid w:val="002F1F90"/>
    <w:rsid w:val="002F30E0"/>
    <w:rsid w:val="002F3A40"/>
    <w:rsid w:val="002F3D2A"/>
    <w:rsid w:val="002F6006"/>
    <w:rsid w:val="002F667B"/>
    <w:rsid w:val="002F6728"/>
    <w:rsid w:val="002F6FC8"/>
    <w:rsid w:val="00300F39"/>
    <w:rsid w:val="0030282D"/>
    <w:rsid w:val="0030286C"/>
    <w:rsid w:val="0030379B"/>
    <w:rsid w:val="003053D7"/>
    <w:rsid w:val="00305668"/>
    <w:rsid w:val="003066AC"/>
    <w:rsid w:val="00306771"/>
    <w:rsid w:val="0030792C"/>
    <w:rsid w:val="00307DAD"/>
    <w:rsid w:val="00311C72"/>
    <w:rsid w:val="00312F5B"/>
    <w:rsid w:val="0031308C"/>
    <w:rsid w:val="0031392A"/>
    <w:rsid w:val="003167AC"/>
    <w:rsid w:val="0032250E"/>
    <w:rsid w:val="00322580"/>
    <w:rsid w:val="003229FD"/>
    <w:rsid w:val="003246E2"/>
    <w:rsid w:val="0032589B"/>
    <w:rsid w:val="003260DD"/>
    <w:rsid w:val="00326772"/>
    <w:rsid w:val="0033124F"/>
    <w:rsid w:val="0033164F"/>
    <w:rsid w:val="00333C2D"/>
    <w:rsid w:val="00334BED"/>
    <w:rsid w:val="003352F1"/>
    <w:rsid w:val="00336080"/>
    <w:rsid w:val="00336BEA"/>
    <w:rsid w:val="003379F5"/>
    <w:rsid w:val="00340477"/>
    <w:rsid w:val="00341638"/>
    <w:rsid w:val="00341815"/>
    <w:rsid w:val="00344684"/>
    <w:rsid w:val="00344DFE"/>
    <w:rsid w:val="00346A68"/>
    <w:rsid w:val="00346B1B"/>
    <w:rsid w:val="00347596"/>
    <w:rsid w:val="00352D55"/>
    <w:rsid w:val="0035313A"/>
    <w:rsid w:val="0035340A"/>
    <w:rsid w:val="00353B41"/>
    <w:rsid w:val="0035469E"/>
    <w:rsid w:val="00354929"/>
    <w:rsid w:val="00354A87"/>
    <w:rsid w:val="0035521D"/>
    <w:rsid w:val="00357207"/>
    <w:rsid w:val="00363D81"/>
    <w:rsid w:val="00367166"/>
    <w:rsid w:val="00367343"/>
    <w:rsid w:val="003675B2"/>
    <w:rsid w:val="00367C05"/>
    <w:rsid w:val="00370569"/>
    <w:rsid w:val="003709EC"/>
    <w:rsid w:val="003724EB"/>
    <w:rsid w:val="00373D16"/>
    <w:rsid w:val="00373F32"/>
    <w:rsid w:val="00374898"/>
    <w:rsid w:val="00376FA1"/>
    <w:rsid w:val="00381C2D"/>
    <w:rsid w:val="00381D89"/>
    <w:rsid w:val="00381FC4"/>
    <w:rsid w:val="003835CE"/>
    <w:rsid w:val="003855CF"/>
    <w:rsid w:val="00387FAF"/>
    <w:rsid w:val="003902E6"/>
    <w:rsid w:val="00391035"/>
    <w:rsid w:val="003911F6"/>
    <w:rsid w:val="00391F71"/>
    <w:rsid w:val="003938E0"/>
    <w:rsid w:val="00394742"/>
    <w:rsid w:val="003A0FDD"/>
    <w:rsid w:val="003A116E"/>
    <w:rsid w:val="003A1FCC"/>
    <w:rsid w:val="003A2168"/>
    <w:rsid w:val="003A3F7E"/>
    <w:rsid w:val="003A445F"/>
    <w:rsid w:val="003A4FD3"/>
    <w:rsid w:val="003B2A22"/>
    <w:rsid w:val="003B3A7C"/>
    <w:rsid w:val="003B493A"/>
    <w:rsid w:val="003B4E63"/>
    <w:rsid w:val="003B559A"/>
    <w:rsid w:val="003B65E3"/>
    <w:rsid w:val="003C014C"/>
    <w:rsid w:val="003C245C"/>
    <w:rsid w:val="003C2C26"/>
    <w:rsid w:val="003C4A20"/>
    <w:rsid w:val="003C4AAF"/>
    <w:rsid w:val="003C7C01"/>
    <w:rsid w:val="003D1BCF"/>
    <w:rsid w:val="003D2888"/>
    <w:rsid w:val="003D2BC8"/>
    <w:rsid w:val="003D6836"/>
    <w:rsid w:val="003D6DF8"/>
    <w:rsid w:val="003D740F"/>
    <w:rsid w:val="003D7DBD"/>
    <w:rsid w:val="003E08EB"/>
    <w:rsid w:val="003E0C56"/>
    <w:rsid w:val="003E14E1"/>
    <w:rsid w:val="003E2B81"/>
    <w:rsid w:val="003E4620"/>
    <w:rsid w:val="003E5F91"/>
    <w:rsid w:val="003E68A1"/>
    <w:rsid w:val="003F0471"/>
    <w:rsid w:val="003F21C8"/>
    <w:rsid w:val="003F2876"/>
    <w:rsid w:val="003F35A6"/>
    <w:rsid w:val="003F368E"/>
    <w:rsid w:val="003F4AE6"/>
    <w:rsid w:val="003F6004"/>
    <w:rsid w:val="003F6831"/>
    <w:rsid w:val="003F693E"/>
    <w:rsid w:val="00401EA0"/>
    <w:rsid w:val="00404CD4"/>
    <w:rsid w:val="0040655F"/>
    <w:rsid w:val="00406C00"/>
    <w:rsid w:val="00407752"/>
    <w:rsid w:val="00411667"/>
    <w:rsid w:val="004123C0"/>
    <w:rsid w:val="00412F36"/>
    <w:rsid w:val="00412FD3"/>
    <w:rsid w:val="004137AF"/>
    <w:rsid w:val="00415FB0"/>
    <w:rsid w:val="00416645"/>
    <w:rsid w:val="00417A0D"/>
    <w:rsid w:val="00423429"/>
    <w:rsid w:val="00424882"/>
    <w:rsid w:val="00425AEA"/>
    <w:rsid w:val="0042627E"/>
    <w:rsid w:val="004262FE"/>
    <w:rsid w:val="00427605"/>
    <w:rsid w:val="00427902"/>
    <w:rsid w:val="0043115A"/>
    <w:rsid w:val="00432800"/>
    <w:rsid w:val="00433837"/>
    <w:rsid w:val="00434423"/>
    <w:rsid w:val="00436BA8"/>
    <w:rsid w:val="0043748F"/>
    <w:rsid w:val="004378B1"/>
    <w:rsid w:val="0044006E"/>
    <w:rsid w:val="00440E6D"/>
    <w:rsid w:val="00441209"/>
    <w:rsid w:val="00441AF9"/>
    <w:rsid w:val="00441FA3"/>
    <w:rsid w:val="004466AA"/>
    <w:rsid w:val="00446CA3"/>
    <w:rsid w:val="0045011E"/>
    <w:rsid w:val="0045101B"/>
    <w:rsid w:val="004539D4"/>
    <w:rsid w:val="00453CFB"/>
    <w:rsid w:val="0045405C"/>
    <w:rsid w:val="00455021"/>
    <w:rsid w:val="00456BA6"/>
    <w:rsid w:val="00461413"/>
    <w:rsid w:val="004614D9"/>
    <w:rsid w:val="00461DA2"/>
    <w:rsid w:val="00462789"/>
    <w:rsid w:val="00462F89"/>
    <w:rsid w:val="00467F33"/>
    <w:rsid w:val="00471859"/>
    <w:rsid w:val="00475F95"/>
    <w:rsid w:val="00476172"/>
    <w:rsid w:val="00477487"/>
    <w:rsid w:val="0048098C"/>
    <w:rsid w:val="00480BAE"/>
    <w:rsid w:val="00481ADA"/>
    <w:rsid w:val="00483436"/>
    <w:rsid w:val="00484615"/>
    <w:rsid w:val="004869B2"/>
    <w:rsid w:val="00492418"/>
    <w:rsid w:val="00492DD6"/>
    <w:rsid w:val="004938FB"/>
    <w:rsid w:val="004971EB"/>
    <w:rsid w:val="004975CF"/>
    <w:rsid w:val="004A070F"/>
    <w:rsid w:val="004A1154"/>
    <w:rsid w:val="004A389A"/>
    <w:rsid w:val="004A3D67"/>
    <w:rsid w:val="004A3EEB"/>
    <w:rsid w:val="004A44AE"/>
    <w:rsid w:val="004A485C"/>
    <w:rsid w:val="004A6E3D"/>
    <w:rsid w:val="004A7C02"/>
    <w:rsid w:val="004B1516"/>
    <w:rsid w:val="004B637A"/>
    <w:rsid w:val="004B664F"/>
    <w:rsid w:val="004C16C9"/>
    <w:rsid w:val="004C1961"/>
    <w:rsid w:val="004C1A82"/>
    <w:rsid w:val="004C1AB7"/>
    <w:rsid w:val="004C1B70"/>
    <w:rsid w:val="004C3D4B"/>
    <w:rsid w:val="004C6EE2"/>
    <w:rsid w:val="004C71C5"/>
    <w:rsid w:val="004D0408"/>
    <w:rsid w:val="004D21C5"/>
    <w:rsid w:val="004D3D30"/>
    <w:rsid w:val="004D464D"/>
    <w:rsid w:val="004D50E0"/>
    <w:rsid w:val="004D6828"/>
    <w:rsid w:val="004E16F5"/>
    <w:rsid w:val="004E70CE"/>
    <w:rsid w:val="004F1511"/>
    <w:rsid w:val="004F41A3"/>
    <w:rsid w:val="004F7B5B"/>
    <w:rsid w:val="00505235"/>
    <w:rsid w:val="005052F4"/>
    <w:rsid w:val="005055B1"/>
    <w:rsid w:val="0050609E"/>
    <w:rsid w:val="00514D19"/>
    <w:rsid w:val="00516FD5"/>
    <w:rsid w:val="005173DA"/>
    <w:rsid w:val="00520C33"/>
    <w:rsid w:val="00523C06"/>
    <w:rsid w:val="00525CC6"/>
    <w:rsid w:val="00527BF5"/>
    <w:rsid w:val="00532B9C"/>
    <w:rsid w:val="005332DD"/>
    <w:rsid w:val="00533883"/>
    <w:rsid w:val="00534135"/>
    <w:rsid w:val="005400CD"/>
    <w:rsid w:val="00541DC6"/>
    <w:rsid w:val="00542B29"/>
    <w:rsid w:val="00546A9B"/>
    <w:rsid w:val="005477D0"/>
    <w:rsid w:val="00547A73"/>
    <w:rsid w:val="00550577"/>
    <w:rsid w:val="00550622"/>
    <w:rsid w:val="005518BE"/>
    <w:rsid w:val="005519F1"/>
    <w:rsid w:val="00554334"/>
    <w:rsid w:val="00554D7C"/>
    <w:rsid w:val="005569C6"/>
    <w:rsid w:val="00556FA7"/>
    <w:rsid w:val="005574FA"/>
    <w:rsid w:val="005579F5"/>
    <w:rsid w:val="0056451B"/>
    <w:rsid w:val="00565398"/>
    <w:rsid w:val="005655D1"/>
    <w:rsid w:val="00565C25"/>
    <w:rsid w:val="005665B7"/>
    <w:rsid w:val="0056676E"/>
    <w:rsid w:val="00566825"/>
    <w:rsid w:val="00566C4A"/>
    <w:rsid w:val="0056718A"/>
    <w:rsid w:val="00567455"/>
    <w:rsid w:val="00570518"/>
    <w:rsid w:val="00571422"/>
    <w:rsid w:val="00580739"/>
    <w:rsid w:val="00587918"/>
    <w:rsid w:val="005879FB"/>
    <w:rsid w:val="00591118"/>
    <w:rsid w:val="00592174"/>
    <w:rsid w:val="005967E7"/>
    <w:rsid w:val="0059706B"/>
    <w:rsid w:val="0059738E"/>
    <w:rsid w:val="005A1A79"/>
    <w:rsid w:val="005A42BD"/>
    <w:rsid w:val="005A6846"/>
    <w:rsid w:val="005A791C"/>
    <w:rsid w:val="005B372B"/>
    <w:rsid w:val="005C001C"/>
    <w:rsid w:val="005C1C6F"/>
    <w:rsid w:val="005C23BD"/>
    <w:rsid w:val="005C2A6C"/>
    <w:rsid w:val="005C5730"/>
    <w:rsid w:val="005D196D"/>
    <w:rsid w:val="005D19D4"/>
    <w:rsid w:val="005D2650"/>
    <w:rsid w:val="005D35BB"/>
    <w:rsid w:val="005D39A3"/>
    <w:rsid w:val="005D6330"/>
    <w:rsid w:val="005D7992"/>
    <w:rsid w:val="005E1274"/>
    <w:rsid w:val="005E13E0"/>
    <w:rsid w:val="005E36A0"/>
    <w:rsid w:val="005E4EC3"/>
    <w:rsid w:val="005E64B5"/>
    <w:rsid w:val="005E7457"/>
    <w:rsid w:val="005E74D7"/>
    <w:rsid w:val="005E790B"/>
    <w:rsid w:val="005F092A"/>
    <w:rsid w:val="005F1258"/>
    <w:rsid w:val="005F3117"/>
    <w:rsid w:val="005F69DB"/>
    <w:rsid w:val="0060191C"/>
    <w:rsid w:val="00603D46"/>
    <w:rsid w:val="0060502A"/>
    <w:rsid w:val="006054D8"/>
    <w:rsid w:val="00607C65"/>
    <w:rsid w:val="00610143"/>
    <w:rsid w:val="006101B1"/>
    <w:rsid w:val="00610C2F"/>
    <w:rsid w:val="006118C4"/>
    <w:rsid w:val="00612526"/>
    <w:rsid w:val="00612FD7"/>
    <w:rsid w:val="00614AE8"/>
    <w:rsid w:val="0061539D"/>
    <w:rsid w:val="0061583B"/>
    <w:rsid w:val="00615B18"/>
    <w:rsid w:val="0061777E"/>
    <w:rsid w:val="00621703"/>
    <w:rsid w:val="00621836"/>
    <w:rsid w:val="00621F58"/>
    <w:rsid w:val="00622325"/>
    <w:rsid w:val="00622348"/>
    <w:rsid w:val="00625F2E"/>
    <w:rsid w:val="00626100"/>
    <w:rsid w:val="00626476"/>
    <w:rsid w:val="00627115"/>
    <w:rsid w:val="006310D8"/>
    <w:rsid w:val="00632FFF"/>
    <w:rsid w:val="006349FA"/>
    <w:rsid w:val="0063502E"/>
    <w:rsid w:val="006378A2"/>
    <w:rsid w:val="00637E6E"/>
    <w:rsid w:val="00640158"/>
    <w:rsid w:val="006402BD"/>
    <w:rsid w:val="006408F0"/>
    <w:rsid w:val="006410D6"/>
    <w:rsid w:val="006411A5"/>
    <w:rsid w:val="00641221"/>
    <w:rsid w:val="00642B45"/>
    <w:rsid w:val="0064371D"/>
    <w:rsid w:val="00645862"/>
    <w:rsid w:val="006458D8"/>
    <w:rsid w:val="0065221D"/>
    <w:rsid w:val="00652887"/>
    <w:rsid w:val="00653B88"/>
    <w:rsid w:val="00654659"/>
    <w:rsid w:val="00655087"/>
    <w:rsid w:val="00655F4C"/>
    <w:rsid w:val="0065777B"/>
    <w:rsid w:val="00661780"/>
    <w:rsid w:val="00663D7F"/>
    <w:rsid w:val="00663FED"/>
    <w:rsid w:val="00667F99"/>
    <w:rsid w:val="006719DE"/>
    <w:rsid w:val="00673C97"/>
    <w:rsid w:val="00674566"/>
    <w:rsid w:val="006746B1"/>
    <w:rsid w:val="006808E8"/>
    <w:rsid w:val="00682FE2"/>
    <w:rsid w:val="00684284"/>
    <w:rsid w:val="00684579"/>
    <w:rsid w:val="00685882"/>
    <w:rsid w:val="00686750"/>
    <w:rsid w:val="00686CBD"/>
    <w:rsid w:val="00686CC5"/>
    <w:rsid w:val="0068700B"/>
    <w:rsid w:val="0069559D"/>
    <w:rsid w:val="00695D67"/>
    <w:rsid w:val="00696F8C"/>
    <w:rsid w:val="0069700C"/>
    <w:rsid w:val="00697037"/>
    <w:rsid w:val="00697801"/>
    <w:rsid w:val="006A01FB"/>
    <w:rsid w:val="006A074F"/>
    <w:rsid w:val="006A3716"/>
    <w:rsid w:val="006A54E3"/>
    <w:rsid w:val="006A55D7"/>
    <w:rsid w:val="006A7AD1"/>
    <w:rsid w:val="006B20CA"/>
    <w:rsid w:val="006B440B"/>
    <w:rsid w:val="006B5189"/>
    <w:rsid w:val="006B5A90"/>
    <w:rsid w:val="006C09DE"/>
    <w:rsid w:val="006C1055"/>
    <w:rsid w:val="006C3E9D"/>
    <w:rsid w:val="006C44B9"/>
    <w:rsid w:val="006C4FA4"/>
    <w:rsid w:val="006C6552"/>
    <w:rsid w:val="006C67DC"/>
    <w:rsid w:val="006C7D91"/>
    <w:rsid w:val="006C7FED"/>
    <w:rsid w:val="006D0C85"/>
    <w:rsid w:val="006D2ED9"/>
    <w:rsid w:val="006D4052"/>
    <w:rsid w:val="006D425B"/>
    <w:rsid w:val="006D6F56"/>
    <w:rsid w:val="006D7D80"/>
    <w:rsid w:val="006E17AC"/>
    <w:rsid w:val="006E24C6"/>
    <w:rsid w:val="006E32F6"/>
    <w:rsid w:val="006E60D8"/>
    <w:rsid w:val="006E60E5"/>
    <w:rsid w:val="006E6AFB"/>
    <w:rsid w:val="006F0B83"/>
    <w:rsid w:val="00701836"/>
    <w:rsid w:val="00701F70"/>
    <w:rsid w:val="00702650"/>
    <w:rsid w:val="007062E3"/>
    <w:rsid w:val="00706936"/>
    <w:rsid w:val="0070769C"/>
    <w:rsid w:val="00715914"/>
    <w:rsid w:val="00716CC2"/>
    <w:rsid w:val="0071759D"/>
    <w:rsid w:val="0072079B"/>
    <w:rsid w:val="00722184"/>
    <w:rsid w:val="007229D7"/>
    <w:rsid w:val="0072401B"/>
    <w:rsid w:val="00724474"/>
    <w:rsid w:val="00724A57"/>
    <w:rsid w:val="00725BED"/>
    <w:rsid w:val="007269A0"/>
    <w:rsid w:val="00730EDD"/>
    <w:rsid w:val="00734C7C"/>
    <w:rsid w:val="00736FD6"/>
    <w:rsid w:val="0073714D"/>
    <w:rsid w:val="00737F17"/>
    <w:rsid w:val="0074264B"/>
    <w:rsid w:val="0074415C"/>
    <w:rsid w:val="007451B4"/>
    <w:rsid w:val="00746790"/>
    <w:rsid w:val="0074696F"/>
    <w:rsid w:val="00746DFC"/>
    <w:rsid w:val="00747BD5"/>
    <w:rsid w:val="007512D0"/>
    <w:rsid w:val="0075223F"/>
    <w:rsid w:val="00752DCE"/>
    <w:rsid w:val="00753727"/>
    <w:rsid w:val="00755404"/>
    <w:rsid w:val="00755676"/>
    <w:rsid w:val="00760E65"/>
    <w:rsid w:val="00763B07"/>
    <w:rsid w:val="00763D41"/>
    <w:rsid w:val="00766CD4"/>
    <w:rsid w:val="0077147D"/>
    <w:rsid w:val="00774BCA"/>
    <w:rsid w:val="007814A1"/>
    <w:rsid w:val="00786C6C"/>
    <w:rsid w:val="00790072"/>
    <w:rsid w:val="00792569"/>
    <w:rsid w:val="007936E5"/>
    <w:rsid w:val="00793A96"/>
    <w:rsid w:val="007A29C5"/>
    <w:rsid w:val="007B0185"/>
    <w:rsid w:val="007B0A56"/>
    <w:rsid w:val="007B2ADB"/>
    <w:rsid w:val="007B4B9B"/>
    <w:rsid w:val="007B7493"/>
    <w:rsid w:val="007C425D"/>
    <w:rsid w:val="007C431E"/>
    <w:rsid w:val="007C672C"/>
    <w:rsid w:val="007C7E77"/>
    <w:rsid w:val="007D40E6"/>
    <w:rsid w:val="007D6401"/>
    <w:rsid w:val="007D76D3"/>
    <w:rsid w:val="007D7ECD"/>
    <w:rsid w:val="007E1C66"/>
    <w:rsid w:val="007E250D"/>
    <w:rsid w:val="007E25C6"/>
    <w:rsid w:val="007E3C59"/>
    <w:rsid w:val="007E3F1E"/>
    <w:rsid w:val="007E52C3"/>
    <w:rsid w:val="007E596F"/>
    <w:rsid w:val="007E70AC"/>
    <w:rsid w:val="007E735C"/>
    <w:rsid w:val="007E7A85"/>
    <w:rsid w:val="007F0197"/>
    <w:rsid w:val="007F0281"/>
    <w:rsid w:val="007F1923"/>
    <w:rsid w:val="007F1FB0"/>
    <w:rsid w:val="007F263B"/>
    <w:rsid w:val="007F2DC8"/>
    <w:rsid w:val="007F5437"/>
    <w:rsid w:val="007F5BE2"/>
    <w:rsid w:val="007F7723"/>
    <w:rsid w:val="008003A5"/>
    <w:rsid w:val="0080057F"/>
    <w:rsid w:val="008005B3"/>
    <w:rsid w:val="0080262B"/>
    <w:rsid w:val="0080381D"/>
    <w:rsid w:val="00803BBF"/>
    <w:rsid w:val="008045A7"/>
    <w:rsid w:val="00804F2A"/>
    <w:rsid w:val="0080620A"/>
    <w:rsid w:val="00806F80"/>
    <w:rsid w:val="0081110F"/>
    <w:rsid w:val="008111C0"/>
    <w:rsid w:val="00811217"/>
    <w:rsid w:val="00814BBA"/>
    <w:rsid w:val="00814E34"/>
    <w:rsid w:val="008156EB"/>
    <w:rsid w:val="008158EE"/>
    <w:rsid w:val="0081603E"/>
    <w:rsid w:val="00816EB3"/>
    <w:rsid w:val="008252B3"/>
    <w:rsid w:val="00826339"/>
    <w:rsid w:val="00826661"/>
    <w:rsid w:val="008277BB"/>
    <w:rsid w:val="00831D40"/>
    <w:rsid w:val="00832530"/>
    <w:rsid w:val="0083491C"/>
    <w:rsid w:val="00834DFD"/>
    <w:rsid w:val="00837B94"/>
    <w:rsid w:val="00837BC3"/>
    <w:rsid w:val="00840C66"/>
    <w:rsid w:val="008417F4"/>
    <w:rsid w:val="008418F1"/>
    <w:rsid w:val="008434A1"/>
    <w:rsid w:val="00844A58"/>
    <w:rsid w:val="008454AB"/>
    <w:rsid w:val="008471DD"/>
    <w:rsid w:val="0084766E"/>
    <w:rsid w:val="00851EA5"/>
    <w:rsid w:val="00852591"/>
    <w:rsid w:val="00854221"/>
    <w:rsid w:val="00855785"/>
    <w:rsid w:val="00855D9D"/>
    <w:rsid w:val="00856761"/>
    <w:rsid w:val="00857347"/>
    <w:rsid w:val="008573D5"/>
    <w:rsid w:val="008625BD"/>
    <w:rsid w:val="008640E5"/>
    <w:rsid w:val="00865499"/>
    <w:rsid w:val="008670AA"/>
    <w:rsid w:val="0086721C"/>
    <w:rsid w:val="00870E00"/>
    <w:rsid w:val="0087462D"/>
    <w:rsid w:val="008777D3"/>
    <w:rsid w:val="00880487"/>
    <w:rsid w:val="008810B3"/>
    <w:rsid w:val="00883B03"/>
    <w:rsid w:val="0088505F"/>
    <w:rsid w:val="0088519A"/>
    <w:rsid w:val="00890C8F"/>
    <w:rsid w:val="00891F22"/>
    <w:rsid w:val="00894D12"/>
    <w:rsid w:val="00894E26"/>
    <w:rsid w:val="00895971"/>
    <w:rsid w:val="00895D2A"/>
    <w:rsid w:val="00896C4C"/>
    <w:rsid w:val="008A1923"/>
    <w:rsid w:val="008A20CD"/>
    <w:rsid w:val="008A26D8"/>
    <w:rsid w:val="008A37CD"/>
    <w:rsid w:val="008A5B8F"/>
    <w:rsid w:val="008A5EC4"/>
    <w:rsid w:val="008A67A1"/>
    <w:rsid w:val="008A6BDF"/>
    <w:rsid w:val="008A716B"/>
    <w:rsid w:val="008B2FA4"/>
    <w:rsid w:val="008B5B4F"/>
    <w:rsid w:val="008B67F5"/>
    <w:rsid w:val="008C0E13"/>
    <w:rsid w:val="008C2CAB"/>
    <w:rsid w:val="008C3CC7"/>
    <w:rsid w:val="008C54FB"/>
    <w:rsid w:val="008C5A60"/>
    <w:rsid w:val="008D2721"/>
    <w:rsid w:val="008D4222"/>
    <w:rsid w:val="008D448D"/>
    <w:rsid w:val="008D48DD"/>
    <w:rsid w:val="008D5B12"/>
    <w:rsid w:val="008D5E3B"/>
    <w:rsid w:val="008E114F"/>
    <w:rsid w:val="008E7A56"/>
    <w:rsid w:val="008E7C63"/>
    <w:rsid w:val="008F1A68"/>
    <w:rsid w:val="008F2DEE"/>
    <w:rsid w:val="008F33FE"/>
    <w:rsid w:val="008F3A92"/>
    <w:rsid w:val="008F5F56"/>
    <w:rsid w:val="008F71EA"/>
    <w:rsid w:val="00900DDE"/>
    <w:rsid w:val="00900F5C"/>
    <w:rsid w:val="0090278A"/>
    <w:rsid w:val="009029A5"/>
    <w:rsid w:val="00910A12"/>
    <w:rsid w:val="009136F9"/>
    <w:rsid w:val="00916274"/>
    <w:rsid w:val="0091736F"/>
    <w:rsid w:val="00917AB1"/>
    <w:rsid w:val="0092016B"/>
    <w:rsid w:val="0092078E"/>
    <w:rsid w:val="00921161"/>
    <w:rsid w:val="00922F79"/>
    <w:rsid w:val="00923D04"/>
    <w:rsid w:val="00924154"/>
    <w:rsid w:val="00924749"/>
    <w:rsid w:val="00924C6D"/>
    <w:rsid w:val="0092599A"/>
    <w:rsid w:val="00926435"/>
    <w:rsid w:val="00930D40"/>
    <w:rsid w:val="009320BE"/>
    <w:rsid w:val="0093245D"/>
    <w:rsid w:val="00932DF7"/>
    <w:rsid w:val="009355C3"/>
    <w:rsid w:val="00935FFF"/>
    <w:rsid w:val="00936873"/>
    <w:rsid w:val="00937630"/>
    <w:rsid w:val="00941A38"/>
    <w:rsid w:val="00943DB0"/>
    <w:rsid w:val="009445C2"/>
    <w:rsid w:val="00945ABF"/>
    <w:rsid w:val="009479BC"/>
    <w:rsid w:val="009502B2"/>
    <w:rsid w:val="00953BF5"/>
    <w:rsid w:val="009540CE"/>
    <w:rsid w:val="0095432D"/>
    <w:rsid w:val="00954F6E"/>
    <w:rsid w:val="009564D7"/>
    <w:rsid w:val="0095730D"/>
    <w:rsid w:val="009573AE"/>
    <w:rsid w:val="00957A7B"/>
    <w:rsid w:val="00957C7E"/>
    <w:rsid w:val="009636E0"/>
    <w:rsid w:val="00965D9A"/>
    <w:rsid w:val="0097144C"/>
    <w:rsid w:val="00971857"/>
    <w:rsid w:val="0097717F"/>
    <w:rsid w:val="009801B6"/>
    <w:rsid w:val="0098119E"/>
    <w:rsid w:val="00985C7B"/>
    <w:rsid w:val="0098647E"/>
    <w:rsid w:val="00986BB9"/>
    <w:rsid w:val="0098796E"/>
    <w:rsid w:val="0099115A"/>
    <w:rsid w:val="00992F38"/>
    <w:rsid w:val="00992FA0"/>
    <w:rsid w:val="0099449B"/>
    <w:rsid w:val="009947DB"/>
    <w:rsid w:val="00994E48"/>
    <w:rsid w:val="0099601C"/>
    <w:rsid w:val="009968DC"/>
    <w:rsid w:val="00997702"/>
    <w:rsid w:val="009A21C5"/>
    <w:rsid w:val="009A2D1C"/>
    <w:rsid w:val="009A428D"/>
    <w:rsid w:val="009A453D"/>
    <w:rsid w:val="009A656B"/>
    <w:rsid w:val="009A73A9"/>
    <w:rsid w:val="009A7DE1"/>
    <w:rsid w:val="009B1383"/>
    <w:rsid w:val="009B75D1"/>
    <w:rsid w:val="009C1D27"/>
    <w:rsid w:val="009C1EA0"/>
    <w:rsid w:val="009C3A17"/>
    <w:rsid w:val="009C47DE"/>
    <w:rsid w:val="009C4D38"/>
    <w:rsid w:val="009C501E"/>
    <w:rsid w:val="009C50FC"/>
    <w:rsid w:val="009D0479"/>
    <w:rsid w:val="009D0924"/>
    <w:rsid w:val="009D34D2"/>
    <w:rsid w:val="009D55DE"/>
    <w:rsid w:val="009D56B4"/>
    <w:rsid w:val="009E2755"/>
    <w:rsid w:val="009E43C3"/>
    <w:rsid w:val="009E50FD"/>
    <w:rsid w:val="009E5D13"/>
    <w:rsid w:val="009E5FB2"/>
    <w:rsid w:val="009E61C0"/>
    <w:rsid w:val="009E7648"/>
    <w:rsid w:val="009F017C"/>
    <w:rsid w:val="009F1081"/>
    <w:rsid w:val="009F245B"/>
    <w:rsid w:val="009F3C30"/>
    <w:rsid w:val="009F6F14"/>
    <w:rsid w:val="009F70DB"/>
    <w:rsid w:val="00A00529"/>
    <w:rsid w:val="00A01504"/>
    <w:rsid w:val="00A01773"/>
    <w:rsid w:val="00A06558"/>
    <w:rsid w:val="00A06614"/>
    <w:rsid w:val="00A0689F"/>
    <w:rsid w:val="00A077D6"/>
    <w:rsid w:val="00A104EB"/>
    <w:rsid w:val="00A10B4B"/>
    <w:rsid w:val="00A12039"/>
    <w:rsid w:val="00A14740"/>
    <w:rsid w:val="00A14C60"/>
    <w:rsid w:val="00A15B50"/>
    <w:rsid w:val="00A1685C"/>
    <w:rsid w:val="00A16B99"/>
    <w:rsid w:val="00A202CE"/>
    <w:rsid w:val="00A2661C"/>
    <w:rsid w:val="00A30E40"/>
    <w:rsid w:val="00A314BF"/>
    <w:rsid w:val="00A31AFC"/>
    <w:rsid w:val="00A32E38"/>
    <w:rsid w:val="00A34A3A"/>
    <w:rsid w:val="00A34AC3"/>
    <w:rsid w:val="00A34F46"/>
    <w:rsid w:val="00A363BF"/>
    <w:rsid w:val="00A37CE5"/>
    <w:rsid w:val="00A404B1"/>
    <w:rsid w:val="00A434D9"/>
    <w:rsid w:val="00A44129"/>
    <w:rsid w:val="00A44FB7"/>
    <w:rsid w:val="00A46EC6"/>
    <w:rsid w:val="00A46FB9"/>
    <w:rsid w:val="00A47071"/>
    <w:rsid w:val="00A51E43"/>
    <w:rsid w:val="00A55A64"/>
    <w:rsid w:val="00A61DE2"/>
    <w:rsid w:val="00A67762"/>
    <w:rsid w:val="00A70616"/>
    <w:rsid w:val="00A7295D"/>
    <w:rsid w:val="00A753C9"/>
    <w:rsid w:val="00A82ADF"/>
    <w:rsid w:val="00A84F67"/>
    <w:rsid w:val="00A851DA"/>
    <w:rsid w:val="00A8598D"/>
    <w:rsid w:val="00A861F6"/>
    <w:rsid w:val="00A87E67"/>
    <w:rsid w:val="00A902DE"/>
    <w:rsid w:val="00A9156B"/>
    <w:rsid w:val="00A91FB2"/>
    <w:rsid w:val="00A94234"/>
    <w:rsid w:val="00A95E52"/>
    <w:rsid w:val="00A96386"/>
    <w:rsid w:val="00A96AAA"/>
    <w:rsid w:val="00A96DC0"/>
    <w:rsid w:val="00AA4CDC"/>
    <w:rsid w:val="00AA534C"/>
    <w:rsid w:val="00AA6D33"/>
    <w:rsid w:val="00AA6D42"/>
    <w:rsid w:val="00AA7D47"/>
    <w:rsid w:val="00AB118B"/>
    <w:rsid w:val="00AB3B2F"/>
    <w:rsid w:val="00AB3FBA"/>
    <w:rsid w:val="00AB4374"/>
    <w:rsid w:val="00AB7823"/>
    <w:rsid w:val="00AC0F37"/>
    <w:rsid w:val="00AC1CB6"/>
    <w:rsid w:val="00AC2E74"/>
    <w:rsid w:val="00AC37B2"/>
    <w:rsid w:val="00AD1980"/>
    <w:rsid w:val="00AD323F"/>
    <w:rsid w:val="00AD414A"/>
    <w:rsid w:val="00AD419B"/>
    <w:rsid w:val="00AD452E"/>
    <w:rsid w:val="00AD595E"/>
    <w:rsid w:val="00AD5DDA"/>
    <w:rsid w:val="00AE1F61"/>
    <w:rsid w:val="00AE1FC9"/>
    <w:rsid w:val="00AE26B0"/>
    <w:rsid w:val="00AE29D1"/>
    <w:rsid w:val="00AE481D"/>
    <w:rsid w:val="00AE737B"/>
    <w:rsid w:val="00AF3647"/>
    <w:rsid w:val="00AF54EA"/>
    <w:rsid w:val="00AF69A6"/>
    <w:rsid w:val="00AF6B00"/>
    <w:rsid w:val="00AF6F96"/>
    <w:rsid w:val="00AF75FB"/>
    <w:rsid w:val="00AF7D31"/>
    <w:rsid w:val="00B00435"/>
    <w:rsid w:val="00B00829"/>
    <w:rsid w:val="00B062AD"/>
    <w:rsid w:val="00B06C8B"/>
    <w:rsid w:val="00B075B0"/>
    <w:rsid w:val="00B110B4"/>
    <w:rsid w:val="00B14C54"/>
    <w:rsid w:val="00B2055D"/>
    <w:rsid w:val="00B21A85"/>
    <w:rsid w:val="00B21C2D"/>
    <w:rsid w:val="00B225D6"/>
    <w:rsid w:val="00B23DA4"/>
    <w:rsid w:val="00B243FE"/>
    <w:rsid w:val="00B24904"/>
    <w:rsid w:val="00B24CBA"/>
    <w:rsid w:val="00B2666F"/>
    <w:rsid w:val="00B26F93"/>
    <w:rsid w:val="00B27BFC"/>
    <w:rsid w:val="00B306A5"/>
    <w:rsid w:val="00B3096E"/>
    <w:rsid w:val="00B3205D"/>
    <w:rsid w:val="00B32A73"/>
    <w:rsid w:val="00B349EE"/>
    <w:rsid w:val="00B3611A"/>
    <w:rsid w:val="00B36FA1"/>
    <w:rsid w:val="00B37511"/>
    <w:rsid w:val="00B451AE"/>
    <w:rsid w:val="00B5039F"/>
    <w:rsid w:val="00B51B0B"/>
    <w:rsid w:val="00B52973"/>
    <w:rsid w:val="00B52EB1"/>
    <w:rsid w:val="00B53EAD"/>
    <w:rsid w:val="00B5455D"/>
    <w:rsid w:val="00B56B51"/>
    <w:rsid w:val="00B60BA5"/>
    <w:rsid w:val="00B6121E"/>
    <w:rsid w:val="00B61A5C"/>
    <w:rsid w:val="00B62B2E"/>
    <w:rsid w:val="00B637D3"/>
    <w:rsid w:val="00B65A10"/>
    <w:rsid w:val="00B66F4D"/>
    <w:rsid w:val="00B74786"/>
    <w:rsid w:val="00B757FD"/>
    <w:rsid w:val="00B770CF"/>
    <w:rsid w:val="00B80F65"/>
    <w:rsid w:val="00B813BC"/>
    <w:rsid w:val="00B82878"/>
    <w:rsid w:val="00B832AE"/>
    <w:rsid w:val="00B83B50"/>
    <w:rsid w:val="00B85C83"/>
    <w:rsid w:val="00B8797E"/>
    <w:rsid w:val="00B90965"/>
    <w:rsid w:val="00B92E82"/>
    <w:rsid w:val="00B93F30"/>
    <w:rsid w:val="00B94B25"/>
    <w:rsid w:val="00B958A6"/>
    <w:rsid w:val="00B96FBF"/>
    <w:rsid w:val="00B97415"/>
    <w:rsid w:val="00B974FB"/>
    <w:rsid w:val="00BA1537"/>
    <w:rsid w:val="00BA2636"/>
    <w:rsid w:val="00BA4535"/>
    <w:rsid w:val="00BA6755"/>
    <w:rsid w:val="00BB349D"/>
    <w:rsid w:val="00BB5110"/>
    <w:rsid w:val="00BB514E"/>
    <w:rsid w:val="00BC0793"/>
    <w:rsid w:val="00BC092A"/>
    <w:rsid w:val="00BC2E11"/>
    <w:rsid w:val="00BC33F8"/>
    <w:rsid w:val="00BC61FC"/>
    <w:rsid w:val="00BD30B2"/>
    <w:rsid w:val="00BD3F58"/>
    <w:rsid w:val="00BD54BA"/>
    <w:rsid w:val="00BD583E"/>
    <w:rsid w:val="00BD7D5F"/>
    <w:rsid w:val="00BE0ADB"/>
    <w:rsid w:val="00BE0EB9"/>
    <w:rsid w:val="00BE10C7"/>
    <w:rsid w:val="00BE6469"/>
    <w:rsid w:val="00BE7A85"/>
    <w:rsid w:val="00BE7D4C"/>
    <w:rsid w:val="00BF1568"/>
    <w:rsid w:val="00BF27F4"/>
    <w:rsid w:val="00BF321E"/>
    <w:rsid w:val="00BF4E44"/>
    <w:rsid w:val="00BF602D"/>
    <w:rsid w:val="00BF71CC"/>
    <w:rsid w:val="00BF7B4F"/>
    <w:rsid w:val="00C00218"/>
    <w:rsid w:val="00C01305"/>
    <w:rsid w:val="00C01849"/>
    <w:rsid w:val="00C03853"/>
    <w:rsid w:val="00C0532A"/>
    <w:rsid w:val="00C05F9F"/>
    <w:rsid w:val="00C06CF0"/>
    <w:rsid w:val="00C07D01"/>
    <w:rsid w:val="00C11FEA"/>
    <w:rsid w:val="00C124C6"/>
    <w:rsid w:val="00C1340D"/>
    <w:rsid w:val="00C14AF9"/>
    <w:rsid w:val="00C152AD"/>
    <w:rsid w:val="00C21DA1"/>
    <w:rsid w:val="00C221B1"/>
    <w:rsid w:val="00C232C0"/>
    <w:rsid w:val="00C236E0"/>
    <w:rsid w:val="00C23CA1"/>
    <w:rsid w:val="00C23F3D"/>
    <w:rsid w:val="00C2521A"/>
    <w:rsid w:val="00C258E4"/>
    <w:rsid w:val="00C25FEE"/>
    <w:rsid w:val="00C31793"/>
    <w:rsid w:val="00C32AC9"/>
    <w:rsid w:val="00C373FE"/>
    <w:rsid w:val="00C413FF"/>
    <w:rsid w:val="00C45730"/>
    <w:rsid w:val="00C45A45"/>
    <w:rsid w:val="00C47CCD"/>
    <w:rsid w:val="00C50174"/>
    <w:rsid w:val="00C504B1"/>
    <w:rsid w:val="00C5213B"/>
    <w:rsid w:val="00C52AF1"/>
    <w:rsid w:val="00C53638"/>
    <w:rsid w:val="00C53D9D"/>
    <w:rsid w:val="00C541C4"/>
    <w:rsid w:val="00C54255"/>
    <w:rsid w:val="00C55BA4"/>
    <w:rsid w:val="00C57E9A"/>
    <w:rsid w:val="00C62E0E"/>
    <w:rsid w:val="00C64ACC"/>
    <w:rsid w:val="00C6573A"/>
    <w:rsid w:val="00C66CC4"/>
    <w:rsid w:val="00C70731"/>
    <w:rsid w:val="00C70D7F"/>
    <w:rsid w:val="00C715CB"/>
    <w:rsid w:val="00C7209A"/>
    <w:rsid w:val="00C721BC"/>
    <w:rsid w:val="00C77BDE"/>
    <w:rsid w:val="00C77C78"/>
    <w:rsid w:val="00C804DA"/>
    <w:rsid w:val="00C80FCB"/>
    <w:rsid w:val="00C814C8"/>
    <w:rsid w:val="00C819D0"/>
    <w:rsid w:val="00C81B6C"/>
    <w:rsid w:val="00C8206B"/>
    <w:rsid w:val="00C83B76"/>
    <w:rsid w:val="00C86511"/>
    <w:rsid w:val="00C874D2"/>
    <w:rsid w:val="00C9168E"/>
    <w:rsid w:val="00C937F4"/>
    <w:rsid w:val="00C93855"/>
    <w:rsid w:val="00C94ADE"/>
    <w:rsid w:val="00C95031"/>
    <w:rsid w:val="00C96464"/>
    <w:rsid w:val="00C96BE3"/>
    <w:rsid w:val="00C97471"/>
    <w:rsid w:val="00CA464D"/>
    <w:rsid w:val="00CA51AC"/>
    <w:rsid w:val="00CA538C"/>
    <w:rsid w:val="00CA54B4"/>
    <w:rsid w:val="00CA70EC"/>
    <w:rsid w:val="00CB275A"/>
    <w:rsid w:val="00CB2FA0"/>
    <w:rsid w:val="00CB3266"/>
    <w:rsid w:val="00CB5825"/>
    <w:rsid w:val="00CB5C91"/>
    <w:rsid w:val="00CB6330"/>
    <w:rsid w:val="00CC0829"/>
    <w:rsid w:val="00CC1B4D"/>
    <w:rsid w:val="00CC2405"/>
    <w:rsid w:val="00CC28F1"/>
    <w:rsid w:val="00CC2BD6"/>
    <w:rsid w:val="00CC7174"/>
    <w:rsid w:val="00CC7B2B"/>
    <w:rsid w:val="00CD024A"/>
    <w:rsid w:val="00CD0F34"/>
    <w:rsid w:val="00CD145E"/>
    <w:rsid w:val="00CD2D10"/>
    <w:rsid w:val="00CD43A6"/>
    <w:rsid w:val="00CD4785"/>
    <w:rsid w:val="00CE091A"/>
    <w:rsid w:val="00CE0E7A"/>
    <w:rsid w:val="00CE10A1"/>
    <w:rsid w:val="00CE1828"/>
    <w:rsid w:val="00CE19F7"/>
    <w:rsid w:val="00CE1AE4"/>
    <w:rsid w:val="00CE2A1C"/>
    <w:rsid w:val="00CE3D51"/>
    <w:rsid w:val="00CE4940"/>
    <w:rsid w:val="00CF01EB"/>
    <w:rsid w:val="00CF1A7E"/>
    <w:rsid w:val="00CF1BC0"/>
    <w:rsid w:val="00CF28B7"/>
    <w:rsid w:val="00CF39CC"/>
    <w:rsid w:val="00CF3B0F"/>
    <w:rsid w:val="00CF422F"/>
    <w:rsid w:val="00CF5340"/>
    <w:rsid w:val="00CF61BF"/>
    <w:rsid w:val="00CF64E5"/>
    <w:rsid w:val="00CF69C5"/>
    <w:rsid w:val="00CF720B"/>
    <w:rsid w:val="00CF754C"/>
    <w:rsid w:val="00CF7633"/>
    <w:rsid w:val="00CF7FB7"/>
    <w:rsid w:val="00D02E83"/>
    <w:rsid w:val="00D055F1"/>
    <w:rsid w:val="00D05F55"/>
    <w:rsid w:val="00D062B4"/>
    <w:rsid w:val="00D1289B"/>
    <w:rsid w:val="00D12CA8"/>
    <w:rsid w:val="00D13D95"/>
    <w:rsid w:val="00D1653A"/>
    <w:rsid w:val="00D17DF2"/>
    <w:rsid w:val="00D21550"/>
    <w:rsid w:val="00D222AD"/>
    <w:rsid w:val="00D22B5B"/>
    <w:rsid w:val="00D22C3A"/>
    <w:rsid w:val="00D22E1E"/>
    <w:rsid w:val="00D24178"/>
    <w:rsid w:val="00D24A1C"/>
    <w:rsid w:val="00D2504A"/>
    <w:rsid w:val="00D250E6"/>
    <w:rsid w:val="00D31166"/>
    <w:rsid w:val="00D32ECC"/>
    <w:rsid w:val="00D4012B"/>
    <w:rsid w:val="00D4065E"/>
    <w:rsid w:val="00D427F0"/>
    <w:rsid w:val="00D43C23"/>
    <w:rsid w:val="00D43DC9"/>
    <w:rsid w:val="00D4756A"/>
    <w:rsid w:val="00D525A8"/>
    <w:rsid w:val="00D52ACF"/>
    <w:rsid w:val="00D53787"/>
    <w:rsid w:val="00D539AF"/>
    <w:rsid w:val="00D5468C"/>
    <w:rsid w:val="00D558C8"/>
    <w:rsid w:val="00D56DA9"/>
    <w:rsid w:val="00D624EC"/>
    <w:rsid w:val="00D625D4"/>
    <w:rsid w:val="00D64261"/>
    <w:rsid w:val="00D6520A"/>
    <w:rsid w:val="00D66692"/>
    <w:rsid w:val="00D70AE3"/>
    <w:rsid w:val="00D713E4"/>
    <w:rsid w:val="00D73B65"/>
    <w:rsid w:val="00D73B8E"/>
    <w:rsid w:val="00D73D41"/>
    <w:rsid w:val="00D751EB"/>
    <w:rsid w:val="00D75A89"/>
    <w:rsid w:val="00D77608"/>
    <w:rsid w:val="00D807CB"/>
    <w:rsid w:val="00D82A79"/>
    <w:rsid w:val="00D84033"/>
    <w:rsid w:val="00D8426C"/>
    <w:rsid w:val="00D90392"/>
    <w:rsid w:val="00D914A3"/>
    <w:rsid w:val="00D92A92"/>
    <w:rsid w:val="00D946C1"/>
    <w:rsid w:val="00D9548A"/>
    <w:rsid w:val="00DA179D"/>
    <w:rsid w:val="00DA1E4B"/>
    <w:rsid w:val="00DA2D13"/>
    <w:rsid w:val="00DA353E"/>
    <w:rsid w:val="00DA4517"/>
    <w:rsid w:val="00DA514C"/>
    <w:rsid w:val="00DA52A7"/>
    <w:rsid w:val="00DA6CE0"/>
    <w:rsid w:val="00DA6E1F"/>
    <w:rsid w:val="00DA7759"/>
    <w:rsid w:val="00DA7F13"/>
    <w:rsid w:val="00DB0ED0"/>
    <w:rsid w:val="00DB1636"/>
    <w:rsid w:val="00DB21ED"/>
    <w:rsid w:val="00DB357F"/>
    <w:rsid w:val="00DB4349"/>
    <w:rsid w:val="00DB6C33"/>
    <w:rsid w:val="00DB75FF"/>
    <w:rsid w:val="00DC2AAE"/>
    <w:rsid w:val="00DC2CB7"/>
    <w:rsid w:val="00DC3888"/>
    <w:rsid w:val="00DC3AE7"/>
    <w:rsid w:val="00DC440B"/>
    <w:rsid w:val="00DC4A24"/>
    <w:rsid w:val="00DC76DD"/>
    <w:rsid w:val="00DC7F92"/>
    <w:rsid w:val="00DD10A4"/>
    <w:rsid w:val="00DD268D"/>
    <w:rsid w:val="00DD33B8"/>
    <w:rsid w:val="00DD3E4C"/>
    <w:rsid w:val="00DD502C"/>
    <w:rsid w:val="00DD5FC4"/>
    <w:rsid w:val="00DD7120"/>
    <w:rsid w:val="00DD7C63"/>
    <w:rsid w:val="00DE0C52"/>
    <w:rsid w:val="00DE5A20"/>
    <w:rsid w:val="00DE691C"/>
    <w:rsid w:val="00DF0811"/>
    <w:rsid w:val="00DF0FE2"/>
    <w:rsid w:val="00DF51EC"/>
    <w:rsid w:val="00DF6E6A"/>
    <w:rsid w:val="00DF7BE7"/>
    <w:rsid w:val="00E00EE7"/>
    <w:rsid w:val="00E01097"/>
    <w:rsid w:val="00E014CB"/>
    <w:rsid w:val="00E1004D"/>
    <w:rsid w:val="00E104D3"/>
    <w:rsid w:val="00E125E4"/>
    <w:rsid w:val="00E12963"/>
    <w:rsid w:val="00E13FF8"/>
    <w:rsid w:val="00E1428A"/>
    <w:rsid w:val="00E145C4"/>
    <w:rsid w:val="00E14BB3"/>
    <w:rsid w:val="00E169AA"/>
    <w:rsid w:val="00E16D8E"/>
    <w:rsid w:val="00E17F5B"/>
    <w:rsid w:val="00E20C0F"/>
    <w:rsid w:val="00E21D5C"/>
    <w:rsid w:val="00E2458B"/>
    <w:rsid w:val="00E2468A"/>
    <w:rsid w:val="00E25CFC"/>
    <w:rsid w:val="00E32DAA"/>
    <w:rsid w:val="00E36E4C"/>
    <w:rsid w:val="00E3769D"/>
    <w:rsid w:val="00E4022E"/>
    <w:rsid w:val="00E4488A"/>
    <w:rsid w:val="00E4606E"/>
    <w:rsid w:val="00E54EAF"/>
    <w:rsid w:val="00E558E4"/>
    <w:rsid w:val="00E563E8"/>
    <w:rsid w:val="00E56549"/>
    <w:rsid w:val="00E56680"/>
    <w:rsid w:val="00E567BB"/>
    <w:rsid w:val="00E576D2"/>
    <w:rsid w:val="00E576D8"/>
    <w:rsid w:val="00E6022B"/>
    <w:rsid w:val="00E60504"/>
    <w:rsid w:val="00E62DEE"/>
    <w:rsid w:val="00E62F39"/>
    <w:rsid w:val="00E63751"/>
    <w:rsid w:val="00E647C0"/>
    <w:rsid w:val="00E648C4"/>
    <w:rsid w:val="00E71C76"/>
    <w:rsid w:val="00E723A2"/>
    <w:rsid w:val="00E73C28"/>
    <w:rsid w:val="00E742CB"/>
    <w:rsid w:val="00E74DF7"/>
    <w:rsid w:val="00E75A3D"/>
    <w:rsid w:val="00E762C6"/>
    <w:rsid w:val="00E7766F"/>
    <w:rsid w:val="00E77ABB"/>
    <w:rsid w:val="00E809B2"/>
    <w:rsid w:val="00E824DD"/>
    <w:rsid w:val="00E82EA8"/>
    <w:rsid w:val="00E83912"/>
    <w:rsid w:val="00E8689E"/>
    <w:rsid w:val="00E86AAD"/>
    <w:rsid w:val="00E903DB"/>
    <w:rsid w:val="00E90EAE"/>
    <w:rsid w:val="00E9196B"/>
    <w:rsid w:val="00E943BD"/>
    <w:rsid w:val="00EA186E"/>
    <w:rsid w:val="00EA4A03"/>
    <w:rsid w:val="00EA5F8F"/>
    <w:rsid w:val="00EA6423"/>
    <w:rsid w:val="00EB0F94"/>
    <w:rsid w:val="00EB214B"/>
    <w:rsid w:val="00EB30B4"/>
    <w:rsid w:val="00EB6AC4"/>
    <w:rsid w:val="00EB7428"/>
    <w:rsid w:val="00EC0025"/>
    <w:rsid w:val="00EC1380"/>
    <w:rsid w:val="00EC1463"/>
    <w:rsid w:val="00EC1CC2"/>
    <w:rsid w:val="00EC3E6A"/>
    <w:rsid w:val="00EC456D"/>
    <w:rsid w:val="00EC5027"/>
    <w:rsid w:val="00EC5E13"/>
    <w:rsid w:val="00EC5E32"/>
    <w:rsid w:val="00EC7231"/>
    <w:rsid w:val="00EC7ADC"/>
    <w:rsid w:val="00ED2D8B"/>
    <w:rsid w:val="00ED3981"/>
    <w:rsid w:val="00ED40B7"/>
    <w:rsid w:val="00ED42A7"/>
    <w:rsid w:val="00ED51FC"/>
    <w:rsid w:val="00ED7F7F"/>
    <w:rsid w:val="00EE0626"/>
    <w:rsid w:val="00EE120F"/>
    <w:rsid w:val="00EE1890"/>
    <w:rsid w:val="00EF0C73"/>
    <w:rsid w:val="00EF353C"/>
    <w:rsid w:val="00EF36CB"/>
    <w:rsid w:val="00EF5129"/>
    <w:rsid w:val="00EF56B2"/>
    <w:rsid w:val="00EF5F2E"/>
    <w:rsid w:val="00F010A9"/>
    <w:rsid w:val="00F0347B"/>
    <w:rsid w:val="00F114D0"/>
    <w:rsid w:val="00F119E2"/>
    <w:rsid w:val="00F11AA2"/>
    <w:rsid w:val="00F13393"/>
    <w:rsid w:val="00F144F4"/>
    <w:rsid w:val="00F156AC"/>
    <w:rsid w:val="00F20907"/>
    <w:rsid w:val="00F228FA"/>
    <w:rsid w:val="00F22B53"/>
    <w:rsid w:val="00F23BCE"/>
    <w:rsid w:val="00F2598F"/>
    <w:rsid w:val="00F31901"/>
    <w:rsid w:val="00F31CA9"/>
    <w:rsid w:val="00F3278E"/>
    <w:rsid w:val="00F33C00"/>
    <w:rsid w:val="00F35D88"/>
    <w:rsid w:val="00F37431"/>
    <w:rsid w:val="00F430ED"/>
    <w:rsid w:val="00F444FD"/>
    <w:rsid w:val="00F45AAC"/>
    <w:rsid w:val="00F46624"/>
    <w:rsid w:val="00F46D96"/>
    <w:rsid w:val="00F5715D"/>
    <w:rsid w:val="00F57252"/>
    <w:rsid w:val="00F57454"/>
    <w:rsid w:val="00F57A80"/>
    <w:rsid w:val="00F57D61"/>
    <w:rsid w:val="00F61719"/>
    <w:rsid w:val="00F61B11"/>
    <w:rsid w:val="00F63D61"/>
    <w:rsid w:val="00F653FE"/>
    <w:rsid w:val="00F703F7"/>
    <w:rsid w:val="00F721EB"/>
    <w:rsid w:val="00F722A9"/>
    <w:rsid w:val="00F723C9"/>
    <w:rsid w:val="00F72AD8"/>
    <w:rsid w:val="00F72B7B"/>
    <w:rsid w:val="00F73710"/>
    <w:rsid w:val="00F74EFD"/>
    <w:rsid w:val="00F75858"/>
    <w:rsid w:val="00F769D3"/>
    <w:rsid w:val="00F80519"/>
    <w:rsid w:val="00F83B5F"/>
    <w:rsid w:val="00F8504B"/>
    <w:rsid w:val="00F860B3"/>
    <w:rsid w:val="00F87A76"/>
    <w:rsid w:val="00F90137"/>
    <w:rsid w:val="00F90ADA"/>
    <w:rsid w:val="00F952C8"/>
    <w:rsid w:val="00F96829"/>
    <w:rsid w:val="00F97D82"/>
    <w:rsid w:val="00FA18CD"/>
    <w:rsid w:val="00FA1A57"/>
    <w:rsid w:val="00FA1D9B"/>
    <w:rsid w:val="00FA2089"/>
    <w:rsid w:val="00FA2380"/>
    <w:rsid w:val="00FA3466"/>
    <w:rsid w:val="00FA3B97"/>
    <w:rsid w:val="00FA3F21"/>
    <w:rsid w:val="00FA4839"/>
    <w:rsid w:val="00FA6901"/>
    <w:rsid w:val="00FA6BAD"/>
    <w:rsid w:val="00FB19CA"/>
    <w:rsid w:val="00FB2FF5"/>
    <w:rsid w:val="00FB3E9E"/>
    <w:rsid w:val="00FB52C1"/>
    <w:rsid w:val="00FB5756"/>
    <w:rsid w:val="00FB6CBF"/>
    <w:rsid w:val="00FB6FA7"/>
    <w:rsid w:val="00FC1608"/>
    <w:rsid w:val="00FC2BEC"/>
    <w:rsid w:val="00FC2C5F"/>
    <w:rsid w:val="00FC3FE6"/>
    <w:rsid w:val="00FC5786"/>
    <w:rsid w:val="00FC5DA4"/>
    <w:rsid w:val="00FC7178"/>
    <w:rsid w:val="00FC7BC3"/>
    <w:rsid w:val="00FD0A9E"/>
    <w:rsid w:val="00FD1368"/>
    <w:rsid w:val="00FD4174"/>
    <w:rsid w:val="00FD438B"/>
    <w:rsid w:val="00FE07B4"/>
    <w:rsid w:val="00FE1979"/>
    <w:rsid w:val="00FE1F09"/>
    <w:rsid w:val="00FE3044"/>
    <w:rsid w:val="00FE39FA"/>
    <w:rsid w:val="00FE43F1"/>
    <w:rsid w:val="00FE44E3"/>
    <w:rsid w:val="00FF038A"/>
    <w:rsid w:val="00FF1B9C"/>
    <w:rsid w:val="00FF1E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F719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heme="minorBidi"/>
        <w:kern w:val="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table of figures"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71C5"/>
    <w:pPr>
      <w:spacing w:line="340" w:lineRule="atLeast"/>
      <w:jc w:val="both"/>
    </w:pPr>
    <w:rPr>
      <w:rFonts w:eastAsia="Times New Roman" w:cs="Times New Roman"/>
      <w:color w:val="000000"/>
      <w:kern w:val="0"/>
      <w:sz w:val="24"/>
      <w:lang w:eastAsia="de-DE"/>
    </w:rPr>
  </w:style>
  <w:style w:type="paragraph" w:styleId="Heading1">
    <w:name w:val="heading 1"/>
    <w:aliases w:val="x"/>
    <w:basedOn w:val="Normal"/>
    <w:next w:val="Normal"/>
    <w:link w:val="Heading1Char"/>
    <w:qFormat/>
    <w:rsid w:val="00F87A76"/>
    <w:pPr>
      <w:spacing w:before="240"/>
      <w:outlineLvl w:val="0"/>
    </w:pPr>
    <w:rPr>
      <w:rFonts w:ascii="Arial" w:hAnsi="Arial"/>
      <w:b/>
      <w:u w:val="single"/>
    </w:rPr>
  </w:style>
  <w:style w:type="paragraph" w:styleId="Heading2">
    <w:name w:val="heading 2"/>
    <w:basedOn w:val="Normal"/>
    <w:next w:val="Normal"/>
    <w:link w:val="Heading2Char"/>
    <w:qFormat/>
    <w:rsid w:val="00F87A76"/>
    <w:pPr>
      <w:spacing w:before="120"/>
      <w:outlineLvl w:val="1"/>
    </w:pPr>
    <w:rPr>
      <w:rFonts w:ascii="Arial" w:hAnsi="Arial" w:cstheme="majorBidi"/>
      <w:b/>
    </w:rPr>
  </w:style>
  <w:style w:type="paragraph" w:styleId="Heading3">
    <w:name w:val="heading 3"/>
    <w:basedOn w:val="Normal"/>
    <w:next w:val="Normal"/>
    <w:link w:val="Heading3Char"/>
    <w:qFormat/>
    <w:rsid w:val="00F87A76"/>
    <w:pPr>
      <w:ind w:left="360"/>
      <w:outlineLvl w:val="2"/>
    </w:pPr>
    <w:rPr>
      <w:b/>
    </w:rPr>
  </w:style>
  <w:style w:type="paragraph" w:styleId="Heading4">
    <w:name w:val="heading 4"/>
    <w:basedOn w:val="Normal"/>
    <w:next w:val="Normal"/>
    <w:link w:val="Heading4Char"/>
    <w:qFormat/>
    <w:rsid w:val="00F87A76"/>
    <w:pPr>
      <w:keepNext/>
      <w:keepLines/>
      <w:spacing w:before="240" w:line="480" w:lineRule="atLeast"/>
      <w:ind w:left="907" w:hanging="907"/>
      <w:outlineLvl w:val="3"/>
    </w:pPr>
    <w:rPr>
      <w:rFonts w:ascii="Arial" w:hAnsi="Arial" w:cstheme="majorBidi"/>
      <w:b/>
    </w:rPr>
  </w:style>
  <w:style w:type="paragraph" w:styleId="Heading5">
    <w:name w:val="heading 5"/>
    <w:basedOn w:val="Normal"/>
    <w:next w:val="Normal"/>
    <w:link w:val="Heading5Char"/>
    <w:qFormat/>
    <w:rsid w:val="00F87A76"/>
    <w:pPr>
      <w:ind w:left="706"/>
      <w:outlineLvl w:val="4"/>
    </w:pPr>
    <w:rPr>
      <w:b/>
    </w:rPr>
  </w:style>
  <w:style w:type="paragraph" w:styleId="Heading6">
    <w:name w:val="heading 6"/>
    <w:basedOn w:val="Normal"/>
    <w:next w:val="Normal"/>
    <w:link w:val="Heading6Char"/>
    <w:qFormat/>
    <w:rsid w:val="00F87A76"/>
    <w:pPr>
      <w:ind w:left="706"/>
      <w:outlineLvl w:val="5"/>
    </w:pPr>
    <w:rPr>
      <w:rFonts w:cstheme="majorBidi"/>
      <w:u w:val="single"/>
    </w:rPr>
  </w:style>
  <w:style w:type="paragraph" w:styleId="Heading7">
    <w:name w:val="heading 7"/>
    <w:basedOn w:val="Normal"/>
    <w:next w:val="Normal"/>
    <w:link w:val="Heading7Char"/>
    <w:qFormat/>
    <w:rsid w:val="00F87A76"/>
    <w:pPr>
      <w:ind w:left="706"/>
      <w:outlineLvl w:val="6"/>
    </w:pPr>
    <w:rPr>
      <w:i/>
    </w:rPr>
  </w:style>
  <w:style w:type="paragraph" w:styleId="Heading8">
    <w:name w:val="heading 8"/>
    <w:basedOn w:val="Normal"/>
    <w:next w:val="Normal"/>
    <w:link w:val="Heading8Char"/>
    <w:qFormat/>
    <w:rsid w:val="00F87A76"/>
    <w:pPr>
      <w:ind w:left="706"/>
      <w:outlineLvl w:val="7"/>
    </w:pPr>
    <w:rPr>
      <w:rFonts w:cstheme="majorBidi"/>
      <w:i/>
    </w:rPr>
  </w:style>
  <w:style w:type="paragraph" w:styleId="Heading9">
    <w:name w:val="heading 9"/>
    <w:basedOn w:val="Normal"/>
    <w:next w:val="Normal"/>
    <w:link w:val="Heading9Char"/>
    <w:qFormat/>
    <w:rsid w:val="00F87A76"/>
    <w:pPr>
      <w:ind w:left="706"/>
      <w:outlineLvl w:val="8"/>
    </w:pPr>
    <w:rPr>
      <w:rFonts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F87A76"/>
  </w:style>
  <w:style w:type="paragraph" w:customStyle="1" w:styleId="MDPI11articletype">
    <w:name w:val="MDPI_1.1_article_type"/>
    <w:basedOn w:val="MDPI31text"/>
    <w:next w:val="MDPI12title"/>
    <w:qFormat/>
    <w:rsid w:val="00135C14"/>
    <w:pPr>
      <w:spacing w:before="240" w:line="240" w:lineRule="auto"/>
      <w:ind w:firstLine="0"/>
      <w:jc w:val="left"/>
    </w:pPr>
    <w:rPr>
      <w:i/>
    </w:rPr>
  </w:style>
  <w:style w:type="paragraph" w:customStyle="1" w:styleId="MDPI12title">
    <w:name w:val="MDPI_1.2_title"/>
    <w:next w:val="MDPI13authornames"/>
    <w:qFormat/>
    <w:rsid w:val="003B4E63"/>
    <w:pPr>
      <w:adjustRightInd w:val="0"/>
      <w:snapToGrid w:val="0"/>
      <w:spacing w:after="240" w:line="400" w:lineRule="exact"/>
    </w:pPr>
    <w:rPr>
      <w:rFonts w:ascii="Palatino Linotype" w:eastAsia="Times New Roman" w:hAnsi="Palatino Linotype" w:cs="Times New Roman"/>
      <w:b/>
      <w:snapToGrid w:val="0"/>
      <w:color w:val="000000"/>
      <w:kern w:val="0"/>
      <w:sz w:val="36"/>
      <w:lang w:eastAsia="de-DE" w:bidi="en-US"/>
    </w:rPr>
  </w:style>
  <w:style w:type="paragraph" w:customStyle="1" w:styleId="MDPI13authornames">
    <w:name w:val="MDPI_1.3_authornames"/>
    <w:basedOn w:val="MDPI31text"/>
    <w:next w:val="MDPI14history"/>
    <w:qFormat/>
    <w:rsid w:val="0012125D"/>
    <w:pPr>
      <w:spacing w:after="120"/>
      <w:ind w:firstLine="0"/>
      <w:jc w:val="left"/>
    </w:pPr>
    <w:rPr>
      <w:b/>
      <w:snapToGrid/>
    </w:rPr>
  </w:style>
  <w:style w:type="paragraph" w:customStyle="1" w:styleId="MDPI14history">
    <w:name w:val="MDPI_1.4_history"/>
    <w:basedOn w:val="MDPI62Acknowledgments"/>
    <w:next w:val="MDPI15academiceditor"/>
    <w:qFormat/>
    <w:rsid w:val="003B4E63"/>
    <w:pPr>
      <w:ind w:left="113"/>
      <w:jc w:val="left"/>
    </w:pPr>
    <w:rPr>
      <w:snapToGrid/>
    </w:rPr>
  </w:style>
  <w:style w:type="paragraph" w:customStyle="1" w:styleId="MDPI15academiceditor">
    <w:name w:val="MDPI_1.5_academic_editor"/>
    <w:basedOn w:val="MDPI62Acknowledgments"/>
    <w:qFormat/>
    <w:rsid w:val="003B4E63"/>
    <w:pPr>
      <w:spacing w:before="0" w:after="120"/>
      <w:ind w:left="113"/>
      <w:jc w:val="left"/>
    </w:pPr>
    <w:rPr>
      <w:snapToGrid/>
      <w:szCs w:val="22"/>
    </w:rPr>
  </w:style>
  <w:style w:type="paragraph" w:customStyle="1" w:styleId="MDPI16affiliation">
    <w:name w:val="MDPI_1.6_affiliation"/>
    <w:basedOn w:val="MDPI62Acknowledgments"/>
    <w:qFormat/>
    <w:rsid w:val="00F3278E"/>
    <w:pPr>
      <w:spacing w:before="0"/>
      <w:ind w:left="311" w:hanging="198"/>
      <w:jc w:val="left"/>
    </w:pPr>
    <w:rPr>
      <w:snapToGrid/>
      <w:szCs w:val="18"/>
    </w:rPr>
  </w:style>
  <w:style w:type="paragraph" w:customStyle="1" w:styleId="MDPI17abstract">
    <w:name w:val="MDPI_1.7_abstract"/>
    <w:basedOn w:val="MDPI31text"/>
    <w:next w:val="MDPI18keywords"/>
    <w:qFormat/>
    <w:rsid w:val="003B4E63"/>
    <w:pPr>
      <w:spacing w:before="240"/>
      <w:ind w:left="113" w:firstLine="0"/>
    </w:pPr>
    <w:rPr>
      <w:snapToGrid/>
    </w:rPr>
  </w:style>
  <w:style w:type="paragraph" w:customStyle="1" w:styleId="MDPI18keywords">
    <w:name w:val="MDPI_1.8_keywords"/>
    <w:basedOn w:val="MDPI31text"/>
    <w:next w:val="MDPI19classification"/>
    <w:qFormat/>
    <w:rsid w:val="003B4E63"/>
    <w:pPr>
      <w:spacing w:before="240"/>
      <w:ind w:left="113" w:firstLine="0"/>
    </w:pPr>
  </w:style>
  <w:style w:type="paragraph" w:customStyle="1" w:styleId="MDPI19classification">
    <w:name w:val="MDPI_1.9_classification"/>
    <w:basedOn w:val="MDPI31text"/>
    <w:qFormat/>
    <w:rsid w:val="003B4E63"/>
    <w:pPr>
      <w:spacing w:before="240"/>
      <w:ind w:left="113" w:firstLine="0"/>
    </w:pPr>
    <w:rPr>
      <w:b/>
      <w:snapToGrid/>
    </w:rPr>
  </w:style>
  <w:style w:type="paragraph" w:customStyle="1" w:styleId="MDPI19line">
    <w:name w:val="MDPI_1.9_line"/>
    <w:basedOn w:val="MDPI31text"/>
    <w:qFormat/>
    <w:rsid w:val="003B4E63"/>
    <w:pPr>
      <w:pBdr>
        <w:bottom w:val="single" w:sz="6" w:space="1" w:color="auto"/>
      </w:pBdr>
      <w:ind w:firstLine="0"/>
    </w:pPr>
    <w:rPr>
      <w:rFonts w:cstheme="minorBidi"/>
      <w:snapToGrid/>
      <w:szCs w:val="24"/>
    </w:rPr>
  </w:style>
  <w:style w:type="paragraph" w:customStyle="1" w:styleId="M1stheader">
    <w:name w:val="M_1stheader"/>
    <w:basedOn w:val="Normal"/>
    <w:rsid w:val="00F87A76"/>
    <w:pPr>
      <w:tabs>
        <w:tab w:val="center" w:pos="4320"/>
        <w:tab w:val="right" w:pos="8640"/>
      </w:tabs>
      <w:ind w:right="360"/>
      <w:outlineLvl w:val="0"/>
    </w:pPr>
    <w:rPr>
      <w:i/>
    </w:rPr>
  </w:style>
  <w:style w:type="paragraph" w:customStyle="1" w:styleId="Mabstract">
    <w:name w:val="M_abstract"/>
    <w:basedOn w:val="Mdeck4text"/>
    <w:next w:val="Mdeck3keywords"/>
    <w:rsid w:val="00F87A76"/>
    <w:pPr>
      <w:spacing w:before="240"/>
      <w:ind w:left="113" w:right="505" w:firstLine="0"/>
    </w:pPr>
  </w:style>
  <w:style w:type="paragraph" w:customStyle="1" w:styleId="MAcknow">
    <w:name w:val="M_Acknow"/>
    <w:basedOn w:val="Normal"/>
    <w:rsid w:val="00F87A76"/>
    <w:pPr>
      <w:spacing w:before="120" w:line="240" w:lineRule="atLeast"/>
    </w:pPr>
    <w:rPr>
      <w:rFonts w:ascii="Minion Pro" w:hAnsi="Minion Pro"/>
      <w:color w:val="000000" w:themeColor="text1"/>
    </w:rPr>
  </w:style>
  <w:style w:type="paragraph" w:customStyle="1" w:styleId="Maddress">
    <w:name w:val="M_address"/>
    <w:basedOn w:val="Normal"/>
    <w:rsid w:val="00F87A76"/>
    <w:pPr>
      <w:spacing w:before="240"/>
    </w:pPr>
  </w:style>
  <w:style w:type="paragraph" w:customStyle="1" w:styleId="Mauthor">
    <w:name w:val="M_author"/>
    <w:basedOn w:val="Normal"/>
    <w:rsid w:val="00F87A76"/>
    <w:pPr>
      <w:spacing w:before="240" w:after="240" w:line="340" w:lineRule="exact"/>
    </w:pPr>
    <w:rPr>
      <w:b/>
      <w:lang w:val="it-IT"/>
    </w:rPr>
  </w:style>
  <w:style w:type="paragraph" w:customStyle="1" w:styleId="MCaption">
    <w:name w:val="M_Caption"/>
    <w:basedOn w:val="Normal"/>
    <w:rsid w:val="00F87A76"/>
    <w:pPr>
      <w:spacing w:before="240" w:after="240"/>
      <w:jc w:val="center"/>
    </w:pPr>
  </w:style>
  <w:style w:type="paragraph" w:customStyle="1" w:styleId="MCopyright">
    <w:name w:val="M_Copyright"/>
    <w:basedOn w:val="Mdeck8references"/>
    <w:qFormat/>
    <w:rsid w:val="00F87A76"/>
    <w:pPr>
      <w:tabs>
        <w:tab w:val="center" w:pos="4536"/>
        <w:tab w:val="right" w:pos="9072"/>
      </w:tabs>
      <w:spacing w:before="400"/>
      <w:ind w:left="0" w:firstLine="0"/>
    </w:pPr>
  </w:style>
  <w:style w:type="paragraph" w:customStyle="1" w:styleId="Mdeck1articletitle">
    <w:name w:val="M_deck_1_article_title"/>
    <w:next w:val="Mdeck2authorname"/>
    <w:qFormat/>
    <w:rsid w:val="005C23BD"/>
    <w:pPr>
      <w:kinsoku w:val="0"/>
      <w:overflowPunct w:val="0"/>
      <w:autoSpaceDE w:val="0"/>
      <w:autoSpaceDN w:val="0"/>
      <w:adjustRightInd w:val="0"/>
      <w:snapToGrid w:val="0"/>
      <w:spacing w:after="240" w:line="400" w:lineRule="exact"/>
    </w:pPr>
    <w:rPr>
      <w:rFonts w:ascii="Minion Pro" w:eastAsia="Times New Roman" w:hAnsi="Minion Pro"/>
      <w:b/>
      <w:snapToGrid w:val="0"/>
      <w:color w:val="000000"/>
      <w:kern w:val="0"/>
      <w:sz w:val="36"/>
      <w:lang w:eastAsia="de-DE" w:bidi="en-US"/>
    </w:rPr>
  </w:style>
  <w:style w:type="paragraph" w:customStyle="1" w:styleId="Mdeck1articletype">
    <w:name w:val="M_deck_1_article_type"/>
    <w:basedOn w:val="Mdeck4text"/>
    <w:next w:val="Mdeck1articletitle"/>
    <w:qFormat/>
    <w:rsid w:val="005C23BD"/>
    <w:pPr>
      <w:widowControl w:val="0"/>
      <w:spacing w:before="120" w:after="120" w:line="240" w:lineRule="auto"/>
      <w:ind w:firstLine="0"/>
      <w:jc w:val="left"/>
    </w:pPr>
    <w:rPr>
      <w:rFonts w:cs="Times New Roman"/>
      <w:i/>
      <w:sz w:val="20"/>
      <w:szCs w:val="24"/>
    </w:rPr>
  </w:style>
  <w:style w:type="paragraph" w:customStyle="1" w:styleId="Mdeck2authoraffiliation">
    <w:name w:val="M_deck_2_author_affiliation"/>
    <w:qFormat/>
    <w:rsid w:val="005C23BD"/>
    <w:pPr>
      <w:widowControl w:val="0"/>
      <w:kinsoku w:val="0"/>
      <w:overflowPunct w:val="0"/>
      <w:autoSpaceDE w:val="0"/>
      <w:autoSpaceDN w:val="0"/>
      <w:adjustRightInd w:val="0"/>
      <w:snapToGrid w:val="0"/>
      <w:spacing w:line="340" w:lineRule="atLeast"/>
      <w:ind w:left="311" w:hanging="198"/>
    </w:pPr>
    <w:rPr>
      <w:rFonts w:eastAsia="Times New Roman"/>
      <w:snapToGrid w:val="0"/>
      <w:color w:val="000000"/>
      <w:kern w:val="0"/>
      <w:sz w:val="24"/>
      <w:lang w:eastAsia="de-DE" w:bidi="en-US"/>
    </w:rPr>
  </w:style>
  <w:style w:type="paragraph" w:customStyle="1" w:styleId="Mdeck2authorcorrespondence">
    <w:name w:val="M_deck_2_author_correspondence"/>
    <w:qFormat/>
    <w:rsid w:val="005C23BD"/>
    <w:pPr>
      <w:kinsoku w:val="0"/>
      <w:overflowPunct w:val="0"/>
      <w:autoSpaceDE w:val="0"/>
      <w:autoSpaceDN w:val="0"/>
      <w:adjustRightInd w:val="0"/>
      <w:snapToGrid w:val="0"/>
      <w:spacing w:line="200" w:lineRule="atLeast"/>
      <w:ind w:left="311" w:hanging="198"/>
    </w:pPr>
    <w:rPr>
      <w:rFonts w:ascii="Palatino Linotype" w:eastAsia="Times New Roman" w:hAnsi="Palatino Linotype"/>
      <w:snapToGrid w:val="0"/>
      <w:color w:val="000000"/>
      <w:kern w:val="0"/>
      <w:sz w:val="18"/>
      <w:lang w:eastAsia="de-DE" w:bidi="en-US"/>
    </w:rPr>
  </w:style>
  <w:style w:type="paragraph" w:customStyle="1" w:styleId="Mdeck2authorname">
    <w:name w:val="M_deck_2_author_name"/>
    <w:next w:val="Mdeck3publcationhistory"/>
    <w:qFormat/>
    <w:rsid w:val="005C23BD"/>
    <w:pPr>
      <w:kinsoku w:val="0"/>
      <w:overflowPunct w:val="0"/>
      <w:autoSpaceDE w:val="0"/>
      <w:autoSpaceDN w:val="0"/>
      <w:adjustRightInd w:val="0"/>
      <w:snapToGrid w:val="0"/>
      <w:spacing w:before="240" w:after="120" w:line="320" w:lineRule="atLeast"/>
    </w:pPr>
    <w:rPr>
      <w:rFonts w:eastAsia="Times New Roman"/>
      <w:b/>
      <w:snapToGrid w:val="0"/>
      <w:color w:val="000000"/>
      <w:kern w:val="0"/>
      <w:sz w:val="22"/>
      <w:lang w:eastAsia="de-DE" w:bidi="en-US"/>
    </w:rPr>
  </w:style>
  <w:style w:type="paragraph" w:customStyle="1" w:styleId="Mdeck3abstract">
    <w:name w:val="M_deck_3_abstract"/>
    <w:basedOn w:val="Mdeck4text"/>
    <w:next w:val="Mdeck3keywords"/>
    <w:qFormat/>
    <w:rsid w:val="005C23BD"/>
    <w:pPr>
      <w:widowControl w:val="0"/>
      <w:spacing w:before="240" w:after="240" w:line="340" w:lineRule="atLeast"/>
      <w:ind w:left="113" w:right="567"/>
    </w:pPr>
    <w:rPr>
      <w:snapToGrid/>
    </w:rPr>
  </w:style>
  <w:style w:type="paragraph" w:customStyle="1" w:styleId="Mdeck3keywords">
    <w:name w:val="M_deck_3_keywords"/>
    <w:basedOn w:val="Mdeck4text"/>
    <w:next w:val="Normal"/>
    <w:qFormat/>
    <w:rsid w:val="005C23BD"/>
    <w:pPr>
      <w:spacing w:before="240"/>
      <w:ind w:left="113" w:firstLine="0"/>
    </w:pPr>
  </w:style>
  <w:style w:type="paragraph" w:customStyle="1" w:styleId="Mdeck3publcationhistory">
    <w:name w:val="M_deck_3_publcation_history"/>
    <w:next w:val="Normal"/>
    <w:qFormat/>
    <w:rsid w:val="005C23BD"/>
    <w:pPr>
      <w:widowControl w:val="0"/>
      <w:kinsoku w:val="0"/>
      <w:overflowPunct w:val="0"/>
      <w:autoSpaceDE w:val="0"/>
      <w:autoSpaceDN w:val="0"/>
      <w:adjustRightInd w:val="0"/>
      <w:snapToGrid w:val="0"/>
      <w:spacing w:before="240" w:line="340" w:lineRule="atLeast"/>
      <w:ind w:left="113"/>
    </w:pPr>
    <w:rPr>
      <w:rFonts w:eastAsia="Times New Roman"/>
      <w:i/>
      <w:snapToGrid w:val="0"/>
      <w:color w:val="000000"/>
      <w:kern w:val="0"/>
      <w:sz w:val="24"/>
      <w:lang w:eastAsia="de-DE" w:bidi="en-US"/>
    </w:rPr>
  </w:style>
  <w:style w:type="paragraph" w:customStyle="1" w:styleId="Mdeck4heading1">
    <w:name w:val="M_deck_4_heading_1"/>
    <w:basedOn w:val="MHeading3"/>
    <w:next w:val="Normal"/>
    <w:qFormat/>
    <w:rsid w:val="005C23BD"/>
    <w:pPr>
      <w:spacing w:line="340" w:lineRule="atLeast"/>
      <w:outlineLvl w:val="0"/>
    </w:pPr>
    <w:rPr>
      <w:b/>
      <w:snapToGrid/>
    </w:rPr>
  </w:style>
  <w:style w:type="paragraph" w:customStyle="1" w:styleId="Mdeck4heading2">
    <w:name w:val="M_deck_4_heading_2"/>
    <w:basedOn w:val="MHeading3"/>
    <w:next w:val="Normal"/>
    <w:qFormat/>
    <w:rsid w:val="005C23BD"/>
    <w:pPr>
      <w:outlineLvl w:val="1"/>
    </w:pPr>
    <w:rPr>
      <w:i/>
      <w:snapToGrid/>
    </w:rPr>
  </w:style>
  <w:style w:type="paragraph" w:customStyle="1" w:styleId="Mdeck4heading3">
    <w:name w:val="M_deck_4_heading_3"/>
    <w:basedOn w:val="Mdeck4text"/>
    <w:next w:val="Normal"/>
    <w:qFormat/>
    <w:rsid w:val="005C23BD"/>
    <w:pPr>
      <w:spacing w:before="240" w:after="120" w:line="340" w:lineRule="atLeast"/>
      <w:ind w:firstLineChars="50" w:firstLine="50"/>
      <w:outlineLvl w:val="2"/>
    </w:pPr>
    <w:rPr>
      <w:snapToGrid/>
    </w:rPr>
  </w:style>
  <w:style w:type="paragraph" w:customStyle="1" w:styleId="Mdeck4text">
    <w:name w:val="M_deck_4_text"/>
    <w:qFormat/>
    <w:rsid w:val="005C23BD"/>
    <w:pPr>
      <w:kinsoku w:val="0"/>
      <w:overflowPunct w:val="0"/>
      <w:autoSpaceDE w:val="0"/>
      <w:autoSpaceDN w:val="0"/>
      <w:adjustRightInd w:val="0"/>
      <w:snapToGrid w:val="0"/>
      <w:spacing w:line="320" w:lineRule="atLeast"/>
      <w:ind w:firstLine="425"/>
      <w:jc w:val="both"/>
    </w:pPr>
    <w:rPr>
      <w:rFonts w:ascii="Minion Pro" w:eastAsia="Times New Roman" w:hAnsi="Minion Pro"/>
      <w:snapToGrid w:val="0"/>
      <w:color w:val="000000"/>
      <w:kern w:val="0"/>
      <w:sz w:val="24"/>
      <w:lang w:eastAsia="de-DE" w:bidi="en-US"/>
    </w:rPr>
  </w:style>
  <w:style w:type="paragraph" w:customStyle="1" w:styleId="Mdeck4textbulletlist">
    <w:name w:val="M_deck_4_text_bullet_list"/>
    <w:basedOn w:val="Mdeck4text"/>
    <w:qFormat/>
    <w:rsid w:val="005C23BD"/>
    <w:pPr>
      <w:numPr>
        <w:numId w:val="5"/>
      </w:numPr>
      <w:spacing w:before="120" w:after="120" w:line="340" w:lineRule="atLeast"/>
    </w:pPr>
    <w:rPr>
      <w:snapToGrid/>
    </w:rPr>
  </w:style>
  <w:style w:type="paragraph" w:customStyle="1" w:styleId="Mdeck4textfirstlinezero">
    <w:name w:val="M_deck_4_text_firstline_zero"/>
    <w:basedOn w:val="Mdeck4text"/>
    <w:next w:val="Mdeck4text"/>
    <w:qFormat/>
    <w:rsid w:val="005C23BD"/>
    <w:pPr>
      <w:ind w:firstLine="0"/>
    </w:pPr>
    <w:rPr>
      <w:szCs w:val="24"/>
    </w:rPr>
  </w:style>
  <w:style w:type="paragraph" w:customStyle="1" w:styleId="MFigure">
    <w:name w:val="M_Figure"/>
    <w:qFormat/>
    <w:rsid w:val="00F87A76"/>
    <w:pPr>
      <w:jc w:val="center"/>
    </w:pPr>
    <w:rPr>
      <w:rFonts w:ascii="Minion Pro" w:eastAsia="Times New Roman" w:hAnsi="Minion Pro"/>
      <w:color w:val="000000" w:themeColor="text1"/>
      <w:sz w:val="24"/>
    </w:rPr>
  </w:style>
  <w:style w:type="paragraph" w:customStyle="1" w:styleId="Mdeck4textlist">
    <w:name w:val="M_deck_4_text_list"/>
    <w:basedOn w:val="MFigure"/>
    <w:qFormat/>
    <w:rsid w:val="005C23BD"/>
    <w:rPr>
      <w:i/>
    </w:rPr>
  </w:style>
  <w:style w:type="paragraph" w:customStyle="1" w:styleId="Mdeck4textlrindent">
    <w:name w:val="M_deck_4_text_lr_indent"/>
    <w:basedOn w:val="Mdeck4text"/>
    <w:qFormat/>
    <w:rsid w:val="005C23BD"/>
    <w:pPr>
      <w:spacing w:before="120" w:after="120" w:line="260" w:lineRule="atLeast"/>
      <w:ind w:left="425" w:right="425" w:firstLine="0"/>
    </w:pPr>
    <w:rPr>
      <w:rFonts w:ascii="Palatino Linotype" w:hAnsi="Palatino Linotype"/>
      <w:sz w:val="20"/>
    </w:rPr>
  </w:style>
  <w:style w:type="paragraph" w:customStyle="1" w:styleId="Mdeck4textnumberedlist">
    <w:name w:val="M_deck_4_text_numbered_list"/>
    <w:basedOn w:val="Mdeck4text"/>
    <w:qFormat/>
    <w:rsid w:val="005C23BD"/>
    <w:pPr>
      <w:numPr>
        <w:numId w:val="6"/>
      </w:numPr>
      <w:spacing w:before="120" w:after="120" w:line="340" w:lineRule="atLeast"/>
    </w:pPr>
    <w:rPr>
      <w:snapToGrid/>
    </w:rPr>
  </w:style>
  <w:style w:type="paragraph" w:customStyle="1" w:styleId="Mdeck5tablebody">
    <w:name w:val="M_deck_5_table_body"/>
    <w:qFormat/>
    <w:rsid w:val="005C23BD"/>
    <w:pPr>
      <w:kinsoku w:val="0"/>
      <w:overflowPunct w:val="0"/>
      <w:autoSpaceDE w:val="0"/>
      <w:autoSpaceDN w:val="0"/>
      <w:adjustRightInd w:val="0"/>
      <w:snapToGrid w:val="0"/>
      <w:jc w:val="center"/>
    </w:pPr>
    <w:rPr>
      <w:rFonts w:ascii="Minion Pro" w:eastAsia="Times New Roman" w:hAnsi="Minion Pro"/>
      <w:snapToGrid w:val="0"/>
      <w:color w:val="000000"/>
      <w:kern w:val="0"/>
      <w:lang w:eastAsia="de-DE" w:bidi="en-US"/>
    </w:rPr>
  </w:style>
  <w:style w:type="table" w:customStyle="1" w:styleId="Mdeck5tablebodythreelines">
    <w:name w:val="M_deck_5_table_body_three_lines"/>
    <w:basedOn w:val="TableNormal"/>
    <w:uiPriority w:val="99"/>
    <w:rsid w:val="005C23BD"/>
    <w:pPr>
      <w:adjustRightInd w:val="0"/>
      <w:snapToGrid w:val="0"/>
      <w:spacing w:line="300" w:lineRule="exact"/>
      <w:jc w:val="center"/>
    </w:pPr>
    <w:rPr>
      <w:rFonts w:eastAsiaTheme="minorEastAsia" w:cs="Times New Roman"/>
      <w:kern w:val="0"/>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paragraph" w:customStyle="1" w:styleId="Mdeck5tablecaption">
    <w:name w:val="M_deck_5_table_caption"/>
    <w:qFormat/>
    <w:rsid w:val="005C23BD"/>
    <w:pPr>
      <w:kinsoku w:val="0"/>
      <w:overflowPunct w:val="0"/>
      <w:autoSpaceDE w:val="0"/>
      <w:autoSpaceDN w:val="0"/>
      <w:adjustRightInd w:val="0"/>
      <w:snapToGrid w:val="0"/>
      <w:spacing w:after="120" w:line="260" w:lineRule="atLeast"/>
      <w:jc w:val="both"/>
    </w:pPr>
    <w:rPr>
      <w:rFonts w:ascii="Palatino Linotype" w:eastAsia="Times New Roman" w:hAnsi="Palatino Linotype"/>
      <w:snapToGrid w:val="0"/>
      <w:color w:val="000000"/>
      <w:kern w:val="0"/>
      <w:sz w:val="18"/>
      <w:lang w:eastAsia="de-DE" w:bidi="en-US"/>
    </w:rPr>
  </w:style>
  <w:style w:type="paragraph" w:customStyle="1" w:styleId="Mdeck5tablefooter">
    <w:name w:val="M_deck_5_table_footer"/>
    <w:basedOn w:val="Mdeck5tablecaption"/>
    <w:next w:val="Mdeck4text"/>
    <w:qFormat/>
    <w:rsid w:val="005C23BD"/>
    <w:pPr>
      <w:spacing w:line="300" w:lineRule="exact"/>
    </w:pPr>
  </w:style>
  <w:style w:type="paragraph" w:customStyle="1" w:styleId="Mdeck5tableheader">
    <w:name w:val="M_deck_5_table_header"/>
    <w:basedOn w:val="Mdeck5tablefooter"/>
    <w:rsid w:val="005C23BD"/>
  </w:style>
  <w:style w:type="paragraph" w:customStyle="1" w:styleId="Mdeck6figurebody">
    <w:name w:val="M_deck_6_figure_body"/>
    <w:qFormat/>
    <w:rsid w:val="005C23BD"/>
    <w:pPr>
      <w:widowControl w:val="0"/>
      <w:kinsoku w:val="0"/>
      <w:overflowPunct w:val="0"/>
      <w:autoSpaceDE w:val="0"/>
      <w:autoSpaceDN w:val="0"/>
      <w:adjustRightInd w:val="0"/>
      <w:snapToGrid w:val="0"/>
      <w:spacing w:line="340" w:lineRule="atLeast"/>
      <w:jc w:val="center"/>
    </w:pPr>
    <w:rPr>
      <w:rFonts w:eastAsia="Times New Roman"/>
      <w:snapToGrid w:val="0"/>
      <w:color w:val="000000"/>
      <w:kern w:val="0"/>
      <w:sz w:val="24"/>
      <w:lang w:eastAsia="de-DE" w:bidi="en-US"/>
    </w:rPr>
  </w:style>
  <w:style w:type="paragraph" w:customStyle="1" w:styleId="Mdeck6figurecaption">
    <w:name w:val="M_deck_6_figure_caption"/>
    <w:next w:val="Mdeck4text"/>
    <w:qFormat/>
    <w:rsid w:val="005C23BD"/>
    <w:pPr>
      <w:adjustRightInd w:val="0"/>
      <w:snapToGrid w:val="0"/>
      <w:spacing w:before="120" w:line="260" w:lineRule="atLeast"/>
    </w:pPr>
    <w:rPr>
      <w:rFonts w:ascii="Palatino Linotype" w:eastAsia="Times New Roman" w:hAnsi="Palatino Linotype"/>
      <w:snapToGrid w:val="0"/>
      <w:color w:val="000000"/>
      <w:kern w:val="0"/>
      <w:sz w:val="18"/>
      <w:lang w:eastAsia="de-DE" w:bidi="en-US"/>
    </w:rPr>
  </w:style>
  <w:style w:type="paragraph" w:customStyle="1" w:styleId="Mdeck7equation">
    <w:name w:val="M_deck_7_equation"/>
    <w:basedOn w:val="Mdeck4text"/>
    <w:qFormat/>
    <w:rsid w:val="005C23BD"/>
    <w:pPr>
      <w:spacing w:before="120" w:after="120"/>
      <w:ind w:left="709" w:firstLine="0"/>
      <w:jc w:val="center"/>
    </w:pPr>
    <w:rPr>
      <w:i/>
      <w:snapToGrid/>
      <w:szCs w:val="24"/>
      <w:lang w:eastAsia="en-US"/>
    </w:rPr>
  </w:style>
  <w:style w:type="paragraph" w:customStyle="1" w:styleId="Mdeck8references">
    <w:name w:val="M_deck_8_references"/>
    <w:qFormat/>
    <w:rsid w:val="005C23BD"/>
    <w:pPr>
      <w:numPr>
        <w:numId w:val="7"/>
      </w:numPr>
      <w:kinsoku w:val="0"/>
      <w:overflowPunct w:val="0"/>
      <w:autoSpaceDE w:val="0"/>
      <w:autoSpaceDN w:val="0"/>
      <w:adjustRightInd w:val="0"/>
      <w:snapToGrid w:val="0"/>
      <w:spacing w:line="260" w:lineRule="atLeast"/>
      <w:jc w:val="both"/>
    </w:pPr>
    <w:rPr>
      <w:rFonts w:eastAsia="Times New Roman"/>
      <w:snapToGrid w:val="0"/>
      <w:color w:val="000000"/>
      <w:kern w:val="0"/>
      <w:sz w:val="24"/>
      <w:lang w:eastAsia="de-DE" w:bidi="en-US"/>
    </w:rPr>
  </w:style>
  <w:style w:type="paragraph" w:customStyle="1" w:styleId="MHeader">
    <w:name w:val="M_Header"/>
    <w:basedOn w:val="Normal"/>
    <w:rsid w:val="00F87A76"/>
    <w:pPr>
      <w:spacing w:after="240"/>
      <w:ind w:left="425"/>
    </w:pPr>
    <w:rPr>
      <w:rFonts w:ascii="Minion Pro" w:hAnsi="Minion Pro"/>
    </w:rPr>
  </w:style>
  <w:style w:type="paragraph" w:customStyle="1" w:styleId="MHeading1">
    <w:name w:val="M_Heading1"/>
    <w:basedOn w:val="MHeading3"/>
    <w:qFormat/>
    <w:rsid w:val="00F87A76"/>
    <w:rPr>
      <w:b/>
    </w:rPr>
  </w:style>
  <w:style w:type="paragraph" w:customStyle="1" w:styleId="MHeading2">
    <w:name w:val="M_Heading2"/>
    <w:basedOn w:val="MHeading3"/>
    <w:qFormat/>
    <w:rsid w:val="00F87A76"/>
    <w:rPr>
      <w:i/>
    </w:rPr>
  </w:style>
  <w:style w:type="paragraph" w:customStyle="1" w:styleId="MHeading3">
    <w:name w:val="M_Heading3"/>
    <w:basedOn w:val="Mdeck4text"/>
    <w:qFormat/>
    <w:rsid w:val="00F87A76"/>
    <w:pPr>
      <w:spacing w:before="240" w:after="120"/>
    </w:pPr>
  </w:style>
  <w:style w:type="paragraph" w:customStyle="1" w:styleId="MISSN">
    <w:name w:val="M_ISSN"/>
    <w:basedOn w:val="Normal"/>
    <w:rsid w:val="00F87A76"/>
    <w:pPr>
      <w:spacing w:after="520"/>
      <w:jc w:val="right"/>
    </w:pPr>
  </w:style>
  <w:style w:type="paragraph" w:customStyle="1" w:styleId="Mline2">
    <w:name w:val="M_line2"/>
    <w:basedOn w:val="Mdeck4text"/>
    <w:qFormat/>
    <w:rsid w:val="00F87A76"/>
    <w:pPr>
      <w:pBdr>
        <w:bottom w:val="single" w:sz="6" w:space="1" w:color="auto"/>
      </w:pBdr>
      <w:spacing w:after="480"/>
    </w:pPr>
  </w:style>
  <w:style w:type="paragraph" w:customStyle="1" w:styleId="Mline1">
    <w:name w:val="M_line1"/>
    <w:basedOn w:val="Mdeck4text"/>
    <w:next w:val="Mline2"/>
    <w:qFormat/>
    <w:rsid w:val="00F87A76"/>
    <w:pPr>
      <w:ind w:firstLine="0"/>
    </w:pPr>
  </w:style>
  <w:style w:type="paragraph" w:customStyle="1" w:styleId="MLogo">
    <w:name w:val="M_Logo"/>
    <w:basedOn w:val="Normal"/>
    <w:rsid w:val="00F87A76"/>
    <w:pPr>
      <w:spacing w:before="140"/>
      <w:jc w:val="right"/>
    </w:pPr>
    <w:rPr>
      <w:b/>
      <w:i/>
      <w:sz w:val="64"/>
    </w:rPr>
  </w:style>
  <w:style w:type="paragraph" w:customStyle="1" w:styleId="Mreceived">
    <w:name w:val="M_received"/>
    <w:basedOn w:val="Maddress"/>
    <w:rsid w:val="00F87A76"/>
    <w:rPr>
      <w:i/>
    </w:rPr>
  </w:style>
  <w:style w:type="paragraph" w:customStyle="1" w:styleId="MRefer">
    <w:name w:val="M_Refer"/>
    <w:basedOn w:val="Normal"/>
    <w:rsid w:val="00F87A76"/>
    <w:pPr>
      <w:ind w:left="461" w:hanging="461"/>
    </w:pPr>
  </w:style>
  <w:style w:type="paragraph" w:customStyle="1" w:styleId="Mtable">
    <w:name w:val="M_table"/>
    <w:basedOn w:val="Normal"/>
    <w:rsid w:val="00F87A76"/>
    <w:pPr>
      <w:keepNext/>
      <w:tabs>
        <w:tab w:val="left" w:pos="284"/>
      </w:tabs>
    </w:pPr>
  </w:style>
  <w:style w:type="paragraph" w:customStyle="1" w:styleId="MTablecaption">
    <w:name w:val="M_Tablecaption"/>
    <w:basedOn w:val="MCaption"/>
    <w:rsid w:val="00F87A76"/>
    <w:pPr>
      <w:spacing w:after="0"/>
    </w:pPr>
  </w:style>
  <w:style w:type="paragraph" w:customStyle="1" w:styleId="MText">
    <w:name w:val="M_Text"/>
    <w:basedOn w:val="Normal"/>
    <w:rsid w:val="00F87A76"/>
    <w:pPr>
      <w:ind w:firstLine="288"/>
    </w:pPr>
  </w:style>
  <w:style w:type="paragraph" w:customStyle="1" w:styleId="MTitel">
    <w:name w:val="M_Titel"/>
    <w:basedOn w:val="Normal"/>
    <w:rsid w:val="00F87A76"/>
    <w:pPr>
      <w:spacing w:before="240"/>
    </w:pPr>
    <w:rPr>
      <w:b/>
      <w:sz w:val="36"/>
      <w:lang w:val="en-GB"/>
    </w:rPr>
  </w:style>
  <w:style w:type="paragraph" w:customStyle="1" w:styleId="MDPIheader">
    <w:name w:val="MDPI_header"/>
    <w:qFormat/>
    <w:rsid w:val="003B4E63"/>
    <w:pPr>
      <w:adjustRightInd w:val="0"/>
      <w:snapToGrid w:val="0"/>
      <w:spacing w:after="240"/>
    </w:pPr>
    <w:rPr>
      <w:rFonts w:ascii="Palatino Linotype" w:eastAsia="Times New Roman" w:hAnsi="Palatino Linotype" w:cs="Times New Roman"/>
      <w:iCs/>
      <w:kern w:val="0"/>
      <w:sz w:val="16"/>
      <w:lang w:eastAsia="de-DE"/>
    </w:rPr>
  </w:style>
  <w:style w:type="paragraph" w:customStyle="1" w:styleId="Mheaderjournallogo">
    <w:name w:val="M_header_journal_logo"/>
    <w:qFormat/>
    <w:rsid w:val="00F87A76"/>
    <w:rPr>
      <w:rFonts w:ascii="Minion Pro" w:eastAsiaTheme="minorEastAsia" w:hAnsi="Minion Pro" w:cs="Times New Roman"/>
      <w:color w:val="000000"/>
      <w:kern w:val="0"/>
      <w:sz w:val="24"/>
      <w:lang w:val="de-DE"/>
    </w:rPr>
  </w:style>
  <w:style w:type="paragraph" w:customStyle="1" w:styleId="TextBericht">
    <w:name w:val="Text_Bericht"/>
    <w:basedOn w:val="Normal"/>
    <w:uiPriority w:val="99"/>
    <w:rsid w:val="00F87A76"/>
    <w:pPr>
      <w:spacing w:after="120" w:line="276" w:lineRule="auto"/>
    </w:pPr>
    <w:rPr>
      <w:rFonts w:ascii="Arial" w:hAnsi="Arial"/>
      <w:lang w:val="de-DE"/>
    </w:rPr>
  </w:style>
  <w:style w:type="character" w:customStyle="1" w:styleId="Heading2Char">
    <w:name w:val="Heading 2 Char"/>
    <w:basedOn w:val="DefaultParagraphFont"/>
    <w:link w:val="Heading2"/>
    <w:rsid w:val="00F87A76"/>
    <w:rPr>
      <w:rFonts w:ascii="Arial" w:eastAsia="Times New Roman" w:hAnsi="Arial" w:cstheme="majorBidi"/>
      <w:b/>
      <w:color w:val="000000"/>
      <w:kern w:val="0"/>
      <w:sz w:val="24"/>
      <w:lang w:eastAsia="de-DE"/>
    </w:rPr>
  </w:style>
  <w:style w:type="paragraph" w:customStyle="1" w:styleId="berschrift3">
    <w:name w:val="Überschrift3"/>
    <w:basedOn w:val="Heading2"/>
    <w:uiPriority w:val="99"/>
    <w:rsid w:val="00F87A76"/>
    <w:pPr>
      <w:keepNext/>
      <w:tabs>
        <w:tab w:val="num" w:pos="360"/>
      </w:tabs>
      <w:spacing w:before="0"/>
      <w:ind w:left="576" w:hanging="576"/>
    </w:pPr>
    <w:rPr>
      <w:rFonts w:cs="Arial"/>
      <w:bCs/>
      <w:iCs/>
      <w:sz w:val="18"/>
      <w:szCs w:val="28"/>
      <w:lang w:val="de-DE"/>
    </w:rPr>
  </w:style>
  <w:style w:type="character" w:customStyle="1" w:styleId="Heading1Char">
    <w:name w:val="Heading 1 Char"/>
    <w:aliases w:val="x Char"/>
    <w:basedOn w:val="DefaultParagraphFont"/>
    <w:link w:val="Heading1"/>
    <w:rsid w:val="00F87A76"/>
    <w:rPr>
      <w:rFonts w:ascii="Arial" w:eastAsia="Times New Roman" w:hAnsi="Arial" w:cs="Times New Roman"/>
      <w:b/>
      <w:color w:val="000000"/>
      <w:kern w:val="0"/>
      <w:sz w:val="24"/>
      <w:u w:val="single"/>
      <w:lang w:eastAsia="de-DE"/>
    </w:rPr>
  </w:style>
  <w:style w:type="character" w:customStyle="1" w:styleId="Heading3Char">
    <w:name w:val="Heading 3 Char"/>
    <w:basedOn w:val="DefaultParagraphFont"/>
    <w:link w:val="Heading3"/>
    <w:rsid w:val="00F87A76"/>
    <w:rPr>
      <w:rFonts w:eastAsia="Times New Roman" w:cs="Times New Roman"/>
      <w:b/>
      <w:color w:val="000000"/>
      <w:kern w:val="0"/>
      <w:sz w:val="24"/>
      <w:lang w:eastAsia="de-DE"/>
    </w:rPr>
  </w:style>
  <w:style w:type="character" w:customStyle="1" w:styleId="Heading4Char">
    <w:name w:val="Heading 4 Char"/>
    <w:basedOn w:val="DefaultParagraphFont"/>
    <w:link w:val="Heading4"/>
    <w:rsid w:val="00F87A76"/>
    <w:rPr>
      <w:rFonts w:ascii="Arial" w:eastAsia="Times New Roman" w:hAnsi="Arial" w:cstheme="majorBidi"/>
      <w:b/>
      <w:color w:val="000000"/>
      <w:kern w:val="0"/>
      <w:sz w:val="24"/>
      <w:lang w:eastAsia="de-DE"/>
    </w:rPr>
  </w:style>
  <w:style w:type="character" w:customStyle="1" w:styleId="Heading5Char">
    <w:name w:val="Heading 5 Char"/>
    <w:basedOn w:val="DefaultParagraphFont"/>
    <w:link w:val="Heading5"/>
    <w:rsid w:val="00F87A76"/>
    <w:rPr>
      <w:rFonts w:eastAsia="Times New Roman" w:cs="Times New Roman"/>
      <w:b/>
      <w:color w:val="000000"/>
      <w:kern w:val="0"/>
      <w:sz w:val="24"/>
      <w:lang w:eastAsia="de-DE"/>
    </w:rPr>
  </w:style>
  <w:style w:type="character" w:customStyle="1" w:styleId="Heading6Char">
    <w:name w:val="Heading 6 Char"/>
    <w:basedOn w:val="DefaultParagraphFont"/>
    <w:link w:val="Heading6"/>
    <w:rsid w:val="00F87A76"/>
    <w:rPr>
      <w:rFonts w:eastAsia="Times New Roman" w:cstheme="majorBidi"/>
      <w:color w:val="000000"/>
      <w:kern w:val="0"/>
      <w:sz w:val="24"/>
      <w:u w:val="single"/>
      <w:lang w:eastAsia="de-DE"/>
    </w:rPr>
  </w:style>
  <w:style w:type="character" w:customStyle="1" w:styleId="Heading7Char">
    <w:name w:val="Heading 7 Char"/>
    <w:basedOn w:val="DefaultParagraphFont"/>
    <w:link w:val="Heading7"/>
    <w:rsid w:val="00F87A76"/>
    <w:rPr>
      <w:rFonts w:eastAsia="Times New Roman" w:cs="Times New Roman"/>
      <w:i/>
      <w:color w:val="000000"/>
      <w:kern w:val="0"/>
      <w:sz w:val="24"/>
      <w:lang w:eastAsia="de-DE"/>
    </w:rPr>
  </w:style>
  <w:style w:type="character" w:customStyle="1" w:styleId="Heading8Char">
    <w:name w:val="Heading 8 Char"/>
    <w:basedOn w:val="DefaultParagraphFont"/>
    <w:link w:val="Heading8"/>
    <w:rsid w:val="00F87A76"/>
    <w:rPr>
      <w:rFonts w:eastAsia="Times New Roman" w:cstheme="majorBidi"/>
      <w:i/>
      <w:color w:val="000000"/>
      <w:kern w:val="0"/>
      <w:sz w:val="24"/>
      <w:lang w:eastAsia="de-DE"/>
    </w:rPr>
  </w:style>
  <w:style w:type="character" w:customStyle="1" w:styleId="Heading9Char">
    <w:name w:val="Heading 9 Char"/>
    <w:basedOn w:val="DefaultParagraphFont"/>
    <w:link w:val="Heading9"/>
    <w:rsid w:val="00F87A76"/>
    <w:rPr>
      <w:rFonts w:eastAsia="Times New Roman" w:cstheme="majorBidi"/>
      <w:i/>
      <w:color w:val="000000"/>
      <w:kern w:val="0"/>
      <w:sz w:val="24"/>
      <w:lang w:eastAsia="de-DE"/>
    </w:rPr>
  </w:style>
  <w:style w:type="character" w:styleId="Hyperlink">
    <w:name w:val="Hyperlink"/>
    <w:uiPriority w:val="99"/>
    <w:rsid w:val="00F87A76"/>
    <w:rPr>
      <w:color w:val="0000FF"/>
      <w:u w:val="single"/>
    </w:rPr>
  </w:style>
  <w:style w:type="character" w:styleId="FollowedHyperlink">
    <w:name w:val="FollowedHyperlink"/>
    <w:basedOn w:val="DefaultParagraphFont"/>
    <w:rsid w:val="00F87A76"/>
    <w:rPr>
      <w:color w:val="954F72" w:themeColor="followedHyperlink"/>
      <w:u w:val="single"/>
    </w:rPr>
  </w:style>
  <w:style w:type="character" w:styleId="LineNumber">
    <w:name w:val="line number"/>
    <w:basedOn w:val="DefaultParagraphFont"/>
    <w:uiPriority w:val="99"/>
    <w:rsid w:val="00F87A76"/>
  </w:style>
  <w:style w:type="paragraph" w:styleId="FootnoteText">
    <w:name w:val="footnote text"/>
    <w:basedOn w:val="Normal"/>
    <w:link w:val="FootnoteTextChar"/>
    <w:rsid w:val="00F87A76"/>
  </w:style>
  <w:style w:type="character" w:customStyle="1" w:styleId="FootnoteTextChar">
    <w:name w:val="Footnote Text Char"/>
    <w:basedOn w:val="DefaultParagraphFont"/>
    <w:link w:val="FootnoteText"/>
    <w:rsid w:val="00F87A76"/>
    <w:rPr>
      <w:rFonts w:eastAsia="Times New Roman" w:cs="Times New Roman"/>
      <w:color w:val="000000"/>
      <w:kern w:val="0"/>
      <w:sz w:val="24"/>
      <w:lang w:eastAsia="de-DE"/>
    </w:rPr>
  </w:style>
  <w:style w:type="paragraph" w:styleId="List">
    <w:name w:val="List"/>
    <w:basedOn w:val="Normal"/>
    <w:rsid w:val="00F87A76"/>
    <w:pPr>
      <w:ind w:left="200" w:hangingChars="200" w:hanging="200"/>
      <w:contextualSpacing/>
    </w:pPr>
  </w:style>
  <w:style w:type="paragraph" w:styleId="ListBullet">
    <w:name w:val="List Bullet"/>
    <w:basedOn w:val="Normal"/>
    <w:rsid w:val="00F87A76"/>
    <w:pPr>
      <w:tabs>
        <w:tab w:val="num" w:pos="360"/>
      </w:tabs>
      <w:ind w:left="200" w:hangingChars="200" w:hanging="200"/>
      <w:contextualSpacing/>
    </w:pPr>
  </w:style>
  <w:style w:type="paragraph" w:styleId="ListParagraph">
    <w:name w:val="List Paragraph"/>
    <w:basedOn w:val="Normal"/>
    <w:uiPriority w:val="34"/>
    <w:qFormat/>
    <w:rsid w:val="00F87A76"/>
    <w:pPr>
      <w:ind w:firstLineChars="200" w:firstLine="420"/>
    </w:pPr>
  </w:style>
  <w:style w:type="paragraph" w:styleId="BalloonText">
    <w:name w:val="Balloon Text"/>
    <w:basedOn w:val="Normal"/>
    <w:link w:val="BalloonTextChar"/>
    <w:uiPriority w:val="99"/>
    <w:rsid w:val="00F87A76"/>
    <w:rPr>
      <w:rFonts w:cs="Tahoma"/>
      <w:sz w:val="18"/>
      <w:szCs w:val="18"/>
    </w:rPr>
  </w:style>
  <w:style w:type="character" w:customStyle="1" w:styleId="BalloonTextChar">
    <w:name w:val="Balloon Text Char"/>
    <w:basedOn w:val="DefaultParagraphFont"/>
    <w:link w:val="BalloonText"/>
    <w:uiPriority w:val="99"/>
    <w:rsid w:val="00F87A76"/>
    <w:rPr>
      <w:rFonts w:eastAsia="Times New Roman" w:cs="Tahoma"/>
      <w:color w:val="000000"/>
      <w:kern w:val="0"/>
      <w:sz w:val="18"/>
      <w:szCs w:val="18"/>
      <w:lang w:eastAsia="de-DE"/>
    </w:rPr>
  </w:style>
  <w:style w:type="paragraph" w:styleId="CommentText">
    <w:name w:val="annotation text"/>
    <w:basedOn w:val="Normal"/>
    <w:link w:val="CommentTextChar"/>
    <w:rsid w:val="00F87A76"/>
  </w:style>
  <w:style w:type="character" w:customStyle="1" w:styleId="CommentTextChar">
    <w:name w:val="Comment Text Char"/>
    <w:basedOn w:val="DefaultParagraphFont"/>
    <w:link w:val="CommentText"/>
    <w:rsid w:val="00F87A76"/>
    <w:rPr>
      <w:rFonts w:eastAsia="Times New Roman" w:cs="Times New Roman"/>
      <w:color w:val="000000"/>
      <w:kern w:val="0"/>
      <w:sz w:val="24"/>
      <w:lang w:eastAsia="de-DE"/>
    </w:rPr>
  </w:style>
  <w:style w:type="character" w:styleId="CommentReference">
    <w:name w:val="annotation reference"/>
    <w:basedOn w:val="DefaultParagraphFont"/>
    <w:rsid w:val="00F87A76"/>
    <w:rPr>
      <w:sz w:val="21"/>
      <w:szCs w:val="21"/>
    </w:rPr>
  </w:style>
  <w:style w:type="paragraph" w:styleId="CommentSubject">
    <w:name w:val="annotation subject"/>
    <w:basedOn w:val="CommentText"/>
    <w:next w:val="CommentText"/>
    <w:link w:val="CommentSubjectChar"/>
    <w:rsid w:val="00F87A76"/>
    <w:rPr>
      <w:b/>
      <w:bCs/>
    </w:rPr>
  </w:style>
  <w:style w:type="character" w:customStyle="1" w:styleId="CommentSubjectChar">
    <w:name w:val="Comment Subject Char"/>
    <w:basedOn w:val="CommentTextChar"/>
    <w:link w:val="CommentSubject"/>
    <w:rsid w:val="00F87A76"/>
    <w:rPr>
      <w:rFonts w:eastAsia="Times New Roman" w:cs="Times New Roman"/>
      <w:b/>
      <w:bCs/>
      <w:color w:val="000000"/>
      <w:kern w:val="0"/>
      <w:sz w:val="24"/>
      <w:lang w:eastAsia="de-DE"/>
    </w:rPr>
  </w:style>
  <w:style w:type="paragraph" w:styleId="NormalWeb">
    <w:name w:val="Normal (Web)"/>
    <w:basedOn w:val="Normal"/>
    <w:uiPriority w:val="99"/>
    <w:rsid w:val="00F87A76"/>
    <w:rPr>
      <w:szCs w:val="24"/>
    </w:rPr>
  </w:style>
  <w:style w:type="paragraph" w:styleId="Bibliography">
    <w:name w:val="Bibliography"/>
    <w:basedOn w:val="Normal"/>
    <w:next w:val="Normal"/>
    <w:uiPriority w:val="37"/>
    <w:semiHidden/>
    <w:unhideWhenUsed/>
    <w:rsid w:val="00F87A76"/>
  </w:style>
  <w:style w:type="paragraph" w:styleId="Caption">
    <w:name w:val="caption"/>
    <w:basedOn w:val="Normal"/>
    <w:next w:val="Normal"/>
    <w:qFormat/>
    <w:rsid w:val="00F87A76"/>
    <w:pPr>
      <w:ind w:left="850" w:hanging="850"/>
      <w:jc w:val="center"/>
    </w:pPr>
    <w:rPr>
      <w:b/>
      <w:bCs/>
      <w:szCs w:val="24"/>
      <w:lang w:eastAsia="en-US"/>
    </w:rPr>
  </w:style>
  <w:style w:type="paragraph" w:styleId="TableofFigures">
    <w:name w:val="table of figures"/>
    <w:basedOn w:val="Normal"/>
    <w:next w:val="Normal"/>
    <w:rsid w:val="00F87A76"/>
    <w:pPr>
      <w:tabs>
        <w:tab w:val="left" w:pos="374"/>
      </w:tabs>
      <w:snapToGrid w:val="0"/>
      <w:spacing w:line="220" w:lineRule="exact"/>
    </w:pPr>
    <w:rPr>
      <w:sz w:val="16"/>
      <w:szCs w:val="16"/>
    </w:rPr>
  </w:style>
  <w:style w:type="table" w:styleId="TableGrid">
    <w:name w:val="Table Grid"/>
    <w:basedOn w:val="TableNormal"/>
    <w:uiPriority w:val="59"/>
    <w:rsid w:val="00F87A76"/>
    <w:rPr>
      <w:rFonts w:cs="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F87A76"/>
    <w:pPr>
      <w:spacing w:line="360" w:lineRule="auto"/>
    </w:pPr>
    <w:rPr>
      <w:szCs w:val="24"/>
      <w:lang w:val="en-GB" w:eastAsia="ar-SA"/>
    </w:rPr>
  </w:style>
  <w:style w:type="character" w:customStyle="1" w:styleId="EndnoteTextChar">
    <w:name w:val="Endnote Text Char"/>
    <w:basedOn w:val="DefaultParagraphFont"/>
    <w:link w:val="EndnoteText"/>
    <w:rsid w:val="00F87A76"/>
    <w:rPr>
      <w:rFonts w:eastAsia="Times New Roman" w:cs="Times New Roman"/>
      <w:color w:val="000000"/>
      <w:kern w:val="0"/>
      <w:sz w:val="24"/>
      <w:szCs w:val="24"/>
      <w:lang w:val="en-GB" w:eastAsia="ar-SA"/>
    </w:rPr>
  </w:style>
  <w:style w:type="character" w:styleId="EndnoteReference">
    <w:name w:val="endnote reference"/>
    <w:basedOn w:val="DefaultParagraphFont"/>
    <w:rsid w:val="00F87A76"/>
    <w:rPr>
      <w:vertAlign w:val="superscript"/>
    </w:rPr>
  </w:style>
  <w:style w:type="paragraph" w:styleId="Footer">
    <w:name w:val="footer"/>
    <w:basedOn w:val="Normal"/>
    <w:link w:val="FooterChar"/>
    <w:uiPriority w:val="99"/>
    <w:rsid w:val="00F87A76"/>
    <w:pPr>
      <w:tabs>
        <w:tab w:val="center" w:pos="4153"/>
        <w:tab w:val="right" w:pos="8306"/>
      </w:tabs>
      <w:snapToGrid w:val="0"/>
      <w:spacing w:line="240" w:lineRule="atLeast"/>
    </w:pPr>
    <w:rPr>
      <w:sz w:val="18"/>
      <w:szCs w:val="18"/>
    </w:rPr>
  </w:style>
  <w:style w:type="character" w:customStyle="1" w:styleId="FooterChar">
    <w:name w:val="Footer Char"/>
    <w:basedOn w:val="DefaultParagraphFont"/>
    <w:link w:val="Footer"/>
    <w:uiPriority w:val="99"/>
    <w:rsid w:val="00F87A76"/>
    <w:rPr>
      <w:rFonts w:eastAsia="Times New Roman" w:cs="Times New Roman"/>
      <w:color w:val="000000"/>
      <w:kern w:val="0"/>
      <w:sz w:val="18"/>
      <w:szCs w:val="18"/>
      <w:lang w:eastAsia="de-DE"/>
    </w:rPr>
  </w:style>
  <w:style w:type="character" w:styleId="PageNumber">
    <w:name w:val="page number"/>
    <w:basedOn w:val="DefaultParagraphFont"/>
    <w:rsid w:val="00F87A76"/>
  </w:style>
  <w:style w:type="paragraph" w:styleId="Header">
    <w:name w:val="header"/>
    <w:basedOn w:val="Normal"/>
    <w:link w:val="HeaderChar"/>
    <w:uiPriority w:val="99"/>
    <w:rsid w:val="00F87A76"/>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HeaderChar">
    <w:name w:val="Header Char"/>
    <w:basedOn w:val="DefaultParagraphFont"/>
    <w:link w:val="Header"/>
    <w:uiPriority w:val="99"/>
    <w:rsid w:val="00F87A76"/>
    <w:rPr>
      <w:rFonts w:eastAsia="Times New Roman" w:cs="Times New Roman"/>
      <w:color w:val="000000"/>
      <w:kern w:val="0"/>
      <w:sz w:val="18"/>
      <w:szCs w:val="18"/>
      <w:lang w:eastAsia="de-DE"/>
    </w:rPr>
  </w:style>
  <w:style w:type="paragraph" w:styleId="BodyText">
    <w:name w:val="Body Text"/>
    <w:link w:val="BodyTextChar"/>
    <w:rsid w:val="00F87A76"/>
    <w:pPr>
      <w:spacing w:after="120" w:line="340" w:lineRule="atLeast"/>
      <w:jc w:val="both"/>
    </w:pPr>
    <w:rPr>
      <w:rFonts w:cs="Times New Roman"/>
      <w:color w:val="000000"/>
      <w:kern w:val="0"/>
      <w:sz w:val="24"/>
      <w:lang w:eastAsia="de-DE"/>
    </w:rPr>
  </w:style>
  <w:style w:type="character" w:customStyle="1" w:styleId="BodyTextChar">
    <w:name w:val="Body Text Char"/>
    <w:basedOn w:val="DefaultParagraphFont"/>
    <w:link w:val="BodyText"/>
    <w:rsid w:val="00F87A76"/>
    <w:rPr>
      <w:rFonts w:cs="Times New Roman"/>
      <w:color w:val="000000"/>
      <w:kern w:val="0"/>
      <w:sz w:val="24"/>
      <w:lang w:eastAsia="de-DE"/>
    </w:rPr>
  </w:style>
  <w:style w:type="paragraph" w:customStyle="1" w:styleId="Mdeck4text2nd">
    <w:name w:val="M_deck_4_text_2nd"/>
    <w:qFormat/>
    <w:rsid w:val="005C23BD"/>
    <w:pPr>
      <w:adjustRightInd w:val="0"/>
      <w:snapToGrid w:val="0"/>
      <w:spacing w:line="260" w:lineRule="atLeast"/>
      <w:ind w:left="850" w:hanging="425"/>
      <w:jc w:val="both"/>
    </w:pPr>
    <w:rPr>
      <w:rFonts w:ascii="Palatino Linotype" w:eastAsia="Times New Roman" w:hAnsi="Palatino Linotype"/>
      <w:snapToGrid w:val="0"/>
      <w:color w:val="000000"/>
      <w:kern w:val="0"/>
      <w:lang w:eastAsia="de-DE" w:bidi="en-US"/>
    </w:rPr>
  </w:style>
  <w:style w:type="character" w:styleId="PlaceholderText">
    <w:name w:val="Placeholder Text"/>
    <w:basedOn w:val="DefaultParagraphFont"/>
    <w:uiPriority w:val="99"/>
    <w:semiHidden/>
    <w:rsid w:val="00F87A76"/>
    <w:rPr>
      <w:color w:val="808080"/>
    </w:rPr>
  </w:style>
  <w:style w:type="paragraph" w:customStyle="1" w:styleId="MDPIheadercitation">
    <w:name w:val="MDPI_header_citation"/>
    <w:basedOn w:val="MDPI62Acknowledgments"/>
    <w:rsid w:val="002220D5"/>
    <w:pPr>
      <w:spacing w:before="0" w:after="240" w:line="240" w:lineRule="auto"/>
      <w:jc w:val="left"/>
    </w:pPr>
  </w:style>
  <w:style w:type="paragraph" w:customStyle="1" w:styleId="MDPIheaderjournallogo">
    <w:name w:val="MDPI_header_journal_logo"/>
    <w:qFormat/>
    <w:rsid w:val="003B4E63"/>
    <w:pPr>
      <w:adjustRightInd w:val="0"/>
      <w:snapToGrid w:val="0"/>
    </w:pPr>
    <w:rPr>
      <w:rFonts w:ascii="Palatino Linotype" w:eastAsia="Times New Roman" w:hAnsi="Palatino Linotype" w:cs="Times New Roman"/>
      <w:i/>
      <w:color w:val="000000"/>
      <w:kern w:val="0"/>
      <w:sz w:val="24"/>
      <w:szCs w:val="22"/>
      <w:lang w:eastAsia="de-CH"/>
    </w:rPr>
  </w:style>
  <w:style w:type="paragraph" w:customStyle="1" w:styleId="Mfooter">
    <w:name w:val="M_footer"/>
    <w:qFormat/>
    <w:rsid w:val="00F87A76"/>
    <w:pPr>
      <w:spacing w:before="120"/>
      <w:jc w:val="center"/>
    </w:pPr>
    <w:rPr>
      <w:rFonts w:ascii="Minion Pro" w:eastAsiaTheme="minorEastAsia" w:hAnsi="Minion Pro" w:cs="Times New Roman"/>
      <w:color w:val="000000"/>
      <w:kern w:val="0"/>
      <w:sz w:val="24"/>
      <w:lang w:val="de-DE"/>
    </w:rPr>
  </w:style>
  <w:style w:type="paragraph" w:customStyle="1" w:styleId="Mfooterfirstpage">
    <w:name w:val="M_footer_firstpage"/>
    <w:basedOn w:val="Mfooter"/>
    <w:qFormat/>
    <w:rsid w:val="00F87A76"/>
    <w:pPr>
      <w:tabs>
        <w:tab w:val="right" w:pos="8845"/>
      </w:tabs>
      <w:spacing w:line="160" w:lineRule="exact"/>
    </w:pPr>
  </w:style>
  <w:style w:type="paragraph" w:customStyle="1" w:styleId="Mheadermdpilogo">
    <w:name w:val="M_header_mdpi_logo"/>
    <w:qFormat/>
    <w:rsid w:val="00F87A76"/>
    <w:pPr>
      <w:jc w:val="right"/>
    </w:pPr>
    <w:rPr>
      <w:rFonts w:ascii="Minion Pro" w:eastAsiaTheme="minorEastAsia" w:hAnsi="Minion Pro" w:cs="Times New Roman"/>
      <w:color w:val="000000"/>
      <w:kern w:val="0"/>
      <w:sz w:val="24"/>
      <w:lang w:val="de-DE"/>
    </w:rPr>
  </w:style>
  <w:style w:type="paragraph" w:customStyle="1" w:styleId="MAcknowledgments">
    <w:name w:val="M_Acknowledgments"/>
    <w:qFormat/>
    <w:rsid w:val="00554334"/>
    <w:pPr>
      <w:spacing w:after="120" w:line="240" w:lineRule="atLeast"/>
      <w:jc w:val="both"/>
    </w:pPr>
    <w:rPr>
      <w:rFonts w:ascii="Minion Pro" w:eastAsiaTheme="minorEastAsia" w:hAnsi="Minion Pro" w:cs="Times New Roman"/>
      <w:color w:val="000000"/>
      <w:kern w:val="0"/>
      <w:sz w:val="24"/>
      <w:lang w:val="de-DE"/>
    </w:rPr>
  </w:style>
  <w:style w:type="paragraph" w:customStyle="1" w:styleId="MDPI32textnoindent">
    <w:name w:val="MDPI_3.2_text_no_indent"/>
    <w:basedOn w:val="MDPI31text"/>
    <w:qFormat/>
    <w:rsid w:val="00B65A10"/>
    <w:pPr>
      <w:ind w:firstLine="0"/>
    </w:pPr>
  </w:style>
  <w:style w:type="paragraph" w:customStyle="1" w:styleId="MDPI33textspaceafter">
    <w:name w:val="MDPI_3.3_text_space_after"/>
    <w:basedOn w:val="MDPI31text"/>
    <w:qFormat/>
    <w:rsid w:val="00B65A10"/>
    <w:pPr>
      <w:spacing w:after="240"/>
    </w:pPr>
  </w:style>
  <w:style w:type="paragraph" w:customStyle="1" w:styleId="MDPI34textspacebefore">
    <w:name w:val="MDPI_3.4_text_space_before"/>
    <w:basedOn w:val="MDPI31text"/>
    <w:qFormat/>
    <w:rsid w:val="00B65A10"/>
    <w:pPr>
      <w:spacing w:before="240"/>
    </w:pPr>
  </w:style>
  <w:style w:type="paragraph" w:customStyle="1" w:styleId="MDPI35textbeforelist">
    <w:name w:val="MDPI_3.5_text_before_list"/>
    <w:basedOn w:val="MDPI31text"/>
    <w:qFormat/>
    <w:rsid w:val="00B65A10"/>
    <w:pPr>
      <w:spacing w:after="120"/>
    </w:pPr>
  </w:style>
  <w:style w:type="paragraph" w:customStyle="1" w:styleId="MDPI36textafterlist">
    <w:name w:val="MDPI_3.6_text_after_list"/>
    <w:basedOn w:val="MDPI31text"/>
    <w:qFormat/>
    <w:rsid w:val="00B65A10"/>
    <w:pPr>
      <w:spacing w:before="120"/>
    </w:pPr>
  </w:style>
  <w:style w:type="paragraph" w:customStyle="1" w:styleId="MDPI37itemize">
    <w:name w:val="MDPI_3.7_itemize"/>
    <w:basedOn w:val="MDPI31text"/>
    <w:qFormat/>
    <w:rsid w:val="000A45A9"/>
    <w:pPr>
      <w:numPr>
        <w:numId w:val="2"/>
      </w:numPr>
      <w:ind w:left="425" w:hanging="425"/>
    </w:pPr>
  </w:style>
  <w:style w:type="paragraph" w:customStyle="1" w:styleId="MDPI38bullet">
    <w:name w:val="MDPI_3.8_bullet"/>
    <w:basedOn w:val="MDPI31text"/>
    <w:qFormat/>
    <w:rsid w:val="00B83B50"/>
    <w:pPr>
      <w:numPr>
        <w:numId w:val="3"/>
      </w:numPr>
      <w:ind w:left="425" w:hanging="425"/>
    </w:pPr>
  </w:style>
  <w:style w:type="paragraph" w:customStyle="1" w:styleId="MDPI39equation">
    <w:name w:val="MDPI_3.9_equation"/>
    <w:basedOn w:val="MDPI31text"/>
    <w:qFormat/>
    <w:rsid w:val="00B65A10"/>
    <w:pPr>
      <w:spacing w:before="120" w:after="120"/>
      <w:ind w:left="709" w:firstLine="0"/>
      <w:jc w:val="center"/>
    </w:pPr>
  </w:style>
  <w:style w:type="paragraph" w:customStyle="1" w:styleId="MDPI3aequationnumber">
    <w:name w:val="MDPI_3.a_equation_number"/>
    <w:basedOn w:val="MDPI31text"/>
    <w:qFormat/>
    <w:rsid w:val="000F4E0E"/>
    <w:pPr>
      <w:spacing w:before="120" w:after="120" w:line="240" w:lineRule="auto"/>
      <w:ind w:firstLine="0"/>
      <w:jc w:val="right"/>
    </w:pPr>
  </w:style>
  <w:style w:type="paragraph" w:customStyle="1" w:styleId="MDPI62Acknowledgments">
    <w:name w:val="MDPI_6.2_Acknowledgments"/>
    <w:qFormat/>
    <w:rsid w:val="003B4E63"/>
    <w:pPr>
      <w:adjustRightInd w:val="0"/>
      <w:snapToGrid w:val="0"/>
      <w:spacing w:before="120" w:line="200" w:lineRule="atLeast"/>
      <w:jc w:val="both"/>
    </w:pPr>
    <w:rPr>
      <w:rFonts w:ascii="Palatino Linotype" w:eastAsia="Times New Roman" w:hAnsi="Palatino Linotype" w:cs="Times New Roman"/>
      <w:snapToGrid w:val="0"/>
      <w:color w:val="000000"/>
      <w:kern w:val="0"/>
      <w:sz w:val="18"/>
      <w:lang w:eastAsia="de-DE" w:bidi="en-US"/>
    </w:rPr>
  </w:style>
  <w:style w:type="paragraph" w:customStyle="1" w:styleId="MDPI41tablecaption">
    <w:name w:val="MDPI_4.1_table_caption"/>
    <w:basedOn w:val="MDPI62Acknowledgments"/>
    <w:qFormat/>
    <w:rsid w:val="00DB75FF"/>
    <w:pPr>
      <w:spacing w:before="240" w:after="120" w:line="260" w:lineRule="atLeast"/>
      <w:ind w:left="425" w:right="425"/>
    </w:pPr>
    <w:rPr>
      <w:rFonts w:cstheme="minorBidi"/>
      <w:snapToGrid/>
      <w:szCs w:val="22"/>
    </w:rPr>
  </w:style>
  <w:style w:type="paragraph" w:customStyle="1" w:styleId="MDPI42tablebody">
    <w:name w:val="MDPI_4.2_table_body"/>
    <w:qFormat/>
    <w:rsid w:val="003B4E63"/>
    <w:pPr>
      <w:adjustRightInd w:val="0"/>
      <w:snapToGrid w:val="0"/>
    </w:pPr>
    <w:rPr>
      <w:rFonts w:ascii="Palatino Linotype" w:eastAsia="Times New Roman" w:hAnsi="Palatino Linotype"/>
      <w:snapToGrid w:val="0"/>
      <w:color w:val="000000"/>
      <w:kern w:val="0"/>
      <w:lang w:eastAsia="de-DE" w:bidi="en-US"/>
    </w:rPr>
  </w:style>
  <w:style w:type="paragraph" w:customStyle="1" w:styleId="MDPI43tablefooter">
    <w:name w:val="MDPI_4.3_table_footer"/>
    <w:basedOn w:val="MDPI41tablecaption"/>
    <w:next w:val="MDPI31text"/>
    <w:qFormat/>
    <w:rsid w:val="00B65A10"/>
    <w:pPr>
      <w:spacing w:before="0"/>
      <w:ind w:left="0" w:right="0"/>
    </w:pPr>
  </w:style>
  <w:style w:type="paragraph" w:customStyle="1" w:styleId="MDPI51figurecaption">
    <w:name w:val="MDPI_5.1_figure_caption"/>
    <w:basedOn w:val="MDPI62Acknowledgments"/>
    <w:qFormat/>
    <w:rsid w:val="003B4E63"/>
    <w:pPr>
      <w:spacing w:after="240" w:line="260" w:lineRule="atLeast"/>
      <w:ind w:left="425" w:right="425"/>
    </w:pPr>
    <w:rPr>
      <w:snapToGrid/>
    </w:rPr>
  </w:style>
  <w:style w:type="paragraph" w:customStyle="1" w:styleId="MDPI52figure">
    <w:name w:val="MDPI_5.2_figure"/>
    <w:qFormat/>
    <w:rsid w:val="00B65A10"/>
    <w:pPr>
      <w:jc w:val="center"/>
    </w:pPr>
    <w:rPr>
      <w:rFonts w:ascii="Palatino Linotype" w:eastAsia="Times New Roman" w:hAnsi="Palatino Linotype"/>
      <w:snapToGrid w:val="0"/>
      <w:color w:val="000000"/>
      <w:kern w:val="0"/>
      <w:sz w:val="24"/>
      <w:lang w:eastAsia="de-DE" w:bidi="en-US"/>
    </w:rPr>
  </w:style>
  <w:style w:type="paragraph" w:customStyle="1" w:styleId="MDPI61Supplementary">
    <w:name w:val="MDPI_6.1_Supplementary"/>
    <w:basedOn w:val="MDPI62Acknowledgments"/>
    <w:qFormat/>
    <w:rsid w:val="00B65A10"/>
    <w:pPr>
      <w:spacing w:before="240"/>
    </w:pPr>
    <w:rPr>
      <w:lang w:eastAsia="en-US"/>
    </w:rPr>
  </w:style>
  <w:style w:type="paragraph" w:customStyle="1" w:styleId="MDPI63AuthorContributions">
    <w:name w:val="MDPI_6.3_AuthorContributions"/>
    <w:basedOn w:val="MDPI62Acknowledgments"/>
    <w:qFormat/>
    <w:rsid w:val="00B65A10"/>
    <w:rPr>
      <w:rFonts w:eastAsia="SimSun"/>
      <w:color w:val="auto"/>
      <w:lang w:eastAsia="en-US"/>
    </w:rPr>
  </w:style>
  <w:style w:type="paragraph" w:customStyle="1" w:styleId="MDPI64CoI">
    <w:name w:val="MDPI_6.4_CoI"/>
    <w:basedOn w:val="MDPI62Acknowledgments"/>
    <w:qFormat/>
    <w:rsid w:val="00B65A10"/>
  </w:style>
  <w:style w:type="paragraph" w:customStyle="1" w:styleId="MDPI72Copyright">
    <w:name w:val="MDPI_7.2_Copyright"/>
    <w:basedOn w:val="MDPI71References"/>
    <w:qFormat/>
    <w:rsid w:val="00CE10A1"/>
    <w:pPr>
      <w:numPr>
        <w:numId w:val="0"/>
      </w:numPr>
      <w:spacing w:before="400"/>
    </w:pPr>
    <w:rPr>
      <w:noProof/>
      <w:spacing w:val="-2"/>
      <w:lang w:val="en-GB" w:eastAsia="en-GB" w:bidi="ar-SA"/>
    </w:rPr>
  </w:style>
  <w:style w:type="paragraph" w:customStyle="1" w:styleId="MDPI73CopyrightImage">
    <w:name w:val="MDPI_7.3_CopyrightImage"/>
    <w:rsid w:val="003B4E63"/>
    <w:pPr>
      <w:adjustRightInd w:val="0"/>
      <w:snapToGrid w:val="0"/>
      <w:spacing w:after="100"/>
      <w:jc w:val="right"/>
    </w:pPr>
    <w:rPr>
      <w:rFonts w:eastAsia="Times New Roman" w:cs="Times New Roman"/>
      <w:color w:val="000000"/>
      <w:kern w:val="0"/>
      <w:lang w:eastAsia="de-CH"/>
    </w:rPr>
  </w:style>
  <w:style w:type="paragraph" w:customStyle="1" w:styleId="MDPI81theorem">
    <w:name w:val="MDPI_8.1_theorem"/>
    <w:basedOn w:val="MDPI32textnoindent"/>
    <w:qFormat/>
    <w:rsid w:val="00B65A10"/>
    <w:rPr>
      <w:i/>
    </w:rPr>
  </w:style>
  <w:style w:type="paragraph" w:customStyle="1" w:styleId="MDPI82proof">
    <w:name w:val="MDPI_8.2_proof"/>
    <w:basedOn w:val="MDPI32textnoindent"/>
    <w:qFormat/>
    <w:rsid w:val="00CF28B7"/>
  </w:style>
  <w:style w:type="paragraph" w:customStyle="1" w:styleId="MDPIfooter">
    <w:name w:val="MDPI_footer"/>
    <w:qFormat/>
    <w:rsid w:val="003B4E63"/>
    <w:pPr>
      <w:adjustRightInd w:val="0"/>
      <w:snapToGrid w:val="0"/>
      <w:spacing w:before="120"/>
      <w:jc w:val="center"/>
    </w:pPr>
    <w:rPr>
      <w:rFonts w:ascii="Palatino Linotype" w:eastAsia="Times New Roman" w:hAnsi="Palatino Linotype" w:cs="Times New Roman"/>
      <w:kern w:val="0"/>
      <w:lang w:eastAsia="de-DE"/>
    </w:rPr>
  </w:style>
  <w:style w:type="paragraph" w:customStyle="1" w:styleId="MDPIfooterfirstpage">
    <w:name w:val="MDPI_footer_firstpage"/>
    <w:basedOn w:val="MDPIfooter"/>
    <w:qFormat/>
    <w:rsid w:val="002220D5"/>
    <w:pPr>
      <w:tabs>
        <w:tab w:val="right" w:pos="8845"/>
      </w:tabs>
      <w:spacing w:line="160" w:lineRule="exact"/>
      <w:jc w:val="left"/>
    </w:pPr>
    <w:rPr>
      <w:sz w:val="16"/>
    </w:rPr>
  </w:style>
  <w:style w:type="paragraph" w:customStyle="1" w:styleId="MDPI31text">
    <w:name w:val="MDPI_3.1_text"/>
    <w:qFormat/>
    <w:rsid w:val="003B4E63"/>
    <w:pPr>
      <w:adjustRightInd w:val="0"/>
      <w:snapToGrid w:val="0"/>
      <w:spacing w:line="260" w:lineRule="atLeast"/>
      <w:ind w:firstLine="425"/>
      <w:jc w:val="both"/>
    </w:pPr>
    <w:rPr>
      <w:rFonts w:ascii="Palatino Linotype" w:eastAsia="Times New Roman" w:hAnsi="Palatino Linotype" w:cs="Times New Roman"/>
      <w:snapToGrid w:val="0"/>
      <w:color w:val="000000"/>
      <w:kern w:val="0"/>
      <w:szCs w:val="22"/>
      <w:lang w:eastAsia="de-DE" w:bidi="en-US"/>
    </w:rPr>
  </w:style>
  <w:style w:type="paragraph" w:customStyle="1" w:styleId="MDPI23heading3">
    <w:name w:val="MDPI_2.3_heading3"/>
    <w:basedOn w:val="MDPI31text"/>
    <w:qFormat/>
    <w:rsid w:val="004B664F"/>
    <w:pPr>
      <w:spacing w:before="240" w:after="120"/>
      <w:ind w:firstLine="0"/>
      <w:jc w:val="left"/>
      <w:outlineLvl w:val="2"/>
    </w:pPr>
  </w:style>
  <w:style w:type="paragraph" w:customStyle="1" w:styleId="MDPI21heading1">
    <w:name w:val="MDPI_2.1_heading1"/>
    <w:basedOn w:val="MDPI23heading3"/>
    <w:qFormat/>
    <w:rsid w:val="004B664F"/>
    <w:pPr>
      <w:outlineLvl w:val="0"/>
    </w:pPr>
    <w:rPr>
      <w:b/>
    </w:rPr>
  </w:style>
  <w:style w:type="paragraph" w:customStyle="1" w:styleId="MDPI22heading2">
    <w:name w:val="MDPI_2.2_heading2"/>
    <w:basedOn w:val="MDPItext"/>
    <w:qFormat/>
    <w:rsid w:val="004B664F"/>
    <w:pPr>
      <w:spacing w:before="240" w:after="120" w:line="260" w:lineRule="atLeast"/>
      <w:ind w:left="0" w:right="0" w:firstLine="0"/>
      <w:jc w:val="left"/>
      <w:outlineLvl w:val="1"/>
    </w:pPr>
    <w:rPr>
      <w:rFonts w:ascii="Palatino Linotype" w:hAnsi="Palatino Linotype"/>
      <w:i/>
      <w:sz w:val="20"/>
    </w:rPr>
  </w:style>
  <w:style w:type="paragraph" w:customStyle="1" w:styleId="MDPI71References">
    <w:name w:val="MDPI_7.1_References"/>
    <w:basedOn w:val="MDPI62Acknowledgments"/>
    <w:qFormat/>
    <w:rsid w:val="004C71C5"/>
    <w:pPr>
      <w:numPr>
        <w:numId w:val="4"/>
      </w:numPr>
      <w:spacing w:before="0" w:line="260" w:lineRule="atLeast"/>
      <w:ind w:left="425" w:hanging="425"/>
    </w:pPr>
  </w:style>
  <w:style w:type="paragraph" w:customStyle="1" w:styleId="MDPIheadermdpilogo">
    <w:name w:val="MDPI_header_mdpi_logo"/>
    <w:qFormat/>
    <w:rsid w:val="003B4E63"/>
    <w:pPr>
      <w:adjustRightInd w:val="0"/>
      <w:snapToGrid w:val="0"/>
      <w:jc w:val="right"/>
    </w:pPr>
    <w:rPr>
      <w:rFonts w:ascii="Palatino Linotype" w:eastAsia="Times New Roman" w:hAnsi="Palatino Linotype" w:cs="Times New Roman"/>
      <w:color w:val="000000"/>
      <w:kern w:val="0"/>
      <w:sz w:val="24"/>
      <w:szCs w:val="22"/>
      <w:lang w:eastAsia="de-CH"/>
    </w:rPr>
  </w:style>
  <w:style w:type="paragraph" w:customStyle="1" w:styleId="MDPI411onetablecaption">
    <w:name w:val="MDPI_4.1.1_one_table_caption"/>
    <w:basedOn w:val="Normal"/>
    <w:qFormat/>
    <w:rsid w:val="009136F9"/>
    <w:pPr>
      <w:adjustRightInd w:val="0"/>
      <w:snapToGrid w:val="0"/>
      <w:spacing w:before="120" w:after="240" w:line="260" w:lineRule="atLeast"/>
      <w:jc w:val="center"/>
    </w:pPr>
    <w:rPr>
      <w:rFonts w:ascii="Palatino Linotype" w:hAnsi="Palatino Linotype" w:cstheme="minorBidi"/>
      <w:sz w:val="18"/>
      <w:szCs w:val="22"/>
      <w:lang w:bidi="en-US"/>
    </w:rPr>
  </w:style>
  <w:style w:type="paragraph" w:customStyle="1" w:styleId="MDPI511onefigurecaption">
    <w:name w:val="MDPI_5.1.1_one_figure_caption"/>
    <w:basedOn w:val="Normal"/>
    <w:qFormat/>
    <w:rsid w:val="009136F9"/>
    <w:pPr>
      <w:adjustRightInd w:val="0"/>
      <w:snapToGrid w:val="0"/>
      <w:spacing w:before="120" w:after="240" w:line="260" w:lineRule="atLeast"/>
      <w:jc w:val="center"/>
    </w:pPr>
    <w:rPr>
      <w:rFonts w:ascii="Palatino Linotype" w:hAnsi="Palatino Linotype"/>
      <w:sz w:val="18"/>
      <w:lang w:bidi="en-US"/>
    </w:rPr>
  </w:style>
  <w:style w:type="paragraph" w:customStyle="1" w:styleId="MDPItext">
    <w:name w:val="MDPI_text"/>
    <w:basedOn w:val="Mdeck4text"/>
    <w:qFormat/>
    <w:rsid w:val="006C7D91"/>
    <w:pPr>
      <w:ind w:left="425" w:right="425"/>
    </w:pPr>
    <w:rPr>
      <w:rFonts w:cs="Times New Roman"/>
      <w:noProof/>
      <w:sz w:val="22"/>
      <w:szCs w:val="22"/>
    </w:rPr>
  </w:style>
  <w:style w:type="paragraph" w:customStyle="1" w:styleId="MDPItitle">
    <w:name w:val="MDPI_title"/>
    <w:qFormat/>
    <w:rsid w:val="003B4E63"/>
    <w:pPr>
      <w:adjustRightInd w:val="0"/>
      <w:snapToGrid w:val="0"/>
      <w:spacing w:after="240"/>
    </w:pPr>
    <w:rPr>
      <w:rFonts w:eastAsia="Times New Roman" w:cs="Times New Roman"/>
      <w:b/>
      <w:snapToGrid w:val="0"/>
      <w:color w:val="000000"/>
      <w:kern w:val="0"/>
      <w:sz w:val="36"/>
      <w:lang w:eastAsia="de-DE" w:bidi="en-US"/>
    </w:rPr>
  </w:style>
  <w:style w:type="character" w:customStyle="1" w:styleId="article-headermeta-info-label">
    <w:name w:val="article-header__meta-info-label"/>
    <w:basedOn w:val="DefaultParagraphFont"/>
    <w:rsid w:val="005C23BD"/>
  </w:style>
  <w:style w:type="character" w:customStyle="1" w:styleId="article-headermeta-info-data">
    <w:name w:val="article-header__meta-info-data"/>
    <w:basedOn w:val="DefaultParagraphFont"/>
    <w:rsid w:val="005C23BD"/>
  </w:style>
  <w:style w:type="paragraph" w:customStyle="1" w:styleId="Mdeck4ref-citation">
    <w:name w:val="M_deck_4_ref-citation"/>
    <w:basedOn w:val="BodyText"/>
    <w:qFormat/>
    <w:rsid w:val="005C23BD"/>
    <w:pPr>
      <w:kinsoku w:val="0"/>
      <w:overflowPunct w:val="0"/>
      <w:autoSpaceDE w:val="0"/>
      <w:autoSpaceDN w:val="0"/>
      <w:adjustRightInd w:val="0"/>
      <w:snapToGrid w:val="0"/>
      <w:spacing w:line="320" w:lineRule="atLeast"/>
      <w:ind w:firstLine="425"/>
    </w:pPr>
    <w:rPr>
      <w:rFonts w:ascii="Palatino Linotype" w:eastAsia="Times New Roman" w:hAnsi="Palatino Linotype"/>
      <w:snapToGrid w:val="0"/>
      <w:sz w:val="20"/>
      <w:lang w:bidi="en-US"/>
    </w:rPr>
  </w:style>
  <w:style w:type="paragraph" w:customStyle="1" w:styleId="Mdeck4ref-citation-red">
    <w:name w:val="M_deck_4_ref-citation-red"/>
    <w:basedOn w:val="BodyText"/>
    <w:qFormat/>
    <w:rsid w:val="005C23BD"/>
    <w:pPr>
      <w:kinsoku w:val="0"/>
      <w:overflowPunct w:val="0"/>
      <w:autoSpaceDE w:val="0"/>
      <w:autoSpaceDN w:val="0"/>
      <w:adjustRightInd w:val="0"/>
      <w:snapToGrid w:val="0"/>
      <w:spacing w:line="320" w:lineRule="atLeast"/>
      <w:ind w:firstLine="425"/>
    </w:pPr>
    <w:rPr>
      <w:rFonts w:ascii="Palatino Linotype" w:eastAsia="Times New Roman" w:hAnsi="Palatino Linotype"/>
      <w:snapToGrid w:val="0"/>
      <w:sz w:val="18"/>
      <w:lang w:bidi="en-US"/>
    </w:rPr>
  </w:style>
  <w:style w:type="paragraph" w:styleId="Revision">
    <w:name w:val="Revision"/>
    <w:hidden/>
    <w:uiPriority w:val="99"/>
    <w:semiHidden/>
    <w:rsid w:val="00AF54EA"/>
    <w:rPr>
      <w:rFonts w:eastAsia="Times New Roman" w:cs="Times New Roman"/>
      <w:color w:val="000000"/>
      <w:kern w:val="0"/>
      <w:sz w:val="24"/>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heme="minorBidi"/>
        <w:kern w:val="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table of figures"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71C5"/>
    <w:pPr>
      <w:spacing w:line="340" w:lineRule="atLeast"/>
      <w:jc w:val="both"/>
    </w:pPr>
    <w:rPr>
      <w:rFonts w:eastAsia="Times New Roman" w:cs="Times New Roman"/>
      <w:color w:val="000000"/>
      <w:kern w:val="0"/>
      <w:sz w:val="24"/>
      <w:lang w:eastAsia="de-DE"/>
    </w:rPr>
  </w:style>
  <w:style w:type="paragraph" w:styleId="Heading1">
    <w:name w:val="heading 1"/>
    <w:aliases w:val="x"/>
    <w:basedOn w:val="Normal"/>
    <w:next w:val="Normal"/>
    <w:link w:val="Heading1Char"/>
    <w:qFormat/>
    <w:rsid w:val="00F87A76"/>
    <w:pPr>
      <w:spacing w:before="240"/>
      <w:outlineLvl w:val="0"/>
    </w:pPr>
    <w:rPr>
      <w:rFonts w:ascii="Arial" w:hAnsi="Arial"/>
      <w:b/>
      <w:u w:val="single"/>
    </w:rPr>
  </w:style>
  <w:style w:type="paragraph" w:styleId="Heading2">
    <w:name w:val="heading 2"/>
    <w:basedOn w:val="Normal"/>
    <w:next w:val="Normal"/>
    <w:link w:val="Heading2Char"/>
    <w:qFormat/>
    <w:rsid w:val="00F87A76"/>
    <w:pPr>
      <w:spacing w:before="120"/>
      <w:outlineLvl w:val="1"/>
    </w:pPr>
    <w:rPr>
      <w:rFonts w:ascii="Arial" w:hAnsi="Arial" w:cstheme="majorBidi"/>
      <w:b/>
    </w:rPr>
  </w:style>
  <w:style w:type="paragraph" w:styleId="Heading3">
    <w:name w:val="heading 3"/>
    <w:basedOn w:val="Normal"/>
    <w:next w:val="Normal"/>
    <w:link w:val="Heading3Char"/>
    <w:qFormat/>
    <w:rsid w:val="00F87A76"/>
    <w:pPr>
      <w:ind w:left="360"/>
      <w:outlineLvl w:val="2"/>
    </w:pPr>
    <w:rPr>
      <w:b/>
    </w:rPr>
  </w:style>
  <w:style w:type="paragraph" w:styleId="Heading4">
    <w:name w:val="heading 4"/>
    <w:basedOn w:val="Normal"/>
    <w:next w:val="Normal"/>
    <w:link w:val="Heading4Char"/>
    <w:qFormat/>
    <w:rsid w:val="00F87A76"/>
    <w:pPr>
      <w:keepNext/>
      <w:keepLines/>
      <w:spacing w:before="240" w:line="480" w:lineRule="atLeast"/>
      <w:ind w:left="907" w:hanging="907"/>
      <w:outlineLvl w:val="3"/>
    </w:pPr>
    <w:rPr>
      <w:rFonts w:ascii="Arial" w:hAnsi="Arial" w:cstheme="majorBidi"/>
      <w:b/>
    </w:rPr>
  </w:style>
  <w:style w:type="paragraph" w:styleId="Heading5">
    <w:name w:val="heading 5"/>
    <w:basedOn w:val="Normal"/>
    <w:next w:val="Normal"/>
    <w:link w:val="Heading5Char"/>
    <w:qFormat/>
    <w:rsid w:val="00F87A76"/>
    <w:pPr>
      <w:ind w:left="706"/>
      <w:outlineLvl w:val="4"/>
    </w:pPr>
    <w:rPr>
      <w:b/>
    </w:rPr>
  </w:style>
  <w:style w:type="paragraph" w:styleId="Heading6">
    <w:name w:val="heading 6"/>
    <w:basedOn w:val="Normal"/>
    <w:next w:val="Normal"/>
    <w:link w:val="Heading6Char"/>
    <w:qFormat/>
    <w:rsid w:val="00F87A76"/>
    <w:pPr>
      <w:ind w:left="706"/>
      <w:outlineLvl w:val="5"/>
    </w:pPr>
    <w:rPr>
      <w:rFonts w:cstheme="majorBidi"/>
      <w:u w:val="single"/>
    </w:rPr>
  </w:style>
  <w:style w:type="paragraph" w:styleId="Heading7">
    <w:name w:val="heading 7"/>
    <w:basedOn w:val="Normal"/>
    <w:next w:val="Normal"/>
    <w:link w:val="Heading7Char"/>
    <w:qFormat/>
    <w:rsid w:val="00F87A76"/>
    <w:pPr>
      <w:ind w:left="706"/>
      <w:outlineLvl w:val="6"/>
    </w:pPr>
    <w:rPr>
      <w:i/>
    </w:rPr>
  </w:style>
  <w:style w:type="paragraph" w:styleId="Heading8">
    <w:name w:val="heading 8"/>
    <w:basedOn w:val="Normal"/>
    <w:next w:val="Normal"/>
    <w:link w:val="Heading8Char"/>
    <w:qFormat/>
    <w:rsid w:val="00F87A76"/>
    <w:pPr>
      <w:ind w:left="706"/>
      <w:outlineLvl w:val="7"/>
    </w:pPr>
    <w:rPr>
      <w:rFonts w:cstheme="majorBidi"/>
      <w:i/>
    </w:rPr>
  </w:style>
  <w:style w:type="paragraph" w:styleId="Heading9">
    <w:name w:val="heading 9"/>
    <w:basedOn w:val="Normal"/>
    <w:next w:val="Normal"/>
    <w:link w:val="Heading9Char"/>
    <w:qFormat/>
    <w:rsid w:val="00F87A76"/>
    <w:pPr>
      <w:ind w:left="706"/>
      <w:outlineLvl w:val="8"/>
    </w:pPr>
    <w:rPr>
      <w:rFonts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F87A76"/>
  </w:style>
  <w:style w:type="paragraph" w:customStyle="1" w:styleId="MDPI11articletype">
    <w:name w:val="MDPI_1.1_article_type"/>
    <w:basedOn w:val="MDPI31text"/>
    <w:next w:val="MDPI12title"/>
    <w:qFormat/>
    <w:rsid w:val="00135C14"/>
    <w:pPr>
      <w:spacing w:before="240" w:line="240" w:lineRule="auto"/>
      <w:ind w:firstLine="0"/>
      <w:jc w:val="left"/>
    </w:pPr>
    <w:rPr>
      <w:i/>
    </w:rPr>
  </w:style>
  <w:style w:type="paragraph" w:customStyle="1" w:styleId="MDPI12title">
    <w:name w:val="MDPI_1.2_title"/>
    <w:next w:val="MDPI13authornames"/>
    <w:qFormat/>
    <w:rsid w:val="003B4E63"/>
    <w:pPr>
      <w:adjustRightInd w:val="0"/>
      <w:snapToGrid w:val="0"/>
      <w:spacing w:after="240" w:line="400" w:lineRule="exact"/>
    </w:pPr>
    <w:rPr>
      <w:rFonts w:ascii="Palatino Linotype" w:eastAsia="Times New Roman" w:hAnsi="Palatino Linotype" w:cs="Times New Roman"/>
      <w:b/>
      <w:snapToGrid w:val="0"/>
      <w:color w:val="000000"/>
      <w:kern w:val="0"/>
      <w:sz w:val="36"/>
      <w:lang w:eastAsia="de-DE" w:bidi="en-US"/>
    </w:rPr>
  </w:style>
  <w:style w:type="paragraph" w:customStyle="1" w:styleId="MDPI13authornames">
    <w:name w:val="MDPI_1.3_authornames"/>
    <w:basedOn w:val="MDPI31text"/>
    <w:next w:val="MDPI14history"/>
    <w:qFormat/>
    <w:rsid w:val="0012125D"/>
    <w:pPr>
      <w:spacing w:after="120"/>
      <w:ind w:firstLine="0"/>
      <w:jc w:val="left"/>
    </w:pPr>
    <w:rPr>
      <w:b/>
      <w:snapToGrid/>
    </w:rPr>
  </w:style>
  <w:style w:type="paragraph" w:customStyle="1" w:styleId="MDPI14history">
    <w:name w:val="MDPI_1.4_history"/>
    <w:basedOn w:val="MDPI62Acknowledgments"/>
    <w:next w:val="MDPI15academiceditor"/>
    <w:qFormat/>
    <w:rsid w:val="003B4E63"/>
    <w:pPr>
      <w:ind w:left="113"/>
      <w:jc w:val="left"/>
    </w:pPr>
    <w:rPr>
      <w:snapToGrid/>
    </w:rPr>
  </w:style>
  <w:style w:type="paragraph" w:customStyle="1" w:styleId="MDPI15academiceditor">
    <w:name w:val="MDPI_1.5_academic_editor"/>
    <w:basedOn w:val="MDPI62Acknowledgments"/>
    <w:qFormat/>
    <w:rsid w:val="003B4E63"/>
    <w:pPr>
      <w:spacing w:before="0" w:after="120"/>
      <w:ind w:left="113"/>
      <w:jc w:val="left"/>
    </w:pPr>
    <w:rPr>
      <w:snapToGrid/>
      <w:szCs w:val="22"/>
    </w:rPr>
  </w:style>
  <w:style w:type="paragraph" w:customStyle="1" w:styleId="MDPI16affiliation">
    <w:name w:val="MDPI_1.6_affiliation"/>
    <w:basedOn w:val="MDPI62Acknowledgments"/>
    <w:qFormat/>
    <w:rsid w:val="00F3278E"/>
    <w:pPr>
      <w:spacing w:before="0"/>
      <w:ind w:left="311" w:hanging="198"/>
      <w:jc w:val="left"/>
    </w:pPr>
    <w:rPr>
      <w:snapToGrid/>
      <w:szCs w:val="18"/>
    </w:rPr>
  </w:style>
  <w:style w:type="paragraph" w:customStyle="1" w:styleId="MDPI17abstract">
    <w:name w:val="MDPI_1.7_abstract"/>
    <w:basedOn w:val="MDPI31text"/>
    <w:next w:val="MDPI18keywords"/>
    <w:qFormat/>
    <w:rsid w:val="003B4E63"/>
    <w:pPr>
      <w:spacing w:before="240"/>
      <w:ind w:left="113" w:firstLine="0"/>
    </w:pPr>
    <w:rPr>
      <w:snapToGrid/>
    </w:rPr>
  </w:style>
  <w:style w:type="paragraph" w:customStyle="1" w:styleId="MDPI18keywords">
    <w:name w:val="MDPI_1.8_keywords"/>
    <w:basedOn w:val="MDPI31text"/>
    <w:next w:val="MDPI19classification"/>
    <w:qFormat/>
    <w:rsid w:val="003B4E63"/>
    <w:pPr>
      <w:spacing w:before="240"/>
      <w:ind w:left="113" w:firstLine="0"/>
    </w:pPr>
  </w:style>
  <w:style w:type="paragraph" w:customStyle="1" w:styleId="MDPI19classification">
    <w:name w:val="MDPI_1.9_classification"/>
    <w:basedOn w:val="MDPI31text"/>
    <w:qFormat/>
    <w:rsid w:val="003B4E63"/>
    <w:pPr>
      <w:spacing w:before="240"/>
      <w:ind w:left="113" w:firstLine="0"/>
    </w:pPr>
    <w:rPr>
      <w:b/>
      <w:snapToGrid/>
    </w:rPr>
  </w:style>
  <w:style w:type="paragraph" w:customStyle="1" w:styleId="MDPI19line">
    <w:name w:val="MDPI_1.9_line"/>
    <w:basedOn w:val="MDPI31text"/>
    <w:qFormat/>
    <w:rsid w:val="003B4E63"/>
    <w:pPr>
      <w:pBdr>
        <w:bottom w:val="single" w:sz="6" w:space="1" w:color="auto"/>
      </w:pBdr>
      <w:ind w:firstLine="0"/>
    </w:pPr>
    <w:rPr>
      <w:rFonts w:cstheme="minorBidi"/>
      <w:snapToGrid/>
      <w:szCs w:val="24"/>
    </w:rPr>
  </w:style>
  <w:style w:type="paragraph" w:customStyle="1" w:styleId="M1stheader">
    <w:name w:val="M_1stheader"/>
    <w:basedOn w:val="Normal"/>
    <w:rsid w:val="00F87A76"/>
    <w:pPr>
      <w:tabs>
        <w:tab w:val="center" w:pos="4320"/>
        <w:tab w:val="right" w:pos="8640"/>
      </w:tabs>
      <w:ind w:right="360"/>
      <w:outlineLvl w:val="0"/>
    </w:pPr>
    <w:rPr>
      <w:i/>
    </w:rPr>
  </w:style>
  <w:style w:type="paragraph" w:customStyle="1" w:styleId="Mabstract">
    <w:name w:val="M_abstract"/>
    <w:basedOn w:val="Mdeck4text"/>
    <w:next w:val="Mdeck3keywords"/>
    <w:rsid w:val="00F87A76"/>
    <w:pPr>
      <w:spacing w:before="240"/>
      <w:ind w:left="113" w:right="505" w:firstLine="0"/>
    </w:pPr>
  </w:style>
  <w:style w:type="paragraph" w:customStyle="1" w:styleId="MAcknow">
    <w:name w:val="M_Acknow"/>
    <w:basedOn w:val="Normal"/>
    <w:rsid w:val="00F87A76"/>
    <w:pPr>
      <w:spacing w:before="120" w:line="240" w:lineRule="atLeast"/>
    </w:pPr>
    <w:rPr>
      <w:rFonts w:ascii="Minion Pro" w:hAnsi="Minion Pro"/>
      <w:color w:val="000000" w:themeColor="text1"/>
    </w:rPr>
  </w:style>
  <w:style w:type="paragraph" w:customStyle="1" w:styleId="Maddress">
    <w:name w:val="M_address"/>
    <w:basedOn w:val="Normal"/>
    <w:rsid w:val="00F87A76"/>
    <w:pPr>
      <w:spacing w:before="240"/>
    </w:pPr>
  </w:style>
  <w:style w:type="paragraph" w:customStyle="1" w:styleId="Mauthor">
    <w:name w:val="M_author"/>
    <w:basedOn w:val="Normal"/>
    <w:rsid w:val="00F87A76"/>
    <w:pPr>
      <w:spacing w:before="240" w:after="240" w:line="340" w:lineRule="exact"/>
    </w:pPr>
    <w:rPr>
      <w:b/>
      <w:lang w:val="it-IT"/>
    </w:rPr>
  </w:style>
  <w:style w:type="paragraph" w:customStyle="1" w:styleId="MCaption">
    <w:name w:val="M_Caption"/>
    <w:basedOn w:val="Normal"/>
    <w:rsid w:val="00F87A76"/>
    <w:pPr>
      <w:spacing w:before="240" w:after="240"/>
      <w:jc w:val="center"/>
    </w:pPr>
  </w:style>
  <w:style w:type="paragraph" w:customStyle="1" w:styleId="MCopyright">
    <w:name w:val="M_Copyright"/>
    <w:basedOn w:val="Mdeck8references"/>
    <w:qFormat/>
    <w:rsid w:val="00F87A76"/>
    <w:pPr>
      <w:tabs>
        <w:tab w:val="center" w:pos="4536"/>
        <w:tab w:val="right" w:pos="9072"/>
      </w:tabs>
      <w:spacing w:before="400"/>
      <w:ind w:left="0" w:firstLine="0"/>
    </w:pPr>
  </w:style>
  <w:style w:type="paragraph" w:customStyle="1" w:styleId="Mdeck1articletitle">
    <w:name w:val="M_deck_1_article_title"/>
    <w:next w:val="Mdeck2authorname"/>
    <w:qFormat/>
    <w:rsid w:val="005C23BD"/>
    <w:pPr>
      <w:kinsoku w:val="0"/>
      <w:overflowPunct w:val="0"/>
      <w:autoSpaceDE w:val="0"/>
      <w:autoSpaceDN w:val="0"/>
      <w:adjustRightInd w:val="0"/>
      <w:snapToGrid w:val="0"/>
      <w:spacing w:after="240" w:line="400" w:lineRule="exact"/>
    </w:pPr>
    <w:rPr>
      <w:rFonts w:ascii="Minion Pro" w:eastAsia="Times New Roman" w:hAnsi="Minion Pro"/>
      <w:b/>
      <w:snapToGrid w:val="0"/>
      <w:color w:val="000000"/>
      <w:kern w:val="0"/>
      <w:sz w:val="36"/>
      <w:lang w:eastAsia="de-DE" w:bidi="en-US"/>
    </w:rPr>
  </w:style>
  <w:style w:type="paragraph" w:customStyle="1" w:styleId="Mdeck1articletype">
    <w:name w:val="M_deck_1_article_type"/>
    <w:basedOn w:val="Mdeck4text"/>
    <w:next w:val="Mdeck1articletitle"/>
    <w:qFormat/>
    <w:rsid w:val="005C23BD"/>
    <w:pPr>
      <w:widowControl w:val="0"/>
      <w:spacing w:before="120" w:after="120" w:line="240" w:lineRule="auto"/>
      <w:ind w:firstLine="0"/>
      <w:jc w:val="left"/>
    </w:pPr>
    <w:rPr>
      <w:rFonts w:cs="Times New Roman"/>
      <w:i/>
      <w:sz w:val="20"/>
      <w:szCs w:val="24"/>
    </w:rPr>
  </w:style>
  <w:style w:type="paragraph" w:customStyle="1" w:styleId="Mdeck2authoraffiliation">
    <w:name w:val="M_deck_2_author_affiliation"/>
    <w:qFormat/>
    <w:rsid w:val="005C23BD"/>
    <w:pPr>
      <w:widowControl w:val="0"/>
      <w:kinsoku w:val="0"/>
      <w:overflowPunct w:val="0"/>
      <w:autoSpaceDE w:val="0"/>
      <w:autoSpaceDN w:val="0"/>
      <w:adjustRightInd w:val="0"/>
      <w:snapToGrid w:val="0"/>
      <w:spacing w:line="340" w:lineRule="atLeast"/>
      <w:ind w:left="311" w:hanging="198"/>
    </w:pPr>
    <w:rPr>
      <w:rFonts w:eastAsia="Times New Roman"/>
      <w:snapToGrid w:val="0"/>
      <w:color w:val="000000"/>
      <w:kern w:val="0"/>
      <w:sz w:val="24"/>
      <w:lang w:eastAsia="de-DE" w:bidi="en-US"/>
    </w:rPr>
  </w:style>
  <w:style w:type="paragraph" w:customStyle="1" w:styleId="Mdeck2authorcorrespondence">
    <w:name w:val="M_deck_2_author_correspondence"/>
    <w:qFormat/>
    <w:rsid w:val="005C23BD"/>
    <w:pPr>
      <w:kinsoku w:val="0"/>
      <w:overflowPunct w:val="0"/>
      <w:autoSpaceDE w:val="0"/>
      <w:autoSpaceDN w:val="0"/>
      <w:adjustRightInd w:val="0"/>
      <w:snapToGrid w:val="0"/>
      <w:spacing w:line="200" w:lineRule="atLeast"/>
      <w:ind w:left="311" w:hanging="198"/>
    </w:pPr>
    <w:rPr>
      <w:rFonts w:ascii="Palatino Linotype" w:eastAsia="Times New Roman" w:hAnsi="Palatino Linotype"/>
      <w:snapToGrid w:val="0"/>
      <w:color w:val="000000"/>
      <w:kern w:val="0"/>
      <w:sz w:val="18"/>
      <w:lang w:eastAsia="de-DE" w:bidi="en-US"/>
    </w:rPr>
  </w:style>
  <w:style w:type="paragraph" w:customStyle="1" w:styleId="Mdeck2authorname">
    <w:name w:val="M_deck_2_author_name"/>
    <w:next w:val="Mdeck3publcationhistory"/>
    <w:qFormat/>
    <w:rsid w:val="005C23BD"/>
    <w:pPr>
      <w:kinsoku w:val="0"/>
      <w:overflowPunct w:val="0"/>
      <w:autoSpaceDE w:val="0"/>
      <w:autoSpaceDN w:val="0"/>
      <w:adjustRightInd w:val="0"/>
      <w:snapToGrid w:val="0"/>
      <w:spacing w:before="240" w:after="120" w:line="320" w:lineRule="atLeast"/>
    </w:pPr>
    <w:rPr>
      <w:rFonts w:eastAsia="Times New Roman"/>
      <w:b/>
      <w:snapToGrid w:val="0"/>
      <w:color w:val="000000"/>
      <w:kern w:val="0"/>
      <w:sz w:val="22"/>
      <w:lang w:eastAsia="de-DE" w:bidi="en-US"/>
    </w:rPr>
  </w:style>
  <w:style w:type="paragraph" w:customStyle="1" w:styleId="Mdeck3abstract">
    <w:name w:val="M_deck_3_abstract"/>
    <w:basedOn w:val="Mdeck4text"/>
    <w:next w:val="Mdeck3keywords"/>
    <w:qFormat/>
    <w:rsid w:val="005C23BD"/>
    <w:pPr>
      <w:widowControl w:val="0"/>
      <w:spacing w:before="240" w:after="240" w:line="340" w:lineRule="atLeast"/>
      <w:ind w:left="113" w:right="567"/>
    </w:pPr>
    <w:rPr>
      <w:snapToGrid/>
    </w:rPr>
  </w:style>
  <w:style w:type="paragraph" w:customStyle="1" w:styleId="Mdeck3keywords">
    <w:name w:val="M_deck_3_keywords"/>
    <w:basedOn w:val="Mdeck4text"/>
    <w:next w:val="Normal"/>
    <w:qFormat/>
    <w:rsid w:val="005C23BD"/>
    <w:pPr>
      <w:spacing w:before="240"/>
      <w:ind w:left="113" w:firstLine="0"/>
    </w:pPr>
  </w:style>
  <w:style w:type="paragraph" w:customStyle="1" w:styleId="Mdeck3publcationhistory">
    <w:name w:val="M_deck_3_publcation_history"/>
    <w:next w:val="Normal"/>
    <w:qFormat/>
    <w:rsid w:val="005C23BD"/>
    <w:pPr>
      <w:widowControl w:val="0"/>
      <w:kinsoku w:val="0"/>
      <w:overflowPunct w:val="0"/>
      <w:autoSpaceDE w:val="0"/>
      <w:autoSpaceDN w:val="0"/>
      <w:adjustRightInd w:val="0"/>
      <w:snapToGrid w:val="0"/>
      <w:spacing w:before="240" w:line="340" w:lineRule="atLeast"/>
      <w:ind w:left="113"/>
    </w:pPr>
    <w:rPr>
      <w:rFonts w:eastAsia="Times New Roman"/>
      <w:i/>
      <w:snapToGrid w:val="0"/>
      <w:color w:val="000000"/>
      <w:kern w:val="0"/>
      <w:sz w:val="24"/>
      <w:lang w:eastAsia="de-DE" w:bidi="en-US"/>
    </w:rPr>
  </w:style>
  <w:style w:type="paragraph" w:customStyle="1" w:styleId="Mdeck4heading1">
    <w:name w:val="M_deck_4_heading_1"/>
    <w:basedOn w:val="MHeading3"/>
    <w:next w:val="Normal"/>
    <w:qFormat/>
    <w:rsid w:val="005C23BD"/>
    <w:pPr>
      <w:spacing w:line="340" w:lineRule="atLeast"/>
      <w:outlineLvl w:val="0"/>
    </w:pPr>
    <w:rPr>
      <w:b/>
      <w:snapToGrid/>
    </w:rPr>
  </w:style>
  <w:style w:type="paragraph" w:customStyle="1" w:styleId="Mdeck4heading2">
    <w:name w:val="M_deck_4_heading_2"/>
    <w:basedOn w:val="MHeading3"/>
    <w:next w:val="Normal"/>
    <w:qFormat/>
    <w:rsid w:val="005C23BD"/>
    <w:pPr>
      <w:outlineLvl w:val="1"/>
    </w:pPr>
    <w:rPr>
      <w:i/>
      <w:snapToGrid/>
    </w:rPr>
  </w:style>
  <w:style w:type="paragraph" w:customStyle="1" w:styleId="Mdeck4heading3">
    <w:name w:val="M_deck_4_heading_3"/>
    <w:basedOn w:val="Mdeck4text"/>
    <w:next w:val="Normal"/>
    <w:qFormat/>
    <w:rsid w:val="005C23BD"/>
    <w:pPr>
      <w:spacing w:before="240" w:after="120" w:line="340" w:lineRule="atLeast"/>
      <w:ind w:firstLineChars="50" w:firstLine="50"/>
      <w:outlineLvl w:val="2"/>
    </w:pPr>
    <w:rPr>
      <w:snapToGrid/>
    </w:rPr>
  </w:style>
  <w:style w:type="paragraph" w:customStyle="1" w:styleId="Mdeck4text">
    <w:name w:val="M_deck_4_text"/>
    <w:qFormat/>
    <w:rsid w:val="005C23BD"/>
    <w:pPr>
      <w:kinsoku w:val="0"/>
      <w:overflowPunct w:val="0"/>
      <w:autoSpaceDE w:val="0"/>
      <w:autoSpaceDN w:val="0"/>
      <w:adjustRightInd w:val="0"/>
      <w:snapToGrid w:val="0"/>
      <w:spacing w:line="320" w:lineRule="atLeast"/>
      <w:ind w:firstLine="425"/>
      <w:jc w:val="both"/>
    </w:pPr>
    <w:rPr>
      <w:rFonts w:ascii="Minion Pro" w:eastAsia="Times New Roman" w:hAnsi="Minion Pro"/>
      <w:snapToGrid w:val="0"/>
      <w:color w:val="000000"/>
      <w:kern w:val="0"/>
      <w:sz w:val="24"/>
      <w:lang w:eastAsia="de-DE" w:bidi="en-US"/>
    </w:rPr>
  </w:style>
  <w:style w:type="paragraph" w:customStyle="1" w:styleId="Mdeck4textbulletlist">
    <w:name w:val="M_deck_4_text_bullet_list"/>
    <w:basedOn w:val="Mdeck4text"/>
    <w:qFormat/>
    <w:rsid w:val="005C23BD"/>
    <w:pPr>
      <w:numPr>
        <w:numId w:val="5"/>
      </w:numPr>
      <w:spacing w:before="120" w:after="120" w:line="340" w:lineRule="atLeast"/>
    </w:pPr>
    <w:rPr>
      <w:snapToGrid/>
    </w:rPr>
  </w:style>
  <w:style w:type="paragraph" w:customStyle="1" w:styleId="Mdeck4textfirstlinezero">
    <w:name w:val="M_deck_4_text_firstline_zero"/>
    <w:basedOn w:val="Mdeck4text"/>
    <w:next w:val="Mdeck4text"/>
    <w:qFormat/>
    <w:rsid w:val="005C23BD"/>
    <w:pPr>
      <w:ind w:firstLine="0"/>
    </w:pPr>
    <w:rPr>
      <w:szCs w:val="24"/>
    </w:rPr>
  </w:style>
  <w:style w:type="paragraph" w:customStyle="1" w:styleId="MFigure">
    <w:name w:val="M_Figure"/>
    <w:qFormat/>
    <w:rsid w:val="00F87A76"/>
    <w:pPr>
      <w:jc w:val="center"/>
    </w:pPr>
    <w:rPr>
      <w:rFonts w:ascii="Minion Pro" w:eastAsia="Times New Roman" w:hAnsi="Minion Pro"/>
      <w:color w:val="000000" w:themeColor="text1"/>
      <w:sz w:val="24"/>
    </w:rPr>
  </w:style>
  <w:style w:type="paragraph" w:customStyle="1" w:styleId="Mdeck4textlist">
    <w:name w:val="M_deck_4_text_list"/>
    <w:basedOn w:val="MFigure"/>
    <w:qFormat/>
    <w:rsid w:val="005C23BD"/>
    <w:rPr>
      <w:i/>
    </w:rPr>
  </w:style>
  <w:style w:type="paragraph" w:customStyle="1" w:styleId="Mdeck4textlrindent">
    <w:name w:val="M_deck_4_text_lr_indent"/>
    <w:basedOn w:val="Mdeck4text"/>
    <w:qFormat/>
    <w:rsid w:val="005C23BD"/>
    <w:pPr>
      <w:spacing w:before="120" w:after="120" w:line="260" w:lineRule="atLeast"/>
      <w:ind w:left="425" w:right="425" w:firstLine="0"/>
    </w:pPr>
    <w:rPr>
      <w:rFonts w:ascii="Palatino Linotype" w:hAnsi="Palatino Linotype"/>
      <w:sz w:val="20"/>
    </w:rPr>
  </w:style>
  <w:style w:type="paragraph" w:customStyle="1" w:styleId="Mdeck4textnumberedlist">
    <w:name w:val="M_deck_4_text_numbered_list"/>
    <w:basedOn w:val="Mdeck4text"/>
    <w:qFormat/>
    <w:rsid w:val="005C23BD"/>
    <w:pPr>
      <w:numPr>
        <w:numId w:val="6"/>
      </w:numPr>
      <w:spacing w:before="120" w:after="120" w:line="340" w:lineRule="atLeast"/>
    </w:pPr>
    <w:rPr>
      <w:snapToGrid/>
    </w:rPr>
  </w:style>
  <w:style w:type="paragraph" w:customStyle="1" w:styleId="Mdeck5tablebody">
    <w:name w:val="M_deck_5_table_body"/>
    <w:qFormat/>
    <w:rsid w:val="005C23BD"/>
    <w:pPr>
      <w:kinsoku w:val="0"/>
      <w:overflowPunct w:val="0"/>
      <w:autoSpaceDE w:val="0"/>
      <w:autoSpaceDN w:val="0"/>
      <w:adjustRightInd w:val="0"/>
      <w:snapToGrid w:val="0"/>
      <w:jc w:val="center"/>
    </w:pPr>
    <w:rPr>
      <w:rFonts w:ascii="Minion Pro" w:eastAsia="Times New Roman" w:hAnsi="Minion Pro"/>
      <w:snapToGrid w:val="0"/>
      <w:color w:val="000000"/>
      <w:kern w:val="0"/>
      <w:lang w:eastAsia="de-DE" w:bidi="en-US"/>
    </w:rPr>
  </w:style>
  <w:style w:type="table" w:customStyle="1" w:styleId="Mdeck5tablebodythreelines">
    <w:name w:val="M_deck_5_table_body_three_lines"/>
    <w:basedOn w:val="TableNormal"/>
    <w:uiPriority w:val="99"/>
    <w:rsid w:val="005C23BD"/>
    <w:pPr>
      <w:adjustRightInd w:val="0"/>
      <w:snapToGrid w:val="0"/>
      <w:spacing w:line="300" w:lineRule="exact"/>
      <w:jc w:val="center"/>
    </w:pPr>
    <w:rPr>
      <w:rFonts w:eastAsiaTheme="minorEastAsia" w:cs="Times New Roman"/>
      <w:kern w:val="0"/>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paragraph" w:customStyle="1" w:styleId="Mdeck5tablecaption">
    <w:name w:val="M_deck_5_table_caption"/>
    <w:qFormat/>
    <w:rsid w:val="005C23BD"/>
    <w:pPr>
      <w:kinsoku w:val="0"/>
      <w:overflowPunct w:val="0"/>
      <w:autoSpaceDE w:val="0"/>
      <w:autoSpaceDN w:val="0"/>
      <w:adjustRightInd w:val="0"/>
      <w:snapToGrid w:val="0"/>
      <w:spacing w:after="120" w:line="260" w:lineRule="atLeast"/>
      <w:jc w:val="both"/>
    </w:pPr>
    <w:rPr>
      <w:rFonts w:ascii="Palatino Linotype" w:eastAsia="Times New Roman" w:hAnsi="Palatino Linotype"/>
      <w:snapToGrid w:val="0"/>
      <w:color w:val="000000"/>
      <w:kern w:val="0"/>
      <w:sz w:val="18"/>
      <w:lang w:eastAsia="de-DE" w:bidi="en-US"/>
    </w:rPr>
  </w:style>
  <w:style w:type="paragraph" w:customStyle="1" w:styleId="Mdeck5tablefooter">
    <w:name w:val="M_deck_5_table_footer"/>
    <w:basedOn w:val="Mdeck5tablecaption"/>
    <w:next w:val="Mdeck4text"/>
    <w:qFormat/>
    <w:rsid w:val="005C23BD"/>
    <w:pPr>
      <w:spacing w:line="300" w:lineRule="exact"/>
    </w:pPr>
  </w:style>
  <w:style w:type="paragraph" w:customStyle="1" w:styleId="Mdeck5tableheader">
    <w:name w:val="M_deck_5_table_header"/>
    <w:basedOn w:val="Mdeck5tablefooter"/>
    <w:rsid w:val="005C23BD"/>
  </w:style>
  <w:style w:type="paragraph" w:customStyle="1" w:styleId="Mdeck6figurebody">
    <w:name w:val="M_deck_6_figure_body"/>
    <w:qFormat/>
    <w:rsid w:val="005C23BD"/>
    <w:pPr>
      <w:widowControl w:val="0"/>
      <w:kinsoku w:val="0"/>
      <w:overflowPunct w:val="0"/>
      <w:autoSpaceDE w:val="0"/>
      <w:autoSpaceDN w:val="0"/>
      <w:adjustRightInd w:val="0"/>
      <w:snapToGrid w:val="0"/>
      <w:spacing w:line="340" w:lineRule="atLeast"/>
      <w:jc w:val="center"/>
    </w:pPr>
    <w:rPr>
      <w:rFonts w:eastAsia="Times New Roman"/>
      <w:snapToGrid w:val="0"/>
      <w:color w:val="000000"/>
      <w:kern w:val="0"/>
      <w:sz w:val="24"/>
      <w:lang w:eastAsia="de-DE" w:bidi="en-US"/>
    </w:rPr>
  </w:style>
  <w:style w:type="paragraph" w:customStyle="1" w:styleId="Mdeck6figurecaption">
    <w:name w:val="M_deck_6_figure_caption"/>
    <w:next w:val="Mdeck4text"/>
    <w:qFormat/>
    <w:rsid w:val="005C23BD"/>
    <w:pPr>
      <w:adjustRightInd w:val="0"/>
      <w:snapToGrid w:val="0"/>
      <w:spacing w:before="120" w:line="260" w:lineRule="atLeast"/>
    </w:pPr>
    <w:rPr>
      <w:rFonts w:ascii="Palatino Linotype" w:eastAsia="Times New Roman" w:hAnsi="Palatino Linotype"/>
      <w:snapToGrid w:val="0"/>
      <w:color w:val="000000"/>
      <w:kern w:val="0"/>
      <w:sz w:val="18"/>
      <w:lang w:eastAsia="de-DE" w:bidi="en-US"/>
    </w:rPr>
  </w:style>
  <w:style w:type="paragraph" w:customStyle="1" w:styleId="Mdeck7equation">
    <w:name w:val="M_deck_7_equation"/>
    <w:basedOn w:val="Mdeck4text"/>
    <w:qFormat/>
    <w:rsid w:val="005C23BD"/>
    <w:pPr>
      <w:spacing w:before="120" w:after="120"/>
      <w:ind w:left="709" w:firstLine="0"/>
      <w:jc w:val="center"/>
    </w:pPr>
    <w:rPr>
      <w:i/>
      <w:snapToGrid/>
      <w:szCs w:val="24"/>
      <w:lang w:eastAsia="en-US"/>
    </w:rPr>
  </w:style>
  <w:style w:type="paragraph" w:customStyle="1" w:styleId="Mdeck8references">
    <w:name w:val="M_deck_8_references"/>
    <w:qFormat/>
    <w:rsid w:val="005C23BD"/>
    <w:pPr>
      <w:numPr>
        <w:numId w:val="7"/>
      </w:numPr>
      <w:kinsoku w:val="0"/>
      <w:overflowPunct w:val="0"/>
      <w:autoSpaceDE w:val="0"/>
      <w:autoSpaceDN w:val="0"/>
      <w:adjustRightInd w:val="0"/>
      <w:snapToGrid w:val="0"/>
      <w:spacing w:line="260" w:lineRule="atLeast"/>
      <w:jc w:val="both"/>
    </w:pPr>
    <w:rPr>
      <w:rFonts w:eastAsia="Times New Roman"/>
      <w:snapToGrid w:val="0"/>
      <w:color w:val="000000"/>
      <w:kern w:val="0"/>
      <w:sz w:val="24"/>
      <w:lang w:eastAsia="de-DE" w:bidi="en-US"/>
    </w:rPr>
  </w:style>
  <w:style w:type="paragraph" w:customStyle="1" w:styleId="MHeader">
    <w:name w:val="M_Header"/>
    <w:basedOn w:val="Normal"/>
    <w:rsid w:val="00F87A76"/>
    <w:pPr>
      <w:spacing w:after="240"/>
      <w:ind w:left="425"/>
    </w:pPr>
    <w:rPr>
      <w:rFonts w:ascii="Minion Pro" w:hAnsi="Minion Pro"/>
    </w:rPr>
  </w:style>
  <w:style w:type="paragraph" w:customStyle="1" w:styleId="MHeading1">
    <w:name w:val="M_Heading1"/>
    <w:basedOn w:val="MHeading3"/>
    <w:qFormat/>
    <w:rsid w:val="00F87A76"/>
    <w:rPr>
      <w:b/>
    </w:rPr>
  </w:style>
  <w:style w:type="paragraph" w:customStyle="1" w:styleId="MHeading2">
    <w:name w:val="M_Heading2"/>
    <w:basedOn w:val="MHeading3"/>
    <w:qFormat/>
    <w:rsid w:val="00F87A76"/>
    <w:rPr>
      <w:i/>
    </w:rPr>
  </w:style>
  <w:style w:type="paragraph" w:customStyle="1" w:styleId="MHeading3">
    <w:name w:val="M_Heading3"/>
    <w:basedOn w:val="Mdeck4text"/>
    <w:qFormat/>
    <w:rsid w:val="00F87A76"/>
    <w:pPr>
      <w:spacing w:before="240" w:after="120"/>
    </w:pPr>
  </w:style>
  <w:style w:type="paragraph" w:customStyle="1" w:styleId="MISSN">
    <w:name w:val="M_ISSN"/>
    <w:basedOn w:val="Normal"/>
    <w:rsid w:val="00F87A76"/>
    <w:pPr>
      <w:spacing w:after="520"/>
      <w:jc w:val="right"/>
    </w:pPr>
  </w:style>
  <w:style w:type="paragraph" w:customStyle="1" w:styleId="Mline2">
    <w:name w:val="M_line2"/>
    <w:basedOn w:val="Mdeck4text"/>
    <w:qFormat/>
    <w:rsid w:val="00F87A76"/>
    <w:pPr>
      <w:pBdr>
        <w:bottom w:val="single" w:sz="6" w:space="1" w:color="auto"/>
      </w:pBdr>
      <w:spacing w:after="480"/>
    </w:pPr>
  </w:style>
  <w:style w:type="paragraph" w:customStyle="1" w:styleId="Mline1">
    <w:name w:val="M_line1"/>
    <w:basedOn w:val="Mdeck4text"/>
    <w:next w:val="Mline2"/>
    <w:qFormat/>
    <w:rsid w:val="00F87A76"/>
    <w:pPr>
      <w:ind w:firstLine="0"/>
    </w:pPr>
  </w:style>
  <w:style w:type="paragraph" w:customStyle="1" w:styleId="MLogo">
    <w:name w:val="M_Logo"/>
    <w:basedOn w:val="Normal"/>
    <w:rsid w:val="00F87A76"/>
    <w:pPr>
      <w:spacing w:before="140"/>
      <w:jc w:val="right"/>
    </w:pPr>
    <w:rPr>
      <w:b/>
      <w:i/>
      <w:sz w:val="64"/>
    </w:rPr>
  </w:style>
  <w:style w:type="paragraph" w:customStyle="1" w:styleId="Mreceived">
    <w:name w:val="M_received"/>
    <w:basedOn w:val="Maddress"/>
    <w:rsid w:val="00F87A76"/>
    <w:rPr>
      <w:i/>
    </w:rPr>
  </w:style>
  <w:style w:type="paragraph" w:customStyle="1" w:styleId="MRefer">
    <w:name w:val="M_Refer"/>
    <w:basedOn w:val="Normal"/>
    <w:rsid w:val="00F87A76"/>
    <w:pPr>
      <w:ind w:left="461" w:hanging="461"/>
    </w:pPr>
  </w:style>
  <w:style w:type="paragraph" w:customStyle="1" w:styleId="Mtable">
    <w:name w:val="M_table"/>
    <w:basedOn w:val="Normal"/>
    <w:rsid w:val="00F87A76"/>
    <w:pPr>
      <w:keepNext/>
      <w:tabs>
        <w:tab w:val="left" w:pos="284"/>
      </w:tabs>
    </w:pPr>
  </w:style>
  <w:style w:type="paragraph" w:customStyle="1" w:styleId="MTablecaption">
    <w:name w:val="M_Tablecaption"/>
    <w:basedOn w:val="MCaption"/>
    <w:rsid w:val="00F87A76"/>
    <w:pPr>
      <w:spacing w:after="0"/>
    </w:pPr>
  </w:style>
  <w:style w:type="paragraph" w:customStyle="1" w:styleId="MText">
    <w:name w:val="M_Text"/>
    <w:basedOn w:val="Normal"/>
    <w:rsid w:val="00F87A76"/>
    <w:pPr>
      <w:ind w:firstLine="288"/>
    </w:pPr>
  </w:style>
  <w:style w:type="paragraph" w:customStyle="1" w:styleId="MTitel">
    <w:name w:val="M_Titel"/>
    <w:basedOn w:val="Normal"/>
    <w:rsid w:val="00F87A76"/>
    <w:pPr>
      <w:spacing w:before="240"/>
    </w:pPr>
    <w:rPr>
      <w:b/>
      <w:sz w:val="36"/>
      <w:lang w:val="en-GB"/>
    </w:rPr>
  </w:style>
  <w:style w:type="paragraph" w:customStyle="1" w:styleId="MDPIheader">
    <w:name w:val="MDPI_header"/>
    <w:qFormat/>
    <w:rsid w:val="003B4E63"/>
    <w:pPr>
      <w:adjustRightInd w:val="0"/>
      <w:snapToGrid w:val="0"/>
      <w:spacing w:after="240"/>
    </w:pPr>
    <w:rPr>
      <w:rFonts w:ascii="Palatino Linotype" w:eastAsia="Times New Roman" w:hAnsi="Palatino Linotype" w:cs="Times New Roman"/>
      <w:iCs/>
      <w:kern w:val="0"/>
      <w:sz w:val="16"/>
      <w:lang w:eastAsia="de-DE"/>
    </w:rPr>
  </w:style>
  <w:style w:type="paragraph" w:customStyle="1" w:styleId="Mheaderjournallogo">
    <w:name w:val="M_header_journal_logo"/>
    <w:qFormat/>
    <w:rsid w:val="00F87A76"/>
    <w:rPr>
      <w:rFonts w:ascii="Minion Pro" w:eastAsiaTheme="minorEastAsia" w:hAnsi="Minion Pro" w:cs="Times New Roman"/>
      <w:color w:val="000000"/>
      <w:kern w:val="0"/>
      <w:sz w:val="24"/>
      <w:lang w:val="de-DE"/>
    </w:rPr>
  </w:style>
  <w:style w:type="paragraph" w:customStyle="1" w:styleId="TextBericht">
    <w:name w:val="Text_Bericht"/>
    <w:basedOn w:val="Normal"/>
    <w:uiPriority w:val="99"/>
    <w:rsid w:val="00F87A76"/>
    <w:pPr>
      <w:spacing w:after="120" w:line="276" w:lineRule="auto"/>
    </w:pPr>
    <w:rPr>
      <w:rFonts w:ascii="Arial" w:hAnsi="Arial"/>
      <w:lang w:val="de-DE"/>
    </w:rPr>
  </w:style>
  <w:style w:type="character" w:customStyle="1" w:styleId="Heading2Char">
    <w:name w:val="Heading 2 Char"/>
    <w:basedOn w:val="DefaultParagraphFont"/>
    <w:link w:val="Heading2"/>
    <w:rsid w:val="00F87A76"/>
    <w:rPr>
      <w:rFonts w:ascii="Arial" w:eastAsia="Times New Roman" w:hAnsi="Arial" w:cstheme="majorBidi"/>
      <w:b/>
      <w:color w:val="000000"/>
      <w:kern w:val="0"/>
      <w:sz w:val="24"/>
      <w:lang w:eastAsia="de-DE"/>
    </w:rPr>
  </w:style>
  <w:style w:type="paragraph" w:customStyle="1" w:styleId="berschrift3">
    <w:name w:val="Überschrift3"/>
    <w:basedOn w:val="Heading2"/>
    <w:uiPriority w:val="99"/>
    <w:rsid w:val="00F87A76"/>
    <w:pPr>
      <w:keepNext/>
      <w:tabs>
        <w:tab w:val="num" w:pos="360"/>
      </w:tabs>
      <w:spacing w:before="0"/>
      <w:ind w:left="576" w:hanging="576"/>
    </w:pPr>
    <w:rPr>
      <w:rFonts w:cs="Arial"/>
      <w:bCs/>
      <w:iCs/>
      <w:sz w:val="18"/>
      <w:szCs w:val="28"/>
      <w:lang w:val="de-DE"/>
    </w:rPr>
  </w:style>
  <w:style w:type="character" w:customStyle="1" w:styleId="Heading1Char">
    <w:name w:val="Heading 1 Char"/>
    <w:aliases w:val="x Char"/>
    <w:basedOn w:val="DefaultParagraphFont"/>
    <w:link w:val="Heading1"/>
    <w:rsid w:val="00F87A76"/>
    <w:rPr>
      <w:rFonts w:ascii="Arial" w:eastAsia="Times New Roman" w:hAnsi="Arial" w:cs="Times New Roman"/>
      <w:b/>
      <w:color w:val="000000"/>
      <w:kern w:val="0"/>
      <w:sz w:val="24"/>
      <w:u w:val="single"/>
      <w:lang w:eastAsia="de-DE"/>
    </w:rPr>
  </w:style>
  <w:style w:type="character" w:customStyle="1" w:styleId="Heading3Char">
    <w:name w:val="Heading 3 Char"/>
    <w:basedOn w:val="DefaultParagraphFont"/>
    <w:link w:val="Heading3"/>
    <w:rsid w:val="00F87A76"/>
    <w:rPr>
      <w:rFonts w:eastAsia="Times New Roman" w:cs="Times New Roman"/>
      <w:b/>
      <w:color w:val="000000"/>
      <w:kern w:val="0"/>
      <w:sz w:val="24"/>
      <w:lang w:eastAsia="de-DE"/>
    </w:rPr>
  </w:style>
  <w:style w:type="character" w:customStyle="1" w:styleId="Heading4Char">
    <w:name w:val="Heading 4 Char"/>
    <w:basedOn w:val="DefaultParagraphFont"/>
    <w:link w:val="Heading4"/>
    <w:rsid w:val="00F87A76"/>
    <w:rPr>
      <w:rFonts w:ascii="Arial" w:eastAsia="Times New Roman" w:hAnsi="Arial" w:cstheme="majorBidi"/>
      <w:b/>
      <w:color w:val="000000"/>
      <w:kern w:val="0"/>
      <w:sz w:val="24"/>
      <w:lang w:eastAsia="de-DE"/>
    </w:rPr>
  </w:style>
  <w:style w:type="character" w:customStyle="1" w:styleId="Heading5Char">
    <w:name w:val="Heading 5 Char"/>
    <w:basedOn w:val="DefaultParagraphFont"/>
    <w:link w:val="Heading5"/>
    <w:rsid w:val="00F87A76"/>
    <w:rPr>
      <w:rFonts w:eastAsia="Times New Roman" w:cs="Times New Roman"/>
      <w:b/>
      <w:color w:val="000000"/>
      <w:kern w:val="0"/>
      <w:sz w:val="24"/>
      <w:lang w:eastAsia="de-DE"/>
    </w:rPr>
  </w:style>
  <w:style w:type="character" w:customStyle="1" w:styleId="Heading6Char">
    <w:name w:val="Heading 6 Char"/>
    <w:basedOn w:val="DefaultParagraphFont"/>
    <w:link w:val="Heading6"/>
    <w:rsid w:val="00F87A76"/>
    <w:rPr>
      <w:rFonts w:eastAsia="Times New Roman" w:cstheme="majorBidi"/>
      <w:color w:val="000000"/>
      <w:kern w:val="0"/>
      <w:sz w:val="24"/>
      <w:u w:val="single"/>
      <w:lang w:eastAsia="de-DE"/>
    </w:rPr>
  </w:style>
  <w:style w:type="character" w:customStyle="1" w:styleId="Heading7Char">
    <w:name w:val="Heading 7 Char"/>
    <w:basedOn w:val="DefaultParagraphFont"/>
    <w:link w:val="Heading7"/>
    <w:rsid w:val="00F87A76"/>
    <w:rPr>
      <w:rFonts w:eastAsia="Times New Roman" w:cs="Times New Roman"/>
      <w:i/>
      <w:color w:val="000000"/>
      <w:kern w:val="0"/>
      <w:sz w:val="24"/>
      <w:lang w:eastAsia="de-DE"/>
    </w:rPr>
  </w:style>
  <w:style w:type="character" w:customStyle="1" w:styleId="Heading8Char">
    <w:name w:val="Heading 8 Char"/>
    <w:basedOn w:val="DefaultParagraphFont"/>
    <w:link w:val="Heading8"/>
    <w:rsid w:val="00F87A76"/>
    <w:rPr>
      <w:rFonts w:eastAsia="Times New Roman" w:cstheme="majorBidi"/>
      <w:i/>
      <w:color w:val="000000"/>
      <w:kern w:val="0"/>
      <w:sz w:val="24"/>
      <w:lang w:eastAsia="de-DE"/>
    </w:rPr>
  </w:style>
  <w:style w:type="character" w:customStyle="1" w:styleId="Heading9Char">
    <w:name w:val="Heading 9 Char"/>
    <w:basedOn w:val="DefaultParagraphFont"/>
    <w:link w:val="Heading9"/>
    <w:rsid w:val="00F87A76"/>
    <w:rPr>
      <w:rFonts w:eastAsia="Times New Roman" w:cstheme="majorBidi"/>
      <w:i/>
      <w:color w:val="000000"/>
      <w:kern w:val="0"/>
      <w:sz w:val="24"/>
      <w:lang w:eastAsia="de-DE"/>
    </w:rPr>
  </w:style>
  <w:style w:type="character" w:styleId="Hyperlink">
    <w:name w:val="Hyperlink"/>
    <w:uiPriority w:val="99"/>
    <w:rsid w:val="00F87A76"/>
    <w:rPr>
      <w:color w:val="0000FF"/>
      <w:u w:val="single"/>
    </w:rPr>
  </w:style>
  <w:style w:type="character" w:styleId="FollowedHyperlink">
    <w:name w:val="FollowedHyperlink"/>
    <w:basedOn w:val="DefaultParagraphFont"/>
    <w:rsid w:val="00F87A76"/>
    <w:rPr>
      <w:color w:val="954F72" w:themeColor="followedHyperlink"/>
      <w:u w:val="single"/>
    </w:rPr>
  </w:style>
  <w:style w:type="character" w:styleId="LineNumber">
    <w:name w:val="line number"/>
    <w:basedOn w:val="DefaultParagraphFont"/>
    <w:uiPriority w:val="99"/>
    <w:rsid w:val="00F87A76"/>
  </w:style>
  <w:style w:type="paragraph" w:styleId="FootnoteText">
    <w:name w:val="footnote text"/>
    <w:basedOn w:val="Normal"/>
    <w:link w:val="FootnoteTextChar"/>
    <w:rsid w:val="00F87A76"/>
  </w:style>
  <w:style w:type="character" w:customStyle="1" w:styleId="FootnoteTextChar">
    <w:name w:val="Footnote Text Char"/>
    <w:basedOn w:val="DefaultParagraphFont"/>
    <w:link w:val="FootnoteText"/>
    <w:rsid w:val="00F87A76"/>
    <w:rPr>
      <w:rFonts w:eastAsia="Times New Roman" w:cs="Times New Roman"/>
      <w:color w:val="000000"/>
      <w:kern w:val="0"/>
      <w:sz w:val="24"/>
      <w:lang w:eastAsia="de-DE"/>
    </w:rPr>
  </w:style>
  <w:style w:type="paragraph" w:styleId="List">
    <w:name w:val="List"/>
    <w:basedOn w:val="Normal"/>
    <w:rsid w:val="00F87A76"/>
    <w:pPr>
      <w:ind w:left="200" w:hangingChars="200" w:hanging="200"/>
      <w:contextualSpacing/>
    </w:pPr>
  </w:style>
  <w:style w:type="paragraph" w:styleId="ListBullet">
    <w:name w:val="List Bullet"/>
    <w:basedOn w:val="Normal"/>
    <w:rsid w:val="00F87A76"/>
    <w:pPr>
      <w:tabs>
        <w:tab w:val="num" w:pos="360"/>
      </w:tabs>
      <w:ind w:left="200" w:hangingChars="200" w:hanging="200"/>
      <w:contextualSpacing/>
    </w:pPr>
  </w:style>
  <w:style w:type="paragraph" w:styleId="ListParagraph">
    <w:name w:val="List Paragraph"/>
    <w:basedOn w:val="Normal"/>
    <w:uiPriority w:val="34"/>
    <w:qFormat/>
    <w:rsid w:val="00F87A76"/>
    <w:pPr>
      <w:ind w:firstLineChars="200" w:firstLine="420"/>
    </w:pPr>
  </w:style>
  <w:style w:type="paragraph" w:styleId="BalloonText">
    <w:name w:val="Balloon Text"/>
    <w:basedOn w:val="Normal"/>
    <w:link w:val="BalloonTextChar"/>
    <w:uiPriority w:val="99"/>
    <w:rsid w:val="00F87A76"/>
    <w:rPr>
      <w:rFonts w:cs="Tahoma"/>
      <w:sz w:val="18"/>
      <w:szCs w:val="18"/>
    </w:rPr>
  </w:style>
  <w:style w:type="character" w:customStyle="1" w:styleId="BalloonTextChar">
    <w:name w:val="Balloon Text Char"/>
    <w:basedOn w:val="DefaultParagraphFont"/>
    <w:link w:val="BalloonText"/>
    <w:uiPriority w:val="99"/>
    <w:rsid w:val="00F87A76"/>
    <w:rPr>
      <w:rFonts w:eastAsia="Times New Roman" w:cs="Tahoma"/>
      <w:color w:val="000000"/>
      <w:kern w:val="0"/>
      <w:sz w:val="18"/>
      <w:szCs w:val="18"/>
      <w:lang w:eastAsia="de-DE"/>
    </w:rPr>
  </w:style>
  <w:style w:type="paragraph" w:styleId="CommentText">
    <w:name w:val="annotation text"/>
    <w:basedOn w:val="Normal"/>
    <w:link w:val="CommentTextChar"/>
    <w:rsid w:val="00F87A76"/>
  </w:style>
  <w:style w:type="character" w:customStyle="1" w:styleId="CommentTextChar">
    <w:name w:val="Comment Text Char"/>
    <w:basedOn w:val="DefaultParagraphFont"/>
    <w:link w:val="CommentText"/>
    <w:rsid w:val="00F87A76"/>
    <w:rPr>
      <w:rFonts w:eastAsia="Times New Roman" w:cs="Times New Roman"/>
      <w:color w:val="000000"/>
      <w:kern w:val="0"/>
      <w:sz w:val="24"/>
      <w:lang w:eastAsia="de-DE"/>
    </w:rPr>
  </w:style>
  <w:style w:type="character" w:styleId="CommentReference">
    <w:name w:val="annotation reference"/>
    <w:basedOn w:val="DefaultParagraphFont"/>
    <w:rsid w:val="00F87A76"/>
    <w:rPr>
      <w:sz w:val="21"/>
      <w:szCs w:val="21"/>
    </w:rPr>
  </w:style>
  <w:style w:type="paragraph" w:styleId="CommentSubject">
    <w:name w:val="annotation subject"/>
    <w:basedOn w:val="CommentText"/>
    <w:next w:val="CommentText"/>
    <w:link w:val="CommentSubjectChar"/>
    <w:rsid w:val="00F87A76"/>
    <w:rPr>
      <w:b/>
      <w:bCs/>
    </w:rPr>
  </w:style>
  <w:style w:type="character" w:customStyle="1" w:styleId="CommentSubjectChar">
    <w:name w:val="Comment Subject Char"/>
    <w:basedOn w:val="CommentTextChar"/>
    <w:link w:val="CommentSubject"/>
    <w:rsid w:val="00F87A76"/>
    <w:rPr>
      <w:rFonts w:eastAsia="Times New Roman" w:cs="Times New Roman"/>
      <w:b/>
      <w:bCs/>
      <w:color w:val="000000"/>
      <w:kern w:val="0"/>
      <w:sz w:val="24"/>
      <w:lang w:eastAsia="de-DE"/>
    </w:rPr>
  </w:style>
  <w:style w:type="paragraph" w:styleId="NormalWeb">
    <w:name w:val="Normal (Web)"/>
    <w:basedOn w:val="Normal"/>
    <w:uiPriority w:val="99"/>
    <w:rsid w:val="00F87A76"/>
    <w:rPr>
      <w:szCs w:val="24"/>
    </w:rPr>
  </w:style>
  <w:style w:type="paragraph" w:styleId="Bibliography">
    <w:name w:val="Bibliography"/>
    <w:basedOn w:val="Normal"/>
    <w:next w:val="Normal"/>
    <w:uiPriority w:val="37"/>
    <w:semiHidden/>
    <w:unhideWhenUsed/>
    <w:rsid w:val="00F87A76"/>
  </w:style>
  <w:style w:type="paragraph" w:styleId="Caption">
    <w:name w:val="caption"/>
    <w:basedOn w:val="Normal"/>
    <w:next w:val="Normal"/>
    <w:qFormat/>
    <w:rsid w:val="00F87A76"/>
    <w:pPr>
      <w:ind w:left="850" w:hanging="850"/>
      <w:jc w:val="center"/>
    </w:pPr>
    <w:rPr>
      <w:b/>
      <w:bCs/>
      <w:szCs w:val="24"/>
      <w:lang w:eastAsia="en-US"/>
    </w:rPr>
  </w:style>
  <w:style w:type="paragraph" w:styleId="TableofFigures">
    <w:name w:val="table of figures"/>
    <w:basedOn w:val="Normal"/>
    <w:next w:val="Normal"/>
    <w:rsid w:val="00F87A76"/>
    <w:pPr>
      <w:tabs>
        <w:tab w:val="left" w:pos="374"/>
      </w:tabs>
      <w:snapToGrid w:val="0"/>
      <w:spacing w:line="220" w:lineRule="exact"/>
    </w:pPr>
    <w:rPr>
      <w:sz w:val="16"/>
      <w:szCs w:val="16"/>
    </w:rPr>
  </w:style>
  <w:style w:type="table" w:styleId="TableGrid">
    <w:name w:val="Table Grid"/>
    <w:basedOn w:val="TableNormal"/>
    <w:uiPriority w:val="59"/>
    <w:rsid w:val="00F87A76"/>
    <w:rPr>
      <w:rFonts w:cs="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F87A76"/>
    <w:pPr>
      <w:spacing w:line="360" w:lineRule="auto"/>
    </w:pPr>
    <w:rPr>
      <w:szCs w:val="24"/>
      <w:lang w:val="en-GB" w:eastAsia="ar-SA"/>
    </w:rPr>
  </w:style>
  <w:style w:type="character" w:customStyle="1" w:styleId="EndnoteTextChar">
    <w:name w:val="Endnote Text Char"/>
    <w:basedOn w:val="DefaultParagraphFont"/>
    <w:link w:val="EndnoteText"/>
    <w:rsid w:val="00F87A76"/>
    <w:rPr>
      <w:rFonts w:eastAsia="Times New Roman" w:cs="Times New Roman"/>
      <w:color w:val="000000"/>
      <w:kern w:val="0"/>
      <w:sz w:val="24"/>
      <w:szCs w:val="24"/>
      <w:lang w:val="en-GB" w:eastAsia="ar-SA"/>
    </w:rPr>
  </w:style>
  <w:style w:type="character" w:styleId="EndnoteReference">
    <w:name w:val="endnote reference"/>
    <w:basedOn w:val="DefaultParagraphFont"/>
    <w:rsid w:val="00F87A76"/>
    <w:rPr>
      <w:vertAlign w:val="superscript"/>
    </w:rPr>
  </w:style>
  <w:style w:type="paragraph" w:styleId="Footer">
    <w:name w:val="footer"/>
    <w:basedOn w:val="Normal"/>
    <w:link w:val="FooterChar"/>
    <w:uiPriority w:val="99"/>
    <w:rsid w:val="00F87A76"/>
    <w:pPr>
      <w:tabs>
        <w:tab w:val="center" w:pos="4153"/>
        <w:tab w:val="right" w:pos="8306"/>
      </w:tabs>
      <w:snapToGrid w:val="0"/>
      <w:spacing w:line="240" w:lineRule="atLeast"/>
    </w:pPr>
    <w:rPr>
      <w:sz w:val="18"/>
      <w:szCs w:val="18"/>
    </w:rPr>
  </w:style>
  <w:style w:type="character" w:customStyle="1" w:styleId="FooterChar">
    <w:name w:val="Footer Char"/>
    <w:basedOn w:val="DefaultParagraphFont"/>
    <w:link w:val="Footer"/>
    <w:uiPriority w:val="99"/>
    <w:rsid w:val="00F87A76"/>
    <w:rPr>
      <w:rFonts w:eastAsia="Times New Roman" w:cs="Times New Roman"/>
      <w:color w:val="000000"/>
      <w:kern w:val="0"/>
      <w:sz w:val="18"/>
      <w:szCs w:val="18"/>
      <w:lang w:eastAsia="de-DE"/>
    </w:rPr>
  </w:style>
  <w:style w:type="character" w:styleId="PageNumber">
    <w:name w:val="page number"/>
    <w:basedOn w:val="DefaultParagraphFont"/>
    <w:rsid w:val="00F87A76"/>
  </w:style>
  <w:style w:type="paragraph" w:styleId="Header">
    <w:name w:val="header"/>
    <w:basedOn w:val="Normal"/>
    <w:link w:val="HeaderChar"/>
    <w:uiPriority w:val="99"/>
    <w:rsid w:val="00F87A76"/>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HeaderChar">
    <w:name w:val="Header Char"/>
    <w:basedOn w:val="DefaultParagraphFont"/>
    <w:link w:val="Header"/>
    <w:uiPriority w:val="99"/>
    <w:rsid w:val="00F87A76"/>
    <w:rPr>
      <w:rFonts w:eastAsia="Times New Roman" w:cs="Times New Roman"/>
      <w:color w:val="000000"/>
      <w:kern w:val="0"/>
      <w:sz w:val="18"/>
      <w:szCs w:val="18"/>
      <w:lang w:eastAsia="de-DE"/>
    </w:rPr>
  </w:style>
  <w:style w:type="paragraph" w:styleId="BodyText">
    <w:name w:val="Body Text"/>
    <w:link w:val="BodyTextChar"/>
    <w:rsid w:val="00F87A76"/>
    <w:pPr>
      <w:spacing w:after="120" w:line="340" w:lineRule="atLeast"/>
      <w:jc w:val="both"/>
    </w:pPr>
    <w:rPr>
      <w:rFonts w:cs="Times New Roman"/>
      <w:color w:val="000000"/>
      <w:kern w:val="0"/>
      <w:sz w:val="24"/>
      <w:lang w:eastAsia="de-DE"/>
    </w:rPr>
  </w:style>
  <w:style w:type="character" w:customStyle="1" w:styleId="BodyTextChar">
    <w:name w:val="Body Text Char"/>
    <w:basedOn w:val="DefaultParagraphFont"/>
    <w:link w:val="BodyText"/>
    <w:rsid w:val="00F87A76"/>
    <w:rPr>
      <w:rFonts w:cs="Times New Roman"/>
      <w:color w:val="000000"/>
      <w:kern w:val="0"/>
      <w:sz w:val="24"/>
      <w:lang w:eastAsia="de-DE"/>
    </w:rPr>
  </w:style>
  <w:style w:type="paragraph" w:customStyle="1" w:styleId="Mdeck4text2nd">
    <w:name w:val="M_deck_4_text_2nd"/>
    <w:qFormat/>
    <w:rsid w:val="005C23BD"/>
    <w:pPr>
      <w:adjustRightInd w:val="0"/>
      <w:snapToGrid w:val="0"/>
      <w:spacing w:line="260" w:lineRule="atLeast"/>
      <w:ind w:left="850" w:hanging="425"/>
      <w:jc w:val="both"/>
    </w:pPr>
    <w:rPr>
      <w:rFonts w:ascii="Palatino Linotype" w:eastAsia="Times New Roman" w:hAnsi="Palatino Linotype"/>
      <w:snapToGrid w:val="0"/>
      <w:color w:val="000000"/>
      <w:kern w:val="0"/>
      <w:lang w:eastAsia="de-DE" w:bidi="en-US"/>
    </w:rPr>
  </w:style>
  <w:style w:type="character" w:styleId="PlaceholderText">
    <w:name w:val="Placeholder Text"/>
    <w:basedOn w:val="DefaultParagraphFont"/>
    <w:uiPriority w:val="99"/>
    <w:semiHidden/>
    <w:rsid w:val="00F87A76"/>
    <w:rPr>
      <w:color w:val="808080"/>
    </w:rPr>
  </w:style>
  <w:style w:type="paragraph" w:customStyle="1" w:styleId="MDPIheadercitation">
    <w:name w:val="MDPI_header_citation"/>
    <w:basedOn w:val="MDPI62Acknowledgments"/>
    <w:rsid w:val="002220D5"/>
    <w:pPr>
      <w:spacing w:before="0" w:after="240" w:line="240" w:lineRule="auto"/>
      <w:jc w:val="left"/>
    </w:pPr>
  </w:style>
  <w:style w:type="paragraph" w:customStyle="1" w:styleId="MDPIheaderjournallogo">
    <w:name w:val="MDPI_header_journal_logo"/>
    <w:qFormat/>
    <w:rsid w:val="003B4E63"/>
    <w:pPr>
      <w:adjustRightInd w:val="0"/>
      <w:snapToGrid w:val="0"/>
    </w:pPr>
    <w:rPr>
      <w:rFonts w:ascii="Palatino Linotype" w:eastAsia="Times New Roman" w:hAnsi="Palatino Linotype" w:cs="Times New Roman"/>
      <w:i/>
      <w:color w:val="000000"/>
      <w:kern w:val="0"/>
      <w:sz w:val="24"/>
      <w:szCs w:val="22"/>
      <w:lang w:eastAsia="de-CH"/>
    </w:rPr>
  </w:style>
  <w:style w:type="paragraph" w:customStyle="1" w:styleId="Mfooter">
    <w:name w:val="M_footer"/>
    <w:qFormat/>
    <w:rsid w:val="00F87A76"/>
    <w:pPr>
      <w:spacing w:before="120"/>
      <w:jc w:val="center"/>
    </w:pPr>
    <w:rPr>
      <w:rFonts w:ascii="Minion Pro" w:eastAsiaTheme="minorEastAsia" w:hAnsi="Minion Pro" w:cs="Times New Roman"/>
      <w:color w:val="000000"/>
      <w:kern w:val="0"/>
      <w:sz w:val="24"/>
      <w:lang w:val="de-DE"/>
    </w:rPr>
  </w:style>
  <w:style w:type="paragraph" w:customStyle="1" w:styleId="Mfooterfirstpage">
    <w:name w:val="M_footer_firstpage"/>
    <w:basedOn w:val="Mfooter"/>
    <w:qFormat/>
    <w:rsid w:val="00F87A76"/>
    <w:pPr>
      <w:tabs>
        <w:tab w:val="right" w:pos="8845"/>
      </w:tabs>
      <w:spacing w:line="160" w:lineRule="exact"/>
    </w:pPr>
  </w:style>
  <w:style w:type="paragraph" w:customStyle="1" w:styleId="Mheadermdpilogo">
    <w:name w:val="M_header_mdpi_logo"/>
    <w:qFormat/>
    <w:rsid w:val="00F87A76"/>
    <w:pPr>
      <w:jc w:val="right"/>
    </w:pPr>
    <w:rPr>
      <w:rFonts w:ascii="Minion Pro" w:eastAsiaTheme="minorEastAsia" w:hAnsi="Minion Pro" w:cs="Times New Roman"/>
      <w:color w:val="000000"/>
      <w:kern w:val="0"/>
      <w:sz w:val="24"/>
      <w:lang w:val="de-DE"/>
    </w:rPr>
  </w:style>
  <w:style w:type="paragraph" w:customStyle="1" w:styleId="MAcknowledgments">
    <w:name w:val="M_Acknowledgments"/>
    <w:qFormat/>
    <w:rsid w:val="00554334"/>
    <w:pPr>
      <w:spacing w:after="120" w:line="240" w:lineRule="atLeast"/>
      <w:jc w:val="both"/>
    </w:pPr>
    <w:rPr>
      <w:rFonts w:ascii="Minion Pro" w:eastAsiaTheme="minorEastAsia" w:hAnsi="Minion Pro" w:cs="Times New Roman"/>
      <w:color w:val="000000"/>
      <w:kern w:val="0"/>
      <w:sz w:val="24"/>
      <w:lang w:val="de-DE"/>
    </w:rPr>
  </w:style>
  <w:style w:type="paragraph" w:customStyle="1" w:styleId="MDPI32textnoindent">
    <w:name w:val="MDPI_3.2_text_no_indent"/>
    <w:basedOn w:val="MDPI31text"/>
    <w:qFormat/>
    <w:rsid w:val="00B65A10"/>
    <w:pPr>
      <w:ind w:firstLine="0"/>
    </w:pPr>
  </w:style>
  <w:style w:type="paragraph" w:customStyle="1" w:styleId="MDPI33textspaceafter">
    <w:name w:val="MDPI_3.3_text_space_after"/>
    <w:basedOn w:val="MDPI31text"/>
    <w:qFormat/>
    <w:rsid w:val="00B65A10"/>
    <w:pPr>
      <w:spacing w:after="240"/>
    </w:pPr>
  </w:style>
  <w:style w:type="paragraph" w:customStyle="1" w:styleId="MDPI34textspacebefore">
    <w:name w:val="MDPI_3.4_text_space_before"/>
    <w:basedOn w:val="MDPI31text"/>
    <w:qFormat/>
    <w:rsid w:val="00B65A10"/>
    <w:pPr>
      <w:spacing w:before="240"/>
    </w:pPr>
  </w:style>
  <w:style w:type="paragraph" w:customStyle="1" w:styleId="MDPI35textbeforelist">
    <w:name w:val="MDPI_3.5_text_before_list"/>
    <w:basedOn w:val="MDPI31text"/>
    <w:qFormat/>
    <w:rsid w:val="00B65A10"/>
    <w:pPr>
      <w:spacing w:after="120"/>
    </w:pPr>
  </w:style>
  <w:style w:type="paragraph" w:customStyle="1" w:styleId="MDPI36textafterlist">
    <w:name w:val="MDPI_3.6_text_after_list"/>
    <w:basedOn w:val="MDPI31text"/>
    <w:qFormat/>
    <w:rsid w:val="00B65A10"/>
    <w:pPr>
      <w:spacing w:before="120"/>
    </w:pPr>
  </w:style>
  <w:style w:type="paragraph" w:customStyle="1" w:styleId="MDPI37itemize">
    <w:name w:val="MDPI_3.7_itemize"/>
    <w:basedOn w:val="MDPI31text"/>
    <w:qFormat/>
    <w:rsid w:val="000A45A9"/>
    <w:pPr>
      <w:numPr>
        <w:numId w:val="2"/>
      </w:numPr>
      <w:ind w:left="425" w:hanging="425"/>
    </w:pPr>
  </w:style>
  <w:style w:type="paragraph" w:customStyle="1" w:styleId="MDPI38bullet">
    <w:name w:val="MDPI_3.8_bullet"/>
    <w:basedOn w:val="MDPI31text"/>
    <w:qFormat/>
    <w:rsid w:val="00B83B50"/>
    <w:pPr>
      <w:numPr>
        <w:numId w:val="3"/>
      </w:numPr>
      <w:ind w:left="425" w:hanging="425"/>
    </w:pPr>
  </w:style>
  <w:style w:type="paragraph" w:customStyle="1" w:styleId="MDPI39equation">
    <w:name w:val="MDPI_3.9_equation"/>
    <w:basedOn w:val="MDPI31text"/>
    <w:qFormat/>
    <w:rsid w:val="00B65A10"/>
    <w:pPr>
      <w:spacing w:before="120" w:after="120"/>
      <w:ind w:left="709" w:firstLine="0"/>
      <w:jc w:val="center"/>
    </w:pPr>
  </w:style>
  <w:style w:type="paragraph" w:customStyle="1" w:styleId="MDPI3aequationnumber">
    <w:name w:val="MDPI_3.a_equation_number"/>
    <w:basedOn w:val="MDPI31text"/>
    <w:qFormat/>
    <w:rsid w:val="000F4E0E"/>
    <w:pPr>
      <w:spacing w:before="120" w:after="120" w:line="240" w:lineRule="auto"/>
      <w:ind w:firstLine="0"/>
      <w:jc w:val="right"/>
    </w:pPr>
  </w:style>
  <w:style w:type="paragraph" w:customStyle="1" w:styleId="MDPI62Acknowledgments">
    <w:name w:val="MDPI_6.2_Acknowledgments"/>
    <w:qFormat/>
    <w:rsid w:val="003B4E63"/>
    <w:pPr>
      <w:adjustRightInd w:val="0"/>
      <w:snapToGrid w:val="0"/>
      <w:spacing w:before="120" w:line="200" w:lineRule="atLeast"/>
      <w:jc w:val="both"/>
    </w:pPr>
    <w:rPr>
      <w:rFonts w:ascii="Palatino Linotype" w:eastAsia="Times New Roman" w:hAnsi="Palatino Linotype" w:cs="Times New Roman"/>
      <w:snapToGrid w:val="0"/>
      <w:color w:val="000000"/>
      <w:kern w:val="0"/>
      <w:sz w:val="18"/>
      <w:lang w:eastAsia="de-DE" w:bidi="en-US"/>
    </w:rPr>
  </w:style>
  <w:style w:type="paragraph" w:customStyle="1" w:styleId="MDPI41tablecaption">
    <w:name w:val="MDPI_4.1_table_caption"/>
    <w:basedOn w:val="MDPI62Acknowledgments"/>
    <w:qFormat/>
    <w:rsid w:val="00DB75FF"/>
    <w:pPr>
      <w:spacing w:before="240" w:after="120" w:line="260" w:lineRule="atLeast"/>
      <w:ind w:left="425" w:right="425"/>
    </w:pPr>
    <w:rPr>
      <w:rFonts w:cstheme="minorBidi"/>
      <w:snapToGrid/>
      <w:szCs w:val="22"/>
    </w:rPr>
  </w:style>
  <w:style w:type="paragraph" w:customStyle="1" w:styleId="MDPI42tablebody">
    <w:name w:val="MDPI_4.2_table_body"/>
    <w:qFormat/>
    <w:rsid w:val="003B4E63"/>
    <w:pPr>
      <w:adjustRightInd w:val="0"/>
      <w:snapToGrid w:val="0"/>
    </w:pPr>
    <w:rPr>
      <w:rFonts w:ascii="Palatino Linotype" w:eastAsia="Times New Roman" w:hAnsi="Palatino Linotype"/>
      <w:snapToGrid w:val="0"/>
      <w:color w:val="000000"/>
      <w:kern w:val="0"/>
      <w:lang w:eastAsia="de-DE" w:bidi="en-US"/>
    </w:rPr>
  </w:style>
  <w:style w:type="paragraph" w:customStyle="1" w:styleId="MDPI43tablefooter">
    <w:name w:val="MDPI_4.3_table_footer"/>
    <w:basedOn w:val="MDPI41tablecaption"/>
    <w:next w:val="MDPI31text"/>
    <w:qFormat/>
    <w:rsid w:val="00B65A10"/>
    <w:pPr>
      <w:spacing w:before="0"/>
      <w:ind w:left="0" w:right="0"/>
    </w:pPr>
  </w:style>
  <w:style w:type="paragraph" w:customStyle="1" w:styleId="MDPI51figurecaption">
    <w:name w:val="MDPI_5.1_figure_caption"/>
    <w:basedOn w:val="MDPI62Acknowledgments"/>
    <w:qFormat/>
    <w:rsid w:val="003B4E63"/>
    <w:pPr>
      <w:spacing w:after="240" w:line="260" w:lineRule="atLeast"/>
      <w:ind w:left="425" w:right="425"/>
    </w:pPr>
    <w:rPr>
      <w:snapToGrid/>
    </w:rPr>
  </w:style>
  <w:style w:type="paragraph" w:customStyle="1" w:styleId="MDPI52figure">
    <w:name w:val="MDPI_5.2_figure"/>
    <w:qFormat/>
    <w:rsid w:val="00B65A10"/>
    <w:pPr>
      <w:jc w:val="center"/>
    </w:pPr>
    <w:rPr>
      <w:rFonts w:ascii="Palatino Linotype" w:eastAsia="Times New Roman" w:hAnsi="Palatino Linotype"/>
      <w:snapToGrid w:val="0"/>
      <w:color w:val="000000"/>
      <w:kern w:val="0"/>
      <w:sz w:val="24"/>
      <w:lang w:eastAsia="de-DE" w:bidi="en-US"/>
    </w:rPr>
  </w:style>
  <w:style w:type="paragraph" w:customStyle="1" w:styleId="MDPI61Supplementary">
    <w:name w:val="MDPI_6.1_Supplementary"/>
    <w:basedOn w:val="MDPI62Acknowledgments"/>
    <w:qFormat/>
    <w:rsid w:val="00B65A10"/>
    <w:pPr>
      <w:spacing w:before="240"/>
    </w:pPr>
    <w:rPr>
      <w:lang w:eastAsia="en-US"/>
    </w:rPr>
  </w:style>
  <w:style w:type="paragraph" w:customStyle="1" w:styleId="MDPI63AuthorContributions">
    <w:name w:val="MDPI_6.3_AuthorContributions"/>
    <w:basedOn w:val="MDPI62Acknowledgments"/>
    <w:qFormat/>
    <w:rsid w:val="00B65A10"/>
    <w:rPr>
      <w:rFonts w:eastAsia="SimSun"/>
      <w:color w:val="auto"/>
      <w:lang w:eastAsia="en-US"/>
    </w:rPr>
  </w:style>
  <w:style w:type="paragraph" w:customStyle="1" w:styleId="MDPI64CoI">
    <w:name w:val="MDPI_6.4_CoI"/>
    <w:basedOn w:val="MDPI62Acknowledgments"/>
    <w:qFormat/>
    <w:rsid w:val="00B65A10"/>
  </w:style>
  <w:style w:type="paragraph" w:customStyle="1" w:styleId="MDPI72Copyright">
    <w:name w:val="MDPI_7.2_Copyright"/>
    <w:basedOn w:val="MDPI71References"/>
    <w:qFormat/>
    <w:rsid w:val="00CE10A1"/>
    <w:pPr>
      <w:numPr>
        <w:numId w:val="0"/>
      </w:numPr>
      <w:spacing w:before="400"/>
    </w:pPr>
    <w:rPr>
      <w:noProof/>
      <w:spacing w:val="-2"/>
      <w:lang w:val="en-GB" w:eastAsia="en-GB" w:bidi="ar-SA"/>
    </w:rPr>
  </w:style>
  <w:style w:type="paragraph" w:customStyle="1" w:styleId="MDPI73CopyrightImage">
    <w:name w:val="MDPI_7.3_CopyrightImage"/>
    <w:rsid w:val="003B4E63"/>
    <w:pPr>
      <w:adjustRightInd w:val="0"/>
      <w:snapToGrid w:val="0"/>
      <w:spacing w:after="100"/>
      <w:jc w:val="right"/>
    </w:pPr>
    <w:rPr>
      <w:rFonts w:eastAsia="Times New Roman" w:cs="Times New Roman"/>
      <w:color w:val="000000"/>
      <w:kern w:val="0"/>
      <w:lang w:eastAsia="de-CH"/>
    </w:rPr>
  </w:style>
  <w:style w:type="paragraph" w:customStyle="1" w:styleId="MDPI81theorem">
    <w:name w:val="MDPI_8.1_theorem"/>
    <w:basedOn w:val="MDPI32textnoindent"/>
    <w:qFormat/>
    <w:rsid w:val="00B65A10"/>
    <w:rPr>
      <w:i/>
    </w:rPr>
  </w:style>
  <w:style w:type="paragraph" w:customStyle="1" w:styleId="MDPI82proof">
    <w:name w:val="MDPI_8.2_proof"/>
    <w:basedOn w:val="MDPI32textnoindent"/>
    <w:qFormat/>
    <w:rsid w:val="00CF28B7"/>
  </w:style>
  <w:style w:type="paragraph" w:customStyle="1" w:styleId="MDPIfooter">
    <w:name w:val="MDPI_footer"/>
    <w:qFormat/>
    <w:rsid w:val="003B4E63"/>
    <w:pPr>
      <w:adjustRightInd w:val="0"/>
      <w:snapToGrid w:val="0"/>
      <w:spacing w:before="120"/>
      <w:jc w:val="center"/>
    </w:pPr>
    <w:rPr>
      <w:rFonts w:ascii="Palatino Linotype" w:eastAsia="Times New Roman" w:hAnsi="Palatino Linotype" w:cs="Times New Roman"/>
      <w:kern w:val="0"/>
      <w:lang w:eastAsia="de-DE"/>
    </w:rPr>
  </w:style>
  <w:style w:type="paragraph" w:customStyle="1" w:styleId="MDPIfooterfirstpage">
    <w:name w:val="MDPI_footer_firstpage"/>
    <w:basedOn w:val="MDPIfooter"/>
    <w:qFormat/>
    <w:rsid w:val="002220D5"/>
    <w:pPr>
      <w:tabs>
        <w:tab w:val="right" w:pos="8845"/>
      </w:tabs>
      <w:spacing w:line="160" w:lineRule="exact"/>
      <w:jc w:val="left"/>
    </w:pPr>
    <w:rPr>
      <w:sz w:val="16"/>
    </w:rPr>
  </w:style>
  <w:style w:type="paragraph" w:customStyle="1" w:styleId="MDPI31text">
    <w:name w:val="MDPI_3.1_text"/>
    <w:qFormat/>
    <w:rsid w:val="003B4E63"/>
    <w:pPr>
      <w:adjustRightInd w:val="0"/>
      <w:snapToGrid w:val="0"/>
      <w:spacing w:line="260" w:lineRule="atLeast"/>
      <w:ind w:firstLine="425"/>
      <w:jc w:val="both"/>
    </w:pPr>
    <w:rPr>
      <w:rFonts w:ascii="Palatino Linotype" w:eastAsia="Times New Roman" w:hAnsi="Palatino Linotype" w:cs="Times New Roman"/>
      <w:snapToGrid w:val="0"/>
      <w:color w:val="000000"/>
      <w:kern w:val="0"/>
      <w:szCs w:val="22"/>
      <w:lang w:eastAsia="de-DE" w:bidi="en-US"/>
    </w:rPr>
  </w:style>
  <w:style w:type="paragraph" w:customStyle="1" w:styleId="MDPI23heading3">
    <w:name w:val="MDPI_2.3_heading3"/>
    <w:basedOn w:val="MDPI31text"/>
    <w:qFormat/>
    <w:rsid w:val="004B664F"/>
    <w:pPr>
      <w:spacing w:before="240" w:after="120"/>
      <w:ind w:firstLine="0"/>
      <w:jc w:val="left"/>
      <w:outlineLvl w:val="2"/>
    </w:pPr>
  </w:style>
  <w:style w:type="paragraph" w:customStyle="1" w:styleId="MDPI21heading1">
    <w:name w:val="MDPI_2.1_heading1"/>
    <w:basedOn w:val="MDPI23heading3"/>
    <w:qFormat/>
    <w:rsid w:val="004B664F"/>
    <w:pPr>
      <w:outlineLvl w:val="0"/>
    </w:pPr>
    <w:rPr>
      <w:b/>
    </w:rPr>
  </w:style>
  <w:style w:type="paragraph" w:customStyle="1" w:styleId="MDPI22heading2">
    <w:name w:val="MDPI_2.2_heading2"/>
    <w:basedOn w:val="MDPItext"/>
    <w:qFormat/>
    <w:rsid w:val="004B664F"/>
    <w:pPr>
      <w:spacing w:before="240" w:after="120" w:line="260" w:lineRule="atLeast"/>
      <w:ind w:left="0" w:right="0" w:firstLine="0"/>
      <w:jc w:val="left"/>
      <w:outlineLvl w:val="1"/>
    </w:pPr>
    <w:rPr>
      <w:rFonts w:ascii="Palatino Linotype" w:hAnsi="Palatino Linotype"/>
      <w:i/>
      <w:sz w:val="20"/>
    </w:rPr>
  </w:style>
  <w:style w:type="paragraph" w:customStyle="1" w:styleId="MDPI71References">
    <w:name w:val="MDPI_7.1_References"/>
    <w:basedOn w:val="MDPI62Acknowledgments"/>
    <w:qFormat/>
    <w:rsid w:val="004C71C5"/>
    <w:pPr>
      <w:numPr>
        <w:numId w:val="4"/>
      </w:numPr>
      <w:spacing w:before="0" w:line="260" w:lineRule="atLeast"/>
      <w:ind w:left="425" w:hanging="425"/>
    </w:pPr>
  </w:style>
  <w:style w:type="paragraph" w:customStyle="1" w:styleId="MDPIheadermdpilogo">
    <w:name w:val="MDPI_header_mdpi_logo"/>
    <w:qFormat/>
    <w:rsid w:val="003B4E63"/>
    <w:pPr>
      <w:adjustRightInd w:val="0"/>
      <w:snapToGrid w:val="0"/>
      <w:jc w:val="right"/>
    </w:pPr>
    <w:rPr>
      <w:rFonts w:ascii="Palatino Linotype" w:eastAsia="Times New Roman" w:hAnsi="Palatino Linotype" w:cs="Times New Roman"/>
      <w:color w:val="000000"/>
      <w:kern w:val="0"/>
      <w:sz w:val="24"/>
      <w:szCs w:val="22"/>
      <w:lang w:eastAsia="de-CH"/>
    </w:rPr>
  </w:style>
  <w:style w:type="paragraph" w:customStyle="1" w:styleId="MDPI411onetablecaption">
    <w:name w:val="MDPI_4.1.1_one_table_caption"/>
    <w:basedOn w:val="Normal"/>
    <w:qFormat/>
    <w:rsid w:val="009136F9"/>
    <w:pPr>
      <w:adjustRightInd w:val="0"/>
      <w:snapToGrid w:val="0"/>
      <w:spacing w:before="120" w:after="240" w:line="260" w:lineRule="atLeast"/>
      <w:jc w:val="center"/>
    </w:pPr>
    <w:rPr>
      <w:rFonts w:ascii="Palatino Linotype" w:hAnsi="Palatino Linotype" w:cstheme="minorBidi"/>
      <w:sz w:val="18"/>
      <w:szCs w:val="22"/>
      <w:lang w:bidi="en-US"/>
    </w:rPr>
  </w:style>
  <w:style w:type="paragraph" w:customStyle="1" w:styleId="MDPI511onefigurecaption">
    <w:name w:val="MDPI_5.1.1_one_figure_caption"/>
    <w:basedOn w:val="Normal"/>
    <w:qFormat/>
    <w:rsid w:val="009136F9"/>
    <w:pPr>
      <w:adjustRightInd w:val="0"/>
      <w:snapToGrid w:val="0"/>
      <w:spacing w:before="120" w:after="240" w:line="260" w:lineRule="atLeast"/>
      <w:jc w:val="center"/>
    </w:pPr>
    <w:rPr>
      <w:rFonts w:ascii="Palatino Linotype" w:hAnsi="Palatino Linotype"/>
      <w:sz w:val="18"/>
      <w:lang w:bidi="en-US"/>
    </w:rPr>
  </w:style>
  <w:style w:type="paragraph" w:customStyle="1" w:styleId="MDPItext">
    <w:name w:val="MDPI_text"/>
    <w:basedOn w:val="Mdeck4text"/>
    <w:qFormat/>
    <w:rsid w:val="006C7D91"/>
    <w:pPr>
      <w:ind w:left="425" w:right="425"/>
    </w:pPr>
    <w:rPr>
      <w:rFonts w:cs="Times New Roman"/>
      <w:noProof/>
      <w:sz w:val="22"/>
      <w:szCs w:val="22"/>
    </w:rPr>
  </w:style>
  <w:style w:type="paragraph" w:customStyle="1" w:styleId="MDPItitle">
    <w:name w:val="MDPI_title"/>
    <w:qFormat/>
    <w:rsid w:val="003B4E63"/>
    <w:pPr>
      <w:adjustRightInd w:val="0"/>
      <w:snapToGrid w:val="0"/>
      <w:spacing w:after="240"/>
    </w:pPr>
    <w:rPr>
      <w:rFonts w:eastAsia="Times New Roman" w:cs="Times New Roman"/>
      <w:b/>
      <w:snapToGrid w:val="0"/>
      <w:color w:val="000000"/>
      <w:kern w:val="0"/>
      <w:sz w:val="36"/>
      <w:lang w:eastAsia="de-DE" w:bidi="en-US"/>
    </w:rPr>
  </w:style>
  <w:style w:type="character" w:customStyle="1" w:styleId="article-headermeta-info-label">
    <w:name w:val="article-header__meta-info-label"/>
    <w:basedOn w:val="DefaultParagraphFont"/>
    <w:rsid w:val="005C23BD"/>
  </w:style>
  <w:style w:type="character" w:customStyle="1" w:styleId="article-headermeta-info-data">
    <w:name w:val="article-header__meta-info-data"/>
    <w:basedOn w:val="DefaultParagraphFont"/>
    <w:rsid w:val="005C23BD"/>
  </w:style>
  <w:style w:type="paragraph" w:customStyle="1" w:styleId="Mdeck4ref-citation">
    <w:name w:val="M_deck_4_ref-citation"/>
    <w:basedOn w:val="BodyText"/>
    <w:qFormat/>
    <w:rsid w:val="005C23BD"/>
    <w:pPr>
      <w:kinsoku w:val="0"/>
      <w:overflowPunct w:val="0"/>
      <w:autoSpaceDE w:val="0"/>
      <w:autoSpaceDN w:val="0"/>
      <w:adjustRightInd w:val="0"/>
      <w:snapToGrid w:val="0"/>
      <w:spacing w:line="320" w:lineRule="atLeast"/>
      <w:ind w:firstLine="425"/>
    </w:pPr>
    <w:rPr>
      <w:rFonts w:ascii="Palatino Linotype" w:eastAsia="Times New Roman" w:hAnsi="Palatino Linotype"/>
      <w:snapToGrid w:val="0"/>
      <w:sz w:val="20"/>
      <w:lang w:bidi="en-US"/>
    </w:rPr>
  </w:style>
  <w:style w:type="paragraph" w:customStyle="1" w:styleId="Mdeck4ref-citation-red">
    <w:name w:val="M_deck_4_ref-citation-red"/>
    <w:basedOn w:val="BodyText"/>
    <w:qFormat/>
    <w:rsid w:val="005C23BD"/>
    <w:pPr>
      <w:kinsoku w:val="0"/>
      <w:overflowPunct w:val="0"/>
      <w:autoSpaceDE w:val="0"/>
      <w:autoSpaceDN w:val="0"/>
      <w:adjustRightInd w:val="0"/>
      <w:snapToGrid w:val="0"/>
      <w:spacing w:line="320" w:lineRule="atLeast"/>
      <w:ind w:firstLine="425"/>
    </w:pPr>
    <w:rPr>
      <w:rFonts w:ascii="Palatino Linotype" w:eastAsia="Times New Roman" w:hAnsi="Palatino Linotype"/>
      <w:snapToGrid w:val="0"/>
      <w:sz w:val="18"/>
      <w:lang w:bidi="en-US"/>
    </w:rPr>
  </w:style>
  <w:style w:type="paragraph" w:styleId="Revision">
    <w:name w:val="Revision"/>
    <w:hidden/>
    <w:uiPriority w:val="99"/>
    <w:semiHidden/>
    <w:rsid w:val="00AF54EA"/>
    <w:rPr>
      <w:rFonts w:eastAsia="Times New Roman" w:cs="Times New Roman"/>
      <w:color w:val="000000"/>
      <w:kern w:val="0"/>
      <w:sz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8398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image" Target="media/image10.w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tiff"/><Relationship Id="rId22" Type="http://schemas.openxmlformats.org/officeDocument/2006/relationships/header" Target="header3.xml"/></Relationships>
</file>

<file path=word/_rels/header3.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0.png"/><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PI\Desktop\polymers-202890\polymers-template.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F34702-862B-4894-ABAD-737C05DE6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polymers-template.dot</Template>
  <TotalTime>1</TotalTime>
  <Pages>13</Pages>
  <Words>6748</Words>
  <Characters>38466</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A</vt:lpstr>
    </vt:vector>
  </TitlesOfParts>
  <Company>The University of Liverpool</Company>
  <LinksUpToDate>false</LinksUpToDate>
  <CharactersWithSpaces>45124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c:title>
  <dc:creator>MDPI</dc:creator>
  <cp:lastModifiedBy>Curran, Jude</cp:lastModifiedBy>
  <cp:revision>2</cp:revision>
  <cp:lastPrinted>2017-06-27T05:09:00Z</cp:lastPrinted>
  <dcterms:created xsi:type="dcterms:W3CDTF">2017-07-12T09:53:00Z</dcterms:created>
  <dcterms:modified xsi:type="dcterms:W3CDTF">2017-07-12T09:53:00Z</dcterms:modified>
</cp:coreProperties>
</file>