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78B41" w14:textId="72767392" w:rsidR="0071184F" w:rsidRPr="006D688B" w:rsidRDefault="00354C59" w:rsidP="0090134A">
      <w:pPr>
        <w:spacing w:after="0" w:line="240" w:lineRule="auto"/>
        <w:rPr>
          <w:rFonts w:cs="Times New Roman"/>
          <w:b/>
        </w:rPr>
      </w:pPr>
      <w:r w:rsidRPr="006D688B">
        <w:rPr>
          <w:rFonts w:cs="Times New Roman"/>
          <w:b/>
        </w:rPr>
        <w:t>Reflexivity and agenc</w:t>
      </w:r>
      <w:bookmarkStart w:id="0" w:name="_GoBack"/>
      <w:bookmarkEnd w:id="0"/>
      <w:r w:rsidRPr="006D688B">
        <w:rPr>
          <w:rFonts w:cs="Times New Roman"/>
          <w:b/>
        </w:rPr>
        <w:t>y</w:t>
      </w:r>
      <w:r w:rsidR="0071184F" w:rsidRPr="006D688B">
        <w:rPr>
          <w:rFonts w:cs="Times New Roman"/>
          <w:b/>
        </w:rPr>
        <w:t xml:space="preserve">: Critical realist and </w:t>
      </w:r>
      <w:proofErr w:type="spellStart"/>
      <w:r w:rsidR="0071184F" w:rsidRPr="006D688B">
        <w:rPr>
          <w:rFonts w:cs="Times New Roman"/>
          <w:b/>
        </w:rPr>
        <w:t>Archerian</w:t>
      </w:r>
      <w:proofErr w:type="spellEnd"/>
      <w:r w:rsidR="0071184F" w:rsidRPr="006D688B">
        <w:rPr>
          <w:rFonts w:cs="Times New Roman"/>
          <w:b/>
        </w:rPr>
        <w:t xml:space="preserve"> analyses of </w:t>
      </w:r>
      <w:r w:rsidR="0097614F">
        <w:rPr>
          <w:rFonts w:cs="Times New Roman"/>
          <w:b/>
        </w:rPr>
        <w:t xml:space="preserve">access and </w:t>
      </w:r>
      <w:r w:rsidR="0071184F" w:rsidRPr="006D688B">
        <w:rPr>
          <w:rFonts w:cs="Times New Roman"/>
          <w:b/>
        </w:rPr>
        <w:t xml:space="preserve">participation </w:t>
      </w:r>
    </w:p>
    <w:p w14:paraId="7E262416" w14:textId="77777777" w:rsidR="002B00DB" w:rsidRPr="006D688B" w:rsidRDefault="002B00DB" w:rsidP="0090134A">
      <w:pPr>
        <w:spacing w:after="0" w:line="240" w:lineRule="auto"/>
        <w:rPr>
          <w:rFonts w:cs="Times New Roman"/>
        </w:rPr>
      </w:pPr>
    </w:p>
    <w:p w14:paraId="70497A1C" w14:textId="77777777" w:rsidR="00ED65D7" w:rsidRPr="006D688B" w:rsidRDefault="0071184F" w:rsidP="00997874">
      <w:pPr>
        <w:spacing w:after="0" w:line="240" w:lineRule="auto"/>
        <w:rPr>
          <w:rFonts w:cs="Times New Roman"/>
        </w:rPr>
      </w:pPr>
      <w:r w:rsidRPr="006D688B">
        <w:rPr>
          <w:rFonts w:cs="Times New Roman"/>
        </w:rPr>
        <w:t>Pete</w:t>
      </w:r>
      <w:r w:rsidR="00ED65D7" w:rsidRPr="006D688B">
        <w:rPr>
          <w:rFonts w:cs="Times New Roman"/>
        </w:rPr>
        <w:t>r Kahn</w:t>
      </w:r>
    </w:p>
    <w:p w14:paraId="1D79F652" w14:textId="4DDE7FCE" w:rsidR="00340066" w:rsidRPr="006D688B" w:rsidRDefault="00B74150" w:rsidP="00997874">
      <w:pPr>
        <w:spacing w:after="0" w:line="240" w:lineRule="auto"/>
        <w:rPr>
          <w:rFonts w:cs="Times New Roman"/>
        </w:rPr>
      </w:pPr>
      <w:r w:rsidRPr="006D688B">
        <w:rPr>
          <w:rFonts w:cs="Times New Roman"/>
        </w:rPr>
        <w:t>University of Liverpool</w:t>
      </w:r>
    </w:p>
    <w:p w14:paraId="06F7A021" w14:textId="77777777" w:rsidR="00052309" w:rsidRDefault="00052309" w:rsidP="0090134A">
      <w:pPr>
        <w:spacing w:after="0" w:line="240" w:lineRule="auto"/>
        <w:rPr>
          <w:rFonts w:cs="Times New Roman"/>
        </w:rPr>
      </w:pPr>
    </w:p>
    <w:p w14:paraId="4EEA364B" w14:textId="017B9D42" w:rsidR="00052309" w:rsidRPr="00052309" w:rsidRDefault="00052309" w:rsidP="00052309">
      <w:pPr>
        <w:spacing w:after="0" w:line="240" w:lineRule="auto"/>
        <w:ind w:left="397" w:hanging="397"/>
        <w:rPr>
          <w:rFonts w:cs="Times New Roman"/>
        </w:rPr>
      </w:pPr>
      <w:r>
        <w:rPr>
          <w:rFonts w:cs="Times New Roman"/>
        </w:rPr>
        <w:t xml:space="preserve">Published as: </w:t>
      </w:r>
      <w:r w:rsidRPr="00052309">
        <w:rPr>
          <w:rFonts w:cs="Times New Roman"/>
        </w:rPr>
        <w:t xml:space="preserve">Kahn, P.E. (2016) ‘Reflexivity and agency: Critical realist and Archerian analyses of access and participation’, in Eds A. Mountford-Zimdars and N. Harrison, </w:t>
      </w:r>
      <w:r w:rsidRPr="00052309">
        <w:rPr>
          <w:rFonts w:cs="Times New Roman"/>
          <w:i/>
        </w:rPr>
        <w:t>Access to Higher Education: Theoretical Perspectives and Contemporary Challenges</w:t>
      </w:r>
      <w:r w:rsidRPr="00052309">
        <w:rPr>
          <w:rFonts w:cs="Times New Roman"/>
        </w:rPr>
        <w:t xml:space="preserve">, Routledge, London, pp. 128-141.  </w:t>
      </w:r>
    </w:p>
    <w:p w14:paraId="65EEA816" w14:textId="77777777" w:rsidR="00052309" w:rsidRDefault="00052309" w:rsidP="0090134A">
      <w:pPr>
        <w:spacing w:after="0" w:line="240" w:lineRule="auto"/>
        <w:rPr>
          <w:rFonts w:cs="Times New Roman"/>
        </w:rPr>
      </w:pPr>
    </w:p>
    <w:p w14:paraId="64C6C084" w14:textId="77777777" w:rsidR="00052309" w:rsidRDefault="00052309" w:rsidP="0090134A">
      <w:pPr>
        <w:spacing w:after="0" w:line="240" w:lineRule="auto"/>
        <w:rPr>
          <w:rFonts w:cs="Times New Roman"/>
        </w:rPr>
      </w:pPr>
    </w:p>
    <w:p w14:paraId="585350C5" w14:textId="77777777" w:rsidR="0071184F" w:rsidRPr="006D688B" w:rsidRDefault="00B74150" w:rsidP="0090134A">
      <w:pPr>
        <w:spacing w:after="0" w:line="240" w:lineRule="auto"/>
        <w:rPr>
          <w:rFonts w:cs="Times New Roman"/>
          <w:b/>
        </w:rPr>
      </w:pPr>
      <w:r w:rsidRPr="006D688B">
        <w:rPr>
          <w:rFonts w:cs="Times New Roman"/>
          <w:b/>
        </w:rPr>
        <w:t xml:space="preserve">Introduction </w:t>
      </w:r>
    </w:p>
    <w:p w14:paraId="57A83750" w14:textId="08B4A38B" w:rsidR="0097614F" w:rsidRDefault="0071184F" w:rsidP="0075031E">
      <w:pPr>
        <w:spacing w:after="0" w:line="240" w:lineRule="auto"/>
        <w:rPr>
          <w:rFonts w:cs="Times New Roman"/>
          <w:color w:val="000000"/>
        </w:rPr>
      </w:pPr>
      <w:r w:rsidRPr="006D688B">
        <w:rPr>
          <w:rFonts w:cs="Times New Roman"/>
        </w:rPr>
        <w:t>It is often claime</w:t>
      </w:r>
      <w:r w:rsidR="00B74150" w:rsidRPr="006D688B">
        <w:rPr>
          <w:rFonts w:cs="Times New Roman"/>
        </w:rPr>
        <w:t>d that higher education</w:t>
      </w:r>
      <w:r w:rsidRPr="006D688B">
        <w:rPr>
          <w:rFonts w:cs="Times New Roman"/>
        </w:rPr>
        <w:t xml:space="preserve"> represents an emancipatory project.</w:t>
      </w:r>
      <w:r w:rsidR="00B74150" w:rsidRPr="006D688B">
        <w:rPr>
          <w:rFonts w:cs="Times New Roman"/>
        </w:rPr>
        <w:t xml:space="preserve"> Barnett (1990) argued that the overall project of higher education entails students learning to engage in critical self-reflection and to question what is taken for granted.</w:t>
      </w:r>
      <w:r w:rsidR="002B00DB" w:rsidRPr="006D688B">
        <w:rPr>
          <w:rFonts w:cs="Times New Roman"/>
        </w:rPr>
        <w:t xml:space="preserve"> </w:t>
      </w:r>
      <w:r w:rsidR="001D0139" w:rsidRPr="006D688B">
        <w:rPr>
          <w:rFonts w:cs="Times New Roman"/>
        </w:rPr>
        <w:t>S</w:t>
      </w:r>
      <w:r w:rsidR="002B00DB" w:rsidRPr="006D688B">
        <w:rPr>
          <w:rFonts w:cs="Times New Roman"/>
        </w:rPr>
        <w:t>ignificant intellectual and personal growth can accompany participation in higher education</w:t>
      </w:r>
      <w:r w:rsidR="005F7B67" w:rsidRPr="006D688B">
        <w:rPr>
          <w:rFonts w:cs="Times New Roman"/>
        </w:rPr>
        <w:t>. There have been</w:t>
      </w:r>
      <w:r w:rsidR="001D0139" w:rsidRPr="006D688B">
        <w:rPr>
          <w:rFonts w:cs="Times New Roman"/>
        </w:rPr>
        <w:t xml:space="preserve"> suggestions also t</w:t>
      </w:r>
      <w:r w:rsidR="0097614F">
        <w:rPr>
          <w:rFonts w:cs="Times New Roman"/>
        </w:rPr>
        <w:t>hat society as a whole</w:t>
      </w:r>
      <w:r w:rsidR="00897490" w:rsidRPr="006D688B">
        <w:rPr>
          <w:rFonts w:cs="Times New Roman"/>
        </w:rPr>
        <w:t xml:space="preserve"> benefit</w:t>
      </w:r>
      <w:r w:rsidR="0097614F">
        <w:rPr>
          <w:rFonts w:cs="Times New Roman"/>
        </w:rPr>
        <w:t xml:space="preserve">s. </w:t>
      </w:r>
      <w:proofErr w:type="spellStart"/>
      <w:r w:rsidR="005F7B67" w:rsidRPr="006D688B">
        <w:rPr>
          <w:rFonts w:cs="Times New Roman"/>
        </w:rPr>
        <w:t>Gutman</w:t>
      </w:r>
      <w:proofErr w:type="spellEnd"/>
      <w:r w:rsidR="005F7B67" w:rsidRPr="006D688B">
        <w:rPr>
          <w:rFonts w:cs="Times New Roman"/>
        </w:rPr>
        <w:t xml:space="preserve"> </w:t>
      </w:r>
      <w:r w:rsidR="005F7B67" w:rsidRPr="006D688B">
        <w:rPr>
          <w:rFonts w:cs="Times New Roman"/>
          <w:noProof/>
        </w:rPr>
        <w:t>(1987)</w:t>
      </w:r>
      <w:r w:rsidR="0097614F">
        <w:rPr>
          <w:rFonts w:cs="Times New Roman"/>
        </w:rPr>
        <w:t>, for instance,</w:t>
      </w:r>
      <w:r w:rsidR="00532243" w:rsidRPr="006D688B">
        <w:rPr>
          <w:rFonts w:cs="Times New Roman"/>
        </w:rPr>
        <w:t xml:space="preserve"> claimed</w:t>
      </w:r>
      <w:r w:rsidR="005F7B67" w:rsidRPr="006D688B">
        <w:rPr>
          <w:rFonts w:cs="Times New Roman"/>
        </w:rPr>
        <w:t xml:space="preserve"> that higher education has an important part to play in establishing and maintaining democratic societies consisting of free citizen</w:t>
      </w:r>
      <w:r w:rsidR="0097614F">
        <w:rPr>
          <w:rFonts w:cs="Times New Roman"/>
        </w:rPr>
        <w:t>s</w:t>
      </w:r>
      <w:r w:rsidR="005F7B67" w:rsidRPr="006D688B">
        <w:rPr>
          <w:rFonts w:cs="Times New Roman"/>
        </w:rPr>
        <w:t xml:space="preserve">. </w:t>
      </w:r>
      <w:r w:rsidR="00F60DFF" w:rsidRPr="006D688B">
        <w:rPr>
          <w:rFonts w:cs="Times New Roman"/>
        </w:rPr>
        <w:t>It is evidently thus a cause for concern when</w:t>
      </w:r>
      <w:r w:rsidR="002B00DB" w:rsidRPr="006D688B">
        <w:rPr>
          <w:rFonts w:cs="Times New Roman"/>
        </w:rPr>
        <w:t xml:space="preserve"> r</w:t>
      </w:r>
      <w:r w:rsidR="002B00DB" w:rsidRPr="006D688B">
        <w:rPr>
          <w:rFonts w:cs="Times New Roman"/>
          <w:color w:val="000000"/>
        </w:rPr>
        <w:t>ates of partici</w:t>
      </w:r>
      <w:r w:rsidR="00F60DFF" w:rsidRPr="006D688B">
        <w:rPr>
          <w:rFonts w:cs="Times New Roman"/>
          <w:color w:val="000000"/>
        </w:rPr>
        <w:t xml:space="preserve">pation in higher education </w:t>
      </w:r>
      <w:r w:rsidR="002B00DB" w:rsidRPr="006D688B">
        <w:rPr>
          <w:rFonts w:cs="Times New Roman"/>
          <w:color w:val="000000"/>
        </w:rPr>
        <w:t>vary according to s</w:t>
      </w:r>
      <w:r w:rsidR="0097614F">
        <w:rPr>
          <w:rFonts w:cs="Times New Roman"/>
          <w:color w:val="000000"/>
        </w:rPr>
        <w:t xml:space="preserve">ocio-economic status or ethnicity, for instance, given the inequalities that are likely to occur on a range of levels. </w:t>
      </w:r>
      <w:r w:rsidR="00F60DFF" w:rsidRPr="006D688B">
        <w:rPr>
          <w:rFonts w:cs="Times New Roman"/>
          <w:color w:val="000000"/>
        </w:rPr>
        <w:t xml:space="preserve"> </w:t>
      </w:r>
    </w:p>
    <w:p w14:paraId="02025898" w14:textId="3B450763" w:rsidR="007506CB" w:rsidRPr="006D688B" w:rsidRDefault="0097614F" w:rsidP="0075031E">
      <w:pPr>
        <w:spacing w:after="0" w:line="240" w:lineRule="auto"/>
        <w:rPr>
          <w:rFonts w:cs="Times New Roman"/>
          <w:bCs/>
        </w:rPr>
      </w:pPr>
      <w:r>
        <w:rPr>
          <w:rFonts w:cs="Times New Roman"/>
          <w:color w:val="000000"/>
        </w:rPr>
        <w:t>Such variation in participation is, indeed, widespread. There</w:t>
      </w:r>
      <w:r w:rsidR="00343486" w:rsidRPr="006D688B">
        <w:rPr>
          <w:rFonts w:cs="Times New Roman"/>
          <w:color w:val="000000"/>
        </w:rPr>
        <w:t xml:space="preserve"> </w:t>
      </w:r>
      <w:r w:rsidR="00B02E1D">
        <w:rPr>
          <w:rFonts w:cs="Times New Roman"/>
          <w:color w:val="000000"/>
        </w:rPr>
        <w:t xml:space="preserve">are </w:t>
      </w:r>
      <w:r w:rsidR="007506CB" w:rsidRPr="006D688B">
        <w:rPr>
          <w:rFonts w:cs="Times New Roman"/>
          <w:color w:val="000000"/>
        </w:rPr>
        <w:t xml:space="preserve">significant differences in participation rates in the UK </w:t>
      </w:r>
      <w:r w:rsidR="00B02E1D">
        <w:rPr>
          <w:rFonts w:cs="Times New Roman"/>
          <w:color w:val="000000"/>
        </w:rPr>
        <w:t xml:space="preserve">that </w:t>
      </w:r>
      <w:r w:rsidR="007506CB" w:rsidRPr="006D688B">
        <w:rPr>
          <w:rFonts w:cs="Times New Roman"/>
          <w:color w:val="000000"/>
        </w:rPr>
        <w:t>result</w:t>
      </w:r>
      <w:r w:rsidR="00343486" w:rsidRPr="006D688B">
        <w:rPr>
          <w:rFonts w:cs="Times New Roman"/>
          <w:color w:val="000000"/>
        </w:rPr>
        <w:t xml:space="preserve"> from socio-economic background </w:t>
      </w:r>
      <w:r w:rsidR="00343486" w:rsidRPr="006D688B">
        <w:rPr>
          <w:rFonts w:cs="Times New Roman"/>
          <w:noProof/>
          <w:color w:val="000000"/>
        </w:rPr>
        <w:t>(Chowdry, Crawford, Dearden, Goodman, &amp; Vignoles, 2013)</w:t>
      </w:r>
      <w:r w:rsidR="00343486" w:rsidRPr="006D688B">
        <w:rPr>
          <w:rFonts w:cs="Times New Roman"/>
          <w:color w:val="000000"/>
        </w:rPr>
        <w:t xml:space="preserve">. The participation in higher education of Black male students in the United States remains a particular challenge </w:t>
      </w:r>
      <w:r w:rsidR="00343486" w:rsidRPr="006D688B">
        <w:rPr>
          <w:rFonts w:cs="Times New Roman"/>
          <w:noProof/>
          <w:color w:val="000000"/>
        </w:rPr>
        <w:t>(Harper, 2012)</w:t>
      </w:r>
      <w:r w:rsidR="00343486" w:rsidRPr="006D688B">
        <w:rPr>
          <w:rFonts w:cs="Times New Roman"/>
          <w:color w:val="000000"/>
        </w:rPr>
        <w:t xml:space="preserve">. </w:t>
      </w:r>
      <w:r w:rsidR="00F60DFF" w:rsidRPr="006D688B">
        <w:rPr>
          <w:rFonts w:cs="Times New Roman"/>
          <w:color w:val="000000"/>
        </w:rPr>
        <w:t xml:space="preserve">Sally and </w:t>
      </w:r>
      <w:proofErr w:type="spellStart"/>
      <w:r w:rsidR="00F60DFF" w:rsidRPr="006D688B">
        <w:rPr>
          <w:rFonts w:cs="Times New Roman"/>
          <w:color w:val="000000"/>
        </w:rPr>
        <w:t>Spreen</w:t>
      </w:r>
      <w:proofErr w:type="spellEnd"/>
      <w:r w:rsidR="00F60DFF" w:rsidRPr="006D688B">
        <w:rPr>
          <w:rFonts w:cs="Times New Roman"/>
          <w:color w:val="000000"/>
        </w:rPr>
        <w:t xml:space="preserve"> </w:t>
      </w:r>
      <w:r w:rsidR="00F60DFF" w:rsidRPr="006D688B">
        <w:rPr>
          <w:rFonts w:cs="Times New Roman"/>
          <w:noProof/>
          <w:color w:val="000000"/>
        </w:rPr>
        <w:t>(2014)</w:t>
      </w:r>
      <w:r w:rsidR="00F60DFF" w:rsidRPr="006D688B">
        <w:rPr>
          <w:rFonts w:cs="Times New Roman"/>
          <w:color w:val="000000"/>
        </w:rPr>
        <w:t xml:space="preserve"> have highlighted how inequality is pervasive across higher education in South Africa. </w:t>
      </w:r>
      <w:r w:rsidR="00465E55" w:rsidRPr="006D688B">
        <w:rPr>
          <w:rFonts w:cs="Times New Roman"/>
          <w:color w:val="000000"/>
        </w:rPr>
        <w:t>V</w:t>
      </w:r>
      <w:r w:rsidR="00465E55" w:rsidRPr="006D688B">
        <w:t xml:space="preserve">an Der Pol, </w:t>
      </w:r>
      <w:proofErr w:type="spellStart"/>
      <w:r w:rsidR="00465E55" w:rsidRPr="006D688B">
        <w:t>Chien</w:t>
      </w:r>
      <w:proofErr w:type="spellEnd"/>
      <w:r w:rsidR="00465E55" w:rsidRPr="006D688B">
        <w:t xml:space="preserve"> and </w:t>
      </w:r>
      <w:proofErr w:type="spellStart"/>
      <w:r w:rsidR="00465E55" w:rsidRPr="006D688B">
        <w:t>Montjourides</w:t>
      </w:r>
      <w:proofErr w:type="spellEnd"/>
      <w:r w:rsidR="00465E55" w:rsidRPr="006D688B">
        <w:t xml:space="preserve"> (2015) point</w:t>
      </w:r>
      <w:r w:rsidR="00B02E1D">
        <w:t>ed</w:t>
      </w:r>
      <w:r w:rsidR="00465E55" w:rsidRPr="006D688B">
        <w:t xml:space="preserve"> out that rates of participation in higher education vary from one region of the world to the next, and that rates of female participation are particul</w:t>
      </w:r>
      <w:r w:rsidR="00D80990" w:rsidRPr="006D688B">
        <w:t xml:space="preserve">arly low in countries with </w:t>
      </w:r>
      <w:r w:rsidR="00465E55" w:rsidRPr="006D688B">
        <w:t xml:space="preserve">limited resources. </w:t>
      </w:r>
    </w:p>
    <w:p w14:paraId="2B8F9304" w14:textId="0DD59BDF" w:rsidR="005A41F2" w:rsidRPr="0097614F" w:rsidRDefault="0075031E" w:rsidP="0075031E">
      <w:pPr>
        <w:spacing w:after="0" w:line="240" w:lineRule="auto"/>
        <w:rPr>
          <w:rFonts w:cs="Times New Roman"/>
        </w:rPr>
      </w:pPr>
      <w:r w:rsidRPr="006D688B">
        <w:rPr>
          <w:rFonts w:cs="Times New Roman"/>
          <w:bCs/>
        </w:rPr>
        <w:tab/>
        <w:t>At the same time, though, var</w:t>
      </w:r>
      <w:r w:rsidR="0097614F">
        <w:rPr>
          <w:rFonts w:cs="Times New Roman"/>
          <w:bCs/>
        </w:rPr>
        <w:t xml:space="preserve">ious researchers have argued that </w:t>
      </w:r>
      <w:r w:rsidRPr="006D688B">
        <w:rPr>
          <w:rFonts w:cs="Times New Roman"/>
          <w:bCs/>
        </w:rPr>
        <w:t xml:space="preserve">the overall purpose of higher education has shifted towards the pursuit of economic ends. </w:t>
      </w:r>
      <w:r w:rsidR="00D80990" w:rsidRPr="006D688B">
        <w:rPr>
          <w:rFonts w:cs="Times New Roman"/>
        </w:rPr>
        <w:t xml:space="preserve">Bok </w:t>
      </w:r>
      <w:r w:rsidRPr="006D688B">
        <w:rPr>
          <w:rFonts w:cs="Times New Roman"/>
        </w:rPr>
        <w:t xml:space="preserve">has suggested </w:t>
      </w:r>
      <w:r w:rsidR="0097614F">
        <w:rPr>
          <w:rFonts w:cs="Times New Roman"/>
        </w:rPr>
        <w:t xml:space="preserve">that </w:t>
      </w:r>
      <w:r w:rsidRPr="006D688B">
        <w:rPr>
          <w:rFonts w:cs="Times New Roman"/>
        </w:rPr>
        <w:t xml:space="preserve">higher education now primarily serves to prepare students employment. Lynch (2006) has argued that students are increasingly seen by institutions as consumers of education. Such shifts have also been seen in relation to policy designed to widen the participation of under-represented groups. </w:t>
      </w:r>
      <w:r w:rsidR="00D62342" w:rsidRPr="006D688B">
        <w:rPr>
          <w:rFonts w:cs="Times New Roman"/>
          <w:lang w:eastAsia="en-GB"/>
        </w:rPr>
        <w:t xml:space="preserve">Archer </w:t>
      </w:r>
      <w:r w:rsidR="0001363C" w:rsidRPr="006D688B">
        <w:rPr>
          <w:rFonts w:cs="Times New Roman"/>
          <w:lang w:eastAsia="en-GB"/>
        </w:rPr>
        <w:t xml:space="preserve">(2007) </w:t>
      </w:r>
      <w:r w:rsidR="0064693F" w:rsidRPr="006D688B">
        <w:rPr>
          <w:rFonts w:cs="Times New Roman"/>
          <w:lang w:eastAsia="en-GB"/>
        </w:rPr>
        <w:t>suggested</w:t>
      </w:r>
      <w:r w:rsidR="00D62342" w:rsidRPr="006D688B">
        <w:rPr>
          <w:rFonts w:cs="Times New Roman"/>
          <w:lang w:eastAsia="en-GB"/>
        </w:rPr>
        <w:t xml:space="preserve"> t</w:t>
      </w:r>
      <w:r w:rsidRPr="006D688B">
        <w:rPr>
          <w:rFonts w:cs="Times New Roman"/>
          <w:lang w:eastAsia="en-GB"/>
        </w:rPr>
        <w:t xml:space="preserve">hat there has been an emphasis on the </w:t>
      </w:r>
      <w:r w:rsidR="00D62342" w:rsidRPr="006D688B">
        <w:rPr>
          <w:rFonts w:cs="Times New Roman"/>
          <w:lang w:eastAsia="en-GB"/>
        </w:rPr>
        <w:t>economic benefits of participation in higher education in widening par</w:t>
      </w:r>
      <w:r w:rsidRPr="006D688B">
        <w:rPr>
          <w:rFonts w:cs="Times New Roman"/>
          <w:lang w:eastAsia="en-GB"/>
        </w:rPr>
        <w:t xml:space="preserve">ticipation policy within the UK. </w:t>
      </w:r>
      <w:r w:rsidR="0064693F" w:rsidRPr="006D688B">
        <w:rPr>
          <w:rFonts w:cs="Times New Roman"/>
          <w:color w:val="000000"/>
          <w:lang w:val="en-US"/>
        </w:rPr>
        <w:t>She argued</w:t>
      </w:r>
      <w:r w:rsidR="002B00DB" w:rsidRPr="006D688B">
        <w:rPr>
          <w:rFonts w:cs="Times New Roman"/>
          <w:color w:val="000000"/>
          <w:lang w:val="en-US"/>
        </w:rPr>
        <w:t xml:space="preserve"> t</w:t>
      </w:r>
      <w:r w:rsidR="0064693F" w:rsidRPr="006D688B">
        <w:rPr>
          <w:rFonts w:cs="Times New Roman"/>
          <w:color w:val="000000"/>
          <w:lang w:val="en-US"/>
        </w:rPr>
        <w:t xml:space="preserve">hat a focus on ‘aspirations’ </w:t>
      </w:r>
      <w:r w:rsidRPr="006D688B">
        <w:rPr>
          <w:rFonts w:cs="Times New Roman"/>
          <w:color w:val="000000"/>
          <w:lang w:val="en-US"/>
        </w:rPr>
        <w:t xml:space="preserve">within one national </w:t>
      </w:r>
      <w:proofErr w:type="spellStart"/>
      <w:r w:rsidRPr="006D688B">
        <w:rPr>
          <w:rFonts w:cs="Times New Roman"/>
          <w:color w:val="000000"/>
          <w:lang w:val="en-US"/>
        </w:rPr>
        <w:t>programme</w:t>
      </w:r>
      <w:proofErr w:type="spellEnd"/>
      <w:r w:rsidRPr="006D688B">
        <w:rPr>
          <w:rFonts w:cs="Times New Roman"/>
          <w:color w:val="000000"/>
          <w:lang w:val="en-US"/>
        </w:rPr>
        <w:t xml:space="preserve"> could be linked to </w:t>
      </w:r>
      <w:r w:rsidR="002B00DB" w:rsidRPr="006D688B">
        <w:rPr>
          <w:rFonts w:cs="Times New Roman"/>
          <w:color w:val="000000"/>
          <w:lang w:val="en-US"/>
        </w:rPr>
        <w:t>justifications for</w:t>
      </w:r>
      <w:r w:rsidR="0064693F" w:rsidRPr="006D688B">
        <w:rPr>
          <w:rFonts w:cs="Times New Roman"/>
          <w:color w:val="000000"/>
          <w:lang w:val="en-US"/>
        </w:rPr>
        <w:t xml:space="preserve"> widening participation that have been</w:t>
      </w:r>
      <w:r w:rsidR="002B00DB" w:rsidRPr="006D688B">
        <w:rPr>
          <w:rFonts w:cs="Times New Roman"/>
          <w:color w:val="000000"/>
          <w:lang w:val="en-US"/>
        </w:rPr>
        <w:t xml:space="preserve"> framed in terms of economic flourishin</w:t>
      </w:r>
      <w:r w:rsidRPr="006D688B">
        <w:rPr>
          <w:rFonts w:cs="Times New Roman"/>
          <w:color w:val="000000"/>
          <w:lang w:val="en-US"/>
        </w:rPr>
        <w:t xml:space="preserve">g. </w:t>
      </w:r>
      <w:r w:rsidR="002B00DB" w:rsidRPr="006D688B">
        <w:rPr>
          <w:rFonts w:cs="Times New Roman"/>
          <w:lang w:eastAsia="en-GB"/>
        </w:rPr>
        <w:t xml:space="preserve">Sheeran et </w:t>
      </w:r>
      <w:r w:rsidR="0064693F" w:rsidRPr="006D688B">
        <w:rPr>
          <w:rFonts w:cs="Times New Roman"/>
          <w:lang w:eastAsia="en-GB"/>
        </w:rPr>
        <w:t>al. (2007) similarly identified</w:t>
      </w:r>
      <w:r w:rsidR="0097614F">
        <w:rPr>
          <w:rFonts w:cs="Times New Roman"/>
          <w:lang w:eastAsia="en-GB"/>
        </w:rPr>
        <w:t xml:space="preserve"> an agenda</w:t>
      </w:r>
      <w:r w:rsidR="002B00DB" w:rsidRPr="006D688B">
        <w:rPr>
          <w:rFonts w:cs="Times New Roman"/>
          <w:lang w:eastAsia="en-GB"/>
        </w:rPr>
        <w:t xml:space="preserve"> </w:t>
      </w:r>
      <w:r w:rsidR="0097614F">
        <w:rPr>
          <w:rFonts w:cs="Times New Roman"/>
          <w:lang w:eastAsia="en-GB"/>
        </w:rPr>
        <w:t xml:space="preserve">that sought </w:t>
      </w:r>
      <w:r w:rsidR="002B00DB" w:rsidRPr="006D688B">
        <w:rPr>
          <w:rFonts w:cs="Times New Roman"/>
          <w:lang w:eastAsia="en-GB"/>
        </w:rPr>
        <w:t>to widen participation for the sake of a more economically-able workforce</w:t>
      </w:r>
      <w:r w:rsidRPr="006D688B">
        <w:rPr>
          <w:rFonts w:cs="Times New Roman"/>
          <w:lang w:eastAsia="en-GB"/>
        </w:rPr>
        <w:t>.</w:t>
      </w:r>
      <w:r w:rsidR="005A41F2" w:rsidRPr="006D688B">
        <w:rPr>
          <w:rFonts w:cs="Times New Roman"/>
          <w:lang w:eastAsia="en-GB"/>
        </w:rPr>
        <w:t xml:space="preserve"> Emancipation, though, involves far more than an economic flourishing. </w:t>
      </w:r>
      <w:proofErr w:type="spellStart"/>
      <w:r w:rsidR="005A41F2" w:rsidRPr="006D688B">
        <w:rPr>
          <w:rFonts w:cs="Times New Roman"/>
        </w:rPr>
        <w:t>Bhaskar</w:t>
      </w:r>
      <w:proofErr w:type="spellEnd"/>
      <w:r w:rsidR="005A41F2" w:rsidRPr="006D688B">
        <w:rPr>
          <w:rFonts w:cs="Times New Roman"/>
        </w:rPr>
        <w:t xml:space="preserve"> (1993) argued that emancipation pertains to desired rather than undesired</w:t>
      </w:r>
      <w:r w:rsidR="00B02E1D">
        <w:rPr>
          <w:rFonts w:cs="Times New Roman"/>
        </w:rPr>
        <w:t xml:space="preserve"> sources of determination. Emancipation occurs when needs are identified by individuals or groups on their own behalf, rather than when they are determined for them by others.</w:t>
      </w:r>
      <w:r w:rsidR="005A41F2" w:rsidRPr="006D688B">
        <w:rPr>
          <w:rFonts w:cs="Times New Roman"/>
        </w:rPr>
        <w:t xml:space="preserve"> It can hardly be assumed that an economic focus is always best suited to the diversity of students’ aspirations, responsibilities and needs. </w:t>
      </w:r>
      <w:r w:rsidR="00465E55" w:rsidRPr="006D688B">
        <w:rPr>
          <w:rFonts w:cs="Times New Roman"/>
          <w:color w:val="000000"/>
          <w:lang w:val="en-US"/>
        </w:rPr>
        <w:tab/>
      </w:r>
    </w:p>
    <w:p w14:paraId="2276441C" w14:textId="58E43957" w:rsidR="002B00DB" w:rsidRDefault="005A41F2" w:rsidP="0090134A">
      <w:pPr>
        <w:spacing w:after="0" w:line="240" w:lineRule="auto"/>
        <w:ind w:firstLine="720"/>
        <w:rPr>
          <w:rFonts w:cs="Times New Roman"/>
          <w:lang w:eastAsia="en-GB"/>
        </w:rPr>
      </w:pPr>
      <w:r w:rsidRPr="006D688B">
        <w:rPr>
          <w:rFonts w:cs="Times New Roman"/>
          <w:color w:val="000000"/>
          <w:lang w:val="en-US"/>
        </w:rPr>
        <w:t xml:space="preserve">It is also clear that significant weaknesses remain in what might be termed the dominant approach to explaining </w:t>
      </w:r>
      <w:r w:rsidR="00465E55" w:rsidRPr="006D688B">
        <w:rPr>
          <w:rFonts w:cs="Times New Roman"/>
          <w:color w:val="000000"/>
          <w:lang w:val="en-US"/>
        </w:rPr>
        <w:t xml:space="preserve">and addressing </w:t>
      </w:r>
      <w:r w:rsidRPr="006D688B">
        <w:rPr>
          <w:rFonts w:cs="Times New Roman"/>
          <w:color w:val="000000"/>
          <w:lang w:val="en-US"/>
        </w:rPr>
        <w:t xml:space="preserve">levels of participation in higher education. </w:t>
      </w:r>
      <w:proofErr w:type="spellStart"/>
      <w:r w:rsidR="00D80990" w:rsidRPr="006D688B">
        <w:rPr>
          <w:rFonts w:cs="Times New Roman"/>
          <w:bCs/>
        </w:rPr>
        <w:t>Gorard</w:t>
      </w:r>
      <w:proofErr w:type="spellEnd"/>
      <w:r w:rsidR="00D80990" w:rsidRPr="006D688B">
        <w:rPr>
          <w:rFonts w:cs="Times New Roman"/>
          <w:bCs/>
        </w:rPr>
        <w:t xml:space="preserve">, Smith, May, Thomas, </w:t>
      </w:r>
      <w:proofErr w:type="spellStart"/>
      <w:r w:rsidR="00D80990" w:rsidRPr="006D688B">
        <w:rPr>
          <w:rFonts w:cs="Times New Roman"/>
          <w:bCs/>
        </w:rPr>
        <w:t>Adnett</w:t>
      </w:r>
      <w:proofErr w:type="spellEnd"/>
      <w:r w:rsidR="00D80990" w:rsidRPr="006D688B">
        <w:rPr>
          <w:rFonts w:cs="Times New Roman"/>
          <w:bCs/>
        </w:rPr>
        <w:t xml:space="preserve"> and Slack </w:t>
      </w:r>
      <w:r w:rsidR="002B00DB" w:rsidRPr="006D688B">
        <w:rPr>
          <w:rFonts w:cs="Times New Roman"/>
          <w:color w:val="000000"/>
        </w:rPr>
        <w:t>(2006)</w:t>
      </w:r>
      <w:r w:rsidRPr="006D688B">
        <w:rPr>
          <w:rFonts w:cs="Times New Roman"/>
          <w:color w:val="000000"/>
        </w:rPr>
        <w:t xml:space="preserve"> demonstrated t</w:t>
      </w:r>
      <w:r w:rsidR="002B00DB" w:rsidRPr="006D688B">
        <w:rPr>
          <w:rFonts w:cs="Times New Roman"/>
          <w:color w:val="000000"/>
        </w:rPr>
        <w:t xml:space="preserve">hat the research literature </w:t>
      </w:r>
      <w:r w:rsidRPr="006D688B">
        <w:rPr>
          <w:rFonts w:cs="Times New Roman"/>
          <w:color w:val="000000"/>
        </w:rPr>
        <w:t xml:space="preserve">in this </w:t>
      </w:r>
      <w:r w:rsidR="00465E55" w:rsidRPr="006D688B">
        <w:rPr>
          <w:rFonts w:cs="Times New Roman"/>
          <w:color w:val="000000"/>
        </w:rPr>
        <w:t xml:space="preserve">field emphasises the notions </w:t>
      </w:r>
      <w:r w:rsidRPr="006D688B">
        <w:rPr>
          <w:rFonts w:cs="Times New Roman"/>
          <w:color w:val="000000"/>
        </w:rPr>
        <w:t>situational,</w:t>
      </w:r>
      <w:r w:rsidR="00301169">
        <w:rPr>
          <w:rFonts w:cs="Times New Roman"/>
          <w:color w:val="000000"/>
        </w:rPr>
        <w:t xml:space="preserve"> institutional and attitudinal </w:t>
      </w:r>
      <w:r w:rsidR="002B00DB" w:rsidRPr="006D688B">
        <w:rPr>
          <w:rFonts w:cs="Times New Roman"/>
          <w:color w:val="000000"/>
        </w:rPr>
        <w:t>barriers to participation in higher education</w:t>
      </w:r>
      <w:r w:rsidRPr="006D688B">
        <w:rPr>
          <w:rFonts w:cs="Times New Roman"/>
          <w:color w:val="000000"/>
        </w:rPr>
        <w:t>.</w:t>
      </w:r>
      <w:r w:rsidR="00465E55" w:rsidRPr="006D688B">
        <w:rPr>
          <w:rFonts w:cs="Times New Roman"/>
          <w:color w:val="000000"/>
        </w:rPr>
        <w:t xml:space="preserve"> </w:t>
      </w:r>
      <w:r w:rsidR="002B00DB" w:rsidRPr="006D688B">
        <w:rPr>
          <w:rFonts w:cs="Times New Roman"/>
          <w:lang w:eastAsia="en-GB"/>
        </w:rPr>
        <w:t>The</w:t>
      </w:r>
      <w:r w:rsidR="000B5622">
        <w:rPr>
          <w:rFonts w:cs="Times New Roman"/>
          <w:lang w:eastAsia="en-GB"/>
        </w:rPr>
        <w:t>y have</w:t>
      </w:r>
      <w:r w:rsidR="002B00DB" w:rsidRPr="006D688B">
        <w:rPr>
          <w:rFonts w:cs="Times New Roman"/>
          <w:lang w:eastAsia="en-GB"/>
        </w:rPr>
        <w:t xml:space="preserve"> </w:t>
      </w:r>
      <w:r w:rsidR="000B5622">
        <w:rPr>
          <w:rFonts w:cs="Times New Roman"/>
          <w:lang w:eastAsia="en-GB"/>
        </w:rPr>
        <w:t xml:space="preserve">identified a </w:t>
      </w:r>
      <w:r w:rsidR="002B00DB" w:rsidRPr="006D688B">
        <w:rPr>
          <w:rFonts w:cs="Times New Roman"/>
          <w:lang w:eastAsia="en-GB"/>
        </w:rPr>
        <w:t>tendency</w:t>
      </w:r>
      <w:r w:rsidR="000B5622">
        <w:rPr>
          <w:rFonts w:cs="Times New Roman"/>
          <w:lang w:eastAsia="en-GB"/>
        </w:rPr>
        <w:t xml:space="preserve"> </w:t>
      </w:r>
      <w:r w:rsidR="002B00DB" w:rsidRPr="006D688B">
        <w:rPr>
          <w:rFonts w:cs="Times New Roman"/>
          <w:lang w:eastAsia="en-GB"/>
        </w:rPr>
        <w:t>for poli</w:t>
      </w:r>
      <w:r w:rsidRPr="006D688B">
        <w:rPr>
          <w:rFonts w:cs="Times New Roman"/>
          <w:lang w:eastAsia="en-GB"/>
        </w:rPr>
        <w:t>cy and practice in the field</w:t>
      </w:r>
      <w:r w:rsidR="000B5622">
        <w:rPr>
          <w:rFonts w:cs="Times New Roman"/>
          <w:lang w:eastAsia="en-GB"/>
        </w:rPr>
        <w:t xml:space="preserve"> within the UK</w:t>
      </w:r>
      <w:r w:rsidRPr="006D688B">
        <w:rPr>
          <w:rFonts w:cs="Times New Roman"/>
          <w:lang w:eastAsia="en-GB"/>
        </w:rPr>
        <w:t xml:space="preserve"> </w:t>
      </w:r>
      <w:r w:rsidR="002B00DB" w:rsidRPr="006D688B">
        <w:rPr>
          <w:rFonts w:cs="Times New Roman"/>
          <w:lang w:eastAsia="en-GB"/>
        </w:rPr>
        <w:t>to focus on ‘</w:t>
      </w:r>
      <w:r w:rsidRPr="006D688B">
        <w:rPr>
          <w:rFonts w:cs="Times New Roman"/>
          <w:lang w:eastAsia="en-GB"/>
        </w:rPr>
        <w:t>removing’ barriers</w:t>
      </w:r>
      <w:r w:rsidR="002B00DB" w:rsidRPr="006D688B">
        <w:rPr>
          <w:rFonts w:cs="Times New Roman"/>
          <w:lang w:eastAsia="en-GB"/>
        </w:rPr>
        <w:t>. Cr</w:t>
      </w:r>
      <w:r w:rsidR="00B65BEC" w:rsidRPr="006D688B">
        <w:rPr>
          <w:rFonts w:cs="Times New Roman"/>
          <w:lang w:eastAsia="en-GB"/>
        </w:rPr>
        <w:t>itics, however, have drawn</w:t>
      </w:r>
      <w:r w:rsidR="002B00DB" w:rsidRPr="006D688B">
        <w:rPr>
          <w:rFonts w:cs="Times New Roman"/>
          <w:lang w:eastAsia="en-GB"/>
        </w:rPr>
        <w:t xml:space="preserve"> attention </w:t>
      </w:r>
      <w:r w:rsidR="00301169">
        <w:rPr>
          <w:rFonts w:cs="Times New Roman"/>
          <w:lang w:eastAsia="en-GB"/>
        </w:rPr>
        <w:t>to weaknesses in this</w:t>
      </w:r>
      <w:r w:rsidR="002B00DB" w:rsidRPr="006D688B">
        <w:rPr>
          <w:rFonts w:cs="Times New Roman"/>
          <w:lang w:eastAsia="en-GB"/>
        </w:rPr>
        <w:t xml:space="preserve"> conceptual framework. </w:t>
      </w:r>
      <w:proofErr w:type="spellStart"/>
      <w:r w:rsidR="002B00DB" w:rsidRPr="006D688B">
        <w:rPr>
          <w:rFonts w:cs="Times New Roman"/>
          <w:color w:val="000000"/>
        </w:rPr>
        <w:t>Gorard</w:t>
      </w:r>
      <w:proofErr w:type="spellEnd"/>
      <w:r w:rsidR="002B00DB" w:rsidRPr="006D688B">
        <w:rPr>
          <w:rFonts w:cs="Times New Roman"/>
          <w:color w:val="000000"/>
        </w:rPr>
        <w:t xml:space="preserve"> and Smith (2007) contend</w:t>
      </w:r>
      <w:r w:rsidR="00B65BEC" w:rsidRPr="006D688B">
        <w:rPr>
          <w:rFonts w:cs="Times New Roman"/>
          <w:color w:val="000000"/>
        </w:rPr>
        <w:t>ed</w:t>
      </w:r>
      <w:r w:rsidR="002B00DB" w:rsidRPr="006D688B">
        <w:rPr>
          <w:rFonts w:cs="Times New Roman"/>
          <w:color w:val="000000"/>
        </w:rPr>
        <w:t xml:space="preserve"> that while introducing strategies and policy to overcome identified barriers may be significant for some individuals, addressing barriers has only had a marginal effect on participation rates. They argue</w:t>
      </w:r>
      <w:r w:rsidR="00B65BEC" w:rsidRPr="006D688B">
        <w:rPr>
          <w:rFonts w:cs="Times New Roman"/>
          <w:color w:val="000000"/>
        </w:rPr>
        <w:t>d</w:t>
      </w:r>
      <w:r w:rsidR="002B00DB" w:rsidRPr="006D688B">
        <w:rPr>
          <w:rFonts w:cs="Times New Roman"/>
          <w:color w:val="000000"/>
        </w:rPr>
        <w:t xml:space="preserve"> that the research on barriers pays minimal attention to reasons why non-participants do not engage. </w:t>
      </w:r>
      <w:r w:rsidR="00B65BEC" w:rsidRPr="006D688B">
        <w:rPr>
          <w:rFonts w:cs="Times New Roman"/>
          <w:color w:val="000000"/>
        </w:rPr>
        <w:t xml:space="preserve">Where </w:t>
      </w:r>
      <w:r w:rsidR="002B00DB" w:rsidRPr="006D688B">
        <w:rPr>
          <w:rFonts w:cs="Times New Roman"/>
          <w:color w:val="000000"/>
        </w:rPr>
        <w:t>non-participants are investigated</w:t>
      </w:r>
      <w:r w:rsidR="00B65BEC" w:rsidRPr="006D688B">
        <w:rPr>
          <w:rFonts w:cs="Times New Roman"/>
          <w:color w:val="000000"/>
        </w:rPr>
        <w:t xml:space="preserve"> a different picture can emerge, as in research by </w:t>
      </w:r>
      <w:r w:rsidR="00B65BEC" w:rsidRPr="006D688B">
        <w:rPr>
          <w:rFonts w:cs="Times New Roman"/>
          <w:bCs/>
        </w:rPr>
        <w:t xml:space="preserve">Fuller, Paton, </w:t>
      </w:r>
      <w:proofErr w:type="spellStart"/>
      <w:r w:rsidR="00B65BEC" w:rsidRPr="006D688B">
        <w:rPr>
          <w:rFonts w:cs="Times New Roman"/>
          <w:bCs/>
        </w:rPr>
        <w:t>Foskett</w:t>
      </w:r>
      <w:proofErr w:type="spellEnd"/>
      <w:r w:rsidR="00B65BEC" w:rsidRPr="006D688B">
        <w:rPr>
          <w:rFonts w:cs="Times New Roman"/>
          <w:bCs/>
        </w:rPr>
        <w:t xml:space="preserve"> and </w:t>
      </w:r>
      <w:proofErr w:type="spellStart"/>
      <w:r w:rsidR="00B65BEC" w:rsidRPr="006D688B">
        <w:rPr>
          <w:rFonts w:cs="Times New Roman"/>
          <w:bCs/>
        </w:rPr>
        <w:t>Maringe</w:t>
      </w:r>
      <w:proofErr w:type="spellEnd"/>
      <w:r w:rsidR="00B65BEC" w:rsidRPr="006D688B">
        <w:rPr>
          <w:rFonts w:cs="Times New Roman"/>
          <w:bCs/>
        </w:rPr>
        <w:t xml:space="preserve"> </w:t>
      </w:r>
      <w:r w:rsidR="002B00DB" w:rsidRPr="006D688B">
        <w:rPr>
          <w:rFonts w:cs="Times New Roman"/>
          <w:color w:val="000000"/>
        </w:rPr>
        <w:t>(2008)</w:t>
      </w:r>
      <w:r w:rsidR="00301169">
        <w:rPr>
          <w:rFonts w:cs="Times New Roman"/>
          <w:color w:val="000000"/>
        </w:rPr>
        <w:t xml:space="preserve">. This study </w:t>
      </w:r>
      <w:r w:rsidR="00B65BEC" w:rsidRPr="006D688B">
        <w:rPr>
          <w:rFonts w:cs="Times New Roman"/>
          <w:color w:val="000000"/>
        </w:rPr>
        <w:t xml:space="preserve">illuminated </w:t>
      </w:r>
      <w:r w:rsidR="00301169">
        <w:rPr>
          <w:rFonts w:cs="Times New Roman"/>
          <w:color w:val="000000"/>
        </w:rPr>
        <w:t>ways in which p</w:t>
      </w:r>
      <w:r w:rsidR="00B65BEC" w:rsidRPr="006D688B">
        <w:rPr>
          <w:rFonts w:cs="Times New Roman"/>
          <w:color w:val="000000"/>
        </w:rPr>
        <w:t>articipation is</w:t>
      </w:r>
      <w:r w:rsidR="00B4289B" w:rsidRPr="006D688B">
        <w:rPr>
          <w:rFonts w:cs="Times New Roman"/>
          <w:color w:val="000000"/>
        </w:rPr>
        <w:t xml:space="preserve"> rooted</w:t>
      </w:r>
      <w:r w:rsidR="00B65BEC" w:rsidRPr="006D688B">
        <w:rPr>
          <w:rFonts w:cs="Times New Roman"/>
          <w:color w:val="000000"/>
        </w:rPr>
        <w:t xml:space="preserve"> i</w:t>
      </w:r>
      <w:r w:rsidR="00243DE1" w:rsidRPr="006D688B">
        <w:rPr>
          <w:rFonts w:cs="Times New Roman"/>
          <w:color w:val="000000"/>
        </w:rPr>
        <w:t>n complex social, hist</w:t>
      </w:r>
      <w:r w:rsidR="00B65BEC" w:rsidRPr="006D688B">
        <w:rPr>
          <w:rFonts w:cs="Times New Roman"/>
          <w:color w:val="000000"/>
        </w:rPr>
        <w:t xml:space="preserve">orical and biographical </w:t>
      </w:r>
      <w:r w:rsidR="00B65BEC" w:rsidRPr="006D688B">
        <w:rPr>
          <w:rFonts w:cs="Times New Roman"/>
          <w:color w:val="000000"/>
        </w:rPr>
        <w:lastRenderedPageBreak/>
        <w:t>factors</w:t>
      </w:r>
      <w:r w:rsidR="00243DE1" w:rsidRPr="006D688B">
        <w:rPr>
          <w:rFonts w:cs="Times New Roman"/>
          <w:color w:val="000000"/>
        </w:rPr>
        <w:t>.</w:t>
      </w:r>
      <w:r w:rsidR="002B00DB" w:rsidRPr="006D688B">
        <w:rPr>
          <w:rFonts w:cs="Times New Roman"/>
          <w:color w:val="000000"/>
        </w:rPr>
        <w:t xml:space="preserve"> </w:t>
      </w:r>
      <w:r w:rsidR="00B4289B" w:rsidRPr="006D688B">
        <w:rPr>
          <w:rFonts w:cs="Times New Roman"/>
          <w:lang w:eastAsia="en-GB"/>
        </w:rPr>
        <w:t>One can</w:t>
      </w:r>
      <w:r w:rsidR="002B00DB" w:rsidRPr="006D688B">
        <w:rPr>
          <w:rFonts w:cs="Times New Roman"/>
          <w:lang w:eastAsia="en-GB"/>
        </w:rPr>
        <w:t xml:space="preserve"> assume that a barrier is transferred directly to the actions </w:t>
      </w:r>
      <w:r w:rsidR="00B4289B" w:rsidRPr="006D688B">
        <w:rPr>
          <w:rFonts w:cs="Times New Roman"/>
          <w:lang w:eastAsia="en-GB"/>
        </w:rPr>
        <w:t xml:space="preserve">of individuals, rather than look to </w:t>
      </w:r>
      <w:r w:rsidR="002B00DB" w:rsidRPr="006D688B">
        <w:rPr>
          <w:rFonts w:cs="Times New Roman"/>
          <w:lang w:eastAsia="en-GB"/>
        </w:rPr>
        <w:t xml:space="preserve">explore more sophisticated models of causation. </w:t>
      </w:r>
      <w:r w:rsidR="00B65BEC" w:rsidRPr="006D688B">
        <w:rPr>
          <w:rFonts w:cs="Times New Roman"/>
          <w:lang w:eastAsia="en-GB"/>
        </w:rPr>
        <w:t xml:space="preserve">It remains the case, though, that a focus on barriers can be straightforwardly framed and addressed through an economic lens. </w:t>
      </w:r>
    </w:p>
    <w:p w14:paraId="56C96C96" w14:textId="77777777" w:rsidR="00B02E1D" w:rsidRDefault="00B02E1D" w:rsidP="0090134A">
      <w:pPr>
        <w:spacing w:after="0" w:line="240" w:lineRule="auto"/>
        <w:ind w:firstLine="720"/>
        <w:rPr>
          <w:rFonts w:cs="Times New Roman"/>
          <w:lang w:eastAsia="en-GB"/>
        </w:rPr>
      </w:pPr>
    </w:p>
    <w:p w14:paraId="0857A7A3" w14:textId="77777777" w:rsidR="00B02E1D" w:rsidRPr="006D688B" w:rsidRDefault="00B02E1D" w:rsidP="0090134A">
      <w:pPr>
        <w:spacing w:after="0" w:line="240" w:lineRule="auto"/>
        <w:ind w:firstLine="720"/>
        <w:rPr>
          <w:rFonts w:cs="Times New Roman"/>
          <w:lang w:eastAsia="en-GB"/>
        </w:rPr>
      </w:pPr>
    </w:p>
    <w:p w14:paraId="2CF9BEBD" w14:textId="77777777" w:rsidR="00711472" w:rsidRPr="006D688B" w:rsidRDefault="00711472" w:rsidP="0090134A">
      <w:pPr>
        <w:spacing w:after="0" w:line="240" w:lineRule="auto"/>
        <w:rPr>
          <w:rFonts w:cs="Times New Roman"/>
        </w:rPr>
      </w:pPr>
    </w:p>
    <w:p w14:paraId="7B4288FA" w14:textId="72100722" w:rsidR="002B00DB" w:rsidRPr="006D688B" w:rsidRDefault="00AC2519" w:rsidP="0090134A">
      <w:pPr>
        <w:spacing w:after="0" w:line="240" w:lineRule="auto"/>
        <w:rPr>
          <w:rFonts w:cs="Times New Roman"/>
          <w:b/>
        </w:rPr>
      </w:pPr>
      <w:r w:rsidRPr="006D688B">
        <w:rPr>
          <w:rFonts w:cs="Times New Roman"/>
          <w:b/>
        </w:rPr>
        <w:t xml:space="preserve">A critical realist and </w:t>
      </w:r>
      <w:proofErr w:type="spellStart"/>
      <w:r w:rsidRPr="006D688B">
        <w:rPr>
          <w:rFonts w:cs="Times New Roman"/>
          <w:b/>
        </w:rPr>
        <w:t>Archerian</w:t>
      </w:r>
      <w:proofErr w:type="spellEnd"/>
      <w:r w:rsidRPr="006D688B">
        <w:rPr>
          <w:rFonts w:cs="Times New Roman"/>
          <w:b/>
        </w:rPr>
        <w:t xml:space="preserve"> contribution</w:t>
      </w:r>
    </w:p>
    <w:p w14:paraId="7411A4D9" w14:textId="3DC06AAA" w:rsidR="005C6B6C" w:rsidRPr="00301169" w:rsidRDefault="00301169" w:rsidP="00301169">
      <w:pPr>
        <w:pStyle w:val="PlainText"/>
        <w:rPr>
          <w:rFonts w:ascii="Times New Roman" w:hAnsi="Times New Roman" w:cs="Times New Roman"/>
          <w:iCs/>
          <w:szCs w:val="22"/>
        </w:rPr>
      </w:pPr>
      <w:r>
        <w:rPr>
          <w:rFonts w:ascii="Times New Roman" w:hAnsi="Times New Roman" w:cs="Times New Roman"/>
          <w:szCs w:val="22"/>
        </w:rPr>
        <w:t>I</w:t>
      </w:r>
      <w:r w:rsidR="002B00DB" w:rsidRPr="006D688B">
        <w:rPr>
          <w:rFonts w:ascii="Times New Roman" w:hAnsi="Times New Roman" w:cs="Times New Roman"/>
          <w:szCs w:val="22"/>
        </w:rPr>
        <w:t>t is</w:t>
      </w:r>
      <w:r>
        <w:rPr>
          <w:rFonts w:ascii="Times New Roman" w:hAnsi="Times New Roman" w:cs="Times New Roman"/>
          <w:szCs w:val="22"/>
        </w:rPr>
        <w:t xml:space="preserve"> thus</w:t>
      </w:r>
      <w:r w:rsidR="002B00DB" w:rsidRPr="006D688B">
        <w:rPr>
          <w:rFonts w:ascii="Times New Roman" w:hAnsi="Times New Roman" w:cs="Times New Roman"/>
          <w:szCs w:val="22"/>
        </w:rPr>
        <w:t xml:space="preserve"> important to explore perspectives that both offer a comprehensive account of the decision-making processes involved and remain open to the complexities of social justice. </w:t>
      </w:r>
      <w:r w:rsidR="00711472" w:rsidRPr="006D688B">
        <w:rPr>
          <w:rFonts w:ascii="Times New Roman" w:hAnsi="Times New Roman" w:cs="Times New Roman"/>
          <w:szCs w:val="22"/>
        </w:rPr>
        <w:t>Critical realism</w:t>
      </w:r>
      <w:r w:rsidR="00352894" w:rsidRPr="006D688B">
        <w:rPr>
          <w:rFonts w:ascii="Times New Roman" w:hAnsi="Times New Roman" w:cs="Times New Roman"/>
          <w:szCs w:val="22"/>
        </w:rPr>
        <w:t xml:space="preserve"> (</w:t>
      </w:r>
      <w:proofErr w:type="spellStart"/>
      <w:r w:rsidR="00352894" w:rsidRPr="006D688B">
        <w:rPr>
          <w:rFonts w:ascii="Times New Roman" w:hAnsi="Times New Roman" w:cs="Times New Roman"/>
          <w:szCs w:val="22"/>
        </w:rPr>
        <w:t>Bhaskar</w:t>
      </w:r>
      <w:proofErr w:type="spellEnd"/>
      <w:r w:rsidR="00352894" w:rsidRPr="006D688B">
        <w:rPr>
          <w:rFonts w:ascii="Times New Roman" w:hAnsi="Times New Roman" w:cs="Times New Roman"/>
          <w:szCs w:val="22"/>
        </w:rPr>
        <w:t>, 1986)</w:t>
      </w:r>
      <w:r w:rsidR="00B020BD" w:rsidRPr="006D688B">
        <w:rPr>
          <w:rFonts w:ascii="Times New Roman" w:hAnsi="Times New Roman" w:cs="Times New Roman"/>
          <w:szCs w:val="22"/>
        </w:rPr>
        <w:t xml:space="preserve"> constitutes a </w:t>
      </w:r>
      <w:r w:rsidR="00711472" w:rsidRPr="006D688B">
        <w:rPr>
          <w:rFonts w:ascii="Times New Roman" w:hAnsi="Times New Roman" w:cs="Times New Roman"/>
          <w:szCs w:val="22"/>
        </w:rPr>
        <w:t>paradigm that is predicated on explanatory critique in relation to social structure, with criticality stemming from the underlying focus on emancipation that no</w:t>
      </w:r>
      <w:r w:rsidR="00486D4C" w:rsidRPr="006D688B">
        <w:rPr>
          <w:rFonts w:ascii="Times New Roman" w:hAnsi="Times New Roman" w:cs="Times New Roman"/>
          <w:szCs w:val="22"/>
        </w:rPr>
        <w:t>n-reductionist analyses allow.</w:t>
      </w:r>
      <w:r w:rsidR="005C6B6C">
        <w:rPr>
          <w:rFonts w:ascii="Times New Roman" w:hAnsi="Times New Roman" w:cs="Times New Roman"/>
          <w:szCs w:val="22"/>
        </w:rPr>
        <w:t xml:space="preserve"> </w:t>
      </w:r>
      <w:r w:rsidR="001C3B6E" w:rsidRPr="006D688B">
        <w:rPr>
          <w:rFonts w:ascii="Times New Roman" w:hAnsi="Times New Roman" w:cs="Times New Roman"/>
          <w:szCs w:val="22"/>
        </w:rPr>
        <w:t>A</w:t>
      </w:r>
      <w:r w:rsidR="00B020BD" w:rsidRPr="006D688B">
        <w:rPr>
          <w:rFonts w:ascii="Times New Roman" w:hAnsi="Times New Roman" w:cs="Times New Roman"/>
          <w:szCs w:val="22"/>
        </w:rPr>
        <w:t>s a field, critical realism offers a non-reductive explanatory critique that draws attention to the underlying basis for the actual events that we experience.</w:t>
      </w:r>
      <w:r w:rsidR="005904E8">
        <w:rPr>
          <w:rFonts w:ascii="Times New Roman" w:hAnsi="Times New Roman" w:cs="Times New Roman"/>
          <w:szCs w:val="22"/>
        </w:rPr>
        <w:t xml:space="preserve"> Critical realist studies seek to identify </w:t>
      </w:r>
      <w:r w:rsidR="00B02E1D">
        <w:rPr>
          <w:rFonts w:ascii="Times New Roman" w:hAnsi="Times New Roman" w:cs="Times New Roman"/>
          <w:szCs w:val="22"/>
        </w:rPr>
        <w:t>the mechanisms that give rise to</w:t>
      </w:r>
      <w:r w:rsidR="005904E8">
        <w:rPr>
          <w:rFonts w:ascii="Times New Roman" w:hAnsi="Times New Roman" w:cs="Times New Roman"/>
          <w:szCs w:val="22"/>
        </w:rPr>
        <w:t xml:space="preserve"> events and </w:t>
      </w:r>
      <w:r w:rsidR="00B02E1D">
        <w:rPr>
          <w:rFonts w:ascii="Times New Roman" w:hAnsi="Times New Roman" w:cs="Times New Roman"/>
          <w:szCs w:val="22"/>
        </w:rPr>
        <w:t xml:space="preserve">to </w:t>
      </w:r>
      <w:r w:rsidR="005904E8">
        <w:rPr>
          <w:rFonts w:ascii="Times New Roman" w:hAnsi="Times New Roman" w:cs="Times New Roman"/>
          <w:szCs w:val="22"/>
        </w:rPr>
        <w:t>our subjective experience of those events.</w:t>
      </w:r>
      <w:r w:rsidR="0076491F">
        <w:rPr>
          <w:rFonts w:ascii="Times New Roman" w:hAnsi="Times New Roman" w:cs="Times New Roman"/>
          <w:szCs w:val="22"/>
        </w:rPr>
        <w:t xml:space="preserve"> A mechanism is </w:t>
      </w:r>
      <w:r w:rsidR="005904E8">
        <w:rPr>
          <w:rFonts w:ascii="Times New Roman" w:hAnsi="Times New Roman" w:cs="Times New Roman"/>
          <w:szCs w:val="22"/>
        </w:rPr>
        <w:t>said to be real in the sense t</w:t>
      </w:r>
      <w:r w:rsidR="0076491F">
        <w:rPr>
          <w:rFonts w:ascii="Times New Roman" w:hAnsi="Times New Roman" w:cs="Times New Roman"/>
          <w:szCs w:val="22"/>
        </w:rPr>
        <w:t>hat it constitutes a</w:t>
      </w:r>
      <w:r w:rsidR="00B02E1D">
        <w:rPr>
          <w:rFonts w:ascii="Times New Roman" w:hAnsi="Times New Roman" w:cs="Times New Roman"/>
          <w:szCs w:val="22"/>
        </w:rPr>
        <w:t xml:space="preserve"> </w:t>
      </w:r>
      <w:r w:rsidR="0076491F">
        <w:rPr>
          <w:rFonts w:ascii="Times New Roman" w:hAnsi="Times New Roman" w:cs="Times New Roman"/>
          <w:szCs w:val="22"/>
        </w:rPr>
        <w:t>causal tendency</w:t>
      </w:r>
      <w:r w:rsidR="005904E8">
        <w:rPr>
          <w:rFonts w:ascii="Times New Roman" w:hAnsi="Times New Roman" w:cs="Times New Roman"/>
          <w:szCs w:val="22"/>
        </w:rPr>
        <w:t xml:space="preserve">, while </w:t>
      </w:r>
      <w:r w:rsidR="0076491F">
        <w:rPr>
          <w:rFonts w:ascii="Times New Roman" w:hAnsi="Times New Roman" w:cs="Times New Roman"/>
          <w:szCs w:val="22"/>
        </w:rPr>
        <w:t xml:space="preserve">still </w:t>
      </w:r>
      <w:r w:rsidR="005904E8">
        <w:rPr>
          <w:rFonts w:ascii="Times New Roman" w:hAnsi="Times New Roman" w:cs="Times New Roman"/>
          <w:szCs w:val="22"/>
        </w:rPr>
        <w:t>allowing for the possibility that</w:t>
      </w:r>
      <w:r w:rsidR="0076491F">
        <w:rPr>
          <w:rFonts w:ascii="Times New Roman" w:hAnsi="Times New Roman" w:cs="Times New Roman"/>
          <w:szCs w:val="22"/>
        </w:rPr>
        <w:t xml:space="preserve"> a mechanism</w:t>
      </w:r>
      <w:r w:rsidR="005904E8">
        <w:rPr>
          <w:rFonts w:ascii="Times New Roman" w:hAnsi="Times New Roman" w:cs="Times New Roman"/>
          <w:szCs w:val="22"/>
        </w:rPr>
        <w:t xml:space="preserve"> will not necessarily be triggered in any given setting. </w:t>
      </w:r>
      <w:r w:rsidR="0076491F">
        <w:rPr>
          <w:rFonts w:ascii="Times New Roman" w:hAnsi="Times New Roman" w:cs="Times New Roman"/>
          <w:szCs w:val="22"/>
        </w:rPr>
        <w:t>Sayer (19</w:t>
      </w:r>
      <w:r w:rsidR="00B02E1D">
        <w:rPr>
          <w:rFonts w:ascii="Times New Roman" w:hAnsi="Times New Roman" w:cs="Times New Roman"/>
          <w:szCs w:val="22"/>
        </w:rPr>
        <w:t>92) contrasted</w:t>
      </w:r>
      <w:r w:rsidR="0076491F">
        <w:rPr>
          <w:rFonts w:ascii="Times New Roman" w:hAnsi="Times New Roman" w:cs="Times New Roman"/>
          <w:szCs w:val="22"/>
        </w:rPr>
        <w:t xml:space="preserve"> this notion of causality with one in which discrete events are linked together in a direct relationship of cause and effect. </w:t>
      </w:r>
      <w:r w:rsidR="00B020BD" w:rsidRPr="006D688B">
        <w:rPr>
          <w:rFonts w:ascii="Times New Roman" w:hAnsi="Times New Roman" w:cs="Times New Roman"/>
          <w:szCs w:val="22"/>
        </w:rPr>
        <w:t>The not</w:t>
      </w:r>
      <w:r w:rsidR="0076491F">
        <w:rPr>
          <w:rFonts w:ascii="Times New Roman" w:hAnsi="Times New Roman" w:cs="Times New Roman"/>
          <w:szCs w:val="22"/>
        </w:rPr>
        <w:t>ion of explanatory critique is important</w:t>
      </w:r>
      <w:r w:rsidR="00B020BD" w:rsidRPr="006D688B">
        <w:rPr>
          <w:rFonts w:ascii="Times New Roman" w:hAnsi="Times New Roman" w:cs="Times New Roman"/>
          <w:szCs w:val="22"/>
        </w:rPr>
        <w:t xml:space="preserve">, as </w:t>
      </w:r>
      <w:proofErr w:type="spellStart"/>
      <w:r w:rsidR="00B020BD" w:rsidRPr="006D688B">
        <w:rPr>
          <w:rFonts w:ascii="Times New Roman" w:hAnsi="Times New Roman" w:cs="Times New Roman"/>
          <w:szCs w:val="22"/>
        </w:rPr>
        <w:t>Bhaskar</w:t>
      </w:r>
      <w:proofErr w:type="spellEnd"/>
      <w:r w:rsidR="00B020BD" w:rsidRPr="006D688B">
        <w:rPr>
          <w:rFonts w:ascii="Times New Roman" w:hAnsi="Times New Roman" w:cs="Times New Roman"/>
          <w:szCs w:val="22"/>
        </w:rPr>
        <w:t xml:space="preserve"> (1986, 169-179) argued that ‘accounts of social reality are not only value-impregnated but value-impregnating’ and that this provides social science with a</w:t>
      </w:r>
      <w:r w:rsidR="002E7B28" w:rsidRPr="006D688B">
        <w:rPr>
          <w:rFonts w:ascii="Times New Roman" w:hAnsi="Times New Roman" w:cs="Times New Roman"/>
          <w:szCs w:val="22"/>
        </w:rPr>
        <w:t xml:space="preserve">n impulse towards emancipation. </w:t>
      </w:r>
      <w:r w:rsidR="002E7B28" w:rsidRPr="006D688B">
        <w:rPr>
          <w:rFonts w:ascii="Times New Roman" w:hAnsi="Times New Roman" w:cs="Times New Roman"/>
          <w:iCs/>
          <w:szCs w:val="22"/>
        </w:rPr>
        <w:t xml:space="preserve">The field is ‘critical’ in the sense that it is attuned to isolating grounds of error, focusing first of all on explanatory critique in relation to social structure rather than, say, on exposing the will to power. </w:t>
      </w:r>
      <w:r w:rsidR="00B020BD" w:rsidRPr="006D688B">
        <w:rPr>
          <w:rFonts w:ascii="Times New Roman" w:hAnsi="Times New Roman" w:cs="Times New Roman"/>
          <w:szCs w:val="22"/>
        </w:rPr>
        <w:t xml:space="preserve">In identifying structures and mechanisms in play, it will then be possible to consider the varying ways in which identified sources of determination might be desired. </w:t>
      </w:r>
      <w:r w:rsidR="005F7B67" w:rsidRPr="006D688B">
        <w:rPr>
          <w:rFonts w:ascii="Times New Roman" w:hAnsi="Times New Roman" w:cs="Times New Roman"/>
          <w:szCs w:val="22"/>
        </w:rPr>
        <w:t xml:space="preserve">It is clear that this determination can occur on a communal as well as an individual basis. </w:t>
      </w:r>
      <w:r w:rsidR="00352894" w:rsidRPr="006D688B">
        <w:rPr>
          <w:rFonts w:ascii="Times New Roman" w:hAnsi="Times New Roman" w:cs="Times New Roman"/>
          <w:szCs w:val="22"/>
        </w:rPr>
        <w:t>The use of the</w:t>
      </w:r>
      <w:r w:rsidR="00B020BD" w:rsidRPr="006D688B">
        <w:rPr>
          <w:rFonts w:ascii="Times New Roman" w:hAnsi="Times New Roman" w:cs="Times New Roman"/>
          <w:szCs w:val="22"/>
        </w:rPr>
        <w:t xml:space="preserve"> terms</w:t>
      </w:r>
      <w:r w:rsidR="00352894" w:rsidRPr="006D688B">
        <w:rPr>
          <w:rFonts w:ascii="Times New Roman" w:hAnsi="Times New Roman" w:cs="Times New Roman"/>
          <w:szCs w:val="22"/>
        </w:rPr>
        <w:t xml:space="preserve"> ‘wanted’ and ‘desired’</w:t>
      </w:r>
      <w:r w:rsidR="00B020BD" w:rsidRPr="006D688B">
        <w:rPr>
          <w:rFonts w:ascii="Times New Roman" w:hAnsi="Times New Roman" w:cs="Times New Roman"/>
          <w:szCs w:val="22"/>
        </w:rPr>
        <w:t xml:space="preserve"> </w:t>
      </w:r>
      <w:r w:rsidR="00352894" w:rsidRPr="006D688B">
        <w:rPr>
          <w:rFonts w:ascii="Times New Roman" w:hAnsi="Times New Roman" w:cs="Times New Roman"/>
          <w:szCs w:val="22"/>
        </w:rPr>
        <w:t xml:space="preserve">by </w:t>
      </w:r>
      <w:proofErr w:type="spellStart"/>
      <w:r w:rsidR="00352894" w:rsidRPr="006D688B">
        <w:rPr>
          <w:rFonts w:ascii="Times New Roman" w:hAnsi="Times New Roman" w:cs="Times New Roman"/>
          <w:szCs w:val="22"/>
        </w:rPr>
        <w:t>Bhaskar</w:t>
      </w:r>
      <w:proofErr w:type="spellEnd"/>
      <w:r w:rsidR="00352894" w:rsidRPr="006D688B">
        <w:rPr>
          <w:rFonts w:ascii="Times New Roman" w:hAnsi="Times New Roman" w:cs="Times New Roman"/>
          <w:szCs w:val="22"/>
        </w:rPr>
        <w:t xml:space="preserve"> (1986) in relation to sources of determination </w:t>
      </w:r>
      <w:r w:rsidR="00B020BD" w:rsidRPr="006D688B">
        <w:rPr>
          <w:rFonts w:ascii="Times New Roman" w:hAnsi="Times New Roman" w:cs="Times New Roman"/>
          <w:szCs w:val="22"/>
        </w:rPr>
        <w:t>implies a reflexive awareness on the part of the subjects concerned in relation to what they do want or desire.</w:t>
      </w:r>
    </w:p>
    <w:p w14:paraId="6A2A3729" w14:textId="549DE764" w:rsidR="00301169" w:rsidRDefault="00301169" w:rsidP="0033579F">
      <w:pPr>
        <w:pStyle w:val="PlainText"/>
        <w:ind w:firstLine="720"/>
        <w:rPr>
          <w:rFonts w:ascii="Times New Roman" w:hAnsi="Times New Roman" w:cs="Times New Roman"/>
          <w:szCs w:val="22"/>
        </w:rPr>
      </w:pPr>
      <w:r>
        <w:rPr>
          <w:rFonts w:ascii="Times New Roman" w:hAnsi="Times New Roman" w:cs="Times New Roman"/>
          <w:szCs w:val="22"/>
        </w:rPr>
        <w:t xml:space="preserve">Critical realism </w:t>
      </w:r>
      <w:r w:rsidR="001C3B6E" w:rsidRPr="006D688B">
        <w:rPr>
          <w:rFonts w:ascii="Times New Roman" w:hAnsi="Times New Roman" w:cs="Times New Roman"/>
          <w:szCs w:val="22"/>
        </w:rPr>
        <w:t>primarily represents a meta-theory rooted in philosophy, with</w:t>
      </w:r>
      <w:r>
        <w:rPr>
          <w:rFonts w:ascii="Times New Roman" w:hAnsi="Times New Roman" w:cs="Times New Roman"/>
          <w:szCs w:val="22"/>
        </w:rPr>
        <w:t xml:space="preserve"> a need to develop </w:t>
      </w:r>
      <w:r w:rsidR="001C3B6E" w:rsidRPr="006D688B">
        <w:rPr>
          <w:rFonts w:ascii="Times New Roman" w:hAnsi="Times New Roman" w:cs="Times New Roman"/>
          <w:szCs w:val="22"/>
        </w:rPr>
        <w:t>directly app</w:t>
      </w:r>
      <w:r>
        <w:rPr>
          <w:rFonts w:ascii="Times New Roman" w:hAnsi="Times New Roman" w:cs="Times New Roman"/>
          <w:szCs w:val="22"/>
        </w:rPr>
        <w:t>licable theoretical frameworks</w:t>
      </w:r>
      <w:r w:rsidR="001C3B6E" w:rsidRPr="006D688B">
        <w:rPr>
          <w:rFonts w:ascii="Times New Roman" w:hAnsi="Times New Roman" w:cs="Times New Roman"/>
          <w:szCs w:val="22"/>
        </w:rPr>
        <w:t xml:space="preserve">. In particular, the sociologist Margaret Archer has developed a set of mediating frameworks under the banner of realist social theory </w:t>
      </w:r>
      <w:r w:rsidR="001C3B6E" w:rsidRPr="006D688B">
        <w:rPr>
          <w:rFonts w:ascii="Times New Roman" w:hAnsi="Times New Roman" w:cs="Times New Roman"/>
          <w:noProof/>
          <w:szCs w:val="22"/>
        </w:rPr>
        <w:t>(Archer, 1995, 2000, 2012)</w:t>
      </w:r>
      <w:r w:rsidR="001C3B6E" w:rsidRPr="006D688B">
        <w:rPr>
          <w:rFonts w:ascii="Times New Roman" w:hAnsi="Times New Roman" w:cs="Times New Roman"/>
          <w:szCs w:val="22"/>
        </w:rPr>
        <w:t xml:space="preserve">. </w:t>
      </w:r>
      <w:r w:rsidR="00B02E1D">
        <w:rPr>
          <w:rFonts w:ascii="Times New Roman" w:hAnsi="Times New Roman" w:cs="Times New Roman"/>
          <w:szCs w:val="22"/>
        </w:rPr>
        <w:t>This</w:t>
      </w:r>
      <w:r w:rsidR="007E3792">
        <w:rPr>
          <w:rFonts w:ascii="Times New Roman" w:hAnsi="Times New Roman" w:cs="Times New Roman"/>
          <w:szCs w:val="22"/>
        </w:rPr>
        <w:t xml:space="preserve"> chapter</w:t>
      </w:r>
      <w:r>
        <w:rPr>
          <w:rFonts w:ascii="Times New Roman" w:hAnsi="Times New Roman" w:cs="Times New Roman"/>
          <w:szCs w:val="22"/>
        </w:rPr>
        <w:t xml:space="preserve"> explore</w:t>
      </w:r>
      <w:r w:rsidR="007E3792">
        <w:rPr>
          <w:rFonts w:ascii="Times New Roman" w:hAnsi="Times New Roman" w:cs="Times New Roman"/>
          <w:szCs w:val="22"/>
        </w:rPr>
        <w:t>s</w:t>
      </w:r>
      <w:r>
        <w:rPr>
          <w:rFonts w:ascii="Times New Roman" w:hAnsi="Times New Roman" w:cs="Times New Roman"/>
          <w:szCs w:val="22"/>
        </w:rPr>
        <w:t xml:space="preserve"> </w:t>
      </w:r>
      <w:r w:rsidR="0090134A" w:rsidRPr="006D688B">
        <w:rPr>
          <w:rFonts w:ascii="Times New Roman" w:hAnsi="Times New Roman" w:cs="Times New Roman"/>
          <w:szCs w:val="22"/>
        </w:rPr>
        <w:t xml:space="preserve">Archer’s account of the </w:t>
      </w:r>
      <w:r w:rsidR="00334303" w:rsidRPr="006D688B">
        <w:rPr>
          <w:rFonts w:ascii="Times New Roman" w:hAnsi="Times New Roman" w:cs="Times New Roman"/>
          <w:szCs w:val="22"/>
        </w:rPr>
        <w:t>interplay between so</w:t>
      </w:r>
      <w:r w:rsidR="0090134A" w:rsidRPr="006D688B">
        <w:rPr>
          <w:rFonts w:ascii="Times New Roman" w:hAnsi="Times New Roman" w:cs="Times New Roman"/>
          <w:szCs w:val="22"/>
        </w:rPr>
        <w:t>cial structure an</w:t>
      </w:r>
      <w:r w:rsidR="00594697" w:rsidRPr="006D688B">
        <w:rPr>
          <w:rFonts w:ascii="Times New Roman" w:hAnsi="Times New Roman" w:cs="Times New Roman"/>
          <w:szCs w:val="22"/>
        </w:rPr>
        <w:t xml:space="preserve">d human agency. </w:t>
      </w:r>
      <w:r w:rsidR="00B02E1D">
        <w:rPr>
          <w:rFonts w:ascii="Times New Roman" w:hAnsi="Times New Roman" w:cs="Times New Roman"/>
          <w:szCs w:val="22"/>
        </w:rPr>
        <w:t>Her</w:t>
      </w:r>
      <w:r w:rsidR="00EF09CE">
        <w:rPr>
          <w:rFonts w:ascii="Times New Roman" w:hAnsi="Times New Roman" w:cs="Times New Roman"/>
          <w:szCs w:val="22"/>
        </w:rPr>
        <w:t xml:space="preserve"> account </w:t>
      </w:r>
      <w:r w:rsidR="0033579F" w:rsidRPr="006D688B">
        <w:rPr>
          <w:rFonts w:ascii="Times New Roman" w:hAnsi="Times New Roman" w:cs="Times New Roman"/>
          <w:szCs w:val="22"/>
        </w:rPr>
        <w:t xml:space="preserve">seeks to </w:t>
      </w:r>
      <w:r w:rsidR="00EF09CE">
        <w:rPr>
          <w:rFonts w:ascii="Times New Roman" w:hAnsi="Times New Roman" w:cs="Times New Roman"/>
          <w:szCs w:val="22"/>
        </w:rPr>
        <w:t xml:space="preserve">explain </w:t>
      </w:r>
      <w:r w:rsidR="0033579F" w:rsidRPr="006D688B">
        <w:rPr>
          <w:rFonts w:ascii="Times New Roman" w:hAnsi="Times New Roman" w:cs="Times New Roman"/>
          <w:szCs w:val="22"/>
        </w:rPr>
        <w:t>the way</w:t>
      </w:r>
      <w:r w:rsidR="00EF09CE">
        <w:rPr>
          <w:rFonts w:ascii="Times New Roman" w:hAnsi="Times New Roman" w:cs="Times New Roman"/>
          <w:szCs w:val="22"/>
        </w:rPr>
        <w:t>s</w:t>
      </w:r>
      <w:r w:rsidR="0033579F" w:rsidRPr="006D688B">
        <w:rPr>
          <w:rFonts w:ascii="Times New Roman" w:hAnsi="Times New Roman" w:cs="Times New Roman"/>
          <w:szCs w:val="22"/>
        </w:rPr>
        <w:t xml:space="preserve"> in which agents use their personal powers to act ‘</w:t>
      </w:r>
      <w:r w:rsidR="00EF09CE">
        <w:rPr>
          <w:rFonts w:ascii="Times New Roman" w:hAnsi="Times New Roman" w:cs="Times New Roman"/>
          <w:szCs w:val="22"/>
        </w:rPr>
        <w:t>so rather than otherwise’ in</w:t>
      </w:r>
      <w:r w:rsidR="0033579F" w:rsidRPr="006D688B">
        <w:rPr>
          <w:rFonts w:ascii="Times New Roman" w:hAnsi="Times New Roman" w:cs="Times New Roman"/>
          <w:szCs w:val="22"/>
        </w:rPr>
        <w:t xml:space="preserve"> given social situation</w:t>
      </w:r>
      <w:r w:rsidR="00EF09CE">
        <w:rPr>
          <w:rFonts w:ascii="Times New Roman" w:hAnsi="Times New Roman" w:cs="Times New Roman"/>
          <w:szCs w:val="22"/>
        </w:rPr>
        <w:t>s</w:t>
      </w:r>
      <w:r w:rsidR="0033579F" w:rsidRPr="006D688B">
        <w:rPr>
          <w:rFonts w:ascii="Times New Roman" w:hAnsi="Times New Roman" w:cs="Times New Roman"/>
          <w:szCs w:val="22"/>
        </w:rPr>
        <w:t xml:space="preserve">. Her approach takes seriously the uncertainties that are present in all decision making, highlighting the reflexive basis on which actions are progressed. </w:t>
      </w:r>
      <w:r w:rsidR="00EF09CE">
        <w:rPr>
          <w:rFonts w:ascii="Times New Roman" w:hAnsi="Times New Roman" w:cs="Times New Roman"/>
          <w:szCs w:val="22"/>
        </w:rPr>
        <w:t>This</w:t>
      </w:r>
      <w:r w:rsidR="0033579F" w:rsidRPr="006D688B">
        <w:rPr>
          <w:rFonts w:ascii="Times New Roman" w:hAnsi="Times New Roman" w:cs="Times New Roman"/>
          <w:szCs w:val="22"/>
        </w:rPr>
        <w:t xml:space="preserve"> chapter</w:t>
      </w:r>
      <w:r w:rsidR="007E3792">
        <w:rPr>
          <w:rFonts w:ascii="Times New Roman" w:hAnsi="Times New Roman" w:cs="Times New Roman"/>
          <w:szCs w:val="22"/>
        </w:rPr>
        <w:t xml:space="preserve"> further </w:t>
      </w:r>
      <w:r w:rsidR="00EF09CE">
        <w:rPr>
          <w:rFonts w:ascii="Times New Roman" w:hAnsi="Times New Roman" w:cs="Times New Roman"/>
          <w:szCs w:val="22"/>
        </w:rPr>
        <w:t>presents an</w:t>
      </w:r>
      <w:r w:rsidR="007E3792">
        <w:rPr>
          <w:rFonts w:ascii="Times New Roman" w:hAnsi="Times New Roman" w:cs="Times New Roman"/>
          <w:szCs w:val="22"/>
        </w:rPr>
        <w:t xml:space="preserve"> </w:t>
      </w:r>
      <w:r w:rsidR="0090134A" w:rsidRPr="006D688B">
        <w:rPr>
          <w:rFonts w:ascii="Times New Roman" w:hAnsi="Times New Roman" w:cs="Times New Roman"/>
          <w:szCs w:val="22"/>
        </w:rPr>
        <w:t>approach to adapting and developing this framework proposed by Kahn (2009</w:t>
      </w:r>
      <w:r w:rsidR="0033579F" w:rsidRPr="006D688B">
        <w:rPr>
          <w:rFonts w:ascii="Times New Roman" w:hAnsi="Times New Roman" w:cs="Times New Roman"/>
          <w:szCs w:val="22"/>
        </w:rPr>
        <w:t>, 2014</w:t>
      </w:r>
      <w:r w:rsidR="0090134A" w:rsidRPr="006D688B">
        <w:rPr>
          <w:rFonts w:ascii="Times New Roman" w:hAnsi="Times New Roman" w:cs="Times New Roman"/>
          <w:szCs w:val="22"/>
        </w:rPr>
        <w:t>), in order to help explain interplay between personal and socio-cultural factors that relate to student access, participation and engagement in higher education</w:t>
      </w:r>
      <w:r w:rsidR="00594697" w:rsidRPr="006D688B">
        <w:rPr>
          <w:rFonts w:ascii="Times New Roman" w:hAnsi="Times New Roman" w:cs="Times New Roman"/>
          <w:szCs w:val="22"/>
        </w:rPr>
        <w:t xml:space="preserve">. </w:t>
      </w:r>
      <w:r w:rsidR="00334303" w:rsidRPr="006D688B">
        <w:rPr>
          <w:rFonts w:ascii="Times New Roman" w:hAnsi="Times New Roman" w:cs="Times New Roman"/>
          <w:szCs w:val="22"/>
        </w:rPr>
        <w:t xml:space="preserve">What is it that determines whether a student seeks to engage with higher education, initially in taking the application process forward or in </w:t>
      </w:r>
      <w:r>
        <w:rPr>
          <w:rFonts w:ascii="Times New Roman" w:hAnsi="Times New Roman" w:cs="Times New Roman"/>
          <w:szCs w:val="22"/>
        </w:rPr>
        <w:t xml:space="preserve">engaging with their studies as a university student? </w:t>
      </w:r>
      <w:r w:rsidR="007E3792">
        <w:rPr>
          <w:rFonts w:ascii="Times New Roman" w:hAnsi="Times New Roman" w:cs="Times New Roman"/>
          <w:szCs w:val="22"/>
        </w:rPr>
        <w:t>The argument here</w:t>
      </w:r>
      <w:r w:rsidR="002D6D4F" w:rsidRPr="006D688B">
        <w:rPr>
          <w:rFonts w:ascii="Times New Roman" w:hAnsi="Times New Roman" w:cs="Times New Roman"/>
          <w:szCs w:val="22"/>
        </w:rPr>
        <w:t xml:space="preserve"> illustrate</w:t>
      </w:r>
      <w:r w:rsidR="007E3792">
        <w:rPr>
          <w:rFonts w:ascii="Times New Roman" w:hAnsi="Times New Roman" w:cs="Times New Roman"/>
          <w:szCs w:val="22"/>
        </w:rPr>
        <w:t>s</w:t>
      </w:r>
      <w:r w:rsidR="0090134A" w:rsidRPr="006D688B">
        <w:rPr>
          <w:rFonts w:ascii="Times New Roman" w:hAnsi="Times New Roman" w:cs="Times New Roman"/>
          <w:szCs w:val="22"/>
        </w:rPr>
        <w:t xml:space="preserve"> the power of a critical realist approach to the field of widening participation</w:t>
      </w:r>
      <w:r>
        <w:rPr>
          <w:rFonts w:ascii="Times New Roman" w:hAnsi="Times New Roman" w:cs="Times New Roman"/>
          <w:szCs w:val="22"/>
        </w:rPr>
        <w:t>, in considering issues that relate to research and practice on access and participation</w:t>
      </w:r>
      <w:r w:rsidR="0090134A" w:rsidRPr="006D688B">
        <w:rPr>
          <w:rFonts w:ascii="Times New Roman" w:hAnsi="Times New Roman" w:cs="Times New Roman"/>
          <w:szCs w:val="22"/>
        </w:rPr>
        <w:t xml:space="preserve">. </w:t>
      </w:r>
    </w:p>
    <w:p w14:paraId="1C7E8220" w14:textId="77777777" w:rsidR="00B54507" w:rsidRPr="006D688B" w:rsidRDefault="00B54507" w:rsidP="0090134A">
      <w:pPr>
        <w:spacing w:after="0" w:line="240" w:lineRule="auto"/>
        <w:rPr>
          <w:rFonts w:cs="Times New Roman"/>
          <w:bCs/>
        </w:rPr>
      </w:pPr>
    </w:p>
    <w:p w14:paraId="3C52D161" w14:textId="77777777" w:rsidR="00B54507" w:rsidRPr="006D688B" w:rsidRDefault="00B54507" w:rsidP="0090134A">
      <w:pPr>
        <w:spacing w:after="0" w:line="240" w:lineRule="auto"/>
        <w:rPr>
          <w:rFonts w:cs="Times New Roman"/>
          <w:b/>
          <w:color w:val="000000"/>
        </w:rPr>
      </w:pPr>
      <w:r w:rsidRPr="006D688B">
        <w:rPr>
          <w:rFonts w:cs="Times New Roman"/>
          <w:b/>
          <w:color w:val="000000"/>
        </w:rPr>
        <w:t xml:space="preserve">The pursuit of varied courses of action </w:t>
      </w:r>
    </w:p>
    <w:p w14:paraId="7C94DD18" w14:textId="2501B30F" w:rsidR="00322B93" w:rsidRPr="006D688B" w:rsidRDefault="009143EE" w:rsidP="0090134A">
      <w:pPr>
        <w:spacing w:after="0" w:line="240" w:lineRule="auto"/>
        <w:rPr>
          <w:rFonts w:cs="Times New Roman"/>
          <w:bCs/>
        </w:rPr>
      </w:pPr>
      <w:r w:rsidRPr="006D688B">
        <w:rPr>
          <w:rFonts w:cs="Times New Roman"/>
        </w:rPr>
        <w:t xml:space="preserve">Archer </w:t>
      </w:r>
      <w:r w:rsidR="00DE79A8">
        <w:rPr>
          <w:rFonts w:cs="Times New Roman"/>
        </w:rPr>
        <w:t xml:space="preserve">(2003) </w:t>
      </w:r>
      <w:r w:rsidRPr="006D688B">
        <w:rPr>
          <w:rFonts w:cs="Times New Roman"/>
        </w:rPr>
        <w:t>suggested</w:t>
      </w:r>
      <w:r w:rsidR="00B54507" w:rsidRPr="006D688B">
        <w:rPr>
          <w:rFonts w:cs="Times New Roman"/>
        </w:rPr>
        <w:t xml:space="preserve"> that </w:t>
      </w:r>
      <w:r w:rsidR="002D6D4F" w:rsidRPr="006D688B">
        <w:rPr>
          <w:rFonts w:cs="Times New Roman"/>
        </w:rPr>
        <w:t xml:space="preserve">there are a range of </w:t>
      </w:r>
      <w:r w:rsidR="00B54507" w:rsidRPr="006D688B">
        <w:rPr>
          <w:rFonts w:cs="Times New Roman"/>
        </w:rPr>
        <w:t>socio-cultural</w:t>
      </w:r>
      <w:r w:rsidR="002D6D4F" w:rsidRPr="006D688B">
        <w:rPr>
          <w:rFonts w:cs="Times New Roman"/>
        </w:rPr>
        <w:t xml:space="preserve"> constraints and </w:t>
      </w:r>
      <w:proofErr w:type="spellStart"/>
      <w:r w:rsidR="002D6D4F" w:rsidRPr="006D688B">
        <w:rPr>
          <w:rFonts w:cs="Times New Roman"/>
        </w:rPr>
        <w:t>enablements</w:t>
      </w:r>
      <w:proofErr w:type="spellEnd"/>
      <w:r w:rsidR="002D6D4F" w:rsidRPr="006D688B">
        <w:rPr>
          <w:rFonts w:cs="Times New Roman"/>
        </w:rPr>
        <w:t xml:space="preserve"> that exist in relation to one’s actions as an agent. </w:t>
      </w:r>
      <w:r w:rsidR="00DE79A8">
        <w:rPr>
          <w:rFonts w:cs="Times New Roman"/>
        </w:rPr>
        <w:t>For instance, o</w:t>
      </w:r>
      <w:r w:rsidR="00B54507" w:rsidRPr="006D688B">
        <w:rPr>
          <w:rFonts w:cs="Times New Roman"/>
        </w:rPr>
        <w:t>ne’s prior educational experience and the knowledge that one possesses about higher education are significant factors in determining whether one enters highe</w:t>
      </w:r>
      <w:r w:rsidR="00DE79A8">
        <w:rPr>
          <w:rFonts w:cs="Times New Roman"/>
        </w:rPr>
        <w:t>r education. However, she argued</w:t>
      </w:r>
      <w:r w:rsidR="00B54507" w:rsidRPr="006D688B">
        <w:rPr>
          <w:rFonts w:cs="Times New Roman"/>
        </w:rPr>
        <w:t xml:space="preserve"> that these factors do not ‘produce a uniformity of response from those similarly situated in relation to them’ (</w:t>
      </w:r>
      <w:r w:rsidR="002D6D4F" w:rsidRPr="006D688B">
        <w:rPr>
          <w:rFonts w:cs="Times New Roman"/>
        </w:rPr>
        <w:t xml:space="preserve">Archer, </w:t>
      </w:r>
      <w:r w:rsidR="00B54507" w:rsidRPr="006D688B">
        <w:rPr>
          <w:rFonts w:cs="Times New Roman"/>
        </w:rPr>
        <w:t xml:space="preserve">2007, 19). Rather, we arrive at answers to the questions “What do I want?” and “How will I secure this?” through a dynamic interplay between our own concerns and our context. </w:t>
      </w:r>
      <w:r w:rsidR="002D6D4F" w:rsidRPr="006D688B">
        <w:rPr>
          <w:rFonts w:cs="Times New Roman"/>
        </w:rPr>
        <w:t>I</w:t>
      </w:r>
      <w:r w:rsidR="00B54507" w:rsidRPr="006D688B">
        <w:rPr>
          <w:rFonts w:cs="Times New Roman"/>
        </w:rPr>
        <w:t xml:space="preserve">nterplay between contexts and concerns </w:t>
      </w:r>
      <w:r w:rsidR="00DE79A8">
        <w:rPr>
          <w:rFonts w:cs="Times New Roman"/>
        </w:rPr>
        <w:t>is</w:t>
      </w:r>
      <w:r w:rsidR="002D6D4F" w:rsidRPr="006D688B">
        <w:rPr>
          <w:rFonts w:cs="Times New Roman"/>
        </w:rPr>
        <w:t xml:space="preserve"> mediated by </w:t>
      </w:r>
      <w:r w:rsidR="00B54507" w:rsidRPr="006D688B">
        <w:rPr>
          <w:rFonts w:cs="Times New Roman"/>
        </w:rPr>
        <w:t>internal conversation or reflex</w:t>
      </w:r>
      <w:r w:rsidR="00EF09CE">
        <w:rPr>
          <w:rFonts w:cs="Times New Roman"/>
        </w:rPr>
        <w:t>ive deliberation. Archer defined</w:t>
      </w:r>
      <w:r w:rsidR="00B54507" w:rsidRPr="006D688B">
        <w:rPr>
          <w:rFonts w:cs="Times New Roman"/>
        </w:rPr>
        <w:t xml:space="preserve"> </w:t>
      </w:r>
      <w:r w:rsidR="00B54507" w:rsidRPr="006D688B">
        <w:rPr>
          <w:rFonts w:cs="Times New Roman"/>
          <w:bCs/>
        </w:rPr>
        <w:t>‘‘reflexivity’ as the ordinary exercise of the mental ability by which someone considers himself or herself in relation to (social) contexts. It involves such patterns of inte</w:t>
      </w:r>
      <w:r w:rsidR="002D6D4F" w:rsidRPr="006D688B">
        <w:rPr>
          <w:rFonts w:cs="Times New Roman"/>
          <w:bCs/>
        </w:rPr>
        <w:t>rnal conversation as rehearsing, imagining, reliving, projecting ahead and prioritising</w:t>
      </w:r>
      <w:r w:rsidR="00B54507" w:rsidRPr="006D688B">
        <w:rPr>
          <w:rFonts w:cs="Times New Roman"/>
          <w:bCs/>
        </w:rPr>
        <w:t>. As such, reflexive deliberation provides a basis on which an individual determines</w:t>
      </w:r>
      <w:r w:rsidR="00DE79A8">
        <w:rPr>
          <w:rFonts w:cs="Times New Roman"/>
          <w:bCs/>
        </w:rPr>
        <w:t xml:space="preserve"> intentions in relation to possible</w:t>
      </w:r>
      <w:r w:rsidR="00B54507" w:rsidRPr="006D688B">
        <w:rPr>
          <w:rFonts w:cs="Times New Roman"/>
          <w:bCs/>
        </w:rPr>
        <w:t xml:space="preserve"> future courses of action. </w:t>
      </w:r>
      <w:r w:rsidR="00322B93" w:rsidRPr="006D688B">
        <w:rPr>
          <w:rFonts w:cs="Times New Roman"/>
          <w:bCs/>
        </w:rPr>
        <w:t xml:space="preserve">It is clear that any </w:t>
      </w:r>
      <w:r w:rsidR="00322B93" w:rsidRPr="006D688B">
        <w:rPr>
          <w:rFonts w:cs="Times New Roman"/>
          <w:bCs/>
        </w:rPr>
        <w:lastRenderedPageBreak/>
        <w:t>account must deal with the range of variation that does indeed exist. For instance,</w:t>
      </w:r>
      <w:r w:rsidR="007B310F">
        <w:rPr>
          <w:rFonts w:cs="Times New Roman"/>
          <w:bCs/>
        </w:rPr>
        <w:t xml:space="preserve"> </w:t>
      </w:r>
      <w:r w:rsidR="007B310F">
        <w:rPr>
          <w:rFonts w:cs="Times New Roman"/>
          <w:lang w:eastAsia="en-GB"/>
        </w:rPr>
        <w:t xml:space="preserve">Johnston, MacDonald, Mason, Ridley and Webster </w:t>
      </w:r>
      <w:r w:rsidR="007B3E17">
        <w:rPr>
          <w:rFonts w:cs="Times New Roman"/>
          <w:lang w:eastAsia="en-GB"/>
        </w:rPr>
        <w:t xml:space="preserve">(2000) </w:t>
      </w:r>
      <w:r w:rsidR="00322B93" w:rsidRPr="006D688B">
        <w:rPr>
          <w:rFonts w:cs="Times New Roman"/>
          <w:lang w:eastAsia="en-GB"/>
        </w:rPr>
        <w:t>iden</w:t>
      </w:r>
      <w:r w:rsidR="007B3E17">
        <w:rPr>
          <w:rFonts w:cs="Times New Roman"/>
          <w:lang w:eastAsia="en-GB"/>
        </w:rPr>
        <w:t>tified how young people from a</w:t>
      </w:r>
      <w:r w:rsidR="00322B93" w:rsidRPr="006D688B">
        <w:rPr>
          <w:rFonts w:cs="Times New Roman"/>
          <w:lang w:eastAsia="en-GB"/>
        </w:rPr>
        <w:t xml:space="preserve"> disadvantaged neighbourhood in North East England exhibited diverse and unpredictable careers and transitions, despite their similar socioeconomic backgrounds and common location of residence.</w:t>
      </w:r>
    </w:p>
    <w:p w14:paraId="72F418DC" w14:textId="7AE3DD04" w:rsidR="00B54507" w:rsidRPr="006D688B" w:rsidRDefault="002D6D4F" w:rsidP="0090134A">
      <w:pPr>
        <w:spacing w:after="0" w:line="240" w:lineRule="auto"/>
        <w:ind w:firstLine="720"/>
        <w:rPr>
          <w:rFonts w:cs="Times New Roman"/>
        </w:rPr>
      </w:pPr>
      <w:r w:rsidRPr="006D688B">
        <w:rPr>
          <w:rFonts w:cs="Times New Roman"/>
        </w:rPr>
        <w:t xml:space="preserve">Archer </w:t>
      </w:r>
      <w:r w:rsidR="00B4289B" w:rsidRPr="006D688B">
        <w:rPr>
          <w:rFonts w:cs="Times New Roman"/>
        </w:rPr>
        <w:t xml:space="preserve">(2003) </w:t>
      </w:r>
      <w:r w:rsidRPr="006D688B">
        <w:rPr>
          <w:rFonts w:cs="Times New Roman"/>
        </w:rPr>
        <w:t>identified</w:t>
      </w:r>
      <w:r w:rsidR="00DE79A8">
        <w:rPr>
          <w:rFonts w:cs="Times New Roman"/>
        </w:rPr>
        <w:t xml:space="preserve"> three </w:t>
      </w:r>
      <w:r w:rsidR="00B54507" w:rsidRPr="006D688B">
        <w:rPr>
          <w:rFonts w:cs="Times New Roman"/>
        </w:rPr>
        <w:t>phase</w:t>
      </w:r>
      <w:r w:rsidR="00DE79A8">
        <w:rPr>
          <w:rFonts w:cs="Times New Roman"/>
        </w:rPr>
        <w:t>s to one’s reflexive deliberations</w:t>
      </w:r>
      <w:r w:rsidR="00B54507" w:rsidRPr="006D688B">
        <w:rPr>
          <w:rFonts w:cs="Times New Roman"/>
        </w:rPr>
        <w:t xml:space="preserve">. The first phase comprises the discernment through which we identify possible concerns. These concerns relate to our well being in three orders of natural reality, namely nature, practice and the social. Nature pertains to our physical well being, employment provides a key focus for practice, and our relationships with others are at the heart of social reality. This initial phase is followed by the deliberation through which we rank these concerns, and then by the dedication through which we decide whether we are able to embark upon a particular way of life, or </w:t>
      </w:r>
      <w:r w:rsidR="00B54507" w:rsidRPr="006D688B">
        <w:rPr>
          <w:rFonts w:cs="Times New Roman"/>
          <w:i/>
        </w:rPr>
        <w:t>modus vivendi</w:t>
      </w:r>
      <w:r w:rsidR="00DE79A8">
        <w:rPr>
          <w:rFonts w:cs="Times New Roman"/>
        </w:rPr>
        <w:t xml:space="preserve">. </w:t>
      </w:r>
      <w:r w:rsidR="00B54507" w:rsidRPr="006D688B">
        <w:rPr>
          <w:rFonts w:cs="Times New Roman"/>
        </w:rPr>
        <w:t xml:space="preserve">Alongside this, we </w:t>
      </w:r>
      <w:r w:rsidR="00B54507" w:rsidRPr="006D688B">
        <w:rPr>
          <w:rFonts w:eastAsia="Times New Roman" w:cs="Times New Roman"/>
        </w:rPr>
        <w:t xml:space="preserve">progressively specify concrete courses of action, so that concerns lead to projects, and projects lead to stable practices. </w:t>
      </w:r>
      <w:r w:rsidR="00B54507" w:rsidRPr="006D688B">
        <w:rPr>
          <w:rFonts w:cs="Times New Roman"/>
        </w:rPr>
        <w:t>It is in pursuing specific projects that an individual engages</w:t>
      </w:r>
      <w:r w:rsidR="00EF09CE">
        <w:rPr>
          <w:rFonts w:cs="Times New Roman"/>
        </w:rPr>
        <w:t xml:space="preserve"> most directly</w:t>
      </w:r>
      <w:r w:rsidR="00B54507" w:rsidRPr="006D688B">
        <w:rPr>
          <w:rFonts w:cs="Times New Roman"/>
        </w:rPr>
        <w:t xml:space="preserve"> with the constraints and </w:t>
      </w:r>
      <w:proofErr w:type="spellStart"/>
      <w:r w:rsidR="00B54507" w:rsidRPr="006D688B">
        <w:rPr>
          <w:rFonts w:cs="Times New Roman"/>
        </w:rPr>
        <w:t>enablements</w:t>
      </w:r>
      <w:proofErr w:type="spellEnd"/>
      <w:r w:rsidR="00B54507" w:rsidRPr="006D688B">
        <w:rPr>
          <w:rFonts w:cs="Times New Roman"/>
        </w:rPr>
        <w:t xml:space="preserve"> that stem from social an</w:t>
      </w:r>
      <w:r w:rsidR="00EF09CE">
        <w:rPr>
          <w:rFonts w:cs="Times New Roman"/>
        </w:rPr>
        <w:t>d cultural structures. W</w:t>
      </w:r>
      <w:r w:rsidR="00B54507" w:rsidRPr="006D688B">
        <w:rPr>
          <w:rFonts w:cs="Times New Roman"/>
        </w:rPr>
        <w:t>e adjust our projects as we perceive their feasibility in the given context. Thus an individual who has begun to experience failure at educational examinations may conclude that they are unable to enter university.</w:t>
      </w:r>
    </w:p>
    <w:p w14:paraId="7B32A41B" w14:textId="637FD685" w:rsidR="00CB1F85" w:rsidRDefault="00B54507" w:rsidP="00DE79A8">
      <w:pPr>
        <w:spacing w:after="0" w:line="240" w:lineRule="auto"/>
        <w:rPr>
          <w:rFonts w:eastAsia="Times New Roman" w:cs="Times New Roman"/>
          <w:lang w:eastAsia="en-GB"/>
        </w:rPr>
      </w:pPr>
      <w:r w:rsidRPr="006D688B">
        <w:rPr>
          <w:rFonts w:cs="Times New Roman"/>
        </w:rPr>
        <w:tab/>
      </w:r>
      <w:r w:rsidRPr="006D688B">
        <w:rPr>
          <w:rFonts w:eastAsia="Times New Roman" w:cs="Times New Roman"/>
          <w:lang w:eastAsia="en-GB"/>
        </w:rPr>
        <w:t>On</w:t>
      </w:r>
      <w:r w:rsidR="00DE79A8">
        <w:rPr>
          <w:rFonts w:eastAsia="Times New Roman" w:cs="Times New Roman"/>
          <w:lang w:eastAsia="en-GB"/>
        </w:rPr>
        <w:t xml:space="preserve"> this basis, Archer (2007) traced</w:t>
      </w:r>
      <w:r w:rsidRPr="006D688B">
        <w:rPr>
          <w:rFonts w:eastAsia="Times New Roman" w:cs="Times New Roman"/>
          <w:lang w:eastAsia="en-GB"/>
        </w:rPr>
        <w:t xml:space="preserve"> how experiences of socio-cultural contextual continuity or discontinuity contribute to the development of characteristic modes of reflexivity and the prioritisation of different configuration of concerns.</w:t>
      </w:r>
      <w:r w:rsidR="00CB1F85">
        <w:rPr>
          <w:rFonts w:eastAsia="Times New Roman" w:cs="Times New Roman"/>
          <w:lang w:eastAsia="en-GB"/>
        </w:rPr>
        <w:t xml:space="preserve"> Archer (2007) traced how different modes of reflexivity could be linked to different outcomes for social mobility. As a result of pursuing a particular mode of reflexivity, she argued that individuals remake their own social worlds in different ways. In particular, she identified the following modes of reflexivity within the subjects that she researched: </w:t>
      </w:r>
    </w:p>
    <w:p w14:paraId="7039B7B7" w14:textId="77777777" w:rsidR="00CB1F85" w:rsidRDefault="00CB1F85" w:rsidP="00DE79A8">
      <w:pPr>
        <w:spacing w:after="0" w:line="240" w:lineRule="auto"/>
        <w:rPr>
          <w:rFonts w:eastAsia="Times New Roman" w:cs="Times New Roman"/>
          <w:lang w:eastAsia="en-GB"/>
        </w:rPr>
      </w:pPr>
    </w:p>
    <w:p w14:paraId="54685740" w14:textId="77777777" w:rsidR="00281C90" w:rsidRPr="008A40A3" w:rsidRDefault="00281C90" w:rsidP="00281C90">
      <w:pPr>
        <w:pStyle w:val="ListParagraph"/>
        <w:numPr>
          <w:ilvl w:val="0"/>
          <w:numId w:val="22"/>
        </w:numPr>
        <w:spacing w:after="0" w:line="240" w:lineRule="auto"/>
        <w:rPr>
          <w:rFonts w:cs="Times New Roman"/>
          <w:bCs/>
        </w:rPr>
      </w:pPr>
      <w:r w:rsidRPr="008A40A3">
        <w:rPr>
          <w:rFonts w:cs="Times New Roman"/>
          <w:bCs/>
        </w:rPr>
        <w:t xml:space="preserve">Communicative reflexives share their deliberations with others before deciding on a course of action. Someone for whom communicative reflexivity dominates their internal deliberations might be more likely to take much greater account of the views of close friends and relatives before making a decision on whether or not to apply for university entry. The exercise of communicative reflexivity has links with the networks of intimacy identified by Heath, Fuller and Paton (2008) as relevant to non-participation in higher education. </w:t>
      </w:r>
      <w:r w:rsidRPr="008A40A3">
        <w:rPr>
          <w:rFonts w:cs="Times New Roman"/>
          <w:lang w:eastAsia="en-GB"/>
        </w:rPr>
        <w:t xml:space="preserve">Archer found that communicative reflexivity was more predominant where individuals remained in the same locality on a long-term basis, were able to maintain stable relationships, and had scope to pursue a range of occupations locally (2007, 145). </w:t>
      </w:r>
    </w:p>
    <w:p w14:paraId="74E18A76" w14:textId="440AE471" w:rsidR="005F4BF6" w:rsidRPr="008A40A3" w:rsidRDefault="00CB1F85" w:rsidP="008A40A3">
      <w:pPr>
        <w:pStyle w:val="ListParagraph"/>
        <w:numPr>
          <w:ilvl w:val="0"/>
          <w:numId w:val="22"/>
        </w:numPr>
        <w:spacing w:after="0" w:line="240" w:lineRule="auto"/>
        <w:rPr>
          <w:rFonts w:cs="Times New Roman"/>
          <w:bCs/>
        </w:rPr>
      </w:pPr>
      <w:r w:rsidRPr="005F4BF6">
        <w:rPr>
          <w:rFonts w:cs="Times New Roman"/>
          <w:bCs/>
        </w:rPr>
        <w:t>Autonomous reflexives typically prioritise performance in relation to practice, relying on their own internal deliberations to navigate their way in the world. Archer identified ways in which autonomous reflexivity develops as an individual prioritises employment-related concerns</w:t>
      </w:r>
      <w:r w:rsidR="005F4BF6">
        <w:rPr>
          <w:rFonts w:cs="Times New Roman"/>
          <w:bCs/>
        </w:rPr>
        <w:t>. She further argued that the pursuit of such concerns typically leads to contextual discontinuity, as one moves locations in order to realise one’</w:t>
      </w:r>
      <w:r w:rsidR="00480F70">
        <w:rPr>
          <w:rFonts w:cs="Times New Roman"/>
          <w:bCs/>
        </w:rPr>
        <w:t>s ambitions</w:t>
      </w:r>
      <w:r w:rsidR="005F4BF6">
        <w:rPr>
          <w:rFonts w:cs="Times New Roman"/>
          <w:bCs/>
        </w:rPr>
        <w:t xml:space="preserve">. </w:t>
      </w:r>
      <w:r w:rsidRPr="008A40A3">
        <w:rPr>
          <w:rFonts w:cs="Times New Roman"/>
          <w:bCs/>
        </w:rPr>
        <w:t>We can illustrate this with reference to a decision to embark on a university degree: an autonomous reflexive might be more inclined to consider comparative data on several different possible degree programmes or institution</w:t>
      </w:r>
      <w:r w:rsidR="005F4BF6" w:rsidRPr="008A40A3">
        <w:rPr>
          <w:rFonts w:cs="Times New Roman"/>
          <w:bCs/>
        </w:rPr>
        <w:t>, optimising their decision on the basis of the</w:t>
      </w:r>
      <w:r w:rsidR="008A40A3">
        <w:rPr>
          <w:rFonts w:cs="Times New Roman"/>
          <w:bCs/>
        </w:rPr>
        <w:t>ir aspirations for a successful career in relation to the</w:t>
      </w:r>
      <w:r w:rsidR="005F4BF6" w:rsidRPr="008A40A3">
        <w:rPr>
          <w:rFonts w:cs="Times New Roman"/>
          <w:bCs/>
        </w:rPr>
        <w:t xml:space="preserve"> data.</w:t>
      </w:r>
    </w:p>
    <w:p w14:paraId="7F3EFEA5" w14:textId="70EAA727" w:rsidR="008A40A3" w:rsidRPr="00480F70" w:rsidRDefault="005F4BF6" w:rsidP="00CB1F85">
      <w:pPr>
        <w:pStyle w:val="ListParagraph"/>
        <w:numPr>
          <w:ilvl w:val="0"/>
          <w:numId w:val="22"/>
        </w:numPr>
        <w:spacing w:after="0" w:line="240" w:lineRule="auto"/>
        <w:rPr>
          <w:rFonts w:cs="Times New Roman"/>
          <w:bCs/>
        </w:rPr>
      </w:pPr>
      <w:r w:rsidRPr="008A40A3">
        <w:rPr>
          <w:rFonts w:cs="Times New Roman"/>
          <w:bCs/>
        </w:rPr>
        <w:t xml:space="preserve">Meta-reflexives </w:t>
      </w:r>
      <w:r w:rsidR="00CB1F85" w:rsidRPr="008A40A3">
        <w:rPr>
          <w:rFonts w:cs="Times New Roman"/>
          <w:bCs/>
        </w:rPr>
        <w:t>are characterised as those whose reflexive deliberations pay crit</w:t>
      </w:r>
      <w:r w:rsidRPr="008A40A3">
        <w:rPr>
          <w:rFonts w:cs="Times New Roman"/>
          <w:bCs/>
        </w:rPr>
        <w:t xml:space="preserve">ical attention to social ideals. Experiences of contextual discontinuity </w:t>
      </w:r>
      <w:r w:rsidR="00480F70">
        <w:rPr>
          <w:rFonts w:cs="Times New Roman"/>
          <w:bCs/>
        </w:rPr>
        <w:t xml:space="preserve">also </w:t>
      </w:r>
      <w:r w:rsidRPr="008A40A3">
        <w:rPr>
          <w:rFonts w:cs="Times New Roman"/>
          <w:bCs/>
        </w:rPr>
        <w:t xml:space="preserve">play an important role in the development of this mode of reflexivity, as one sees that it is possible to pursue different social ideals. </w:t>
      </w:r>
      <w:r w:rsidRPr="00480F70">
        <w:rPr>
          <w:rFonts w:cs="Times New Roman"/>
          <w:bCs/>
        </w:rPr>
        <w:t>A meta-reflexive might give serious consideration to the consequences for others of a decision to study, or to how studying for a particular degree might affect his or her capacity to make a difference in the world.</w:t>
      </w:r>
    </w:p>
    <w:p w14:paraId="56673D81" w14:textId="14C3B514" w:rsidR="008A40A3" w:rsidRPr="00480F70" w:rsidRDefault="00CB1F85" w:rsidP="00CB1F85">
      <w:pPr>
        <w:pStyle w:val="ListParagraph"/>
        <w:numPr>
          <w:ilvl w:val="0"/>
          <w:numId w:val="22"/>
        </w:numPr>
        <w:spacing w:after="0" w:line="240" w:lineRule="auto"/>
        <w:rPr>
          <w:rFonts w:cs="Times New Roman"/>
          <w:bCs/>
        </w:rPr>
      </w:pPr>
      <w:r w:rsidRPr="008A40A3">
        <w:rPr>
          <w:rFonts w:cs="Times New Roman"/>
          <w:bCs/>
        </w:rPr>
        <w:t>Fractured reflexives, meanwhile, engage in deliberation that intensifies personal distress rather than results in purposeful courses of action</w:t>
      </w:r>
      <w:r w:rsidRPr="00480F70">
        <w:rPr>
          <w:rFonts w:cs="Times New Roman"/>
          <w:bCs/>
        </w:rPr>
        <w:t xml:space="preserve">. The transition that is entailed in entering higher education effectively demands at least some exercise of agency, posing challenges for those for whom this triggers anxiety and distress. </w:t>
      </w:r>
      <w:r w:rsidR="008A40A3" w:rsidRPr="00480F70">
        <w:rPr>
          <w:rFonts w:cs="Times New Roman"/>
          <w:bCs/>
        </w:rPr>
        <w:t>Archer (2012) suggested that students pursuing</w:t>
      </w:r>
      <w:r w:rsidR="00480F70">
        <w:rPr>
          <w:rFonts w:cs="Times New Roman"/>
          <w:bCs/>
        </w:rPr>
        <w:t xml:space="preserve"> this</w:t>
      </w:r>
      <w:r w:rsidR="008A40A3" w:rsidRPr="00480F70">
        <w:rPr>
          <w:rFonts w:cs="Times New Roman"/>
          <w:bCs/>
        </w:rPr>
        <w:t xml:space="preserve"> mode of reflexivity are</w:t>
      </w:r>
      <w:r w:rsidR="00480F70">
        <w:rPr>
          <w:rFonts w:cs="Times New Roman"/>
          <w:bCs/>
        </w:rPr>
        <w:t xml:space="preserve"> still</w:t>
      </w:r>
      <w:r w:rsidR="008A40A3" w:rsidRPr="00480F70">
        <w:rPr>
          <w:rFonts w:cs="Times New Roman"/>
          <w:bCs/>
        </w:rPr>
        <w:t xml:space="preserve"> admitted to university,</w:t>
      </w:r>
      <w:r w:rsidR="00480F70">
        <w:rPr>
          <w:rFonts w:cs="Times New Roman"/>
          <w:bCs/>
        </w:rPr>
        <w:t xml:space="preserve"> but that process by which </w:t>
      </w:r>
      <w:r w:rsidR="00480F70">
        <w:rPr>
          <w:rFonts w:cs="Times New Roman"/>
          <w:bCs/>
        </w:rPr>
        <w:lastRenderedPageBreak/>
        <w:t xml:space="preserve">this occurs is relatively closely </w:t>
      </w:r>
      <w:r w:rsidR="008A40A3" w:rsidRPr="00480F70">
        <w:rPr>
          <w:rFonts w:cs="Times New Roman"/>
          <w:bCs/>
        </w:rPr>
        <w:t xml:space="preserve">dependent on </w:t>
      </w:r>
      <w:r w:rsidR="00480F70">
        <w:rPr>
          <w:rFonts w:cs="Times New Roman"/>
          <w:bCs/>
        </w:rPr>
        <w:t xml:space="preserve">circumstances or on the initiative that </w:t>
      </w:r>
      <w:r w:rsidR="008A40A3" w:rsidRPr="00480F70">
        <w:rPr>
          <w:rFonts w:cs="Times New Roman"/>
          <w:bCs/>
        </w:rPr>
        <w:t>others</w:t>
      </w:r>
      <w:r w:rsidR="00480F70">
        <w:rPr>
          <w:rFonts w:cs="Times New Roman"/>
          <w:bCs/>
        </w:rPr>
        <w:t xml:space="preserve"> take</w:t>
      </w:r>
      <w:r w:rsidR="008A40A3" w:rsidRPr="00480F70">
        <w:rPr>
          <w:rFonts w:cs="Times New Roman"/>
          <w:bCs/>
        </w:rPr>
        <w:t xml:space="preserve">. </w:t>
      </w:r>
    </w:p>
    <w:p w14:paraId="52ACB90E" w14:textId="77777777" w:rsidR="008A40A3" w:rsidRDefault="008A40A3" w:rsidP="00CB1F85">
      <w:pPr>
        <w:spacing w:after="0" w:line="240" w:lineRule="auto"/>
        <w:rPr>
          <w:rFonts w:cs="Times New Roman"/>
          <w:lang w:eastAsia="en-GB"/>
        </w:rPr>
      </w:pPr>
    </w:p>
    <w:p w14:paraId="74E944C5" w14:textId="4931000B" w:rsidR="0076491F" w:rsidRDefault="005F4BF6" w:rsidP="00DE79A8">
      <w:pPr>
        <w:spacing w:after="0" w:line="240" w:lineRule="auto"/>
        <w:rPr>
          <w:rFonts w:cs="Times New Roman"/>
          <w:bCs/>
        </w:rPr>
      </w:pPr>
      <w:r>
        <w:rPr>
          <w:rFonts w:cs="Times New Roman"/>
          <w:bCs/>
        </w:rPr>
        <w:t>It was through</w:t>
      </w:r>
      <w:r w:rsidRPr="006D688B">
        <w:rPr>
          <w:rFonts w:cs="Times New Roman"/>
          <w:bCs/>
        </w:rPr>
        <w:t xml:space="preserve"> suc</w:t>
      </w:r>
      <w:r>
        <w:rPr>
          <w:rFonts w:cs="Times New Roman"/>
          <w:bCs/>
        </w:rPr>
        <w:t xml:space="preserve">h modes of reflexivity that </w:t>
      </w:r>
      <w:r w:rsidRPr="006D688B">
        <w:rPr>
          <w:rFonts w:cs="Times New Roman"/>
          <w:bCs/>
        </w:rPr>
        <w:t>Archer</w:t>
      </w:r>
      <w:r>
        <w:rPr>
          <w:rFonts w:cs="Times New Roman"/>
          <w:bCs/>
        </w:rPr>
        <w:t xml:space="preserve"> sought to </w:t>
      </w:r>
      <w:r w:rsidRPr="006D688B">
        <w:rPr>
          <w:rFonts w:cs="Times New Roman"/>
          <w:bCs/>
        </w:rPr>
        <w:t>explain the varied ways in which individuals engage with structural constraints</w:t>
      </w:r>
      <w:r>
        <w:rPr>
          <w:rFonts w:cs="Times New Roman"/>
          <w:bCs/>
        </w:rPr>
        <w:t xml:space="preserve"> as they pursue those concerns that matter to them</w:t>
      </w:r>
      <w:r w:rsidRPr="006D688B">
        <w:rPr>
          <w:rFonts w:cs="Times New Roman"/>
          <w:bCs/>
        </w:rPr>
        <w:t>.</w:t>
      </w:r>
    </w:p>
    <w:p w14:paraId="5517B778" w14:textId="3A6BFE53" w:rsidR="005F4BF6" w:rsidRDefault="004B3591" w:rsidP="008A40A3">
      <w:pPr>
        <w:spacing w:after="0" w:line="240" w:lineRule="auto"/>
        <w:ind w:firstLine="720"/>
        <w:rPr>
          <w:rFonts w:cs="Times New Roman"/>
          <w:bCs/>
        </w:rPr>
      </w:pPr>
      <w:r w:rsidRPr="006D688B">
        <w:rPr>
          <w:rFonts w:cs="Times New Roman"/>
        </w:rPr>
        <w:t>Gaining entry into higher education involves a whole sequence of decisions and activities, and may be regarded as a project that extends beyond the acquisition of a s</w:t>
      </w:r>
      <w:r>
        <w:rPr>
          <w:rFonts w:cs="Times New Roman"/>
        </w:rPr>
        <w:t>et</w:t>
      </w:r>
      <w:r w:rsidR="007E3792">
        <w:rPr>
          <w:rFonts w:cs="Times New Roman"/>
        </w:rPr>
        <w:t xml:space="preserve"> of admitting qualifications. This chapter now</w:t>
      </w:r>
      <w:r>
        <w:rPr>
          <w:rFonts w:cs="Times New Roman"/>
        </w:rPr>
        <w:t xml:space="preserve"> look</w:t>
      </w:r>
      <w:r w:rsidR="007E3792">
        <w:rPr>
          <w:rFonts w:cs="Times New Roman"/>
        </w:rPr>
        <w:t>s</w:t>
      </w:r>
      <w:r w:rsidRPr="006D688B">
        <w:rPr>
          <w:rFonts w:cs="Times New Roman"/>
        </w:rPr>
        <w:t xml:space="preserve"> to</w:t>
      </w:r>
      <w:r w:rsidR="008479A3">
        <w:rPr>
          <w:rFonts w:cs="Times New Roman"/>
        </w:rPr>
        <w:t xml:space="preserve"> draw out the implications of this overall account as to </w:t>
      </w:r>
      <w:r w:rsidRPr="006D688B">
        <w:rPr>
          <w:rFonts w:cs="Times New Roman"/>
        </w:rPr>
        <w:t>how individuals exercise agency when making decisions aro</w:t>
      </w:r>
      <w:r w:rsidR="008479A3">
        <w:rPr>
          <w:rFonts w:cs="Times New Roman"/>
        </w:rPr>
        <w:t>und entry into higher education. The chapter concludes by considering the</w:t>
      </w:r>
      <w:r>
        <w:rPr>
          <w:rFonts w:cs="Times New Roman"/>
        </w:rPr>
        <w:t xml:space="preserve"> agency of those already participating in higher education. </w:t>
      </w:r>
    </w:p>
    <w:p w14:paraId="00F917C4" w14:textId="77777777" w:rsidR="00B54507" w:rsidRPr="006D688B" w:rsidRDefault="00B54507" w:rsidP="0090134A">
      <w:pPr>
        <w:spacing w:after="0" w:line="240" w:lineRule="auto"/>
        <w:rPr>
          <w:rFonts w:cs="Times New Roman"/>
          <w:bCs/>
        </w:rPr>
      </w:pPr>
    </w:p>
    <w:p w14:paraId="6F116DD4" w14:textId="01937377" w:rsidR="00B54507" w:rsidRPr="006D688B" w:rsidRDefault="00B54507" w:rsidP="0090134A">
      <w:pPr>
        <w:spacing w:after="0" w:line="240" w:lineRule="auto"/>
        <w:rPr>
          <w:rFonts w:cs="Times New Roman"/>
          <w:b/>
        </w:rPr>
      </w:pPr>
      <w:r w:rsidRPr="006D688B">
        <w:rPr>
          <w:rFonts w:cs="Times New Roman"/>
          <w:b/>
        </w:rPr>
        <w:t xml:space="preserve">Decision making </w:t>
      </w:r>
      <w:r w:rsidR="004B3591">
        <w:rPr>
          <w:rFonts w:cs="Times New Roman"/>
          <w:b/>
        </w:rPr>
        <w:t>around access to higher education</w:t>
      </w:r>
    </w:p>
    <w:p w14:paraId="44030C21" w14:textId="088D88B5" w:rsidR="00B54507" w:rsidRPr="006D688B" w:rsidRDefault="00D80990" w:rsidP="004B3591">
      <w:pPr>
        <w:spacing w:after="0" w:line="240" w:lineRule="auto"/>
        <w:rPr>
          <w:rFonts w:cs="Times New Roman"/>
        </w:rPr>
      </w:pPr>
      <w:r w:rsidRPr="006D688B">
        <w:rPr>
          <w:rFonts w:cs="Times New Roman"/>
        </w:rPr>
        <w:t>S</w:t>
      </w:r>
      <w:r w:rsidR="00B54507" w:rsidRPr="006D688B">
        <w:rPr>
          <w:rFonts w:cs="Times New Roman"/>
        </w:rPr>
        <w:t>tr</w:t>
      </w:r>
      <w:r w:rsidR="004B3591">
        <w:rPr>
          <w:rFonts w:cs="Times New Roman"/>
        </w:rPr>
        <w:t xml:space="preserve">uctural and cultural factors </w:t>
      </w:r>
      <w:r w:rsidR="00B54507" w:rsidRPr="006D688B">
        <w:rPr>
          <w:rFonts w:cs="Times New Roman"/>
        </w:rPr>
        <w:t xml:space="preserve">constrain the ease with which it is possible to gain entry into higher </w:t>
      </w:r>
      <w:r w:rsidRPr="006D688B">
        <w:rPr>
          <w:rFonts w:cs="Times New Roman"/>
        </w:rPr>
        <w:t xml:space="preserve">education, and affect the presence </w:t>
      </w:r>
      <w:r w:rsidR="004B3591">
        <w:rPr>
          <w:rFonts w:cs="Times New Roman"/>
        </w:rPr>
        <w:t xml:space="preserve">or absence </w:t>
      </w:r>
      <w:r w:rsidRPr="006D688B">
        <w:rPr>
          <w:rFonts w:cs="Times New Roman"/>
        </w:rPr>
        <w:t xml:space="preserve">of </w:t>
      </w:r>
      <w:r w:rsidR="00B54507" w:rsidRPr="006D688B">
        <w:rPr>
          <w:rFonts w:cs="Times New Roman"/>
        </w:rPr>
        <w:t>alternative</w:t>
      </w:r>
      <w:r w:rsidRPr="006D688B">
        <w:rPr>
          <w:rFonts w:cs="Times New Roman"/>
        </w:rPr>
        <w:t xml:space="preserve"> courses of action</w:t>
      </w:r>
      <w:r w:rsidR="00B54507" w:rsidRPr="006D688B">
        <w:rPr>
          <w:rFonts w:cs="Times New Roman"/>
        </w:rPr>
        <w:t>.</w:t>
      </w:r>
      <w:r w:rsidRPr="006D688B">
        <w:rPr>
          <w:rFonts w:cs="Times New Roman"/>
        </w:rPr>
        <w:t xml:space="preserve"> The discourse within the field around barriers to participation does </w:t>
      </w:r>
      <w:r w:rsidR="004B3591">
        <w:rPr>
          <w:rFonts w:cs="Times New Roman"/>
        </w:rPr>
        <w:t>acknowledge these constraints</w:t>
      </w:r>
      <w:r w:rsidRPr="006D688B">
        <w:rPr>
          <w:rFonts w:cs="Times New Roman"/>
        </w:rPr>
        <w:t xml:space="preserve"> quite directly. </w:t>
      </w:r>
      <w:r w:rsidR="004B3591">
        <w:rPr>
          <w:rFonts w:cs="Times New Roman"/>
        </w:rPr>
        <w:t>There are constraints that are linked to institutions, as with the nature of the programmes that are offered</w:t>
      </w:r>
      <w:r w:rsidR="00B54507" w:rsidRPr="006D688B">
        <w:rPr>
          <w:rFonts w:cs="Times New Roman"/>
          <w:lang w:eastAsia="en-GB"/>
        </w:rPr>
        <w:t>, the timetabling of classes, admissions procedures, institut</w:t>
      </w:r>
      <w:r w:rsidRPr="006D688B">
        <w:rPr>
          <w:rFonts w:cs="Times New Roman"/>
          <w:lang w:eastAsia="en-GB"/>
        </w:rPr>
        <w:t>ional location and so on. T</w:t>
      </w:r>
      <w:r w:rsidR="00B54507" w:rsidRPr="006D688B">
        <w:rPr>
          <w:rFonts w:cs="Times New Roman"/>
          <w:lang w:eastAsia="en-GB"/>
        </w:rPr>
        <w:t xml:space="preserve">here are factors that apply to the </w:t>
      </w:r>
      <w:r w:rsidR="004B3591">
        <w:rPr>
          <w:rFonts w:cs="Times New Roman"/>
          <w:lang w:eastAsia="en-GB"/>
        </w:rPr>
        <w:t xml:space="preserve">desired </w:t>
      </w:r>
      <w:r w:rsidR="00B54507" w:rsidRPr="006D688B">
        <w:rPr>
          <w:rFonts w:cs="Times New Roman"/>
          <w:lang w:eastAsia="en-GB"/>
        </w:rPr>
        <w:t>lifestyle of a prospective learner, such as the costs of the programme that McGivney (1992) highlights</w:t>
      </w:r>
      <w:r w:rsidR="004B3591">
        <w:rPr>
          <w:rFonts w:cs="Times New Roman"/>
          <w:lang w:eastAsia="en-GB"/>
        </w:rPr>
        <w:t>,</w:t>
      </w:r>
      <w:r w:rsidR="00B54507" w:rsidRPr="006D688B">
        <w:rPr>
          <w:rFonts w:cs="Times New Roman"/>
          <w:lang w:eastAsia="en-GB"/>
        </w:rPr>
        <w:t xml:space="preserve"> and the reduced time available for a social life or to care for dependents.</w:t>
      </w:r>
      <w:r w:rsidRPr="006D688B">
        <w:rPr>
          <w:rFonts w:cs="Times New Roman"/>
          <w:lang w:eastAsia="en-GB"/>
        </w:rPr>
        <w:t xml:space="preserve"> </w:t>
      </w:r>
      <w:r w:rsidR="004B3591">
        <w:rPr>
          <w:rFonts w:cs="Times New Roman"/>
          <w:lang w:eastAsia="en-GB"/>
        </w:rPr>
        <w:t>W</w:t>
      </w:r>
      <w:r w:rsidRPr="006D688B">
        <w:rPr>
          <w:rFonts w:cs="Times New Roman"/>
          <w:lang w:eastAsia="en-GB"/>
        </w:rPr>
        <w:t xml:space="preserve">hether or not one possesses the requisite qualifications </w:t>
      </w:r>
      <w:r w:rsidR="00B54507" w:rsidRPr="006D688B">
        <w:rPr>
          <w:rFonts w:cs="Times New Roman"/>
          <w:lang w:eastAsia="en-GB"/>
        </w:rPr>
        <w:t xml:space="preserve">to enter higher education is also important, as </w:t>
      </w:r>
      <w:r w:rsidR="00B54507" w:rsidRPr="006D688B">
        <w:rPr>
          <w:rFonts w:cs="Times New Roman"/>
        </w:rPr>
        <w:t xml:space="preserve">Gibbons and Chevalier (2007) have emphasised. </w:t>
      </w:r>
    </w:p>
    <w:p w14:paraId="2F81269A" w14:textId="3BB20C8E" w:rsidR="00281C90" w:rsidRDefault="00281C90" w:rsidP="0090134A">
      <w:pPr>
        <w:spacing w:after="0" w:line="240" w:lineRule="auto"/>
        <w:ind w:firstLine="720"/>
        <w:rPr>
          <w:rFonts w:cs="Times New Roman"/>
        </w:rPr>
      </w:pPr>
      <w:r>
        <w:rPr>
          <w:rFonts w:cs="Times New Roman"/>
        </w:rPr>
        <w:t xml:space="preserve">According to Archer’s model </w:t>
      </w:r>
      <w:r w:rsidR="00B54507" w:rsidRPr="006D688B">
        <w:rPr>
          <w:rFonts w:cs="Times New Roman"/>
        </w:rPr>
        <w:t>such structur</w:t>
      </w:r>
      <w:r w:rsidR="004B3591">
        <w:rPr>
          <w:rFonts w:cs="Times New Roman"/>
        </w:rPr>
        <w:t>al and cultural factors</w:t>
      </w:r>
      <w:r w:rsidR="008A40A3">
        <w:rPr>
          <w:rFonts w:cs="Times New Roman"/>
        </w:rPr>
        <w:t xml:space="preserve"> operate as barriers in significant part because they</w:t>
      </w:r>
      <w:r w:rsidR="004B3591">
        <w:rPr>
          <w:rFonts w:cs="Times New Roman"/>
        </w:rPr>
        <w:t xml:space="preserve"> </w:t>
      </w:r>
      <w:r w:rsidR="00B54507" w:rsidRPr="006D688B">
        <w:rPr>
          <w:rFonts w:cs="Times New Roman"/>
        </w:rPr>
        <w:t xml:space="preserve">influence </w:t>
      </w:r>
      <w:r w:rsidR="008A40A3">
        <w:rPr>
          <w:rFonts w:cs="Times New Roman"/>
        </w:rPr>
        <w:t xml:space="preserve">both </w:t>
      </w:r>
      <w:r w:rsidR="00B54507" w:rsidRPr="006D688B">
        <w:rPr>
          <w:rFonts w:cs="Times New Roman"/>
        </w:rPr>
        <w:t>the subjective concerns held by the individual</w:t>
      </w:r>
      <w:r>
        <w:rPr>
          <w:rFonts w:cs="Times New Roman"/>
        </w:rPr>
        <w:t xml:space="preserve"> and the projects that are then pursued or not pursued. The subjective concerns connect to </w:t>
      </w:r>
      <w:r w:rsidR="00B54507" w:rsidRPr="006D688B">
        <w:rPr>
          <w:rFonts w:cs="Times New Roman"/>
        </w:rPr>
        <w:t>dispositional factors identif</w:t>
      </w:r>
      <w:r w:rsidR="00511BAD" w:rsidRPr="006D688B">
        <w:rPr>
          <w:rFonts w:cs="Times New Roman"/>
        </w:rPr>
        <w:t xml:space="preserve">ied within the literature. </w:t>
      </w:r>
      <w:proofErr w:type="spellStart"/>
      <w:r w:rsidR="00B54507" w:rsidRPr="006D688B">
        <w:rPr>
          <w:rFonts w:cs="Times New Roman"/>
          <w:lang w:eastAsia="en-GB"/>
        </w:rPr>
        <w:t>Gorard</w:t>
      </w:r>
      <w:proofErr w:type="spellEnd"/>
      <w:r w:rsidR="00B54507" w:rsidRPr="006D688B">
        <w:rPr>
          <w:rFonts w:cs="Times New Roman"/>
          <w:lang w:eastAsia="en-GB"/>
        </w:rPr>
        <w:t xml:space="preserve"> and Smith (2</w:t>
      </w:r>
      <w:r w:rsidR="00511BAD" w:rsidRPr="006D688B">
        <w:rPr>
          <w:rFonts w:cs="Times New Roman"/>
          <w:lang w:eastAsia="en-GB"/>
        </w:rPr>
        <w:t>007), for instance, highlighted</w:t>
      </w:r>
      <w:r w:rsidR="00B54507" w:rsidRPr="006D688B">
        <w:rPr>
          <w:rFonts w:cs="Times New Roman"/>
          <w:lang w:eastAsia="en-GB"/>
        </w:rPr>
        <w:t xml:space="preserve"> subjective opportunity structures. They suggest</w:t>
      </w:r>
      <w:r w:rsidR="00511BAD" w:rsidRPr="006D688B">
        <w:rPr>
          <w:rFonts w:cs="Times New Roman"/>
          <w:lang w:eastAsia="en-GB"/>
        </w:rPr>
        <w:t>ed</w:t>
      </w:r>
      <w:r w:rsidR="00B54507" w:rsidRPr="006D688B">
        <w:rPr>
          <w:rFonts w:cs="Times New Roman"/>
          <w:lang w:eastAsia="en-GB"/>
        </w:rPr>
        <w:t xml:space="preserve"> that structural and cultural factors can engender a negative attitude towards learning, in which it is perceived as alien and imposed. Prior educational experiences (</w:t>
      </w:r>
      <w:proofErr w:type="spellStart"/>
      <w:r w:rsidR="00B54507" w:rsidRPr="006D688B">
        <w:rPr>
          <w:rFonts w:cs="Times New Roman"/>
          <w:lang w:eastAsia="en-GB"/>
        </w:rPr>
        <w:t>Gorard</w:t>
      </w:r>
      <w:proofErr w:type="spellEnd"/>
      <w:r w:rsidR="00B54507" w:rsidRPr="006D688B">
        <w:rPr>
          <w:rFonts w:cs="Times New Roman"/>
          <w:lang w:eastAsia="en-GB"/>
        </w:rPr>
        <w:t xml:space="preserve"> and Rees, 2002) and one’s family (San-Segundo and </w:t>
      </w:r>
      <w:proofErr w:type="spellStart"/>
      <w:r w:rsidR="00B54507" w:rsidRPr="006D688B">
        <w:rPr>
          <w:rFonts w:cs="Times New Roman"/>
          <w:lang w:eastAsia="en-GB"/>
        </w:rPr>
        <w:t>Valiente</w:t>
      </w:r>
      <w:proofErr w:type="spellEnd"/>
      <w:r w:rsidR="00B54507" w:rsidRPr="006D688B">
        <w:rPr>
          <w:rFonts w:cs="Times New Roman"/>
          <w:lang w:eastAsia="en-GB"/>
        </w:rPr>
        <w:t>, 2003) constitute a particular influence on these concerns. Participation is strongly related to parents’ education, with f</w:t>
      </w:r>
      <w:r w:rsidR="00B54507" w:rsidRPr="006D688B">
        <w:rPr>
          <w:rFonts w:cs="Times New Roman"/>
        </w:rPr>
        <w:t xml:space="preserve">amiliarity with higher education and levels of satisfaction with readily available alternatives all influenced by family background. </w:t>
      </w:r>
    </w:p>
    <w:p w14:paraId="557F13CB" w14:textId="0FFCEADC" w:rsidR="00BE4E0C" w:rsidRDefault="00281C90" w:rsidP="00BE4E0C">
      <w:pPr>
        <w:spacing w:after="0" w:line="240" w:lineRule="auto"/>
        <w:ind w:firstLine="720"/>
        <w:rPr>
          <w:rFonts w:cs="Times New Roman"/>
        </w:rPr>
      </w:pPr>
      <w:r>
        <w:rPr>
          <w:rFonts w:cs="Times New Roman"/>
        </w:rPr>
        <w:t xml:space="preserve">However, the way in which an individual takes forward subjective concerns remains central to the exercise of agency. </w:t>
      </w:r>
      <w:r w:rsidR="008D5D28" w:rsidRPr="006D688B">
        <w:rPr>
          <w:rFonts w:cs="Times New Roman"/>
        </w:rPr>
        <w:t>A</w:t>
      </w:r>
      <w:r w:rsidR="00B54507" w:rsidRPr="006D688B">
        <w:rPr>
          <w:rFonts w:cs="Times New Roman"/>
        </w:rPr>
        <w:t xml:space="preserve">n individual seeking to establish </w:t>
      </w:r>
      <w:r w:rsidR="004B3591">
        <w:rPr>
          <w:rFonts w:cs="Times New Roman"/>
        </w:rPr>
        <w:t>a way forward in his or her life within</w:t>
      </w:r>
      <w:r w:rsidR="00B54507" w:rsidRPr="006D688B">
        <w:rPr>
          <w:rFonts w:cs="Times New Roman"/>
        </w:rPr>
        <w:t xml:space="preserve"> a given socio-cultural context must still decide upon which concerns to prioritise, and how best to pursue these concerns through specific courses of action, whether or not these involve seeking entry into higher education. According to Archer</w:t>
      </w:r>
      <w:r w:rsidR="004B3591">
        <w:rPr>
          <w:rFonts w:cs="Times New Roman"/>
        </w:rPr>
        <w:t xml:space="preserve"> (2003)</w:t>
      </w:r>
      <w:r w:rsidR="00B54507" w:rsidRPr="006D688B">
        <w:rPr>
          <w:rFonts w:cs="Times New Roman"/>
        </w:rPr>
        <w:t>, reflexive deliberation plays an important role in this progressive specification of courses of ac</w:t>
      </w:r>
      <w:r w:rsidR="00C772B9">
        <w:rPr>
          <w:rFonts w:cs="Times New Roman"/>
        </w:rPr>
        <w:t>tion</w:t>
      </w:r>
      <w:r>
        <w:rPr>
          <w:rFonts w:cs="Times New Roman"/>
        </w:rPr>
        <w:t>, such that employing a given mode of reflexivity will lead one to prioritise different concerns and thus pursue different actions</w:t>
      </w:r>
      <w:r w:rsidR="00C772B9">
        <w:rPr>
          <w:rFonts w:cs="Times New Roman"/>
        </w:rPr>
        <w:t xml:space="preserve">. </w:t>
      </w:r>
      <w:r>
        <w:rPr>
          <w:rFonts w:cs="Times New Roman"/>
        </w:rPr>
        <w:t xml:space="preserve">Archer (2007) argued that communicative reflexives seek to prioritise their relations with others in making decisions. There is a tendency for those engaged in communicative reflexivity to give close attention to the needs and aspirations of the partners in their dialogues. Autonomous reflexivity, meanwhile, is associated with the prioritisation of concerns that are centred on performative achievement. </w:t>
      </w:r>
      <w:r w:rsidR="00BE4E0C">
        <w:rPr>
          <w:rFonts w:cs="Times New Roman"/>
        </w:rPr>
        <w:t xml:space="preserve">Concerns that are related to the pursuit of higher education thus fall naturally within the purview of such deliberation. </w:t>
      </w:r>
      <w:r w:rsidR="00BE4E0C" w:rsidRPr="006D688B">
        <w:rPr>
          <w:rFonts w:cs="Times New Roman"/>
        </w:rPr>
        <w:t>Archer</w:t>
      </w:r>
      <w:r w:rsidR="00BE4E0C">
        <w:rPr>
          <w:rFonts w:cs="Times New Roman"/>
        </w:rPr>
        <w:t xml:space="preserve"> (2007)</w:t>
      </w:r>
      <w:r w:rsidR="00BE4E0C" w:rsidRPr="006D688B">
        <w:rPr>
          <w:rFonts w:cs="Times New Roman"/>
        </w:rPr>
        <w:t xml:space="preserve"> specifically identified autonomous reflexivity as a mechanism for upward social mobility. In this case, rates of participation in higher education from amongst autonomous reflexives might be expected to depend on the extent to which performance in employment is dependent on capacities developed through higher education. </w:t>
      </w:r>
      <w:r w:rsidR="00BE4E0C">
        <w:rPr>
          <w:rFonts w:cs="Times New Roman"/>
        </w:rPr>
        <w:t xml:space="preserve">As well as taking a concern for the nature of their own reflexive deliberations, meta-reflexives are characteristically concerned about the pursuit of a set of values. </w:t>
      </w:r>
      <w:r w:rsidR="00BE4E0C" w:rsidRPr="006D688B">
        <w:rPr>
          <w:rFonts w:cs="Times New Roman"/>
        </w:rPr>
        <w:t xml:space="preserve">Archer </w:t>
      </w:r>
      <w:r w:rsidR="00BE4E0C">
        <w:rPr>
          <w:rFonts w:cs="Times New Roman"/>
        </w:rPr>
        <w:t xml:space="preserve">(2007) </w:t>
      </w:r>
      <w:r w:rsidR="00BE4E0C" w:rsidRPr="006D688B">
        <w:rPr>
          <w:rFonts w:cs="Times New Roman"/>
        </w:rPr>
        <w:t>linked meta-reflexivity to lateral social mobility, and to a prioritisation of social values above performance in employment. One might expect that the extent to which higher education allows one to pursue a range of social ideals would affect participation rates for meta-reflexives, with scope for participation rates to vary given the extent to which higher education serves the needs and aspirations of given groupings of students. If the focus of higher education narrows further towards economic priorities, though, then further tensions can be expected.</w:t>
      </w:r>
    </w:p>
    <w:p w14:paraId="2FDA781E" w14:textId="4147D9F9" w:rsidR="00B54507" w:rsidRPr="006D688B" w:rsidRDefault="00C772B9" w:rsidP="007E3792">
      <w:pPr>
        <w:spacing w:after="0" w:line="240" w:lineRule="auto"/>
        <w:ind w:firstLine="720"/>
        <w:rPr>
          <w:rFonts w:cs="Times New Roman"/>
        </w:rPr>
      </w:pPr>
      <w:r>
        <w:rPr>
          <w:rFonts w:cs="Times New Roman"/>
        </w:rPr>
        <w:lastRenderedPageBreak/>
        <w:t>Communicative reflexivity</w:t>
      </w:r>
      <w:r w:rsidR="00B54507" w:rsidRPr="006D688B">
        <w:rPr>
          <w:rFonts w:cs="Times New Roman"/>
        </w:rPr>
        <w:t xml:space="preserve"> and </w:t>
      </w:r>
      <w:r>
        <w:rPr>
          <w:rFonts w:cs="Times New Roman"/>
        </w:rPr>
        <w:t>fractured reflexivity</w:t>
      </w:r>
      <w:r w:rsidR="008479A3">
        <w:rPr>
          <w:rFonts w:cs="Times New Roman"/>
        </w:rPr>
        <w:t xml:space="preserve">, furthermore, </w:t>
      </w:r>
      <w:r>
        <w:rPr>
          <w:rFonts w:cs="Times New Roman"/>
        </w:rPr>
        <w:t>both</w:t>
      </w:r>
      <w:r w:rsidR="00B54507" w:rsidRPr="006D688B">
        <w:rPr>
          <w:rFonts w:cs="Times New Roman"/>
        </w:rPr>
        <w:t xml:space="preserve"> tak</w:t>
      </w:r>
      <w:r w:rsidR="00281C90">
        <w:rPr>
          <w:rFonts w:cs="Times New Roman"/>
        </w:rPr>
        <w:t>e on particular importance for access to higher education</w:t>
      </w:r>
      <w:r w:rsidR="00BE4E0C">
        <w:rPr>
          <w:rFonts w:cs="Times New Roman"/>
        </w:rPr>
        <w:t>, partly</w:t>
      </w:r>
      <w:r w:rsidR="004B3591">
        <w:rPr>
          <w:rFonts w:cs="Times New Roman"/>
        </w:rPr>
        <w:t xml:space="preserve"> as Archer identified</w:t>
      </w:r>
      <w:r w:rsidR="00B54507" w:rsidRPr="006D688B">
        <w:rPr>
          <w:rFonts w:cs="Times New Roman"/>
        </w:rPr>
        <w:t xml:space="preserve"> a correlation between lower, or no, qualifications and these tw</w:t>
      </w:r>
      <w:r w:rsidR="004B3591">
        <w:rPr>
          <w:rFonts w:cs="Times New Roman"/>
        </w:rPr>
        <w:t>o modes of reflexivity (2007</w:t>
      </w:r>
      <w:r w:rsidR="00B54507" w:rsidRPr="006D688B">
        <w:rPr>
          <w:rFonts w:cs="Times New Roman"/>
        </w:rPr>
        <w:t>). She ar</w:t>
      </w:r>
      <w:r w:rsidR="00511BAD" w:rsidRPr="006D688B">
        <w:rPr>
          <w:rFonts w:cs="Times New Roman"/>
          <w:lang w:eastAsia="en-GB"/>
        </w:rPr>
        <w:t>gued</w:t>
      </w:r>
      <w:r w:rsidR="00B54507" w:rsidRPr="006D688B">
        <w:rPr>
          <w:rFonts w:cs="Times New Roman"/>
          <w:lang w:eastAsia="en-GB"/>
        </w:rPr>
        <w:t xml:space="preserve"> that communicative reflexives</w:t>
      </w:r>
      <w:r w:rsidR="00BE4E0C">
        <w:rPr>
          <w:rFonts w:cs="Times New Roman"/>
          <w:lang w:eastAsia="en-GB"/>
        </w:rPr>
        <w:t xml:space="preserve"> </w:t>
      </w:r>
      <w:r w:rsidR="00B54507" w:rsidRPr="006D688B">
        <w:rPr>
          <w:rFonts w:cs="Times New Roman"/>
          <w:lang w:eastAsia="en-GB"/>
        </w:rPr>
        <w:t xml:space="preserve">play an active role in choosing their own social immobility, avoiding </w:t>
      </w:r>
      <w:proofErr w:type="spellStart"/>
      <w:r w:rsidR="00B54507" w:rsidRPr="006D688B">
        <w:rPr>
          <w:rFonts w:cs="Times New Roman"/>
          <w:lang w:eastAsia="en-GB"/>
        </w:rPr>
        <w:t>enablements</w:t>
      </w:r>
      <w:proofErr w:type="spellEnd"/>
      <w:r w:rsidR="00B54507" w:rsidRPr="006D688B">
        <w:rPr>
          <w:rFonts w:cs="Times New Roman"/>
          <w:lang w:eastAsia="en-GB"/>
        </w:rPr>
        <w:t xml:space="preserve"> such as higher education in order to prioritise inter-personal concerns. Rather than pursue social mobility, they cho</w:t>
      </w:r>
      <w:r>
        <w:rPr>
          <w:rFonts w:cs="Times New Roman"/>
          <w:lang w:eastAsia="en-GB"/>
        </w:rPr>
        <w:t>o</w:t>
      </w:r>
      <w:r w:rsidR="00B54507" w:rsidRPr="006D688B">
        <w:rPr>
          <w:rFonts w:cs="Times New Roman"/>
          <w:lang w:eastAsia="en-GB"/>
        </w:rPr>
        <w:t xml:space="preserve">se to maintain a web of social relationships. One has to work to </w:t>
      </w:r>
      <w:r w:rsidR="00B54507" w:rsidRPr="006D688B">
        <w:rPr>
          <w:rFonts w:cs="Times New Roman"/>
          <w:color w:val="000000"/>
        </w:rPr>
        <w:t xml:space="preserve">pursue a </w:t>
      </w:r>
      <w:r w:rsidR="004B3591">
        <w:rPr>
          <w:rFonts w:cs="Times New Roman"/>
          <w:color w:val="000000"/>
        </w:rPr>
        <w:t>way of life</w:t>
      </w:r>
      <w:r w:rsidR="00B54507" w:rsidRPr="006D688B">
        <w:rPr>
          <w:rFonts w:cs="Times New Roman"/>
          <w:color w:val="000000"/>
        </w:rPr>
        <w:t xml:space="preserve"> that is predicated on taking up employment locally, but in so doing one may side</w:t>
      </w:r>
      <w:r w:rsidR="004B3591">
        <w:rPr>
          <w:rFonts w:cs="Times New Roman"/>
          <w:color w:val="000000"/>
        </w:rPr>
        <w:t>-</w:t>
      </w:r>
      <w:r w:rsidR="00B54507" w:rsidRPr="006D688B">
        <w:rPr>
          <w:rFonts w:cs="Times New Roman"/>
          <w:color w:val="000000"/>
        </w:rPr>
        <w:t xml:space="preserve">line inducements to enter higher education. </w:t>
      </w:r>
      <w:r w:rsidR="00B54507" w:rsidRPr="006D688B">
        <w:rPr>
          <w:rFonts w:cs="Times New Roman"/>
        </w:rPr>
        <w:t>Furthermore, various studies point to the communicative basis for decisions to participate in higher education, with pare</w:t>
      </w:r>
      <w:r w:rsidR="004B3591">
        <w:rPr>
          <w:rFonts w:cs="Times New Roman"/>
        </w:rPr>
        <w:t>nts and other significant inter</w:t>
      </w:r>
      <w:r w:rsidR="00B54507" w:rsidRPr="006D688B">
        <w:rPr>
          <w:rFonts w:cs="Times New Roman"/>
        </w:rPr>
        <w:t xml:space="preserve">locutors </w:t>
      </w:r>
      <w:r>
        <w:rPr>
          <w:rFonts w:cs="Times New Roman"/>
        </w:rPr>
        <w:t xml:space="preserve">closely involved. </w:t>
      </w:r>
      <w:r w:rsidR="00B54507" w:rsidRPr="006D688B">
        <w:rPr>
          <w:rFonts w:cs="Times New Roman"/>
        </w:rPr>
        <w:t xml:space="preserve">Both </w:t>
      </w:r>
      <w:r w:rsidR="00B54507" w:rsidRPr="006D688B">
        <w:rPr>
          <w:rFonts w:cs="Times New Roman"/>
          <w:lang w:eastAsia="en-GB"/>
        </w:rPr>
        <w:t>Fuller</w:t>
      </w:r>
      <w:r w:rsidR="007B310F">
        <w:rPr>
          <w:rFonts w:cs="Times New Roman"/>
          <w:lang w:eastAsia="en-GB"/>
        </w:rPr>
        <w:t xml:space="preserve"> et al. (2008) and Heath </w:t>
      </w:r>
      <w:r w:rsidR="00464F94">
        <w:rPr>
          <w:rFonts w:cs="Times New Roman"/>
          <w:lang w:eastAsia="en-GB"/>
        </w:rPr>
        <w:t xml:space="preserve">et al. </w:t>
      </w:r>
      <w:r w:rsidR="007B310F">
        <w:rPr>
          <w:rFonts w:cs="Times New Roman"/>
          <w:lang w:eastAsia="en-GB"/>
        </w:rPr>
        <w:t>(2008)</w:t>
      </w:r>
      <w:r w:rsidR="00B54507" w:rsidRPr="006D688B">
        <w:rPr>
          <w:rFonts w:cs="Times New Roman"/>
          <w:lang w:eastAsia="en-GB"/>
        </w:rPr>
        <w:t xml:space="preserve"> explore</w:t>
      </w:r>
      <w:r w:rsidR="00511BAD" w:rsidRPr="006D688B">
        <w:rPr>
          <w:rFonts w:cs="Times New Roman"/>
          <w:lang w:eastAsia="en-GB"/>
        </w:rPr>
        <w:t>d</w:t>
      </w:r>
      <w:r w:rsidR="00B54507" w:rsidRPr="006D688B">
        <w:rPr>
          <w:rFonts w:cs="Times New Roman"/>
          <w:lang w:eastAsia="en-GB"/>
        </w:rPr>
        <w:t xml:space="preserve"> how decisions to participate or not in higher education are linked to networks consisting of family members and friends.</w:t>
      </w:r>
      <w:r w:rsidR="00511BAD" w:rsidRPr="006D688B">
        <w:rPr>
          <w:rFonts w:cs="Times New Roman"/>
          <w:lang w:eastAsia="en-GB"/>
        </w:rPr>
        <w:t xml:space="preserve"> Johnston et al. (2000) investigated</w:t>
      </w:r>
      <w:r w:rsidR="00B54507" w:rsidRPr="006D688B">
        <w:rPr>
          <w:rFonts w:cs="Times New Roman"/>
          <w:lang w:eastAsia="en-GB"/>
        </w:rPr>
        <w:t xml:space="preserve"> how within </w:t>
      </w:r>
      <w:proofErr w:type="spellStart"/>
      <w:r w:rsidR="00B54507" w:rsidRPr="006D688B">
        <w:rPr>
          <w:rFonts w:cs="Times New Roman"/>
          <w:lang w:eastAsia="en-GB"/>
        </w:rPr>
        <w:t>Willowdene</w:t>
      </w:r>
      <w:proofErr w:type="spellEnd"/>
      <w:r w:rsidR="00B54507" w:rsidRPr="006D688B">
        <w:rPr>
          <w:rFonts w:cs="Times New Roman"/>
          <w:lang w:eastAsia="en-GB"/>
        </w:rPr>
        <w:t xml:space="preserve"> a plurality of informal social networks was in evidence, which assisted individuals to manage their lives, secure employment and generally to experience social inclusion. </w:t>
      </w:r>
    </w:p>
    <w:p w14:paraId="6B3EF23C" w14:textId="6F882233" w:rsidR="00B54507" w:rsidRDefault="00B54507" w:rsidP="0090134A">
      <w:pPr>
        <w:spacing w:after="0" w:line="240" w:lineRule="auto"/>
        <w:ind w:firstLine="720"/>
        <w:rPr>
          <w:rFonts w:cs="Times New Roman"/>
        </w:rPr>
      </w:pPr>
      <w:r w:rsidRPr="006D688B">
        <w:rPr>
          <w:rFonts w:cs="Times New Roman"/>
          <w:color w:val="000000"/>
        </w:rPr>
        <w:t xml:space="preserve">Many elements of the process to gain entry into higher education, however, are potentially alien to communities or groups with little experience of higher education. </w:t>
      </w:r>
      <w:r w:rsidR="00511BAD" w:rsidRPr="006D688B">
        <w:rPr>
          <w:rFonts w:cs="Times New Roman"/>
          <w:color w:val="000000"/>
        </w:rPr>
        <w:t>Weil (1989) argued</w:t>
      </w:r>
      <w:r w:rsidRPr="006D688B">
        <w:rPr>
          <w:rFonts w:cs="Times New Roman"/>
          <w:color w:val="000000"/>
        </w:rPr>
        <w:t xml:space="preserve"> </w:t>
      </w:r>
      <w:r w:rsidRPr="006D688B">
        <w:rPr>
          <w:rFonts w:cs="Times New Roman"/>
          <w:lang w:eastAsia="en-GB"/>
        </w:rPr>
        <w:t xml:space="preserve">that university entry involves a dislocation which is intensified according to the number of ways in which the learner may be identified as `non-traditional’, with class, gender and ethnic difference playing key roles in this. </w:t>
      </w:r>
      <w:r w:rsidRPr="006D688B">
        <w:rPr>
          <w:rFonts w:cs="Times New Roman"/>
          <w:color w:val="000000"/>
        </w:rPr>
        <w:t xml:space="preserve">Entry into an elite institution poses further scope for unfamiliarity, as </w:t>
      </w:r>
      <w:proofErr w:type="spellStart"/>
      <w:r w:rsidR="00511BAD" w:rsidRPr="006D688B">
        <w:rPr>
          <w:rFonts w:cs="Times New Roman"/>
        </w:rPr>
        <w:t>Jary</w:t>
      </w:r>
      <w:proofErr w:type="spellEnd"/>
      <w:r w:rsidR="00511BAD" w:rsidRPr="006D688B">
        <w:rPr>
          <w:rFonts w:cs="Times New Roman"/>
        </w:rPr>
        <w:t xml:space="preserve"> (2008, 112) </w:t>
      </w:r>
      <w:r w:rsidR="007B310F">
        <w:rPr>
          <w:rFonts w:cs="Times New Roman"/>
        </w:rPr>
        <w:t xml:space="preserve">has </w:t>
      </w:r>
      <w:r w:rsidR="00511BAD" w:rsidRPr="006D688B">
        <w:rPr>
          <w:rFonts w:cs="Times New Roman"/>
        </w:rPr>
        <w:t>noted</w:t>
      </w:r>
      <w:r w:rsidR="005B31C4">
        <w:rPr>
          <w:rFonts w:cs="Times New Roman"/>
        </w:rPr>
        <w:t>. We have seen</w:t>
      </w:r>
      <w:r w:rsidR="007B310F">
        <w:rPr>
          <w:rFonts w:cs="Times New Roman"/>
        </w:rPr>
        <w:t xml:space="preserve"> </w:t>
      </w:r>
      <w:r w:rsidRPr="006D688B">
        <w:rPr>
          <w:rFonts w:cs="Times New Roman"/>
        </w:rPr>
        <w:t>poor performance of elite institutions in recruiting from lower socioeconomic groups</w:t>
      </w:r>
      <w:r w:rsidR="00511BAD" w:rsidRPr="006D688B">
        <w:rPr>
          <w:rFonts w:cs="Times New Roman"/>
        </w:rPr>
        <w:t xml:space="preserve"> </w:t>
      </w:r>
      <w:r w:rsidR="007B310F">
        <w:rPr>
          <w:rFonts w:cs="Times New Roman"/>
        </w:rPr>
        <w:t xml:space="preserve">on an on-going basis since then in the UK </w:t>
      </w:r>
      <w:r w:rsidR="00511BAD" w:rsidRPr="006D688B">
        <w:rPr>
          <w:rFonts w:cs="Times New Roman"/>
          <w:noProof/>
        </w:rPr>
        <w:t>(Chowdry et al., 2013)</w:t>
      </w:r>
      <w:r w:rsidRPr="006D688B">
        <w:rPr>
          <w:rFonts w:cs="Times New Roman"/>
        </w:rPr>
        <w:t>.</w:t>
      </w:r>
      <w:r w:rsidR="00511BAD" w:rsidRPr="006D688B">
        <w:rPr>
          <w:rFonts w:cs="Times New Roman"/>
        </w:rPr>
        <w:t xml:space="preserve"> </w:t>
      </w:r>
      <w:r w:rsidRPr="006D688B">
        <w:rPr>
          <w:rFonts w:cs="Times New Roman"/>
        </w:rPr>
        <w:t xml:space="preserve">The argument here is not that communicative reflexivity is more prevalent in social categories with low rates of participation in higher education. </w:t>
      </w:r>
      <w:r w:rsidRPr="006D688B">
        <w:rPr>
          <w:rFonts w:cs="Times New Roman"/>
          <w:lang w:eastAsia="en-GB"/>
        </w:rPr>
        <w:t xml:space="preserve">Archer saw no correlation between one’s dominant mode of reflexivity and socio-occupational class background (2007, 96). </w:t>
      </w:r>
      <w:r w:rsidRPr="006D688B">
        <w:rPr>
          <w:rFonts w:cs="Times New Roman"/>
        </w:rPr>
        <w:t>Rather</w:t>
      </w:r>
      <w:r w:rsidR="00AD6319">
        <w:rPr>
          <w:rFonts w:cs="Times New Roman"/>
        </w:rPr>
        <w:t>,</w:t>
      </w:r>
      <w:r w:rsidRPr="006D688B">
        <w:rPr>
          <w:rFonts w:cs="Times New Roman"/>
        </w:rPr>
        <w:t xml:space="preserve"> </w:t>
      </w:r>
      <w:r w:rsidR="00AD6319">
        <w:rPr>
          <w:rFonts w:cs="Times New Roman"/>
        </w:rPr>
        <w:t xml:space="preserve">we would suggest that what is important is the </w:t>
      </w:r>
      <w:r w:rsidRPr="006D688B">
        <w:rPr>
          <w:rFonts w:cs="Times New Roman"/>
        </w:rPr>
        <w:t>lack of familiarity with higher education amongst those with whom communicative reflexives share their deliberations. Someone who engages in communicative reflexivity</w:t>
      </w:r>
      <w:r w:rsidR="00AD6319">
        <w:rPr>
          <w:rFonts w:cs="Times New Roman"/>
        </w:rPr>
        <w:t xml:space="preserve"> from within a social setting that is unfamiliar with higher education may well experience an en</w:t>
      </w:r>
      <w:r w:rsidRPr="006D688B">
        <w:rPr>
          <w:rFonts w:cs="Times New Roman"/>
        </w:rPr>
        <w:t xml:space="preserve">couragement of other concerns or even </w:t>
      </w:r>
      <w:r w:rsidR="00AD6319">
        <w:rPr>
          <w:rFonts w:cs="Times New Roman"/>
        </w:rPr>
        <w:t>outright disdain</w:t>
      </w:r>
      <w:r w:rsidR="00511BAD" w:rsidRPr="006D688B">
        <w:rPr>
          <w:rFonts w:cs="Times New Roman"/>
        </w:rPr>
        <w:t xml:space="preserve">. </w:t>
      </w:r>
      <w:r w:rsidR="00AD6319">
        <w:rPr>
          <w:rFonts w:cs="Times New Roman"/>
        </w:rPr>
        <w:t>T</w:t>
      </w:r>
      <w:r w:rsidRPr="006D688B">
        <w:rPr>
          <w:rFonts w:cs="Times New Roman"/>
        </w:rPr>
        <w:t>his is particularly impo</w:t>
      </w:r>
      <w:r w:rsidR="00511BAD" w:rsidRPr="006D688B">
        <w:rPr>
          <w:rFonts w:cs="Times New Roman"/>
        </w:rPr>
        <w:t>rtant given that Archer has suggested</w:t>
      </w:r>
      <w:r w:rsidRPr="006D688B">
        <w:rPr>
          <w:rFonts w:cs="Times New Roman"/>
        </w:rPr>
        <w:t xml:space="preserve"> </w:t>
      </w:r>
      <w:r w:rsidR="00511BAD" w:rsidRPr="006D688B">
        <w:rPr>
          <w:rFonts w:cs="Times New Roman"/>
        </w:rPr>
        <w:t xml:space="preserve">that </w:t>
      </w:r>
      <w:r w:rsidRPr="006D688B">
        <w:rPr>
          <w:rFonts w:cs="Times New Roman"/>
        </w:rPr>
        <w:t>communicative reflexivity is more prevalent in younger age groups, as contextual discontinuity is</w:t>
      </w:r>
      <w:r w:rsidR="00AD6319">
        <w:rPr>
          <w:rFonts w:cs="Times New Roman"/>
        </w:rPr>
        <w:t xml:space="preserve"> often</w:t>
      </w:r>
      <w:r w:rsidRPr="006D688B">
        <w:rPr>
          <w:rFonts w:cs="Times New Roman"/>
        </w:rPr>
        <w:t xml:space="preserve"> only e</w:t>
      </w:r>
      <w:r w:rsidR="00AD6319">
        <w:rPr>
          <w:rFonts w:cs="Times New Roman"/>
        </w:rPr>
        <w:t xml:space="preserve">xperienced </w:t>
      </w:r>
      <w:r w:rsidR="005B31C4">
        <w:rPr>
          <w:rFonts w:cs="Times New Roman"/>
        </w:rPr>
        <w:t xml:space="preserve">as one becomes an adult. </w:t>
      </w:r>
      <w:r w:rsidR="00AD6319">
        <w:rPr>
          <w:rFonts w:cs="Times New Roman"/>
        </w:rPr>
        <w:t xml:space="preserve"> </w:t>
      </w:r>
    </w:p>
    <w:p w14:paraId="2ECE86B9" w14:textId="73E95833" w:rsidR="00AA7699" w:rsidRDefault="00AA7699" w:rsidP="00AA7699">
      <w:pPr>
        <w:spacing w:after="0" w:line="240" w:lineRule="auto"/>
        <w:ind w:firstLine="720"/>
        <w:rPr>
          <w:rFonts w:cs="Times New Roman"/>
        </w:rPr>
      </w:pPr>
      <w:r w:rsidRPr="006D688B">
        <w:rPr>
          <w:rFonts w:cs="Times New Roman"/>
        </w:rPr>
        <w:t xml:space="preserve">The large differences in HE participation rates that </w:t>
      </w:r>
      <w:proofErr w:type="spellStart"/>
      <w:r w:rsidRPr="006D688B">
        <w:rPr>
          <w:rFonts w:cs="Times New Roman"/>
        </w:rPr>
        <w:t>Chowdry</w:t>
      </w:r>
      <w:proofErr w:type="spellEnd"/>
      <w:r w:rsidRPr="006D688B">
        <w:rPr>
          <w:rFonts w:cs="Times New Roman"/>
        </w:rPr>
        <w:t xml:space="preserve"> et al (2013) identified at high status universitie</w:t>
      </w:r>
      <w:r w:rsidR="00207D64">
        <w:rPr>
          <w:rFonts w:cs="Times New Roman"/>
        </w:rPr>
        <w:t xml:space="preserve">s by socio-economic </w:t>
      </w:r>
      <w:r w:rsidR="005B31C4">
        <w:rPr>
          <w:rFonts w:cs="Times New Roman"/>
        </w:rPr>
        <w:t>background may be related to</w:t>
      </w:r>
      <w:r w:rsidR="00207D64">
        <w:rPr>
          <w:rFonts w:cs="Times New Roman"/>
        </w:rPr>
        <w:t xml:space="preserve"> </w:t>
      </w:r>
      <w:r w:rsidR="005B31C4">
        <w:rPr>
          <w:rFonts w:cs="Times New Roman"/>
        </w:rPr>
        <w:t>the particular difficulties that</w:t>
      </w:r>
      <w:r w:rsidRPr="006D688B">
        <w:rPr>
          <w:rFonts w:cs="Times New Roman"/>
        </w:rPr>
        <w:t xml:space="preserve"> students from low</w:t>
      </w:r>
      <w:r w:rsidR="005B31C4">
        <w:rPr>
          <w:rFonts w:cs="Times New Roman"/>
        </w:rPr>
        <w:t>er socio-economic backgrounds may face in pursuing</w:t>
      </w:r>
      <w:r>
        <w:rPr>
          <w:rFonts w:cs="Times New Roman"/>
        </w:rPr>
        <w:t xml:space="preserve"> communicative </w:t>
      </w:r>
      <w:r w:rsidRPr="006D688B">
        <w:rPr>
          <w:rFonts w:cs="Times New Roman"/>
        </w:rPr>
        <w:t>reflexivity</w:t>
      </w:r>
      <w:r>
        <w:rPr>
          <w:rFonts w:cs="Times New Roman"/>
        </w:rPr>
        <w:t xml:space="preserve"> in settings that stretch beyond their familiar context</w:t>
      </w:r>
      <w:r w:rsidR="005B31C4">
        <w:rPr>
          <w:rFonts w:cs="Times New Roman"/>
        </w:rPr>
        <w:t xml:space="preserve">. </w:t>
      </w:r>
      <w:r w:rsidR="00207D64">
        <w:rPr>
          <w:rFonts w:cs="Times New Roman"/>
        </w:rPr>
        <w:t>I</w:t>
      </w:r>
      <w:r w:rsidRPr="006D688B">
        <w:rPr>
          <w:rFonts w:cs="Times New Roman"/>
        </w:rPr>
        <w:t xml:space="preserve">f we draw on the notions from Bernstein </w:t>
      </w:r>
      <w:r w:rsidRPr="006D688B">
        <w:rPr>
          <w:rFonts w:cs="Times New Roman"/>
          <w:noProof/>
        </w:rPr>
        <w:t>(2005)</w:t>
      </w:r>
      <w:r w:rsidRPr="006D688B">
        <w:rPr>
          <w:rFonts w:cs="Times New Roman"/>
        </w:rPr>
        <w:t xml:space="preserve"> of restricted</w:t>
      </w:r>
      <w:r w:rsidR="00207D64">
        <w:rPr>
          <w:rFonts w:cs="Times New Roman"/>
        </w:rPr>
        <w:t xml:space="preserve"> and elaborated codes, then </w:t>
      </w:r>
      <w:r>
        <w:rPr>
          <w:rFonts w:cs="Times New Roman"/>
        </w:rPr>
        <w:t>capacity to engage in communicative</w:t>
      </w:r>
      <w:r w:rsidRPr="006D688B">
        <w:rPr>
          <w:rFonts w:cs="Times New Roman"/>
        </w:rPr>
        <w:t xml:space="preserve"> re</w:t>
      </w:r>
      <w:r w:rsidR="00207D64">
        <w:rPr>
          <w:rFonts w:cs="Times New Roman"/>
        </w:rPr>
        <w:t xml:space="preserve">flexivity will be affected </w:t>
      </w:r>
      <w:r w:rsidRPr="006D688B">
        <w:rPr>
          <w:rFonts w:cs="Times New Roman"/>
        </w:rPr>
        <w:t>accor</w:t>
      </w:r>
      <w:r w:rsidR="00207D64">
        <w:rPr>
          <w:rFonts w:cs="Times New Roman"/>
        </w:rPr>
        <w:t>ding to the capacity of prospective students</w:t>
      </w:r>
      <w:r w:rsidRPr="006D688B">
        <w:rPr>
          <w:rFonts w:cs="Times New Roman"/>
        </w:rPr>
        <w:t xml:space="preserve"> to communicate with others on the basis of an elaborated code that does not assume understanding on the part of one’s interlocutors at the outset. </w:t>
      </w:r>
      <w:r w:rsidR="005B31C4">
        <w:rPr>
          <w:rFonts w:cs="Times New Roman"/>
        </w:rPr>
        <w:t xml:space="preserve">Such communications across difference is an integral feature of engaging with bureaucratic institutions such as universities. </w:t>
      </w:r>
    </w:p>
    <w:p w14:paraId="68DFD1BE" w14:textId="3840B4A0" w:rsidR="00B54507" w:rsidRDefault="00B54507" w:rsidP="0090134A">
      <w:pPr>
        <w:spacing w:after="0" w:line="240" w:lineRule="auto"/>
        <w:ind w:firstLine="720"/>
        <w:rPr>
          <w:rFonts w:cs="Times New Roman"/>
        </w:rPr>
      </w:pPr>
      <w:r w:rsidRPr="006D688B">
        <w:rPr>
          <w:rFonts w:cs="Times New Roman"/>
        </w:rPr>
        <w:t xml:space="preserve">Fractured reflexives also </w:t>
      </w:r>
      <w:r w:rsidR="005B31C4">
        <w:rPr>
          <w:rFonts w:cs="Times New Roman"/>
        </w:rPr>
        <w:t xml:space="preserve">form an important category </w:t>
      </w:r>
      <w:r w:rsidRPr="006D688B">
        <w:rPr>
          <w:rFonts w:cs="Times New Roman"/>
        </w:rPr>
        <w:t xml:space="preserve">in considering the variation that emerges from </w:t>
      </w:r>
      <w:r w:rsidR="00207D64">
        <w:rPr>
          <w:rFonts w:cs="Times New Roman"/>
        </w:rPr>
        <w:t>individual agency. Archer (2007</w:t>
      </w:r>
      <w:r w:rsidRPr="006D688B">
        <w:rPr>
          <w:rFonts w:cs="Times New Roman"/>
        </w:rPr>
        <w:t>)</w:t>
      </w:r>
      <w:r w:rsidR="00207D64">
        <w:rPr>
          <w:rFonts w:cs="Times New Roman"/>
        </w:rPr>
        <w:t xml:space="preserve"> argued</w:t>
      </w:r>
      <w:r w:rsidRPr="006D688B">
        <w:rPr>
          <w:rFonts w:cs="Times New Roman"/>
        </w:rPr>
        <w:t xml:space="preserve"> that it is</w:t>
      </w:r>
      <w:r w:rsidR="0083759F">
        <w:rPr>
          <w:rFonts w:cs="Times New Roman"/>
        </w:rPr>
        <w:t xml:space="preserve"> the reflexivity of communicative reflexives that is most likely to become fractured. </w:t>
      </w:r>
      <w:r w:rsidR="00511BAD" w:rsidRPr="006D688B">
        <w:rPr>
          <w:rFonts w:cs="Times New Roman"/>
        </w:rPr>
        <w:t xml:space="preserve">The study by Johnston et al. (2000) </w:t>
      </w:r>
      <w:r w:rsidR="0083759F">
        <w:rPr>
          <w:rFonts w:cs="Times New Roman"/>
        </w:rPr>
        <w:t>id</w:t>
      </w:r>
      <w:r w:rsidRPr="006D688B">
        <w:rPr>
          <w:rFonts w:cs="Times New Roman"/>
        </w:rPr>
        <w:t xml:space="preserve">entified </w:t>
      </w:r>
      <w:r w:rsidRPr="006D688B">
        <w:rPr>
          <w:rFonts w:cs="Times New Roman"/>
          <w:lang w:eastAsia="en-GB"/>
        </w:rPr>
        <w:t>a series of crucial points in young people’s lives such as bereavement, family break-up or the imprisonment of one’s father that give rise to particular challenges to advisory services looking to support young people. Such experiences strike at the heart of communicative reflex</w:t>
      </w:r>
      <w:r w:rsidR="00511BAD" w:rsidRPr="006D688B">
        <w:rPr>
          <w:rFonts w:cs="Times New Roman"/>
          <w:lang w:eastAsia="en-GB"/>
        </w:rPr>
        <w:t>ivity by removing trusted inter</w:t>
      </w:r>
      <w:r w:rsidRPr="006D688B">
        <w:rPr>
          <w:rFonts w:cs="Times New Roman"/>
          <w:lang w:eastAsia="en-GB"/>
        </w:rPr>
        <w:t xml:space="preserve">locutors. </w:t>
      </w:r>
      <w:r w:rsidRPr="006D688B">
        <w:rPr>
          <w:rFonts w:cs="Times New Roman"/>
        </w:rPr>
        <w:t>Pursuing an extended personal project is assisted by the capacity to engage in a functioning form of reflexive deliberation. Someone who waits for events to unfold rather than seeks to shape those events, as is characteristically the case for fractured reflexive</w:t>
      </w:r>
      <w:r w:rsidR="005B31C4">
        <w:rPr>
          <w:rFonts w:cs="Times New Roman"/>
        </w:rPr>
        <w:t xml:space="preserve">s, may be less likely to explore the possibility of entering higher education </w:t>
      </w:r>
      <w:r w:rsidRPr="006D688B">
        <w:rPr>
          <w:rFonts w:cs="Times New Roman"/>
        </w:rPr>
        <w:t>on their own initiative</w:t>
      </w:r>
      <w:r w:rsidR="005B31C4">
        <w:rPr>
          <w:rFonts w:cs="Times New Roman"/>
        </w:rPr>
        <w:t xml:space="preserve">, unless personal </w:t>
      </w:r>
      <w:r w:rsidR="00207D64">
        <w:rPr>
          <w:rFonts w:cs="Times New Roman"/>
        </w:rPr>
        <w:t>support</w:t>
      </w:r>
      <w:r w:rsidR="005B31C4">
        <w:rPr>
          <w:rFonts w:cs="Times New Roman"/>
        </w:rPr>
        <w:t xml:space="preserve"> is available</w:t>
      </w:r>
      <w:r w:rsidR="002A7296">
        <w:rPr>
          <w:rFonts w:cs="Times New Roman"/>
        </w:rPr>
        <w:t>.</w:t>
      </w:r>
    </w:p>
    <w:p w14:paraId="0047408D" w14:textId="77777777" w:rsidR="00511BAD" w:rsidRPr="006D688B" w:rsidRDefault="00511BAD" w:rsidP="00756A15">
      <w:pPr>
        <w:spacing w:after="0" w:line="240" w:lineRule="auto"/>
        <w:rPr>
          <w:rFonts w:cs="Times New Roman"/>
          <w:lang w:eastAsia="en-GB"/>
        </w:rPr>
      </w:pPr>
    </w:p>
    <w:p w14:paraId="4884221C" w14:textId="5711FC64" w:rsidR="00511BAD" w:rsidRPr="006D688B" w:rsidRDefault="0058166F" w:rsidP="00511BAD">
      <w:pPr>
        <w:spacing w:after="0" w:line="240" w:lineRule="auto"/>
        <w:rPr>
          <w:rFonts w:cs="Times New Roman"/>
          <w:b/>
          <w:lang w:eastAsia="en-GB"/>
        </w:rPr>
      </w:pPr>
      <w:r w:rsidRPr="006D688B">
        <w:rPr>
          <w:rFonts w:cs="Times New Roman"/>
          <w:b/>
          <w:lang w:eastAsia="en-GB"/>
        </w:rPr>
        <w:t xml:space="preserve">Understanding student engagement in higher education </w:t>
      </w:r>
    </w:p>
    <w:p w14:paraId="2FCA1447" w14:textId="2D0651E2" w:rsidR="0058166F" w:rsidRPr="006D688B" w:rsidRDefault="007E3792" w:rsidP="0058166F">
      <w:pPr>
        <w:spacing w:after="0" w:line="240" w:lineRule="auto"/>
        <w:rPr>
          <w:rFonts w:cs="Times New Roman"/>
        </w:rPr>
      </w:pPr>
      <w:r>
        <w:rPr>
          <w:rFonts w:cs="Times New Roman"/>
        </w:rPr>
        <w:t>T</w:t>
      </w:r>
      <w:r w:rsidR="00511BAD" w:rsidRPr="006D688B">
        <w:rPr>
          <w:rFonts w:cs="Times New Roman"/>
        </w:rPr>
        <w:t>his model</w:t>
      </w:r>
      <w:r w:rsidR="0058166F" w:rsidRPr="006D688B">
        <w:rPr>
          <w:rFonts w:cs="Times New Roman"/>
        </w:rPr>
        <w:t xml:space="preserve"> of the interplay between social structure and human agency</w:t>
      </w:r>
      <w:r>
        <w:rPr>
          <w:rFonts w:cs="Times New Roman"/>
        </w:rPr>
        <w:t xml:space="preserve"> can also be used</w:t>
      </w:r>
      <w:r w:rsidR="0058166F" w:rsidRPr="006D688B">
        <w:rPr>
          <w:rFonts w:cs="Times New Roman"/>
        </w:rPr>
        <w:t xml:space="preserve"> to frame the engagement of students in their studies, as Kahn (2014) has argued. According to this perspective, student engagement is framed as that process by which learners establish</w:t>
      </w:r>
      <w:r w:rsidR="00511BAD" w:rsidRPr="006D688B">
        <w:rPr>
          <w:rFonts w:cs="Times New Roman"/>
        </w:rPr>
        <w:t xml:space="preserve"> concerns within given </w:t>
      </w:r>
      <w:r w:rsidR="00511BAD" w:rsidRPr="006D688B">
        <w:rPr>
          <w:rFonts w:cs="Times New Roman"/>
        </w:rPr>
        <w:lastRenderedPageBreak/>
        <w:t>educational settings</w:t>
      </w:r>
      <w:r w:rsidR="0058166F" w:rsidRPr="006D688B">
        <w:rPr>
          <w:rFonts w:cs="Times New Roman"/>
        </w:rPr>
        <w:t>,</w:t>
      </w:r>
      <w:r w:rsidR="00511BAD" w:rsidRPr="006D688B">
        <w:rPr>
          <w:rFonts w:cs="Times New Roman"/>
        </w:rPr>
        <w:t xml:space="preserve"> and transl</w:t>
      </w:r>
      <w:r w:rsidR="0058166F" w:rsidRPr="006D688B">
        <w:rPr>
          <w:rFonts w:cs="Times New Roman"/>
        </w:rPr>
        <w:t>ate</w:t>
      </w:r>
      <w:r w:rsidR="00511BAD" w:rsidRPr="006D688B">
        <w:rPr>
          <w:rFonts w:cs="Times New Roman"/>
        </w:rPr>
        <w:t xml:space="preserve"> these concerns into pr</w:t>
      </w:r>
      <w:r w:rsidR="00207D64">
        <w:rPr>
          <w:rFonts w:cs="Times New Roman"/>
        </w:rPr>
        <w:t>ojects and</w:t>
      </w:r>
      <w:r w:rsidR="0058166F" w:rsidRPr="006D688B">
        <w:rPr>
          <w:rFonts w:cs="Times New Roman"/>
        </w:rPr>
        <w:t xml:space="preserve"> practices</w:t>
      </w:r>
      <w:r w:rsidR="00207D64">
        <w:rPr>
          <w:rFonts w:cs="Times New Roman"/>
        </w:rPr>
        <w:t xml:space="preserve"> as learners</w:t>
      </w:r>
      <w:r w:rsidR="0058166F" w:rsidRPr="006D688B">
        <w:rPr>
          <w:rFonts w:cs="Times New Roman"/>
        </w:rPr>
        <w:t xml:space="preserve">. </w:t>
      </w:r>
      <w:r w:rsidR="00511BAD" w:rsidRPr="006D688B">
        <w:rPr>
          <w:rFonts w:cs="Times New Roman"/>
        </w:rPr>
        <w:t xml:space="preserve">Kahn (2014) suggested that educational settings specifically include requirements for students to engage with specific sets of tasks and social relations, so that the agency entailed needs to be considered on a corporate as well as an individual basis. </w:t>
      </w:r>
      <w:r w:rsidR="0058166F" w:rsidRPr="006D688B">
        <w:rPr>
          <w:rFonts w:cs="Times New Roman"/>
        </w:rPr>
        <w:t xml:space="preserve">As such, the way that students exercise agency is relatively tightly constrained. Macfarlane (2015), indeed, has highlighted how students are expected to comply with rules on class attendance, actively interact with each other in order to succeed, and display desired forms of emotional development. </w:t>
      </w:r>
    </w:p>
    <w:p w14:paraId="68BA636F" w14:textId="7C820583" w:rsidR="0083759F" w:rsidRDefault="0058166F" w:rsidP="00464F94">
      <w:pPr>
        <w:spacing w:after="0" w:line="240" w:lineRule="auto"/>
        <w:ind w:firstLine="720"/>
        <w:rPr>
          <w:rFonts w:cs="Times New Roman"/>
        </w:rPr>
      </w:pPr>
      <w:r w:rsidRPr="006D688B">
        <w:rPr>
          <w:rFonts w:cs="Times New Roman"/>
        </w:rPr>
        <w:t xml:space="preserve">Archer (2003) suggested that the prioritisation of different sets of concerns alongside experiences of social continuity or discontinuity can lead one to adopt a distinctive mode of reflexivity, with different outcomes for social mobility emerging as </w:t>
      </w:r>
      <w:r w:rsidR="00464F94">
        <w:rPr>
          <w:rFonts w:cs="Times New Roman"/>
        </w:rPr>
        <w:t xml:space="preserve">a result. An empirical study by </w:t>
      </w:r>
      <w:r w:rsidR="00464F94">
        <w:rPr>
          <w:rFonts w:cs="Times New Roman"/>
          <w:bCs/>
        </w:rPr>
        <w:t>Kahn, Everington, Kelm, Reid</w:t>
      </w:r>
      <w:r w:rsidR="00464F94" w:rsidRPr="006D688B">
        <w:rPr>
          <w:rFonts w:cs="Times New Roman"/>
          <w:bCs/>
        </w:rPr>
        <w:t xml:space="preserve"> and Watkins</w:t>
      </w:r>
      <w:r w:rsidR="00464F94">
        <w:rPr>
          <w:rFonts w:cs="Times New Roman"/>
        </w:rPr>
        <w:t xml:space="preserve"> </w:t>
      </w:r>
      <w:r w:rsidR="006618D3">
        <w:rPr>
          <w:rFonts w:cs="Times New Roman"/>
        </w:rPr>
        <w:t>(2015), thou</w:t>
      </w:r>
      <w:r w:rsidR="003557A2">
        <w:rPr>
          <w:rFonts w:cs="Times New Roman"/>
        </w:rPr>
        <w:t>gh,</w:t>
      </w:r>
      <w:r w:rsidR="006618D3">
        <w:rPr>
          <w:rFonts w:cs="Times New Roman"/>
        </w:rPr>
        <w:t xml:space="preserve"> saw</w:t>
      </w:r>
      <w:r w:rsidRPr="006D688B">
        <w:rPr>
          <w:rFonts w:cs="Times New Roman"/>
        </w:rPr>
        <w:t xml:space="preserve"> that </w:t>
      </w:r>
      <w:r w:rsidR="006618D3">
        <w:rPr>
          <w:rFonts w:cs="Times New Roman"/>
        </w:rPr>
        <w:t xml:space="preserve">a specific group of </w:t>
      </w:r>
      <w:r w:rsidRPr="006D688B">
        <w:rPr>
          <w:rFonts w:cs="Times New Roman"/>
        </w:rPr>
        <w:t>learners need</w:t>
      </w:r>
      <w:r w:rsidR="003557A2">
        <w:rPr>
          <w:rFonts w:cs="Times New Roman"/>
        </w:rPr>
        <w:t>ed</w:t>
      </w:r>
      <w:r w:rsidRPr="006D688B">
        <w:rPr>
          <w:rFonts w:cs="Times New Roman"/>
        </w:rPr>
        <w:t xml:space="preserve"> to manifest a range of modes of reflexivity in response to structural constraints</w:t>
      </w:r>
      <w:r w:rsidR="003557A2">
        <w:rPr>
          <w:rFonts w:cs="Times New Roman"/>
        </w:rPr>
        <w:t xml:space="preserve"> </w:t>
      </w:r>
      <w:r w:rsidRPr="006D688B">
        <w:rPr>
          <w:rFonts w:cs="Times New Roman"/>
        </w:rPr>
        <w:t>rather than rely on a single dominant mode of reflexivity as Archer</w:t>
      </w:r>
      <w:r w:rsidR="008479A3">
        <w:rPr>
          <w:rFonts w:cs="Times New Roman"/>
        </w:rPr>
        <w:t xml:space="preserve"> (2007)</w:t>
      </w:r>
      <w:r w:rsidRPr="006D688B">
        <w:rPr>
          <w:rFonts w:cs="Times New Roman"/>
        </w:rPr>
        <w:t xml:space="preserve"> had seen in her more open setting.</w:t>
      </w:r>
      <w:r w:rsidR="00756A15" w:rsidRPr="006D688B">
        <w:rPr>
          <w:rFonts w:cs="Times New Roman"/>
        </w:rPr>
        <w:t xml:space="preserve"> For instance, if an academic task requires students to demonstrate competence in group</w:t>
      </w:r>
      <w:r w:rsidR="00F36492" w:rsidRPr="006D688B">
        <w:rPr>
          <w:rFonts w:cs="Times New Roman"/>
        </w:rPr>
        <w:t xml:space="preserve"> </w:t>
      </w:r>
      <w:r w:rsidR="00756A15" w:rsidRPr="006D688B">
        <w:rPr>
          <w:rFonts w:cs="Times New Roman"/>
        </w:rPr>
        <w:t>work, then there will be advantages in place if a given student is able to engage in communicative reflexiv</w:t>
      </w:r>
      <w:r w:rsidR="003557A2">
        <w:rPr>
          <w:rFonts w:cs="Times New Roman"/>
        </w:rPr>
        <w:t>ity with their peers. I</w:t>
      </w:r>
      <w:r w:rsidR="00756A15" w:rsidRPr="006D688B">
        <w:rPr>
          <w:rFonts w:cs="Times New Roman"/>
        </w:rPr>
        <w:t>f one does not share a common social background with the main body of one’s peers, such r</w:t>
      </w:r>
      <w:r w:rsidR="003557A2">
        <w:rPr>
          <w:rFonts w:cs="Times New Roman"/>
        </w:rPr>
        <w:t>eflexivity may well be</w:t>
      </w:r>
      <w:r w:rsidR="00756A15" w:rsidRPr="006D688B">
        <w:rPr>
          <w:rFonts w:cs="Times New Roman"/>
        </w:rPr>
        <w:t xml:space="preserve"> harder to establish. Archer (2003) indicated that communicative reflexivity is integrally linked to the presence of common understanding, relations, values and so</w:t>
      </w:r>
      <w:r w:rsidR="00F36492" w:rsidRPr="006D688B">
        <w:rPr>
          <w:rFonts w:cs="Times New Roman"/>
        </w:rPr>
        <w:t xml:space="preserve"> on between the interlocutors</w:t>
      </w:r>
      <w:r w:rsidR="00AA7699">
        <w:rPr>
          <w:rFonts w:cs="Times New Roman"/>
        </w:rPr>
        <w:t>; as manifested also in relation to one’s capacity to employ an e</w:t>
      </w:r>
      <w:r w:rsidR="003557A2">
        <w:rPr>
          <w:rFonts w:cs="Times New Roman"/>
        </w:rPr>
        <w:t>laborated code in communication with others</w:t>
      </w:r>
      <w:r w:rsidR="00F36492" w:rsidRPr="006D688B">
        <w:rPr>
          <w:rFonts w:cs="Times New Roman"/>
        </w:rPr>
        <w:t xml:space="preserve">. </w:t>
      </w:r>
    </w:p>
    <w:p w14:paraId="62A252E9" w14:textId="59F6EE13" w:rsidR="00F36492" w:rsidRPr="006D688B" w:rsidRDefault="003557A2" w:rsidP="00CE4982">
      <w:pPr>
        <w:spacing w:after="0" w:line="240" w:lineRule="auto"/>
        <w:ind w:firstLine="720"/>
        <w:rPr>
          <w:rFonts w:eastAsia="Times New Roman" w:cs="Times New Roman"/>
          <w:lang w:eastAsia="en-GB"/>
        </w:rPr>
      </w:pPr>
      <w:r>
        <w:rPr>
          <w:rFonts w:cs="Times New Roman"/>
        </w:rPr>
        <w:t>Kahn (2014) further</w:t>
      </w:r>
      <w:r w:rsidR="00F36492" w:rsidRPr="006D688B">
        <w:rPr>
          <w:rFonts w:cs="Times New Roman"/>
        </w:rPr>
        <w:t xml:space="preserve"> highlighted the collective dimension to student learning</w:t>
      </w:r>
      <w:r w:rsidR="00816481" w:rsidRPr="006D688B">
        <w:rPr>
          <w:rFonts w:cs="Times New Roman"/>
        </w:rPr>
        <w:t xml:space="preserve"> more widely</w:t>
      </w:r>
      <w:r w:rsidR="00F36492" w:rsidRPr="006D688B">
        <w:rPr>
          <w:rFonts w:cs="Times New Roman"/>
        </w:rPr>
        <w:t xml:space="preserve">, with </w:t>
      </w:r>
      <w:r w:rsidR="00CE4982" w:rsidRPr="006D688B">
        <w:rPr>
          <w:rFonts w:cs="Times New Roman"/>
        </w:rPr>
        <w:t>university study</w:t>
      </w:r>
      <w:r w:rsidR="00F36492" w:rsidRPr="006D688B">
        <w:rPr>
          <w:rFonts w:cs="Times New Roman"/>
        </w:rPr>
        <w:t xml:space="preserve"> often involving the exercise of corporate agency</w:t>
      </w:r>
      <w:r w:rsidR="00CE4982" w:rsidRPr="006D688B">
        <w:rPr>
          <w:rFonts w:cs="Times New Roman"/>
        </w:rPr>
        <w:t xml:space="preserve"> as an integral feature of what is required to address required tasks or to navigate one’s way within educational environments</w:t>
      </w:r>
      <w:r w:rsidR="00F36492" w:rsidRPr="006D688B">
        <w:rPr>
          <w:rFonts w:cs="Times New Roman"/>
        </w:rPr>
        <w:t xml:space="preserve">. </w:t>
      </w:r>
      <w:r w:rsidR="00CE4982" w:rsidRPr="006D688B">
        <w:rPr>
          <w:rFonts w:eastAsia="Times New Roman" w:cs="Times New Roman"/>
          <w:lang w:eastAsia="en-GB"/>
        </w:rPr>
        <w:t xml:space="preserve">Archer used this term of corporate agency </w:t>
      </w:r>
      <w:r w:rsidR="00CE4982" w:rsidRPr="006D688B">
        <w:rPr>
          <w:rFonts w:cs="Times New Roman"/>
        </w:rPr>
        <w:t>(2003, p. 133)</w:t>
      </w:r>
      <w:r w:rsidR="00CE4982" w:rsidRPr="006D688B">
        <w:rPr>
          <w:rFonts w:eastAsia="Times New Roman" w:cs="Times New Roman"/>
          <w:lang w:eastAsia="en-GB"/>
        </w:rPr>
        <w:t xml:space="preserve"> to refer to the way that a group of individuals articulate a set of aims and develop organisation to realise those aims. </w:t>
      </w:r>
      <w:r w:rsidR="00E429F6" w:rsidRPr="006D688B">
        <w:rPr>
          <w:rFonts w:eastAsia="Times New Roman" w:cs="Times New Roman"/>
          <w:lang w:eastAsia="en-GB"/>
        </w:rPr>
        <w:t>Particular constraints are thus again</w:t>
      </w:r>
      <w:r w:rsidR="00CE4982" w:rsidRPr="006D688B">
        <w:rPr>
          <w:rFonts w:eastAsia="Times New Roman" w:cs="Times New Roman"/>
          <w:lang w:eastAsia="en-GB"/>
        </w:rPr>
        <w:t xml:space="preserve"> present in relation to corporate agency if one’s own interests are disdained by a large majority of the other students</w:t>
      </w:r>
      <w:r>
        <w:rPr>
          <w:rFonts w:eastAsia="Times New Roman" w:cs="Times New Roman"/>
          <w:lang w:eastAsia="en-GB"/>
        </w:rPr>
        <w:t>, with scope to affect whether or not one remains in higher education</w:t>
      </w:r>
      <w:r w:rsidR="00CE4982" w:rsidRPr="006D688B">
        <w:rPr>
          <w:rFonts w:eastAsia="Times New Roman" w:cs="Times New Roman"/>
          <w:lang w:eastAsia="en-GB"/>
        </w:rPr>
        <w:t xml:space="preserve">. </w:t>
      </w:r>
    </w:p>
    <w:p w14:paraId="69B00D3D" w14:textId="67125DAE" w:rsidR="00057B9C" w:rsidRPr="006D688B" w:rsidRDefault="003557A2" w:rsidP="008D6280">
      <w:pPr>
        <w:spacing w:after="0" w:line="240" w:lineRule="auto"/>
        <w:ind w:firstLine="720"/>
        <w:rPr>
          <w:rFonts w:cs="Times New Roman"/>
        </w:rPr>
      </w:pPr>
      <w:r>
        <w:rPr>
          <w:rFonts w:cs="Times New Roman"/>
        </w:rPr>
        <w:t>This study by</w:t>
      </w:r>
      <w:r w:rsidR="00511BAD" w:rsidRPr="006D688B">
        <w:rPr>
          <w:rFonts w:cs="Times New Roman"/>
        </w:rPr>
        <w:t xml:space="preserve"> Kahn (2014)</w:t>
      </w:r>
      <w:r>
        <w:rPr>
          <w:rFonts w:cs="Times New Roman"/>
        </w:rPr>
        <w:t xml:space="preserve"> also</w:t>
      </w:r>
      <w:r w:rsidR="00511BAD" w:rsidRPr="006D688B">
        <w:rPr>
          <w:rFonts w:cs="Times New Roman"/>
        </w:rPr>
        <w:t xml:space="preserve"> explored the scope for students to manifest modes of extended reflexivity, contrasting this with both the restricted reflexivity that involves formulaic stances and the fractured reflexivity that does not directly progress intentional courses of learning. </w:t>
      </w:r>
      <w:r w:rsidR="00057B9C" w:rsidRPr="006D688B">
        <w:rPr>
          <w:rFonts w:cs="Times New Roman"/>
        </w:rPr>
        <w:t>Kahn (2014) argued that there is a clear element of uncertainty in the way that students respond to such tasks and social relations, and that this allows for a range of responses. Archer (2003) specifically highlighted the role that uncertainty plays in generating the need for reflexivity. There may be different ways, though, in which educational actions are directed away from the intrinsic uncertainty that is associated with learning</w:t>
      </w:r>
      <w:r>
        <w:rPr>
          <w:rFonts w:cs="Times New Roman"/>
        </w:rPr>
        <w:t>, as when taking what might be regarded as a short cut in relation to a required task</w:t>
      </w:r>
      <w:r w:rsidR="00057B9C" w:rsidRPr="006D688B">
        <w:rPr>
          <w:rFonts w:cs="Times New Roman"/>
        </w:rPr>
        <w:t xml:space="preserve">. </w:t>
      </w:r>
      <w:r w:rsidR="00176A4E">
        <w:rPr>
          <w:rFonts w:cs="Times New Roman"/>
        </w:rPr>
        <w:t>M</w:t>
      </w:r>
      <w:r w:rsidR="00816481" w:rsidRPr="006D688B">
        <w:rPr>
          <w:rFonts w:cs="Times New Roman"/>
        </w:rPr>
        <w:t>ech</w:t>
      </w:r>
      <w:r w:rsidR="00176A4E">
        <w:rPr>
          <w:rFonts w:cs="Times New Roman"/>
        </w:rPr>
        <w:t xml:space="preserve">anisms </w:t>
      </w:r>
      <w:r w:rsidR="00816481" w:rsidRPr="006D688B">
        <w:rPr>
          <w:rFonts w:cs="Times New Roman"/>
        </w:rPr>
        <w:t>may</w:t>
      </w:r>
      <w:r w:rsidR="00176A4E">
        <w:rPr>
          <w:rFonts w:cs="Times New Roman"/>
        </w:rPr>
        <w:t xml:space="preserve"> exist, though, that</w:t>
      </w:r>
      <w:r w:rsidR="00816481" w:rsidRPr="006D688B">
        <w:rPr>
          <w:rFonts w:cs="Times New Roman"/>
        </w:rPr>
        <w:t xml:space="preserve"> trigger the exercise of fractured reflexivity, for instances, from students </w:t>
      </w:r>
      <w:r w:rsidR="008D6280" w:rsidRPr="006D688B">
        <w:rPr>
          <w:rFonts w:cs="Times New Roman"/>
        </w:rPr>
        <w:t>who are from</w:t>
      </w:r>
      <w:r w:rsidR="00816481" w:rsidRPr="006D688B">
        <w:rPr>
          <w:rFonts w:cs="Times New Roman"/>
        </w:rPr>
        <w:t xml:space="preserve"> minority group</w:t>
      </w:r>
      <w:r w:rsidR="008D6280" w:rsidRPr="006D688B">
        <w:rPr>
          <w:rFonts w:cs="Times New Roman"/>
        </w:rPr>
        <w:t>s</w:t>
      </w:r>
      <w:r w:rsidR="00816481" w:rsidRPr="006D688B">
        <w:rPr>
          <w:rFonts w:cs="Times New Roman"/>
        </w:rPr>
        <w:t xml:space="preserve"> </w:t>
      </w:r>
      <w:r w:rsidR="004C019E" w:rsidRPr="006D688B">
        <w:rPr>
          <w:rFonts w:cs="Times New Roman"/>
        </w:rPr>
        <w:t>within highe</w:t>
      </w:r>
      <w:r w:rsidR="008D6280" w:rsidRPr="006D688B">
        <w:rPr>
          <w:rFonts w:cs="Times New Roman"/>
        </w:rPr>
        <w:t>r education. Burke (2015) argued</w:t>
      </w:r>
      <w:r w:rsidR="004C019E" w:rsidRPr="006D688B">
        <w:rPr>
          <w:rFonts w:cs="Times New Roman"/>
        </w:rPr>
        <w:t xml:space="preserve"> that </w:t>
      </w:r>
      <w:r w:rsidR="008D6280" w:rsidRPr="006D688B">
        <w:rPr>
          <w:rFonts w:cs="Times New Roman"/>
        </w:rPr>
        <w:t>pedagogical relations that involve misrecognition h</w:t>
      </w:r>
      <w:r w:rsidR="00F86250">
        <w:rPr>
          <w:rFonts w:cs="Times New Roman"/>
        </w:rPr>
        <w:t>ave potential to shame students. We</w:t>
      </w:r>
      <w:r w:rsidR="008D6280" w:rsidRPr="006D688B">
        <w:rPr>
          <w:rFonts w:cs="Times New Roman"/>
        </w:rPr>
        <w:t xml:space="preserve"> would highlight the implications</w:t>
      </w:r>
      <w:r w:rsidR="00F86250">
        <w:rPr>
          <w:rFonts w:cs="Times New Roman"/>
        </w:rPr>
        <w:t xml:space="preserve"> of such misrecognition</w:t>
      </w:r>
      <w:r w:rsidR="008D6280" w:rsidRPr="006D688B">
        <w:rPr>
          <w:rFonts w:cs="Times New Roman"/>
        </w:rPr>
        <w:t xml:space="preserve"> for re</w:t>
      </w:r>
      <w:r w:rsidR="00F86250">
        <w:rPr>
          <w:rFonts w:cs="Times New Roman"/>
        </w:rPr>
        <w:t xml:space="preserve">flexivity on the part of </w:t>
      </w:r>
      <w:r w:rsidR="008D6280" w:rsidRPr="006D688B">
        <w:rPr>
          <w:rFonts w:cs="Times New Roman"/>
        </w:rPr>
        <w:t>student</w:t>
      </w:r>
      <w:r w:rsidR="00F86250">
        <w:rPr>
          <w:rFonts w:cs="Times New Roman"/>
        </w:rPr>
        <w:t>s</w:t>
      </w:r>
      <w:r w:rsidR="008D6280" w:rsidRPr="006D688B">
        <w:rPr>
          <w:rFonts w:cs="Times New Roman"/>
        </w:rPr>
        <w:t xml:space="preserve">, and </w:t>
      </w:r>
      <w:r w:rsidR="00F86250">
        <w:rPr>
          <w:rFonts w:cs="Times New Roman"/>
        </w:rPr>
        <w:t xml:space="preserve">for </w:t>
      </w:r>
      <w:r w:rsidR="008D6280" w:rsidRPr="006D688B">
        <w:rPr>
          <w:rFonts w:cs="Times New Roman"/>
        </w:rPr>
        <w:t xml:space="preserve">their capacity to act as agents in educational settings. Flann (2010) has identified ways in which relations of domination constitute an important factor in silencing reflexivity more widely. </w:t>
      </w:r>
      <w:r w:rsidR="00057B9C" w:rsidRPr="006D688B">
        <w:rPr>
          <w:rFonts w:cs="Times New Roman"/>
        </w:rPr>
        <w:t>More widely, though, ch</w:t>
      </w:r>
      <w:r w:rsidR="00511BAD" w:rsidRPr="006D688B">
        <w:rPr>
          <w:rFonts w:cs="Times New Roman"/>
        </w:rPr>
        <w:t>oices</w:t>
      </w:r>
      <w:r w:rsidR="00057B9C" w:rsidRPr="006D688B">
        <w:rPr>
          <w:rFonts w:cs="Times New Roman"/>
        </w:rPr>
        <w:t xml:space="preserve"> may</w:t>
      </w:r>
      <w:r w:rsidR="00511BAD" w:rsidRPr="006D688B">
        <w:rPr>
          <w:rFonts w:cs="Times New Roman"/>
        </w:rPr>
        <w:t xml:space="preserve"> remain as to w</w:t>
      </w:r>
      <w:r w:rsidR="00F86250">
        <w:rPr>
          <w:rFonts w:cs="Times New Roman"/>
        </w:rPr>
        <w:t>hether one remains as a student and</w:t>
      </w:r>
      <w:r w:rsidR="00511BAD" w:rsidRPr="006D688B">
        <w:rPr>
          <w:rFonts w:cs="Times New Roman"/>
        </w:rPr>
        <w:t xml:space="preserve"> how much time is devoted to one’s studie</w:t>
      </w:r>
      <w:r w:rsidR="00F86250">
        <w:rPr>
          <w:rFonts w:cs="Times New Roman"/>
        </w:rPr>
        <w:t>s; and these are also underpinned by one’s willingness to engage in reflexivity</w:t>
      </w:r>
      <w:r w:rsidR="00511BAD" w:rsidRPr="006D688B">
        <w:rPr>
          <w:rFonts w:cs="Times New Roman"/>
        </w:rPr>
        <w:t>. This touches on student aspirations in relation to learning</w:t>
      </w:r>
      <w:r w:rsidR="008D6280" w:rsidRPr="006D688B">
        <w:rPr>
          <w:rFonts w:cs="Times New Roman"/>
        </w:rPr>
        <w:t>, so that weaker retention might</w:t>
      </w:r>
      <w:r w:rsidR="00756A15" w:rsidRPr="006D688B">
        <w:rPr>
          <w:rFonts w:cs="Times New Roman"/>
        </w:rPr>
        <w:t xml:space="preserve"> be expected </w:t>
      </w:r>
      <w:r w:rsidR="00057B9C" w:rsidRPr="006D688B">
        <w:rPr>
          <w:rFonts w:cs="Times New Roman"/>
        </w:rPr>
        <w:t>from students who find themselves unable to act as agents, or who choose other priorities above learning.</w:t>
      </w:r>
    </w:p>
    <w:p w14:paraId="4B715864" w14:textId="77777777" w:rsidR="00756A15" w:rsidRPr="006D688B" w:rsidRDefault="00756A15" w:rsidP="00057B9C">
      <w:pPr>
        <w:spacing w:after="0" w:line="240" w:lineRule="auto"/>
        <w:rPr>
          <w:rFonts w:cs="Times New Roman"/>
        </w:rPr>
      </w:pPr>
    </w:p>
    <w:p w14:paraId="633B16D2" w14:textId="118C97D7" w:rsidR="001C4D4F" w:rsidRPr="006D688B" w:rsidRDefault="007D3E7A" w:rsidP="007D3E7A">
      <w:pPr>
        <w:autoSpaceDE w:val="0"/>
        <w:autoSpaceDN w:val="0"/>
        <w:adjustRightInd w:val="0"/>
        <w:spacing w:after="0" w:line="240" w:lineRule="auto"/>
        <w:rPr>
          <w:rFonts w:cs="Times New Roman"/>
          <w:b/>
          <w:lang w:eastAsia="en-GB"/>
        </w:rPr>
      </w:pPr>
      <w:r w:rsidRPr="006D688B">
        <w:rPr>
          <w:rFonts w:cs="Times New Roman"/>
          <w:b/>
          <w:lang w:eastAsia="en-GB"/>
        </w:rPr>
        <w:t>A</w:t>
      </w:r>
      <w:r w:rsidR="00594697" w:rsidRPr="006D688B">
        <w:rPr>
          <w:rFonts w:cs="Times New Roman"/>
          <w:b/>
          <w:lang w:eastAsia="en-GB"/>
        </w:rPr>
        <w:t>ccess</w:t>
      </w:r>
      <w:r w:rsidRPr="006D688B">
        <w:rPr>
          <w:rFonts w:cs="Times New Roman"/>
          <w:b/>
          <w:lang w:eastAsia="en-GB"/>
        </w:rPr>
        <w:t xml:space="preserve"> and participation</w:t>
      </w:r>
      <w:r w:rsidR="00594697" w:rsidRPr="006D688B">
        <w:rPr>
          <w:rFonts w:cs="Times New Roman"/>
          <w:b/>
          <w:lang w:eastAsia="en-GB"/>
        </w:rPr>
        <w:t xml:space="preserve"> </w:t>
      </w:r>
      <w:r w:rsidR="00446422" w:rsidRPr="006D688B">
        <w:rPr>
          <w:rFonts w:cs="Times New Roman"/>
          <w:b/>
          <w:lang w:eastAsia="en-GB"/>
        </w:rPr>
        <w:t xml:space="preserve">in </w:t>
      </w:r>
      <w:r w:rsidR="001A3D52" w:rsidRPr="006D688B">
        <w:rPr>
          <w:rFonts w:cs="Times New Roman"/>
          <w:b/>
          <w:lang w:eastAsia="en-GB"/>
        </w:rPr>
        <w:t xml:space="preserve">a </w:t>
      </w:r>
      <w:r w:rsidR="00446422" w:rsidRPr="006D688B">
        <w:rPr>
          <w:rFonts w:cs="Times New Roman"/>
          <w:b/>
          <w:lang w:eastAsia="en-GB"/>
        </w:rPr>
        <w:t>wider perspective</w:t>
      </w:r>
    </w:p>
    <w:p w14:paraId="1A52CA63" w14:textId="0E2B8151" w:rsidR="00F86250" w:rsidRDefault="007E3792" w:rsidP="00446422">
      <w:pPr>
        <w:pStyle w:val="PlainText"/>
        <w:rPr>
          <w:rFonts w:ascii="Times New Roman" w:hAnsi="Times New Roman" w:cs="Times New Roman"/>
          <w:szCs w:val="22"/>
        </w:rPr>
      </w:pPr>
      <w:r>
        <w:rPr>
          <w:rFonts w:ascii="Times New Roman" w:hAnsi="Times New Roman" w:cs="Times New Roman"/>
          <w:szCs w:val="22"/>
        </w:rPr>
        <w:t xml:space="preserve">This chapter has </w:t>
      </w:r>
      <w:r w:rsidR="00052282" w:rsidRPr="006D688B">
        <w:rPr>
          <w:rFonts w:ascii="Times New Roman" w:hAnsi="Times New Roman" w:cs="Times New Roman"/>
          <w:szCs w:val="22"/>
        </w:rPr>
        <w:t xml:space="preserve">argued </w:t>
      </w:r>
      <w:r w:rsidR="00446422" w:rsidRPr="006D688B">
        <w:rPr>
          <w:rFonts w:ascii="Times New Roman" w:hAnsi="Times New Roman" w:cs="Times New Roman"/>
          <w:szCs w:val="22"/>
        </w:rPr>
        <w:t xml:space="preserve">that one particular explanatory framework offers significant insight into </w:t>
      </w:r>
      <w:r w:rsidR="00052282" w:rsidRPr="006D688B">
        <w:rPr>
          <w:rFonts w:ascii="Times New Roman" w:hAnsi="Times New Roman" w:cs="Times New Roman"/>
          <w:szCs w:val="22"/>
        </w:rPr>
        <w:t>issues of access and participation</w:t>
      </w:r>
      <w:r w:rsidR="00112C88" w:rsidRPr="006D688B">
        <w:rPr>
          <w:rFonts w:ascii="Times New Roman" w:hAnsi="Times New Roman" w:cs="Times New Roman"/>
          <w:szCs w:val="22"/>
        </w:rPr>
        <w:t xml:space="preserve"> in</w:t>
      </w:r>
      <w:r w:rsidR="00446422" w:rsidRPr="006D688B">
        <w:rPr>
          <w:rFonts w:ascii="Times New Roman" w:hAnsi="Times New Roman" w:cs="Times New Roman"/>
          <w:szCs w:val="22"/>
        </w:rPr>
        <w:t xml:space="preserve"> higher education.</w:t>
      </w:r>
      <w:r w:rsidR="00056856" w:rsidRPr="006D688B">
        <w:rPr>
          <w:rFonts w:ascii="Times New Roman" w:hAnsi="Times New Roman" w:cs="Times New Roman"/>
          <w:szCs w:val="22"/>
        </w:rPr>
        <w:t xml:space="preserve"> </w:t>
      </w:r>
      <w:r w:rsidR="006D688B">
        <w:rPr>
          <w:rFonts w:ascii="Times New Roman" w:hAnsi="Times New Roman" w:cs="Times New Roman"/>
          <w:szCs w:val="22"/>
        </w:rPr>
        <w:t>T</w:t>
      </w:r>
      <w:r w:rsidR="00955CC4" w:rsidRPr="006D688B">
        <w:rPr>
          <w:rFonts w:ascii="Times New Roman" w:hAnsi="Times New Roman" w:cs="Times New Roman"/>
          <w:szCs w:val="22"/>
        </w:rPr>
        <w:t xml:space="preserve">here is </w:t>
      </w:r>
      <w:r w:rsidR="00052282" w:rsidRPr="006D688B">
        <w:rPr>
          <w:rFonts w:ascii="Times New Roman" w:hAnsi="Times New Roman" w:cs="Times New Roman"/>
          <w:szCs w:val="22"/>
        </w:rPr>
        <w:t xml:space="preserve">scope for those considering entry into higher education, and for students, to act so rather than otherwise in their given </w:t>
      </w:r>
      <w:r w:rsidR="006D688B">
        <w:rPr>
          <w:rFonts w:ascii="Times New Roman" w:hAnsi="Times New Roman" w:cs="Times New Roman"/>
          <w:szCs w:val="22"/>
        </w:rPr>
        <w:t xml:space="preserve">structural </w:t>
      </w:r>
      <w:r w:rsidR="00052282" w:rsidRPr="006D688B">
        <w:rPr>
          <w:rFonts w:ascii="Times New Roman" w:hAnsi="Times New Roman" w:cs="Times New Roman"/>
          <w:szCs w:val="22"/>
        </w:rPr>
        <w:t>settings</w:t>
      </w:r>
      <w:r w:rsidR="006D688B">
        <w:rPr>
          <w:rFonts w:ascii="Times New Roman" w:hAnsi="Times New Roman" w:cs="Times New Roman"/>
          <w:szCs w:val="22"/>
        </w:rPr>
        <w:t xml:space="preserve">. </w:t>
      </w:r>
      <w:r w:rsidR="00057B9C" w:rsidRPr="006D688B">
        <w:rPr>
          <w:rFonts w:ascii="Times New Roman" w:hAnsi="Times New Roman" w:cs="Times New Roman"/>
          <w:szCs w:val="22"/>
        </w:rPr>
        <w:t>It is clear, though, that the reflexivity</w:t>
      </w:r>
      <w:r w:rsidR="00955CC4" w:rsidRPr="006D688B">
        <w:rPr>
          <w:rFonts w:ascii="Times New Roman" w:hAnsi="Times New Roman" w:cs="Times New Roman"/>
          <w:szCs w:val="22"/>
        </w:rPr>
        <w:t xml:space="preserve"> exhibited in these settings</w:t>
      </w:r>
      <w:r w:rsidR="00C8174B">
        <w:rPr>
          <w:rFonts w:ascii="Times New Roman" w:hAnsi="Times New Roman" w:cs="Times New Roman"/>
          <w:szCs w:val="22"/>
        </w:rPr>
        <w:t xml:space="preserve"> is itself</w:t>
      </w:r>
      <w:r w:rsidR="00955CC4" w:rsidRPr="006D688B">
        <w:rPr>
          <w:rFonts w:ascii="Times New Roman" w:hAnsi="Times New Roman" w:cs="Times New Roman"/>
          <w:szCs w:val="22"/>
        </w:rPr>
        <w:t xml:space="preserve"> </w:t>
      </w:r>
      <w:r w:rsidR="00057B9C" w:rsidRPr="006D688B">
        <w:rPr>
          <w:rFonts w:ascii="Times New Roman" w:hAnsi="Times New Roman" w:cs="Times New Roman"/>
          <w:szCs w:val="22"/>
        </w:rPr>
        <w:t>influence</w:t>
      </w:r>
      <w:r w:rsidR="00955CC4" w:rsidRPr="006D688B">
        <w:rPr>
          <w:rFonts w:ascii="Times New Roman" w:hAnsi="Times New Roman" w:cs="Times New Roman"/>
          <w:szCs w:val="22"/>
        </w:rPr>
        <w:t>d</w:t>
      </w:r>
      <w:r w:rsidR="00057B9C" w:rsidRPr="006D688B">
        <w:rPr>
          <w:rFonts w:ascii="Times New Roman" w:hAnsi="Times New Roman" w:cs="Times New Roman"/>
          <w:szCs w:val="22"/>
        </w:rPr>
        <w:t xml:space="preserve"> </w:t>
      </w:r>
      <w:r w:rsidR="00F86250">
        <w:rPr>
          <w:rFonts w:ascii="Times New Roman" w:hAnsi="Times New Roman" w:cs="Times New Roman"/>
          <w:szCs w:val="22"/>
        </w:rPr>
        <w:t>by structural constraints</w:t>
      </w:r>
      <w:r w:rsidR="00955CC4" w:rsidRPr="006D688B">
        <w:rPr>
          <w:rFonts w:ascii="Times New Roman" w:hAnsi="Times New Roman" w:cs="Times New Roman"/>
          <w:szCs w:val="22"/>
        </w:rPr>
        <w:t xml:space="preserve">. Such influences on reflexivity represent an additional element that extends beyond the </w:t>
      </w:r>
      <w:r w:rsidR="00C8174B">
        <w:rPr>
          <w:rFonts w:ascii="Times New Roman" w:hAnsi="Times New Roman" w:cs="Times New Roman"/>
          <w:szCs w:val="22"/>
        </w:rPr>
        <w:t>immediate restrictions afforded by a</w:t>
      </w:r>
      <w:r w:rsidR="00955CC4" w:rsidRPr="006D688B">
        <w:rPr>
          <w:rFonts w:ascii="Times New Roman" w:hAnsi="Times New Roman" w:cs="Times New Roman"/>
          <w:szCs w:val="22"/>
        </w:rPr>
        <w:t xml:space="preserve"> structural constraint.</w:t>
      </w:r>
      <w:r w:rsidR="00F661CC" w:rsidRPr="006D688B">
        <w:rPr>
          <w:rFonts w:ascii="Times New Roman" w:hAnsi="Times New Roman" w:cs="Times New Roman"/>
          <w:szCs w:val="22"/>
        </w:rPr>
        <w:t xml:space="preserve"> </w:t>
      </w:r>
      <w:r>
        <w:rPr>
          <w:rFonts w:ascii="Times New Roman" w:hAnsi="Times New Roman" w:cs="Times New Roman"/>
          <w:szCs w:val="22"/>
        </w:rPr>
        <w:t>The</w:t>
      </w:r>
      <w:r w:rsidR="00052282" w:rsidRPr="006D688B">
        <w:rPr>
          <w:rFonts w:ascii="Times New Roman" w:hAnsi="Times New Roman" w:cs="Times New Roman"/>
          <w:szCs w:val="22"/>
        </w:rPr>
        <w:t xml:space="preserve"> analysis here offers a way forward in understanding causal mechanisms that relate to access and participation in higher education. </w:t>
      </w:r>
      <w:r w:rsidR="00056856" w:rsidRPr="006D688B">
        <w:rPr>
          <w:rFonts w:ascii="Times New Roman" w:hAnsi="Times New Roman" w:cs="Times New Roman"/>
          <w:szCs w:val="22"/>
        </w:rPr>
        <w:t xml:space="preserve">The </w:t>
      </w:r>
      <w:r w:rsidR="00056856" w:rsidRPr="006D688B">
        <w:rPr>
          <w:rFonts w:ascii="Times New Roman" w:hAnsi="Times New Roman" w:cs="Times New Roman"/>
          <w:szCs w:val="22"/>
        </w:rPr>
        <w:lastRenderedPageBreak/>
        <w:t xml:space="preserve">complexities of establishing </w:t>
      </w:r>
      <w:r w:rsidR="00052282" w:rsidRPr="006D688B">
        <w:rPr>
          <w:rFonts w:ascii="Times New Roman" w:hAnsi="Times New Roman" w:cs="Times New Roman"/>
          <w:szCs w:val="22"/>
        </w:rPr>
        <w:t xml:space="preserve">and sustaining </w:t>
      </w:r>
      <w:r w:rsidR="00056856" w:rsidRPr="006D688B">
        <w:rPr>
          <w:rFonts w:ascii="Times New Roman" w:hAnsi="Times New Roman" w:cs="Times New Roman"/>
          <w:szCs w:val="22"/>
        </w:rPr>
        <w:t xml:space="preserve">a </w:t>
      </w:r>
      <w:r w:rsidR="00056856" w:rsidRPr="006D688B">
        <w:rPr>
          <w:rFonts w:ascii="Times New Roman" w:hAnsi="Times New Roman" w:cs="Times New Roman"/>
          <w:i/>
          <w:szCs w:val="22"/>
        </w:rPr>
        <w:t>modus vivendi</w:t>
      </w:r>
      <w:r w:rsidR="00056856" w:rsidRPr="006D688B">
        <w:rPr>
          <w:rFonts w:ascii="Times New Roman" w:hAnsi="Times New Roman" w:cs="Times New Roman"/>
          <w:szCs w:val="22"/>
        </w:rPr>
        <w:t xml:space="preserve"> that is predicated on participation in higher education extend far beyond the notion of overcoming a set of ‘barriers’</w:t>
      </w:r>
      <w:r w:rsidR="00052282" w:rsidRPr="006D688B">
        <w:rPr>
          <w:rFonts w:ascii="Times New Roman" w:hAnsi="Times New Roman" w:cs="Times New Roman"/>
          <w:szCs w:val="22"/>
        </w:rPr>
        <w:t xml:space="preserve">, with </w:t>
      </w:r>
      <w:r w:rsidR="00F86250">
        <w:rPr>
          <w:rFonts w:ascii="Times New Roman" w:hAnsi="Times New Roman" w:cs="Times New Roman"/>
          <w:szCs w:val="22"/>
        </w:rPr>
        <w:t xml:space="preserve">a value in </w:t>
      </w:r>
      <w:r w:rsidR="00052282" w:rsidRPr="006D688B">
        <w:rPr>
          <w:rFonts w:ascii="Times New Roman" w:hAnsi="Times New Roman" w:cs="Times New Roman"/>
          <w:szCs w:val="22"/>
        </w:rPr>
        <w:t>consider</w:t>
      </w:r>
      <w:r w:rsidR="00F86250">
        <w:rPr>
          <w:rFonts w:ascii="Times New Roman" w:hAnsi="Times New Roman" w:cs="Times New Roman"/>
          <w:szCs w:val="22"/>
        </w:rPr>
        <w:t xml:space="preserve">ing </w:t>
      </w:r>
      <w:r w:rsidR="00052282" w:rsidRPr="006D688B">
        <w:rPr>
          <w:rFonts w:ascii="Times New Roman" w:hAnsi="Times New Roman" w:cs="Times New Roman"/>
          <w:szCs w:val="22"/>
        </w:rPr>
        <w:t>wider frame</w:t>
      </w:r>
      <w:r w:rsidR="00F86250">
        <w:rPr>
          <w:rFonts w:ascii="Times New Roman" w:hAnsi="Times New Roman" w:cs="Times New Roman"/>
          <w:szCs w:val="22"/>
        </w:rPr>
        <w:t>s</w:t>
      </w:r>
      <w:r w:rsidR="00052282" w:rsidRPr="006D688B">
        <w:rPr>
          <w:rFonts w:ascii="Times New Roman" w:hAnsi="Times New Roman" w:cs="Times New Roman"/>
          <w:szCs w:val="22"/>
        </w:rPr>
        <w:t xml:space="preserve"> of reference than one simply predicated on economic concerns</w:t>
      </w:r>
      <w:r w:rsidR="00056856" w:rsidRPr="006D688B">
        <w:rPr>
          <w:rFonts w:ascii="Times New Roman" w:hAnsi="Times New Roman" w:cs="Times New Roman"/>
          <w:szCs w:val="22"/>
        </w:rPr>
        <w:t>.</w:t>
      </w:r>
      <w:r w:rsidR="001A3D52" w:rsidRPr="006D688B">
        <w:rPr>
          <w:rFonts w:ascii="Times New Roman" w:hAnsi="Times New Roman" w:cs="Times New Roman"/>
          <w:szCs w:val="22"/>
        </w:rPr>
        <w:t xml:space="preserve"> </w:t>
      </w:r>
    </w:p>
    <w:p w14:paraId="4CDFB239" w14:textId="1043891B" w:rsidR="003D184F" w:rsidRDefault="007E3792" w:rsidP="002A7296">
      <w:pPr>
        <w:pStyle w:val="PlainText"/>
        <w:ind w:firstLine="720"/>
        <w:rPr>
          <w:rFonts w:ascii="Times New Roman" w:hAnsi="Times New Roman" w:cs="Times New Roman"/>
          <w:szCs w:val="22"/>
        </w:rPr>
      </w:pPr>
      <w:r>
        <w:rPr>
          <w:rFonts w:ascii="Times New Roman" w:hAnsi="Times New Roman" w:cs="Times New Roman"/>
          <w:szCs w:val="22"/>
        </w:rPr>
        <w:t>The</w:t>
      </w:r>
      <w:r w:rsidR="00F86250">
        <w:rPr>
          <w:rFonts w:ascii="Times New Roman" w:hAnsi="Times New Roman" w:cs="Times New Roman"/>
          <w:szCs w:val="22"/>
        </w:rPr>
        <w:t xml:space="preserve"> analysis</w:t>
      </w:r>
      <w:r w:rsidR="002A7296">
        <w:rPr>
          <w:rFonts w:ascii="Times New Roman" w:hAnsi="Times New Roman" w:cs="Times New Roman"/>
          <w:szCs w:val="22"/>
        </w:rPr>
        <w:t xml:space="preserve"> has implications </w:t>
      </w:r>
      <w:r w:rsidR="00510E20" w:rsidRPr="006D688B">
        <w:rPr>
          <w:rFonts w:ascii="Times New Roman" w:hAnsi="Times New Roman" w:cs="Times New Roman"/>
          <w:szCs w:val="22"/>
        </w:rPr>
        <w:t>for practice, policy and research into access and participation.</w:t>
      </w:r>
      <w:r w:rsidR="00F86250">
        <w:rPr>
          <w:rFonts w:ascii="Times New Roman" w:hAnsi="Times New Roman" w:cs="Times New Roman"/>
          <w:szCs w:val="22"/>
        </w:rPr>
        <w:t xml:space="preserve"> </w:t>
      </w:r>
      <w:r>
        <w:rPr>
          <w:rFonts w:ascii="Times New Roman" w:hAnsi="Times New Roman" w:cs="Times New Roman"/>
          <w:szCs w:val="22"/>
        </w:rPr>
        <w:t xml:space="preserve">The account has highlighted the </w:t>
      </w:r>
      <w:r w:rsidR="007F37A7" w:rsidRPr="006D688B">
        <w:rPr>
          <w:rFonts w:ascii="Times New Roman" w:hAnsi="Times New Roman" w:cs="Times New Roman"/>
          <w:szCs w:val="22"/>
        </w:rPr>
        <w:t>importance of reflexivity in the interactions between structure and agency as far as acce</w:t>
      </w:r>
      <w:r w:rsidR="00C8174B">
        <w:rPr>
          <w:rFonts w:ascii="Times New Roman" w:hAnsi="Times New Roman" w:cs="Times New Roman"/>
          <w:szCs w:val="22"/>
        </w:rPr>
        <w:t xml:space="preserve">ss and participation </w:t>
      </w:r>
      <w:r w:rsidR="007F37A7" w:rsidRPr="006D688B">
        <w:rPr>
          <w:rFonts w:ascii="Times New Roman" w:hAnsi="Times New Roman" w:cs="Times New Roman"/>
          <w:szCs w:val="22"/>
        </w:rPr>
        <w:t>are concerned. Kahn (2009) offered a range of ways to support the reflexivity of individuals within the practice of widening access to higher education.</w:t>
      </w:r>
      <w:r w:rsidR="00C8174B">
        <w:rPr>
          <w:rFonts w:ascii="Times New Roman" w:hAnsi="Times New Roman" w:cs="Times New Roman"/>
          <w:szCs w:val="22"/>
        </w:rPr>
        <w:t xml:space="preserve"> </w:t>
      </w:r>
      <w:r w:rsidR="00F86250">
        <w:rPr>
          <w:rFonts w:ascii="Times New Roman" w:eastAsia="Times New Roman" w:hAnsi="Times New Roman" w:cs="Times New Roman"/>
          <w:szCs w:val="22"/>
          <w:lang w:val="en-US"/>
        </w:rPr>
        <w:t>I</w:t>
      </w:r>
      <w:r w:rsidR="005611DF" w:rsidRPr="006D688B">
        <w:rPr>
          <w:rFonts w:ascii="Times New Roman" w:eastAsia="Times New Roman" w:hAnsi="Times New Roman" w:cs="Times New Roman"/>
          <w:szCs w:val="22"/>
          <w:lang w:val="en-US"/>
        </w:rPr>
        <w:t>n this t</w:t>
      </w:r>
      <w:r w:rsidR="001C230B" w:rsidRPr="006D688B">
        <w:rPr>
          <w:rFonts w:ascii="Times New Roman" w:eastAsia="Times New Roman" w:hAnsi="Times New Roman" w:cs="Times New Roman"/>
          <w:szCs w:val="22"/>
          <w:lang w:val="en-US"/>
        </w:rPr>
        <w:t>here will be scope to consider further the role that social relations play i</w:t>
      </w:r>
      <w:r w:rsidR="002A7296">
        <w:rPr>
          <w:rFonts w:ascii="Times New Roman" w:eastAsia="Times New Roman" w:hAnsi="Times New Roman" w:cs="Times New Roman"/>
          <w:szCs w:val="22"/>
          <w:lang w:val="en-US"/>
        </w:rPr>
        <w:t>n shaping reflexivity, given</w:t>
      </w:r>
      <w:r w:rsidR="001C230B" w:rsidRPr="006D688B">
        <w:rPr>
          <w:rFonts w:ascii="Times New Roman" w:eastAsia="Times New Roman" w:hAnsi="Times New Roman" w:cs="Times New Roman"/>
          <w:szCs w:val="22"/>
          <w:lang w:val="en-US"/>
        </w:rPr>
        <w:t xml:space="preserve"> recent </w:t>
      </w:r>
      <w:r w:rsidR="002A7296">
        <w:rPr>
          <w:rFonts w:ascii="Times New Roman" w:eastAsia="Times New Roman" w:hAnsi="Times New Roman" w:cs="Times New Roman"/>
          <w:szCs w:val="22"/>
          <w:lang w:val="en-US"/>
        </w:rPr>
        <w:t xml:space="preserve">critical realist theorizing </w:t>
      </w:r>
      <w:r w:rsidR="001C230B" w:rsidRPr="006D688B">
        <w:rPr>
          <w:rFonts w:ascii="Times New Roman" w:eastAsia="Times New Roman" w:hAnsi="Times New Roman" w:cs="Times New Roman"/>
          <w:szCs w:val="22"/>
          <w:lang w:val="en-US"/>
        </w:rPr>
        <w:t>in this area.</w:t>
      </w:r>
      <w:r w:rsidR="002A7296">
        <w:rPr>
          <w:rFonts w:ascii="Times New Roman" w:eastAsia="Times New Roman" w:hAnsi="Times New Roman" w:cs="Times New Roman"/>
          <w:szCs w:val="22"/>
          <w:lang w:val="en-US"/>
        </w:rPr>
        <w:t xml:space="preserve"> </w:t>
      </w:r>
      <w:proofErr w:type="spellStart"/>
      <w:r w:rsidR="002A7296" w:rsidRPr="006D688B">
        <w:rPr>
          <w:rFonts w:ascii="Times New Roman" w:eastAsia="Times New Roman" w:hAnsi="Times New Roman" w:cs="Times New Roman"/>
          <w:szCs w:val="22"/>
          <w:lang w:val="en-US"/>
        </w:rPr>
        <w:t>Donati</w:t>
      </w:r>
      <w:proofErr w:type="spellEnd"/>
      <w:r w:rsidR="002A7296" w:rsidRPr="006D688B">
        <w:rPr>
          <w:rFonts w:ascii="Times New Roman" w:eastAsia="Times New Roman" w:hAnsi="Times New Roman" w:cs="Times New Roman"/>
          <w:szCs w:val="22"/>
          <w:lang w:val="en-US"/>
        </w:rPr>
        <w:t xml:space="preserve"> </w:t>
      </w:r>
      <w:r w:rsidR="002A7296" w:rsidRPr="006D688B">
        <w:rPr>
          <w:rFonts w:ascii="Times New Roman" w:eastAsia="Times New Roman" w:hAnsi="Times New Roman" w:cs="Times New Roman"/>
          <w:noProof/>
          <w:szCs w:val="22"/>
          <w:lang w:val="en-US"/>
        </w:rPr>
        <w:t>(2011</w:t>
      </w:r>
      <w:r w:rsidR="002A7296">
        <w:rPr>
          <w:rFonts w:ascii="Times New Roman" w:eastAsia="Times New Roman" w:hAnsi="Times New Roman" w:cs="Times New Roman"/>
          <w:noProof/>
          <w:szCs w:val="22"/>
          <w:lang w:val="en-US"/>
        </w:rPr>
        <w:t xml:space="preserve">) has argued that interpersonal relations frame the reflexivity of the subjects involved. He argued that this is particularly so where a reciprocal dimension is present to the relation, given that this helps to sustain the reflexivity. </w:t>
      </w:r>
      <w:r w:rsidR="001C230B" w:rsidRPr="006D688B">
        <w:rPr>
          <w:rFonts w:ascii="Times New Roman" w:eastAsia="Times New Roman" w:hAnsi="Times New Roman" w:cs="Times New Roman"/>
          <w:szCs w:val="22"/>
          <w:lang w:val="en-US"/>
        </w:rPr>
        <w:t xml:space="preserve">It is already clear, though, that social relations have an important role to play in the field. </w:t>
      </w:r>
      <w:r w:rsidR="001C230B" w:rsidRPr="006D688B">
        <w:rPr>
          <w:rFonts w:ascii="Times New Roman" w:hAnsi="Times New Roman" w:cs="Times New Roman"/>
          <w:szCs w:val="22"/>
        </w:rPr>
        <w:t>Johnston et al. (2000) suggested</w:t>
      </w:r>
      <w:r w:rsidR="007F37A7" w:rsidRPr="006D688B">
        <w:rPr>
          <w:rFonts w:ascii="Times New Roman" w:hAnsi="Times New Roman" w:cs="Times New Roman"/>
          <w:szCs w:val="22"/>
        </w:rPr>
        <w:t xml:space="preserve"> that</w:t>
      </w:r>
      <w:r w:rsidR="002A7296">
        <w:rPr>
          <w:rFonts w:ascii="Times New Roman" w:hAnsi="Times New Roman" w:cs="Times New Roman"/>
          <w:szCs w:val="22"/>
        </w:rPr>
        <w:t>,</w:t>
      </w:r>
      <w:r w:rsidR="007F37A7" w:rsidRPr="006D688B">
        <w:rPr>
          <w:rFonts w:ascii="Times New Roman" w:hAnsi="Times New Roman" w:cs="Times New Roman"/>
          <w:szCs w:val="22"/>
        </w:rPr>
        <w:t xml:space="preserve"> </w:t>
      </w:r>
      <w:r w:rsidR="001C230B" w:rsidRPr="006D688B">
        <w:rPr>
          <w:rFonts w:ascii="Times New Roman" w:hAnsi="Times New Roman" w:cs="Times New Roman"/>
          <w:szCs w:val="22"/>
        </w:rPr>
        <w:t xml:space="preserve">in cases where one is looking to widen access to higher education to individuals who have </w:t>
      </w:r>
      <w:r w:rsidR="002A7296">
        <w:rPr>
          <w:rFonts w:ascii="Times New Roman" w:hAnsi="Times New Roman" w:cs="Times New Roman"/>
          <w:szCs w:val="22"/>
        </w:rPr>
        <w:t xml:space="preserve">experienced broken lives, </w:t>
      </w:r>
      <w:r w:rsidR="007F37A7" w:rsidRPr="006D688B">
        <w:rPr>
          <w:rFonts w:ascii="Times New Roman" w:hAnsi="Times New Roman" w:cs="Times New Roman"/>
          <w:szCs w:val="22"/>
        </w:rPr>
        <w:t>advisers</w:t>
      </w:r>
      <w:r w:rsidR="003D184F" w:rsidRPr="006D688B">
        <w:rPr>
          <w:rFonts w:ascii="Times New Roman" w:hAnsi="Times New Roman" w:cs="Times New Roman"/>
          <w:szCs w:val="22"/>
        </w:rPr>
        <w:t xml:space="preserve"> with detailed long-term personal knowledge are required in order to support their reflexivity. </w:t>
      </w:r>
      <w:r w:rsidR="00F86250" w:rsidRPr="006D688B">
        <w:rPr>
          <w:rFonts w:ascii="Times New Roman" w:hAnsi="Times New Roman" w:cs="Times New Roman"/>
          <w:szCs w:val="22"/>
        </w:rPr>
        <w:t xml:space="preserve">Thomas </w:t>
      </w:r>
      <w:r w:rsidR="00F86250" w:rsidRPr="006D688B">
        <w:rPr>
          <w:rFonts w:ascii="Times New Roman" w:hAnsi="Times New Roman" w:cs="Times New Roman"/>
          <w:noProof/>
          <w:szCs w:val="22"/>
        </w:rPr>
        <w:t>(2006)</w:t>
      </w:r>
      <w:r w:rsidR="00F86250" w:rsidRPr="006D688B">
        <w:rPr>
          <w:rFonts w:ascii="Times New Roman" w:hAnsi="Times New Roman" w:cs="Times New Roman"/>
          <w:szCs w:val="22"/>
        </w:rPr>
        <w:t xml:space="preserve"> similarly noted the need for personal tutors for students in the target groups for widening participation.</w:t>
      </w:r>
      <w:r w:rsidR="00F86250">
        <w:rPr>
          <w:rFonts w:ascii="Times New Roman" w:hAnsi="Times New Roman" w:cs="Times New Roman"/>
          <w:szCs w:val="22"/>
        </w:rPr>
        <w:t xml:space="preserve"> </w:t>
      </w:r>
      <w:r w:rsidR="003D184F" w:rsidRPr="006D688B">
        <w:rPr>
          <w:rFonts w:ascii="Times New Roman" w:hAnsi="Times New Roman" w:cs="Times New Roman"/>
          <w:szCs w:val="22"/>
        </w:rPr>
        <w:t>The</w:t>
      </w:r>
      <w:r w:rsidR="002A7296">
        <w:rPr>
          <w:rFonts w:ascii="Times New Roman" w:hAnsi="Times New Roman" w:cs="Times New Roman"/>
          <w:szCs w:val="22"/>
        </w:rPr>
        <w:t>re will be ways to strengthen the extent to which given individuals, such as personal tutors</w:t>
      </w:r>
      <w:r w:rsidR="00B02E1D">
        <w:rPr>
          <w:rFonts w:ascii="Times New Roman" w:hAnsi="Times New Roman" w:cs="Times New Roman"/>
          <w:szCs w:val="22"/>
        </w:rPr>
        <w:t>, supervisors and departmental administrators</w:t>
      </w:r>
      <w:r w:rsidR="002A7296">
        <w:rPr>
          <w:rFonts w:ascii="Times New Roman" w:hAnsi="Times New Roman" w:cs="Times New Roman"/>
          <w:szCs w:val="22"/>
        </w:rPr>
        <w:t>, maintain a</w:t>
      </w:r>
      <w:r w:rsidR="003D184F" w:rsidRPr="006D688B">
        <w:rPr>
          <w:rFonts w:ascii="Times New Roman" w:hAnsi="Times New Roman" w:cs="Times New Roman"/>
          <w:szCs w:val="22"/>
        </w:rPr>
        <w:t xml:space="preserve"> longstanding </w:t>
      </w:r>
      <w:r w:rsidR="002A7296">
        <w:rPr>
          <w:rFonts w:ascii="Times New Roman" w:hAnsi="Times New Roman" w:cs="Times New Roman"/>
          <w:szCs w:val="22"/>
        </w:rPr>
        <w:t xml:space="preserve">and </w:t>
      </w:r>
      <w:r w:rsidR="003D184F" w:rsidRPr="006D688B">
        <w:rPr>
          <w:rFonts w:ascii="Times New Roman" w:hAnsi="Times New Roman" w:cs="Times New Roman"/>
          <w:szCs w:val="22"/>
        </w:rPr>
        <w:t>personal</w:t>
      </w:r>
      <w:r w:rsidR="002A7296">
        <w:rPr>
          <w:rFonts w:ascii="Times New Roman" w:hAnsi="Times New Roman" w:cs="Times New Roman"/>
          <w:szCs w:val="22"/>
        </w:rPr>
        <w:t xml:space="preserve"> knowledge of their students.</w:t>
      </w:r>
      <w:r w:rsidR="003D184F" w:rsidRPr="006D688B">
        <w:rPr>
          <w:rFonts w:ascii="Times New Roman" w:hAnsi="Times New Roman" w:cs="Times New Roman"/>
          <w:szCs w:val="22"/>
        </w:rPr>
        <w:t xml:space="preserve"> </w:t>
      </w:r>
    </w:p>
    <w:p w14:paraId="3F1C3AAA" w14:textId="337D91B2" w:rsidR="005611DF" w:rsidRPr="006D688B" w:rsidRDefault="005611DF" w:rsidP="005611DF">
      <w:pPr>
        <w:spacing w:after="0" w:line="240" w:lineRule="auto"/>
        <w:rPr>
          <w:rFonts w:cs="Times New Roman"/>
        </w:rPr>
      </w:pPr>
      <w:r w:rsidRPr="006D688B">
        <w:rPr>
          <w:rFonts w:cs="Times New Roman"/>
        </w:rPr>
        <w:tab/>
        <w:t xml:space="preserve">Alongside this, </w:t>
      </w:r>
      <w:r w:rsidRPr="006D688B">
        <w:rPr>
          <w:rFonts w:cs="Times New Roman"/>
          <w:lang w:eastAsia="en-GB"/>
        </w:rPr>
        <w:t xml:space="preserve">it will be important to explore further the </w:t>
      </w:r>
      <w:r w:rsidRPr="006D688B">
        <w:rPr>
          <w:rFonts w:cs="Times New Roman"/>
        </w:rPr>
        <w:t>corporate basis for access and participation in higher education</w:t>
      </w:r>
      <w:r w:rsidR="00C8174B">
        <w:rPr>
          <w:rFonts w:cs="Times New Roman"/>
        </w:rPr>
        <w:t>, something that is relevant also to the way that one’s needs and aspirations are framed through a social lens</w:t>
      </w:r>
      <w:r w:rsidRPr="006D688B">
        <w:rPr>
          <w:rFonts w:eastAsia="Times New Roman" w:cs="Times New Roman"/>
          <w:lang w:val="en-US"/>
        </w:rPr>
        <w:t>. A greater awareness of the importance of corporate agency has potential to open up avenues to participation</w:t>
      </w:r>
      <w:r w:rsidR="00644E66">
        <w:rPr>
          <w:rFonts w:eastAsia="Times New Roman" w:cs="Times New Roman"/>
          <w:lang w:val="en-US"/>
        </w:rPr>
        <w:t xml:space="preserve">, while </w:t>
      </w:r>
      <w:proofErr w:type="spellStart"/>
      <w:r w:rsidR="00644E66">
        <w:rPr>
          <w:rFonts w:eastAsia="Times New Roman" w:cs="Times New Roman"/>
          <w:lang w:val="en-US"/>
        </w:rPr>
        <w:t>recognising</w:t>
      </w:r>
      <w:proofErr w:type="spellEnd"/>
      <w:r w:rsidR="00644E66">
        <w:rPr>
          <w:rFonts w:eastAsia="Times New Roman" w:cs="Times New Roman"/>
          <w:lang w:val="en-US"/>
        </w:rPr>
        <w:t xml:space="preserve"> that may jar with many current stances in policy and practice</w:t>
      </w:r>
      <w:r w:rsidRPr="006D688B">
        <w:rPr>
          <w:rFonts w:eastAsia="Times New Roman" w:cs="Times New Roman"/>
          <w:lang w:val="en-US"/>
        </w:rPr>
        <w:t>.</w:t>
      </w:r>
      <w:r w:rsidR="00644E66">
        <w:rPr>
          <w:rFonts w:eastAsia="Times New Roman" w:cs="Times New Roman"/>
          <w:lang w:val="en-US"/>
        </w:rPr>
        <w:t xml:space="preserve"> </w:t>
      </w:r>
      <w:r w:rsidR="00644E66" w:rsidRPr="006D688B">
        <w:rPr>
          <w:rFonts w:cs="Times New Roman"/>
          <w:lang w:eastAsia="en-GB"/>
        </w:rPr>
        <w:t xml:space="preserve">Taylor (1993) argued that bureaucratic approaches typically prize economic flourishing above stable trusting communities, </w:t>
      </w:r>
      <w:r w:rsidR="00644E66" w:rsidRPr="006D688B">
        <w:rPr>
          <w:rFonts w:cs="Times New Roman"/>
        </w:rPr>
        <w:t>thus isolating individuals from each other.</w:t>
      </w:r>
      <w:r w:rsidR="00C8174B">
        <w:rPr>
          <w:rFonts w:cs="Times New Roman"/>
        </w:rPr>
        <w:t xml:space="preserve"> </w:t>
      </w:r>
      <w:r w:rsidRPr="006D688B">
        <w:rPr>
          <w:rFonts w:cs="Times New Roman"/>
        </w:rPr>
        <w:t>Widening participation activities, approaches to student admissions or the way that learning is configured within higher education could be predicated in part on groups rather than individuals, as when a group of people enter an alien context together and are thus able to offer each other mutual support in framing suitable courses of action. Mountford-</w:t>
      </w:r>
      <w:proofErr w:type="spellStart"/>
      <w:r w:rsidRPr="006D688B">
        <w:rPr>
          <w:rFonts w:cs="Times New Roman"/>
        </w:rPr>
        <w:t>Zimdars</w:t>
      </w:r>
      <w:proofErr w:type="spellEnd"/>
      <w:r w:rsidRPr="006D688B">
        <w:rPr>
          <w:rFonts w:cs="Times New Roman"/>
        </w:rPr>
        <w:t xml:space="preserve"> (2015) highlights how such an approach has long been a characteristic of admissions practices in private universities in the United States. </w:t>
      </w:r>
    </w:p>
    <w:p w14:paraId="4EABCCB0" w14:textId="100D7813" w:rsidR="006B3C14" w:rsidRPr="00644E66" w:rsidRDefault="005611DF" w:rsidP="00C7467D">
      <w:pPr>
        <w:spacing w:after="0" w:line="240" w:lineRule="auto"/>
        <w:ind w:firstLine="720"/>
        <w:rPr>
          <w:rFonts w:cs="Times New Roman"/>
        </w:rPr>
      </w:pPr>
      <w:r w:rsidRPr="006D688B">
        <w:rPr>
          <w:rFonts w:cs="Times New Roman"/>
          <w:color w:val="000000"/>
        </w:rPr>
        <w:t>Kahn (2009) explored a range of ways in which</w:t>
      </w:r>
      <w:r w:rsidR="001A3D52" w:rsidRPr="006D688B">
        <w:rPr>
          <w:rFonts w:cs="Times New Roman"/>
          <w:color w:val="000000"/>
        </w:rPr>
        <w:t xml:space="preserve"> higher education might be adapted and restructured </w:t>
      </w:r>
      <w:r w:rsidR="001A3D52" w:rsidRPr="006D688B">
        <w:rPr>
          <w:rFonts w:cs="Times New Roman"/>
        </w:rPr>
        <w:t>on the basis of collective conside</w:t>
      </w:r>
      <w:r w:rsidR="00AA00AE">
        <w:rPr>
          <w:rFonts w:cs="Times New Roman"/>
        </w:rPr>
        <w:t>rations that align</w:t>
      </w:r>
      <w:r w:rsidR="001A3D52" w:rsidRPr="006D688B">
        <w:rPr>
          <w:rFonts w:cs="Times New Roman"/>
        </w:rPr>
        <w:t xml:space="preserve"> with our analysis of interactions betw</w:t>
      </w:r>
      <w:r w:rsidR="00C7467D">
        <w:rPr>
          <w:rFonts w:cs="Times New Roman"/>
        </w:rPr>
        <w:t>een structure and agency. It</w:t>
      </w:r>
      <w:r w:rsidR="00AA00AE">
        <w:rPr>
          <w:rFonts w:cs="Times New Roman"/>
        </w:rPr>
        <w:t xml:space="preserve"> would be</w:t>
      </w:r>
      <w:r w:rsidR="00644E66">
        <w:rPr>
          <w:rFonts w:cs="Times New Roman"/>
        </w:rPr>
        <w:t xml:space="preserve"> possible to develop</w:t>
      </w:r>
      <w:r w:rsidR="001A3D52" w:rsidRPr="006D688B">
        <w:rPr>
          <w:rFonts w:cs="Times New Roman"/>
        </w:rPr>
        <w:t xml:space="preserve"> curricula so that there is greater scope for </w:t>
      </w:r>
      <w:r w:rsidRPr="006D688B">
        <w:rPr>
          <w:rFonts w:cs="Times New Roman"/>
          <w:color w:val="000000"/>
        </w:rPr>
        <w:t>programme</w:t>
      </w:r>
      <w:r w:rsidR="001A3D52" w:rsidRPr="006D688B">
        <w:rPr>
          <w:rFonts w:cs="Times New Roman"/>
          <w:color w:val="000000"/>
        </w:rPr>
        <w:t>s</w:t>
      </w:r>
      <w:r w:rsidRPr="006D688B">
        <w:rPr>
          <w:rFonts w:cs="Times New Roman"/>
          <w:color w:val="000000"/>
        </w:rPr>
        <w:t xml:space="preserve"> of higher education to</w:t>
      </w:r>
      <w:r w:rsidR="001A3D52" w:rsidRPr="006D688B">
        <w:rPr>
          <w:rFonts w:cs="Times New Roman"/>
          <w:color w:val="000000"/>
        </w:rPr>
        <w:t xml:space="preserve"> alig</w:t>
      </w:r>
      <w:r w:rsidR="00644E66">
        <w:rPr>
          <w:rFonts w:cs="Times New Roman"/>
          <w:color w:val="000000"/>
        </w:rPr>
        <w:t xml:space="preserve">n with concerns </w:t>
      </w:r>
      <w:r w:rsidR="001A3D52" w:rsidRPr="006D688B">
        <w:rPr>
          <w:rFonts w:cs="Times New Roman"/>
          <w:color w:val="000000"/>
        </w:rPr>
        <w:t>held by students</w:t>
      </w:r>
      <w:r w:rsidRPr="006D688B">
        <w:rPr>
          <w:rFonts w:cs="Times New Roman"/>
          <w:color w:val="000000"/>
        </w:rPr>
        <w:t>,</w:t>
      </w:r>
      <w:r w:rsidR="001A3D52" w:rsidRPr="006D688B">
        <w:rPr>
          <w:rFonts w:cs="Times New Roman"/>
          <w:color w:val="000000"/>
        </w:rPr>
        <w:t xml:space="preserve"> including those based around notions </w:t>
      </w:r>
      <w:r w:rsidRPr="006D688B">
        <w:rPr>
          <w:rFonts w:cs="Times New Roman"/>
          <w:color w:val="000000"/>
        </w:rPr>
        <w:t>of human flourishing</w:t>
      </w:r>
      <w:r w:rsidR="001A3D52" w:rsidRPr="006D688B">
        <w:rPr>
          <w:rFonts w:cs="Times New Roman"/>
          <w:color w:val="000000"/>
        </w:rPr>
        <w:t xml:space="preserve"> that extend beyond a preparation for employment.</w:t>
      </w:r>
      <w:r w:rsidRPr="006D688B">
        <w:rPr>
          <w:rFonts w:cs="Times New Roman"/>
          <w:color w:val="000000"/>
        </w:rPr>
        <w:t xml:space="preserve"> There is scope to develop curricula that address the concerns and priorities held by meta-reflexives who p</w:t>
      </w:r>
      <w:r w:rsidR="00AA00AE">
        <w:rPr>
          <w:rFonts w:cs="Times New Roman"/>
          <w:color w:val="000000"/>
        </w:rPr>
        <w:t>rioritise social ideals, as</w:t>
      </w:r>
      <w:r w:rsidRPr="006D688B">
        <w:rPr>
          <w:rFonts w:cs="Times New Roman"/>
          <w:color w:val="000000"/>
        </w:rPr>
        <w:t xml:space="preserve"> in relation to </w:t>
      </w:r>
      <w:r w:rsidRPr="006D688B">
        <w:rPr>
          <w:rFonts w:cs="Times New Roman"/>
        </w:rPr>
        <w:t>environmental is</w:t>
      </w:r>
      <w:r w:rsidR="00AA00AE">
        <w:rPr>
          <w:rFonts w:cs="Times New Roman"/>
        </w:rPr>
        <w:t>sues</w:t>
      </w:r>
      <w:r w:rsidRPr="006D688B">
        <w:rPr>
          <w:rFonts w:cs="Times New Roman"/>
        </w:rPr>
        <w:t xml:space="preserve">. </w:t>
      </w:r>
      <w:r w:rsidR="001A3D52" w:rsidRPr="006D688B">
        <w:rPr>
          <w:rFonts w:cs="Times New Roman"/>
          <w:color w:val="000000"/>
        </w:rPr>
        <w:t>Taylor (1993) argued that an instrumental mode of life tends to dissolve the intermediate social structures</w:t>
      </w:r>
      <w:r w:rsidR="00644E66">
        <w:rPr>
          <w:rFonts w:cs="Times New Roman"/>
          <w:color w:val="000000"/>
        </w:rPr>
        <w:t xml:space="preserve"> that are a feature of</w:t>
      </w:r>
      <w:r w:rsidR="001A3D52" w:rsidRPr="006D688B">
        <w:rPr>
          <w:rFonts w:cs="Times New Roman"/>
          <w:color w:val="000000"/>
        </w:rPr>
        <w:t xml:space="preserve"> culture</w:t>
      </w:r>
      <w:r w:rsidR="00644E66">
        <w:rPr>
          <w:rFonts w:cs="Times New Roman"/>
          <w:color w:val="000000"/>
        </w:rPr>
        <w:t>, religion</w:t>
      </w:r>
      <w:r w:rsidR="001A3D52" w:rsidRPr="006D688B">
        <w:rPr>
          <w:rFonts w:cs="Times New Roman"/>
          <w:color w:val="000000"/>
        </w:rPr>
        <w:t xml:space="preserve"> and ethnicity. Our analysis suggests that there would be value in establishing structural feature</w:t>
      </w:r>
      <w:r w:rsidR="00AA00AE">
        <w:rPr>
          <w:rFonts w:cs="Times New Roman"/>
          <w:color w:val="000000"/>
        </w:rPr>
        <w:t>s</w:t>
      </w:r>
      <w:r w:rsidR="001A3D52" w:rsidRPr="006D688B">
        <w:rPr>
          <w:rFonts w:cs="Times New Roman"/>
          <w:color w:val="000000"/>
        </w:rPr>
        <w:t xml:space="preserve"> within higher educati</w:t>
      </w:r>
      <w:r w:rsidR="00644E66">
        <w:rPr>
          <w:rFonts w:cs="Times New Roman"/>
          <w:color w:val="000000"/>
        </w:rPr>
        <w:t>on t</w:t>
      </w:r>
      <w:r w:rsidR="00AA00AE">
        <w:rPr>
          <w:rFonts w:cs="Times New Roman"/>
          <w:color w:val="000000"/>
        </w:rPr>
        <w:t xml:space="preserve">hat </w:t>
      </w:r>
      <w:r w:rsidR="001A3D52" w:rsidRPr="006D688B">
        <w:rPr>
          <w:rFonts w:cs="Times New Roman"/>
          <w:color w:val="000000"/>
        </w:rPr>
        <w:t>pertain</w:t>
      </w:r>
      <w:r w:rsidR="00AA00AE">
        <w:rPr>
          <w:rFonts w:cs="Times New Roman"/>
          <w:color w:val="000000"/>
        </w:rPr>
        <w:t>, for instance</w:t>
      </w:r>
      <w:r w:rsidR="001A3D52" w:rsidRPr="006D688B">
        <w:rPr>
          <w:rFonts w:cs="Times New Roman"/>
          <w:color w:val="000000"/>
        </w:rPr>
        <w:t xml:space="preserve"> to programmes, halls of residence, outreach activity or so on. </w:t>
      </w:r>
      <w:r w:rsidR="00AA00AE" w:rsidRPr="006D688B">
        <w:rPr>
          <w:rFonts w:cs="Times New Roman"/>
          <w:color w:val="000000"/>
        </w:rPr>
        <w:t xml:space="preserve">Such approaches require substantive partnerships between universities and other groups, but potentially serve to make higher education more accessible to communicative reflexives and fractured reflexives from groups with low rates of participation in higher education. </w:t>
      </w:r>
      <w:r w:rsidR="001A3D52" w:rsidRPr="006D688B">
        <w:rPr>
          <w:rFonts w:cs="Times New Roman"/>
          <w:color w:val="000000"/>
        </w:rPr>
        <w:t xml:space="preserve">However, at the same time, there </w:t>
      </w:r>
      <w:r w:rsidR="00AA00AE">
        <w:rPr>
          <w:rFonts w:cs="Times New Roman"/>
          <w:color w:val="000000"/>
        </w:rPr>
        <w:t>is scope for an approaches that</w:t>
      </w:r>
      <w:r w:rsidR="005317C9" w:rsidRPr="006D688B">
        <w:rPr>
          <w:rFonts w:cs="Times New Roman"/>
          <w:color w:val="000000"/>
        </w:rPr>
        <w:t xml:space="preserve"> build in socia</w:t>
      </w:r>
      <w:r w:rsidR="001A3D52" w:rsidRPr="006D688B">
        <w:rPr>
          <w:rFonts w:cs="Times New Roman"/>
          <w:color w:val="000000"/>
        </w:rPr>
        <w:t>l relations across difference, as the hermeneutic tradition has long argued (</w:t>
      </w:r>
      <w:proofErr w:type="spellStart"/>
      <w:r w:rsidR="001A3D52" w:rsidRPr="006D688B">
        <w:rPr>
          <w:rFonts w:cs="Times New Roman"/>
          <w:color w:val="000000"/>
        </w:rPr>
        <w:t>Gadamer</w:t>
      </w:r>
      <w:proofErr w:type="spellEnd"/>
      <w:r w:rsidR="001A3D52" w:rsidRPr="006D688B">
        <w:rPr>
          <w:rFonts w:cs="Times New Roman"/>
          <w:color w:val="000000"/>
        </w:rPr>
        <w:t>, 1989).</w:t>
      </w:r>
      <w:r w:rsidR="005317C9" w:rsidRPr="006D688B">
        <w:rPr>
          <w:rFonts w:cs="Times New Roman"/>
          <w:color w:val="000000"/>
        </w:rPr>
        <w:t xml:space="preserve"> </w:t>
      </w:r>
      <w:r w:rsidR="00ED2E3D" w:rsidRPr="006D688B">
        <w:rPr>
          <w:rFonts w:cs="Times New Roman"/>
          <w:color w:val="000000"/>
        </w:rPr>
        <w:t>The value of including difference within a cohort of stu</w:t>
      </w:r>
      <w:r w:rsidR="001A3D52" w:rsidRPr="006D688B">
        <w:rPr>
          <w:rFonts w:cs="Times New Roman"/>
          <w:color w:val="000000"/>
        </w:rPr>
        <w:t xml:space="preserve">dents, for instance, has </w:t>
      </w:r>
      <w:r w:rsidR="00ED2E3D" w:rsidRPr="006D688B">
        <w:rPr>
          <w:rFonts w:cs="Times New Roman"/>
          <w:color w:val="000000"/>
        </w:rPr>
        <w:t xml:space="preserve">developed as a particular feature of the cultural system that is associated with higher education, as has Harrison </w:t>
      </w:r>
      <w:r w:rsidR="003042A4" w:rsidRPr="006D688B">
        <w:rPr>
          <w:rFonts w:cs="Times New Roman"/>
          <w:noProof/>
          <w:color w:val="000000"/>
        </w:rPr>
        <w:t>(2015)</w:t>
      </w:r>
      <w:r w:rsidR="003042A4" w:rsidRPr="006D688B">
        <w:rPr>
          <w:rFonts w:cs="Times New Roman"/>
          <w:color w:val="000000"/>
        </w:rPr>
        <w:t xml:space="preserve"> </w:t>
      </w:r>
      <w:r w:rsidR="00ED2E3D" w:rsidRPr="006D688B">
        <w:rPr>
          <w:rFonts w:cs="Times New Roman"/>
          <w:color w:val="000000"/>
        </w:rPr>
        <w:t xml:space="preserve">argued. </w:t>
      </w:r>
      <w:r w:rsidR="005317C9" w:rsidRPr="006D688B">
        <w:rPr>
          <w:rFonts w:cs="Times New Roman"/>
          <w:color w:val="000000"/>
        </w:rPr>
        <w:t xml:space="preserve">However, it also offers scope to challenge pre-judgments of all those involved. </w:t>
      </w:r>
    </w:p>
    <w:p w14:paraId="55AC9D00" w14:textId="32C80AA9" w:rsidR="006B07BA" w:rsidRPr="006D688B" w:rsidRDefault="00BC05DC" w:rsidP="00BA1AB9">
      <w:pPr>
        <w:spacing w:after="0" w:line="240" w:lineRule="auto"/>
        <w:ind w:firstLine="720"/>
        <w:rPr>
          <w:rFonts w:cs="Times New Roman"/>
        </w:rPr>
      </w:pPr>
      <w:r w:rsidRPr="006D688B">
        <w:rPr>
          <w:rFonts w:cs="Times New Roman"/>
        </w:rPr>
        <w:t>One analysis points to the limitations of relying solely on structural considerations in seeking to widen access and participation within higher education</w:t>
      </w:r>
      <w:r w:rsidR="00381671">
        <w:rPr>
          <w:rFonts w:cs="Times New Roman"/>
        </w:rPr>
        <w:t>, as when focusing primarily on barriers to access and participation</w:t>
      </w:r>
      <w:r w:rsidRPr="006D688B">
        <w:rPr>
          <w:rFonts w:cs="Times New Roman"/>
        </w:rPr>
        <w:t>. The theory of practice developed by Bourdieu (1977), for instance, has been widely employed in studies on widening participation</w:t>
      </w:r>
      <w:r w:rsidR="006B07BA" w:rsidRPr="006D688B">
        <w:rPr>
          <w:rFonts w:cs="Times New Roman"/>
        </w:rPr>
        <w:t>, but</w:t>
      </w:r>
      <w:r w:rsidRPr="006D688B">
        <w:rPr>
          <w:rFonts w:cs="Times New Roman"/>
        </w:rPr>
        <w:t xml:space="preserve"> it downplays any significant role for reflexivity. Meanwhile, while </w:t>
      </w:r>
      <w:proofErr w:type="spellStart"/>
      <w:r w:rsidRPr="006D688B">
        <w:rPr>
          <w:rFonts w:cs="Times New Roman"/>
        </w:rPr>
        <w:t>sociomaterial</w:t>
      </w:r>
      <w:proofErr w:type="spellEnd"/>
      <w:r w:rsidRPr="006D688B">
        <w:rPr>
          <w:rFonts w:cs="Times New Roman"/>
        </w:rPr>
        <w:t xml:space="preserve"> perspectives</w:t>
      </w:r>
      <w:r w:rsidR="006B07BA" w:rsidRPr="006D688B">
        <w:rPr>
          <w:rFonts w:cs="Times New Roman"/>
        </w:rPr>
        <w:t xml:space="preserve"> (Fenwick, Edwards, &amp; Sawchuk, 2011)</w:t>
      </w:r>
      <w:r w:rsidRPr="006D688B">
        <w:rPr>
          <w:rFonts w:cs="Times New Roman"/>
        </w:rPr>
        <w:t xml:space="preserve"> have</w:t>
      </w:r>
      <w:r w:rsidR="006B07BA" w:rsidRPr="006D688B">
        <w:rPr>
          <w:rFonts w:cs="Times New Roman"/>
        </w:rPr>
        <w:t xml:space="preserve"> not been widely applied to</w:t>
      </w:r>
      <w:r w:rsidRPr="006D688B">
        <w:rPr>
          <w:rFonts w:cs="Times New Roman"/>
        </w:rPr>
        <w:t xml:space="preserve"> </w:t>
      </w:r>
      <w:r w:rsidR="006B07BA" w:rsidRPr="006D688B">
        <w:rPr>
          <w:rFonts w:cs="Times New Roman"/>
        </w:rPr>
        <w:t>studies around widening access, there is scope for further application</w:t>
      </w:r>
      <w:r w:rsidR="00644E66">
        <w:rPr>
          <w:rFonts w:cs="Times New Roman"/>
        </w:rPr>
        <w:t>s from</w:t>
      </w:r>
      <w:r w:rsidR="006B07BA" w:rsidRPr="006D688B">
        <w:rPr>
          <w:rFonts w:cs="Times New Roman"/>
        </w:rPr>
        <w:t xml:space="preserve"> this field. </w:t>
      </w:r>
      <w:proofErr w:type="spellStart"/>
      <w:r w:rsidR="006B07BA" w:rsidRPr="006D688B">
        <w:rPr>
          <w:rFonts w:cs="Times New Roman"/>
        </w:rPr>
        <w:t>Sociomaterialism</w:t>
      </w:r>
      <w:proofErr w:type="spellEnd"/>
      <w:r w:rsidR="006B07BA" w:rsidRPr="006D688B">
        <w:rPr>
          <w:rFonts w:cs="Times New Roman"/>
        </w:rPr>
        <w:t xml:space="preserve"> highlights ways in which education is determined by dynamic </w:t>
      </w:r>
      <w:r w:rsidR="006B07BA" w:rsidRPr="006D688B">
        <w:rPr>
          <w:rFonts w:cs="Times New Roman"/>
        </w:rPr>
        <w:lastRenderedPageBreak/>
        <w:t xml:space="preserve">networks of actors, resources and surroundings. As a whole, however, the field similarly downplays human intentionality. A critical realist account would acknowledge the constraints under which students operate, but would recognise further that some scope remains for the agent to act so rather than otherwise in any given situation. </w:t>
      </w:r>
    </w:p>
    <w:p w14:paraId="664E748A" w14:textId="4BD0E6FE" w:rsidR="00997874" w:rsidRPr="006D688B" w:rsidRDefault="007E3792" w:rsidP="00464F94">
      <w:pPr>
        <w:spacing w:after="0" w:line="240" w:lineRule="auto"/>
        <w:ind w:firstLine="720"/>
        <w:rPr>
          <w:rFonts w:cs="Times New Roman"/>
        </w:rPr>
      </w:pPr>
      <w:r>
        <w:rPr>
          <w:rFonts w:cs="Times New Roman"/>
          <w:lang w:eastAsia="en-GB"/>
        </w:rPr>
        <w:t>I</w:t>
      </w:r>
      <w:r w:rsidR="00997874" w:rsidRPr="006D688B">
        <w:rPr>
          <w:rFonts w:cs="Times New Roman"/>
          <w:lang w:eastAsia="en-GB"/>
        </w:rPr>
        <w:t xml:space="preserve">t is helpful to frame both issues of access to higher education and participation in learning through a critical realist lens. </w:t>
      </w:r>
      <w:r w:rsidR="00381671">
        <w:rPr>
          <w:rFonts w:cs="Times New Roman"/>
        </w:rPr>
        <w:t xml:space="preserve">There is significant scope </w:t>
      </w:r>
      <w:r w:rsidR="00C9788B" w:rsidRPr="006D688B">
        <w:rPr>
          <w:rFonts w:cs="Times New Roman"/>
        </w:rPr>
        <w:t>to make use of further theoretical resources that have been developed from within critical realism</w:t>
      </w:r>
      <w:r w:rsidR="00ED65D7" w:rsidRPr="006D688B">
        <w:rPr>
          <w:rFonts w:cs="Times New Roman"/>
        </w:rPr>
        <w:t xml:space="preserve">. </w:t>
      </w:r>
      <w:r w:rsidR="00C73FC4" w:rsidRPr="006D688B">
        <w:rPr>
          <w:rFonts w:cs="Times New Roman"/>
        </w:rPr>
        <w:t xml:space="preserve">An extensive range of theoretical constructs have been developed by Archer </w:t>
      </w:r>
      <w:r w:rsidR="00D16A69" w:rsidRPr="006D688B">
        <w:rPr>
          <w:rFonts w:cs="Times New Roman"/>
        </w:rPr>
        <w:t>in recent y</w:t>
      </w:r>
      <w:r w:rsidR="00C73FC4" w:rsidRPr="006D688B">
        <w:rPr>
          <w:rFonts w:cs="Times New Roman"/>
        </w:rPr>
        <w:t>ears</w:t>
      </w:r>
      <w:r w:rsidR="00D16A69" w:rsidRPr="006D688B">
        <w:rPr>
          <w:rFonts w:cs="Times New Roman"/>
        </w:rPr>
        <w:t xml:space="preserve"> that extend beyond the role of reflexivity in interactions between structure and agency, to include theories of </w:t>
      </w:r>
      <w:r w:rsidR="00C73FC4" w:rsidRPr="006D688B">
        <w:rPr>
          <w:rFonts w:cs="Times New Roman"/>
        </w:rPr>
        <w:t xml:space="preserve">personal and social identity </w:t>
      </w:r>
      <w:r w:rsidR="00D16A69" w:rsidRPr="006D688B">
        <w:rPr>
          <w:rFonts w:cs="Times New Roman"/>
        </w:rPr>
        <w:t xml:space="preserve">(Archer, 2000), morphogenesis of social structures (Archer, 1995) and social relations </w:t>
      </w:r>
      <w:r w:rsidR="004D6E33" w:rsidRPr="006D688B">
        <w:rPr>
          <w:rFonts w:cs="Times New Roman"/>
        </w:rPr>
        <w:t>(</w:t>
      </w:r>
      <w:proofErr w:type="spellStart"/>
      <w:r w:rsidR="004D6E33" w:rsidRPr="006D688B">
        <w:rPr>
          <w:rFonts w:cs="Times New Roman"/>
        </w:rPr>
        <w:t>Donati</w:t>
      </w:r>
      <w:proofErr w:type="spellEnd"/>
      <w:r w:rsidR="004D6E33" w:rsidRPr="006D688B">
        <w:rPr>
          <w:rFonts w:cs="Times New Roman"/>
        </w:rPr>
        <w:t xml:space="preserve"> &amp; Archer, 2015).</w:t>
      </w:r>
      <w:r w:rsidR="00997874" w:rsidRPr="006D688B">
        <w:rPr>
          <w:rFonts w:cs="Times New Roman"/>
        </w:rPr>
        <w:t xml:space="preserve"> Beard, Clegg and Smith </w:t>
      </w:r>
      <w:r w:rsidR="00997874" w:rsidRPr="006D688B">
        <w:rPr>
          <w:rFonts w:cs="Times New Roman"/>
          <w:noProof/>
        </w:rPr>
        <w:t>(2007)</w:t>
      </w:r>
      <w:r w:rsidR="00ED65D7" w:rsidRPr="006D688B">
        <w:rPr>
          <w:rFonts w:cs="Times New Roman"/>
        </w:rPr>
        <w:t>, for</w:t>
      </w:r>
      <w:r w:rsidR="006D688B">
        <w:rPr>
          <w:rFonts w:cs="Times New Roman"/>
        </w:rPr>
        <w:t xml:space="preserve"> instance, draw</w:t>
      </w:r>
      <w:r w:rsidR="00ED65D7" w:rsidRPr="006D688B">
        <w:rPr>
          <w:rFonts w:cs="Times New Roman"/>
        </w:rPr>
        <w:t xml:space="preserve"> on </w:t>
      </w:r>
      <w:r w:rsidR="006D688B">
        <w:rPr>
          <w:rFonts w:cs="Times New Roman"/>
        </w:rPr>
        <w:t>such perspectives</w:t>
      </w:r>
      <w:r w:rsidR="00ED65D7" w:rsidRPr="006D688B">
        <w:rPr>
          <w:rFonts w:cs="Times New Roman"/>
        </w:rPr>
        <w:t xml:space="preserve"> </w:t>
      </w:r>
      <w:r w:rsidR="00997874" w:rsidRPr="006D688B">
        <w:rPr>
          <w:rFonts w:cs="Times New Roman"/>
        </w:rPr>
        <w:t>to consider the importance of the affective domain in the lifeworld of students, without reducing the discussion to therapeutic consideration alone.</w:t>
      </w:r>
      <w:r w:rsidR="00ED65D7" w:rsidRPr="006D688B">
        <w:rPr>
          <w:rFonts w:cs="Times New Roman"/>
        </w:rPr>
        <w:t xml:space="preserve"> Case </w:t>
      </w:r>
      <w:r w:rsidR="00ED65D7" w:rsidRPr="006D688B">
        <w:rPr>
          <w:rFonts w:cs="Times New Roman"/>
          <w:noProof/>
        </w:rPr>
        <w:t>(2013)</w:t>
      </w:r>
      <w:r w:rsidR="00ED65D7" w:rsidRPr="006D688B">
        <w:rPr>
          <w:rFonts w:cs="Times New Roman"/>
        </w:rPr>
        <w:t>, meanwhile, draws on these constructs to account for student success in higher education in ways that go beyond a consideration simply of inputs. In opening up the possibilities for non-reductive explanatory critique,</w:t>
      </w:r>
      <w:r w:rsidR="006D688B">
        <w:rPr>
          <w:rFonts w:cs="Times New Roman"/>
        </w:rPr>
        <w:t xml:space="preserve"> critical realism</w:t>
      </w:r>
      <w:r w:rsidR="00ED65D7" w:rsidRPr="006D688B">
        <w:rPr>
          <w:rFonts w:cs="Times New Roman"/>
        </w:rPr>
        <w:t xml:space="preserve"> offer</w:t>
      </w:r>
      <w:r w:rsidR="00C7467D">
        <w:rPr>
          <w:rFonts w:cs="Times New Roman"/>
        </w:rPr>
        <w:t>s significant scope for</w:t>
      </w:r>
      <w:r w:rsidR="00ED65D7" w:rsidRPr="006D688B">
        <w:rPr>
          <w:rFonts w:cs="Times New Roman"/>
        </w:rPr>
        <w:t xml:space="preserve"> theorising to assist in the advancing the emancipatory agenda around widening participation in higher education.</w:t>
      </w:r>
    </w:p>
    <w:p w14:paraId="05E62B7E" w14:textId="77777777" w:rsidR="00B54507" w:rsidRPr="006D688B" w:rsidRDefault="00B54507" w:rsidP="00694958">
      <w:pPr>
        <w:spacing w:after="0" w:line="240" w:lineRule="auto"/>
        <w:rPr>
          <w:rFonts w:cs="Times New Roman"/>
          <w:b/>
          <w:color w:val="000000"/>
        </w:rPr>
      </w:pPr>
    </w:p>
    <w:p w14:paraId="7B1F3C92" w14:textId="0E0B879A" w:rsidR="003042A4" w:rsidRPr="006D688B" w:rsidRDefault="00B54507" w:rsidP="00694958">
      <w:pPr>
        <w:spacing w:after="0" w:line="240" w:lineRule="auto"/>
        <w:rPr>
          <w:rFonts w:cs="Times New Roman"/>
          <w:b/>
          <w:color w:val="000000"/>
        </w:rPr>
      </w:pPr>
      <w:r w:rsidRPr="006D688B">
        <w:rPr>
          <w:rFonts w:cs="Times New Roman"/>
          <w:b/>
          <w:color w:val="000000"/>
        </w:rPr>
        <w:t>References</w:t>
      </w:r>
    </w:p>
    <w:p w14:paraId="38623977" w14:textId="253DF048" w:rsidR="00694958" w:rsidRPr="006D688B" w:rsidRDefault="00694958" w:rsidP="009E491A">
      <w:pPr>
        <w:autoSpaceDE w:val="0"/>
        <w:autoSpaceDN w:val="0"/>
        <w:adjustRightInd w:val="0"/>
        <w:spacing w:after="0" w:line="240" w:lineRule="auto"/>
        <w:ind w:left="284" w:hanging="284"/>
        <w:rPr>
          <w:rFonts w:cs="Times New Roman"/>
          <w:lang w:val="en-US"/>
        </w:rPr>
      </w:pPr>
      <w:r w:rsidRPr="006D688B">
        <w:rPr>
          <w:rFonts w:cs="Times New Roman"/>
          <w:lang w:val="en-US"/>
        </w:rPr>
        <w:t xml:space="preserve">Archer, L. </w:t>
      </w:r>
      <w:r w:rsidR="00337281">
        <w:rPr>
          <w:rFonts w:cs="Times New Roman"/>
          <w:lang w:val="en-US"/>
        </w:rPr>
        <w:t>(</w:t>
      </w:r>
      <w:r w:rsidRPr="006D688B">
        <w:rPr>
          <w:rFonts w:cs="Times New Roman"/>
          <w:lang w:val="en-US"/>
        </w:rPr>
        <w:t>2007</w:t>
      </w:r>
      <w:r w:rsidR="00337281">
        <w:rPr>
          <w:rFonts w:cs="Times New Roman"/>
          <w:lang w:val="en-US"/>
        </w:rPr>
        <w:t>)</w:t>
      </w:r>
      <w:r w:rsidRPr="006D688B">
        <w:rPr>
          <w:rFonts w:cs="Times New Roman"/>
          <w:lang w:val="en-US"/>
        </w:rPr>
        <w:t xml:space="preserve">. Diversity, equality and higher education: a critical reflection on the ab/uses of equity discourse within widening participation. </w:t>
      </w:r>
      <w:r w:rsidRPr="006D688B">
        <w:rPr>
          <w:rFonts w:cs="Times New Roman"/>
          <w:i/>
          <w:lang w:val="en-US"/>
        </w:rPr>
        <w:t>Teaching in Higher Education</w:t>
      </w:r>
      <w:r w:rsidRPr="006D688B">
        <w:rPr>
          <w:rFonts w:cs="Times New Roman"/>
          <w:lang w:val="en-US"/>
        </w:rPr>
        <w:t xml:space="preserve"> 12: 635-53.</w:t>
      </w:r>
    </w:p>
    <w:p w14:paraId="176AAAA2" w14:textId="0283535D" w:rsidR="006D688B" w:rsidRDefault="006D688B" w:rsidP="009E491A">
      <w:pPr>
        <w:pStyle w:val="Bibliography"/>
        <w:spacing w:line="240" w:lineRule="auto"/>
        <w:ind w:left="284" w:hanging="284"/>
        <w:rPr>
          <w:rFonts w:ascii="Times New Roman" w:hAnsi="Times New Roman" w:cs="Times New Roman"/>
          <w:color w:val="000000"/>
          <w:sz w:val="22"/>
        </w:rPr>
      </w:pPr>
      <w:r w:rsidRPr="006D688B">
        <w:rPr>
          <w:rFonts w:ascii="Times New Roman" w:hAnsi="Times New Roman" w:cs="Times New Roman"/>
          <w:color w:val="000000"/>
          <w:sz w:val="22"/>
        </w:rPr>
        <w:t xml:space="preserve">Archer, M. S. (1995). </w:t>
      </w:r>
      <w:r w:rsidRPr="006D688B">
        <w:rPr>
          <w:rFonts w:ascii="Times New Roman" w:hAnsi="Times New Roman" w:cs="Times New Roman"/>
          <w:i/>
          <w:iCs/>
          <w:color w:val="000000"/>
          <w:sz w:val="22"/>
        </w:rPr>
        <w:t>Realist Social Theory: The Morphogenetic Approach</w:t>
      </w:r>
      <w:r w:rsidRPr="006D688B">
        <w:rPr>
          <w:rFonts w:ascii="Times New Roman" w:hAnsi="Times New Roman" w:cs="Times New Roman"/>
          <w:color w:val="000000"/>
          <w:sz w:val="22"/>
        </w:rPr>
        <w:t>. Cambridge: Cambridge University Press.</w:t>
      </w:r>
    </w:p>
    <w:p w14:paraId="655F9CDE" w14:textId="65853084" w:rsidR="00694958" w:rsidRPr="006D688B" w:rsidRDefault="00694958" w:rsidP="009E491A">
      <w:pPr>
        <w:spacing w:after="0" w:line="240" w:lineRule="auto"/>
        <w:ind w:left="284" w:hanging="284"/>
        <w:rPr>
          <w:rFonts w:cs="Times New Roman"/>
          <w:bCs/>
        </w:rPr>
      </w:pPr>
      <w:r w:rsidRPr="006D688B">
        <w:rPr>
          <w:rFonts w:cs="Times New Roman"/>
          <w:bCs/>
        </w:rPr>
        <w:t xml:space="preserve">Archer, M. </w:t>
      </w:r>
      <w:r w:rsidR="00337281">
        <w:rPr>
          <w:rFonts w:cs="Times New Roman"/>
          <w:bCs/>
        </w:rPr>
        <w:t>(</w:t>
      </w:r>
      <w:r w:rsidRPr="006D688B">
        <w:rPr>
          <w:rFonts w:cs="Times New Roman"/>
          <w:bCs/>
        </w:rPr>
        <w:t>2000</w:t>
      </w:r>
      <w:r w:rsidR="00337281">
        <w:rPr>
          <w:rFonts w:cs="Times New Roman"/>
          <w:bCs/>
        </w:rPr>
        <w:t>)</w:t>
      </w:r>
      <w:r w:rsidRPr="006D688B">
        <w:rPr>
          <w:rFonts w:cs="Times New Roman"/>
          <w:bCs/>
        </w:rPr>
        <w:t xml:space="preserve">. </w:t>
      </w:r>
      <w:r w:rsidRPr="006D688B">
        <w:rPr>
          <w:rFonts w:cs="Times New Roman"/>
          <w:bCs/>
          <w:i/>
        </w:rPr>
        <w:t>Being human: the problem of agency</w:t>
      </w:r>
      <w:r w:rsidRPr="006D688B">
        <w:rPr>
          <w:rFonts w:cs="Times New Roman"/>
          <w:bCs/>
        </w:rPr>
        <w:t xml:space="preserve">. Cambridge: </w:t>
      </w:r>
      <w:r>
        <w:rPr>
          <w:rFonts w:cs="Times New Roman"/>
          <w:bCs/>
        </w:rPr>
        <w:t>Cambridge University Press</w:t>
      </w:r>
      <w:r w:rsidRPr="006D688B">
        <w:rPr>
          <w:rFonts w:cs="Times New Roman"/>
          <w:bCs/>
        </w:rPr>
        <w:t>.</w:t>
      </w:r>
    </w:p>
    <w:p w14:paraId="2011DD4C" w14:textId="2C71F66E" w:rsidR="00694958" w:rsidRPr="006D688B" w:rsidRDefault="00694958" w:rsidP="009E491A">
      <w:pPr>
        <w:spacing w:after="0" w:line="240" w:lineRule="auto"/>
        <w:ind w:left="284" w:hanging="284"/>
        <w:rPr>
          <w:rFonts w:cs="Times New Roman"/>
          <w:bCs/>
        </w:rPr>
      </w:pPr>
      <w:r w:rsidRPr="006D688B">
        <w:rPr>
          <w:rFonts w:cs="Times New Roman"/>
          <w:bCs/>
        </w:rPr>
        <w:t xml:space="preserve">Archer, M. </w:t>
      </w:r>
      <w:r w:rsidR="00337281">
        <w:rPr>
          <w:rFonts w:cs="Times New Roman"/>
          <w:bCs/>
        </w:rPr>
        <w:t>(</w:t>
      </w:r>
      <w:r w:rsidRPr="006D688B">
        <w:rPr>
          <w:rFonts w:cs="Times New Roman"/>
          <w:bCs/>
        </w:rPr>
        <w:t>2003</w:t>
      </w:r>
      <w:r w:rsidR="00337281">
        <w:rPr>
          <w:rFonts w:cs="Times New Roman"/>
          <w:bCs/>
        </w:rPr>
        <w:t>)</w:t>
      </w:r>
      <w:r w:rsidRPr="006D688B">
        <w:rPr>
          <w:rFonts w:cs="Times New Roman"/>
          <w:bCs/>
        </w:rPr>
        <w:t xml:space="preserve">. </w:t>
      </w:r>
      <w:r w:rsidRPr="006D688B">
        <w:rPr>
          <w:rFonts w:cs="Times New Roman"/>
          <w:bCs/>
          <w:i/>
        </w:rPr>
        <w:t>Structure, agency and the internal conversation</w:t>
      </w:r>
      <w:r>
        <w:rPr>
          <w:rFonts w:cs="Times New Roman"/>
          <w:bCs/>
        </w:rPr>
        <w:t>. Cambridge: Cambridge University Press</w:t>
      </w:r>
      <w:r w:rsidRPr="006D688B">
        <w:rPr>
          <w:rFonts w:cs="Times New Roman"/>
          <w:bCs/>
        </w:rPr>
        <w:t>.</w:t>
      </w:r>
    </w:p>
    <w:p w14:paraId="68636E9E" w14:textId="606A1E13" w:rsidR="00694958" w:rsidRPr="006D688B" w:rsidRDefault="00694958" w:rsidP="009E491A">
      <w:pPr>
        <w:spacing w:after="0" w:line="240" w:lineRule="auto"/>
        <w:ind w:left="284" w:hanging="284"/>
        <w:rPr>
          <w:rFonts w:cs="Times New Roman"/>
          <w:bCs/>
        </w:rPr>
      </w:pPr>
      <w:r w:rsidRPr="006D688B">
        <w:rPr>
          <w:rFonts w:cs="Times New Roman"/>
          <w:bCs/>
        </w:rPr>
        <w:t xml:space="preserve">Archer, M. </w:t>
      </w:r>
      <w:r w:rsidR="00337281">
        <w:rPr>
          <w:rFonts w:cs="Times New Roman"/>
          <w:bCs/>
        </w:rPr>
        <w:t>(</w:t>
      </w:r>
      <w:r w:rsidRPr="006D688B">
        <w:rPr>
          <w:rFonts w:cs="Times New Roman"/>
          <w:bCs/>
        </w:rPr>
        <w:t>2007</w:t>
      </w:r>
      <w:r w:rsidR="00337281">
        <w:rPr>
          <w:rFonts w:cs="Times New Roman"/>
          <w:bCs/>
        </w:rPr>
        <w:t>)</w:t>
      </w:r>
      <w:r w:rsidRPr="006D688B">
        <w:rPr>
          <w:rFonts w:cs="Times New Roman"/>
          <w:bCs/>
        </w:rPr>
        <w:t xml:space="preserve">. </w:t>
      </w:r>
      <w:r w:rsidRPr="006D688B">
        <w:rPr>
          <w:rFonts w:cs="Times New Roman"/>
          <w:bCs/>
          <w:i/>
        </w:rPr>
        <w:t xml:space="preserve">Making our way through the world: human reflexivity and social mobility. </w:t>
      </w:r>
      <w:r>
        <w:rPr>
          <w:rFonts w:cs="Times New Roman"/>
          <w:bCs/>
        </w:rPr>
        <w:t>Cambridge: Cambridge University Press</w:t>
      </w:r>
      <w:r w:rsidRPr="006D688B">
        <w:rPr>
          <w:rFonts w:cs="Times New Roman"/>
          <w:bCs/>
        </w:rPr>
        <w:t>.</w:t>
      </w:r>
    </w:p>
    <w:p w14:paraId="6FC59314" w14:textId="77777777" w:rsidR="006D688B" w:rsidRPr="00337281" w:rsidRDefault="006D688B" w:rsidP="009E491A">
      <w:pPr>
        <w:pStyle w:val="Bibliography"/>
        <w:spacing w:line="240" w:lineRule="auto"/>
        <w:ind w:left="284" w:hanging="284"/>
        <w:rPr>
          <w:rFonts w:ascii="Times New Roman" w:hAnsi="Times New Roman" w:cs="Times New Roman"/>
          <w:color w:val="000000"/>
          <w:sz w:val="22"/>
          <w:szCs w:val="22"/>
        </w:rPr>
      </w:pPr>
      <w:r w:rsidRPr="006D688B">
        <w:rPr>
          <w:rFonts w:ascii="Times New Roman" w:hAnsi="Times New Roman" w:cs="Times New Roman"/>
          <w:color w:val="000000"/>
          <w:sz w:val="22"/>
        </w:rPr>
        <w:t xml:space="preserve">Archer, M. S. (2012). </w:t>
      </w:r>
      <w:r w:rsidRPr="006D688B">
        <w:rPr>
          <w:rFonts w:ascii="Times New Roman" w:hAnsi="Times New Roman" w:cs="Times New Roman"/>
          <w:i/>
          <w:iCs/>
          <w:color w:val="000000"/>
          <w:sz w:val="22"/>
        </w:rPr>
        <w:t>The Reflexive Imperative in Late Modernity</w:t>
      </w:r>
      <w:r w:rsidRPr="006D688B">
        <w:rPr>
          <w:rFonts w:ascii="Times New Roman" w:hAnsi="Times New Roman" w:cs="Times New Roman"/>
          <w:color w:val="000000"/>
          <w:sz w:val="22"/>
        </w:rPr>
        <w:t>. Cambridge: Cambridge University Press.</w:t>
      </w:r>
    </w:p>
    <w:p w14:paraId="09A852FD" w14:textId="77777777" w:rsidR="006D688B" w:rsidRPr="00337281" w:rsidRDefault="006D688B" w:rsidP="009E491A">
      <w:pPr>
        <w:pStyle w:val="Bibliography"/>
        <w:spacing w:line="240" w:lineRule="auto"/>
        <w:ind w:left="284" w:hanging="284"/>
        <w:rPr>
          <w:rFonts w:ascii="Times New Roman" w:hAnsi="Times New Roman" w:cs="Times New Roman"/>
          <w:color w:val="000000"/>
          <w:sz w:val="22"/>
          <w:szCs w:val="22"/>
        </w:rPr>
      </w:pPr>
      <w:r w:rsidRPr="00337281">
        <w:rPr>
          <w:rFonts w:ascii="Times New Roman" w:hAnsi="Times New Roman" w:cs="Times New Roman"/>
          <w:color w:val="000000"/>
          <w:sz w:val="22"/>
          <w:szCs w:val="22"/>
        </w:rPr>
        <w:t xml:space="preserve">Barnett, R. (1990). </w:t>
      </w:r>
      <w:r w:rsidRPr="00337281">
        <w:rPr>
          <w:rFonts w:ascii="Times New Roman" w:hAnsi="Times New Roman" w:cs="Times New Roman"/>
          <w:i/>
          <w:iCs/>
          <w:color w:val="000000"/>
          <w:sz w:val="22"/>
          <w:szCs w:val="22"/>
        </w:rPr>
        <w:t>The Idea of Higher Education</w:t>
      </w:r>
      <w:r w:rsidRPr="00337281">
        <w:rPr>
          <w:rFonts w:ascii="Times New Roman" w:hAnsi="Times New Roman" w:cs="Times New Roman"/>
          <w:color w:val="000000"/>
          <w:sz w:val="22"/>
          <w:szCs w:val="22"/>
        </w:rPr>
        <w:t>. Buckingham: Society for Research into Higher Education &amp; Open University Press.</w:t>
      </w:r>
    </w:p>
    <w:p w14:paraId="19847CF8" w14:textId="77777777" w:rsidR="006D688B" w:rsidRPr="00337281" w:rsidRDefault="006D688B" w:rsidP="009E491A">
      <w:pPr>
        <w:pStyle w:val="Bibliography"/>
        <w:spacing w:line="240" w:lineRule="auto"/>
        <w:ind w:left="284" w:hanging="284"/>
        <w:rPr>
          <w:rFonts w:ascii="Times New Roman" w:hAnsi="Times New Roman" w:cs="Times New Roman"/>
          <w:color w:val="000000"/>
          <w:sz w:val="22"/>
          <w:szCs w:val="22"/>
        </w:rPr>
      </w:pPr>
      <w:r w:rsidRPr="00337281">
        <w:rPr>
          <w:rFonts w:ascii="Times New Roman" w:hAnsi="Times New Roman" w:cs="Times New Roman"/>
          <w:color w:val="000000"/>
          <w:sz w:val="22"/>
          <w:szCs w:val="22"/>
        </w:rPr>
        <w:t xml:space="preserve">Beard, C., Clegg, S., &amp; Smith, K. (2007). Acknowledging the affective in higher education. </w:t>
      </w:r>
      <w:r w:rsidRPr="00337281">
        <w:rPr>
          <w:rFonts w:ascii="Times New Roman" w:hAnsi="Times New Roman" w:cs="Times New Roman"/>
          <w:i/>
          <w:iCs/>
          <w:color w:val="000000"/>
          <w:sz w:val="22"/>
          <w:szCs w:val="22"/>
        </w:rPr>
        <w:t>British Educational Research Journal</w:t>
      </w:r>
      <w:r w:rsidRPr="00337281">
        <w:rPr>
          <w:rFonts w:ascii="Times New Roman" w:hAnsi="Times New Roman" w:cs="Times New Roman"/>
          <w:color w:val="000000"/>
          <w:sz w:val="22"/>
          <w:szCs w:val="22"/>
        </w:rPr>
        <w:t xml:space="preserve">, </w:t>
      </w:r>
      <w:r w:rsidRPr="00337281">
        <w:rPr>
          <w:rFonts w:ascii="Times New Roman" w:hAnsi="Times New Roman" w:cs="Times New Roman"/>
          <w:i/>
          <w:iCs/>
          <w:color w:val="000000"/>
          <w:sz w:val="22"/>
          <w:szCs w:val="22"/>
        </w:rPr>
        <w:t>33</w:t>
      </w:r>
      <w:r w:rsidRPr="00337281">
        <w:rPr>
          <w:rFonts w:ascii="Times New Roman" w:hAnsi="Times New Roman" w:cs="Times New Roman"/>
          <w:color w:val="000000"/>
          <w:sz w:val="22"/>
          <w:szCs w:val="22"/>
        </w:rPr>
        <w:t>(2), 235–252.</w:t>
      </w:r>
    </w:p>
    <w:p w14:paraId="0ABAED65" w14:textId="77777777" w:rsidR="006D688B" w:rsidRPr="00337281" w:rsidRDefault="006D688B" w:rsidP="009E491A">
      <w:pPr>
        <w:pStyle w:val="Bibliography"/>
        <w:spacing w:line="240" w:lineRule="auto"/>
        <w:ind w:left="284" w:hanging="284"/>
        <w:rPr>
          <w:rFonts w:ascii="Times New Roman" w:hAnsi="Times New Roman" w:cs="Times New Roman"/>
          <w:color w:val="000000"/>
          <w:sz w:val="22"/>
          <w:szCs w:val="22"/>
        </w:rPr>
      </w:pPr>
      <w:r w:rsidRPr="00337281">
        <w:rPr>
          <w:rFonts w:ascii="Times New Roman" w:hAnsi="Times New Roman" w:cs="Times New Roman"/>
          <w:color w:val="000000"/>
          <w:sz w:val="22"/>
          <w:szCs w:val="22"/>
        </w:rPr>
        <w:t xml:space="preserve">Bernstein, B. (2005). </w:t>
      </w:r>
      <w:r w:rsidRPr="00337281">
        <w:rPr>
          <w:rFonts w:ascii="Times New Roman" w:hAnsi="Times New Roman" w:cs="Times New Roman"/>
          <w:i/>
          <w:iCs/>
          <w:color w:val="000000"/>
          <w:sz w:val="22"/>
          <w:szCs w:val="22"/>
        </w:rPr>
        <w:t>Theoretical studies towards a sociology of language</w:t>
      </w:r>
      <w:r w:rsidRPr="00337281">
        <w:rPr>
          <w:rFonts w:ascii="Times New Roman" w:hAnsi="Times New Roman" w:cs="Times New Roman"/>
          <w:color w:val="000000"/>
          <w:sz w:val="22"/>
          <w:szCs w:val="22"/>
        </w:rPr>
        <w:t>. London: Routledge.</w:t>
      </w:r>
    </w:p>
    <w:p w14:paraId="351C904E" w14:textId="77777777" w:rsidR="00337281" w:rsidRPr="00337281" w:rsidRDefault="00337281" w:rsidP="00337281">
      <w:pPr>
        <w:pStyle w:val="Bibliography"/>
        <w:spacing w:line="240" w:lineRule="auto"/>
        <w:rPr>
          <w:rFonts w:ascii="Times New Roman" w:hAnsi="Times New Roman" w:cs="Times New Roman"/>
          <w:sz w:val="22"/>
          <w:szCs w:val="22"/>
        </w:rPr>
      </w:pPr>
      <w:proofErr w:type="spellStart"/>
      <w:r w:rsidRPr="00337281">
        <w:rPr>
          <w:rFonts w:ascii="Times New Roman" w:hAnsi="Times New Roman" w:cs="Times New Roman"/>
          <w:sz w:val="22"/>
          <w:szCs w:val="22"/>
        </w:rPr>
        <w:t>Bhaskar</w:t>
      </w:r>
      <w:proofErr w:type="spellEnd"/>
      <w:r w:rsidRPr="00337281">
        <w:rPr>
          <w:rFonts w:ascii="Times New Roman" w:hAnsi="Times New Roman" w:cs="Times New Roman"/>
          <w:sz w:val="22"/>
          <w:szCs w:val="22"/>
        </w:rPr>
        <w:t xml:space="preserve">, R. (1986). </w:t>
      </w:r>
      <w:r w:rsidRPr="00337281">
        <w:rPr>
          <w:rFonts w:ascii="Times New Roman" w:hAnsi="Times New Roman" w:cs="Times New Roman"/>
          <w:i/>
          <w:iCs/>
          <w:sz w:val="22"/>
          <w:szCs w:val="22"/>
        </w:rPr>
        <w:t>Scientific realism and human emancipation</w:t>
      </w:r>
      <w:r w:rsidRPr="00337281">
        <w:rPr>
          <w:rFonts w:ascii="Times New Roman" w:hAnsi="Times New Roman" w:cs="Times New Roman"/>
          <w:sz w:val="22"/>
          <w:szCs w:val="22"/>
        </w:rPr>
        <w:t>. London: Verso.</w:t>
      </w:r>
    </w:p>
    <w:p w14:paraId="4031F11E" w14:textId="77777777" w:rsidR="006D688B" w:rsidRPr="006D688B" w:rsidRDefault="006D688B" w:rsidP="009E491A">
      <w:pPr>
        <w:pStyle w:val="Bibliography"/>
        <w:spacing w:line="240" w:lineRule="auto"/>
        <w:ind w:left="284" w:hanging="284"/>
        <w:rPr>
          <w:rFonts w:ascii="Times New Roman" w:hAnsi="Times New Roman" w:cs="Times New Roman"/>
          <w:color w:val="000000"/>
          <w:sz w:val="22"/>
        </w:rPr>
      </w:pPr>
      <w:proofErr w:type="spellStart"/>
      <w:r w:rsidRPr="00337281">
        <w:rPr>
          <w:rFonts w:ascii="Times New Roman" w:hAnsi="Times New Roman" w:cs="Times New Roman"/>
          <w:color w:val="000000"/>
          <w:sz w:val="22"/>
          <w:szCs w:val="22"/>
        </w:rPr>
        <w:t>Bhaskar</w:t>
      </w:r>
      <w:proofErr w:type="spellEnd"/>
      <w:r w:rsidRPr="00337281">
        <w:rPr>
          <w:rFonts w:ascii="Times New Roman" w:hAnsi="Times New Roman" w:cs="Times New Roman"/>
          <w:color w:val="000000"/>
          <w:sz w:val="22"/>
          <w:szCs w:val="22"/>
        </w:rPr>
        <w:t xml:space="preserve">, R. (1993). </w:t>
      </w:r>
      <w:r w:rsidRPr="00337281">
        <w:rPr>
          <w:rFonts w:ascii="Times New Roman" w:hAnsi="Times New Roman" w:cs="Times New Roman"/>
          <w:i/>
          <w:iCs/>
          <w:color w:val="000000"/>
          <w:sz w:val="22"/>
          <w:szCs w:val="22"/>
        </w:rPr>
        <w:t>Dialectic: The Pulse</w:t>
      </w:r>
      <w:r w:rsidRPr="006D688B">
        <w:rPr>
          <w:rFonts w:ascii="Times New Roman" w:hAnsi="Times New Roman" w:cs="Times New Roman"/>
          <w:i/>
          <w:iCs/>
          <w:color w:val="000000"/>
          <w:sz w:val="22"/>
        </w:rPr>
        <w:t xml:space="preserve"> of Freedom</w:t>
      </w:r>
      <w:r w:rsidRPr="006D688B">
        <w:rPr>
          <w:rFonts w:ascii="Times New Roman" w:hAnsi="Times New Roman" w:cs="Times New Roman"/>
          <w:color w:val="000000"/>
          <w:sz w:val="22"/>
        </w:rPr>
        <w:t>. London: Verso.</w:t>
      </w:r>
    </w:p>
    <w:p w14:paraId="56FBD2EE" w14:textId="77777777" w:rsidR="006D688B" w:rsidRPr="006D688B" w:rsidRDefault="006D688B" w:rsidP="009E491A">
      <w:pPr>
        <w:pStyle w:val="Bibliography"/>
        <w:spacing w:line="240" w:lineRule="auto"/>
        <w:ind w:left="284" w:hanging="284"/>
        <w:rPr>
          <w:rFonts w:ascii="Times New Roman" w:hAnsi="Times New Roman" w:cs="Times New Roman"/>
          <w:color w:val="000000"/>
          <w:sz w:val="22"/>
        </w:rPr>
      </w:pPr>
      <w:r w:rsidRPr="006D688B">
        <w:rPr>
          <w:rFonts w:ascii="Times New Roman" w:hAnsi="Times New Roman" w:cs="Times New Roman"/>
          <w:color w:val="000000"/>
          <w:sz w:val="22"/>
        </w:rPr>
        <w:t xml:space="preserve">Bourdieu, P. (1977). </w:t>
      </w:r>
      <w:r w:rsidRPr="006D688B">
        <w:rPr>
          <w:rFonts w:ascii="Times New Roman" w:hAnsi="Times New Roman" w:cs="Times New Roman"/>
          <w:i/>
          <w:iCs/>
          <w:color w:val="000000"/>
          <w:sz w:val="22"/>
        </w:rPr>
        <w:t>Outline of a Theory of Practice</w:t>
      </w:r>
      <w:r w:rsidRPr="006D688B">
        <w:rPr>
          <w:rFonts w:ascii="Times New Roman" w:hAnsi="Times New Roman" w:cs="Times New Roman"/>
          <w:color w:val="000000"/>
          <w:sz w:val="22"/>
        </w:rPr>
        <w:t>. Cambridge: Cambridge University Press.</w:t>
      </w:r>
    </w:p>
    <w:p w14:paraId="15D7D5CC" w14:textId="77777777" w:rsidR="006D688B" w:rsidRPr="006D688B" w:rsidRDefault="006D688B" w:rsidP="009E491A">
      <w:pPr>
        <w:pStyle w:val="Bibliography"/>
        <w:spacing w:line="240" w:lineRule="auto"/>
        <w:ind w:left="284" w:hanging="284"/>
        <w:rPr>
          <w:rFonts w:ascii="Times New Roman" w:hAnsi="Times New Roman" w:cs="Times New Roman"/>
          <w:color w:val="000000"/>
          <w:sz w:val="22"/>
        </w:rPr>
      </w:pPr>
      <w:r w:rsidRPr="006D688B">
        <w:rPr>
          <w:rFonts w:ascii="Times New Roman" w:hAnsi="Times New Roman" w:cs="Times New Roman"/>
          <w:color w:val="000000"/>
          <w:sz w:val="22"/>
        </w:rPr>
        <w:t xml:space="preserve">Case, J. M. (2013). </w:t>
      </w:r>
      <w:r w:rsidRPr="006D688B">
        <w:rPr>
          <w:rFonts w:ascii="Times New Roman" w:hAnsi="Times New Roman" w:cs="Times New Roman"/>
          <w:i/>
          <w:iCs/>
          <w:color w:val="000000"/>
          <w:sz w:val="22"/>
        </w:rPr>
        <w:t>Researching Student Learning in Higher Education: a social realist approach</w:t>
      </w:r>
      <w:r w:rsidRPr="006D688B">
        <w:rPr>
          <w:rFonts w:ascii="Times New Roman" w:hAnsi="Times New Roman" w:cs="Times New Roman"/>
          <w:color w:val="000000"/>
          <w:sz w:val="22"/>
        </w:rPr>
        <w:t>. London: Routledge.</w:t>
      </w:r>
    </w:p>
    <w:p w14:paraId="1431A4B7" w14:textId="77777777" w:rsidR="006D688B" w:rsidRPr="006D688B" w:rsidRDefault="006D688B" w:rsidP="009E491A">
      <w:pPr>
        <w:pStyle w:val="Bibliography"/>
        <w:spacing w:line="240" w:lineRule="auto"/>
        <w:ind w:left="284" w:hanging="284"/>
        <w:rPr>
          <w:rFonts w:ascii="Times New Roman" w:hAnsi="Times New Roman" w:cs="Times New Roman"/>
          <w:color w:val="000000"/>
          <w:sz w:val="22"/>
        </w:rPr>
      </w:pPr>
      <w:r w:rsidRPr="006D688B">
        <w:rPr>
          <w:rFonts w:ascii="Times New Roman" w:hAnsi="Times New Roman" w:cs="Times New Roman"/>
          <w:color w:val="000000"/>
          <w:sz w:val="22"/>
        </w:rPr>
        <w:t xml:space="preserve">Chowdry, H., Crawford, C., Dearden, L., Goodman, A., &amp; Vignoles, A. (2013). Widening participation in higher education: analysis using linked administrative data. </w:t>
      </w:r>
      <w:r w:rsidRPr="006D688B">
        <w:rPr>
          <w:rFonts w:ascii="Times New Roman" w:hAnsi="Times New Roman" w:cs="Times New Roman"/>
          <w:i/>
          <w:iCs/>
          <w:color w:val="000000"/>
          <w:sz w:val="22"/>
        </w:rPr>
        <w:t>Journal of the Royal Statistical Society: Series A (Statistics in Society)</w:t>
      </w:r>
      <w:r w:rsidRPr="006D688B">
        <w:rPr>
          <w:rFonts w:ascii="Times New Roman" w:hAnsi="Times New Roman" w:cs="Times New Roman"/>
          <w:color w:val="000000"/>
          <w:sz w:val="22"/>
        </w:rPr>
        <w:t xml:space="preserve">, </w:t>
      </w:r>
      <w:r w:rsidRPr="006D688B">
        <w:rPr>
          <w:rFonts w:ascii="Times New Roman" w:hAnsi="Times New Roman" w:cs="Times New Roman"/>
          <w:i/>
          <w:iCs/>
          <w:color w:val="000000"/>
          <w:sz w:val="22"/>
        </w:rPr>
        <w:t>176</w:t>
      </w:r>
      <w:r w:rsidRPr="006D688B">
        <w:rPr>
          <w:rFonts w:ascii="Times New Roman" w:hAnsi="Times New Roman" w:cs="Times New Roman"/>
          <w:color w:val="000000"/>
          <w:sz w:val="22"/>
        </w:rPr>
        <w:t>(2), 431–457.</w:t>
      </w:r>
    </w:p>
    <w:p w14:paraId="4F88BD66" w14:textId="77777777" w:rsidR="006D688B" w:rsidRPr="006D688B" w:rsidRDefault="006D688B" w:rsidP="009E491A">
      <w:pPr>
        <w:pStyle w:val="Bibliography"/>
        <w:spacing w:line="240" w:lineRule="auto"/>
        <w:ind w:left="284" w:hanging="284"/>
        <w:rPr>
          <w:rFonts w:ascii="Times New Roman" w:hAnsi="Times New Roman" w:cs="Times New Roman"/>
          <w:color w:val="000000"/>
          <w:sz w:val="22"/>
        </w:rPr>
      </w:pPr>
      <w:r w:rsidRPr="006D688B">
        <w:rPr>
          <w:rFonts w:ascii="Times New Roman" w:hAnsi="Times New Roman" w:cs="Times New Roman"/>
          <w:color w:val="000000"/>
          <w:sz w:val="22"/>
        </w:rPr>
        <w:t xml:space="preserve">Cortese, A. D. (2003). The critical role of higher education in creating a sustainable future. </w:t>
      </w:r>
      <w:r w:rsidRPr="006D688B">
        <w:rPr>
          <w:rFonts w:ascii="Times New Roman" w:hAnsi="Times New Roman" w:cs="Times New Roman"/>
          <w:i/>
          <w:iCs/>
          <w:color w:val="000000"/>
          <w:sz w:val="22"/>
        </w:rPr>
        <w:t>Planning for Higher Education</w:t>
      </w:r>
      <w:r w:rsidRPr="006D688B">
        <w:rPr>
          <w:rFonts w:ascii="Times New Roman" w:hAnsi="Times New Roman" w:cs="Times New Roman"/>
          <w:color w:val="000000"/>
          <w:sz w:val="22"/>
        </w:rPr>
        <w:t xml:space="preserve">, </w:t>
      </w:r>
      <w:r w:rsidRPr="006D688B">
        <w:rPr>
          <w:rFonts w:ascii="Times New Roman" w:hAnsi="Times New Roman" w:cs="Times New Roman"/>
          <w:i/>
          <w:iCs/>
          <w:color w:val="000000"/>
          <w:sz w:val="22"/>
        </w:rPr>
        <w:t>31</w:t>
      </w:r>
      <w:r w:rsidRPr="006D688B">
        <w:rPr>
          <w:rFonts w:ascii="Times New Roman" w:hAnsi="Times New Roman" w:cs="Times New Roman"/>
          <w:color w:val="000000"/>
          <w:sz w:val="22"/>
        </w:rPr>
        <w:t>(3), 15–22.</w:t>
      </w:r>
    </w:p>
    <w:p w14:paraId="4BD6BF61" w14:textId="77777777" w:rsidR="006D688B" w:rsidRPr="006D688B" w:rsidRDefault="006D688B" w:rsidP="009E491A">
      <w:pPr>
        <w:pStyle w:val="Bibliography"/>
        <w:spacing w:line="240" w:lineRule="auto"/>
        <w:ind w:left="284" w:hanging="284"/>
        <w:rPr>
          <w:rFonts w:ascii="Times New Roman" w:hAnsi="Times New Roman" w:cs="Times New Roman"/>
          <w:color w:val="000000"/>
          <w:sz w:val="22"/>
        </w:rPr>
      </w:pPr>
      <w:r w:rsidRPr="006D688B">
        <w:rPr>
          <w:rFonts w:ascii="Times New Roman" w:hAnsi="Times New Roman" w:cs="Times New Roman"/>
          <w:color w:val="000000"/>
          <w:sz w:val="22"/>
        </w:rPr>
        <w:t xml:space="preserve">Donati, P. (2011). </w:t>
      </w:r>
      <w:r w:rsidRPr="006D688B">
        <w:rPr>
          <w:rFonts w:ascii="Times New Roman" w:hAnsi="Times New Roman" w:cs="Times New Roman"/>
          <w:i/>
          <w:iCs/>
          <w:color w:val="000000"/>
          <w:sz w:val="22"/>
        </w:rPr>
        <w:t>Relational sociology: a new paradigm for the social sciences</w:t>
      </w:r>
      <w:r w:rsidRPr="006D688B">
        <w:rPr>
          <w:rFonts w:ascii="Times New Roman" w:hAnsi="Times New Roman" w:cs="Times New Roman"/>
          <w:color w:val="000000"/>
          <w:sz w:val="22"/>
        </w:rPr>
        <w:t>. London: Routledge.</w:t>
      </w:r>
    </w:p>
    <w:p w14:paraId="0878D777" w14:textId="77777777" w:rsidR="006D688B" w:rsidRPr="006D688B" w:rsidRDefault="006D688B" w:rsidP="009E491A">
      <w:pPr>
        <w:pStyle w:val="Bibliography"/>
        <w:spacing w:line="240" w:lineRule="auto"/>
        <w:ind w:left="284" w:hanging="284"/>
        <w:rPr>
          <w:rFonts w:ascii="Times New Roman" w:hAnsi="Times New Roman" w:cs="Times New Roman"/>
          <w:color w:val="000000"/>
          <w:sz w:val="22"/>
        </w:rPr>
      </w:pPr>
      <w:r w:rsidRPr="006D688B">
        <w:rPr>
          <w:rFonts w:ascii="Times New Roman" w:hAnsi="Times New Roman" w:cs="Times New Roman"/>
          <w:color w:val="000000"/>
          <w:sz w:val="22"/>
        </w:rPr>
        <w:t xml:space="preserve">Donati, P., &amp; Archer, M. S. (2015). </w:t>
      </w:r>
      <w:r w:rsidRPr="006D688B">
        <w:rPr>
          <w:rFonts w:ascii="Times New Roman" w:hAnsi="Times New Roman" w:cs="Times New Roman"/>
          <w:i/>
          <w:iCs/>
          <w:color w:val="000000"/>
          <w:sz w:val="22"/>
        </w:rPr>
        <w:t>The relational subject</w:t>
      </w:r>
      <w:r w:rsidRPr="006D688B">
        <w:rPr>
          <w:rFonts w:ascii="Times New Roman" w:hAnsi="Times New Roman" w:cs="Times New Roman"/>
          <w:color w:val="000000"/>
          <w:sz w:val="22"/>
        </w:rPr>
        <w:t>. Cambridge: Cambridge University Press.</w:t>
      </w:r>
    </w:p>
    <w:p w14:paraId="1EEEA0F0" w14:textId="77777777" w:rsidR="006D688B" w:rsidRDefault="006D688B" w:rsidP="009E491A">
      <w:pPr>
        <w:pStyle w:val="Bibliography"/>
        <w:spacing w:line="240" w:lineRule="auto"/>
        <w:ind w:left="284" w:hanging="284"/>
        <w:rPr>
          <w:rFonts w:ascii="Times New Roman" w:hAnsi="Times New Roman" w:cs="Times New Roman"/>
          <w:color w:val="000000"/>
          <w:sz w:val="22"/>
        </w:rPr>
      </w:pPr>
      <w:r w:rsidRPr="006D688B">
        <w:rPr>
          <w:rFonts w:ascii="Times New Roman" w:hAnsi="Times New Roman" w:cs="Times New Roman"/>
          <w:color w:val="000000"/>
          <w:sz w:val="22"/>
        </w:rPr>
        <w:t xml:space="preserve">Fenwick, T., Edwards, R., &amp; Sawchuk, P. (2011). </w:t>
      </w:r>
      <w:r w:rsidRPr="006D688B">
        <w:rPr>
          <w:rFonts w:ascii="Times New Roman" w:hAnsi="Times New Roman" w:cs="Times New Roman"/>
          <w:i/>
          <w:iCs/>
          <w:color w:val="000000"/>
          <w:sz w:val="22"/>
        </w:rPr>
        <w:t>Emerging approaches to educational research: Tracing the socio-material</w:t>
      </w:r>
      <w:r w:rsidRPr="006D688B">
        <w:rPr>
          <w:rFonts w:ascii="Times New Roman" w:hAnsi="Times New Roman" w:cs="Times New Roman"/>
          <w:color w:val="000000"/>
          <w:sz w:val="22"/>
        </w:rPr>
        <w:t>. Routledge.</w:t>
      </w:r>
    </w:p>
    <w:p w14:paraId="70BE0FCE" w14:textId="35F39254" w:rsidR="00694958" w:rsidRPr="006D688B" w:rsidRDefault="00694958" w:rsidP="009E491A">
      <w:pPr>
        <w:pStyle w:val="Bibliography"/>
        <w:spacing w:line="240" w:lineRule="auto"/>
        <w:ind w:left="284" w:hanging="284"/>
        <w:rPr>
          <w:rFonts w:ascii="Times New Roman" w:hAnsi="Times New Roman"/>
          <w:sz w:val="22"/>
          <w:szCs w:val="22"/>
        </w:rPr>
      </w:pPr>
      <w:r w:rsidRPr="006D688B">
        <w:rPr>
          <w:rFonts w:ascii="Times New Roman" w:hAnsi="Times New Roman"/>
          <w:sz w:val="22"/>
          <w:szCs w:val="22"/>
        </w:rPr>
        <w:t xml:space="preserve">Flann, H. </w:t>
      </w:r>
      <w:r w:rsidR="00337281">
        <w:rPr>
          <w:rFonts w:ascii="Times New Roman" w:hAnsi="Times New Roman"/>
          <w:sz w:val="22"/>
          <w:szCs w:val="22"/>
        </w:rPr>
        <w:t>(</w:t>
      </w:r>
      <w:r w:rsidRPr="006D688B">
        <w:rPr>
          <w:rFonts w:ascii="Times New Roman" w:hAnsi="Times New Roman"/>
          <w:sz w:val="22"/>
          <w:szCs w:val="22"/>
        </w:rPr>
        <w:t>2010</w:t>
      </w:r>
      <w:r w:rsidR="00337281">
        <w:rPr>
          <w:rFonts w:ascii="Times New Roman" w:hAnsi="Times New Roman"/>
          <w:sz w:val="22"/>
          <w:szCs w:val="22"/>
        </w:rPr>
        <w:t>)</w:t>
      </w:r>
      <w:r w:rsidRPr="006D688B">
        <w:rPr>
          <w:rFonts w:ascii="Times New Roman" w:hAnsi="Times New Roman"/>
          <w:sz w:val="22"/>
          <w:szCs w:val="22"/>
        </w:rPr>
        <w:t xml:space="preserve">. Emotion, and the Silenced and Short-circuited Self. In </w:t>
      </w:r>
      <w:r w:rsidRPr="006D688B">
        <w:rPr>
          <w:rFonts w:ascii="Times New Roman" w:hAnsi="Times New Roman"/>
          <w:i/>
          <w:iCs/>
          <w:sz w:val="22"/>
          <w:szCs w:val="22"/>
        </w:rPr>
        <w:t>Conversations About Reflexivity</w:t>
      </w:r>
      <w:r w:rsidRPr="006D688B">
        <w:rPr>
          <w:rFonts w:ascii="Times New Roman" w:hAnsi="Times New Roman"/>
          <w:sz w:val="22"/>
          <w:szCs w:val="22"/>
        </w:rPr>
        <w:t>, ed. M. S. Archer, 187–205. London: Routledge.</w:t>
      </w:r>
    </w:p>
    <w:p w14:paraId="46713F9B" w14:textId="308E22E3" w:rsidR="00694958" w:rsidRPr="006D688B" w:rsidRDefault="00694958" w:rsidP="009E491A">
      <w:pPr>
        <w:spacing w:after="0" w:line="240" w:lineRule="auto"/>
        <w:ind w:left="284" w:hanging="284"/>
        <w:rPr>
          <w:rFonts w:cs="Times New Roman"/>
          <w:bCs/>
        </w:rPr>
      </w:pPr>
      <w:r w:rsidRPr="006D688B">
        <w:rPr>
          <w:rFonts w:cs="Times New Roman"/>
          <w:bCs/>
        </w:rPr>
        <w:t xml:space="preserve">Fuller, A., Paton, K., </w:t>
      </w:r>
      <w:proofErr w:type="spellStart"/>
      <w:r w:rsidRPr="006D688B">
        <w:rPr>
          <w:rFonts w:cs="Times New Roman"/>
          <w:bCs/>
        </w:rPr>
        <w:t>Foskett</w:t>
      </w:r>
      <w:proofErr w:type="spellEnd"/>
      <w:r w:rsidRPr="006D688B">
        <w:rPr>
          <w:rFonts w:cs="Times New Roman"/>
          <w:bCs/>
        </w:rPr>
        <w:t xml:space="preserve">, R. and </w:t>
      </w:r>
      <w:proofErr w:type="spellStart"/>
      <w:r w:rsidRPr="006D688B">
        <w:rPr>
          <w:rFonts w:cs="Times New Roman"/>
          <w:bCs/>
        </w:rPr>
        <w:t>Maringe</w:t>
      </w:r>
      <w:proofErr w:type="spellEnd"/>
      <w:r w:rsidRPr="006D688B">
        <w:rPr>
          <w:rFonts w:cs="Times New Roman"/>
          <w:bCs/>
        </w:rPr>
        <w:t xml:space="preserve">, F. </w:t>
      </w:r>
      <w:r w:rsidR="00337281">
        <w:rPr>
          <w:rFonts w:cs="Times New Roman"/>
          <w:bCs/>
        </w:rPr>
        <w:t>(</w:t>
      </w:r>
      <w:r w:rsidRPr="006D688B">
        <w:rPr>
          <w:rFonts w:cs="Times New Roman"/>
          <w:bCs/>
        </w:rPr>
        <w:t>2008</w:t>
      </w:r>
      <w:r w:rsidR="00337281">
        <w:rPr>
          <w:rFonts w:cs="Times New Roman"/>
          <w:bCs/>
        </w:rPr>
        <w:t>). Barriers</w:t>
      </w:r>
      <w:r w:rsidRPr="006D688B">
        <w:rPr>
          <w:rFonts w:cs="Times New Roman"/>
          <w:bCs/>
        </w:rPr>
        <w:t xml:space="preserve"> to participation in higher education? Depends on who you ask and how. </w:t>
      </w:r>
      <w:r w:rsidRPr="006D688B">
        <w:rPr>
          <w:rFonts w:cs="Times New Roman"/>
          <w:bCs/>
          <w:i/>
        </w:rPr>
        <w:t>Widening Participation and Lifelong Learning</w:t>
      </w:r>
      <w:r w:rsidRPr="006D688B">
        <w:rPr>
          <w:rFonts w:cs="Times New Roman"/>
          <w:bCs/>
        </w:rPr>
        <w:t xml:space="preserve"> 10: 6-17.</w:t>
      </w:r>
    </w:p>
    <w:p w14:paraId="43A0CD36" w14:textId="77777777" w:rsidR="006D688B" w:rsidRDefault="006D688B" w:rsidP="009E491A">
      <w:pPr>
        <w:pStyle w:val="Bibliography"/>
        <w:spacing w:line="240" w:lineRule="auto"/>
        <w:ind w:left="284" w:hanging="284"/>
        <w:rPr>
          <w:rFonts w:ascii="Times New Roman" w:hAnsi="Times New Roman" w:cs="Times New Roman"/>
          <w:color w:val="000000"/>
          <w:sz w:val="22"/>
        </w:rPr>
      </w:pPr>
      <w:proofErr w:type="spellStart"/>
      <w:r w:rsidRPr="006D688B">
        <w:rPr>
          <w:rFonts w:ascii="Times New Roman" w:hAnsi="Times New Roman" w:cs="Times New Roman"/>
          <w:color w:val="000000"/>
          <w:sz w:val="22"/>
        </w:rPr>
        <w:t>Gadamer</w:t>
      </w:r>
      <w:proofErr w:type="spellEnd"/>
      <w:r w:rsidRPr="006D688B">
        <w:rPr>
          <w:rFonts w:ascii="Times New Roman" w:hAnsi="Times New Roman" w:cs="Times New Roman"/>
          <w:color w:val="000000"/>
          <w:sz w:val="22"/>
        </w:rPr>
        <w:t xml:space="preserve">, H. G. (1989). </w:t>
      </w:r>
      <w:r w:rsidRPr="006D688B">
        <w:rPr>
          <w:rFonts w:ascii="Times New Roman" w:hAnsi="Times New Roman" w:cs="Times New Roman"/>
          <w:i/>
          <w:iCs/>
          <w:color w:val="000000"/>
          <w:sz w:val="22"/>
        </w:rPr>
        <w:t>Truth and method</w:t>
      </w:r>
      <w:r w:rsidRPr="006D688B">
        <w:rPr>
          <w:rFonts w:ascii="Times New Roman" w:hAnsi="Times New Roman" w:cs="Times New Roman"/>
          <w:color w:val="000000"/>
          <w:sz w:val="22"/>
        </w:rPr>
        <w:t>. New York: Crossroad.</w:t>
      </w:r>
    </w:p>
    <w:p w14:paraId="71B27354" w14:textId="2B6EA3EA" w:rsidR="00464F94" w:rsidRDefault="00464F94" w:rsidP="009E491A">
      <w:pPr>
        <w:spacing w:after="0" w:line="240" w:lineRule="auto"/>
        <w:ind w:left="284" w:hanging="284"/>
        <w:rPr>
          <w:rFonts w:cs="Times New Roman"/>
          <w:bCs/>
        </w:rPr>
      </w:pPr>
      <w:r w:rsidRPr="006D688B">
        <w:rPr>
          <w:rFonts w:cs="Times New Roman"/>
          <w:bCs/>
        </w:rPr>
        <w:lastRenderedPageBreak/>
        <w:t xml:space="preserve">Gibbons, S. and Chevalier, A. </w:t>
      </w:r>
      <w:r w:rsidR="00337281">
        <w:rPr>
          <w:rFonts w:cs="Times New Roman"/>
          <w:bCs/>
        </w:rPr>
        <w:t>(</w:t>
      </w:r>
      <w:r w:rsidRPr="006D688B">
        <w:rPr>
          <w:rFonts w:cs="Times New Roman"/>
          <w:bCs/>
        </w:rPr>
        <w:t>2007</w:t>
      </w:r>
      <w:r w:rsidR="00337281">
        <w:rPr>
          <w:rFonts w:cs="Times New Roman"/>
          <w:bCs/>
        </w:rPr>
        <w:t>)</w:t>
      </w:r>
      <w:r w:rsidRPr="006D688B">
        <w:rPr>
          <w:rFonts w:cs="Times New Roman"/>
          <w:bCs/>
        </w:rPr>
        <w:t xml:space="preserve">. </w:t>
      </w:r>
      <w:r w:rsidRPr="006D688B">
        <w:rPr>
          <w:rFonts w:cs="Times New Roman"/>
          <w:bCs/>
          <w:i/>
        </w:rPr>
        <w:t>Assessment, achievement and participation</w:t>
      </w:r>
      <w:r w:rsidRPr="006D688B">
        <w:rPr>
          <w:rFonts w:cs="Times New Roman"/>
          <w:bCs/>
        </w:rPr>
        <w:t>. London: London School of Economics.</w:t>
      </w:r>
    </w:p>
    <w:p w14:paraId="58D76B34" w14:textId="7A55F83B" w:rsidR="00464F94" w:rsidRPr="006D688B" w:rsidRDefault="00464F94" w:rsidP="009E491A">
      <w:pPr>
        <w:spacing w:after="0" w:line="240" w:lineRule="auto"/>
        <w:ind w:left="284" w:hanging="284"/>
        <w:rPr>
          <w:rFonts w:cs="Times New Roman"/>
          <w:bCs/>
        </w:rPr>
      </w:pPr>
      <w:proofErr w:type="spellStart"/>
      <w:r w:rsidRPr="006D688B">
        <w:rPr>
          <w:rFonts w:cs="Times New Roman"/>
          <w:bCs/>
        </w:rPr>
        <w:t>Gorard</w:t>
      </w:r>
      <w:proofErr w:type="spellEnd"/>
      <w:r w:rsidRPr="006D688B">
        <w:rPr>
          <w:rFonts w:cs="Times New Roman"/>
          <w:bCs/>
        </w:rPr>
        <w:t xml:space="preserve">, S. and Rees, G. </w:t>
      </w:r>
      <w:r w:rsidR="00337281">
        <w:rPr>
          <w:rFonts w:cs="Times New Roman"/>
          <w:bCs/>
        </w:rPr>
        <w:t>(</w:t>
      </w:r>
      <w:r w:rsidRPr="006D688B">
        <w:rPr>
          <w:rFonts w:cs="Times New Roman"/>
          <w:bCs/>
        </w:rPr>
        <w:t>2002</w:t>
      </w:r>
      <w:r w:rsidR="00337281">
        <w:rPr>
          <w:rFonts w:cs="Times New Roman"/>
          <w:bCs/>
        </w:rPr>
        <w:t>)</w:t>
      </w:r>
      <w:r w:rsidRPr="006D688B">
        <w:rPr>
          <w:rFonts w:cs="Times New Roman"/>
          <w:bCs/>
        </w:rPr>
        <w:t xml:space="preserve">. </w:t>
      </w:r>
      <w:r w:rsidRPr="006D688B">
        <w:rPr>
          <w:rFonts w:cs="Times New Roman"/>
          <w:bCs/>
          <w:i/>
        </w:rPr>
        <w:t>Creating a learning society?</w:t>
      </w:r>
      <w:r w:rsidRPr="006D688B">
        <w:rPr>
          <w:rFonts w:cs="Times New Roman"/>
          <w:bCs/>
        </w:rPr>
        <w:t xml:space="preserve"> Bristol: Policy Press.</w:t>
      </w:r>
    </w:p>
    <w:p w14:paraId="5B388DFE" w14:textId="3AB07354" w:rsidR="00464F94" w:rsidRPr="006D688B" w:rsidRDefault="00464F94" w:rsidP="009E491A">
      <w:pPr>
        <w:spacing w:after="0" w:line="240" w:lineRule="auto"/>
        <w:ind w:left="284" w:hanging="284"/>
        <w:rPr>
          <w:rFonts w:cs="Times New Roman"/>
          <w:bCs/>
        </w:rPr>
      </w:pPr>
      <w:proofErr w:type="spellStart"/>
      <w:r w:rsidRPr="006D688B">
        <w:rPr>
          <w:rFonts w:cs="Times New Roman"/>
          <w:bCs/>
        </w:rPr>
        <w:t>Gorard</w:t>
      </w:r>
      <w:proofErr w:type="spellEnd"/>
      <w:r w:rsidRPr="006D688B">
        <w:rPr>
          <w:rFonts w:cs="Times New Roman"/>
          <w:bCs/>
        </w:rPr>
        <w:t xml:space="preserve">, S. and Smith, E. </w:t>
      </w:r>
      <w:r w:rsidR="00337281">
        <w:rPr>
          <w:rFonts w:cs="Times New Roman"/>
          <w:bCs/>
        </w:rPr>
        <w:t>(</w:t>
      </w:r>
      <w:r w:rsidRPr="006D688B">
        <w:rPr>
          <w:rFonts w:cs="Times New Roman"/>
          <w:bCs/>
        </w:rPr>
        <w:t>2007</w:t>
      </w:r>
      <w:r w:rsidR="00337281">
        <w:rPr>
          <w:rFonts w:cs="Times New Roman"/>
          <w:bCs/>
        </w:rPr>
        <w:t>)</w:t>
      </w:r>
      <w:r w:rsidRPr="006D688B">
        <w:rPr>
          <w:rFonts w:cs="Times New Roman"/>
          <w:bCs/>
        </w:rPr>
        <w:t xml:space="preserve">. Do barriers get in the way? A review of the determinants of post-16 </w:t>
      </w:r>
      <w:proofErr w:type="gramStart"/>
      <w:r w:rsidRPr="006D688B">
        <w:rPr>
          <w:rFonts w:cs="Times New Roman"/>
          <w:bCs/>
        </w:rPr>
        <w:t>participation</w:t>
      </w:r>
      <w:proofErr w:type="gramEnd"/>
      <w:r w:rsidRPr="006D688B">
        <w:rPr>
          <w:rFonts w:cs="Times New Roman"/>
          <w:bCs/>
        </w:rPr>
        <w:t xml:space="preserve">. </w:t>
      </w:r>
      <w:r w:rsidRPr="006D688B">
        <w:rPr>
          <w:rFonts w:cs="Times New Roman"/>
          <w:bCs/>
          <w:i/>
        </w:rPr>
        <w:t>Research in Post-Compulsory Education</w:t>
      </w:r>
      <w:r w:rsidRPr="006D688B">
        <w:rPr>
          <w:rFonts w:cs="Times New Roman"/>
          <w:bCs/>
        </w:rPr>
        <w:t xml:space="preserve"> 12:141-158.</w:t>
      </w:r>
    </w:p>
    <w:p w14:paraId="23AC3CE4" w14:textId="5FBFD75C" w:rsidR="00464F94" w:rsidRPr="006D688B" w:rsidRDefault="00464F94" w:rsidP="009E491A">
      <w:pPr>
        <w:spacing w:after="0" w:line="240" w:lineRule="auto"/>
        <w:ind w:left="284" w:hanging="284"/>
        <w:rPr>
          <w:rFonts w:cs="Times New Roman"/>
          <w:bCs/>
        </w:rPr>
      </w:pPr>
      <w:proofErr w:type="spellStart"/>
      <w:r w:rsidRPr="006D688B">
        <w:rPr>
          <w:rFonts w:cs="Times New Roman"/>
          <w:bCs/>
        </w:rPr>
        <w:t>Gorard</w:t>
      </w:r>
      <w:proofErr w:type="spellEnd"/>
      <w:r w:rsidRPr="006D688B">
        <w:rPr>
          <w:rFonts w:cs="Times New Roman"/>
          <w:bCs/>
        </w:rPr>
        <w:t xml:space="preserve">, S., Smith, E., May, H., Thomas, L., </w:t>
      </w:r>
      <w:proofErr w:type="spellStart"/>
      <w:r w:rsidRPr="006D688B">
        <w:rPr>
          <w:rFonts w:cs="Times New Roman"/>
          <w:bCs/>
        </w:rPr>
        <w:t>Adnett</w:t>
      </w:r>
      <w:proofErr w:type="spellEnd"/>
      <w:r w:rsidRPr="006D688B">
        <w:rPr>
          <w:rFonts w:cs="Times New Roman"/>
          <w:bCs/>
        </w:rPr>
        <w:t xml:space="preserve">, N. and Slack, K. </w:t>
      </w:r>
      <w:r w:rsidR="00337281">
        <w:rPr>
          <w:rFonts w:cs="Times New Roman"/>
          <w:bCs/>
        </w:rPr>
        <w:t>(</w:t>
      </w:r>
      <w:r w:rsidRPr="006D688B">
        <w:rPr>
          <w:rFonts w:cs="Times New Roman"/>
          <w:bCs/>
        </w:rPr>
        <w:t>2006</w:t>
      </w:r>
      <w:r w:rsidR="00337281">
        <w:rPr>
          <w:rFonts w:cs="Times New Roman"/>
          <w:bCs/>
        </w:rPr>
        <w:t>)</w:t>
      </w:r>
      <w:r w:rsidRPr="006D688B">
        <w:rPr>
          <w:rFonts w:cs="Times New Roman"/>
          <w:bCs/>
        </w:rPr>
        <w:t xml:space="preserve">. </w:t>
      </w:r>
      <w:r w:rsidRPr="006D688B">
        <w:rPr>
          <w:rFonts w:cs="Times New Roman"/>
          <w:bCs/>
          <w:i/>
        </w:rPr>
        <w:t>Review of widening participation research: addressing the barriers to participation in higher education</w:t>
      </w:r>
      <w:r w:rsidRPr="006D688B">
        <w:rPr>
          <w:rFonts w:cs="Times New Roman"/>
          <w:bCs/>
        </w:rPr>
        <w:t>. Bristol: Higher Education Funding Council.</w:t>
      </w:r>
    </w:p>
    <w:p w14:paraId="0AED6909" w14:textId="5D4B8B42" w:rsidR="006D688B" w:rsidRPr="006D688B" w:rsidRDefault="006D688B" w:rsidP="009E491A">
      <w:pPr>
        <w:pStyle w:val="Bibliography"/>
        <w:spacing w:line="240" w:lineRule="auto"/>
        <w:ind w:left="284" w:hanging="284"/>
        <w:rPr>
          <w:rFonts w:ascii="Times New Roman" w:hAnsi="Times New Roman" w:cs="Times New Roman"/>
          <w:color w:val="000000"/>
          <w:sz w:val="22"/>
        </w:rPr>
      </w:pPr>
      <w:proofErr w:type="spellStart"/>
      <w:r w:rsidRPr="006D688B">
        <w:rPr>
          <w:rFonts w:ascii="Times New Roman" w:hAnsi="Times New Roman" w:cs="Times New Roman"/>
          <w:color w:val="000000"/>
          <w:sz w:val="22"/>
        </w:rPr>
        <w:t>Gutmann</w:t>
      </w:r>
      <w:proofErr w:type="spellEnd"/>
      <w:r w:rsidRPr="006D688B">
        <w:rPr>
          <w:rFonts w:ascii="Times New Roman" w:hAnsi="Times New Roman" w:cs="Times New Roman"/>
          <w:color w:val="000000"/>
          <w:sz w:val="22"/>
        </w:rPr>
        <w:t xml:space="preserve">, A., &amp; Ben-Porath, S. (1987). </w:t>
      </w:r>
      <w:r w:rsidRPr="006D688B">
        <w:rPr>
          <w:rFonts w:ascii="Times New Roman" w:hAnsi="Times New Roman" w:cs="Times New Roman"/>
          <w:i/>
          <w:iCs/>
          <w:color w:val="000000"/>
          <w:sz w:val="22"/>
        </w:rPr>
        <w:t>Democratic education</w:t>
      </w:r>
      <w:r w:rsidR="009E491A">
        <w:rPr>
          <w:rFonts w:ascii="Times New Roman" w:hAnsi="Times New Roman" w:cs="Times New Roman"/>
          <w:color w:val="000000"/>
          <w:sz w:val="22"/>
        </w:rPr>
        <w:t>. Hoboken, NJ: Wiley.</w:t>
      </w:r>
    </w:p>
    <w:p w14:paraId="50E33EA2" w14:textId="77777777" w:rsidR="006D688B" w:rsidRPr="006D688B" w:rsidRDefault="006D688B" w:rsidP="009E491A">
      <w:pPr>
        <w:pStyle w:val="Bibliography"/>
        <w:spacing w:line="240" w:lineRule="auto"/>
        <w:ind w:left="284" w:hanging="284"/>
        <w:rPr>
          <w:rFonts w:ascii="Times New Roman" w:hAnsi="Times New Roman" w:cs="Times New Roman"/>
          <w:color w:val="000000"/>
          <w:sz w:val="22"/>
        </w:rPr>
      </w:pPr>
      <w:r w:rsidRPr="006D688B">
        <w:rPr>
          <w:rFonts w:ascii="Times New Roman" w:hAnsi="Times New Roman" w:cs="Times New Roman"/>
          <w:color w:val="000000"/>
          <w:sz w:val="22"/>
        </w:rPr>
        <w:t>Harper, P. D. (2012). Black Male Student Success in Higher Education: A Report from the National Black Male College Achievement Study. Retrieved from http://works.bepress.com/sharper/43</w:t>
      </w:r>
    </w:p>
    <w:p w14:paraId="38E6A7D1" w14:textId="77777777" w:rsidR="006D688B" w:rsidRDefault="006D688B" w:rsidP="009E491A">
      <w:pPr>
        <w:pStyle w:val="Bibliography"/>
        <w:spacing w:line="240" w:lineRule="auto"/>
        <w:ind w:left="284" w:hanging="284"/>
        <w:rPr>
          <w:rFonts w:ascii="Times New Roman" w:hAnsi="Times New Roman" w:cs="Times New Roman"/>
          <w:color w:val="000000"/>
          <w:sz w:val="22"/>
        </w:rPr>
      </w:pPr>
      <w:r w:rsidRPr="006D688B">
        <w:rPr>
          <w:rFonts w:ascii="Times New Roman" w:hAnsi="Times New Roman" w:cs="Times New Roman"/>
          <w:color w:val="000000"/>
          <w:sz w:val="22"/>
        </w:rPr>
        <w:t xml:space="preserve">Harrison, N. (2015). Practice, problems and power in “internationalisation at home”: critical reflections on recent research evidence. </w:t>
      </w:r>
      <w:r w:rsidRPr="006D688B">
        <w:rPr>
          <w:rFonts w:ascii="Times New Roman" w:hAnsi="Times New Roman" w:cs="Times New Roman"/>
          <w:i/>
          <w:iCs/>
          <w:color w:val="000000"/>
          <w:sz w:val="22"/>
        </w:rPr>
        <w:t>Teaching in Higher Education</w:t>
      </w:r>
      <w:r w:rsidRPr="006D688B">
        <w:rPr>
          <w:rFonts w:ascii="Times New Roman" w:hAnsi="Times New Roman" w:cs="Times New Roman"/>
          <w:color w:val="000000"/>
          <w:sz w:val="22"/>
        </w:rPr>
        <w:t xml:space="preserve">, </w:t>
      </w:r>
      <w:r w:rsidRPr="006D688B">
        <w:rPr>
          <w:rFonts w:ascii="Times New Roman" w:hAnsi="Times New Roman" w:cs="Times New Roman"/>
          <w:i/>
          <w:iCs/>
          <w:color w:val="000000"/>
          <w:sz w:val="22"/>
        </w:rPr>
        <w:t>20</w:t>
      </w:r>
      <w:r w:rsidRPr="006D688B">
        <w:rPr>
          <w:rFonts w:ascii="Times New Roman" w:hAnsi="Times New Roman" w:cs="Times New Roman"/>
          <w:color w:val="000000"/>
          <w:sz w:val="22"/>
        </w:rPr>
        <w:t>(4), 412–430.</w:t>
      </w:r>
    </w:p>
    <w:p w14:paraId="13B77B6C" w14:textId="77777777" w:rsidR="00464F94" w:rsidRDefault="00464F94" w:rsidP="009E491A">
      <w:pPr>
        <w:spacing w:after="0" w:line="240" w:lineRule="auto"/>
        <w:ind w:left="284" w:hanging="284"/>
        <w:rPr>
          <w:rFonts w:cs="Times New Roman"/>
          <w:bCs/>
        </w:rPr>
      </w:pPr>
      <w:r w:rsidRPr="006D688B">
        <w:rPr>
          <w:rFonts w:cs="Times New Roman"/>
          <w:bCs/>
        </w:rPr>
        <w:t xml:space="preserve">Heath, S., Fuller, A. &amp; Paton, K. 2008. Network-based ambivalence and educational decision-making: a case study of 'non-participation' in higher education. </w:t>
      </w:r>
      <w:r w:rsidRPr="006D688B">
        <w:rPr>
          <w:rFonts w:cs="Times New Roman"/>
          <w:bCs/>
          <w:i/>
        </w:rPr>
        <w:t>Research Papers in Education</w:t>
      </w:r>
      <w:r w:rsidRPr="006D688B">
        <w:rPr>
          <w:rFonts w:cs="Times New Roman"/>
          <w:bCs/>
        </w:rPr>
        <w:t xml:space="preserve"> 23: 219-229.</w:t>
      </w:r>
    </w:p>
    <w:p w14:paraId="08C436C9" w14:textId="77777777" w:rsidR="00464F94" w:rsidRPr="006D688B" w:rsidRDefault="00464F94" w:rsidP="009E491A">
      <w:pPr>
        <w:autoSpaceDE w:val="0"/>
        <w:autoSpaceDN w:val="0"/>
        <w:adjustRightInd w:val="0"/>
        <w:spacing w:after="0" w:line="240" w:lineRule="auto"/>
        <w:ind w:left="284" w:hanging="284"/>
        <w:rPr>
          <w:rFonts w:cs="Times New Roman"/>
          <w:lang w:eastAsia="en-GB"/>
        </w:rPr>
      </w:pPr>
      <w:r w:rsidRPr="006D688B">
        <w:rPr>
          <w:rFonts w:cs="Times New Roman"/>
          <w:lang w:eastAsia="en-GB"/>
        </w:rPr>
        <w:t xml:space="preserve">Johnston, L., MacDonald, R., Mason, P., Ridley, L. and Webster, C.  2000. </w:t>
      </w:r>
      <w:r w:rsidRPr="006D688B">
        <w:rPr>
          <w:rFonts w:cs="Times New Roman"/>
          <w:i/>
          <w:lang w:eastAsia="en-GB"/>
        </w:rPr>
        <w:t>Snakes &amp; Ladders: Young people, transitions and social exclusion</w:t>
      </w:r>
      <w:r w:rsidRPr="006D688B">
        <w:rPr>
          <w:rFonts w:cs="Times New Roman"/>
          <w:lang w:eastAsia="en-GB"/>
        </w:rPr>
        <w:t>. Bristol: The Policy Press.</w:t>
      </w:r>
    </w:p>
    <w:p w14:paraId="3C152FA1" w14:textId="5DB5CAC6" w:rsidR="00337281" w:rsidRPr="00337281" w:rsidRDefault="00337281" w:rsidP="00337281">
      <w:pPr>
        <w:spacing w:after="0" w:line="240" w:lineRule="auto"/>
        <w:ind w:left="284" w:hanging="284"/>
        <w:rPr>
          <w:rFonts w:cs="Times New Roman"/>
          <w:bCs/>
          <w:i/>
          <w:iCs/>
        </w:rPr>
      </w:pPr>
      <w:r w:rsidRPr="00337281">
        <w:rPr>
          <w:rFonts w:cs="Times New Roman"/>
          <w:bCs/>
        </w:rPr>
        <w:t>Kahn</w:t>
      </w:r>
      <w:r>
        <w:rPr>
          <w:rFonts w:cs="Times New Roman"/>
          <w:bCs/>
        </w:rPr>
        <w:t>,</w:t>
      </w:r>
      <w:r w:rsidRPr="00337281">
        <w:rPr>
          <w:rFonts w:cs="Times New Roman"/>
          <w:bCs/>
        </w:rPr>
        <w:t xml:space="preserve"> P</w:t>
      </w:r>
      <w:r>
        <w:rPr>
          <w:rFonts w:cs="Times New Roman"/>
          <w:bCs/>
        </w:rPr>
        <w:t>.</w:t>
      </w:r>
      <w:r w:rsidRPr="00337281">
        <w:rPr>
          <w:rFonts w:cs="Times New Roman"/>
          <w:bCs/>
        </w:rPr>
        <w:t>E</w:t>
      </w:r>
      <w:r>
        <w:rPr>
          <w:rFonts w:cs="Times New Roman"/>
          <w:bCs/>
        </w:rPr>
        <w:t>.</w:t>
      </w:r>
      <w:r w:rsidRPr="00337281">
        <w:rPr>
          <w:rFonts w:cs="Times New Roman"/>
          <w:bCs/>
        </w:rPr>
        <w:t xml:space="preserve"> (2009)</w:t>
      </w:r>
      <w:r>
        <w:rPr>
          <w:rFonts w:cs="Times New Roman"/>
          <w:bCs/>
        </w:rPr>
        <w:t>.</w:t>
      </w:r>
      <w:r w:rsidRPr="00337281">
        <w:rPr>
          <w:rFonts w:cs="Times New Roman"/>
          <w:bCs/>
        </w:rPr>
        <w:t xml:space="preserve"> ‘On establishing a modus vivendi: the exercise of agency in decisions to participate or not participate in higher education’, </w:t>
      </w:r>
      <w:r w:rsidRPr="00337281">
        <w:rPr>
          <w:rFonts w:cs="Times New Roman"/>
          <w:bCs/>
          <w:i/>
          <w:iCs/>
        </w:rPr>
        <w:t>London Review of Education</w:t>
      </w:r>
      <w:r w:rsidRPr="00337281">
        <w:rPr>
          <w:rFonts w:cs="Times New Roman"/>
          <w:bCs/>
          <w:iCs/>
        </w:rPr>
        <w:t>, 7(3)</w:t>
      </w:r>
      <w:r w:rsidRPr="00337281">
        <w:rPr>
          <w:rFonts w:cs="Times New Roman"/>
          <w:bCs/>
          <w:i/>
          <w:iCs/>
        </w:rPr>
        <w:t xml:space="preserve"> 261-70.</w:t>
      </w:r>
    </w:p>
    <w:p w14:paraId="5BF0EC92" w14:textId="2230EC6B" w:rsidR="00464F94" w:rsidRPr="006D688B" w:rsidRDefault="00464F94" w:rsidP="009E491A">
      <w:pPr>
        <w:spacing w:after="0" w:line="240" w:lineRule="auto"/>
        <w:ind w:left="284" w:hanging="284"/>
        <w:rPr>
          <w:rFonts w:cs="Times New Roman"/>
          <w:bCs/>
        </w:rPr>
      </w:pPr>
      <w:r w:rsidRPr="006D688B">
        <w:rPr>
          <w:rFonts w:cs="Times New Roman"/>
          <w:bCs/>
        </w:rPr>
        <w:t>Kahn, P.</w:t>
      </w:r>
      <w:r w:rsidR="00337281">
        <w:rPr>
          <w:rFonts w:cs="Times New Roman"/>
          <w:bCs/>
        </w:rPr>
        <w:t>E.</w:t>
      </w:r>
      <w:r w:rsidRPr="006D688B">
        <w:rPr>
          <w:rFonts w:cs="Times New Roman"/>
          <w:bCs/>
        </w:rPr>
        <w:t xml:space="preserve"> (2014)</w:t>
      </w:r>
      <w:r w:rsidR="00337281">
        <w:rPr>
          <w:rFonts w:cs="Times New Roman"/>
          <w:bCs/>
        </w:rPr>
        <w:t>.</w:t>
      </w:r>
      <w:r w:rsidRPr="006D688B">
        <w:rPr>
          <w:rFonts w:cs="Times New Roman"/>
          <w:bCs/>
        </w:rPr>
        <w:t xml:space="preserve"> Theorising student engagement in higher education, </w:t>
      </w:r>
      <w:r w:rsidRPr="00337281">
        <w:rPr>
          <w:rFonts w:cs="Times New Roman"/>
          <w:bCs/>
          <w:i/>
        </w:rPr>
        <w:t>British Educational Research Journal</w:t>
      </w:r>
      <w:r w:rsidRPr="006D688B">
        <w:rPr>
          <w:rFonts w:cs="Times New Roman"/>
          <w:bCs/>
        </w:rPr>
        <w:t>, 40(6), 1005-1018.</w:t>
      </w:r>
    </w:p>
    <w:p w14:paraId="44B091ED" w14:textId="097853F8" w:rsidR="00464F94" w:rsidRPr="006D688B" w:rsidRDefault="00464F94" w:rsidP="009E491A">
      <w:pPr>
        <w:spacing w:after="0" w:line="240" w:lineRule="auto"/>
        <w:ind w:left="284" w:hanging="284"/>
        <w:rPr>
          <w:rFonts w:cs="Times New Roman"/>
          <w:bCs/>
        </w:rPr>
      </w:pPr>
      <w:r w:rsidRPr="006D688B">
        <w:rPr>
          <w:rFonts w:cs="Times New Roman"/>
          <w:bCs/>
        </w:rPr>
        <w:t>Kahn, P.E., Everington, L. Kelm, K., Reid, I and Watkins, F. (2015)</w:t>
      </w:r>
      <w:r w:rsidR="00337281">
        <w:rPr>
          <w:rFonts w:cs="Times New Roman"/>
          <w:bCs/>
        </w:rPr>
        <w:t xml:space="preserve">. </w:t>
      </w:r>
      <w:r w:rsidRPr="006D688B">
        <w:rPr>
          <w:rFonts w:cs="Times New Roman"/>
          <w:bCs/>
        </w:rPr>
        <w:t xml:space="preserve">Understanding student </w:t>
      </w:r>
      <w:r w:rsidR="00337281">
        <w:rPr>
          <w:rFonts w:cs="Times New Roman"/>
          <w:bCs/>
        </w:rPr>
        <w:t>engagement in online classrooms</w:t>
      </w:r>
      <w:r w:rsidRPr="006D688B">
        <w:rPr>
          <w:rFonts w:cs="Times New Roman"/>
          <w:bCs/>
        </w:rPr>
        <w:t xml:space="preserve">, Submitted to </w:t>
      </w:r>
      <w:r w:rsidRPr="00337281">
        <w:rPr>
          <w:rFonts w:cs="Times New Roman"/>
          <w:bCs/>
          <w:i/>
        </w:rPr>
        <w:t>Educational Technology Research and Development</w:t>
      </w:r>
      <w:r>
        <w:rPr>
          <w:rFonts w:cs="Times New Roman"/>
          <w:bCs/>
        </w:rPr>
        <w:t>.</w:t>
      </w:r>
      <w:r w:rsidRPr="006D688B">
        <w:rPr>
          <w:rFonts w:cs="Times New Roman"/>
          <w:bCs/>
        </w:rPr>
        <w:t xml:space="preserve"> </w:t>
      </w:r>
    </w:p>
    <w:p w14:paraId="03C0C409" w14:textId="77777777" w:rsidR="006D688B" w:rsidRDefault="006D688B" w:rsidP="009E491A">
      <w:pPr>
        <w:pStyle w:val="Bibliography"/>
        <w:spacing w:line="240" w:lineRule="auto"/>
        <w:ind w:left="284" w:hanging="284"/>
        <w:rPr>
          <w:rFonts w:ascii="Times New Roman" w:hAnsi="Times New Roman" w:cs="Times New Roman"/>
          <w:color w:val="000000"/>
          <w:sz w:val="22"/>
        </w:rPr>
      </w:pPr>
      <w:r w:rsidRPr="006D688B">
        <w:rPr>
          <w:rFonts w:ascii="Times New Roman" w:hAnsi="Times New Roman" w:cs="Times New Roman"/>
          <w:color w:val="000000"/>
          <w:sz w:val="22"/>
        </w:rPr>
        <w:t xml:space="preserve">Lynch, K. (2006). Neo-liberalism and Marketisation: the implications for higher education. </w:t>
      </w:r>
      <w:r w:rsidRPr="006D688B">
        <w:rPr>
          <w:rFonts w:ascii="Times New Roman" w:hAnsi="Times New Roman" w:cs="Times New Roman"/>
          <w:i/>
          <w:iCs/>
          <w:color w:val="000000"/>
          <w:sz w:val="22"/>
        </w:rPr>
        <w:t>European Educational Research Journal</w:t>
      </w:r>
      <w:r w:rsidRPr="006D688B">
        <w:rPr>
          <w:rFonts w:ascii="Times New Roman" w:hAnsi="Times New Roman" w:cs="Times New Roman"/>
          <w:color w:val="000000"/>
          <w:sz w:val="22"/>
        </w:rPr>
        <w:t xml:space="preserve">, </w:t>
      </w:r>
      <w:r w:rsidRPr="006D688B">
        <w:rPr>
          <w:rFonts w:ascii="Times New Roman" w:hAnsi="Times New Roman" w:cs="Times New Roman"/>
          <w:i/>
          <w:iCs/>
          <w:color w:val="000000"/>
          <w:sz w:val="22"/>
        </w:rPr>
        <w:t>5</w:t>
      </w:r>
      <w:r w:rsidRPr="006D688B">
        <w:rPr>
          <w:rFonts w:ascii="Times New Roman" w:hAnsi="Times New Roman" w:cs="Times New Roman"/>
          <w:color w:val="000000"/>
          <w:sz w:val="22"/>
        </w:rPr>
        <w:t>(1), 1.</w:t>
      </w:r>
    </w:p>
    <w:p w14:paraId="4356A4A7" w14:textId="77777777" w:rsidR="00464F94" w:rsidRDefault="00464F94" w:rsidP="009E491A">
      <w:pPr>
        <w:spacing w:after="0" w:line="240" w:lineRule="auto"/>
        <w:ind w:left="284" w:hanging="284"/>
        <w:rPr>
          <w:rFonts w:cs="Times New Roman"/>
          <w:bCs/>
        </w:rPr>
      </w:pPr>
      <w:r w:rsidRPr="006D688B">
        <w:rPr>
          <w:rFonts w:cs="Times New Roman"/>
          <w:bCs/>
        </w:rPr>
        <w:t>Macfarlane, B. (2015). Student performativity in higher education: converting learning as a private space into a public performance, Higher Education Research and Development, 34(2), 338-350.</w:t>
      </w:r>
    </w:p>
    <w:p w14:paraId="2B82C950" w14:textId="435F9CC5" w:rsidR="00464F94" w:rsidRPr="006D688B" w:rsidRDefault="00464F94" w:rsidP="009E491A">
      <w:pPr>
        <w:spacing w:after="0" w:line="240" w:lineRule="auto"/>
        <w:ind w:left="284" w:hanging="284"/>
        <w:rPr>
          <w:rFonts w:cs="Times New Roman"/>
          <w:bCs/>
        </w:rPr>
      </w:pPr>
      <w:r w:rsidRPr="006D688B">
        <w:rPr>
          <w:rFonts w:cs="Times New Roman"/>
          <w:bCs/>
        </w:rPr>
        <w:t xml:space="preserve">McGivney, V. </w:t>
      </w:r>
      <w:r w:rsidR="00337281">
        <w:rPr>
          <w:rFonts w:cs="Times New Roman"/>
          <w:bCs/>
        </w:rPr>
        <w:t>(</w:t>
      </w:r>
      <w:r w:rsidRPr="006D688B">
        <w:rPr>
          <w:rFonts w:cs="Times New Roman"/>
          <w:bCs/>
        </w:rPr>
        <w:t>1992</w:t>
      </w:r>
      <w:r w:rsidR="00337281">
        <w:rPr>
          <w:rFonts w:cs="Times New Roman"/>
          <w:bCs/>
        </w:rPr>
        <w:t>)</w:t>
      </w:r>
      <w:r w:rsidRPr="006D688B">
        <w:rPr>
          <w:rFonts w:cs="Times New Roman"/>
          <w:bCs/>
        </w:rPr>
        <w:t>. Motivating unemployed adults to undertake education and training. Leicester: National Institute of Adult Continuing Education.</w:t>
      </w:r>
    </w:p>
    <w:p w14:paraId="6DF78450" w14:textId="460E1705" w:rsidR="00464F94" w:rsidRPr="006D688B" w:rsidRDefault="00464F94" w:rsidP="009E491A">
      <w:pPr>
        <w:spacing w:after="0" w:line="240" w:lineRule="auto"/>
        <w:ind w:left="284" w:hanging="284"/>
        <w:rPr>
          <w:rFonts w:cs="Times New Roman"/>
          <w:bCs/>
        </w:rPr>
      </w:pPr>
      <w:r w:rsidRPr="006D688B">
        <w:rPr>
          <w:rFonts w:cs="Times New Roman"/>
          <w:bCs/>
        </w:rPr>
        <w:t>Mountford-</w:t>
      </w:r>
      <w:proofErr w:type="spellStart"/>
      <w:r w:rsidRPr="006D688B">
        <w:rPr>
          <w:rFonts w:cs="Times New Roman"/>
          <w:bCs/>
        </w:rPr>
        <w:t>Zimdars</w:t>
      </w:r>
      <w:proofErr w:type="spellEnd"/>
      <w:r w:rsidRPr="006D688B">
        <w:rPr>
          <w:rFonts w:cs="Times New Roman"/>
          <w:bCs/>
        </w:rPr>
        <w:t xml:space="preserve">, A. </w:t>
      </w:r>
      <w:r w:rsidR="009E491A">
        <w:rPr>
          <w:rFonts w:cs="Times New Roman"/>
          <w:bCs/>
        </w:rPr>
        <w:t>(2015)</w:t>
      </w:r>
      <w:r w:rsidR="00337281">
        <w:rPr>
          <w:rFonts w:cs="Times New Roman"/>
          <w:bCs/>
        </w:rPr>
        <w:t>.</w:t>
      </w:r>
      <w:r w:rsidR="009E491A">
        <w:rPr>
          <w:rFonts w:cs="Times New Roman"/>
          <w:bCs/>
        </w:rPr>
        <w:t xml:space="preserve"> </w:t>
      </w:r>
      <w:proofErr w:type="gramStart"/>
      <w:r w:rsidRPr="006D688B">
        <w:rPr>
          <w:rFonts w:cs="Times New Roman"/>
          <w:bCs/>
        </w:rPr>
        <w:t>Is</w:t>
      </w:r>
      <w:proofErr w:type="gramEnd"/>
      <w:r w:rsidRPr="006D688B">
        <w:rPr>
          <w:rFonts w:cs="Times New Roman"/>
          <w:bCs/>
        </w:rPr>
        <w:t xml:space="preserve"> contextualised admissions an answe</w:t>
      </w:r>
      <w:r w:rsidR="009E491A">
        <w:rPr>
          <w:rFonts w:cs="Times New Roman"/>
          <w:bCs/>
        </w:rPr>
        <w:t>r to the access challenge? In</w:t>
      </w:r>
      <w:r w:rsidRPr="006D688B">
        <w:rPr>
          <w:rFonts w:cs="Times New Roman"/>
          <w:bCs/>
        </w:rPr>
        <w:t xml:space="preserve"> (</w:t>
      </w:r>
      <w:proofErr w:type="spellStart"/>
      <w:r w:rsidRPr="006D688B">
        <w:rPr>
          <w:rFonts w:cs="Times New Roman"/>
          <w:bCs/>
        </w:rPr>
        <w:t>Eds</w:t>
      </w:r>
      <w:proofErr w:type="spellEnd"/>
      <w:r w:rsidRPr="006D688B">
        <w:rPr>
          <w:rFonts w:cs="Times New Roman"/>
          <w:bCs/>
        </w:rPr>
        <w:t xml:space="preserve">) Anna </w:t>
      </w:r>
      <w:proofErr w:type="spellStart"/>
      <w:r w:rsidRPr="006D688B">
        <w:rPr>
          <w:rFonts w:cs="Times New Roman"/>
          <w:bCs/>
        </w:rPr>
        <w:t>Mountfield-Zimdars</w:t>
      </w:r>
      <w:proofErr w:type="spellEnd"/>
      <w:r w:rsidRPr="006D688B">
        <w:rPr>
          <w:rFonts w:cs="Times New Roman"/>
          <w:bCs/>
        </w:rPr>
        <w:t xml:space="preserve"> and Neil Harrison, </w:t>
      </w:r>
      <w:r w:rsidRPr="009E491A">
        <w:rPr>
          <w:rFonts w:cs="Times New Roman"/>
          <w:bCs/>
          <w:i/>
        </w:rPr>
        <w:t>Access to higher education: theoretical perspectives and contemporary challenges</w:t>
      </w:r>
      <w:r w:rsidRPr="006D688B">
        <w:rPr>
          <w:rFonts w:cs="Times New Roman"/>
          <w:bCs/>
        </w:rPr>
        <w:t>, London: Routledge.</w:t>
      </w:r>
    </w:p>
    <w:p w14:paraId="1EA922A7" w14:textId="2595F269" w:rsidR="00464F94" w:rsidRPr="006D688B" w:rsidRDefault="00464F94" w:rsidP="009E491A">
      <w:pPr>
        <w:spacing w:after="0" w:line="240" w:lineRule="auto"/>
        <w:ind w:left="284" w:hanging="284"/>
        <w:rPr>
          <w:rFonts w:cs="Times New Roman"/>
          <w:bCs/>
        </w:rPr>
      </w:pPr>
      <w:r w:rsidRPr="006D688B">
        <w:rPr>
          <w:rFonts w:cs="Times New Roman"/>
          <w:bCs/>
        </w:rPr>
        <w:t xml:space="preserve">San-Segundo, M. and </w:t>
      </w:r>
      <w:proofErr w:type="spellStart"/>
      <w:r w:rsidRPr="006D688B">
        <w:rPr>
          <w:rFonts w:cs="Times New Roman"/>
          <w:bCs/>
        </w:rPr>
        <w:t>Valiente</w:t>
      </w:r>
      <w:proofErr w:type="spellEnd"/>
      <w:r w:rsidRPr="006D688B">
        <w:rPr>
          <w:rFonts w:cs="Times New Roman"/>
          <w:bCs/>
        </w:rPr>
        <w:t>, A. (2003)</w:t>
      </w:r>
      <w:r w:rsidR="00337281">
        <w:rPr>
          <w:rFonts w:cs="Times New Roman"/>
          <w:bCs/>
        </w:rPr>
        <w:t>.</w:t>
      </w:r>
      <w:r w:rsidRPr="006D688B">
        <w:rPr>
          <w:rFonts w:cs="Times New Roman"/>
          <w:bCs/>
        </w:rPr>
        <w:t xml:space="preserve"> Family background and returns to schooling in Spain. </w:t>
      </w:r>
      <w:r w:rsidRPr="006D688B">
        <w:rPr>
          <w:rFonts w:cs="Times New Roman"/>
          <w:bCs/>
          <w:i/>
        </w:rPr>
        <w:t>Education Economics</w:t>
      </w:r>
      <w:r w:rsidRPr="006D688B">
        <w:rPr>
          <w:rFonts w:cs="Times New Roman"/>
          <w:bCs/>
        </w:rPr>
        <w:t xml:space="preserve"> 1: 39-52.</w:t>
      </w:r>
    </w:p>
    <w:p w14:paraId="152D4F36" w14:textId="77777777" w:rsidR="006D688B" w:rsidRDefault="006D688B" w:rsidP="009E491A">
      <w:pPr>
        <w:pStyle w:val="Bibliography"/>
        <w:spacing w:line="240" w:lineRule="auto"/>
        <w:ind w:left="284" w:hanging="284"/>
        <w:rPr>
          <w:rFonts w:ascii="Times New Roman" w:hAnsi="Times New Roman" w:cs="Times New Roman"/>
          <w:color w:val="000000"/>
          <w:sz w:val="22"/>
        </w:rPr>
      </w:pPr>
      <w:r w:rsidRPr="006D688B">
        <w:rPr>
          <w:rFonts w:ascii="Times New Roman" w:hAnsi="Times New Roman" w:cs="Times New Roman"/>
          <w:color w:val="000000"/>
          <w:sz w:val="22"/>
        </w:rPr>
        <w:t xml:space="preserve">Sayer, R. A. (1992). </w:t>
      </w:r>
      <w:r w:rsidRPr="006D688B">
        <w:rPr>
          <w:rFonts w:ascii="Times New Roman" w:hAnsi="Times New Roman" w:cs="Times New Roman"/>
          <w:i/>
          <w:iCs/>
          <w:color w:val="000000"/>
          <w:sz w:val="22"/>
        </w:rPr>
        <w:t>Method in Social Science: A Realist Approach</w:t>
      </w:r>
      <w:r w:rsidRPr="006D688B">
        <w:rPr>
          <w:rFonts w:ascii="Times New Roman" w:hAnsi="Times New Roman" w:cs="Times New Roman"/>
          <w:color w:val="000000"/>
          <w:sz w:val="22"/>
        </w:rPr>
        <w:t>. London: Routledge.</w:t>
      </w:r>
    </w:p>
    <w:p w14:paraId="21491168" w14:textId="7349440F" w:rsidR="00694958" w:rsidRPr="006D688B" w:rsidRDefault="00694958" w:rsidP="009E491A">
      <w:pPr>
        <w:spacing w:after="0" w:line="240" w:lineRule="auto"/>
        <w:ind w:left="284" w:hanging="284"/>
        <w:rPr>
          <w:rFonts w:cs="Times New Roman"/>
          <w:bCs/>
        </w:rPr>
      </w:pPr>
      <w:r w:rsidRPr="006D688B">
        <w:rPr>
          <w:rFonts w:cs="Times New Roman"/>
          <w:bCs/>
        </w:rPr>
        <w:t xml:space="preserve">Sheeran, Y., Brown, B and Baker, S. </w:t>
      </w:r>
      <w:r w:rsidR="00337281">
        <w:rPr>
          <w:rFonts w:cs="Times New Roman"/>
          <w:bCs/>
        </w:rPr>
        <w:t>(</w:t>
      </w:r>
      <w:r w:rsidRPr="006D688B">
        <w:rPr>
          <w:rFonts w:cs="Times New Roman"/>
          <w:bCs/>
        </w:rPr>
        <w:t>2007</w:t>
      </w:r>
      <w:r w:rsidR="00337281">
        <w:rPr>
          <w:rFonts w:cs="Times New Roman"/>
          <w:bCs/>
        </w:rPr>
        <w:t>)</w:t>
      </w:r>
      <w:r w:rsidRPr="006D688B">
        <w:rPr>
          <w:rFonts w:cs="Times New Roman"/>
          <w:bCs/>
        </w:rPr>
        <w:t xml:space="preserve">. Conflicting philosophies of inclusion: the contestation of knowledge in widening participation. </w:t>
      </w:r>
      <w:r w:rsidRPr="006D688B">
        <w:rPr>
          <w:rFonts w:cs="Times New Roman"/>
          <w:bCs/>
          <w:i/>
        </w:rPr>
        <w:t>London Review of Education</w:t>
      </w:r>
      <w:r w:rsidRPr="006D688B">
        <w:rPr>
          <w:rFonts w:cs="Times New Roman"/>
          <w:bCs/>
        </w:rPr>
        <w:t xml:space="preserve"> 5: 249-63. </w:t>
      </w:r>
    </w:p>
    <w:p w14:paraId="0F6498DD" w14:textId="5CC4DCCC" w:rsidR="00694958" w:rsidRPr="00694958" w:rsidRDefault="00694958" w:rsidP="009E491A">
      <w:pPr>
        <w:spacing w:after="0" w:line="240" w:lineRule="auto"/>
        <w:ind w:left="284" w:hanging="284"/>
        <w:rPr>
          <w:rFonts w:cs="Times New Roman"/>
          <w:bCs/>
        </w:rPr>
      </w:pPr>
      <w:r w:rsidRPr="006D688B">
        <w:rPr>
          <w:rFonts w:cs="Times New Roman"/>
          <w:bCs/>
        </w:rPr>
        <w:t>Taylor, C. (1993)</w:t>
      </w:r>
      <w:r w:rsidR="00337281">
        <w:rPr>
          <w:rFonts w:cs="Times New Roman"/>
          <w:bCs/>
        </w:rPr>
        <w:t>.</w:t>
      </w:r>
      <w:r w:rsidRPr="006D688B">
        <w:rPr>
          <w:rFonts w:cs="Times New Roman"/>
          <w:bCs/>
        </w:rPr>
        <w:t xml:space="preserve"> </w:t>
      </w:r>
      <w:r w:rsidRPr="006D688B">
        <w:rPr>
          <w:rFonts w:cs="Times New Roman"/>
          <w:bCs/>
          <w:i/>
        </w:rPr>
        <w:t>Sources of the self</w:t>
      </w:r>
      <w:r w:rsidRPr="006D688B">
        <w:rPr>
          <w:rFonts w:cs="Times New Roman"/>
          <w:bCs/>
        </w:rPr>
        <w:t xml:space="preserve">. Boston: Harvard University Press. </w:t>
      </w:r>
    </w:p>
    <w:p w14:paraId="0644781A" w14:textId="77777777" w:rsidR="006D688B" w:rsidRPr="006D688B" w:rsidRDefault="006D688B" w:rsidP="009E491A">
      <w:pPr>
        <w:pStyle w:val="Bibliography"/>
        <w:spacing w:line="240" w:lineRule="auto"/>
        <w:ind w:left="284" w:hanging="284"/>
        <w:rPr>
          <w:rFonts w:ascii="Times New Roman" w:hAnsi="Times New Roman" w:cs="Times New Roman"/>
          <w:color w:val="000000"/>
          <w:sz w:val="22"/>
        </w:rPr>
      </w:pPr>
      <w:r w:rsidRPr="006D688B">
        <w:rPr>
          <w:rFonts w:ascii="Times New Roman" w:hAnsi="Times New Roman" w:cs="Times New Roman"/>
          <w:color w:val="000000"/>
          <w:sz w:val="22"/>
        </w:rPr>
        <w:t xml:space="preserve">Thomas, L. (2006). Widening participation and the increased need for personal tutoring. </w:t>
      </w:r>
      <w:r w:rsidRPr="006D688B">
        <w:rPr>
          <w:rFonts w:ascii="Times New Roman" w:hAnsi="Times New Roman" w:cs="Times New Roman"/>
          <w:i/>
          <w:iCs/>
          <w:color w:val="000000"/>
          <w:sz w:val="22"/>
        </w:rPr>
        <w:t>Personal Tutoring in Higher Education. Stoke-on-Trent, Trentham</w:t>
      </w:r>
      <w:r w:rsidRPr="006D688B">
        <w:rPr>
          <w:rFonts w:ascii="Times New Roman" w:hAnsi="Times New Roman" w:cs="Times New Roman"/>
          <w:color w:val="000000"/>
          <w:sz w:val="22"/>
        </w:rPr>
        <w:t>.</w:t>
      </w:r>
    </w:p>
    <w:p w14:paraId="0BC03ABD" w14:textId="77777777" w:rsidR="006D688B" w:rsidRPr="006D688B" w:rsidRDefault="006D688B" w:rsidP="009E491A">
      <w:pPr>
        <w:pStyle w:val="Bibliography"/>
        <w:spacing w:line="240" w:lineRule="auto"/>
        <w:ind w:left="284" w:hanging="284"/>
        <w:rPr>
          <w:rFonts w:ascii="Times New Roman" w:hAnsi="Times New Roman" w:cs="Times New Roman"/>
          <w:color w:val="000000"/>
          <w:sz w:val="22"/>
        </w:rPr>
      </w:pPr>
      <w:r w:rsidRPr="006D688B">
        <w:rPr>
          <w:rFonts w:ascii="Times New Roman" w:hAnsi="Times New Roman" w:cs="Times New Roman"/>
          <w:color w:val="000000"/>
          <w:sz w:val="22"/>
        </w:rPr>
        <w:t xml:space="preserve">Vally, S., &amp; Spreen, C. A. (2014). Globalization and Education in Post-Apartheid South Africa: The Narrowing of Education’s Purpose. </w:t>
      </w:r>
      <w:r w:rsidRPr="006D688B">
        <w:rPr>
          <w:rFonts w:ascii="Times New Roman" w:hAnsi="Times New Roman" w:cs="Times New Roman"/>
          <w:i/>
          <w:iCs/>
          <w:color w:val="000000"/>
          <w:sz w:val="22"/>
        </w:rPr>
        <w:t>Globalization and Education: Integration and Contestation across Cultures</w:t>
      </w:r>
      <w:r w:rsidRPr="006D688B">
        <w:rPr>
          <w:rFonts w:ascii="Times New Roman" w:hAnsi="Times New Roman" w:cs="Times New Roman"/>
          <w:color w:val="000000"/>
          <w:sz w:val="22"/>
        </w:rPr>
        <w:t>, 267.</w:t>
      </w:r>
    </w:p>
    <w:p w14:paraId="35D88BAF" w14:textId="075766F0" w:rsidR="00694958" w:rsidRPr="006D688B" w:rsidRDefault="00694958" w:rsidP="009E491A">
      <w:pPr>
        <w:pStyle w:val="Bibliography"/>
        <w:spacing w:line="240" w:lineRule="auto"/>
        <w:ind w:left="284" w:hanging="284"/>
        <w:rPr>
          <w:rFonts w:ascii="Times New Roman" w:hAnsi="Times New Roman" w:cs="Times New Roman"/>
          <w:sz w:val="22"/>
          <w:szCs w:val="22"/>
        </w:rPr>
      </w:pPr>
      <w:r w:rsidRPr="006D688B">
        <w:rPr>
          <w:rFonts w:ascii="Times New Roman" w:hAnsi="Times New Roman" w:cs="Times New Roman"/>
          <w:sz w:val="22"/>
          <w:szCs w:val="22"/>
        </w:rPr>
        <w:t xml:space="preserve">Van Der Pol, H., </w:t>
      </w:r>
      <w:proofErr w:type="spellStart"/>
      <w:r w:rsidRPr="006D688B">
        <w:rPr>
          <w:rFonts w:ascii="Times New Roman" w:hAnsi="Times New Roman" w:cs="Times New Roman"/>
          <w:sz w:val="22"/>
          <w:szCs w:val="22"/>
        </w:rPr>
        <w:t>Chien</w:t>
      </w:r>
      <w:proofErr w:type="spellEnd"/>
      <w:r w:rsidRPr="006D688B">
        <w:rPr>
          <w:rFonts w:ascii="Times New Roman" w:hAnsi="Times New Roman" w:cs="Times New Roman"/>
          <w:sz w:val="22"/>
          <w:szCs w:val="22"/>
        </w:rPr>
        <w:t xml:space="preserve">, C.-L. and </w:t>
      </w:r>
      <w:proofErr w:type="spellStart"/>
      <w:r w:rsidRPr="006D688B">
        <w:rPr>
          <w:rFonts w:ascii="Times New Roman" w:hAnsi="Times New Roman" w:cs="Times New Roman"/>
          <w:sz w:val="22"/>
          <w:szCs w:val="22"/>
        </w:rPr>
        <w:t>Montjourides</w:t>
      </w:r>
      <w:proofErr w:type="spellEnd"/>
      <w:r w:rsidRPr="006D688B">
        <w:rPr>
          <w:rFonts w:ascii="Times New Roman" w:hAnsi="Times New Roman" w:cs="Times New Roman"/>
          <w:sz w:val="22"/>
          <w:szCs w:val="22"/>
        </w:rPr>
        <w:t>, P. (2015)</w:t>
      </w:r>
      <w:r w:rsidR="00337281">
        <w:rPr>
          <w:rFonts w:ascii="Times New Roman" w:hAnsi="Times New Roman" w:cs="Times New Roman"/>
          <w:sz w:val="22"/>
          <w:szCs w:val="22"/>
        </w:rPr>
        <w:t>.</w:t>
      </w:r>
      <w:r w:rsidRPr="006D688B">
        <w:rPr>
          <w:rFonts w:ascii="Times New Roman" w:hAnsi="Times New Roman" w:cs="Times New Roman"/>
          <w:sz w:val="22"/>
          <w:szCs w:val="22"/>
        </w:rPr>
        <w:t xml:space="preserve"> Global trends in access and participation in post-secondary education, in (</w:t>
      </w:r>
      <w:proofErr w:type="spellStart"/>
      <w:r w:rsidRPr="006D688B">
        <w:rPr>
          <w:rFonts w:ascii="Times New Roman" w:hAnsi="Times New Roman" w:cs="Times New Roman"/>
          <w:sz w:val="22"/>
          <w:szCs w:val="22"/>
        </w:rPr>
        <w:t>Eds</w:t>
      </w:r>
      <w:proofErr w:type="spellEnd"/>
      <w:r w:rsidRPr="006D688B">
        <w:rPr>
          <w:rFonts w:ascii="Times New Roman" w:hAnsi="Times New Roman" w:cs="Times New Roman"/>
          <w:sz w:val="22"/>
          <w:szCs w:val="22"/>
        </w:rPr>
        <w:t xml:space="preserve">) Anna </w:t>
      </w:r>
      <w:proofErr w:type="spellStart"/>
      <w:r w:rsidRPr="006D688B">
        <w:rPr>
          <w:rFonts w:ascii="Times New Roman" w:hAnsi="Times New Roman" w:cs="Times New Roman"/>
          <w:sz w:val="22"/>
          <w:szCs w:val="22"/>
        </w:rPr>
        <w:t>Mountfield-Zimdars</w:t>
      </w:r>
      <w:proofErr w:type="spellEnd"/>
      <w:r w:rsidRPr="006D688B">
        <w:rPr>
          <w:rFonts w:ascii="Times New Roman" w:hAnsi="Times New Roman" w:cs="Times New Roman"/>
          <w:sz w:val="22"/>
          <w:szCs w:val="22"/>
        </w:rPr>
        <w:t xml:space="preserve"> and Neil Harrison</w:t>
      </w:r>
      <w:r w:rsidRPr="006D688B">
        <w:rPr>
          <w:rFonts w:ascii="Times New Roman" w:hAnsi="Times New Roman" w:cs="Times New Roman"/>
          <w:i/>
          <w:sz w:val="22"/>
          <w:szCs w:val="22"/>
        </w:rPr>
        <w:t>,  Access to higher education: theoretical perspectives and contemporary challenges</w:t>
      </w:r>
      <w:r w:rsidRPr="006D688B">
        <w:rPr>
          <w:rFonts w:ascii="Times New Roman" w:hAnsi="Times New Roman" w:cs="Times New Roman"/>
          <w:sz w:val="22"/>
          <w:szCs w:val="22"/>
        </w:rPr>
        <w:t>, London: Routledge.</w:t>
      </w:r>
    </w:p>
    <w:p w14:paraId="170D0AF4" w14:textId="780813E4" w:rsidR="00464F94" w:rsidRDefault="00464F94" w:rsidP="00B57EAE">
      <w:pPr>
        <w:autoSpaceDE w:val="0"/>
        <w:autoSpaceDN w:val="0"/>
        <w:adjustRightInd w:val="0"/>
        <w:spacing w:after="0" w:line="240" w:lineRule="auto"/>
        <w:ind w:left="284" w:hanging="284"/>
        <w:rPr>
          <w:rFonts w:cs="Times New Roman"/>
          <w:bCs/>
        </w:rPr>
      </w:pPr>
      <w:r>
        <w:rPr>
          <w:rFonts w:cs="Times New Roman"/>
          <w:lang w:eastAsia="en-GB"/>
        </w:rPr>
        <w:t>W</w:t>
      </w:r>
      <w:r w:rsidRPr="006D688B">
        <w:rPr>
          <w:rFonts w:cs="Times New Roman"/>
          <w:lang w:eastAsia="en-GB"/>
        </w:rPr>
        <w:t xml:space="preserve">eil, S.W. </w:t>
      </w:r>
      <w:r w:rsidR="00337281">
        <w:rPr>
          <w:rFonts w:cs="Times New Roman"/>
          <w:lang w:eastAsia="en-GB"/>
        </w:rPr>
        <w:t>(</w:t>
      </w:r>
      <w:r w:rsidRPr="006D688B">
        <w:rPr>
          <w:rFonts w:cs="Times New Roman"/>
          <w:lang w:eastAsia="en-GB"/>
        </w:rPr>
        <w:t>1989</w:t>
      </w:r>
      <w:r w:rsidR="00337281">
        <w:rPr>
          <w:rFonts w:cs="Times New Roman"/>
          <w:lang w:eastAsia="en-GB"/>
        </w:rPr>
        <w:t>)</w:t>
      </w:r>
      <w:r w:rsidRPr="006D688B">
        <w:rPr>
          <w:rFonts w:cs="Times New Roman"/>
          <w:lang w:eastAsia="en-GB"/>
        </w:rPr>
        <w:t xml:space="preserve">. </w:t>
      </w:r>
      <w:r w:rsidRPr="006D688B">
        <w:rPr>
          <w:rFonts w:cs="Times New Roman"/>
          <w:iCs/>
          <w:lang w:eastAsia="en-GB"/>
        </w:rPr>
        <w:t>Influences of lifelong learning on adults’ expectations and experiences</w:t>
      </w:r>
      <w:r w:rsidRPr="006D688B">
        <w:rPr>
          <w:rFonts w:cs="Times New Roman"/>
          <w:lang w:eastAsia="en-GB"/>
        </w:rPr>
        <w:t xml:space="preserve"> </w:t>
      </w:r>
      <w:r w:rsidRPr="006D688B">
        <w:rPr>
          <w:rFonts w:cs="Times New Roman"/>
          <w:iCs/>
          <w:lang w:eastAsia="en-GB"/>
        </w:rPr>
        <w:t xml:space="preserve">of </w:t>
      </w:r>
      <w:r w:rsidRPr="006D688B">
        <w:rPr>
          <w:rFonts w:cs="Times New Roman"/>
          <w:lang w:eastAsia="en-GB"/>
        </w:rPr>
        <w:t>returning to for</w:t>
      </w:r>
      <w:r w:rsidR="00337281">
        <w:rPr>
          <w:rFonts w:cs="Times New Roman"/>
          <w:lang w:eastAsia="en-GB"/>
        </w:rPr>
        <w:t>mal learning contexts. PhD dissertation</w:t>
      </w:r>
      <w:r w:rsidRPr="006D688B">
        <w:rPr>
          <w:rFonts w:cs="Times New Roman"/>
          <w:lang w:eastAsia="en-GB"/>
        </w:rPr>
        <w:t>, University of London, Institute of Education.</w:t>
      </w:r>
    </w:p>
    <w:sectPr w:rsidR="00464F94">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0A71A" w14:textId="77777777" w:rsidR="00B243AC" w:rsidRDefault="00B243AC" w:rsidP="00B54507">
      <w:pPr>
        <w:spacing w:after="0" w:line="240" w:lineRule="auto"/>
      </w:pPr>
      <w:r>
        <w:separator/>
      </w:r>
    </w:p>
  </w:endnote>
  <w:endnote w:type="continuationSeparator" w:id="0">
    <w:p w14:paraId="1B3B6168" w14:textId="77777777" w:rsidR="00B243AC" w:rsidRDefault="00B243AC" w:rsidP="00B54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PGUEOX+GillSans-Light">
    <w:altName w:val="Gill Sans"/>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6FE14" w14:textId="77777777" w:rsidR="00052309" w:rsidRDefault="00052309" w:rsidP="003D582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997840" w14:textId="77777777" w:rsidR="00052309" w:rsidRDefault="0005230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D533E" w14:textId="77777777" w:rsidR="00052309" w:rsidRDefault="00052309" w:rsidP="003D582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5B6ADD01" w14:textId="77777777" w:rsidR="00052309" w:rsidRDefault="0005230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FE5F0" w14:textId="77777777" w:rsidR="00B243AC" w:rsidRDefault="00B243AC" w:rsidP="00B54507">
      <w:pPr>
        <w:spacing w:after="0" w:line="240" w:lineRule="auto"/>
      </w:pPr>
      <w:r>
        <w:separator/>
      </w:r>
    </w:p>
  </w:footnote>
  <w:footnote w:type="continuationSeparator" w:id="0">
    <w:p w14:paraId="07F5FDD6" w14:textId="77777777" w:rsidR="00B243AC" w:rsidRDefault="00B243AC" w:rsidP="00B5450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AA213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827052"/>
    <w:multiLevelType w:val="hybridMultilevel"/>
    <w:tmpl w:val="35D6A2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E500B"/>
    <w:multiLevelType w:val="hybridMultilevel"/>
    <w:tmpl w:val="F32EC95E"/>
    <w:lvl w:ilvl="0" w:tplc="F28EDE8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00020"/>
    <w:multiLevelType w:val="multilevel"/>
    <w:tmpl w:val="058AF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AA3E2A"/>
    <w:multiLevelType w:val="hybridMultilevel"/>
    <w:tmpl w:val="873470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745C8F"/>
    <w:multiLevelType w:val="hybridMultilevel"/>
    <w:tmpl w:val="62ACF32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A33B4F"/>
    <w:multiLevelType w:val="hybridMultilevel"/>
    <w:tmpl w:val="AFD034A4"/>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A5B2033"/>
    <w:multiLevelType w:val="hybridMultilevel"/>
    <w:tmpl w:val="6C72B0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803824"/>
    <w:multiLevelType w:val="hybridMultilevel"/>
    <w:tmpl w:val="0C7C2F60"/>
    <w:lvl w:ilvl="0" w:tplc="F3745C6A">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A896399"/>
    <w:multiLevelType w:val="hybridMultilevel"/>
    <w:tmpl w:val="42704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166EE9"/>
    <w:multiLevelType w:val="hybridMultilevel"/>
    <w:tmpl w:val="22405D8C"/>
    <w:lvl w:ilvl="0" w:tplc="0C0A000F">
      <w:start w:val="1"/>
      <w:numFmt w:val="decimal"/>
      <w:lvlText w:val="%1."/>
      <w:lvlJc w:val="left"/>
      <w:pPr>
        <w:tabs>
          <w:tab w:val="num" w:pos="720"/>
        </w:tabs>
        <w:ind w:left="720" w:hanging="360"/>
      </w:pPr>
      <w:rPr>
        <w:rFonts w:hint="default"/>
      </w:rPr>
    </w:lvl>
    <w:lvl w:ilvl="1" w:tplc="FEDA7892">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B584CA6"/>
    <w:multiLevelType w:val="hybridMultilevel"/>
    <w:tmpl w:val="2F24FEFA"/>
    <w:lvl w:ilvl="0" w:tplc="A21EE998">
      <w:start w:val="2004"/>
      <w:numFmt w:val="decimal"/>
      <w:lvlText w:val="%1"/>
      <w:lvlJc w:val="left"/>
      <w:pPr>
        <w:ind w:left="1395" w:hanging="480"/>
      </w:pPr>
      <w:rPr>
        <w:rFonts w:hint="default"/>
      </w:rPr>
    </w:lvl>
    <w:lvl w:ilvl="1" w:tplc="08090019" w:tentative="1">
      <w:start w:val="1"/>
      <w:numFmt w:val="lowerLetter"/>
      <w:lvlText w:val="%2."/>
      <w:lvlJc w:val="left"/>
      <w:pPr>
        <w:ind w:left="1995" w:hanging="360"/>
      </w:pPr>
    </w:lvl>
    <w:lvl w:ilvl="2" w:tplc="0809001B" w:tentative="1">
      <w:start w:val="1"/>
      <w:numFmt w:val="lowerRoman"/>
      <w:lvlText w:val="%3."/>
      <w:lvlJc w:val="right"/>
      <w:pPr>
        <w:ind w:left="2715" w:hanging="180"/>
      </w:pPr>
    </w:lvl>
    <w:lvl w:ilvl="3" w:tplc="0809000F" w:tentative="1">
      <w:start w:val="1"/>
      <w:numFmt w:val="decimal"/>
      <w:lvlText w:val="%4."/>
      <w:lvlJc w:val="left"/>
      <w:pPr>
        <w:ind w:left="3435" w:hanging="360"/>
      </w:pPr>
    </w:lvl>
    <w:lvl w:ilvl="4" w:tplc="08090019" w:tentative="1">
      <w:start w:val="1"/>
      <w:numFmt w:val="lowerLetter"/>
      <w:lvlText w:val="%5."/>
      <w:lvlJc w:val="left"/>
      <w:pPr>
        <w:ind w:left="4155" w:hanging="360"/>
      </w:pPr>
    </w:lvl>
    <w:lvl w:ilvl="5" w:tplc="0809001B" w:tentative="1">
      <w:start w:val="1"/>
      <w:numFmt w:val="lowerRoman"/>
      <w:lvlText w:val="%6."/>
      <w:lvlJc w:val="right"/>
      <w:pPr>
        <w:ind w:left="4875" w:hanging="180"/>
      </w:pPr>
    </w:lvl>
    <w:lvl w:ilvl="6" w:tplc="0809000F" w:tentative="1">
      <w:start w:val="1"/>
      <w:numFmt w:val="decimal"/>
      <w:lvlText w:val="%7."/>
      <w:lvlJc w:val="left"/>
      <w:pPr>
        <w:ind w:left="5595" w:hanging="360"/>
      </w:pPr>
    </w:lvl>
    <w:lvl w:ilvl="7" w:tplc="08090019" w:tentative="1">
      <w:start w:val="1"/>
      <w:numFmt w:val="lowerLetter"/>
      <w:lvlText w:val="%8."/>
      <w:lvlJc w:val="left"/>
      <w:pPr>
        <w:ind w:left="6315" w:hanging="360"/>
      </w:pPr>
    </w:lvl>
    <w:lvl w:ilvl="8" w:tplc="0809001B" w:tentative="1">
      <w:start w:val="1"/>
      <w:numFmt w:val="lowerRoman"/>
      <w:lvlText w:val="%9."/>
      <w:lvlJc w:val="right"/>
      <w:pPr>
        <w:ind w:left="7035" w:hanging="180"/>
      </w:pPr>
    </w:lvl>
  </w:abstractNum>
  <w:abstractNum w:abstractNumId="12">
    <w:nsid w:val="45643FBB"/>
    <w:multiLevelType w:val="hybridMultilevel"/>
    <w:tmpl w:val="3E20B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B13B71"/>
    <w:multiLevelType w:val="hybridMultilevel"/>
    <w:tmpl w:val="30A80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2317006"/>
    <w:multiLevelType w:val="hybridMultilevel"/>
    <w:tmpl w:val="AD5EA2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52CA4684"/>
    <w:multiLevelType w:val="hybridMultilevel"/>
    <w:tmpl w:val="5D9486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33E4625"/>
    <w:multiLevelType w:val="hybridMultilevel"/>
    <w:tmpl w:val="F32EC95E"/>
    <w:lvl w:ilvl="0" w:tplc="F28EDE86">
      <w:start w:val="1"/>
      <w:numFmt w:val="lowerRoman"/>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4D12F2C"/>
    <w:multiLevelType w:val="hybridMultilevel"/>
    <w:tmpl w:val="29783D76"/>
    <w:lvl w:ilvl="0" w:tplc="D5B890C4">
      <w:start w:val="2004"/>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2802512"/>
    <w:multiLevelType w:val="hybridMultilevel"/>
    <w:tmpl w:val="C53C2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4B41AAD"/>
    <w:multiLevelType w:val="hybridMultilevel"/>
    <w:tmpl w:val="7AA2FA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5D4461F"/>
    <w:multiLevelType w:val="hybridMultilevel"/>
    <w:tmpl w:val="C9F42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EC42F6"/>
    <w:multiLevelType w:val="hybridMultilevel"/>
    <w:tmpl w:val="9264790A"/>
    <w:lvl w:ilvl="0" w:tplc="298405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7"/>
  </w:num>
  <w:num w:numId="5">
    <w:abstractNumId w:val="11"/>
  </w:num>
  <w:num w:numId="6">
    <w:abstractNumId w:val="3"/>
  </w:num>
  <w:num w:numId="7">
    <w:abstractNumId w:val="20"/>
  </w:num>
  <w:num w:numId="8">
    <w:abstractNumId w:val="1"/>
  </w:num>
  <w:num w:numId="9">
    <w:abstractNumId w:val="19"/>
  </w:num>
  <w:num w:numId="10">
    <w:abstractNumId w:val="5"/>
  </w:num>
  <w:num w:numId="11">
    <w:abstractNumId w:val="6"/>
  </w:num>
  <w:num w:numId="12">
    <w:abstractNumId w:val="15"/>
  </w:num>
  <w:num w:numId="13">
    <w:abstractNumId w:val="21"/>
  </w:num>
  <w:num w:numId="14">
    <w:abstractNumId w:val="7"/>
  </w:num>
  <w:num w:numId="15">
    <w:abstractNumId w:val="12"/>
  </w:num>
  <w:num w:numId="16">
    <w:abstractNumId w:val="9"/>
  </w:num>
  <w:num w:numId="17">
    <w:abstractNumId w:val="18"/>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B66"/>
    <w:rsid w:val="00000F04"/>
    <w:rsid w:val="0001363C"/>
    <w:rsid w:val="00052282"/>
    <w:rsid w:val="00052309"/>
    <w:rsid w:val="00052EF4"/>
    <w:rsid w:val="00056856"/>
    <w:rsid w:val="00057B9C"/>
    <w:rsid w:val="000B3074"/>
    <w:rsid w:val="000B5622"/>
    <w:rsid w:val="000D51C8"/>
    <w:rsid w:val="00104D6B"/>
    <w:rsid w:val="00112C88"/>
    <w:rsid w:val="00124F6E"/>
    <w:rsid w:val="00146981"/>
    <w:rsid w:val="0015015E"/>
    <w:rsid w:val="00176A4E"/>
    <w:rsid w:val="0019173F"/>
    <w:rsid w:val="001A3D52"/>
    <w:rsid w:val="001C230B"/>
    <w:rsid w:val="001C334E"/>
    <w:rsid w:val="001C3B6E"/>
    <w:rsid w:val="001C4D4F"/>
    <w:rsid w:val="001D0139"/>
    <w:rsid w:val="001F1BFB"/>
    <w:rsid w:val="001F23E0"/>
    <w:rsid w:val="001F696A"/>
    <w:rsid w:val="00207D64"/>
    <w:rsid w:val="00212149"/>
    <w:rsid w:val="00222EB9"/>
    <w:rsid w:val="0022766D"/>
    <w:rsid w:val="00243DE1"/>
    <w:rsid w:val="00246574"/>
    <w:rsid w:val="00281C90"/>
    <w:rsid w:val="002A67AB"/>
    <w:rsid w:val="002A7296"/>
    <w:rsid w:val="002B00DB"/>
    <w:rsid w:val="002D6D4F"/>
    <w:rsid w:val="002E1F5C"/>
    <w:rsid w:val="002E7B28"/>
    <w:rsid w:val="002F36A3"/>
    <w:rsid w:val="00301169"/>
    <w:rsid w:val="003042A4"/>
    <w:rsid w:val="00322B93"/>
    <w:rsid w:val="003316C2"/>
    <w:rsid w:val="00334303"/>
    <w:rsid w:val="0033579F"/>
    <w:rsid w:val="00337281"/>
    <w:rsid w:val="00340066"/>
    <w:rsid w:val="00340789"/>
    <w:rsid w:val="00343486"/>
    <w:rsid w:val="00352894"/>
    <w:rsid w:val="00354C59"/>
    <w:rsid w:val="003557A2"/>
    <w:rsid w:val="00356209"/>
    <w:rsid w:val="00381671"/>
    <w:rsid w:val="003A3642"/>
    <w:rsid w:val="003B1F8B"/>
    <w:rsid w:val="003B6072"/>
    <w:rsid w:val="003D184F"/>
    <w:rsid w:val="00431189"/>
    <w:rsid w:val="00446422"/>
    <w:rsid w:val="00464F94"/>
    <w:rsid w:val="00465E55"/>
    <w:rsid w:val="004757E1"/>
    <w:rsid w:val="00480F70"/>
    <w:rsid w:val="00486D4C"/>
    <w:rsid w:val="004939E7"/>
    <w:rsid w:val="004A0A27"/>
    <w:rsid w:val="004A5A24"/>
    <w:rsid w:val="004B3591"/>
    <w:rsid w:val="004B4593"/>
    <w:rsid w:val="004C019E"/>
    <w:rsid w:val="004D4F50"/>
    <w:rsid w:val="004D6E33"/>
    <w:rsid w:val="004E0BDE"/>
    <w:rsid w:val="00510E20"/>
    <w:rsid w:val="00511BAD"/>
    <w:rsid w:val="00517004"/>
    <w:rsid w:val="005317C9"/>
    <w:rsid w:val="00532243"/>
    <w:rsid w:val="005611DF"/>
    <w:rsid w:val="0058166F"/>
    <w:rsid w:val="005904E8"/>
    <w:rsid w:val="00594697"/>
    <w:rsid w:val="005A41F2"/>
    <w:rsid w:val="005B31C4"/>
    <w:rsid w:val="005B4115"/>
    <w:rsid w:val="005C6B6C"/>
    <w:rsid w:val="005F0E05"/>
    <w:rsid w:val="005F4BF6"/>
    <w:rsid w:val="005F7B67"/>
    <w:rsid w:val="0061059D"/>
    <w:rsid w:val="00641932"/>
    <w:rsid w:val="00644E66"/>
    <w:rsid w:val="00644ED5"/>
    <w:rsid w:val="0064693F"/>
    <w:rsid w:val="00653B02"/>
    <w:rsid w:val="00657A53"/>
    <w:rsid w:val="006618D3"/>
    <w:rsid w:val="00662DF5"/>
    <w:rsid w:val="006867AD"/>
    <w:rsid w:val="00694958"/>
    <w:rsid w:val="006B07BA"/>
    <w:rsid w:val="006B3C14"/>
    <w:rsid w:val="006D688B"/>
    <w:rsid w:val="00711472"/>
    <w:rsid w:val="0071184F"/>
    <w:rsid w:val="00734A8E"/>
    <w:rsid w:val="0075031E"/>
    <w:rsid w:val="007506CB"/>
    <w:rsid w:val="00756A15"/>
    <w:rsid w:val="0076491F"/>
    <w:rsid w:val="007667A5"/>
    <w:rsid w:val="007774AF"/>
    <w:rsid w:val="007B310F"/>
    <w:rsid w:val="007B3E17"/>
    <w:rsid w:val="007D3E7A"/>
    <w:rsid w:val="007E3792"/>
    <w:rsid w:val="007F37A7"/>
    <w:rsid w:val="00816481"/>
    <w:rsid w:val="0083759F"/>
    <w:rsid w:val="0084796E"/>
    <w:rsid w:val="008479A3"/>
    <w:rsid w:val="008636F4"/>
    <w:rsid w:val="00897490"/>
    <w:rsid w:val="008A40A3"/>
    <w:rsid w:val="008D5D28"/>
    <w:rsid w:val="008D6280"/>
    <w:rsid w:val="0090134A"/>
    <w:rsid w:val="00907D5A"/>
    <w:rsid w:val="009143EE"/>
    <w:rsid w:val="0092621E"/>
    <w:rsid w:val="00955CC4"/>
    <w:rsid w:val="0096349F"/>
    <w:rsid w:val="009714DA"/>
    <w:rsid w:val="00971642"/>
    <w:rsid w:val="0097614F"/>
    <w:rsid w:val="00984C63"/>
    <w:rsid w:val="0098616E"/>
    <w:rsid w:val="00997874"/>
    <w:rsid w:val="009E491A"/>
    <w:rsid w:val="00A15015"/>
    <w:rsid w:val="00A50787"/>
    <w:rsid w:val="00A70ADD"/>
    <w:rsid w:val="00AA00AE"/>
    <w:rsid w:val="00AA7699"/>
    <w:rsid w:val="00AC2519"/>
    <w:rsid w:val="00AD6319"/>
    <w:rsid w:val="00AF6ECA"/>
    <w:rsid w:val="00B020BD"/>
    <w:rsid w:val="00B02E1D"/>
    <w:rsid w:val="00B243AC"/>
    <w:rsid w:val="00B4289B"/>
    <w:rsid w:val="00B42C4C"/>
    <w:rsid w:val="00B43FAE"/>
    <w:rsid w:val="00B54507"/>
    <w:rsid w:val="00B57EAE"/>
    <w:rsid w:val="00B65BEC"/>
    <w:rsid w:val="00B74150"/>
    <w:rsid w:val="00BA1AB9"/>
    <w:rsid w:val="00BC05DC"/>
    <w:rsid w:val="00BE4E0C"/>
    <w:rsid w:val="00C131D0"/>
    <w:rsid w:val="00C323B1"/>
    <w:rsid w:val="00C73FC4"/>
    <w:rsid w:val="00C7467D"/>
    <w:rsid w:val="00C772B9"/>
    <w:rsid w:val="00C8174B"/>
    <w:rsid w:val="00C9240F"/>
    <w:rsid w:val="00C9788B"/>
    <w:rsid w:val="00CB1F85"/>
    <w:rsid w:val="00CB54EA"/>
    <w:rsid w:val="00CD7D5C"/>
    <w:rsid w:val="00CE4982"/>
    <w:rsid w:val="00D16A69"/>
    <w:rsid w:val="00D45CC7"/>
    <w:rsid w:val="00D47ABD"/>
    <w:rsid w:val="00D62342"/>
    <w:rsid w:val="00D6708D"/>
    <w:rsid w:val="00D80990"/>
    <w:rsid w:val="00DE79A8"/>
    <w:rsid w:val="00DF64F7"/>
    <w:rsid w:val="00E05E9D"/>
    <w:rsid w:val="00E06A04"/>
    <w:rsid w:val="00E30310"/>
    <w:rsid w:val="00E429F6"/>
    <w:rsid w:val="00EC42A3"/>
    <w:rsid w:val="00ED2E3D"/>
    <w:rsid w:val="00ED65D7"/>
    <w:rsid w:val="00EF09CE"/>
    <w:rsid w:val="00EF199F"/>
    <w:rsid w:val="00F04FED"/>
    <w:rsid w:val="00F36492"/>
    <w:rsid w:val="00F41838"/>
    <w:rsid w:val="00F60DFF"/>
    <w:rsid w:val="00F661CC"/>
    <w:rsid w:val="00F86250"/>
    <w:rsid w:val="00FC6B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094C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621E"/>
    <w:rPr>
      <w:rFonts w:ascii="Times New Roman" w:hAnsi="Times New Roman"/>
    </w:rPr>
  </w:style>
  <w:style w:type="paragraph" w:styleId="Heading1">
    <w:name w:val="heading 1"/>
    <w:basedOn w:val="Normal"/>
    <w:next w:val="Normal"/>
    <w:link w:val="Heading1Char"/>
    <w:qFormat/>
    <w:rsid w:val="00B54507"/>
    <w:pPr>
      <w:keepNext/>
      <w:spacing w:after="0" w:line="240" w:lineRule="auto"/>
      <w:jc w:val="center"/>
      <w:outlineLvl w:val="0"/>
    </w:pPr>
    <w:rPr>
      <w:rFonts w:eastAsia="Times New Roman" w:cs="Times New Roman"/>
      <w:b/>
      <w:sz w:val="32"/>
      <w:szCs w:val="20"/>
    </w:rPr>
  </w:style>
  <w:style w:type="paragraph" w:styleId="Heading2">
    <w:name w:val="heading 2"/>
    <w:basedOn w:val="Normal"/>
    <w:link w:val="Heading2Char"/>
    <w:uiPriority w:val="9"/>
    <w:unhideWhenUsed/>
    <w:qFormat/>
    <w:rsid w:val="004939E7"/>
    <w:pPr>
      <w:spacing w:before="100" w:beforeAutospacing="1" w:after="100" w:afterAutospacing="1" w:line="240" w:lineRule="auto"/>
      <w:outlineLvl w:val="1"/>
    </w:pPr>
    <w:rPr>
      <w:rFonts w:eastAsia="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507"/>
    <w:rPr>
      <w:rFonts w:ascii="Times New Roman" w:eastAsia="Times New Roman" w:hAnsi="Times New Roman" w:cs="Times New Roman"/>
      <w:b/>
      <w:sz w:val="32"/>
      <w:szCs w:val="20"/>
    </w:rPr>
  </w:style>
  <w:style w:type="character" w:customStyle="1" w:styleId="Heading2Char">
    <w:name w:val="Heading 2 Char"/>
    <w:basedOn w:val="DefaultParagraphFont"/>
    <w:link w:val="Heading2"/>
    <w:uiPriority w:val="9"/>
    <w:rsid w:val="004939E7"/>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4939E7"/>
    <w:pPr>
      <w:ind w:left="720"/>
      <w:contextualSpacing/>
    </w:pPr>
  </w:style>
  <w:style w:type="paragraph" w:styleId="PlainText">
    <w:name w:val="Plain Text"/>
    <w:basedOn w:val="Normal"/>
    <w:link w:val="PlainTextChar"/>
    <w:uiPriority w:val="99"/>
    <w:unhideWhenUsed/>
    <w:rsid w:val="00EC42A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C42A3"/>
    <w:rPr>
      <w:rFonts w:ascii="Calibri" w:hAnsi="Calibri"/>
      <w:szCs w:val="21"/>
    </w:rPr>
  </w:style>
  <w:style w:type="character" w:customStyle="1" w:styleId="A5">
    <w:name w:val="A5"/>
    <w:uiPriority w:val="99"/>
    <w:rsid w:val="00B54507"/>
    <w:rPr>
      <w:rFonts w:cs="PGUEOX+GillSans-Light"/>
      <w:color w:val="000000"/>
      <w:sz w:val="18"/>
      <w:szCs w:val="18"/>
    </w:rPr>
  </w:style>
  <w:style w:type="character" w:styleId="Hyperlink">
    <w:name w:val="Hyperlink"/>
    <w:uiPriority w:val="99"/>
    <w:semiHidden/>
    <w:unhideWhenUsed/>
    <w:rsid w:val="00B54507"/>
    <w:rPr>
      <w:strike w:val="0"/>
      <w:dstrike w:val="0"/>
      <w:color w:val="003399"/>
      <w:u w:val="none"/>
      <w:effect w:val="none"/>
    </w:rPr>
  </w:style>
  <w:style w:type="paragraph" w:styleId="BodyText3">
    <w:name w:val="Body Text 3"/>
    <w:basedOn w:val="Normal"/>
    <w:link w:val="BodyText3Char"/>
    <w:uiPriority w:val="99"/>
    <w:semiHidden/>
    <w:unhideWhenUsed/>
    <w:rsid w:val="00B54507"/>
    <w:pPr>
      <w:spacing w:after="0" w:line="240" w:lineRule="auto"/>
    </w:pPr>
    <w:rPr>
      <w:rFonts w:eastAsia="Arial Unicode MS" w:cs="Times New Roman"/>
      <w:b/>
      <w:bCs/>
      <w:sz w:val="28"/>
      <w:szCs w:val="28"/>
      <w:lang w:eastAsia="en-GB"/>
    </w:rPr>
  </w:style>
  <w:style w:type="character" w:customStyle="1" w:styleId="BodyText3Char">
    <w:name w:val="Body Text 3 Char"/>
    <w:basedOn w:val="DefaultParagraphFont"/>
    <w:link w:val="BodyText3"/>
    <w:uiPriority w:val="99"/>
    <w:semiHidden/>
    <w:rsid w:val="00B54507"/>
    <w:rPr>
      <w:rFonts w:ascii="Times New Roman" w:eastAsia="Arial Unicode MS" w:hAnsi="Times New Roman" w:cs="Times New Roman"/>
      <w:b/>
      <w:bCs/>
      <w:sz w:val="28"/>
      <w:szCs w:val="28"/>
      <w:lang w:eastAsia="en-GB"/>
    </w:rPr>
  </w:style>
  <w:style w:type="paragraph" w:styleId="FootnoteText">
    <w:name w:val="footnote text"/>
    <w:basedOn w:val="Normal"/>
    <w:link w:val="FootnoteTextChar"/>
    <w:uiPriority w:val="99"/>
    <w:semiHidden/>
    <w:unhideWhenUsed/>
    <w:rsid w:val="00B54507"/>
    <w:pPr>
      <w:spacing w:after="0" w:line="240" w:lineRule="auto"/>
    </w:pPr>
    <w:rPr>
      <w:rFonts w:eastAsia="Calibri" w:cs="Times New Roman"/>
      <w:sz w:val="20"/>
      <w:szCs w:val="20"/>
      <w:lang w:eastAsia="en-GB"/>
    </w:rPr>
  </w:style>
  <w:style w:type="character" w:customStyle="1" w:styleId="FootnoteTextChar">
    <w:name w:val="Footnote Text Char"/>
    <w:basedOn w:val="DefaultParagraphFont"/>
    <w:link w:val="FootnoteText"/>
    <w:uiPriority w:val="99"/>
    <w:semiHidden/>
    <w:rsid w:val="00B54507"/>
    <w:rPr>
      <w:rFonts w:ascii="Times New Roman" w:eastAsia="Calibri" w:hAnsi="Times New Roman" w:cs="Times New Roman"/>
      <w:sz w:val="20"/>
      <w:szCs w:val="20"/>
      <w:lang w:eastAsia="en-GB"/>
    </w:rPr>
  </w:style>
  <w:style w:type="character" w:styleId="FootnoteReference">
    <w:name w:val="footnote reference"/>
    <w:uiPriority w:val="99"/>
    <w:semiHidden/>
    <w:unhideWhenUsed/>
    <w:rsid w:val="00B54507"/>
    <w:rPr>
      <w:vertAlign w:val="superscript"/>
    </w:rPr>
  </w:style>
  <w:style w:type="character" w:styleId="Strong">
    <w:name w:val="Strong"/>
    <w:uiPriority w:val="22"/>
    <w:qFormat/>
    <w:rsid w:val="00B54507"/>
    <w:rPr>
      <w:b/>
      <w:bCs/>
    </w:rPr>
  </w:style>
  <w:style w:type="character" w:styleId="Emphasis">
    <w:name w:val="Emphasis"/>
    <w:uiPriority w:val="20"/>
    <w:qFormat/>
    <w:rsid w:val="00B54507"/>
    <w:rPr>
      <w:i/>
      <w:iCs/>
    </w:rPr>
  </w:style>
  <w:style w:type="paragraph" w:customStyle="1" w:styleId="bodytext-first-para">
    <w:name w:val="bodytext-first-para"/>
    <w:basedOn w:val="Normal"/>
    <w:rsid w:val="00B54507"/>
    <w:pPr>
      <w:spacing w:after="0" w:line="240" w:lineRule="auto"/>
      <w:jc w:val="both"/>
    </w:pPr>
    <w:rPr>
      <w:rFonts w:eastAsia="Times New Roman" w:cs="Times New Roman"/>
      <w:sz w:val="24"/>
      <w:szCs w:val="24"/>
      <w:lang w:eastAsia="en-GB"/>
    </w:rPr>
  </w:style>
  <w:style w:type="paragraph" w:customStyle="1" w:styleId="bodytext">
    <w:name w:val="bodytext"/>
    <w:basedOn w:val="Normal"/>
    <w:rsid w:val="00B54507"/>
    <w:pPr>
      <w:spacing w:after="0" w:line="240" w:lineRule="auto"/>
      <w:ind w:firstLine="240"/>
      <w:jc w:val="both"/>
    </w:pPr>
    <w:rPr>
      <w:rFonts w:eastAsia="Times New Roman" w:cs="Times New Roman"/>
      <w:sz w:val="24"/>
      <w:szCs w:val="24"/>
      <w:lang w:eastAsia="en-GB"/>
    </w:rPr>
  </w:style>
  <w:style w:type="paragraph" w:customStyle="1" w:styleId="bodytext-hanging">
    <w:name w:val="bodytext-hanging"/>
    <w:basedOn w:val="Normal"/>
    <w:rsid w:val="00B54507"/>
    <w:pPr>
      <w:spacing w:after="0" w:line="240" w:lineRule="auto"/>
      <w:ind w:left="240" w:hanging="240"/>
      <w:jc w:val="both"/>
    </w:pPr>
    <w:rPr>
      <w:rFonts w:eastAsia="Times New Roman" w:cs="Times New Roman"/>
      <w:sz w:val="24"/>
      <w:szCs w:val="24"/>
      <w:lang w:eastAsia="en-GB"/>
    </w:rPr>
  </w:style>
  <w:style w:type="character" w:customStyle="1" w:styleId="style22">
    <w:name w:val="style22"/>
    <w:basedOn w:val="DefaultParagraphFont"/>
    <w:rsid w:val="00B54507"/>
  </w:style>
  <w:style w:type="paragraph" w:customStyle="1" w:styleId="maintext">
    <w:name w:val="maintext"/>
    <w:basedOn w:val="Normal"/>
    <w:rsid w:val="00B54507"/>
    <w:pPr>
      <w:spacing w:before="100" w:beforeAutospacing="1" w:after="100" w:afterAutospacing="1" w:line="240" w:lineRule="auto"/>
    </w:pPr>
    <w:rPr>
      <w:rFonts w:eastAsia="Times New Roman" w:cs="Times New Roman"/>
      <w:sz w:val="24"/>
      <w:szCs w:val="24"/>
      <w:lang w:val="en-US"/>
    </w:rPr>
  </w:style>
  <w:style w:type="character" w:customStyle="1" w:styleId="maintext1">
    <w:name w:val="maintext1"/>
    <w:basedOn w:val="DefaultParagraphFont"/>
    <w:rsid w:val="00B54507"/>
  </w:style>
  <w:style w:type="paragraph" w:styleId="Header">
    <w:name w:val="header"/>
    <w:basedOn w:val="Normal"/>
    <w:link w:val="HeaderChar"/>
    <w:uiPriority w:val="99"/>
    <w:unhideWhenUsed/>
    <w:rsid w:val="00B54507"/>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uiPriority w:val="99"/>
    <w:rsid w:val="00B54507"/>
    <w:rPr>
      <w:rFonts w:ascii="Calibri" w:eastAsia="Calibri" w:hAnsi="Calibri" w:cs="Times New Roman"/>
    </w:rPr>
  </w:style>
  <w:style w:type="paragraph" w:styleId="Footer">
    <w:name w:val="footer"/>
    <w:basedOn w:val="Normal"/>
    <w:link w:val="FooterChar"/>
    <w:uiPriority w:val="99"/>
    <w:unhideWhenUsed/>
    <w:rsid w:val="00B54507"/>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uiPriority w:val="99"/>
    <w:rsid w:val="00B54507"/>
    <w:rPr>
      <w:rFonts w:ascii="Calibri" w:eastAsia="Calibri" w:hAnsi="Calibri" w:cs="Times New Roman"/>
    </w:rPr>
  </w:style>
  <w:style w:type="character" w:customStyle="1" w:styleId="BalloonTextChar">
    <w:name w:val="Balloon Text Char"/>
    <w:basedOn w:val="DefaultParagraphFont"/>
    <w:link w:val="BalloonText"/>
    <w:uiPriority w:val="99"/>
    <w:semiHidden/>
    <w:rsid w:val="00B54507"/>
    <w:rPr>
      <w:rFonts w:ascii="Tahoma" w:eastAsia="Calibri" w:hAnsi="Tahoma" w:cs="Tahoma"/>
      <w:sz w:val="16"/>
      <w:szCs w:val="16"/>
    </w:rPr>
  </w:style>
  <w:style w:type="paragraph" w:styleId="BalloonText">
    <w:name w:val="Balloon Text"/>
    <w:basedOn w:val="Normal"/>
    <w:link w:val="BalloonTextChar"/>
    <w:uiPriority w:val="99"/>
    <w:semiHidden/>
    <w:unhideWhenUsed/>
    <w:rsid w:val="00B54507"/>
    <w:pPr>
      <w:spacing w:after="0" w:line="240" w:lineRule="auto"/>
    </w:pPr>
    <w:rPr>
      <w:rFonts w:ascii="Tahoma" w:eastAsia="Calibri" w:hAnsi="Tahoma" w:cs="Tahoma"/>
      <w:sz w:val="16"/>
      <w:szCs w:val="16"/>
    </w:rPr>
  </w:style>
  <w:style w:type="paragraph" w:customStyle="1" w:styleId="Default">
    <w:name w:val="Default"/>
    <w:rsid w:val="00B54507"/>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styleId="CommentText">
    <w:name w:val="annotation text"/>
    <w:basedOn w:val="Normal"/>
    <w:link w:val="CommentTextChar"/>
    <w:uiPriority w:val="99"/>
    <w:unhideWhenUsed/>
    <w:rsid w:val="00B54507"/>
    <w:pPr>
      <w:spacing w:after="0" w:line="240" w:lineRule="auto"/>
    </w:pPr>
    <w:rPr>
      <w:rFonts w:eastAsia="Times New Roman" w:cs="Times New Roman"/>
      <w:sz w:val="20"/>
      <w:szCs w:val="20"/>
      <w:lang w:val="en-US"/>
    </w:rPr>
  </w:style>
  <w:style w:type="character" w:customStyle="1" w:styleId="CommentTextChar">
    <w:name w:val="Comment Text Char"/>
    <w:basedOn w:val="DefaultParagraphFont"/>
    <w:link w:val="CommentText"/>
    <w:uiPriority w:val="99"/>
    <w:rsid w:val="00B54507"/>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2B00DB"/>
    <w:rPr>
      <w:sz w:val="18"/>
      <w:szCs w:val="18"/>
    </w:rPr>
  </w:style>
  <w:style w:type="paragraph" w:styleId="CommentSubject">
    <w:name w:val="annotation subject"/>
    <w:basedOn w:val="CommentText"/>
    <w:next w:val="CommentText"/>
    <w:link w:val="CommentSubjectChar"/>
    <w:uiPriority w:val="99"/>
    <w:semiHidden/>
    <w:unhideWhenUsed/>
    <w:rsid w:val="002B00DB"/>
    <w:pPr>
      <w:spacing w:after="20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2B00DB"/>
    <w:rPr>
      <w:rFonts w:ascii="Times New Roman" w:eastAsia="Times New Roman" w:hAnsi="Times New Roman" w:cs="Times New Roman"/>
      <w:b/>
      <w:bCs/>
      <w:sz w:val="20"/>
      <w:szCs w:val="20"/>
      <w:lang w:val="en-US"/>
    </w:rPr>
  </w:style>
  <w:style w:type="paragraph" w:styleId="NoSpacing">
    <w:name w:val="No Spacing"/>
    <w:uiPriority w:val="1"/>
    <w:qFormat/>
    <w:rsid w:val="0092621E"/>
    <w:pPr>
      <w:spacing w:after="0" w:line="240" w:lineRule="auto"/>
    </w:pPr>
    <w:rPr>
      <w:rFonts w:ascii="Times New Roman" w:hAnsi="Times New Roman"/>
    </w:rPr>
  </w:style>
  <w:style w:type="paragraph" w:customStyle="1" w:styleId="Conf-Abstracttext">
    <w:name w:val="Conf - Abstract text"/>
    <w:basedOn w:val="Normal"/>
    <w:link w:val="Conf-AbstracttextChar"/>
    <w:uiPriority w:val="99"/>
    <w:qFormat/>
    <w:rsid w:val="005F7B67"/>
    <w:pPr>
      <w:spacing w:after="60" w:line="240" w:lineRule="auto"/>
      <w:ind w:right="432" w:firstLine="720"/>
      <w:jc w:val="both"/>
    </w:pPr>
    <w:rPr>
      <w:rFonts w:eastAsia="Times New Roman" w:cs="Times New Roman"/>
    </w:rPr>
  </w:style>
  <w:style w:type="character" w:customStyle="1" w:styleId="Conf-AbstracttextChar">
    <w:name w:val="Conf - Abstract text Char"/>
    <w:basedOn w:val="DefaultParagraphFont"/>
    <w:link w:val="Conf-Abstracttext"/>
    <w:uiPriority w:val="99"/>
    <w:rsid w:val="005F7B67"/>
    <w:rPr>
      <w:rFonts w:ascii="Times New Roman" w:eastAsia="Times New Roman" w:hAnsi="Times New Roman" w:cs="Times New Roman"/>
    </w:rPr>
  </w:style>
  <w:style w:type="paragraph" w:styleId="Bibliography">
    <w:name w:val="Bibliography"/>
    <w:basedOn w:val="Normal"/>
    <w:next w:val="Normal"/>
    <w:uiPriority w:val="37"/>
    <w:unhideWhenUsed/>
    <w:rsid w:val="005F7B67"/>
    <w:pPr>
      <w:spacing w:after="0" w:line="480" w:lineRule="auto"/>
      <w:ind w:left="720" w:hanging="720"/>
    </w:pPr>
    <w:rPr>
      <w:rFonts w:asciiTheme="minorHAnsi" w:eastAsiaTheme="minorEastAsia" w:hAnsiTheme="minorHAnsi"/>
      <w:sz w:val="24"/>
      <w:szCs w:val="24"/>
      <w:lang w:val="en-US"/>
    </w:rPr>
  </w:style>
  <w:style w:type="paragraph" w:styleId="NormalWeb">
    <w:name w:val="Normal (Web)"/>
    <w:basedOn w:val="Normal"/>
    <w:uiPriority w:val="99"/>
    <w:semiHidden/>
    <w:unhideWhenUsed/>
    <w:rsid w:val="005F7B67"/>
    <w:pPr>
      <w:spacing w:before="100" w:beforeAutospacing="1" w:after="100" w:afterAutospacing="1" w:line="240" w:lineRule="auto"/>
    </w:pPr>
    <w:rPr>
      <w:rFonts w:ascii="Times" w:hAnsi="Times" w:cs="Times New Roman"/>
      <w:sz w:val="20"/>
      <w:szCs w:val="20"/>
    </w:rPr>
  </w:style>
  <w:style w:type="paragraph" w:styleId="Subtitle">
    <w:name w:val="Subtitle"/>
    <w:basedOn w:val="Normal"/>
    <w:next w:val="Normal"/>
    <w:link w:val="SubtitleChar"/>
    <w:uiPriority w:val="11"/>
    <w:qFormat/>
    <w:rsid w:val="00465E5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65E55"/>
    <w:rPr>
      <w:rFonts w:asciiTheme="majorHAnsi" w:eastAsiaTheme="majorEastAsia" w:hAnsiTheme="majorHAnsi" w:cstheme="majorBidi"/>
      <w:i/>
      <w:iCs/>
      <w:color w:val="4F81BD" w:themeColor="accent1"/>
      <w:spacing w:val="15"/>
      <w:sz w:val="24"/>
      <w:szCs w:val="24"/>
    </w:rPr>
  </w:style>
  <w:style w:type="paragraph" w:styleId="TOCHeading">
    <w:name w:val="TOC Heading"/>
    <w:basedOn w:val="Heading1"/>
    <w:next w:val="Normal"/>
    <w:uiPriority w:val="39"/>
    <w:unhideWhenUsed/>
    <w:qFormat/>
    <w:rsid w:val="00465E55"/>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Title">
    <w:name w:val="Title"/>
    <w:basedOn w:val="Normal"/>
    <w:next w:val="Normal"/>
    <w:link w:val="TitleChar"/>
    <w:uiPriority w:val="10"/>
    <w:qFormat/>
    <w:rsid w:val="00465E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5E55"/>
    <w:rPr>
      <w:rFonts w:asciiTheme="majorHAnsi" w:eastAsiaTheme="majorEastAsia" w:hAnsiTheme="majorHAnsi" w:cstheme="majorBidi"/>
      <w:color w:val="17365D" w:themeColor="text2" w:themeShade="BF"/>
      <w:spacing w:val="5"/>
      <w:kern w:val="28"/>
      <w:sz w:val="52"/>
      <w:szCs w:val="52"/>
    </w:rPr>
  </w:style>
  <w:style w:type="character" w:styleId="PageNumber">
    <w:name w:val="page number"/>
    <w:basedOn w:val="DefaultParagraphFont"/>
    <w:uiPriority w:val="99"/>
    <w:semiHidden/>
    <w:unhideWhenUsed/>
    <w:rsid w:val="00052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088419">
      <w:bodyDiv w:val="1"/>
      <w:marLeft w:val="0"/>
      <w:marRight w:val="0"/>
      <w:marTop w:val="0"/>
      <w:marBottom w:val="0"/>
      <w:divBdr>
        <w:top w:val="none" w:sz="0" w:space="0" w:color="auto"/>
        <w:left w:val="none" w:sz="0" w:space="0" w:color="auto"/>
        <w:bottom w:val="none" w:sz="0" w:space="0" w:color="auto"/>
        <w:right w:val="none" w:sz="0" w:space="0" w:color="auto"/>
      </w:divBdr>
    </w:div>
    <w:div w:id="714893915">
      <w:bodyDiv w:val="1"/>
      <w:marLeft w:val="0"/>
      <w:marRight w:val="0"/>
      <w:marTop w:val="0"/>
      <w:marBottom w:val="0"/>
      <w:divBdr>
        <w:top w:val="none" w:sz="0" w:space="0" w:color="auto"/>
        <w:left w:val="none" w:sz="0" w:space="0" w:color="auto"/>
        <w:bottom w:val="none" w:sz="0" w:space="0" w:color="auto"/>
        <w:right w:val="none" w:sz="0" w:space="0" w:color="auto"/>
      </w:divBdr>
      <w:divsChild>
        <w:div w:id="73087365">
          <w:marLeft w:val="0"/>
          <w:marRight w:val="0"/>
          <w:marTop w:val="0"/>
          <w:marBottom w:val="0"/>
          <w:divBdr>
            <w:top w:val="none" w:sz="0" w:space="0" w:color="auto"/>
            <w:left w:val="none" w:sz="0" w:space="0" w:color="auto"/>
            <w:bottom w:val="none" w:sz="0" w:space="0" w:color="auto"/>
            <w:right w:val="none" w:sz="0" w:space="0" w:color="auto"/>
          </w:divBdr>
          <w:divsChild>
            <w:div w:id="569848222">
              <w:marLeft w:val="0"/>
              <w:marRight w:val="0"/>
              <w:marTop w:val="0"/>
              <w:marBottom w:val="0"/>
              <w:divBdr>
                <w:top w:val="none" w:sz="0" w:space="0" w:color="auto"/>
                <w:left w:val="none" w:sz="0" w:space="0" w:color="auto"/>
                <w:bottom w:val="none" w:sz="0" w:space="0" w:color="auto"/>
                <w:right w:val="none" w:sz="0" w:space="0" w:color="auto"/>
              </w:divBdr>
              <w:divsChild>
                <w:div w:id="20743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951238">
      <w:bodyDiv w:val="1"/>
      <w:marLeft w:val="0"/>
      <w:marRight w:val="0"/>
      <w:marTop w:val="0"/>
      <w:marBottom w:val="0"/>
      <w:divBdr>
        <w:top w:val="none" w:sz="0" w:space="0" w:color="auto"/>
        <w:left w:val="none" w:sz="0" w:space="0" w:color="auto"/>
        <w:bottom w:val="none" w:sz="0" w:space="0" w:color="auto"/>
        <w:right w:val="none" w:sz="0" w:space="0" w:color="auto"/>
      </w:divBdr>
    </w:div>
    <w:div w:id="182238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9</Pages>
  <Words>6350</Words>
  <Characters>36201</Characters>
  <Application>Microsoft Macintosh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Kahn</dc:creator>
  <cp:lastModifiedBy>Kahn, Peter</cp:lastModifiedBy>
  <cp:revision>10</cp:revision>
  <dcterms:created xsi:type="dcterms:W3CDTF">2015-11-16T13:55:00Z</dcterms:created>
  <dcterms:modified xsi:type="dcterms:W3CDTF">2017-07-20T13:48:00Z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zotero-version="4.0.26.3"&gt;&lt;session id="WOH1TZps"/&gt;&lt;style id="http://www.zotero.org/styles/apa" hasBibliography="1" bibliographyStyleHasBeenSet="1"/&gt;&lt;prefs&gt;&lt;pref name="fieldType" value="Field"/&gt;&lt;pref name="storeReferences" value="tru</vt:lpwstr>
  </property>
  <property fmtid="{D5CDD505-2E9C-101B-9397-08002B2CF9AE}" pid="3" name="ZOTERO_PREF_2">
    <vt:lpwstr>e"/&gt;&lt;pref name="automaticJournalAbbreviations" value="true"/&gt;&lt;pref name="noteType" value="0"/&gt;&lt;/prefs&gt;&lt;/data&gt;</vt:lpwstr>
  </property>
</Properties>
</file>