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4461" w14:textId="77777777" w:rsidR="00772DC7" w:rsidRPr="000979D5" w:rsidRDefault="00772DC7" w:rsidP="000979D5">
      <w:pPr>
        <w:spacing w:after="0"/>
        <w:ind w:firstLine="567"/>
        <w:jc w:val="center"/>
        <w:rPr>
          <w:b/>
          <w:sz w:val="28"/>
          <w:szCs w:val="28"/>
        </w:rPr>
      </w:pPr>
      <w:r w:rsidRPr="000979D5">
        <w:rPr>
          <w:b/>
          <w:sz w:val="28"/>
          <w:szCs w:val="28"/>
        </w:rPr>
        <w:t>The Northern Powerhouse In Comparative Perspective</w:t>
      </w:r>
    </w:p>
    <w:p w14:paraId="29A0E7CD" w14:textId="77777777" w:rsidR="00772DC7" w:rsidRDefault="00772DC7" w:rsidP="00307B8C">
      <w:pPr>
        <w:spacing w:after="0"/>
        <w:ind w:firstLine="567"/>
        <w:jc w:val="both"/>
        <w:rPr>
          <w:b/>
        </w:rPr>
      </w:pPr>
    </w:p>
    <w:p w14:paraId="3476E31F" w14:textId="0E52FA58" w:rsidR="00307B8C" w:rsidRDefault="00F3121D" w:rsidP="00307B8C">
      <w:pPr>
        <w:spacing w:after="0"/>
        <w:ind w:firstLine="567"/>
        <w:jc w:val="both"/>
        <w:rPr>
          <w:b/>
        </w:rPr>
      </w:pPr>
      <w:r>
        <w:rPr>
          <w:b/>
        </w:rPr>
        <w:t>Alexander Nurse, Chia-Lin Chen and Xavier Desjardins</w:t>
      </w:r>
    </w:p>
    <w:p w14:paraId="7D245FFE" w14:textId="77777777" w:rsidR="00F3121D" w:rsidRDefault="00F3121D" w:rsidP="00307B8C">
      <w:pPr>
        <w:spacing w:after="0"/>
        <w:ind w:firstLine="567"/>
        <w:jc w:val="both"/>
        <w:rPr>
          <w:b/>
        </w:rPr>
      </w:pPr>
    </w:p>
    <w:p w14:paraId="7783975E" w14:textId="77777777" w:rsidR="00F3121D" w:rsidRDefault="00F3121D" w:rsidP="00307B8C">
      <w:pPr>
        <w:spacing w:after="0"/>
        <w:ind w:firstLine="567"/>
        <w:jc w:val="both"/>
        <w:rPr>
          <w:b/>
        </w:rPr>
      </w:pPr>
    </w:p>
    <w:p w14:paraId="3BEA704E" w14:textId="09FE7243" w:rsidR="00F3121D" w:rsidRDefault="00F3121D" w:rsidP="008E3479">
      <w:pPr>
        <w:spacing w:after="0"/>
        <w:jc w:val="both"/>
        <w:rPr>
          <w:b/>
        </w:rPr>
      </w:pPr>
      <w:r>
        <w:rPr>
          <w:b/>
        </w:rPr>
        <w:t>Alexander Nurse</w:t>
      </w:r>
    </w:p>
    <w:p w14:paraId="59721E3A" w14:textId="096B6C11" w:rsidR="00F3121D" w:rsidRPr="008E3479" w:rsidRDefault="00F3121D" w:rsidP="008E3479">
      <w:pPr>
        <w:spacing w:after="0"/>
        <w:jc w:val="both"/>
      </w:pPr>
      <w:r w:rsidRPr="008E3479">
        <w:t>Lecturer in Planning – Department of Geography and Planning, University of Liverpool</w:t>
      </w:r>
    </w:p>
    <w:p w14:paraId="4FF3E2FE" w14:textId="77777777" w:rsidR="00307B8C" w:rsidRDefault="00307B8C" w:rsidP="008E3479">
      <w:pPr>
        <w:spacing w:after="0"/>
        <w:jc w:val="both"/>
        <w:rPr>
          <w:b/>
        </w:rPr>
      </w:pPr>
    </w:p>
    <w:p w14:paraId="59178F27" w14:textId="77777777" w:rsidR="00307B8C" w:rsidRPr="008E3479" w:rsidRDefault="00307B8C" w:rsidP="008E3479">
      <w:pPr>
        <w:pStyle w:val="Default"/>
        <w:spacing w:line="276" w:lineRule="auto"/>
        <w:ind w:right="340"/>
        <w:jc w:val="both"/>
        <w:rPr>
          <w:rFonts w:ascii="Times New Roman" w:eastAsia="Times New Roman" w:hAnsi="Times New Roman" w:cs="Times New Roman"/>
          <w:b/>
        </w:rPr>
      </w:pPr>
      <w:r w:rsidRPr="008E3479">
        <w:rPr>
          <w:rFonts w:ascii="Times New Roman" w:eastAsia="Times New Roman" w:hAnsi="Times New Roman" w:cs="Times New Roman"/>
          <w:b/>
        </w:rPr>
        <w:t xml:space="preserve">Chia-Lin Chen </w:t>
      </w:r>
    </w:p>
    <w:p w14:paraId="77DBBB42" w14:textId="77777777" w:rsidR="00307B8C" w:rsidRDefault="00307B8C" w:rsidP="008E3479">
      <w:pPr>
        <w:pStyle w:val="Default"/>
        <w:spacing w:line="276" w:lineRule="auto"/>
        <w:ind w:right="340"/>
        <w:jc w:val="both"/>
        <w:rPr>
          <w:rFonts w:ascii="Times New Roman" w:eastAsia="Times New Roman" w:hAnsi="Times New Roman" w:cs="Times New Roman"/>
        </w:rPr>
      </w:pPr>
      <w:r>
        <w:rPr>
          <w:rFonts w:ascii="Times New Roman" w:eastAsia="Times New Roman" w:hAnsi="Times New Roman" w:cs="Times New Roman"/>
        </w:rPr>
        <w:t xml:space="preserve">Lecturer in Department of Urban Planning and Design, Xi’an Jiaotong Liverpool University </w:t>
      </w:r>
    </w:p>
    <w:p w14:paraId="43ABC8FD" w14:textId="77777777" w:rsidR="00307B8C" w:rsidRDefault="00307B8C" w:rsidP="008E3479">
      <w:pPr>
        <w:pStyle w:val="Default"/>
        <w:spacing w:line="276" w:lineRule="auto"/>
        <w:ind w:right="340"/>
        <w:jc w:val="both"/>
        <w:rPr>
          <w:rFonts w:ascii="Times New Roman" w:eastAsia="Times New Roman" w:hAnsi="Times New Roman" w:cs="Times New Roman"/>
        </w:rPr>
      </w:pPr>
    </w:p>
    <w:p w14:paraId="00547F2C" w14:textId="791D892C" w:rsidR="00307B8C" w:rsidRDefault="00F3121D" w:rsidP="008E3479">
      <w:pPr>
        <w:spacing w:after="0"/>
        <w:jc w:val="both"/>
        <w:rPr>
          <w:b/>
        </w:rPr>
      </w:pPr>
      <w:r>
        <w:rPr>
          <w:b/>
        </w:rPr>
        <w:t>Xavier Desjadrin</w:t>
      </w:r>
    </w:p>
    <w:p w14:paraId="449F7667" w14:textId="0BC1213B" w:rsidR="00307B8C" w:rsidRDefault="008E3479" w:rsidP="008E3479">
      <w:pPr>
        <w:spacing w:after="0"/>
        <w:jc w:val="both"/>
        <w:rPr>
          <w:b/>
        </w:rPr>
      </w:pPr>
      <w:r w:rsidRPr="002C4728">
        <w:rPr>
          <w:lang w:val="fr-FR"/>
        </w:rPr>
        <w:t xml:space="preserve">Professeur, Université Paris-Sorbonne. </w:t>
      </w:r>
      <w:bookmarkStart w:id="0" w:name="_GoBack"/>
      <w:bookmarkEnd w:id="0"/>
    </w:p>
    <w:p w14:paraId="4CC14C51" w14:textId="77777777" w:rsidR="00307B8C" w:rsidRDefault="00307B8C" w:rsidP="00307B8C">
      <w:pPr>
        <w:spacing w:after="0"/>
        <w:ind w:firstLine="567"/>
        <w:jc w:val="both"/>
        <w:rPr>
          <w:b/>
        </w:rPr>
      </w:pPr>
    </w:p>
    <w:p w14:paraId="2E99B092" w14:textId="77777777" w:rsidR="00307B8C" w:rsidRDefault="00307B8C" w:rsidP="00307B8C">
      <w:pPr>
        <w:spacing w:after="0"/>
        <w:ind w:firstLine="567"/>
        <w:jc w:val="both"/>
        <w:rPr>
          <w:b/>
        </w:rPr>
      </w:pPr>
    </w:p>
    <w:p w14:paraId="1CE95D8B" w14:textId="743712D8" w:rsidR="00E132D6" w:rsidRPr="00541E17" w:rsidRDefault="00D00397" w:rsidP="00307B8C">
      <w:pPr>
        <w:pStyle w:val="ListParagraph"/>
        <w:numPr>
          <w:ilvl w:val="0"/>
          <w:numId w:val="2"/>
        </w:numPr>
        <w:spacing w:after="0"/>
        <w:ind w:left="567" w:hanging="567"/>
        <w:jc w:val="both"/>
        <w:rPr>
          <w:b/>
        </w:rPr>
      </w:pPr>
      <w:r w:rsidRPr="00541E17">
        <w:rPr>
          <w:b/>
        </w:rPr>
        <w:t>Introduction</w:t>
      </w:r>
    </w:p>
    <w:p w14:paraId="3FB66E92" w14:textId="77777777" w:rsidR="00654B08" w:rsidRDefault="00ED7007" w:rsidP="00307B8C">
      <w:pPr>
        <w:spacing w:after="0"/>
        <w:ind w:firstLine="567"/>
        <w:jc w:val="both"/>
      </w:pPr>
      <w:r>
        <w:t>In the United Kingdom t</w:t>
      </w:r>
      <w:r w:rsidR="00E132D6">
        <w:t>he concept of shifting power away fro</w:t>
      </w:r>
      <w:r w:rsidR="007D4A96">
        <w:t>m Whitehall as a means to foster growth in outlying urban areas has deep roots</w:t>
      </w:r>
      <w:r w:rsidR="00654B08">
        <w:t xml:space="preserve"> </w:t>
      </w:r>
      <w:r w:rsidR="00637376">
        <w:fldChar w:fldCharType="begin"/>
      </w:r>
      <w:r w:rsidR="00637376">
        <w:instrText xml:space="preserve"> ADDIN EN.CITE &lt;EndNote&gt;&lt;Cite&gt;&lt;Author&gt;Vigar&lt;/Author&gt;&lt;Year&gt;2013&lt;/Year&gt;&lt;RecNum&gt;646&lt;/RecNum&gt;&lt;DisplayText&gt;(Vigar, 2013)&lt;/DisplayText&gt;&lt;record&gt;&lt;rec-number&gt;646&lt;/rec-number&gt;&lt;foreign-keys&gt;&lt;key app="EN" db-id="sf2v0zffie0st6edessvst0jrx50tz9rrwst" timestamp="1437471150"&gt;646&lt;/key&gt;&lt;/foreign-keys&gt;&lt;ref-type name="Book Section"&gt;5&lt;/ref-type&gt;&lt;contributors&gt;&lt;authors&gt;&lt;author&gt;Vigar, G.&lt;/author&gt;&lt;/authors&gt;&lt;secondary-authors&gt;&lt;author&gt;Shaw, Keith&lt;/author&gt;&lt;author&gt;Blackie, Jonathan&lt;/author&gt;&lt;/secondary-authors&gt;&lt;/contributors&gt;&lt;titles&gt;&lt;title&gt;Promoting fairer neighbourhood planning&lt;/title&gt;&lt;secondary-title&gt;New Directions in Planning: Beyond Localism&lt;/secondary-title&gt;&lt;/titles&gt;&lt;pages&gt;104-113&lt;/pages&gt;&lt;dates&gt;&lt;year&gt;2013&lt;/year&gt;&lt;/dates&gt;&lt;pub-location&gt;Newcastle&lt;/pub-location&gt;&lt;publisher&gt;Northumbria University&lt;/publisher&gt;&lt;urls&gt;&lt;/urls&gt;&lt;/record&gt;&lt;/Cite&gt;&lt;/EndNote&gt;</w:instrText>
      </w:r>
      <w:r w:rsidR="00637376">
        <w:fldChar w:fldCharType="separate"/>
      </w:r>
      <w:r w:rsidR="00637376">
        <w:rPr>
          <w:noProof/>
        </w:rPr>
        <w:t>(Vigar, 2013)</w:t>
      </w:r>
      <w:r w:rsidR="00637376">
        <w:fldChar w:fldCharType="end"/>
      </w:r>
      <w:r w:rsidR="007D4A96">
        <w:t xml:space="preserve">, with every generation of modern planners bearing witness to some attempt to </w:t>
      </w:r>
      <w:r w:rsidR="00654B08">
        <w:t>untangle</w:t>
      </w:r>
      <w:r w:rsidR="007D4A96">
        <w:t xml:space="preserve"> urban development’s Gordian knot.  </w:t>
      </w:r>
    </w:p>
    <w:p w14:paraId="632E5830" w14:textId="693CEC12" w:rsidR="00B43D4E" w:rsidRDefault="00D00397" w:rsidP="00307B8C">
      <w:pPr>
        <w:spacing w:after="0"/>
        <w:ind w:firstLine="567"/>
        <w:jc w:val="both"/>
      </w:pPr>
      <w:r>
        <w:t xml:space="preserve">Sub-national English governance is, traditionally, a messy affair with arrangements that reflect both the varying nature of the country’s urban and rural landscape, but also the whims and wants of government </w:t>
      </w:r>
      <w:r w:rsidR="002D55B7">
        <w:t>where</w:t>
      </w:r>
      <w:r>
        <w:t xml:space="preserve"> decades of relentless reorganisation has left the English cities with a morass of arrangements with which to engage</w:t>
      </w:r>
      <w:r w:rsidR="00BB1DBC">
        <w:t xml:space="preserve"> </w:t>
      </w:r>
      <w:r w:rsidR="00C611C0">
        <w:fldChar w:fldCharType="begin">
          <w:fldData xml:space="preserve">PEVuZE5vdGU+PENpdGU+PEF1dGhvcj5Eb3duZTwvQXV0aG9yPjxZZWFyPjIwMDY8L1llYXI+PFJl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</w:fldData>
        </w:fldChar>
      </w:r>
      <w:r w:rsidR="002D55B7">
        <w:instrText xml:space="preserve"> ADDIN EN.CITE </w:instrText>
      </w:r>
      <w:r w:rsidR="002D55B7">
        <w:fldChar w:fldCharType="begin">
          <w:fldData xml:space="preserve">PEVuZE5vdGU+PENpdGU+PEF1dGhvcj5Eb3duZTwvQXV0aG9yPjxZZWFyPjIwMDY8L1llYXI+PFJl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</w:fldData>
        </w:fldChar>
      </w:r>
      <w:r w:rsidR="002D55B7">
        <w:instrText xml:space="preserve"> ADDIN EN.CITE.DATA </w:instrText>
      </w:r>
      <w:r w:rsidR="002D55B7">
        <w:fldChar w:fldCharType="end"/>
      </w:r>
      <w:r w:rsidR="00C611C0">
        <w:fldChar w:fldCharType="separate"/>
      </w:r>
      <w:r w:rsidR="002D55B7">
        <w:rPr>
          <w:noProof/>
        </w:rPr>
        <w:t>(Downe and Martin, 2006, Leach, 2009, 2010)</w:t>
      </w:r>
      <w:r w:rsidR="00C611C0">
        <w:fldChar w:fldCharType="end"/>
      </w:r>
      <w:r>
        <w:t xml:space="preserve">.  </w:t>
      </w:r>
      <w:r w:rsidR="007D4A96">
        <w:t>From the pre-war Barlow Commission</w:t>
      </w:r>
      <w:r w:rsidR="00312C0F">
        <w:t xml:space="preserve"> </w:t>
      </w:r>
      <w:r w:rsidR="00312C0F">
        <w:fldChar w:fldCharType="begin"/>
      </w:r>
      <w:r w:rsidR="00312C0F">
        <w:instrText xml:space="preserve"> ADDIN EN.CITE &lt;EndNote&gt;&lt;Cite ExcludeAuth="1"&gt;&lt;Author&gt;Barlow&lt;/Author&gt;&lt;Year&gt;1940&lt;/Year&gt;&lt;RecNum&gt;705&lt;/RecNum&gt;&lt;DisplayText&gt;(1940)&lt;/DisplayText&gt;&lt;record&gt;&lt;rec-number&gt;705&lt;/rec-number&gt;&lt;foreign-keys&gt;&lt;key app="EN" db-id="sf2v0zffie0st6edessvst0jrx50tz9rrwst" timestamp="1463733719"&gt;705&lt;/key&gt;&lt;/foreign-keys&gt;&lt;ref-type name="Report"&gt;27&lt;/ref-type&gt;&lt;contributors&gt;&lt;authors&gt;&lt;author&gt;Barlow, C.&lt;/author&gt;&lt;/authors&gt;&lt;/contributors&gt;&lt;titles&gt;&lt;title&gt;Royal Commission on the Distribution of the Industrial Population&lt;/title&gt;&lt;/titles&gt;&lt;dates&gt;&lt;year&gt;1940&lt;/year&gt;&lt;/dates&gt;&lt;pub-location&gt;London&lt;/pub-location&gt;&lt;urls&gt;&lt;/urls&gt;&lt;/record&gt;&lt;/Cite&gt;&lt;/EndNote&gt;</w:instrText>
      </w:r>
      <w:r w:rsidR="00312C0F">
        <w:fldChar w:fldCharType="separate"/>
      </w:r>
      <w:r w:rsidR="00312C0F">
        <w:rPr>
          <w:noProof/>
        </w:rPr>
        <w:t>(1940)</w:t>
      </w:r>
      <w:r w:rsidR="00312C0F">
        <w:fldChar w:fldCharType="end"/>
      </w:r>
      <w:r w:rsidR="007D4A96">
        <w:t xml:space="preserve"> </w:t>
      </w:r>
      <w:r w:rsidR="001109A5">
        <w:t>which advocated for a planned decentralisation as a means to remediate what was viewed as a growing state</w:t>
      </w:r>
      <w:r w:rsidR="00654B08">
        <w:t xml:space="preserve"> of</w:t>
      </w:r>
      <w:r w:rsidR="001109A5">
        <w:t xml:space="preserve"> urban malaise, to the Redcliffe-Maude Review</w:t>
      </w:r>
      <w:r w:rsidR="00637376">
        <w:t xml:space="preserve"> which first advanced the concept of regions </w:t>
      </w:r>
      <w:r w:rsidR="00637376">
        <w:fldChar w:fldCharType="begin"/>
      </w:r>
      <w:r w:rsidR="00637376">
        <w:instrText xml:space="preserve"> ADDIN EN.CITE &lt;EndNote&gt;&lt;Cite&gt;&lt;Author&gt;Wise&lt;/Author&gt;&lt;Year&gt;1969&lt;/Year&gt;&lt;RecNum&gt;65&lt;/RecNum&gt;&lt;DisplayText&gt;(Wise, 1969)&lt;/DisplayText&gt;&lt;record&gt;&lt;rec-number&gt;65&lt;/rec-number&gt;&lt;foreign-keys&gt;&lt;key app="EN" db-id="sf2v0zffie0st6edessvst0jrx50tz9rrwst" timestamp="1294756762"&gt;65&lt;/key&gt;&lt;/foreign-keys&gt;&lt;ref-type name="Journal Article"&gt;17&lt;/ref-type&gt;&lt;contributors&gt;&lt;authors&gt;&lt;author&gt;Wise, M.J.&lt;/author&gt;&lt;/authors&gt;&lt;/contributors&gt;&lt;titles&gt;&lt;title&gt;The Future of Local Government In England: &amp;apos;The Redcliffe Maud Report&amp;apos;&lt;/title&gt;&lt;secondary-title&gt;The Geographical Journal&lt;/secondary-title&gt;&lt;/titles&gt;&lt;periodical&gt;&lt;full-title&gt;The Geographical Journal&lt;/full-title&gt;&lt;/periodical&gt;&lt;pages&gt;583-587&lt;/pages&gt;&lt;volume&gt;135&lt;/volume&gt;&lt;number&gt;4&lt;/number&gt;&lt;keywords&gt;&lt;keyword&gt;Chapter One&lt;/keyword&gt;&lt;keyword&gt;Historical Context&lt;/keyword&gt;&lt;/keywords&gt;&lt;dates&gt;&lt;year&gt;1969&lt;/year&gt;&lt;/dates&gt;&lt;urls&gt;&lt;/urls&gt;&lt;/record&gt;&lt;/Cite&gt;&lt;/EndNote&gt;</w:instrText>
      </w:r>
      <w:r w:rsidR="00637376">
        <w:fldChar w:fldCharType="separate"/>
      </w:r>
      <w:r w:rsidR="00637376">
        <w:rPr>
          <w:noProof/>
        </w:rPr>
        <w:t>(Wise, 1969)</w:t>
      </w:r>
      <w:r w:rsidR="00637376">
        <w:fldChar w:fldCharType="end"/>
      </w:r>
      <w:r w:rsidR="001109A5">
        <w:t>,</w:t>
      </w:r>
      <w:r w:rsidR="00CB003A">
        <w:t xml:space="preserve"> </w:t>
      </w:r>
      <w:r w:rsidR="00637376">
        <w:t>t</w:t>
      </w:r>
      <w:r w:rsidR="00654B08">
        <w:t xml:space="preserve">he latest policy initiative attempting to respond to the still-growing North-South divide </w:t>
      </w:r>
      <w:r w:rsidR="006C330F">
        <w:fldChar w:fldCharType="begin"/>
      </w:r>
      <w:r w:rsidR="002D55B7">
        <w:instrText xml:space="preserve"> ADDIN EN.CITE &lt;EndNote&gt;&lt;Cite&gt;&lt;Author&gt;Parkinson&lt;/Author&gt;&lt;Year&gt;2016&lt;/Year&gt;&lt;RecNum&gt;686&lt;/RecNum&gt;&lt;DisplayText&gt;(Parkinson et al., 2016, McCann, 2016)&lt;/DisplayText&gt;&lt;record&gt;&lt;rec-number&gt;686&lt;/rec-number&gt;&lt;foreign-keys&gt;&lt;key app="EN" db-id="sf2v0zffie0st6edessvst0jrx50tz9rrwst" timestamp="1458568737"&gt;686&lt;/key&gt;&lt;/foreign-keys&gt;&lt;ref-type name="Report"&gt;27&lt;/ref-type&gt;&lt;contributors&gt;&lt;authors&gt;&lt;author&gt;Parkinson, M&lt;/author&gt;&lt;author&gt;Evans, R.&lt;/author&gt;&lt;author&gt;Meegan, R.&lt;/author&gt;&lt;author&gt;Karecha, J.&lt;/author&gt;&lt;/authors&gt;&lt;/contributors&gt;&lt;titles&gt;&lt;title&gt;The State of Liverpool City Region&lt;/title&gt;&lt;/titles&gt;&lt;dates&gt;&lt;year&gt;2016&lt;/year&gt;&lt;/dates&gt;&lt;pub-location&gt;Liverpool&lt;/pub-location&gt;&lt;publisher&gt;Heseltine Institute for Public Policy&lt;/publisher&gt;&lt;urls&gt;&lt;/urls&gt;&lt;/record&gt;&lt;/Cite&gt;&lt;Cite&gt;&lt;Author&gt;McCann&lt;/Author&gt;&lt;Year&gt;2016&lt;/Year&gt;&lt;RecNum&gt;796&lt;/RecNum&gt;&lt;record&gt;&lt;rec-number&gt;796&lt;/rec-number&gt;&lt;foreign-keys&gt;&lt;key app="EN" db-id="sf2v0zffie0st6edessvst0jrx50tz9rrwst" timestamp="1484840498"&gt;796&lt;/key&gt;&lt;/foreign-keys&gt;&lt;ref-type name="Book"&gt;6&lt;/ref-type&gt;&lt;contributors&gt;&lt;authors&gt;&lt;author&gt;McCann, P.&lt;/author&gt;&lt;/authors&gt;&lt;/contributors&gt;&lt;titles&gt;&lt;title&gt;The UK Regional-National Economic Problem&lt;/title&gt;&lt;/titles&gt;&lt;dates&gt;&lt;year&gt;2016&lt;/year&gt;&lt;/dates&gt;&lt;pub-location&gt;London&lt;/pub-location&gt;&lt;publisher&gt;Routledge&lt;/publisher&gt;&lt;urls&gt;&lt;/urls&gt;&lt;/record&gt;&lt;/Cite&gt;&lt;/EndNote&gt;</w:instrText>
      </w:r>
      <w:r w:rsidR="006C330F">
        <w:fldChar w:fldCharType="separate"/>
      </w:r>
      <w:r w:rsidR="002D55B7">
        <w:rPr>
          <w:noProof/>
        </w:rPr>
        <w:t>(Parkinson et al., 2016, McCann, 2016)</w:t>
      </w:r>
      <w:r w:rsidR="006C330F">
        <w:fldChar w:fldCharType="end"/>
      </w:r>
      <w:r w:rsidR="00654B08">
        <w:t xml:space="preserve"> is the Northern Powerhouse which, broadly put, aims to </w:t>
      </w:r>
      <w:r w:rsidR="00322F46">
        <w:t>use a series of devolution deals as a means to foster</w:t>
      </w:r>
      <w:r w:rsidR="00654B08">
        <w:t xml:space="preserve"> a joined-up-region of the England’s northern cities as a means to create a viable economic counterpoint to London</w:t>
      </w:r>
      <w:r w:rsidR="00322F46">
        <w:t xml:space="preserve"> </w:t>
      </w:r>
      <w:r w:rsidR="00637376">
        <w:fldChar w:fldCharType="begin"/>
      </w:r>
      <w:r w:rsidR="00637376">
        <w:instrText xml:space="preserve"> ADDIN EN.CITE &lt;EndNote&gt;&lt;Cite&gt;&lt;Author&gt;HM Treasury&lt;/Author&gt;&lt;Year&gt;2014&lt;/Year&gt;&lt;RecNum&gt;638&lt;/RecNum&gt;&lt;DisplayText&gt;(HM Treasury, 2014)&lt;/DisplayText&gt;&lt;record&gt;&lt;rec-number&gt;638&lt;/rec-number&gt;&lt;foreign-keys&gt;&lt;key app="EN" db-id="sf2v0zffie0st6edessvst0jrx50tz9rrwst" timestamp="1433858891"&gt;638&lt;/key&gt;&lt;/foreign-keys&gt;&lt;ref-type name="Government Document"&gt;46&lt;/ref-type&gt;&lt;contributors&gt;&lt;authors&gt;&lt;author&gt;HM Treasury,&lt;/author&gt;&lt;/authors&gt;&lt;secondary-authors&gt;&lt;author&gt;HM Treasury&lt;/author&gt;&lt;/secondary-authors&gt;&lt;/contributors&gt;&lt;titles&gt;&lt;title&gt;Autumn Statement 2014&lt;/title&gt;&lt;/titles&gt;&lt;dates&gt;&lt;year&gt;2014&lt;/year&gt;&lt;/dates&gt;&lt;pub-location&gt;London&lt;/pub-location&gt;&lt;publisher&gt;HMSO&lt;/publisher&gt;&lt;urls&gt;&lt;/urls&gt;&lt;/record&gt;&lt;/Cite&gt;&lt;/EndNote&gt;</w:instrText>
      </w:r>
      <w:r w:rsidR="00637376">
        <w:fldChar w:fldCharType="separate"/>
      </w:r>
      <w:r w:rsidR="00637376">
        <w:rPr>
          <w:noProof/>
        </w:rPr>
        <w:t>(HM Treasury, 2014)</w:t>
      </w:r>
      <w:r w:rsidR="00637376">
        <w:fldChar w:fldCharType="end"/>
      </w:r>
      <w:r w:rsidR="00654B08">
        <w:t>.</w:t>
      </w:r>
      <w:r w:rsidR="00322F46">
        <w:t xml:space="preserve">  </w:t>
      </w:r>
    </w:p>
    <w:p w14:paraId="2C8CE7BD" w14:textId="2D00BD17" w:rsidR="00611B4D" w:rsidRDefault="00322F46" w:rsidP="00307B8C">
      <w:pPr>
        <w:spacing w:after="0"/>
        <w:ind w:firstLine="567"/>
        <w:jc w:val="both"/>
      </w:pPr>
      <w:r>
        <w:t>The emergence of the Northern Powerhouse</w:t>
      </w:r>
      <w:r w:rsidR="006B7C84">
        <w:t xml:space="preserve"> proposals</w:t>
      </w:r>
      <w:r>
        <w:t xml:space="preserve"> comes at the end of a concentrated period of sub-national governance reform that began with the election of the Coalition Government in 2010.    Beginning with city region-focused Local Enterprise Partnerships (LEPs), which would replace the Government Offices for the Regions </w:t>
      </w:r>
      <w:r w:rsidR="00637376">
        <w:fldChar w:fldCharType="begin"/>
      </w:r>
      <w:r w:rsidR="00637376">
        <w:instrText xml:space="preserve"> ADDIN EN.CITE &lt;EndNote&gt;&lt;Cite&gt;&lt;Author&gt;Sykes&lt;/Author&gt;&lt;Year&gt;2011&lt;/Year&gt;&lt;RecNum&gt;685&lt;/RecNum&gt;&lt;DisplayText&gt;(Sykes and Lord, 2011)&lt;/DisplayText&gt;&lt;record&gt;&lt;rec-number&gt;685&lt;/rec-number&gt;&lt;foreign-keys&gt;&lt;key app="EN" db-id="sf2v0zffie0st6edessvst0jrx50tz9rrwst" timestamp="1458567729"&gt;685&lt;/key&gt;&lt;/foreign-keys&gt;&lt;ref-type name="Journal Article"&gt;17&lt;/ref-type&gt;&lt;contributors&gt;&lt;authors&gt;&lt;author&gt;Sykes, O.&lt;/author&gt;&lt;author&gt;Lord, A.&lt;/author&gt;&lt;/authors&gt;&lt;/contributors&gt;&lt;titles&gt;&lt;title&gt;Whither a Europe of the (English) regions? Reflections on the prospects for the representation of English territorial interests in Europe &lt;/title&gt;&lt;secondary-title&gt;Local Economy&lt;/secondary-title&gt;&lt;/titles&gt;&lt;periodical&gt;&lt;full-title&gt;Local Economy&lt;/full-title&gt;&lt;/periodical&gt;&lt;pages&gt;486-499&lt;/pages&gt;&lt;volume&gt;26&lt;/volume&gt;&lt;number&gt;6-7&lt;/number&gt;&lt;dates&gt;&lt;year&gt;2011&lt;/year&gt;&lt;/dates&gt;&lt;urls&gt;&lt;/urls&gt;&lt;/record&gt;&lt;/Cite&gt;&lt;/EndNote&gt;</w:instrText>
      </w:r>
      <w:r w:rsidR="00637376">
        <w:fldChar w:fldCharType="separate"/>
      </w:r>
      <w:r w:rsidR="00637376">
        <w:rPr>
          <w:noProof/>
        </w:rPr>
        <w:t>(Sykes and Lord, 2011)</w:t>
      </w:r>
      <w:r w:rsidR="00637376">
        <w:fldChar w:fldCharType="end"/>
      </w:r>
      <w:r>
        <w:t>, the major English cities then negotiated a series of ‘City Deals’, which included a modest increase in the ability to plan for economic and transport issues</w:t>
      </w:r>
      <w:r w:rsidR="006C330F">
        <w:t xml:space="preserve"> </w:t>
      </w:r>
      <w:r w:rsidR="006C330F">
        <w:fldChar w:fldCharType="begin"/>
      </w:r>
      <w:r w:rsidR="002D55B7">
        <w:instrText xml:space="preserve"> ADDIN EN.CITE &lt;EndNote&gt;&lt;Cite&gt;&lt;Author&gt;CLG&lt;/Author&gt;&lt;Year&gt;2011&lt;/Year&gt;&lt;RecNum&gt;299&lt;/RecNum&gt;&lt;DisplayText&gt;(DCLG, 2011)&lt;/DisplayText&gt;&lt;record&gt;&lt;rec-number&gt;299&lt;/rec-number&gt;&lt;foreign-keys&gt;&lt;key app="EN" db-id="sf2v0zffie0st6edessvst0jrx50tz9rrwst" timestamp="1401283374"&gt;299&lt;/key&gt;&lt;/foreign-keys&gt;&lt;ref-type name="Government Document"&gt;46&lt;/ref-type&gt;&lt;contributors&gt;&lt;authors&gt;&lt;author&gt;DCLG&lt;/author&gt;&lt;/authors&gt;&lt;secondary-authors&gt;&lt;author&gt;CLG&lt;/author&gt;&lt;/secondary-authors&gt;&lt;/contributors&gt;&lt;titles&gt;&lt;title&gt;Unlocking Growth in Cities&lt;/title&gt;&lt;/titles&gt;&lt;dates&gt;&lt;year&gt;2011&lt;/year&gt;&lt;/dates&gt;&lt;pub-location&gt;London&lt;/pub-location&gt;&lt;urls&gt;&lt;/urls&gt;&lt;/record&gt;&lt;/Cite&gt;&lt;/EndNote&gt;</w:instrText>
      </w:r>
      <w:r w:rsidR="006C330F">
        <w:fldChar w:fldCharType="separate"/>
      </w:r>
      <w:r w:rsidR="002D55B7">
        <w:rPr>
          <w:noProof/>
        </w:rPr>
        <w:t>(DCLG, 2011)</w:t>
      </w:r>
      <w:r w:rsidR="006C330F">
        <w:fldChar w:fldCharType="end"/>
      </w:r>
      <w:r>
        <w:t xml:space="preserve"> in return for holding referenda on</w:t>
      </w:r>
      <w:r w:rsidR="00611B4D">
        <w:t xml:space="preserve"> the installation of</w:t>
      </w:r>
      <w:r>
        <w:t xml:space="preserve"> a </w:t>
      </w:r>
      <w:r w:rsidR="00611B4D">
        <w:t xml:space="preserve">directly-elected mayor model: something which was, broadly, rejected </w:t>
      </w:r>
      <w:r w:rsidR="00637376">
        <w:fldChar w:fldCharType="begin"/>
      </w:r>
      <w:r w:rsidR="00C611C0">
        <w:instrText xml:space="preserve"> ADDIN EN.CITE &lt;EndNote&gt;&lt;Cite&gt;&lt;Author&gt;Sandford&lt;/Author&gt;&lt;Year&gt;2015&lt;/Year&gt;&lt;RecNum&gt;651&lt;/RecNum&gt;&lt;DisplayText&gt;(Sandford, 2015b)&lt;/DisplayText&gt;&lt;record&gt;&lt;rec-number&gt;651&lt;/rec-number&gt;&lt;foreign-keys&gt;&lt;key app="EN" db-id="sf2v0zffie0st6edessvst0jrx50tz9rrwst" timestamp="1437472708"&gt;651&lt;/key&gt;&lt;/foreign-keys&gt;&lt;ref-type name="Report"&gt;27&lt;/ref-type&gt;&lt;contributors&gt;&lt;authors&gt;&lt;author&gt;Sandford, Mark.&lt;/author&gt;&lt;/authors&gt;&lt;/contributors&gt;&lt;titles&gt;&lt;title&gt;Directly Elected Mayors&lt;/title&gt;&lt;/titles&gt;&lt;dates&gt;&lt;year&gt;2015&lt;/year&gt;&lt;/dates&gt;&lt;pub-location&gt;London&lt;/pub-location&gt;&lt;publisher&gt;House of Commons Library&lt;/publisher&gt;&lt;urls&gt;&lt;/urls&gt;&lt;/record&gt;&lt;/Cite&gt;&lt;/EndNote&gt;</w:instrText>
      </w:r>
      <w:r w:rsidR="00637376">
        <w:fldChar w:fldCharType="separate"/>
      </w:r>
      <w:r w:rsidR="00C611C0">
        <w:rPr>
          <w:noProof/>
        </w:rPr>
        <w:t>(Sandford, 2015b)</w:t>
      </w:r>
      <w:r w:rsidR="00637376">
        <w:fldChar w:fldCharType="end"/>
      </w:r>
      <w:r w:rsidR="00611B4D">
        <w:t xml:space="preserve">.  The next stage in this flurry of reforms was the </w:t>
      </w:r>
      <w:r w:rsidR="006976CE">
        <w:t>acceleration</w:t>
      </w:r>
      <w:r w:rsidR="00611B4D">
        <w:t xml:space="preserve"> of </w:t>
      </w:r>
      <w:r w:rsidR="006976CE">
        <w:t xml:space="preserve">the </w:t>
      </w:r>
      <w:r w:rsidR="00611B4D">
        <w:t>city-region-focused Combined Authorities, e</w:t>
      </w:r>
      <w:r w:rsidR="006976CE">
        <w:t>ssentiall</w:t>
      </w:r>
      <w:r w:rsidR="00611B4D">
        <w:t xml:space="preserve">y a committee of the leaders of the local authorities within a city region designed to add a political impetus to the economically-centred LEPs </w:t>
      </w:r>
      <w:r w:rsidR="00637376">
        <w:fldChar w:fldCharType="begin"/>
      </w:r>
      <w:r w:rsidR="00637376">
        <w:instrText xml:space="preserve"> ADDIN EN.CITE &lt;EndNote&gt;&lt;Cite&gt;&lt;Author&gt;Morphet&lt;/Author&gt;&lt;Year&gt;2013&lt;/Year&gt;&lt;RecNum&gt;308&lt;/RecNum&gt;&lt;DisplayText&gt;(Morphet and Pemberton, 2013)&lt;/DisplayText&gt;&lt;record&gt;&lt;rec-number&gt;308&lt;/rec-number&gt;&lt;foreign-keys&gt;&lt;key app="EN" db-id="sf2v0zffie0st6edessvst0jrx50tz9rrwst" timestamp="1401446313"&gt;308&lt;/key&gt;&lt;/foreign-keys&gt;&lt;ref-type name="Journal Article"&gt;17&lt;/ref-type&gt;&lt;contributors&gt;&lt;authors&gt;&lt;author&gt;Morphet, Janice&lt;/author&gt;&lt;author&gt;Pemberton, Simon&lt;/author&gt;&lt;/authors&gt;&lt;/contributors&gt;&lt;titles&gt;&lt;title&gt;‘Regions Out—Sub-regions In’—Can Sub-regional Planning Break the Mould? The View from England&lt;/title&gt;&lt;secondary-title&gt;Planning Practice &amp;amp; Research&lt;/secondary-title&gt;&lt;/titles&gt;&lt;periodical&gt;&lt;full-title&gt;Planning Practice &amp;amp; Research&lt;/full-title&gt;&lt;/periodical&gt;&lt;pages&gt;384-399&lt;/pages&gt;&lt;volume&gt;28&lt;/volume&gt;&lt;number&gt;4&lt;/number&gt;&lt;dates&gt;&lt;year&gt;2013&lt;/year&gt;&lt;pub-dates&gt;&lt;date&gt;2013/08/01&lt;/date&gt;&lt;/pub-dates&gt;&lt;/dates&gt;&lt;publisher&gt;Routledge&lt;/publisher&gt;&lt;isbn&gt;0269-7459&lt;/isbn&gt;&lt;urls&gt;&lt;related-urls&gt;&lt;url&gt;http://dx.doi.org/10.1080/02697459.2013.767670&lt;/url&gt;&lt;/related-urls&gt;&lt;/urls&gt;&lt;electronic-resource-num&gt;10.1080/02697459.2013.767670&lt;/electronic-resource-num&gt;&lt;access-date&gt;2014/05/30&lt;/access-date&gt;&lt;/record&gt;&lt;/Cite&gt;&lt;/EndNote&gt;</w:instrText>
      </w:r>
      <w:r w:rsidR="00637376">
        <w:fldChar w:fldCharType="separate"/>
      </w:r>
      <w:r w:rsidR="00637376">
        <w:rPr>
          <w:noProof/>
        </w:rPr>
        <w:t>(Morphet and Pemberton, 2013)</w:t>
      </w:r>
      <w:r w:rsidR="00637376">
        <w:fldChar w:fldCharType="end"/>
      </w:r>
      <w:r w:rsidR="00611B4D">
        <w:t xml:space="preserve">.  Expanding upon the powers conferred through the earlier city deals, Combined Authorities </w:t>
      </w:r>
      <w:r w:rsidR="006976CE">
        <w:t xml:space="preserve">took on further control over economic and transport planning for their regions, although </w:t>
      </w:r>
      <w:r w:rsidR="007C0760">
        <w:t xml:space="preserve">perhaps hinting at the difficulties </w:t>
      </w:r>
      <w:r w:rsidR="007C0760">
        <w:lastRenderedPageBreak/>
        <w:t>of working across different constituent areas as opposed to one coherent city-based authority, in some areas their genesis was politically fraught</w:t>
      </w:r>
      <w:r w:rsidR="00637376">
        <w:t xml:space="preserve"> </w:t>
      </w:r>
      <w:r w:rsidR="00637376">
        <w:fldChar w:fldCharType="begin"/>
      </w:r>
      <w:r w:rsidR="00637376">
        <w:instrText xml:space="preserve"> ADDIN EN.CITE &lt;EndNote&gt;&lt;Cite&gt;&lt;Author&gt;Nurse&lt;/Author&gt;&lt;Year&gt;2015&lt;/Year&gt;&lt;RecNum&gt;600&lt;/RecNum&gt;&lt;DisplayText&gt;(Nurse, 2015a)&lt;/DisplayText&gt;&lt;record&gt;&lt;rec-number&gt;600&lt;/rec-number&gt;&lt;foreign-keys&gt;&lt;key app="EN" db-id="sf2v0zffie0st6edessvst0jrx50tz9rrwst" timestamp="1421058723"&gt;600&lt;/key&gt;&lt;/foreign-keys&gt;&lt;ref-type name="Journal Article"&gt;17&lt;/ref-type&gt;&lt;contributors&gt;&lt;authors&gt;&lt;author&gt;Nurse, A&lt;/author&gt;&lt;/authors&gt;&lt;/contributors&gt;&lt;titles&gt;&lt;title&gt;Bridging the Gap? The role of regional governance in delivering effective public services  Evidence from England&lt;/title&gt;&lt;secondary-title&gt;Planning Practice &amp;amp; Research&lt;/secondary-title&gt;&lt;/titles&gt;&lt;periodical&gt;&lt;full-title&gt;Planning Practice &amp;amp; Research&lt;/full-title&gt;&lt;/periodical&gt;&lt;pages&gt;69-82&lt;/pages&gt;&lt;volume&gt;30&lt;/volume&gt;&lt;number&gt;1&lt;/number&gt;&lt;dates&gt;&lt;year&gt;2015&lt;/year&gt;&lt;/dates&gt;&lt;urls&gt;&lt;/urls&gt;&lt;/record&gt;&lt;/Cite&gt;&lt;/EndNote&gt;</w:instrText>
      </w:r>
      <w:r w:rsidR="00637376">
        <w:fldChar w:fldCharType="separate"/>
      </w:r>
      <w:r w:rsidR="00637376">
        <w:rPr>
          <w:noProof/>
        </w:rPr>
        <w:t>(Nurse, 2015a)</w:t>
      </w:r>
      <w:r w:rsidR="00637376">
        <w:fldChar w:fldCharType="end"/>
      </w:r>
      <w:r w:rsidR="007C0760">
        <w:t>.</w:t>
      </w:r>
    </w:p>
    <w:p w14:paraId="6CCCBD92" w14:textId="3D2AF563" w:rsidR="00F1104F" w:rsidRDefault="007C0760" w:rsidP="00307B8C">
      <w:pPr>
        <w:spacing w:after="0"/>
        <w:ind w:firstLine="567"/>
        <w:jc w:val="both"/>
      </w:pPr>
      <w:r>
        <w:t xml:space="preserve">It was upon this governance framework that the government laid its vision for the Northern Powerhouse </w:t>
      </w:r>
      <w:r w:rsidR="00F1104F">
        <w:t>–</w:t>
      </w:r>
      <w:r>
        <w:t xml:space="preserve"> consolidating</w:t>
      </w:r>
      <w:r w:rsidR="00F1104F">
        <w:t xml:space="preserve"> the Combined Authority model through the use of devolution deals which went much further than before, granting greater control over strategic planning for </w:t>
      </w:r>
      <w:r w:rsidR="00F1104F" w:rsidRPr="00B43D4E">
        <w:t xml:space="preserve">housing need, local transport, policing and, in some areas, health spending </w:t>
      </w:r>
      <w:r w:rsidR="00637376" w:rsidRPr="00B43D4E">
        <w:fldChar w:fldCharType="begin"/>
      </w:r>
      <w:r w:rsidR="00637376" w:rsidRPr="00B43D4E">
        <w:instrText xml:space="preserve"> ADDIN EN.CITE &lt;EndNote&gt;&lt;Cite&gt;&lt;Author&gt;Sandford&lt;/Author&gt;&lt;Year&gt;2015&lt;/Year&gt;&lt;RecNum&gt;653&lt;/RecNum&gt;&lt;DisplayText&gt;(Sandford, 2015a)&lt;/DisplayText&gt;&lt;record&gt;&lt;rec-number&gt;653&lt;/rec-number&gt;&lt;foreign-keys&gt;&lt;key app="EN" db-id="sf2v0zffie0st6edessvst0jrx50tz9rrwst" timestamp="1437473761"&gt;653&lt;/key&gt;&lt;/foreign-keys&gt;&lt;ref-type name="Report"&gt;27&lt;/ref-type&gt;&lt;contributors&gt;&lt;authors&gt;&lt;author&gt;Sandford, Mark.&lt;/author&gt;&lt;/authors&gt;&lt;/contributors&gt;&lt;titles&gt;&lt;title&gt;Devolution to local government in England&lt;/title&gt;&lt;/titles&gt;&lt;dates&gt;&lt;year&gt;2015&lt;/year&gt;&lt;/dates&gt;&lt;pub-location&gt;London&lt;/pub-location&gt;&lt;publisher&gt;House of Commons Library&lt;/publisher&gt;&lt;urls&gt;&lt;/urls&gt;&lt;/record&gt;&lt;/Cite&gt;&lt;/EndNote&gt;</w:instrText>
      </w:r>
      <w:r w:rsidR="00637376" w:rsidRPr="00B43D4E">
        <w:fldChar w:fldCharType="separate"/>
      </w:r>
      <w:r w:rsidR="00637376" w:rsidRPr="00B43D4E">
        <w:rPr>
          <w:noProof/>
        </w:rPr>
        <w:t>(Sandford, 2015a)</w:t>
      </w:r>
      <w:r w:rsidR="00637376" w:rsidRPr="00B43D4E">
        <w:fldChar w:fldCharType="end"/>
      </w:r>
      <w:r w:rsidR="00F1104F" w:rsidRPr="00B43D4E">
        <w:t>.</w:t>
      </w:r>
      <w:r w:rsidR="00961B9C" w:rsidRPr="00B43D4E">
        <w:t xml:space="preserve">  The</w:t>
      </w:r>
      <w:r w:rsidR="00961B9C">
        <w:t xml:space="preserve"> principle trade-off for these powers would be the installation of a directly-elected mayor for the city region – this time there would be no referenda.  Reflecting</w:t>
      </w:r>
      <w:r w:rsidR="003B3FB2">
        <w:t xml:space="preserve"> long-standing</w:t>
      </w:r>
      <w:r w:rsidR="00961B9C">
        <w:t xml:space="preserve"> perceptions of </w:t>
      </w:r>
      <w:r w:rsidR="003B3FB2">
        <w:t>stable governance</w:t>
      </w:r>
      <w:r w:rsidR="00961B9C">
        <w:t xml:space="preserve">, </w:t>
      </w:r>
      <w:r w:rsidR="003B3FB2">
        <w:t xml:space="preserve">in late 2014 </w:t>
      </w:r>
      <w:r w:rsidR="00961B9C">
        <w:t>Manchest</w:t>
      </w:r>
      <w:r w:rsidR="00B43D4E">
        <w:t>er was the first to sign off it</w:t>
      </w:r>
      <w:r w:rsidR="00961B9C">
        <w:t xml:space="preserve">s devo-deal </w:t>
      </w:r>
      <w:r w:rsidR="003B3FB2">
        <w:t xml:space="preserve"> </w:t>
      </w:r>
      <w:r w:rsidR="003B3FB2">
        <w:fldChar w:fldCharType="begin"/>
      </w:r>
      <w:r w:rsidR="003B3FB2">
        <w:instrText xml:space="preserve"> ADDIN EN.CITE &lt;EndNote&gt;&lt;Cite&gt;&lt;Author&gt;DCLG&lt;/Author&gt;&lt;Year&gt;2014&lt;/Year&gt;&lt;RecNum&gt;708&lt;/RecNum&gt;&lt;DisplayText&gt;(DCLG, 2014)&lt;/DisplayText&gt;&lt;record&gt;&lt;rec-number&gt;708&lt;/rec-number&gt;&lt;foreign-keys&gt;&lt;key app="EN" db-id="sf2v0zffie0st6edessvst0jrx50tz9rrwst" timestamp="1463734300"&gt;708&lt;/key&gt;&lt;/foreign-keys&gt;&lt;ref-type name="Government Document"&gt;46&lt;/ref-type&gt;&lt;contributors&gt;&lt;authors&gt;&lt;author&gt;DCLG&lt;/author&gt;&lt;/authors&gt;&lt;secondary-authors&gt;&lt;author&gt;Communities and Local Government&lt;/author&gt;&lt;/secondary-authors&gt;&lt;/contributors&gt;&lt;titles&gt;&lt;title&gt;Greater Manchester Agreement: Devolution to the Greater Manchester Combined Authority and transition to a directly elected mayor&lt;/title&gt;&lt;/titles&gt;&lt;dates&gt;&lt;year&gt;2014&lt;/year&gt;&lt;/dates&gt;&lt;pub-location&gt;London&lt;/pub-location&gt;&lt;urls&gt;&lt;/urls&gt;&lt;/record&gt;&lt;/Cite&gt;&lt;/EndNote&gt;</w:instrText>
      </w:r>
      <w:r w:rsidR="003B3FB2">
        <w:fldChar w:fldCharType="separate"/>
      </w:r>
      <w:r w:rsidR="003B3FB2">
        <w:rPr>
          <w:noProof/>
        </w:rPr>
        <w:t>(DCLG, 2014)</w:t>
      </w:r>
      <w:r w:rsidR="003B3FB2">
        <w:fldChar w:fldCharType="end"/>
      </w:r>
      <w:r w:rsidR="00961B9C">
        <w:t xml:space="preserve">.  </w:t>
      </w:r>
      <w:r w:rsidR="00B43D4E">
        <w:t>C</w:t>
      </w:r>
      <w:r w:rsidR="00961B9C">
        <w:t xml:space="preserve">oncerns that </w:t>
      </w:r>
      <w:r w:rsidR="00F1104F">
        <w:t>this Northern Powerhouse would merely be a Manchester-centric development</w:t>
      </w:r>
      <w:r w:rsidR="00961B9C">
        <w:t xml:space="preserve"> </w:t>
      </w:r>
      <w:r w:rsidR="003B3FB2">
        <w:fldChar w:fldCharType="begin"/>
      </w:r>
      <w:r w:rsidR="003B3FB2">
        <w:instrText xml:space="preserve"> ADDIN EN.CITE &lt;EndNote&gt;&lt;Cite&gt;&lt;Author&gt;Haughton&lt;/Author&gt;&lt;Year&gt;2016&lt;/Year&gt;&lt;RecNum&gt;703&lt;/RecNum&gt;&lt;DisplayText&gt;(Haughton et al., 2016)&lt;/DisplayText&gt;&lt;record&gt;&lt;rec-number&gt;703&lt;/rec-number&gt;&lt;foreign-keys&gt;&lt;key app="EN" db-id="sf2v0zffie0st6edessvst0jrx50tz9rrwst" timestamp="1463733270"&gt;703&lt;/key&gt;&lt;/foreign-keys&gt;&lt;ref-type name="Journal Article"&gt;17&lt;/ref-type&gt;&lt;contributors&gt;&lt;authors&gt;&lt;author&gt;Haughton, Graham&lt;/author&gt;&lt;author&gt;Deas, Iain&lt;/author&gt;&lt;author&gt;Hincks, Stephen&lt;/author&gt;&lt;author&gt;Ward, Kevin&lt;/author&gt;&lt;/authors&gt;&lt;/contributors&gt;&lt;titles&gt;&lt;title&gt;Mythic Manchester: Devo Manc, the Northern Powerhouse and rebalancing the English economy&lt;/title&gt;&lt;secondary-title&gt;Cambridge Journal of Regions, Economy and Society&lt;/secondary-title&gt;&lt;/titles&gt;&lt;periodical&gt;&lt;full-title&gt;Cambridge Journal of Regions, Economy and Society&lt;/full-title&gt;&lt;/periodical&gt;&lt;dates&gt;&lt;year&gt;2016&lt;/year&gt;&lt;pub-dates&gt;&lt;date&gt;April 8, 2016&lt;/date&gt;&lt;/pub-dates&gt;&lt;/dates&gt;&lt;urls&gt;&lt;related-urls&gt;&lt;url&gt;http://cjres.oxfordjournals.org/content/early/2016/04/07/cjres.rsw004.abstract&lt;/url&gt;&lt;/related-urls&gt;&lt;/urls&gt;&lt;electronic-resource-num&gt;10.1093/cjres/rsw004&lt;/electronic-resource-num&gt;&lt;/record&gt;&lt;/Cite&gt;&lt;/EndNote&gt;</w:instrText>
      </w:r>
      <w:r w:rsidR="003B3FB2">
        <w:fldChar w:fldCharType="separate"/>
      </w:r>
      <w:r w:rsidR="003B3FB2">
        <w:rPr>
          <w:noProof/>
        </w:rPr>
        <w:t>(Haughton et al., 2016)</w:t>
      </w:r>
      <w:r w:rsidR="003B3FB2">
        <w:fldChar w:fldCharType="end"/>
      </w:r>
      <w:r w:rsidR="003B3FB2">
        <w:t xml:space="preserve"> </w:t>
      </w:r>
      <w:r w:rsidR="00961B9C">
        <w:t xml:space="preserve">were </w:t>
      </w:r>
      <w:r w:rsidR="00F1104F">
        <w:t>allayed when, in late 2015</w:t>
      </w:r>
      <w:r w:rsidR="00B43D4E">
        <w:t>,</w:t>
      </w:r>
      <w:r w:rsidR="00F1104F">
        <w:t xml:space="preserve"> a number of other city regions, namely Liverpool, Newcastle and Sheffield signed off their Devolution deals</w:t>
      </w:r>
      <w:r w:rsidR="00F1104F" w:rsidRPr="005B6B90">
        <w:t xml:space="preserve"> </w:t>
      </w:r>
      <w:r w:rsidR="003B3FB2">
        <w:fldChar w:fldCharType="begin"/>
      </w:r>
      <w:r w:rsidR="003B3FB2">
        <w:instrText xml:space="preserve"> ADDIN EN.CITE &lt;EndNote&gt;&lt;Cite&gt;&lt;Author&gt;DCLG&lt;/Author&gt;&lt;Year&gt;2015&lt;/Year&gt;&lt;RecNum&gt;706&lt;/RecNum&gt;&lt;DisplayText&gt;(DCLG, 2015a, 2015b, 2015c)&lt;/DisplayText&gt;&lt;record&gt;&lt;rec-number&gt;706&lt;/rec-number&gt;&lt;foreign-keys&gt;&lt;key app="EN" db-id="sf2v0zffie0st6edessvst0jrx50tz9rrwst" timestamp="1463734088"&gt;706&lt;/key&gt;&lt;/foreign-keys&gt;&lt;ref-type name="Government Document"&gt;46&lt;/ref-type&gt;&lt;contributors&gt;&lt;authors&gt;&lt;author&gt;DCLG&lt;/author&gt;&lt;/authors&gt;&lt;secondary-authors&gt;&lt;author&gt;Communities and Local Government&lt;/author&gt;&lt;/secondary-authors&gt;&lt;/contributors&gt;&lt;titles&gt;&lt;title&gt;Liverpool City Region Devolution Agreement&lt;/title&gt;&lt;/titles&gt;&lt;dates&gt;&lt;year&gt;2015&lt;/year&gt;&lt;/dates&gt;&lt;pub-location&gt;London&lt;/pub-location&gt;&lt;urls&gt;&lt;/urls&gt;&lt;/record&gt;&lt;/Cite&gt;&lt;Cite ExcludeAuth="1"&gt;&lt;Author&gt;DCLG&lt;/Author&gt;&lt;Year&gt;2015&lt;/Year&gt;&lt;RecNum&gt;710&lt;/RecNum&gt;&lt;record&gt;&lt;rec-number&gt;710&lt;/rec-number&gt;&lt;foreign-keys&gt;&lt;key app="EN" db-id="sf2v0zffie0st6edessvst0jrx50tz9rrwst" timestamp="1463734389"&gt;710&lt;/key&gt;&lt;/foreign-keys&gt;&lt;ref-type name="Government Document"&gt;46&lt;/ref-type&gt;&lt;contributors&gt;&lt;authors&gt;&lt;author&gt;DCLG&lt;/author&gt;&lt;/authors&gt;&lt;secondary-authors&gt;&lt;author&gt;Communities and Local Government&lt;/author&gt;&lt;/secondary-authors&gt;&lt;/contributors&gt;&lt;titles&gt;&lt;title&gt;North East Devolution Agreement&lt;/title&gt;&lt;/titles&gt;&lt;dates&gt;&lt;year&gt;2015&lt;/year&gt;&lt;/dates&gt;&lt;pub-location&gt;London&lt;/pub-location&gt;&lt;urls&gt;&lt;/urls&gt;&lt;/record&gt;&lt;/Cite&gt;&lt;Cite ExcludeAuth="1"&gt;&lt;Author&gt;DCLG&lt;/Author&gt;&lt;Year&gt;2015&lt;/Year&gt;&lt;RecNum&gt;707&lt;/RecNum&gt;&lt;record&gt;&lt;rec-number&gt;707&lt;/rec-number&gt;&lt;foreign-keys&gt;&lt;key app="EN" db-id="sf2v0zffie0st6edessvst0jrx50tz9rrwst" timestamp="1463734177"&gt;707&lt;/key&gt;&lt;/foreign-keys&gt;&lt;ref-type name="Government Document"&gt;46&lt;/ref-type&gt;&lt;contributors&gt;&lt;authors&gt;&lt;author&gt;DCLG&lt;/author&gt;&lt;/authors&gt;&lt;secondary-authors&gt;&lt;author&gt;Communities and Local Government&lt;/author&gt;&lt;/secondary-authors&gt;&lt;/contributors&gt;&lt;titles&gt;&lt;title&gt;Sheffield City Region Devolution Agreement&lt;/title&gt;&lt;/titles&gt;&lt;dates&gt;&lt;year&gt;2015&lt;/year&gt;&lt;/dates&gt;&lt;pub-location&gt;London&lt;/pub-location&gt;&lt;urls&gt;&lt;/urls&gt;&lt;/record&gt;&lt;/Cite&gt;&lt;/EndNote&gt;</w:instrText>
      </w:r>
      <w:r w:rsidR="003B3FB2">
        <w:fldChar w:fldCharType="separate"/>
      </w:r>
      <w:r w:rsidR="003B3FB2">
        <w:rPr>
          <w:noProof/>
        </w:rPr>
        <w:t>(DCLG, 2015a, 2015b, 2015c)</w:t>
      </w:r>
      <w:r w:rsidR="003B3FB2">
        <w:fldChar w:fldCharType="end"/>
      </w:r>
      <w:r w:rsidR="00F1104F">
        <w:t xml:space="preserve">.  In an indication that this local government reorganisation would not be the sole domain of Northern England, Birmingham also signed off a similar deal </w:t>
      </w:r>
      <w:r w:rsidR="003B3FB2">
        <w:fldChar w:fldCharType="begin"/>
      </w:r>
      <w:r w:rsidR="003B3FB2">
        <w:instrText xml:space="preserve"> ADDIN EN.CITE &lt;EndNote&gt;&lt;Cite&gt;&lt;Author&gt;DCLG&lt;/Author&gt;&lt;Year&gt;2015&lt;/Year&gt;&lt;RecNum&gt;711&lt;/RecNum&gt;&lt;DisplayText&gt;(DCLG, 2015d)&lt;/DisplayText&gt;&lt;record&gt;&lt;rec-number&gt;711&lt;/rec-number&gt;&lt;foreign-keys&gt;&lt;key app="EN" db-id="sf2v0zffie0st6edessvst0jrx50tz9rrwst" timestamp="1463734445"&gt;711&lt;/key&gt;&lt;/foreign-keys&gt;&lt;ref-type name="Government Document"&gt;46&lt;/ref-type&gt;&lt;contributors&gt;&lt;authors&gt;&lt;author&gt;DCLG&lt;/author&gt;&lt;/authors&gt;&lt;secondary-authors&gt;&lt;author&gt;Communities and Local Government&lt;/author&gt;&lt;/secondary-authors&gt;&lt;/contributors&gt;&lt;titles&gt;&lt;title&gt;West Midlands Combined Authoritie Devolution Deal&lt;/title&gt;&lt;/titles&gt;&lt;dates&gt;&lt;year&gt;2015&lt;/year&gt;&lt;/dates&gt;&lt;pub-location&gt;London&lt;/pub-location&gt;&lt;urls&gt;&lt;/urls&gt;&lt;/record&gt;&lt;/Cite&gt;&lt;/EndNote&gt;</w:instrText>
      </w:r>
      <w:r w:rsidR="003B3FB2">
        <w:fldChar w:fldCharType="separate"/>
      </w:r>
      <w:r w:rsidR="003B3FB2">
        <w:rPr>
          <w:noProof/>
        </w:rPr>
        <w:t>(DCLG, 2015d)</w:t>
      </w:r>
      <w:r w:rsidR="003B3FB2">
        <w:fldChar w:fldCharType="end"/>
      </w:r>
      <w:r w:rsidR="00961B9C">
        <w:t xml:space="preserve"> as part of what would </w:t>
      </w:r>
      <w:r w:rsidR="00BD26F3">
        <w:t>be termed the ‘Midlands Engine’</w:t>
      </w:r>
      <w:r w:rsidR="00F1104F">
        <w:t xml:space="preserve">.  In doing so, the new raft of deals provided a flavour of what the real prospects of a </w:t>
      </w:r>
      <w:r w:rsidR="00F1104F" w:rsidRPr="00BD26F3">
        <w:t>northern ‘mega-region’</w:t>
      </w:r>
      <w:r w:rsidR="00F1104F">
        <w:t xml:space="preserve"> might be and, more specifically, the challenges it might face.</w:t>
      </w:r>
    </w:p>
    <w:p w14:paraId="5802C401" w14:textId="0FB75879" w:rsidR="00C7137A" w:rsidRDefault="00840096" w:rsidP="00307B8C">
      <w:pPr>
        <w:spacing w:after="0"/>
        <w:ind w:firstLine="567"/>
        <w:jc w:val="both"/>
      </w:pPr>
      <w:r>
        <w:t xml:space="preserve">Crucially, </w:t>
      </w:r>
      <w:r w:rsidR="00C7137A">
        <w:t>following a politically tumultuous summer of 2016, which saw</w:t>
      </w:r>
      <w:r w:rsidR="00A313C3">
        <w:t xml:space="preserve"> </w:t>
      </w:r>
      <w:r w:rsidR="00C7137A">
        <w:t>the combination of Britain voting to leave the</w:t>
      </w:r>
      <w:r>
        <w:t xml:space="preserve"> European Union</w:t>
      </w:r>
      <w:r w:rsidR="00C7137A">
        <w:t>, the subsequent change in administration which saw Theresa May installed as Prime Minister,</w:t>
      </w:r>
      <w:r w:rsidR="00A313C3">
        <w:t xml:space="preserve"> and</w:t>
      </w:r>
      <w:r w:rsidR="00C7137A">
        <w:t xml:space="preserve"> the</w:t>
      </w:r>
      <w:r w:rsidR="00A313C3">
        <w:t xml:space="preserve"> </w:t>
      </w:r>
      <w:r w:rsidR="00C7137A">
        <w:t>removal of George Osborne</w:t>
      </w:r>
      <w:r w:rsidR="00A313C3">
        <w:t xml:space="preserve"> as</w:t>
      </w:r>
      <w:r w:rsidR="00C7137A">
        <w:t xml:space="preserve"> Chancellor of the Exchequer, widespread expectations that the Northern Powerhouse would be fatally undermined proved ill-founded.</w:t>
      </w:r>
      <w:r w:rsidR="00000C57">
        <w:t xml:space="preserve">  Though Theresa May’s inaugural speech spoke of a more geographically balanced industrial strategy </w:t>
      </w:r>
      <w:r w:rsidR="00486F38">
        <w:fldChar w:fldCharType="begin"/>
      </w:r>
      <w:r w:rsidR="00486F38">
        <w:instrText xml:space="preserve"> ADDIN EN.CITE &lt;EndNote&gt;&lt;Cite&gt;&lt;Author&gt;Mance&lt;/Author&gt;&lt;Year&gt;2016&lt;/Year&gt;&lt;RecNum&gt;730&lt;/RecNum&gt;&lt;DisplayText&gt;(Mance and Bounds, 2016)&lt;/DisplayText&gt;&lt;record&gt;&lt;rec-number&gt;730&lt;/rec-number&gt;&lt;foreign-keys&gt;&lt;key app="EN" db-id="sf2v0zffie0st6edessvst0jrx50tz9rrwst" timestamp="1470219386"&gt;730&lt;/key&gt;&lt;/foreign-keys&gt;&lt;ref-type name="Newspaper Article"&gt;23&lt;/ref-type&gt;&lt;contributors&gt;&lt;authors&gt;&lt;author&gt;Mance, H.&lt;/author&gt;&lt;author&gt;Bounds, A.&lt;/author&gt;&lt;/authors&gt;&lt;/contributors&gt;&lt;titles&gt;&lt;title&gt;Theresa May shifts focus from ‘Northern Powerhouse’&lt;/title&gt;&lt;secondary-title&gt;Financial Times&lt;/secondary-title&gt;&lt;/titles&gt;&lt;dates&gt;&lt;year&gt;2016&lt;/year&gt;&lt;pub-dates&gt;&lt;date&gt;2nd Aug 2016&lt;/date&gt;&lt;/pub-dates&gt;&lt;/dates&gt;&lt;urls&gt;&lt;/urls&gt;&lt;/record&gt;&lt;/Cite&gt;&lt;/EndNote&gt;</w:instrText>
      </w:r>
      <w:r w:rsidR="00486F38">
        <w:fldChar w:fldCharType="separate"/>
      </w:r>
      <w:r w:rsidR="00486F38">
        <w:rPr>
          <w:noProof/>
        </w:rPr>
        <w:t>(Mance and Bounds, 2016)</w:t>
      </w:r>
      <w:r w:rsidR="00486F38">
        <w:fldChar w:fldCharType="end"/>
      </w:r>
      <w:r w:rsidR="00691F7E">
        <w:t xml:space="preserve">, with the genie out of the </w:t>
      </w:r>
      <w:r w:rsidR="006A4AD6">
        <w:t xml:space="preserve">lamp </w:t>
      </w:r>
      <w:r w:rsidR="006A4AD6">
        <w:fldChar w:fldCharType="begin"/>
      </w:r>
      <w:r w:rsidR="006A4AD6">
        <w:instrText xml:space="preserve"> ADDIN EN.CITE &lt;EndNote&gt;&lt;Cite&gt;&lt;Author&gt;Cox&lt;/Author&gt;&lt;Year&gt;2016&lt;/Year&gt;&lt;RecNum&gt;758&lt;/RecNum&gt;&lt;DisplayText&gt;(Cox, 2016)&lt;/DisplayText&gt;&lt;record&gt;&lt;rec-number&gt;758&lt;/rec-number&gt;&lt;foreign-keys&gt;&lt;key app="EN" db-id="sf2v0zffie0st6edessvst0jrx50tz9rrwst" timestamp="1481799487"&gt;758&lt;/key&gt;&lt;/foreign-keys&gt;&lt;ref-type name="Journal Article"&gt;17&lt;/ref-type&gt;&lt;contributors&gt;&lt;authors&gt;&lt;author&gt;Cox, Ed&lt;/author&gt;&lt;/authors&gt;&lt;/contributors&gt;&lt;titles&gt;&lt;title&gt;Devolution in England—Is the Genie out of the Lamp?&lt;/title&gt;&lt;secondary-title&gt;The Political Quarterly&lt;/secondary-title&gt;&lt;/titles&gt;&lt;periodical&gt;&lt;full-title&gt;The Political Quarterly&lt;/full-title&gt;&lt;/periodical&gt;&lt;pages&gt;565-571&lt;/pages&gt;&lt;volume&gt;87&lt;/volume&gt;&lt;number&gt;4&lt;/number&gt;&lt;keywords&gt;&lt;keyword&gt;Devolution&lt;/keyword&gt;&lt;keyword&gt;English Question&lt;/keyword&gt;&lt;keyword&gt;Northern Powerhouse&lt;/keyword&gt;&lt;keyword&gt;democracy&lt;/keyword&gt;&lt;keyword&gt;city-regions&lt;/keyword&gt;&lt;keyword&gt;elected mayors&lt;/keyword&gt;&lt;/keywords&gt;&lt;dates&gt;&lt;year&gt;2016&lt;/year&gt;&lt;/dates&gt;&lt;isbn&gt;1467-923X&lt;/isbn&gt;&lt;urls&gt;&lt;related-urls&gt;&lt;url&gt;http://dx.doi.org/10.1111/1467-923X.12290&lt;/url&gt;&lt;/related-urls&gt;&lt;/urls&gt;&lt;electronic-resource-num&gt;10.1111/1467-923X.12290&lt;/electronic-resource-num&gt;&lt;/record&gt;&lt;/Cite&gt;&lt;/EndNote&gt;</w:instrText>
      </w:r>
      <w:r w:rsidR="006A4AD6">
        <w:fldChar w:fldCharType="separate"/>
      </w:r>
      <w:r w:rsidR="006A4AD6">
        <w:rPr>
          <w:noProof/>
        </w:rPr>
        <w:t>(Cox, 2016)</w:t>
      </w:r>
      <w:r w:rsidR="006A4AD6">
        <w:fldChar w:fldCharType="end"/>
      </w:r>
      <w:r w:rsidR="00691F7E">
        <w:t xml:space="preserve">, and elections slated for May 2017, much of the rhetoric and policy framework remains in place.  The key difference now is that the May government appears less accepting of the political divisiveness which has riddled the city region agenda thus far </w:t>
      </w:r>
      <w:r w:rsidR="00486F38">
        <w:fldChar w:fldCharType="begin"/>
      </w:r>
      <w:r w:rsidR="00486F38">
        <w:instrText xml:space="preserve"> ADDIN EN.CITE &lt;EndNote&gt;&lt;Cite&gt;&lt;Author&gt;Nurse&lt;/Author&gt;&lt;Year&gt;2015&lt;/Year&gt;&lt;RecNum&gt;600&lt;/RecNum&gt;&lt;DisplayText&gt;(Nurse, 2015a)&lt;/DisplayText&gt;&lt;record&gt;&lt;rec-number&gt;600&lt;/rec-number&gt;&lt;foreign-keys&gt;&lt;key app="EN" db-id="sf2v0zffie0st6edessvst0jrx50tz9rrwst" timestamp="1421058723"&gt;600&lt;/key&gt;&lt;/foreign-keys&gt;&lt;ref-type name="Journal Article"&gt;17&lt;/ref-type&gt;&lt;contributors&gt;&lt;authors&gt;&lt;author&gt;Nurse, A&lt;/author&gt;&lt;/authors&gt;&lt;/contributors&gt;&lt;titles&gt;&lt;title&gt;Bridging the Gap? The role of regional governance in delivering effective public services  Evidence from England&lt;/title&gt;&lt;secondary-title&gt;Planning Practice &amp;amp; Research&lt;/secondary-title&gt;&lt;/titles&gt;&lt;periodical&gt;&lt;full-title&gt;Planning Practice &amp;amp; Research&lt;/full-title&gt;&lt;/periodical&gt;&lt;pages&gt;69-82&lt;/pages&gt;&lt;volume&gt;30&lt;/volume&gt;&lt;number&gt;1&lt;/number&gt;&lt;dates&gt;&lt;year&gt;2015&lt;/year&gt;&lt;/dates&gt;&lt;urls&gt;&lt;/urls&gt;&lt;/record&gt;&lt;/Cite&gt;&lt;/EndNote&gt;</w:instrText>
      </w:r>
      <w:r w:rsidR="00486F38">
        <w:fldChar w:fldCharType="separate"/>
      </w:r>
      <w:r w:rsidR="00486F38">
        <w:rPr>
          <w:noProof/>
        </w:rPr>
        <w:t>(Nurse, 2015a)</w:t>
      </w:r>
      <w:r w:rsidR="00486F38">
        <w:fldChar w:fldCharType="end"/>
      </w:r>
      <w:r w:rsidR="00691F7E">
        <w:t xml:space="preserve">, with the North East seeing their devolution deal taken off the table following a failure to reach an adequate comprise </w:t>
      </w:r>
      <w:r w:rsidR="00486F38">
        <w:fldChar w:fldCharType="begin"/>
      </w:r>
      <w:r w:rsidR="00486F38">
        <w:instrText xml:space="preserve"> ADDIN EN.CITE &lt;EndNote&gt;&lt;Cite&gt;&lt;Author&gt;Halliday&lt;/Author&gt;&lt;Year&gt;2016&lt;/Year&gt;&lt;RecNum&gt;816&lt;/RecNum&gt;&lt;DisplayText&gt;(Halliday, 2016)&lt;/DisplayText&gt;&lt;record&gt;&lt;rec-number&gt;816&lt;/rec-number&gt;&lt;foreign-keys&gt;&lt;key app="EN" db-id="sf2v0zffie0st6edessvst0jrx50tz9rrwst" timestamp="1486378256"&gt;816&lt;/key&gt;&lt;/foreign-keys&gt;&lt;ref-type name="Newspaper Article"&gt;23&lt;/ref-type&gt;&lt;contributors&gt;&lt;authors&gt;&lt;author&gt;Halliday, J.&lt;/author&gt;&lt;/authors&gt;&lt;/contributors&gt;&lt;titles&gt;&lt;title&gt;Sajid Javid: devolution deal &amp;apos;off the table&amp;apos; for north-east of England&lt;/title&gt;&lt;secondary-title&gt;The Guardian&lt;/secondary-title&gt;&lt;/titles&gt;&lt;dates&gt;&lt;year&gt;2016&lt;/year&gt;&lt;/dates&gt;&lt;urls&gt;&lt;/urls&gt;&lt;/record&gt;&lt;/Cite&gt;&lt;/EndNote&gt;</w:instrText>
      </w:r>
      <w:r w:rsidR="00486F38">
        <w:fldChar w:fldCharType="separate"/>
      </w:r>
      <w:r w:rsidR="00486F38">
        <w:rPr>
          <w:noProof/>
        </w:rPr>
        <w:t>(Halliday, 2016)</w:t>
      </w:r>
      <w:r w:rsidR="00486F38">
        <w:fldChar w:fldCharType="end"/>
      </w:r>
      <w:r w:rsidR="00691F7E">
        <w:t>.</w:t>
      </w:r>
    </w:p>
    <w:p w14:paraId="0A9F9B49" w14:textId="07096B87" w:rsidR="0068600B" w:rsidRDefault="00691F7E" w:rsidP="00307B8C">
      <w:pPr>
        <w:spacing w:after="0"/>
        <w:ind w:firstLine="567"/>
        <w:jc w:val="both"/>
      </w:pPr>
      <w:r>
        <w:t xml:space="preserve">Therefore, </w:t>
      </w:r>
      <w:r w:rsidR="00E805E4">
        <w:t xml:space="preserve">and </w:t>
      </w:r>
      <w:r>
        <w:t>despite these wobbles, this</w:t>
      </w:r>
      <w:r w:rsidR="00F1104F">
        <w:t xml:space="preserve"> </w:t>
      </w:r>
      <w:r>
        <w:t>agenda can be viewed as</w:t>
      </w:r>
      <w:r w:rsidR="00F1104F">
        <w:t xml:space="preserve"> </w:t>
      </w:r>
      <w:r w:rsidR="00961B9C">
        <w:t>the culmination of the most recent</w:t>
      </w:r>
      <w:r w:rsidR="00F1104F">
        <w:t xml:space="preserve"> localism movement which, argue </w:t>
      </w:r>
      <w:r w:rsidR="00C94646">
        <w:fldChar w:fldCharType="begin"/>
      </w:r>
      <w:r w:rsidR="00637376">
        <w:instrText xml:space="preserve"> ADDIN EN.CITE &lt;EndNote&gt;&lt;Cite AuthorYear="1"&gt;&lt;Author&gt;O&amp;apos;Brien&lt;/Author&gt;&lt;Year&gt;2015&lt;/Year&gt;&lt;RecNum&gt;684&lt;/RecNum&gt;&lt;DisplayText&gt;O&amp;apos;Brien and Matthews (2015)&lt;/DisplayText&gt;&lt;record&gt;&lt;rec-number&gt;684&lt;/rec-number&gt;&lt;foreign-keys&gt;&lt;key app="EN" db-id="sf2v0zffie0st6edessvst0jrx50tz9rrwst" timestamp="1458567574"&gt;684&lt;/key&gt;&lt;/foreign-keys&gt;&lt;ref-type name="Book"&gt;6&lt;/ref-type&gt;&lt;contributors&gt;&lt;authors&gt;&lt;author&gt;O&amp;apos;Brien, David&lt;/author&gt;&lt;author&gt;Matthews, Peter&lt;/author&gt;&lt;/authors&gt;&lt;/contributors&gt;&lt;titles&gt;&lt;title&gt;After Urban Regeneration&lt;/title&gt;&lt;/titles&gt;&lt;dates&gt;&lt;year&gt;2015&lt;/year&gt;&lt;/dates&gt;&lt;pub-location&gt;Bristol&lt;/pub-location&gt;&lt;publisher&gt;Policy Press&lt;/publisher&gt;&lt;urls&gt;&lt;/urls&gt;&lt;/record&gt;&lt;/Cite&gt;&lt;/EndNote&gt;</w:instrText>
      </w:r>
      <w:r w:rsidR="00C94646">
        <w:fldChar w:fldCharType="separate"/>
      </w:r>
      <w:r w:rsidR="00637376">
        <w:rPr>
          <w:noProof/>
        </w:rPr>
        <w:t>O'Brien and Matthews (2015)</w:t>
      </w:r>
      <w:r w:rsidR="00C94646">
        <w:fldChar w:fldCharType="end"/>
      </w:r>
      <w:r w:rsidR="00F1104F">
        <w:t xml:space="preserve">, seeks not to regenerate these urban areas, but rather seeks to </w:t>
      </w:r>
      <w:r>
        <w:t>cement</w:t>
      </w:r>
      <w:r w:rsidR="00F1104F">
        <w:t xml:space="preserve">, and </w:t>
      </w:r>
      <w:r>
        <w:t>capitalise upon</w:t>
      </w:r>
      <w:r w:rsidR="00F1104F">
        <w:t xml:space="preserve"> </w:t>
      </w:r>
      <w:r w:rsidR="00B43D4E">
        <w:t>progress that has been made over previous decades</w:t>
      </w:r>
      <w:r w:rsidR="00F1104F">
        <w:t xml:space="preserve">.  For those advocating this approach, the need for large-scale urban regeneration has largely been completed, in part thanks to EU money </w:t>
      </w:r>
      <w:r w:rsidR="00C94646">
        <w:fldChar w:fldCharType="begin"/>
      </w:r>
      <w:r w:rsidR="00C94646">
        <w:instrText xml:space="preserve"> ADDIN EN.CITE &lt;EndNote&gt;&lt;Cite&gt;&lt;Author&gt;Meegan&lt;/Author&gt;&lt;Year&gt;2003&lt;/Year&gt;&lt;RecNum&gt;252&lt;/RecNum&gt;&lt;DisplayText&gt;(Meegan, 2003)&lt;/DisplayText&gt;&lt;record&gt;&lt;rec-number&gt;252&lt;/rec-number&gt;&lt;foreign-keys&gt;&lt;key app="EN" db-id="sf2v0zffie0st6edessvst0jrx50tz9rrwst" timestamp="1387378209"&gt;252&lt;/key&gt;&lt;/foreign-keys&gt;&lt;ref-type name="Book Section"&gt;5&lt;/ref-type&gt;&lt;contributors&gt;&lt;authors&gt;&lt;author&gt;Meegan, R.&lt;/author&gt;&lt;/authors&gt;&lt;secondary-authors&gt;&lt;author&gt;Munck, R.&lt;/author&gt;&lt;/secondary-authors&gt;&lt;/contributors&gt;&lt;titles&gt;&lt;title&gt;Urban Regeneration, Politics and Social Cohesion: The Liverpool Case&amp;apos;&lt;/title&gt;&lt;secondary-title&gt;Reinventing the City: Liverpool in Comparative Perspective&lt;/secondary-title&gt;&lt;/titles&gt;&lt;dates&gt;&lt;year&gt;2003&lt;/year&gt;&lt;/dates&gt;&lt;pub-location&gt;Liverpool&lt;/pub-location&gt;&lt;publisher&gt;Liverpool University Press&lt;/publisher&gt;&lt;urls&gt;&lt;/urls&gt;&lt;/record&gt;&lt;/Cite&gt;&lt;/EndNote&gt;</w:instrText>
      </w:r>
      <w:r w:rsidR="00C94646">
        <w:fldChar w:fldCharType="separate"/>
      </w:r>
      <w:r w:rsidR="00C94646">
        <w:rPr>
          <w:noProof/>
        </w:rPr>
        <w:t>(Meegan, 2003)</w:t>
      </w:r>
      <w:r w:rsidR="00C94646">
        <w:fldChar w:fldCharType="end"/>
      </w:r>
      <w:r w:rsidR="00F1104F">
        <w:t xml:space="preserve"> and the comparative success of a litany of schemes including (but not limited to) Urban Development Corporations</w:t>
      </w:r>
      <w:r w:rsidR="00B43D4E">
        <w:t>,</w:t>
      </w:r>
      <w:r w:rsidR="00F1104F">
        <w:t xml:space="preserve"> City Challenge, and </w:t>
      </w:r>
      <w:r w:rsidR="00BB1DBC">
        <w:t>the Single Regeneration Budget</w:t>
      </w:r>
      <w:r w:rsidR="00C94646">
        <w:t xml:space="preserve"> </w:t>
      </w:r>
      <w:r w:rsidR="00C94646">
        <w:fldChar w:fldCharType="begin"/>
      </w:r>
      <w:r w:rsidR="00C94646">
        <w:instrText xml:space="preserve"> ADDIN EN.CITE &lt;EndNote&gt;&lt;Cite&gt;&lt;Author&gt;Robson&lt;/Author&gt;&lt;Year&gt;1988&lt;/Year&gt;&lt;RecNum&gt;95&lt;/RecNum&gt;&lt;DisplayText&gt;(Robson, 1988, Ying Ho, 2003, Brownill, 2007)&lt;/DisplayText&gt;&lt;record&gt;&lt;rec-number&gt;95&lt;/rec-number&gt;&lt;foreign-keys&gt;&lt;key app="EN" db-id="sf2v0zffie0st6edessvst0jrx50tz9rrwst" timestamp="1327595060"&gt;95&lt;/key&gt;&lt;/foreign-keys&gt;&lt;ref-type name="Book"&gt;6&lt;/ref-type&gt;&lt;contributors&gt;&lt;authors&gt;&lt;author&gt;Robson, Brian&lt;/author&gt;&lt;/authors&gt;&lt;/contributors&gt;&lt;titles&gt;&lt;title&gt;Those Inner Cities&lt;/title&gt;&lt;/titles&gt;&lt;dates&gt;&lt;year&gt;1988&lt;/year&gt;&lt;/dates&gt;&lt;pub-location&gt;Oxford&lt;/pub-location&gt;&lt;publisher&gt;Clarendon Press&lt;/publisher&gt;&lt;urls&gt;&lt;/urls&gt;&lt;/record&gt;&lt;/Cite&gt;&lt;Cite&gt;&lt;Author&gt;Ying Ho&lt;/Author&gt;&lt;Year&gt;2003&lt;/Year&gt;&lt;RecNum&gt;82&lt;/RecNum&gt;&lt;record&gt;&lt;rec-number&gt;82&lt;/rec-number&gt;&lt;foreign-keys&gt;&lt;key app="EN" db-id="sf2v0zffie0st6edessvst0jrx50tz9rrwst" timestamp="1296557913"&gt;82&lt;/key&gt;&lt;/foreign-keys&gt;&lt;ref-type name="Book"&gt;6&lt;/ref-type&gt;&lt;contributors&gt;&lt;authors&gt;&lt;author&gt;Ying Ho, S.&lt;/author&gt;&lt;/authors&gt;&lt;/contributors&gt;&lt;titles&gt;&lt;title&gt;Evaluating British Urban Policy&lt;/title&gt;&lt;/titles&gt;&lt;keywords&gt;&lt;keyword&gt;Chapter One&lt;/keyword&gt;&lt;/keywords&gt;&lt;dates&gt;&lt;year&gt;2003&lt;/year&gt;&lt;/dates&gt;&lt;pub-location&gt;Aldershot&lt;/pub-location&gt;&lt;publisher&gt;Ashgate&lt;/publisher&gt;&lt;urls&gt;&lt;/urls&gt;&lt;/record&gt;&lt;/Cite&gt;&lt;Cite&gt;&lt;Author&gt;Brownill&lt;/Author&gt;&lt;Year&gt;2007&lt;/Year&gt;&lt;RecNum&gt;683&lt;/RecNum&gt;&lt;record&gt;&lt;rec-number&gt;683&lt;/rec-number&gt;&lt;foreign-keys&gt;&lt;key app="EN" db-id="sf2v0zffie0st6edessvst0jrx50tz9rrwst" timestamp="1458567358"&gt;683&lt;/key&gt;&lt;/foreign-keys&gt;&lt;ref-type name="Journal Article"&gt;17&lt;/ref-type&gt;&lt;contributors&gt;&lt;authors&gt;&lt;author&gt;Brownill, S&lt;/author&gt;&lt;/authors&gt;&lt;/contributors&gt;&lt;titles&gt;&lt;title&gt;New Labour&amp;apos;s Evolving Regeneration Policy: The Transition from the Single Regeneration Budget to the Single Pot in Oxford &lt;/title&gt;&lt;secondary-title&gt;Local Economy&lt;/secondary-title&gt;&lt;/titles&gt;&lt;periodical&gt;&lt;full-title&gt;Local Economy&lt;/full-title&gt;&lt;/periodical&gt;&lt;pages&gt;261-278&lt;/pages&gt;&lt;volume&gt;22&lt;/volume&gt;&lt;number&gt;3&lt;/number&gt;&lt;dates&gt;&lt;year&gt;2007&lt;/year&gt;&lt;/dates&gt;&lt;urls&gt;&lt;/urls&gt;&lt;/record&gt;&lt;/Cite&gt;&lt;/EndNote&gt;</w:instrText>
      </w:r>
      <w:r w:rsidR="00C94646">
        <w:fldChar w:fldCharType="separate"/>
      </w:r>
      <w:r w:rsidR="00C94646">
        <w:rPr>
          <w:noProof/>
        </w:rPr>
        <w:t>(Robson, 1988, Ying Ho, 2003, Brownill, 2007)</w:t>
      </w:r>
      <w:r w:rsidR="00C94646">
        <w:fldChar w:fldCharType="end"/>
      </w:r>
      <w:r w:rsidR="00C94646">
        <w:t>.</w:t>
      </w:r>
      <w:r>
        <w:t xml:space="preserve">  </w:t>
      </w:r>
      <w:r w:rsidR="001D0643">
        <w:t>Yet the success of this</w:t>
      </w:r>
      <w:r w:rsidR="00867A7D">
        <w:t xml:space="preserve"> proposal to create a</w:t>
      </w:r>
      <w:r w:rsidR="001D0643">
        <w:t xml:space="preserve"> Northern Powerhouse is far from assured, and it remains to be seen whether these developments can put to bed the age-old issue of competitor cities competing, most recently in entrepreneurial terms, for economic viability in a crowded market</w:t>
      </w:r>
      <w:r w:rsidR="00BE1408">
        <w:t xml:space="preserve"> </w:t>
      </w:r>
      <w:r w:rsidR="00BE1408">
        <w:fldChar w:fldCharType="begin"/>
      </w:r>
      <w:r w:rsidR="00BE1408">
        <w:instrText xml:space="preserve"> ADDIN EN.CITE &lt;EndNote&gt;&lt;Cite&gt;&lt;Author&gt;Peck&lt;/Author&gt;&lt;Year&gt;1994&lt;/Year&gt;&lt;RecNum&gt;246&lt;/RecNum&gt;&lt;DisplayText&gt;(Peck and Tickell, 1994)&lt;/DisplayText&gt;&lt;record&gt;&lt;rec-number&gt;246&lt;/rec-number&gt;&lt;foreign-keys&gt;&lt;key app="EN" db-id="sf2v0zffie0st6edessvst0jrx50tz9rrwst" timestamp="1386176007"&gt;246&lt;/key&gt;&lt;/foreign-keys&gt;&lt;ref-type name="Journal Article"&gt;17&lt;/ref-type&gt;&lt;contributors&gt;&lt;authors&gt;&lt;author&gt;Peck, J.&lt;/author&gt;&lt;author&gt;Tickell, A.&lt;/author&gt;&lt;/authors&gt;&lt;/contributors&gt;&lt;titles&gt;&lt;title&gt;Jungle Law breaks out: neo-liberalism and global-local disorder&lt;/title&gt;&lt;secondary-title&gt;Area&lt;/secondary-title&gt;&lt;/titles&gt;&lt;periodical&gt;&lt;full-title&gt;Area&lt;/full-title&gt;&lt;/periodical&gt;&lt;pages&gt;317-326&lt;/pages&gt;&lt;volume&gt;26&lt;/volume&gt;&lt;dates&gt;&lt;year&gt;1994&lt;/year&gt;&lt;/dates&gt;&lt;urls&gt;&lt;/urls&gt;&lt;/record&gt;&lt;/Cite&gt;&lt;/EndNote&gt;</w:instrText>
      </w:r>
      <w:r w:rsidR="00BE1408">
        <w:fldChar w:fldCharType="separate"/>
      </w:r>
      <w:r w:rsidR="00BE1408">
        <w:rPr>
          <w:noProof/>
        </w:rPr>
        <w:t>(Peck and Tickell, 1994)</w:t>
      </w:r>
      <w:r w:rsidR="00BE1408">
        <w:fldChar w:fldCharType="end"/>
      </w:r>
      <w:r w:rsidR="001D0643">
        <w:t xml:space="preserve">. </w:t>
      </w:r>
      <w:r w:rsidR="00DE7FAD">
        <w:t xml:space="preserve"> Indeed, in attempting to deliver this programme the northern English cities must face a series of grand policy challenges, most notably instigating another round of governance reforms which work locally whilst fostering wider collaboration, </w:t>
      </w:r>
      <w:r w:rsidR="0068600B">
        <w:t xml:space="preserve">producing strategic plans for the city regions and perhaps, across the wider north, and connecting the cities through transport reforms.  Now, as a means of prompting later discussion which can highlight comparative examples from </w:t>
      </w:r>
      <w:r w:rsidR="0068600B">
        <w:lastRenderedPageBreak/>
        <w:t xml:space="preserve">places where planners have attempted to address similar policy problems, this paper will discuss these grand challenges in turn, considering some of the key issues at play. </w:t>
      </w:r>
    </w:p>
    <w:p w14:paraId="2814FADD" w14:textId="77777777" w:rsidR="001D0643" w:rsidRDefault="001D0643" w:rsidP="00307B8C">
      <w:pPr>
        <w:spacing w:after="0"/>
        <w:ind w:firstLine="567"/>
        <w:jc w:val="both"/>
      </w:pPr>
    </w:p>
    <w:p w14:paraId="47E8C4BB" w14:textId="24BFA739" w:rsidR="00CB003A" w:rsidRPr="00541E17" w:rsidRDefault="005C529D" w:rsidP="00307B8C">
      <w:pPr>
        <w:pStyle w:val="ListParagraph"/>
        <w:numPr>
          <w:ilvl w:val="1"/>
          <w:numId w:val="2"/>
        </w:numPr>
        <w:spacing w:after="0"/>
        <w:ind w:left="567" w:hanging="567"/>
        <w:jc w:val="both"/>
        <w:rPr>
          <w:b/>
        </w:rPr>
      </w:pPr>
      <w:r w:rsidRPr="00541E17">
        <w:rPr>
          <w:b/>
        </w:rPr>
        <w:t xml:space="preserve">The </w:t>
      </w:r>
      <w:r w:rsidR="001D0643" w:rsidRPr="00541E17">
        <w:rPr>
          <w:b/>
        </w:rPr>
        <w:t>Grand Policy Challenges</w:t>
      </w:r>
    </w:p>
    <w:p w14:paraId="47D0089C" w14:textId="77777777" w:rsidR="00CB003A" w:rsidRDefault="00CB003A" w:rsidP="00307B8C">
      <w:pPr>
        <w:spacing w:after="0"/>
        <w:ind w:firstLine="567"/>
        <w:jc w:val="both"/>
      </w:pPr>
    </w:p>
    <w:p w14:paraId="12E717E0" w14:textId="77777777" w:rsidR="007D4A96" w:rsidRPr="0002219C" w:rsidRDefault="0002219C" w:rsidP="00307B8C">
      <w:pPr>
        <w:spacing w:after="0"/>
        <w:ind w:firstLine="567"/>
        <w:jc w:val="both"/>
        <w:rPr>
          <w:i/>
        </w:rPr>
      </w:pPr>
      <w:r w:rsidRPr="0002219C">
        <w:rPr>
          <w:i/>
        </w:rPr>
        <w:t>Governance</w:t>
      </w:r>
    </w:p>
    <w:p w14:paraId="468B9FA0" w14:textId="74F3AC89" w:rsidR="00E36482" w:rsidRDefault="00903111" w:rsidP="00307B8C">
      <w:pPr>
        <w:spacing w:after="0"/>
        <w:ind w:firstLine="567"/>
        <w:jc w:val="both"/>
      </w:pPr>
      <w:r>
        <w:t>In order to access the reforms delivered through the devo-deals, each city region will be expected to install a directly elected executive mayor (DEEM), commonly known as ‘metro mayors’</w:t>
      </w:r>
      <w:r w:rsidR="00E36482">
        <w:t xml:space="preserve">.  Once in office, the new DEEM would </w:t>
      </w:r>
      <w:r w:rsidR="00867A7D">
        <w:t>assum</w:t>
      </w:r>
      <w:r w:rsidR="00E36482">
        <w:t>e control of the functioning of the city region, directing economic and strategic planning, as well as taking control over police and fire services</w:t>
      </w:r>
      <w:r w:rsidR="003B3FB2">
        <w:t xml:space="preserve"> </w:t>
      </w:r>
      <w:r w:rsidR="003B3FB2">
        <w:fldChar w:fldCharType="begin"/>
      </w:r>
      <w:r w:rsidR="003B3FB2">
        <w:instrText xml:space="preserve"> ADDIN EN.CITE &lt;EndNote&gt;&lt;Cite&gt;&lt;Author&gt;Nurse&lt;/Author&gt;&lt;Year&gt;2015&lt;/Year&gt;&lt;RecNum&gt;682&lt;/RecNum&gt;&lt;DisplayText&gt;(Nurse, 2015b)&lt;/DisplayText&gt;&lt;record&gt;&lt;rec-number&gt;682&lt;/rec-number&gt;&lt;foreign-keys&gt;&lt;key app="EN" db-id="sf2v0zffie0st6edessvst0jrx50tz9rrwst" timestamp="1440162736"&gt;682&lt;/key&gt;&lt;/foreign-keys&gt;&lt;ref-type name="Journal Article"&gt;17&lt;/ref-type&gt;&lt;contributors&gt;&lt;authors&gt;&lt;author&gt;Nurse, A&lt;/author&gt;&lt;/authors&gt;&lt;/contributors&gt;&lt;titles&gt;&lt;title&gt;Creating the north from the sum of its parts? Research questions to assess the Northern Powerhouse&lt;/title&gt;&lt;secondary-title&gt;Local Economy&lt;/secondary-title&gt;&lt;/titles&gt;&lt;periodical&gt;&lt;full-title&gt;Local Economy&lt;/full-title&gt;&lt;/periodical&gt;&lt;volume&gt;30&lt;/volume&gt;&lt;number&gt;6&lt;/number&gt;&lt;dates&gt;&lt;year&gt;2015&lt;/year&gt;&lt;/dates&gt;&lt;urls&gt;&lt;/urls&gt;&lt;/record&gt;&lt;/Cite&gt;&lt;/EndNote&gt;</w:instrText>
      </w:r>
      <w:r w:rsidR="003B3FB2">
        <w:fldChar w:fldCharType="separate"/>
      </w:r>
      <w:r w:rsidR="003B3FB2">
        <w:rPr>
          <w:noProof/>
        </w:rPr>
        <w:t>(Nurse, 2015b)</w:t>
      </w:r>
      <w:r w:rsidR="003B3FB2">
        <w:fldChar w:fldCharType="end"/>
      </w:r>
      <w:r w:rsidR="00E36482">
        <w:t>.</w:t>
      </w:r>
    </w:p>
    <w:p w14:paraId="094BC35F" w14:textId="37A1BE83" w:rsidR="00E36482" w:rsidRDefault="00E36482" w:rsidP="00307B8C">
      <w:pPr>
        <w:spacing w:after="0"/>
        <w:ind w:firstLine="567"/>
        <w:jc w:val="both"/>
      </w:pPr>
      <w:r>
        <w:t xml:space="preserve">Yet, ahead of mayoral elections </w:t>
      </w:r>
      <w:r w:rsidR="000A3876">
        <w:t>in 2017 an array of questions remain,</w:t>
      </w:r>
      <w:r>
        <w:t xml:space="preserve"> </w:t>
      </w:r>
      <w:r w:rsidR="000A3876">
        <w:t xml:space="preserve">from how the results of a closed-primary process within </w:t>
      </w:r>
      <w:r>
        <w:t>politically homogenous areas</w:t>
      </w:r>
      <w:r w:rsidR="00867A7D">
        <w:t xml:space="preserve"> can engage with the wider populace</w:t>
      </w:r>
      <w:r>
        <w:t xml:space="preserve">, to how the imposition of these new DEEMs in light of previous and consistent rejection </w:t>
      </w:r>
      <w:r w:rsidR="00637376">
        <w:fldChar w:fldCharType="begin"/>
      </w:r>
      <w:r w:rsidR="00C611C0">
        <w:instrText xml:space="preserve"> ADDIN EN.CITE &lt;EndNote&gt;&lt;Cite&gt;&lt;Author&gt;Sandford&lt;/Author&gt;&lt;Year&gt;2015&lt;/Year&gt;&lt;RecNum&gt;651&lt;/RecNum&gt;&lt;DisplayText&gt;(Sandford, 2015b)&lt;/DisplayText&gt;&lt;record&gt;&lt;rec-number&gt;651&lt;/rec-number&gt;&lt;foreign-keys&gt;&lt;key app="EN" db-id="sf2v0zffie0st6edessvst0jrx50tz9rrwst" timestamp="1437472708"&gt;651&lt;/key&gt;&lt;/foreign-keys&gt;&lt;ref-type name="Report"&gt;27&lt;/ref-type&gt;&lt;contributors&gt;&lt;authors&gt;&lt;author&gt;Sandford, Mark.&lt;/author&gt;&lt;/authors&gt;&lt;/contributors&gt;&lt;titles&gt;&lt;title&gt;Directly Elected Mayors&lt;/title&gt;&lt;/titles&gt;&lt;dates&gt;&lt;year&gt;2015&lt;/year&gt;&lt;/dates&gt;&lt;pub-location&gt;London&lt;/pub-location&gt;&lt;publisher&gt;House of Commons Library&lt;/publisher&gt;&lt;urls&gt;&lt;/urls&gt;&lt;/record&gt;&lt;/Cite&gt;&lt;/EndNote&gt;</w:instrText>
      </w:r>
      <w:r w:rsidR="00637376">
        <w:fldChar w:fldCharType="separate"/>
      </w:r>
      <w:r w:rsidR="00C611C0">
        <w:rPr>
          <w:noProof/>
        </w:rPr>
        <w:t>(Sandford, 2015b)</w:t>
      </w:r>
      <w:r w:rsidR="00637376">
        <w:fldChar w:fldCharType="end"/>
      </w:r>
      <w:r>
        <w:t xml:space="preserve"> squares with the broader principles of localism </w:t>
      </w:r>
      <w:r w:rsidR="00637376">
        <w:fldChar w:fldCharType="begin"/>
      </w:r>
      <w:r w:rsidR="00637376">
        <w:instrText xml:space="preserve"> ADDIN EN.CITE &lt;EndNote&gt;&lt;Cite&gt;&lt;Author&gt;Nurse&lt;/Author&gt;&lt;Year&gt;2015&lt;/Year&gt;&lt;RecNum&gt;682&lt;/RecNum&gt;&lt;DisplayText&gt;(Nurse, 2015b)&lt;/DisplayText&gt;&lt;record&gt;&lt;rec-number&gt;682&lt;/rec-number&gt;&lt;foreign-keys&gt;&lt;key app="EN" db-id="sf2v0zffie0st6edessvst0jrx50tz9rrwst" timestamp="1440162736"&gt;682&lt;/key&gt;&lt;/foreign-keys&gt;&lt;ref-type name="Journal Article"&gt;17&lt;/ref-type&gt;&lt;contributors&gt;&lt;authors&gt;&lt;author&gt;Nurse, A&lt;/author&gt;&lt;/authors&gt;&lt;/contributors&gt;&lt;titles&gt;&lt;title&gt;Creating the north from the sum of its parts? Research questions to assess the Northern Powerhouse&lt;/title&gt;&lt;secondary-title&gt;Local Economy&lt;/secondary-title&gt;&lt;/titles&gt;&lt;periodical&gt;&lt;full-title&gt;Local Economy&lt;/full-title&gt;&lt;/periodical&gt;&lt;volume&gt;30&lt;/volume&gt;&lt;number&gt;6&lt;/number&gt;&lt;dates&gt;&lt;year&gt;2015&lt;/year&gt;&lt;/dates&gt;&lt;urls&gt;&lt;/urls&gt;&lt;/record&gt;&lt;/Cite&gt;&lt;/EndNote&gt;</w:instrText>
      </w:r>
      <w:r w:rsidR="00637376">
        <w:fldChar w:fldCharType="separate"/>
      </w:r>
      <w:r w:rsidR="00637376">
        <w:rPr>
          <w:noProof/>
        </w:rPr>
        <w:t>(Nurse, 2015b)</w:t>
      </w:r>
      <w:r w:rsidR="00637376">
        <w:fldChar w:fldCharType="end"/>
      </w:r>
      <w:r>
        <w:t>.  The former question is</w:t>
      </w:r>
      <w:r w:rsidR="0080499C">
        <w:t>,</w:t>
      </w:r>
      <w:r>
        <w:t xml:space="preserve"> perhaps, difficult to service through comparative examples given that many of the great metropolitan </w:t>
      </w:r>
      <w:r w:rsidR="0080499C">
        <w:t>mayoralties</w:t>
      </w:r>
      <w:r>
        <w:t xml:space="preserve"> (e.g. London, New York) are fiercely and closely contested affair</w:t>
      </w:r>
      <w:r w:rsidR="00BD26F3">
        <w:t>s</w:t>
      </w:r>
      <w:r>
        <w:t>.</w:t>
      </w:r>
      <w:r w:rsidR="0080499C">
        <w:t xml:space="preserve">  Yet the </w:t>
      </w:r>
      <w:r w:rsidR="006C7095">
        <w:t>question</w:t>
      </w:r>
      <w:r w:rsidR="0080499C">
        <w:t xml:space="preserve"> of whether a model of governance works for the people it governs can be explored in order to consider how </w:t>
      </w:r>
      <w:r w:rsidR="006C7095">
        <w:t>officials</w:t>
      </w:r>
      <w:r w:rsidR="0080499C">
        <w:t xml:space="preserve"> can </w:t>
      </w:r>
      <w:r w:rsidR="000A3876">
        <w:t xml:space="preserve">meaningfully </w:t>
      </w:r>
      <w:r w:rsidR="0080499C">
        <w:t xml:space="preserve">engage with </w:t>
      </w:r>
      <w:r w:rsidR="000A3876">
        <w:t>those they represent</w:t>
      </w:r>
      <w:r w:rsidR="0080499C">
        <w:t>.</w:t>
      </w:r>
    </w:p>
    <w:p w14:paraId="24471C86" w14:textId="363F8A31" w:rsidR="00E805E4" w:rsidRDefault="006C7095" w:rsidP="00307B8C">
      <w:pPr>
        <w:spacing w:after="0"/>
        <w:ind w:firstLine="567"/>
        <w:jc w:val="both"/>
      </w:pPr>
      <w:r>
        <w:t xml:space="preserve">Given the heavily re-organised governance landscape, of which DEEMs are </w:t>
      </w:r>
      <w:r w:rsidR="00892907">
        <w:t>(probably</w:t>
      </w:r>
      <w:r w:rsidR="00B43D4E">
        <w:t>, for now</w:t>
      </w:r>
      <w:r w:rsidR="00892907">
        <w:t xml:space="preserve">) </w:t>
      </w:r>
      <w:r>
        <w:t xml:space="preserve">the last reform, there remain questions as to how DEEMs fit into this environment and, in particular, how oversight is managed.  </w:t>
      </w:r>
      <w:r w:rsidR="00892907">
        <w:t>There is already evidence that the abolition of regional governance has created complications at the</w:t>
      </w:r>
      <w:r w:rsidR="00226DD5">
        <w:t xml:space="preserve"> local</w:t>
      </w:r>
      <w:r w:rsidR="00892907">
        <w:t xml:space="preserve"> level with, for example, the allocation of EU funds leaving LEPs to act in an </w:t>
      </w:r>
      <w:r w:rsidR="00892907" w:rsidRPr="00892907">
        <w:rPr>
          <w:i/>
        </w:rPr>
        <w:t>ultra vires</w:t>
      </w:r>
      <w:r w:rsidR="00892907">
        <w:t xml:space="preserve"> manner </w:t>
      </w:r>
      <w:r w:rsidR="00637376">
        <w:fldChar w:fldCharType="begin"/>
      </w:r>
      <w:r w:rsidR="00637376">
        <w:instrText xml:space="preserve"> ADDIN EN.CITE &lt;EndNote&gt;&lt;Cite&gt;&lt;Author&gt;Sykes&lt;/Author&gt;&lt;Year&gt;2011&lt;/Year&gt;&lt;RecNum&gt;685&lt;/RecNum&gt;&lt;DisplayText&gt;(Sykes and Lord, 2011)&lt;/DisplayText&gt;&lt;record&gt;&lt;rec-number&gt;685&lt;/rec-number&gt;&lt;foreign-keys&gt;&lt;key app="EN" db-id="sf2v0zffie0st6edessvst0jrx50tz9rrwst" timestamp="1458567729"&gt;685&lt;/key&gt;&lt;/foreign-keys&gt;&lt;ref-type name="Journal Article"&gt;17&lt;/ref-type&gt;&lt;contributors&gt;&lt;authors&gt;&lt;author&gt;Sykes, O.&lt;/author&gt;&lt;author&gt;Lord, A.&lt;/author&gt;&lt;/authors&gt;&lt;/contributors&gt;&lt;titles&gt;&lt;title&gt;Whither a Europe of the (English) regions? Reflections on the prospects for the representation of English territorial interests in Europe &lt;/title&gt;&lt;secondary-title&gt;Local Economy&lt;/secondary-title&gt;&lt;/titles&gt;&lt;periodical&gt;&lt;full-title&gt;Local Economy&lt;/full-title&gt;&lt;/periodical&gt;&lt;pages&gt;486-499&lt;/pages&gt;&lt;volume&gt;26&lt;/volume&gt;&lt;number&gt;6-7&lt;/number&gt;&lt;dates&gt;&lt;year&gt;2011&lt;/year&gt;&lt;/dates&gt;&lt;urls&gt;&lt;/urls&gt;&lt;/record&gt;&lt;/Cite&gt;&lt;/EndNote&gt;</w:instrText>
      </w:r>
      <w:r w:rsidR="00637376">
        <w:fldChar w:fldCharType="separate"/>
      </w:r>
      <w:r w:rsidR="00637376">
        <w:rPr>
          <w:noProof/>
        </w:rPr>
        <w:t>(Sykes and Lord, 2011)</w:t>
      </w:r>
      <w:r w:rsidR="00637376">
        <w:fldChar w:fldCharType="end"/>
      </w:r>
      <w:r w:rsidR="00892907">
        <w:t>.  Now, with the new DEEM</w:t>
      </w:r>
      <w:r w:rsidR="000A3876">
        <w:t>s set to form</w:t>
      </w:r>
      <w:r w:rsidR="00226DD5">
        <w:t xml:space="preserve"> the highest governance structure before central government, it remains unclear as to how the centre-local relationship will be managed.  </w:t>
      </w:r>
      <w:r w:rsidR="00B43D4E">
        <w:t xml:space="preserve">Evidence from the northern cities is mixed, with Manchester serving as a paragon of stable governance (Haughton et al, 2016), whilst other areas </w:t>
      </w:r>
      <w:r w:rsidR="000A3876">
        <w:t>show</w:t>
      </w:r>
      <w:r w:rsidR="00B43D4E">
        <w:t xml:space="preserve"> evidence of political infighting (Nurse, 2015a)</w:t>
      </w:r>
      <w:r w:rsidR="000A3876">
        <w:t xml:space="preserve"> that in some cases has fatally un</w:t>
      </w:r>
      <w:r w:rsidR="00E805E4">
        <w:t xml:space="preserve">dermined their devolution deals </w:t>
      </w:r>
      <w:r w:rsidR="00486F38">
        <w:fldChar w:fldCharType="begin"/>
      </w:r>
      <w:r w:rsidR="00486F38">
        <w:instrText xml:space="preserve"> ADDIN EN.CITE &lt;EndNote&gt;&lt;Cite&gt;&lt;Author&gt;Halliday&lt;/Author&gt;&lt;Year&gt;2016&lt;/Year&gt;&lt;RecNum&gt;816&lt;/RecNum&gt;&lt;DisplayText&gt;(Halliday, 2016)&lt;/DisplayText&gt;&lt;record&gt;&lt;rec-number&gt;816&lt;/rec-number&gt;&lt;foreign-keys&gt;&lt;key app="EN" db-id="sf2v0zffie0st6edessvst0jrx50tz9rrwst" timestamp="1486378256"&gt;816&lt;/key&gt;&lt;/foreign-keys&gt;&lt;ref-type name="Newspaper Article"&gt;23&lt;/ref-type&gt;&lt;contributors&gt;&lt;authors&gt;&lt;author&gt;Halliday, J.&lt;/author&gt;&lt;/authors&gt;&lt;/contributors&gt;&lt;titles&gt;&lt;title&gt;Sajid Javid: devolution deal &amp;apos;off the table&amp;apos; for north-east of England&lt;/title&gt;&lt;secondary-title&gt;The Guardian&lt;/secondary-title&gt;&lt;/titles&gt;&lt;dates&gt;&lt;year&gt;2016&lt;/year&gt;&lt;/dates&gt;&lt;urls&gt;&lt;/urls&gt;&lt;/record&gt;&lt;/Cite&gt;&lt;/EndNote&gt;</w:instrText>
      </w:r>
      <w:r w:rsidR="00486F38">
        <w:fldChar w:fldCharType="separate"/>
      </w:r>
      <w:r w:rsidR="00486F38">
        <w:rPr>
          <w:noProof/>
        </w:rPr>
        <w:t>(Halliday, 2016)</w:t>
      </w:r>
      <w:r w:rsidR="00486F38">
        <w:fldChar w:fldCharType="end"/>
      </w:r>
      <w:r w:rsidR="00E805E4">
        <w:t xml:space="preserve">.  </w:t>
      </w:r>
      <w:r w:rsidR="00226DD5">
        <w:t>In this, we can explore the lessons from other mayoral</w:t>
      </w:r>
      <w:r w:rsidR="00B43D4E">
        <w:t>ly-governed</w:t>
      </w:r>
      <w:r w:rsidR="00226DD5">
        <w:t xml:space="preserve"> cities.  What is their relationship with the</w:t>
      </w:r>
      <w:r w:rsidR="00B43D4E">
        <w:t>ir respective</w:t>
      </w:r>
      <w:r w:rsidR="00226DD5">
        <w:t xml:space="preserve"> state</w:t>
      </w:r>
      <w:r w:rsidR="00B40009">
        <w:t xml:space="preserve"> and how are issues where central and local needs come into conflict remedied?  </w:t>
      </w:r>
    </w:p>
    <w:p w14:paraId="5AF3247A" w14:textId="662D241F" w:rsidR="00892907" w:rsidRDefault="00B40009" w:rsidP="00307B8C">
      <w:pPr>
        <w:spacing w:after="0"/>
        <w:ind w:firstLine="567"/>
        <w:jc w:val="both"/>
      </w:pPr>
      <w:r>
        <w:t xml:space="preserve">Similarly, </w:t>
      </w:r>
      <w:r w:rsidR="00E805E4">
        <w:t>in light of the Labour Party candidate for Greater Manchester, Andy Burnham’s, intervention into</w:t>
      </w:r>
      <w:r w:rsidR="001477F4">
        <w:t xml:space="preserve"> consultation on </w:t>
      </w:r>
      <w:r w:rsidR="00E805E4">
        <w:t xml:space="preserve">the </w:t>
      </w:r>
      <w:r w:rsidR="001477F4">
        <w:t xml:space="preserve">Greater Manchester Spatial Strategy consultation with respect to green belt allocation </w:t>
      </w:r>
      <w:r w:rsidR="00486F38">
        <w:fldChar w:fldCharType="begin"/>
      </w:r>
      <w:r w:rsidR="00486F38">
        <w:instrText xml:space="preserve"> ADDIN EN.CITE &lt;EndNote&gt;&lt;Cite&gt;&lt;Author&gt;Williams&lt;/Author&gt;&lt;Year&gt;2017&lt;/Year&gt;&lt;RecNum&gt;817&lt;/RecNum&gt;&lt;DisplayText&gt;(Williams, 2017)&lt;/DisplayText&gt;&lt;record&gt;&lt;rec-number&gt;817&lt;/rec-number&gt;&lt;foreign-keys&gt;&lt;key app="EN" db-id="sf2v0zffie0st6edessvst0jrx50tz9rrwst" timestamp="1486378344"&gt;817&lt;/key&gt;&lt;/foreign-keys&gt;&lt;ref-type name="Newspaper Article"&gt;23&lt;/ref-type&gt;&lt;contributors&gt;&lt;authors&gt;&lt;author&gt;Williams, J.&lt;/author&gt;&lt;/authors&gt;&lt;/contributors&gt;&lt;titles&gt;&lt;title&gt;Andy Burnham comes out against &amp;apos;unfair and disproportionate&amp;apos; green belt masterplan&lt;/title&gt;&lt;secondary-title&gt;Manchester Evening News&lt;/secondary-title&gt;&lt;/titles&gt;&lt;dates&gt;&lt;year&gt;2017&lt;/year&gt;&lt;/dates&gt;&lt;urls&gt;&lt;/urls&gt;&lt;/record&gt;&lt;/Cite&gt;&lt;/EndNote&gt;</w:instrText>
      </w:r>
      <w:r w:rsidR="00486F38">
        <w:fldChar w:fldCharType="separate"/>
      </w:r>
      <w:r w:rsidR="00486F38">
        <w:rPr>
          <w:noProof/>
        </w:rPr>
        <w:t>(Williams, 2017)</w:t>
      </w:r>
      <w:r w:rsidR="00486F38">
        <w:fldChar w:fldCharType="end"/>
      </w:r>
      <w:r w:rsidR="001477F4">
        <w:t xml:space="preserve">, there </w:t>
      </w:r>
      <w:r>
        <w:t>is scope to learn from other mayoralties with regards to</w:t>
      </w:r>
      <w:r w:rsidR="00B43D4E">
        <w:t xml:space="preserve"> how the mayor </w:t>
      </w:r>
      <w:r w:rsidR="00AD4474">
        <w:t>considers,</w:t>
      </w:r>
      <w:r w:rsidR="00B43D4E">
        <w:t xml:space="preserve"> and acts towards the needs of the various</w:t>
      </w:r>
      <w:r>
        <w:t xml:space="preserve"> </w:t>
      </w:r>
      <w:r w:rsidR="00B43D4E">
        <w:t>sub-authoritie</w:t>
      </w:r>
      <w:r>
        <w:t xml:space="preserve">s </w:t>
      </w:r>
      <w:r w:rsidR="00B43D4E">
        <w:t>within their city</w:t>
      </w:r>
      <w:r>
        <w:t xml:space="preserve">.  Given the English city regions predominantly involve a number of smaller authorities clustered around a regional economic centre, </w:t>
      </w:r>
      <w:r w:rsidR="001477F4">
        <w:t>there is a specific need to</w:t>
      </w:r>
      <w:r>
        <w:t xml:space="preserve"> explore how other major cities have ensured that their economic cores do not override other authorities, or otherwise.</w:t>
      </w:r>
    </w:p>
    <w:p w14:paraId="5B3A10F2" w14:textId="77777777" w:rsidR="003A4B00" w:rsidRDefault="00B40009" w:rsidP="00307B8C">
      <w:pPr>
        <w:spacing w:after="0"/>
        <w:ind w:firstLine="567"/>
        <w:jc w:val="both"/>
      </w:pPr>
      <w:r>
        <w:t>Beyond the governance challenges, which must be addressed by all cities signing a devo-deal</w:t>
      </w:r>
      <w:r w:rsidR="00D85F06">
        <w:t xml:space="preserve"> in England</w:t>
      </w:r>
      <w:r>
        <w:t>, within</w:t>
      </w:r>
      <w:r w:rsidR="003A4B00">
        <w:t xml:space="preserve"> this premise of a resurgent </w:t>
      </w:r>
      <w:r w:rsidR="00D85F06">
        <w:t>‘</w:t>
      </w:r>
      <w:r w:rsidR="003A4B00">
        <w:t>North</w:t>
      </w:r>
      <w:r w:rsidR="00D85F06">
        <w:t>’</w:t>
      </w:r>
      <w:r w:rsidR="003A4B00">
        <w:t xml:space="preserve"> there is common cause amongst th</w:t>
      </w:r>
      <w:r w:rsidR="00182968">
        <w:t>e cities</w:t>
      </w:r>
      <w:r>
        <w:t xml:space="preserve"> that have signed up so far</w:t>
      </w:r>
      <w:r w:rsidR="00182968">
        <w:t>, and common challenges</w:t>
      </w:r>
      <w:r w:rsidR="0017532B">
        <w:t>,</w:t>
      </w:r>
      <w:r w:rsidR="00182968">
        <w:t xml:space="preserve"> most notably: housing and transport.</w:t>
      </w:r>
    </w:p>
    <w:p w14:paraId="5DA8ED01" w14:textId="77777777" w:rsidR="0017532B" w:rsidRDefault="0017532B" w:rsidP="00307B8C">
      <w:pPr>
        <w:spacing w:after="0"/>
        <w:ind w:firstLine="567"/>
        <w:jc w:val="both"/>
      </w:pPr>
    </w:p>
    <w:p w14:paraId="34991814" w14:textId="77777777" w:rsidR="0017532B" w:rsidRPr="001D0643" w:rsidRDefault="001D0643" w:rsidP="00307B8C">
      <w:pPr>
        <w:spacing w:after="0"/>
        <w:jc w:val="both"/>
        <w:rPr>
          <w:i/>
        </w:rPr>
      </w:pPr>
      <w:r w:rsidRPr="001D0643">
        <w:rPr>
          <w:i/>
        </w:rPr>
        <w:t>Housing</w:t>
      </w:r>
    </w:p>
    <w:p w14:paraId="703D9380" w14:textId="124AAE25" w:rsidR="00303308" w:rsidRDefault="0017532B" w:rsidP="00307B8C">
      <w:pPr>
        <w:spacing w:after="0"/>
        <w:ind w:firstLine="567"/>
        <w:jc w:val="both"/>
        <w:rPr>
          <w:rFonts w:eastAsia="Times New Roman" w:cs="Arial"/>
          <w:lang w:eastAsia="en-GB"/>
        </w:rPr>
      </w:pPr>
      <w:r>
        <w:t>Reflecting recent</w:t>
      </w:r>
      <w:r w:rsidR="00D85F06">
        <w:t xml:space="preserve"> national</w:t>
      </w:r>
      <w:r>
        <w:t xml:space="preserve"> calls for the bu</w:t>
      </w:r>
      <w:r w:rsidR="00BD26F3">
        <w:t>ilding of 10,000 homes per year</w:t>
      </w:r>
      <w:r>
        <w:t>, the latest response to a long trend of the failure of housing supply to keep track of demand</w:t>
      </w:r>
      <w:r w:rsidR="002E1A81">
        <w:t xml:space="preserve"> </w:t>
      </w:r>
      <w:r w:rsidR="003B3FB2">
        <w:fldChar w:fldCharType="begin"/>
      </w:r>
      <w:r w:rsidR="003B3FB2">
        <w:instrText xml:space="preserve"> ADDIN EN.CITE &lt;EndNote&gt;&lt;Cite&gt;&lt;Author&gt;Pan&lt;/Author&gt;&lt;Year&gt;2012&lt;/Year&gt;&lt;RecNum&gt;712&lt;/RecNum&gt;&lt;DisplayText&gt;(Pan and Goodier, 2012)&lt;/DisplayText&gt;&lt;record&gt;&lt;rec-number&gt;712&lt;/rec-number&gt;&lt;foreign-keys&gt;&lt;key app="EN" db-id="sf2v0zffie0st6edessvst0jrx50tz9rrwst" timestamp="1463735054"&gt;712&lt;/key&gt;&lt;/foreign-keys&gt;&lt;ref-type name="Journal Article"&gt;17&lt;/ref-type&gt;&lt;contributors&gt;&lt;authors&gt;&lt;author&gt;Wei Pan&lt;/author&gt;&lt;author&gt;Chris Goodier&lt;/author&gt;&lt;/authors&gt;&lt;/contributors&gt;&lt;titles&gt;&lt;title&gt;House-Building Business Models and Off-Site Construction Take-Up&lt;/title&gt;&lt;secondary-title&gt;Journal of Architectural Engineering&lt;/secondary-title&gt;&lt;/titles&gt;&lt;periodical&gt;&lt;full-title&gt;Journal of Architectural Engineering&lt;/full-title&gt;&lt;/periodical&gt;&lt;pages&gt;84-93&lt;/pages&gt;&lt;volume&gt;18&lt;/volume&gt;&lt;number&gt;2&lt;/number&gt;&lt;keywords&gt;&lt;keyword&gt;Business management,Prefabrication,United Kingdom,Residential buildings&lt;/keyword&gt;&lt;/keywords&gt;&lt;dates&gt;&lt;year&gt;2012&lt;/year&gt;&lt;/dates&gt;&lt;urls&gt;&lt;related-urls&gt;&lt;url&gt;http://ascelibrary.org/doi/abs/10.1061/%28ASCE%29AE.1943-5568.0000058&lt;/url&gt;&lt;/related-urls&gt;&lt;/urls&gt;&lt;electronic-resource-num&gt;doi:10.1061/(ASCE)AE.1943-5568.0000058&lt;/electronic-resource-num&gt;&lt;/record&gt;&lt;/Cite&gt;&lt;/EndNote&gt;</w:instrText>
      </w:r>
      <w:r w:rsidR="003B3FB2">
        <w:fldChar w:fldCharType="separate"/>
      </w:r>
      <w:r w:rsidR="003B3FB2">
        <w:rPr>
          <w:noProof/>
        </w:rPr>
        <w:t>(Pan and Goodier, 2012)</w:t>
      </w:r>
      <w:r w:rsidR="003B3FB2">
        <w:fldChar w:fldCharType="end"/>
      </w:r>
      <w:r w:rsidR="00D85F06">
        <w:t>,</w:t>
      </w:r>
      <w:r w:rsidR="000003D7">
        <w:t xml:space="preserve"> </w:t>
      </w:r>
      <w:r w:rsidR="00D85F06">
        <w:t>s</w:t>
      </w:r>
      <w:r w:rsidR="000003D7">
        <w:t>ome city regions have managed to negotiate extra mechanisms</w:t>
      </w:r>
      <w:r w:rsidR="00D85F06">
        <w:t xml:space="preserve"> through their devo-deal in order</w:t>
      </w:r>
      <w:r w:rsidR="000003D7">
        <w:t xml:space="preserve"> to tackle this issue</w:t>
      </w:r>
      <w:r w:rsidR="00D85F06">
        <w:t>.  M</w:t>
      </w:r>
      <w:r w:rsidR="000003D7">
        <w:t>ost notably</w:t>
      </w:r>
      <w:r w:rsidR="00D85F06">
        <w:t>,</w:t>
      </w:r>
      <w:r w:rsidR="000003D7">
        <w:t xml:space="preserve"> Manchester will have access to a Housing Investment Fund worth £300m over 10 years.  However, for most</w:t>
      </w:r>
      <w:r w:rsidR="00D85F06">
        <w:t xml:space="preserve"> city regions</w:t>
      </w:r>
      <w:r w:rsidR="000003D7">
        <w:t>, the key to overcoming this challenge will come through proposed reforms to the planning system which will allow the new DEEMs</w:t>
      </w:r>
      <w:r w:rsidR="00BC7D41">
        <w:t xml:space="preserve"> to designate housing sites as part of new Statutory Spatial Plan (SSS) </w:t>
      </w:r>
      <w:r w:rsidR="000B4193" w:rsidRPr="00BC7D41">
        <w:rPr>
          <w:rFonts w:eastAsia="Times New Roman" w:cs="Arial"/>
          <w:lang w:eastAsia="en-GB"/>
        </w:rPr>
        <w:fldChar w:fldCharType="begin"/>
      </w:r>
      <w:r w:rsidR="00637376">
        <w:rPr>
          <w:rFonts w:eastAsia="Times New Roman" w:cs="Arial"/>
          <w:lang w:eastAsia="en-GB"/>
        </w:rPr>
        <w:instrText xml:space="preserve"> ADDIN EN.CITE &lt;EndNote&gt;&lt;Cite&gt;&lt;Author&gt;Sandford&lt;/Author&gt;&lt;Year&gt;2015&lt;/Year&gt;&lt;RecNum&gt;653&lt;/RecNum&gt;&lt;DisplayText&gt;(Sandford, 2015a)&lt;/DisplayText&gt;&lt;record&gt;&lt;rec-number&gt;653&lt;/rec-number&gt;&lt;foreign-keys&gt;&lt;key app="EN" db-id="sf2v0zffie0st6edessvst0jrx50tz9rrwst" timestamp="1437473761"&gt;653&lt;/key&gt;&lt;/foreign-keys&gt;&lt;ref-type name="Report"&gt;27&lt;/ref-type&gt;&lt;contributors&gt;&lt;authors&gt;&lt;author&gt;Sandford, Mark.&lt;/author&gt;&lt;/authors&gt;&lt;/contributors&gt;&lt;titles&gt;&lt;title&gt;Devolution to local government in England&lt;/title&gt;&lt;/titles&gt;&lt;dates&gt;&lt;year&gt;2015&lt;/year&gt;&lt;/dates&gt;&lt;pub-location&gt;London&lt;/pub-location&gt;&lt;publisher&gt;House of Commons Library&lt;/publisher&gt;&lt;urls&gt;&lt;/urls&gt;&lt;/record&gt;&lt;/Cite&gt;&lt;/EndNote&gt;</w:instrText>
      </w:r>
      <w:r w:rsidR="000B4193" w:rsidRPr="00BC7D41">
        <w:rPr>
          <w:rFonts w:eastAsia="Times New Roman" w:cs="Arial"/>
          <w:lang w:eastAsia="en-GB"/>
        </w:rPr>
        <w:fldChar w:fldCharType="separate"/>
      </w:r>
      <w:r w:rsidR="00637376">
        <w:rPr>
          <w:rFonts w:eastAsia="Times New Roman" w:cs="Arial"/>
          <w:noProof/>
          <w:lang w:eastAsia="en-GB"/>
        </w:rPr>
        <w:t>(Sandford, 2015a)</w:t>
      </w:r>
      <w:r w:rsidR="000B4193" w:rsidRPr="00BC7D41">
        <w:rPr>
          <w:rFonts w:eastAsia="Times New Roman" w:cs="Arial"/>
          <w:lang w:eastAsia="en-GB"/>
        </w:rPr>
        <w:fldChar w:fldCharType="end"/>
      </w:r>
      <w:r w:rsidR="00BC7D41">
        <w:rPr>
          <w:rFonts w:eastAsia="Times New Roman" w:cs="Arial"/>
          <w:lang w:eastAsia="en-GB"/>
        </w:rPr>
        <w:t>.</w:t>
      </w:r>
      <w:r w:rsidR="00303308">
        <w:rPr>
          <w:rFonts w:eastAsia="Times New Roman" w:cs="Arial"/>
          <w:lang w:eastAsia="en-GB"/>
        </w:rPr>
        <w:t xml:space="preserve"> </w:t>
      </w:r>
    </w:p>
    <w:p w14:paraId="05508659" w14:textId="77777777" w:rsidR="00303308" w:rsidRDefault="00303308" w:rsidP="00307B8C">
      <w:pPr>
        <w:spacing w:after="0"/>
        <w:ind w:firstLine="567"/>
        <w:jc w:val="both"/>
        <w:rPr>
          <w:rFonts w:eastAsia="Times New Roman" w:cs="Arial"/>
          <w:lang w:eastAsia="en-GB"/>
        </w:rPr>
      </w:pPr>
      <w:r>
        <w:rPr>
          <w:rFonts w:eastAsia="Times New Roman" w:cs="Arial"/>
          <w:lang w:eastAsia="en-GB"/>
        </w:rPr>
        <w:t xml:space="preserve"> </w:t>
      </w:r>
    </w:p>
    <w:p w14:paraId="7D3EA6B9" w14:textId="77777777" w:rsidR="00903BA3" w:rsidRPr="00F771CE" w:rsidRDefault="00BC7D41" w:rsidP="00307B8C">
      <w:pPr>
        <w:spacing w:after="0"/>
        <w:ind w:firstLine="567"/>
        <w:jc w:val="both"/>
        <w:rPr>
          <w:rFonts w:eastAsia="Times New Roman" w:cs="Arial"/>
          <w:lang w:eastAsia="en-GB"/>
        </w:rPr>
      </w:pPr>
      <w:r w:rsidRPr="00F771CE">
        <w:rPr>
          <w:rFonts w:eastAsia="Times New Roman" w:cs="Arial"/>
          <w:lang w:eastAsia="en-GB"/>
        </w:rPr>
        <w:t xml:space="preserve">This SSS </w:t>
      </w:r>
      <w:r w:rsidR="00303308">
        <w:rPr>
          <w:rFonts w:eastAsia="Times New Roman" w:cs="Arial"/>
          <w:lang w:eastAsia="en-GB"/>
        </w:rPr>
        <w:t xml:space="preserve">will be </w:t>
      </w:r>
      <w:r w:rsidRPr="00F771CE">
        <w:rPr>
          <w:rFonts w:eastAsia="Times New Roman" w:cs="Arial"/>
          <w:lang w:eastAsia="en-GB"/>
        </w:rPr>
        <w:t>produced for, and with, the districts of each city region</w:t>
      </w:r>
      <w:r w:rsidR="00303308">
        <w:rPr>
          <w:rFonts w:eastAsia="Times New Roman" w:cs="Arial"/>
          <w:lang w:eastAsia="en-GB"/>
        </w:rPr>
        <w:t xml:space="preserve"> and</w:t>
      </w:r>
      <w:r w:rsidRPr="00F771CE">
        <w:rPr>
          <w:rFonts w:eastAsia="Times New Roman" w:cs="Arial"/>
          <w:lang w:eastAsia="en-GB"/>
        </w:rPr>
        <w:t xml:space="preserve"> </w:t>
      </w:r>
      <w:r w:rsidR="001D7AFB" w:rsidRPr="00F771CE">
        <w:rPr>
          <w:rFonts w:eastAsia="Times New Roman" w:cs="Arial"/>
          <w:lang w:eastAsia="en-GB"/>
        </w:rPr>
        <w:t xml:space="preserve">is expected to include the designation of housing sites as a core activity. </w:t>
      </w:r>
      <w:r w:rsidR="00903BA3" w:rsidRPr="00F771CE">
        <w:rPr>
          <w:rFonts w:eastAsia="Times New Roman" w:cs="Arial"/>
          <w:lang w:eastAsia="en-GB"/>
        </w:rPr>
        <w:t xml:space="preserve"> Yet this work will produce its own set of challenges, each of which may take a number of forms.  </w:t>
      </w:r>
      <w:r w:rsidR="00F771CE" w:rsidRPr="00F771CE">
        <w:rPr>
          <w:rFonts w:eastAsia="Times New Roman" w:cs="Arial"/>
          <w:lang w:eastAsia="en-GB"/>
        </w:rPr>
        <w:t xml:space="preserve">Much like London, the balancing of housing allocation across the districts will present a substantial test </w:t>
      </w:r>
      <w:r w:rsidR="000B4193" w:rsidRPr="00C94646">
        <w:rPr>
          <w:rFonts w:eastAsia="Times New Roman" w:cs="Arial"/>
          <w:lang w:eastAsia="en-GB"/>
        </w:rPr>
        <w:fldChar w:fldCharType="begin"/>
      </w:r>
      <w:r w:rsidR="00F771CE" w:rsidRPr="00C94646">
        <w:rPr>
          <w:rFonts w:eastAsia="Times New Roman" w:cs="Arial"/>
          <w:lang w:eastAsia="en-GB"/>
        </w:rPr>
        <w:instrText xml:space="preserve"> ADDIN EN.CITE &lt;EndNote&gt;&lt;Cite&gt;&lt;Author&gt;Thornley&lt;/Author&gt;&lt;Year&gt;2003&lt;/Year&gt;&lt;RecNum&gt;654&lt;/RecNum&gt;&lt;DisplayText&gt;(Thornley et al., 2003, Morphet, 2011)&lt;/DisplayText&gt;&lt;record&gt;&lt;rec-number&gt;654&lt;/rec-number&gt;&lt;foreign-keys&gt;&lt;key app="EN" db-id="sf2v0zffie0st6edessvst0jrx50tz9rrwst" timestamp="1437474415"&gt;654&lt;/key&gt;&lt;/foreign-keys&gt;&lt;ref-type name="Journal Article"&gt;17&lt;/ref-type&gt;&lt;contributors&gt;&lt;authors&gt;&lt;author&gt;Thornley, A.  &lt;/author&gt;&lt;author&gt;Rydin Y. &lt;/author&gt;&lt;author&gt;Scanlon, K. &lt;/author&gt;&lt;author&gt;West, K.&lt;/author&gt;&lt;/authors&gt;&lt;/contributors&gt;&lt;titles&gt;&lt;title&gt;Business Privilege and the Strategic Planning Agenda of the Greater London Authority&lt;/title&gt;&lt;secondary-title&gt;Urban Studies&lt;/secondary-title&gt;&lt;/titles&gt;&lt;periodical&gt;&lt;full-title&gt;Urban Studies&lt;/full-title&gt;&lt;/periodical&gt;&lt;pages&gt;1948-1967&lt;/pages&gt;&lt;volume&gt;42&lt;/volume&gt;&lt;number&gt;11&lt;/number&gt;&lt;dates&gt;&lt;year&gt;2003&lt;/year&gt;&lt;/dates&gt;&lt;urls&gt;&lt;/urls&gt;&lt;/record&gt;&lt;/Cite&gt;&lt;Cite&gt;&lt;Author&gt;Morphet&lt;/Author&gt;&lt;Year&gt;2011&lt;/Year&gt;&lt;RecNum&gt;655&lt;/RecNum&gt;&lt;record&gt;&lt;rec-number&gt;655&lt;/rec-number&gt;&lt;foreign-keys&gt;&lt;key app="EN" db-id="sf2v0zffie0st6edessvst0jrx50tz9rrwst" timestamp="1437474542"&gt;655&lt;/key&gt;&lt;/foreign-keys&gt;&lt;ref-type name="Journal Article"&gt;17&lt;/ref-type&gt;&lt;contributors&gt;&lt;authors&gt;&lt;author&gt;Morphet, J.&lt;/author&gt;&lt;/authors&gt;&lt;/contributors&gt;&lt;titles&gt;&lt;title&gt;Delivering infrastructure through spatial planning: he multi-scalar approach in the UK&lt;/title&gt;&lt;secondary-title&gt;Local Economy&lt;/secondary-title&gt;&lt;/titles&gt;&lt;periodical&gt;&lt;full-title&gt;Local Economy&lt;/full-title&gt;&lt;/periodical&gt;&lt;pages&gt;285-293&lt;/pages&gt;&lt;volume&gt;26&lt;/volume&gt;&lt;number&gt;4&lt;/number&gt;&lt;dates&gt;&lt;year&gt;2011&lt;/year&gt;&lt;/dates&gt;&lt;urls&gt;&lt;/urls&gt;&lt;/record&gt;&lt;/Cite&gt;&lt;/EndNote&gt;</w:instrText>
      </w:r>
      <w:r w:rsidR="000B4193" w:rsidRPr="00C94646">
        <w:rPr>
          <w:rFonts w:eastAsia="Times New Roman" w:cs="Arial"/>
          <w:lang w:eastAsia="en-GB"/>
        </w:rPr>
        <w:fldChar w:fldCharType="separate"/>
      </w:r>
      <w:r w:rsidR="00F771CE" w:rsidRPr="00C94646">
        <w:rPr>
          <w:rFonts w:eastAsia="Times New Roman" w:cs="Arial"/>
          <w:noProof/>
          <w:lang w:eastAsia="en-GB"/>
        </w:rPr>
        <w:t>(Thornley et al., 2003, Morphet, 2011)</w:t>
      </w:r>
      <w:r w:rsidR="000B4193" w:rsidRPr="00C94646">
        <w:rPr>
          <w:rFonts w:eastAsia="Times New Roman" w:cs="Arial"/>
          <w:lang w:eastAsia="en-GB"/>
        </w:rPr>
        <w:fldChar w:fldCharType="end"/>
      </w:r>
      <w:r w:rsidR="00F771CE" w:rsidRPr="00F771CE">
        <w:rPr>
          <w:rFonts w:eastAsia="Times New Roman" w:cs="Arial"/>
          <w:lang w:eastAsia="en-GB"/>
        </w:rPr>
        <w:t>, and</w:t>
      </w:r>
      <w:r w:rsidR="00F771CE">
        <w:rPr>
          <w:rFonts w:eastAsia="Times New Roman" w:cs="Arial"/>
          <w:lang w:eastAsia="en-GB"/>
        </w:rPr>
        <w:t xml:space="preserve"> </w:t>
      </w:r>
      <w:r w:rsidR="00903BA3" w:rsidRPr="00F771CE">
        <w:rPr>
          <w:rFonts w:eastAsia="Times New Roman" w:cs="Arial"/>
          <w:lang w:eastAsia="en-GB"/>
        </w:rPr>
        <w:t xml:space="preserve">the ways in which existing or long-developed </w:t>
      </w:r>
      <w:r w:rsidR="00F771CE" w:rsidRPr="00F771CE">
        <w:rPr>
          <w:rFonts w:eastAsia="Times New Roman" w:cs="Arial"/>
          <w:lang w:eastAsia="en-GB"/>
        </w:rPr>
        <w:t xml:space="preserve">local authority-focused </w:t>
      </w:r>
      <w:r w:rsidR="00903BA3" w:rsidRPr="00F771CE">
        <w:rPr>
          <w:rFonts w:eastAsia="Times New Roman" w:cs="Arial"/>
          <w:lang w:eastAsia="en-GB"/>
        </w:rPr>
        <w:t xml:space="preserve">core strategies/local development frameworks are both assessed, acknowledged and subsumed </w:t>
      </w:r>
      <w:r w:rsidR="00F771CE" w:rsidRPr="00F771CE">
        <w:rPr>
          <w:rFonts w:eastAsia="Times New Roman" w:cs="Arial"/>
          <w:lang w:eastAsia="en-GB"/>
        </w:rPr>
        <w:t>in to the larger SSS will be a key barometer of how</w:t>
      </w:r>
      <w:r w:rsidR="00303308">
        <w:rPr>
          <w:rFonts w:eastAsia="Times New Roman" w:cs="Arial"/>
          <w:lang w:eastAsia="en-GB"/>
        </w:rPr>
        <w:t xml:space="preserve"> representative such plans are.</w:t>
      </w:r>
    </w:p>
    <w:p w14:paraId="678EEF5B" w14:textId="77777777" w:rsidR="00903BA3" w:rsidRDefault="00903BA3" w:rsidP="00307B8C">
      <w:pPr>
        <w:spacing w:after="0"/>
        <w:ind w:firstLine="567"/>
        <w:jc w:val="both"/>
        <w:rPr>
          <w:rFonts w:eastAsia="Times New Roman" w:cs="Arial"/>
          <w:lang w:eastAsia="en-GB"/>
        </w:rPr>
      </w:pPr>
    </w:p>
    <w:p w14:paraId="7181627A" w14:textId="16443DBA" w:rsidR="001900EC" w:rsidRDefault="001900EC" w:rsidP="00307B8C">
      <w:pPr>
        <w:spacing w:after="0"/>
        <w:ind w:firstLine="567"/>
        <w:jc w:val="both"/>
        <w:rPr>
          <w:rFonts w:eastAsia="Times New Roman" w:cs="Arial"/>
          <w:lang w:eastAsia="en-GB"/>
        </w:rPr>
      </w:pPr>
      <w:r>
        <w:rPr>
          <w:rFonts w:eastAsia="Times New Roman" w:cs="Arial"/>
          <w:lang w:eastAsia="en-GB"/>
        </w:rPr>
        <w:t>This work, however, has been attempted on this scale</w:t>
      </w:r>
      <w:r w:rsidR="00694ACA">
        <w:rPr>
          <w:rFonts w:eastAsia="Times New Roman" w:cs="Arial"/>
          <w:lang w:eastAsia="en-GB"/>
        </w:rPr>
        <w:t xml:space="preserve"> before</w:t>
      </w:r>
      <w:r>
        <w:rPr>
          <w:rFonts w:eastAsia="Times New Roman" w:cs="Arial"/>
          <w:lang w:eastAsia="en-GB"/>
        </w:rPr>
        <w:t xml:space="preserve">, with efforts to co-ordinate this activity within the former the Metropolitan Boroughs taking place until their abolition in 1986 </w:t>
      </w:r>
      <w:r w:rsidR="00637376">
        <w:rPr>
          <w:rFonts w:eastAsia="Times New Roman" w:cs="Arial"/>
          <w:lang w:eastAsia="en-GB"/>
        </w:rPr>
        <w:fldChar w:fldCharType="begin"/>
      </w:r>
      <w:r w:rsidR="00637376">
        <w:rPr>
          <w:rFonts w:eastAsia="Times New Roman" w:cs="Arial"/>
          <w:lang w:eastAsia="en-GB"/>
        </w:rPr>
        <w:instrText xml:space="preserve"> ADDIN EN.CITE &lt;EndNote&gt;&lt;Cite&gt;&lt;Author&gt;Savage&lt;/Author&gt;&lt;Year&gt;1990&lt;/Year&gt;&lt;RecNum&gt;71&lt;/RecNum&gt;&lt;DisplayText&gt;(Savage, 1990)&lt;/DisplayText&gt;&lt;record&gt;&lt;rec-number&gt;71&lt;/rec-number&gt;&lt;foreign-keys&gt;&lt;key app="EN" db-id="sf2v0zffie0st6edessvst0jrx50tz9rrwst" timestamp="1294825549"&gt;71&lt;/key&gt;&lt;/foreign-keys&gt;&lt;ref-type name="Book"&gt;6&lt;/ref-type&gt;&lt;contributors&gt;&lt;authors&gt;&lt;author&gt;Savage, S.&lt;/author&gt;&lt;/authors&gt;&lt;/contributors&gt;&lt;titles&gt;&lt;title&gt;Public Policy Under Thatcher&lt;/title&gt;&lt;/titles&gt;&lt;keywords&gt;&lt;keyword&gt;Chapter One&lt;/keyword&gt;&lt;/keywords&gt;&lt;dates&gt;&lt;year&gt;1990&lt;/year&gt;&lt;/dates&gt;&lt;pub-location&gt;Basingstoke&lt;/pub-location&gt;&lt;publisher&gt;Macmillan&lt;/publisher&gt;&lt;urls&gt;&lt;/urls&gt;&lt;/record&gt;&lt;/Cite&gt;&lt;/EndNote&gt;</w:instrText>
      </w:r>
      <w:r w:rsidR="00637376">
        <w:rPr>
          <w:rFonts w:eastAsia="Times New Roman" w:cs="Arial"/>
          <w:lang w:eastAsia="en-GB"/>
        </w:rPr>
        <w:fldChar w:fldCharType="separate"/>
      </w:r>
      <w:r w:rsidR="00637376">
        <w:rPr>
          <w:rFonts w:eastAsia="Times New Roman" w:cs="Arial"/>
          <w:noProof/>
          <w:lang w:eastAsia="en-GB"/>
        </w:rPr>
        <w:t>(Savage, 1990)</w:t>
      </w:r>
      <w:r w:rsidR="00637376">
        <w:rPr>
          <w:rFonts w:eastAsia="Times New Roman" w:cs="Arial"/>
          <w:lang w:eastAsia="en-GB"/>
        </w:rPr>
        <w:fldChar w:fldCharType="end"/>
      </w:r>
      <w:r>
        <w:rPr>
          <w:rFonts w:eastAsia="Times New Roman" w:cs="Arial"/>
          <w:lang w:eastAsia="en-GB"/>
        </w:rPr>
        <w:t>.  Yet a perhaps more interesting, and thus far unanswered, question is how housing needs and wider planning issues will be dealt with across the wider Northern region.</w:t>
      </w:r>
      <w:r w:rsidR="00694ACA">
        <w:rPr>
          <w:rFonts w:eastAsia="Times New Roman" w:cs="Arial"/>
          <w:lang w:eastAsia="en-GB"/>
        </w:rPr>
        <w:t xml:space="preserve">  Are such challenges analogous to those faced by the structures of regional governance under New Labour </w:t>
      </w:r>
      <w:r w:rsidR="00637376">
        <w:rPr>
          <w:rFonts w:eastAsia="Times New Roman" w:cs="Arial"/>
          <w:lang w:eastAsia="en-GB"/>
        </w:rPr>
        <w:fldChar w:fldCharType="begin"/>
      </w:r>
      <w:r w:rsidR="00637376">
        <w:rPr>
          <w:rFonts w:eastAsia="Times New Roman" w:cs="Arial"/>
          <w:lang w:eastAsia="en-GB"/>
        </w:rPr>
        <w:instrText xml:space="preserve"> ADDIN EN.CITE &lt;EndNote&gt;&lt;Cite&gt;&lt;Author&gt;Downe&lt;/Author&gt;&lt;Year&gt;2006&lt;/Year&gt;&lt;RecNum&gt;36&lt;/RecNum&gt;&lt;DisplayText&gt;(Downe and Martin, 2006)&lt;/DisplayText&gt;&lt;record&gt;&lt;rec-number&gt;36&lt;/rec-number&gt;&lt;foreign-keys&gt;&lt;key app="EN" db-id="sf2v0zffie0st6edessvst0jrx50tz9rrwst" timestamp="1294743895"&gt;36&lt;/key&gt;&lt;/foreign-keys&gt;&lt;ref-type name="Journal Article"&gt;17&lt;/ref-type&gt;&lt;contributors&gt;&lt;authors&gt;&lt;author&gt;Downe, J.&lt;/author&gt;&lt;author&gt;Martin, S.&lt;/author&gt;&lt;/authors&gt;&lt;/contributors&gt;&lt;titles&gt;&lt;title&gt;Joined up policy in practice? The coherence and impacts of the local government modernisation agenda&lt;/title&gt;&lt;secondary-title&gt;Local Government Studies&lt;/secondary-title&gt;&lt;/titles&gt;&lt;periodical&gt;&lt;full-title&gt;Local Government Studies&lt;/full-title&gt;&lt;/periodical&gt;&lt;pages&gt;465-488&lt;/pages&gt;&lt;volume&gt;32&lt;/volume&gt;&lt;number&gt;4&lt;/number&gt;&lt;keywords&gt;&lt;keyword&gt;Modernisation&lt;/keyword&gt;&lt;keyword&gt;Chapter One&lt;/keyword&gt;&lt;keyword&gt;Chapter Two&lt;/keyword&gt;&lt;/keywords&gt;&lt;dates&gt;&lt;year&gt;2006&lt;/year&gt;&lt;/dates&gt;&lt;urls&gt;&lt;/urls&gt;&lt;/record&gt;&lt;/Cite&gt;&lt;/EndNote&gt;</w:instrText>
      </w:r>
      <w:r w:rsidR="00637376">
        <w:rPr>
          <w:rFonts w:eastAsia="Times New Roman" w:cs="Arial"/>
          <w:lang w:eastAsia="en-GB"/>
        </w:rPr>
        <w:fldChar w:fldCharType="separate"/>
      </w:r>
      <w:r w:rsidR="00637376">
        <w:rPr>
          <w:rFonts w:eastAsia="Times New Roman" w:cs="Arial"/>
          <w:noProof/>
          <w:lang w:eastAsia="en-GB"/>
        </w:rPr>
        <w:t>(Downe and Martin, 2006)</w:t>
      </w:r>
      <w:r w:rsidR="00637376">
        <w:rPr>
          <w:rFonts w:eastAsia="Times New Roman" w:cs="Arial"/>
          <w:lang w:eastAsia="en-GB"/>
        </w:rPr>
        <w:fldChar w:fldCharType="end"/>
      </w:r>
      <w:r w:rsidR="00694ACA">
        <w:rPr>
          <w:rFonts w:eastAsia="Times New Roman" w:cs="Arial"/>
          <w:lang w:eastAsia="en-GB"/>
        </w:rPr>
        <w:t>?  S</w:t>
      </w:r>
      <w:r>
        <w:rPr>
          <w:rFonts w:eastAsia="Times New Roman" w:cs="Arial"/>
          <w:lang w:eastAsia="en-GB"/>
        </w:rPr>
        <w:t>ome organisations, including the RTPI</w:t>
      </w:r>
      <w:r>
        <w:rPr>
          <w:rStyle w:val="FootnoteReference"/>
          <w:rFonts w:eastAsia="Times New Roman" w:cs="Arial"/>
          <w:lang w:eastAsia="en-GB"/>
        </w:rPr>
        <w:footnoteReference w:id="1"/>
      </w:r>
      <w:r>
        <w:rPr>
          <w:rFonts w:eastAsia="Times New Roman" w:cs="Arial"/>
          <w:lang w:eastAsia="en-GB"/>
        </w:rPr>
        <w:t xml:space="preserve">, </w:t>
      </w:r>
      <w:r w:rsidR="002E1A81">
        <w:rPr>
          <w:rFonts w:eastAsia="Times New Roman" w:cs="Arial"/>
          <w:lang w:eastAsia="en-GB"/>
        </w:rPr>
        <w:t>have attempted to formulate</w:t>
      </w:r>
      <w:r>
        <w:rPr>
          <w:rFonts w:eastAsia="Times New Roman" w:cs="Arial"/>
          <w:lang w:eastAsia="en-GB"/>
        </w:rPr>
        <w:t xml:space="preserve"> their </w:t>
      </w:r>
      <w:r w:rsidR="00694ACA">
        <w:rPr>
          <w:rFonts w:eastAsia="Times New Roman" w:cs="Arial"/>
          <w:lang w:eastAsia="en-GB"/>
        </w:rPr>
        <w:t xml:space="preserve">own responses </w:t>
      </w:r>
      <w:r w:rsidR="00D85F06">
        <w:rPr>
          <w:rFonts w:eastAsia="Times New Roman" w:cs="Arial"/>
          <w:lang w:eastAsia="en-GB"/>
        </w:rPr>
        <w:t>within the Northern Powerhouse framework</w:t>
      </w:r>
      <w:r w:rsidR="00694ACA">
        <w:rPr>
          <w:rFonts w:eastAsia="Times New Roman" w:cs="Arial"/>
          <w:lang w:eastAsia="en-GB"/>
        </w:rPr>
        <w:t>, yet we can ask where other mega-regions have taken on this task and use it as a means to explore how they have ensured an equitable allocation and distribution of development.</w:t>
      </w:r>
    </w:p>
    <w:p w14:paraId="0BABDC28" w14:textId="77777777" w:rsidR="00694ACA" w:rsidRDefault="00694ACA" w:rsidP="00307B8C">
      <w:pPr>
        <w:spacing w:after="0"/>
        <w:ind w:firstLine="567"/>
        <w:jc w:val="both"/>
        <w:rPr>
          <w:rFonts w:eastAsia="Times New Roman" w:cs="Arial"/>
          <w:lang w:eastAsia="en-GB"/>
        </w:rPr>
      </w:pPr>
    </w:p>
    <w:p w14:paraId="5B29AB7E" w14:textId="77777777" w:rsidR="00694ACA" w:rsidRPr="00BB1DBC" w:rsidRDefault="002605A3" w:rsidP="00307B8C">
      <w:pPr>
        <w:spacing w:after="0"/>
        <w:ind w:firstLine="567"/>
        <w:jc w:val="both"/>
        <w:rPr>
          <w:rFonts w:eastAsia="Times New Roman" w:cs="Arial"/>
          <w:i/>
          <w:lang w:eastAsia="en-GB"/>
        </w:rPr>
      </w:pPr>
      <w:r w:rsidRPr="00BB1DBC">
        <w:rPr>
          <w:rFonts w:eastAsia="Times New Roman" w:cs="Arial"/>
          <w:i/>
          <w:lang w:eastAsia="en-GB"/>
        </w:rPr>
        <w:t>Transport</w:t>
      </w:r>
    </w:p>
    <w:p w14:paraId="68A4ED1E" w14:textId="77777777" w:rsidR="00AC41D1" w:rsidRPr="00BB1DBC" w:rsidRDefault="00511B57" w:rsidP="00307B8C">
      <w:pPr>
        <w:spacing w:after="0"/>
        <w:ind w:firstLine="567"/>
        <w:jc w:val="both"/>
        <w:rPr>
          <w:rFonts w:eastAsia="Times New Roman" w:cs="Arial"/>
          <w:lang w:eastAsia="en-GB"/>
        </w:rPr>
      </w:pPr>
      <w:r w:rsidRPr="00BB1DBC">
        <w:rPr>
          <w:rFonts w:eastAsia="Times New Roman" w:cs="Arial"/>
          <w:lang w:eastAsia="en-GB"/>
        </w:rPr>
        <w:t>Whilst</w:t>
      </w:r>
      <w:r w:rsidR="002605A3" w:rsidRPr="00BB1DBC">
        <w:rPr>
          <w:rFonts w:eastAsia="Times New Roman" w:cs="Arial"/>
          <w:lang w:eastAsia="en-GB"/>
        </w:rPr>
        <w:t xml:space="preserve"> issues of strategic plannin</w:t>
      </w:r>
      <w:r w:rsidR="00B80134" w:rsidRPr="00BB1DBC">
        <w:rPr>
          <w:rFonts w:eastAsia="Times New Roman" w:cs="Arial"/>
          <w:lang w:eastAsia="en-GB"/>
        </w:rPr>
        <w:t xml:space="preserve">g are still being </w:t>
      </w:r>
      <w:r w:rsidR="00AC41D1" w:rsidRPr="00BB1DBC">
        <w:rPr>
          <w:rFonts w:eastAsia="Times New Roman" w:cs="Arial"/>
          <w:lang w:eastAsia="en-GB"/>
        </w:rPr>
        <w:t xml:space="preserve">clarified at a city-region and pan-northern level, this work is already under way with regards to transport.  This activity is co-ordinated through ‘Transport for the North’, a collective of local transport authorities, LEPs and combined authorities from Northern England, and will result in the production of a Transport Strategy for the North in due course.  </w:t>
      </w:r>
    </w:p>
    <w:p w14:paraId="46BD4623" w14:textId="5197D0AC" w:rsidR="00AD4474" w:rsidRDefault="00AD4474" w:rsidP="00307B8C">
      <w:pPr>
        <w:spacing w:after="0"/>
        <w:ind w:firstLine="567"/>
        <w:jc w:val="both"/>
        <w:rPr>
          <w:rFonts w:eastAsia="Times New Roman" w:cs="Arial"/>
          <w:lang w:eastAsia="en-GB"/>
        </w:rPr>
      </w:pPr>
      <w:r>
        <w:rPr>
          <w:rFonts w:eastAsia="Times New Roman" w:cs="Arial"/>
          <w:lang w:eastAsia="en-GB"/>
        </w:rPr>
        <w:t xml:space="preserve"> Much like with housing, there have been attempts to work at this scale before</w:t>
      </w:r>
      <w:r w:rsidR="00BE1408">
        <w:rPr>
          <w:rFonts w:eastAsia="Times New Roman" w:cs="Arial"/>
          <w:lang w:eastAsia="en-GB"/>
        </w:rPr>
        <w:t>, particularly</w:t>
      </w:r>
      <w:r>
        <w:rPr>
          <w:rFonts w:eastAsia="Times New Roman" w:cs="Arial"/>
          <w:lang w:eastAsia="en-GB"/>
        </w:rPr>
        <w:t xml:space="preserve"> through the Northern Way </w:t>
      </w:r>
      <w:r w:rsidR="00BE1408">
        <w:rPr>
          <w:rFonts w:eastAsia="Times New Roman" w:cs="Arial"/>
          <w:lang w:eastAsia="en-GB"/>
        </w:rPr>
        <w:fldChar w:fldCharType="begin"/>
      </w:r>
      <w:r w:rsidR="00BE1408">
        <w:rPr>
          <w:rFonts w:eastAsia="Times New Roman" w:cs="Arial"/>
          <w:lang w:eastAsia="en-GB"/>
        </w:rPr>
        <w:instrText xml:space="preserve"> ADDIN EN.CITE &lt;EndNote&gt;&lt;Cite&gt;&lt;Author&gt;The Northern Way&lt;/Author&gt;&lt;Year&gt;2004&lt;/Year&gt;&lt;RecNum&gt;640&lt;/RecNum&gt;&lt;DisplayText&gt;(The Northern Way, 2004)&lt;/DisplayText&gt;&lt;record&gt;&lt;rec-number&gt;640&lt;/rec-number&gt;&lt;foreign-keys&gt;&lt;key app="EN" db-id="sf2v0zffie0st6edessvst0jrx50tz9rrwst" timestamp="1434536982"&gt;640&lt;/key&gt;&lt;/foreign-keys&gt;&lt;ref-type name="Report"&gt;27&lt;/ref-type&gt;&lt;contributors&gt;&lt;authors&gt;&lt;author&gt;The Northern Way,&lt;/author&gt;&lt;/authors&gt;&lt;/contributors&gt;&lt;titles&gt;&lt;title&gt;First Growth Srategy Report&lt;/title&gt;&lt;/titles&gt;&lt;dates&gt;&lt;year&gt;2004&lt;/year&gt;&lt;/dates&gt;&lt;publisher&gt;The Northern Way Steering Group&lt;/publisher&gt;&lt;urls&gt;&lt;/urls&gt;&lt;/record&gt;&lt;/Cite&gt;&lt;/EndNote&gt;</w:instrText>
      </w:r>
      <w:r w:rsidR="00BE1408">
        <w:rPr>
          <w:rFonts w:eastAsia="Times New Roman" w:cs="Arial"/>
          <w:lang w:eastAsia="en-GB"/>
        </w:rPr>
        <w:fldChar w:fldCharType="separate"/>
      </w:r>
      <w:r w:rsidR="00BE1408">
        <w:rPr>
          <w:rFonts w:eastAsia="Times New Roman" w:cs="Arial"/>
          <w:noProof/>
          <w:lang w:eastAsia="en-GB"/>
        </w:rPr>
        <w:t>(The Northern Way, 2004)</w:t>
      </w:r>
      <w:r w:rsidR="00BE1408">
        <w:rPr>
          <w:rFonts w:eastAsia="Times New Roman" w:cs="Arial"/>
          <w:lang w:eastAsia="en-GB"/>
        </w:rPr>
        <w:fldChar w:fldCharType="end"/>
      </w:r>
      <w:r>
        <w:rPr>
          <w:rFonts w:eastAsia="Times New Roman" w:cs="Arial"/>
          <w:lang w:eastAsia="en-GB"/>
        </w:rPr>
        <w:t>.  Yet w</w:t>
      </w:r>
      <w:r w:rsidR="002028B5" w:rsidRPr="00BB1DBC">
        <w:rPr>
          <w:rFonts w:eastAsia="Times New Roman" w:cs="Arial"/>
          <w:lang w:eastAsia="en-GB"/>
        </w:rPr>
        <w:t>ith transport</w:t>
      </w:r>
      <w:r w:rsidR="002028B5">
        <w:rPr>
          <w:rFonts w:eastAsia="Times New Roman" w:cs="Arial"/>
          <w:lang w:eastAsia="en-GB"/>
        </w:rPr>
        <w:t xml:space="preserve"> connectively </w:t>
      </w:r>
      <w:r w:rsidR="00BB1DBC">
        <w:rPr>
          <w:rFonts w:eastAsia="Times New Roman" w:cs="Arial"/>
          <w:lang w:eastAsia="en-GB"/>
        </w:rPr>
        <w:t>viewed as</w:t>
      </w:r>
      <w:r w:rsidR="002028B5">
        <w:rPr>
          <w:rFonts w:eastAsia="Times New Roman" w:cs="Arial"/>
          <w:lang w:eastAsia="en-GB"/>
        </w:rPr>
        <w:t xml:space="preserve"> a bedrock </w:t>
      </w:r>
      <w:r>
        <w:rPr>
          <w:rFonts w:eastAsia="Times New Roman" w:cs="Arial"/>
          <w:lang w:eastAsia="en-GB"/>
        </w:rPr>
        <w:t>of the Northern Powerhouse’s</w:t>
      </w:r>
      <w:r w:rsidR="002028B5">
        <w:rPr>
          <w:rFonts w:eastAsia="Times New Roman" w:cs="Arial"/>
          <w:lang w:eastAsia="en-GB"/>
        </w:rPr>
        <w:t xml:space="preserve"> economic success, the challenge of linking up a mega region containing major cities, airports and sea ports will be sizable</w:t>
      </w:r>
      <w:r>
        <w:rPr>
          <w:rFonts w:eastAsia="Times New Roman" w:cs="Arial"/>
          <w:lang w:eastAsia="en-GB"/>
        </w:rPr>
        <w:t xml:space="preserve"> and should achieve what the Northern Way could not.</w:t>
      </w:r>
    </w:p>
    <w:p w14:paraId="222FC005" w14:textId="5E9F8581" w:rsidR="004B6785" w:rsidRDefault="00AD4474" w:rsidP="00307B8C">
      <w:pPr>
        <w:spacing w:after="0"/>
        <w:ind w:firstLine="567"/>
        <w:jc w:val="both"/>
        <w:rPr>
          <w:rFonts w:eastAsia="Times New Roman" w:cs="Arial"/>
          <w:lang w:eastAsia="en-GB"/>
        </w:rPr>
      </w:pPr>
      <w:r>
        <w:rPr>
          <w:rFonts w:eastAsia="Times New Roman" w:cs="Arial"/>
          <w:lang w:eastAsia="en-GB"/>
        </w:rPr>
        <w:lastRenderedPageBreak/>
        <w:t>To this end, m</w:t>
      </w:r>
      <w:r w:rsidR="002028B5">
        <w:rPr>
          <w:rFonts w:eastAsia="Times New Roman" w:cs="Arial"/>
          <w:lang w:eastAsia="en-GB"/>
        </w:rPr>
        <w:t>uch of the early work has focused on three</w:t>
      </w:r>
      <w:r w:rsidR="00827084">
        <w:rPr>
          <w:rFonts w:eastAsia="Times New Roman" w:cs="Arial"/>
          <w:lang w:eastAsia="en-GB"/>
        </w:rPr>
        <w:t xml:space="preserve"> distinct elements of transport policy, each with the end-goal of making it easier to travel between the northern cities.  The first is a programme of road widening, with plans to widen sections of the oft-congested M62 Motorway which links Liverpool and Hull, on England’s West/East coast, via Manchester and Leeds.  The second element will be a period of rail modification, with electrification of the Victorian-era rail lines between Liverpool, Manchester and Leeds in the first instance, with other extensions expected to follow.  In the longer term, this is expected to be supplemented by ‘HS3’ the third extension to the UK’s high speed rail network, running west-east.  This development, however, is not certain and, given that the HS2 extension is not yet underway, some have questioned whether it will happen at all.  Thirdly, facilitated by options taken forward within every </w:t>
      </w:r>
      <w:r w:rsidR="002E1A81">
        <w:rPr>
          <w:rFonts w:eastAsia="Times New Roman" w:cs="Arial"/>
          <w:lang w:eastAsia="en-GB"/>
        </w:rPr>
        <w:t>d</w:t>
      </w:r>
      <w:r w:rsidR="00827084">
        <w:rPr>
          <w:rFonts w:eastAsia="Times New Roman" w:cs="Arial"/>
          <w:lang w:eastAsia="en-GB"/>
        </w:rPr>
        <w:t xml:space="preserve">evolution deal signed to date, smart-ticketing that will allow the ease of transport both across and within the northern cities will be developed.  This will be similar in nature to London’s ‘Oyster’ card which allows travel on multiple modes across the city without having to purchase a ticket.  </w:t>
      </w:r>
    </w:p>
    <w:p w14:paraId="462257BA" w14:textId="3A3AD67F" w:rsidR="00DF3FAC" w:rsidRDefault="00AD4474" w:rsidP="00307B8C">
      <w:pPr>
        <w:spacing w:after="0"/>
        <w:ind w:firstLine="567"/>
        <w:jc w:val="both"/>
        <w:rPr>
          <w:rFonts w:eastAsia="Times New Roman" w:cs="Arial"/>
          <w:lang w:eastAsia="en-GB"/>
        </w:rPr>
      </w:pPr>
      <w:r>
        <w:rPr>
          <w:rFonts w:eastAsia="Times New Roman" w:cs="Arial"/>
          <w:lang w:eastAsia="en-GB"/>
        </w:rPr>
        <w:t xml:space="preserve">There are also </w:t>
      </w:r>
      <w:r w:rsidR="00DF3FAC">
        <w:rPr>
          <w:rFonts w:eastAsia="Times New Roman" w:cs="Arial"/>
          <w:lang w:eastAsia="en-GB"/>
        </w:rPr>
        <w:t>developments at the individual city region level which will have a significant effect on transport infrastructure.  As part of its devolution deal, the Liverpool City Region stands to take over control of the tolling of its road infrastructure, covering the Mersey Tunnels and the new Mersey Gateway bridge in Halton which is scheduled for completion in late 2017</w:t>
      </w:r>
      <w:r w:rsidR="00BD26F3">
        <w:rPr>
          <w:rFonts w:eastAsia="Times New Roman" w:cs="Arial"/>
          <w:lang w:eastAsia="en-GB"/>
        </w:rPr>
        <w:t xml:space="preserve"> </w:t>
      </w:r>
      <w:r w:rsidR="00BD26F3">
        <w:rPr>
          <w:rFonts w:eastAsia="Times New Roman" w:cs="Arial"/>
          <w:lang w:eastAsia="en-GB"/>
        </w:rPr>
        <w:fldChar w:fldCharType="begin"/>
      </w:r>
      <w:r w:rsidR="00BD26F3">
        <w:rPr>
          <w:rFonts w:eastAsia="Times New Roman" w:cs="Arial"/>
          <w:lang w:eastAsia="en-GB"/>
        </w:rPr>
        <w:instrText xml:space="preserve"> ADDIN EN.CITE &lt;EndNote&gt;&lt;Cite&gt;&lt;Author&gt;DCLG&lt;/Author&gt;&lt;Year&gt;2015&lt;/Year&gt;&lt;RecNum&gt;706&lt;/RecNum&gt;&lt;DisplayText&gt;(DCLG, 2015a)&lt;/DisplayText&gt;&lt;record&gt;&lt;rec-number&gt;706&lt;/rec-number&gt;&lt;foreign-keys&gt;&lt;key app="EN" db-id="sf2v0zffie0st6edessvst0jrx50tz9rrwst" timestamp="1463734088"&gt;706&lt;/key&gt;&lt;/foreign-keys&gt;&lt;ref-type name="Government Document"&gt;46&lt;/ref-type&gt;&lt;contributors&gt;&lt;authors&gt;&lt;author&gt;DCLG&lt;/author&gt;&lt;/authors&gt;&lt;secondary-authors&gt;&lt;author&gt;Communities and Local Government&lt;/author&gt;&lt;/secondary-authors&gt;&lt;/contributors&gt;&lt;titles&gt;&lt;title&gt;Liverpool City Region Devolution Agreement&lt;/title&gt;&lt;/titles&gt;&lt;dates&gt;&lt;year&gt;2015&lt;/year&gt;&lt;/dates&gt;&lt;pub-location&gt;London&lt;/pub-location&gt;&lt;urls&gt;&lt;/urls&gt;&lt;/record&gt;&lt;/Cite&gt;&lt;/EndNote&gt;</w:instrText>
      </w:r>
      <w:r w:rsidR="00BD26F3">
        <w:rPr>
          <w:rFonts w:eastAsia="Times New Roman" w:cs="Arial"/>
          <w:lang w:eastAsia="en-GB"/>
        </w:rPr>
        <w:fldChar w:fldCharType="separate"/>
      </w:r>
      <w:r w:rsidR="00BD26F3">
        <w:rPr>
          <w:rFonts w:eastAsia="Times New Roman" w:cs="Arial"/>
          <w:noProof/>
          <w:lang w:eastAsia="en-GB"/>
        </w:rPr>
        <w:t>(DCLG, 2015a)</w:t>
      </w:r>
      <w:r w:rsidR="00BD26F3">
        <w:rPr>
          <w:rFonts w:eastAsia="Times New Roman" w:cs="Arial"/>
          <w:lang w:eastAsia="en-GB"/>
        </w:rPr>
        <w:fldChar w:fldCharType="end"/>
      </w:r>
      <w:r w:rsidR="00DF3FAC">
        <w:rPr>
          <w:rFonts w:eastAsia="Times New Roman" w:cs="Arial"/>
          <w:lang w:eastAsia="en-GB"/>
        </w:rPr>
        <w:t xml:space="preserve">.  This localised control over road pricing has obvious mirrors with London’s congestion charge albeit with differing motivations as, in the case of Liverpool, </w:t>
      </w:r>
      <w:r w:rsidR="00B40009">
        <w:rPr>
          <w:rFonts w:eastAsia="Times New Roman" w:cs="Arial"/>
          <w:lang w:eastAsia="en-GB"/>
        </w:rPr>
        <w:t>fiscal management</w:t>
      </w:r>
      <w:r w:rsidR="00DF3FAC">
        <w:rPr>
          <w:rFonts w:eastAsia="Times New Roman" w:cs="Arial"/>
          <w:lang w:eastAsia="en-GB"/>
        </w:rPr>
        <w:t xml:space="preserve"> rather than reducing congestion can be seen as the primary motivator behind the changes.   In doing so, this sets a precedent for other regions to, potentially, take control over road pricing as part of efforts to combat climate change.</w:t>
      </w:r>
    </w:p>
    <w:p w14:paraId="5B63713A" w14:textId="7CA30095" w:rsidR="00A13C61" w:rsidRDefault="00DF3FAC" w:rsidP="00307B8C">
      <w:pPr>
        <w:spacing w:after="0"/>
        <w:ind w:firstLine="567"/>
        <w:jc w:val="both"/>
        <w:rPr>
          <w:rFonts w:eastAsia="Times New Roman" w:cs="Arial"/>
          <w:lang w:eastAsia="en-GB"/>
        </w:rPr>
      </w:pPr>
      <w:r>
        <w:rPr>
          <w:rFonts w:eastAsia="Times New Roman" w:cs="Arial"/>
          <w:lang w:eastAsia="en-GB"/>
        </w:rPr>
        <w:t>Both t</w:t>
      </w:r>
      <w:r w:rsidR="00A13C61">
        <w:rPr>
          <w:rFonts w:eastAsia="Times New Roman" w:cs="Arial"/>
          <w:lang w:eastAsia="en-GB"/>
        </w:rPr>
        <w:t>he size of the area being linked through this infrastructure development</w:t>
      </w:r>
      <w:r>
        <w:rPr>
          <w:rFonts w:eastAsia="Times New Roman" w:cs="Arial"/>
          <w:lang w:eastAsia="en-GB"/>
        </w:rPr>
        <w:t>, and the nature of some of the policy innovations</w:t>
      </w:r>
      <w:r w:rsidR="00A13C61">
        <w:rPr>
          <w:rFonts w:eastAsia="Times New Roman" w:cs="Arial"/>
          <w:lang w:eastAsia="en-GB"/>
        </w:rPr>
        <w:t xml:space="preserve"> raises a number of questions, and presents opportunities to draw upon less</w:t>
      </w:r>
      <w:r w:rsidR="00EC1B52">
        <w:rPr>
          <w:rFonts w:eastAsia="Times New Roman" w:cs="Arial"/>
          <w:lang w:eastAsia="en-GB"/>
        </w:rPr>
        <w:t>ons from other contexts.  At it</w:t>
      </w:r>
      <w:r w:rsidR="00A13C61">
        <w:rPr>
          <w:rFonts w:eastAsia="Times New Roman" w:cs="Arial"/>
          <w:lang w:eastAsia="en-GB"/>
        </w:rPr>
        <w:t>s heart, much of the developments remain centred on what is known as ‘the M62 Corridor’: a narrow band across Northern England that includes Liverpool, Manchester, Leeds and many of their peripheral regions, with a spur up towards Newcastle</w:t>
      </w:r>
      <w:r w:rsidR="00EC1B52">
        <w:rPr>
          <w:rFonts w:eastAsia="Times New Roman" w:cs="Arial"/>
          <w:lang w:eastAsia="en-GB"/>
        </w:rPr>
        <w:t xml:space="preserve"> (Nurse, 2015b)</w:t>
      </w:r>
      <w:r w:rsidR="00A13C61">
        <w:rPr>
          <w:rFonts w:eastAsia="Times New Roman" w:cs="Arial"/>
          <w:lang w:eastAsia="en-GB"/>
        </w:rPr>
        <w:t>.  As such the implications for transport across the wider region remain unclear.  For example much of the North West remains uncovered by these developments, with Preston, Lancaster and Blackpool all omitted.  Will these areas feel the benefit of any transport initiatives, or will business opportunities pass them b</w:t>
      </w:r>
      <w:r w:rsidR="00EC1B52">
        <w:rPr>
          <w:rFonts w:eastAsia="Times New Roman" w:cs="Arial"/>
          <w:lang w:eastAsia="en-GB"/>
        </w:rPr>
        <w:t>y as they become less connected?</w:t>
      </w:r>
      <w:r w:rsidR="00A13C61">
        <w:rPr>
          <w:rFonts w:eastAsia="Times New Roman" w:cs="Arial"/>
          <w:lang w:eastAsia="en-GB"/>
        </w:rPr>
        <w:t xml:space="preserve">  Similarly, what are the prospects for the peripheries of the core city (e.g. Warrington, Blackburn, Bury, Burnley, Bradford and Hull) who, whilst within the M62 corridor, are not covered by the devolution deals, and as such might not benefit from the transport concessions other areas may enjoy.  In asking these questions, we can consider the lessons from other mega-regions.  How have international cities incorporated their peripheries and, what are the socio-economic impacts for those places?  Similarly, can border-cities be brought into the fold?  For example how are places just on the fringes of a metropolitan transport area connected to economic success?</w:t>
      </w:r>
    </w:p>
    <w:p w14:paraId="667F285A" w14:textId="77777777" w:rsidR="002E1A81" w:rsidRDefault="002E1A81" w:rsidP="00307B8C">
      <w:pPr>
        <w:spacing w:after="0"/>
        <w:ind w:firstLine="567"/>
        <w:jc w:val="both"/>
      </w:pPr>
    </w:p>
    <w:p w14:paraId="1E86DCC0" w14:textId="3364F796" w:rsidR="00827084" w:rsidRPr="000979D5" w:rsidRDefault="00ED7007" w:rsidP="000979D5">
      <w:pPr>
        <w:pStyle w:val="ListParagraph"/>
        <w:numPr>
          <w:ilvl w:val="1"/>
          <w:numId w:val="2"/>
        </w:numPr>
        <w:spacing w:after="0"/>
        <w:jc w:val="both"/>
        <w:rPr>
          <w:b/>
        </w:rPr>
      </w:pPr>
      <w:r w:rsidRPr="000979D5">
        <w:rPr>
          <w:b/>
        </w:rPr>
        <w:t>The Need for a Comparative Perspective</w:t>
      </w:r>
    </w:p>
    <w:p w14:paraId="36CF7869" w14:textId="10141117" w:rsidR="00772DC7" w:rsidRDefault="00B40009" w:rsidP="00307B8C">
      <w:pPr>
        <w:spacing w:after="0"/>
        <w:ind w:firstLine="567"/>
        <w:jc w:val="both"/>
      </w:pPr>
      <w:r>
        <w:t xml:space="preserve">Now, and ahead of mayoral elections in 2017 which will see the functional element of the Northern Powerhouse proposals take shape, there is scope to </w:t>
      </w:r>
      <w:r w:rsidR="002E1A81">
        <w:t>consider</w:t>
      </w:r>
      <w:r>
        <w:t xml:space="preserve"> at this issue through comparative perspective.  </w:t>
      </w:r>
      <w:r w:rsidR="008A393B">
        <w:t xml:space="preserve">Although the concept of creating a mega-region by means </w:t>
      </w:r>
      <w:r w:rsidR="008A393B">
        <w:lastRenderedPageBreak/>
        <w:t>of central government policy can be considered novel, m</w:t>
      </w:r>
      <w:r>
        <w:t xml:space="preserve">any of the issues faced by the northern English cities through this neo-metropolitanisation are not intrinsically new, and there is much that can be learned from other </w:t>
      </w:r>
      <w:r w:rsidR="00772DC7">
        <w:t xml:space="preserve">major metropolitan areas.  Issues of governance, the delivery of strategic planning and transport infrastructure have been addressed in these contexts before.  As such, the policy lessons, both good and ill, will be immediate relevance to those planners and policy makers tasked with turning these reforms into a workable reality.  Similarly, we can explore how, if at all, the Northern Powerhouse attempts to address these policy challenges in ways that have not been attempted before.  </w:t>
      </w:r>
    </w:p>
    <w:p w14:paraId="2182B51F" w14:textId="5CDA4087" w:rsidR="00541E17" w:rsidRDefault="00F3121D" w:rsidP="00307B8C">
      <w:pPr>
        <w:spacing w:after="0"/>
        <w:ind w:firstLine="567"/>
        <w:jc w:val="both"/>
        <w:rPr>
          <w:sz w:val="24"/>
          <w:szCs w:val="24"/>
        </w:rPr>
      </w:pPr>
      <w:r>
        <w:rPr>
          <w:sz w:val="24"/>
          <w:szCs w:val="24"/>
        </w:rPr>
        <w:t xml:space="preserve">Now, we will hear from two international perspectives on these issues.  The first considers the city regional experience of China, looking at how governance for strategic mega-city regional development has emerged in the post-Mao period.  The second encompasses a view from France, reflecting on how the United Kingdom’s devolution and city-regional agenda can draw upon the lessons of recent development across the Channel.  </w:t>
      </w:r>
    </w:p>
    <w:p w14:paraId="1AD0A80E" w14:textId="77777777" w:rsidR="004C2B14" w:rsidRPr="00307B8C" w:rsidRDefault="004C2B14" w:rsidP="00307B8C">
      <w:pPr>
        <w:spacing w:after="0"/>
        <w:ind w:firstLine="567"/>
        <w:jc w:val="both"/>
        <w:rPr>
          <w:sz w:val="24"/>
          <w:szCs w:val="24"/>
        </w:rPr>
      </w:pPr>
    </w:p>
    <w:p w14:paraId="06A45148" w14:textId="2AFEC998" w:rsidR="00541E17" w:rsidRPr="00307B8C" w:rsidRDefault="00541E17" w:rsidP="00307B8C">
      <w:pPr>
        <w:pStyle w:val="Default"/>
        <w:numPr>
          <w:ilvl w:val="0"/>
          <w:numId w:val="2"/>
        </w:numPr>
        <w:spacing w:line="276" w:lineRule="auto"/>
        <w:ind w:left="567" w:right="84" w:hanging="567"/>
        <w:jc w:val="both"/>
        <w:rPr>
          <w:rFonts w:asciiTheme="minorHAnsi" w:eastAsia="Times New Roman" w:hAnsiTheme="minorHAnsi" w:cs="Times New Roman"/>
          <w:b/>
          <w:bCs/>
          <w:sz w:val="24"/>
          <w:szCs w:val="24"/>
        </w:rPr>
      </w:pPr>
      <w:r w:rsidRPr="00307B8C">
        <w:rPr>
          <w:rFonts w:asciiTheme="minorHAnsi" w:hAnsiTheme="minorHAnsi" w:cs="Times New Roman"/>
          <w:b/>
          <w:bCs/>
          <w:sz w:val="24"/>
          <w:szCs w:val="24"/>
        </w:rPr>
        <w:t xml:space="preserve">The Emergence and Governance </w:t>
      </w:r>
      <w:r w:rsidR="00751F8B">
        <w:rPr>
          <w:rFonts w:asciiTheme="minorHAnsi" w:hAnsiTheme="minorHAnsi" w:cs="Times New Roman"/>
          <w:b/>
          <w:bCs/>
          <w:sz w:val="24"/>
          <w:szCs w:val="24"/>
        </w:rPr>
        <w:t>of</w:t>
      </w:r>
      <w:r w:rsidR="00751F8B" w:rsidRPr="00307B8C">
        <w:rPr>
          <w:rFonts w:asciiTheme="minorHAnsi" w:hAnsiTheme="minorHAnsi" w:cs="Times New Roman"/>
          <w:b/>
          <w:bCs/>
          <w:sz w:val="24"/>
          <w:szCs w:val="24"/>
        </w:rPr>
        <w:t xml:space="preserve"> </w:t>
      </w:r>
      <w:r w:rsidRPr="00307B8C">
        <w:rPr>
          <w:rFonts w:asciiTheme="minorHAnsi" w:hAnsiTheme="minorHAnsi" w:cs="Times New Roman"/>
          <w:b/>
          <w:bCs/>
          <w:sz w:val="24"/>
          <w:szCs w:val="24"/>
        </w:rPr>
        <w:t xml:space="preserve">Strategic Mega-City Regional Development: Experiences from Post-Mao China </w:t>
      </w:r>
    </w:p>
    <w:p w14:paraId="6B229663" w14:textId="77777777" w:rsidR="00541E17" w:rsidRPr="00D4388F" w:rsidRDefault="00541E17" w:rsidP="00307B8C">
      <w:pPr>
        <w:pStyle w:val="Default"/>
        <w:spacing w:line="276" w:lineRule="auto"/>
        <w:ind w:right="84" w:firstLine="567"/>
        <w:jc w:val="both"/>
        <w:rPr>
          <w:rFonts w:ascii="Times New Roman" w:eastAsia="Times New Roman" w:hAnsi="Times New Roman" w:cs="Times New Roman"/>
          <w:color w:val="auto"/>
        </w:rPr>
      </w:pPr>
    </w:p>
    <w:p w14:paraId="07FED195" w14:textId="77777777" w:rsidR="008E3479" w:rsidRDefault="008E3479" w:rsidP="008E3479">
      <w:pPr>
        <w:pStyle w:val="Default"/>
        <w:spacing w:line="276" w:lineRule="auto"/>
        <w:ind w:right="84" w:firstLine="567"/>
        <w:jc w:val="both"/>
        <w:rPr>
          <w:rFonts w:asciiTheme="minorHAnsi" w:hAnsiTheme="minorHAnsi" w:cs="Times New Roman"/>
          <w:color w:val="auto"/>
        </w:rPr>
      </w:pPr>
      <w:r w:rsidRPr="00307B8C">
        <w:rPr>
          <w:rFonts w:asciiTheme="minorHAnsi" w:hAnsiTheme="minorHAnsi" w:cs="Times New Roman"/>
          <w:color w:val="auto"/>
        </w:rPr>
        <w:t xml:space="preserve">Since the </w:t>
      </w:r>
      <w:r>
        <w:rPr>
          <w:rFonts w:asciiTheme="minorHAnsi" w:hAnsiTheme="minorHAnsi" w:cs="Times New Roman"/>
          <w:color w:val="auto"/>
        </w:rPr>
        <w:t xml:space="preserve">introduction of </w:t>
      </w:r>
      <w:r w:rsidRPr="00307B8C">
        <w:rPr>
          <w:rFonts w:asciiTheme="minorHAnsi" w:hAnsiTheme="minorHAnsi" w:cs="Times New Roman"/>
          <w:color w:val="auto"/>
        </w:rPr>
        <w:t xml:space="preserve">economic reform in 1978, </w:t>
      </w:r>
      <w:r>
        <w:rPr>
          <w:rFonts w:asciiTheme="minorHAnsi" w:hAnsiTheme="minorHAnsi" w:cs="Times New Roman"/>
          <w:color w:val="auto"/>
        </w:rPr>
        <w:t xml:space="preserve">urban </w:t>
      </w:r>
      <w:r w:rsidRPr="00307B8C">
        <w:rPr>
          <w:rFonts w:asciiTheme="minorHAnsi" w:hAnsiTheme="minorHAnsi" w:cs="Times New Roman"/>
          <w:color w:val="auto"/>
        </w:rPr>
        <w:t>China</w:t>
      </w:r>
      <w:r>
        <w:rPr>
          <w:rFonts w:asciiTheme="minorHAnsi" w:hAnsiTheme="minorHAnsi" w:cs="Times New Roman"/>
          <w:color w:val="auto"/>
        </w:rPr>
        <w:t xml:space="preserve"> has seen a </w:t>
      </w:r>
      <w:r w:rsidRPr="00307B8C">
        <w:rPr>
          <w:rFonts w:asciiTheme="minorHAnsi" w:hAnsiTheme="minorHAnsi" w:cs="Times New Roman"/>
          <w:color w:val="auto"/>
        </w:rPr>
        <w:t>rapid development</w:t>
      </w:r>
      <w:r>
        <w:rPr>
          <w:rFonts w:asciiTheme="minorHAnsi" w:hAnsiTheme="minorHAnsi" w:cs="Times New Roman"/>
          <w:color w:val="auto"/>
        </w:rPr>
        <w:t xml:space="preserve"> which, b</w:t>
      </w:r>
      <w:r w:rsidRPr="00307B8C">
        <w:rPr>
          <w:rFonts w:asciiTheme="minorHAnsi" w:hAnsiTheme="minorHAnsi" w:cs="Times New Roman"/>
          <w:color w:val="auto"/>
        </w:rPr>
        <w:t xml:space="preserve">y most accounts, </w:t>
      </w:r>
      <w:r>
        <w:rPr>
          <w:rFonts w:asciiTheme="minorHAnsi" w:hAnsiTheme="minorHAnsi" w:cs="Times New Roman"/>
          <w:color w:val="auto"/>
        </w:rPr>
        <w:t>is</w:t>
      </w:r>
      <w:r w:rsidRPr="00307B8C">
        <w:rPr>
          <w:rFonts w:asciiTheme="minorHAnsi" w:hAnsiTheme="minorHAnsi" w:cs="Times New Roman"/>
          <w:color w:val="auto"/>
        </w:rPr>
        <w:t xml:space="preserve"> extraordinary not only for its dominant economic role as the world’s factory during the  </w:t>
      </w:r>
      <w:r>
        <w:rPr>
          <w:rFonts w:asciiTheme="minorHAnsi" w:hAnsiTheme="minorHAnsi" w:cs="Times New Roman"/>
          <w:color w:val="auto"/>
        </w:rPr>
        <w:t xml:space="preserve">period of rapid global </w:t>
      </w:r>
      <w:r w:rsidRPr="00307B8C">
        <w:rPr>
          <w:rFonts w:asciiTheme="minorHAnsi" w:hAnsiTheme="minorHAnsi" w:cs="Times New Roman"/>
          <w:color w:val="auto"/>
        </w:rPr>
        <w:t>modernization</w:t>
      </w:r>
      <w:r>
        <w:rPr>
          <w:rFonts w:asciiTheme="minorHAnsi" w:hAnsiTheme="minorHAnsi" w:cs="Times New Roman"/>
          <w:color w:val="auto"/>
        </w:rPr>
        <w:t xml:space="preserve">, but also that this growth has encompassed the </w:t>
      </w:r>
      <w:r w:rsidRPr="00307B8C">
        <w:rPr>
          <w:rFonts w:asciiTheme="minorHAnsi" w:hAnsiTheme="minorHAnsi" w:cs="Times New Roman"/>
          <w:color w:val="auto"/>
        </w:rPr>
        <w:t xml:space="preserve">wide spectrum of variations </w:t>
      </w:r>
      <w:r>
        <w:rPr>
          <w:rFonts w:asciiTheme="minorHAnsi" w:hAnsiTheme="minorHAnsi" w:cs="Times New Roman"/>
          <w:color w:val="auto"/>
        </w:rPr>
        <w:t>in China’s</w:t>
      </w:r>
      <w:r w:rsidRPr="00307B8C">
        <w:rPr>
          <w:rFonts w:asciiTheme="minorHAnsi" w:hAnsiTheme="minorHAnsi" w:cs="Times New Roman"/>
          <w:color w:val="auto"/>
        </w:rPr>
        <w:t xml:space="preserve"> vast territory. </w:t>
      </w:r>
      <w:r>
        <w:rPr>
          <w:rFonts w:asciiTheme="minorHAnsi" w:hAnsiTheme="minorHAnsi" w:cs="Times New Roman"/>
          <w:color w:val="auto"/>
        </w:rPr>
        <w:t xml:space="preserve"> Much of this success could also </w:t>
      </w:r>
      <w:r w:rsidRPr="00307B8C">
        <w:rPr>
          <w:rFonts w:asciiTheme="minorHAnsi" w:hAnsiTheme="minorHAnsi" w:cs="Times New Roman"/>
          <w:color w:val="auto"/>
        </w:rPr>
        <w:t xml:space="preserve">be attributed to </w:t>
      </w:r>
      <w:r>
        <w:rPr>
          <w:rFonts w:asciiTheme="minorHAnsi" w:hAnsiTheme="minorHAnsi" w:cs="Times New Roman"/>
          <w:color w:val="auto"/>
        </w:rPr>
        <w:t>China’s</w:t>
      </w:r>
      <w:r w:rsidRPr="00307B8C">
        <w:rPr>
          <w:rFonts w:asciiTheme="minorHAnsi" w:hAnsiTheme="minorHAnsi" w:cs="Times New Roman"/>
          <w:color w:val="auto"/>
        </w:rPr>
        <w:t xml:space="preserve"> underlying administrative mechanism</w:t>
      </w:r>
      <w:r>
        <w:rPr>
          <w:rFonts w:asciiTheme="minorHAnsi" w:hAnsiTheme="minorHAnsi" w:cs="Times New Roman"/>
          <w:color w:val="auto"/>
        </w:rPr>
        <w:t xml:space="preserve"> where, within</w:t>
      </w:r>
      <w:r w:rsidRPr="00307B8C">
        <w:rPr>
          <w:rFonts w:asciiTheme="minorHAnsi" w:hAnsiTheme="minorHAnsi" w:cs="Times New Roman"/>
          <w:color w:val="auto"/>
        </w:rPr>
        <w:t xml:space="preserve"> a strong state-party system, economic growth has been pursued actively by local government leaders as their performances are directly linked with career prospects </w:t>
      </w:r>
      <w:r>
        <w:rPr>
          <w:rFonts w:asciiTheme="minorHAnsi" w:hAnsiTheme="minorHAnsi" w:cs="Times New Roman"/>
          <w:color w:val="auto"/>
        </w:rPr>
        <w:fldChar w:fldCharType="begin"/>
      </w:r>
      <w:r>
        <w:rPr>
          <w:rFonts w:asciiTheme="minorHAnsi" w:hAnsiTheme="minorHAnsi" w:cs="Times New Roman"/>
          <w:color w:val="auto"/>
        </w:rPr>
        <w:instrText xml:space="preserve"> ADDIN EN.CITE &lt;EndNote&gt;&lt;Cite&gt;&lt;Author&gt;Chien&lt;/Author&gt;&lt;Year&gt;2008&lt;/Year&gt;&lt;RecNum&gt;823&lt;/RecNum&gt;&lt;DisplayText&gt;(Chien and Gordon, 2008)&lt;/DisplayText&gt;&lt;record&gt;&lt;rec-number&gt;823&lt;/rec-number&gt;&lt;foreign-keys&gt;&lt;key app="EN" db-id="sf2v0zffie0st6edessvst0jrx50tz9rrwst" timestamp="1486379954"&gt;823&lt;/key&gt;&lt;/foreign-keys&gt;&lt;ref-type name="Journal Article"&gt;17&lt;/ref-type&gt;&lt;contributors&gt;&lt;authors&gt;&lt;author&gt;Chien, S.S.&lt;/author&gt;&lt;author&gt;Gordon, I.&lt;/author&gt;&lt;/authors&gt;&lt;/contributors&gt;&lt;titles&gt;&lt;title&gt;Territorial Competition in China and the West&lt;/title&gt;&lt;secondary-title&gt;Regional Studies&lt;/secondary-title&gt;&lt;/titles&gt;&lt;periodical&gt;&lt;full-title&gt;Regional Studies&lt;/full-title&gt;&lt;/periodical&gt;&lt;pages&gt;31-49&lt;/pages&gt;&lt;volume&gt;42&lt;/volume&gt;&lt;number&gt;1&lt;/number&gt;&lt;dates&gt;&lt;year&gt;2008&lt;/year&gt;&lt;/dates&gt;&lt;urls&gt;&lt;/urls&gt;&lt;/record&gt;&lt;/Cite&gt;&lt;/EndNote&gt;</w:instrText>
      </w:r>
      <w:r>
        <w:rPr>
          <w:rFonts w:asciiTheme="minorHAnsi" w:hAnsiTheme="minorHAnsi" w:cs="Times New Roman"/>
          <w:color w:val="auto"/>
        </w:rPr>
        <w:fldChar w:fldCharType="separate"/>
      </w:r>
      <w:r>
        <w:rPr>
          <w:rFonts w:asciiTheme="minorHAnsi" w:hAnsiTheme="minorHAnsi" w:cs="Times New Roman"/>
          <w:noProof/>
          <w:color w:val="auto"/>
        </w:rPr>
        <w:t>(Chien and Gordon, 2008)</w:t>
      </w:r>
      <w:r>
        <w:rPr>
          <w:rFonts w:asciiTheme="minorHAnsi" w:hAnsiTheme="minorHAnsi" w:cs="Times New Roman"/>
          <w:color w:val="auto"/>
        </w:rPr>
        <w:fldChar w:fldCharType="end"/>
      </w:r>
      <w:r w:rsidRPr="00307B8C">
        <w:rPr>
          <w:rFonts w:asciiTheme="minorHAnsi" w:hAnsiTheme="minorHAnsi" w:cs="Times New Roman"/>
          <w:color w:val="auto"/>
        </w:rPr>
        <w:t>.</w:t>
      </w:r>
      <w:r>
        <w:rPr>
          <w:rFonts w:asciiTheme="minorHAnsi" w:hAnsiTheme="minorHAnsi" w:cs="Times New Roman"/>
          <w:color w:val="auto"/>
        </w:rPr>
        <w:t xml:space="preserve"> </w:t>
      </w:r>
      <w:r w:rsidRPr="00307B8C">
        <w:rPr>
          <w:rFonts w:asciiTheme="minorHAnsi" w:hAnsiTheme="minorHAnsi" w:cs="Times New Roman"/>
          <w:color w:val="auto"/>
        </w:rPr>
        <w:t xml:space="preserve"> However, </w:t>
      </w:r>
      <w:r w:rsidRPr="00307B8C">
        <w:rPr>
          <w:rFonts w:asciiTheme="minorHAnsi" w:hAnsiTheme="minorHAnsi" w:cs="Times New Roman"/>
          <w:color w:val="auto"/>
          <w:lang w:val="de-DE"/>
        </w:rPr>
        <w:t>under</w:t>
      </w:r>
      <w:r w:rsidRPr="00307B8C">
        <w:rPr>
          <w:rFonts w:asciiTheme="minorHAnsi" w:hAnsiTheme="minorHAnsi" w:cs="Times New Roman"/>
          <w:color w:val="auto"/>
        </w:rPr>
        <w:t xml:space="preserve"> widespread globalization and intensive territorial competition, attracting proper mobile investment </w:t>
      </w:r>
      <w:r>
        <w:rPr>
          <w:rFonts w:asciiTheme="minorHAnsi" w:hAnsiTheme="minorHAnsi" w:cs="Times New Roman"/>
          <w:color w:val="auto"/>
        </w:rPr>
        <w:fldChar w:fldCharType="begin"/>
      </w:r>
      <w:r>
        <w:rPr>
          <w:rFonts w:asciiTheme="minorHAnsi" w:hAnsiTheme="minorHAnsi" w:cs="Times New Roman"/>
          <w:color w:val="auto"/>
        </w:rPr>
        <w:instrText xml:space="preserve"> ADDIN EN.CITE &lt;EndNote&gt;&lt;Cite&gt;&lt;Author&gt;Agnew&lt;/Author&gt;&lt;Year&gt;2000&lt;/Year&gt;&lt;RecNum&gt;818&lt;/RecNum&gt;&lt;DisplayText&gt;(Agnew, 2000, Dunning, 2000)&lt;/DisplayText&gt;&lt;record&gt;&lt;rec-number&gt;818&lt;/rec-number&gt;&lt;foreign-keys&gt;&lt;key app="EN" db-id="sf2v0zffie0st6edessvst0jrx50tz9rrwst" timestamp="1486379702"&gt;818&lt;/key&gt;&lt;/foreign-keys&gt;&lt;ref-type name="Journal Article"&gt;17&lt;/ref-type&gt;&lt;contributors&gt;&lt;authors&gt;&lt;author&gt;Agnew, J.&lt;/author&gt;&lt;/authors&gt;&lt;/contributors&gt;&lt;titles&gt;&lt;title&gt;From the Political Economy of Regions to Regional Political Economy&lt;/title&gt;&lt;secondary-title&gt;Progress in Human Geography&lt;/secondary-title&gt;&lt;/titles&gt;&lt;periodical&gt;&lt;full-title&gt;Progress in Human Geography&lt;/full-title&gt;&lt;/periodical&gt;&lt;pages&gt;101-110&lt;/pages&gt;&lt;volume&gt;24&lt;/volume&gt;&lt;dates&gt;&lt;year&gt;2000&lt;/year&gt;&lt;/dates&gt;&lt;urls&gt;&lt;/urls&gt;&lt;/record&gt;&lt;/Cite&gt;&lt;Cite&gt;&lt;Author&gt;Dunning&lt;/Author&gt;&lt;Year&gt;2000&lt;/Year&gt;&lt;RecNum&gt;825&lt;/RecNum&gt;&lt;record&gt;&lt;rec-number&gt;825&lt;/rec-number&gt;&lt;foreign-keys&gt;&lt;key app="EN" db-id="sf2v0zffie0st6edessvst0jrx50tz9rrwst" timestamp="1486380054"&gt;825&lt;/key&gt;&lt;/foreign-keys&gt;&lt;ref-type name="Book"&gt;6&lt;/ref-type&gt;&lt;contributors&gt;&lt;authors&gt;&lt;author&gt;Dunning, J.H.&lt;/author&gt;&lt;/authors&gt;&lt;/contributors&gt;&lt;titles&gt;&lt;title&gt;Regions, Globalisation, and the Knowledge Economy: The Issues Stated&lt;/title&gt;&lt;/titles&gt;&lt;dates&gt;&lt;year&gt;2000&lt;/year&gt;&lt;/dates&gt;&lt;pub-location&gt;Oxford&lt;/pub-location&gt;&lt;publisher&gt;Oxford University Press&lt;/publisher&gt;&lt;urls&gt;&lt;/urls&gt;&lt;/record&gt;&lt;/Cite&gt;&lt;/EndNote&gt;</w:instrText>
      </w:r>
      <w:r>
        <w:rPr>
          <w:rFonts w:asciiTheme="minorHAnsi" w:hAnsiTheme="minorHAnsi" w:cs="Times New Roman"/>
          <w:color w:val="auto"/>
        </w:rPr>
        <w:fldChar w:fldCharType="separate"/>
      </w:r>
      <w:r>
        <w:rPr>
          <w:rFonts w:asciiTheme="minorHAnsi" w:hAnsiTheme="minorHAnsi" w:cs="Times New Roman"/>
          <w:noProof/>
          <w:color w:val="auto"/>
        </w:rPr>
        <w:t>(Agnew, 2000, Dunning, 2000)</w:t>
      </w:r>
      <w:r>
        <w:rPr>
          <w:rFonts w:asciiTheme="minorHAnsi" w:hAnsiTheme="minorHAnsi" w:cs="Times New Roman"/>
          <w:color w:val="auto"/>
        </w:rPr>
        <w:fldChar w:fldCharType="end"/>
      </w:r>
      <w:r w:rsidRPr="00307B8C">
        <w:rPr>
          <w:rFonts w:asciiTheme="minorHAnsi" w:hAnsiTheme="minorHAnsi" w:cs="Times New Roman"/>
          <w:color w:val="auto"/>
        </w:rPr>
        <w:t xml:space="preserve"> seems to be a common formula for territorial change on a national and a global scale. </w:t>
      </w:r>
    </w:p>
    <w:p w14:paraId="55BAECF6" w14:textId="77777777" w:rsidR="008E3479" w:rsidRDefault="008E3479" w:rsidP="008E3479">
      <w:pPr>
        <w:pStyle w:val="Default"/>
        <w:spacing w:line="276" w:lineRule="auto"/>
        <w:ind w:right="84" w:firstLine="567"/>
        <w:jc w:val="both"/>
        <w:rPr>
          <w:rFonts w:asciiTheme="minorHAnsi" w:hAnsiTheme="minorHAnsi" w:cs="Times New Roman"/>
          <w:color w:val="000000" w:themeColor="text1"/>
        </w:rPr>
      </w:pPr>
      <w:r>
        <w:rPr>
          <w:rFonts w:asciiTheme="minorHAnsi" w:hAnsiTheme="minorHAnsi" w:cs="Times New Roman"/>
          <w:color w:val="auto"/>
        </w:rPr>
        <w:t xml:space="preserve">In this environment, mega city-regional strategies have emerged.  Examining the emergence of these strategies </w:t>
      </w:r>
      <w:r w:rsidRPr="00307B8C">
        <w:rPr>
          <w:rFonts w:asciiTheme="minorHAnsi" w:hAnsiTheme="minorHAnsi" w:cs="Times New Roman"/>
          <w:color w:val="auto"/>
        </w:rPr>
        <w:t>through the lens of devolution measures</w:t>
      </w:r>
      <w:r>
        <w:rPr>
          <w:rFonts w:asciiTheme="minorHAnsi" w:hAnsiTheme="minorHAnsi" w:cs="Times New Roman"/>
          <w:color w:val="auto"/>
        </w:rPr>
        <w:t>, an argument can be made which suggests that Chinese state-led non-statutory planning for its mega city regions</w:t>
      </w:r>
      <w:r w:rsidRPr="00307B8C">
        <w:rPr>
          <w:rFonts w:asciiTheme="minorHAnsi" w:hAnsiTheme="minorHAnsi" w:cs="Times New Roman"/>
          <w:color w:val="auto"/>
        </w:rPr>
        <w:t xml:space="preserve"> </w:t>
      </w:r>
      <w:r>
        <w:rPr>
          <w:rFonts w:asciiTheme="minorHAnsi" w:hAnsiTheme="minorHAnsi" w:cs="Times New Roman"/>
          <w:color w:val="auto"/>
        </w:rPr>
        <w:t xml:space="preserve">represents </w:t>
      </w:r>
      <w:r w:rsidRPr="00307B8C">
        <w:rPr>
          <w:rFonts w:asciiTheme="minorHAnsi" w:hAnsiTheme="minorHAnsi" w:cs="Times New Roman"/>
          <w:color w:val="000000" w:themeColor="text1"/>
        </w:rPr>
        <w:t xml:space="preserve">an up-scaling </w:t>
      </w:r>
      <w:r>
        <w:rPr>
          <w:rFonts w:asciiTheme="minorHAnsi" w:hAnsiTheme="minorHAnsi" w:cs="Times New Roman"/>
          <w:color w:val="000000" w:themeColor="text1"/>
        </w:rPr>
        <w:t xml:space="preserve">of </w:t>
      </w:r>
      <w:r w:rsidRPr="00307B8C">
        <w:rPr>
          <w:rFonts w:asciiTheme="minorHAnsi" w:hAnsiTheme="minorHAnsi" w:cs="Times New Roman"/>
          <w:color w:val="000000" w:themeColor="text1"/>
        </w:rPr>
        <w:t>state power</w:t>
      </w:r>
      <w:r>
        <w:rPr>
          <w:rFonts w:asciiTheme="minorHAnsi" w:hAnsiTheme="minorHAnsi" w:cs="Times New Roman"/>
          <w:color w:val="000000" w:themeColor="text1"/>
        </w:rPr>
        <w:t>.  This serves</w:t>
      </w:r>
      <w:r w:rsidRPr="00307B8C">
        <w:rPr>
          <w:rFonts w:asciiTheme="minorHAnsi" w:hAnsiTheme="minorHAnsi" w:cs="Times New Roman"/>
          <w:color w:val="000000" w:themeColor="text1"/>
        </w:rPr>
        <w:t xml:space="preserve"> </w:t>
      </w:r>
      <w:r>
        <w:rPr>
          <w:rFonts w:asciiTheme="minorHAnsi" w:hAnsiTheme="minorHAnsi" w:cs="Times New Roman"/>
          <w:color w:val="000000" w:themeColor="text1"/>
        </w:rPr>
        <w:t>as a means to</w:t>
      </w:r>
      <w:r w:rsidRPr="00307B8C">
        <w:rPr>
          <w:rFonts w:asciiTheme="minorHAnsi" w:hAnsiTheme="minorHAnsi" w:cs="Times New Roman"/>
          <w:color w:val="000000" w:themeColor="text1"/>
        </w:rPr>
        <w:t xml:space="preserve"> regulate</w:t>
      </w:r>
      <w:r>
        <w:rPr>
          <w:rFonts w:asciiTheme="minorHAnsi" w:hAnsiTheme="minorHAnsi" w:cs="Times New Roman"/>
          <w:color w:val="000000" w:themeColor="text1"/>
        </w:rPr>
        <w:t xml:space="preserve"> a</w:t>
      </w:r>
      <w:r w:rsidRPr="00307B8C">
        <w:rPr>
          <w:rFonts w:asciiTheme="minorHAnsi" w:hAnsiTheme="minorHAnsi" w:cs="Times New Roman"/>
          <w:color w:val="000000" w:themeColor="text1"/>
        </w:rPr>
        <w:t xml:space="preserve"> fragmented local development </w:t>
      </w:r>
      <w:r>
        <w:rPr>
          <w:rFonts w:asciiTheme="minorHAnsi" w:hAnsiTheme="minorHAnsi" w:cs="Times New Roman"/>
          <w:color w:val="000000" w:themeColor="text1"/>
        </w:rPr>
        <w:t>created through</w:t>
      </w:r>
      <w:r w:rsidRPr="00307B8C">
        <w:rPr>
          <w:rFonts w:asciiTheme="minorHAnsi" w:hAnsiTheme="minorHAnsi" w:cs="Times New Roman"/>
          <w:color w:val="000000" w:themeColor="text1"/>
        </w:rPr>
        <w:t xml:space="preserve"> the early</w:t>
      </w:r>
      <w:r>
        <w:rPr>
          <w:rFonts w:asciiTheme="minorHAnsi" w:hAnsiTheme="minorHAnsi" w:cs="Times New Roman"/>
          <w:color w:val="000000" w:themeColor="text1"/>
        </w:rPr>
        <w:t xml:space="preserve"> period of</w:t>
      </w:r>
      <w:r w:rsidRPr="00307B8C">
        <w:rPr>
          <w:rFonts w:asciiTheme="minorHAnsi" w:hAnsiTheme="minorHAnsi" w:cs="Times New Roman"/>
          <w:color w:val="000000" w:themeColor="text1"/>
        </w:rPr>
        <w:t xml:space="preserve"> reform</w:t>
      </w:r>
      <w:r>
        <w:rPr>
          <w:rFonts w:asciiTheme="minorHAnsi" w:hAnsiTheme="minorHAnsi" w:cs="Times New Roman"/>
          <w:color w:val="000000" w:themeColor="text1"/>
        </w:rPr>
        <w:t xml:space="preserve">, </w:t>
      </w:r>
      <w:r w:rsidRPr="00307B8C">
        <w:rPr>
          <w:rFonts w:asciiTheme="minorHAnsi" w:hAnsiTheme="minorHAnsi" w:cs="Times New Roman"/>
          <w:color w:val="000000" w:themeColor="text1"/>
        </w:rPr>
        <w:t>promoting inter-mega city-regional competition in the national and global landscape</w:t>
      </w:r>
      <w:r>
        <w:rPr>
          <w:rFonts w:asciiTheme="minorHAnsi" w:hAnsiTheme="minorHAnsi" w:cs="Times New Roman"/>
          <w:color w:val="000000" w:themeColor="text1"/>
        </w:rPr>
        <w:t xml:space="preserve">.  In doing so, and in dealing with the challenges and experiments created through delivering </w:t>
      </w:r>
      <w:r w:rsidRPr="00307B8C">
        <w:rPr>
          <w:rFonts w:asciiTheme="minorHAnsi" w:hAnsiTheme="minorHAnsi" w:cs="Times New Roman"/>
          <w:color w:val="000000" w:themeColor="text1"/>
        </w:rPr>
        <w:t>urban or regional governance in an enlarging territory</w:t>
      </w:r>
      <w:r>
        <w:rPr>
          <w:rFonts w:asciiTheme="minorHAnsi" w:hAnsiTheme="minorHAnsi" w:cs="Times New Roman"/>
          <w:color w:val="000000" w:themeColor="text1"/>
        </w:rPr>
        <w:t xml:space="preserve">, </w:t>
      </w:r>
      <w:r w:rsidRPr="00307B8C">
        <w:rPr>
          <w:rFonts w:asciiTheme="minorHAnsi" w:hAnsiTheme="minorHAnsi" w:cs="Times New Roman"/>
          <w:color w:val="000000" w:themeColor="text1"/>
        </w:rPr>
        <w:t>the regional policy that concerns inter- and intra- regional imbalance is neglected.</w:t>
      </w:r>
    </w:p>
    <w:p w14:paraId="7F217D2B" w14:textId="77777777" w:rsidR="008E3479" w:rsidRPr="00307B8C" w:rsidRDefault="008E3479" w:rsidP="008E3479">
      <w:pPr>
        <w:pStyle w:val="Default"/>
        <w:spacing w:line="276" w:lineRule="auto"/>
        <w:ind w:right="84" w:firstLine="567"/>
        <w:jc w:val="both"/>
        <w:rPr>
          <w:rFonts w:asciiTheme="minorHAnsi" w:hAnsiTheme="minorHAnsi" w:cs="Times New Roman"/>
        </w:rPr>
      </w:pPr>
      <w:r w:rsidRPr="00307B8C">
        <w:rPr>
          <w:rFonts w:asciiTheme="minorHAnsi" w:hAnsiTheme="minorHAnsi" w:cs="Times New Roman"/>
        </w:rPr>
        <w:t xml:space="preserve">Traditionally, Chinese regions were loosely connected in a </w:t>
      </w:r>
      <w:r>
        <w:rPr>
          <w:rFonts w:asciiTheme="minorHAnsi" w:hAnsiTheme="minorHAnsi" w:cs="Times New Roman"/>
        </w:rPr>
        <w:t>state of effective</w:t>
      </w:r>
      <w:r w:rsidRPr="00307B8C">
        <w:rPr>
          <w:rFonts w:asciiTheme="minorHAnsi" w:hAnsiTheme="minorHAnsi" w:cs="Times New Roman"/>
        </w:rPr>
        <w:t xml:space="preserve"> self-reliance </w:t>
      </w:r>
      <w:r>
        <w:rPr>
          <w:rFonts w:asciiTheme="minorHAnsi" w:hAnsiTheme="minorHAnsi" w:cs="Times New Roman"/>
        </w:rPr>
        <w:fldChar w:fldCharType="begin"/>
      </w:r>
      <w:r>
        <w:rPr>
          <w:rFonts w:asciiTheme="minorHAnsi" w:hAnsiTheme="minorHAnsi" w:cs="Times New Roman"/>
        </w:rPr>
        <w:instrText xml:space="preserve"> ADDIN EN.CITE &lt;EndNote&gt;&lt;Cite Hidden="1"&gt;&lt;Author&gt;Skinner&lt;/Author&gt;&lt;Year&gt;1977&lt;/Year&gt;&lt;RecNum&gt;832&lt;/RecNum&gt;&lt;record&gt;&lt;rec-number&gt;832&lt;/rec-number&gt;&lt;foreign-keys&gt;&lt;key app="EN" db-id="sf2v0zffie0st6edessvst0jrx50tz9rrwst" timestamp="1486380492"&gt;832&lt;/key&gt;&lt;/foreign-keys&gt;&lt;ref-type name="Edited Book"&gt;28&lt;/ref-type&gt;&lt;contributors&gt;&lt;authors&gt;&lt;author&gt;Skinner, G.W.&lt;/author&gt;&lt;/authors&gt;&lt;secondary-authors&gt;&lt;author&gt;Skinner, G.W.&lt;/author&gt;&lt;/secondary-authors&gt;&lt;/contributors&gt;&lt;titles&gt;&lt;title&gt;Regional Urbanization in Nineteenth-Century China&lt;/title&gt;&lt;secondary-title&gt;The City in Late Imperial China&lt;/secondary-title&gt;&lt;/titles&gt;&lt;dates&gt;&lt;year&gt;1977&lt;/year&gt;&lt;/dates&gt;&lt;pub-location&gt;Stanford&lt;/pub-location&gt;&lt;publisher&gt;Stanford University Press&lt;/publisher&gt;&lt;urls&gt;&lt;/urls&gt;&lt;/record&gt;&lt;/Cite&gt;&lt;Cite Hidden="1"&gt;&lt;Author&gt;Friedmann&lt;/Author&gt;&lt;Year&gt;2005&lt;/Year&gt;&lt;RecNum&gt;826&lt;/RecNum&gt;&lt;record&gt;&lt;rec-number&gt;826&lt;/rec-number&gt;&lt;foreign-keys&gt;&lt;key app="EN" db-id="sf2v0zffie0st6edessvst0jrx50tz9rrwst" timestamp="1486380104"&gt;826&lt;/key&gt;&lt;/foreign-keys&gt;&lt;ref-type name="Book"&gt;6&lt;/ref-type&gt;&lt;contributors&gt;&lt;authors&gt;&lt;author&gt;Friedmann, J.&lt;/author&gt;&lt;/authors&gt;&lt;/contributors&gt;&lt;titles&gt;&lt;title&gt;China&amp;apos;s Urban Transition&lt;/title&gt;&lt;/titles&gt;&lt;dates&gt;&lt;year&gt;2005&lt;/year&gt;&lt;/dates&gt;&lt;pub-location&gt;Minneapolis&lt;/pub-location&gt;&lt;publisher&gt;Minneapolis University Press&lt;/publisher&gt;&lt;urls&gt;&lt;/urls&gt;&lt;/record&gt;&lt;/Cite&gt;&lt;/EndNote&gt;</w:instrText>
      </w:r>
      <w:r>
        <w:rPr>
          <w:rFonts w:asciiTheme="minorHAnsi" w:hAnsiTheme="minorHAnsi" w:cs="Times New Roman"/>
        </w:rPr>
        <w:fldChar w:fldCharType="end"/>
      </w:r>
      <w:r w:rsidRPr="00307B8C">
        <w:rPr>
          <w:rFonts w:asciiTheme="minorHAnsi" w:hAnsiTheme="minorHAnsi" w:cs="Times New Roman"/>
        </w:rPr>
        <w:t xml:space="preserve">(Skinner, 1977, cited in Friedmann, 2005). After the creation of New China in 1949, Mao’s regional policy, in line with an </w:t>
      </w:r>
      <w:r w:rsidRPr="00307B8C">
        <w:rPr>
          <w:rFonts w:asciiTheme="minorHAnsi" w:hAnsiTheme="minorHAnsi" w:cs="Times New Roman"/>
          <w:lang w:val="de-DE"/>
        </w:rPr>
        <w:t>“</w:t>
      </w:r>
      <w:r w:rsidRPr="00307B8C">
        <w:rPr>
          <w:rFonts w:asciiTheme="minorHAnsi" w:hAnsiTheme="minorHAnsi" w:cs="Times New Roman"/>
        </w:rPr>
        <w:t xml:space="preserve">egalitarian and spartan utopia” ideology, attempted to constrain regional inequality by relocating industries in the traditional heart land away from the former treaty ports along the coast (ibid.:33). However, although absolute regional balance was not achieved, territorial competition was not severe as regions did not have the motivation to compete as autonomous agencies </w:t>
      </w:r>
      <w:r>
        <w:rPr>
          <w:rFonts w:asciiTheme="minorHAnsi" w:hAnsiTheme="minorHAnsi" w:cs="Times New Roman"/>
        </w:rPr>
        <w:fldChar w:fldCharType="begin"/>
      </w:r>
      <w:r>
        <w:rPr>
          <w:rFonts w:asciiTheme="minorHAnsi" w:hAnsiTheme="minorHAnsi" w:cs="Times New Roman"/>
        </w:rPr>
        <w:instrText xml:space="preserve"> ADDIN EN.CITE &lt;EndNote&gt;&lt;Cite&gt;&lt;Author&gt;Wu&lt;/Author&gt;&lt;Year&gt;2015&lt;/Year&gt;&lt;RecNum&gt;834&lt;/RecNum&gt;&lt;DisplayText&gt;(Wu, 2015)&lt;/DisplayText&gt;&lt;record&gt;&lt;rec-number&gt;834&lt;/rec-number&gt;&lt;foreign-keys&gt;&lt;key app="EN" db-id="sf2v0zffie0st6edessvst0jrx50tz9rrwst" timestamp="1486380573"&gt;834&lt;/key&gt;&lt;/foreign-keys&gt;&lt;ref-type name="Book"&gt;6&lt;/ref-type&gt;&lt;contributors&gt;&lt;authors&gt;&lt;author&gt;Wu, F.&lt;/author&gt;&lt;/authors&gt;&lt;/contributors&gt;&lt;titles&gt;&lt;title&gt;Planning for Growth: Urban and Regional Planning in China&lt;/title&gt;&lt;/titles&gt;&lt;dates&gt;&lt;year&gt;2015&lt;/year&gt;&lt;/dates&gt;&lt;pub-location&gt;London&lt;/pub-location&gt;&lt;publisher&gt;Routledge&lt;/publisher&gt;&lt;urls&gt;&lt;/urls&gt;&lt;/record&gt;&lt;/Cite&gt;&lt;/EndNote&gt;</w:instrText>
      </w:r>
      <w:r>
        <w:rPr>
          <w:rFonts w:asciiTheme="minorHAnsi" w:hAnsiTheme="minorHAnsi" w:cs="Times New Roman"/>
        </w:rPr>
        <w:fldChar w:fldCharType="separate"/>
      </w:r>
      <w:r>
        <w:rPr>
          <w:rFonts w:asciiTheme="minorHAnsi" w:hAnsiTheme="minorHAnsi" w:cs="Times New Roman"/>
          <w:noProof/>
        </w:rPr>
        <w:t>(Wu, 2015)</w:t>
      </w:r>
      <w:r>
        <w:rPr>
          <w:rFonts w:asciiTheme="minorHAnsi" w:hAnsiTheme="minorHAnsi" w:cs="Times New Roman"/>
        </w:rPr>
        <w:fldChar w:fldCharType="end"/>
      </w:r>
      <w:r w:rsidRPr="00307B8C">
        <w:rPr>
          <w:rFonts w:asciiTheme="minorHAnsi" w:hAnsiTheme="minorHAnsi" w:cs="Times New Roman"/>
        </w:rPr>
        <w:t xml:space="preserve">.    </w:t>
      </w:r>
    </w:p>
    <w:p w14:paraId="42CBD8BA" w14:textId="77777777" w:rsidR="008E3479" w:rsidRPr="00307B8C" w:rsidRDefault="008E3479" w:rsidP="008E3479">
      <w:pPr>
        <w:pStyle w:val="Default"/>
        <w:spacing w:line="276" w:lineRule="auto"/>
        <w:ind w:right="84" w:firstLine="567"/>
        <w:jc w:val="both"/>
        <w:rPr>
          <w:rFonts w:asciiTheme="minorHAnsi" w:hAnsiTheme="minorHAnsi" w:cs="Times New Roman"/>
          <w:color w:val="auto"/>
        </w:rPr>
      </w:pPr>
      <w:r w:rsidRPr="00307B8C">
        <w:rPr>
          <w:rFonts w:asciiTheme="minorHAnsi" w:hAnsiTheme="minorHAnsi" w:cs="Times New Roman"/>
          <w:color w:val="auto"/>
        </w:rPr>
        <w:lastRenderedPageBreak/>
        <w:t xml:space="preserve">In the post-Mao era, a developmental state approach </w:t>
      </w:r>
      <w:r>
        <w:rPr>
          <w:rFonts w:asciiTheme="minorHAnsi" w:hAnsiTheme="minorHAnsi" w:cs="Times New Roman"/>
          <w:color w:val="auto"/>
        </w:rPr>
        <w:t>was appropriated</w:t>
      </w:r>
      <w:r w:rsidRPr="00307B8C">
        <w:rPr>
          <w:rFonts w:asciiTheme="minorHAnsi" w:hAnsiTheme="minorHAnsi" w:cs="Times New Roman"/>
          <w:color w:val="auto"/>
        </w:rPr>
        <w:t xml:space="preserve"> from</w:t>
      </w:r>
      <w:r>
        <w:rPr>
          <w:rFonts w:asciiTheme="minorHAnsi" w:hAnsiTheme="minorHAnsi" w:cs="Times New Roman"/>
          <w:color w:val="auto"/>
        </w:rPr>
        <w:t xml:space="preserve"> neighbouring</w:t>
      </w:r>
      <w:r w:rsidRPr="00307B8C">
        <w:rPr>
          <w:rFonts w:asciiTheme="minorHAnsi" w:hAnsiTheme="minorHAnsi" w:cs="Times New Roman"/>
          <w:color w:val="auto"/>
        </w:rPr>
        <w:t xml:space="preserve"> East Asian countries </w:t>
      </w:r>
      <w:r>
        <w:rPr>
          <w:rFonts w:asciiTheme="minorHAnsi" w:hAnsiTheme="minorHAnsi" w:cs="Times New Roman"/>
          <w:color w:val="auto"/>
        </w:rPr>
        <w:fldChar w:fldCharType="begin"/>
      </w:r>
      <w:r>
        <w:rPr>
          <w:rFonts w:asciiTheme="minorHAnsi" w:hAnsiTheme="minorHAnsi" w:cs="Times New Roman"/>
          <w:color w:val="auto"/>
        </w:rPr>
        <w:instrText xml:space="preserve"> ADDIN EN.CITE &lt;EndNote&gt;&lt;Cite&gt;&lt;Author&gt;Logan&lt;/Author&gt;&lt;Year&gt;2008&lt;/Year&gt;&lt;RecNum&gt;827&lt;/RecNum&gt;&lt;DisplayText&gt;(Logan and Fainstein, 2008, Wu, 2015)&lt;/DisplayText&gt;&lt;record&gt;&lt;rec-number&gt;827&lt;/rec-number&gt;&lt;foreign-keys&gt;&lt;key app="EN" db-id="sf2v0zffie0st6edessvst0jrx50tz9rrwst" timestamp="1486380181"&gt;827&lt;/key&gt;&lt;/foreign-keys&gt;&lt;ref-type name="Book Section"&gt;5&lt;/ref-type&gt;&lt;contributors&gt;&lt;authors&gt;&lt;author&gt;Logan, J.R.&lt;/author&gt;&lt;author&gt;Fainstein, S.S.&lt;/author&gt;&lt;/authors&gt;&lt;secondary-authors&gt;&lt;author&gt;Logan, J.R.&lt;/author&gt;&lt;/secondary-authors&gt;&lt;/contributors&gt;&lt;titles&gt;&lt;title&gt;Introduction: Urban China in Comparative Perspective&lt;/title&gt;&lt;secondary-title&gt;Urban China in Transition&lt;/secondary-title&gt;&lt;/titles&gt;&lt;dates&gt;&lt;year&gt;2008&lt;/year&gt;&lt;/dates&gt;&lt;pub-location&gt;Oxford&lt;/pub-location&gt;&lt;publisher&gt;Blackwell&lt;/publisher&gt;&lt;urls&gt;&lt;/urls&gt;&lt;/record&gt;&lt;/Cite&gt;&lt;Cite&gt;&lt;Author&gt;Wu&lt;/Author&gt;&lt;Year&gt;2015&lt;/Year&gt;&lt;RecNum&gt;834&lt;/RecNum&gt;&lt;record&gt;&lt;rec-number&gt;834&lt;/rec-number&gt;&lt;foreign-keys&gt;&lt;key app="EN" db-id="sf2v0zffie0st6edessvst0jrx50tz9rrwst" timestamp="1486380573"&gt;834&lt;/key&gt;&lt;/foreign-keys&gt;&lt;ref-type name="Book"&gt;6&lt;/ref-type&gt;&lt;contributors&gt;&lt;authors&gt;&lt;author&gt;Wu, F.&lt;/author&gt;&lt;/authors&gt;&lt;/contributors&gt;&lt;titles&gt;&lt;title&gt;Planning for Growth: Urban and Regional Planning in China&lt;/title&gt;&lt;/titles&gt;&lt;dates&gt;&lt;year&gt;2015&lt;/year&gt;&lt;/dates&gt;&lt;pub-location&gt;London&lt;/pub-location&gt;&lt;publisher&gt;Routledge&lt;/publisher&gt;&lt;urls&gt;&lt;/urls&gt;&lt;/record&gt;&lt;/Cite&gt;&lt;/EndNote&gt;</w:instrText>
      </w:r>
      <w:r>
        <w:rPr>
          <w:rFonts w:asciiTheme="minorHAnsi" w:hAnsiTheme="minorHAnsi" w:cs="Times New Roman"/>
          <w:color w:val="auto"/>
        </w:rPr>
        <w:fldChar w:fldCharType="separate"/>
      </w:r>
      <w:r>
        <w:rPr>
          <w:rFonts w:asciiTheme="minorHAnsi" w:hAnsiTheme="minorHAnsi" w:cs="Times New Roman"/>
          <w:noProof/>
          <w:color w:val="auto"/>
        </w:rPr>
        <w:t>(Logan and Fainstein, 2008, Wu, 2015)</w:t>
      </w:r>
      <w:r>
        <w:rPr>
          <w:rFonts w:asciiTheme="minorHAnsi" w:hAnsiTheme="minorHAnsi" w:cs="Times New Roman"/>
          <w:color w:val="auto"/>
        </w:rPr>
        <w:fldChar w:fldCharType="end"/>
      </w:r>
      <w:r w:rsidRPr="00307B8C">
        <w:rPr>
          <w:rFonts w:asciiTheme="minorHAnsi" w:hAnsiTheme="minorHAnsi" w:cs="Times New Roman"/>
          <w:color w:val="auto"/>
        </w:rPr>
        <w:t xml:space="preserve"> and implemented across the state-party apparatus. </w:t>
      </w:r>
      <w:r>
        <w:rPr>
          <w:rFonts w:asciiTheme="minorHAnsi" w:hAnsiTheme="minorHAnsi" w:cs="Times New Roman"/>
          <w:color w:val="auto"/>
        </w:rPr>
        <w:t>The result was an intense t</w:t>
      </w:r>
      <w:r w:rsidRPr="00307B8C">
        <w:rPr>
          <w:rFonts w:asciiTheme="minorHAnsi" w:hAnsiTheme="minorHAnsi" w:cs="Times New Roman"/>
          <w:color w:val="auto"/>
        </w:rPr>
        <w:t>erritorial competition</w:t>
      </w:r>
      <w:r>
        <w:rPr>
          <w:rFonts w:asciiTheme="minorHAnsi" w:hAnsiTheme="minorHAnsi" w:cs="Times New Roman"/>
          <w:color w:val="auto"/>
        </w:rPr>
        <w:t xml:space="preserve">, and a widening, </w:t>
      </w:r>
      <w:r w:rsidRPr="00307B8C">
        <w:rPr>
          <w:rFonts w:asciiTheme="minorHAnsi" w:hAnsiTheme="minorHAnsi" w:cs="Times New Roman"/>
          <w:color w:val="auto"/>
        </w:rPr>
        <w:t xml:space="preserve">regional imbalance. </w:t>
      </w:r>
      <w:r>
        <w:rPr>
          <w:rFonts w:asciiTheme="minorHAnsi" w:hAnsiTheme="minorHAnsi" w:cs="Times New Roman"/>
          <w:color w:val="auto"/>
        </w:rPr>
        <w:t xml:space="preserve"> This economic transition was fostered through three major reform policies.  </w:t>
      </w:r>
      <w:r>
        <w:rPr>
          <w:rFonts w:asciiTheme="minorHAnsi" w:hAnsiTheme="minorHAnsi" w:cs="Times New Roman"/>
        </w:rPr>
        <w:t>This</w:t>
      </w:r>
      <w:r w:rsidRPr="00307B8C">
        <w:rPr>
          <w:rFonts w:asciiTheme="minorHAnsi" w:hAnsiTheme="minorHAnsi" w:cs="Times New Roman"/>
        </w:rPr>
        <w:t xml:space="preserve"> began with a ladder-step doctrine i.e. Deng’s famous instruction </w:t>
      </w:r>
      <w:r w:rsidRPr="00307B8C">
        <w:rPr>
          <w:rFonts w:asciiTheme="minorHAnsi" w:hAnsiTheme="minorHAnsi" w:cs="Times New Roman"/>
          <w:lang w:val="de-DE"/>
        </w:rPr>
        <w:t xml:space="preserve">“let some people (&amp; regions) </w:t>
      </w:r>
      <w:r w:rsidRPr="00307B8C">
        <w:rPr>
          <w:rFonts w:asciiTheme="minorHAnsi" w:hAnsiTheme="minorHAnsi" w:cs="Times New Roman"/>
        </w:rPr>
        <w:t>get rich first” that classified three types of regions</w:t>
      </w:r>
      <w:r>
        <w:rPr>
          <w:rFonts w:asciiTheme="minorHAnsi" w:hAnsiTheme="minorHAnsi" w:cs="Times New Roman"/>
        </w:rPr>
        <w:t xml:space="preserve"> (</w:t>
      </w:r>
      <w:r w:rsidRPr="00307B8C">
        <w:rPr>
          <w:rFonts w:asciiTheme="minorHAnsi" w:hAnsiTheme="minorHAnsi" w:cs="Times New Roman"/>
        </w:rPr>
        <w:t>coastal, central, and western</w:t>
      </w:r>
      <w:r>
        <w:rPr>
          <w:rFonts w:asciiTheme="minorHAnsi" w:hAnsiTheme="minorHAnsi" w:cs="Times New Roman"/>
        </w:rPr>
        <w:t>)</w:t>
      </w:r>
      <w:r w:rsidRPr="00307B8C">
        <w:rPr>
          <w:rFonts w:asciiTheme="minorHAnsi" w:hAnsiTheme="minorHAnsi" w:cs="Times New Roman"/>
        </w:rPr>
        <w:t xml:space="preserve">. </w:t>
      </w:r>
      <w:r>
        <w:rPr>
          <w:rFonts w:asciiTheme="minorHAnsi" w:hAnsiTheme="minorHAnsi" w:cs="Times New Roman"/>
        </w:rPr>
        <w:t xml:space="preserve"> </w:t>
      </w:r>
      <w:r w:rsidRPr="00307B8C">
        <w:rPr>
          <w:rFonts w:asciiTheme="minorHAnsi" w:hAnsiTheme="minorHAnsi" w:cs="Times New Roman"/>
        </w:rPr>
        <w:t xml:space="preserve">The immediate impact </w:t>
      </w:r>
      <w:r>
        <w:rPr>
          <w:rFonts w:asciiTheme="minorHAnsi" w:hAnsiTheme="minorHAnsi" w:cs="Times New Roman"/>
        </w:rPr>
        <w:t>of this approach was that</w:t>
      </w:r>
      <w:r w:rsidRPr="00307B8C">
        <w:rPr>
          <w:rFonts w:asciiTheme="minorHAnsi" w:hAnsiTheme="minorHAnsi" w:cs="Times New Roman"/>
        </w:rPr>
        <w:t xml:space="preserve"> millions of rural immigrants from the interior</w:t>
      </w:r>
      <w:r>
        <w:rPr>
          <w:rFonts w:asciiTheme="minorHAnsi" w:hAnsiTheme="minorHAnsi" w:cs="Times New Roman"/>
        </w:rPr>
        <w:t xml:space="preserve"> flocked</w:t>
      </w:r>
      <w:r w:rsidRPr="00307B8C">
        <w:rPr>
          <w:rFonts w:asciiTheme="minorHAnsi" w:hAnsiTheme="minorHAnsi" w:cs="Times New Roman"/>
        </w:rPr>
        <w:t xml:space="preserve"> to pursue</w:t>
      </w:r>
      <w:r>
        <w:rPr>
          <w:rFonts w:asciiTheme="minorHAnsi" w:hAnsiTheme="minorHAnsi" w:cs="Times New Roman"/>
        </w:rPr>
        <w:t xml:space="preserve"> their</w:t>
      </w:r>
      <w:r w:rsidRPr="00307B8C">
        <w:rPr>
          <w:rFonts w:asciiTheme="minorHAnsi" w:hAnsiTheme="minorHAnsi" w:cs="Times New Roman"/>
        </w:rPr>
        <w:t xml:space="preserve"> fortune in </w:t>
      </w:r>
      <w:r>
        <w:rPr>
          <w:rFonts w:asciiTheme="minorHAnsi" w:hAnsiTheme="minorHAnsi" w:cs="Times New Roman"/>
        </w:rPr>
        <w:t>coastal regions</w:t>
      </w:r>
      <w:r w:rsidRPr="00307B8C">
        <w:rPr>
          <w:rFonts w:asciiTheme="minorHAnsi" w:hAnsiTheme="minorHAnsi" w:cs="Times New Roman"/>
        </w:rPr>
        <w:t xml:space="preserve"> </w:t>
      </w:r>
      <w:r>
        <w:rPr>
          <w:rFonts w:asciiTheme="minorHAnsi" w:hAnsiTheme="minorHAnsi" w:cs="Times New Roman"/>
        </w:rPr>
        <w:fldChar w:fldCharType="begin"/>
      </w:r>
      <w:r>
        <w:rPr>
          <w:rFonts w:asciiTheme="minorHAnsi" w:hAnsiTheme="minorHAnsi" w:cs="Times New Roman"/>
        </w:rPr>
        <w:instrText xml:space="preserve"> ADDIN EN.CITE &lt;EndNote&gt;&lt;Cite Hidden="1"&gt;&lt;Author&gt;Friedmann&lt;/Author&gt;&lt;Year&gt;2005&lt;/Year&gt;&lt;RecNum&gt;826&lt;/RecNum&gt;&lt;record&gt;&lt;rec-number&gt;826&lt;/rec-number&gt;&lt;foreign-keys&gt;&lt;key app="EN" db-id="sf2v0zffie0st6edessvst0jrx50tz9rrwst" timestamp="1486380104"&gt;826&lt;/key&gt;&lt;/foreign-keys&gt;&lt;ref-type name="Book"&gt;6&lt;/ref-type&gt;&lt;contributors&gt;&lt;authors&gt;&lt;author&gt;Friedmann, J.&lt;/author&gt;&lt;/authors&gt;&lt;/contributors&gt;&lt;titles&gt;&lt;title&gt;China&amp;apos;s Urban Transition&lt;/title&gt;&lt;/titles&gt;&lt;dates&gt;&lt;year&gt;2005&lt;/year&gt;&lt;/dates&gt;&lt;pub-location&gt;Minneapolis&lt;/pub-location&gt;&lt;publisher&gt;Minneapolis University Press&lt;/publisher&gt;&lt;urls&gt;&lt;/urls&gt;&lt;/record&gt;&lt;/Cite&gt;&lt;/EndNote&gt;</w:instrText>
      </w:r>
      <w:r>
        <w:rPr>
          <w:rFonts w:asciiTheme="minorHAnsi" w:hAnsiTheme="minorHAnsi" w:cs="Times New Roman"/>
        </w:rPr>
        <w:fldChar w:fldCharType="end"/>
      </w:r>
      <w:r w:rsidRPr="00307B8C">
        <w:rPr>
          <w:rFonts w:asciiTheme="minorHAnsi" w:hAnsiTheme="minorHAnsi" w:cs="Times New Roman"/>
        </w:rPr>
        <w:t xml:space="preserve">(Friedmann, 2005:34). </w:t>
      </w:r>
      <w:r>
        <w:rPr>
          <w:rFonts w:asciiTheme="minorHAnsi" w:hAnsiTheme="minorHAnsi" w:cs="Times New Roman"/>
        </w:rPr>
        <w:t xml:space="preserve"> </w:t>
      </w:r>
      <w:r w:rsidRPr="00307B8C">
        <w:rPr>
          <w:rFonts w:asciiTheme="minorHAnsi" w:hAnsiTheme="minorHAnsi" w:cs="Times New Roman"/>
        </w:rPr>
        <w:t xml:space="preserve">Secondly, a growth pole ideology </w:t>
      </w:r>
      <w:r>
        <w:rPr>
          <w:rFonts w:asciiTheme="minorHAnsi" w:hAnsiTheme="minorHAnsi" w:cs="Times New Roman"/>
        </w:rPr>
        <w:t xml:space="preserve">was </w:t>
      </w:r>
      <w:r w:rsidRPr="00307B8C">
        <w:rPr>
          <w:rFonts w:asciiTheme="minorHAnsi" w:hAnsiTheme="minorHAnsi" w:cs="Times New Roman"/>
        </w:rPr>
        <w:t xml:space="preserve">adopted </w:t>
      </w:r>
      <w:r>
        <w:rPr>
          <w:rFonts w:asciiTheme="minorHAnsi" w:hAnsiTheme="minorHAnsi" w:cs="Times New Roman"/>
        </w:rPr>
        <w:t>which attempted to</w:t>
      </w:r>
      <w:r w:rsidRPr="00254617">
        <w:rPr>
          <w:rFonts w:asciiTheme="minorHAnsi" w:hAnsiTheme="minorHAnsi" w:cs="Times New Roman"/>
        </w:rPr>
        <w:t xml:space="preserve"> </w:t>
      </w:r>
      <w:r w:rsidRPr="00307B8C">
        <w:rPr>
          <w:rFonts w:asciiTheme="minorHAnsi" w:hAnsiTheme="minorHAnsi" w:cs="Times New Roman"/>
        </w:rPr>
        <w:t xml:space="preserve">create a </w:t>
      </w:r>
      <w:r w:rsidRPr="00307B8C">
        <w:rPr>
          <w:rFonts w:asciiTheme="minorHAnsi" w:hAnsiTheme="minorHAnsi" w:cs="Times New Roman"/>
          <w:lang w:val="de-DE"/>
        </w:rPr>
        <w:t>“</w:t>
      </w:r>
      <w:r w:rsidRPr="00307B8C">
        <w:rPr>
          <w:rFonts w:asciiTheme="minorHAnsi" w:hAnsiTheme="minorHAnsi" w:cs="Times New Roman"/>
        </w:rPr>
        <w:t>city-leading-county” administrative system to strengthen the core city</w:t>
      </w:r>
      <w:r>
        <w:rPr>
          <w:rFonts w:asciiTheme="minorHAnsi" w:hAnsiTheme="minorHAnsi" w:cs="Times New Roman"/>
        </w:rPr>
        <w:t xml:space="preserve"> using</w:t>
      </w:r>
      <w:r w:rsidRPr="00307B8C">
        <w:rPr>
          <w:rFonts w:asciiTheme="minorHAnsi" w:hAnsiTheme="minorHAnsi" w:cs="Times New Roman"/>
        </w:rPr>
        <w:t xml:space="preserve"> administrative restructuring and annexation measures </w:t>
      </w:r>
      <w:r>
        <w:rPr>
          <w:rFonts w:asciiTheme="minorHAnsi" w:hAnsiTheme="minorHAnsi" w:cs="Times New Roman"/>
        </w:rPr>
        <w:t xml:space="preserve"> i.e.</w:t>
      </w:r>
      <w:r w:rsidRPr="00307B8C">
        <w:rPr>
          <w:rFonts w:asciiTheme="minorHAnsi" w:hAnsiTheme="minorHAnsi" w:cs="Times New Roman"/>
        </w:rPr>
        <w:t xml:space="preserve"> </w:t>
      </w:r>
      <w:r w:rsidRPr="00307B8C">
        <w:rPr>
          <w:rFonts w:asciiTheme="minorHAnsi" w:hAnsiTheme="minorHAnsi" w:cs="Times New Roman"/>
          <w:lang w:val="de-DE"/>
        </w:rPr>
        <w:t>“</w:t>
      </w:r>
      <w:r w:rsidRPr="00307B8C">
        <w:rPr>
          <w:rFonts w:asciiTheme="minorHAnsi" w:hAnsiTheme="minorHAnsi" w:cs="Times New Roman"/>
        </w:rPr>
        <w:t xml:space="preserve">turning prefectures into cities, turning counties into cities, and turning cities and counties into urban districts” </w:t>
      </w:r>
      <w:r>
        <w:rPr>
          <w:rFonts w:asciiTheme="minorHAnsi" w:hAnsiTheme="minorHAnsi" w:cs="Times New Roman"/>
        </w:rPr>
        <w:fldChar w:fldCharType="begin"/>
      </w:r>
      <w:r>
        <w:rPr>
          <w:rFonts w:asciiTheme="minorHAnsi" w:hAnsiTheme="minorHAnsi" w:cs="Times New Roman"/>
        </w:rPr>
        <w:instrText xml:space="preserve"> ADDIN EN.CITE &lt;EndNote&gt;&lt;Cite&gt;&lt;Author&gt;Ma&lt;/Author&gt;&lt;Year&gt;2005&lt;/Year&gt;&lt;RecNum&gt;828&lt;/RecNum&gt;&lt;DisplayText&gt;(Ma, 2005)&lt;/DisplayText&gt;&lt;record&gt;&lt;rec-number&gt;828&lt;/rec-number&gt;&lt;foreign-keys&gt;&lt;key app="EN" db-id="sf2v0zffie0st6edessvst0jrx50tz9rrwst" timestamp="1486380221"&gt;828&lt;/key&gt;&lt;/foreign-keys&gt;&lt;ref-type name="Journal Article"&gt;17&lt;/ref-type&gt;&lt;contributors&gt;&lt;authors&gt;&lt;author&gt;Ma, J.L.C.&lt;/author&gt;&lt;/authors&gt;&lt;/contributors&gt;&lt;titles&gt;&lt;title&gt;Urban administrative restructuring, changing scale relations and local economic development in China&lt;/title&gt;&lt;secondary-title&gt;Political Geography&lt;/secondary-title&gt;&lt;/titles&gt;&lt;periodical&gt;&lt;full-title&gt;Political Geography&lt;/full-title&gt;&lt;/periodical&gt;&lt;pages&gt;477-497&lt;/pages&gt;&lt;volume&gt;24&lt;/volume&gt;&lt;number&gt;4&lt;/number&gt;&lt;dates&gt;&lt;year&gt;2005&lt;/year&gt;&lt;/dates&gt;&lt;urls&gt;&lt;/urls&gt;&lt;/record&gt;&lt;/Cite&gt;&lt;/EndNote&gt;</w:instrText>
      </w:r>
      <w:r>
        <w:rPr>
          <w:rFonts w:asciiTheme="minorHAnsi" w:hAnsiTheme="minorHAnsi" w:cs="Times New Roman"/>
        </w:rPr>
        <w:fldChar w:fldCharType="separate"/>
      </w:r>
      <w:r>
        <w:rPr>
          <w:rFonts w:asciiTheme="minorHAnsi" w:hAnsiTheme="minorHAnsi" w:cs="Times New Roman"/>
          <w:noProof/>
        </w:rPr>
        <w:t>(Ma, 2005)</w:t>
      </w:r>
      <w:r>
        <w:rPr>
          <w:rFonts w:asciiTheme="minorHAnsi" w:hAnsiTheme="minorHAnsi" w:cs="Times New Roman"/>
        </w:rPr>
        <w:fldChar w:fldCharType="end"/>
      </w:r>
      <w:r w:rsidRPr="00307B8C">
        <w:rPr>
          <w:rFonts w:asciiTheme="minorHAnsi" w:hAnsiTheme="minorHAnsi" w:cs="Times New Roman"/>
        </w:rPr>
        <w:t>. This is</w:t>
      </w:r>
      <w:r>
        <w:rPr>
          <w:rFonts w:asciiTheme="minorHAnsi" w:hAnsiTheme="minorHAnsi" w:cs="Times New Roman"/>
        </w:rPr>
        <w:t>,</w:t>
      </w:r>
      <w:r w:rsidRPr="00307B8C">
        <w:rPr>
          <w:rFonts w:asciiTheme="minorHAnsi" w:hAnsiTheme="minorHAnsi" w:cs="Times New Roman"/>
        </w:rPr>
        <w:t xml:space="preserve"> in fact</w:t>
      </w:r>
      <w:r>
        <w:rPr>
          <w:rFonts w:asciiTheme="minorHAnsi" w:hAnsiTheme="minorHAnsi" w:cs="Times New Roman"/>
        </w:rPr>
        <w:t>,</w:t>
      </w:r>
      <w:r w:rsidRPr="00307B8C">
        <w:rPr>
          <w:rFonts w:asciiTheme="minorHAnsi" w:hAnsiTheme="minorHAnsi" w:cs="Times New Roman"/>
        </w:rPr>
        <w:t xml:space="preserve"> a process of metropolitanisation driven by administrative measures which promote </w:t>
      </w:r>
      <w:r w:rsidRPr="00307B8C">
        <w:rPr>
          <w:rFonts w:asciiTheme="minorHAnsi" w:hAnsiTheme="minorHAnsi" w:cs="Times New Roman"/>
          <w:lang w:val="de-DE"/>
        </w:rPr>
        <w:t>“</w:t>
      </w:r>
      <w:r w:rsidRPr="00307B8C">
        <w:rPr>
          <w:rFonts w:asciiTheme="minorHAnsi" w:hAnsiTheme="minorHAnsi" w:cs="Times New Roman"/>
        </w:rPr>
        <w:t xml:space="preserve">inflated urbanization” </w:t>
      </w:r>
      <w:r>
        <w:rPr>
          <w:rFonts w:asciiTheme="minorHAnsi" w:hAnsiTheme="minorHAnsi" w:cs="Times New Roman"/>
        </w:rPr>
        <w:fldChar w:fldCharType="begin"/>
      </w:r>
      <w:r>
        <w:rPr>
          <w:rFonts w:asciiTheme="minorHAnsi" w:hAnsiTheme="minorHAnsi" w:cs="Times New Roman"/>
        </w:rPr>
        <w:instrText xml:space="preserve"> ADDIN EN.CITE &lt;EndNote&gt;&lt;Cite Hidden="1"&gt;&lt;Author&gt;Chung&lt;/Author&gt;&lt;Year&gt;2004&lt;/Year&gt;&lt;RecNum&gt;824&lt;/RecNum&gt;&lt;record&gt;&lt;rec-number&gt;824&lt;/rec-number&gt;&lt;foreign-keys&gt;&lt;key app="EN" db-id="sf2v0zffie0st6edessvst0jrx50tz9rrwst" timestamp="1486380006"&gt;824&lt;/key&gt;&lt;/foreign-keys&gt;&lt;ref-type name="Journal Article"&gt;17&lt;/ref-type&gt;&lt;contributors&gt;&lt;authors&gt;&lt;author&gt;Chung, J.H.&lt;/author&gt;&lt;author&gt;Lam, T.C.&lt;/author&gt;&lt;/authors&gt;&lt;/contributors&gt;&lt;titles&gt;&lt;title&gt;China&amp;apos;s &amp;quot;City System&amp;quot; in Flux: Explaining Post-Mao Administrative Changes&lt;/title&gt;&lt;secondary-title&gt;The China Quarterly&lt;/secondary-title&gt;&lt;/titles&gt;&lt;periodical&gt;&lt;full-title&gt;The China Quarterly&lt;/full-title&gt;&lt;/periodical&gt;&lt;pages&gt;945-964&lt;/pages&gt;&lt;volume&gt;180&lt;/volume&gt;&lt;dates&gt;&lt;year&gt;2004&lt;/year&gt;&lt;/dates&gt;&lt;urls&gt;&lt;/urls&gt;&lt;/record&gt;&lt;/Cite&gt;&lt;/EndNote&gt;</w:instrText>
      </w:r>
      <w:r>
        <w:rPr>
          <w:rFonts w:asciiTheme="minorHAnsi" w:hAnsiTheme="minorHAnsi" w:cs="Times New Roman"/>
        </w:rPr>
        <w:fldChar w:fldCharType="end"/>
      </w:r>
      <w:r w:rsidRPr="00307B8C">
        <w:rPr>
          <w:rFonts w:asciiTheme="minorHAnsi" w:hAnsiTheme="minorHAnsi" w:cs="Times New Roman"/>
        </w:rPr>
        <w:t xml:space="preserve">(Chung and Lam, 2004: 945). </w:t>
      </w:r>
      <w:r>
        <w:rPr>
          <w:rFonts w:asciiTheme="minorHAnsi" w:hAnsiTheme="minorHAnsi" w:cs="Times New Roman"/>
        </w:rPr>
        <w:t xml:space="preserve"> </w:t>
      </w:r>
      <w:r w:rsidRPr="00307B8C">
        <w:rPr>
          <w:rFonts w:asciiTheme="minorHAnsi" w:hAnsiTheme="minorHAnsi" w:cs="Times New Roman"/>
        </w:rPr>
        <w:t xml:space="preserve">In 1978, there were 98 prefecture-level cites and 92 county-level cities (citied in ibid., 947). </w:t>
      </w:r>
      <w:r>
        <w:rPr>
          <w:rFonts w:asciiTheme="minorHAnsi" w:hAnsiTheme="minorHAnsi" w:cs="Times New Roman"/>
        </w:rPr>
        <w:t xml:space="preserve"> </w:t>
      </w:r>
      <w:r w:rsidRPr="00307B8C">
        <w:rPr>
          <w:rFonts w:asciiTheme="minorHAnsi" w:hAnsiTheme="minorHAnsi" w:cs="Times New Roman"/>
        </w:rPr>
        <w:t xml:space="preserve">In 2010, the number of prefecture-level cities and county-level cities had respectively grown to 283 and 370 </w:t>
      </w:r>
      <w:r>
        <w:rPr>
          <w:rFonts w:asciiTheme="minorHAnsi" w:hAnsiTheme="minorHAnsi" w:cs="Times New Roman"/>
        </w:rPr>
        <w:fldChar w:fldCharType="begin"/>
      </w:r>
      <w:r>
        <w:rPr>
          <w:rFonts w:asciiTheme="minorHAnsi" w:hAnsiTheme="minorHAnsi" w:cs="Times New Roman"/>
        </w:rPr>
        <w:instrText xml:space="preserve"> ADDIN EN.CITE &lt;EndNote&gt;&lt;Cite Hidden="1"&gt;&lt;Author&gt;Chien&lt;/Author&gt;&lt;Year&gt;2013&lt;/Year&gt;&lt;RecNum&gt;822&lt;/RecNum&gt;&lt;record&gt;&lt;rec-number&gt;822&lt;/rec-number&gt;&lt;foreign-keys&gt;&lt;key app="EN" db-id="sf2v0zffie0st6edessvst0jrx50tz9rrwst" timestamp="1486379907"&gt;822&lt;/key&gt;&lt;/foreign-keys&gt;&lt;ref-type name="Journal Article"&gt;17&lt;/ref-type&gt;&lt;contributors&gt;&lt;authors&gt;&lt;author&gt;Chien, S.S.&lt;/author&gt;&lt;/authors&gt;&lt;/contributors&gt;&lt;titles&gt;&lt;title&gt;New local state power through administrative restructuring - A case stuy of post-Mao China county-level urban entrepreneuralism in Kunshan&lt;/title&gt;&lt;secondary-title&gt;Geoforum&lt;/secondary-title&gt;&lt;/titles&gt;&lt;periodical&gt;&lt;full-title&gt;Geoforum&lt;/full-title&gt;&lt;/periodical&gt;&lt;pages&gt;103-112&lt;/pages&gt;&lt;volume&gt;46&lt;/volume&gt;&lt;dates&gt;&lt;year&gt;2013&lt;/year&gt;&lt;/dates&gt;&lt;urls&gt;&lt;/urls&gt;&lt;/record&gt;&lt;/Cite&gt;&lt;/EndNote&gt;</w:instrText>
      </w:r>
      <w:r>
        <w:rPr>
          <w:rFonts w:asciiTheme="minorHAnsi" w:hAnsiTheme="minorHAnsi" w:cs="Times New Roman"/>
        </w:rPr>
        <w:fldChar w:fldCharType="end"/>
      </w:r>
      <w:r w:rsidRPr="00307B8C">
        <w:rPr>
          <w:rFonts w:asciiTheme="minorHAnsi" w:hAnsiTheme="minorHAnsi" w:cs="Times New Roman"/>
        </w:rPr>
        <w:t xml:space="preserve">(Chien, 2013:103). </w:t>
      </w:r>
      <w:r>
        <w:rPr>
          <w:rFonts w:asciiTheme="minorHAnsi" w:hAnsiTheme="minorHAnsi" w:cs="Times New Roman"/>
        </w:rPr>
        <w:t xml:space="preserve"> </w:t>
      </w:r>
      <w:r w:rsidRPr="00307B8C">
        <w:rPr>
          <w:rFonts w:asciiTheme="minorHAnsi" w:hAnsiTheme="minorHAnsi" w:cs="Times New Roman"/>
        </w:rPr>
        <w:t xml:space="preserve">Thirdly, the administrative restructuring measures were accompanied with fiscal reform. A new fiscal contract system was first introduced in 1980. </w:t>
      </w:r>
      <w:r>
        <w:rPr>
          <w:rFonts w:asciiTheme="minorHAnsi" w:hAnsiTheme="minorHAnsi" w:cs="Times New Roman"/>
        </w:rPr>
        <w:t xml:space="preserve"> </w:t>
      </w:r>
      <w:r w:rsidRPr="00307B8C">
        <w:rPr>
          <w:rFonts w:asciiTheme="minorHAnsi" w:hAnsiTheme="minorHAnsi" w:cs="Times New Roman"/>
        </w:rPr>
        <w:t xml:space="preserve">Separate types of taxes or revenues were designated and participating provinces and municipalities were allocated a share of revenue </w:t>
      </w:r>
      <w:r>
        <w:rPr>
          <w:rFonts w:asciiTheme="minorHAnsi" w:hAnsiTheme="minorHAnsi" w:cs="Times New Roman"/>
        </w:rPr>
        <w:fldChar w:fldCharType="begin"/>
      </w:r>
      <w:r>
        <w:rPr>
          <w:rFonts w:asciiTheme="minorHAnsi" w:hAnsiTheme="minorHAnsi" w:cs="Times New Roman"/>
        </w:rPr>
        <w:instrText xml:space="preserve"> ADDIN EN.CITE &lt;EndNote&gt;&lt;Cite&gt;&lt;Author&gt;W.&lt;/Author&gt;&lt;Year&gt;2013&lt;/Year&gt;&lt;RecNum&gt;836&lt;/RecNum&gt;&lt;DisplayText&gt;(Wu and Gaubtz, 2013)&lt;/DisplayText&gt;&lt;record&gt;&lt;rec-number&gt;836&lt;/rec-number&gt;&lt;foreign-keys&gt;&lt;key app="EN" db-id="sf2v0zffie0st6edessvst0jrx50tz9rrwst" timestamp="1486380663"&gt;836&lt;/key&gt;&lt;/foreign-keys&gt;&lt;ref-type name="Book"&gt;6&lt;/ref-type&gt;&lt;contributors&gt;&lt;authors&gt;&lt;author&gt;Wu, W.&lt;/author&gt;&lt;author&gt;Gaubtz, P.&lt;/author&gt;&lt;/authors&gt;&lt;/contributors&gt;&lt;titles&gt;&lt;title&gt;The Chinese City&lt;/title&gt;&lt;/titles&gt;&lt;dates&gt;&lt;year&gt;2013&lt;/year&gt;&lt;/dates&gt;&lt;pub-location&gt;London&lt;/pub-location&gt;&lt;publisher&gt;Routledge&lt;/publisher&gt;&lt;urls&gt;&lt;/urls&gt;&lt;/record&gt;&lt;/Cite&gt;&lt;/EndNote&gt;</w:instrText>
      </w:r>
      <w:r>
        <w:rPr>
          <w:rFonts w:asciiTheme="minorHAnsi" w:hAnsiTheme="minorHAnsi" w:cs="Times New Roman"/>
        </w:rPr>
        <w:fldChar w:fldCharType="separate"/>
      </w:r>
      <w:r>
        <w:rPr>
          <w:rFonts w:asciiTheme="minorHAnsi" w:hAnsiTheme="minorHAnsi" w:cs="Times New Roman"/>
          <w:noProof/>
        </w:rPr>
        <w:t>(Wu and Gaubtz, 2013)</w:t>
      </w:r>
      <w:r>
        <w:rPr>
          <w:rFonts w:asciiTheme="minorHAnsi" w:hAnsiTheme="minorHAnsi" w:cs="Times New Roman"/>
        </w:rPr>
        <w:fldChar w:fldCharType="end"/>
      </w:r>
      <w:r w:rsidRPr="00307B8C">
        <w:rPr>
          <w:rFonts w:asciiTheme="minorHAnsi" w:hAnsiTheme="minorHAnsi" w:cs="Times New Roman"/>
        </w:rPr>
        <w:t>.  Later, the introduction of tax reform in 1994</w:t>
      </w:r>
      <w:r>
        <w:rPr>
          <w:rFonts w:asciiTheme="minorHAnsi" w:hAnsiTheme="minorHAnsi" w:cs="Times New Roman"/>
        </w:rPr>
        <w:t xml:space="preserve"> saw a</w:t>
      </w:r>
      <w:r w:rsidRPr="00307B8C">
        <w:rPr>
          <w:rFonts w:asciiTheme="minorHAnsi" w:hAnsiTheme="minorHAnsi" w:cs="Times New Roman"/>
        </w:rPr>
        <w:t xml:space="preserve"> shift from a negotiated tax system to a hybrid version </w:t>
      </w:r>
      <w:r>
        <w:rPr>
          <w:rFonts w:asciiTheme="minorHAnsi" w:hAnsiTheme="minorHAnsi" w:cs="Times New Roman"/>
        </w:rPr>
        <w:t>which combined</w:t>
      </w:r>
      <w:r w:rsidRPr="00307B8C">
        <w:rPr>
          <w:rFonts w:asciiTheme="minorHAnsi" w:hAnsiTheme="minorHAnsi" w:cs="Times New Roman"/>
        </w:rPr>
        <w:t xml:space="preserve"> tax assignment and tax sharing. </w:t>
      </w:r>
      <w:r>
        <w:rPr>
          <w:rFonts w:asciiTheme="minorHAnsi" w:hAnsiTheme="minorHAnsi" w:cs="Times New Roman"/>
        </w:rPr>
        <w:t xml:space="preserve"> In doing so, therefore,</w:t>
      </w:r>
      <w:r w:rsidRPr="00307B8C">
        <w:rPr>
          <w:rFonts w:asciiTheme="minorHAnsi" w:hAnsiTheme="minorHAnsi" w:cs="Times New Roman"/>
        </w:rPr>
        <w:t xml:space="preserve"> local government is given significant revenue generation capacity, including urban land use tax, real estate tax, and urban maintenance and construction tax. Moreover, local government is allowed to keep all extra-budgetary revenue and land revenue from selling state land (ibid). </w:t>
      </w:r>
    </w:p>
    <w:p w14:paraId="21462606" w14:textId="77777777" w:rsidR="008E3479" w:rsidRPr="00307B8C" w:rsidRDefault="008E3479" w:rsidP="008E3479">
      <w:pPr>
        <w:pStyle w:val="Default"/>
        <w:spacing w:line="276" w:lineRule="auto"/>
        <w:ind w:right="84" w:firstLine="567"/>
        <w:jc w:val="both"/>
        <w:rPr>
          <w:rFonts w:asciiTheme="minorHAnsi" w:hAnsiTheme="minorHAnsi" w:cs="Times New Roman"/>
        </w:rPr>
      </w:pPr>
      <w:r w:rsidRPr="00307B8C">
        <w:rPr>
          <w:rFonts w:asciiTheme="minorHAnsi" w:hAnsiTheme="minorHAnsi" w:cs="Times New Roman"/>
        </w:rPr>
        <w:t xml:space="preserve">However, given </w:t>
      </w:r>
      <w:r>
        <w:rPr>
          <w:rFonts w:asciiTheme="minorHAnsi" w:hAnsiTheme="minorHAnsi" w:cs="Times New Roman"/>
        </w:rPr>
        <w:t>the overarching</w:t>
      </w:r>
      <w:r w:rsidRPr="00307B8C">
        <w:rPr>
          <w:rFonts w:asciiTheme="minorHAnsi" w:hAnsiTheme="minorHAnsi" w:cs="Times New Roman"/>
        </w:rPr>
        <w:t xml:space="preserve"> political-economic power structure </w:t>
      </w:r>
      <w:r>
        <w:rPr>
          <w:rFonts w:asciiTheme="minorHAnsi" w:hAnsiTheme="minorHAnsi" w:cs="Times New Roman"/>
        </w:rPr>
        <w:t xml:space="preserve">that </w:t>
      </w:r>
      <w:r w:rsidRPr="00307B8C">
        <w:rPr>
          <w:rFonts w:asciiTheme="minorHAnsi" w:hAnsiTheme="minorHAnsi" w:cs="Times New Roman"/>
        </w:rPr>
        <w:t xml:space="preserve">is firmly in place, the aforementioned newly introduced </w:t>
      </w:r>
      <w:r>
        <w:rPr>
          <w:rFonts w:asciiTheme="minorHAnsi" w:hAnsiTheme="minorHAnsi" w:cs="Times New Roman"/>
        </w:rPr>
        <w:t xml:space="preserve">local </w:t>
      </w:r>
      <w:r w:rsidRPr="00307B8C">
        <w:rPr>
          <w:rFonts w:asciiTheme="minorHAnsi" w:hAnsiTheme="minorHAnsi" w:cs="Times New Roman"/>
        </w:rPr>
        <w:t>power</w:t>
      </w:r>
      <w:r>
        <w:rPr>
          <w:rFonts w:asciiTheme="minorHAnsi" w:hAnsiTheme="minorHAnsi" w:cs="Times New Roman"/>
        </w:rPr>
        <w:t xml:space="preserve">s can vary </w:t>
      </w:r>
      <w:r w:rsidRPr="00307B8C">
        <w:rPr>
          <w:rFonts w:asciiTheme="minorHAnsi" w:hAnsiTheme="minorHAnsi" w:cs="Times New Roman"/>
        </w:rPr>
        <w:t xml:space="preserve">with the political-economic rank in the sub-national administrative system. </w:t>
      </w:r>
      <w:r>
        <w:rPr>
          <w:rFonts w:asciiTheme="minorHAnsi" w:hAnsiTheme="minorHAnsi" w:cs="Times New Roman"/>
        </w:rPr>
        <w:t xml:space="preserve"> </w:t>
      </w:r>
      <w:r w:rsidRPr="00307B8C">
        <w:rPr>
          <w:rFonts w:asciiTheme="minorHAnsi" w:hAnsiTheme="minorHAnsi" w:cs="Times New Roman"/>
        </w:rPr>
        <w:t>Prefecture-level cities are empowered to maximise fiscal extractions from the counties, county-level cities and counties-turned-districts and establish districts under their jurisdiction</w:t>
      </w:r>
      <w:r>
        <w:rPr>
          <w:rFonts w:asciiTheme="minorHAnsi" w:hAnsiTheme="minorHAnsi" w:cs="Times New Roman"/>
        </w:rPr>
        <w:t>,</w:t>
      </w:r>
      <w:r w:rsidRPr="00307B8C">
        <w:rPr>
          <w:rFonts w:asciiTheme="minorHAnsi" w:hAnsiTheme="minorHAnsi" w:cs="Times New Roman"/>
        </w:rPr>
        <w:t xml:space="preserve"> whereas county-turned-cities</w:t>
      </w:r>
      <w:r>
        <w:rPr>
          <w:rFonts w:asciiTheme="minorHAnsi" w:hAnsiTheme="minorHAnsi" w:cs="Times New Roman"/>
        </w:rPr>
        <w:t xml:space="preserve"> do not enjoy </w:t>
      </w:r>
      <w:r w:rsidRPr="00307B8C">
        <w:rPr>
          <w:rFonts w:asciiTheme="minorHAnsi" w:hAnsiTheme="minorHAnsi" w:cs="Times New Roman"/>
        </w:rPr>
        <w:t xml:space="preserve">the same power. </w:t>
      </w:r>
      <w:r>
        <w:rPr>
          <w:rFonts w:asciiTheme="minorHAnsi" w:hAnsiTheme="minorHAnsi" w:cs="Times New Roman"/>
        </w:rPr>
        <w:t>Going further</w:t>
      </w:r>
      <w:r w:rsidRPr="00307B8C">
        <w:rPr>
          <w:rFonts w:asciiTheme="minorHAnsi" w:hAnsiTheme="minorHAnsi" w:cs="Times New Roman"/>
        </w:rPr>
        <w:t xml:space="preserve">, county-turned districts and city-turned districts </w:t>
      </w:r>
      <w:r>
        <w:rPr>
          <w:rFonts w:asciiTheme="minorHAnsi" w:hAnsiTheme="minorHAnsi" w:cs="Times New Roman"/>
        </w:rPr>
        <w:t xml:space="preserve">also </w:t>
      </w:r>
      <w:r w:rsidRPr="00307B8C">
        <w:rPr>
          <w:rFonts w:asciiTheme="minorHAnsi" w:hAnsiTheme="minorHAnsi" w:cs="Times New Roman"/>
        </w:rPr>
        <w:t>do not</w:t>
      </w:r>
      <w:r>
        <w:rPr>
          <w:rFonts w:asciiTheme="minorHAnsi" w:hAnsiTheme="minorHAnsi" w:cs="Times New Roman"/>
        </w:rPr>
        <w:t xml:space="preserve"> enjoy the same</w:t>
      </w:r>
      <w:r w:rsidRPr="00307B8C">
        <w:rPr>
          <w:rFonts w:asciiTheme="minorHAnsi" w:hAnsiTheme="minorHAnsi" w:cs="Times New Roman"/>
        </w:rPr>
        <w:t xml:space="preserve"> independent fiscal and land-related decision-making power </w:t>
      </w:r>
      <w:r>
        <w:rPr>
          <w:rFonts w:asciiTheme="minorHAnsi" w:hAnsiTheme="minorHAnsi" w:cs="Times New Roman"/>
        </w:rPr>
        <w:fldChar w:fldCharType="begin"/>
      </w:r>
      <w:r>
        <w:rPr>
          <w:rFonts w:asciiTheme="minorHAnsi" w:hAnsiTheme="minorHAnsi" w:cs="Times New Roman"/>
        </w:rPr>
        <w:instrText xml:space="preserve"> ADDIN EN.CITE &lt;EndNote&gt;&lt;Cite&gt;&lt;Author&gt;Chung&lt;/Author&gt;&lt;Year&gt;2004&lt;/Year&gt;&lt;RecNum&gt;824&lt;/RecNum&gt;&lt;DisplayText&gt;(Chung and Lam, 2004)&lt;/DisplayText&gt;&lt;record&gt;&lt;rec-number&gt;824&lt;/rec-number&gt;&lt;foreign-keys&gt;&lt;key app="EN" db-id="sf2v0zffie0st6edessvst0jrx50tz9rrwst" timestamp="1486380006"&gt;824&lt;/key&gt;&lt;/foreign-keys&gt;&lt;ref-type name="Journal Article"&gt;17&lt;/ref-type&gt;&lt;contributors&gt;&lt;authors&gt;&lt;author&gt;Chung, J.H.&lt;/author&gt;&lt;author&gt;Lam, T.C.&lt;/author&gt;&lt;/authors&gt;&lt;/contributors&gt;&lt;titles&gt;&lt;title&gt;China&amp;apos;s &amp;quot;City System&amp;quot; in Flux: Explaining Post-Mao Administrative Changes&lt;/title&gt;&lt;secondary-title&gt;The China Quarterly&lt;/secondary-title&gt;&lt;/titles&gt;&lt;periodical&gt;&lt;full-title&gt;The China Quarterly&lt;/full-title&gt;&lt;/periodical&gt;&lt;pages&gt;945-964&lt;/pages&gt;&lt;volume&gt;180&lt;/volume&gt;&lt;dates&gt;&lt;year&gt;2004&lt;/year&gt;&lt;/dates&gt;&lt;urls&gt;&lt;/urls&gt;&lt;/record&gt;&lt;/Cite&gt;&lt;/EndNote&gt;</w:instrText>
      </w:r>
      <w:r>
        <w:rPr>
          <w:rFonts w:asciiTheme="minorHAnsi" w:hAnsiTheme="minorHAnsi" w:cs="Times New Roman"/>
        </w:rPr>
        <w:fldChar w:fldCharType="separate"/>
      </w:r>
      <w:r>
        <w:rPr>
          <w:rFonts w:asciiTheme="minorHAnsi" w:hAnsiTheme="minorHAnsi" w:cs="Times New Roman"/>
          <w:noProof/>
        </w:rPr>
        <w:t>(Chung and Lam, 2004)</w:t>
      </w:r>
      <w:r>
        <w:rPr>
          <w:rFonts w:asciiTheme="minorHAnsi" w:hAnsiTheme="minorHAnsi" w:cs="Times New Roman"/>
        </w:rPr>
        <w:fldChar w:fldCharType="end"/>
      </w:r>
      <w:r w:rsidRPr="00307B8C">
        <w:rPr>
          <w:rFonts w:asciiTheme="minorHAnsi" w:hAnsiTheme="minorHAnsi" w:cs="Times New Roman"/>
        </w:rPr>
        <w:t xml:space="preserve">. Therefore, it is </w:t>
      </w:r>
      <w:r>
        <w:rPr>
          <w:rFonts w:asciiTheme="minorHAnsi" w:hAnsiTheme="minorHAnsi" w:cs="Times New Roman"/>
        </w:rPr>
        <w:t>expected that</w:t>
      </w:r>
      <w:r w:rsidRPr="00307B8C">
        <w:rPr>
          <w:rFonts w:asciiTheme="minorHAnsi" w:hAnsiTheme="minorHAnsi" w:cs="Times New Roman"/>
        </w:rPr>
        <w:t xml:space="preserve"> cities </w:t>
      </w:r>
      <w:r>
        <w:rPr>
          <w:rFonts w:asciiTheme="minorHAnsi" w:hAnsiTheme="minorHAnsi" w:cs="Times New Roman"/>
        </w:rPr>
        <w:t xml:space="preserve">will </w:t>
      </w:r>
      <w:r w:rsidRPr="00307B8C">
        <w:rPr>
          <w:rFonts w:asciiTheme="minorHAnsi" w:hAnsiTheme="minorHAnsi" w:cs="Times New Roman"/>
        </w:rPr>
        <w:t xml:space="preserve">seek </w:t>
      </w:r>
      <w:r>
        <w:rPr>
          <w:rFonts w:asciiTheme="minorHAnsi" w:hAnsiTheme="minorHAnsi" w:cs="Times New Roman"/>
        </w:rPr>
        <w:t xml:space="preserve">those </w:t>
      </w:r>
      <w:r w:rsidRPr="00307B8C">
        <w:rPr>
          <w:rFonts w:asciiTheme="minorHAnsi" w:hAnsiTheme="minorHAnsi" w:cs="Times New Roman"/>
        </w:rPr>
        <w:t>higher rank</w:t>
      </w:r>
      <w:r>
        <w:rPr>
          <w:rFonts w:asciiTheme="minorHAnsi" w:hAnsiTheme="minorHAnsi" w:cs="Times New Roman"/>
        </w:rPr>
        <w:t>ing</w:t>
      </w:r>
      <w:r w:rsidRPr="00307B8C">
        <w:rPr>
          <w:rFonts w:asciiTheme="minorHAnsi" w:hAnsiTheme="minorHAnsi" w:cs="Times New Roman"/>
        </w:rPr>
        <w:t xml:space="preserve"> arrangements in order to have gain more administrative and economic power </w:t>
      </w:r>
      <w:r>
        <w:rPr>
          <w:rFonts w:asciiTheme="minorHAnsi" w:hAnsiTheme="minorHAnsi" w:cs="Times New Roman"/>
        </w:rPr>
        <w:fldChar w:fldCharType="begin"/>
      </w:r>
      <w:r>
        <w:rPr>
          <w:rFonts w:asciiTheme="minorHAnsi" w:hAnsiTheme="minorHAnsi" w:cs="Times New Roman"/>
        </w:rPr>
        <w:instrText xml:space="preserve"> ADDIN EN.CITE &lt;EndNote&gt;&lt;Cite&gt;&lt;Author&gt;Cartier&lt;/Author&gt;&lt;Year&gt;2016&lt;/Year&gt;&lt;RecNum&gt;820&lt;/RecNum&gt;&lt;DisplayText&gt;(Cartier, 2016)&lt;/DisplayText&gt;&lt;record&gt;&lt;rec-number&gt;820&lt;/rec-number&gt;&lt;foreign-keys&gt;&lt;key app="EN" db-id="sf2v0zffie0st6edessvst0jrx50tz9rrwst" timestamp="1486379807"&gt;820&lt;/key&gt;&lt;/foreign-keys&gt;&lt;ref-type name="Journal Article"&gt;17&lt;/ref-type&gt;&lt;contributors&gt;&lt;authors&gt;&lt;author&gt;Cartier, C.&lt;/author&gt;&lt;/authors&gt;&lt;/contributors&gt;&lt;titles&gt;&lt;title&gt;A political economy of Rank: the territorial adminitrative hierarchy and leadership mobility in urban China &lt;/title&gt;&lt;secondary-title&gt;Journal of Contemporary China&lt;/secondary-title&gt;&lt;/titles&gt;&lt;periodical&gt;&lt;full-title&gt;Journal of Contemporary China&lt;/full-title&gt;&lt;/periodical&gt;&lt;dates&gt;&lt;year&gt;2016&lt;/year&gt;&lt;/dates&gt;&lt;urls&gt;&lt;/urls&gt;&lt;electronic-resource-num&gt;doi:10.1080/10670564.2015.1132771&lt;/electronic-resource-num&gt;&lt;/record&gt;&lt;/Cite&gt;&lt;/EndNote&gt;</w:instrText>
      </w:r>
      <w:r>
        <w:rPr>
          <w:rFonts w:asciiTheme="minorHAnsi" w:hAnsiTheme="minorHAnsi" w:cs="Times New Roman"/>
        </w:rPr>
        <w:fldChar w:fldCharType="separate"/>
      </w:r>
      <w:r>
        <w:rPr>
          <w:rFonts w:asciiTheme="minorHAnsi" w:hAnsiTheme="minorHAnsi" w:cs="Times New Roman"/>
          <w:noProof/>
        </w:rPr>
        <w:t>(Cartier, 2016)</w:t>
      </w:r>
      <w:r>
        <w:rPr>
          <w:rFonts w:asciiTheme="minorHAnsi" w:hAnsiTheme="minorHAnsi" w:cs="Times New Roman"/>
        </w:rPr>
        <w:fldChar w:fldCharType="end"/>
      </w:r>
      <w:r w:rsidRPr="00307B8C">
        <w:rPr>
          <w:rFonts w:asciiTheme="minorHAnsi" w:hAnsiTheme="minorHAnsi" w:cs="Times New Roman"/>
        </w:rPr>
        <w:t xml:space="preserve">.  </w:t>
      </w:r>
    </w:p>
    <w:p w14:paraId="1B2D6E7A" w14:textId="48CB89AF" w:rsidR="008E3479" w:rsidRPr="00307B8C" w:rsidRDefault="008E3479" w:rsidP="008E3479">
      <w:pPr>
        <w:pStyle w:val="Default"/>
        <w:spacing w:line="276" w:lineRule="auto"/>
        <w:ind w:right="84" w:firstLine="567"/>
        <w:jc w:val="both"/>
        <w:rPr>
          <w:rFonts w:asciiTheme="minorHAnsi" w:hAnsiTheme="minorHAnsi" w:cs="Times New Roman"/>
        </w:rPr>
      </w:pPr>
      <w:r w:rsidRPr="00307B8C">
        <w:rPr>
          <w:rFonts w:asciiTheme="minorHAnsi" w:hAnsiTheme="minorHAnsi" w:cs="Times New Roman"/>
        </w:rPr>
        <w:t xml:space="preserve">Although initially these reforms were expected to reduce urban-rural separation, several conflicts of spatial-economic development between different levels of government </w:t>
      </w:r>
      <w:r>
        <w:rPr>
          <w:rFonts w:asciiTheme="minorHAnsi" w:hAnsiTheme="minorHAnsi" w:cs="Times New Roman"/>
        </w:rPr>
        <w:t>emerged</w:t>
      </w:r>
      <w:r w:rsidRPr="00307B8C">
        <w:rPr>
          <w:rFonts w:asciiTheme="minorHAnsi" w:hAnsiTheme="minorHAnsi" w:cs="Times New Roman"/>
        </w:rPr>
        <w:t>.</w:t>
      </w:r>
      <w:r>
        <w:rPr>
          <w:rFonts w:asciiTheme="minorHAnsi" w:hAnsiTheme="minorHAnsi" w:cs="Times New Roman"/>
        </w:rPr>
        <w:t xml:space="preserve"> </w:t>
      </w:r>
      <w:r w:rsidRPr="00307B8C">
        <w:rPr>
          <w:rFonts w:asciiTheme="minorHAnsi" w:hAnsiTheme="minorHAnsi" w:cs="Times New Roman"/>
        </w:rPr>
        <w:t xml:space="preserve"> Firstly, the </w:t>
      </w:r>
      <w:r>
        <w:rPr>
          <w:rFonts w:asciiTheme="minorHAnsi" w:hAnsiTheme="minorHAnsi" w:cs="Times New Roman"/>
        </w:rPr>
        <w:t xml:space="preserve">centre-local </w:t>
      </w:r>
      <w:r w:rsidRPr="00307B8C">
        <w:rPr>
          <w:rFonts w:asciiTheme="minorHAnsi" w:hAnsiTheme="minorHAnsi" w:cs="Times New Roman"/>
        </w:rPr>
        <w:t xml:space="preserve">tax sharing system </w:t>
      </w:r>
      <w:r>
        <w:rPr>
          <w:rFonts w:asciiTheme="minorHAnsi" w:hAnsiTheme="minorHAnsi" w:cs="Times New Roman"/>
        </w:rPr>
        <w:t xml:space="preserve">became viewed as </w:t>
      </w:r>
      <w:r w:rsidRPr="00307B8C">
        <w:rPr>
          <w:rFonts w:asciiTheme="minorHAnsi" w:hAnsiTheme="minorHAnsi" w:cs="Times New Roman"/>
        </w:rPr>
        <w:t>distorted</w:t>
      </w:r>
      <w:r>
        <w:rPr>
          <w:rFonts w:asciiTheme="minorHAnsi" w:hAnsiTheme="minorHAnsi" w:cs="Times New Roman"/>
        </w:rPr>
        <w:t xml:space="preserve"> when</w:t>
      </w:r>
      <w:r w:rsidRPr="00307B8C">
        <w:rPr>
          <w:rFonts w:asciiTheme="minorHAnsi" w:hAnsiTheme="minorHAnsi" w:cs="Times New Roman"/>
        </w:rPr>
        <w:t xml:space="preserve"> neither revenue assignment nor intergovernmental transfer</w:t>
      </w:r>
      <w:r>
        <w:rPr>
          <w:rFonts w:asciiTheme="minorHAnsi" w:hAnsiTheme="minorHAnsi" w:cs="Times New Roman"/>
        </w:rPr>
        <w:t xml:space="preserve"> proved adequate in order to deliver all the expected services once </w:t>
      </w:r>
      <w:r w:rsidRPr="00307B8C">
        <w:rPr>
          <w:rFonts w:asciiTheme="minorHAnsi" w:hAnsiTheme="minorHAnsi" w:cs="Times New Roman"/>
        </w:rPr>
        <w:t xml:space="preserve">social and public service provision was devolved from the central to the local level. </w:t>
      </w:r>
      <w:r>
        <w:rPr>
          <w:rFonts w:asciiTheme="minorHAnsi" w:hAnsiTheme="minorHAnsi" w:cs="Times New Roman"/>
        </w:rPr>
        <w:t xml:space="preserve"> The result was that a</w:t>
      </w:r>
      <w:r w:rsidRPr="00307B8C">
        <w:rPr>
          <w:rFonts w:asciiTheme="minorHAnsi" w:hAnsiTheme="minorHAnsi" w:cs="Times New Roman"/>
        </w:rPr>
        <w:t xml:space="preserve">s </w:t>
      </w:r>
      <w:r>
        <w:rPr>
          <w:rFonts w:asciiTheme="minorHAnsi" w:hAnsiTheme="minorHAnsi" w:cs="Times New Roman"/>
        </w:rPr>
        <w:fldChar w:fldCharType="begin"/>
      </w:r>
      <w:r>
        <w:rPr>
          <w:rFonts w:asciiTheme="minorHAnsi" w:hAnsiTheme="minorHAnsi" w:cs="Times New Roman"/>
        </w:rPr>
        <w:instrText xml:space="preserve"> ADDIN EN.CITE &lt;EndNote&gt;&lt;Cite AuthorYear="1"&gt;&lt;Author&gt;Wu&lt;/Author&gt;&lt;Year&gt;2013&lt;/Year&gt;&lt;RecNum&gt;836&lt;/RecNum&gt;&lt;DisplayText&gt;Wu and Gaubtz (2013)&lt;/DisplayText&gt;&lt;record&gt;&lt;rec-number&gt;836&lt;/rec-number&gt;&lt;foreign-keys&gt;&lt;key app="EN" db-id="sf2v0zffie0st6edessvst0jrx50tz9rrwst" timestamp="1486380663"&gt;836&lt;/key&gt;&lt;/foreign-keys&gt;&lt;ref-type name="Book"&gt;6&lt;/ref-type&gt;&lt;contributors&gt;&lt;authors&gt;&lt;author&gt;Wu, W.&lt;/author&gt;&lt;author&gt;Gaubtz, P.&lt;/author&gt;&lt;/authors&gt;&lt;/contributors&gt;&lt;titles&gt;&lt;title&gt;The Chinese City&lt;/title&gt;&lt;/titles&gt;&lt;dates&gt;&lt;year&gt;2013&lt;/year&gt;&lt;/dates&gt;&lt;pub-location&gt;London&lt;/pub-location&gt;&lt;publisher&gt;Routledge&lt;/publisher&gt;&lt;urls&gt;&lt;/urls&gt;&lt;/record&gt;&lt;/Cite&gt;&lt;/EndNote&gt;</w:instrText>
      </w:r>
      <w:r>
        <w:rPr>
          <w:rFonts w:asciiTheme="minorHAnsi" w:hAnsiTheme="minorHAnsi" w:cs="Times New Roman"/>
        </w:rPr>
        <w:fldChar w:fldCharType="separate"/>
      </w:r>
      <w:r>
        <w:rPr>
          <w:rFonts w:asciiTheme="minorHAnsi" w:hAnsiTheme="minorHAnsi" w:cs="Times New Roman"/>
          <w:noProof/>
        </w:rPr>
        <w:t>Wu and Gaubtz (2013)</w:t>
      </w:r>
      <w:r>
        <w:rPr>
          <w:rFonts w:asciiTheme="minorHAnsi" w:hAnsiTheme="minorHAnsi" w:cs="Times New Roman"/>
        </w:rPr>
        <w:fldChar w:fldCharType="end"/>
      </w:r>
      <w:r w:rsidRPr="00307B8C">
        <w:rPr>
          <w:rFonts w:asciiTheme="minorHAnsi" w:hAnsiTheme="minorHAnsi" w:cs="Times New Roman"/>
        </w:rPr>
        <w:t xml:space="preserve"> highlighted,</w:t>
      </w:r>
      <w:r>
        <w:rPr>
          <w:rFonts w:asciiTheme="minorHAnsi" w:hAnsiTheme="minorHAnsi" w:cs="Times New Roman"/>
        </w:rPr>
        <w:t xml:space="preserve"> local governments began to</w:t>
      </w:r>
      <w:r w:rsidRPr="00307B8C">
        <w:rPr>
          <w:rFonts w:asciiTheme="minorHAnsi" w:hAnsiTheme="minorHAnsi" w:cs="Times New Roman"/>
        </w:rPr>
        <w:t xml:space="preserve"> </w:t>
      </w:r>
      <w:r w:rsidRPr="00307B8C">
        <w:rPr>
          <w:rFonts w:asciiTheme="minorHAnsi" w:hAnsiTheme="minorHAnsi" w:cs="Times New Roman"/>
          <w:lang w:val="de-DE"/>
        </w:rPr>
        <w:t>“</w:t>
      </w:r>
      <w:r w:rsidRPr="00307B8C">
        <w:rPr>
          <w:rFonts w:asciiTheme="minorHAnsi" w:hAnsiTheme="minorHAnsi" w:cs="Times New Roman"/>
        </w:rPr>
        <w:t xml:space="preserve"> cope with funding shortfalls through a variety of off-budget mechanism</w:t>
      </w:r>
      <w:r>
        <w:rPr>
          <w:rFonts w:asciiTheme="minorHAnsi" w:hAnsiTheme="minorHAnsi" w:cs="Times New Roman"/>
        </w:rPr>
        <w:t>s</w:t>
      </w:r>
      <w:r w:rsidRPr="00307B8C">
        <w:rPr>
          <w:rFonts w:asciiTheme="minorHAnsi" w:hAnsiTheme="minorHAnsi" w:cs="Times New Roman"/>
        </w:rPr>
        <w:t xml:space="preserve">” (ibid., p.187). </w:t>
      </w:r>
      <w:r>
        <w:rPr>
          <w:rFonts w:asciiTheme="minorHAnsi" w:hAnsiTheme="minorHAnsi" w:cs="Times New Roman"/>
        </w:rPr>
        <w:t xml:space="preserve"> </w:t>
      </w:r>
      <w:r w:rsidRPr="00307B8C">
        <w:rPr>
          <w:rFonts w:asciiTheme="minorHAnsi" w:hAnsiTheme="minorHAnsi" w:cs="Times New Roman"/>
        </w:rPr>
        <w:t xml:space="preserve">Secondly, at the regional level, there </w:t>
      </w:r>
      <w:r>
        <w:rPr>
          <w:rFonts w:asciiTheme="minorHAnsi" w:hAnsiTheme="minorHAnsi" w:cs="Times New Roman"/>
        </w:rPr>
        <w:t>wa</w:t>
      </w:r>
      <w:r w:rsidRPr="00307B8C">
        <w:rPr>
          <w:rFonts w:asciiTheme="minorHAnsi" w:hAnsiTheme="minorHAnsi" w:cs="Times New Roman"/>
        </w:rPr>
        <w:t>s a sharp rise in inter-regional variation in fiscal spending, accompanied by a gradual deterioration in public services provided in the less</w:t>
      </w:r>
      <w:r>
        <w:rPr>
          <w:rFonts w:asciiTheme="minorHAnsi" w:hAnsiTheme="minorHAnsi" w:cs="Times New Roman"/>
        </w:rPr>
        <w:t>-</w:t>
      </w:r>
      <w:r w:rsidRPr="00307B8C">
        <w:rPr>
          <w:rFonts w:asciiTheme="minorHAnsi" w:hAnsiTheme="minorHAnsi" w:cs="Times New Roman"/>
        </w:rPr>
        <w:t xml:space="preserve">developed inland provinces </w:t>
      </w:r>
      <w:r>
        <w:rPr>
          <w:rFonts w:asciiTheme="minorHAnsi" w:hAnsiTheme="minorHAnsi" w:cs="Times New Roman"/>
        </w:rPr>
        <w:fldChar w:fldCharType="begin"/>
      </w:r>
      <w:r>
        <w:rPr>
          <w:rFonts w:asciiTheme="minorHAnsi" w:hAnsiTheme="minorHAnsi" w:cs="Times New Roman"/>
        </w:rPr>
        <w:instrText xml:space="preserve"> ADDIN EN.CITE &lt;EndNote&gt;&lt;Cite&gt;&lt;Author&gt;Wong&lt;/Author&gt;&lt;Year&gt;2004&lt;/Year&gt;&lt;RecNum&gt;833&lt;/RecNum&gt;&lt;DisplayText&gt;(Wong and Bird, 2004)&lt;/DisplayText&gt;&lt;record&gt;&lt;rec-number&gt;833&lt;/rec-number&gt;&lt;foreign-keys&gt;&lt;key app="EN" db-id="sf2v0zffie0st6edessvst0jrx50tz9rrwst" timestamp="1486380545"&gt;833&lt;/key&gt;&lt;/foreign-keys&gt;&lt;ref-type name="Conference Paper"&gt;47&lt;/ref-type&gt;&lt;contributors&gt;&lt;authors&gt;&lt;author&gt;Wong, C.&lt;/author&gt;&lt;author&gt;Bird, R.M.&lt;/author&gt;&lt;/authors&gt;&lt;/contributors&gt;&lt;titles&gt;&lt;title&gt;China’s fiscal system: A work in progress&lt;/title&gt;&lt;secondary-title&gt;Conference on China’s Economic transition&lt;/secondary-title&gt;&lt;/titles&gt;&lt;dates&gt;&lt;year&gt;2004&lt;/year&gt;&lt;/dates&gt;&lt;pub-location&gt;Pittsburgh&lt;/pub-location&gt;&lt;urls&gt;&lt;/urls&gt;&lt;/record&gt;&lt;/Cite&gt;&lt;/EndNote&gt;</w:instrText>
      </w:r>
      <w:r>
        <w:rPr>
          <w:rFonts w:asciiTheme="minorHAnsi" w:hAnsiTheme="minorHAnsi" w:cs="Times New Roman"/>
        </w:rPr>
        <w:fldChar w:fldCharType="separate"/>
      </w:r>
      <w:r>
        <w:rPr>
          <w:rFonts w:asciiTheme="minorHAnsi" w:hAnsiTheme="minorHAnsi" w:cs="Times New Roman"/>
          <w:noProof/>
        </w:rPr>
        <w:t>(Wong and Bird, 2004)</w:t>
      </w:r>
      <w:r>
        <w:rPr>
          <w:rFonts w:asciiTheme="minorHAnsi" w:hAnsiTheme="minorHAnsi" w:cs="Times New Roman"/>
        </w:rPr>
        <w:fldChar w:fldCharType="end"/>
      </w:r>
      <w:r w:rsidRPr="00307B8C">
        <w:rPr>
          <w:rFonts w:asciiTheme="minorHAnsi" w:hAnsiTheme="minorHAnsi" w:cs="Times New Roman"/>
        </w:rPr>
        <w:t xml:space="preserve">. </w:t>
      </w:r>
      <w:r>
        <w:rPr>
          <w:rFonts w:asciiTheme="minorHAnsi" w:hAnsiTheme="minorHAnsi" w:cs="Times New Roman"/>
        </w:rPr>
        <w:t xml:space="preserve"> </w:t>
      </w:r>
      <w:r w:rsidRPr="00307B8C">
        <w:rPr>
          <w:rFonts w:asciiTheme="minorHAnsi" w:hAnsiTheme="minorHAnsi" w:cs="Times New Roman"/>
        </w:rPr>
        <w:t xml:space="preserve">Thirdly, in </w:t>
      </w:r>
      <w:r w:rsidRPr="00307B8C">
        <w:rPr>
          <w:rFonts w:asciiTheme="minorHAnsi" w:hAnsiTheme="minorHAnsi" w:cs="Times New Roman"/>
        </w:rPr>
        <w:lastRenderedPageBreak/>
        <w:t xml:space="preserve">line with </w:t>
      </w:r>
      <w:r>
        <w:rPr>
          <w:rFonts w:asciiTheme="minorHAnsi" w:hAnsiTheme="minorHAnsi" w:cs="Times New Roman"/>
        </w:rPr>
        <w:t xml:space="preserve">the </w:t>
      </w:r>
      <w:r w:rsidRPr="00307B8C">
        <w:rPr>
          <w:rFonts w:asciiTheme="minorHAnsi" w:hAnsiTheme="minorHAnsi" w:cs="Times New Roman"/>
        </w:rPr>
        <w:t>party-state</w:t>
      </w:r>
      <w:r>
        <w:rPr>
          <w:rFonts w:asciiTheme="minorHAnsi" w:hAnsiTheme="minorHAnsi" w:cs="Times New Roman"/>
        </w:rPr>
        <w:t xml:space="preserve"> system and the aforementioned search for promotion from officials which accompanies it, </w:t>
      </w:r>
      <w:r w:rsidRPr="00307B8C">
        <w:rPr>
          <w:rFonts w:asciiTheme="minorHAnsi" w:hAnsiTheme="minorHAnsi" w:cs="Times New Roman"/>
        </w:rPr>
        <w:t xml:space="preserve">local governments have </w:t>
      </w:r>
      <w:r>
        <w:rPr>
          <w:rFonts w:asciiTheme="minorHAnsi" w:hAnsiTheme="minorHAnsi" w:cs="Times New Roman"/>
        </w:rPr>
        <w:t>behaved</w:t>
      </w:r>
      <w:r w:rsidRPr="00307B8C">
        <w:rPr>
          <w:rFonts w:asciiTheme="minorHAnsi" w:hAnsiTheme="minorHAnsi" w:cs="Times New Roman"/>
        </w:rPr>
        <w:t xml:space="preserve"> like a growth machine </w:t>
      </w:r>
      <w:r>
        <w:rPr>
          <w:rFonts w:asciiTheme="minorHAnsi" w:hAnsiTheme="minorHAnsi" w:cs="Times New Roman"/>
        </w:rPr>
        <w:fldChar w:fldCharType="begin"/>
      </w:r>
      <w:r>
        <w:rPr>
          <w:rFonts w:asciiTheme="minorHAnsi" w:hAnsiTheme="minorHAnsi" w:cs="Times New Roman"/>
        </w:rPr>
        <w:instrText xml:space="preserve"> ADDIN EN.CITE &lt;EndNote&gt;&lt;Cite&gt;&lt;Author&gt;Molotch&lt;/Author&gt;&lt;Year&gt;1976&lt;/Year&gt;&lt;RecNum&gt;829&lt;/RecNum&gt;&lt;DisplayText&gt;(Molotch, 1976)&lt;/DisplayText&gt;&lt;record&gt;&lt;rec-number&gt;829&lt;/rec-number&gt;&lt;foreign-keys&gt;&lt;key app="EN" db-id="sf2v0zffie0st6edessvst0jrx50tz9rrwst" timestamp="1486380310"&gt;829&lt;/key&gt;&lt;/foreign-keys&gt;&lt;ref-type name="Journal Article"&gt;17&lt;/ref-type&gt;&lt;contributors&gt;&lt;authors&gt;&lt;author&gt;Molotch, H&lt;/author&gt;&lt;/authors&gt;&lt;/contributors&gt;&lt;titles&gt;&lt;title&gt;The City as a Growth Machine: Toward a Political Economy of Place&lt;/title&gt;&lt;secondary-title&gt;The American Journal of Sociology&lt;/secondary-title&gt;&lt;/titles&gt;&lt;periodical&gt;&lt;full-title&gt;The American Journal of Sociology&lt;/full-title&gt;&lt;/periodical&gt;&lt;pages&gt;309-322&lt;/pages&gt;&lt;volume&gt;82&lt;/volume&gt;&lt;number&gt;2&lt;/number&gt;&lt;dates&gt;&lt;year&gt;1976&lt;/year&gt;&lt;/dates&gt;&lt;urls&gt;&lt;/urls&gt;&lt;/record&gt;&lt;/Cite&gt;&lt;/EndNote&gt;</w:instrText>
      </w:r>
      <w:r>
        <w:rPr>
          <w:rFonts w:asciiTheme="minorHAnsi" w:hAnsiTheme="minorHAnsi" w:cs="Times New Roman"/>
        </w:rPr>
        <w:fldChar w:fldCharType="separate"/>
      </w:r>
      <w:r>
        <w:rPr>
          <w:rFonts w:asciiTheme="minorHAnsi" w:hAnsiTheme="minorHAnsi" w:cs="Times New Roman"/>
          <w:noProof/>
        </w:rPr>
        <w:t>(Molotch, 1976)</w:t>
      </w:r>
      <w:r>
        <w:rPr>
          <w:rFonts w:asciiTheme="minorHAnsi" w:hAnsiTheme="minorHAnsi" w:cs="Times New Roman"/>
        </w:rPr>
        <w:fldChar w:fldCharType="end"/>
      </w:r>
      <w:r w:rsidRPr="00307B8C">
        <w:rPr>
          <w:rFonts w:asciiTheme="minorHAnsi" w:hAnsiTheme="minorHAnsi" w:cs="Times New Roman"/>
        </w:rPr>
        <w:t xml:space="preserve"> e.g. </w:t>
      </w:r>
      <w:r w:rsidRPr="00307B8C">
        <w:rPr>
          <w:rFonts w:asciiTheme="minorHAnsi" w:hAnsiTheme="minorHAnsi" w:cs="Times New Roman"/>
          <w:lang w:val="de-DE"/>
        </w:rPr>
        <w:t>“</w:t>
      </w:r>
      <w:r w:rsidRPr="00307B8C">
        <w:rPr>
          <w:rFonts w:asciiTheme="minorHAnsi" w:hAnsiTheme="minorHAnsi" w:cs="Times New Roman"/>
        </w:rPr>
        <w:t xml:space="preserve">Local State Corporatism” </w:t>
      </w:r>
      <w:r>
        <w:rPr>
          <w:rFonts w:asciiTheme="minorHAnsi" w:hAnsiTheme="minorHAnsi" w:cs="Times New Roman"/>
        </w:rPr>
        <w:fldChar w:fldCharType="begin"/>
      </w:r>
      <w:r>
        <w:rPr>
          <w:rFonts w:asciiTheme="minorHAnsi" w:hAnsiTheme="minorHAnsi" w:cs="Times New Roman"/>
        </w:rPr>
        <w:instrText xml:space="preserve"> ADDIN EN.CITE &lt;EndNote&gt;&lt;Cite&gt;&lt;Author&gt;Oli&lt;/Author&gt;&lt;Year&gt;1992&lt;/Year&gt;&lt;RecNum&gt;830&lt;/RecNum&gt;&lt;DisplayText&gt;(Oli, 1992, 1995)&lt;/DisplayText&gt;&lt;record&gt;&lt;rec-number&gt;830&lt;/rec-number&gt;&lt;foreign-keys&gt;&lt;key app="EN" db-id="sf2v0zffie0st6edessvst0jrx50tz9rrwst" timestamp="1486380342"&gt;830&lt;/key&gt;&lt;/foreign-keys&gt;&lt;ref-type name="Journal Article"&gt;17&lt;/ref-type&gt;&lt;contributors&gt;&lt;authors&gt;&lt;author&gt;Oli, J.C.&lt;/author&gt;&lt;/authors&gt;&lt;/contributors&gt;&lt;titles&gt;&lt;title&gt;Fiscal reform and the economic foundations of local state corporatism&lt;/title&gt;&lt;secondary-title&gt;World Politics&lt;/secondary-title&gt;&lt;/titles&gt;&lt;periodical&gt;&lt;full-title&gt;World Politics&lt;/full-title&gt;&lt;/periodical&gt;&lt;pages&gt;99-126&lt;/pages&gt;&lt;volume&gt;45&lt;/volume&gt;&lt;dates&gt;&lt;year&gt;1992&lt;/year&gt;&lt;/dates&gt;&lt;urls&gt;&lt;/urls&gt;&lt;/record&gt;&lt;/Cite&gt;&lt;Cite ExcludeAuth="1"&gt;&lt;Author&gt;Oli&lt;/Author&gt;&lt;Year&gt;1995&lt;/Year&gt;&lt;RecNum&gt;831&lt;/RecNum&gt;&lt;record&gt;&lt;rec-number&gt;831&lt;/rec-number&gt;&lt;foreign-keys&gt;&lt;key app="EN" db-id="sf2v0zffie0st6edessvst0jrx50tz9rrwst" timestamp="1486380380"&gt;831&lt;/key&gt;&lt;/foreign-keys&gt;&lt;ref-type name="Journal Article"&gt;17&lt;/ref-type&gt;&lt;contributors&gt;&lt;authors&gt;&lt;author&gt;Oli, J.C.&lt;/author&gt;&lt;/authors&gt;&lt;/contributors&gt;&lt;titles&gt;&lt;title&gt;The role of the local state in the China’s transitional economy&lt;/title&gt;&lt;secondary-title&gt;China Quarterly&lt;/secondary-title&gt;&lt;/titles&gt;&lt;periodical&gt;&lt;full-title&gt;China Quarterly&lt;/full-title&gt;&lt;/periodical&gt;&lt;pages&gt;1132-1149&lt;/pages&gt;&lt;volume&gt;114&lt;/volume&gt;&lt;dates&gt;&lt;year&gt;1995&lt;/year&gt;&lt;/dates&gt;&lt;urls&gt;&lt;/urls&gt;&lt;/record&gt;&lt;/Cite&gt;&lt;/EndNote&gt;</w:instrText>
      </w:r>
      <w:r>
        <w:rPr>
          <w:rFonts w:asciiTheme="minorHAnsi" w:hAnsiTheme="minorHAnsi" w:cs="Times New Roman"/>
        </w:rPr>
        <w:fldChar w:fldCharType="separate"/>
      </w:r>
      <w:r>
        <w:rPr>
          <w:rFonts w:asciiTheme="minorHAnsi" w:hAnsiTheme="minorHAnsi" w:cs="Times New Roman"/>
          <w:noProof/>
        </w:rPr>
        <w:t>(Oli, 1992, 1995)</w:t>
      </w:r>
      <w:r>
        <w:rPr>
          <w:rFonts w:asciiTheme="minorHAnsi" w:hAnsiTheme="minorHAnsi" w:cs="Times New Roman"/>
        </w:rPr>
        <w:fldChar w:fldCharType="end"/>
      </w:r>
      <w:r>
        <w:rPr>
          <w:rFonts w:asciiTheme="minorHAnsi" w:hAnsiTheme="minorHAnsi" w:cs="Times New Roman"/>
        </w:rPr>
        <w:t xml:space="preserve"> or</w:t>
      </w:r>
      <w:r w:rsidRPr="00307B8C">
        <w:rPr>
          <w:rFonts w:asciiTheme="minorHAnsi" w:hAnsiTheme="minorHAnsi" w:cs="Times New Roman"/>
        </w:rPr>
        <w:t xml:space="preserve"> </w:t>
      </w:r>
      <w:r w:rsidRPr="00307B8C">
        <w:rPr>
          <w:rFonts w:asciiTheme="minorHAnsi" w:hAnsiTheme="minorHAnsi" w:cs="Times New Roman"/>
          <w:lang w:val="de-DE"/>
        </w:rPr>
        <w:t>“</w:t>
      </w:r>
      <w:r w:rsidRPr="00307B8C">
        <w:rPr>
          <w:rFonts w:asciiTheme="minorHAnsi" w:hAnsiTheme="minorHAnsi" w:cs="Times New Roman"/>
        </w:rPr>
        <w:t xml:space="preserve">Urban Development Corporations” </w:t>
      </w:r>
      <w:r>
        <w:rPr>
          <w:rFonts w:asciiTheme="minorHAnsi" w:hAnsiTheme="minorHAnsi" w:cs="Times New Roman"/>
        </w:rPr>
        <w:fldChar w:fldCharType="begin"/>
      </w:r>
      <w:r>
        <w:rPr>
          <w:rFonts w:asciiTheme="minorHAnsi" w:hAnsiTheme="minorHAnsi" w:cs="Times New Roman"/>
        </w:rPr>
        <w:instrText xml:space="preserve"> ADDIN EN.CITE &lt;EndNote&gt;&lt;Cite&gt;&lt;Author&gt;Chien&lt;/Author&gt;&lt;Year&gt;2008&lt;/Year&gt;&lt;RecNum&gt;821&lt;/RecNum&gt;&lt;DisplayText&gt;(Chien, 2008)&lt;/DisplayText&gt;&lt;record&gt;&lt;rec-number&gt;821&lt;/rec-number&gt;&lt;foreign-keys&gt;&lt;key app="EN" db-id="sf2v0zffie0st6edessvst0jrx50tz9rrwst" timestamp="1486379864"&gt;821&lt;/key&gt;&lt;/foreign-keys&gt;&lt;ref-type name="Journal Article"&gt;17&lt;/ref-type&gt;&lt;contributors&gt;&lt;authors&gt;&lt;author&gt;Chien, S.S.&lt;/author&gt;&lt;/authors&gt;&lt;/contributors&gt;&lt;titles&gt;&lt;title&gt;The isomorphism of lcoal development policy: A case study of the formation and transformation of national development zones in post-Mao Jiangsu, China. &lt;/title&gt;&lt;secondary-title&gt;Urban Studies&lt;/secondary-title&gt;&lt;/titles&gt;&lt;periodical&gt;&lt;full-title&gt;Urban Studies&lt;/full-title&gt;&lt;/periodical&gt;&lt;pages&gt;273-294&lt;/pages&gt;&lt;volume&gt;45&lt;/volume&gt;&lt;number&gt;2&lt;/number&gt;&lt;dates&gt;&lt;year&gt;2008&lt;/year&gt;&lt;/dates&gt;&lt;urls&gt;&lt;/urls&gt;&lt;/record&gt;&lt;/Cite&gt;&lt;/EndNote&gt;</w:instrText>
      </w:r>
      <w:r>
        <w:rPr>
          <w:rFonts w:asciiTheme="minorHAnsi" w:hAnsiTheme="minorHAnsi" w:cs="Times New Roman"/>
        </w:rPr>
        <w:fldChar w:fldCharType="separate"/>
      </w:r>
      <w:r>
        <w:rPr>
          <w:rFonts w:asciiTheme="minorHAnsi" w:hAnsiTheme="minorHAnsi" w:cs="Times New Roman"/>
          <w:noProof/>
        </w:rPr>
        <w:t>(Chien, 2008)</w:t>
      </w:r>
      <w:r>
        <w:rPr>
          <w:rFonts w:asciiTheme="minorHAnsi" w:hAnsiTheme="minorHAnsi" w:cs="Times New Roman"/>
        </w:rPr>
        <w:fldChar w:fldCharType="end"/>
      </w:r>
      <w:r w:rsidRPr="00307B8C">
        <w:rPr>
          <w:rFonts w:asciiTheme="minorHAnsi" w:hAnsiTheme="minorHAnsi" w:cs="Times New Roman"/>
        </w:rPr>
        <w:t xml:space="preserve">. </w:t>
      </w:r>
      <w:r>
        <w:rPr>
          <w:rFonts w:asciiTheme="minorHAnsi" w:hAnsiTheme="minorHAnsi" w:cs="Times New Roman"/>
        </w:rPr>
        <w:t xml:space="preserve"> </w:t>
      </w:r>
      <w:r w:rsidRPr="00307B8C">
        <w:rPr>
          <w:rFonts w:asciiTheme="minorHAnsi" w:hAnsiTheme="minorHAnsi" w:cs="Times New Roman"/>
        </w:rPr>
        <w:t xml:space="preserve">Territorial competition at the local levels is fierce. Among local governments with different ranks, tensions are created due to an enlarged but fixed administrative hierarchy and unequal economic and political power. </w:t>
      </w:r>
      <w:r>
        <w:rPr>
          <w:rFonts w:asciiTheme="minorHAnsi" w:hAnsiTheme="minorHAnsi" w:cs="Times New Roman"/>
        </w:rPr>
        <w:t xml:space="preserve"> </w:t>
      </w:r>
      <w:r w:rsidRPr="00307B8C">
        <w:rPr>
          <w:rFonts w:asciiTheme="minorHAnsi" w:hAnsiTheme="minorHAnsi" w:cs="Times New Roman"/>
        </w:rPr>
        <w:t xml:space="preserve">On the one hand, </w:t>
      </w:r>
      <w:r>
        <w:rPr>
          <w:rFonts w:asciiTheme="minorHAnsi" w:hAnsiTheme="minorHAnsi" w:cs="Times New Roman"/>
        </w:rPr>
        <w:t xml:space="preserve">a </w:t>
      </w:r>
      <w:r w:rsidRPr="00307B8C">
        <w:rPr>
          <w:rFonts w:asciiTheme="minorHAnsi" w:hAnsiTheme="minorHAnsi" w:cs="Times New Roman"/>
        </w:rPr>
        <w:t>buoyant central city</w:t>
      </w:r>
      <w:r>
        <w:rPr>
          <w:rFonts w:asciiTheme="minorHAnsi" w:hAnsiTheme="minorHAnsi" w:cs="Times New Roman"/>
        </w:rPr>
        <w:t xml:space="preserve"> may tend to exploit</w:t>
      </w:r>
      <w:r w:rsidRPr="00307B8C">
        <w:rPr>
          <w:rFonts w:asciiTheme="minorHAnsi" w:hAnsiTheme="minorHAnsi" w:cs="Times New Roman"/>
        </w:rPr>
        <w:t xml:space="preserve"> resources at the expense of its sub-</w:t>
      </w:r>
      <w:r w:rsidRPr="008E3479">
        <w:rPr>
          <w:rFonts w:asciiTheme="minorHAnsi" w:hAnsiTheme="minorHAnsi" w:cs="Times New Roman"/>
          <w:color w:val="auto"/>
        </w:rPr>
        <w:t xml:space="preserve">ordinated counties or districts, for example by unfairly allocating yearly quotas for land conversion from agricultural to non-agricultural use (Liu &amp; Wang, 2000:134, cited in Ma, 2005:489), or unfairly retaining administrative funds (ibid).  On the other hand, if the central city is economically weaker than its surrounding counties – a small horse pulling a large carriage - there will be hostility and conflict of interest over investment opportunities and competition (ibid).  Yet, some Chinese cities demonstrate their innovation in avoiding these constraints.  A county-level city, Kunshan in the Yangtze River Delta area, is widely recognised as a representative case </w:t>
      </w:r>
      <w:r w:rsidRPr="008E3479">
        <w:rPr>
          <w:rFonts w:asciiTheme="minorHAnsi" w:hAnsiTheme="minorHAnsi" w:cs="Times New Roman"/>
          <w:color w:val="auto"/>
        </w:rPr>
        <w:fldChar w:fldCharType="begin"/>
      </w:r>
      <w:r w:rsidRPr="008E3479">
        <w:rPr>
          <w:rFonts w:asciiTheme="minorHAnsi" w:hAnsiTheme="minorHAnsi" w:cs="Times New Roman"/>
          <w:color w:val="auto"/>
        </w:rPr>
        <w:instrText xml:space="preserve"> ADDIN EN.CITE &lt;EndNote&gt;&lt;Cite&gt;&lt;Author&gt;Cartier&lt;/Author&gt;&lt;Year&gt;2016&lt;/Year&gt;&lt;RecNum&gt;820&lt;/RecNum&gt;&lt;DisplayText&gt;(Cartier, 2016, Chien, 2013)&lt;/DisplayText&gt;&lt;record&gt;&lt;rec-number&gt;820&lt;/rec-number&gt;&lt;foreign-keys&gt;&lt;key app="EN" db-id="sf2v0zffie0st6edessvst0jrx50tz9rrwst" timestamp="1486379807"&gt;820&lt;/key&gt;&lt;/foreign-keys&gt;&lt;ref-type name="Journal Article"&gt;17&lt;/ref-type&gt;&lt;contributors&gt;&lt;authors&gt;&lt;author&gt;Cartier, C.&lt;/author&gt;&lt;/authors&gt;&lt;/contributors&gt;&lt;titles&gt;&lt;title&gt;A political economy of Rank: the territorial adminitrative hierarchy and leadership mobility in urban China &lt;/title&gt;&lt;secondary-title&gt;Journal of Contemporary China&lt;/secondary-title&gt;&lt;/titles&gt;&lt;periodical&gt;&lt;full-title&gt;Journal of Contemporary China&lt;/full-title&gt;&lt;/periodical&gt;&lt;dates&gt;&lt;year&gt;2016&lt;/year&gt;&lt;/dates&gt;&lt;urls&gt;&lt;/urls&gt;&lt;electronic-resource-num&gt;doi:10.1080/10670564.2015.1132771&lt;/electronic-resource-num&gt;&lt;/record&gt;&lt;/Cite&gt;&lt;Cite&gt;&lt;Author&gt;Chien&lt;/Author&gt;&lt;Year&gt;2013&lt;/Year&gt;&lt;RecNum&gt;822&lt;/RecNum&gt;&lt;record&gt;&lt;rec-number&gt;822&lt;/rec-number&gt;&lt;foreign-keys&gt;&lt;key app="EN" db-id="sf2v0zffie0st6edessvst0jrx50tz9rrwst" timestamp="1486379907"&gt;822&lt;/key&gt;&lt;/foreign-keys&gt;&lt;ref-type name="Journal Article"&gt;17&lt;/ref-type&gt;&lt;contributors&gt;&lt;authors&gt;&lt;author&gt;Chien, S.S.&lt;/author&gt;&lt;/authors&gt;&lt;/contributors&gt;&lt;titles&gt;&lt;title&gt;New local state power through administrative restructuring - A case stuy of post-Mao China county-level urban entrepreneuralism in Kunshan&lt;/title&gt;&lt;secondary-title&gt;Geoforum&lt;/secondary-title&gt;&lt;/titles&gt;&lt;periodical&gt;&lt;full-title&gt;Geoforum&lt;/full-title&gt;&lt;/periodical&gt;&lt;pages&gt;103-112&lt;/pages&gt;&lt;volume&gt;46&lt;/volume&gt;&lt;dates&gt;&lt;year&gt;2013&lt;/year&gt;&lt;/dates&gt;&lt;urls&gt;&lt;/urls&gt;&lt;/record&gt;&lt;/Cite&gt;&lt;/EndNote&gt;</w:instrText>
      </w:r>
      <w:r w:rsidRPr="008E3479">
        <w:rPr>
          <w:rFonts w:asciiTheme="minorHAnsi" w:hAnsiTheme="minorHAnsi" w:cs="Times New Roman"/>
          <w:color w:val="auto"/>
        </w:rPr>
        <w:fldChar w:fldCharType="separate"/>
      </w:r>
      <w:r w:rsidRPr="008E3479">
        <w:rPr>
          <w:rFonts w:asciiTheme="minorHAnsi" w:hAnsiTheme="minorHAnsi" w:cs="Times New Roman"/>
          <w:noProof/>
          <w:color w:val="auto"/>
        </w:rPr>
        <w:t>(Cartier, 2016, Chien, 2013)</w:t>
      </w:r>
      <w:r w:rsidRPr="008E3479">
        <w:rPr>
          <w:rFonts w:asciiTheme="minorHAnsi" w:hAnsiTheme="minorHAnsi" w:cs="Times New Roman"/>
          <w:color w:val="auto"/>
        </w:rPr>
        <w:fldChar w:fldCharType="end"/>
      </w:r>
      <w:r w:rsidRPr="008E3479">
        <w:rPr>
          <w:rFonts w:asciiTheme="minorHAnsi" w:hAnsiTheme="minorHAnsi" w:cs="Times New Roman"/>
          <w:color w:val="auto"/>
        </w:rPr>
        <w:t xml:space="preserve"> which displays a “unique mismatch between the </w:t>
      </w:r>
      <w:r w:rsidRPr="00307B8C">
        <w:rPr>
          <w:rFonts w:asciiTheme="minorHAnsi" w:hAnsiTheme="minorHAnsi" w:cs="Times New Roman"/>
        </w:rPr>
        <w:t>low administrative rank and great economic performance” (ibid.</w:t>
      </w:r>
      <w:r w:rsidRPr="00307B8C">
        <w:rPr>
          <w:rFonts w:asciiTheme="minorHAnsi" w:hAnsiTheme="minorHAnsi" w:cs="Times New Roman"/>
          <w:lang w:eastAsia="zh-TW"/>
        </w:rPr>
        <w:t>:</w:t>
      </w:r>
      <w:r w:rsidRPr="00307B8C">
        <w:rPr>
          <w:rFonts w:asciiTheme="minorHAnsi" w:hAnsiTheme="minorHAnsi" w:cs="Times New Roman"/>
        </w:rPr>
        <w:t xml:space="preserve">103). </w:t>
      </w:r>
    </w:p>
    <w:p w14:paraId="38F3FDEF" w14:textId="436DDCAF" w:rsidR="008E3479" w:rsidRPr="00307B8C" w:rsidRDefault="008E3479" w:rsidP="008E3479">
      <w:pPr>
        <w:pStyle w:val="Default"/>
        <w:spacing w:line="276" w:lineRule="auto"/>
        <w:ind w:right="84" w:firstLine="567"/>
        <w:jc w:val="both"/>
        <w:rPr>
          <w:rFonts w:asciiTheme="minorHAnsi" w:hAnsiTheme="minorHAnsi" w:cs="Times New Roman"/>
          <w:color w:val="auto"/>
        </w:rPr>
      </w:pPr>
      <w:r w:rsidRPr="00307B8C">
        <w:rPr>
          <w:rFonts w:asciiTheme="minorHAnsi" w:hAnsiTheme="minorHAnsi" w:cs="Times New Roman"/>
        </w:rPr>
        <w:t xml:space="preserve">Intensive territorial competition and rampant/uncontrolled local development resulted in </w:t>
      </w:r>
      <w:r>
        <w:rPr>
          <w:rFonts w:asciiTheme="minorHAnsi" w:hAnsiTheme="minorHAnsi" w:cs="Times New Roman"/>
        </w:rPr>
        <w:t xml:space="preserve">a </w:t>
      </w:r>
      <w:r w:rsidRPr="00307B8C">
        <w:rPr>
          <w:rFonts w:asciiTheme="minorHAnsi" w:hAnsiTheme="minorHAnsi" w:cs="Times New Roman"/>
        </w:rPr>
        <w:t xml:space="preserve">polycentric urban entrepreneurialism (Xu, 2008) and serious social and environmental crises (Wu and Zhang, 2010). </w:t>
      </w:r>
      <w:r>
        <w:rPr>
          <w:rFonts w:asciiTheme="minorHAnsi" w:hAnsiTheme="minorHAnsi" w:cs="Times New Roman"/>
        </w:rPr>
        <w:t xml:space="preserve"> Consequently, a</w:t>
      </w:r>
      <w:r w:rsidRPr="00307B8C">
        <w:rPr>
          <w:rFonts w:asciiTheme="minorHAnsi" w:hAnsiTheme="minorHAnsi" w:cs="Times New Roman"/>
        </w:rPr>
        <w:t xml:space="preserve"> new wave of up-scaling national initiatives </w:t>
      </w:r>
      <w:r>
        <w:rPr>
          <w:rFonts w:asciiTheme="minorHAnsi" w:hAnsiTheme="minorHAnsi" w:cs="Times New Roman"/>
        </w:rPr>
        <w:t>emerged.  This included the</w:t>
      </w:r>
      <w:r w:rsidRPr="00307B8C">
        <w:rPr>
          <w:rFonts w:asciiTheme="minorHAnsi" w:hAnsiTheme="minorHAnsi" w:cs="Times New Roman"/>
        </w:rPr>
        <w:t xml:space="preserve"> National Urban System Plan (2005-2020) under the remit of the Ministry of Housing and Urban-Rural Development (MOHURD)</w:t>
      </w:r>
      <w:r>
        <w:rPr>
          <w:rFonts w:asciiTheme="minorHAnsi" w:hAnsiTheme="minorHAnsi" w:cs="Times New Roman"/>
        </w:rPr>
        <w:t>,</w:t>
      </w:r>
      <w:r w:rsidRPr="00307B8C">
        <w:rPr>
          <w:rFonts w:asciiTheme="minorHAnsi" w:hAnsiTheme="minorHAnsi" w:cs="Times New Roman"/>
        </w:rPr>
        <w:t xml:space="preserve"> and the Main Functional Area Plan from </w:t>
      </w:r>
      <w:r>
        <w:rPr>
          <w:rFonts w:asciiTheme="minorHAnsi" w:hAnsiTheme="minorHAnsi" w:cs="Times New Roman"/>
        </w:rPr>
        <w:t xml:space="preserve">the </w:t>
      </w:r>
      <w:r w:rsidRPr="00307B8C">
        <w:rPr>
          <w:rFonts w:asciiTheme="minorHAnsi" w:hAnsiTheme="minorHAnsi" w:cs="Times New Roman"/>
        </w:rPr>
        <w:t>land management perspective of the National Development and Reform Commission (NDRC).  Similarly, “New State Space”</w:t>
      </w:r>
      <w:r>
        <w:rPr>
          <w:rFonts w:asciiTheme="minorHAnsi" w:hAnsiTheme="minorHAnsi" w:cs="Times New Roman"/>
        </w:rPr>
        <w:t xml:space="preserve"> </w:t>
      </w:r>
      <w:r>
        <w:rPr>
          <w:rFonts w:cs="Times New Roman"/>
        </w:rPr>
        <w:fldChar w:fldCharType="begin"/>
      </w:r>
      <w:r>
        <w:rPr>
          <w:rFonts w:asciiTheme="minorHAnsi" w:hAnsiTheme="minorHAnsi" w:cs="Times New Roman"/>
        </w:rPr>
        <w:instrText xml:space="preserve"> ADDIN EN.CITE &lt;EndNote&gt;&lt;Cite&gt;&lt;Author&gt;Brenner&lt;/Author&gt;&lt;Year&gt;2004&lt;/Year&gt;&lt;RecNum&gt;77&lt;/RecNum&gt;&lt;DisplayText&gt;(Brenner, 2004)&lt;/DisplayText&gt;&lt;record&gt;&lt;rec-number&gt;77&lt;/rec-number&gt;&lt;foreign-keys&gt;&lt;key app="EN" db-id="sf2v0zffie0st6edessvst0jrx50tz9rrwst" timestamp="1294827314"&gt;77&lt;/key&gt;&lt;/foreign-keys&gt;&lt;ref-type name="Book"&gt;6&lt;/ref-type&gt;&lt;contributors&gt;&lt;authors&gt;&lt;author&gt;Brenner, N.&lt;/author&gt;&lt;/authors&gt;&lt;/contributors&gt;&lt;titles&gt;&lt;title&gt;New State Spaces: Urban Governance and the Rescaling of Statehood&lt;/title&gt;&lt;/titles&gt;&lt;keywords&gt;&lt;keyword&gt;Chapter Three&lt;/keyword&gt;&lt;keyword&gt;Theory&lt;/keyword&gt;&lt;/keywords&gt;&lt;dates&gt;&lt;year&gt;2004&lt;/year&gt;&lt;/dates&gt;&lt;pub-location&gt;Oxford&lt;/pub-location&gt;&lt;publisher&gt;Oxford University Press&lt;/publisher&gt;&lt;urls&gt;&lt;/urls&gt;&lt;/record&gt;&lt;/Cite&gt;&lt;/EndNote&gt;</w:instrText>
      </w:r>
      <w:r>
        <w:rPr>
          <w:rFonts w:cs="Times New Roman"/>
        </w:rPr>
        <w:fldChar w:fldCharType="separate"/>
      </w:r>
      <w:r>
        <w:rPr>
          <w:rFonts w:asciiTheme="minorHAnsi" w:hAnsiTheme="minorHAnsi" w:cs="Times New Roman"/>
          <w:noProof/>
        </w:rPr>
        <w:t>(Brenner, 2004)</w:t>
      </w:r>
      <w:r>
        <w:rPr>
          <w:rFonts w:cs="Times New Roman"/>
        </w:rPr>
        <w:fldChar w:fldCharType="end"/>
      </w:r>
      <w:r w:rsidRPr="00307B8C">
        <w:rPr>
          <w:rFonts w:asciiTheme="minorHAnsi" w:hAnsiTheme="minorHAnsi" w:cs="Times New Roman"/>
        </w:rPr>
        <w:t xml:space="preserve"> is created at the strategic regional level</w:t>
      </w:r>
      <w:r>
        <w:rPr>
          <w:rFonts w:asciiTheme="minorHAnsi" w:hAnsiTheme="minorHAnsi" w:cs="Times New Roman"/>
        </w:rPr>
        <w:t xml:space="preserve">, where </w:t>
      </w:r>
      <w:r>
        <w:rPr>
          <w:rFonts w:asciiTheme="minorHAnsi" w:hAnsiTheme="minorHAnsi" w:cs="Times New Roman"/>
          <w:color w:val="auto"/>
        </w:rPr>
        <w:t>t</w:t>
      </w:r>
      <w:r w:rsidRPr="00307B8C">
        <w:rPr>
          <w:rFonts w:asciiTheme="minorHAnsi" w:hAnsiTheme="minorHAnsi" w:cs="Times New Roman"/>
          <w:color w:val="auto"/>
        </w:rPr>
        <w:t>he state governs the region without inserting another level of regional government body into the existing hierarchy</w:t>
      </w:r>
      <w:r>
        <w:rPr>
          <w:rFonts w:asciiTheme="minorHAnsi" w:hAnsiTheme="minorHAnsi" w:cs="Times New Roman"/>
          <w:color w:val="auto"/>
        </w:rPr>
        <w:t xml:space="preserve"> </w:t>
      </w:r>
      <w:r>
        <w:rPr>
          <w:rFonts w:asciiTheme="minorHAnsi" w:hAnsiTheme="minorHAnsi" w:cs="Times New Roman"/>
          <w:color w:val="auto"/>
        </w:rPr>
        <w:fldChar w:fldCharType="begin"/>
      </w:r>
      <w:r>
        <w:rPr>
          <w:rFonts w:asciiTheme="minorHAnsi" w:hAnsiTheme="minorHAnsi" w:cs="Times New Roman"/>
          <w:color w:val="auto"/>
        </w:rPr>
        <w:instrText xml:space="preserve"> ADDIN EN.CITE &lt;EndNote&gt;&lt;Cite&gt;&lt;Author&gt;Li&lt;/Author&gt;&lt;Year&gt;2013&lt;/Year&gt;&lt;RecNum&gt;859&lt;/RecNum&gt;&lt;DisplayText&gt;(Li and Wu, 2013)&lt;/DisplayText&gt;&lt;record&gt;&lt;rec-number&gt;859&lt;/rec-number&gt;&lt;foreign-keys&gt;&lt;key app="EN" db-id="sf2v0zffie0st6edessvst0jrx50tz9rrwst" timestamp="1488470692"&gt;859&lt;/key&gt;&lt;/foreign-keys&gt;&lt;ref-type name="Journal Article"&gt;17&lt;/ref-type&gt;&lt;contributors&gt;&lt;authors&gt;&lt;author&gt;Li, Y &lt;/author&gt;&lt;author&gt;Wu, F.L. &lt;/author&gt;&lt;/authors&gt;&lt;/contributors&gt;&lt;titles&gt;&lt;title&gt;The emergence of centrally initiated regional plan in China: A case study of Yangtze River Delta Regional Plan&lt;/title&gt;&lt;secondary-title&gt;Habitat International &lt;/secondary-title&gt;&lt;/titles&gt;&lt;periodical&gt;&lt;full-title&gt;Habitat International&lt;/full-title&gt;&lt;/periodical&gt;&lt;pages&gt;137-147&lt;/pages&gt;&lt;volume&gt;39&lt;/volume&gt;&lt;dates&gt;&lt;year&gt;2013&lt;/year&gt;&lt;/dates&gt;&lt;urls&gt;&lt;/urls&gt;&lt;/record&gt;&lt;/Cite&gt;&lt;/EndNote&gt;</w:instrText>
      </w:r>
      <w:r>
        <w:rPr>
          <w:rFonts w:asciiTheme="minorHAnsi" w:hAnsiTheme="minorHAnsi" w:cs="Times New Roman"/>
          <w:color w:val="auto"/>
        </w:rPr>
        <w:fldChar w:fldCharType="separate"/>
      </w:r>
      <w:r>
        <w:rPr>
          <w:rFonts w:asciiTheme="minorHAnsi" w:hAnsiTheme="minorHAnsi" w:cs="Times New Roman"/>
          <w:noProof/>
          <w:color w:val="auto"/>
        </w:rPr>
        <w:t>(Li and Wu, 2013)</w:t>
      </w:r>
      <w:r>
        <w:rPr>
          <w:rFonts w:asciiTheme="minorHAnsi" w:hAnsiTheme="minorHAnsi" w:cs="Times New Roman"/>
          <w:color w:val="auto"/>
        </w:rPr>
        <w:fldChar w:fldCharType="end"/>
      </w:r>
      <w:r w:rsidRPr="00307B8C">
        <w:rPr>
          <w:rFonts w:asciiTheme="minorHAnsi" w:hAnsiTheme="minorHAnsi" w:cs="Times New Roman"/>
          <w:color w:val="auto"/>
        </w:rPr>
        <w:t xml:space="preserve">. </w:t>
      </w:r>
      <w:r>
        <w:rPr>
          <w:rFonts w:asciiTheme="minorHAnsi" w:hAnsiTheme="minorHAnsi" w:cs="Times New Roman"/>
          <w:color w:val="auto"/>
        </w:rPr>
        <w:t xml:space="preserve"> Illustrating this intervention</w:t>
      </w:r>
      <w:r w:rsidRPr="00307B8C">
        <w:rPr>
          <w:rFonts w:asciiTheme="minorHAnsi" w:hAnsiTheme="minorHAnsi" w:cs="Times New Roman"/>
          <w:color w:val="auto"/>
        </w:rPr>
        <w:t xml:space="preserve">, there are at least two regional plans in Yangtze River Delta Area, the most advanced and fast growing region in east coastal China. </w:t>
      </w:r>
      <w:r>
        <w:rPr>
          <w:rFonts w:asciiTheme="minorHAnsi" w:hAnsiTheme="minorHAnsi" w:cs="Times New Roman"/>
          <w:color w:val="auto"/>
        </w:rPr>
        <w:t xml:space="preserve">One example is the </w:t>
      </w:r>
      <w:r w:rsidRPr="00307B8C">
        <w:rPr>
          <w:rFonts w:asciiTheme="minorHAnsi" w:hAnsiTheme="minorHAnsi" w:cs="Times New Roman"/>
          <w:color w:val="auto"/>
        </w:rPr>
        <w:t>Yangtze River Delta Regional Plan</w:t>
      </w:r>
      <w:r>
        <w:rPr>
          <w:rFonts w:asciiTheme="minorHAnsi" w:hAnsiTheme="minorHAnsi" w:cs="Times New Roman"/>
          <w:color w:val="auto"/>
        </w:rPr>
        <w:t>, which</w:t>
      </w:r>
      <w:r w:rsidRPr="00307B8C">
        <w:rPr>
          <w:rFonts w:asciiTheme="minorHAnsi" w:hAnsiTheme="minorHAnsi" w:cs="Times New Roman"/>
          <w:color w:val="auto"/>
        </w:rPr>
        <w:t xml:space="preserve"> was developed by NDRC and Yangtze River Delta Urban Cluster Plan Project by MOHURD </w:t>
      </w:r>
      <w:r>
        <w:rPr>
          <w:rFonts w:cs="Times New Roman"/>
        </w:rPr>
        <w:fldChar w:fldCharType="begin"/>
      </w:r>
      <w:r>
        <w:rPr>
          <w:rFonts w:asciiTheme="minorHAnsi" w:hAnsiTheme="minorHAnsi" w:cs="Times New Roman"/>
          <w:color w:val="auto"/>
        </w:rPr>
        <w:instrText xml:space="preserve"> ADDIN EN.CITE &lt;EndNote&gt;&lt;Cite&gt;&lt;Author&gt;Wu&lt;/Author&gt;&lt;Year&gt;2015&lt;/Year&gt;&lt;RecNum&gt;834&lt;/RecNum&gt;&lt;DisplayText&gt;(Wu, 2015)&lt;/DisplayText&gt;&lt;record&gt;&lt;rec-number&gt;834&lt;/rec-number&gt;&lt;foreign-keys&gt;&lt;key app="EN" db-id="sf2v0zffie0st6edessvst0jrx50tz9rrwst" timestamp="1486380573"&gt;834&lt;/key&gt;&lt;/foreign-keys&gt;&lt;ref-type name="Book"&gt;6&lt;/ref-type&gt;&lt;contributors&gt;&lt;authors&gt;&lt;author&gt;Wu, F.&lt;/author&gt;&lt;/authors&gt;&lt;/contributors&gt;&lt;titles&gt;&lt;title&gt;Planning for Growth: Urban and Regional Planning in China&lt;/title&gt;&lt;/titles&gt;&lt;dates&gt;&lt;year&gt;2015&lt;/year&gt;&lt;/dates&gt;&lt;pub-location&gt;London&lt;/pub-location&gt;&lt;publisher&gt;Routledge&lt;/publisher&gt;&lt;urls&gt;&lt;/urls&gt;&lt;/record&gt;&lt;/Cite&gt;&lt;/EndNote&gt;</w:instrText>
      </w:r>
      <w:r>
        <w:rPr>
          <w:rFonts w:cs="Times New Roman"/>
        </w:rPr>
        <w:fldChar w:fldCharType="separate"/>
      </w:r>
      <w:r>
        <w:rPr>
          <w:rFonts w:asciiTheme="minorHAnsi" w:hAnsiTheme="minorHAnsi" w:cs="Times New Roman"/>
          <w:noProof/>
          <w:color w:val="auto"/>
        </w:rPr>
        <w:t>(Wu, 2015)</w:t>
      </w:r>
      <w:r>
        <w:rPr>
          <w:rFonts w:cs="Times New Roman"/>
        </w:rPr>
        <w:fldChar w:fldCharType="end"/>
      </w:r>
      <w:r w:rsidRPr="00307B8C">
        <w:rPr>
          <w:rFonts w:asciiTheme="minorHAnsi" w:hAnsiTheme="minorHAnsi" w:cs="Times New Roman"/>
          <w:color w:val="auto"/>
        </w:rPr>
        <w:t xml:space="preserve">. </w:t>
      </w:r>
      <w:r>
        <w:rPr>
          <w:rFonts w:asciiTheme="minorHAnsi" w:hAnsiTheme="minorHAnsi" w:cs="Times New Roman"/>
          <w:color w:val="auto"/>
        </w:rPr>
        <w:t xml:space="preserve"> However, the plan is hindered by a</w:t>
      </w:r>
      <w:r w:rsidRPr="00307B8C">
        <w:rPr>
          <w:rFonts w:asciiTheme="minorHAnsi" w:hAnsiTheme="minorHAnsi" w:cs="Times New Roman"/>
          <w:color w:val="auto"/>
        </w:rPr>
        <w:t xml:space="preserve"> lack of integration at the national level</w:t>
      </w:r>
      <w:r>
        <w:rPr>
          <w:rFonts w:asciiTheme="minorHAnsi" w:hAnsiTheme="minorHAnsi" w:cs="Times New Roman"/>
          <w:color w:val="auto"/>
        </w:rPr>
        <w:t>.  The former plan, ,</w:t>
      </w:r>
      <w:r w:rsidRPr="00307B8C">
        <w:rPr>
          <w:rFonts w:asciiTheme="minorHAnsi" w:hAnsiTheme="minorHAnsi" w:cs="Times New Roman"/>
          <w:color w:val="auto"/>
        </w:rPr>
        <w:t xml:space="preserve"> approved in 2010</w:t>
      </w:r>
      <w:r>
        <w:rPr>
          <w:rFonts w:asciiTheme="minorHAnsi" w:hAnsiTheme="minorHAnsi" w:cs="Times New Roman"/>
          <w:color w:val="auto"/>
        </w:rPr>
        <w:t>,</w:t>
      </w:r>
      <w:r w:rsidRPr="00307B8C">
        <w:rPr>
          <w:rFonts w:asciiTheme="minorHAnsi" w:hAnsiTheme="minorHAnsi" w:cs="Times New Roman"/>
          <w:color w:val="auto"/>
        </w:rPr>
        <w:t xml:space="preserve"> exerted state power over local governments through designating </w:t>
      </w:r>
      <w:r w:rsidRPr="00307B8C">
        <w:rPr>
          <w:rFonts w:asciiTheme="minorHAnsi" w:hAnsiTheme="minorHAnsi" w:cs="Times New Roman"/>
          <w:color w:val="auto"/>
          <w:lang w:val="de-DE"/>
        </w:rPr>
        <w:t>“</w:t>
      </w:r>
      <w:r w:rsidRPr="00307B8C">
        <w:rPr>
          <w:rFonts w:asciiTheme="minorHAnsi" w:hAnsiTheme="minorHAnsi" w:cs="Times New Roman"/>
          <w:color w:val="auto"/>
          <w:lang w:val="nl-NL"/>
        </w:rPr>
        <w:t>reform experimental zones</w:t>
      </w:r>
      <w:r w:rsidRPr="00307B8C">
        <w:rPr>
          <w:rFonts w:asciiTheme="minorHAnsi" w:hAnsiTheme="minorHAnsi" w:cs="Times New Roman"/>
          <w:color w:val="auto"/>
        </w:rPr>
        <w:t xml:space="preserve">” and </w:t>
      </w:r>
      <w:r w:rsidRPr="00307B8C">
        <w:rPr>
          <w:rFonts w:asciiTheme="minorHAnsi" w:hAnsiTheme="minorHAnsi" w:cs="Times New Roman"/>
          <w:color w:val="auto"/>
          <w:lang w:val="de-DE"/>
        </w:rPr>
        <w:t>“</w:t>
      </w:r>
      <w:r w:rsidRPr="00307B8C">
        <w:rPr>
          <w:rFonts w:asciiTheme="minorHAnsi" w:hAnsiTheme="minorHAnsi" w:cs="Times New Roman"/>
          <w:color w:val="auto"/>
        </w:rPr>
        <w:t>national strategic areas” while the latter by MOHURD, literally a sector-based department of the central government,</w:t>
      </w:r>
      <w:r>
        <w:rPr>
          <w:rFonts w:asciiTheme="minorHAnsi" w:hAnsiTheme="minorHAnsi" w:cs="Times New Roman"/>
          <w:color w:val="auto"/>
        </w:rPr>
        <w:t xml:space="preserve"> lacks the comprehensive power to make any such meaningful policy interventions. </w:t>
      </w:r>
      <w:r>
        <w:rPr>
          <w:rFonts w:asciiTheme="minorHAnsi" w:eastAsia="Times New Roman" w:hAnsiTheme="minorHAnsi" w:cs="Times New Roman"/>
          <w:color w:val="auto"/>
        </w:rPr>
        <w:t>Ultimately</w:t>
      </w:r>
      <w:r w:rsidRPr="00307B8C">
        <w:rPr>
          <w:rFonts w:asciiTheme="minorHAnsi" w:eastAsia="Times New Roman" w:hAnsiTheme="minorHAnsi" w:cs="Times New Roman"/>
          <w:color w:val="auto"/>
        </w:rPr>
        <w:t xml:space="preserve">, </w:t>
      </w:r>
      <w:r>
        <w:rPr>
          <w:rFonts w:asciiTheme="minorHAnsi" w:eastAsia="Times New Roman" w:hAnsiTheme="minorHAnsi" w:cs="Times New Roman"/>
          <w:color w:val="auto"/>
        </w:rPr>
        <w:t xml:space="preserve">experiences from </w:t>
      </w:r>
      <w:r w:rsidRPr="00307B8C">
        <w:rPr>
          <w:rFonts w:asciiTheme="minorHAnsi" w:eastAsia="Times New Roman" w:hAnsiTheme="minorHAnsi" w:cs="Times New Roman"/>
          <w:color w:val="auto"/>
        </w:rPr>
        <w:t xml:space="preserve">these non-statutory mega city regional planning practices </w:t>
      </w:r>
      <w:r>
        <w:rPr>
          <w:rFonts w:asciiTheme="minorHAnsi" w:eastAsia="Times New Roman" w:hAnsiTheme="minorHAnsi" w:cs="Times New Roman"/>
          <w:color w:val="auto"/>
        </w:rPr>
        <w:t>suggest</w:t>
      </w:r>
      <w:r w:rsidRPr="00307B8C">
        <w:rPr>
          <w:rFonts w:asciiTheme="minorHAnsi" w:eastAsia="Times New Roman" w:hAnsiTheme="minorHAnsi" w:cs="Times New Roman"/>
          <w:color w:val="auto"/>
        </w:rPr>
        <w:t xml:space="preserve"> that </w:t>
      </w:r>
      <w:r>
        <w:rPr>
          <w:rFonts w:asciiTheme="minorHAnsi" w:eastAsia="Times New Roman" w:hAnsiTheme="minorHAnsi" w:cs="Times New Roman"/>
          <w:color w:val="auto"/>
        </w:rPr>
        <w:t>Chinese</w:t>
      </w:r>
      <w:r w:rsidRPr="00307B8C">
        <w:rPr>
          <w:rFonts w:asciiTheme="minorHAnsi" w:eastAsia="Times New Roman" w:hAnsiTheme="minorHAnsi" w:cs="Times New Roman"/>
          <w:color w:val="auto"/>
        </w:rPr>
        <w:t xml:space="preserve"> state-led territorial competition has shifted its focus from intra- to inter- mega city-regional competition. </w:t>
      </w:r>
      <w:r>
        <w:rPr>
          <w:rFonts w:asciiTheme="minorHAnsi" w:eastAsia="Times New Roman" w:hAnsiTheme="minorHAnsi" w:cs="Times New Roman"/>
          <w:color w:val="auto"/>
        </w:rPr>
        <w:t xml:space="preserve"> </w:t>
      </w:r>
      <w:r w:rsidRPr="00307B8C">
        <w:rPr>
          <w:rFonts w:asciiTheme="minorHAnsi" w:eastAsia="Times New Roman" w:hAnsiTheme="minorHAnsi" w:cs="Times New Roman"/>
          <w:color w:val="auto"/>
        </w:rPr>
        <w:t xml:space="preserve">Indeed, some proactive </w:t>
      </w:r>
      <w:r w:rsidRPr="00307B8C">
        <w:rPr>
          <w:rFonts w:asciiTheme="minorHAnsi" w:hAnsiTheme="minorHAnsi" w:cs="Times New Roman"/>
          <w:color w:val="auto"/>
        </w:rPr>
        <w:t>cities in Yangtze River Delta Area</w:t>
      </w:r>
      <w:r>
        <w:rPr>
          <w:rFonts w:asciiTheme="minorHAnsi" w:hAnsiTheme="minorHAnsi" w:cs="Times New Roman"/>
          <w:color w:val="auto"/>
        </w:rPr>
        <w:t xml:space="preserve"> (e.g. </w:t>
      </w:r>
      <w:r w:rsidRPr="00307B8C">
        <w:rPr>
          <w:rFonts w:asciiTheme="minorHAnsi" w:hAnsiTheme="minorHAnsi" w:cs="Times New Roman"/>
          <w:color w:val="auto"/>
        </w:rPr>
        <w:t xml:space="preserve">Kunshan </w:t>
      </w:r>
      <w:r>
        <w:rPr>
          <w:rFonts w:asciiTheme="minorHAnsi" w:hAnsiTheme="minorHAnsi" w:cs="Times New Roman"/>
          <w:color w:val="auto"/>
        </w:rPr>
        <w:t xml:space="preserve">and </w:t>
      </w:r>
      <w:r w:rsidRPr="00307B8C">
        <w:rPr>
          <w:rFonts w:asciiTheme="minorHAnsi" w:hAnsiTheme="minorHAnsi" w:cs="Times New Roman"/>
          <w:color w:val="auto"/>
        </w:rPr>
        <w:t>Huaqiao</w:t>
      </w:r>
      <w:r>
        <w:rPr>
          <w:rFonts w:asciiTheme="minorHAnsi" w:hAnsiTheme="minorHAnsi" w:cs="Times New Roman"/>
          <w:color w:val="auto"/>
        </w:rPr>
        <w:t>)</w:t>
      </w:r>
      <w:r w:rsidRPr="00307B8C">
        <w:rPr>
          <w:rFonts w:asciiTheme="minorHAnsi" w:hAnsiTheme="minorHAnsi" w:cs="Times New Roman"/>
          <w:color w:val="auto"/>
        </w:rPr>
        <w:t xml:space="preserve"> </w:t>
      </w:r>
      <w:r>
        <w:rPr>
          <w:rFonts w:asciiTheme="minorHAnsi" w:hAnsiTheme="minorHAnsi" w:cs="Times New Roman"/>
          <w:color w:val="auto"/>
        </w:rPr>
        <w:t xml:space="preserve">are </w:t>
      </w:r>
      <w:r w:rsidRPr="00307B8C">
        <w:rPr>
          <w:rFonts w:asciiTheme="minorHAnsi" w:hAnsiTheme="minorHAnsi" w:cs="Times New Roman"/>
          <w:color w:val="auto"/>
        </w:rPr>
        <w:t>increasingly recognis</w:t>
      </w:r>
      <w:r>
        <w:rPr>
          <w:rFonts w:asciiTheme="minorHAnsi" w:hAnsiTheme="minorHAnsi" w:cs="Times New Roman"/>
          <w:color w:val="auto"/>
        </w:rPr>
        <w:t>ing</w:t>
      </w:r>
      <w:r w:rsidRPr="00307B8C">
        <w:rPr>
          <w:rFonts w:asciiTheme="minorHAnsi" w:hAnsiTheme="minorHAnsi" w:cs="Times New Roman"/>
          <w:color w:val="auto"/>
        </w:rPr>
        <w:t xml:space="preserve"> Shanghai</w:t>
      </w:r>
      <w:r>
        <w:rPr>
          <w:rFonts w:asciiTheme="minorHAnsi" w:hAnsiTheme="minorHAnsi" w:cs="Times New Roman"/>
          <w:color w:val="auto"/>
        </w:rPr>
        <w:t xml:space="preserve"> as</w:t>
      </w:r>
      <w:r w:rsidRPr="00307B8C">
        <w:rPr>
          <w:rFonts w:asciiTheme="minorHAnsi" w:hAnsiTheme="minorHAnsi" w:cs="Times New Roman"/>
          <w:color w:val="auto"/>
        </w:rPr>
        <w:t xml:space="preserve"> the centre of producer services</w:t>
      </w:r>
      <w:r>
        <w:rPr>
          <w:rFonts w:asciiTheme="minorHAnsi" w:hAnsiTheme="minorHAnsi" w:cs="Times New Roman"/>
          <w:color w:val="auto"/>
        </w:rPr>
        <w:t xml:space="preserve">, and positioning as </w:t>
      </w:r>
      <w:r w:rsidRPr="00307B8C">
        <w:rPr>
          <w:rFonts w:asciiTheme="minorHAnsi" w:hAnsiTheme="minorHAnsi" w:cs="Times New Roman"/>
          <w:color w:val="auto"/>
        </w:rPr>
        <w:t>business satellite district</w:t>
      </w:r>
      <w:r>
        <w:rPr>
          <w:rFonts w:asciiTheme="minorHAnsi" w:hAnsiTheme="minorHAnsi" w:cs="Times New Roman"/>
          <w:color w:val="auto"/>
        </w:rPr>
        <w:t>s</w:t>
      </w:r>
      <w:r w:rsidRPr="00307B8C">
        <w:rPr>
          <w:rFonts w:asciiTheme="minorHAnsi" w:hAnsiTheme="minorHAnsi" w:cs="Times New Roman"/>
          <w:color w:val="auto"/>
        </w:rPr>
        <w:t xml:space="preserve"> to exploit </w:t>
      </w:r>
      <w:r>
        <w:rPr>
          <w:rFonts w:asciiTheme="minorHAnsi" w:hAnsiTheme="minorHAnsi" w:cs="Times New Roman"/>
          <w:color w:val="auto"/>
        </w:rPr>
        <w:t>their</w:t>
      </w:r>
      <w:r w:rsidRPr="00307B8C">
        <w:rPr>
          <w:rFonts w:asciiTheme="minorHAnsi" w:hAnsiTheme="minorHAnsi" w:cs="Times New Roman"/>
          <w:color w:val="auto"/>
        </w:rPr>
        <w:t xml:space="preserve"> proximity to Shanghai.</w:t>
      </w:r>
      <w:r>
        <w:rPr>
          <w:rFonts w:asciiTheme="minorHAnsi" w:hAnsiTheme="minorHAnsi" w:cs="Times New Roman"/>
          <w:color w:val="auto"/>
        </w:rPr>
        <w:t xml:space="preserve"> </w:t>
      </w:r>
      <w:r w:rsidRPr="00307B8C">
        <w:rPr>
          <w:rFonts w:asciiTheme="minorHAnsi" w:hAnsiTheme="minorHAnsi" w:cs="Times New Roman"/>
          <w:color w:val="auto"/>
        </w:rPr>
        <w:t xml:space="preserve"> </w:t>
      </w:r>
      <w:r w:rsidRPr="00307B8C">
        <w:rPr>
          <w:rFonts w:asciiTheme="minorHAnsi" w:eastAsia="Times New Roman" w:hAnsiTheme="minorHAnsi" w:cs="Times New Roman"/>
          <w:color w:val="auto"/>
        </w:rPr>
        <w:t>However,</w:t>
      </w:r>
      <w:r>
        <w:rPr>
          <w:rFonts w:asciiTheme="minorHAnsi" w:eastAsia="Times New Roman" w:hAnsiTheme="minorHAnsi" w:cs="Times New Roman"/>
          <w:color w:val="auto"/>
        </w:rPr>
        <w:t xml:space="preserve"> such examples may be an exception rather than the rule, and there</w:t>
      </w:r>
      <w:r w:rsidRPr="00307B8C">
        <w:rPr>
          <w:rFonts w:asciiTheme="minorHAnsi" w:eastAsia="Times New Roman" w:hAnsiTheme="minorHAnsi" w:cs="Times New Roman"/>
          <w:color w:val="auto"/>
        </w:rPr>
        <w:t xml:space="preserve"> is a likelihood of </w:t>
      </w:r>
      <w:r>
        <w:rPr>
          <w:rFonts w:asciiTheme="minorHAnsi" w:eastAsia="Times New Roman" w:hAnsiTheme="minorHAnsi" w:cs="Times New Roman"/>
          <w:color w:val="auto"/>
        </w:rPr>
        <w:t xml:space="preserve">illusory </w:t>
      </w:r>
      <w:r w:rsidRPr="00307B8C">
        <w:rPr>
          <w:rFonts w:asciiTheme="minorHAnsi" w:eastAsia="Times New Roman" w:hAnsiTheme="minorHAnsi" w:cs="Times New Roman"/>
          <w:color w:val="auto"/>
        </w:rPr>
        <w:t xml:space="preserve">collective actions. </w:t>
      </w:r>
      <w:r>
        <w:rPr>
          <w:rFonts w:asciiTheme="minorHAnsi" w:eastAsia="Times New Roman" w:hAnsiTheme="minorHAnsi" w:cs="Times New Roman"/>
          <w:color w:val="auto"/>
        </w:rPr>
        <w:t xml:space="preserve"> </w:t>
      </w:r>
      <w:r w:rsidRPr="00307B8C">
        <w:rPr>
          <w:rFonts w:asciiTheme="minorHAnsi" w:eastAsia="Times New Roman" w:hAnsiTheme="minorHAnsi" w:cs="Times New Roman"/>
          <w:color w:val="auto"/>
        </w:rPr>
        <w:t xml:space="preserve">As </w:t>
      </w:r>
      <w:r>
        <w:rPr>
          <w:rFonts w:asciiTheme="minorHAnsi" w:eastAsia="Times New Roman" w:hAnsiTheme="minorHAnsi" w:cs="Times New Roman"/>
          <w:color w:val="auto"/>
        </w:rPr>
        <w:fldChar w:fldCharType="begin"/>
      </w:r>
      <w:r>
        <w:rPr>
          <w:rFonts w:asciiTheme="minorHAnsi" w:eastAsia="Times New Roman" w:hAnsiTheme="minorHAnsi" w:cs="Times New Roman"/>
          <w:color w:val="auto"/>
        </w:rPr>
        <w:instrText xml:space="preserve"> ADDIN EN.CITE &lt;EndNote&gt;&lt;Cite AuthorYear="1"&gt;&lt;Author&gt;Xu&lt;/Author&gt;&lt;Year&gt;2008&lt;/Year&gt;&lt;RecNum&gt;837&lt;/RecNum&gt;&lt;DisplayText&gt;Xu (2008)&lt;/DisplayText&gt;&lt;record&gt;&lt;rec-number&gt;837&lt;/rec-number&gt;&lt;foreign-keys&gt;&lt;key app="EN" db-id="sf2v0zffie0st6edessvst0jrx50tz9rrwst" timestamp="1486380699"&gt;837&lt;/key&gt;&lt;/foreign-keys&gt;&lt;ref-type name="Journal Article"&gt;17&lt;/ref-type&gt;&lt;contributors&gt;&lt;authors&gt;&lt;author&gt;Xu, J.&lt;/author&gt;&lt;/authors&gt;&lt;/contributors&gt;&lt;titles&gt;&lt;title&gt;Governing city-regions in China- Theoretical issues and perspectives for regional strategic planning&lt;/title&gt;&lt;secondary-title&gt;Town Planning Review&lt;/secondary-title&gt;&lt;/titles&gt;&lt;periodical&gt;&lt;full-title&gt;Town Planning Review&lt;/full-title&gt;&lt;/periodical&gt;&lt;pages&gt;157-185&lt;/pages&gt;&lt;volume&gt;2-3&lt;/volume&gt;&lt;dates&gt;&lt;year&gt;2008&lt;/year&gt;&lt;/dates&gt;&lt;urls&gt;&lt;/urls&gt;&lt;/record&gt;&lt;/Cite&gt;&lt;/EndNote&gt;</w:instrText>
      </w:r>
      <w:r>
        <w:rPr>
          <w:rFonts w:asciiTheme="minorHAnsi" w:eastAsia="Times New Roman" w:hAnsiTheme="minorHAnsi" w:cs="Times New Roman"/>
          <w:color w:val="auto"/>
        </w:rPr>
        <w:fldChar w:fldCharType="separate"/>
      </w:r>
      <w:r>
        <w:rPr>
          <w:rFonts w:asciiTheme="minorHAnsi" w:eastAsia="Times New Roman" w:hAnsiTheme="minorHAnsi" w:cs="Times New Roman"/>
          <w:noProof/>
          <w:color w:val="auto"/>
        </w:rPr>
        <w:t>Xu (2008)</w:t>
      </w:r>
      <w:r>
        <w:rPr>
          <w:rFonts w:asciiTheme="minorHAnsi" w:eastAsia="Times New Roman" w:hAnsiTheme="minorHAnsi" w:cs="Times New Roman"/>
          <w:color w:val="auto"/>
        </w:rPr>
        <w:fldChar w:fldCharType="end"/>
      </w:r>
      <w:r w:rsidRPr="00307B8C">
        <w:rPr>
          <w:rFonts w:asciiTheme="minorHAnsi" w:eastAsia="Times New Roman" w:hAnsiTheme="minorHAnsi" w:cs="Times New Roman"/>
          <w:color w:val="auto"/>
        </w:rPr>
        <w:t xml:space="preserve"> argued from the experience in </w:t>
      </w:r>
      <w:r>
        <w:rPr>
          <w:rFonts w:asciiTheme="minorHAnsi" w:eastAsia="Times New Roman" w:hAnsiTheme="minorHAnsi" w:cs="Times New Roman"/>
          <w:color w:val="auto"/>
        </w:rPr>
        <w:t xml:space="preserve">the </w:t>
      </w:r>
      <w:r w:rsidRPr="00307B8C">
        <w:rPr>
          <w:rFonts w:asciiTheme="minorHAnsi" w:eastAsia="Times New Roman" w:hAnsiTheme="minorHAnsi" w:cs="Times New Roman"/>
          <w:color w:val="auto"/>
        </w:rPr>
        <w:t xml:space="preserve">Pearl River Delta Area, “…[R]egional strategic planning might be little more than a cosmetic make-over that hides the intensifying competition within major city-regions in China” (ibid.,157). </w:t>
      </w:r>
    </w:p>
    <w:p w14:paraId="03619BD6" w14:textId="77777777" w:rsidR="008E3479" w:rsidRDefault="008E3479" w:rsidP="008E3479">
      <w:pPr>
        <w:pStyle w:val="Default"/>
        <w:spacing w:line="276" w:lineRule="auto"/>
        <w:ind w:right="84" w:firstLine="567"/>
        <w:jc w:val="both"/>
        <w:rPr>
          <w:rFonts w:asciiTheme="minorHAnsi" w:hAnsiTheme="minorHAnsi" w:cs="Times New Roman"/>
        </w:rPr>
      </w:pPr>
      <w:r w:rsidRPr="00307B8C">
        <w:rPr>
          <w:rFonts w:asciiTheme="minorHAnsi" w:eastAsia="Times New Roman" w:hAnsiTheme="minorHAnsi" w:cs="Times New Roman"/>
          <w:color w:val="auto"/>
        </w:rPr>
        <w:t xml:space="preserve">Territorial governance on </w:t>
      </w:r>
      <w:r>
        <w:rPr>
          <w:rFonts w:asciiTheme="minorHAnsi" w:eastAsia="Times New Roman" w:hAnsiTheme="minorHAnsi" w:cs="Times New Roman"/>
          <w:color w:val="auto"/>
        </w:rPr>
        <w:t xml:space="preserve">such </w:t>
      </w:r>
      <w:r w:rsidRPr="00307B8C">
        <w:rPr>
          <w:rFonts w:asciiTheme="minorHAnsi" w:eastAsia="Times New Roman" w:hAnsiTheme="minorHAnsi" w:cs="Times New Roman"/>
          <w:color w:val="auto"/>
        </w:rPr>
        <w:t xml:space="preserve">an enlarged scale proves to be challenging. </w:t>
      </w:r>
      <w:r>
        <w:rPr>
          <w:rFonts w:asciiTheme="minorHAnsi" w:eastAsia="Times New Roman" w:hAnsiTheme="minorHAnsi" w:cs="Times New Roman"/>
          <w:color w:val="auto"/>
        </w:rPr>
        <w:t xml:space="preserve"> </w:t>
      </w:r>
      <w:r w:rsidRPr="00307B8C">
        <w:rPr>
          <w:rFonts w:asciiTheme="minorHAnsi" w:hAnsiTheme="minorHAnsi" w:cs="Times New Roman"/>
          <w:color w:val="auto"/>
        </w:rPr>
        <w:t xml:space="preserve">Firstly, </w:t>
      </w:r>
      <w:r w:rsidRPr="00307B8C">
        <w:rPr>
          <w:rFonts w:asciiTheme="minorHAnsi" w:hAnsiTheme="minorHAnsi" w:cs="Times New Roman"/>
        </w:rPr>
        <w:t xml:space="preserve">when there is a general paradigm shift from government to governance in other democratic </w:t>
      </w:r>
      <w:r w:rsidRPr="00307B8C">
        <w:rPr>
          <w:rFonts w:asciiTheme="minorHAnsi" w:hAnsiTheme="minorHAnsi" w:cs="Times New Roman"/>
        </w:rPr>
        <w:lastRenderedPageBreak/>
        <w:t xml:space="preserve">regimes, discussing governance in China needs to be interpreted with caution. As </w:t>
      </w:r>
      <w:r>
        <w:rPr>
          <w:rFonts w:asciiTheme="minorHAnsi" w:hAnsiTheme="minorHAnsi" w:cs="Times New Roman"/>
        </w:rPr>
        <w:fldChar w:fldCharType="begin"/>
      </w:r>
      <w:r>
        <w:rPr>
          <w:rFonts w:asciiTheme="minorHAnsi" w:hAnsiTheme="minorHAnsi" w:cs="Times New Roman"/>
        </w:rPr>
        <w:instrText xml:space="preserve"> ADDIN EN.CITE &lt;EndNote&gt;&lt;Cite AuthorYear="1"&gt;&lt;Author&gt;Friedmann&lt;/Author&gt;&lt;Year&gt;2005&lt;/Year&gt;&lt;RecNum&gt;826&lt;/RecNum&gt;&lt;DisplayText&gt;Friedmann (2005)&lt;/DisplayText&gt;&lt;record&gt;&lt;rec-number&gt;826&lt;/rec-number&gt;&lt;foreign-keys&gt;&lt;key app="EN" db-id="sf2v0zffie0st6edessvst0jrx50tz9rrwst" timestamp="1486380104"&gt;826&lt;/key&gt;&lt;/foreign-keys&gt;&lt;ref-type name="Book"&gt;6&lt;/ref-type&gt;&lt;contributors&gt;&lt;authors&gt;&lt;author&gt;Friedmann, J.&lt;/author&gt;&lt;/authors&gt;&lt;/contributors&gt;&lt;titles&gt;&lt;title&gt;China&amp;apos;s Urban Transition&lt;/title&gt;&lt;/titles&gt;&lt;dates&gt;&lt;year&gt;2005&lt;/year&gt;&lt;/dates&gt;&lt;pub-location&gt;Minneapolis&lt;/pub-location&gt;&lt;publisher&gt;Minneapolis University Press&lt;/publisher&gt;&lt;urls&gt;&lt;/urls&gt;&lt;/record&gt;&lt;/Cite&gt;&lt;/EndNote&gt;</w:instrText>
      </w:r>
      <w:r>
        <w:rPr>
          <w:rFonts w:asciiTheme="minorHAnsi" w:hAnsiTheme="minorHAnsi" w:cs="Times New Roman"/>
        </w:rPr>
        <w:fldChar w:fldCharType="separate"/>
      </w:r>
      <w:r>
        <w:rPr>
          <w:rFonts w:asciiTheme="minorHAnsi" w:hAnsiTheme="minorHAnsi" w:cs="Times New Roman"/>
          <w:noProof/>
        </w:rPr>
        <w:t>Friedmann (2005)</w:t>
      </w:r>
      <w:r>
        <w:rPr>
          <w:rFonts w:asciiTheme="minorHAnsi" w:hAnsiTheme="minorHAnsi" w:cs="Times New Roman"/>
        </w:rPr>
        <w:fldChar w:fldCharType="end"/>
      </w:r>
      <w:r w:rsidRPr="00307B8C">
        <w:rPr>
          <w:rFonts w:asciiTheme="minorHAnsi" w:hAnsiTheme="minorHAnsi" w:cs="Times New Roman"/>
        </w:rPr>
        <w:t xml:space="preserve"> argued that</w:t>
      </w:r>
      <w:r>
        <w:rPr>
          <w:rFonts w:asciiTheme="minorHAnsi" w:hAnsiTheme="minorHAnsi" w:cs="Times New Roman"/>
        </w:rPr>
        <w:t>:</w:t>
      </w:r>
      <w:r w:rsidRPr="00307B8C">
        <w:rPr>
          <w:rFonts w:asciiTheme="minorHAnsi" w:hAnsiTheme="minorHAnsi" w:cs="Times New Roman"/>
        </w:rPr>
        <w:t xml:space="preserve"> </w:t>
      </w:r>
    </w:p>
    <w:p w14:paraId="52A40455" w14:textId="77777777" w:rsidR="008E3479" w:rsidRDefault="008E3479" w:rsidP="008E3479">
      <w:pPr>
        <w:pStyle w:val="Default"/>
        <w:spacing w:line="276" w:lineRule="auto"/>
        <w:ind w:right="84" w:firstLine="567"/>
        <w:jc w:val="both"/>
        <w:rPr>
          <w:rFonts w:asciiTheme="minorHAnsi" w:hAnsiTheme="minorHAnsi" w:cs="Times New Roman"/>
        </w:rPr>
      </w:pPr>
    </w:p>
    <w:p w14:paraId="7947156E" w14:textId="77777777" w:rsidR="008E3479" w:rsidRPr="00E6144D" w:rsidRDefault="008E3479" w:rsidP="008E3479">
      <w:pPr>
        <w:pStyle w:val="Default"/>
        <w:spacing w:line="276" w:lineRule="auto"/>
        <w:ind w:left="567" w:right="935"/>
        <w:jc w:val="both"/>
        <w:rPr>
          <w:rFonts w:asciiTheme="minorHAnsi" w:hAnsiTheme="minorHAnsi" w:cs="Times New Roman"/>
          <w:i/>
        </w:rPr>
      </w:pPr>
      <w:r w:rsidRPr="00E6144D">
        <w:rPr>
          <w:rFonts w:asciiTheme="minorHAnsi" w:hAnsiTheme="minorHAnsi" w:cs="Times New Roman"/>
          <w:i/>
        </w:rPr>
        <w:t xml:space="preserve">“Although Confucians argued for the merits of a bureaucracy steeped in the classics, and the pre-Han legalists believed in exemplary laws and norms of conduct, statecraft in practice was considered to be merely a matter of administrative technique rather than of governance in a broader, more value-laden sense” (ibid., p.95). </w:t>
      </w:r>
    </w:p>
    <w:p w14:paraId="370E1406" w14:textId="77777777" w:rsidR="008E3479" w:rsidRDefault="008E3479" w:rsidP="008E3479">
      <w:pPr>
        <w:pStyle w:val="Default"/>
        <w:spacing w:line="276" w:lineRule="auto"/>
        <w:ind w:right="84" w:firstLine="567"/>
        <w:jc w:val="both"/>
        <w:rPr>
          <w:rFonts w:asciiTheme="minorHAnsi" w:hAnsiTheme="minorHAnsi" w:cs="Times New Roman"/>
        </w:rPr>
      </w:pPr>
    </w:p>
    <w:p w14:paraId="3222F5C9" w14:textId="77777777" w:rsidR="008E3479" w:rsidRDefault="008E3479" w:rsidP="008E3479">
      <w:pPr>
        <w:pStyle w:val="Default"/>
        <w:spacing w:line="276" w:lineRule="auto"/>
        <w:ind w:right="84" w:firstLine="567"/>
        <w:jc w:val="both"/>
        <w:rPr>
          <w:rFonts w:asciiTheme="minorHAnsi" w:hAnsiTheme="minorHAnsi" w:cs="Times New Roman"/>
          <w:color w:val="auto"/>
        </w:rPr>
      </w:pPr>
      <w:r w:rsidRPr="00307B8C">
        <w:rPr>
          <w:rFonts w:asciiTheme="minorHAnsi" w:hAnsiTheme="minorHAnsi" w:cs="Times New Roman"/>
        </w:rPr>
        <w:t xml:space="preserve">Further, </w:t>
      </w:r>
      <w:r>
        <w:rPr>
          <w:rFonts w:asciiTheme="minorHAnsi" w:hAnsiTheme="minorHAnsi" w:cs="Times New Roman"/>
        </w:rPr>
        <w:t>Friedmann</w:t>
      </w:r>
      <w:r w:rsidRPr="00307B8C">
        <w:rPr>
          <w:rFonts w:asciiTheme="minorHAnsi" w:hAnsiTheme="minorHAnsi" w:cs="Times New Roman"/>
        </w:rPr>
        <w:t xml:space="preserve"> pointed out the paradox of norms and inadequate consideration.</w:t>
      </w:r>
      <w:r w:rsidRPr="00307B8C">
        <w:rPr>
          <w:rFonts w:asciiTheme="minorHAnsi" w:hAnsiTheme="minorHAnsi" w:cs="Times New Roman"/>
          <w:color w:val="auto"/>
        </w:rPr>
        <w:t xml:space="preserve"> </w:t>
      </w:r>
    </w:p>
    <w:p w14:paraId="023BDE10" w14:textId="77777777" w:rsidR="008E3479" w:rsidRDefault="008E3479" w:rsidP="008E3479">
      <w:pPr>
        <w:pStyle w:val="Default"/>
        <w:spacing w:line="276" w:lineRule="auto"/>
        <w:ind w:right="84" w:firstLine="567"/>
        <w:jc w:val="both"/>
        <w:rPr>
          <w:rFonts w:asciiTheme="minorHAnsi" w:hAnsiTheme="minorHAnsi" w:cs="Times New Roman"/>
          <w:color w:val="auto"/>
        </w:rPr>
      </w:pPr>
    </w:p>
    <w:p w14:paraId="4DC2CE93" w14:textId="77777777" w:rsidR="008E3479" w:rsidRPr="00E6144D" w:rsidRDefault="008E3479" w:rsidP="008E3479">
      <w:pPr>
        <w:pStyle w:val="Default"/>
        <w:spacing w:line="276" w:lineRule="auto"/>
        <w:ind w:left="567" w:right="935"/>
        <w:jc w:val="both"/>
        <w:rPr>
          <w:rFonts w:asciiTheme="minorHAnsi" w:hAnsiTheme="minorHAnsi" w:cs="Times New Roman"/>
          <w:i/>
          <w:color w:val="auto"/>
        </w:rPr>
      </w:pPr>
      <w:r w:rsidRPr="00E6144D">
        <w:rPr>
          <w:rFonts w:asciiTheme="minorHAnsi" w:hAnsiTheme="minorHAnsi" w:cs="Times New Roman"/>
          <w:i/>
          <w:color w:val="auto"/>
        </w:rPr>
        <w:t xml:space="preserve">“…such notions are insufficient to ensure good governance. Nor will Confucian virtue and the principle of hierarchy alone solve problems of combining hyper-rapid urban expansion with widely accepted norms of efficiency, livability, and sustainability” (ibid., p.96). </w:t>
      </w:r>
    </w:p>
    <w:p w14:paraId="457BB12D" w14:textId="77777777" w:rsidR="008E3479" w:rsidRDefault="008E3479" w:rsidP="008E3479">
      <w:pPr>
        <w:pStyle w:val="Default"/>
        <w:spacing w:line="276" w:lineRule="auto"/>
        <w:ind w:right="84" w:firstLine="567"/>
        <w:jc w:val="both"/>
        <w:rPr>
          <w:rFonts w:asciiTheme="minorHAnsi" w:hAnsiTheme="minorHAnsi" w:cs="Times New Roman"/>
          <w:color w:val="auto"/>
        </w:rPr>
      </w:pPr>
    </w:p>
    <w:p w14:paraId="3548D8AD" w14:textId="769D4DDD" w:rsidR="008E3479" w:rsidRPr="00E6144D" w:rsidRDefault="008E3479" w:rsidP="008E3479">
      <w:pPr>
        <w:pStyle w:val="Default"/>
        <w:spacing w:line="276" w:lineRule="auto"/>
        <w:ind w:right="84" w:firstLine="567"/>
        <w:jc w:val="both"/>
        <w:rPr>
          <w:rFonts w:asciiTheme="minorHAnsi" w:hAnsiTheme="minorHAnsi" w:cs="Times New Roman"/>
        </w:rPr>
      </w:pPr>
      <w:r w:rsidRPr="00307B8C">
        <w:rPr>
          <w:rFonts w:asciiTheme="minorHAnsi" w:hAnsiTheme="minorHAnsi" w:cs="Times New Roman"/>
          <w:color w:val="auto"/>
        </w:rPr>
        <w:t>Secondly, in the absence of an</w:t>
      </w:r>
      <w:r>
        <w:rPr>
          <w:rFonts w:asciiTheme="minorHAnsi" w:hAnsiTheme="minorHAnsi" w:cs="Times New Roman"/>
          <w:color w:val="auto"/>
        </w:rPr>
        <w:t>y</w:t>
      </w:r>
      <w:r w:rsidRPr="00307B8C">
        <w:rPr>
          <w:rFonts w:asciiTheme="minorHAnsi" w:hAnsiTheme="minorHAnsi" w:cs="Times New Roman"/>
          <w:color w:val="auto"/>
        </w:rPr>
        <w:t xml:space="preserve"> enabling institutional structure at this strategic level, administrative division could hamper large-scale governance since the state space at this level is soft (Wu, 2015). </w:t>
      </w:r>
      <w:r>
        <w:rPr>
          <w:rFonts w:asciiTheme="minorHAnsi" w:hAnsiTheme="minorHAnsi" w:cs="Times New Roman"/>
          <w:color w:val="auto"/>
        </w:rPr>
        <w:t xml:space="preserve"> </w:t>
      </w:r>
      <w:r w:rsidRPr="00307B8C">
        <w:rPr>
          <w:rFonts w:asciiTheme="minorHAnsi" w:hAnsiTheme="minorHAnsi" w:cs="Times New Roman"/>
          <w:color w:val="auto"/>
        </w:rPr>
        <w:t xml:space="preserve">What we can learn from the case of the Guangzhou-Zhuhai railway in the Pearl River Delta is that the implementation of regional planning strategies requires multi-level interjurisdictional cooperation and horizontal networking forces. In practice, “to make joint projects work, commitments for cooperation have to be negotiated on a case-by-case basis through extensive bargaining” </w:t>
      </w:r>
      <w:r>
        <w:rPr>
          <w:rFonts w:asciiTheme="minorHAnsi" w:hAnsiTheme="minorHAnsi" w:cs="Times New Roman"/>
          <w:color w:val="auto"/>
        </w:rPr>
        <w:fldChar w:fldCharType="begin"/>
      </w:r>
      <w:r>
        <w:rPr>
          <w:rFonts w:asciiTheme="minorHAnsi" w:hAnsiTheme="minorHAnsi" w:cs="Times New Roman"/>
          <w:color w:val="auto"/>
        </w:rPr>
        <w:instrText xml:space="preserve"> ADDIN EN.CITE &lt;EndNote&gt;&lt;Cite Hidden="1"&gt;&lt;Author&gt;Xu&lt;/Author&gt;&lt;Year&gt;2013&lt;/Year&gt;&lt;RecNum&gt;838&lt;/RecNum&gt;&lt;record&gt;&lt;rec-number&gt;838&lt;/rec-number&gt;&lt;foreign-keys&gt;&lt;key app="EN" db-id="sf2v0zffie0st6edessvst0jrx50tz9rrwst" timestamp="1486380732"&gt;838&lt;/key&gt;&lt;/foreign-keys&gt;&lt;ref-type name="Journal Article"&gt;17&lt;/ref-type&gt;&lt;contributors&gt;&lt;authors&gt;&lt;author&gt;Xu, J.&lt;/author&gt;&lt;author&gt;Yeh, A.G.O&lt;/author&gt;&lt;/authors&gt;&lt;/contributors&gt;&lt;titles&gt;&lt;title&gt;Interjurisdictional Cooperation through Bargaining: The Case of the Guangzhou-Zhuhai Railway in the Pearl River Delta, China&lt;/title&gt;&lt;secondary-title&gt;The China Quarterly&lt;/secondary-title&gt;&lt;/titles&gt;&lt;periodical&gt;&lt;full-title&gt;The China Quarterly&lt;/full-title&gt;&lt;/periodical&gt;&lt;pages&gt;130-151&lt;/pages&gt;&lt;volume&gt;213&lt;/volume&gt;&lt;dates&gt;&lt;year&gt;2013&lt;/year&gt;&lt;/dates&gt;&lt;urls&gt;&lt;/urls&gt;&lt;/record&gt;&lt;/Cite&gt;&lt;/EndNote&gt;</w:instrText>
      </w:r>
      <w:r>
        <w:rPr>
          <w:rFonts w:asciiTheme="minorHAnsi" w:hAnsiTheme="minorHAnsi" w:cs="Times New Roman"/>
          <w:color w:val="auto"/>
        </w:rPr>
        <w:fldChar w:fldCharType="end"/>
      </w:r>
      <w:r w:rsidRPr="00307B8C">
        <w:rPr>
          <w:rFonts w:asciiTheme="minorHAnsi" w:hAnsiTheme="minorHAnsi" w:cs="Times New Roman"/>
          <w:color w:val="auto"/>
        </w:rPr>
        <w:t xml:space="preserve">(Xu and Yeh, 2013:130). </w:t>
      </w:r>
      <w:r>
        <w:rPr>
          <w:rFonts w:asciiTheme="minorHAnsi" w:hAnsiTheme="minorHAnsi" w:cs="Times New Roman"/>
          <w:color w:val="auto"/>
        </w:rPr>
        <w:t xml:space="preserve"> That said</w:t>
      </w:r>
      <w:r w:rsidRPr="00307B8C">
        <w:rPr>
          <w:rFonts w:asciiTheme="minorHAnsi" w:hAnsiTheme="minorHAnsi" w:cs="Times New Roman"/>
          <w:color w:val="auto"/>
        </w:rPr>
        <w:t xml:space="preserve">, to ensure overall stability, governance in China is evolving through constant experimentations and ad-hoc </w:t>
      </w:r>
      <w:r w:rsidRPr="00AA0180">
        <w:rPr>
          <w:rFonts w:asciiTheme="minorHAnsi" w:hAnsiTheme="minorHAnsi" w:cs="Times New Roman"/>
          <w:color w:val="auto"/>
        </w:rPr>
        <w:t xml:space="preserve">arrangements in response to a wide variety of local situations.  Yet, the reaction could be insufficient. As Friedmann maintained”Chinese boxes </w:t>
      </w:r>
      <w:r w:rsidRPr="008E3479">
        <w:rPr>
          <w:rFonts w:asciiTheme="minorHAnsi" w:hAnsiTheme="minorHAnsi" w:cs="Times New Roman"/>
          <w:color w:val="auto"/>
        </w:rPr>
        <w:t>is, for all of its ingenuity, an inadequate response” because it is apparent that “[t]he mixture of improvisation, experimentation, and pragmatic decision-making superimposed upon a rigid system”</w:t>
      </w:r>
      <w:r w:rsidRPr="008E3479" w:rsidDel="000465B5">
        <w:rPr>
          <w:rFonts w:asciiTheme="minorHAnsi" w:hAnsiTheme="minorHAnsi" w:cs="Times New Roman"/>
          <w:color w:val="auto"/>
        </w:rPr>
        <w:t xml:space="preserve"> </w:t>
      </w:r>
      <w:r w:rsidRPr="008E3479">
        <w:rPr>
          <w:rFonts w:asciiTheme="minorHAnsi" w:hAnsiTheme="minorHAnsi" w:cs="Times New Roman"/>
          <w:color w:val="auto"/>
        </w:rPr>
        <w:t>(Friedmann, 2005: 115).</w:t>
      </w:r>
    </w:p>
    <w:p w14:paraId="46AD29B5" w14:textId="77777777" w:rsidR="008E3479" w:rsidRPr="00307B8C" w:rsidRDefault="008E3479" w:rsidP="008E3479">
      <w:pPr>
        <w:pStyle w:val="Default"/>
        <w:spacing w:line="276" w:lineRule="auto"/>
        <w:ind w:right="84" w:firstLine="567"/>
        <w:jc w:val="both"/>
        <w:rPr>
          <w:rFonts w:asciiTheme="minorHAnsi" w:hAnsiTheme="minorHAnsi" w:cs="Times New Roman"/>
          <w:color w:val="auto"/>
        </w:rPr>
      </w:pPr>
      <w:r w:rsidRPr="00307B8C">
        <w:rPr>
          <w:rFonts w:asciiTheme="minorHAnsi" w:eastAsia="Times New Roman" w:hAnsiTheme="minorHAnsi" w:cs="Times New Roman"/>
          <w:color w:val="auto"/>
        </w:rPr>
        <w:t xml:space="preserve">Under a pervasive “planning for growth” paradigm </w:t>
      </w:r>
      <w:r>
        <w:rPr>
          <w:rFonts w:asciiTheme="minorHAnsi" w:eastAsia="Times New Roman" w:hAnsiTheme="minorHAnsi" w:cs="Times New Roman"/>
          <w:color w:val="auto"/>
        </w:rPr>
        <w:fldChar w:fldCharType="begin"/>
      </w:r>
      <w:r>
        <w:rPr>
          <w:rFonts w:asciiTheme="minorHAnsi" w:eastAsia="Times New Roman" w:hAnsiTheme="minorHAnsi" w:cs="Times New Roman"/>
          <w:color w:val="auto"/>
        </w:rPr>
        <w:instrText xml:space="preserve"> ADDIN EN.CITE &lt;EndNote&gt;&lt;Cite&gt;&lt;Author&gt;Wu&lt;/Author&gt;&lt;Year&gt;2015&lt;/Year&gt;&lt;RecNum&gt;834&lt;/RecNum&gt;&lt;DisplayText&gt;(Wu, 2015)&lt;/DisplayText&gt;&lt;record&gt;&lt;rec-number&gt;834&lt;/rec-number&gt;&lt;foreign-keys&gt;&lt;key app="EN" db-id="sf2v0zffie0st6edessvst0jrx50tz9rrwst" timestamp="1486380573"&gt;834&lt;/key&gt;&lt;/foreign-keys&gt;&lt;ref-type name="Book"&gt;6&lt;/ref-type&gt;&lt;contributors&gt;&lt;authors&gt;&lt;author&gt;Wu, F.&lt;/author&gt;&lt;/authors&gt;&lt;/contributors&gt;&lt;titles&gt;&lt;title&gt;Planning for Growth: Urban and Regional Planning in China&lt;/title&gt;&lt;/titles&gt;&lt;dates&gt;&lt;year&gt;2015&lt;/year&gt;&lt;/dates&gt;&lt;pub-location&gt;London&lt;/pub-location&gt;&lt;publisher&gt;Routledge&lt;/publisher&gt;&lt;urls&gt;&lt;/urls&gt;&lt;/record&gt;&lt;/Cite&gt;&lt;/EndNote&gt;</w:instrText>
      </w:r>
      <w:r>
        <w:rPr>
          <w:rFonts w:asciiTheme="minorHAnsi" w:eastAsia="Times New Roman" w:hAnsiTheme="minorHAnsi" w:cs="Times New Roman"/>
          <w:color w:val="auto"/>
        </w:rPr>
        <w:fldChar w:fldCharType="separate"/>
      </w:r>
      <w:r>
        <w:rPr>
          <w:rFonts w:asciiTheme="minorHAnsi" w:eastAsia="Times New Roman" w:hAnsiTheme="minorHAnsi" w:cs="Times New Roman"/>
          <w:noProof/>
          <w:color w:val="auto"/>
        </w:rPr>
        <w:t>(Wu, 2015)</w:t>
      </w:r>
      <w:r>
        <w:rPr>
          <w:rFonts w:asciiTheme="minorHAnsi" w:eastAsia="Times New Roman" w:hAnsiTheme="minorHAnsi" w:cs="Times New Roman"/>
          <w:color w:val="auto"/>
        </w:rPr>
        <w:fldChar w:fldCharType="end"/>
      </w:r>
      <w:r w:rsidRPr="00307B8C">
        <w:rPr>
          <w:rFonts w:asciiTheme="minorHAnsi" w:eastAsia="Times New Roman" w:hAnsiTheme="minorHAnsi" w:cs="Times New Roman"/>
          <w:color w:val="auto"/>
        </w:rPr>
        <w:t xml:space="preserve">, recent mega city regional planning strategies in China have moved away from a macroeconomic regional policy that concerns </w:t>
      </w:r>
      <w:r w:rsidRPr="00307B8C">
        <w:rPr>
          <w:rFonts w:asciiTheme="minorHAnsi" w:eastAsia="Times New Roman" w:hAnsiTheme="minorHAnsi" w:cs="Times New Roman"/>
        </w:rPr>
        <w:t>central-periphery imbalance</w:t>
      </w:r>
      <w:r w:rsidRPr="00307B8C">
        <w:rPr>
          <w:rFonts w:asciiTheme="minorHAnsi" w:eastAsia="Times New Roman" w:hAnsiTheme="minorHAnsi" w:cs="Times New Roman"/>
          <w:color w:val="auto"/>
        </w:rPr>
        <w:t xml:space="preserve"> among advanced coastal regions, </w:t>
      </w:r>
      <w:r w:rsidRPr="00307B8C">
        <w:rPr>
          <w:rFonts w:asciiTheme="minorHAnsi" w:hAnsiTheme="minorHAnsi" w:cs="Times New Roman"/>
          <w:color w:val="auto"/>
        </w:rPr>
        <w:t>the industrializing central region, and the underdeveloped western region. This motivation is fundamentally different from the emergence of Northern Powerhouse in the UK that was proposed based on arguments for social equity rather than national efficiency</w:t>
      </w:r>
      <w:r>
        <w:rPr>
          <w:rFonts w:asciiTheme="minorHAnsi" w:hAnsiTheme="minorHAnsi" w:cs="Times New Roman"/>
          <w:color w:val="auto"/>
        </w:rPr>
        <w:t xml:space="preserve"> </w:t>
      </w:r>
      <w:r w:rsidRPr="00307B8C">
        <w:rPr>
          <w:rFonts w:asciiTheme="minorHAnsi" w:hAnsiTheme="minorHAnsi" w:cs="Times New Roman"/>
          <w:color w:val="auto"/>
        </w:rPr>
        <w:t xml:space="preserve">- a political ideology adopted in the socialist regime and post-war welfare state in West Europe </w:t>
      </w:r>
      <w:r>
        <w:rPr>
          <w:rFonts w:asciiTheme="minorHAnsi" w:hAnsiTheme="minorHAnsi" w:cs="Times New Roman"/>
          <w:color w:val="auto"/>
        </w:rPr>
        <w:fldChar w:fldCharType="begin"/>
      </w:r>
      <w:r>
        <w:rPr>
          <w:rFonts w:asciiTheme="minorHAnsi" w:hAnsiTheme="minorHAnsi" w:cs="Times New Roman"/>
          <w:color w:val="auto"/>
        </w:rPr>
        <w:instrText xml:space="preserve"> ADDIN EN.CITE &lt;EndNote&gt;&lt;Cite&gt;&lt;Author&gt;Cameron&lt;/Author&gt;&lt;Year&gt;1974&lt;/Year&gt;&lt;RecNum&gt;819&lt;/RecNum&gt;&lt;DisplayText&gt;(Cameron, 1974)&lt;/DisplayText&gt;&lt;record&gt;&lt;rec-number&gt;819&lt;/rec-number&gt;&lt;foreign-keys&gt;&lt;key app="EN" db-id="sf2v0zffie0st6edessvst0jrx50tz9rrwst" timestamp="1486379759"&gt;819&lt;/key&gt;&lt;/foreign-keys&gt;&lt;ref-type name="Edited Book"&gt;28&lt;/ref-type&gt;&lt;contributors&gt;&lt;authors&gt;&lt;author&gt;Cameron, G.C&lt;/author&gt;&lt;/authors&gt;&lt;secondary-authors&gt;&lt;author&gt;Hansen, N.M.&lt;/author&gt;&lt;/secondary-authors&gt;&lt;/contributors&gt;&lt;titles&gt;&lt;title&gt;Regional economic policy in the United Kingdom&lt;/title&gt;&lt;secondary-title&gt;Public Policy and Regional Economic Development: The Experience of Nine Western Countries&lt;/secondary-title&gt;&lt;/titles&gt;&lt;dates&gt;&lt;year&gt;1974&lt;/year&gt;&lt;/dates&gt;&lt;pub-location&gt;Cambridge, MA&lt;/pub-location&gt;&lt;publisher&gt;Ballinger&lt;/publisher&gt;&lt;urls&gt;&lt;/urls&gt;&lt;/record&gt;&lt;/Cite&gt;&lt;/EndNote&gt;</w:instrText>
      </w:r>
      <w:r>
        <w:rPr>
          <w:rFonts w:asciiTheme="minorHAnsi" w:hAnsiTheme="minorHAnsi" w:cs="Times New Roman"/>
          <w:color w:val="auto"/>
        </w:rPr>
        <w:fldChar w:fldCharType="separate"/>
      </w:r>
      <w:r>
        <w:rPr>
          <w:rFonts w:asciiTheme="minorHAnsi" w:hAnsiTheme="minorHAnsi" w:cs="Times New Roman"/>
          <w:noProof/>
          <w:color w:val="auto"/>
        </w:rPr>
        <w:t>(Cameron, 1974)</w:t>
      </w:r>
      <w:r>
        <w:rPr>
          <w:rFonts w:asciiTheme="minorHAnsi" w:hAnsiTheme="minorHAnsi" w:cs="Times New Roman"/>
          <w:color w:val="auto"/>
        </w:rPr>
        <w:fldChar w:fldCharType="end"/>
      </w:r>
      <w:r>
        <w:rPr>
          <w:rFonts w:asciiTheme="minorHAnsi" w:hAnsiTheme="minorHAnsi" w:cs="Times New Roman"/>
          <w:color w:val="auto"/>
        </w:rPr>
        <w:t>.</w:t>
      </w:r>
      <w:r w:rsidRPr="00307B8C">
        <w:rPr>
          <w:rFonts w:asciiTheme="minorHAnsi" w:hAnsiTheme="minorHAnsi" w:cs="Times New Roman"/>
          <w:color w:val="auto"/>
        </w:rPr>
        <w:t xml:space="preserve"> Therefore, a comparison between post-Mao China and post-fordism UK needs to </w:t>
      </w:r>
      <w:r>
        <w:rPr>
          <w:rFonts w:asciiTheme="minorHAnsi" w:hAnsiTheme="minorHAnsi" w:cs="Times New Roman"/>
          <w:color w:val="auto"/>
        </w:rPr>
        <w:t>be undertaken with</w:t>
      </w:r>
      <w:r w:rsidRPr="00307B8C">
        <w:rPr>
          <w:rFonts w:asciiTheme="minorHAnsi" w:hAnsiTheme="minorHAnsi" w:cs="Times New Roman"/>
          <w:color w:val="auto"/>
        </w:rPr>
        <w:t xml:space="preserve"> caution. </w:t>
      </w:r>
      <w:r w:rsidRPr="00307B8C">
        <w:rPr>
          <w:rFonts w:asciiTheme="minorHAnsi" w:eastAsia="Times New Roman" w:hAnsiTheme="minorHAnsi" w:cs="Times New Roman"/>
        </w:rPr>
        <w:t xml:space="preserve">Although </w:t>
      </w:r>
      <w:r>
        <w:rPr>
          <w:rFonts w:asciiTheme="minorHAnsi" w:eastAsia="Times New Roman" w:hAnsiTheme="minorHAnsi" w:cs="Times New Roman"/>
        </w:rPr>
        <w:t xml:space="preserve">the </w:t>
      </w:r>
      <w:r w:rsidRPr="00307B8C">
        <w:rPr>
          <w:rFonts w:asciiTheme="minorHAnsi" w:eastAsia="Times New Roman" w:hAnsiTheme="minorHAnsi" w:cs="Times New Roman"/>
        </w:rPr>
        <w:t xml:space="preserve">Northern Powerhouse is derived from a national solution to the persistent North-South Divide – regional </w:t>
      </w:r>
      <w:r>
        <w:rPr>
          <w:rFonts w:asciiTheme="minorHAnsi" w:eastAsia="Times New Roman" w:hAnsiTheme="minorHAnsi" w:cs="Times New Roman"/>
        </w:rPr>
        <w:t>and</w:t>
      </w:r>
      <w:r w:rsidRPr="00307B8C">
        <w:rPr>
          <w:rFonts w:asciiTheme="minorHAnsi" w:hAnsiTheme="minorHAnsi" w:cs="Times New Roman"/>
          <w:color w:val="auto"/>
        </w:rPr>
        <w:t xml:space="preserve"> intra-regional inequality is commonly ignored in both contexts.</w:t>
      </w:r>
    </w:p>
    <w:p w14:paraId="2E6B22BB" w14:textId="77777777" w:rsidR="00541E17" w:rsidRPr="00307B8C" w:rsidRDefault="00541E17" w:rsidP="00307B8C">
      <w:pPr>
        <w:spacing w:after="0"/>
        <w:ind w:right="84" w:firstLine="567"/>
        <w:jc w:val="both"/>
      </w:pPr>
    </w:p>
    <w:p w14:paraId="5F2029D0" w14:textId="50350C86" w:rsidR="00541E17" w:rsidRPr="008E3479" w:rsidRDefault="00D636AB" w:rsidP="000979D5">
      <w:pPr>
        <w:pStyle w:val="ListParagraph"/>
        <w:numPr>
          <w:ilvl w:val="0"/>
          <w:numId w:val="2"/>
        </w:numPr>
        <w:spacing w:after="0"/>
        <w:ind w:left="540" w:right="84" w:hanging="540"/>
        <w:jc w:val="both"/>
        <w:rPr>
          <w:b/>
        </w:rPr>
      </w:pPr>
      <w:r w:rsidRPr="008E3479">
        <w:rPr>
          <w:b/>
        </w:rPr>
        <w:t>The Northern Powerhouse as Seen from France.</w:t>
      </w:r>
    </w:p>
    <w:p w14:paraId="70822FEF" w14:textId="77777777" w:rsidR="00D636AB" w:rsidRDefault="00D636AB" w:rsidP="008E3479">
      <w:pPr>
        <w:spacing w:after="0"/>
        <w:ind w:right="84" w:firstLine="567"/>
        <w:jc w:val="both"/>
      </w:pPr>
    </w:p>
    <w:p w14:paraId="7F775D08" w14:textId="77777777" w:rsidR="008E3479" w:rsidRPr="00313884" w:rsidRDefault="008E3479" w:rsidP="008E3479">
      <w:pPr>
        <w:spacing w:after="0"/>
        <w:ind w:firstLine="567"/>
        <w:jc w:val="both"/>
        <w:rPr>
          <w:lang w:val="en"/>
        </w:rPr>
      </w:pPr>
      <w:r w:rsidRPr="00313884">
        <w:rPr>
          <w:lang w:val="en"/>
        </w:rPr>
        <w:t>From a French perspective, the case of Northern Powerhouse nevertheless addresses three aspects: decentralization, the networking of cities and the expected role of transport.</w:t>
      </w:r>
    </w:p>
    <w:p w14:paraId="2138F7C4" w14:textId="77777777" w:rsidR="008E3479" w:rsidRPr="00313884" w:rsidRDefault="008E3479" w:rsidP="008E3479">
      <w:pPr>
        <w:spacing w:after="0"/>
        <w:ind w:firstLine="567"/>
        <w:jc w:val="both"/>
        <w:rPr>
          <w:lang w:val="en"/>
        </w:rPr>
      </w:pPr>
      <w:r w:rsidRPr="00313884">
        <w:rPr>
          <w:lang w:val="en"/>
        </w:rPr>
        <w:lastRenderedPageBreak/>
        <w:t xml:space="preserve">Like the United Kingdom, France does not have a clear history of decentralization </w:t>
      </w:r>
      <w:r w:rsidRPr="00313884">
        <w:rPr>
          <w:lang w:val="en"/>
        </w:rPr>
        <w:fldChar w:fldCharType="begin"/>
      </w:r>
      <w:r w:rsidRPr="00313884">
        <w:rPr>
          <w:lang w:val="en"/>
        </w:rPr>
        <w:instrText xml:space="preserve"> ADDIN EN.CITE &lt;EndNote&gt;&lt;Cite&gt;&lt;Author&gt;Davezies&lt;/Author&gt;&lt;Year&gt;2015&lt;/Year&gt;&lt;RecNum&gt;842&lt;/RecNum&gt;&lt;DisplayText&gt;(Davezies, 2015)&lt;/DisplayText&gt;&lt;record&gt;&lt;rec-number&gt;842&lt;/rec-number&gt;&lt;foreign-keys&gt;&lt;key app="EN" db-id="sf2v0zffie0st6edessvst0jrx50tz9rrwst" timestamp="1486737710"&gt;842&lt;/key&gt;&lt;/foreign-keys&gt;&lt;ref-type name="Journal Article"&gt;17&lt;/ref-type&gt;&lt;contributors&gt;&lt;authors&gt;&lt;author&gt;Davezies, L&lt;/author&gt;&lt;/authors&gt;&lt;/contributors&gt;&lt;titles&gt;&lt;title&gt;Le nouvel égoïsme territorial&lt;/title&gt;&lt;secondary-title&gt;Le Seuil, La République des idées&lt;/secondary-title&gt;&lt;/titles&gt;&lt;periodical&gt;&lt;full-title&gt;Le Seuil, La République des idées&lt;/full-title&gt;&lt;/periodical&gt;&lt;dates&gt;&lt;year&gt;2015&lt;/year&gt;&lt;/dates&gt;&lt;urls&gt;&lt;/urls&gt;&lt;/record&gt;&lt;/Cite&gt;&lt;/EndNote&gt;</w:instrText>
      </w:r>
      <w:r w:rsidRPr="00313884">
        <w:rPr>
          <w:lang w:val="en"/>
        </w:rPr>
        <w:fldChar w:fldCharType="separate"/>
      </w:r>
      <w:r w:rsidRPr="00313884">
        <w:rPr>
          <w:noProof/>
          <w:lang w:val="en"/>
        </w:rPr>
        <w:t>(Davezies, 2015)</w:t>
      </w:r>
      <w:r w:rsidRPr="00313884">
        <w:rPr>
          <w:lang w:val="en"/>
        </w:rPr>
        <w:fldChar w:fldCharType="end"/>
      </w:r>
      <w:r w:rsidRPr="00313884">
        <w:rPr>
          <w:lang w:val="en"/>
        </w:rPr>
        <w:t xml:space="preserve">.  However, we can ask: what is really expected of decentralization? The agreed discourse is that decentralization restores power to the people by giving them more opportunity to influence local affairs.  It is hoped that decisions will be taken on a more relevant and appropriate scale. Furthermore, it is also expected that decentralization will enable decision-makers to adopt economic development strategies more in tune with the local dynamics of firms or the training system. </w:t>
      </w:r>
    </w:p>
    <w:p w14:paraId="2185D76C" w14:textId="77777777" w:rsidR="008E3479" w:rsidRPr="00313884" w:rsidRDefault="008E3479" w:rsidP="008E3479">
      <w:pPr>
        <w:spacing w:after="0"/>
        <w:ind w:firstLine="567"/>
        <w:jc w:val="both"/>
        <w:rPr>
          <w:lang w:val="en"/>
        </w:rPr>
      </w:pPr>
    </w:p>
    <w:p w14:paraId="26A60D13" w14:textId="77777777" w:rsidR="008E3479" w:rsidRPr="00313884" w:rsidRDefault="008E3479" w:rsidP="008E3479">
      <w:pPr>
        <w:spacing w:after="0"/>
        <w:ind w:firstLine="567"/>
        <w:jc w:val="both"/>
        <w:rPr>
          <w:lang w:val="en"/>
        </w:rPr>
      </w:pPr>
      <w:r w:rsidRPr="00313884">
        <w:rPr>
          <w:lang w:val="en"/>
        </w:rPr>
        <w:t xml:space="preserve">So far so good, but there  are also some contradictions when one analyzes what is happening in France and England. Elections by direct universal suffrage are effectively being  imposed in England in the wake of so-called "devolution deals" even though the creation of new levels of supra-local government were previously rejected by the voters in the 2000s. In France, by contrast the introduction of election by direct universal suffrage of the presidents of metropolitan cooperation body is refused by the legislator, even though these </w:t>
      </w:r>
      <w:r w:rsidRPr="00313884">
        <w:rPr>
          <w:i/>
          <w:lang w:val="en"/>
        </w:rPr>
        <w:t>métropoles</w:t>
      </w:r>
      <w:r w:rsidRPr="00313884">
        <w:rPr>
          <w:lang w:val="en"/>
        </w:rPr>
        <w:t xml:space="preserve"> have budgets that are often more substantial than the municipalities that compose them.</w:t>
      </w:r>
    </w:p>
    <w:p w14:paraId="4B504647" w14:textId="77777777" w:rsidR="008E3479" w:rsidRPr="00313884" w:rsidRDefault="008E3479" w:rsidP="008E3479">
      <w:pPr>
        <w:spacing w:after="0"/>
        <w:ind w:firstLine="567"/>
        <w:jc w:val="both"/>
        <w:rPr>
          <w:lang w:val="en"/>
        </w:rPr>
      </w:pPr>
      <w:r w:rsidRPr="00313884">
        <w:rPr>
          <w:lang w:val="en"/>
        </w:rPr>
        <w:t xml:space="preserve">In both countries, decentralization is often organized according to the political imperatives of central governments.  </w:t>
      </w:r>
      <w:r>
        <w:rPr>
          <w:lang w:val="en"/>
        </w:rPr>
        <w:t>Moreover</w:t>
      </w:r>
      <w:r w:rsidRPr="00313884">
        <w:rPr>
          <w:lang w:val="en"/>
        </w:rPr>
        <w:t xml:space="preserve">, it is rare that when a competence is transferred to a local level, the purpose of its action is not assigned to it at the </w:t>
      </w:r>
      <w:r>
        <w:rPr>
          <w:lang w:val="en"/>
        </w:rPr>
        <w:t xml:space="preserve">same time – in other words much as in </w:t>
      </w:r>
      <w:r w:rsidRPr="00313884">
        <w:rPr>
          <w:lang w:val="en"/>
        </w:rPr>
        <w:t xml:space="preserve">the UK, </w:t>
      </w:r>
      <w:r w:rsidRPr="00313884">
        <w:rPr>
          <w:lang w:val="en"/>
        </w:rPr>
        <w:fldChar w:fldCharType="begin"/>
      </w:r>
      <w:r w:rsidRPr="00313884">
        <w:rPr>
          <w:lang w:val="en"/>
        </w:rPr>
        <w:instrText xml:space="preserve"> ADDIN EN.CITE &lt;EndNote&gt;&lt;Cite&gt;&lt;Author&gt;Coulson&lt;/Author&gt;&lt;Year&gt;2009&lt;/Year&gt;&lt;RecNum&gt;12&lt;/RecNum&gt;&lt;DisplayText&gt;(Coulson, 2009, Nurse, 2012)&lt;/DisplayText&gt;&lt;record&gt;&lt;rec-number&gt;12&lt;/rec-number&gt;&lt;foreign-keys&gt;&lt;key app="EN" db-id="sf2v0zffie0st6edessvst0jrx50tz9rrwst" timestamp="1294667419"&gt;12&lt;/key&gt;&lt;/foreign-keys&gt;&lt;ref-type name="Journal Article"&gt;17&lt;/ref-type&gt;&lt;contributors&gt;&lt;authors&gt;&lt;author&gt;Coulson, A.&lt;/author&gt;&lt;/authors&gt;&lt;/contributors&gt;&lt;titles&gt;&lt;title&gt;Targets and Terror: Government by Performance Indicators&lt;/title&gt;&lt;secondary-title&gt;Local Government Studies&lt;/secondary-title&gt;&lt;/titles&gt;&lt;periodical&gt;&lt;full-title&gt;Local Government Studies&lt;/full-title&gt;&lt;/periodical&gt;&lt;pages&gt;9-19&lt;/pages&gt;&lt;volume&gt;35&lt;/volume&gt;&lt;number&gt;2&lt;/number&gt;&lt;section&gt;9&lt;/section&gt;&lt;keywords&gt;&lt;keyword&gt;Chapter Two&lt;/keyword&gt;&lt;keyword&gt;Gaming&lt;/keyword&gt;&lt;keyword&gt;Targets&lt;/keyword&gt;&lt;/keywords&gt;&lt;dates&gt;&lt;year&gt;2009&lt;/year&gt;&lt;/dates&gt;&lt;urls&gt;&lt;/urls&gt;&lt;/record&gt;&lt;/Cite&gt;&lt;Cite&gt;&lt;Author&gt;Nurse&lt;/Author&gt;&lt;Year&gt;2012&lt;/Year&gt;&lt;RecNum&gt;296&lt;/RecNum&gt;&lt;record&gt;&lt;rec-number&gt;296&lt;/rec-number&gt;&lt;foreign-keys&gt;&lt;key app="EN" db-id="sf2v0zffie0st6edessvst0jrx50tz9rrwst" timestamp="1401283121"&gt;296&lt;/key&gt;&lt;/foreign-keys&gt;&lt;ref-type name="Thesis"&gt;32&lt;/ref-type&gt;&lt;contributors&gt;&lt;authors&gt;&lt;author&gt;Nurse, A&lt;/author&gt;&lt;/authors&gt;&lt;/contributors&gt;&lt;titles&gt;&lt;title&gt;Delivering Effective Local Public Services: The Case of Local Area Agreements&lt;/title&gt;&lt;/titles&gt;&lt;dates&gt;&lt;year&gt;2012&lt;/year&gt;&lt;/dates&gt;&lt;pub-location&gt;Liverpool&lt;/pub-location&gt;&lt;publisher&gt;Liverpool University Press&lt;/publisher&gt;&lt;urls&gt;&lt;/urls&gt;&lt;/record&gt;&lt;/Cite&gt;&lt;/EndNote&gt;</w:instrText>
      </w:r>
      <w:r w:rsidRPr="00313884">
        <w:rPr>
          <w:lang w:val="en"/>
        </w:rPr>
        <w:fldChar w:fldCharType="separate"/>
      </w:r>
      <w:r w:rsidRPr="00313884">
        <w:rPr>
          <w:noProof/>
          <w:lang w:val="en"/>
        </w:rPr>
        <w:t>(Coulson, 2009, Nurse, 2012)</w:t>
      </w:r>
      <w:r w:rsidRPr="00313884">
        <w:rPr>
          <w:lang w:val="en"/>
        </w:rPr>
        <w:fldChar w:fldCharType="end"/>
      </w:r>
      <w:r w:rsidRPr="00313884">
        <w:rPr>
          <w:lang w:val="en"/>
        </w:rPr>
        <w:t>,</w:t>
      </w:r>
      <w:r>
        <w:rPr>
          <w:lang w:val="en"/>
        </w:rPr>
        <w:t xml:space="preserve"> </w:t>
      </w:r>
      <w:r w:rsidRPr="00313884">
        <w:rPr>
          <w:lang w:val="en"/>
        </w:rPr>
        <w:t>there is little local control over decision making. It is also often hard in the two countries to move-on from centuries of centralization. Even if in reality central-local relations have fluctuated in more complex patterns, at least intellectually, the elites of both states have been and typically continue to be strongly imbued with a centralist mentality.</w:t>
      </w:r>
      <w:r w:rsidRPr="00313884">
        <w:rPr>
          <w:lang w:val="en"/>
        </w:rPr>
        <w:br/>
      </w:r>
    </w:p>
    <w:p w14:paraId="61A4EA5B" w14:textId="77777777" w:rsidR="008E3479" w:rsidRPr="00313884" w:rsidRDefault="008E3479" w:rsidP="008E3479">
      <w:pPr>
        <w:spacing w:after="0"/>
        <w:ind w:firstLine="567"/>
        <w:jc w:val="both"/>
        <w:rPr>
          <w:lang w:val="en"/>
        </w:rPr>
      </w:pPr>
      <w:r w:rsidRPr="00313884">
        <w:rPr>
          <w:lang w:val="en"/>
        </w:rPr>
        <w:t xml:space="preserve">One of Northern Powerhouse's key issues is to strengthen cooperation between England’s northern cities.  </w:t>
      </w:r>
      <w:r>
        <w:rPr>
          <w:lang w:val="en"/>
        </w:rPr>
        <w:t xml:space="preserve">In France where the major cities are </w:t>
      </w:r>
      <w:r w:rsidRPr="00313884">
        <w:rPr>
          <w:lang w:val="en"/>
        </w:rPr>
        <w:t xml:space="preserve">often smaller than their British counterparts, </w:t>
      </w:r>
      <w:r>
        <w:rPr>
          <w:lang w:val="en"/>
        </w:rPr>
        <w:t xml:space="preserve">it quickly became apparent that there was a need to link-up </w:t>
      </w:r>
      <w:r w:rsidRPr="00313884">
        <w:rPr>
          <w:lang w:val="en"/>
        </w:rPr>
        <w:t>different cities to make</w:t>
      </w:r>
      <w:r>
        <w:rPr>
          <w:lang w:val="en"/>
        </w:rPr>
        <w:t>-up</w:t>
      </w:r>
      <w:r w:rsidRPr="00313884">
        <w:rPr>
          <w:lang w:val="en"/>
        </w:rPr>
        <w:t xml:space="preserve"> a metropolitan area:  In other words – French cities are rather akin to the British city regions.</w:t>
      </w:r>
    </w:p>
    <w:p w14:paraId="0EBF99BA" w14:textId="77777777" w:rsidR="008E3479" w:rsidRPr="00313884" w:rsidRDefault="008E3479" w:rsidP="008E3479">
      <w:pPr>
        <w:spacing w:after="0"/>
        <w:ind w:firstLine="567"/>
        <w:jc w:val="both"/>
        <w:rPr>
          <w:lang w:val="en"/>
        </w:rPr>
      </w:pPr>
    </w:p>
    <w:p w14:paraId="677920ED" w14:textId="77777777" w:rsidR="008E3479" w:rsidRPr="00313884" w:rsidRDefault="008E3479" w:rsidP="008E3479">
      <w:pPr>
        <w:spacing w:after="0"/>
        <w:ind w:firstLine="567"/>
        <w:jc w:val="both"/>
        <w:rPr>
          <w:lang w:val="en"/>
        </w:rPr>
      </w:pPr>
      <w:r w:rsidRPr="00313884">
        <w:rPr>
          <w:lang w:val="en"/>
        </w:rPr>
        <w:t xml:space="preserve">Similarly, in the context of decentralization, the French State has tried to launch new forms of metropolitan cooperation </w:t>
      </w:r>
      <w:r w:rsidRPr="00313884">
        <w:rPr>
          <w:lang w:val="en"/>
        </w:rPr>
        <w:fldChar w:fldCharType="begin"/>
      </w:r>
      <w:r w:rsidRPr="00313884">
        <w:rPr>
          <w:lang w:val="en"/>
        </w:rPr>
        <w:instrText xml:space="preserve"> ADDIN EN.CITE &lt;EndNote&gt;&lt;Cite&gt;&lt;Author&gt;Deboubt&lt;/Author&gt;&lt;Year&gt;2016&lt;/Year&gt;&lt;RecNum&gt;841&lt;/RecNum&gt;&lt;DisplayText&gt;(Deboubt and Paris, 2016)&lt;/DisplayText&gt;&lt;record&gt;&lt;rec-number&gt;841&lt;/rec-number&gt;&lt;foreign-keys&gt;&lt;key app="EN" db-id="sf2v0zffie0st6edessvst0jrx50tz9rrwst" timestamp="1486737670"&gt;841&lt;/key&gt;&lt;/foreign-keys&gt;&lt;ref-type name="Journal Article"&gt;17&lt;/ref-type&gt;&lt;contributors&gt;&lt;authors&gt;&lt;author&gt;Deboubt, P.&lt;/author&gt;&lt;author&gt;Paris, D.&lt;/author&gt;&lt;/authors&gt;&lt;/contributors&gt;&lt;titles&gt;&lt;title&gt;La fabrication du grand territoire : résultat d’une vision stratégique planifiée ou action publique pilotée par opportunités ? L’exemple de la Côte d’Opale (Nord-Pas-de-Calais-Picardie, France)&lt;/title&gt;&lt;secondary-title&gt;Revue internationale d’urbanisme&lt;/secondary-title&gt;&lt;/titles&gt;&lt;periodical&gt;&lt;full-title&gt;Revue internationale d’urbanisme&lt;/full-title&gt;&lt;/periodical&gt;&lt;volume&gt;2&lt;/volume&gt;&lt;dates&gt;&lt;year&gt;2016&lt;/year&gt;&lt;/dates&gt;&lt;urls&gt;&lt;/urls&gt;&lt;/record&gt;&lt;/Cite&gt;&lt;/EndNote&gt;</w:instrText>
      </w:r>
      <w:r w:rsidRPr="00313884">
        <w:rPr>
          <w:lang w:val="en"/>
        </w:rPr>
        <w:fldChar w:fldCharType="separate"/>
      </w:r>
      <w:r w:rsidRPr="00313884">
        <w:rPr>
          <w:noProof/>
          <w:lang w:val="en"/>
        </w:rPr>
        <w:t>(Deboubt and Paris, 2016)</w:t>
      </w:r>
      <w:r w:rsidRPr="00313884">
        <w:rPr>
          <w:lang w:val="en"/>
        </w:rPr>
        <w:fldChar w:fldCharType="end"/>
      </w:r>
      <w:r w:rsidRPr="00313884">
        <w:rPr>
          <w:lang w:val="en"/>
        </w:rPr>
        <w:t xml:space="preserve">, the latest being the </w:t>
      </w:r>
      <w:r>
        <w:rPr>
          <w:lang w:val="en"/>
        </w:rPr>
        <w:t>“</w:t>
      </w:r>
      <w:r>
        <w:t>pôle métropolitain” (</w:t>
      </w:r>
      <w:r w:rsidRPr="00313884">
        <w:rPr>
          <w:lang w:val="en"/>
        </w:rPr>
        <w:t>Metropolitan Pole</w:t>
      </w:r>
      <w:r>
        <w:rPr>
          <w:lang w:val="en"/>
        </w:rPr>
        <w:t>)</w:t>
      </w:r>
      <w:r w:rsidRPr="00313884">
        <w:rPr>
          <w:lang w:val="en"/>
        </w:rPr>
        <w:t>, which w</w:t>
      </w:r>
      <w:r>
        <w:rPr>
          <w:lang w:val="en"/>
        </w:rPr>
        <w:t>a</w:t>
      </w:r>
      <w:r w:rsidRPr="00313884">
        <w:rPr>
          <w:lang w:val="en"/>
        </w:rPr>
        <w:t xml:space="preserve">s brought into being in 2010. This initiative allows different not necessarily contiguous </w:t>
      </w:r>
      <w:r>
        <w:rPr>
          <w:lang w:val="en"/>
        </w:rPr>
        <w:t xml:space="preserve">communities, </w:t>
      </w:r>
      <w:r w:rsidRPr="00313884">
        <w:rPr>
          <w:lang w:val="en"/>
        </w:rPr>
        <w:t xml:space="preserve">to associate to carry </w:t>
      </w:r>
      <w:r>
        <w:rPr>
          <w:lang w:val="en"/>
        </w:rPr>
        <w:t xml:space="preserve">out projects in the fields of </w:t>
      </w:r>
      <w:r w:rsidRPr="00313884">
        <w:rPr>
          <w:lang w:val="en"/>
        </w:rPr>
        <w:t xml:space="preserve">university research, transport and economic development. There has been a clear interest in this </w:t>
      </w:r>
      <w:r>
        <w:rPr>
          <w:lang w:val="en"/>
        </w:rPr>
        <w:t>opportunity</w:t>
      </w:r>
      <w:r w:rsidRPr="00313884">
        <w:rPr>
          <w:lang w:val="en"/>
        </w:rPr>
        <w:t xml:space="preserve"> </w:t>
      </w:r>
      <w:r>
        <w:rPr>
          <w:lang w:val="en"/>
        </w:rPr>
        <w:t xml:space="preserve">and more than fifty </w:t>
      </w:r>
      <w:r>
        <w:t>pôles métropolitains</w:t>
      </w:r>
      <w:r w:rsidRPr="00313884">
        <w:rPr>
          <w:lang w:val="en"/>
        </w:rPr>
        <w:t xml:space="preserve"> have been created </w:t>
      </w:r>
      <w:r w:rsidRPr="00313884">
        <w:rPr>
          <w:lang w:val="en"/>
        </w:rPr>
        <w:fldChar w:fldCharType="begin"/>
      </w:r>
      <w:r w:rsidRPr="00313884">
        <w:rPr>
          <w:lang w:val="en"/>
        </w:rPr>
        <w:instrText xml:space="preserve"> ADDIN EN.CITE &lt;EndNote&gt;&lt;Cite&gt;&lt;Author&gt;Behar&lt;/Author&gt;&lt;Year&gt;2011&lt;/Year&gt;&lt;RecNum&gt;840&lt;/RecNum&gt;&lt;DisplayText&gt;(Behar et al., 2011)&lt;/DisplayText&gt;&lt;record&gt;&lt;rec-number&gt;840&lt;/rec-number&gt;&lt;foreign-keys&gt;&lt;key app="EN" db-id="sf2v0zffie0st6edessvst0jrx50tz9rrwst" timestamp="1486737601"&gt;840&lt;/key&gt;&lt;/foreign-keys&gt;&lt;ref-type name="Journal Article"&gt;17&lt;/ref-type&gt;&lt;contributors&gt;&lt;authors&gt;&lt;author&gt;Behar, D.&lt;/author&gt;&lt;author&gt;Estebe, P.&lt;/author&gt;&lt;author&gt;Vanier, M&lt;/author&gt;&lt;/authors&gt;&lt;/contributors&gt;&lt;titles&gt;&lt;title&gt;Pôles métropolitains : du « faire territoire » au « faire politique », ou la nouvelle bataille de l’interterritorialité &lt;/title&gt;&lt;secondary-title&gt;Métropolitiques&lt;/secondary-title&gt;&lt;/titles&gt;&lt;periodical&gt;&lt;full-title&gt;Métropolitiques&lt;/full-title&gt;&lt;/periodical&gt;&lt;volume&gt;18th May&lt;/volume&gt;&lt;dates&gt;&lt;year&gt;2011&lt;/year&gt;&lt;/dates&gt;&lt;urls&gt;&lt;/urls&gt;&lt;/record&gt;&lt;/Cite&gt;&lt;/EndNote&gt;</w:instrText>
      </w:r>
      <w:r w:rsidRPr="00313884">
        <w:rPr>
          <w:lang w:val="en"/>
        </w:rPr>
        <w:fldChar w:fldCharType="separate"/>
      </w:r>
      <w:r w:rsidRPr="00313884">
        <w:rPr>
          <w:noProof/>
          <w:lang w:val="en"/>
        </w:rPr>
        <w:t>(Behar et al., 2011)</w:t>
      </w:r>
      <w:r w:rsidRPr="00313884">
        <w:rPr>
          <w:lang w:val="en"/>
        </w:rPr>
        <w:fldChar w:fldCharType="end"/>
      </w:r>
      <w:r w:rsidRPr="00313884">
        <w:rPr>
          <w:lang w:val="en"/>
        </w:rPr>
        <w:t xml:space="preserve">.  However, with reference to the Northern Powerhouse, we can ask how the success of this cooperation can be ensured in the long term? The metropolitan poles are interesting but their political weight remains marginal.  </w:t>
      </w:r>
      <w:r>
        <w:rPr>
          <w:lang w:val="en"/>
        </w:rPr>
        <w:t>As with the Northern Powerhouse</w:t>
      </w:r>
      <w:r w:rsidRPr="00313884">
        <w:rPr>
          <w:lang w:val="en"/>
        </w:rPr>
        <w:t xml:space="preserve"> a central question </w:t>
      </w:r>
      <w:r>
        <w:rPr>
          <w:lang w:val="en"/>
        </w:rPr>
        <w:t xml:space="preserve">is the </w:t>
      </w:r>
      <w:r w:rsidRPr="00313884">
        <w:rPr>
          <w:lang w:val="en"/>
        </w:rPr>
        <w:t xml:space="preserve">better linking </w:t>
      </w:r>
      <w:r>
        <w:rPr>
          <w:lang w:val="en"/>
        </w:rPr>
        <w:t xml:space="preserve">of </w:t>
      </w:r>
      <w:r w:rsidRPr="00313884">
        <w:rPr>
          <w:lang w:val="en"/>
        </w:rPr>
        <w:t xml:space="preserve">different cities.  </w:t>
      </w:r>
      <w:r>
        <w:rPr>
          <w:lang w:val="en"/>
        </w:rPr>
        <w:t>Yet o</w:t>
      </w:r>
      <w:r w:rsidRPr="00313884">
        <w:rPr>
          <w:lang w:val="en"/>
        </w:rPr>
        <w:t>wing to their physical distance</w:t>
      </w:r>
      <w:r>
        <w:rPr>
          <w:lang w:val="en"/>
        </w:rPr>
        <w:t xml:space="preserve"> from one another</w:t>
      </w:r>
      <w:r w:rsidRPr="00313884">
        <w:rPr>
          <w:lang w:val="en"/>
        </w:rPr>
        <w:t xml:space="preserve">, such a dialogue between "big cities" has never been attempted on such a scale in France.  </w:t>
      </w:r>
      <w:r>
        <w:rPr>
          <w:lang w:val="en"/>
        </w:rPr>
        <w:t>In comparison,</w:t>
      </w:r>
      <w:r w:rsidRPr="00313884">
        <w:rPr>
          <w:lang w:val="en"/>
        </w:rPr>
        <w:t xml:space="preserve"> the configuration of the North of England bear</w:t>
      </w:r>
      <w:r>
        <w:rPr>
          <w:lang w:val="en"/>
        </w:rPr>
        <w:t xml:space="preserve">s a </w:t>
      </w:r>
      <w:r w:rsidRPr="00313884">
        <w:rPr>
          <w:lang w:val="en"/>
        </w:rPr>
        <w:t>clo</w:t>
      </w:r>
      <w:r>
        <w:rPr>
          <w:lang w:val="en"/>
        </w:rPr>
        <w:t>ser resemblance to the Randstad</w:t>
      </w:r>
      <w:r w:rsidRPr="00313884">
        <w:rPr>
          <w:lang w:val="en"/>
        </w:rPr>
        <w:t>, the Rhine-Ruhr metropolis</w:t>
      </w:r>
      <w:r>
        <w:rPr>
          <w:lang w:val="en"/>
        </w:rPr>
        <w:t>,</w:t>
      </w:r>
      <w:r w:rsidRPr="00313884">
        <w:rPr>
          <w:lang w:val="en"/>
        </w:rPr>
        <w:t xml:space="preserve"> or the Swiss Plateau than </w:t>
      </w:r>
      <w:r>
        <w:rPr>
          <w:lang w:val="en"/>
        </w:rPr>
        <w:t>any French context</w:t>
      </w:r>
      <w:r w:rsidRPr="00313884">
        <w:rPr>
          <w:lang w:val="en"/>
        </w:rPr>
        <w:t xml:space="preserve">.  </w:t>
      </w:r>
      <w:r>
        <w:rPr>
          <w:lang w:val="en"/>
        </w:rPr>
        <w:t xml:space="preserve">But in comparison with these other </w:t>
      </w:r>
      <w:r w:rsidRPr="00313884">
        <w:rPr>
          <w:lang w:val="en"/>
        </w:rPr>
        <w:t xml:space="preserve">European </w:t>
      </w:r>
      <w:r>
        <w:rPr>
          <w:lang w:val="en"/>
        </w:rPr>
        <w:t>metropolitan regions,</w:t>
      </w:r>
      <w:r w:rsidRPr="00313884">
        <w:rPr>
          <w:lang w:val="en"/>
        </w:rPr>
        <w:t xml:space="preserve"> the </w:t>
      </w:r>
      <w:r>
        <w:rPr>
          <w:lang w:val="en"/>
        </w:rPr>
        <w:t xml:space="preserve">configurations of </w:t>
      </w:r>
      <w:r w:rsidRPr="00313884">
        <w:rPr>
          <w:lang w:val="en"/>
        </w:rPr>
        <w:t xml:space="preserve">forms of co-operation between cities </w:t>
      </w:r>
      <w:r>
        <w:rPr>
          <w:lang w:val="en"/>
        </w:rPr>
        <w:t>seem rather</w:t>
      </w:r>
      <w:r w:rsidRPr="00313884">
        <w:rPr>
          <w:lang w:val="en"/>
        </w:rPr>
        <w:t xml:space="preserve"> ill-defined</w:t>
      </w:r>
      <w:r>
        <w:rPr>
          <w:lang w:val="en"/>
        </w:rPr>
        <w:t xml:space="preserve"> within the </w:t>
      </w:r>
      <w:r>
        <w:rPr>
          <w:lang w:val="en"/>
        </w:rPr>
        <w:lastRenderedPageBreak/>
        <w:t xml:space="preserve">Northern Powerhouse - both in their forms (e.g. </w:t>
      </w:r>
      <w:r w:rsidRPr="00313884">
        <w:rPr>
          <w:lang w:val="en"/>
        </w:rPr>
        <w:t xml:space="preserve">what </w:t>
      </w:r>
      <w:r>
        <w:rPr>
          <w:lang w:val="en"/>
        </w:rPr>
        <w:t xml:space="preserve">exactly </w:t>
      </w:r>
      <w:r w:rsidRPr="00313884">
        <w:rPr>
          <w:lang w:val="en"/>
        </w:rPr>
        <w:t>is the arena for dialogue between Le</w:t>
      </w:r>
      <w:r>
        <w:rPr>
          <w:lang w:val="en"/>
        </w:rPr>
        <w:t xml:space="preserve">eds, Manchester and Liverpool?), </w:t>
      </w:r>
      <w:r w:rsidRPr="00313884">
        <w:rPr>
          <w:lang w:val="en"/>
        </w:rPr>
        <w:t>and their content (</w:t>
      </w:r>
      <w:r>
        <w:rPr>
          <w:lang w:val="en"/>
        </w:rPr>
        <w:t xml:space="preserve">i.e. </w:t>
      </w:r>
      <w:r w:rsidRPr="00313884">
        <w:rPr>
          <w:lang w:val="en"/>
        </w:rPr>
        <w:t>what are the areas</w:t>
      </w:r>
      <w:r>
        <w:rPr>
          <w:lang w:val="en"/>
        </w:rPr>
        <w:t xml:space="preserve"> other than transport</w:t>
      </w:r>
      <w:r w:rsidRPr="00313884">
        <w:rPr>
          <w:lang w:val="en"/>
        </w:rPr>
        <w:t xml:space="preserve"> in which joint actions are to be carried out?).  It is, perhaps, understandable that the British Government refuses to define the role they intend each city to play in the "northern metropolis", but it is to be feared that, without strong incentives</w:t>
      </w:r>
      <w:r>
        <w:rPr>
          <w:lang w:val="en"/>
        </w:rPr>
        <w:t xml:space="preserve"> for cooperation</w:t>
      </w:r>
      <w:r w:rsidRPr="00313884">
        <w:rPr>
          <w:lang w:val="en"/>
        </w:rPr>
        <w:t>, the various cities will continue to play their own score, and remain economic competitors.</w:t>
      </w:r>
    </w:p>
    <w:p w14:paraId="2CF11252" w14:textId="77777777" w:rsidR="008E3479" w:rsidRDefault="008E3479" w:rsidP="008E3479">
      <w:pPr>
        <w:spacing w:after="0"/>
        <w:ind w:firstLine="567"/>
        <w:jc w:val="both"/>
        <w:rPr>
          <w:lang w:val="en"/>
        </w:rPr>
      </w:pPr>
      <w:r w:rsidRPr="00313884">
        <w:rPr>
          <w:lang w:val="en"/>
        </w:rPr>
        <w:t xml:space="preserve">It is clear that the evolution of northern cities is expected to spring from a combination of three factors: economic dynamics (heavily supported by the knowledge economy), linkages facilitated by new transport infrastructure, and competition between politically assertive metropolises. This triptych recalls a policy pursued in France without always being clearly expressed </w:t>
      </w:r>
      <w:r w:rsidRPr="00313884">
        <w:rPr>
          <w:lang w:val="en"/>
        </w:rPr>
        <w:fldChar w:fldCharType="begin"/>
      </w:r>
      <w:r w:rsidRPr="00313884">
        <w:rPr>
          <w:lang w:val="en"/>
        </w:rPr>
        <w:instrText xml:space="preserve"> ADDIN EN.CITE &lt;EndNote&gt;&lt;Cite&gt;&lt;Author&gt;Desjardins&lt;/Author&gt;&lt;Year&gt;2016&lt;/Year&gt;&lt;RecNum&gt;843&lt;/RecNum&gt;&lt;DisplayText&gt;(Desjardins and Geneau, 2016)&lt;/DisplayText&gt;&lt;record&gt;&lt;rec-number&gt;843&lt;/rec-number&gt;&lt;foreign-keys&gt;&lt;key app="EN" db-id="sf2v0zffie0st6edessvst0jrx50tz9rrwst" timestamp="1486737822"&gt;843&lt;/key&gt;&lt;/foreign-keys&gt;&lt;ref-type name="Book Section"&gt;5&lt;/ref-type&gt;&lt;contributors&gt;&lt;authors&gt;&lt;author&gt;Desjardins, X.&lt;/author&gt;&lt;author&gt;Geneau, I.&lt;/author&gt;&lt;/authors&gt;&lt;secondary-authors&gt;&lt;author&gt;Santamaria, F.&lt;/author&gt;&lt;/secondary-authors&gt;&lt;/contributors&gt;&lt;titles&gt;&lt;title&gt;L’aménagement du territoire en France&lt;/title&gt;&lt;secondary-title&gt;La hiérarchie des villes&lt;/secondary-title&gt;&lt;/titles&gt;&lt;dates&gt;&lt;year&gt;2016&lt;/year&gt;&lt;/dates&gt;&lt;pub-location&gt;Paris&lt;/pub-location&gt;&lt;urls&gt;&lt;/urls&gt;&lt;/record&gt;&lt;/Cite&gt;&lt;/EndNote&gt;</w:instrText>
      </w:r>
      <w:r w:rsidRPr="00313884">
        <w:rPr>
          <w:lang w:val="en"/>
        </w:rPr>
        <w:fldChar w:fldCharType="separate"/>
      </w:r>
      <w:r w:rsidRPr="00313884">
        <w:rPr>
          <w:noProof/>
          <w:lang w:val="en"/>
        </w:rPr>
        <w:t>(Desjardins and Geneau, 2016)</w:t>
      </w:r>
      <w:r w:rsidRPr="00313884">
        <w:rPr>
          <w:lang w:val="en"/>
        </w:rPr>
        <w:fldChar w:fldCharType="end"/>
      </w:r>
      <w:r w:rsidRPr="00313884">
        <w:rPr>
          <w:lang w:val="en"/>
        </w:rPr>
        <w:t>: the favo</w:t>
      </w:r>
      <w:r>
        <w:rPr>
          <w:lang w:val="en"/>
        </w:rPr>
        <w:t>u</w:t>
      </w:r>
      <w:r w:rsidRPr="00313884">
        <w:rPr>
          <w:lang w:val="en"/>
        </w:rPr>
        <w:t>r</w:t>
      </w:r>
      <w:r>
        <w:rPr>
          <w:lang w:val="en"/>
        </w:rPr>
        <w:t>ing</w:t>
      </w:r>
      <w:r w:rsidRPr="00313884">
        <w:rPr>
          <w:lang w:val="en"/>
        </w:rPr>
        <w:t xml:space="preserve"> of the development of </w:t>
      </w:r>
      <w:r>
        <w:rPr>
          <w:lang w:val="en"/>
        </w:rPr>
        <w:t xml:space="preserve">regional </w:t>
      </w:r>
      <w:r w:rsidRPr="00313884">
        <w:rPr>
          <w:lang w:val="en"/>
        </w:rPr>
        <w:t>metropolises (Nantes, Lille, Strasbourg, Grenoble, Montpellier, Bordeaux, Lyon, Nice and Aix- Marseille).  Indeed, the French state has been aiming for nearly 50 years to strengthen th</w:t>
      </w:r>
      <w:r>
        <w:rPr>
          <w:lang w:val="en"/>
        </w:rPr>
        <w:t xml:space="preserve">eir </w:t>
      </w:r>
      <w:r w:rsidRPr="00313884">
        <w:rPr>
          <w:lang w:val="en"/>
        </w:rPr>
        <w:t xml:space="preserve">political </w:t>
      </w:r>
      <w:r>
        <w:rPr>
          <w:lang w:val="en"/>
        </w:rPr>
        <w:t>capacity, carrying out</w:t>
      </w:r>
      <w:r w:rsidRPr="00313884">
        <w:rPr>
          <w:lang w:val="en"/>
        </w:rPr>
        <w:t xml:space="preserve"> reforms ’from the top‘, </w:t>
      </w:r>
      <w:r>
        <w:rPr>
          <w:lang w:val="en"/>
        </w:rPr>
        <w:t xml:space="preserve">through </w:t>
      </w:r>
      <w:r w:rsidRPr="00313884">
        <w:rPr>
          <w:lang w:val="en"/>
        </w:rPr>
        <w:t>the transfer of State competence</w:t>
      </w:r>
      <w:r>
        <w:rPr>
          <w:lang w:val="en"/>
        </w:rPr>
        <w:t>s</w:t>
      </w:r>
      <w:r w:rsidRPr="00313884">
        <w:rPr>
          <w:lang w:val="en"/>
        </w:rPr>
        <w:t xml:space="preserve">, and ’from the bottom‘ by gradually </w:t>
      </w:r>
      <w:r>
        <w:rPr>
          <w:lang w:val="en"/>
        </w:rPr>
        <w:t>hollowing</w:t>
      </w:r>
      <w:r w:rsidRPr="00313884">
        <w:rPr>
          <w:lang w:val="en"/>
        </w:rPr>
        <w:t xml:space="preserve"> out the powers exercised by the municipalities.  In this vein, </w:t>
      </w:r>
      <w:r>
        <w:rPr>
          <w:lang w:val="en"/>
        </w:rPr>
        <w:t xml:space="preserve">the most recent </w:t>
      </w:r>
      <w:r w:rsidRPr="00313884">
        <w:rPr>
          <w:lang w:val="en"/>
        </w:rPr>
        <w:t xml:space="preserve">reform in 2015 created a new intercommunal status for cities with more than 400,000 inhabitants: </w:t>
      </w:r>
      <w:r>
        <w:rPr>
          <w:lang w:val="en"/>
        </w:rPr>
        <w:t>“’la métropole” (</w:t>
      </w:r>
      <w:r w:rsidRPr="00313884">
        <w:rPr>
          <w:lang w:val="en"/>
        </w:rPr>
        <w:t>the metropol</w:t>
      </w:r>
      <w:r>
        <w:rPr>
          <w:lang w:val="en"/>
        </w:rPr>
        <w:t>e).  The development of the</w:t>
      </w:r>
      <w:r w:rsidRPr="00313884">
        <w:rPr>
          <w:lang w:val="en"/>
        </w:rPr>
        <w:t xml:space="preserve"> large</w:t>
      </w:r>
      <w:r>
        <w:rPr>
          <w:lang w:val="en"/>
        </w:rPr>
        <w:t>st</w:t>
      </w:r>
      <w:r w:rsidRPr="00313884">
        <w:rPr>
          <w:lang w:val="en"/>
        </w:rPr>
        <w:t xml:space="preserve"> French cities has also been supported by the considerable investments </w:t>
      </w:r>
      <w:r>
        <w:rPr>
          <w:lang w:val="en"/>
        </w:rPr>
        <w:t xml:space="preserve">which have been </w:t>
      </w:r>
      <w:r w:rsidRPr="00313884">
        <w:rPr>
          <w:lang w:val="en"/>
        </w:rPr>
        <w:t xml:space="preserve">made in the high-speed railway network since the 1980s. </w:t>
      </w:r>
      <w:r>
        <w:rPr>
          <w:lang w:val="en"/>
        </w:rPr>
        <w:t>Finally</w:t>
      </w:r>
      <w:r w:rsidRPr="00313884">
        <w:rPr>
          <w:lang w:val="en"/>
        </w:rPr>
        <w:t xml:space="preserve">, </w:t>
      </w:r>
      <w:r>
        <w:rPr>
          <w:lang w:val="en"/>
        </w:rPr>
        <w:t xml:space="preserve">their intrinsic </w:t>
      </w:r>
      <w:r w:rsidRPr="00313884">
        <w:rPr>
          <w:lang w:val="en"/>
        </w:rPr>
        <w:t xml:space="preserve">economic dynamism has been reinforced by State </w:t>
      </w:r>
      <w:r>
        <w:rPr>
          <w:lang w:val="en"/>
        </w:rPr>
        <w:t>investments</w:t>
      </w:r>
      <w:r w:rsidRPr="00313884">
        <w:rPr>
          <w:lang w:val="en"/>
        </w:rPr>
        <w:t xml:space="preserve">, in </w:t>
      </w:r>
      <w:r>
        <w:rPr>
          <w:lang w:val="en"/>
        </w:rPr>
        <w:t>particular in universities</w:t>
      </w:r>
      <w:r w:rsidRPr="00313884">
        <w:rPr>
          <w:lang w:val="en"/>
        </w:rPr>
        <w:t>, culture</w:t>
      </w:r>
      <w:r>
        <w:rPr>
          <w:lang w:val="en"/>
        </w:rPr>
        <w:t>,</w:t>
      </w:r>
      <w:r w:rsidRPr="00313884">
        <w:rPr>
          <w:lang w:val="en"/>
        </w:rPr>
        <w:t xml:space="preserve"> and public transport.  </w:t>
      </w:r>
      <w:r>
        <w:rPr>
          <w:lang w:val="en"/>
        </w:rPr>
        <w:t xml:space="preserve">Since the mid-2000s, different reforms such as the reduction in the number of regions and promotion of major university hubs has strengthened these big cities. </w:t>
      </w:r>
    </w:p>
    <w:p w14:paraId="37588EAF" w14:textId="77777777" w:rsidR="008E3479" w:rsidRPr="000979D5" w:rsidRDefault="008E3479" w:rsidP="008E3479">
      <w:pPr>
        <w:spacing w:after="0"/>
        <w:ind w:firstLine="567"/>
        <w:jc w:val="both"/>
        <w:rPr>
          <w:lang w:val="en"/>
        </w:rPr>
      </w:pPr>
      <w:r>
        <w:rPr>
          <w:lang w:val="en"/>
        </w:rPr>
        <w:t>T</w:t>
      </w:r>
      <w:r w:rsidRPr="00313884">
        <w:rPr>
          <w:lang w:val="en"/>
        </w:rPr>
        <w:t>his same cocktail</w:t>
      </w:r>
      <w:r>
        <w:rPr>
          <w:lang w:val="en"/>
        </w:rPr>
        <w:t xml:space="preserve"> - </w:t>
      </w:r>
      <w:r w:rsidRPr="00313884">
        <w:rPr>
          <w:lang w:val="en"/>
        </w:rPr>
        <w:t>a mixture of Girondism (through decentralization), Saint-Simonism (through sustained attention to the effects of infrastructure)</w:t>
      </w:r>
      <w:r>
        <w:rPr>
          <w:lang w:val="en"/>
        </w:rPr>
        <w:t>,</w:t>
      </w:r>
      <w:r w:rsidRPr="00313884">
        <w:rPr>
          <w:lang w:val="en"/>
        </w:rPr>
        <w:t xml:space="preserve"> and neo-liberalism (through public action in the service of market dynamics) can be observed in the United Kingdom’s Northern Powerhouse.  </w:t>
      </w:r>
      <w:r>
        <w:rPr>
          <w:lang w:val="en"/>
        </w:rPr>
        <w:t>Drawing on French experience, we might ask if such parallels are a c</w:t>
      </w:r>
      <w:r w:rsidRPr="00313884">
        <w:rPr>
          <w:lang w:val="en"/>
        </w:rPr>
        <w:t xml:space="preserve">ause for optimism insofar as, thanks to these policies, </w:t>
      </w:r>
      <w:r>
        <w:rPr>
          <w:lang w:val="en"/>
        </w:rPr>
        <w:t xml:space="preserve">most </w:t>
      </w:r>
      <w:r w:rsidRPr="00313884">
        <w:rPr>
          <w:lang w:val="en"/>
        </w:rPr>
        <w:t xml:space="preserve">French metropolises have emerged from their </w:t>
      </w:r>
      <w:r>
        <w:rPr>
          <w:lang w:val="en"/>
        </w:rPr>
        <w:t>longstanding</w:t>
      </w:r>
      <w:r w:rsidRPr="00313884">
        <w:rPr>
          <w:lang w:val="en"/>
        </w:rPr>
        <w:t xml:space="preserve"> difficulties </w:t>
      </w:r>
      <w:r>
        <w:rPr>
          <w:lang w:val="en"/>
        </w:rPr>
        <w:t xml:space="preserve">in </w:t>
      </w:r>
      <w:r w:rsidRPr="00313884">
        <w:rPr>
          <w:lang w:val="en"/>
        </w:rPr>
        <w:t>assert</w:t>
      </w:r>
      <w:r>
        <w:rPr>
          <w:lang w:val="en"/>
        </w:rPr>
        <w:t>ing</w:t>
      </w:r>
      <w:r w:rsidRPr="00313884">
        <w:rPr>
          <w:lang w:val="en"/>
        </w:rPr>
        <w:t xml:space="preserve"> themselves in the face of Paris</w:t>
      </w:r>
      <w:r>
        <w:rPr>
          <w:lang w:val="en"/>
        </w:rPr>
        <w:t>.</w:t>
      </w:r>
      <w:r w:rsidRPr="00313884">
        <w:rPr>
          <w:lang w:val="en"/>
        </w:rPr>
        <w:t xml:space="preserve">  The answer, it seems</w:t>
      </w:r>
      <w:r>
        <w:rPr>
          <w:lang w:val="en"/>
        </w:rPr>
        <w:t xml:space="preserve"> could be positive</w:t>
      </w:r>
      <w:r w:rsidRPr="00313884">
        <w:rPr>
          <w:lang w:val="en"/>
        </w:rPr>
        <w:t xml:space="preserve">, </w:t>
      </w:r>
      <w:r>
        <w:rPr>
          <w:lang w:val="en"/>
        </w:rPr>
        <w:t xml:space="preserve">but </w:t>
      </w:r>
      <w:r w:rsidRPr="00313884">
        <w:rPr>
          <w:lang w:val="en"/>
        </w:rPr>
        <w:t xml:space="preserve">is contingent on </w:t>
      </w:r>
      <w:r>
        <w:rPr>
          <w:lang w:val="en"/>
        </w:rPr>
        <w:t xml:space="preserve">if the </w:t>
      </w:r>
      <w:r w:rsidRPr="00313884">
        <w:rPr>
          <w:lang w:val="en"/>
        </w:rPr>
        <w:t xml:space="preserve">planned investments in transport are really implemented, if the English cities find levers of cooperation and, ultimately, if market dynamics prove more favorable </w:t>
      </w:r>
      <w:r>
        <w:rPr>
          <w:lang w:val="en"/>
        </w:rPr>
        <w:t>to</w:t>
      </w:r>
      <w:r w:rsidRPr="00313884">
        <w:rPr>
          <w:lang w:val="en"/>
        </w:rPr>
        <w:t xml:space="preserve"> the North.</w:t>
      </w:r>
    </w:p>
    <w:p w14:paraId="72208F78" w14:textId="77777777" w:rsidR="00A62AE8" w:rsidRDefault="00A62AE8" w:rsidP="00307B8C">
      <w:pPr>
        <w:spacing w:after="0"/>
        <w:ind w:firstLine="567"/>
        <w:jc w:val="both"/>
      </w:pPr>
    </w:p>
    <w:p w14:paraId="662CE25B" w14:textId="64CEABCE" w:rsidR="00A62AE8" w:rsidRPr="000979D5" w:rsidRDefault="00A62AE8" w:rsidP="000979D5">
      <w:pPr>
        <w:pStyle w:val="ListParagraph"/>
        <w:numPr>
          <w:ilvl w:val="0"/>
          <w:numId w:val="2"/>
        </w:numPr>
        <w:spacing w:after="0"/>
        <w:ind w:left="567" w:hanging="567"/>
        <w:jc w:val="both"/>
        <w:rPr>
          <w:b/>
        </w:rPr>
      </w:pPr>
      <w:r w:rsidRPr="000979D5">
        <w:rPr>
          <w:b/>
        </w:rPr>
        <w:t>Conclusion</w:t>
      </w:r>
    </w:p>
    <w:p w14:paraId="5B8AE2FD" w14:textId="7E5F06DB" w:rsidR="006C7EB9" w:rsidRDefault="00D3365E" w:rsidP="00307B8C">
      <w:pPr>
        <w:spacing w:after="0"/>
        <w:ind w:firstLine="567"/>
        <w:jc w:val="both"/>
      </w:pPr>
      <w:r>
        <w:t xml:space="preserve">In developing the UK’s city region agenda there are rich lessons that can be drawn from other international perspectives.  </w:t>
      </w:r>
      <w:r w:rsidR="006C7EB9">
        <w:t xml:space="preserve">In considering the key outcomes we are, rightly, warned of the limitations of drawing too tightly from international comparators and of over-generalisation </w:t>
      </w:r>
      <w:r w:rsidR="006C7EB9">
        <w:fldChar w:fldCharType="begin"/>
      </w:r>
      <w:r w:rsidR="006C7EB9">
        <w:instrText xml:space="preserve"> ADDIN EN.CITE &lt;EndNote&gt;&lt;Cite&gt;&lt;Author&gt;Brenner&lt;/Author&gt;&lt;Year&gt;2009&lt;/Year&gt;&lt;RecNum&gt;59&lt;/RecNum&gt;&lt;DisplayText&gt;(Brenner, 2009)&lt;/DisplayText&gt;&lt;record&gt;&lt;rec-number&gt;59&lt;/rec-number&gt;&lt;foreign-keys&gt;&lt;key app="EN" db-id="sf2v0zffie0st6edessvst0jrx50tz9rrwst" timestamp="1294754667"&gt;59&lt;/key&gt;&lt;/foreign-keys&gt;&lt;ref-type name="Journal Article"&gt;17&lt;/ref-type&gt;&lt;contributors&gt;&lt;authors&gt;&lt;author&gt;Brenner, N.&lt;/author&gt;&lt;/authors&gt;&lt;/contributors&gt;&lt;titles&gt;&lt;title&gt;Open Questions of State Rescaling&lt;/title&gt;&lt;secondary-title&gt;Economy and Society&lt;/secondary-title&gt;&lt;/titles&gt;&lt;periodical&gt;&lt;full-title&gt;Economy and Society&lt;/full-title&gt;&lt;/periodical&gt;&lt;pages&gt;123-139&lt;/pages&gt;&lt;volume&gt;2&lt;/volume&gt;&lt;keywords&gt;&lt;keyword&gt;Chapter Three&lt;/keyword&gt;&lt;keyword&gt;Theory&lt;/keyword&gt;&lt;keyword&gt;SRA&lt;/keyword&gt;&lt;keyword&gt;Contribution to Knowledge&lt;/keyword&gt;&lt;/keywords&gt;&lt;dates&gt;&lt;year&gt;2009&lt;/year&gt;&lt;/dates&gt;&lt;urls&gt;&lt;/urls&gt;&lt;/record&gt;&lt;/Cite&gt;&lt;/EndNote&gt;</w:instrText>
      </w:r>
      <w:r w:rsidR="006C7EB9">
        <w:fldChar w:fldCharType="separate"/>
      </w:r>
      <w:r w:rsidR="006C7EB9">
        <w:rPr>
          <w:noProof/>
        </w:rPr>
        <w:t>(Brenner, 2009)</w:t>
      </w:r>
      <w:r w:rsidR="006C7EB9">
        <w:fldChar w:fldCharType="end"/>
      </w:r>
      <w:r w:rsidR="006C7EB9">
        <w:t>.  Nonetheless, a</w:t>
      </w:r>
      <w:r>
        <w:t>s we have seen, the examples from China and France</w:t>
      </w:r>
      <w:r w:rsidR="006C7EB9">
        <w:t xml:space="preserve"> provide illuminating studies in how the UK might avoid several pitfalls, or indeed strengthen its own approaches.  </w:t>
      </w:r>
    </w:p>
    <w:p w14:paraId="772EEA06" w14:textId="5A66B3ED" w:rsidR="009E156C" w:rsidRDefault="006C7EB9" w:rsidP="00307B8C">
      <w:pPr>
        <w:spacing w:after="0"/>
        <w:ind w:firstLine="567"/>
        <w:jc w:val="both"/>
      </w:pPr>
      <w:r>
        <w:t xml:space="preserve">One of the key distinguishing elements of the Chinese system is that city regions are afforded the ability to generate revenue through local taxation.  Historically, the inability for meaningful revenue generation and an over-reliance on central funding streams has been a major limitation of the governance of UK cities.  Although the Northern Powerhouse proposals do, in some instances, allow for the retention of business rates </w:t>
      </w:r>
      <w:r w:rsidR="009E156C">
        <w:fldChar w:fldCharType="begin"/>
      </w:r>
      <w:r w:rsidR="009E156C">
        <w:instrText xml:space="preserve"> ADDIN EN.CITE &lt;EndNote&gt;&lt;Cite&gt;&lt;Author&gt;Treasury&lt;/Author&gt;&lt;Year&gt;2016&lt;/Year&gt;&lt;RecNum&gt;732&lt;/RecNum&gt;&lt;DisplayText&gt;(Treasury, 2016)&lt;/DisplayText&gt;&lt;record&gt;&lt;rec-number&gt;732&lt;/rec-number&gt;&lt;foreign-keys&gt;&lt;key app="EN" db-id="sf2v0zffie0st6edessvst0jrx50tz9rrwst" timestamp="1470220933"&gt;732&lt;/key&gt;&lt;/foreign-keys&gt;&lt;ref-type name="Government Document"&gt;46&lt;/ref-type&gt;&lt;contributors&gt;&lt;authors&gt;&lt;author&gt;HM Treasury&lt;/author&gt;&lt;/authors&gt;&lt;secondary-authors&gt;&lt;author&gt;HM Treasury&lt;/author&gt;&lt;/secondary-authors&gt;&lt;/contributors&gt;&lt;titles&gt;&lt;title&gt;Budget 2016&lt;/title&gt;&lt;/titles&gt;&lt;dates&gt;&lt;year&gt;2016&lt;/year&gt;&lt;/dates&gt;&lt;pub-location&gt;London&lt;/pub-location&gt;&lt;urls&gt;&lt;/urls&gt;&lt;/record&gt;&lt;/Cite&gt;&lt;/EndNote&gt;</w:instrText>
      </w:r>
      <w:r w:rsidR="009E156C">
        <w:fldChar w:fldCharType="separate"/>
      </w:r>
      <w:r w:rsidR="009E156C">
        <w:rPr>
          <w:noProof/>
        </w:rPr>
        <w:t>(Treasury, 2016)</w:t>
      </w:r>
      <w:r w:rsidR="009E156C">
        <w:fldChar w:fldCharType="end"/>
      </w:r>
      <w:r>
        <w:t xml:space="preserve"> it is clear that </w:t>
      </w:r>
      <w:r>
        <w:lastRenderedPageBreak/>
        <w:t>there is some way to go if real fiscal autonomy is to be realised.</w:t>
      </w:r>
      <w:r w:rsidR="009E156C">
        <w:t xml:space="preserve">  Moreover, the examples from China draw clear parables about the dangers of ignoring intra-regional equality, whereby the areas within a city and its surrounds are masked by an intensifying competition between rival economic centres</w:t>
      </w:r>
      <w:r w:rsidR="00BA7D11">
        <w:t xml:space="preserve"> </w:t>
      </w:r>
      <w:r w:rsidR="009E156C">
        <w:fldChar w:fldCharType="begin"/>
      </w:r>
      <w:r w:rsidR="009E156C">
        <w:instrText xml:space="preserve"> ADDIN EN.CITE &lt;EndNote&gt;&lt;Cite&gt;&lt;Author&gt;Nurse&lt;/Author&gt;&lt;Year&gt;2015&lt;/Year&gt;&lt;RecNum&gt;682&lt;/RecNum&gt;&lt;DisplayText&gt;(Nurse, 2015b)&lt;/DisplayText&gt;&lt;record&gt;&lt;rec-number&gt;682&lt;/rec-number&gt;&lt;foreign-keys&gt;&lt;key app="EN" db-id="sf2v0zffie0st6edessvst0jrx50tz9rrwst" timestamp="1440162736"&gt;682&lt;/key&gt;&lt;/foreign-keys&gt;&lt;ref-type name="Journal Article"&gt;17&lt;/ref-type&gt;&lt;contributors&gt;&lt;authors&gt;&lt;author&gt;Nurse, A&lt;/author&gt;&lt;/authors&gt;&lt;/contributors&gt;&lt;titles&gt;&lt;title&gt;Creating the north from the sum of its parts? Research questions to assess the Northern Powerhouse&lt;/title&gt;&lt;secondary-title&gt;Local Economy&lt;/secondary-title&gt;&lt;/titles&gt;&lt;periodical&gt;&lt;full-title&gt;Local Economy&lt;/full-title&gt;&lt;/periodical&gt;&lt;volume&gt;30&lt;/volume&gt;&lt;number&gt;6&lt;/number&gt;&lt;dates&gt;&lt;year&gt;2015&lt;/year&gt;&lt;/dates&gt;&lt;urls&gt;&lt;/urls&gt;&lt;/record&gt;&lt;/Cite&gt;&lt;/EndNote&gt;</w:instrText>
      </w:r>
      <w:r w:rsidR="009E156C">
        <w:fldChar w:fldCharType="separate"/>
      </w:r>
      <w:r w:rsidR="009E156C">
        <w:rPr>
          <w:noProof/>
        </w:rPr>
        <w:t>(Nurse, 2015b)</w:t>
      </w:r>
      <w:r w:rsidR="009E156C">
        <w:fldChar w:fldCharType="end"/>
      </w:r>
      <w:r w:rsidR="009E156C">
        <w:t>.  It is not a stretch to apply this to the aftermath of Britain’s vote to leave the European Union – a result driven by those outside of the major metropolitan areas who, perhaps, had been a victim of a lack of this intra-regional equality.</w:t>
      </w:r>
    </w:p>
    <w:p w14:paraId="33DD06BE" w14:textId="0BB74C77" w:rsidR="00D3365E" w:rsidRDefault="00BA7D11" w:rsidP="00307B8C">
      <w:pPr>
        <w:spacing w:after="0"/>
        <w:ind w:firstLine="567"/>
        <w:jc w:val="both"/>
      </w:pPr>
      <w:r>
        <w:t xml:space="preserve">Similarly, there is much we can learn from France, where attempts at metroplitanisation are, broadly, comparable with those in the United Kingdom.  In particular, the absorbing of various municipalities into the French metropolis mirrors to rise of the UK city regions, while a reliance on high-end economic contributors such as the university sector similarly reflects the UKs current economic priorities </w:t>
      </w:r>
      <w:r>
        <w:fldChar w:fldCharType="begin"/>
      </w:r>
      <w:r w:rsidR="008E3479">
        <w:instrText xml:space="preserve"> ADDIN EN.CITE &lt;EndNote&gt;&lt;Cite&gt;&lt;Author&gt;HM Treasury&lt;/Author&gt;&lt;Year&gt;2016&lt;/Year&gt;&lt;RecNum&gt;839&lt;/RecNum&gt;&lt;DisplayText&gt;(HM Treasury, 2016)&lt;/DisplayText&gt;&lt;record&gt;&lt;rec-number&gt;839&lt;/rec-number&gt;&lt;foreign-keys&gt;&lt;key app="EN" db-id="sf2v0zffie0st6edessvst0jrx50tz9rrwst" timestamp="1486737099"&gt;839&lt;/key&gt;&lt;/foreign-keys&gt;&lt;ref-type name="Government Document"&gt;46&lt;/ref-type&gt;&lt;contributors&gt;&lt;authors&gt;&lt;author&gt;HM Treasury,&lt;/author&gt;&lt;/authors&gt;&lt;/contributors&gt;&lt;titles&gt;&lt;title&gt;Autumn Statment&lt;/title&gt;&lt;/titles&gt;&lt;dates&gt;&lt;year&gt;2016&lt;/year&gt;&lt;/dates&gt;&lt;pub-location&gt;London&lt;/pub-location&gt;&lt;publisher&gt;HM Treasury&lt;/publisher&gt;&lt;urls&gt;&lt;/urls&gt;&lt;/record&gt;&lt;/Cite&gt;&lt;/EndNote&gt;</w:instrText>
      </w:r>
      <w:r>
        <w:fldChar w:fldCharType="separate"/>
      </w:r>
      <w:r w:rsidR="008E3479">
        <w:rPr>
          <w:noProof/>
        </w:rPr>
        <w:t>(HM Treasury, 2016)</w:t>
      </w:r>
      <w:r>
        <w:fldChar w:fldCharType="end"/>
      </w:r>
      <w:r>
        <w:t>.  The main difference between the French and UK model is that, whilst the major French metropolises are geographically separated, thereby preventing meaningful economic collaboration, the northern English cities are not bounded by such limitations.  However, as we have seen, a lack of clarity persists with regards to the Northern Powerhouse plans as to how collaboration will occur, and on what terms.</w:t>
      </w:r>
    </w:p>
    <w:p w14:paraId="474C0F8B" w14:textId="4D6A1AF4" w:rsidR="00D3365E" w:rsidRDefault="00BA7D11" w:rsidP="00307B8C">
      <w:pPr>
        <w:spacing w:after="0"/>
        <w:ind w:firstLine="567"/>
        <w:jc w:val="both"/>
      </w:pPr>
      <w:r>
        <w:t>Ultimately, it is clear that the Northern Powerhouse proposals are, in essence, neither new, nor unique to the United Kingdom.  As the proposals continue to develop under the guise of the May Government’s new industrial strategy a number of key questions remain.  At the heart of this, the central question remains: how do you get fierce economic competitors to both collaborate?  Answers on a postcard.</w:t>
      </w:r>
    </w:p>
    <w:p w14:paraId="1C8BADD2" w14:textId="77777777" w:rsidR="00A62AE8" w:rsidRDefault="00A62AE8" w:rsidP="00307B8C">
      <w:pPr>
        <w:spacing w:after="0"/>
        <w:ind w:firstLine="567"/>
        <w:jc w:val="both"/>
      </w:pPr>
    </w:p>
    <w:p w14:paraId="6B16BD6C" w14:textId="77777777" w:rsidR="00C94646" w:rsidRDefault="006C330F" w:rsidP="00307B8C">
      <w:pPr>
        <w:spacing w:after="0"/>
        <w:ind w:firstLine="567"/>
        <w:jc w:val="both"/>
        <w:rPr>
          <w:rFonts w:eastAsia="Times New Roman" w:cs="Arial"/>
          <w:b/>
          <w:lang w:eastAsia="en-GB"/>
        </w:rPr>
      </w:pPr>
      <w:r w:rsidRPr="006C330F">
        <w:rPr>
          <w:rFonts w:eastAsia="Times New Roman" w:cs="Arial"/>
          <w:b/>
          <w:lang w:eastAsia="en-GB"/>
        </w:rPr>
        <w:t>References</w:t>
      </w:r>
    </w:p>
    <w:p w14:paraId="626DB9A4" w14:textId="77777777" w:rsidR="006C330F" w:rsidRDefault="006C330F" w:rsidP="00307B8C">
      <w:pPr>
        <w:spacing w:after="0"/>
        <w:ind w:firstLine="567"/>
        <w:jc w:val="both"/>
      </w:pPr>
    </w:p>
    <w:p w14:paraId="522DE0F5" w14:textId="77777777" w:rsidR="008E3479" w:rsidRPr="008E3479" w:rsidRDefault="00C94646" w:rsidP="008E3479">
      <w:pPr>
        <w:pStyle w:val="EndNoteBibliography"/>
        <w:spacing w:after="0"/>
        <w:ind w:left="720" w:hanging="720"/>
      </w:pPr>
      <w:r>
        <w:fldChar w:fldCharType="begin"/>
      </w:r>
      <w:r>
        <w:instrText xml:space="preserve"> ADDIN EN.REFLIST </w:instrText>
      </w:r>
      <w:r>
        <w:fldChar w:fldCharType="separate"/>
      </w:r>
      <w:r w:rsidR="008E3479" w:rsidRPr="008E3479">
        <w:t xml:space="preserve">Agnew, J (2000) From the Political Economy of Regions to Regional Political Economy. </w:t>
      </w:r>
      <w:r w:rsidR="008E3479" w:rsidRPr="008E3479">
        <w:rPr>
          <w:i/>
        </w:rPr>
        <w:t>Progress in Human Geography</w:t>
      </w:r>
      <w:r w:rsidR="008E3479" w:rsidRPr="008E3479">
        <w:t xml:space="preserve"> 24</w:t>
      </w:r>
      <w:r w:rsidR="008E3479" w:rsidRPr="008E3479">
        <w:rPr>
          <w:b/>
        </w:rPr>
        <w:t>:</w:t>
      </w:r>
      <w:r w:rsidR="008E3479" w:rsidRPr="008E3479">
        <w:t xml:space="preserve"> 101-110</w:t>
      </w:r>
    </w:p>
    <w:p w14:paraId="5C101ED9" w14:textId="77777777" w:rsidR="008E3479" w:rsidRPr="008E3479" w:rsidRDefault="008E3479" w:rsidP="008E3479">
      <w:pPr>
        <w:pStyle w:val="EndNoteBibliography"/>
        <w:spacing w:after="0"/>
        <w:ind w:left="720" w:hanging="720"/>
      </w:pPr>
      <w:r w:rsidRPr="008E3479">
        <w:t>Barlow, C (1940) Royal Commission on the Distribution of the Industrial Population. London</w:t>
      </w:r>
    </w:p>
    <w:p w14:paraId="535340E1" w14:textId="77777777" w:rsidR="008E3479" w:rsidRPr="008E3479" w:rsidRDefault="008E3479" w:rsidP="008E3479">
      <w:pPr>
        <w:pStyle w:val="EndNoteBibliography"/>
        <w:spacing w:after="0"/>
        <w:ind w:left="720" w:hanging="720"/>
      </w:pPr>
      <w:r w:rsidRPr="008E3479">
        <w:t xml:space="preserve">Behar, D, Estebe, P and Vanier, M (2011) Pôles métropolitains : du « faire territoire » au « faire politique », ou la nouvelle bataille de l’interterritorialité </w:t>
      </w:r>
      <w:r w:rsidRPr="008E3479">
        <w:rPr>
          <w:i/>
        </w:rPr>
        <w:t>Métropolitiques</w:t>
      </w:r>
      <w:r w:rsidRPr="008E3479">
        <w:t xml:space="preserve"> 18th May</w:t>
      </w:r>
    </w:p>
    <w:p w14:paraId="1DC2F8C3" w14:textId="77777777" w:rsidR="008E3479" w:rsidRPr="008E3479" w:rsidRDefault="008E3479" w:rsidP="008E3479">
      <w:pPr>
        <w:pStyle w:val="EndNoteBibliography"/>
        <w:spacing w:after="0"/>
        <w:ind w:left="720" w:hanging="720"/>
      </w:pPr>
      <w:r w:rsidRPr="008E3479">
        <w:t xml:space="preserve">Brenner, N (2004) </w:t>
      </w:r>
      <w:r w:rsidRPr="008E3479">
        <w:rPr>
          <w:i/>
        </w:rPr>
        <w:t xml:space="preserve">New State Spaces: Urban Governance and the Rescaling of Statehood. </w:t>
      </w:r>
      <w:r w:rsidRPr="008E3479">
        <w:t>Oxford: Oxford University Press</w:t>
      </w:r>
    </w:p>
    <w:p w14:paraId="0E6DB0B7" w14:textId="77777777" w:rsidR="008E3479" w:rsidRPr="008E3479" w:rsidRDefault="008E3479" w:rsidP="008E3479">
      <w:pPr>
        <w:pStyle w:val="EndNoteBibliography"/>
        <w:spacing w:after="0"/>
        <w:ind w:left="720" w:hanging="720"/>
      </w:pPr>
      <w:r w:rsidRPr="008E3479">
        <w:t xml:space="preserve">Brenner, N (2009) Open Questions of State Rescaling. </w:t>
      </w:r>
      <w:r w:rsidRPr="008E3479">
        <w:rPr>
          <w:i/>
        </w:rPr>
        <w:t>Economy and Society</w:t>
      </w:r>
      <w:r w:rsidRPr="008E3479">
        <w:t xml:space="preserve"> 2</w:t>
      </w:r>
      <w:r w:rsidRPr="008E3479">
        <w:rPr>
          <w:b/>
        </w:rPr>
        <w:t>:</w:t>
      </w:r>
      <w:r w:rsidRPr="008E3479">
        <w:t xml:space="preserve"> 123-139</w:t>
      </w:r>
    </w:p>
    <w:p w14:paraId="0BD138B6" w14:textId="77777777" w:rsidR="008E3479" w:rsidRPr="008E3479" w:rsidRDefault="008E3479" w:rsidP="008E3479">
      <w:pPr>
        <w:pStyle w:val="EndNoteBibliography"/>
        <w:spacing w:after="0"/>
        <w:ind w:left="720" w:hanging="720"/>
      </w:pPr>
      <w:r w:rsidRPr="008E3479">
        <w:t xml:space="preserve">Brownill, S (2007) New Labour's Evolving Regeneration Policy: The Transition from the Single Regeneration Budget to the Single Pot in Oxford </w:t>
      </w:r>
      <w:r w:rsidRPr="008E3479">
        <w:rPr>
          <w:i/>
        </w:rPr>
        <w:t>Local Economy</w:t>
      </w:r>
      <w:r w:rsidRPr="008E3479">
        <w:t xml:space="preserve"> 22</w:t>
      </w:r>
      <w:r w:rsidRPr="008E3479">
        <w:rPr>
          <w:b/>
        </w:rPr>
        <w:t>:</w:t>
      </w:r>
      <w:r w:rsidRPr="008E3479">
        <w:t xml:space="preserve"> 261-278</w:t>
      </w:r>
    </w:p>
    <w:p w14:paraId="6FDF877F" w14:textId="77777777" w:rsidR="008E3479" w:rsidRPr="008E3479" w:rsidRDefault="008E3479" w:rsidP="008E3479">
      <w:pPr>
        <w:pStyle w:val="EndNoteBibliography"/>
        <w:spacing w:after="0"/>
        <w:ind w:left="720" w:hanging="720"/>
      </w:pPr>
      <w:r w:rsidRPr="008E3479">
        <w:t xml:space="preserve">Cameron, GC (ed.) (1974) </w:t>
      </w:r>
      <w:r w:rsidRPr="008E3479">
        <w:rPr>
          <w:i/>
        </w:rPr>
        <w:t xml:space="preserve">Regional economic policy in the United Kingdom, </w:t>
      </w:r>
      <w:r w:rsidRPr="008E3479">
        <w:t>Cambridge, MA: Ballinger</w:t>
      </w:r>
    </w:p>
    <w:p w14:paraId="4A231157" w14:textId="77777777" w:rsidR="008E3479" w:rsidRPr="008E3479" w:rsidRDefault="008E3479" w:rsidP="008E3479">
      <w:pPr>
        <w:pStyle w:val="EndNoteBibliography"/>
        <w:spacing w:after="0"/>
        <w:ind w:left="720" w:hanging="720"/>
      </w:pPr>
      <w:r w:rsidRPr="008E3479">
        <w:t xml:space="preserve">Cartier, C (2016) A political economy of Rank: the territorial adminitrative hierarchy and leadership mobility in urban China </w:t>
      </w:r>
      <w:r w:rsidRPr="008E3479">
        <w:rPr>
          <w:i/>
        </w:rPr>
        <w:t>Journal of Contemporary China</w:t>
      </w:r>
      <w:r w:rsidRPr="008E3479">
        <w:t xml:space="preserve"> </w:t>
      </w:r>
    </w:p>
    <w:p w14:paraId="162F75DA" w14:textId="77777777" w:rsidR="008E3479" w:rsidRPr="008E3479" w:rsidRDefault="008E3479" w:rsidP="008E3479">
      <w:pPr>
        <w:pStyle w:val="EndNoteBibliography"/>
        <w:spacing w:after="0"/>
        <w:ind w:left="720" w:hanging="720"/>
      </w:pPr>
      <w:r w:rsidRPr="008E3479">
        <w:t xml:space="preserve">Chien, SS (2008) The isomorphism of lcoal development policy: A case study of the formation and transformation of national development zones in post-Mao Jiangsu, China. . </w:t>
      </w:r>
      <w:r w:rsidRPr="008E3479">
        <w:rPr>
          <w:i/>
        </w:rPr>
        <w:t>Urban Studies</w:t>
      </w:r>
      <w:r w:rsidRPr="008E3479">
        <w:t xml:space="preserve"> 45</w:t>
      </w:r>
      <w:r w:rsidRPr="008E3479">
        <w:rPr>
          <w:b/>
        </w:rPr>
        <w:t>:</w:t>
      </w:r>
      <w:r w:rsidRPr="008E3479">
        <w:t xml:space="preserve"> 273-294</w:t>
      </w:r>
    </w:p>
    <w:p w14:paraId="1AA4CF9A" w14:textId="77777777" w:rsidR="008E3479" w:rsidRPr="008E3479" w:rsidRDefault="008E3479" w:rsidP="008E3479">
      <w:pPr>
        <w:pStyle w:val="EndNoteBibliography"/>
        <w:spacing w:after="0"/>
        <w:ind w:left="720" w:hanging="720"/>
      </w:pPr>
      <w:r w:rsidRPr="008E3479">
        <w:t xml:space="preserve">Chien, SS (2013) New local state power through administrative restructuring - A case stuy of post-Mao China county-level urban entrepreneuralism in Kunshan. </w:t>
      </w:r>
      <w:r w:rsidRPr="008E3479">
        <w:rPr>
          <w:i/>
        </w:rPr>
        <w:t>Geoforum</w:t>
      </w:r>
      <w:r w:rsidRPr="008E3479">
        <w:t xml:space="preserve"> 46</w:t>
      </w:r>
      <w:r w:rsidRPr="008E3479">
        <w:rPr>
          <w:b/>
        </w:rPr>
        <w:t>:</w:t>
      </w:r>
      <w:r w:rsidRPr="008E3479">
        <w:t xml:space="preserve"> 103-112</w:t>
      </w:r>
    </w:p>
    <w:p w14:paraId="53552B13" w14:textId="77777777" w:rsidR="008E3479" w:rsidRPr="008E3479" w:rsidRDefault="008E3479" w:rsidP="008E3479">
      <w:pPr>
        <w:pStyle w:val="EndNoteBibliography"/>
        <w:spacing w:after="0"/>
        <w:ind w:left="720" w:hanging="720"/>
      </w:pPr>
      <w:r w:rsidRPr="008E3479">
        <w:t xml:space="preserve">Chien, SS and Gordon, I (2008) Territorial Competition in China and the West. </w:t>
      </w:r>
      <w:r w:rsidRPr="008E3479">
        <w:rPr>
          <w:i/>
        </w:rPr>
        <w:t>Regional Studies</w:t>
      </w:r>
      <w:r w:rsidRPr="008E3479">
        <w:t xml:space="preserve"> 42</w:t>
      </w:r>
      <w:r w:rsidRPr="008E3479">
        <w:rPr>
          <w:b/>
        </w:rPr>
        <w:t>:</w:t>
      </w:r>
      <w:r w:rsidRPr="008E3479">
        <w:t xml:space="preserve"> 31-49</w:t>
      </w:r>
    </w:p>
    <w:p w14:paraId="4F615285" w14:textId="77777777" w:rsidR="008E3479" w:rsidRPr="008E3479" w:rsidRDefault="008E3479" w:rsidP="008E3479">
      <w:pPr>
        <w:pStyle w:val="EndNoteBibliography"/>
        <w:spacing w:after="0"/>
        <w:ind w:left="720" w:hanging="720"/>
      </w:pPr>
      <w:r w:rsidRPr="008E3479">
        <w:t xml:space="preserve">Chung, JH and Lam, TC (2004) China's "City System" in Flux: Explaining Post-Mao Administrative Changes. </w:t>
      </w:r>
      <w:r w:rsidRPr="008E3479">
        <w:rPr>
          <w:i/>
        </w:rPr>
        <w:t>The China Quarterly</w:t>
      </w:r>
      <w:r w:rsidRPr="008E3479">
        <w:t xml:space="preserve"> 180</w:t>
      </w:r>
      <w:r w:rsidRPr="008E3479">
        <w:rPr>
          <w:b/>
        </w:rPr>
        <w:t>:</w:t>
      </w:r>
      <w:r w:rsidRPr="008E3479">
        <w:t xml:space="preserve"> 945-964</w:t>
      </w:r>
    </w:p>
    <w:p w14:paraId="2FD26C5E" w14:textId="77777777" w:rsidR="008E3479" w:rsidRPr="008E3479" w:rsidRDefault="008E3479" w:rsidP="008E3479">
      <w:pPr>
        <w:pStyle w:val="EndNoteBibliography"/>
        <w:spacing w:after="0"/>
        <w:ind w:left="720" w:hanging="720"/>
      </w:pPr>
      <w:r w:rsidRPr="008E3479">
        <w:lastRenderedPageBreak/>
        <w:t xml:space="preserve">Coulson, A (2009) Targets and Terror: Government by Performance Indicators. </w:t>
      </w:r>
      <w:r w:rsidRPr="008E3479">
        <w:rPr>
          <w:i/>
        </w:rPr>
        <w:t>Local Government Studies</w:t>
      </w:r>
      <w:r w:rsidRPr="008E3479">
        <w:t xml:space="preserve"> 35</w:t>
      </w:r>
      <w:r w:rsidRPr="008E3479">
        <w:rPr>
          <w:b/>
        </w:rPr>
        <w:t>:</w:t>
      </w:r>
      <w:r w:rsidRPr="008E3479">
        <w:t xml:space="preserve"> 9-19</w:t>
      </w:r>
    </w:p>
    <w:p w14:paraId="462ABDD6" w14:textId="77777777" w:rsidR="008E3479" w:rsidRPr="008E3479" w:rsidRDefault="008E3479" w:rsidP="008E3479">
      <w:pPr>
        <w:pStyle w:val="EndNoteBibliography"/>
        <w:spacing w:after="0"/>
        <w:ind w:left="720" w:hanging="720"/>
      </w:pPr>
      <w:r w:rsidRPr="008E3479">
        <w:t xml:space="preserve">Cox, E (2016) Devolution in England—Is the Genie out of the Lamp? </w:t>
      </w:r>
      <w:r w:rsidRPr="008E3479">
        <w:rPr>
          <w:i/>
        </w:rPr>
        <w:t>The Political Quarterly</w:t>
      </w:r>
      <w:r w:rsidRPr="008E3479">
        <w:t xml:space="preserve"> 87</w:t>
      </w:r>
      <w:r w:rsidRPr="008E3479">
        <w:rPr>
          <w:b/>
        </w:rPr>
        <w:t>:</w:t>
      </w:r>
      <w:r w:rsidRPr="008E3479">
        <w:t xml:space="preserve"> 565-571</w:t>
      </w:r>
    </w:p>
    <w:p w14:paraId="4E651EAE" w14:textId="77777777" w:rsidR="008E3479" w:rsidRPr="008E3479" w:rsidRDefault="008E3479" w:rsidP="008E3479">
      <w:pPr>
        <w:pStyle w:val="EndNoteBibliography"/>
        <w:spacing w:after="0"/>
        <w:ind w:left="720" w:hanging="720"/>
      </w:pPr>
      <w:r w:rsidRPr="008E3479">
        <w:t xml:space="preserve">Davezies, L (2015) Le nouvel égoïsme territorial. </w:t>
      </w:r>
      <w:r w:rsidRPr="008E3479">
        <w:rPr>
          <w:i/>
        </w:rPr>
        <w:t>Le Seuil, La République des idées</w:t>
      </w:r>
      <w:r w:rsidRPr="008E3479">
        <w:t xml:space="preserve"> </w:t>
      </w:r>
    </w:p>
    <w:p w14:paraId="547B7BF3" w14:textId="77777777" w:rsidR="008E3479" w:rsidRPr="008E3479" w:rsidRDefault="008E3479" w:rsidP="008E3479">
      <w:pPr>
        <w:pStyle w:val="EndNoteBibliography"/>
        <w:spacing w:after="0"/>
        <w:ind w:left="720" w:hanging="720"/>
      </w:pPr>
      <w:r w:rsidRPr="008E3479">
        <w:t>DCLG (2011) Unlocking Growth in Cities. In CLG (ed). London</w:t>
      </w:r>
    </w:p>
    <w:p w14:paraId="3DD52815" w14:textId="77777777" w:rsidR="008E3479" w:rsidRPr="008E3479" w:rsidRDefault="008E3479" w:rsidP="008E3479">
      <w:pPr>
        <w:pStyle w:val="EndNoteBibliography"/>
        <w:spacing w:after="0"/>
        <w:ind w:left="720" w:hanging="720"/>
      </w:pPr>
      <w:r w:rsidRPr="008E3479">
        <w:t>DCLG (2014) Greater Manchester Agreement: Devolution to the Greater Manchester Combined Authority and transition to a directly elected mayor. In Government, CaL (ed). London</w:t>
      </w:r>
    </w:p>
    <w:p w14:paraId="0F2920BF" w14:textId="77777777" w:rsidR="008E3479" w:rsidRPr="008E3479" w:rsidRDefault="008E3479" w:rsidP="008E3479">
      <w:pPr>
        <w:pStyle w:val="EndNoteBibliography"/>
        <w:spacing w:after="0"/>
        <w:ind w:left="720" w:hanging="720"/>
      </w:pPr>
      <w:r w:rsidRPr="008E3479">
        <w:t>DCLG (2015a) Liverpool City Region Devolution Agreement. In Government, CaL (ed). London</w:t>
      </w:r>
    </w:p>
    <w:p w14:paraId="703BDD2B" w14:textId="77777777" w:rsidR="008E3479" w:rsidRPr="008E3479" w:rsidRDefault="008E3479" w:rsidP="008E3479">
      <w:pPr>
        <w:pStyle w:val="EndNoteBibliography"/>
        <w:spacing w:after="0"/>
        <w:ind w:left="720" w:hanging="720"/>
      </w:pPr>
      <w:r w:rsidRPr="008E3479">
        <w:t>DCLG (2015b) North East Devolution Agreement. In Government, CaL (ed). London</w:t>
      </w:r>
    </w:p>
    <w:p w14:paraId="06C1D2B3" w14:textId="77777777" w:rsidR="008E3479" w:rsidRPr="008E3479" w:rsidRDefault="008E3479" w:rsidP="008E3479">
      <w:pPr>
        <w:pStyle w:val="EndNoteBibliography"/>
        <w:spacing w:after="0"/>
        <w:ind w:left="720" w:hanging="720"/>
      </w:pPr>
      <w:r w:rsidRPr="008E3479">
        <w:t>DCLG (2015c) Sheffield City Region Devolution Agreement. In Government, CaL (ed). London</w:t>
      </w:r>
    </w:p>
    <w:p w14:paraId="68E5AA10" w14:textId="77777777" w:rsidR="008E3479" w:rsidRPr="008E3479" w:rsidRDefault="008E3479" w:rsidP="008E3479">
      <w:pPr>
        <w:pStyle w:val="EndNoteBibliography"/>
        <w:spacing w:after="0"/>
        <w:ind w:left="720" w:hanging="720"/>
      </w:pPr>
      <w:r w:rsidRPr="008E3479">
        <w:t>DCLG (2015d) West Midlands Combined Authoritie Devolution Deal. In Government, CaL (ed). London</w:t>
      </w:r>
    </w:p>
    <w:p w14:paraId="461F664C" w14:textId="77777777" w:rsidR="008E3479" w:rsidRPr="008E3479" w:rsidRDefault="008E3479" w:rsidP="008E3479">
      <w:pPr>
        <w:pStyle w:val="EndNoteBibliography"/>
        <w:spacing w:after="0"/>
        <w:ind w:left="720" w:hanging="720"/>
      </w:pPr>
      <w:r w:rsidRPr="008E3479">
        <w:t xml:space="preserve">Deboubt, P and Paris, D (2016) La fabrication du grand territoire : résultat d’une vision stratégique planifiée ou action publique pilotée par opportunités ? L’exemple de la Côte d’Opale (Nord-Pas-de-Calais-Picardie, France). </w:t>
      </w:r>
      <w:r w:rsidRPr="008E3479">
        <w:rPr>
          <w:i/>
        </w:rPr>
        <w:t>Revue internationale d’urbanisme</w:t>
      </w:r>
      <w:r w:rsidRPr="008E3479">
        <w:t xml:space="preserve"> 2</w:t>
      </w:r>
    </w:p>
    <w:p w14:paraId="3506179A" w14:textId="77777777" w:rsidR="008E3479" w:rsidRPr="008E3479" w:rsidRDefault="008E3479" w:rsidP="008E3479">
      <w:pPr>
        <w:pStyle w:val="EndNoteBibliography"/>
        <w:spacing w:after="0"/>
        <w:ind w:left="720" w:hanging="720"/>
      </w:pPr>
      <w:r w:rsidRPr="008E3479">
        <w:t xml:space="preserve">Desjardins, X and Geneau, I (2016) L’aménagement du territoire en France. In Santamaria, F (ed) </w:t>
      </w:r>
      <w:r w:rsidRPr="008E3479">
        <w:rPr>
          <w:i/>
        </w:rPr>
        <w:t>La hiérarchie des villes.</w:t>
      </w:r>
      <w:r w:rsidRPr="008E3479">
        <w:t xml:space="preserve"> Paris</w:t>
      </w:r>
    </w:p>
    <w:p w14:paraId="3C4DC2D2" w14:textId="77777777" w:rsidR="008E3479" w:rsidRPr="008E3479" w:rsidRDefault="008E3479" w:rsidP="008E3479">
      <w:pPr>
        <w:pStyle w:val="EndNoteBibliography"/>
        <w:spacing w:after="0"/>
        <w:ind w:left="720" w:hanging="720"/>
      </w:pPr>
      <w:r w:rsidRPr="008E3479">
        <w:t xml:space="preserve">Downe, J and Martin, S (2006) Joined up policy in practice? The coherence and impacts of the local government modernisation agenda. </w:t>
      </w:r>
      <w:r w:rsidRPr="008E3479">
        <w:rPr>
          <w:i/>
        </w:rPr>
        <w:t>Local Government Studies</w:t>
      </w:r>
      <w:r w:rsidRPr="008E3479">
        <w:t xml:space="preserve"> 32</w:t>
      </w:r>
      <w:r w:rsidRPr="008E3479">
        <w:rPr>
          <w:b/>
        </w:rPr>
        <w:t>:</w:t>
      </w:r>
      <w:r w:rsidRPr="008E3479">
        <w:t xml:space="preserve"> 465-488</w:t>
      </w:r>
    </w:p>
    <w:p w14:paraId="0C1DB0FE" w14:textId="77777777" w:rsidR="008E3479" w:rsidRPr="008E3479" w:rsidRDefault="008E3479" w:rsidP="008E3479">
      <w:pPr>
        <w:pStyle w:val="EndNoteBibliography"/>
        <w:spacing w:after="0"/>
        <w:ind w:left="720" w:hanging="720"/>
      </w:pPr>
      <w:r w:rsidRPr="008E3479">
        <w:t xml:space="preserve">Dunning, JH (2000) </w:t>
      </w:r>
      <w:r w:rsidRPr="008E3479">
        <w:rPr>
          <w:i/>
        </w:rPr>
        <w:t xml:space="preserve">Regions, Globalisation, and the Knowledge Economy: The Issues Stated. </w:t>
      </w:r>
      <w:r w:rsidRPr="008E3479">
        <w:t>Oxford: Oxford University Press</w:t>
      </w:r>
    </w:p>
    <w:p w14:paraId="45FF0513" w14:textId="77777777" w:rsidR="008E3479" w:rsidRPr="008E3479" w:rsidRDefault="008E3479" w:rsidP="008E3479">
      <w:pPr>
        <w:pStyle w:val="EndNoteBibliography"/>
        <w:spacing w:after="0"/>
        <w:ind w:left="720" w:hanging="720"/>
      </w:pPr>
      <w:r w:rsidRPr="008E3479">
        <w:t xml:space="preserve">Friedmann, J (2005) </w:t>
      </w:r>
      <w:r w:rsidRPr="008E3479">
        <w:rPr>
          <w:i/>
        </w:rPr>
        <w:t xml:space="preserve">China's Urban Transition. </w:t>
      </w:r>
      <w:r w:rsidRPr="008E3479">
        <w:t>Minneapolis: Minneapolis University Press</w:t>
      </w:r>
    </w:p>
    <w:p w14:paraId="516932C5" w14:textId="77777777" w:rsidR="008E3479" w:rsidRPr="008E3479" w:rsidRDefault="008E3479" w:rsidP="008E3479">
      <w:pPr>
        <w:pStyle w:val="EndNoteBibliography"/>
        <w:spacing w:after="0"/>
        <w:ind w:left="720" w:hanging="720"/>
      </w:pPr>
      <w:r w:rsidRPr="008E3479">
        <w:t xml:space="preserve">Halliday, J (2016) Sajid Javid: devolution deal 'off the table' for north-east of England. </w:t>
      </w:r>
      <w:r w:rsidRPr="008E3479">
        <w:rPr>
          <w:i/>
        </w:rPr>
        <w:t>The Guardian.</w:t>
      </w:r>
      <w:r w:rsidRPr="008E3479">
        <w:t xml:space="preserve"> </w:t>
      </w:r>
    </w:p>
    <w:p w14:paraId="32AE9116" w14:textId="77777777" w:rsidR="008E3479" w:rsidRPr="008E3479" w:rsidRDefault="008E3479" w:rsidP="008E3479">
      <w:pPr>
        <w:pStyle w:val="EndNoteBibliography"/>
        <w:spacing w:after="0"/>
        <w:ind w:left="720" w:hanging="720"/>
      </w:pPr>
      <w:r w:rsidRPr="008E3479">
        <w:t xml:space="preserve">Haughton, G, Deas, I, Hincks, S and Ward, K (2016) Mythic Manchester: Devo Manc, the Northern Powerhouse and rebalancing the English economy. </w:t>
      </w:r>
      <w:r w:rsidRPr="008E3479">
        <w:rPr>
          <w:i/>
        </w:rPr>
        <w:t>Cambridge Journal of Regions, Economy and Society</w:t>
      </w:r>
      <w:r w:rsidRPr="008E3479">
        <w:t xml:space="preserve"> </w:t>
      </w:r>
    </w:p>
    <w:p w14:paraId="2DE7A69C" w14:textId="77777777" w:rsidR="008E3479" w:rsidRPr="008E3479" w:rsidRDefault="008E3479" w:rsidP="008E3479">
      <w:pPr>
        <w:pStyle w:val="EndNoteBibliography"/>
        <w:spacing w:after="0"/>
        <w:ind w:left="720" w:hanging="720"/>
      </w:pPr>
      <w:r w:rsidRPr="008E3479">
        <w:t>HM Treasury (2014) Autumn Statement 2014. In Treasury, H (ed). London: HMSO</w:t>
      </w:r>
    </w:p>
    <w:p w14:paraId="3DC01007" w14:textId="77777777" w:rsidR="008E3479" w:rsidRPr="008E3479" w:rsidRDefault="008E3479" w:rsidP="008E3479">
      <w:pPr>
        <w:pStyle w:val="EndNoteBibliography"/>
        <w:spacing w:after="0"/>
        <w:ind w:left="720" w:hanging="720"/>
      </w:pPr>
      <w:r w:rsidRPr="008E3479">
        <w:t>HM Treasury (2016) Autumn Statment. London: HM Treasury</w:t>
      </w:r>
    </w:p>
    <w:p w14:paraId="1758381A" w14:textId="77777777" w:rsidR="008E3479" w:rsidRPr="008E3479" w:rsidRDefault="008E3479" w:rsidP="008E3479">
      <w:pPr>
        <w:pStyle w:val="EndNoteBibliography"/>
        <w:spacing w:after="0"/>
        <w:ind w:left="720" w:hanging="720"/>
      </w:pPr>
      <w:r w:rsidRPr="008E3479">
        <w:t xml:space="preserve">Leach, S (2009) Reorganisation, Reorganisation, Reorganisation: A Critical Analysis of the Sequence of Local Government Reorganisation Initiatives, 1979-2008. </w:t>
      </w:r>
      <w:r w:rsidRPr="008E3479">
        <w:rPr>
          <w:i/>
        </w:rPr>
        <w:t>Local Government Studies</w:t>
      </w:r>
      <w:r w:rsidRPr="008E3479">
        <w:t xml:space="preserve"> 35</w:t>
      </w:r>
      <w:r w:rsidRPr="008E3479">
        <w:rPr>
          <w:b/>
        </w:rPr>
        <w:t>:</w:t>
      </w:r>
      <w:r w:rsidRPr="008E3479">
        <w:t xml:space="preserve"> 61-74</w:t>
      </w:r>
    </w:p>
    <w:p w14:paraId="231E8E06" w14:textId="77777777" w:rsidR="008E3479" w:rsidRPr="008E3479" w:rsidRDefault="008E3479" w:rsidP="008E3479">
      <w:pPr>
        <w:pStyle w:val="EndNoteBibliography"/>
        <w:spacing w:after="0"/>
        <w:ind w:left="720" w:hanging="720"/>
      </w:pPr>
      <w:r w:rsidRPr="008E3479">
        <w:t xml:space="preserve">Leach, S (2010) The Labour Government's Local Government Agenda 1997-2009: The Impact on Member-Officer Relationships. </w:t>
      </w:r>
      <w:r w:rsidRPr="008E3479">
        <w:rPr>
          <w:i/>
        </w:rPr>
        <w:t>Local Government Studies</w:t>
      </w:r>
      <w:r w:rsidRPr="008E3479">
        <w:t xml:space="preserve"> 36</w:t>
      </w:r>
      <w:r w:rsidRPr="008E3479">
        <w:rPr>
          <w:b/>
        </w:rPr>
        <w:t>:</w:t>
      </w:r>
      <w:r w:rsidRPr="008E3479">
        <w:t xml:space="preserve"> 323-339</w:t>
      </w:r>
    </w:p>
    <w:p w14:paraId="22B4E2AD" w14:textId="77777777" w:rsidR="008E3479" w:rsidRPr="008E3479" w:rsidRDefault="008E3479" w:rsidP="008E3479">
      <w:pPr>
        <w:pStyle w:val="EndNoteBibliography"/>
        <w:spacing w:after="0"/>
        <w:ind w:left="720" w:hanging="720"/>
      </w:pPr>
      <w:r w:rsidRPr="008E3479">
        <w:t xml:space="preserve">Li, Y and Wu, FL (2013) The emergence of centrally initiated regional plan in China: A case study of Yangtze River Delta Regional Plan. </w:t>
      </w:r>
      <w:r w:rsidRPr="008E3479">
        <w:rPr>
          <w:i/>
        </w:rPr>
        <w:t>Habitat International</w:t>
      </w:r>
      <w:r w:rsidRPr="008E3479">
        <w:t xml:space="preserve"> 39</w:t>
      </w:r>
      <w:r w:rsidRPr="008E3479">
        <w:rPr>
          <w:b/>
        </w:rPr>
        <w:t>:</w:t>
      </w:r>
      <w:r w:rsidRPr="008E3479">
        <w:t xml:space="preserve"> 137-147</w:t>
      </w:r>
    </w:p>
    <w:p w14:paraId="674D7074" w14:textId="77777777" w:rsidR="008E3479" w:rsidRPr="008E3479" w:rsidRDefault="008E3479" w:rsidP="008E3479">
      <w:pPr>
        <w:pStyle w:val="EndNoteBibliography"/>
        <w:spacing w:after="0"/>
        <w:ind w:left="720" w:hanging="720"/>
      </w:pPr>
      <w:r w:rsidRPr="008E3479">
        <w:t xml:space="preserve">Logan, JR and Fainstein, SS (2008) Introduction: Urban China in Comparative Perspective. In Logan, JR (ed) </w:t>
      </w:r>
      <w:r w:rsidRPr="008E3479">
        <w:rPr>
          <w:i/>
        </w:rPr>
        <w:t>Urban China in Transition.</w:t>
      </w:r>
      <w:r w:rsidRPr="008E3479">
        <w:t xml:space="preserve"> Oxford: Blackwell</w:t>
      </w:r>
    </w:p>
    <w:p w14:paraId="4B7AD630" w14:textId="77777777" w:rsidR="008E3479" w:rsidRPr="008E3479" w:rsidRDefault="008E3479" w:rsidP="008E3479">
      <w:pPr>
        <w:pStyle w:val="EndNoteBibliography"/>
        <w:spacing w:after="0"/>
        <w:ind w:left="720" w:hanging="720"/>
      </w:pPr>
      <w:r w:rsidRPr="008E3479">
        <w:t xml:space="preserve">Ma, JLC (2005) Urban administrative restructuring, changing scale relations and local economic development in China. </w:t>
      </w:r>
      <w:r w:rsidRPr="008E3479">
        <w:rPr>
          <w:i/>
        </w:rPr>
        <w:t>Political Geography</w:t>
      </w:r>
      <w:r w:rsidRPr="008E3479">
        <w:t xml:space="preserve"> 24</w:t>
      </w:r>
      <w:r w:rsidRPr="008E3479">
        <w:rPr>
          <w:b/>
        </w:rPr>
        <w:t>:</w:t>
      </w:r>
      <w:r w:rsidRPr="008E3479">
        <w:t xml:space="preserve"> 477-497</w:t>
      </w:r>
    </w:p>
    <w:p w14:paraId="50EFE824" w14:textId="77777777" w:rsidR="008E3479" w:rsidRPr="008E3479" w:rsidRDefault="008E3479" w:rsidP="008E3479">
      <w:pPr>
        <w:pStyle w:val="EndNoteBibliography"/>
        <w:spacing w:after="0"/>
        <w:ind w:left="720" w:hanging="720"/>
      </w:pPr>
      <w:r w:rsidRPr="008E3479">
        <w:t xml:space="preserve">Mance, H and Bounds, A (2016) Theresa May shifts focus from ‘Northern Powerhouse’. </w:t>
      </w:r>
      <w:r w:rsidRPr="008E3479">
        <w:rPr>
          <w:i/>
        </w:rPr>
        <w:t>Financial Times.</w:t>
      </w:r>
      <w:r w:rsidRPr="008E3479">
        <w:t xml:space="preserve"> </w:t>
      </w:r>
    </w:p>
    <w:p w14:paraId="6AA96005" w14:textId="77777777" w:rsidR="008E3479" w:rsidRPr="008E3479" w:rsidRDefault="008E3479" w:rsidP="008E3479">
      <w:pPr>
        <w:pStyle w:val="EndNoteBibliography"/>
        <w:spacing w:after="0"/>
        <w:ind w:left="720" w:hanging="720"/>
      </w:pPr>
      <w:r w:rsidRPr="008E3479">
        <w:t xml:space="preserve">McCann, P (2016) </w:t>
      </w:r>
      <w:r w:rsidRPr="008E3479">
        <w:rPr>
          <w:i/>
        </w:rPr>
        <w:t xml:space="preserve">The UK Regional-National Economic Problem. </w:t>
      </w:r>
      <w:r w:rsidRPr="008E3479">
        <w:t>London: Routledge</w:t>
      </w:r>
    </w:p>
    <w:p w14:paraId="54B9C162" w14:textId="77777777" w:rsidR="008E3479" w:rsidRPr="008E3479" w:rsidRDefault="008E3479" w:rsidP="008E3479">
      <w:pPr>
        <w:pStyle w:val="EndNoteBibliography"/>
        <w:spacing w:after="0"/>
        <w:ind w:left="720" w:hanging="720"/>
      </w:pPr>
      <w:r w:rsidRPr="008E3479">
        <w:t xml:space="preserve">Meegan, R (2003) Urban Regeneration, Politics and Social Cohesion: The Liverpool Case'. In Munck, R (ed) </w:t>
      </w:r>
      <w:r w:rsidRPr="008E3479">
        <w:rPr>
          <w:i/>
        </w:rPr>
        <w:t>Reinventing the City: Liverpool in Comparative Perspective.</w:t>
      </w:r>
      <w:r w:rsidRPr="008E3479">
        <w:t xml:space="preserve"> Liverpool: Liverpool University Press</w:t>
      </w:r>
    </w:p>
    <w:p w14:paraId="35119478" w14:textId="77777777" w:rsidR="008E3479" w:rsidRPr="008E3479" w:rsidRDefault="008E3479" w:rsidP="008E3479">
      <w:pPr>
        <w:pStyle w:val="EndNoteBibliography"/>
        <w:spacing w:after="0"/>
        <w:ind w:left="720" w:hanging="720"/>
      </w:pPr>
      <w:r w:rsidRPr="008E3479">
        <w:t xml:space="preserve">Molotch, H (1976) The City as a Growth Machine: Toward a Political Economy of Place. </w:t>
      </w:r>
      <w:r w:rsidRPr="008E3479">
        <w:rPr>
          <w:i/>
        </w:rPr>
        <w:t>The American Journal of Sociology</w:t>
      </w:r>
      <w:r w:rsidRPr="008E3479">
        <w:t xml:space="preserve"> 82</w:t>
      </w:r>
      <w:r w:rsidRPr="008E3479">
        <w:rPr>
          <w:b/>
        </w:rPr>
        <w:t>:</w:t>
      </w:r>
      <w:r w:rsidRPr="008E3479">
        <w:t xml:space="preserve"> 309-322</w:t>
      </w:r>
    </w:p>
    <w:p w14:paraId="0C40D9C1" w14:textId="77777777" w:rsidR="008E3479" w:rsidRPr="008E3479" w:rsidRDefault="008E3479" w:rsidP="008E3479">
      <w:pPr>
        <w:pStyle w:val="EndNoteBibliography"/>
        <w:spacing w:after="0"/>
        <w:ind w:left="720" w:hanging="720"/>
      </w:pPr>
      <w:r w:rsidRPr="008E3479">
        <w:lastRenderedPageBreak/>
        <w:t xml:space="preserve">Morphet, J (2011) Delivering infrastructure through spatial planning: he multi-scalar approach in the UK. </w:t>
      </w:r>
      <w:r w:rsidRPr="008E3479">
        <w:rPr>
          <w:i/>
        </w:rPr>
        <w:t>Local Economy</w:t>
      </w:r>
      <w:r w:rsidRPr="008E3479">
        <w:t xml:space="preserve"> 26</w:t>
      </w:r>
      <w:r w:rsidRPr="008E3479">
        <w:rPr>
          <w:b/>
        </w:rPr>
        <w:t>:</w:t>
      </w:r>
      <w:r w:rsidRPr="008E3479">
        <w:t xml:space="preserve"> 285-293</w:t>
      </w:r>
    </w:p>
    <w:p w14:paraId="4E9B15F9" w14:textId="77777777" w:rsidR="008E3479" w:rsidRPr="008E3479" w:rsidRDefault="008E3479" w:rsidP="008E3479">
      <w:pPr>
        <w:pStyle w:val="EndNoteBibliography"/>
        <w:spacing w:after="0"/>
        <w:ind w:left="720" w:hanging="720"/>
      </w:pPr>
      <w:r w:rsidRPr="008E3479">
        <w:t xml:space="preserve">Morphet, J and Pemberton, S (2013) ‘Regions Out—Sub-regions In’—Can Sub-regional Planning Break the Mould? The View from England. </w:t>
      </w:r>
      <w:r w:rsidRPr="008E3479">
        <w:rPr>
          <w:i/>
        </w:rPr>
        <w:t>Planning Practice &amp; Research</w:t>
      </w:r>
      <w:r w:rsidRPr="008E3479">
        <w:t xml:space="preserve"> 28</w:t>
      </w:r>
      <w:r w:rsidRPr="008E3479">
        <w:rPr>
          <w:b/>
        </w:rPr>
        <w:t>:</w:t>
      </w:r>
      <w:r w:rsidRPr="008E3479">
        <w:t xml:space="preserve"> 384-399</w:t>
      </w:r>
    </w:p>
    <w:p w14:paraId="4E848348" w14:textId="77777777" w:rsidR="008E3479" w:rsidRPr="008E3479" w:rsidRDefault="008E3479" w:rsidP="008E3479">
      <w:pPr>
        <w:pStyle w:val="EndNoteBibliography"/>
        <w:spacing w:after="0"/>
        <w:ind w:left="720" w:hanging="720"/>
      </w:pPr>
      <w:r w:rsidRPr="008E3479">
        <w:t>Nurse, A (2012) Delivering Effective Local Public Services: The Case of Local Area Agreements. Liverpool: Liverpool University Press</w:t>
      </w:r>
    </w:p>
    <w:p w14:paraId="00EA44F2" w14:textId="77777777" w:rsidR="008E3479" w:rsidRPr="008E3479" w:rsidRDefault="008E3479" w:rsidP="008E3479">
      <w:pPr>
        <w:pStyle w:val="EndNoteBibliography"/>
        <w:spacing w:after="0"/>
        <w:ind w:left="720" w:hanging="720"/>
      </w:pPr>
      <w:r w:rsidRPr="008E3479">
        <w:t xml:space="preserve">Nurse, A (2015a) Bridging the Gap? The role of regional governance in delivering effective public services  Evidence from England. </w:t>
      </w:r>
      <w:r w:rsidRPr="008E3479">
        <w:rPr>
          <w:i/>
        </w:rPr>
        <w:t>Planning Practice &amp; Research</w:t>
      </w:r>
      <w:r w:rsidRPr="008E3479">
        <w:t xml:space="preserve"> 30</w:t>
      </w:r>
      <w:r w:rsidRPr="008E3479">
        <w:rPr>
          <w:b/>
        </w:rPr>
        <w:t>:</w:t>
      </w:r>
      <w:r w:rsidRPr="008E3479">
        <w:t xml:space="preserve"> 69-82</w:t>
      </w:r>
    </w:p>
    <w:p w14:paraId="285F90C1" w14:textId="77777777" w:rsidR="008E3479" w:rsidRPr="008E3479" w:rsidRDefault="008E3479" w:rsidP="008E3479">
      <w:pPr>
        <w:pStyle w:val="EndNoteBibliography"/>
        <w:spacing w:after="0"/>
        <w:ind w:left="720" w:hanging="720"/>
      </w:pPr>
      <w:r w:rsidRPr="008E3479">
        <w:t xml:space="preserve">Nurse, A (2015b) Creating the north from the sum of its parts? Research questions to assess the Northern Powerhouse. </w:t>
      </w:r>
      <w:r w:rsidRPr="008E3479">
        <w:rPr>
          <w:i/>
        </w:rPr>
        <w:t>Local Economy</w:t>
      </w:r>
      <w:r w:rsidRPr="008E3479">
        <w:t xml:space="preserve"> 30</w:t>
      </w:r>
    </w:p>
    <w:p w14:paraId="48055AE9" w14:textId="77777777" w:rsidR="008E3479" w:rsidRPr="008E3479" w:rsidRDefault="008E3479" w:rsidP="008E3479">
      <w:pPr>
        <w:pStyle w:val="EndNoteBibliography"/>
        <w:spacing w:after="0"/>
        <w:ind w:left="720" w:hanging="720"/>
      </w:pPr>
      <w:r w:rsidRPr="008E3479">
        <w:t xml:space="preserve">O'Brien, D and Matthews, P (2015) </w:t>
      </w:r>
      <w:r w:rsidRPr="008E3479">
        <w:rPr>
          <w:i/>
        </w:rPr>
        <w:t xml:space="preserve">After Urban Regeneration. </w:t>
      </w:r>
      <w:r w:rsidRPr="008E3479">
        <w:t>Bristol: Policy Press</w:t>
      </w:r>
    </w:p>
    <w:p w14:paraId="368AF7FD" w14:textId="77777777" w:rsidR="008E3479" w:rsidRPr="008E3479" w:rsidRDefault="008E3479" w:rsidP="008E3479">
      <w:pPr>
        <w:pStyle w:val="EndNoteBibliography"/>
        <w:spacing w:after="0"/>
        <w:ind w:left="720" w:hanging="720"/>
      </w:pPr>
      <w:r w:rsidRPr="008E3479">
        <w:t xml:space="preserve">Oli, JC (1992) Fiscal reform and the economic foundations of local state corporatism. </w:t>
      </w:r>
      <w:r w:rsidRPr="008E3479">
        <w:rPr>
          <w:i/>
        </w:rPr>
        <w:t>World Politics</w:t>
      </w:r>
      <w:r w:rsidRPr="008E3479">
        <w:t xml:space="preserve"> 45</w:t>
      </w:r>
      <w:r w:rsidRPr="008E3479">
        <w:rPr>
          <w:b/>
        </w:rPr>
        <w:t>:</w:t>
      </w:r>
      <w:r w:rsidRPr="008E3479">
        <w:t xml:space="preserve"> 99-126</w:t>
      </w:r>
    </w:p>
    <w:p w14:paraId="39FABDCF" w14:textId="77777777" w:rsidR="008E3479" w:rsidRPr="008E3479" w:rsidRDefault="008E3479" w:rsidP="008E3479">
      <w:pPr>
        <w:pStyle w:val="EndNoteBibliography"/>
        <w:spacing w:after="0"/>
        <w:ind w:left="720" w:hanging="720"/>
      </w:pPr>
      <w:r w:rsidRPr="008E3479">
        <w:t xml:space="preserve">Oli, JC (1995) The role of the local state in the China’s transitional economy. </w:t>
      </w:r>
      <w:r w:rsidRPr="008E3479">
        <w:rPr>
          <w:i/>
        </w:rPr>
        <w:t>China Quarterly</w:t>
      </w:r>
      <w:r w:rsidRPr="008E3479">
        <w:t xml:space="preserve"> 114</w:t>
      </w:r>
      <w:r w:rsidRPr="008E3479">
        <w:rPr>
          <w:b/>
        </w:rPr>
        <w:t>:</w:t>
      </w:r>
      <w:r w:rsidRPr="008E3479">
        <w:t xml:space="preserve"> 1132-1149</w:t>
      </w:r>
    </w:p>
    <w:p w14:paraId="73B08357" w14:textId="77777777" w:rsidR="008E3479" w:rsidRPr="008E3479" w:rsidRDefault="008E3479" w:rsidP="008E3479">
      <w:pPr>
        <w:pStyle w:val="EndNoteBibliography"/>
        <w:spacing w:after="0"/>
        <w:ind w:left="720" w:hanging="720"/>
      </w:pPr>
      <w:r w:rsidRPr="008E3479">
        <w:t xml:space="preserve">Pan, W and Goodier, C (2012) House-Building Business Models and Off-Site Construction Take-Up. </w:t>
      </w:r>
      <w:r w:rsidRPr="008E3479">
        <w:rPr>
          <w:i/>
        </w:rPr>
        <w:t>Journal of Architectural Engineering</w:t>
      </w:r>
      <w:r w:rsidRPr="008E3479">
        <w:t xml:space="preserve"> 18</w:t>
      </w:r>
      <w:r w:rsidRPr="008E3479">
        <w:rPr>
          <w:b/>
        </w:rPr>
        <w:t>:</w:t>
      </w:r>
      <w:r w:rsidRPr="008E3479">
        <w:t xml:space="preserve"> 84-93</w:t>
      </w:r>
    </w:p>
    <w:p w14:paraId="6B23AC41" w14:textId="77777777" w:rsidR="008E3479" w:rsidRPr="008E3479" w:rsidRDefault="008E3479" w:rsidP="008E3479">
      <w:pPr>
        <w:pStyle w:val="EndNoteBibliography"/>
        <w:spacing w:after="0"/>
        <w:ind w:left="720" w:hanging="720"/>
      </w:pPr>
      <w:r w:rsidRPr="008E3479">
        <w:t>Parkinson, M, Evans, R, Meegan, R and Karecha, J (2016) The State of Liverpool City Region. Liverpool: Heseltine Institute for Public Policy</w:t>
      </w:r>
    </w:p>
    <w:p w14:paraId="1A8F2348" w14:textId="77777777" w:rsidR="008E3479" w:rsidRPr="008E3479" w:rsidRDefault="008E3479" w:rsidP="008E3479">
      <w:pPr>
        <w:pStyle w:val="EndNoteBibliography"/>
        <w:spacing w:after="0"/>
        <w:ind w:left="720" w:hanging="720"/>
      </w:pPr>
      <w:r w:rsidRPr="008E3479">
        <w:t xml:space="preserve">Peck, J and Tickell, A (1994) Jungle Law breaks out: neo-liberalism and global-local disorder. </w:t>
      </w:r>
      <w:r w:rsidRPr="008E3479">
        <w:rPr>
          <w:i/>
        </w:rPr>
        <w:t>Area</w:t>
      </w:r>
      <w:r w:rsidRPr="008E3479">
        <w:t xml:space="preserve"> 26</w:t>
      </w:r>
      <w:r w:rsidRPr="008E3479">
        <w:rPr>
          <w:b/>
        </w:rPr>
        <w:t>:</w:t>
      </w:r>
      <w:r w:rsidRPr="008E3479">
        <w:t xml:space="preserve"> 317-326</w:t>
      </w:r>
    </w:p>
    <w:p w14:paraId="13555DF3" w14:textId="77777777" w:rsidR="008E3479" w:rsidRPr="008E3479" w:rsidRDefault="008E3479" w:rsidP="008E3479">
      <w:pPr>
        <w:pStyle w:val="EndNoteBibliography"/>
        <w:spacing w:after="0"/>
        <w:ind w:left="720" w:hanging="720"/>
      </w:pPr>
      <w:r w:rsidRPr="008E3479">
        <w:t xml:space="preserve">Robson, B (1988) </w:t>
      </w:r>
      <w:r w:rsidRPr="008E3479">
        <w:rPr>
          <w:i/>
        </w:rPr>
        <w:t xml:space="preserve">Those Inner Cities. </w:t>
      </w:r>
      <w:r w:rsidRPr="008E3479">
        <w:t>Oxford: Clarendon Press</w:t>
      </w:r>
    </w:p>
    <w:p w14:paraId="1EC3631F" w14:textId="77777777" w:rsidR="008E3479" w:rsidRPr="008E3479" w:rsidRDefault="008E3479" w:rsidP="008E3479">
      <w:pPr>
        <w:pStyle w:val="EndNoteBibliography"/>
        <w:spacing w:after="0"/>
        <w:ind w:left="720" w:hanging="720"/>
      </w:pPr>
      <w:r w:rsidRPr="008E3479">
        <w:t>Sandford, M (2015a) Devolution to local government in England. London: House of Commons Library</w:t>
      </w:r>
    </w:p>
    <w:p w14:paraId="47FD37B8" w14:textId="77777777" w:rsidR="008E3479" w:rsidRPr="008E3479" w:rsidRDefault="008E3479" w:rsidP="008E3479">
      <w:pPr>
        <w:pStyle w:val="EndNoteBibliography"/>
        <w:spacing w:after="0"/>
        <w:ind w:left="720" w:hanging="720"/>
      </w:pPr>
      <w:r w:rsidRPr="008E3479">
        <w:t>Sandford, M (2015b) Directly Elected Mayors. London: House of Commons Library</w:t>
      </w:r>
    </w:p>
    <w:p w14:paraId="7B1281AE" w14:textId="77777777" w:rsidR="008E3479" w:rsidRPr="008E3479" w:rsidRDefault="008E3479" w:rsidP="008E3479">
      <w:pPr>
        <w:pStyle w:val="EndNoteBibliography"/>
        <w:spacing w:after="0"/>
        <w:ind w:left="720" w:hanging="720"/>
      </w:pPr>
      <w:r w:rsidRPr="008E3479">
        <w:t xml:space="preserve">Savage, S (1990) </w:t>
      </w:r>
      <w:r w:rsidRPr="008E3479">
        <w:rPr>
          <w:i/>
        </w:rPr>
        <w:t xml:space="preserve">Public Policy Under Thatcher. </w:t>
      </w:r>
      <w:r w:rsidRPr="008E3479">
        <w:t>Basingstoke: Macmillan</w:t>
      </w:r>
    </w:p>
    <w:p w14:paraId="7F25213C" w14:textId="77777777" w:rsidR="008E3479" w:rsidRPr="008E3479" w:rsidRDefault="008E3479" w:rsidP="008E3479">
      <w:pPr>
        <w:pStyle w:val="EndNoteBibliography"/>
        <w:spacing w:after="0"/>
        <w:ind w:left="720" w:hanging="720"/>
      </w:pPr>
      <w:r w:rsidRPr="008E3479">
        <w:t xml:space="preserve">Skinner, GW (ed.) (1977) </w:t>
      </w:r>
      <w:r w:rsidRPr="008E3479">
        <w:rPr>
          <w:i/>
        </w:rPr>
        <w:t xml:space="preserve">Regional Urbanization in Nineteenth-Century China, </w:t>
      </w:r>
      <w:r w:rsidRPr="008E3479">
        <w:t>Stanford: Stanford University Press</w:t>
      </w:r>
    </w:p>
    <w:p w14:paraId="13A0B0F9" w14:textId="77777777" w:rsidR="008E3479" w:rsidRPr="008E3479" w:rsidRDefault="008E3479" w:rsidP="008E3479">
      <w:pPr>
        <w:pStyle w:val="EndNoteBibliography"/>
        <w:spacing w:after="0"/>
        <w:ind w:left="720" w:hanging="720"/>
      </w:pPr>
      <w:r w:rsidRPr="008E3479">
        <w:t xml:space="preserve">Sykes, O and Lord, A (2011) Whither a Europe of the (English) regions? Reflections on the prospects for the representation of English territorial interests in Europe </w:t>
      </w:r>
      <w:r w:rsidRPr="008E3479">
        <w:rPr>
          <w:i/>
        </w:rPr>
        <w:t>Local Economy</w:t>
      </w:r>
      <w:r w:rsidRPr="008E3479">
        <w:t xml:space="preserve"> 26</w:t>
      </w:r>
      <w:r w:rsidRPr="008E3479">
        <w:rPr>
          <w:b/>
        </w:rPr>
        <w:t>:</w:t>
      </w:r>
      <w:r w:rsidRPr="008E3479">
        <w:t xml:space="preserve"> 486-499</w:t>
      </w:r>
    </w:p>
    <w:p w14:paraId="6A092CEA" w14:textId="77777777" w:rsidR="008E3479" w:rsidRPr="008E3479" w:rsidRDefault="008E3479" w:rsidP="008E3479">
      <w:pPr>
        <w:pStyle w:val="EndNoteBibliography"/>
        <w:spacing w:after="0"/>
        <w:ind w:left="720" w:hanging="720"/>
      </w:pPr>
      <w:r w:rsidRPr="008E3479">
        <w:t>The Northern Way (2004) First Growth Srategy Report. The Northern Way Steering Group</w:t>
      </w:r>
    </w:p>
    <w:p w14:paraId="78DD60FE" w14:textId="77777777" w:rsidR="008E3479" w:rsidRPr="008E3479" w:rsidRDefault="008E3479" w:rsidP="008E3479">
      <w:pPr>
        <w:pStyle w:val="EndNoteBibliography"/>
        <w:spacing w:after="0"/>
        <w:ind w:left="720" w:hanging="720"/>
      </w:pPr>
      <w:r w:rsidRPr="008E3479">
        <w:t xml:space="preserve">Thornley, A, Y., R, Scanlon, K and West, K (2003) Business Privilege and the Strategic Planning Agenda of the Greater London Authority. </w:t>
      </w:r>
      <w:r w:rsidRPr="008E3479">
        <w:rPr>
          <w:i/>
        </w:rPr>
        <w:t>Urban Studies</w:t>
      </w:r>
      <w:r w:rsidRPr="008E3479">
        <w:t xml:space="preserve"> 42</w:t>
      </w:r>
      <w:r w:rsidRPr="008E3479">
        <w:rPr>
          <w:b/>
        </w:rPr>
        <w:t>:</w:t>
      </w:r>
      <w:r w:rsidRPr="008E3479">
        <w:t xml:space="preserve"> 1948-1967</w:t>
      </w:r>
    </w:p>
    <w:p w14:paraId="0C581B59" w14:textId="77777777" w:rsidR="008E3479" w:rsidRPr="008E3479" w:rsidRDefault="008E3479" w:rsidP="008E3479">
      <w:pPr>
        <w:pStyle w:val="EndNoteBibliography"/>
        <w:spacing w:after="0"/>
        <w:ind w:left="720" w:hanging="720"/>
      </w:pPr>
      <w:r w:rsidRPr="008E3479">
        <w:t>Treasury, H (2016) Budget 2016. In Treasury, H (ed). London</w:t>
      </w:r>
    </w:p>
    <w:p w14:paraId="33FF0444" w14:textId="77777777" w:rsidR="008E3479" w:rsidRPr="008E3479" w:rsidRDefault="008E3479" w:rsidP="008E3479">
      <w:pPr>
        <w:pStyle w:val="EndNoteBibliography"/>
        <w:spacing w:after="0"/>
        <w:ind w:left="720" w:hanging="720"/>
      </w:pPr>
      <w:r w:rsidRPr="008E3479">
        <w:t xml:space="preserve">Vigar, G (2013) Promoting fairer neighbourhood planning. In Shaw, K and Blackie, J (eds) </w:t>
      </w:r>
      <w:r w:rsidRPr="008E3479">
        <w:rPr>
          <w:i/>
        </w:rPr>
        <w:t>New Directions in Planning: Beyond Localism.</w:t>
      </w:r>
      <w:r w:rsidRPr="008E3479">
        <w:t xml:space="preserve"> (pp 104-113). Newcastle: Northumbria University</w:t>
      </w:r>
    </w:p>
    <w:p w14:paraId="5ED294F3" w14:textId="77777777" w:rsidR="008E3479" w:rsidRPr="008E3479" w:rsidRDefault="008E3479" w:rsidP="008E3479">
      <w:pPr>
        <w:pStyle w:val="EndNoteBibliography"/>
        <w:spacing w:after="0"/>
        <w:ind w:left="720" w:hanging="720"/>
      </w:pPr>
      <w:r w:rsidRPr="008E3479">
        <w:t xml:space="preserve">Williams, J (2017) Andy Burnham comes out against 'unfair and disproportionate' green belt masterplan. </w:t>
      </w:r>
      <w:r w:rsidRPr="008E3479">
        <w:rPr>
          <w:i/>
        </w:rPr>
        <w:t>Manchester Evening News.</w:t>
      </w:r>
      <w:r w:rsidRPr="008E3479">
        <w:t xml:space="preserve"> </w:t>
      </w:r>
    </w:p>
    <w:p w14:paraId="2618D100" w14:textId="77777777" w:rsidR="008E3479" w:rsidRPr="008E3479" w:rsidRDefault="008E3479" w:rsidP="008E3479">
      <w:pPr>
        <w:pStyle w:val="EndNoteBibliography"/>
        <w:spacing w:after="0"/>
        <w:ind w:left="720" w:hanging="720"/>
      </w:pPr>
      <w:r w:rsidRPr="008E3479">
        <w:t xml:space="preserve">Wise, MJ (1969) The Future of Local Government In England: 'The Redcliffe Maud Report'. </w:t>
      </w:r>
      <w:r w:rsidRPr="008E3479">
        <w:rPr>
          <w:i/>
        </w:rPr>
        <w:t>The Geographical Journal</w:t>
      </w:r>
      <w:r w:rsidRPr="008E3479">
        <w:t xml:space="preserve"> 135</w:t>
      </w:r>
      <w:r w:rsidRPr="008E3479">
        <w:rPr>
          <w:b/>
        </w:rPr>
        <w:t>:</w:t>
      </w:r>
      <w:r w:rsidRPr="008E3479">
        <w:t xml:space="preserve"> 583-587</w:t>
      </w:r>
    </w:p>
    <w:p w14:paraId="7A997019" w14:textId="77777777" w:rsidR="008E3479" w:rsidRPr="008E3479" w:rsidRDefault="008E3479" w:rsidP="008E3479">
      <w:pPr>
        <w:pStyle w:val="EndNoteBibliography"/>
        <w:spacing w:after="0"/>
        <w:ind w:left="720" w:hanging="720"/>
      </w:pPr>
      <w:r w:rsidRPr="008E3479">
        <w:t xml:space="preserve">Wong, C and Bird, RM (2004) China’s fiscal system: A work in progress. </w:t>
      </w:r>
      <w:r w:rsidRPr="008E3479">
        <w:rPr>
          <w:i/>
        </w:rPr>
        <w:t>Conference on China’s Economic transition.</w:t>
      </w:r>
      <w:r w:rsidRPr="008E3479">
        <w:t xml:space="preserve"> Pittsburgh</w:t>
      </w:r>
    </w:p>
    <w:p w14:paraId="0853C263" w14:textId="77777777" w:rsidR="008E3479" w:rsidRPr="008E3479" w:rsidRDefault="008E3479" w:rsidP="008E3479">
      <w:pPr>
        <w:pStyle w:val="EndNoteBibliography"/>
        <w:spacing w:after="0"/>
        <w:ind w:left="720" w:hanging="720"/>
      </w:pPr>
      <w:r w:rsidRPr="008E3479">
        <w:t xml:space="preserve">Wu, F (2015) </w:t>
      </w:r>
      <w:r w:rsidRPr="008E3479">
        <w:rPr>
          <w:i/>
        </w:rPr>
        <w:t xml:space="preserve">Planning for Growth: Urban and Regional Planning in China. </w:t>
      </w:r>
      <w:r w:rsidRPr="008E3479">
        <w:t>London: Routledge</w:t>
      </w:r>
    </w:p>
    <w:p w14:paraId="2B407765" w14:textId="77777777" w:rsidR="008E3479" w:rsidRPr="008E3479" w:rsidRDefault="008E3479" w:rsidP="008E3479">
      <w:pPr>
        <w:pStyle w:val="EndNoteBibliography"/>
        <w:spacing w:after="0"/>
        <w:ind w:left="720" w:hanging="720"/>
      </w:pPr>
      <w:r w:rsidRPr="008E3479">
        <w:t xml:space="preserve">Wu, W and Gaubtz, P (2013) </w:t>
      </w:r>
      <w:r w:rsidRPr="008E3479">
        <w:rPr>
          <w:i/>
        </w:rPr>
        <w:t xml:space="preserve">The Chinese City. </w:t>
      </w:r>
      <w:r w:rsidRPr="008E3479">
        <w:t>London: Routledge</w:t>
      </w:r>
    </w:p>
    <w:p w14:paraId="61D0E733" w14:textId="77777777" w:rsidR="008E3479" w:rsidRPr="008E3479" w:rsidRDefault="008E3479" w:rsidP="008E3479">
      <w:pPr>
        <w:pStyle w:val="EndNoteBibliography"/>
        <w:spacing w:after="0"/>
        <w:ind w:left="720" w:hanging="720"/>
      </w:pPr>
      <w:r w:rsidRPr="008E3479">
        <w:t xml:space="preserve">Xu, J (2008) Governing city-regions in China- Theoretical issues and perspectives for regional strategic planning. </w:t>
      </w:r>
      <w:r w:rsidRPr="008E3479">
        <w:rPr>
          <w:i/>
        </w:rPr>
        <w:t>Town Planning Review</w:t>
      </w:r>
      <w:r w:rsidRPr="008E3479">
        <w:t xml:space="preserve"> 2-3</w:t>
      </w:r>
      <w:r w:rsidRPr="008E3479">
        <w:rPr>
          <w:b/>
        </w:rPr>
        <w:t>:</w:t>
      </w:r>
      <w:r w:rsidRPr="008E3479">
        <w:t xml:space="preserve"> 157-185</w:t>
      </w:r>
    </w:p>
    <w:p w14:paraId="7A0E9D57" w14:textId="77777777" w:rsidR="008E3479" w:rsidRPr="008E3479" w:rsidRDefault="008E3479" w:rsidP="008E3479">
      <w:pPr>
        <w:pStyle w:val="EndNoteBibliography"/>
        <w:spacing w:after="0"/>
        <w:ind w:left="720" w:hanging="720"/>
      </w:pPr>
      <w:r w:rsidRPr="008E3479">
        <w:lastRenderedPageBreak/>
        <w:t xml:space="preserve">Xu, J and Yeh, AGO (2013) Interjurisdictional Cooperation through Bargaining: The Case of the Guangzhou-Zhuhai Railway in the Pearl River Delta, China. </w:t>
      </w:r>
      <w:r w:rsidRPr="008E3479">
        <w:rPr>
          <w:i/>
        </w:rPr>
        <w:t>The China Quarterly</w:t>
      </w:r>
      <w:r w:rsidRPr="008E3479">
        <w:t xml:space="preserve"> 213</w:t>
      </w:r>
      <w:r w:rsidRPr="008E3479">
        <w:rPr>
          <w:b/>
        </w:rPr>
        <w:t>:</w:t>
      </w:r>
      <w:r w:rsidRPr="008E3479">
        <w:t xml:space="preserve"> 130-151</w:t>
      </w:r>
    </w:p>
    <w:p w14:paraId="108DA13A" w14:textId="77777777" w:rsidR="008E3479" w:rsidRPr="008E3479" w:rsidRDefault="008E3479" w:rsidP="008E3479">
      <w:pPr>
        <w:pStyle w:val="EndNoteBibliography"/>
        <w:ind w:left="720" w:hanging="720"/>
      </w:pPr>
      <w:r w:rsidRPr="008E3479">
        <w:t xml:space="preserve">Ying Ho, S (2003) </w:t>
      </w:r>
      <w:r w:rsidRPr="008E3479">
        <w:rPr>
          <w:i/>
        </w:rPr>
        <w:t xml:space="preserve">Evaluating British Urban Policy. </w:t>
      </w:r>
      <w:r w:rsidRPr="008E3479">
        <w:t>Aldershot: Ashgate</w:t>
      </w:r>
    </w:p>
    <w:p w14:paraId="2A0B8939" w14:textId="1DB70027" w:rsidR="000C4FD3" w:rsidRDefault="00C94646" w:rsidP="00307B8C">
      <w:pPr>
        <w:spacing w:after="0"/>
        <w:ind w:firstLine="567"/>
        <w:jc w:val="both"/>
      </w:pPr>
      <w:r>
        <w:fldChar w:fldCharType="end"/>
      </w:r>
    </w:p>
    <w:sectPr w:rsidR="000C4FD3" w:rsidSect="000B41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AD3AA" w14:textId="77777777" w:rsidR="00E34DA4" w:rsidRDefault="00E34DA4" w:rsidP="00BC7D41">
      <w:pPr>
        <w:spacing w:after="0" w:line="240" w:lineRule="auto"/>
      </w:pPr>
      <w:r>
        <w:separator/>
      </w:r>
    </w:p>
  </w:endnote>
  <w:endnote w:type="continuationSeparator" w:id="0">
    <w:p w14:paraId="3BDEEC95" w14:textId="77777777" w:rsidR="00E34DA4" w:rsidRDefault="00E34DA4" w:rsidP="00BC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3DD1" w14:textId="77777777" w:rsidR="00E34DA4" w:rsidRDefault="00E34DA4" w:rsidP="00BC7D41">
      <w:pPr>
        <w:spacing w:after="0" w:line="240" w:lineRule="auto"/>
      </w:pPr>
      <w:r>
        <w:separator/>
      </w:r>
    </w:p>
  </w:footnote>
  <w:footnote w:type="continuationSeparator" w:id="0">
    <w:p w14:paraId="5472C050" w14:textId="77777777" w:rsidR="00E34DA4" w:rsidRDefault="00E34DA4" w:rsidP="00BC7D41">
      <w:pPr>
        <w:spacing w:after="0" w:line="240" w:lineRule="auto"/>
      </w:pPr>
      <w:r>
        <w:continuationSeparator/>
      </w:r>
    </w:p>
  </w:footnote>
  <w:footnote w:id="1">
    <w:p w14:paraId="4B806785" w14:textId="77777777" w:rsidR="006C7EB9" w:rsidRDefault="006C7EB9">
      <w:pPr>
        <w:pStyle w:val="FootnoteText"/>
      </w:pPr>
      <w:r>
        <w:rPr>
          <w:rStyle w:val="FootnoteReference"/>
        </w:rPr>
        <w:footnoteRef/>
      </w:r>
      <w:r>
        <w:t xml:space="preserve"> </w:t>
      </w:r>
      <w:r w:rsidRPr="001900EC">
        <w:t>http://www.rtpi.org.uk/briefing-room/news-releases/2015/june/the-great-north-plan-rtpi-to-lead-debate/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D4A04"/>
    <w:multiLevelType w:val="hybridMultilevel"/>
    <w:tmpl w:val="62FAB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D907E4"/>
    <w:multiLevelType w:val="multilevel"/>
    <w:tmpl w:val="CEFC1A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tipo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2v0zffie0st6edessvst0jrx50tz9rrwst&quot;&gt;My EndNote Library-Saved-Saved&lt;record-ids&gt;&lt;item&gt;12&lt;/item&gt;&lt;item&gt;36&lt;/item&gt;&lt;item&gt;59&lt;/item&gt;&lt;item&gt;65&lt;/item&gt;&lt;item&gt;66&lt;/item&gt;&lt;item&gt;71&lt;/item&gt;&lt;item&gt;77&lt;/item&gt;&lt;item&gt;82&lt;/item&gt;&lt;item&gt;95&lt;/item&gt;&lt;item&gt;246&lt;/item&gt;&lt;item&gt;252&lt;/item&gt;&lt;item&gt;296&lt;/item&gt;&lt;item&gt;299&lt;/item&gt;&lt;item&gt;308&lt;/item&gt;&lt;item&gt;600&lt;/item&gt;&lt;item&gt;638&lt;/item&gt;&lt;item&gt;640&lt;/item&gt;&lt;item&gt;646&lt;/item&gt;&lt;item&gt;651&lt;/item&gt;&lt;item&gt;653&lt;/item&gt;&lt;item&gt;654&lt;/item&gt;&lt;item&gt;655&lt;/item&gt;&lt;item&gt;682&lt;/item&gt;&lt;item&gt;683&lt;/item&gt;&lt;item&gt;684&lt;/item&gt;&lt;item&gt;685&lt;/item&gt;&lt;item&gt;686&lt;/item&gt;&lt;item&gt;703&lt;/item&gt;&lt;item&gt;704&lt;/item&gt;&lt;item&gt;705&lt;/item&gt;&lt;item&gt;706&lt;/item&gt;&lt;item&gt;707&lt;/item&gt;&lt;item&gt;708&lt;/item&gt;&lt;item&gt;710&lt;/item&gt;&lt;item&gt;711&lt;/item&gt;&lt;item&gt;712&lt;/item&gt;&lt;item&gt;730&lt;/item&gt;&lt;item&gt;732&lt;/item&gt;&lt;item&gt;758&lt;/item&gt;&lt;item&gt;796&lt;/item&gt;&lt;item&gt;816&lt;/item&gt;&lt;item&gt;817&lt;/item&gt;&lt;item&gt;818&lt;/item&gt;&lt;item&gt;819&lt;/item&gt;&lt;item&gt;820&lt;/item&gt;&lt;item&gt;821&lt;/item&gt;&lt;item&gt;822&lt;/item&gt;&lt;item&gt;823&lt;/item&gt;&lt;item&gt;824&lt;/item&gt;&lt;item&gt;825&lt;/item&gt;&lt;item&gt;826&lt;/item&gt;&lt;item&gt;827&lt;/item&gt;&lt;item&gt;828&lt;/item&gt;&lt;item&gt;829&lt;/item&gt;&lt;item&gt;830&lt;/item&gt;&lt;item&gt;831&lt;/item&gt;&lt;item&gt;832&lt;/item&gt;&lt;item&gt;833&lt;/item&gt;&lt;item&gt;834&lt;/item&gt;&lt;item&gt;836&lt;/item&gt;&lt;item&gt;837&lt;/item&gt;&lt;item&gt;838&lt;/item&gt;&lt;item&gt;839&lt;/item&gt;&lt;item&gt;840&lt;/item&gt;&lt;item&gt;841&lt;/item&gt;&lt;item&gt;842&lt;/item&gt;&lt;item&gt;843&lt;/item&gt;&lt;item&gt;859&lt;/item&gt;&lt;/record-ids&gt;&lt;/item&gt;&lt;/Libraries&gt;"/>
  </w:docVars>
  <w:rsids>
    <w:rsidRoot w:val="008F1B42"/>
    <w:rsid w:val="000003D7"/>
    <w:rsid w:val="00000C57"/>
    <w:rsid w:val="00017A81"/>
    <w:rsid w:val="0002219C"/>
    <w:rsid w:val="000323BF"/>
    <w:rsid w:val="00065320"/>
    <w:rsid w:val="0009183E"/>
    <w:rsid w:val="000945CC"/>
    <w:rsid w:val="000979D5"/>
    <w:rsid w:val="000A3876"/>
    <w:rsid w:val="000A7A80"/>
    <w:rsid w:val="000B4193"/>
    <w:rsid w:val="000C4FD3"/>
    <w:rsid w:val="000E395E"/>
    <w:rsid w:val="001109A5"/>
    <w:rsid w:val="001110AC"/>
    <w:rsid w:val="00122D52"/>
    <w:rsid w:val="00134018"/>
    <w:rsid w:val="001477F4"/>
    <w:rsid w:val="001505A7"/>
    <w:rsid w:val="001553DB"/>
    <w:rsid w:val="00155FF2"/>
    <w:rsid w:val="0017532B"/>
    <w:rsid w:val="00182968"/>
    <w:rsid w:val="0018518B"/>
    <w:rsid w:val="001900EC"/>
    <w:rsid w:val="001A6FD0"/>
    <w:rsid w:val="001D0643"/>
    <w:rsid w:val="001D0D7B"/>
    <w:rsid w:val="001D2CF7"/>
    <w:rsid w:val="001D7AFB"/>
    <w:rsid w:val="001E0BE7"/>
    <w:rsid w:val="001E2AC5"/>
    <w:rsid w:val="001F7208"/>
    <w:rsid w:val="002028B5"/>
    <w:rsid w:val="00211DCE"/>
    <w:rsid w:val="00215058"/>
    <w:rsid w:val="00216198"/>
    <w:rsid w:val="00226DD5"/>
    <w:rsid w:val="002515D1"/>
    <w:rsid w:val="00254617"/>
    <w:rsid w:val="002605A3"/>
    <w:rsid w:val="002737F5"/>
    <w:rsid w:val="00287573"/>
    <w:rsid w:val="002B72E9"/>
    <w:rsid w:val="002D1EBA"/>
    <w:rsid w:val="002D55B7"/>
    <w:rsid w:val="002D7F74"/>
    <w:rsid w:val="002E1A81"/>
    <w:rsid w:val="002F26C8"/>
    <w:rsid w:val="00303308"/>
    <w:rsid w:val="00307B8C"/>
    <w:rsid w:val="00312C0F"/>
    <w:rsid w:val="00322F46"/>
    <w:rsid w:val="00391151"/>
    <w:rsid w:val="003A062E"/>
    <w:rsid w:val="003A4B00"/>
    <w:rsid w:val="003B2DAD"/>
    <w:rsid w:val="003B3FB2"/>
    <w:rsid w:val="003B4849"/>
    <w:rsid w:val="004174A2"/>
    <w:rsid w:val="00436B5A"/>
    <w:rsid w:val="00453613"/>
    <w:rsid w:val="004737C2"/>
    <w:rsid w:val="00476A2E"/>
    <w:rsid w:val="00486F38"/>
    <w:rsid w:val="004A0793"/>
    <w:rsid w:val="004A4EB8"/>
    <w:rsid w:val="004B6785"/>
    <w:rsid w:val="004C2B14"/>
    <w:rsid w:val="004C34EB"/>
    <w:rsid w:val="004C4835"/>
    <w:rsid w:val="00511B57"/>
    <w:rsid w:val="00523126"/>
    <w:rsid w:val="00541E17"/>
    <w:rsid w:val="0054595D"/>
    <w:rsid w:val="00572764"/>
    <w:rsid w:val="005B6B90"/>
    <w:rsid w:val="005C529D"/>
    <w:rsid w:val="005D5170"/>
    <w:rsid w:val="005E1E91"/>
    <w:rsid w:val="0060779D"/>
    <w:rsid w:val="00611B4D"/>
    <w:rsid w:val="00613200"/>
    <w:rsid w:val="00637376"/>
    <w:rsid w:val="00654B08"/>
    <w:rsid w:val="0068600B"/>
    <w:rsid w:val="00691F7E"/>
    <w:rsid w:val="00694ACA"/>
    <w:rsid w:val="006976CE"/>
    <w:rsid w:val="006A4AD6"/>
    <w:rsid w:val="006B24A4"/>
    <w:rsid w:val="006B6C9C"/>
    <w:rsid w:val="006B7C84"/>
    <w:rsid w:val="006C330F"/>
    <w:rsid w:val="006C3C6C"/>
    <w:rsid w:val="006C7095"/>
    <w:rsid w:val="006C7EB9"/>
    <w:rsid w:val="006D0624"/>
    <w:rsid w:val="006F3A6C"/>
    <w:rsid w:val="006F3CEF"/>
    <w:rsid w:val="00730669"/>
    <w:rsid w:val="00740F75"/>
    <w:rsid w:val="00751F8B"/>
    <w:rsid w:val="00772DC7"/>
    <w:rsid w:val="00785F9D"/>
    <w:rsid w:val="007A3072"/>
    <w:rsid w:val="007C0760"/>
    <w:rsid w:val="007D4378"/>
    <w:rsid w:val="007D4A96"/>
    <w:rsid w:val="0080499C"/>
    <w:rsid w:val="00817F7D"/>
    <w:rsid w:val="00827084"/>
    <w:rsid w:val="00840096"/>
    <w:rsid w:val="00867A7D"/>
    <w:rsid w:val="00870179"/>
    <w:rsid w:val="00892907"/>
    <w:rsid w:val="008A393B"/>
    <w:rsid w:val="008C674F"/>
    <w:rsid w:val="008D3DF8"/>
    <w:rsid w:val="008E3479"/>
    <w:rsid w:val="008F1B42"/>
    <w:rsid w:val="008F2614"/>
    <w:rsid w:val="00903111"/>
    <w:rsid w:val="00903BA3"/>
    <w:rsid w:val="00910EC7"/>
    <w:rsid w:val="0093669F"/>
    <w:rsid w:val="00945469"/>
    <w:rsid w:val="00961B9C"/>
    <w:rsid w:val="00987F15"/>
    <w:rsid w:val="009B4450"/>
    <w:rsid w:val="009E156C"/>
    <w:rsid w:val="009E3FD7"/>
    <w:rsid w:val="009F020A"/>
    <w:rsid w:val="00A06AA1"/>
    <w:rsid w:val="00A13C61"/>
    <w:rsid w:val="00A313C3"/>
    <w:rsid w:val="00A609CA"/>
    <w:rsid w:val="00A62AE8"/>
    <w:rsid w:val="00A65E80"/>
    <w:rsid w:val="00AC41D1"/>
    <w:rsid w:val="00AD4474"/>
    <w:rsid w:val="00B011BF"/>
    <w:rsid w:val="00B40009"/>
    <w:rsid w:val="00B43D4E"/>
    <w:rsid w:val="00B643FF"/>
    <w:rsid w:val="00B76EFD"/>
    <w:rsid w:val="00B80134"/>
    <w:rsid w:val="00B93594"/>
    <w:rsid w:val="00BA7D11"/>
    <w:rsid w:val="00BB1DBC"/>
    <w:rsid w:val="00BB7560"/>
    <w:rsid w:val="00BC75FE"/>
    <w:rsid w:val="00BC7D41"/>
    <w:rsid w:val="00BD26F3"/>
    <w:rsid w:val="00BE1408"/>
    <w:rsid w:val="00C0313F"/>
    <w:rsid w:val="00C10EED"/>
    <w:rsid w:val="00C122A3"/>
    <w:rsid w:val="00C454AB"/>
    <w:rsid w:val="00C611C0"/>
    <w:rsid w:val="00C7137A"/>
    <w:rsid w:val="00C94646"/>
    <w:rsid w:val="00CB003A"/>
    <w:rsid w:val="00CE22E7"/>
    <w:rsid w:val="00CF2C4A"/>
    <w:rsid w:val="00D00397"/>
    <w:rsid w:val="00D31125"/>
    <w:rsid w:val="00D3365E"/>
    <w:rsid w:val="00D422E3"/>
    <w:rsid w:val="00D636AB"/>
    <w:rsid w:val="00D85CC7"/>
    <w:rsid w:val="00D85F06"/>
    <w:rsid w:val="00DE7FAD"/>
    <w:rsid w:val="00DF3FAC"/>
    <w:rsid w:val="00DF7DE0"/>
    <w:rsid w:val="00E116D6"/>
    <w:rsid w:val="00E132D6"/>
    <w:rsid w:val="00E34DA4"/>
    <w:rsid w:val="00E355DF"/>
    <w:rsid w:val="00E36482"/>
    <w:rsid w:val="00E67655"/>
    <w:rsid w:val="00E805E4"/>
    <w:rsid w:val="00E85DC4"/>
    <w:rsid w:val="00EC1B52"/>
    <w:rsid w:val="00ED7007"/>
    <w:rsid w:val="00EF60C3"/>
    <w:rsid w:val="00F00E64"/>
    <w:rsid w:val="00F1104F"/>
    <w:rsid w:val="00F3121D"/>
    <w:rsid w:val="00F45218"/>
    <w:rsid w:val="00F55841"/>
    <w:rsid w:val="00F66316"/>
    <w:rsid w:val="00F771CE"/>
    <w:rsid w:val="00FE2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BAB84"/>
  <w15:docId w15:val="{DA1E7597-B539-42EE-BFB8-77A44171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6C8"/>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BC7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26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26C8"/>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3B4849"/>
    <w:rPr>
      <w:sz w:val="16"/>
      <w:szCs w:val="16"/>
    </w:rPr>
  </w:style>
  <w:style w:type="paragraph" w:styleId="CommentText">
    <w:name w:val="annotation text"/>
    <w:basedOn w:val="Normal"/>
    <w:link w:val="CommentTextChar"/>
    <w:uiPriority w:val="99"/>
    <w:semiHidden/>
    <w:unhideWhenUsed/>
    <w:rsid w:val="003B4849"/>
    <w:pPr>
      <w:spacing w:line="240" w:lineRule="auto"/>
    </w:pPr>
    <w:rPr>
      <w:sz w:val="20"/>
      <w:szCs w:val="20"/>
    </w:rPr>
  </w:style>
  <w:style w:type="character" w:customStyle="1" w:styleId="CommentTextChar">
    <w:name w:val="Comment Text Char"/>
    <w:basedOn w:val="DefaultParagraphFont"/>
    <w:link w:val="CommentText"/>
    <w:uiPriority w:val="99"/>
    <w:semiHidden/>
    <w:rsid w:val="003B484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B4849"/>
    <w:rPr>
      <w:b/>
      <w:bCs/>
    </w:rPr>
  </w:style>
  <w:style w:type="character" w:customStyle="1" w:styleId="CommentSubjectChar">
    <w:name w:val="Comment Subject Char"/>
    <w:basedOn w:val="CommentTextChar"/>
    <w:link w:val="CommentSubject"/>
    <w:uiPriority w:val="99"/>
    <w:semiHidden/>
    <w:rsid w:val="003B4849"/>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3B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49"/>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9"/>
    <w:rsid w:val="00BC7D41"/>
    <w:rPr>
      <w:b/>
      <w:bCs/>
      <w:kern w:val="36"/>
      <w:sz w:val="48"/>
      <w:szCs w:val="48"/>
    </w:rPr>
  </w:style>
  <w:style w:type="character" w:styleId="Hyperlink">
    <w:name w:val="Hyperlink"/>
    <w:uiPriority w:val="99"/>
    <w:unhideWhenUsed/>
    <w:rsid w:val="00BC7D41"/>
    <w:rPr>
      <w:color w:val="0000FF"/>
      <w:u w:val="single"/>
    </w:rPr>
  </w:style>
  <w:style w:type="paragraph" w:styleId="FootnoteText">
    <w:name w:val="footnote text"/>
    <w:basedOn w:val="Normal"/>
    <w:link w:val="FootnoteTextChar"/>
    <w:uiPriority w:val="99"/>
    <w:semiHidden/>
    <w:unhideWhenUsed/>
    <w:rsid w:val="00BC7D4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C7D41"/>
    <w:rPr>
      <w:rFonts w:ascii="Calibri" w:eastAsia="Calibri" w:hAnsi="Calibri"/>
      <w:lang w:eastAsia="en-US"/>
    </w:rPr>
  </w:style>
  <w:style w:type="character" w:styleId="FootnoteReference">
    <w:name w:val="footnote reference"/>
    <w:basedOn w:val="DefaultParagraphFont"/>
    <w:uiPriority w:val="99"/>
    <w:semiHidden/>
    <w:unhideWhenUsed/>
    <w:rsid w:val="00BC7D41"/>
    <w:rPr>
      <w:vertAlign w:val="superscript"/>
    </w:rPr>
  </w:style>
  <w:style w:type="character" w:styleId="HTMLCite">
    <w:name w:val="HTML Cite"/>
    <w:basedOn w:val="DefaultParagraphFont"/>
    <w:uiPriority w:val="99"/>
    <w:semiHidden/>
    <w:unhideWhenUsed/>
    <w:rsid w:val="00BB1DBC"/>
    <w:rPr>
      <w:i/>
      <w:iCs/>
    </w:rPr>
  </w:style>
  <w:style w:type="character" w:customStyle="1" w:styleId="slug-pub-date">
    <w:name w:val="slug-pub-date"/>
    <w:basedOn w:val="DefaultParagraphFont"/>
    <w:rsid w:val="00BB1DBC"/>
  </w:style>
  <w:style w:type="character" w:customStyle="1" w:styleId="slug-vol">
    <w:name w:val="slug-vol"/>
    <w:basedOn w:val="DefaultParagraphFont"/>
    <w:rsid w:val="00BB1DBC"/>
  </w:style>
  <w:style w:type="character" w:customStyle="1" w:styleId="slug-issue">
    <w:name w:val="slug-issue"/>
    <w:basedOn w:val="DefaultParagraphFont"/>
    <w:rsid w:val="00BB1DBC"/>
  </w:style>
  <w:style w:type="character" w:customStyle="1" w:styleId="slug-pages">
    <w:name w:val="slug-pages"/>
    <w:basedOn w:val="DefaultParagraphFont"/>
    <w:rsid w:val="00BB1DBC"/>
  </w:style>
  <w:style w:type="paragraph" w:customStyle="1" w:styleId="EndNoteBibliographyTitle">
    <w:name w:val="EndNote Bibliography Title"/>
    <w:basedOn w:val="Normal"/>
    <w:link w:val="EndNoteBibliographyTitleChar"/>
    <w:rsid w:val="00C9464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94646"/>
    <w:rPr>
      <w:rFonts w:ascii="Calibri" w:eastAsiaTheme="minorHAnsi" w:hAnsi="Calibri" w:cstheme="minorBidi"/>
      <w:noProof/>
      <w:sz w:val="22"/>
      <w:szCs w:val="22"/>
      <w:lang w:val="en-US" w:eastAsia="en-US"/>
    </w:rPr>
  </w:style>
  <w:style w:type="paragraph" w:customStyle="1" w:styleId="EndNoteBibliography">
    <w:name w:val="EndNote Bibliography"/>
    <w:basedOn w:val="Normal"/>
    <w:link w:val="EndNoteBibliographyChar"/>
    <w:rsid w:val="00C94646"/>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94646"/>
    <w:rPr>
      <w:rFonts w:ascii="Calibri" w:eastAsiaTheme="minorHAnsi" w:hAnsi="Calibri" w:cstheme="minorBidi"/>
      <w:noProof/>
      <w:sz w:val="22"/>
      <w:szCs w:val="22"/>
      <w:lang w:val="en-US" w:eastAsia="en-US"/>
    </w:rPr>
  </w:style>
  <w:style w:type="paragraph" w:customStyle="1" w:styleId="Default">
    <w:name w:val="Default"/>
    <w:link w:val="DefaultChar"/>
    <w:rsid w:val="00541E1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zh-CN"/>
    </w:rPr>
  </w:style>
  <w:style w:type="paragraph" w:styleId="ListParagraph">
    <w:name w:val="List Paragraph"/>
    <w:basedOn w:val="Normal"/>
    <w:uiPriority w:val="34"/>
    <w:qFormat/>
    <w:rsid w:val="00541E17"/>
    <w:pPr>
      <w:ind w:left="720"/>
      <w:contextualSpacing/>
    </w:pPr>
  </w:style>
  <w:style w:type="character" w:customStyle="1" w:styleId="DefaultChar">
    <w:name w:val="Default Char"/>
    <w:basedOn w:val="DefaultParagraphFont"/>
    <w:link w:val="Default"/>
    <w:rsid w:val="008E3479"/>
    <w:rPr>
      <w:rFonts w:ascii="Helvetica" w:eastAsia="Arial Unicode MS" w:hAnsi="Helvetica" w:cs="Arial Unicode MS"/>
      <w:color w:val="000000"/>
      <w:sz w:val="22"/>
      <w:szCs w:val="22"/>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4907-138A-4B17-AC56-2E63455F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16494</Words>
  <Characters>94020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Nurse, Alexander</cp:lastModifiedBy>
  <cp:revision>3</cp:revision>
  <dcterms:created xsi:type="dcterms:W3CDTF">2017-03-02T16:07:00Z</dcterms:created>
  <dcterms:modified xsi:type="dcterms:W3CDTF">2017-03-02T16:11:00Z</dcterms:modified>
</cp:coreProperties>
</file>