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5.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14" w:rsidRPr="000D30B3" w:rsidRDefault="00327D14" w:rsidP="00327D14">
      <w:pPr>
        <w:pStyle w:val="Title"/>
        <w:jc w:val="left"/>
        <w:rPr>
          <w:rFonts w:asciiTheme="minorHAnsi" w:hAnsiTheme="minorHAnsi"/>
          <w:b w:val="0"/>
        </w:rPr>
      </w:pPr>
      <w:bookmarkStart w:id="0" w:name="_Hlk478397191"/>
      <w:bookmarkEnd w:id="0"/>
      <w:r w:rsidRPr="000D30B3">
        <w:rPr>
          <w:rFonts w:asciiTheme="minorHAnsi" w:hAnsiTheme="minorHAnsi"/>
        </w:rPr>
        <w:t>Impact of building envelope construction on thermal comfort: a parametric analysis of modern, low income housing in south-west Nigeria for current and future climates</w:t>
      </w:r>
    </w:p>
    <w:p w:rsidR="00BF75C1" w:rsidRDefault="00BF75C1" w:rsidP="00BF75C1">
      <w:pPr>
        <w:rPr>
          <w:szCs w:val="24"/>
        </w:rPr>
      </w:pPr>
    </w:p>
    <w:p w:rsidR="00344C09" w:rsidRDefault="00344C09" w:rsidP="00344C09">
      <w:pPr>
        <w:pStyle w:val="Mainbodytext"/>
        <w:ind w:firstLine="0"/>
        <w:jc w:val="left"/>
        <w:rPr>
          <w:b/>
        </w:rPr>
      </w:pPr>
      <w:r w:rsidRPr="00344C09">
        <w:rPr>
          <w:b/>
        </w:rPr>
        <w:t>Stephanie Ogunrin</w:t>
      </w:r>
      <w:r>
        <w:rPr>
          <w:b/>
          <w:vertAlign w:val="superscript"/>
        </w:rPr>
        <w:t>1</w:t>
      </w:r>
      <w:r w:rsidRPr="00344C09">
        <w:rPr>
          <w:b/>
        </w:rPr>
        <w:t xml:space="preserve"> and Steve Sharples</w:t>
      </w:r>
      <w:r w:rsidR="004C374C">
        <w:rPr>
          <w:b/>
          <w:vertAlign w:val="superscript"/>
        </w:rPr>
        <w:t>1</w:t>
      </w:r>
    </w:p>
    <w:p w:rsidR="00344C09" w:rsidRDefault="00344C09" w:rsidP="00344C09">
      <w:pPr>
        <w:pStyle w:val="Mainbodytext"/>
        <w:ind w:firstLine="0"/>
        <w:jc w:val="left"/>
        <w:rPr>
          <w:b/>
        </w:rPr>
      </w:pPr>
    </w:p>
    <w:p w:rsidR="00344C09" w:rsidRDefault="00344C09" w:rsidP="00F80AF4">
      <w:pPr>
        <w:ind w:left="142" w:hanging="142"/>
        <w:jc w:val="left"/>
      </w:pPr>
      <w:r w:rsidRPr="00344C09">
        <w:rPr>
          <w:vertAlign w:val="superscript"/>
        </w:rPr>
        <w:t>1</w:t>
      </w:r>
      <w:r>
        <w:t xml:space="preserve"> School of Architecture, University of Liverpool, </w:t>
      </w:r>
      <w:r w:rsidR="00F80AF4">
        <w:t>United Kingdom</w:t>
      </w:r>
      <w:r>
        <w:t xml:space="preserve"> </w:t>
      </w:r>
      <w:hyperlink r:id="rId7" w:history="1">
        <w:r w:rsidRPr="0008414D">
          <w:rPr>
            <w:rStyle w:val="Hyperlink"/>
          </w:rPr>
          <w:t>stephanieogunrin@hotmail.com</w:t>
        </w:r>
      </w:hyperlink>
    </w:p>
    <w:p w:rsidR="00F80AF4" w:rsidRPr="00F80AF4" w:rsidRDefault="004C374C" w:rsidP="00F80AF4">
      <w:pPr>
        <w:ind w:left="142" w:hanging="142"/>
        <w:jc w:val="left"/>
      </w:pPr>
      <w:r>
        <w:rPr>
          <w:vertAlign w:val="superscript"/>
        </w:rPr>
        <w:t>1</w:t>
      </w:r>
      <w:r w:rsidR="00F80AF4">
        <w:t xml:space="preserve"> School of Architecture, University of Liverpool, United Kingdom </w:t>
      </w:r>
      <w:hyperlink r:id="rId8" w:history="1">
        <w:r w:rsidRPr="0078313D">
          <w:rPr>
            <w:rStyle w:val="Hyperlink"/>
          </w:rPr>
          <w:t>steve.sharples@liverpool.ac.uk</w:t>
        </w:r>
      </w:hyperlink>
      <w:r w:rsidR="00F80AF4">
        <w:t xml:space="preserve"> </w:t>
      </w:r>
    </w:p>
    <w:p w:rsidR="00BF75C1" w:rsidRPr="00BF75C1" w:rsidRDefault="00BF75C1" w:rsidP="00BF75C1">
      <w:pPr>
        <w:pStyle w:val="Mainbodytext"/>
      </w:pPr>
    </w:p>
    <w:p w:rsidR="00327D14" w:rsidRPr="00327D14" w:rsidRDefault="00327D14" w:rsidP="00327D14">
      <w:pPr>
        <w:rPr>
          <w:rFonts w:eastAsia="Times New Roman"/>
          <w:sz w:val="20"/>
          <w:szCs w:val="20"/>
          <w:lang w:eastAsia="en-US"/>
        </w:rPr>
      </w:pPr>
      <w:r w:rsidRPr="00327D14">
        <w:rPr>
          <w:rFonts w:eastAsia="Times New Roman"/>
          <w:b/>
          <w:sz w:val="20"/>
          <w:szCs w:val="20"/>
          <w:lang w:eastAsia="en-US"/>
        </w:rPr>
        <w:t>Abstract:</w:t>
      </w:r>
      <w:r w:rsidRPr="00327D14">
        <w:rPr>
          <w:rFonts w:eastAsia="Times New Roman"/>
          <w:sz w:val="20"/>
          <w:szCs w:val="20"/>
          <w:lang w:eastAsia="en-US"/>
        </w:rPr>
        <w:t xml:space="preserve"> </w:t>
      </w:r>
      <w:r w:rsidR="00344C09">
        <w:rPr>
          <w:rFonts w:eastAsia="Times New Roman"/>
          <w:sz w:val="20"/>
          <w:szCs w:val="20"/>
          <w:lang w:eastAsia="en-US"/>
        </w:rPr>
        <w:t>Studies have shown that</w:t>
      </w:r>
      <w:r w:rsidRPr="00327D14">
        <w:rPr>
          <w:rFonts w:eastAsia="Times New Roman"/>
          <w:sz w:val="20"/>
          <w:szCs w:val="20"/>
          <w:lang w:eastAsia="en-US"/>
        </w:rPr>
        <w:t xml:space="preserve"> the biggest climate impacts will take place in the tropical countries of Africa. This paper examines how different building construction choices influence the thermal performance of contemporary low-income housing in the south-west Nigeria region for present and future climates. Climate-resilient and responsive dwellings need to be developed that can adapt to changing tropical climates whilst being socio-economically suited to their geographical context. This study examines the evidence of climate change in south-west Nigeria and how the region’s contemporary low-income housing currently performs from energy and thermal comfort perspectives. </w:t>
      </w:r>
      <w:r w:rsidR="004C374C">
        <w:rPr>
          <w:rFonts w:eastAsia="Times New Roman"/>
          <w:sz w:val="20"/>
          <w:szCs w:val="20"/>
          <w:lang w:eastAsia="en-US"/>
        </w:rPr>
        <w:t>Then</w:t>
      </w:r>
      <w:r w:rsidRPr="00327D14">
        <w:rPr>
          <w:rFonts w:eastAsia="Times New Roman"/>
          <w:sz w:val="20"/>
          <w:szCs w:val="20"/>
          <w:lang w:eastAsia="en-US"/>
        </w:rPr>
        <w:t>, the study uses dynamic thermal modelling and current and future climate data sets to test, parametrically, how changes to the dwelling’s envelope can be made to reduce climate change impact and improve occupant thermal wellbeing.</w:t>
      </w:r>
      <w:r w:rsidR="0037668B">
        <w:rPr>
          <w:rFonts w:eastAsia="Times New Roman"/>
          <w:sz w:val="20"/>
          <w:szCs w:val="20"/>
          <w:lang w:eastAsia="en-US"/>
        </w:rPr>
        <w:t xml:space="preserve"> As such, the typical south-west Nigerian family house type was modelled and parametrically optimised.</w:t>
      </w:r>
      <w:r w:rsidRPr="00327D14">
        <w:rPr>
          <w:rFonts w:eastAsia="Times New Roman"/>
          <w:sz w:val="20"/>
          <w:szCs w:val="20"/>
          <w:lang w:eastAsia="en-US"/>
        </w:rPr>
        <w:t xml:space="preserve"> </w:t>
      </w:r>
      <w:r w:rsidR="00344C09">
        <w:rPr>
          <w:rFonts w:eastAsia="Times New Roman"/>
          <w:sz w:val="20"/>
          <w:szCs w:val="20"/>
          <w:lang w:eastAsia="en-US"/>
        </w:rPr>
        <w:t xml:space="preserve">The findings showed that some modifications to the walls, roofs and floors can </w:t>
      </w:r>
      <w:r w:rsidR="004C374C">
        <w:rPr>
          <w:rFonts w:eastAsia="Times New Roman"/>
          <w:sz w:val="20"/>
          <w:szCs w:val="20"/>
          <w:lang w:eastAsia="en-US"/>
        </w:rPr>
        <w:t xml:space="preserve">help improve </w:t>
      </w:r>
      <w:r w:rsidR="00344C09">
        <w:rPr>
          <w:rFonts w:eastAsia="Times New Roman"/>
          <w:sz w:val="20"/>
          <w:szCs w:val="20"/>
          <w:lang w:eastAsia="en-US"/>
        </w:rPr>
        <w:t xml:space="preserve">thermal comfort in present and future south-west Nigerian climates. </w:t>
      </w:r>
      <w:r w:rsidRPr="00327D14">
        <w:rPr>
          <w:rFonts w:eastAsia="Times New Roman"/>
          <w:sz w:val="20"/>
          <w:szCs w:val="20"/>
          <w:lang w:eastAsia="en-US"/>
        </w:rPr>
        <w:t>The study concludes that improvements to thermal comfort and climate change resilience are realistically achievable by small modifications to a dwelling’s envelope.</w:t>
      </w:r>
    </w:p>
    <w:p w:rsidR="00327D14" w:rsidRPr="00327D14" w:rsidRDefault="00327D14" w:rsidP="00327D14">
      <w:pPr>
        <w:rPr>
          <w:rFonts w:eastAsia="Times New Roman"/>
          <w:b/>
          <w:sz w:val="20"/>
          <w:szCs w:val="20"/>
          <w:lang w:eastAsia="en-US"/>
        </w:rPr>
      </w:pPr>
    </w:p>
    <w:p w:rsidR="00327D14" w:rsidRPr="00327D14" w:rsidRDefault="00327D14" w:rsidP="00327D14">
      <w:pPr>
        <w:spacing w:after="120" w:line="264" w:lineRule="auto"/>
        <w:rPr>
          <w:rFonts w:eastAsia="Times New Roman"/>
          <w:sz w:val="20"/>
          <w:szCs w:val="20"/>
          <w:lang w:eastAsia="en-US"/>
        </w:rPr>
      </w:pPr>
      <w:r w:rsidRPr="00327D14">
        <w:rPr>
          <w:rFonts w:eastAsia="Times New Roman"/>
          <w:b/>
          <w:sz w:val="20"/>
          <w:szCs w:val="20"/>
          <w:lang w:eastAsia="en-US"/>
        </w:rPr>
        <w:t>Key words:</w:t>
      </w:r>
      <w:r w:rsidRPr="00327D14">
        <w:rPr>
          <w:rFonts w:eastAsia="Times New Roman"/>
          <w:sz w:val="20"/>
          <w:szCs w:val="20"/>
          <w:lang w:eastAsia="en-US"/>
        </w:rPr>
        <w:t xml:space="preserve"> </w:t>
      </w:r>
      <w:r w:rsidR="009C0B1A">
        <w:rPr>
          <w:rFonts w:eastAsia="Times New Roman"/>
          <w:sz w:val="20"/>
          <w:szCs w:val="20"/>
          <w:lang w:eastAsia="en-US"/>
        </w:rPr>
        <w:t>Vernacular</w:t>
      </w:r>
      <w:r w:rsidRPr="00327D14">
        <w:rPr>
          <w:rFonts w:eastAsia="Times New Roman"/>
          <w:sz w:val="20"/>
          <w:szCs w:val="20"/>
          <w:lang w:eastAsia="en-US"/>
        </w:rPr>
        <w:t xml:space="preserve"> housing, climate-resilience, building envelope performance</w:t>
      </w:r>
      <w:r w:rsidR="00307F90">
        <w:rPr>
          <w:rFonts w:eastAsia="Times New Roman"/>
          <w:sz w:val="20"/>
          <w:szCs w:val="20"/>
          <w:lang w:eastAsia="en-US"/>
        </w:rPr>
        <w:t xml:space="preserve">, parametric </w:t>
      </w:r>
      <w:r w:rsidR="00E47761">
        <w:rPr>
          <w:rFonts w:eastAsia="Times New Roman"/>
          <w:sz w:val="20"/>
          <w:szCs w:val="20"/>
          <w:lang w:eastAsia="en-US"/>
        </w:rPr>
        <w:t>optimisation</w:t>
      </w:r>
    </w:p>
    <w:p w:rsidR="00327D14" w:rsidRPr="00327D14" w:rsidRDefault="00327D14" w:rsidP="00327D14">
      <w:pPr>
        <w:spacing w:before="240" w:after="120"/>
        <w:rPr>
          <w:rFonts w:eastAsia="Times New Roman"/>
          <w:b/>
          <w:szCs w:val="24"/>
          <w:lang w:eastAsia="en-US"/>
        </w:rPr>
      </w:pPr>
      <w:r w:rsidRPr="00327D14">
        <w:rPr>
          <w:rFonts w:eastAsia="Times New Roman"/>
          <w:b/>
          <w:szCs w:val="24"/>
          <w:lang w:eastAsia="en-US"/>
        </w:rPr>
        <w:t>Introduction</w:t>
      </w:r>
    </w:p>
    <w:p w:rsidR="00327D14" w:rsidRPr="00327D14" w:rsidRDefault="00327D14" w:rsidP="001B3E17">
      <w:pPr>
        <w:rPr>
          <w:rFonts w:eastAsia="Times New Roman"/>
          <w:szCs w:val="24"/>
          <w:lang w:eastAsia="en-US"/>
        </w:rPr>
      </w:pPr>
      <w:bookmarkStart w:id="1" w:name="_Hlk478394312"/>
      <w:r w:rsidRPr="00327D14">
        <w:rPr>
          <w:rFonts w:eastAsia="Times New Roman"/>
          <w:szCs w:val="24"/>
          <w:lang w:eastAsia="en-US"/>
        </w:rPr>
        <w:t>Climate change is a phenomenon associated with industrialisation, urbanisation and the accompanying increase in greenhouse gas (GHG) emissions from the burning of fossil fuels (Thiele, 2013; Johnson et al, 2015</w:t>
      </w:r>
      <w:r w:rsidRPr="00327D14">
        <w:rPr>
          <w:rFonts w:eastAsia="Times New Roman"/>
          <w:color w:val="000000"/>
          <w:szCs w:val="24"/>
          <w:shd w:val="clear" w:color="auto" w:fill="FFFFFF"/>
          <w:lang w:eastAsia="en-US"/>
        </w:rPr>
        <w:t>). Despite these factors being associated primarily with the developed world, t</w:t>
      </w:r>
      <w:r w:rsidRPr="00327D14">
        <w:rPr>
          <w:rFonts w:eastAsia="Times New Roman"/>
          <w:szCs w:val="24"/>
          <w:lang w:eastAsia="en-US"/>
        </w:rPr>
        <w:t>he Intergovernmental Panel on Climate Change (IPCC) identified the continent of Africa as being at risk from the impacts of climate change, with the threat of higher land temperatures, changes in precipitation and stresses on water availability (</w:t>
      </w:r>
      <w:proofErr w:type="spellStart"/>
      <w:r w:rsidRPr="00327D14">
        <w:rPr>
          <w:rFonts w:eastAsia="Times New Roman"/>
          <w:szCs w:val="24"/>
          <w:lang w:eastAsia="en-US"/>
        </w:rPr>
        <w:t>Niang</w:t>
      </w:r>
      <w:proofErr w:type="spellEnd"/>
      <w:r w:rsidRPr="00327D14">
        <w:rPr>
          <w:rFonts w:eastAsia="Times New Roman"/>
          <w:szCs w:val="24"/>
          <w:lang w:eastAsia="en-US"/>
        </w:rPr>
        <w:t xml:space="preserve"> et al, 2014). Nigeria will experience most of these predicted impacts and so strategies must be developed that make Nigeria more resilient to climate change. </w:t>
      </w:r>
      <w:proofErr w:type="spellStart"/>
      <w:r w:rsidRPr="00327D14">
        <w:rPr>
          <w:rFonts w:eastAsia="Times New Roman"/>
          <w:szCs w:val="24"/>
          <w:lang w:eastAsia="en-US"/>
        </w:rPr>
        <w:t>Ijeoma</w:t>
      </w:r>
      <w:proofErr w:type="spellEnd"/>
      <w:r w:rsidRPr="00327D14">
        <w:rPr>
          <w:rFonts w:eastAsia="Times New Roman"/>
          <w:szCs w:val="24"/>
          <w:lang w:eastAsia="en-US"/>
        </w:rPr>
        <w:t xml:space="preserve"> (2012) identified resilient housing as a key component of this strategy. Climate responsive architecture addresses climate change by trying to use passive measures to work with the prevailing climate and to reduce the need for fossil fuel energy. Climate-responsive design produces spaces, whether individual or communal, that adapt to contextual climates to create optimal living settings. In this study, a typical house in south-west Nigeria was investigated to exam its thermal performance under the existing climate. Dynamic simulations of the house </w:t>
      </w:r>
      <w:r w:rsidRPr="00327D14">
        <w:rPr>
          <w:rFonts w:eastAsia="Times New Roman"/>
          <w:szCs w:val="24"/>
          <w:lang w:eastAsia="en-US"/>
        </w:rPr>
        <w:lastRenderedPageBreak/>
        <w:t xml:space="preserve">allowed thermal comfort conditions to be assessed, and by generating future climate scenarios for the same region it was also possible to estimate future comfort conditions in the house. Finally, some passive design alterations to the house were made and then the impacts of these changes on thermal comfort for current and future climates were investigated. </w:t>
      </w:r>
    </w:p>
    <w:p w:rsidR="00327D14" w:rsidRPr="00327D14" w:rsidRDefault="00327D14" w:rsidP="00327D14">
      <w:pPr>
        <w:spacing w:before="240" w:after="120"/>
        <w:rPr>
          <w:rFonts w:eastAsia="Times New Roman"/>
          <w:b/>
          <w:szCs w:val="24"/>
          <w:lang w:eastAsia="en-US"/>
        </w:rPr>
      </w:pPr>
      <w:r w:rsidRPr="00327D14">
        <w:rPr>
          <w:rFonts w:eastAsia="Times New Roman"/>
          <w:b/>
          <w:szCs w:val="24"/>
          <w:lang w:eastAsia="en-US"/>
        </w:rPr>
        <w:t>Nigeria and Climate Change</w:t>
      </w:r>
    </w:p>
    <w:bookmarkEnd w:id="1"/>
    <w:p w:rsidR="006453C0" w:rsidRDefault="00327D14" w:rsidP="00327D14">
      <w:pPr>
        <w:rPr>
          <w:rFonts w:eastAsia="Times New Roman"/>
          <w:szCs w:val="24"/>
          <w:lang w:eastAsia="en-US"/>
        </w:rPr>
      </w:pPr>
      <w:r w:rsidRPr="00327D14">
        <w:rPr>
          <w:rFonts w:eastAsia="Times New Roman"/>
          <w:szCs w:val="24"/>
          <w:lang w:eastAsia="en-US"/>
        </w:rPr>
        <w:t>Nigeria is a west-African country, and is the most populous country in Africa (CIA, 2015). It is also Africa’s largest economy, presenting a platform for advancement in all sectors. Presently, it seems that there is still much room for investigations into climate change in Nigeria. AMCEN (2011) state</w:t>
      </w:r>
      <w:r w:rsidRPr="00327D14">
        <w:rPr>
          <w:rFonts w:eastAsia="Times New Roman"/>
          <w:sz w:val="20"/>
          <w:szCs w:val="24"/>
          <w:lang w:eastAsia="en-US"/>
        </w:rPr>
        <w:t>d</w:t>
      </w:r>
      <w:r w:rsidRPr="00327D14">
        <w:rPr>
          <w:rFonts w:eastAsia="Times New Roman"/>
          <w:szCs w:val="24"/>
          <w:lang w:eastAsia="en-US"/>
        </w:rPr>
        <w:t xml:space="preserve"> that Nigeria is the fourth highest emitter of carbon dioxide globally. Therefore, the country is important in discussions that consider the roles that African countries must play towards combating climate change. According to the CIA (2015), Nigeria is a party to the Climate Change-Kyoto Protocol, which was “</w:t>
      </w:r>
      <w:r w:rsidRPr="00327D14">
        <w:rPr>
          <w:rFonts w:eastAsia="Times New Roman"/>
          <w:i/>
          <w:szCs w:val="24"/>
          <w:lang w:eastAsia="en-US"/>
        </w:rPr>
        <w:t>…an international agreement linked to the United Nations Framework Convention on Climate Change, which commits its parties by setting internationally binding emission reduction targets</w:t>
      </w:r>
      <w:r w:rsidRPr="00327D14">
        <w:rPr>
          <w:rFonts w:eastAsia="Times New Roman"/>
          <w:szCs w:val="24"/>
          <w:lang w:eastAsia="en-US"/>
        </w:rPr>
        <w:t xml:space="preserve">” UNFCC (2014). </w:t>
      </w:r>
    </w:p>
    <w:p w:rsidR="00327D14" w:rsidRPr="00327D14" w:rsidRDefault="00327D14" w:rsidP="006453C0">
      <w:pPr>
        <w:ind w:firstLine="720"/>
        <w:rPr>
          <w:rFonts w:eastAsia="Times New Roman"/>
          <w:szCs w:val="24"/>
          <w:lang w:eastAsia="en-US"/>
        </w:rPr>
      </w:pPr>
      <w:r w:rsidRPr="00327D14">
        <w:rPr>
          <w:rFonts w:eastAsia="Times New Roman"/>
          <w:szCs w:val="24"/>
          <w:lang w:eastAsia="en-US"/>
        </w:rPr>
        <w:t xml:space="preserve">National awareness about climate change is being encouraged </w:t>
      </w:r>
      <w:r w:rsidR="00A10D97">
        <w:rPr>
          <w:rFonts w:eastAsia="Times New Roman"/>
          <w:szCs w:val="24"/>
          <w:lang w:eastAsia="en-US"/>
        </w:rPr>
        <w:t>i</w:t>
      </w:r>
      <w:r w:rsidRPr="00327D14">
        <w:rPr>
          <w:rFonts w:eastAsia="Times New Roman"/>
          <w:szCs w:val="24"/>
          <w:lang w:eastAsia="en-US"/>
        </w:rPr>
        <w:t>n Nigeria, and regions of the country are being incentivised about taking steps towards mitigating climate change. From reports of present and predicted floods in southern Nigeria, it is apparent that the country’s coastal regions are at risk (AMCEN, 2011). Other predictions state that the increased flooding will be accompanied by droughts in rural areas, which may trigger rural-urban migration. Consequently, there will be rapid urbanisation</w:t>
      </w:r>
      <w:r w:rsidRPr="00327D14">
        <w:rPr>
          <w:rFonts w:eastAsia="Times New Roman"/>
          <w:sz w:val="20"/>
          <w:szCs w:val="24"/>
          <w:lang w:eastAsia="en-US"/>
        </w:rPr>
        <w:t>,</w:t>
      </w:r>
      <w:r w:rsidRPr="00327D14">
        <w:rPr>
          <w:rFonts w:eastAsia="Times New Roman"/>
          <w:szCs w:val="24"/>
          <w:lang w:eastAsia="en-US"/>
        </w:rPr>
        <w:t xml:space="preserve"> which implies higher levels of poverty, inadequate infrastructure and housing. South-western Nigeria</w:t>
      </w:r>
      <w:r w:rsidRPr="00327D14">
        <w:rPr>
          <w:rFonts w:eastAsia="Times New Roman"/>
          <w:sz w:val="20"/>
          <w:szCs w:val="24"/>
          <w:lang w:eastAsia="en-US"/>
        </w:rPr>
        <w:t>’s</w:t>
      </w:r>
      <w:r w:rsidRPr="00327D14">
        <w:rPr>
          <w:rFonts w:eastAsia="Times New Roman"/>
          <w:szCs w:val="24"/>
          <w:lang w:eastAsia="en-US"/>
        </w:rPr>
        <w:t xml:space="preserve"> climate change can be addressed partly from the platform of architecture, by promoting the use of green and climate-responsive housing solutions in the region (AMCEN, 2011). </w:t>
      </w:r>
    </w:p>
    <w:p w:rsidR="00327D14" w:rsidRPr="00327D14" w:rsidRDefault="00327D14" w:rsidP="00327D14">
      <w:pPr>
        <w:spacing w:before="120" w:after="120"/>
        <w:rPr>
          <w:rFonts w:eastAsia="Times New Roman"/>
          <w:szCs w:val="24"/>
          <w:lang w:eastAsia="en-US"/>
        </w:rPr>
      </w:pPr>
      <w:r w:rsidRPr="00327D14">
        <w:rPr>
          <w:rFonts w:eastAsia="Times New Roman"/>
          <w:b/>
          <w:i/>
          <w:szCs w:val="24"/>
          <w:lang w:eastAsia="en-US"/>
        </w:rPr>
        <w:t xml:space="preserve">South-western Nigeria’s geography, climate and housing </w:t>
      </w:r>
    </w:p>
    <w:p w:rsidR="00327D14" w:rsidRPr="00327D14" w:rsidRDefault="00327D14" w:rsidP="001B3E17">
      <w:pPr>
        <w:rPr>
          <w:rFonts w:eastAsia="Times New Roman"/>
          <w:color w:val="000000"/>
          <w:szCs w:val="24"/>
          <w:shd w:val="clear" w:color="auto" w:fill="FFFFFF"/>
          <w:lang w:eastAsia="en-US"/>
        </w:rPr>
      </w:pPr>
      <w:r w:rsidRPr="00327D14">
        <w:rPr>
          <w:rFonts w:eastAsia="Times New Roman"/>
          <w:color w:val="000000"/>
          <w:szCs w:val="24"/>
          <w:shd w:val="clear" w:color="auto" w:fill="FFFFFF"/>
          <w:lang w:eastAsia="en-US"/>
        </w:rPr>
        <w:t xml:space="preserve">South-western Nigeria lies along the country’s western coastline, bordered by the Atlantic Ocean (see Figure 1). The region comprises of six states, namely: Oyo, Ogun, Lagos, Osun, </w:t>
      </w:r>
      <w:proofErr w:type="spellStart"/>
      <w:r w:rsidRPr="00327D14">
        <w:rPr>
          <w:rFonts w:eastAsia="Times New Roman"/>
          <w:color w:val="000000"/>
          <w:szCs w:val="24"/>
          <w:shd w:val="clear" w:color="auto" w:fill="FFFFFF"/>
          <w:lang w:eastAsia="en-US"/>
        </w:rPr>
        <w:t>Ekiti</w:t>
      </w:r>
      <w:proofErr w:type="spellEnd"/>
      <w:r w:rsidRPr="00327D14">
        <w:rPr>
          <w:rFonts w:eastAsia="Times New Roman"/>
          <w:color w:val="000000"/>
          <w:szCs w:val="24"/>
          <w:shd w:val="clear" w:color="auto" w:fill="FFFFFF"/>
          <w:lang w:eastAsia="en-US"/>
        </w:rPr>
        <w:t xml:space="preserve"> and Ondo.</w:t>
      </w:r>
      <w:r w:rsidRPr="00327D14">
        <w:rPr>
          <w:rFonts w:eastAsia="Times New Roman"/>
          <w:szCs w:val="24"/>
          <w:lang w:eastAsia="en-US"/>
        </w:rPr>
        <w:t xml:space="preserve"> </w:t>
      </w:r>
      <w:r w:rsidRPr="00327D14">
        <w:rPr>
          <w:rFonts w:eastAsia="Times New Roman"/>
          <w:color w:val="000000"/>
          <w:szCs w:val="24"/>
          <w:shd w:val="clear" w:color="auto" w:fill="FFFFFF"/>
          <w:lang w:eastAsia="en-US"/>
        </w:rPr>
        <w:t>The population of the region has been estimated at 32.5 million people and they account for about 21% of Nigeria’s total population (AOAV, 2014). The Yoruba have dwelt in large urban communities in Nigeria’s south-western regions for thousands of years (</w:t>
      </w:r>
      <w:proofErr w:type="spellStart"/>
      <w:r w:rsidRPr="00327D14">
        <w:rPr>
          <w:rFonts w:eastAsia="Times New Roman"/>
          <w:color w:val="000000"/>
          <w:szCs w:val="24"/>
          <w:shd w:val="clear" w:color="auto" w:fill="FFFFFF"/>
          <w:lang w:eastAsia="en-US"/>
        </w:rPr>
        <w:t>Laitin</w:t>
      </w:r>
      <w:proofErr w:type="spellEnd"/>
      <w:r w:rsidRPr="00327D14">
        <w:rPr>
          <w:rFonts w:eastAsia="Times New Roman"/>
          <w:color w:val="000000"/>
          <w:szCs w:val="24"/>
          <w:shd w:val="clear" w:color="auto" w:fill="FFFFFF"/>
          <w:lang w:eastAsia="en-US"/>
        </w:rPr>
        <w:t xml:space="preserve">, 1986). The south-western Nigerian topography features mainly lowlands. The climate of the region is equatorial and tropical rainforests abound. There is a rainy season, which is caused by the wet south-west winds blowing from the Atlantic. This generally lasts from March till November. The dry season lasts from November till March and is caused by the </w:t>
      </w:r>
      <w:proofErr w:type="spellStart"/>
      <w:r w:rsidRPr="00327D14">
        <w:rPr>
          <w:rFonts w:eastAsia="Times New Roman"/>
          <w:color w:val="000000"/>
          <w:szCs w:val="24"/>
          <w:shd w:val="clear" w:color="auto" w:fill="FFFFFF"/>
          <w:lang w:eastAsia="en-US"/>
        </w:rPr>
        <w:t>Harmattan</w:t>
      </w:r>
      <w:proofErr w:type="spellEnd"/>
      <w:r w:rsidRPr="00327D14">
        <w:rPr>
          <w:rFonts w:eastAsia="Times New Roman"/>
          <w:color w:val="000000"/>
          <w:szCs w:val="24"/>
          <w:shd w:val="clear" w:color="auto" w:fill="FFFFFF"/>
          <w:lang w:eastAsia="en-US"/>
        </w:rPr>
        <w:t xml:space="preserve"> winds</w:t>
      </w:r>
      <w:r w:rsidR="00A10D97">
        <w:rPr>
          <w:rFonts w:eastAsia="Times New Roman"/>
          <w:color w:val="000000"/>
          <w:szCs w:val="24"/>
          <w:shd w:val="clear" w:color="auto" w:fill="FFFFFF"/>
          <w:lang w:eastAsia="en-US"/>
        </w:rPr>
        <w:t>,</w:t>
      </w:r>
      <w:r w:rsidRPr="00327D14">
        <w:rPr>
          <w:rFonts w:eastAsia="Times New Roman"/>
          <w:color w:val="000000"/>
          <w:szCs w:val="24"/>
          <w:shd w:val="clear" w:color="auto" w:fill="FFFFFF"/>
          <w:lang w:eastAsia="en-US"/>
        </w:rPr>
        <w:t xml:space="preserve"> which blow from the northern deserts (My Destination, 2014).</w:t>
      </w:r>
    </w:p>
    <w:p w:rsidR="001B3E17" w:rsidRDefault="001B3E17" w:rsidP="001B3E17">
      <w:pPr>
        <w:pStyle w:val="Mainbodytext"/>
        <w:rPr>
          <w:rFonts w:eastAsia="Times New Roman"/>
          <w:color w:val="000000"/>
          <w:shd w:val="clear" w:color="auto" w:fill="FFFFFF"/>
          <w:lang w:eastAsia="en-US"/>
        </w:rPr>
      </w:pPr>
    </w:p>
    <w:p w:rsidR="001B3E17" w:rsidRPr="00327D14" w:rsidRDefault="001B3E17" w:rsidP="001B3E17">
      <w:pPr>
        <w:spacing w:before="120" w:after="120"/>
        <w:rPr>
          <w:rFonts w:eastAsia="Times New Roman"/>
          <w:b/>
          <w:i/>
          <w:color w:val="000000"/>
          <w:szCs w:val="24"/>
          <w:shd w:val="clear" w:color="auto" w:fill="FFFFFF"/>
          <w:lang w:eastAsia="en-US"/>
        </w:rPr>
      </w:pPr>
      <w:r w:rsidRPr="00327D14">
        <w:rPr>
          <w:rFonts w:eastAsia="Times New Roman"/>
          <w:b/>
          <w:i/>
          <w:szCs w:val="24"/>
          <w:lang w:eastAsia="en-US"/>
        </w:rPr>
        <w:t>South-western Nigerian housing and climate change</w:t>
      </w:r>
    </w:p>
    <w:p w:rsidR="001B3E17" w:rsidRPr="00327D14" w:rsidRDefault="001B3E17" w:rsidP="001B3E17">
      <w:pPr>
        <w:rPr>
          <w:rFonts w:eastAsia="Times New Roman"/>
          <w:szCs w:val="24"/>
          <w:lang w:eastAsia="en-US"/>
        </w:rPr>
      </w:pPr>
      <w:r w:rsidRPr="00327D14">
        <w:rPr>
          <w:rFonts w:eastAsia="Times New Roman"/>
          <w:color w:val="000000"/>
          <w:szCs w:val="24"/>
          <w:shd w:val="clear" w:color="auto" w:fill="FFFFFF"/>
          <w:lang w:eastAsia="en-US"/>
        </w:rPr>
        <w:t>Against the background of oil flares and waste sites it may seem that housing is a relatively negligible contributor to climate change in the region (AMCEN, 2011). However, national plans towards climate change mitigation emphasise that development takes in</w:t>
      </w:r>
      <w:r>
        <w:rPr>
          <w:rFonts w:eastAsia="Times New Roman"/>
          <w:color w:val="000000"/>
          <w:szCs w:val="24"/>
          <w:shd w:val="clear" w:color="auto" w:fill="FFFFFF"/>
          <w:lang w:eastAsia="en-US"/>
        </w:rPr>
        <w:t xml:space="preserve"> </w:t>
      </w:r>
      <w:r w:rsidRPr="00327D14">
        <w:rPr>
          <w:rFonts w:eastAsia="Times New Roman"/>
          <w:color w:val="000000"/>
          <w:szCs w:val="24"/>
          <w:shd w:val="clear" w:color="auto" w:fill="FFFFFF"/>
          <w:lang w:eastAsia="en-US"/>
        </w:rPr>
        <w:t xml:space="preserve">to consideration climate-responsive and climate–sensitive growth. When south-western Nigerian housing is studied, definite relationships between housing practices and the climate context can be established. </w:t>
      </w:r>
      <w:r w:rsidRPr="00327D14">
        <w:rPr>
          <w:rFonts w:eastAsia="Times New Roman"/>
          <w:szCs w:val="24"/>
          <w:lang w:eastAsia="en-US"/>
        </w:rPr>
        <w:t xml:space="preserve">Presently, typical modern and affordable housing available in south-western Nigeria possess a hip and gable roof, while featuring the use of glass sliding or </w:t>
      </w:r>
      <w:r w:rsidRPr="00327D14">
        <w:rPr>
          <w:rFonts w:eastAsia="Times New Roman"/>
          <w:szCs w:val="24"/>
          <w:lang w:eastAsia="en-US"/>
        </w:rPr>
        <w:lastRenderedPageBreak/>
        <w:t>louvered windows, reinforced concrete slabs and columns and metal roofing sheets. In many such dwellings, the installation of electric appliances, such as air conditioning units or electric fans, and fluorescent tubes among others, are very necessary due to the climatic context (</w:t>
      </w:r>
      <w:proofErr w:type="spellStart"/>
      <w:r w:rsidRPr="00327D14">
        <w:rPr>
          <w:rFonts w:eastAsia="Times New Roman" w:cs="Arial"/>
          <w:szCs w:val="24"/>
          <w:lang w:eastAsia="en-US"/>
        </w:rPr>
        <w:t>Olaniyan</w:t>
      </w:r>
      <w:proofErr w:type="spellEnd"/>
      <w:r w:rsidRPr="00327D14">
        <w:rPr>
          <w:rFonts w:eastAsia="Times New Roman" w:cs="Arial"/>
          <w:szCs w:val="24"/>
          <w:lang w:eastAsia="en-US"/>
        </w:rPr>
        <w:t xml:space="preserve"> et al, 2013)</w:t>
      </w:r>
      <w:r w:rsidRPr="00327D14">
        <w:rPr>
          <w:rFonts w:eastAsia="Times New Roman"/>
          <w:szCs w:val="24"/>
          <w:lang w:eastAsia="en-US"/>
        </w:rPr>
        <w:t>. As this borrowed architecture is climatically unsuitable, occupants resort to using electrically powered mechanical ventilation when indoor air temperatures are high. As such, petrol generators</w:t>
      </w:r>
      <w:r>
        <w:rPr>
          <w:rFonts w:eastAsia="Times New Roman"/>
          <w:szCs w:val="24"/>
          <w:lang w:eastAsia="en-US"/>
        </w:rPr>
        <w:t>,</w:t>
      </w:r>
      <w:r w:rsidRPr="00327D14">
        <w:rPr>
          <w:rFonts w:eastAsia="Times New Roman"/>
          <w:szCs w:val="24"/>
          <w:lang w:eastAsia="en-US"/>
        </w:rPr>
        <w:t xml:space="preserve"> which release carbon dioxide, are commonly used in the region. Thiele (2013) points out that burning fossil fuels, such as petrol, for energy will accelerate climate change. Accordingly, a large amount of qualitative research has shown that the degree of climate-responsiveness of modern south-western Nigerian housing is relatively low. Presently, there are efforts at understanding the climate responsiveness of housing design in this region objectively, and this study represents one such effort. </w:t>
      </w:r>
    </w:p>
    <w:p w:rsidR="001B3E17" w:rsidRPr="001B3E17" w:rsidRDefault="001B3E17" w:rsidP="001B3E17">
      <w:pPr>
        <w:pStyle w:val="Mainbodytext"/>
        <w:ind w:firstLine="0"/>
        <w:rPr>
          <w:lang w:eastAsia="en-US"/>
        </w:rPr>
      </w:pPr>
    </w:p>
    <w:p w:rsidR="00327D14" w:rsidRPr="00327D14" w:rsidRDefault="00327D14" w:rsidP="00327D14">
      <w:pPr>
        <w:spacing w:line="360" w:lineRule="auto"/>
        <w:jc w:val="center"/>
        <w:rPr>
          <w:rFonts w:eastAsia="Times New Roman"/>
          <w:color w:val="000000"/>
          <w:sz w:val="20"/>
          <w:szCs w:val="20"/>
          <w:shd w:val="clear" w:color="auto" w:fill="FFFFFF"/>
          <w:lang w:eastAsia="en-US"/>
        </w:rPr>
      </w:pPr>
      <w:r w:rsidRPr="00327D14">
        <w:rPr>
          <w:rFonts w:eastAsia="Times New Roman"/>
          <w:noProof/>
          <w:color w:val="000000"/>
          <w:sz w:val="20"/>
          <w:szCs w:val="20"/>
          <w:shd w:val="clear" w:color="auto" w:fill="FFFFFF"/>
          <w:lang w:eastAsia="en-GB"/>
        </w:rPr>
        <w:drawing>
          <wp:inline distT="0" distB="0" distL="0" distR="0" wp14:anchorId="497F3FDF" wp14:editId="31C233B1">
            <wp:extent cx="3067395" cy="2402732"/>
            <wp:effectExtent l="19050" t="19050" r="19050" b="1714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uth_western_area_of_nigeria.png"/>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t="998"/>
                    <a:stretch/>
                  </pic:blipFill>
                  <pic:spPr bwMode="auto">
                    <a:xfrm>
                      <a:off x="0" y="0"/>
                      <a:ext cx="3138266" cy="245824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327D14" w:rsidRPr="00327D14" w:rsidRDefault="00327D14" w:rsidP="00327D14">
      <w:pPr>
        <w:jc w:val="center"/>
        <w:rPr>
          <w:rFonts w:eastAsia="Times New Roman"/>
          <w:color w:val="000000"/>
          <w:sz w:val="20"/>
          <w:szCs w:val="20"/>
          <w:shd w:val="clear" w:color="auto" w:fill="FFFFFF"/>
          <w:lang w:eastAsia="en-US"/>
        </w:rPr>
      </w:pPr>
    </w:p>
    <w:p w:rsidR="00327D14" w:rsidRPr="00327D14" w:rsidRDefault="00327D14" w:rsidP="00327D14">
      <w:pPr>
        <w:jc w:val="center"/>
        <w:rPr>
          <w:rFonts w:eastAsia="Times New Roman"/>
          <w:color w:val="000000"/>
          <w:sz w:val="20"/>
          <w:szCs w:val="20"/>
          <w:shd w:val="clear" w:color="auto" w:fill="FFFFFF"/>
          <w:lang w:eastAsia="en-US"/>
        </w:rPr>
      </w:pPr>
      <w:r w:rsidRPr="00327D14">
        <w:rPr>
          <w:rFonts w:eastAsia="Times New Roman"/>
          <w:color w:val="000000"/>
          <w:sz w:val="20"/>
          <w:szCs w:val="20"/>
          <w:shd w:val="clear" w:color="auto" w:fill="FFFFFF"/>
          <w:lang w:eastAsia="en-US"/>
        </w:rPr>
        <w:t>Figure 1. South-west Nigeria (source: http://www.seedbuzz.com/knowledge-center/article/seed-supply-system-for-vegetable-production-at-smallholder-farms-in-southwe)</w:t>
      </w:r>
      <w:r w:rsidR="00D64197">
        <w:rPr>
          <w:rFonts w:eastAsia="Times New Roman"/>
          <w:color w:val="000000"/>
          <w:sz w:val="20"/>
          <w:szCs w:val="20"/>
          <w:shd w:val="clear" w:color="auto" w:fill="FFFFFF"/>
          <w:lang w:eastAsia="en-US"/>
        </w:rPr>
        <w:t>.</w:t>
      </w:r>
    </w:p>
    <w:p w:rsidR="00327D14" w:rsidRPr="00327D14" w:rsidRDefault="00327D14" w:rsidP="00327D14">
      <w:pPr>
        <w:spacing w:before="240" w:after="120"/>
        <w:rPr>
          <w:rFonts w:eastAsia="Times New Roman"/>
          <w:szCs w:val="24"/>
          <w:lang w:eastAsia="en-US"/>
        </w:rPr>
      </w:pPr>
      <w:r w:rsidRPr="00327D14">
        <w:rPr>
          <w:rFonts w:eastAsia="Times New Roman"/>
          <w:b/>
          <w:szCs w:val="24"/>
          <w:lang w:eastAsia="en-US"/>
        </w:rPr>
        <w:t>Methodology</w:t>
      </w:r>
    </w:p>
    <w:p w:rsidR="00327D14" w:rsidRPr="00327D14" w:rsidRDefault="00327D14" w:rsidP="00327D14">
      <w:pPr>
        <w:spacing w:before="120" w:after="120"/>
        <w:rPr>
          <w:rFonts w:eastAsia="Times New Roman"/>
          <w:b/>
          <w:i/>
          <w:szCs w:val="24"/>
          <w:lang w:eastAsia="en-US"/>
        </w:rPr>
      </w:pPr>
      <w:r w:rsidRPr="00327D14">
        <w:rPr>
          <w:rFonts w:eastAsia="Times New Roman"/>
          <w:b/>
          <w:i/>
          <w:szCs w:val="24"/>
          <w:lang w:eastAsia="en-US"/>
        </w:rPr>
        <w:t>Thermal comfort</w:t>
      </w:r>
      <w:r w:rsidR="00453150">
        <w:rPr>
          <w:rFonts w:eastAsia="Times New Roman"/>
          <w:b/>
          <w:i/>
          <w:szCs w:val="24"/>
          <w:lang w:eastAsia="en-US"/>
        </w:rPr>
        <w:t xml:space="preserve"> and parametric optimisation</w:t>
      </w:r>
    </w:p>
    <w:p w:rsidR="00327D14" w:rsidRPr="00327D14" w:rsidRDefault="00327D14" w:rsidP="00327D14">
      <w:pPr>
        <w:rPr>
          <w:rFonts w:eastAsia="Times New Roman"/>
          <w:color w:val="000000"/>
          <w:szCs w:val="24"/>
          <w:shd w:val="clear" w:color="auto" w:fill="FFFFFF"/>
          <w:lang w:eastAsia="en-US"/>
        </w:rPr>
      </w:pPr>
      <w:r w:rsidRPr="00327D14">
        <w:rPr>
          <w:rFonts w:eastAsia="Times New Roman"/>
          <w:color w:val="000000"/>
          <w:szCs w:val="24"/>
          <w:shd w:val="clear" w:color="auto" w:fill="FFFFFF"/>
          <w:lang w:eastAsia="en-US"/>
        </w:rPr>
        <w:t>This study primarily aimed to examine quantitatively thermal comfort and building envelope climate-responsiveness and performance in a typical south-western Nigerian family house. Thermal comfort predictions, derived from the computer modelling software DesignBuilder, were analysed and compared against different building envelope designs (set by tropical design standards).</w:t>
      </w:r>
      <w:r w:rsidR="004C7080">
        <w:rPr>
          <w:rFonts w:eastAsia="Times New Roman"/>
          <w:color w:val="000000"/>
          <w:szCs w:val="24"/>
          <w:shd w:val="clear" w:color="auto" w:fill="FFFFFF"/>
          <w:lang w:eastAsia="en-US"/>
        </w:rPr>
        <w:t xml:space="preserve"> Hence, this study employed the parametric optimisation concept which involves searching for the best possible solution to a problem under the constraints of certain parameters</w:t>
      </w:r>
      <w:r w:rsidR="001611EA">
        <w:rPr>
          <w:rFonts w:eastAsia="Times New Roman"/>
          <w:color w:val="000000"/>
          <w:szCs w:val="24"/>
          <w:shd w:val="clear" w:color="auto" w:fill="FFFFFF"/>
          <w:lang w:eastAsia="en-US"/>
        </w:rPr>
        <w:t xml:space="preserve"> (Lee, Han &amp; Lee, 2016)</w:t>
      </w:r>
      <w:r w:rsidR="004C7080">
        <w:rPr>
          <w:rFonts w:eastAsia="Times New Roman"/>
          <w:color w:val="000000"/>
          <w:szCs w:val="24"/>
          <w:shd w:val="clear" w:color="auto" w:fill="FFFFFF"/>
          <w:lang w:eastAsia="en-US"/>
        </w:rPr>
        <w:t xml:space="preserve">. </w:t>
      </w:r>
      <w:r w:rsidRPr="00327D14">
        <w:rPr>
          <w:rFonts w:eastAsia="Times New Roman"/>
          <w:color w:val="000000"/>
          <w:szCs w:val="24"/>
          <w:shd w:val="clear" w:color="auto" w:fill="FFFFFF"/>
          <w:lang w:eastAsia="en-US"/>
        </w:rPr>
        <w:t>This study focused on the relationship between air temperature and the building envelope</w:t>
      </w:r>
      <w:r w:rsidR="001611EA">
        <w:rPr>
          <w:rFonts w:eastAsia="Times New Roman"/>
          <w:color w:val="000000"/>
          <w:szCs w:val="24"/>
          <w:shd w:val="clear" w:color="auto" w:fill="FFFFFF"/>
          <w:lang w:eastAsia="en-US"/>
        </w:rPr>
        <w:t xml:space="preserve"> under different </w:t>
      </w:r>
      <w:r w:rsidR="00731A7F">
        <w:rPr>
          <w:rFonts w:eastAsia="Times New Roman"/>
          <w:color w:val="000000"/>
          <w:szCs w:val="24"/>
          <w:shd w:val="clear" w:color="auto" w:fill="FFFFFF"/>
          <w:lang w:eastAsia="en-US"/>
        </w:rPr>
        <w:t xml:space="preserve">climate </w:t>
      </w:r>
      <w:r w:rsidR="001611EA">
        <w:rPr>
          <w:rFonts w:eastAsia="Times New Roman"/>
          <w:color w:val="000000"/>
          <w:szCs w:val="24"/>
          <w:shd w:val="clear" w:color="auto" w:fill="FFFFFF"/>
          <w:lang w:eastAsia="en-US"/>
        </w:rPr>
        <w:t>scenarios, created by a unique specification of building envelope parameters without altering the general model.</w:t>
      </w:r>
      <w:r w:rsidRPr="00327D14">
        <w:rPr>
          <w:rFonts w:eastAsia="Times New Roman"/>
          <w:color w:val="000000"/>
          <w:szCs w:val="24"/>
          <w:shd w:val="clear" w:color="auto" w:fill="FFFFFF"/>
          <w:lang w:eastAsia="en-US"/>
        </w:rPr>
        <w:t xml:space="preserve"> </w:t>
      </w:r>
      <w:r w:rsidR="001611EA">
        <w:rPr>
          <w:rFonts w:eastAsia="Times New Roman"/>
          <w:color w:val="000000"/>
          <w:szCs w:val="24"/>
          <w:shd w:val="clear" w:color="auto" w:fill="FFFFFF"/>
          <w:lang w:eastAsia="en-US"/>
        </w:rPr>
        <w:t xml:space="preserve">The operative temperature was considered for thermal comfort, </w:t>
      </w:r>
      <w:r w:rsidRPr="00327D14">
        <w:rPr>
          <w:rFonts w:eastAsia="Times New Roman"/>
          <w:color w:val="000000"/>
          <w:szCs w:val="24"/>
          <w:shd w:val="clear" w:color="auto" w:fill="FFFFFF"/>
          <w:lang w:eastAsia="en-US"/>
        </w:rPr>
        <w:t>especially as studies have revealed that humidity is generally a minor factor in determining thermal comfort (</w:t>
      </w:r>
      <w:proofErr w:type="spellStart"/>
      <w:r w:rsidRPr="00327D14">
        <w:rPr>
          <w:rFonts w:eastAsia="Times New Roman"/>
          <w:color w:val="000000"/>
          <w:szCs w:val="24"/>
          <w:shd w:val="clear" w:color="auto" w:fill="FFFFFF"/>
          <w:lang w:eastAsia="en-US"/>
        </w:rPr>
        <w:t>Mallick</w:t>
      </w:r>
      <w:proofErr w:type="spellEnd"/>
      <w:r w:rsidRPr="00327D14">
        <w:rPr>
          <w:rFonts w:eastAsia="Times New Roman"/>
          <w:color w:val="000000"/>
          <w:szCs w:val="24"/>
          <w:shd w:val="clear" w:color="auto" w:fill="FFFFFF"/>
          <w:lang w:eastAsia="en-US"/>
        </w:rPr>
        <w:t xml:space="preserve">, 1996). In addition, the effects on the internal thermal environment due to climate change in south-western Nigeria were also investigated. The ASHRAE 55 adaptive thermal comfort standard served as the bench mark for this analysis. This standard stipulates that for optimum thermal comfort conditions </w:t>
      </w:r>
      <w:r w:rsidR="004160C4">
        <w:rPr>
          <w:rFonts w:eastAsia="Times New Roman"/>
          <w:color w:val="000000"/>
          <w:szCs w:val="24"/>
          <w:lang w:eastAsia="en-US"/>
        </w:rPr>
        <w:t>the operative</w:t>
      </w:r>
      <w:r w:rsidRPr="00327D14">
        <w:rPr>
          <w:rFonts w:eastAsia="Times New Roman"/>
          <w:color w:val="000000"/>
          <w:szCs w:val="24"/>
          <w:lang w:eastAsia="en-US"/>
        </w:rPr>
        <w:t xml:space="preserve"> air temperature should be between 23⁰C and 29⁰C.</w:t>
      </w:r>
      <w:r w:rsidR="004160C4">
        <w:rPr>
          <w:rFonts w:eastAsia="Times New Roman"/>
          <w:color w:val="000000"/>
          <w:szCs w:val="24"/>
          <w:lang w:eastAsia="en-US"/>
        </w:rPr>
        <w:t xml:space="preserve"> </w:t>
      </w:r>
    </w:p>
    <w:p w:rsidR="00327D14" w:rsidRPr="00327D14" w:rsidRDefault="00327D14" w:rsidP="00327D14">
      <w:pPr>
        <w:spacing w:before="120" w:after="120"/>
        <w:rPr>
          <w:rFonts w:eastAsia="Times New Roman"/>
          <w:b/>
          <w:i/>
          <w:color w:val="000000"/>
          <w:szCs w:val="24"/>
          <w:shd w:val="clear" w:color="auto" w:fill="FFFFFF"/>
          <w:lang w:eastAsia="en-US"/>
        </w:rPr>
      </w:pPr>
      <w:r w:rsidRPr="00327D14">
        <w:rPr>
          <w:rFonts w:eastAsia="Times New Roman"/>
          <w:b/>
          <w:i/>
          <w:color w:val="000000"/>
          <w:szCs w:val="24"/>
          <w:shd w:val="clear" w:color="auto" w:fill="FFFFFF"/>
          <w:lang w:eastAsia="en-US"/>
        </w:rPr>
        <w:lastRenderedPageBreak/>
        <w:t>Geographical context and climate of study</w:t>
      </w:r>
    </w:p>
    <w:p w:rsidR="00327D14" w:rsidRPr="00327D14" w:rsidRDefault="00327D14" w:rsidP="00327D14">
      <w:pPr>
        <w:rPr>
          <w:rFonts w:eastAsia="Times New Roman"/>
          <w:color w:val="000000"/>
          <w:szCs w:val="24"/>
          <w:shd w:val="clear" w:color="auto" w:fill="FFFFFF"/>
          <w:lang w:eastAsia="en-US"/>
        </w:rPr>
      </w:pPr>
      <w:r w:rsidRPr="00327D14">
        <w:rPr>
          <w:rFonts w:eastAsia="Times New Roman"/>
          <w:color w:val="000000"/>
          <w:szCs w:val="24"/>
          <w:shd w:val="clear" w:color="auto" w:fill="FFFFFF"/>
          <w:lang w:eastAsia="en-US"/>
        </w:rPr>
        <w:t xml:space="preserve">Climatic data were generated by the software Meteonorm (Meteonorm 2015) for the south-western Nigerian city of Ibadan, which is built on seven hills and is approximately 150 km from the Atlantic Ocean. It is geographically located between </w:t>
      </w:r>
      <w:r w:rsidR="00470135" w:rsidRPr="00327D14">
        <w:rPr>
          <w:rFonts w:eastAsia="Times New Roman"/>
          <w:color w:val="000000"/>
          <w:szCs w:val="24"/>
          <w:shd w:val="clear" w:color="auto" w:fill="FFFFFF"/>
          <w:lang w:eastAsia="en-US"/>
        </w:rPr>
        <w:t>latitude</w:t>
      </w:r>
      <w:r w:rsidR="00470135" w:rsidRPr="00327D14">
        <w:rPr>
          <w:rFonts w:eastAsia="Times New Roman"/>
          <w:color w:val="000000"/>
          <w:szCs w:val="24"/>
          <w:shd w:val="clear" w:color="auto" w:fill="FFFFFF"/>
          <w:lang w:eastAsia="en-US"/>
        </w:rPr>
        <w:t xml:space="preserve"> </w:t>
      </w:r>
      <w:r w:rsidRPr="00327D14">
        <w:rPr>
          <w:rFonts w:eastAsia="Times New Roman"/>
          <w:color w:val="000000"/>
          <w:szCs w:val="24"/>
          <w:shd w:val="clear" w:color="auto" w:fill="FFFFFF"/>
          <w:lang w:eastAsia="en-US"/>
        </w:rPr>
        <w:t xml:space="preserve">7⁰ 20' and 7⁰40'N. </w:t>
      </w:r>
      <w:r w:rsidRPr="00327D14">
        <w:rPr>
          <w:rFonts w:eastAsia="Times New Roman"/>
          <w:szCs w:val="24"/>
          <w:lang w:eastAsia="en-US"/>
        </w:rPr>
        <w:t xml:space="preserve">The month of March - the warmest month - was chosen for the analysis. Meteonorm was used to generate both current and future weather data files for Ibadan </w:t>
      </w:r>
      <w:r w:rsidRPr="00327D14">
        <w:rPr>
          <w:rFonts w:eastAsia="Times New Roman"/>
          <w:color w:val="000000"/>
          <w:szCs w:val="24"/>
          <w:shd w:val="clear" w:color="auto" w:fill="FFFFFF"/>
          <w:lang w:eastAsia="en-US"/>
        </w:rPr>
        <w:t xml:space="preserve">up to the year 2050. Figure 2 shows the annual average temperature, indicating the magnitude of the predicted increase due to climate change. </w:t>
      </w:r>
      <w:r w:rsidR="00470135">
        <w:rPr>
          <w:rFonts w:eastAsia="Times New Roman"/>
          <w:color w:val="000000"/>
          <w:szCs w:val="24"/>
          <w:shd w:val="clear" w:color="auto" w:fill="FFFFFF"/>
          <w:lang w:eastAsia="en-US"/>
        </w:rPr>
        <w:t xml:space="preserve"> </w:t>
      </w:r>
    </w:p>
    <w:p w:rsidR="00327D14" w:rsidRPr="00327D14" w:rsidRDefault="00327D14" w:rsidP="00327D14">
      <w:pPr>
        <w:rPr>
          <w:rFonts w:eastAsia="Times New Roman"/>
          <w:color w:val="000000"/>
          <w:szCs w:val="24"/>
          <w:shd w:val="clear" w:color="auto" w:fill="FFFFFF"/>
          <w:lang w:eastAsia="en-US"/>
        </w:rPr>
      </w:pPr>
    </w:p>
    <w:p w:rsidR="00327D14" w:rsidRPr="00327D14" w:rsidRDefault="00327D14" w:rsidP="00255BDC">
      <w:pPr>
        <w:jc w:val="center"/>
        <w:rPr>
          <w:rFonts w:eastAsia="Times New Roman"/>
          <w:color w:val="000000"/>
          <w:szCs w:val="24"/>
          <w:shd w:val="clear" w:color="auto" w:fill="FFFFFF"/>
          <w:lang w:eastAsia="en-US"/>
        </w:rPr>
      </w:pPr>
      <w:r w:rsidRPr="00327D14">
        <w:rPr>
          <w:rFonts w:eastAsia="Times New Roman"/>
          <w:noProof/>
          <w:sz w:val="20"/>
          <w:szCs w:val="20"/>
          <w:lang w:eastAsia="en-GB"/>
        </w:rPr>
        <w:drawing>
          <wp:inline distT="0" distB="0" distL="0" distR="0" wp14:anchorId="0245D370" wp14:editId="4BCD23C3">
            <wp:extent cx="3150000" cy="1943109"/>
            <wp:effectExtent l="19050" t="19050" r="1270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mate change.jpg"/>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150000" cy="1943109"/>
                    </a:xfrm>
                    <a:prstGeom prst="rect">
                      <a:avLst/>
                    </a:prstGeom>
                    <a:solidFill>
                      <a:srgbClr val="FFFFFF">
                        <a:shade val="85000"/>
                      </a:srgbClr>
                    </a:solidFill>
                    <a:ln w="3175" cap="sq">
                      <a:solidFill>
                        <a:schemeClr val="tx1"/>
                      </a:solidFill>
                      <a:miter lim="800000"/>
                    </a:ln>
                    <a:effectLst/>
                  </pic:spPr>
                </pic:pic>
              </a:graphicData>
            </a:graphic>
          </wp:inline>
        </w:drawing>
      </w:r>
    </w:p>
    <w:p w:rsidR="00327D14" w:rsidRPr="00327D14" w:rsidRDefault="00327D14" w:rsidP="00327D14">
      <w:pPr>
        <w:spacing w:after="120" w:line="360" w:lineRule="auto"/>
        <w:jc w:val="center"/>
        <w:rPr>
          <w:rFonts w:eastAsia="Times New Roman"/>
          <w:sz w:val="20"/>
          <w:szCs w:val="20"/>
          <w:lang w:eastAsia="en-US"/>
        </w:rPr>
      </w:pPr>
      <w:r w:rsidRPr="00327D14">
        <w:rPr>
          <w:rFonts w:eastAsia="Times New Roman"/>
          <w:sz w:val="20"/>
          <w:szCs w:val="20"/>
          <w:lang w:eastAsia="en-US"/>
        </w:rPr>
        <w:t xml:space="preserve">Figure 2. Ibadan’s average annual </w:t>
      </w:r>
      <w:r w:rsidR="00731A7F">
        <w:rPr>
          <w:rFonts w:eastAsia="Times New Roman"/>
          <w:sz w:val="20"/>
          <w:szCs w:val="20"/>
          <w:lang w:eastAsia="en-US"/>
        </w:rPr>
        <w:t>mean</w:t>
      </w:r>
      <w:r w:rsidR="00E134EB">
        <w:rPr>
          <w:rFonts w:eastAsia="Times New Roman"/>
          <w:sz w:val="20"/>
          <w:szCs w:val="20"/>
          <w:lang w:eastAsia="en-US"/>
        </w:rPr>
        <w:t xml:space="preserve"> </w:t>
      </w:r>
      <w:r w:rsidRPr="00327D14">
        <w:rPr>
          <w:rFonts w:eastAsia="Times New Roman"/>
          <w:sz w:val="20"/>
          <w:szCs w:val="20"/>
          <w:lang w:eastAsia="en-US"/>
        </w:rPr>
        <w:t>air temperature now and up to 2050 (source: Meteonorm)</w:t>
      </w:r>
      <w:r w:rsidR="00D64197">
        <w:rPr>
          <w:rFonts w:eastAsia="Times New Roman"/>
          <w:sz w:val="20"/>
          <w:szCs w:val="20"/>
          <w:lang w:eastAsia="en-US"/>
        </w:rPr>
        <w:t>.</w:t>
      </w:r>
    </w:p>
    <w:p w:rsidR="00327D14" w:rsidRPr="00327D14" w:rsidRDefault="00327D14" w:rsidP="00327D14">
      <w:pPr>
        <w:spacing w:before="120" w:after="120"/>
        <w:jc w:val="left"/>
        <w:rPr>
          <w:rFonts w:eastAsia="Times New Roman"/>
          <w:color w:val="000000"/>
          <w:sz w:val="20"/>
          <w:szCs w:val="20"/>
          <w:shd w:val="clear" w:color="auto" w:fill="FFFFFF"/>
          <w:lang w:eastAsia="en-US"/>
        </w:rPr>
      </w:pPr>
      <w:r w:rsidRPr="00327D14">
        <w:rPr>
          <w:rFonts w:eastAsia="Times New Roman"/>
          <w:b/>
          <w:i/>
          <w:color w:val="000000"/>
          <w:szCs w:val="24"/>
          <w:shd w:val="clear" w:color="auto" w:fill="FFFFFF"/>
          <w:lang w:eastAsia="en-US"/>
        </w:rPr>
        <w:t>House and materials</w:t>
      </w:r>
    </w:p>
    <w:p w:rsidR="00731A7F" w:rsidRDefault="00327D14" w:rsidP="00731A7F">
      <w:pPr>
        <w:rPr>
          <w:rFonts w:eastAsia="Times New Roman"/>
          <w:szCs w:val="24"/>
          <w:lang w:eastAsia="en-US"/>
        </w:rPr>
      </w:pPr>
      <w:r w:rsidRPr="00327D14">
        <w:rPr>
          <w:rFonts w:eastAsia="Times New Roman"/>
          <w:color w:val="000000"/>
          <w:szCs w:val="24"/>
          <w:shd w:val="clear" w:color="auto" w:fill="FFFFFF"/>
          <w:lang w:eastAsia="en-US"/>
        </w:rPr>
        <w:t>A typical lower middle-class contemporary low-cost house was modelled using DesignBuilder</w:t>
      </w:r>
      <w:r w:rsidR="00FF53EE">
        <w:rPr>
          <w:rFonts w:eastAsia="Times New Roman"/>
          <w:color w:val="000000"/>
          <w:szCs w:val="24"/>
          <w:shd w:val="clear" w:color="auto" w:fill="FFFFFF"/>
          <w:lang w:eastAsia="en-US"/>
        </w:rPr>
        <w:t xml:space="preserve"> (see </w:t>
      </w:r>
      <w:r w:rsidR="00731A7F">
        <w:rPr>
          <w:rFonts w:eastAsia="Times New Roman"/>
          <w:color w:val="000000"/>
          <w:szCs w:val="24"/>
          <w:shd w:val="clear" w:color="auto" w:fill="FFFFFF"/>
          <w:lang w:eastAsia="en-US"/>
        </w:rPr>
        <w:t>Figure</w:t>
      </w:r>
      <w:r w:rsidR="00FF53EE">
        <w:rPr>
          <w:rFonts w:eastAsia="Times New Roman"/>
          <w:color w:val="000000"/>
          <w:szCs w:val="24"/>
          <w:shd w:val="clear" w:color="auto" w:fill="FFFFFF"/>
          <w:lang w:eastAsia="en-US"/>
        </w:rPr>
        <w:t xml:space="preserve"> 3)</w:t>
      </w:r>
      <w:r w:rsidRPr="00327D14">
        <w:rPr>
          <w:rFonts w:eastAsia="Times New Roman"/>
          <w:color w:val="000000"/>
          <w:szCs w:val="24"/>
          <w:shd w:val="clear" w:color="auto" w:fill="FFFFFF"/>
          <w:lang w:eastAsia="en-US"/>
        </w:rPr>
        <w:t xml:space="preserve">. </w:t>
      </w:r>
      <w:r w:rsidR="004160C4">
        <w:rPr>
          <w:rFonts w:eastAsia="Times New Roman"/>
          <w:color w:val="000000"/>
          <w:szCs w:val="24"/>
          <w:shd w:val="clear" w:color="auto" w:fill="FFFFFF"/>
          <w:lang w:eastAsia="en-US"/>
        </w:rPr>
        <w:t xml:space="preserve">The house </w:t>
      </w:r>
      <w:r w:rsidR="00731A7F">
        <w:rPr>
          <w:rFonts w:eastAsia="Times New Roman"/>
          <w:color w:val="000000"/>
          <w:szCs w:val="24"/>
          <w:shd w:val="clear" w:color="auto" w:fill="FFFFFF"/>
          <w:lang w:eastAsia="en-US"/>
        </w:rPr>
        <w:t>had</w:t>
      </w:r>
      <w:r w:rsidR="004160C4">
        <w:rPr>
          <w:rFonts w:eastAsia="Times New Roman"/>
          <w:color w:val="000000"/>
          <w:szCs w:val="24"/>
          <w:shd w:val="clear" w:color="auto" w:fill="FFFFFF"/>
          <w:lang w:eastAsia="en-US"/>
        </w:rPr>
        <w:t xml:space="preserve"> a </w:t>
      </w:r>
      <w:r w:rsidR="004C7080">
        <w:rPr>
          <w:rFonts w:eastAsia="Times New Roman"/>
          <w:color w:val="000000"/>
          <w:szCs w:val="24"/>
          <w:shd w:val="clear" w:color="auto" w:fill="FFFFFF"/>
          <w:lang w:eastAsia="en-US"/>
        </w:rPr>
        <w:t xml:space="preserve">total </w:t>
      </w:r>
      <w:r w:rsidR="004160C4">
        <w:rPr>
          <w:rFonts w:eastAsia="Times New Roman"/>
          <w:color w:val="000000"/>
          <w:szCs w:val="24"/>
          <w:shd w:val="clear" w:color="auto" w:fill="FFFFFF"/>
          <w:lang w:eastAsia="en-US"/>
        </w:rPr>
        <w:t xml:space="preserve">floor </w:t>
      </w:r>
      <w:r w:rsidR="001B3E17">
        <w:rPr>
          <w:rFonts w:eastAsia="Times New Roman"/>
          <w:color w:val="000000"/>
          <w:szCs w:val="24"/>
          <w:shd w:val="clear" w:color="auto" w:fill="FFFFFF"/>
          <w:lang w:eastAsia="en-US"/>
        </w:rPr>
        <w:t xml:space="preserve">plan </w:t>
      </w:r>
      <w:r w:rsidR="004160C4">
        <w:rPr>
          <w:rFonts w:eastAsia="Times New Roman"/>
          <w:color w:val="000000"/>
          <w:szCs w:val="24"/>
          <w:shd w:val="clear" w:color="auto" w:fill="FFFFFF"/>
          <w:lang w:eastAsia="en-US"/>
        </w:rPr>
        <w:t xml:space="preserve">area of </w:t>
      </w:r>
      <w:r w:rsidR="00686115">
        <w:rPr>
          <w:rFonts w:eastAsia="Times New Roman"/>
          <w:color w:val="000000"/>
          <w:szCs w:val="24"/>
          <w:shd w:val="clear" w:color="auto" w:fill="FFFFFF"/>
          <w:lang w:eastAsia="en-US"/>
        </w:rPr>
        <w:t>36</w:t>
      </w:r>
      <w:r w:rsidR="004160C4" w:rsidRPr="004160C4">
        <w:rPr>
          <w:rFonts w:eastAsia="Times New Roman"/>
          <w:color w:val="000000"/>
          <w:szCs w:val="24"/>
          <w:shd w:val="clear" w:color="auto" w:fill="FFFFFF"/>
          <w:lang w:eastAsia="en-US"/>
        </w:rPr>
        <w:t>m</w:t>
      </w:r>
      <w:r w:rsidR="004160C4">
        <w:rPr>
          <w:rFonts w:eastAsia="Times New Roman"/>
          <w:color w:val="000000"/>
          <w:szCs w:val="24"/>
          <w:shd w:val="clear" w:color="auto" w:fill="FFFFFF"/>
          <w:vertAlign w:val="superscript"/>
          <w:lang w:eastAsia="en-US"/>
        </w:rPr>
        <w:t>2</w:t>
      </w:r>
      <w:r w:rsidR="004C7080">
        <w:rPr>
          <w:rFonts w:eastAsia="Times New Roman"/>
          <w:color w:val="000000"/>
          <w:szCs w:val="24"/>
          <w:shd w:val="clear" w:color="auto" w:fill="FFFFFF"/>
          <w:lang w:eastAsia="en-US"/>
        </w:rPr>
        <w:t xml:space="preserve"> </w:t>
      </w:r>
      <w:r w:rsidR="004160C4">
        <w:rPr>
          <w:rFonts w:eastAsia="Times New Roman"/>
          <w:color w:val="000000"/>
          <w:szCs w:val="24"/>
          <w:shd w:val="clear" w:color="auto" w:fill="FFFFFF"/>
          <w:lang w:eastAsia="en-US"/>
        </w:rPr>
        <w:t xml:space="preserve">with a </w:t>
      </w:r>
      <w:r w:rsidR="00686115">
        <w:rPr>
          <w:rFonts w:eastAsia="Times New Roman"/>
          <w:color w:val="000000"/>
          <w:szCs w:val="24"/>
          <w:shd w:val="clear" w:color="auto" w:fill="FFFFFF"/>
          <w:lang w:eastAsia="en-US"/>
        </w:rPr>
        <w:t>lounge (15</w:t>
      </w:r>
      <w:r w:rsidR="004C7080" w:rsidRPr="004160C4">
        <w:rPr>
          <w:rFonts w:eastAsia="Times New Roman"/>
          <w:color w:val="000000"/>
          <w:szCs w:val="24"/>
          <w:shd w:val="clear" w:color="auto" w:fill="FFFFFF"/>
          <w:lang w:eastAsia="en-US"/>
        </w:rPr>
        <w:t>m</w:t>
      </w:r>
      <w:r w:rsidR="004C7080">
        <w:rPr>
          <w:rFonts w:eastAsia="Times New Roman"/>
          <w:color w:val="000000"/>
          <w:szCs w:val="24"/>
          <w:shd w:val="clear" w:color="auto" w:fill="FFFFFF"/>
          <w:vertAlign w:val="superscript"/>
          <w:lang w:eastAsia="en-US"/>
        </w:rPr>
        <w:t>2</w:t>
      </w:r>
      <w:r w:rsidR="00686115">
        <w:rPr>
          <w:rFonts w:eastAsia="Times New Roman"/>
          <w:color w:val="000000"/>
          <w:szCs w:val="24"/>
          <w:shd w:val="clear" w:color="auto" w:fill="FFFFFF"/>
          <w:lang w:eastAsia="en-US"/>
        </w:rPr>
        <w:t>)</w:t>
      </w:r>
      <w:r w:rsidR="004160C4">
        <w:rPr>
          <w:rFonts w:eastAsia="Times New Roman"/>
          <w:color w:val="000000"/>
          <w:szCs w:val="24"/>
          <w:shd w:val="clear" w:color="auto" w:fill="FFFFFF"/>
          <w:lang w:eastAsia="en-US"/>
        </w:rPr>
        <w:t>,</w:t>
      </w:r>
      <w:r w:rsidR="00FF53EE">
        <w:rPr>
          <w:rFonts w:eastAsia="Times New Roman"/>
          <w:color w:val="000000"/>
          <w:szCs w:val="24"/>
          <w:shd w:val="clear" w:color="auto" w:fill="FFFFFF"/>
          <w:lang w:eastAsia="en-US"/>
        </w:rPr>
        <w:t xml:space="preserve"> dining area</w:t>
      </w:r>
      <w:r w:rsidR="00686115">
        <w:rPr>
          <w:rFonts w:eastAsia="Times New Roman"/>
          <w:color w:val="000000"/>
          <w:szCs w:val="24"/>
          <w:shd w:val="clear" w:color="auto" w:fill="FFFFFF"/>
          <w:lang w:eastAsia="en-US"/>
        </w:rPr>
        <w:t xml:space="preserve"> (11</w:t>
      </w:r>
      <w:r w:rsidR="004C7080" w:rsidRPr="004160C4">
        <w:rPr>
          <w:rFonts w:eastAsia="Times New Roman"/>
          <w:color w:val="000000"/>
          <w:szCs w:val="24"/>
          <w:shd w:val="clear" w:color="auto" w:fill="FFFFFF"/>
          <w:lang w:eastAsia="en-US"/>
        </w:rPr>
        <w:t>m</w:t>
      </w:r>
      <w:r w:rsidR="004C7080">
        <w:rPr>
          <w:rFonts w:eastAsia="Times New Roman"/>
          <w:color w:val="000000"/>
          <w:szCs w:val="24"/>
          <w:shd w:val="clear" w:color="auto" w:fill="FFFFFF"/>
          <w:vertAlign w:val="superscript"/>
          <w:lang w:eastAsia="en-US"/>
        </w:rPr>
        <w:t>2</w:t>
      </w:r>
      <w:r w:rsidR="00686115">
        <w:rPr>
          <w:rFonts w:eastAsia="Times New Roman"/>
          <w:color w:val="000000"/>
          <w:szCs w:val="24"/>
          <w:shd w:val="clear" w:color="auto" w:fill="FFFFFF"/>
          <w:lang w:eastAsia="en-US"/>
        </w:rPr>
        <w:t>),</w:t>
      </w:r>
      <w:r w:rsidR="004160C4">
        <w:rPr>
          <w:rFonts w:eastAsia="Times New Roman"/>
          <w:color w:val="000000"/>
          <w:szCs w:val="24"/>
          <w:shd w:val="clear" w:color="auto" w:fill="FFFFFF"/>
          <w:lang w:eastAsia="en-US"/>
        </w:rPr>
        <w:t xml:space="preserve"> kitchen</w:t>
      </w:r>
      <w:r w:rsidR="00686115">
        <w:rPr>
          <w:rFonts w:eastAsia="Times New Roman"/>
          <w:color w:val="000000"/>
          <w:szCs w:val="24"/>
          <w:shd w:val="clear" w:color="auto" w:fill="FFFFFF"/>
          <w:lang w:eastAsia="en-US"/>
        </w:rPr>
        <w:t xml:space="preserve"> (11</w:t>
      </w:r>
      <w:r w:rsidR="004C7080" w:rsidRPr="004160C4">
        <w:rPr>
          <w:rFonts w:eastAsia="Times New Roman"/>
          <w:color w:val="000000"/>
          <w:szCs w:val="24"/>
          <w:shd w:val="clear" w:color="auto" w:fill="FFFFFF"/>
          <w:lang w:eastAsia="en-US"/>
        </w:rPr>
        <w:t>m</w:t>
      </w:r>
      <w:r w:rsidR="004C7080">
        <w:rPr>
          <w:rFonts w:eastAsia="Times New Roman"/>
          <w:color w:val="000000"/>
          <w:szCs w:val="24"/>
          <w:shd w:val="clear" w:color="auto" w:fill="FFFFFF"/>
          <w:vertAlign w:val="superscript"/>
          <w:lang w:eastAsia="en-US"/>
        </w:rPr>
        <w:t>2</w:t>
      </w:r>
      <w:r w:rsidR="00686115">
        <w:rPr>
          <w:rFonts w:eastAsia="Times New Roman"/>
          <w:color w:val="000000"/>
          <w:szCs w:val="24"/>
          <w:shd w:val="clear" w:color="auto" w:fill="FFFFFF"/>
          <w:lang w:eastAsia="en-US"/>
        </w:rPr>
        <w:t>)</w:t>
      </w:r>
      <w:r w:rsidR="004160C4">
        <w:rPr>
          <w:rFonts w:eastAsia="Times New Roman"/>
          <w:color w:val="000000"/>
          <w:szCs w:val="24"/>
          <w:shd w:val="clear" w:color="auto" w:fill="FFFFFF"/>
          <w:lang w:eastAsia="en-US"/>
        </w:rPr>
        <w:t xml:space="preserve">, bathroom </w:t>
      </w:r>
      <w:r w:rsidR="00686115">
        <w:rPr>
          <w:rFonts w:eastAsia="Times New Roman"/>
          <w:color w:val="000000"/>
          <w:szCs w:val="24"/>
          <w:shd w:val="clear" w:color="auto" w:fill="FFFFFF"/>
          <w:lang w:eastAsia="en-US"/>
        </w:rPr>
        <w:t>(10</w:t>
      </w:r>
      <w:r w:rsidR="004C7080" w:rsidRPr="004160C4">
        <w:rPr>
          <w:rFonts w:eastAsia="Times New Roman"/>
          <w:color w:val="000000"/>
          <w:szCs w:val="24"/>
          <w:shd w:val="clear" w:color="auto" w:fill="FFFFFF"/>
          <w:lang w:eastAsia="en-US"/>
        </w:rPr>
        <w:t>m</w:t>
      </w:r>
      <w:r w:rsidR="004C7080">
        <w:rPr>
          <w:rFonts w:eastAsia="Times New Roman"/>
          <w:color w:val="000000"/>
          <w:szCs w:val="24"/>
          <w:shd w:val="clear" w:color="auto" w:fill="FFFFFF"/>
          <w:vertAlign w:val="superscript"/>
          <w:lang w:eastAsia="en-US"/>
        </w:rPr>
        <w:t>2</w:t>
      </w:r>
      <w:r w:rsidR="00686115">
        <w:rPr>
          <w:rFonts w:eastAsia="Times New Roman"/>
          <w:color w:val="000000"/>
          <w:szCs w:val="24"/>
          <w:shd w:val="clear" w:color="auto" w:fill="FFFFFF"/>
          <w:lang w:eastAsia="en-US"/>
        </w:rPr>
        <w:t xml:space="preserve">) </w:t>
      </w:r>
      <w:r w:rsidR="004160C4">
        <w:rPr>
          <w:rFonts w:eastAsia="Times New Roman"/>
          <w:color w:val="000000"/>
          <w:szCs w:val="24"/>
          <w:shd w:val="clear" w:color="auto" w:fill="FFFFFF"/>
          <w:lang w:eastAsia="en-US"/>
        </w:rPr>
        <w:t>and two bedrooms</w:t>
      </w:r>
      <w:r w:rsidR="00686115">
        <w:rPr>
          <w:rFonts w:eastAsia="Times New Roman"/>
          <w:color w:val="000000"/>
          <w:szCs w:val="24"/>
          <w:shd w:val="clear" w:color="auto" w:fill="FFFFFF"/>
          <w:lang w:eastAsia="en-US"/>
        </w:rPr>
        <w:t xml:space="preserve"> (each </w:t>
      </w:r>
      <w:r w:rsidR="004C7080">
        <w:rPr>
          <w:rFonts w:eastAsia="Times New Roman"/>
          <w:color w:val="000000"/>
          <w:szCs w:val="24"/>
          <w:shd w:val="clear" w:color="auto" w:fill="FFFFFF"/>
          <w:lang w:eastAsia="en-US"/>
        </w:rPr>
        <w:t>16</w:t>
      </w:r>
      <w:r w:rsidR="004C7080" w:rsidRPr="004160C4">
        <w:rPr>
          <w:rFonts w:eastAsia="Times New Roman"/>
          <w:color w:val="000000"/>
          <w:szCs w:val="24"/>
          <w:shd w:val="clear" w:color="auto" w:fill="FFFFFF"/>
          <w:lang w:eastAsia="en-US"/>
        </w:rPr>
        <w:t>m</w:t>
      </w:r>
      <w:r w:rsidR="004C7080">
        <w:rPr>
          <w:rFonts w:eastAsia="Times New Roman"/>
          <w:color w:val="000000"/>
          <w:szCs w:val="24"/>
          <w:shd w:val="clear" w:color="auto" w:fill="FFFFFF"/>
          <w:vertAlign w:val="superscript"/>
          <w:lang w:eastAsia="en-US"/>
        </w:rPr>
        <w:t>2</w:t>
      </w:r>
      <w:r w:rsidR="00686115">
        <w:rPr>
          <w:rFonts w:eastAsia="Times New Roman"/>
          <w:color w:val="000000"/>
          <w:szCs w:val="24"/>
          <w:shd w:val="clear" w:color="auto" w:fill="FFFFFF"/>
          <w:lang w:eastAsia="en-US"/>
        </w:rPr>
        <w:t>)</w:t>
      </w:r>
      <w:r w:rsidR="004C7080">
        <w:rPr>
          <w:rFonts w:eastAsia="Times New Roman"/>
          <w:color w:val="000000"/>
          <w:szCs w:val="24"/>
          <w:shd w:val="clear" w:color="auto" w:fill="FFFFFF"/>
          <w:lang w:eastAsia="en-US"/>
        </w:rPr>
        <w:t xml:space="preserve">, </w:t>
      </w:r>
      <w:r w:rsidR="00731A7F">
        <w:rPr>
          <w:rFonts w:eastAsia="Times New Roman"/>
          <w:color w:val="000000"/>
          <w:szCs w:val="24"/>
          <w:shd w:val="clear" w:color="auto" w:fill="FFFFFF"/>
          <w:lang w:eastAsia="en-US"/>
        </w:rPr>
        <w:t xml:space="preserve">and would </w:t>
      </w:r>
      <w:r w:rsidR="004C7080">
        <w:rPr>
          <w:rFonts w:eastAsia="Times New Roman"/>
          <w:color w:val="000000"/>
          <w:szCs w:val="24"/>
          <w:shd w:val="clear" w:color="auto" w:fill="FFFFFF"/>
          <w:lang w:eastAsia="en-US"/>
        </w:rPr>
        <w:t>typically accommodate 4</w:t>
      </w:r>
      <w:r w:rsidR="001B3E17">
        <w:rPr>
          <w:rFonts w:eastAsia="Times New Roman"/>
          <w:color w:val="000000"/>
          <w:szCs w:val="24"/>
          <w:shd w:val="clear" w:color="auto" w:fill="FFFFFF"/>
          <w:lang w:eastAsia="en-US"/>
        </w:rPr>
        <w:t xml:space="preserve"> to </w:t>
      </w:r>
      <w:r w:rsidR="004C7080">
        <w:rPr>
          <w:rFonts w:eastAsia="Times New Roman"/>
          <w:color w:val="000000"/>
          <w:szCs w:val="24"/>
          <w:shd w:val="clear" w:color="auto" w:fill="FFFFFF"/>
          <w:lang w:eastAsia="en-US"/>
        </w:rPr>
        <w:t>6 people</w:t>
      </w:r>
      <w:r w:rsidR="004160C4">
        <w:rPr>
          <w:rFonts w:eastAsia="Times New Roman"/>
          <w:color w:val="000000"/>
          <w:szCs w:val="24"/>
          <w:shd w:val="clear" w:color="auto" w:fill="FFFFFF"/>
          <w:lang w:eastAsia="en-US"/>
        </w:rPr>
        <w:t xml:space="preserve">. The base case model consisted of </w:t>
      </w:r>
      <w:r w:rsidR="00982F61">
        <w:rPr>
          <w:rFonts w:eastAsia="Times New Roman"/>
          <w:color w:val="000000"/>
          <w:szCs w:val="24"/>
          <w:shd w:val="clear" w:color="auto" w:fill="FFFFFF"/>
          <w:lang w:eastAsia="en-US"/>
        </w:rPr>
        <w:t xml:space="preserve">the basic envelope, </w:t>
      </w:r>
      <w:r w:rsidR="004C7080">
        <w:rPr>
          <w:rFonts w:eastAsia="Times New Roman"/>
          <w:color w:val="000000"/>
          <w:szCs w:val="24"/>
          <w:shd w:val="clear" w:color="auto" w:fill="FFFFFF"/>
          <w:lang w:eastAsia="en-US"/>
        </w:rPr>
        <w:t xml:space="preserve">with </w:t>
      </w:r>
      <w:r w:rsidR="004160C4">
        <w:rPr>
          <w:rFonts w:eastAsia="Times New Roman"/>
          <w:color w:val="000000"/>
          <w:szCs w:val="24"/>
          <w:shd w:val="clear" w:color="auto" w:fill="FFFFFF"/>
          <w:lang w:eastAsia="en-US"/>
        </w:rPr>
        <w:t>external walls</w:t>
      </w:r>
      <w:r w:rsidR="00731A7F">
        <w:rPr>
          <w:rFonts w:eastAsia="Times New Roman"/>
          <w:color w:val="000000"/>
          <w:szCs w:val="24"/>
          <w:shd w:val="clear" w:color="auto" w:fill="FFFFFF"/>
          <w:lang w:eastAsia="en-US"/>
        </w:rPr>
        <w:t xml:space="preserve"> made of</w:t>
      </w:r>
      <w:r w:rsidR="004160C4">
        <w:rPr>
          <w:rFonts w:eastAsia="Times New Roman"/>
          <w:color w:val="000000"/>
          <w:szCs w:val="24"/>
          <w:shd w:val="clear" w:color="auto" w:fill="FFFFFF"/>
          <w:lang w:eastAsia="en-US"/>
        </w:rPr>
        <w:t xml:space="preserve"> 230mm cement/plaster mortar blocks</w:t>
      </w:r>
      <w:r w:rsidR="00731A7F">
        <w:rPr>
          <w:rFonts w:eastAsia="Times New Roman"/>
          <w:color w:val="000000"/>
          <w:szCs w:val="24"/>
          <w:shd w:val="clear" w:color="auto" w:fill="FFFFFF"/>
          <w:lang w:eastAsia="en-US"/>
        </w:rPr>
        <w:t>;</w:t>
      </w:r>
      <w:r w:rsidR="004160C4">
        <w:rPr>
          <w:rFonts w:eastAsia="Times New Roman"/>
          <w:color w:val="000000"/>
          <w:szCs w:val="24"/>
          <w:shd w:val="clear" w:color="auto" w:fill="FFFFFF"/>
          <w:lang w:eastAsia="en-US"/>
        </w:rPr>
        <w:t xml:space="preserve"> </w:t>
      </w:r>
      <w:r w:rsidR="00731A7F">
        <w:rPr>
          <w:rFonts w:eastAsia="Times New Roman"/>
          <w:color w:val="000000"/>
          <w:szCs w:val="24"/>
          <w:shd w:val="clear" w:color="auto" w:fill="FFFFFF"/>
          <w:lang w:eastAsia="en-US"/>
        </w:rPr>
        <w:t xml:space="preserve">a </w:t>
      </w:r>
      <w:r w:rsidR="004160C4">
        <w:rPr>
          <w:rFonts w:eastAsia="Times New Roman"/>
          <w:color w:val="000000"/>
          <w:szCs w:val="24"/>
          <w:shd w:val="clear" w:color="auto" w:fill="FFFFFF"/>
          <w:lang w:eastAsia="en-US"/>
        </w:rPr>
        <w:t>floor</w:t>
      </w:r>
      <w:r w:rsidR="00731A7F">
        <w:rPr>
          <w:rFonts w:eastAsia="Times New Roman"/>
          <w:color w:val="000000"/>
          <w:szCs w:val="24"/>
          <w:shd w:val="clear" w:color="auto" w:fill="FFFFFF"/>
          <w:lang w:eastAsia="en-US"/>
        </w:rPr>
        <w:t xml:space="preserve"> of</w:t>
      </w:r>
      <w:r w:rsidR="004160C4">
        <w:rPr>
          <w:rFonts w:eastAsia="Times New Roman"/>
          <w:color w:val="000000"/>
          <w:szCs w:val="24"/>
          <w:shd w:val="clear" w:color="auto" w:fill="FFFFFF"/>
          <w:lang w:eastAsia="en-US"/>
        </w:rPr>
        <w:t xml:space="preserve"> 126mm reinforced</w:t>
      </w:r>
      <w:r w:rsidR="00982F61">
        <w:rPr>
          <w:rFonts w:eastAsia="Times New Roman"/>
          <w:color w:val="000000"/>
          <w:szCs w:val="24"/>
          <w:shd w:val="clear" w:color="auto" w:fill="FFFFFF"/>
          <w:lang w:eastAsia="en-US"/>
        </w:rPr>
        <w:t xml:space="preserve"> concrete slab with screed</w:t>
      </w:r>
      <w:r w:rsidR="00731A7F">
        <w:rPr>
          <w:rFonts w:eastAsia="Times New Roman"/>
          <w:color w:val="000000"/>
          <w:szCs w:val="24"/>
          <w:shd w:val="clear" w:color="auto" w:fill="FFFFFF"/>
          <w:lang w:eastAsia="en-US"/>
        </w:rPr>
        <w:t>; and a</w:t>
      </w:r>
      <w:r w:rsidR="00982F61">
        <w:rPr>
          <w:rFonts w:eastAsia="Times New Roman"/>
          <w:color w:val="000000"/>
          <w:szCs w:val="24"/>
          <w:shd w:val="clear" w:color="auto" w:fill="FFFFFF"/>
          <w:lang w:eastAsia="en-US"/>
        </w:rPr>
        <w:t xml:space="preserve"> </w:t>
      </w:r>
      <w:r w:rsidR="004160C4">
        <w:rPr>
          <w:rFonts w:eastAsia="Times New Roman"/>
          <w:color w:val="000000"/>
          <w:szCs w:val="24"/>
          <w:shd w:val="clear" w:color="auto" w:fill="FFFFFF"/>
          <w:lang w:eastAsia="en-US"/>
        </w:rPr>
        <w:t xml:space="preserve">pitched, uninsulated roof with </w:t>
      </w:r>
      <w:r w:rsidR="00731A7F">
        <w:rPr>
          <w:rFonts w:eastAsia="Times New Roman"/>
          <w:color w:val="000000"/>
          <w:szCs w:val="24"/>
          <w:shd w:val="clear" w:color="auto" w:fill="FFFFFF"/>
          <w:lang w:eastAsia="en-US"/>
        </w:rPr>
        <w:t xml:space="preserve">a </w:t>
      </w:r>
      <w:r w:rsidR="004160C4">
        <w:rPr>
          <w:rFonts w:eastAsia="Times New Roman"/>
          <w:color w:val="000000"/>
          <w:szCs w:val="24"/>
          <w:shd w:val="clear" w:color="auto" w:fill="FFFFFF"/>
          <w:lang w:eastAsia="en-US"/>
        </w:rPr>
        <w:t>metal coveri</w:t>
      </w:r>
      <w:r w:rsidR="00731A7F">
        <w:rPr>
          <w:rFonts w:eastAsia="Times New Roman"/>
          <w:color w:val="000000"/>
          <w:szCs w:val="24"/>
          <w:shd w:val="clear" w:color="auto" w:fill="FFFFFF"/>
          <w:lang w:eastAsia="en-US"/>
        </w:rPr>
        <w:t>ng. No HVAC systems were used.</w:t>
      </w:r>
      <w:r w:rsidR="004160C4">
        <w:rPr>
          <w:rFonts w:eastAsia="Times New Roman"/>
          <w:color w:val="000000"/>
          <w:szCs w:val="24"/>
          <w:shd w:val="clear" w:color="auto" w:fill="FFFFFF"/>
          <w:lang w:eastAsia="en-US"/>
        </w:rPr>
        <w:t xml:space="preserve"> </w:t>
      </w:r>
      <w:r w:rsidRPr="00327D14">
        <w:rPr>
          <w:rFonts w:eastAsia="Times New Roman"/>
          <w:color w:val="000000"/>
          <w:szCs w:val="24"/>
          <w:shd w:val="clear" w:color="auto" w:fill="FFFFFF"/>
          <w:lang w:eastAsia="en-US"/>
        </w:rPr>
        <w:t>Meteonorm climatic files were exported in an .epw format to DesignBuilder and indoor air temperature values were derived from the simulation analyses. Simulations based</w:t>
      </w:r>
      <w:r w:rsidR="00731A7F">
        <w:rPr>
          <w:rFonts w:eastAsia="Times New Roman"/>
          <w:color w:val="000000"/>
          <w:szCs w:val="24"/>
          <w:shd w:val="clear" w:color="auto" w:fill="FFFFFF"/>
          <w:lang w:eastAsia="en-US"/>
        </w:rPr>
        <w:t xml:space="preserve"> </w:t>
      </w:r>
      <w:r w:rsidRPr="00327D14">
        <w:rPr>
          <w:rFonts w:eastAsia="Times New Roman"/>
          <w:color w:val="000000"/>
          <w:szCs w:val="24"/>
          <w:shd w:val="clear" w:color="auto" w:fill="FFFFFF"/>
          <w:lang w:eastAsia="en-US"/>
        </w:rPr>
        <w:t>on the climatic contexts on a day durin</w:t>
      </w:r>
      <w:r w:rsidR="00982F61">
        <w:rPr>
          <w:rFonts w:eastAsia="Times New Roman"/>
          <w:color w:val="000000"/>
          <w:szCs w:val="24"/>
          <w:shd w:val="clear" w:color="auto" w:fill="FFFFFF"/>
          <w:lang w:eastAsia="en-US"/>
        </w:rPr>
        <w:t>g the hottest month</w:t>
      </w:r>
      <w:r w:rsidRPr="00327D14">
        <w:rPr>
          <w:rFonts w:eastAsia="Times New Roman"/>
          <w:color w:val="000000"/>
          <w:szCs w:val="24"/>
          <w:shd w:val="clear" w:color="auto" w:fill="FFFFFF"/>
          <w:lang w:eastAsia="en-US"/>
        </w:rPr>
        <w:t xml:space="preserve"> of the year</w:t>
      </w:r>
      <w:r w:rsidR="001B3E17">
        <w:rPr>
          <w:rFonts w:eastAsia="Times New Roman"/>
          <w:color w:val="000000"/>
          <w:szCs w:val="24"/>
          <w:shd w:val="clear" w:color="auto" w:fill="FFFFFF"/>
          <w:lang w:eastAsia="en-US"/>
        </w:rPr>
        <w:t xml:space="preserve"> (March)</w:t>
      </w:r>
      <w:r w:rsidRPr="00327D14">
        <w:rPr>
          <w:rFonts w:eastAsia="Times New Roman"/>
          <w:color w:val="000000"/>
          <w:szCs w:val="24"/>
          <w:shd w:val="clear" w:color="auto" w:fill="FFFFFF"/>
          <w:lang w:eastAsia="en-US"/>
        </w:rPr>
        <w:t xml:space="preserve"> were produced.</w:t>
      </w:r>
      <w:r w:rsidRPr="00327D14">
        <w:rPr>
          <w:rFonts w:eastAsia="Times New Roman"/>
          <w:szCs w:val="24"/>
          <w:lang w:eastAsia="en-US"/>
        </w:rPr>
        <w:t xml:space="preserve"> </w:t>
      </w:r>
    </w:p>
    <w:p w:rsidR="001B3E17" w:rsidRPr="00327D14" w:rsidRDefault="001B3E17" w:rsidP="001B3E17">
      <w:pPr>
        <w:ind w:firstLine="720"/>
        <w:rPr>
          <w:rFonts w:eastAsia="Times New Roman"/>
          <w:color w:val="000000"/>
          <w:szCs w:val="24"/>
          <w:shd w:val="clear" w:color="auto" w:fill="FFFFFF"/>
          <w:lang w:eastAsia="en-US"/>
        </w:rPr>
      </w:pPr>
      <w:r>
        <w:rPr>
          <w:rFonts w:eastAsia="Times New Roman"/>
          <w:szCs w:val="24"/>
          <w:lang w:eastAsia="en-US"/>
        </w:rPr>
        <w:t>B</w:t>
      </w:r>
      <w:r w:rsidRPr="00327D14">
        <w:rPr>
          <w:rFonts w:eastAsia="Times New Roman"/>
          <w:szCs w:val="24"/>
          <w:lang w:eastAsia="en-US"/>
        </w:rPr>
        <w:t>ased on weather data generated by Meteonorm, future weather conditions for south-western Nigeria over the next 35 years were generated to compare thermal comfort parameters now and in the future. The results of the simulation analyses show a rise in outside dry bulb temperature levels (see Figure 2). The building envelope performance was optimised for present (1991-2010 Meteonorm dataset) and future (2050 Meteonorm data set) climates. The month of March, the warmest month, was chosen for analysis. The validit</w:t>
      </w:r>
      <w:r>
        <w:rPr>
          <w:rFonts w:eastAsia="Times New Roman"/>
          <w:szCs w:val="24"/>
          <w:lang w:eastAsia="en-US"/>
        </w:rPr>
        <w:t xml:space="preserve">y of the DesignBuilder weather data </w:t>
      </w:r>
      <w:r w:rsidRPr="00327D14">
        <w:rPr>
          <w:rFonts w:eastAsia="Times New Roman"/>
          <w:szCs w:val="24"/>
          <w:lang w:eastAsia="en-US"/>
        </w:rPr>
        <w:t>values were checked against</w:t>
      </w:r>
      <w:r>
        <w:rPr>
          <w:rFonts w:eastAsia="Times New Roman"/>
          <w:szCs w:val="24"/>
          <w:lang w:eastAsia="en-US"/>
        </w:rPr>
        <w:t xml:space="preserve"> field measurements of external </w:t>
      </w:r>
      <w:r w:rsidRPr="00327D14">
        <w:rPr>
          <w:rFonts w:eastAsia="Times New Roman"/>
          <w:szCs w:val="24"/>
          <w:lang w:eastAsia="en-US"/>
        </w:rPr>
        <w:t xml:space="preserve">temperatures made by </w:t>
      </w:r>
      <w:proofErr w:type="spellStart"/>
      <w:r w:rsidRPr="00327D14">
        <w:rPr>
          <w:rFonts w:eastAsia="Times New Roman"/>
          <w:szCs w:val="24"/>
          <w:lang w:eastAsia="en-US"/>
        </w:rPr>
        <w:t>Adunola</w:t>
      </w:r>
      <w:proofErr w:type="spellEnd"/>
      <w:r w:rsidRPr="00327D14">
        <w:rPr>
          <w:rFonts w:eastAsia="Times New Roman"/>
          <w:szCs w:val="24"/>
          <w:lang w:eastAsia="en-US"/>
        </w:rPr>
        <w:t xml:space="preserve"> (2014) in </w:t>
      </w:r>
      <w:r w:rsidRPr="00327D14">
        <w:rPr>
          <w:rFonts w:eastAsia="Times New Roman"/>
          <w:color w:val="000000"/>
          <w:szCs w:val="24"/>
          <w:shd w:val="clear" w:color="auto" w:fill="FFFFFF"/>
          <w:lang w:eastAsia="en-US"/>
        </w:rPr>
        <w:t>Ibadan</w:t>
      </w:r>
      <w:r>
        <w:rPr>
          <w:rFonts w:eastAsia="Times New Roman"/>
          <w:szCs w:val="24"/>
          <w:lang w:eastAsia="en-US"/>
        </w:rPr>
        <w:t xml:space="preserve"> (Figure 4</w:t>
      </w:r>
      <w:r w:rsidRPr="00327D14">
        <w:rPr>
          <w:rFonts w:eastAsia="Times New Roman"/>
          <w:szCs w:val="24"/>
          <w:lang w:eastAsia="en-US"/>
        </w:rPr>
        <w:t xml:space="preserve">), and the agreement was satisfactory. </w:t>
      </w:r>
      <w:r w:rsidRPr="00327D14">
        <w:rPr>
          <w:rFonts w:eastAsia="Times New Roman"/>
          <w:color w:val="000000"/>
          <w:szCs w:val="24"/>
          <w:shd w:val="clear" w:color="auto" w:fill="FFFFFF"/>
          <w:lang w:eastAsia="en-US"/>
        </w:rPr>
        <w:t xml:space="preserve">              </w:t>
      </w:r>
    </w:p>
    <w:p w:rsidR="001B3E17" w:rsidRPr="001B3E17" w:rsidRDefault="001B3E17" w:rsidP="001B3E17">
      <w:pPr>
        <w:pStyle w:val="Mainbodytext"/>
        <w:rPr>
          <w:lang w:eastAsia="en-US"/>
        </w:rPr>
      </w:pPr>
    </w:p>
    <w:p w:rsidR="00D37A4B" w:rsidRDefault="0038597F" w:rsidP="00731A7F">
      <w:pPr>
        <w:rPr>
          <w:lang w:eastAsia="en-US"/>
        </w:rPr>
      </w:pPr>
      <w:r>
        <w:rPr>
          <w:noProof/>
          <w:lang w:eastAsia="en-GB"/>
        </w:rPr>
        <w:lastRenderedPageBreak/>
        <mc:AlternateContent>
          <mc:Choice Requires="wps">
            <w:drawing>
              <wp:anchor distT="0" distB="0" distL="114300" distR="114300" simplePos="0" relativeHeight="251688960" behindDoc="0" locked="0" layoutInCell="1" allowOverlap="1">
                <wp:simplePos x="0" y="0"/>
                <wp:positionH relativeFrom="column">
                  <wp:posOffset>-180975</wp:posOffset>
                </wp:positionH>
                <wp:positionV relativeFrom="paragraph">
                  <wp:posOffset>-190500</wp:posOffset>
                </wp:positionV>
                <wp:extent cx="6096000" cy="23145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096000" cy="2314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F3FA3E" id="Rectangle 19" o:spid="_x0000_s1026" style="position:absolute;margin-left:-14.25pt;margin-top:-15pt;width:480pt;height:18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" filled="f" strokecolor="black [3213]" strokeweight=".25pt"/>
            </w:pict>
          </mc:Fallback>
        </mc:AlternateContent>
      </w:r>
      <w:r w:rsidR="00E03D82">
        <w:rPr>
          <w:noProof/>
          <w:lang w:eastAsia="en-GB"/>
        </w:rPr>
        <mc:AlternateContent>
          <mc:Choice Requires="wps">
            <w:drawing>
              <wp:anchor distT="0" distB="0" distL="114300" distR="114300" simplePos="0" relativeHeight="251662336" behindDoc="0" locked="0" layoutInCell="1" allowOverlap="1" wp14:anchorId="4019A09C" wp14:editId="32334D2D">
                <wp:simplePos x="0" y="0"/>
                <wp:positionH relativeFrom="column">
                  <wp:posOffset>1038225</wp:posOffset>
                </wp:positionH>
                <wp:positionV relativeFrom="paragraph">
                  <wp:posOffset>971550</wp:posOffset>
                </wp:positionV>
                <wp:extent cx="560717"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60717" cy="457200"/>
                        </a:xfrm>
                        <a:prstGeom prst="rect">
                          <a:avLst/>
                        </a:prstGeom>
                        <a:noFill/>
                        <a:ln w="6350">
                          <a:noFill/>
                        </a:ln>
                      </wps:spPr>
                      <wps:txbx>
                        <w:txbxContent>
                          <w:p w:rsidR="00D37A4B" w:rsidRPr="00E03D82" w:rsidRDefault="00D37A4B" w:rsidP="00D37A4B">
                            <w:pPr>
                              <w:rPr>
                                <w:b/>
                                <w:sz w:val="20"/>
                                <w:szCs w:val="20"/>
                              </w:rPr>
                            </w:pPr>
                            <w:r w:rsidRPr="00E03D82">
                              <w:rPr>
                                <w:b/>
                                <w:sz w:val="20"/>
                                <w:szCs w:val="20"/>
                              </w:rPr>
                              <w:t>Dining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19A09C" id="_x0000_t202" coordsize="21600,21600" o:spt="202" path="m,l,21600r21600,l21600,xe">
                <v:stroke joinstyle="miter"/>
                <v:path gradientshapeok="t" o:connecttype="rect"/>
              </v:shapetype>
              <v:shape id="Text Box 17" o:spid="_x0000_s1026" type="#_x0000_t202" style="position:absolute;left:0;text-align:left;margin-left:81.75pt;margin-top:76.5pt;width:44.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" filled="f" stroked="f" strokeweight=".5pt">
                <v:textbox>
                  <w:txbxContent>
                    <w:p w:rsidR="00D37A4B" w:rsidRPr="00E03D82" w:rsidRDefault="00D37A4B" w:rsidP="00D37A4B">
                      <w:pPr>
                        <w:rPr>
                          <w:b/>
                          <w:sz w:val="20"/>
                          <w:szCs w:val="20"/>
                        </w:rPr>
                      </w:pPr>
                      <w:r w:rsidRPr="00E03D82">
                        <w:rPr>
                          <w:b/>
                          <w:sz w:val="20"/>
                          <w:szCs w:val="20"/>
                        </w:rPr>
                        <w:t>Dining area</w:t>
                      </w:r>
                    </w:p>
                  </w:txbxContent>
                </v:textbox>
              </v:shape>
            </w:pict>
          </mc:Fallback>
        </mc:AlternateContent>
      </w:r>
      <w:r w:rsidR="00E03D82">
        <w:rPr>
          <w:noProof/>
          <w:lang w:eastAsia="en-GB"/>
        </w:rPr>
        <mc:AlternateContent>
          <mc:Choice Requires="wps">
            <w:drawing>
              <wp:anchor distT="0" distB="0" distL="114300" distR="114300" simplePos="0" relativeHeight="251651072" behindDoc="0" locked="0" layoutInCell="1" allowOverlap="1" wp14:anchorId="37AED4A5" wp14:editId="49208413">
                <wp:simplePos x="0" y="0"/>
                <wp:positionH relativeFrom="column">
                  <wp:posOffset>1155855</wp:posOffset>
                </wp:positionH>
                <wp:positionV relativeFrom="paragraph">
                  <wp:posOffset>580917</wp:posOffset>
                </wp:positionV>
                <wp:extent cx="914400" cy="3143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wps:spPr>
                      <wps:txbx>
                        <w:txbxContent>
                          <w:p w:rsidR="00D37A4B" w:rsidRPr="00E03D82" w:rsidRDefault="00D37A4B" w:rsidP="00D37A4B">
                            <w:pPr>
                              <w:rPr>
                                <w:b/>
                                <w:sz w:val="20"/>
                                <w:szCs w:val="20"/>
                              </w:rPr>
                            </w:pPr>
                            <w:r w:rsidRPr="00E03D82">
                              <w:rPr>
                                <w:b/>
                                <w:sz w:val="20"/>
                                <w:szCs w:val="20"/>
                              </w:rPr>
                              <w:t>Bedroom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ED4A5" id="Text Box 16" o:spid="_x0000_s1027" type="#_x0000_t202" style="position:absolute;left:0;text-align:left;margin-left:91pt;margin-top:45.75pt;width:1in;height:24.75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" filled="f" stroked="f" strokeweight=".5pt">
                <v:textbox>
                  <w:txbxContent>
                    <w:p w:rsidR="00D37A4B" w:rsidRPr="00E03D82" w:rsidRDefault="00D37A4B" w:rsidP="00D37A4B">
                      <w:pPr>
                        <w:rPr>
                          <w:b/>
                          <w:sz w:val="20"/>
                          <w:szCs w:val="20"/>
                        </w:rPr>
                      </w:pPr>
                      <w:r w:rsidRPr="00E03D82">
                        <w:rPr>
                          <w:b/>
                          <w:sz w:val="20"/>
                          <w:szCs w:val="20"/>
                        </w:rPr>
                        <w:t>Bedroom</w:t>
                      </w:r>
                    </w:p>
                  </w:txbxContent>
                </v:textbox>
              </v:shape>
            </w:pict>
          </mc:Fallback>
        </mc:AlternateContent>
      </w:r>
      <w:r w:rsidR="00E03D82">
        <w:rPr>
          <w:noProof/>
          <w:lang w:eastAsia="en-GB"/>
        </w:rPr>
        <mc:AlternateContent>
          <mc:Choice Requires="wps">
            <w:drawing>
              <wp:anchor distT="0" distB="0" distL="114300" distR="114300" simplePos="0" relativeHeight="251687936" behindDoc="0" locked="0" layoutInCell="1" allowOverlap="1" wp14:anchorId="7F77A756" wp14:editId="2C5B97AA">
                <wp:simplePos x="0" y="0"/>
                <wp:positionH relativeFrom="column">
                  <wp:posOffset>1017618</wp:posOffset>
                </wp:positionH>
                <wp:positionV relativeFrom="paragraph">
                  <wp:posOffset>1448854</wp:posOffset>
                </wp:positionV>
                <wp:extent cx="621101" cy="267335"/>
                <wp:effectExtent l="0" t="0" r="0" b="0"/>
                <wp:wrapNone/>
                <wp:docPr id="7" name="Text Box 7"/>
                <wp:cNvGraphicFramePr/>
                <a:graphic xmlns:a="http://schemas.openxmlformats.org/drawingml/2006/main">
                  <a:graphicData uri="http://schemas.microsoft.com/office/word/2010/wordprocessingShape">
                    <wps:wsp>
                      <wps:cNvSpPr txBox="1"/>
                      <wps:spPr>
                        <a:xfrm>
                          <a:off x="0" y="0"/>
                          <a:ext cx="621101" cy="267335"/>
                        </a:xfrm>
                        <a:prstGeom prst="rect">
                          <a:avLst/>
                        </a:prstGeom>
                        <a:noFill/>
                        <a:ln w="6350">
                          <a:noFill/>
                        </a:ln>
                      </wps:spPr>
                      <wps:txbx>
                        <w:txbxContent>
                          <w:p w:rsidR="00731A7F" w:rsidRPr="00E03D82" w:rsidRDefault="00731A7F" w:rsidP="00731A7F">
                            <w:pPr>
                              <w:rPr>
                                <w:b/>
                                <w:sz w:val="20"/>
                                <w:szCs w:val="20"/>
                              </w:rPr>
                            </w:pPr>
                            <w:r w:rsidRPr="00E03D82">
                              <w:rPr>
                                <w:b/>
                                <w:sz w:val="20"/>
                                <w:szCs w:val="20"/>
                              </w:rPr>
                              <w:t>Kitchen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7A756" id="Text Box 7" o:spid="_x0000_s1028" type="#_x0000_t202" style="position:absolute;left:0;text-align:left;margin-left:80.15pt;margin-top:114.1pt;width:48.9pt;height:2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" filled="f" stroked="f" strokeweight=".5pt">
                <v:textbox>
                  <w:txbxContent>
                    <w:p w:rsidR="00731A7F" w:rsidRPr="00E03D82" w:rsidRDefault="00731A7F" w:rsidP="00731A7F">
                      <w:pPr>
                        <w:rPr>
                          <w:b/>
                          <w:sz w:val="20"/>
                          <w:szCs w:val="20"/>
                        </w:rPr>
                      </w:pPr>
                      <w:r w:rsidRPr="00E03D82">
                        <w:rPr>
                          <w:b/>
                          <w:sz w:val="20"/>
                          <w:szCs w:val="20"/>
                        </w:rPr>
                        <w:t>Kitchen</w:t>
                      </w:r>
                    </w:p>
                  </w:txbxContent>
                </v:textbox>
              </v:shape>
            </w:pict>
          </mc:Fallback>
        </mc:AlternateContent>
      </w:r>
      <w:r w:rsidR="00E03D82">
        <w:rPr>
          <w:noProof/>
          <w:lang w:eastAsia="en-GB"/>
        </w:rPr>
        <mc:AlternateContent>
          <mc:Choice Requires="wps">
            <w:drawing>
              <wp:anchor distT="0" distB="0" distL="114300" distR="114300" simplePos="0" relativeHeight="251640832" behindDoc="0" locked="0" layoutInCell="1" allowOverlap="1" wp14:anchorId="7DB3F0F2" wp14:editId="7B2F5D69">
                <wp:simplePos x="0" y="0"/>
                <wp:positionH relativeFrom="column">
                  <wp:posOffset>746892</wp:posOffset>
                </wp:positionH>
                <wp:positionV relativeFrom="paragraph">
                  <wp:posOffset>227437</wp:posOffset>
                </wp:positionV>
                <wp:extent cx="533400" cy="4857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33400" cy="485775"/>
                        </a:xfrm>
                        <a:prstGeom prst="rect">
                          <a:avLst/>
                        </a:prstGeom>
                        <a:noFill/>
                        <a:ln w="6350">
                          <a:noFill/>
                        </a:ln>
                      </wps:spPr>
                      <wps:txbx>
                        <w:txbxContent>
                          <w:p w:rsidR="00E03D82" w:rsidRPr="00E03D82" w:rsidRDefault="00D37A4B" w:rsidP="00D37A4B">
                            <w:pPr>
                              <w:rPr>
                                <w:b/>
                                <w:sz w:val="20"/>
                                <w:szCs w:val="20"/>
                              </w:rPr>
                            </w:pPr>
                            <w:r w:rsidRPr="00E03D82">
                              <w:rPr>
                                <w:b/>
                                <w:sz w:val="20"/>
                                <w:szCs w:val="20"/>
                              </w:rPr>
                              <w:t>Bath</w:t>
                            </w:r>
                          </w:p>
                          <w:p w:rsidR="00D37A4B" w:rsidRPr="00E03D82" w:rsidRDefault="00D37A4B" w:rsidP="00D37A4B">
                            <w:pPr>
                              <w:rPr>
                                <w:b/>
                                <w:sz w:val="20"/>
                                <w:szCs w:val="20"/>
                              </w:rPr>
                            </w:pPr>
                            <w:proofErr w:type="gramStart"/>
                            <w:r w:rsidRPr="00E03D82">
                              <w:rPr>
                                <w:b/>
                                <w:sz w:val="20"/>
                                <w:szCs w:val="20"/>
                              </w:rPr>
                              <w:t>room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B3F0F2" id="Text Box 12" o:spid="_x0000_s1029" type="#_x0000_t202" style="position:absolute;left:0;text-align:left;margin-left:58.8pt;margin-top:17.9pt;width:42pt;height:38.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" filled="f" stroked="f" strokeweight=".5pt">
                <v:textbox>
                  <w:txbxContent>
                    <w:p w:rsidR="00E03D82" w:rsidRPr="00E03D82" w:rsidRDefault="00D37A4B" w:rsidP="00D37A4B">
                      <w:pPr>
                        <w:rPr>
                          <w:b/>
                          <w:sz w:val="20"/>
                          <w:szCs w:val="20"/>
                        </w:rPr>
                      </w:pPr>
                      <w:r w:rsidRPr="00E03D82">
                        <w:rPr>
                          <w:b/>
                          <w:sz w:val="20"/>
                          <w:szCs w:val="20"/>
                        </w:rPr>
                        <w:t>Bath</w:t>
                      </w:r>
                    </w:p>
                    <w:p w:rsidR="00D37A4B" w:rsidRPr="00E03D82" w:rsidRDefault="00D37A4B" w:rsidP="00D37A4B">
                      <w:pPr>
                        <w:rPr>
                          <w:b/>
                          <w:sz w:val="20"/>
                          <w:szCs w:val="20"/>
                        </w:rPr>
                      </w:pPr>
                      <w:r w:rsidRPr="00E03D82">
                        <w:rPr>
                          <w:b/>
                          <w:sz w:val="20"/>
                          <w:szCs w:val="20"/>
                        </w:rPr>
                        <w:t>room</w:t>
                      </w:r>
                    </w:p>
                  </w:txbxContent>
                </v:textbox>
              </v:shape>
            </w:pict>
          </mc:Fallback>
        </mc:AlternateContent>
      </w:r>
      <w:r w:rsidR="00E03D82">
        <w:rPr>
          <w:noProof/>
          <w:lang w:eastAsia="en-GB"/>
        </w:rPr>
        <mc:AlternateContent>
          <mc:Choice Requires="wps">
            <w:drawing>
              <wp:anchor distT="0" distB="0" distL="114300" distR="114300" simplePos="0" relativeHeight="251630592" behindDoc="0" locked="0" layoutInCell="1" allowOverlap="1" wp14:anchorId="67B8E4FC" wp14:editId="3B357967">
                <wp:simplePos x="0" y="0"/>
                <wp:positionH relativeFrom="column">
                  <wp:posOffset>163698</wp:posOffset>
                </wp:positionH>
                <wp:positionV relativeFrom="paragraph">
                  <wp:posOffset>560394</wp:posOffset>
                </wp:positionV>
                <wp:extent cx="707366" cy="331578"/>
                <wp:effectExtent l="0" t="0" r="0" b="0"/>
                <wp:wrapNone/>
                <wp:docPr id="6" name="Text Box 6"/>
                <wp:cNvGraphicFramePr/>
                <a:graphic xmlns:a="http://schemas.openxmlformats.org/drawingml/2006/main">
                  <a:graphicData uri="http://schemas.microsoft.com/office/word/2010/wordprocessingShape">
                    <wps:wsp>
                      <wps:cNvSpPr txBox="1"/>
                      <wps:spPr>
                        <a:xfrm>
                          <a:off x="0" y="0"/>
                          <a:ext cx="707366" cy="331578"/>
                        </a:xfrm>
                        <a:prstGeom prst="rect">
                          <a:avLst/>
                        </a:prstGeom>
                        <a:noFill/>
                        <a:ln w="6350">
                          <a:noFill/>
                        </a:ln>
                      </wps:spPr>
                      <wps:txbx>
                        <w:txbxContent>
                          <w:p w:rsidR="00D37A4B" w:rsidRPr="00E03D82" w:rsidRDefault="00D37A4B">
                            <w:pPr>
                              <w:rPr>
                                <w:b/>
                                <w:sz w:val="20"/>
                                <w:szCs w:val="20"/>
                              </w:rPr>
                            </w:pPr>
                            <w:r w:rsidRPr="00E03D82">
                              <w:rPr>
                                <w:b/>
                                <w:sz w:val="20"/>
                                <w:szCs w:val="20"/>
                              </w:rPr>
                              <w:t>Bedroom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8E4FC" id="Text Box 6" o:spid="_x0000_s1030" type="#_x0000_t202" style="position:absolute;left:0;text-align:left;margin-left:12.9pt;margin-top:44.15pt;width:55.7pt;height:26.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" filled="f" stroked="f" strokeweight=".5pt">
                <v:textbox>
                  <w:txbxContent>
                    <w:p w:rsidR="00D37A4B" w:rsidRPr="00E03D82" w:rsidRDefault="00D37A4B">
                      <w:pPr>
                        <w:rPr>
                          <w:b/>
                          <w:sz w:val="20"/>
                          <w:szCs w:val="20"/>
                        </w:rPr>
                      </w:pPr>
                      <w:r w:rsidRPr="00E03D82">
                        <w:rPr>
                          <w:b/>
                          <w:sz w:val="20"/>
                          <w:szCs w:val="20"/>
                        </w:rPr>
                        <w:t>Bedroom</w:t>
                      </w:r>
                    </w:p>
                  </w:txbxContent>
                </v:textbox>
              </v:shape>
            </w:pict>
          </mc:Fallback>
        </mc:AlternateContent>
      </w:r>
      <w:r w:rsidR="00E03D82">
        <w:rPr>
          <w:noProof/>
          <w:lang w:eastAsia="en-GB"/>
        </w:rPr>
        <mc:AlternateContent>
          <mc:Choice Requires="wps">
            <w:drawing>
              <wp:anchor distT="0" distB="0" distL="114300" distR="114300" simplePos="0" relativeHeight="251671552" behindDoc="0" locked="0" layoutInCell="1" allowOverlap="1" wp14:anchorId="0D7F46CD" wp14:editId="66CBECE7">
                <wp:simplePos x="0" y="0"/>
                <wp:positionH relativeFrom="column">
                  <wp:posOffset>327169</wp:posOffset>
                </wp:positionH>
                <wp:positionV relativeFrom="paragraph">
                  <wp:posOffset>1096549</wp:posOffset>
                </wp:positionV>
                <wp:extent cx="914400" cy="3143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wps:spPr>
                      <wps:txbx>
                        <w:txbxContent>
                          <w:p w:rsidR="00D37A4B" w:rsidRPr="00E03D82" w:rsidRDefault="00D37A4B" w:rsidP="00D37A4B">
                            <w:pPr>
                              <w:rPr>
                                <w:b/>
                                <w:sz w:val="20"/>
                                <w:szCs w:val="20"/>
                              </w:rPr>
                            </w:pPr>
                            <w:r w:rsidRPr="00E03D82">
                              <w:rPr>
                                <w:b/>
                                <w:sz w:val="20"/>
                                <w:szCs w:val="20"/>
                              </w:rPr>
                              <w:t>Lounge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F46CD" id="Text Box 18" o:spid="_x0000_s1034" type="#_x0000_t202" style="position:absolute;left:0;text-align:left;margin-left:25.75pt;margin-top:86.35pt;width:1in;height:24.7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" filled="f" stroked="f" strokeweight=".5pt">
                <v:textbox>
                  <w:txbxContent>
                    <w:p w:rsidR="00D37A4B" w:rsidRPr="00E03D82" w:rsidRDefault="00D37A4B" w:rsidP="00D37A4B">
                      <w:pPr>
                        <w:rPr>
                          <w:b/>
                          <w:sz w:val="20"/>
                          <w:szCs w:val="20"/>
                        </w:rPr>
                      </w:pPr>
                      <w:r w:rsidRPr="00E03D82">
                        <w:rPr>
                          <w:b/>
                          <w:sz w:val="20"/>
                          <w:szCs w:val="20"/>
                        </w:rPr>
                        <w:t>Lounge</w:t>
                      </w:r>
                    </w:p>
                  </w:txbxContent>
                </v:textbox>
              </v:shape>
            </w:pict>
          </mc:Fallback>
        </mc:AlternateContent>
      </w:r>
      <w:r w:rsidR="00E03D82">
        <w:rPr>
          <w:rFonts w:ascii="Times New Roman" w:hAnsi="Times New Roman"/>
          <w:noProof/>
          <w:color w:val="000000"/>
          <w:shd w:val="clear" w:color="auto" w:fill="FFFFFF"/>
          <w:lang w:eastAsia="en-GB"/>
        </w:rPr>
        <w:drawing>
          <wp:anchor distT="0" distB="0" distL="114300" distR="114300" simplePos="0" relativeHeight="251685888" behindDoc="0" locked="0" layoutInCell="1" allowOverlap="1" wp14:anchorId="384C503B" wp14:editId="62AEBA01">
            <wp:simplePos x="0" y="0"/>
            <wp:positionH relativeFrom="margin">
              <wp:posOffset>2432050</wp:posOffset>
            </wp:positionH>
            <wp:positionV relativeFrom="margin">
              <wp:posOffset>42545</wp:posOffset>
            </wp:positionV>
            <wp:extent cx="3357245" cy="1897380"/>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View 1.jpg"/>
                    <pic:cNvPicPr/>
                  </pic:nvPicPr>
                  <pic:blipFill>
                    <a:blip r:embed="rId13">
                      <a:extLst>
                        <a:ext uri="{28A0092B-C50C-407E-A947-70E740481C1C}">
                          <a14:useLocalDpi xmlns:a14="http://schemas.microsoft.com/office/drawing/2010/main" val="0"/>
                        </a:ext>
                      </a:extLst>
                    </a:blip>
                    <a:stretch>
                      <a:fillRect/>
                    </a:stretch>
                  </pic:blipFill>
                  <pic:spPr>
                    <a:xfrm rot="10800000" flipV="1">
                      <a:off x="0" y="0"/>
                      <a:ext cx="3357245" cy="1897380"/>
                    </a:xfrm>
                    <a:prstGeom prst="rect">
                      <a:avLst/>
                    </a:prstGeom>
                  </pic:spPr>
                </pic:pic>
              </a:graphicData>
            </a:graphic>
            <wp14:sizeRelH relativeFrom="margin">
              <wp14:pctWidth>0</wp14:pctWidth>
            </wp14:sizeRelH>
            <wp14:sizeRelV relativeFrom="margin">
              <wp14:pctHeight>0</wp14:pctHeight>
            </wp14:sizeRelV>
          </wp:anchor>
        </w:drawing>
      </w:r>
      <w:r w:rsidR="00E03D82">
        <w:rPr>
          <w:noProof/>
          <w:lang w:eastAsia="en-GB"/>
        </w:rPr>
        <w:drawing>
          <wp:inline distT="0" distB="0" distL="0" distR="0" wp14:anchorId="4A1B9094" wp14:editId="1E8651FD">
            <wp:extent cx="1966822" cy="1962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74467" cy="1970212"/>
                    </a:xfrm>
                    <a:prstGeom prst="rect">
                      <a:avLst/>
                    </a:prstGeom>
                  </pic:spPr>
                </pic:pic>
              </a:graphicData>
            </a:graphic>
          </wp:inline>
        </w:drawing>
      </w:r>
    </w:p>
    <w:p w:rsidR="00FF53EE" w:rsidRPr="00D37A4B" w:rsidRDefault="00FF53EE" w:rsidP="00E134EB">
      <w:pPr>
        <w:pStyle w:val="Mainbodytext"/>
        <w:ind w:left="2160" w:firstLine="0"/>
        <w:rPr>
          <w:lang w:eastAsia="en-US"/>
        </w:rPr>
      </w:pPr>
      <w:r>
        <w:rPr>
          <w:lang w:eastAsia="en-US"/>
        </w:rPr>
        <w:t xml:space="preserve">                                                                  </w:t>
      </w:r>
    </w:p>
    <w:p w:rsidR="00FF53EE" w:rsidRDefault="00FF53EE" w:rsidP="00E03D82">
      <w:pPr>
        <w:spacing w:line="264" w:lineRule="auto"/>
        <w:jc w:val="center"/>
        <w:rPr>
          <w:rFonts w:eastAsia="Times New Roman"/>
          <w:sz w:val="20"/>
          <w:szCs w:val="20"/>
          <w:lang w:eastAsia="en-US"/>
        </w:rPr>
      </w:pPr>
      <w:r>
        <w:rPr>
          <w:rFonts w:eastAsia="Times New Roman"/>
          <w:sz w:val="20"/>
          <w:szCs w:val="20"/>
          <w:lang w:eastAsia="en-US"/>
        </w:rPr>
        <w:t>Figure 3</w:t>
      </w:r>
      <w:r w:rsidRPr="00327D14">
        <w:rPr>
          <w:rFonts w:eastAsia="Times New Roman"/>
          <w:sz w:val="20"/>
          <w:szCs w:val="20"/>
          <w:lang w:eastAsia="en-US"/>
        </w:rPr>
        <w:t xml:space="preserve">. </w:t>
      </w:r>
      <w:r>
        <w:rPr>
          <w:rFonts w:eastAsia="Times New Roman"/>
          <w:sz w:val="20"/>
          <w:szCs w:val="20"/>
          <w:lang w:eastAsia="en-US"/>
        </w:rPr>
        <w:t>Base case model –</w:t>
      </w:r>
      <w:r w:rsidR="00E134EB">
        <w:rPr>
          <w:rFonts w:eastAsia="Times New Roman"/>
          <w:sz w:val="20"/>
          <w:szCs w:val="20"/>
          <w:lang w:eastAsia="en-US"/>
        </w:rPr>
        <w:t xml:space="preserve"> floor plan and 3</w:t>
      </w:r>
      <w:r w:rsidR="001B3E17">
        <w:rPr>
          <w:rFonts w:eastAsia="Times New Roman"/>
          <w:sz w:val="20"/>
          <w:szCs w:val="20"/>
          <w:lang w:eastAsia="en-US"/>
        </w:rPr>
        <w:t>D</w:t>
      </w:r>
      <w:r w:rsidR="00E134EB">
        <w:rPr>
          <w:rFonts w:eastAsia="Times New Roman"/>
          <w:sz w:val="20"/>
          <w:szCs w:val="20"/>
          <w:lang w:eastAsia="en-US"/>
        </w:rPr>
        <w:t xml:space="preserve"> model</w:t>
      </w:r>
      <w:r>
        <w:rPr>
          <w:rFonts w:eastAsia="Times New Roman"/>
          <w:sz w:val="20"/>
          <w:szCs w:val="20"/>
          <w:lang w:eastAsia="en-US"/>
        </w:rPr>
        <w:t>.</w:t>
      </w:r>
    </w:p>
    <w:p w:rsidR="00FF53EE" w:rsidRPr="00FF53EE" w:rsidRDefault="00FF53EE" w:rsidP="00FF53EE">
      <w:pPr>
        <w:pStyle w:val="Mainbodytext"/>
        <w:rPr>
          <w:lang w:eastAsia="en-US"/>
        </w:rPr>
      </w:pPr>
    </w:p>
    <w:p w:rsidR="00327D14" w:rsidRPr="00327D14" w:rsidRDefault="00327D14" w:rsidP="00327D14">
      <w:pPr>
        <w:rPr>
          <w:rFonts w:eastAsia="Times New Roman"/>
          <w:szCs w:val="24"/>
          <w:lang w:eastAsia="en-US"/>
        </w:rPr>
      </w:pPr>
      <w:r w:rsidRPr="00327D14">
        <w:rPr>
          <w:rFonts w:eastAsia="Times New Roman"/>
          <w:b/>
          <w:i/>
          <w:color w:val="000000"/>
          <w:szCs w:val="24"/>
          <w:shd w:val="clear" w:color="auto" w:fill="FFFFFF"/>
          <w:lang w:eastAsia="en-US"/>
        </w:rPr>
        <w:t xml:space="preserve">    </w:t>
      </w:r>
      <w:r w:rsidRPr="00327D14">
        <w:rPr>
          <w:rFonts w:eastAsia="Times New Roman"/>
          <w:noProof/>
          <w:sz w:val="20"/>
          <w:szCs w:val="20"/>
          <w:lang w:eastAsia="en-GB"/>
        </w:rPr>
        <w:t xml:space="preserve">                                                  </w:t>
      </w:r>
    </w:p>
    <w:p w:rsidR="00327D14" w:rsidRPr="00327D14" w:rsidRDefault="00F80AF4" w:rsidP="00327D14">
      <w:pPr>
        <w:spacing w:line="360" w:lineRule="auto"/>
        <w:jc w:val="center"/>
        <w:rPr>
          <w:rFonts w:eastAsia="Times New Roman"/>
          <w:sz w:val="20"/>
          <w:szCs w:val="20"/>
          <w:lang w:eastAsia="en-US"/>
        </w:rPr>
      </w:pPr>
      <w:r>
        <w:rPr>
          <w:noProof/>
          <w:lang w:eastAsia="en-GB"/>
        </w:rPr>
        <w:drawing>
          <wp:inline distT="0" distB="0" distL="0" distR="0" wp14:anchorId="1CB9929C" wp14:editId="163A2CE9">
            <wp:extent cx="3150000" cy="2095200"/>
            <wp:effectExtent l="0" t="0" r="12700" b="635"/>
            <wp:docPr id="9" name="Chart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7D14" w:rsidRPr="00327D14" w:rsidRDefault="00FF53EE" w:rsidP="0038597F">
      <w:pPr>
        <w:spacing w:line="360" w:lineRule="auto"/>
        <w:jc w:val="center"/>
        <w:rPr>
          <w:rFonts w:eastAsia="Times New Roman"/>
          <w:sz w:val="20"/>
          <w:szCs w:val="20"/>
          <w:lang w:eastAsia="en-US"/>
        </w:rPr>
      </w:pPr>
      <w:bookmarkStart w:id="2" w:name="_Hlk478397248"/>
      <w:r>
        <w:rPr>
          <w:rFonts w:eastAsia="Times New Roman"/>
          <w:sz w:val="20"/>
          <w:szCs w:val="20"/>
          <w:lang w:eastAsia="en-US"/>
        </w:rPr>
        <w:t>Figure 4</w:t>
      </w:r>
      <w:r w:rsidR="00327D14" w:rsidRPr="00327D14">
        <w:rPr>
          <w:rFonts w:eastAsia="Times New Roman"/>
          <w:sz w:val="20"/>
          <w:szCs w:val="20"/>
          <w:lang w:eastAsia="en-US"/>
        </w:rPr>
        <w:t xml:space="preserve">. Validation of </w:t>
      </w:r>
      <w:r w:rsidR="00D428B7">
        <w:rPr>
          <w:rFonts w:eastAsia="Times New Roman"/>
          <w:sz w:val="20"/>
          <w:szCs w:val="20"/>
          <w:lang w:eastAsia="en-US"/>
        </w:rPr>
        <w:t xml:space="preserve">external </w:t>
      </w:r>
      <w:r w:rsidR="00327D14" w:rsidRPr="00327D14">
        <w:rPr>
          <w:rFonts w:eastAsia="Times New Roman"/>
          <w:sz w:val="20"/>
          <w:szCs w:val="20"/>
          <w:lang w:eastAsia="en-US"/>
        </w:rPr>
        <w:t xml:space="preserve">temperature data for March (source: author’s data analysis; </w:t>
      </w:r>
      <w:proofErr w:type="spellStart"/>
      <w:r w:rsidR="00327D14" w:rsidRPr="00327D14">
        <w:rPr>
          <w:rFonts w:eastAsia="Times New Roman"/>
          <w:sz w:val="20"/>
          <w:szCs w:val="20"/>
          <w:lang w:eastAsia="en-US"/>
        </w:rPr>
        <w:t>Adunola</w:t>
      </w:r>
      <w:proofErr w:type="spellEnd"/>
      <w:r w:rsidR="00327D14" w:rsidRPr="00327D14">
        <w:rPr>
          <w:rFonts w:eastAsia="Times New Roman"/>
          <w:sz w:val="20"/>
          <w:szCs w:val="20"/>
          <w:lang w:eastAsia="en-US"/>
        </w:rPr>
        <w:t>, 2014)</w:t>
      </w:r>
      <w:r w:rsidR="00D64197">
        <w:rPr>
          <w:rFonts w:eastAsia="Times New Roman"/>
          <w:sz w:val="20"/>
          <w:szCs w:val="20"/>
          <w:lang w:eastAsia="en-US"/>
        </w:rPr>
        <w:t>.</w:t>
      </w:r>
    </w:p>
    <w:p w:rsidR="00327D14" w:rsidRPr="00327D14" w:rsidRDefault="00327D14" w:rsidP="00D56AB7">
      <w:pPr>
        <w:spacing w:before="120" w:after="120"/>
        <w:rPr>
          <w:rFonts w:eastAsia="Times New Roman"/>
          <w:b/>
          <w:i/>
          <w:szCs w:val="24"/>
          <w:lang w:eastAsia="en-US"/>
        </w:rPr>
      </w:pPr>
      <w:r w:rsidRPr="00B72980">
        <w:rPr>
          <w:rFonts w:eastAsia="Times New Roman"/>
          <w:b/>
          <w:i/>
          <w:szCs w:val="24"/>
          <w:lang w:eastAsia="en-US"/>
        </w:rPr>
        <w:t xml:space="preserve">Results </w:t>
      </w:r>
    </w:p>
    <w:p w:rsidR="00E74E59" w:rsidRDefault="00327D14" w:rsidP="001B3E17">
      <w:pPr>
        <w:rPr>
          <w:rFonts w:eastAsia="Times New Roman"/>
          <w:szCs w:val="24"/>
          <w:lang w:eastAsia="en-US"/>
        </w:rPr>
      </w:pPr>
      <w:r w:rsidRPr="00327D14">
        <w:rPr>
          <w:rFonts w:eastAsia="Times New Roman"/>
          <w:szCs w:val="24"/>
          <w:lang w:eastAsia="en-US"/>
        </w:rPr>
        <w:t xml:space="preserve">A parametric analysis for the walls, floor and roof constructions was undertaken for the hottest month of March. </w:t>
      </w:r>
      <w:r w:rsidR="002010E3">
        <w:rPr>
          <w:rFonts w:eastAsia="Times New Roman"/>
          <w:szCs w:val="24"/>
          <w:lang w:eastAsia="en-US"/>
        </w:rPr>
        <w:t>This stu</w:t>
      </w:r>
      <w:r w:rsidR="002010E3">
        <w:rPr>
          <w:rFonts w:eastAsia="Times New Roman"/>
          <w:color w:val="000000"/>
          <w:szCs w:val="24"/>
          <w:lang w:eastAsia="en-US"/>
        </w:rPr>
        <w:t>dy considered that thermal comfort had been established when the o</w:t>
      </w:r>
      <w:r w:rsidR="00453150">
        <w:rPr>
          <w:rFonts w:eastAsia="Times New Roman"/>
          <w:color w:val="000000"/>
          <w:szCs w:val="24"/>
          <w:lang w:eastAsia="en-US"/>
        </w:rPr>
        <w:t>perative temperature</w:t>
      </w:r>
      <w:r w:rsidR="002010E3">
        <w:rPr>
          <w:rFonts w:eastAsia="Times New Roman"/>
          <w:color w:val="000000"/>
          <w:szCs w:val="24"/>
          <w:lang w:eastAsia="en-US"/>
        </w:rPr>
        <w:t xml:space="preserve"> (average of indoor air and mean radiant temperature)</w:t>
      </w:r>
      <w:r w:rsidR="00453150">
        <w:rPr>
          <w:rFonts w:eastAsia="Times New Roman"/>
          <w:color w:val="000000"/>
          <w:szCs w:val="24"/>
          <w:lang w:eastAsia="en-US"/>
        </w:rPr>
        <w:t xml:space="preserve"> </w:t>
      </w:r>
      <w:r w:rsidR="002010E3">
        <w:rPr>
          <w:rFonts w:eastAsia="Times New Roman"/>
          <w:color w:val="000000"/>
          <w:szCs w:val="24"/>
          <w:lang w:eastAsia="en-US"/>
        </w:rPr>
        <w:t xml:space="preserve">was </w:t>
      </w:r>
      <w:r w:rsidR="00453150">
        <w:rPr>
          <w:rFonts w:eastAsia="Times New Roman"/>
          <w:color w:val="000000"/>
          <w:szCs w:val="24"/>
          <w:lang w:eastAsia="en-US"/>
        </w:rPr>
        <w:t xml:space="preserve">within the comfort zone (23⁰C - </w:t>
      </w:r>
      <w:r w:rsidR="00453150" w:rsidRPr="00327D14">
        <w:rPr>
          <w:rFonts w:eastAsia="Times New Roman"/>
          <w:color w:val="000000"/>
          <w:szCs w:val="24"/>
          <w:lang w:eastAsia="en-US"/>
        </w:rPr>
        <w:t>29⁰C</w:t>
      </w:r>
      <w:r w:rsidR="00453150">
        <w:rPr>
          <w:rFonts w:eastAsia="Times New Roman"/>
          <w:color w:val="000000"/>
          <w:szCs w:val="24"/>
          <w:lang w:eastAsia="en-US"/>
        </w:rPr>
        <w:t xml:space="preserve">). </w:t>
      </w:r>
      <w:r w:rsidR="00FF53EE">
        <w:rPr>
          <w:rFonts w:eastAsia="Times New Roman"/>
          <w:szCs w:val="24"/>
          <w:lang w:eastAsia="en-US"/>
        </w:rPr>
        <w:t>For walls, Figure 5</w:t>
      </w:r>
      <w:r w:rsidRPr="00327D14">
        <w:rPr>
          <w:rFonts w:eastAsia="Times New Roman"/>
          <w:szCs w:val="24"/>
          <w:lang w:eastAsia="en-US"/>
        </w:rPr>
        <w:t xml:space="preserve"> shows that for the current SW Nigerian climate, </w:t>
      </w:r>
      <w:r w:rsidR="00B72980">
        <w:rPr>
          <w:rFonts w:eastAsia="Times New Roman"/>
          <w:szCs w:val="24"/>
          <w:lang w:eastAsia="en-US"/>
        </w:rPr>
        <w:t xml:space="preserve">hollow </w:t>
      </w:r>
      <w:r w:rsidRPr="00327D14">
        <w:rPr>
          <w:rFonts w:eastAsia="Times New Roman"/>
          <w:szCs w:val="24"/>
          <w:lang w:eastAsia="en-US"/>
        </w:rPr>
        <w:t>heavyweight concrete walls performed better than natural adobe or stone walls</w:t>
      </w:r>
      <w:r w:rsidR="00B72980">
        <w:rPr>
          <w:rFonts w:eastAsia="Times New Roman"/>
          <w:szCs w:val="24"/>
          <w:lang w:eastAsia="en-US"/>
        </w:rPr>
        <w:t xml:space="preserve">. </w:t>
      </w:r>
      <w:r w:rsidRPr="00327D14">
        <w:rPr>
          <w:rFonts w:eastAsia="Times New Roman"/>
          <w:szCs w:val="24"/>
          <w:lang w:eastAsia="en-US"/>
        </w:rPr>
        <w:t xml:space="preserve">However, </w:t>
      </w:r>
      <w:r w:rsidR="00453150">
        <w:rPr>
          <w:rFonts w:eastAsia="Times New Roman"/>
          <w:szCs w:val="24"/>
          <w:lang w:eastAsia="en-US"/>
        </w:rPr>
        <w:t>operative</w:t>
      </w:r>
      <w:r w:rsidRPr="00327D14">
        <w:rPr>
          <w:rFonts w:eastAsia="Times New Roman"/>
          <w:szCs w:val="24"/>
          <w:lang w:eastAsia="en-US"/>
        </w:rPr>
        <w:t xml:space="preserve"> temperatures with heavyweight concrete walls were still outside of the comfort zone</w:t>
      </w:r>
      <w:r w:rsidR="00CC1F1D">
        <w:rPr>
          <w:rFonts w:eastAsia="Times New Roman"/>
          <w:szCs w:val="24"/>
          <w:lang w:eastAsia="en-US"/>
        </w:rPr>
        <w:t xml:space="preserve"> (</w:t>
      </w:r>
      <w:r w:rsidR="00B72980">
        <w:rPr>
          <w:rFonts w:eastAsia="Times New Roman"/>
          <w:szCs w:val="24"/>
          <w:lang w:eastAsia="en-US"/>
        </w:rPr>
        <w:t xml:space="preserve">the </w:t>
      </w:r>
      <w:r w:rsidR="00CC1F1D">
        <w:rPr>
          <w:rFonts w:eastAsia="Times New Roman"/>
          <w:szCs w:val="24"/>
          <w:lang w:eastAsia="en-US"/>
        </w:rPr>
        <w:t>shaded area in Figures</w:t>
      </w:r>
      <w:r w:rsidR="00FF53EE">
        <w:rPr>
          <w:rFonts w:eastAsia="Times New Roman"/>
          <w:szCs w:val="24"/>
          <w:lang w:eastAsia="en-US"/>
        </w:rPr>
        <w:t xml:space="preserve"> 5 to 8</w:t>
      </w:r>
      <w:r w:rsidR="00DB0BB5">
        <w:rPr>
          <w:rFonts w:eastAsia="Times New Roman"/>
          <w:szCs w:val="24"/>
          <w:lang w:eastAsia="en-US"/>
        </w:rPr>
        <w:t>)</w:t>
      </w:r>
      <w:r w:rsidRPr="00327D14">
        <w:rPr>
          <w:rFonts w:eastAsia="Times New Roman"/>
          <w:szCs w:val="24"/>
          <w:lang w:eastAsia="en-US"/>
        </w:rPr>
        <w:t xml:space="preserve">. </w:t>
      </w:r>
    </w:p>
    <w:p w:rsidR="00D27651" w:rsidRDefault="00D27651" w:rsidP="00D27651">
      <w:pPr>
        <w:ind w:firstLine="720"/>
        <w:rPr>
          <w:rFonts w:eastAsia="Times New Roman"/>
          <w:szCs w:val="24"/>
          <w:lang w:eastAsia="en-US"/>
        </w:rPr>
      </w:pPr>
      <w:r>
        <w:rPr>
          <w:rFonts w:eastAsia="Times New Roman"/>
          <w:szCs w:val="24"/>
          <w:lang w:eastAsia="en-US"/>
        </w:rPr>
        <w:t xml:space="preserve">Two composite floor types were assessed: reinforced concrete slab and concrete slab with timber joists. The reinforced concrete floor promoted temperatures closest to the comfort zone (see Figure 6). </w:t>
      </w:r>
      <w:r w:rsidRPr="00327D14">
        <w:rPr>
          <w:rFonts w:eastAsia="Times New Roman"/>
          <w:szCs w:val="24"/>
          <w:lang w:eastAsia="en-US"/>
        </w:rPr>
        <w:t>Here, during the hottest periods of the day (12</w:t>
      </w:r>
      <w:r>
        <w:rPr>
          <w:rFonts w:eastAsia="Times New Roman"/>
          <w:szCs w:val="24"/>
          <w:lang w:eastAsia="en-US"/>
        </w:rPr>
        <w:t>.00</w:t>
      </w:r>
      <w:r w:rsidRPr="00327D14">
        <w:rPr>
          <w:rFonts w:eastAsia="Times New Roman"/>
          <w:szCs w:val="24"/>
          <w:lang w:eastAsia="en-US"/>
        </w:rPr>
        <w:t xml:space="preserve"> noon to </w:t>
      </w:r>
      <w:r>
        <w:rPr>
          <w:rFonts w:eastAsia="Times New Roman"/>
          <w:szCs w:val="24"/>
          <w:lang w:eastAsia="en-US"/>
        </w:rPr>
        <w:t>17.00</w:t>
      </w:r>
      <w:r w:rsidRPr="00327D14">
        <w:rPr>
          <w:rFonts w:eastAsia="Times New Roman"/>
          <w:szCs w:val="24"/>
          <w:lang w:eastAsia="en-US"/>
        </w:rPr>
        <w:t>) temperatures were still outside the thermal comfort range.</w:t>
      </w:r>
    </w:p>
    <w:p w:rsidR="00D27651" w:rsidRPr="00D27651" w:rsidRDefault="00D27651" w:rsidP="00D27651">
      <w:pPr>
        <w:pStyle w:val="Mainbodytext"/>
        <w:rPr>
          <w:lang w:eastAsia="en-US"/>
        </w:rPr>
      </w:pPr>
    </w:p>
    <w:bookmarkEnd w:id="2"/>
    <w:p w:rsidR="00BE7245" w:rsidRDefault="008C3F36" w:rsidP="00BE7245">
      <w:pPr>
        <w:jc w:val="center"/>
        <w:rPr>
          <w:rFonts w:eastAsia="Times New Roman"/>
          <w:sz w:val="20"/>
          <w:szCs w:val="20"/>
          <w:lang w:eastAsia="en-US"/>
        </w:rPr>
      </w:pPr>
      <w:r>
        <w:rPr>
          <w:noProof/>
          <w:lang w:eastAsia="en-GB"/>
        </w:rPr>
        <w:lastRenderedPageBreak/>
        <w:drawing>
          <wp:inline distT="0" distB="0" distL="0" distR="0" wp14:anchorId="65ED3893" wp14:editId="6BDA651E">
            <wp:extent cx="3149600" cy="2276475"/>
            <wp:effectExtent l="0" t="0" r="12700" b="9525"/>
            <wp:docPr id="15" name="Chart 1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2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27D14" w:rsidRPr="00327D14">
        <w:rPr>
          <w:rFonts w:eastAsia="Times New Roman"/>
          <w:sz w:val="20"/>
          <w:szCs w:val="20"/>
          <w:lang w:eastAsia="en-US"/>
        </w:rPr>
        <w:t xml:space="preserve"> </w:t>
      </w:r>
    </w:p>
    <w:p w:rsidR="001B3E17" w:rsidRDefault="001B3E17" w:rsidP="00BE7245">
      <w:pPr>
        <w:jc w:val="center"/>
        <w:rPr>
          <w:rFonts w:eastAsia="Times New Roman"/>
          <w:sz w:val="20"/>
          <w:szCs w:val="20"/>
          <w:lang w:eastAsia="en-US"/>
        </w:rPr>
      </w:pPr>
    </w:p>
    <w:p w:rsidR="00327D14" w:rsidRDefault="00FF53EE" w:rsidP="00BE7245">
      <w:pPr>
        <w:jc w:val="center"/>
        <w:rPr>
          <w:rFonts w:eastAsia="Times New Roman"/>
          <w:sz w:val="20"/>
          <w:szCs w:val="20"/>
          <w:lang w:eastAsia="en-US"/>
        </w:rPr>
      </w:pPr>
      <w:r>
        <w:rPr>
          <w:rFonts w:eastAsia="Times New Roman"/>
          <w:sz w:val="20"/>
          <w:szCs w:val="20"/>
          <w:lang w:eastAsia="en-US"/>
        </w:rPr>
        <w:t>Figure 5</w:t>
      </w:r>
      <w:r w:rsidR="00327D14" w:rsidRPr="00327D14">
        <w:rPr>
          <w:rFonts w:eastAsia="Times New Roman"/>
          <w:sz w:val="20"/>
          <w:szCs w:val="20"/>
          <w:lang w:eastAsia="en-US"/>
        </w:rPr>
        <w:t xml:space="preserve">. </w:t>
      </w:r>
      <w:r w:rsidR="00B72980">
        <w:rPr>
          <w:rFonts w:eastAsia="Times New Roman"/>
          <w:sz w:val="20"/>
          <w:szCs w:val="20"/>
          <w:lang w:eastAsia="en-US"/>
        </w:rPr>
        <w:t>Hourly mean indoor operative temperature for different w</w:t>
      </w:r>
      <w:r w:rsidR="00327D14" w:rsidRPr="00327D14">
        <w:rPr>
          <w:rFonts w:eastAsia="Times New Roman"/>
          <w:sz w:val="20"/>
          <w:szCs w:val="20"/>
          <w:lang w:eastAsia="en-US"/>
        </w:rPr>
        <w:t xml:space="preserve">all </w:t>
      </w:r>
      <w:r w:rsidR="00B72980">
        <w:rPr>
          <w:rFonts w:eastAsia="Times New Roman"/>
          <w:sz w:val="20"/>
          <w:szCs w:val="20"/>
          <w:lang w:eastAsia="en-US"/>
        </w:rPr>
        <w:t>materials</w:t>
      </w:r>
      <w:r w:rsidR="00327D14" w:rsidRPr="00327D14">
        <w:rPr>
          <w:rFonts w:eastAsia="Times New Roman"/>
          <w:sz w:val="20"/>
          <w:szCs w:val="20"/>
          <w:lang w:eastAsia="en-US"/>
        </w:rPr>
        <w:t xml:space="preserve"> </w:t>
      </w:r>
      <w:r w:rsidR="00B72980">
        <w:rPr>
          <w:rFonts w:eastAsia="Times New Roman"/>
          <w:sz w:val="20"/>
          <w:szCs w:val="20"/>
          <w:lang w:eastAsia="en-US"/>
        </w:rPr>
        <w:t>in</w:t>
      </w:r>
      <w:r w:rsidR="00327D14" w:rsidRPr="00327D14">
        <w:rPr>
          <w:rFonts w:eastAsia="Times New Roman"/>
          <w:sz w:val="20"/>
          <w:szCs w:val="20"/>
          <w:lang w:eastAsia="en-US"/>
        </w:rPr>
        <w:t xml:space="preserve"> March</w:t>
      </w:r>
      <w:r w:rsidR="00D64197">
        <w:rPr>
          <w:rFonts w:eastAsia="Times New Roman"/>
          <w:sz w:val="20"/>
          <w:szCs w:val="20"/>
          <w:lang w:eastAsia="en-US"/>
        </w:rPr>
        <w:t>.</w:t>
      </w:r>
    </w:p>
    <w:p w:rsidR="00BE7245" w:rsidRDefault="00BE7245" w:rsidP="00327D14">
      <w:pPr>
        <w:rPr>
          <w:szCs w:val="24"/>
          <w:lang w:eastAsia="en-US"/>
        </w:rPr>
      </w:pPr>
    </w:p>
    <w:p w:rsidR="00327D14" w:rsidRPr="00327D14" w:rsidRDefault="00F80AF4" w:rsidP="00D87DFE">
      <w:pPr>
        <w:jc w:val="center"/>
        <w:rPr>
          <w:rFonts w:eastAsia="Times New Roman"/>
          <w:sz w:val="20"/>
          <w:szCs w:val="20"/>
          <w:lang w:eastAsia="en-US"/>
        </w:rPr>
      </w:pPr>
      <w:r>
        <w:rPr>
          <w:noProof/>
          <w:lang w:eastAsia="en-GB"/>
        </w:rPr>
        <w:drawing>
          <wp:inline distT="0" distB="0" distL="0" distR="0" wp14:anchorId="5D38CAAB" wp14:editId="66C3D909">
            <wp:extent cx="3149600" cy="2094865"/>
            <wp:effectExtent l="0" t="0" r="12700" b="635"/>
            <wp:docPr id="3" name="Chart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2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3E17" w:rsidRDefault="001B3E17" w:rsidP="00FF53EE">
      <w:pPr>
        <w:jc w:val="center"/>
        <w:rPr>
          <w:rFonts w:eastAsia="Times New Roman"/>
          <w:sz w:val="20"/>
          <w:szCs w:val="20"/>
          <w:lang w:eastAsia="en-US"/>
        </w:rPr>
      </w:pPr>
    </w:p>
    <w:p w:rsidR="00327D14" w:rsidRPr="00327D14" w:rsidRDefault="00FF53EE" w:rsidP="00FF53EE">
      <w:pPr>
        <w:jc w:val="center"/>
        <w:rPr>
          <w:rFonts w:eastAsia="Times New Roman"/>
          <w:sz w:val="20"/>
          <w:szCs w:val="20"/>
          <w:lang w:eastAsia="en-US"/>
        </w:rPr>
      </w:pPr>
      <w:r>
        <w:rPr>
          <w:rFonts w:eastAsia="Times New Roman"/>
          <w:sz w:val="20"/>
          <w:szCs w:val="20"/>
          <w:lang w:eastAsia="en-US"/>
        </w:rPr>
        <w:t>Figure 6</w:t>
      </w:r>
      <w:r w:rsidR="00327D14" w:rsidRPr="00327D14">
        <w:rPr>
          <w:rFonts w:eastAsia="Times New Roman"/>
          <w:sz w:val="20"/>
          <w:szCs w:val="20"/>
          <w:lang w:eastAsia="en-US"/>
        </w:rPr>
        <w:t xml:space="preserve">. </w:t>
      </w:r>
      <w:r w:rsidR="00B72980">
        <w:rPr>
          <w:rFonts w:eastAsia="Times New Roman"/>
          <w:sz w:val="20"/>
          <w:szCs w:val="20"/>
          <w:lang w:eastAsia="en-US"/>
        </w:rPr>
        <w:t>Hourly mean indoor operative temperature for different floor</w:t>
      </w:r>
      <w:r w:rsidR="00B72980" w:rsidRPr="00327D14">
        <w:rPr>
          <w:rFonts w:eastAsia="Times New Roman"/>
          <w:sz w:val="20"/>
          <w:szCs w:val="20"/>
          <w:lang w:eastAsia="en-US"/>
        </w:rPr>
        <w:t xml:space="preserve"> </w:t>
      </w:r>
      <w:r w:rsidR="00B72980">
        <w:rPr>
          <w:rFonts w:eastAsia="Times New Roman"/>
          <w:sz w:val="20"/>
          <w:szCs w:val="20"/>
          <w:lang w:eastAsia="en-US"/>
        </w:rPr>
        <w:t>materials</w:t>
      </w:r>
      <w:r w:rsidR="00B72980" w:rsidRPr="00327D14">
        <w:rPr>
          <w:rFonts w:eastAsia="Times New Roman"/>
          <w:sz w:val="20"/>
          <w:szCs w:val="20"/>
          <w:lang w:eastAsia="en-US"/>
        </w:rPr>
        <w:t xml:space="preserve"> </w:t>
      </w:r>
      <w:r w:rsidR="00B72980">
        <w:rPr>
          <w:rFonts w:eastAsia="Times New Roman"/>
          <w:sz w:val="20"/>
          <w:szCs w:val="20"/>
          <w:lang w:eastAsia="en-US"/>
        </w:rPr>
        <w:t>in</w:t>
      </w:r>
      <w:r w:rsidR="00B72980" w:rsidRPr="00327D14">
        <w:rPr>
          <w:rFonts w:eastAsia="Times New Roman"/>
          <w:sz w:val="20"/>
          <w:szCs w:val="20"/>
          <w:lang w:eastAsia="en-US"/>
        </w:rPr>
        <w:t xml:space="preserve"> March</w:t>
      </w:r>
      <w:r w:rsidR="00D64197">
        <w:rPr>
          <w:rFonts w:eastAsia="Times New Roman"/>
          <w:sz w:val="20"/>
          <w:szCs w:val="20"/>
          <w:lang w:eastAsia="en-US"/>
        </w:rPr>
        <w:t>.</w:t>
      </w:r>
    </w:p>
    <w:p w:rsidR="00BE7245" w:rsidRDefault="00BE7245" w:rsidP="008802E0">
      <w:pPr>
        <w:rPr>
          <w:rFonts w:eastAsia="Times New Roman"/>
          <w:szCs w:val="24"/>
          <w:lang w:eastAsia="en-US"/>
        </w:rPr>
      </w:pPr>
    </w:p>
    <w:p w:rsidR="0038597F" w:rsidRDefault="0006157D" w:rsidP="00F75210">
      <w:pPr>
        <w:rPr>
          <w:rFonts w:eastAsia="Times New Roman"/>
          <w:lang w:eastAsia="en-US"/>
        </w:rPr>
      </w:pPr>
      <w:r>
        <w:rPr>
          <w:rFonts w:eastAsia="Times New Roman"/>
          <w:szCs w:val="24"/>
          <w:lang w:eastAsia="en-US"/>
        </w:rPr>
        <w:t>T</w:t>
      </w:r>
      <w:r w:rsidR="0002180C">
        <w:rPr>
          <w:rFonts w:eastAsia="Times New Roman"/>
          <w:szCs w:val="24"/>
          <w:lang w:eastAsia="en-US"/>
        </w:rPr>
        <w:t>wo roofs were examined to optimise the roof performance. These were the hardwood-framed pitched roof and hardwood-framed flat-roof.</w:t>
      </w:r>
      <w:r>
        <w:rPr>
          <w:rFonts w:eastAsia="Times New Roman"/>
          <w:szCs w:val="24"/>
          <w:lang w:eastAsia="en-US"/>
        </w:rPr>
        <w:t xml:space="preserve"> </w:t>
      </w:r>
      <w:r w:rsidR="00327D14" w:rsidRPr="00327D14">
        <w:rPr>
          <w:rFonts w:eastAsia="Times New Roman"/>
          <w:szCs w:val="24"/>
          <w:lang w:eastAsia="en-US"/>
        </w:rPr>
        <w:t xml:space="preserve"> </w:t>
      </w:r>
      <w:r w:rsidR="0002180C">
        <w:rPr>
          <w:rFonts w:eastAsia="Times New Roman"/>
          <w:szCs w:val="24"/>
          <w:lang w:eastAsia="en-US"/>
        </w:rPr>
        <w:t xml:space="preserve">With the hardwood-framed pitched roof, </w:t>
      </w:r>
      <w:r w:rsidR="00327D14" w:rsidRPr="00327D14">
        <w:rPr>
          <w:rFonts w:eastAsia="Times New Roman"/>
          <w:szCs w:val="24"/>
          <w:lang w:eastAsia="en-US"/>
        </w:rPr>
        <w:t>all the diurnal temperature ranges fell within the comfort range</w:t>
      </w:r>
      <w:r w:rsidR="00BE7245">
        <w:rPr>
          <w:rFonts w:eastAsia="Times New Roman"/>
          <w:szCs w:val="24"/>
          <w:lang w:eastAsia="en-US"/>
        </w:rPr>
        <w:t xml:space="preserve"> (see Figure 7)</w:t>
      </w:r>
      <w:r w:rsidR="00327D14" w:rsidRPr="00327D14">
        <w:rPr>
          <w:rFonts w:eastAsia="Times New Roman"/>
          <w:szCs w:val="24"/>
          <w:lang w:eastAsia="en-US"/>
        </w:rPr>
        <w:t>.</w:t>
      </w:r>
      <w:r w:rsidR="00F75210">
        <w:rPr>
          <w:rFonts w:eastAsia="Times New Roman"/>
          <w:szCs w:val="24"/>
          <w:lang w:eastAsia="en-US"/>
        </w:rPr>
        <w:t xml:space="preserve"> </w:t>
      </w:r>
      <w:r w:rsidRPr="00327D14">
        <w:rPr>
          <w:rFonts w:eastAsia="Times New Roman"/>
          <w:lang w:eastAsia="en-US"/>
        </w:rPr>
        <w:t xml:space="preserve">Finally, comparisons between the </w:t>
      </w:r>
      <w:r>
        <w:rPr>
          <w:rFonts w:eastAsia="Times New Roman"/>
          <w:lang w:eastAsia="en-US"/>
        </w:rPr>
        <w:t>basic</w:t>
      </w:r>
      <w:r w:rsidRPr="00327D14">
        <w:rPr>
          <w:rFonts w:eastAsia="Times New Roman"/>
          <w:lang w:eastAsia="en-US"/>
        </w:rPr>
        <w:t xml:space="preserve"> </w:t>
      </w:r>
      <w:r>
        <w:rPr>
          <w:rFonts w:eastAsia="Times New Roman"/>
          <w:lang w:eastAsia="en-US"/>
        </w:rPr>
        <w:t xml:space="preserve">dwelling </w:t>
      </w:r>
      <w:r w:rsidRPr="00327D14">
        <w:rPr>
          <w:rFonts w:eastAsia="Times New Roman"/>
          <w:lang w:eastAsia="en-US"/>
        </w:rPr>
        <w:t xml:space="preserve">model </w:t>
      </w:r>
      <w:r w:rsidR="00F75210">
        <w:rPr>
          <w:rFonts w:eastAsia="Times New Roman"/>
          <w:lang w:eastAsia="en-US"/>
        </w:rPr>
        <w:t>for</w:t>
      </w:r>
      <w:r w:rsidRPr="00327D14">
        <w:rPr>
          <w:rFonts w:eastAsia="Times New Roman"/>
          <w:lang w:eastAsia="en-US"/>
        </w:rPr>
        <w:t xml:space="preserve"> present and future climates revealed that the operative temperatures were outside of the thermal comfort range in both instances.</w:t>
      </w:r>
      <w:r w:rsidRPr="0006157D">
        <w:rPr>
          <w:rFonts w:eastAsia="Times New Roman"/>
          <w:lang w:eastAsia="en-US"/>
        </w:rPr>
        <w:t xml:space="preserve"> </w:t>
      </w:r>
      <w:r w:rsidRPr="00327D14">
        <w:rPr>
          <w:rFonts w:eastAsia="Times New Roman"/>
          <w:lang w:eastAsia="en-US"/>
        </w:rPr>
        <w:t xml:space="preserve">However, the optimised building envelope </w:t>
      </w:r>
      <w:r>
        <w:rPr>
          <w:rFonts w:eastAsia="Times New Roman"/>
          <w:lang w:eastAsia="en-US"/>
        </w:rPr>
        <w:t>delivered</w:t>
      </w:r>
      <w:r w:rsidRPr="00327D14">
        <w:rPr>
          <w:rFonts w:eastAsia="Times New Roman"/>
          <w:lang w:eastAsia="en-US"/>
        </w:rPr>
        <w:t xml:space="preserve"> thermal comfort in present and future climates (see </w:t>
      </w:r>
      <w:r>
        <w:rPr>
          <w:rFonts w:eastAsia="Times New Roman"/>
          <w:lang w:eastAsia="en-US"/>
        </w:rPr>
        <w:t>Figure 8 (a) and (b)</w:t>
      </w:r>
      <w:r w:rsidRPr="00327D14">
        <w:rPr>
          <w:rFonts w:eastAsia="Times New Roman"/>
          <w:lang w:eastAsia="en-US"/>
        </w:rPr>
        <w:t>).</w:t>
      </w:r>
    </w:p>
    <w:p w:rsidR="0002180C" w:rsidRPr="0002180C" w:rsidRDefault="0002180C" w:rsidP="0002180C">
      <w:pPr>
        <w:spacing w:before="120" w:after="120" w:line="360" w:lineRule="auto"/>
        <w:rPr>
          <w:rFonts w:eastAsia="Times New Roman"/>
          <w:b/>
          <w:i/>
          <w:szCs w:val="24"/>
          <w:lang w:eastAsia="en-US"/>
        </w:rPr>
      </w:pPr>
      <w:r w:rsidRPr="0002180C">
        <w:rPr>
          <w:rFonts w:eastAsia="Times New Roman"/>
          <w:b/>
          <w:i/>
          <w:szCs w:val="24"/>
          <w:lang w:eastAsia="en-US"/>
        </w:rPr>
        <w:t>Discussion</w:t>
      </w:r>
    </w:p>
    <w:p w:rsidR="0002180C" w:rsidRPr="0006157D" w:rsidRDefault="0002180C" w:rsidP="0002180C">
      <w:pPr>
        <w:spacing w:after="120"/>
        <w:rPr>
          <w:lang w:eastAsia="en-US"/>
        </w:rPr>
      </w:pPr>
      <w:r>
        <w:rPr>
          <w:rFonts w:eastAsia="Times New Roman"/>
          <w:lang w:eastAsia="en-US"/>
        </w:rPr>
        <w:t xml:space="preserve">The best-performing heavyweight hollow concrete block wall </w:t>
      </w:r>
      <w:r w:rsidR="00F75210">
        <w:rPr>
          <w:rFonts w:eastAsia="Times New Roman"/>
          <w:lang w:eastAsia="en-US"/>
        </w:rPr>
        <w:t>contradicts</w:t>
      </w:r>
      <w:r>
        <w:rPr>
          <w:rFonts w:eastAsia="Times New Roman"/>
          <w:lang w:eastAsia="en-US"/>
        </w:rPr>
        <w:t xml:space="preserve"> the claims of </w:t>
      </w:r>
      <w:r w:rsidRPr="00327D14">
        <w:rPr>
          <w:rFonts w:eastAsia="Times New Roman"/>
          <w:szCs w:val="24"/>
          <w:lang w:eastAsia="en-US"/>
        </w:rPr>
        <w:t>many studies that promote adobe walls for humid tropical climates (</w:t>
      </w:r>
      <w:proofErr w:type="spellStart"/>
      <w:r w:rsidRPr="00327D14">
        <w:rPr>
          <w:rFonts w:eastAsia="Times New Roman"/>
          <w:szCs w:val="24"/>
          <w:lang w:eastAsia="en-US"/>
        </w:rPr>
        <w:t>Tessema</w:t>
      </w:r>
      <w:proofErr w:type="spellEnd"/>
      <w:r w:rsidRPr="00327D14">
        <w:rPr>
          <w:rFonts w:eastAsia="Times New Roman"/>
          <w:szCs w:val="24"/>
          <w:lang w:eastAsia="en-US"/>
        </w:rPr>
        <w:t xml:space="preserve"> et al, 2013; </w:t>
      </w:r>
      <w:proofErr w:type="spellStart"/>
      <w:r w:rsidRPr="00327D14">
        <w:rPr>
          <w:rFonts w:eastAsia="Times New Roman"/>
          <w:szCs w:val="24"/>
          <w:lang w:eastAsia="en-US"/>
        </w:rPr>
        <w:t>Osasona</w:t>
      </w:r>
      <w:proofErr w:type="spellEnd"/>
      <w:r w:rsidRPr="00327D14">
        <w:rPr>
          <w:rFonts w:eastAsia="Times New Roman"/>
          <w:szCs w:val="24"/>
          <w:lang w:eastAsia="en-US"/>
        </w:rPr>
        <w:t>, 2007).</w:t>
      </w:r>
      <w:r>
        <w:rPr>
          <w:rFonts w:eastAsia="Times New Roman"/>
          <w:szCs w:val="24"/>
          <w:lang w:eastAsia="en-US"/>
        </w:rPr>
        <w:t xml:space="preserve"> </w:t>
      </w:r>
      <w:r w:rsidRPr="00327D14">
        <w:rPr>
          <w:rFonts w:eastAsia="Times New Roman"/>
          <w:szCs w:val="24"/>
          <w:lang w:eastAsia="en-US"/>
        </w:rPr>
        <w:t>Optimisation of the floors also validated concrete as a suitable materi</w:t>
      </w:r>
      <w:r>
        <w:rPr>
          <w:rFonts w:eastAsia="Times New Roman"/>
          <w:lang w:eastAsia="en-US"/>
        </w:rPr>
        <w:t xml:space="preserve">al for the climate </w:t>
      </w:r>
      <w:r w:rsidRPr="00327D14">
        <w:rPr>
          <w:rFonts w:eastAsia="Times New Roman"/>
          <w:szCs w:val="24"/>
          <w:lang w:eastAsia="en-US"/>
        </w:rPr>
        <w:t>as opposed to the timber material promoted by some studies (</w:t>
      </w:r>
      <w:r w:rsidRPr="00327D14">
        <w:rPr>
          <w:rFonts w:eastAsia="Times New Roman" w:cs="Arial"/>
          <w:szCs w:val="24"/>
          <w:lang w:eastAsia="en-US"/>
        </w:rPr>
        <w:t>Atkinson 1950</w:t>
      </w:r>
      <w:r w:rsidRPr="00327D14">
        <w:rPr>
          <w:rFonts w:eastAsia="Times New Roman"/>
          <w:szCs w:val="24"/>
          <w:lang w:eastAsia="en-US"/>
        </w:rPr>
        <w:t>).</w:t>
      </w:r>
      <w:r w:rsidR="0038597F">
        <w:rPr>
          <w:rFonts w:eastAsia="Times New Roman"/>
          <w:szCs w:val="24"/>
          <w:lang w:eastAsia="en-US"/>
        </w:rPr>
        <w:t xml:space="preserve"> </w:t>
      </w:r>
      <w:r w:rsidR="0038597F" w:rsidRPr="00327D14">
        <w:rPr>
          <w:rFonts w:eastAsia="Times New Roman"/>
          <w:szCs w:val="24"/>
          <w:lang w:eastAsia="en-US"/>
        </w:rPr>
        <w:t xml:space="preserve">For the roofs, </w:t>
      </w:r>
      <w:r w:rsidR="0038597F">
        <w:rPr>
          <w:rFonts w:eastAsia="Times New Roman"/>
          <w:szCs w:val="24"/>
          <w:lang w:eastAsia="en-US"/>
        </w:rPr>
        <w:t>a</w:t>
      </w:r>
      <w:r w:rsidR="0038597F" w:rsidRPr="00327D14">
        <w:rPr>
          <w:rFonts w:eastAsia="Times New Roman"/>
          <w:szCs w:val="24"/>
          <w:lang w:eastAsia="en-US"/>
        </w:rPr>
        <w:t xml:space="preserve"> pitched roof undoubte</w:t>
      </w:r>
      <w:r w:rsidR="0038597F">
        <w:rPr>
          <w:rFonts w:eastAsia="Times New Roman"/>
          <w:szCs w:val="24"/>
          <w:lang w:eastAsia="en-US"/>
        </w:rPr>
        <w:t xml:space="preserve">dly performed </w:t>
      </w:r>
      <w:r w:rsidR="0038597F">
        <w:rPr>
          <w:rFonts w:eastAsia="Times New Roman"/>
          <w:lang w:eastAsia="en-US"/>
        </w:rPr>
        <w:t>best</w:t>
      </w:r>
      <w:r w:rsidR="00F75210">
        <w:rPr>
          <w:rFonts w:eastAsia="Times New Roman"/>
          <w:lang w:eastAsia="en-US"/>
        </w:rPr>
        <w:t>,</w:t>
      </w:r>
      <w:r w:rsidR="0038597F">
        <w:rPr>
          <w:rFonts w:eastAsia="Times New Roman"/>
          <w:lang w:eastAsia="en-US"/>
        </w:rPr>
        <w:t xml:space="preserve"> </w:t>
      </w:r>
      <w:r w:rsidR="0038597F" w:rsidRPr="00327D14">
        <w:rPr>
          <w:rFonts w:eastAsia="Times New Roman"/>
          <w:szCs w:val="24"/>
          <w:lang w:eastAsia="en-US"/>
        </w:rPr>
        <w:t xml:space="preserve">as has been </w:t>
      </w:r>
      <w:r w:rsidR="0038597F">
        <w:rPr>
          <w:rFonts w:eastAsia="Times New Roman"/>
          <w:szCs w:val="24"/>
          <w:lang w:eastAsia="en-US"/>
        </w:rPr>
        <w:t>found</w:t>
      </w:r>
      <w:r w:rsidR="0038597F" w:rsidRPr="00327D14">
        <w:rPr>
          <w:rFonts w:eastAsia="Times New Roman"/>
          <w:szCs w:val="24"/>
          <w:lang w:eastAsia="en-US"/>
        </w:rPr>
        <w:t xml:space="preserve"> by previous resea</w:t>
      </w:r>
      <w:r w:rsidR="0038597F">
        <w:rPr>
          <w:rFonts w:eastAsia="Times New Roman"/>
          <w:lang w:eastAsia="en-US"/>
        </w:rPr>
        <w:t>rch (</w:t>
      </w:r>
      <w:proofErr w:type="spellStart"/>
      <w:r w:rsidR="0038597F">
        <w:rPr>
          <w:rFonts w:eastAsia="Times New Roman"/>
          <w:lang w:eastAsia="en-US"/>
        </w:rPr>
        <w:t>Jiboye</w:t>
      </w:r>
      <w:proofErr w:type="spellEnd"/>
      <w:r w:rsidR="0038597F">
        <w:rPr>
          <w:rFonts w:eastAsia="Times New Roman"/>
          <w:lang w:eastAsia="en-US"/>
        </w:rPr>
        <w:t xml:space="preserve"> &amp; </w:t>
      </w:r>
      <w:proofErr w:type="spellStart"/>
      <w:r w:rsidR="0038597F">
        <w:rPr>
          <w:rFonts w:eastAsia="Times New Roman"/>
          <w:lang w:eastAsia="en-US"/>
        </w:rPr>
        <w:t>Ogunshakin</w:t>
      </w:r>
      <w:proofErr w:type="spellEnd"/>
      <w:r w:rsidR="0038597F">
        <w:rPr>
          <w:rFonts w:eastAsia="Times New Roman"/>
          <w:lang w:eastAsia="en-US"/>
        </w:rPr>
        <w:t xml:space="preserve">, 2010).  The interesting observation was the fact the concrete walls performed </w:t>
      </w:r>
    </w:p>
    <w:p w:rsidR="00327D14" w:rsidRPr="00327D14" w:rsidRDefault="008802E0" w:rsidP="005D6BC0">
      <w:pPr>
        <w:jc w:val="center"/>
        <w:rPr>
          <w:rFonts w:eastAsia="Times New Roman"/>
          <w:sz w:val="20"/>
          <w:szCs w:val="20"/>
          <w:lang w:eastAsia="en-US"/>
        </w:rPr>
      </w:pPr>
      <w:r>
        <w:rPr>
          <w:noProof/>
          <w:lang w:eastAsia="en-GB"/>
        </w:rPr>
        <w:lastRenderedPageBreak/>
        <w:drawing>
          <wp:inline distT="0" distB="0" distL="0" distR="0" wp14:anchorId="385DAC8B" wp14:editId="7CB120BE">
            <wp:extent cx="3149600" cy="2314575"/>
            <wp:effectExtent l="0" t="0" r="12700" b="9525"/>
            <wp:docPr id="110" name="Chart 11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6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157D" w:rsidRDefault="00FF53EE" w:rsidP="0006157D">
      <w:pPr>
        <w:spacing w:after="120" w:line="360" w:lineRule="auto"/>
        <w:jc w:val="center"/>
        <w:rPr>
          <w:rFonts w:eastAsia="Times New Roman"/>
          <w:sz w:val="20"/>
          <w:szCs w:val="20"/>
          <w:lang w:eastAsia="en-US"/>
        </w:rPr>
      </w:pPr>
      <w:r>
        <w:rPr>
          <w:rFonts w:eastAsia="Times New Roman"/>
          <w:sz w:val="20"/>
          <w:szCs w:val="20"/>
          <w:lang w:eastAsia="en-US"/>
        </w:rPr>
        <w:t>Figure 7</w:t>
      </w:r>
      <w:r w:rsidR="00327D14" w:rsidRPr="00327D14">
        <w:rPr>
          <w:rFonts w:eastAsia="Times New Roman"/>
          <w:sz w:val="20"/>
          <w:szCs w:val="20"/>
          <w:lang w:eastAsia="en-US"/>
        </w:rPr>
        <w:t xml:space="preserve">. </w:t>
      </w:r>
      <w:r w:rsidR="00B72980">
        <w:rPr>
          <w:rFonts w:eastAsia="Times New Roman"/>
          <w:sz w:val="20"/>
          <w:szCs w:val="20"/>
          <w:lang w:eastAsia="en-US"/>
        </w:rPr>
        <w:t>Hourly mean indoor operative temperature for different roofs</w:t>
      </w:r>
      <w:r w:rsidR="00B72980" w:rsidRPr="00327D14">
        <w:rPr>
          <w:rFonts w:eastAsia="Times New Roman"/>
          <w:sz w:val="20"/>
          <w:szCs w:val="20"/>
          <w:lang w:eastAsia="en-US"/>
        </w:rPr>
        <w:t xml:space="preserve"> </w:t>
      </w:r>
      <w:r w:rsidR="00B72980">
        <w:rPr>
          <w:rFonts w:eastAsia="Times New Roman"/>
          <w:sz w:val="20"/>
          <w:szCs w:val="20"/>
          <w:lang w:eastAsia="en-US"/>
        </w:rPr>
        <w:t>in</w:t>
      </w:r>
      <w:r w:rsidR="00B72980" w:rsidRPr="00327D14">
        <w:rPr>
          <w:rFonts w:eastAsia="Times New Roman"/>
          <w:sz w:val="20"/>
          <w:szCs w:val="20"/>
          <w:lang w:eastAsia="en-US"/>
        </w:rPr>
        <w:t xml:space="preserve"> March</w:t>
      </w:r>
      <w:r w:rsidR="00327D14" w:rsidRPr="00327D14">
        <w:rPr>
          <w:rFonts w:eastAsia="Times New Roman"/>
          <w:sz w:val="20"/>
          <w:szCs w:val="20"/>
          <w:lang w:eastAsia="en-US"/>
        </w:rPr>
        <w:t>.</w:t>
      </w:r>
    </w:p>
    <w:p w:rsidR="0006157D" w:rsidRDefault="0038597F" w:rsidP="0006157D">
      <w:pPr>
        <w:spacing w:after="120"/>
        <w:rPr>
          <w:rFonts w:eastAsia="Times New Roman"/>
          <w:lang w:eastAsia="en-US"/>
        </w:rPr>
      </w:pPr>
      <w:r>
        <w:rPr>
          <w:rFonts w:eastAsia="Times New Roman"/>
          <w:lang w:eastAsia="en-US"/>
        </w:rPr>
        <w:t xml:space="preserve">better than adobe walls. Similarly, concrete </w:t>
      </w:r>
      <w:r w:rsidR="00F75210">
        <w:rPr>
          <w:rFonts w:eastAsia="Times New Roman"/>
          <w:lang w:eastAsia="en-US"/>
        </w:rPr>
        <w:t>re</w:t>
      </w:r>
      <w:r>
        <w:rPr>
          <w:rFonts w:eastAsia="Times New Roman"/>
          <w:lang w:eastAsia="en-US"/>
        </w:rPr>
        <w:t xml:space="preserve">presented a better option </w:t>
      </w:r>
      <w:r w:rsidR="00F75210">
        <w:rPr>
          <w:rFonts w:eastAsia="Times New Roman"/>
          <w:lang w:eastAsia="en-US"/>
        </w:rPr>
        <w:t>compared</w:t>
      </w:r>
      <w:r>
        <w:rPr>
          <w:rFonts w:eastAsia="Times New Roman"/>
          <w:lang w:eastAsia="en-US"/>
        </w:rPr>
        <w:t xml:space="preserve"> to timber, another indigenous building material.</w:t>
      </w:r>
      <w:r w:rsidR="0002180C">
        <w:rPr>
          <w:rFonts w:eastAsia="Times New Roman"/>
          <w:lang w:eastAsia="en-US"/>
        </w:rPr>
        <w:t xml:space="preserve"> Therefore, there seems to be a limit to how much indigenous construction can be integrated </w:t>
      </w:r>
      <w:r w:rsidR="00F75210">
        <w:rPr>
          <w:rFonts w:eastAsia="Times New Roman"/>
          <w:lang w:eastAsia="en-US"/>
        </w:rPr>
        <w:t xml:space="preserve">effectively </w:t>
      </w:r>
      <w:r w:rsidR="0002180C">
        <w:rPr>
          <w:rFonts w:eastAsia="Times New Roman"/>
          <w:lang w:eastAsia="en-US"/>
        </w:rPr>
        <w:t>with modern construction.</w:t>
      </w:r>
    </w:p>
    <w:p w:rsidR="00F75210" w:rsidRDefault="005D6BC0" w:rsidP="0006157D">
      <w:pPr>
        <w:spacing w:after="120"/>
        <w:jc w:val="center"/>
        <w:rPr>
          <w:rFonts w:eastAsia="Times New Roman"/>
          <w:sz w:val="20"/>
          <w:szCs w:val="20"/>
          <w:lang w:eastAsia="en-US"/>
        </w:rPr>
      </w:pPr>
      <w:r>
        <w:rPr>
          <w:noProof/>
          <w:lang w:eastAsia="en-GB"/>
        </w:rPr>
        <w:drawing>
          <wp:inline distT="0" distB="0" distL="0" distR="0" wp14:anchorId="15D5800A" wp14:editId="103A1D55">
            <wp:extent cx="3149600" cy="2095500"/>
            <wp:effectExtent l="0" t="0" r="12700" b="0"/>
            <wp:docPr id="11" name="Chart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2D5270-FDBC-4701-8E99-1C31E1B1D7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6AB7" w:rsidRDefault="005D6BC0" w:rsidP="0006157D">
      <w:pPr>
        <w:spacing w:after="120"/>
        <w:jc w:val="center"/>
        <w:rPr>
          <w:rFonts w:eastAsia="Times New Roman"/>
          <w:sz w:val="20"/>
          <w:szCs w:val="20"/>
          <w:lang w:eastAsia="en-US"/>
        </w:rPr>
      </w:pPr>
      <w:r>
        <w:rPr>
          <w:noProof/>
          <w:lang w:eastAsia="en-GB"/>
        </w:rPr>
        <w:drawing>
          <wp:inline distT="0" distB="0" distL="0" distR="0" wp14:anchorId="3212442D" wp14:editId="62E2B87B">
            <wp:extent cx="3130550" cy="2152650"/>
            <wp:effectExtent l="0" t="0" r="12700" b="0"/>
            <wp:docPr id="14" name="Chart 1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970027-D4E3-46FF-A1E1-EDA31BDACB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7D14" w:rsidRPr="00327D14" w:rsidRDefault="00FF53EE" w:rsidP="0002180C">
      <w:pPr>
        <w:spacing w:line="264" w:lineRule="auto"/>
        <w:jc w:val="center"/>
        <w:rPr>
          <w:rFonts w:eastAsia="Times New Roman"/>
          <w:b/>
          <w:szCs w:val="24"/>
          <w:lang w:eastAsia="en-US"/>
        </w:rPr>
      </w:pPr>
      <w:r>
        <w:rPr>
          <w:rFonts w:eastAsia="Times New Roman"/>
          <w:sz w:val="20"/>
          <w:szCs w:val="20"/>
          <w:lang w:eastAsia="en-US"/>
        </w:rPr>
        <w:t>Figure 8</w:t>
      </w:r>
      <w:r w:rsidR="00327D14" w:rsidRPr="00327D14">
        <w:rPr>
          <w:rFonts w:eastAsia="Times New Roman"/>
          <w:sz w:val="20"/>
          <w:szCs w:val="20"/>
          <w:lang w:eastAsia="en-US"/>
        </w:rPr>
        <w:t xml:space="preserve">. Comparison between optimised and </w:t>
      </w:r>
      <w:proofErr w:type="spellStart"/>
      <w:r w:rsidR="00327D14" w:rsidRPr="00327D14">
        <w:rPr>
          <w:rFonts w:eastAsia="Times New Roman"/>
          <w:sz w:val="20"/>
          <w:szCs w:val="20"/>
          <w:lang w:eastAsia="en-US"/>
        </w:rPr>
        <w:t>unoptimized</w:t>
      </w:r>
      <w:proofErr w:type="spellEnd"/>
      <w:r w:rsidR="00327D14" w:rsidRPr="00327D14">
        <w:rPr>
          <w:rFonts w:eastAsia="Times New Roman"/>
          <w:sz w:val="20"/>
          <w:szCs w:val="20"/>
          <w:lang w:eastAsia="en-US"/>
        </w:rPr>
        <w:t xml:space="preserve"> versions of SW Nigerian modern house model for present </w:t>
      </w:r>
      <w:r w:rsidR="00327D14">
        <w:rPr>
          <w:rFonts w:eastAsia="Times New Roman"/>
          <w:sz w:val="20"/>
          <w:szCs w:val="20"/>
          <w:lang w:eastAsia="en-US"/>
        </w:rPr>
        <w:t>(</w:t>
      </w:r>
      <w:r w:rsidR="00D56AB7">
        <w:rPr>
          <w:rFonts w:eastAsia="Times New Roman"/>
          <w:sz w:val="20"/>
          <w:szCs w:val="20"/>
          <w:lang w:eastAsia="en-US"/>
        </w:rPr>
        <w:t>top graph</w:t>
      </w:r>
      <w:r w:rsidR="00047100">
        <w:rPr>
          <w:rFonts w:eastAsia="Times New Roman"/>
          <w:sz w:val="20"/>
          <w:szCs w:val="20"/>
          <w:lang w:eastAsia="en-US"/>
        </w:rPr>
        <w:t>)</w:t>
      </w:r>
      <w:r w:rsidR="00327D14">
        <w:rPr>
          <w:rFonts w:eastAsia="Times New Roman"/>
          <w:sz w:val="20"/>
          <w:szCs w:val="20"/>
          <w:lang w:eastAsia="en-US"/>
        </w:rPr>
        <w:t xml:space="preserve"> and 2050 (b</w:t>
      </w:r>
      <w:r w:rsidR="00D56AB7">
        <w:rPr>
          <w:rFonts w:eastAsia="Times New Roman"/>
          <w:sz w:val="20"/>
          <w:szCs w:val="20"/>
          <w:lang w:eastAsia="en-US"/>
        </w:rPr>
        <w:t>ottom graph</w:t>
      </w:r>
      <w:r w:rsidR="00327D14">
        <w:rPr>
          <w:rFonts w:eastAsia="Times New Roman"/>
          <w:sz w:val="20"/>
          <w:szCs w:val="20"/>
          <w:lang w:eastAsia="en-US"/>
        </w:rPr>
        <w:t xml:space="preserve">) </w:t>
      </w:r>
      <w:r w:rsidR="00327D14" w:rsidRPr="00327D14">
        <w:rPr>
          <w:rFonts w:eastAsia="Times New Roman"/>
          <w:sz w:val="20"/>
          <w:szCs w:val="20"/>
          <w:lang w:eastAsia="en-US"/>
        </w:rPr>
        <w:t>climates.</w:t>
      </w:r>
    </w:p>
    <w:p w:rsidR="00D45864" w:rsidRDefault="00D45864" w:rsidP="00327D14">
      <w:pPr>
        <w:spacing w:before="240" w:after="120" w:line="264" w:lineRule="auto"/>
        <w:rPr>
          <w:rFonts w:eastAsia="Times New Roman"/>
          <w:b/>
          <w:szCs w:val="24"/>
          <w:lang w:eastAsia="en-US"/>
        </w:rPr>
      </w:pPr>
    </w:p>
    <w:p w:rsidR="00D45864" w:rsidRDefault="00D45864" w:rsidP="00327D14">
      <w:pPr>
        <w:spacing w:before="240" w:after="120" w:line="264" w:lineRule="auto"/>
        <w:rPr>
          <w:rFonts w:eastAsia="Times New Roman"/>
          <w:b/>
          <w:szCs w:val="24"/>
          <w:lang w:eastAsia="en-US"/>
        </w:rPr>
      </w:pPr>
    </w:p>
    <w:p w:rsidR="00327D14" w:rsidRPr="00327D14" w:rsidRDefault="00D56AB7" w:rsidP="00327D14">
      <w:pPr>
        <w:spacing w:before="240" w:after="120" w:line="264" w:lineRule="auto"/>
        <w:rPr>
          <w:rFonts w:eastAsia="Times New Roman"/>
          <w:b/>
          <w:szCs w:val="24"/>
          <w:lang w:eastAsia="en-US"/>
        </w:rPr>
      </w:pPr>
      <w:r>
        <w:rPr>
          <w:rFonts w:eastAsia="Times New Roman"/>
          <w:b/>
          <w:szCs w:val="24"/>
          <w:lang w:eastAsia="en-US"/>
        </w:rPr>
        <w:lastRenderedPageBreak/>
        <w:t>C</w:t>
      </w:r>
      <w:r w:rsidR="00327D14" w:rsidRPr="00327D14">
        <w:rPr>
          <w:rFonts w:eastAsia="Times New Roman"/>
          <w:b/>
          <w:szCs w:val="24"/>
          <w:lang w:eastAsia="en-US"/>
        </w:rPr>
        <w:t>onclusions and recommendations</w:t>
      </w:r>
    </w:p>
    <w:p w:rsidR="00327D14" w:rsidRDefault="00327D14" w:rsidP="00327D14">
      <w:pPr>
        <w:rPr>
          <w:rFonts w:eastAsia="Times New Roman"/>
          <w:szCs w:val="24"/>
          <w:lang w:eastAsia="en-US"/>
        </w:rPr>
      </w:pPr>
      <w:r w:rsidRPr="00327D14">
        <w:rPr>
          <w:rFonts w:eastAsia="Times New Roman"/>
          <w:szCs w:val="24"/>
          <w:lang w:eastAsia="en-US"/>
        </w:rPr>
        <w:t xml:space="preserve">Based on the results, </w:t>
      </w:r>
      <w:r w:rsidR="00114652">
        <w:rPr>
          <w:rFonts w:eastAsia="Times New Roman"/>
          <w:szCs w:val="24"/>
          <w:lang w:eastAsia="en-US"/>
        </w:rPr>
        <w:t>it can be concluded</w:t>
      </w:r>
      <w:r w:rsidRPr="00327D14">
        <w:rPr>
          <w:rFonts w:eastAsia="Times New Roman"/>
          <w:szCs w:val="24"/>
          <w:lang w:eastAsia="en-US"/>
        </w:rPr>
        <w:t xml:space="preserve"> that optimising </w:t>
      </w:r>
      <w:r w:rsidR="00114652">
        <w:rPr>
          <w:rFonts w:eastAsia="Times New Roman"/>
          <w:szCs w:val="24"/>
          <w:lang w:eastAsia="en-US"/>
        </w:rPr>
        <w:t>a dwelling’s</w:t>
      </w:r>
      <w:r w:rsidRPr="00327D14">
        <w:rPr>
          <w:rFonts w:eastAsia="Times New Roman"/>
          <w:szCs w:val="24"/>
          <w:lang w:eastAsia="en-US"/>
        </w:rPr>
        <w:t xml:space="preserve"> envelope is </w:t>
      </w:r>
      <w:r w:rsidR="00114652">
        <w:rPr>
          <w:rFonts w:eastAsia="Times New Roman"/>
          <w:szCs w:val="24"/>
          <w:lang w:eastAsia="en-US"/>
        </w:rPr>
        <w:t xml:space="preserve">a </w:t>
      </w:r>
      <w:r w:rsidRPr="00327D14">
        <w:rPr>
          <w:rFonts w:eastAsia="Times New Roman"/>
          <w:szCs w:val="24"/>
          <w:lang w:eastAsia="en-US"/>
        </w:rPr>
        <w:t xml:space="preserve">promising way of improving indoor thermal comfort </w:t>
      </w:r>
      <w:r w:rsidR="00114652">
        <w:rPr>
          <w:rFonts w:eastAsia="Times New Roman"/>
          <w:szCs w:val="24"/>
          <w:lang w:eastAsia="en-US"/>
        </w:rPr>
        <w:t>for</w:t>
      </w:r>
      <w:r w:rsidRPr="00327D14">
        <w:rPr>
          <w:rFonts w:eastAsia="Times New Roman"/>
          <w:szCs w:val="24"/>
          <w:lang w:eastAsia="en-US"/>
        </w:rPr>
        <w:t xml:space="preserve"> </w:t>
      </w:r>
      <w:r w:rsidR="00114652">
        <w:rPr>
          <w:rFonts w:eastAsia="Times New Roman"/>
          <w:szCs w:val="24"/>
          <w:lang w:eastAsia="en-US"/>
        </w:rPr>
        <w:t xml:space="preserve">the </w:t>
      </w:r>
      <w:r w:rsidRPr="00327D14">
        <w:rPr>
          <w:rFonts w:eastAsia="Times New Roman"/>
          <w:szCs w:val="24"/>
          <w:lang w:eastAsia="en-US"/>
        </w:rPr>
        <w:t>present south-west Nigerian climate. Furthermore, the optimisation</w:t>
      </w:r>
      <w:r w:rsidR="00F75210">
        <w:rPr>
          <w:rFonts w:eastAsia="Times New Roman"/>
          <w:szCs w:val="24"/>
          <w:lang w:eastAsia="en-US"/>
        </w:rPr>
        <w:t xml:space="preserve"> analyses</w:t>
      </w:r>
      <w:r w:rsidRPr="00327D14">
        <w:rPr>
          <w:rFonts w:eastAsia="Times New Roman"/>
          <w:szCs w:val="24"/>
          <w:lang w:eastAsia="en-US"/>
        </w:rPr>
        <w:t xml:space="preserve"> indicate the ability of the building envelope to adapt to future climates. However, this study has only explored the relationship between temperature and the building envelope within the south-western Nigerian climate presently and in the future. Therefore, there is a need for more investigation</w:t>
      </w:r>
      <w:r w:rsidR="00114652">
        <w:rPr>
          <w:rFonts w:eastAsia="Times New Roman"/>
          <w:szCs w:val="24"/>
          <w:lang w:eastAsia="en-US"/>
        </w:rPr>
        <w:t>s</w:t>
      </w:r>
      <w:r w:rsidRPr="00327D14">
        <w:rPr>
          <w:rFonts w:eastAsia="Times New Roman"/>
          <w:szCs w:val="24"/>
          <w:lang w:eastAsia="en-US"/>
        </w:rPr>
        <w:t xml:space="preserve"> into the effects of building envelope optimisation on other indoor environmental parameters</w:t>
      </w:r>
      <w:r w:rsidR="00114652">
        <w:rPr>
          <w:rFonts w:eastAsia="Times New Roman"/>
          <w:szCs w:val="24"/>
          <w:lang w:eastAsia="en-US"/>
        </w:rPr>
        <w:t>,</w:t>
      </w:r>
      <w:r w:rsidRPr="00327D14">
        <w:rPr>
          <w:rFonts w:eastAsia="Times New Roman"/>
          <w:szCs w:val="24"/>
          <w:lang w:eastAsia="en-US"/>
        </w:rPr>
        <w:t xml:space="preserve"> such as</w:t>
      </w:r>
      <w:r w:rsidR="00114652">
        <w:rPr>
          <w:rFonts w:eastAsia="Times New Roman"/>
          <w:szCs w:val="24"/>
          <w:lang w:eastAsia="en-US"/>
        </w:rPr>
        <w:t xml:space="preserve"> </w:t>
      </w:r>
      <w:r w:rsidRPr="00327D14">
        <w:rPr>
          <w:rFonts w:eastAsia="Times New Roman"/>
          <w:szCs w:val="24"/>
          <w:lang w:eastAsia="en-US"/>
        </w:rPr>
        <w:t>natural ventilation and air quality</w:t>
      </w:r>
      <w:r w:rsidR="00114652">
        <w:rPr>
          <w:rFonts w:eastAsia="Times New Roman"/>
          <w:szCs w:val="24"/>
          <w:lang w:eastAsia="en-US"/>
        </w:rPr>
        <w:t>,</w:t>
      </w:r>
      <w:r w:rsidRPr="00327D14">
        <w:rPr>
          <w:rFonts w:eastAsia="Times New Roman"/>
          <w:szCs w:val="24"/>
          <w:lang w:eastAsia="en-US"/>
        </w:rPr>
        <w:t xml:space="preserve"> in present and future climates. </w:t>
      </w:r>
    </w:p>
    <w:p w:rsidR="00114652" w:rsidRPr="00114652" w:rsidRDefault="00114652" w:rsidP="00114652">
      <w:pPr>
        <w:pStyle w:val="Mainbodytext"/>
        <w:rPr>
          <w:lang w:eastAsia="en-US"/>
        </w:rPr>
      </w:pPr>
    </w:p>
    <w:p w:rsidR="00327D14" w:rsidRPr="00327D14" w:rsidRDefault="00327D14" w:rsidP="00327D14">
      <w:pPr>
        <w:spacing w:before="240" w:after="120" w:line="264" w:lineRule="auto"/>
        <w:rPr>
          <w:rFonts w:eastAsia="Times New Roman"/>
          <w:b/>
          <w:szCs w:val="24"/>
          <w:lang w:eastAsia="en-US"/>
        </w:rPr>
      </w:pPr>
      <w:r w:rsidRPr="00327D14">
        <w:rPr>
          <w:rFonts w:eastAsia="Times New Roman"/>
          <w:b/>
          <w:szCs w:val="24"/>
          <w:lang w:eastAsia="en-US"/>
        </w:rPr>
        <w:t>References</w:t>
      </w:r>
    </w:p>
    <w:p w:rsidR="00327D14" w:rsidRPr="00D56AB7" w:rsidRDefault="00327D14" w:rsidP="00327D14">
      <w:pPr>
        <w:tabs>
          <w:tab w:val="left" w:pos="6945"/>
        </w:tabs>
        <w:jc w:val="left"/>
        <w:rPr>
          <w:rFonts w:eastAsia="Times New Roman"/>
          <w:sz w:val="20"/>
          <w:szCs w:val="20"/>
          <w:lang w:eastAsia="en-US"/>
        </w:rPr>
      </w:pPr>
      <w:r w:rsidRPr="00D56AB7">
        <w:rPr>
          <w:rFonts w:eastAsia="Times New Roman"/>
          <w:sz w:val="20"/>
          <w:szCs w:val="20"/>
          <w:lang w:eastAsia="en-US"/>
        </w:rPr>
        <w:t xml:space="preserve">          ADUNOLA, A. O. (2014) Evaluation of urban residential thermal comfort in relation to indoor and outdoor air temperatures in Ibadan, Nigeria. </w:t>
      </w:r>
      <w:r w:rsidRPr="00D56AB7">
        <w:rPr>
          <w:rFonts w:eastAsia="Times New Roman"/>
          <w:i/>
          <w:sz w:val="20"/>
          <w:szCs w:val="20"/>
          <w:lang w:eastAsia="en-US"/>
        </w:rPr>
        <w:t xml:space="preserve">Buildings and Environment </w:t>
      </w:r>
      <w:r w:rsidRPr="00D56AB7">
        <w:rPr>
          <w:rFonts w:eastAsia="Times New Roman"/>
          <w:sz w:val="20"/>
          <w:szCs w:val="20"/>
          <w:lang w:eastAsia="en-US"/>
        </w:rPr>
        <w:t>[Online] 75, pp.190-205 DOI:</w:t>
      </w:r>
      <w:r w:rsidRPr="00D56AB7">
        <w:rPr>
          <w:rFonts w:eastAsia="Times New Roman" w:cs="AdvOT863180fb"/>
          <w:color w:val="2197D2"/>
          <w:sz w:val="20"/>
          <w:szCs w:val="20"/>
          <w:lang w:eastAsia="en-US"/>
        </w:rPr>
        <w:t xml:space="preserve"> </w:t>
      </w:r>
      <w:hyperlink r:id="rId21" w:history="1">
        <w:r w:rsidRPr="00D56AB7">
          <w:rPr>
            <w:rFonts w:eastAsia="Times New Roman"/>
            <w:color w:val="0000FF"/>
            <w:sz w:val="20"/>
            <w:szCs w:val="20"/>
            <w:u w:val="single"/>
            <w:lang w:eastAsia="en-US"/>
          </w:rPr>
          <w:t>http://dx.doi.org/10.1016/j.buildenv.2014.02.007</w:t>
        </w:r>
      </w:hyperlink>
      <w:r w:rsidRPr="00D56AB7">
        <w:rPr>
          <w:rFonts w:eastAsia="Times New Roman"/>
          <w:color w:val="2197D2"/>
          <w:sz w:val="20"/>
          <w:szCs w:val="20"/>
          <w:lang w:eastAsia="en-US"/>
        </w:rPr>
        <w:t xml:space="preserve"> </w:t>
      </w:r>
      <w:r w:rsidRPr="00D56AB7">
        <w:rPr>
          <w:rFonts w:eastAsia="Times New Roman"/>
          <w:sz w:val="20"/>
          <w:szCs w:val="20"/>
          <w:lang w:eastAsia="en-US"/>
        </w:rPr>
        <w:t>[Accessed: 24/5/16]</w:t>
      </w:r>
    </w:p>
    <w:p w:rsidR="00327D14" w:rsidRPr="00D56AB7" w:rsidRDefault="00327D14" w:rsidP="00327D14">
      <w:pPr>
        <w:jc w:val="left"/>
        <w:rPr>
          <w:rFonts w:eastAsia="Times New Roman"/>
          <w:sz w:val="20"/>
          <w:szCs w:val="20"/>
          <w:lang w:eastAsia="en-US"/>
        </w:rPr>
      </w:pPr>
      <w:r w:rsidRPr="00D56AB7">
        <w:rPr>
          <w:rFonts w:eastAsia="Times New Roman"/>
          <w:sz w:val="20"/>
          <w:szCs w:val="20"/>
          <w:lang w:eastAsia="en-US"/>
        </w:rPr>
        <w:t xml:space="preserve">          AMCEN. (2011) </w:t>
      </w:r>
      <w:r w:rsidRPr="00D56AB7">
        <w:rPr>
          <w:rFonts w:eastAsia="Times New Roman"/>
          <w:i/>
          <w:sz w:val="20"/>
          <w:szCs w:val="20"/>
          <w:lang w:eastAsia="en-US"/>
        </w:rPr>
        <w:t xml:space="preserve">Addressing Climate Change Challenges in Africa; </w:t>
      </w:r>
      <w:proofErr w:type="gramStart"/>
      <w:r w:rsidRPr="00D56AB7">
        <w:rPr>
          <w:rFonts w:eastAsia="Times New Roman"/>
          <w:i/>
          <w:sz w:val="20"/>
          <w:szCs w:val="20"/>
          <w:lang w:eastAsia="en-US"/>
        </w:rPr>
        <w:t>A</w:t>
      </w:r>
      <w:proofErr w:type="gramEnd"/>
      <w:r w:rsidRPr="00D56AB7">
        <w:rPr>
          <w:rFonts w:eastAsia="Times New Roman"/>
          <w:i/>
          <w:sz w:val="20"/>
          <w:szCs w:val="20"/>
          <w:lang w:eastAsia="en-US"/>
        </w:rPr>
        <w:t xml:space="preserve"> Practical Guide Towards Sustainable Development.</w:t>
      </w:r>
      <w:r w:rsidRPr="00D56AB7">
        <w:rPr>
          <w:rFonts w:eastAsia="Times New Roman"/>
          <w:sz w:val="20"/>
          <w:szCs w:val="20"/>
          <w:lang w:eastAsia="en-US"/>
        </w:rPr>
        <w:t xml:space="preserve"> [Online] Available from: </w:t>
      </w:r>
      <w:hyperlink r:id="rId22" w:history="1">
        <w:r w:rsidRPr="00D56AB7">
          <w:rPr>
            <w:rFonts w:eastAsia="Times New Roman"/>
            <w:color w:val="0000FF"/>
            <w:sz w:val="20"/>
            <w:szCs w:val="20"/>
            <w:u w:val="single"/>
            <w:lang w:eastAsia="en-US"/>
          </w:rPr>
          <w:t>http://www.unep.org/roa/amcen/docs/publications/guidebook_CLimateChange.pdf</w:t>
        </w:r>
      </w:hyperlink>
      <w:r w:rsidRPr="00D56AB7">
        <w:rPr>
          <w:rFonts w:eastAsia="Times New Roman"/>
          <w:sz w:val="20"/>
          <w:szCs w:val="20"/>
          <w:lang w:eastAsia="en-US"/>
        </w:rPr>
        <w:t xml:space="preserve"> [Accessed: 7/11/16]</w:t>
      </w:r>
    </w:p>
    <w:p w:rsidR="00327D14" w:rsidRPr="00D56AB7" w:rsidRDefault="00327D14" w:rsidP="00327D14">
      <w:pPr>
        <w:rPr>
          <w:rFonts w:eastAsia="Times New Roman"/>
          <w:sz w:val="20"/>
          <w:szCs w:val="20"/>
          <w:lang w:eastAsia="en-US"/>
        </w:rPr>
      </w:pPr>
      <w:r w:rsidRPr="00D56AB7">
        <w:rPr>
          <w:rFonts w:eastAsia="Times New Roman"/>
          <w:sz w:val="20"/>
          <w:szCs w:val="20"/>
          <w:lang w:eastAsia="en-US"/>
        </w:rPr>
        <w:t xml:space="preserve">          AOAV. (2014) </w:t>
      </w:r>
      <w:r w:rsidRPr="00D56AB7">
        <w:rPr>
          <w:rFonts w:eastAsia="Times New Roman"/>
          <w:i/>
          <w:sz w:val="20"/>
          <w:szCs w:val="20"/>
          <w:lang w:eastAsia="en-US"/>
        </w:rPr>
        <w:t>The Violent Road</w:t>
      </w:r>
      <w:r w:rsidRPr="00D56AB7">
        <w:rPr>
          <w:rFonts w:eastAsia="Times New Roman"/>
          <w:sz w:val="20"/>
          <w:szCs w:val="20"/>
          <w:lang w:eastAsia="en-US"/>
        </w:rPr>
        <w:t xml:space="preserve">: </w:t>
      </w:r>
      <w:r w:rsidRPr="00D56AB7">
        <w:rPr>
          <w:rFonts w:eastAsia="Times New Roman"/>
          <w:i/>
          <w:sz w:val="20"/>
          <w:szCs w:val="20"/>
          <w:lang w:eastAsia="en-US"/>
        </w:rPr>
        <w:t>Nigeria’s South West.</w:t>
      </w:r>
      <w:r w:rsidRPr="00D56AB7">
        <w:rPr>
          <w:rFonts w:eastAsia="Times New Roman"/>
          <w:sz w:val="20"/>
          <w:szCs w:val="20"/>
          <w:lang w:eastAsia="en-US"/>
        </w:rPr>
        <w:t xml:space="preserve"> [Online] Available from: </w:t>
      </w:r>
      <w:hyperlink r:id="rId23" w:history="1">
        <w:r w:rsidRPr="00D56AB7">
          <w:rPr>
            <w:rFonts w:eastAsia="Times New Roman"/>
            <w:color w:val="0000FF"/>
            <w:sz w:val="20"/>
            <w:szCs w:val="20"/>
            <w:u w:val="single"/>
            <w:lang w:eastAsia="en-US"/>
          </w:rPr>
          <w:t>http://aoav.org.uk/2013/the-violent-road-nigeria-south-west/</w:t>
        </w:r>
      </w:hyperlink>
      <w:r w:rsidRPr="00D56AB7">
        <w:rPr>
          <w:rFonts w:eastAsia="Times New Roman"/>
          <w:sz w:val="20"/>
          <w:szCs w:val="20"/>
          <w:lang w:eastAsia="en-US"/>
        </w:rPr>
        <w:t xml:space="preserve"> [Accessed: 21/7/14]</w:t>
      </w:r>
    </w:p>
    <w:p w:rsidR="00327D14" w:rsidRPr="00D56AB7" w:rsidRDefault="00327D14" w:rsidP="00327D14">
      <w:pPr>
        <w:tabs>
          <w:tab w:val="left" w:pos="6945"/>
        </w:tabs>
        <w:jc w:val="left"/>
        <w:rPr>
          <w:rFonts w:eastAsia="Times New Roman"/>
          <w:sz w:val="20"/>
          <w:szCs w:val="20"/>
          <w:lang w:eastAsia="en-US"/>
        </w:rPr>
      </w:pPr>
      <w:r w:rsidRPr="00D56AB7">
        <w:rPr>
          <w:rFonts w:eastAsia="Times New Roman"/>
          <w:sz w:val="20"/>
          <w:szCs w:val="20"/>
          <w:lang w:eastAsia="en-US"/>
        </w:rPr>
        <w:t xml:space="preserve">          ATKINSON, G. A. (1950) African Housing. </w:t>
      </w:r>
      <w:r w:rsidRPr="00D56AB7">
        <w:rPr>
          <w:rFonts w:eastAsia="Times New Roman"/>
          <w:i/>
          <w:sz w:val="20"/>
          <w:szCs w:val="20"/>
          <w:lang w:eastAsia="en-US"/>
        </w:rPr>
        <w:t>African Affairs</w:t>
      </w:r>
      <w:r w:rsidRPr="00D56AB7">
        <w:rPr>
          <w:rFonts w:eastAsia="Times New Roman"/>
          <w:sz w:val="20"/>
          <w:szCs w:val="20"/>
          <w:lang w:eastAsia="en-US"/>
        </w:rPr>
        <w:t xml:space="preserve"> 49(196) pp.228-237 </w:t>
      </w:r>
    </w:p>
    <w:p w:rsidR="00327D14" w:rsidRPr="00D56AB7" w:rsidRDefault="00327D14" w:rsidP="00327D14">
      <w:pPr>
        <w:jc w:val="left"/>
        <w:rPr>
          <w:rFonts w:eastAsia="Times New Roman"/>
          <w:sz w:val="20"/>
          <w:szCs w:val="20"/>
          <w:lang w:eastAsia="en-US"/>
        </w:rPr>
      </w:pPr>
      <w:r w:rsidRPr="00D56AB7">
        <w:rPr>
          <w:rFonts w:eastAsia="Times New Roman"/>
          <w:sz w:val="20"/>
          <w:szCs w:val="20"/>
          <w:lang w:eastAsia="en-US"/>
        </w:rPr>
        <w:t xml:space="preserve">          CIA. (2015) </w:t>
      </w:r>
      <w:proofErr w:type="gramStart"/>
      <w:r w:rsidRPr="00D56AB7">
        <w:rPr>
          <w:rFonts w:eastAsia="Times New Roman"/>
          <w:i/>
          <w:sz w:val="20"/>
          <w:szCs w:val="20"/>
          <w:lang w:eastAsia="en-US"/>
        </w:rPr>
        <w:t>The</w:t>
      </w:r>
      <w:proofErr w:type="gramEnd"/>
      <w:r w:rsidRPr="00D56AB7">
        <w:rPr>
          <w:rFonts w:eastAsia="Times New Roman"/>
          <w:i/>
          <w:sz w:val="20"/>
          <w:szCs w:val="20"/>
          <w:lang w:eastAsia="en-US"/>
        </w:rPr>
        <w:t xml:space="preserve"> World </w:t>
      </w:r>
      <w:proofErr w:type="spellStart"/>
      <w:r w:rsidRPr="00D56AB7">
        <w:rPr>
          <w:rFonts w:eastAsia="Times New Roman"/>
          <w:i/>
          <w:sz w:val="20"/>
          <w:szCs w:val="20"/>
          <w:lang w:eastAsia="en-US"/>
        </w:rPr>
        <w:t>Factbook</w:t>
      </w:r>
      <w:proofErr w:type="spellEnd"/>
      <w:r w:rsidRPr="00D56AB7">
        <w:rPr>
          <w:rFonts w:eastAsia="Times New Roman"/>
          <w:i/>
          <w:sz w:val="20"/>
          <w:szCs w:val="20"/>
          <w:lang w:eastAsia="en-US"/>
        </w:rPr>
        <w:t xml:space="preserve"> – Nigeria. </w:t>
      </w:r>
      <w:r w:rsidRPr="00D56AB7">
        <w:rPr>
          <w:rFonts w:eastAsia="Times New Roman"/>
          <w:sz w:val="20"/>
          <w:szCs w:val="20"/>
          <w:lang w:eastAsia="en-US"/>
        </w:rPr>
        <w:t xml:space="preserve">[Online] Available from: </w:t>
      </w:r>
      <w:hyperlink r:id="rId24" w:history="1">
        <w:r w:rsidRPr="00D56AB7">
          <w:rPr>
            <w:rFonts w:eastAsia="Times New Roman"/>
            <w:color w:val="0000FF"/>
            <w:sz w:val="20"/>
            <w:szCs w:val="20"/>
            <w:u w:val="single"/>
            <w:lang w:eastAsia="en-US"/>
          </w:rPr>
          <w:t>https://www.cia.gov/library/publications/the-world-factbook/geos/ni.html</w:t>
        </w:r>
      </w:hyperlink>
      <w:r w:rsidRPr="00D56AB7">
        <w:rPr>
          <w:rFonts w:eastAsia="Times New Roman"/>
          <w:sz w:val="20"/>
          <w:szCs w:val="20"/>
          <w:lang w:eastAsia="en-US"/>
        </w:rPr>
        <w:t xml:space="preserve"> [Accessed 30/9/15]</w:t>
      </w:r>
    </w:p>
    <w:p w:rsidR="00327D14" w:rsidRPr="00D56AB7" w:rsidRDefault="00327D14" w:rsidP="00327D14">
      <w:pPr>
        <w:rPr>
          <w:rFonts w:eastAsia="Times New Roman"/>
          <w:sz w:val="20"/>
          <w:szCs w:val="20"/>
          <w:lang w:eastAsia="en-US"/>
        </w:rPr>
      </w:pPr>
      <w:r w:rsidRPr="00D56AB7">
        <w:rPr>
          <w:rFonts w:eastAsia="Times New Roman"/>
          <w:sz w:val="20"/>
          <w:szCs w:val="20"/>
          <w:lang w:eastAsia="en-US"/>
        </w:rPr>
        <w:t xml:space="preserve">          IJEOMA, S (2012) </w:t>
      </w:r>
      <w:r w:rsidRPr="00D56AB7">
        <w:rPr>
          <w:rFonts w:eastAsia="Times New Roman"/>
          <w:i/>
          <w:sz w:val="20"/>
          <w:szCs w:val="20"/>
          <w:lang w:eastAsia="en-US"/>
        </w:rPr>
        <w:t xml:space="preserve">Nigeria &amp; climate change adaptation, </w:t>
      </w:r>
      <w:r w:rsidRPr="00D56AB7">
        <w:rPr>
          <w:rFonts w:eastAsia="Times New Roman"/>
          <w:sz w:val="20"/>
          <w:szCs w:val="20"/>
          <w:lang w:eastAsia="en-US"/>
        </w:rPr>
        <w:t xml:space="preserve">International Society of Sustainability Professionals Insight, May, p 1-6. </w:t>
      </w:r>
    </w:p>
    <w:p w:rsidR="00327D14" w:rsidRPr="00D56AB7" w:rsidRDefault="00327D14" w:rsidP="00327D14">
      <w:pPr>
        <w:jc w:val="left"/>
        <w:rPr>
          <w:rFonts w:eastAsia="Times New Roman"/>
          <w:sz w:val="20"/>
          <w:szCs w:val="20"/>
          <w:lang w:eastAsia="en-US"/>
        </w:rPr>
      </w:pPr>
      <w:r w:rsidRPr="00D56AB7">
        <w:rPr>
          <w:rFonts w:eastAsia="Times New Roman"/>
          <w:sz w:val="20"/>
          <w:szCs w:val="20"/>
          <w:lang w:eastAsia="en-US"/>
        </w:rPr>
        <w:t xml:space="preserve">          JIBOYE, A. D. &amp; OGUNSHAKIN, L. (2010) The Place of the Family House in Contemporary Oyo Town, Nigeria. </w:t>
      </w:r>
      <w:r w:rsidRPr="00D56AB7">
        <w:rPr>
          <w:rFonts w:eastAsia="Times New Roman"/>
          <w:i/>
          <w:sz w:val="20"/>
          <w:szCs w:val="20"/>
          <w:lang w:eastAsia="en-US"/>
        </w:rPr>
        <w:t xml:space="preserve">Journal of Sustainable Development </w:t>
      </w:r>
      <w:r w:rsidRPr="00D56AB7">
        <w:rPr>
          <w:rFonts w:eastAsia="Times New Roman"/>
          <w:sz w:val="20"/>
          <w:szCs w:val="20"/>
          <w:lang w:eastAsia="en-US"/>
        </w:rPr>
        <w:t xml:space="preserve">3(2), pp.117-128. </w:t>
      </w:r>
    </w:p>
    <w:p w:rsidR="00327D14" w:rsidRPr="00D56AB7" w:rsidRDefault="00327D14" w:rsidP="00327D14">
      <w:pPr>
        <w:rPr>
          <w:rFonts w:eastAsia="Times New Roman"/>
          <w:sz w:val="20"/>
          <w:szCs w:val="20"/>
          <w:lang w:eastAsia="en-US"/>
        </w:rPr>
      </w:pPr>
      <w:r w:rsidRPr="00D56AB7">
        <w:rPr>
          <w:rFonts w:eastAsia="Times New Roman"/>
          <w:sz w:val="20"/>
          <w:szCs w:val="20"/>
          <w:lang w:eastAsia="en-US"/>
        </w:rPr>
        <w:t xml:space="preserve">          JOHNSON, C., TOLY, N. &amp; SCHROEDER H. (eds.) (2015) </w:t>
      </w:r>
      <w:proofErr w:type="gramStart"/>
      <w:r w:rsidRPr="00D56AB7">
        <w:rPr>
          <w:rFonts w:eastAsia="Times New Roman"/>
          <w:i/>
          <w:sz w:val="20"/>
          <w:szCs w:val="20"/>
          <w:lang w:eastAsia="en-US"/>
        </w:rPr>
        <w:t>The</w:t>
      </w:r>
      <w:proofErr w:type="gramEnd"/>
      <w:r w:rsidRPr="00D56AB7">
        <w:rPr>
          <w:rFonts w:eastAsia="Times New Roman"/>
          <w:i/>
          <w:sz w:val="20"/>
          <w:szCs w:val="20"/>
          <w:lang w:eastAsia="en-US"/>
        </w:rPr>
        <w:t xml:space="preserve"> Urban Climate Challenge: Rethinking the Role Of Cities in the Global Climate Regime.</w:t>
      </w:r>
      <w:r w:rsidRPr="00D56AB7">
        <w:rPr>
          <w:rFonts w:eastAsia="Times New Roman"/>
          <w:sz w:val="20"/>
          <w:szCs w:val="20"/>
          <w:lang w:eastAsia="en-US"/>
        </w:rPr>
        <w:t xml:space="preserve">  New York: Taylor and Francis.</w:t>
      </w:r>
    </w:p>
    <w:p w:rsidR="00327D14" w:rsidRPr="00D56AB7" w:rsidRDefault="00327D14" w:rsidP="00327D14">
      <w:pPr>
        <w:rPr>
          <w:rFonts w:eastAsia="Times New Roman"/>
          <w:sz w:val="20"/>
          <w:szCs w:val="20"/>
          <w:lang w:eastAsia="en-US"/>
        </w:rPr>
      </w:pPr>
      <w:r w:rsidRPr="00D56AB7">
        <w:rPr>
          <w:rFonts w:eastAsia="Times New Roman"/>
          <w:sz w:val="20"/>
          <w:szCs w:val="20"/>
          <w:lang w:eastAsia="en-US"/>
        </w:rPr>
        <w:t xml:space="preserve">          LAITIN, D.D. (1986) </w:t>
      </w:r>
      <w:r w:rsidRPr="00D56AB7">
        <w:rPr>
          <w:rFonts w:eastAsia="Times New Roman"/>
          <w:i/>
          <w:sz w:val="20"/>
          <w:szCs w:val="20"/>
          <w:lang w:eastAsia="en-US"/>
        </w:rPr>
        <w:t>Hegemony and Culture: Politics and religious Change among the Yoruba.</w:t>
      </w:r>
      <w:r w:rsidRPr="00D56AB7">
        <w:rPr>
          <w:rFonts w:eastAsia="Times New Roman"/>
          <w:sz w:val="20"/>
          <w:szCs w:val="20"/>
          <w:lang w:eastAsia="en-US"/>
        </w:rPr>
        <w:t xml:space="preserve"> Chicago: University of Chicago Press.</w:t>
      </w:r>
    </w:p>
    <w:p w:rsidR="001611EA" w:rsidRPr="00D56AB7" w:rsidRDefault="001611EA" w:rsidP="001611EA">
      <w:pPr>
        <w:pStyle w:val="Mainbodytext"/>
        <w:rPr>
          <w:sz w:val="20"/>
          <w:szCs w:val="20"/>
          <w:lang w:eastAsia="en-US"/>
        </w:rPr>
      </w:pPr>
      <w:r w:rsidRPr="00D56AB7">
        <w:rPr>
          <w:sz w:val="20"/>
          <w:szCs w:val="20"/>
          <w:lang w:eastAsia="en-US"/>
        </w:rPr>
        <w:t>LEE, K. S., HAN, K. J. &amp; LEE, J. W. (2016)</w:t>
      </w:r>
      <w:r w:rsidR="00A56CF7" w:rsidRPr="00D56AB7">
        <w:rPr>
          <w:sz w:val="20"/>
          <w:szCs w:val="20"/>
          <w:lang w:eastAsia="en-US"/>
        </w:rPr>
        <w:t xml:space="preserve"> F</w:t>
      </w:r>
      <w:r w:rsidRPr="00D56AB7">
        <w:rPr>
          <w:sz w:val="20"/>
          <w:szCs w:val="20"/>
          <w:lang w:eastAsia="en-US"/>
        </w:rPr>
        <w:t xml:space="preserve">easibility Study on Parametric Optimisation of Daylighting in Building Shading Design. </w:t>
      </w:r>
      <w:r w:rsidRPr="00D56AB7">
        <w:rPr>
          <w:i/>
          <w:sz w:val="20"/>
          <w:szCs w:val="20"/>
          <w:lang w:eastAsia="en-US"/>
        </w:rPr>
        <w:t xml:space="preserve">Sustainability </w:t>
      </w:r>
      <w:r w:rsidRPr="00D56AB7">
        <w:rPr>
          <w:sz w:val="20"/>
          <w:szCs w:val="20"/>
          <w:lang w:eastAsia="en-US"/>
        </w:rPr>
        <w:t>8.</w:t>
      </w:r>
    </w:p>
    <w:p w:rsidR="00327D14" w:rsidRPr="00D56AB7" w:rsidRDefault="00327D14" w:rsidP="00327D14">
      <w:pPr>
        <w:jc w:val="left"/>
        <w:rPr>
          <w:rFonts w:eastAsia="Times New Roman"/>
          <w:sz w:val="20"/>
          <w:szCs w:val="20"/>
          <w:lang w:eastAsia="en-US"/>
        </w:rPr>
      </w:pPr>
      <w:r w:rsidRPr="00D56AB7">
        <w:rPr>
          <w:rFonts w:eastAsia="Times New Roman"/>
          <w:sz w:val="20"/>
          <w:szCs w:val="20"/>
          <w:lang w:eastAsia="en-US"/>
        </w:rPr>
        <w:t xml:space="preserve">          MALLICK, F. H. (1996) Thermal Comfort and building design in the tropical climates. </w:t>
      </w:r>
      <w:r w:rsidRPr="00D56AB7">
        <w:rPr>
          <w:rFonts w:eastAsia="Times New Roman"/>
          <w:i/>
          <w:sz w:val="20"/>
          <w:szCs w:val="20"/>
          <w:lang w:eastAsia="en-US"/>
        </w:rPr>
        <w:t xml:space="preserve">Energy and Buildings </w:t>
      </w:r>
      <w:r w:rsidRPr="00D56AB7">
        <w:rPr>
          <w:rFonts w:eastAsia="Times New Roman"/>
          <w:sz w:val="20"/>
          <w:szCs w:val="20"/>
          <w:lang w:eastAsia="en-US"/>
        </w:rPr>
        <w:t>23, pp.161-167.</w:t>
      </w:r>
    </w:p>
    <w:p w:rsidR="00327D14" w:rsidRPr="00D56AB7" w:rsidRDefault="00327D14" w:rsidP="00327D14">
      <w:pPr>
        <w:rPr>
          <w:rFonts w:eastAsia="Times New Roman"/>
          <w:sz w:val="20"/>
          <w:szCs w:val="20"/>
          <w:lang w:eastAsia="en-US"/>
        </w:rPr>
      </w:pPr>
      <w:r w:rsidRPr="00D56AB7">
        <w:rPr>
          <w:rFonts w:eastAsia="Times New Roman"/>
          <w:sz w:val="20"/>
          <w:szCs w:val="20"/>
          <w:lang w:eastAsia="en-US"/>
        </w:rPr>
        <w:t xml:space="preserve">          METEONORM (2015) </w:t>
      </w:r>
      <w:hyperlink r:id="rId25" w:history="1">
        <w:r w:rsidRPr="00D56AB7">
          <w:rPr>
            <w:rFonts w:eastAsia="Times New Roman"/>
            <w:color w:val="0000FF"/>
            <w:sz w:val="20"/>
            <w:szCs w:val="20"/>
            <w:u w:val="single"/>
            <w:lang w:eastAsia="en-US"/>
          </w:rPr>
          <w:t>http://meteonorm.com/en/</w:t>
        </w:r>
      </w:hyperlink>
      <w:r w:rsidRPr="00D56AB7">
        <w:rPr>
          <w:rFonts w:eastAsia="Times New Roman"/>
          <w:sz w:val="20"/>
          <w:szCs w:val="20"/>
          <w:lang w:eastAsia="en-US"/>
        </w:rPr>
        <w:t xml:space="preserve"> [Accessed: 14/9/15]</w:t>
      </w:r>
    </w:p>
    <w:p w:rsidR="00327D14" w:rsidRPr="00D56AB7" w:rsidRDefault="00327D14" w:rsidP="00327D14">
      <w:pPr>
        <w:rPr>
          <w:rFonts w:eastAsia="Times New Roman"/>
          <w:sz w:val="20"/>
          <w:szCs w:val="20"/>
          <w:lang w:eastAsia="en-US"/>
        </w:rPr>
      </w:pPr>
      <w:r w:rsidRPr="00D56AB7">
        <w:rPr>
          <w:rFonts w:eastAsia="Times New Roman"/>
          <w:sz w:val="20"/>
          <w:szCs w:val="20"/>
          <w:lang w:eastAsia="en-US"/>
        </w:rPr>
        <w:t xml:space="preserve">          MY DESTINATION. (2014) </w:t>
      </w:r>
      <w:r w:rsidRPr="00D56AB7">
        <w:rPr>
          <w:rFonts w:eastAsia="Times New Roman"/>
          <w:i/>
          <w:sz w:val="20"/>
          <w:szCs w:val="20"/>
          <w:lang w:eastAsia="en-US"/>
        </w:rPr>
        <w:t>“Global Home: Nigeria: South West Region Guide.</w:t>
      </w:r>
      <w:r w:rsidRPr="00D56AB7">
        <w:rPr>
          <w:rFonts w:eastAsia="Times New Roman"/>
          <w:sz w:val="20"/>
          <w:szCs w:val="20"/>
          <w:lang w:eastAsia="en-US"/>
        </w:rPr>
        <w:t xml:space="preserve"> </w:t>
      </w:r>
      <w:hyperlink r:id="rId26" w:history="1">
        <w:r w:rsidRPr="00D56AB7">
          <w:rPr>
            <w:rFonts w:eastAsia="Times New Roman"/>
            <w:color w:val="0000FF"/>
            <w:sz w:val="20"/>
            <w:szCs w:val="20"/>
            <w:u w:val="single"/>
            <w:lang w:eastAsia="en-US"/>
          </w:rPr>
          <w:t>http://www.mydestination.com/nigeria/regionalinfo/6182976/south-west-region</w:t>
        </w:r>
      </w:hyperlink>
      <w:r w:rsidRPr="00D56AB7">
        <w:rPr>
          <w:rFonts w:eastAsia="Times New Roman"/>
          <w:sz w:val="20"/>
          <w:szCs w:val="20"/>
          <w:lang w:eastAsia="en-US"/>
        </w:rPr>
        <w:t xml:space="preserve"> [Accessed: 21/7/14]</w:t>
      </w:r>
    </w:p>
    <w:p w:rsidR="00327D14" w:rsidRPr="00D56AB7" w:rsidRDefault="00327D14" w:rsidP="00327D14">
      <w:pPr>
        <w:jc w:val="left"/>
        <w:rPr>
          <w:rFonts w:eastAsia="Times New Roman"/>
          <w:sz w:val="20"/>
          <w:szCs w:val="20"/>
          <w:lang w:eastAsia="en-US"/>
        </w:rPr>
      </w:pPr>
      <w:r w:rsidRPr="00D56AB7">
        <w:rPr>
          <w:rFonts w:eastAsia="Times New Roman"/>
          <w:sz w:val="20"/>
          <w:szCs w:val="20"/>
          <w:lang w:eastAsia="en-US"/>
        </w:rPr>
        <w:t xml:space="preserve">          NIANG, I., RUPPEL</w:t>
      </w:r>
      <w:proofErr w:type="gramStart"/>
      <w:r w:rsidRPr="00D56AB7">
        <w:rPr>
          <w:rFonts w:eastAsia="Times New Roman"/>
          <w:sz w:val="20"/>
          <w:szCs w:val="20"/>
          <w:lang w:eastAsia="en-US"/>
        </w:rPr>
        <w:t>,  O.C</w:t>
      </w:r>
      <w:proofErr w:type="gramEnd"/>
      <w:r w:rsidRPr="00D56AB7">
        <w:rPr>
          <w:rFonts w:eastAsia="Times New Roman"/>
          <w:sz w:val="20"/>
          <w:szCs w:val="20"/>
          <w:lang w:eastAsia="en-US"/>
        </w:rPr>
        <w:t>., ABDRABO, M.A., ESSEL, A., LENNARD, C., PADGHAM, J., and URQUHART, P. (2014): “Africa. In: Climate Change 2014: Impacts, Adaptation, and Vulnerability. Part B: Regional Aspects”. Fifth Assessment Report of the IPCC [Barros, V.R., et al (</w:t>
      </w:r>
      <w:proofErr w:type="gramStart"/>
      <w:r w:rsidRPr="00D56AB7">
        <w:rPr>
          <w:rFonts w:eastAsia="Times New Roman"/>
          <w:sz w:val="20"/>
          <w:szCs w:val="20"/>
          <w:lang w:eastAsia="en-US"/>
        </w:rPr>
        <w:t>eds</w:t>
      </w:r>
      <w:proofErr w:type="gramEnd"/>
      <w:r w:rsidRPr="00D56AB7">
        <w:rPr>
          <w:rFonts w:eastAsia="Times New Roman"/>
          <w:sz w:val="20"/>
          <w:szCs w:val="20"/>
          <w:lang w:eastAsia="en-US"/>
        </w:rPr>
        <w:t>.)]. Cambridge University Press, pp. 1199-1265.</w:t>
      </w:r>
    </w:p>
    <w:p w:rsidR="00327D14" w:rsidRPr="00D56AB7" w:rsidRDefault="00327D14" w:rsidP="00327D14">
      <w:pPr>
        <w:tabs>
          <w:tab w:val="left" w:pos="6945"/>
        </w:tabs>
        <w:jc w:val="left"/>
        <w:rPr>
          <w:rFonts w:eastAsia="Times New Roman"/>
          <w:sz w:val="20"/>
          <w:szCs w:val="20"/>
          <w:lang w:eastAsia="en-US"/>
        </w:rPr>
      </w:pPr>
      <w:r w:rsidRPr="00D56AB7">
        <w:rPr>
          <w:rFonts w:eastAsia="Times New Roman"/>
          <w:sz w:val="20"/>
          <w:szCs w:val="20"/>
          <w:lang w:eastAsia="en-US"/>
        </w:rPr>
        <w:t xml:space="preserve">          OLANIYAN, S. A., AYINLA, </w:t>
      </w:r>
      <w:proofErr w:type="gramStart"/>
      <w:r w:rsidRPr="00D56AB7">
        <w:rPr>
          <w:rFonts w:eastAsia="Times New Roman"/>
          <w:sz w:val="20"/>
          <w:szCs w:val="20"/>
          <w:lang w:eastAsia="en-US"/>
        </w:rPr>
        <w:t>A.K</w:t>
      </w:r>
      <w:proofErr w:type="gramEnd"/>
      <w:r w:rsidRPr="00D56AB7">
        <w:rPr>
          <w:rFonts w:eastAsia="Times New Roman"/>
          <w:sz w:val="20"/>
          <w:szCs w:val="20"/>
          <w:lang w:eastAsia="en-US"/>
        </w:rPr>
        <w:t xml:space="preserve">. &amp; ODETOYE, A.S. (2013) Building Envelope vis-à-vis indoor thermal discomfort in Tropical Design: How Vulnerable are the Constituent Elements? </w:t>
      </w:r>
      <w:r w:rsidRPr="00D56AB7">
        <w:rPr>
          <w:rFonts w:eastAsia="Times New Roman"/>
          <w:i/>
          <w:sz w:val="20"/>
          <w:szCs w:val="20"/>
          <w:lang w:eastAsia="en-US"/>
        </w:rPr>
        <w:t xml:space="preserve">International Journal of Science, Environment and Technology </w:t>
      </w:r>
      <w:r w:rsidRPr="00D56AB7">
        <w:rPr>
          <w:rFonts w:eastAsia="Times New Roman"/>
          <w:sz w:val="20"/>
          <w:szCs w:val="20"/>
          <w:lang w:eastAsia="en-US"/>
        </w:rPr>
        <w:t xml:space="preserve">2(5), pp. 1370-1379 </w:t>
      </w:r>
    </w:p>
    <w:p w:rsidR="00327D14" w:rsidRPr="00D56AB7" w:rsidRDefault="00327D14" w:rsidP="00327D14">
      <w:pPr>
        <w:jc w:val="left"/>
        <w:rPr>
          <w:rFonts w:eastAsia="Times New Roman"/>
          <w:i/>
          <w:sz w:val="20"/>
          <w:szCs w:val="20"/>
          <w:lang w:eastAsia="en-US"/>
        </w:rPr>
      </w:pPr>
      <w:r w:rsidRPr="00D56AB7">
        <w:rPr>
          <w:rFonts w:eastAsia="Times New Roman"/>
          <w:sz w:val="20"/>
          <w:szCs w:val="20"/>
          <w:lang w:eastAsia="en-US"/>
        </w:rPr>
        <w:t xml:space="preserve">          OSASONA, C.O. (2007) </w:t>
      </w:r>
      <w:r w:rsidRPr="00D56AB7">
        <w:rPr>
          <w:rFonts w:eastAsia="Times New Roman"/>
          <w:i/>
          <w:sz w:val="20"/>
          <w:szCs w:val="20"/>
          <w:lang w:eastAsia="en-US"/>
        </w:rPr>
        <w:t xml:space="preserve">From Traditional Residential Architecture to the Vernacular. </w:t>
      </w:r>
      <w:hyperlink r:id="rId27" w:history="1">
        <w:r w:rsidRPr="00D56AB7">
          <w:rPr>
            <w:rFonts w:eastAsia="Times New Roman"/>
            <w:color w:val="0000FF"/>
            <w:sz w:val="20"/>
            <w:szCs w:val="20"/>
            <w:u w:val="single"/>
            <w:lang w:eastAsia="en-US"/>
          </w:rPr>
          <w:t>http://www.obafemio.com/uploads/5/1/4/2/5142021/nigerianarchitechture.pdf</w:t>
        </w:r>
      </w:hyperlink>
    </w:p>
    <w:p w:rsidR="00327D14" w:rsidRPr="00D56AB7" w:rsidRDefault="00327D14" w:rsidP="00327D14">
      <w:pPr>
        <w:jc w:val="left"/>
        <w:rPr>
          <w:rFonts w:eastAsia="Times New Roman"/>
          <w:i/>
          <w:sz w:val="20"/>
          <w:szCs w:val="20"/>
          <w:lang w:eastAsia="en-US"/>
        </w:rPr>
      </w:pPr>
      <w:r w:rsidRPr="00D56AB7">
        <w:rPr>
          <w:rFonts w:eastAsia="Times New Roman"/>
          <w:sz w:val="20"/>
          <w:szCs w:val="20"/>
          <w:lang w:eastAsia="en-US"/>
        </w:rPr>
        <w:t>[Accessed: 9/7/15].</w:t>
      </w:r>
    </w:p>
    <w:p w:rsidR="00327D14" w:rsidRPr="00D56AB7" w:rsidRDefault="00327D14" w:rsidP="00327D14">
      <w:pPr>
        <w:jc w:val="left"/>
        <w:rPr>
          <w:rFonts w:eastAsia="Times New Roman"/>
          <w:sz w:val="20"/>
          <w:szCs w:val="20"/>
          <w:lang w:eastAsia="en-US"/>
        </w:rPr>
      </w:pPr>
      <w:r w:rsidRPr="00D56AB7">
        <w:rPr>
          <w:rFonts w:eastAsia="Times New Roman"/>
          <w:sz w:val="20"/>
          <w:szCs w:val="20"/>
          <w:lang w:eastAsia="en-US"/>
        </w:rPr>
        <w:t xml:space="preserve">                    TESSEMA, F., TAIPALE, K. &amp; BETHGE, J. (2009) </w:t>
      </w:r>
      <w:r w:rsidRPr="00D56AB7">
        <w:rPr>
          <w:rFonts w:eastAsia="Times New Roman"/>
          <w:sz w:val="20"/>
          <w:szCs w:val="20"/>
          <w:u w:val="single"/>
          <w:lang w:eastAsia="en-US"/>
        </w:rPr>
        <w:t>Sustainable Buildings and</w:t>
      </w:r>
      <w:r w:rsidR="00F75210">
        <w:rPr>
          <w:rFonts w:eastAsia="Times New Roman"/>
          <w:sz w:val="20"/>
          <w:szCs w:val="20"/>
          <w:u w:val="single"/>
          <w:lang w:eastAsia="en-US"/>
        </w:rPr>
        <w:t xml:space="preserve"> </w:t>
      </w:r>
      <w:r w:rsidRPr="00D56AB7">
        <w:rPr>
          <w:rFonts w:eastAsia="Times New Roman"/>
          <w:sz w:val="20"/>
          <w:szCs w:val="20"/>
          <w:u w:val="single"/>
          <w:lang w:eastAsia="en-US"/>
        </w:rPr>
        <w:t>Construction in Africa.</w:t>
      </w:r>
      <w:r w:rsidRPr="00D56AB7">
        <w:rPr>
          <w:rFonts w:eastAsia="Times New Roman"/>
          <w:sz w:val="20"/>
          <w:szCs w:val="20"/>
          <w:lang w:eastAsia="en-US"/>
        </w:rPr>
        <w:t xml:space="preserve"> Germany: Federal Ministry for the Environment, Nature Conservation and Nuclear Safety (BMU) Press. </w:t>
      </w:r>
    </w:p>
    <w:p w:rsidR="00327D14" w:rsidRPr="00D56AB7" w:rsidRDefault="00327D14" w:rsidP="00327D14">
      <w:pPr>
        <w:rPr>
          <w:rFonts w:eastAsia="Times New Roman"/>
          <w:sz w:val="20"/>
          <w:szCs w:val="20"/>
          <w:lang w:eastAsia="en-US"/>
        </w:rPr>
      </w:pPr>
      <w:r w:rsidRPr="00D56AB7">
        <w:rPr>
          <w:rFonts w:eastAsia="Times New Roman"/>
          <w:sz w:val="20"/>
          <w:szCs w:val="20"/>
          <w:lang w:eastAsia="en-US"/>
        </w:rPr>
        <w:t xml:space="preserve">          THIELE, L. P. (2013) </w:t>
      </w:r>
      <w:r w:rsidRPr="00D56AB7">
        <w:rPr>
          <w:rFonts w:eastAsia="Times New Roman"/>
          <w:i/>
          <w:sz w:val="20"/>
          <w:szCs w:val="20"/>
          <w:lang w:eastAsia="en-US"/>
        </w:rPr>
        <w:t>Sustainability.</w:t>
      </w:r>
      <w:r w:rsidRPr="00D56AB7">
        <w:rPr>
          <w:rFonts w:eastAsia="Times New Roman"/>
          <w:sz w:val="20"/>
          <w:szCs w:val="20"/>
          <w:lang w:eastAsia="en-US"/>
        </w:rPr>
        <w:t xml:space="preserve"> Cambridge: Polity Press.</w:t>
      </w:r>
    </w:p>
    <w:p w:rsidR="001B7A32" w:rsidRPr="00D56AB7" w:rsidRDefault="00327D14" w:rsidP="00327D14">
      <w:pPr>
        <w:rPr>
          <w:color w:val="FF0000"/>
          <w:sz w:val="20"/>
          <w:szCs w:val="20"/>
        </w:rPr>
      </w:pPr>
      <w:r w:rsidRPr="00D56AB7">
        <w:rPr>
          <w:rFonts w:eastAsia="Times New Roman"/>
          <w:sz w:val="20"/>
          <w:szCs w:val="20"/>
          <w:lang w:eastAsia="en-US"/>
        </w:rPr>
        <w:t xml:space="preserve">          UNFCCC. (2014) </w:t>
      </w:r>
      <w:r w:rsidRPr="00D56AB7">
        <w:rPr>
          <w:rFonts w:eastAsia="Times New Roman"/>
          <w:i/>
          <w:sz w:val="20"/>
          <w:szCs w:val="20"/>
          <w:lang w:eastAsia="en-US"/>
        </w:rPr>
        <w:t xml:space="preserve">Kyoto Protocol. </w:t>
      </w:r>
      <w:r w:rsidRPr="00D56AB7">
        <w:rPr>
          <w:rFonts w:eastAsia="Times New Roman"/>
          <w:sz w:val="20"/>
          <w:szCs w:val="20"/>
          <w:lang w:eastAsia="en-US"/>
        </w:rPr>
        <w:t xml:space="preserve">[Online] Available from: </w:t>
      </w:r>
      <w:hyperlink r:id="rId28" w:history="1">
        <w:r w:rsidRPr="00D56AB7">
          <w:rPr>
            <w:rFonts w:eastAsia="Times New Roman"/>
            <w:color w:val="0000FF"/>
            <w:sz w:val="20"/>
            <w:szCs w:val="20"/>
            <w:u w:val="single"/>
            <w:lang w:eastAsia="en-US"/>
          </w:rPr>
          <w:t>http://unfccc.int/kyoto_protocol/items/2830.php</w:t>
        </w:r>
      </w:hyperlink>
      <w:r w:rsidRPr="00D56AB7">
        <w:rPr>
          <w:rFonts w:eastAsia="Times New Roman"/>
          <w:sz w:val="20"/>
          <w:szCs w:val="20"/>
          <w:lang w:eastAsia="en-US"/>
        </w:rPr>
        <w:t xml:space="preserve"> [Accessed: 9/7/1</w:t>
      </w:r>
      <w:r w:rsidR="00F75210">
        <w:rPr>
          <w:rFonts w:eastAsia="Times New Roman"/>
          <w:sz w:val="20"/>
          <w:szCs w:val="20"/>
          <w:lang w:eastAsia="en-US"/>
        </w:rPr>
        <w:t>6</w:t>
      </w:r>
      <w:bookmarkStart w:id="3" w:name="_GoBack"/>
      <w:bookmarkEnd w:id="3"/>
      <w:r w:rsidR="00F75210">
        <w:rPr>
          <w:rFonts w:eastAsia="Times New Roman"/>
          <w:sz w:val="20"/>
          <w:szCs w:val="20"/>
          <w:lang w:eastAsia="en-US"/>
        </w:rPr>
        <w:t>]</w:t>
      </w:r>
    </w:p>
    <w:sectPr w:rsidR="001B7A32" w:rsidRPr="00D56AB7" w:rsidSect="00CB4BD9">
      <w:headerReference w:type="first" r:id="rId29"/>
      <w:pgSz w:w="11900" w:h="1682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70B" w:rsidRDefault="005E770B" w:rsidP="00B8052A">
      <w:r>
        <w:separator/>
      </w:r>
    </w:p>
  </w:endnote>
  <w:endnote w:type="continuationSeparator" w:id="0">
    <w:p w:rsidR="005E770B" w:rsidRDefault="005E770B" w:rsidP="00B8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OT863180fb">
    <w:altName w:val="Cambria"/>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variable"/>
    <w:sig w:usb0="00000001"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70B" w:rsidRDefault="005E770B" w:rsidP="00B8052A">
      <w:r>
        <w:separator/>
      </w:r>
    </w:p>
  </w:footnote>
  <w:footnote w:type="continuationSeparator" w:id="0">
    <w:p w:rsidR="005E770B" w:rsidRDefault="005E770B" w:rsidP="00B8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9F" w:rsidRDefault="00285D08" w:rsidP="006F0A9F">
    <w:pPr>
      <w:pStyle w:val="Header"/>
    </w:pPr>
    <w:r>
      <w:rPr>
        <w:noProof/>
        <w:lang w:eastAsia="en-GB"/>
      </w:rPr>
      <w:drawing>
        <wp:inline distT="0" distB="0" distL="0" distR="0" wp14:anchorId="2539D3E7">
          <wp:extent cx="5734050" cy="145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457325"/>
                  </a:xfrm>
                  <a:prstGeom prst="rect">
                    <a:avLst/>
                  </a:prstGeom>
                  <a:noFill/>
                  <a:ln>
                    <a:noFill/>
                  </a:ln>
                </pic:spPr>
              </pic:pic>
            </a:graphicData>
          </a:graphic>
        </wp:inline>
      </w:drawing>
    </w:r>
  </w:p>
  <w:p w:rsidR="006F0A9F" w:rsidRPr="00E375B6" w:rsidRDefault="006F0A9F" w:rsidP="006F0A9F">
    <w:pPr>
      <w:pStyle w:val="Header"/>
      <w:ind w:firstLine="2949"/>
      <w:rPr>
        <w:rFonts w:ascii="Palatino" w:hAnsi="Palatino"/>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026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5E18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D4F0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88A50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6A0E6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18CE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BE77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6640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5FA6E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CADA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F80D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8689B"/>
    <w:multiLevelType w:val="hybridMultilevel"/>
    <w:tmpl w:val="D7A45E56"/>
    <w:lvl w:ilvl="0" w:tplc="D67854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839DB"/>
    <w:multiLevelType w:val="hybridMultilevel"/>
    <w:tmpl w:val="F320A478"/>
    <w:lvl w:ilvl="0" w:tplc="C616D7A2">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2B040D1"/>
    <w:multiLevelType w:val="hybridMultilevel"/>
    <w:tmpl w:val="BC466FD0"/>
    <w:lvl w:ilvl="0" w:tplc="6B38B3C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630E61FE"/>
    <w:multiLevelType w:val="multilevel"/>
    <w:tmpl w:val="45043A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9BB7BA0"/>
    <w:multiLevelType w:val="hybridMultilevel"/>
    <w:tmpl w:val="5184C82A"/>
    <w:lvl w:ilvl="0" w:tplc="64801AB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7C5936FF"/>
    <w:multiLevelType w:val="multilevel"/>
    <w:tmpl w:val="45043A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6"/>
  </w:num>
  <w:num w:numId="14">
    <w:abstractNumId w:val="12"/>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7D"/>
    <w:rsid w:val="00000030"/>
    <w:rsid w:val="00006550"/>
    <w:rsid w:val="0001589D"/>
    <w:rsid w:val="0001716F"/>
    <w:rsid w:val="0002180C"/>
    <w:rsid w:val="000251E5"/>
    <w:rsid w:val="000326AC"/>
    <w:rsid w:val="000330E4"/>
    <w:rsid w:val="00040A30"/>
    <w:rsid w:val="00047100"/>
    <w:rsid w:val="00050800"/>
    <w:rsid w:val="00052C85"/>
    <w:rsid w:val="0005760F"/>
    <w:rsid w:val="00057696"/>
    <w:rsid w:val="00057ADD"/>
    <w:rsid w:val="0006157D"/>
    <w:rsid w:val="00073891"/>
    <w:rsid w:val="00081CA5"/>
    <w:rsid w:val="00086D77"/>
    <w:rsid w:val="0009060D"/>
    <w:rsid w:val="000A5AAA"/>
    <w:rsid w:val="000A7D1A"/>
    <w:rsid w:val="000B23F6"/>
    <w:rsid w:val="000C076A"/>
    <w:rsid w:val="000D24FE"/>
    <w:rsid w:val="000D2609"/>
    <w:rsid w:val="000D3118"/>
    <w:rsid w:val="000E7A13"/>
    <w:rsid w:val="000F0EE0"/>
    <w:rsid w:val="000F1302"/>
    <w:rsid w:val="000F16FD"/>
    <w:rsid w:val="00114652"/>
    <w:rsid w:val="00120382"/>
    <w:rsid w:val="00120D88"/>
    <w:rsid w:val="00121400"/>
    <w:rsid w:val="00122139"/>
    <w:rsid w:val="00125748"/>
    <w:rsid w:val="00130AA0"/>
    <w:rsid w:val="001371B9"/>
    <w:rsid w:val="0014482A"/>
    <w:rsid w:val="00146772"/>
    <w:rsid w:val="001611EA"/>
    <w:rsid w:val="001616D5"/>
    <w:rsid w:val="0016223F"/>
    <w:rsid w:val="00180A6E"/>
    <w:rsid w:val="001923D1"/>
    <w:rsid w:val="00193645"/>
    <w:rsid w:val="00195D4F"/>
    <w:rsid w:val="001A08AF"/>
    <w:rsid w:val="001A2CCC"/>
    <w:rsid w:val="001A2F5F"/>
    <w:rsid w:val="001A45EF"/>
    <w:rsid w:val="001A7AD9"/>
    <w:rsid w:val="001B1A4D"/>
    <w:rsid w:val="001B34AD"/>
    <w:rsid w:val="001B3E17"/>
    <w:rsid w:val="001B60B3"/>
    <w:rsid w:val="001B7A32"/>
    <w:rsid w:val="001C7025"/>
    <w:rsid w:val="001D1B75"/>
    <w:rsid w:val="001D25B4"/>
    <w:rsid w:val="001D30D0"/>
    <w:rsid w:val="001D7462"/>
    <w:rsid w:val="001D7835"/>
    <w:rsid w:val="001E4629"/>
    <w:rsid w:val="001E61B1"/>
    <w:rsid w:val="001F2773"/>
    <w:rsid w:val="001F60F5"/>
    <w:rsid w:val="001F6E5F"/>
    <w:rsid w:val="001F7BFD"/>
    <w:rsid w:val="001F7F1B"/>
    <w:rsid w:val="002010E3"/>
    <w:rsid w:val="00206B63"/>
    <w:rsid w:val="00221AC3"/>
    <w:rsid w:val="002226FF"/>
    <w:rsid w:val="0022341A"/>
    <w:rsid w:val="002314C3"/>
    <w:rsid w:val="002405ED"/>
    <w:rsid w:val="00241756"/>
    <w:rsid w:val="00242422"/>
    <w:rsid w:val="00243956"/>
    <w:rsid w:val="00245660"/>
    <w:rsid w:val="002466B4"/>
    <w:rsid w:val="00251127"/>
    <w:rsid w:val="00255BDC"/>
    <w:rsid w:val="00257CD5"/>
    <w:rsid w:val="0026314E"/>
    <w:rsid w:val="002715F1"/>
    <w:rsid w:val="002852E5"/>
    <w:rsid w:val="00285D08"/>
    <w:rsid w:val="0028782F"/>
    <w:rsid w:val="002C1BE3"/>
    <w:rsid w:val="002C4845"/>
    <w:rsid w:val="002D1065"/>
    <w:rsid w:val="002D202E"/>
    <w:rsid w:val="002D5A47"/>
    <w:rsid w:val="002E1161"/>
    <w:rsid w:val="0030607D"/>
    <w:rsid w:val="00307F90"/>
    <w:rsid w:val="003227DC"/>
    <w:rsid w:val="0032563F"/>
    <w:rsid w:val="003263FB"/>
    <w:rsid w:val="00327D14"/>
    <w:rsid w:val="003309A5"/>
    <w:rsid w:val="00331FEE"/>
    <w:rsid w:val="00335977"/>
    <w:rsid w:val="00344C09"/>
    <w:rsid w:val="00347E62"/>
    <w:rsid w:val="00351CBE"/>
    <w:rsid w:val="00354669"/>
    <w:rsid w:val="00365154"/>
    <w:rsid w:val="00367B35"/>
    <w:rsid w:val="0037059F"/>
    <w:rsid w:val="0037668B"/>
    <w:rsid w:val="0038597F"/>
    <w:rsid w:val="003874EE"/>
    <w:rsid w:val="00396539"/>
    <w:rsid w:val="0039762E"/>
    <w:rsid w:val="003A22D2"/>
    <w:rsid w:val="003A4A68"/>
    <w:rsid w:val="003A5B6B"/>
    <w:rsid w:val="003B7809"/>
    <w:rsid w:val="003C38B9"/>
    <w:rsid w:val="003C3B21"/>
    <w:rsid w:val="003C763A"/>
    <w:rsid w:val="003D0975"/>
    <w:rsid w:val="003E0EF0"/>
    <w:rsid w:val="003F51E1"/>
    <w:rsid w:val="004008BE"/>
    <w:rsid w:val="00406D84"/>
    <w:rsid w:val="00411672"/>
    <w:rsid w:val="00411BA4"/>
    <w:rsid w:val="0041413A"/>
    <w:rsid w:val="004160C4"/>
    <w:rsid w:val="00416FCF"/>
    <w:rsid w:val="00421AE3"/>
    <w:rsid w:val="00427F93"/>
    <w:rsid w:val="00453150"/>
    <w:rsid w:val="00453CAE"/>
    <w:rsid w:val="00465983"/>
    <w:rsid w:val="00470135"/>
    <w:rsid w:val="004875D5"/>
    <w:rsid w:val="004963B7"/>
    <w:rsid w:val="00497522"/>
    <w:rsid w:val="004A5997"/>
    <w:rsid w:val="004B33FB"/>
    <w:rsid w:val="004B4448"/>
    <w:rsid w:val="004B78AF"/>
    <w:rsid w:val="004C374C"/>
    <w:rsid w:val="004C7080"/>
    <w:rsid w:val="004D0927"/>
    <w:rsid w:val="004E4908"/>
    <w:rsid w:val="004E54EE"/>
    <w:rsid w:val="004E79F7"/>
    <w:rsid w:val="004F22A0"/>
    <w:rsid w:val="0050007C"/>
    <w:rsid w:val="005063AE"/>
    <w:rsid w:val="005106D6"/>
    <w:rsid w:val="00512581"/>
    <w:rsid w:val="0051437B"/>
    <w:rsid w:val="00517A1D"/>
    <w:rsid w:val="005211D7"/>
    <w:rsid w:val="00521382"/>
    <w:rsid w:val="005266B4"/>
    <w:rsid w:val="00545D90"/>
    <w:rsid w:val="005578BA"/>
    <w:rsid w:val="005603C7"/>
    <w:rsid w:val="0056182B"/>
    <w:rsid w:val="00562ECF"/>
    <w:rsid w:val="00566936"/>
    <w:rsid w:val="00567755"/>
    <w:rsid w:val="00571CA5"/>
    <w:rsid w:val="005742A6"/>
    <w:rsid w:val="005838F2"/>
    <w:rsid w:val="0058681A"/>
    <w:rsid w:val="00587CAC"/>
    <w:rsid w:val="005A257F"/>
    <w:rsid w:val="005C3351"/>
    <w:rsid w:val="005C5560"/>
    <w:rsid w:val="005D41A3"/>
    <w:rsid w:val="005D4E5F"/>
    <w:rsid w:val="005D6BC0"/>
    <w:rsid w:val="005D735E"/>
    <w:rsid w:val="005E32C4"/>
    <w:rsid w:val="005E770B"/>
    <w:rsid w:val="005F29C2"/>
    <w:rsid w:val="00601DED"/>
    <w:rsid w:val="00605002"/>
    <w:rsid w:val="00610EBA"/>
    <w:rsid w:val="006124C1"/>
    <w:rsid w:val="00617DEF"/>
    <w:rsid w:val="00644A11"/>
    <w:rsid w:val="006453C0"/>
    <w:rsid w:val="006464E0"/>
    <w:rsid w:val="00651627"/>
    <w:rsid w:val="00651B75"/>
    <w:rsid w:val="00661FEE"/>
    <w:rsid w:val="0066596E"/>
    <w:rsid w:val="006729BE"/>
    <w:rsid w:val="0068393F"/>
    <w:rsid w:val="00686115"/>
    <w:rsid w:val="00692E51"/>
    <w:rsid w:val="00696E2C"/>
    <w:rsid w:val="006A1CC5"/>
    <w:rsid w:val="006A4757"/>
    <w:rsid w:val="006B367C"/>
    <w:rsid w:val="006C4900"/>
    <w:rsid w:val="006C69D3"/>
    <w:rsid w:val="006E0711"/>
    <w:rsid w:val="006E4654"/>
    <w:rsid w:val="006E5FC3"/>
    <w:rsid w:val="006E6FAD"/>
    <w:rsid w:val="006F0A9F"/>
    <w:rsid w:val="007009CC"/>
    <w:rsid w:val="007021AE"/>
    <w:rsid w:val="0070244B"/>
    <w:rsid w:val="007038AF"/>
    <w:rsid w:val="00710036"/>
    <w:rsid w:val="0071022D"/>
    <w:rsid w:val="00724B69"/>
    <w:rsid w:val="007250E6"/>
    <w:rsid w:val="00726AFB"/>
    <w:rsid w:val="00731714"/>
    <w:rsid w:val="00731A7F"/>
    <w:rsid w:val="0073423F"/>
    <w:rsid w:val="0075491C"/>
    <w:rsid w:val="00765780"/>
    <w:rsid w:val="007677A7"/>
    <w:rsid w:val="00773AB5"/>
    <w:rsid w:val="007914B5"/>
    <w:rsid w:val="00792D99"/>
    <w:rsid w:val="007A4F0A"/>
    <w:rsid w:val="007A5A33"/>
    <w:rsid w:val="007A6DD5"/>
    <w:rsid w:val="007A7EAD"/>
    <w:rsid w:val="007B26C4"/>
    <w:rsid w:val="007B3C7D"/>
    <w:rsid w:val="007C005E"/>
    <w:rsid w:val="007C3DA4"/>
    <w:rsid w:val="007E4CF7"/>
    <w:rsid w:val="007E5470"/>
    <w:rsid w:val="007E7A6A"/>
    <w:rsid w:val="00800488"/>
    <w:rsid w:val="00824474"/>
    <w:rsid w:val="00834FE6"/>
    <w:rsid w:val="008435BB"/>
    <w:rsid w:val="00843E6A"/>
    <w:rsid w:val="00853FAE"/>
    <w:rsid w:val="00856F10"/>
    <w:rsid w:val="00857273"/>
    <w:rsid w:val="0085736A"/>
    <w:rsid w:val="00857E0F"/>
    <w:rsid w:val="0087266D"/>
    <w:rsid w:val="00877629"/>
    <w:rsid w:val="008802E0"/>
    <w:rsid w:val="0088775B"/>
    <w:rsid w:val="008A32C5"/>
    <w:rsid w:val="008C3F36"/>
    <w:rsid w:val="008C6E12"/>
    <w:rsid w:val="008D3010"/>
    <w:rsid w:val="008E0268"/>
    <w:rsid w:val="008E2BF9"/>
    <w:rsid w:val="008E3226"/>
    <w:rsid w:val="008F0E4C"/>
    <w:rsid w:val="009008AB"/>
    <w:rsid w:val="009050F4"/>
    <w:rsid w:val="0090741C"/>
    <w:rsid w:val="00910489"/>
    <w:rsid w:val="00910757"/>
    <w:rsid w:val="00915FB6"/>
    <w:rsid w:val="009247FB"/>
    <w:rsid w:val="009318F8"/>
    <w:rsid w:val="009455BF"/>
    <w:rsid w:val="009532C9"/>
    <w:rsid w:val="009547E5"/>
    <w:rsid w:val="00964599"/>
    <w:rsid w:val="00971075"/>
    <w:rsid w:val="00982F61"/>
    <w:rsid w:val="00990C94"/>
    <w:rsid w:val="009937F0"/>
    <w:rsid w:val="009951EF"/>
    <w:rsid w:val="009A32C8"/>
    <w:rsid w:val="009A5D13"/>
    <w:rsid w:val="009B3695"/>
    <w:rsid w:val="009B542D"/>
    <w:rsid w:val="009B6DDB"/>
    <w:rsid w:val="009C0B1A"/>
    <w:rsid w:val="009C56D1"/>
    <w:rsid w:val="009C612E"/>
    <w:rsid w:val="009D0EF8"/>
    <w:rsid w:val="009D4D1A"/>
    <w:rsid w:val="009E5573"/>
    <w:rsid w:val="009F0746"/>
    <w:rsid w:val="009F192A"/>
    <w:rsid w:val="00A05E9F"/>
    <w:rsid w:val="00A10D97"/>
    <w:rsid w:val="00A1367D"/>
    <w:rsid w:val="00A16987"/>
    <w:rsid w:val="00A24286"/>
    <w:rsid w:val="00A270A1"/>
    <w:rsid w:val="00A316CC"/>
    <w:rsid w:val="00A37C60"/>
    <w:rsid w:val="00A4577C"/>
    <w:rsid w:val="00A5006F"/>
    <w:rsid w:val="00A56162"/>
    <w:rsid w:val="00A56CF7"/>
    <w:rsid w:val="00A6043A"/>
    <w:rsid w:val="00A639B0"/>
    <w:rsid w:val="00A7065A"/>
    <w:rsid w:val="00A75779"/>
    <w:rsid w:val="00A772F8"/>
    <w:rsid w:val="00A81E9F"/>
    <w:rsid w:val="00A8652C"/>
    <w:rsid w:val="00AA1959"/>
    <w:rsid w:val="00AB5D35"/>
    <w:rsid w:val="00AC42A6"/>
    <w:rsid w:val="00AC5CC1"/>
    <w:rsid w:val="00AC771C"/>
    <w:rsid w:val="00AE3ADE"/>
    <w:rsid w:val="00AE3F53"/>
    <w:rsid w:val="00AE5EFD"/>
    <w:rsid w:val="00AE677A"/>
    <w:rsid w:val="00AF10F6"/>
    <w:rsid w:val="00AF15C8"/>
    <w:rsid w:val="00B03B7F"/>
    <w:rsid w:val="00B23B8E"/>
    <w:rsid w:val="00B25250"/>
    <w:rsid w:val="00B47CC2"/>
    <w:rsid w:val="00B5319C"/>
    <w:rsid w:val="00B547FB"/>
    <w:rsid w:val="00B656F0"/>
    <w:rsid w:val="00B67AEC"/>
    <w:rsid w:val="00B70F22"/>
    <w:rsid w:val="00B72980"/>
    <w:rsid w:val="00B8052A"/>
    <w:rsid w:val="00B80A8B"/>
    <w:rsid w:val="00B84E54"/>
    <w:rsid w:val="00B8793A"/>
    <w:rsid w:val="00B932D4"/>
    <w:rsid w:val="00BA1BCE"/>
    <w:rsid w:val="00BA2681"/>
    <w:rsid w:val="00BC0D76"/>
    <w:rsid w:val="00BC7052"/>
    <w:rsid w:val="00BD1DF8"/>
    <w:rsid w:val="00BE1080"/>
    <w:rsid w:val="00BE4FDC"/>
    <w:rsid w:val="00BE7245"/>
    <w:rsid w:val="00BE7745"/>
    <w:rsid w:val="00BF4212"/>
    <w:rsid w:val="00BF441A"/>
    <w:rsid w:val="00BF75C1"/>
    <w:rsid w:val="00C0209F"/>
    <w:rsid w:val="00C05464"/>
    <w:rsid w:val="00C074A0"/>
    <w:rsid w:val="00C22B08"/>
    <w:rsid w:val="00C32333"/>
    <w:rsid w:val="00C46222"/>
    <w:rsid w:val="00C478C7"/>
    <w:rsid w:val="00C47DAC"/>
    <w:rsid w:val="00C50BE8"/>
    <w:rsid w:val="00C53CF7"/>
    <w:rsid w:val="00C64B78"/>
    <w:rsid w:val="00C65EBD"/>
    <w:rsid w:val="00C72C03"/>
    <w:rsid w:val="00C82CE1"/>
    <w:rsid w:val="00C85B54"/>
    <w:rsid w:val="00C923D8"/>
    <w:rsid w:val="00CA053F"/>
    <w:rsid w:val="00CB1F25"/>
    <w:rsid w:val="00CB3E7E"/>
    <w:rsid w:val="00CB4BD9"/>
    <w:rsid w:val="00CB60B0"/>
    <w:rsid w:val="00CC1F1D"/>
    <w:rsid w:val="00CC3199"/>
    <w:rsid w:val="00CE5408"/>
    <w:rsid w:val="00CE69C1"/>
    <w:rsid w:val="00CF1C84"/>
    <w:rsid w:val="00D03871"/>
    <w:rsid w:val="00D04880"/>
    <w:rsid w:val="00D04FCF"/>
    <w:rsid w:val="00D0668E"/>
    <w:rsid w:val="00D14444"/>
    <w:rsid w:val="00D22D30"/>
    <w:rsid w:val="00D27651"/>
    <w:rsid w:val="00D33226"/>
    <w:rsid w:val="00D366BA"/>
    <w:rsid w:val="00D37A4B"/>
    <w:rsid w:val="00D428B7"/>
    <w:rsid w:val="00D42D63"/>
    <w:rsid w:val="00D447F3"/>
    <w:rsid w:val="00D45864"/>
    <w:rsid w:val="00D52A4D"/>
    <w:rsid w:val="00D5372F"/>
    <w:rsid w:val="00D54202"/>
    <w:rsid w:val="00D56AB7"/>
    <w:rsid w:val="00D63050"/>
    <w:rsid w:val="00D63694"/>
    <w:rsid w:val="00D64197"/>
    <w:rsid w:val="00D71C4D"/>
    <w:rsid w:val="00D754EE"/>
    <w:rsid w:val="00D758FF"/>
    <w:rsid w:val="00D85D52"/>
    <w:rsid w:val="00D87DFE"/>
    <w:rsid w:val="00D91801"/>
    <w:rsid w:val="00D9608C"/>
    <w:rsid w:val="00DB0BB5"/>
    <w:rsid w:val="00DB138A"/>
    <w:rsid w:val="00DB15E1"/>
    <w:rsid w:val="00DB4A81"/>
    <w:rsid w:val="00DC1E15"/>
    <w:rsid w:val="00DC2AC2"/>
    <w:rsid w:val="00DD18FD"/>
    <w:rsid w:val="00DD1C4B"/>
    <w:rsid w:val="00DD4F49"/>
    <w:rsid w:val="00DE15AD"/>
    <w:rsid w:val="00DE68D8"/>
    <w:rsid w:val="00E00ADD"/>
    <w:rsid w:val="00E03D82"/>
    <w:rsid w:val="00E05F28"/>
    <w:rsid w:val="00E107A1"/>
    <w:rsid w:val="00E134EB"/>
    <w:rsid w:val="00E17A2E"/>
    <w:rsid w:val="00E34505"/>
    <w:rsid w:val="00E347D7"/>
    <w:rsid w:val="00E370E6"/>
    <w:rsid w:val="00E375B6"/>
    <w:rsid w:val="00E47761"/>
    <w:rsid w:val="00E53AA2"/>
    <w:rsid w:val="00E55121"/>
    <w:rsid w:val="00E55409"/>
    <w:rsid w:val="00E60F4D"/>
    <w:rsid w:val="00E65D82"/>
    <w:rsid w:val="00E72DBF"/>
    <w:rsid w:val="00E74E59"/>
    <w:rsid w:val="00E77711"/>
    <w:rsid w:val="00E86EAA"/>
    <w:rsid w:val="00E95C58"/>
    <w:rsid w:val="00E96A09"/>
    <w:rsid w:val="00E96DEC"/>
    <w:rsid w:val="00EA1D2D"/>
    <w:rsid w:val="00EA2D16"/>
    <w:rsid w:val="00EA3825"/>
    <w:rsid w:val="00EC34C0"/>
    <w:rsid w:val="00EE1974"/>
    <w:rsid w:val="00EE28BD"/>
    <w:rsid w:val="00EE6278"/>
    <w:rsid w:val="00EF023E"/>
    <w:rsid w:val="00EF275A"/>
    <w:rsid w:val="00EF5CD8"/>
    <w:rsid w:val="00EF6219"/>
    <w:rsid w:val="00EF79C7"/>
    <w:rsid w:val="00F031DE"/>
    <w:rsid w:val="00F15513"/>
    <w:rsid w:val="00F24D80"/>
    <w:rsid w:val="00F26B1A"/>
    <w:rsid w:val="00F302A1"/>
    <w:rsid w:val="00F42AAE"/>
    <w:rsid w:val="00F442A9"/>
    <w:rsid w:val="00F508A5"/>
    <w:rsid w:val="00F50D41"/>
    <w:rsid w:val="00F53030"/>
    <w:rsid w:val="00F61CC3"/>
    <w:rsid w:val="00F71C03"/>
    <w:rsid w:val="00F75210"/>
    <w:rsid w:val="00F804D3"/>
    <w:rsid w:val="00F80AF4"/>
    <w:rsid w:val="00F8552B"/>
    <w:rsid w:val="00F93203"/>
    <w:rsid w:val="00F978C5"/>
    <w:rsid w:val="00F97972"/>
    <w:rsid w:val="00F97E73"/>
    <w:rsid w:val="00FA53D0"/>
    <w:rsid w:val="00FB540B"/>
    <w:rsid w:val="00FB605B"/>
    <w:rsid w:val="00FC5954"/>
    <w:rsid w:val="00FC6D8E"/>
    <w:rsid w:val="00FD1572"/>
    <w:rsid w:val="00FD7BAE"/>
    <w:rsid w:val="00FE4E94"/>
    <w:rsid w:val="00FF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151D7AF-AE77-4A96-B5DF-6C870490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Mainbodytext"/>
    <w:qFormat/>
    <w:rsid w:val="00834FE6"/>
    <w:pPr>
      <w:jc w:val="both"/>
    </w:pPr>
    <w:rPr>
      <w:sz w:val="24"/>
      <w:szCs w:val="22"/>
      <w:lang w:eastAsia="zh-CN"/>
    </w:rPr>
  </w:style>
  <w:style w:type="paragraph" w:styleId="Heading1">
    <w:name w:val="heading 1"/>
    <w:basedOn w:val="Normal"/>
    <w:next w:val="Firstparagraphofsection"/>
    <w:link w:val="Heading1Char"/>
    <w:uiPriority w:val="9"/>
    <w:qFormat/>
    <w:rsid w:val="00FC6D8E"/>
    <w:pPr>
      <w:spacing w:before="240" w:after="120"/>
      <w:outlineLvl w:val="0"/>
    </w:pPr>
    <w:rPr>
      <w:b/>
      <w:bCs/>
      <w:color w:val="000000"/>
      <w:szCs w:val="24"/>
    </w:rPr>
  </w:style>
  <w:style w:type="paragraph" w:styleId="Heading2">
    <w:name w:val="heading 2"/>
    <w:basedOn w:val="Normal"/>
    <w:next w:val="Firstparagraphofsection"/>
    <w:link w:val="Heading2Char"/>
    <w:uiPriority w:val="9"/>
    <w:unhideWhenUsed/>
    <w:qFormat/>
    <w:rsid w:val="00FC6D8E"/>
    <w:pPr>
      <w:spacing w:before="120" w:after="120"/>
      <w:outlineLvl w:val="1"/>
    </w:pPr>
    <w:rPr>
      <w:b/>
      <w:bCs/>
      <w:i/>
    </w:rPr>
  </w:style>
  <w:style w:type="paragraph" w:styleId="Heading3">
    <w:name w:val="heading 3"/>
    <w:basedOn w:val="Normal"/>
    <w:next w:val="Firstparagraphofsection"/>
    <w:link w:val="Heading3Char"/>
    <w:uiPriority w:val="9"/>
    <w:unhideWhenUsed/>
    <w:qFormat/>
    <w:rsid w:val="00FC6D8E"/>
    <w:pPr>
      <w:spacing w:before="120"/>
      <w:outlineLvl w:val="2"/>
    </w:pPr>
    <w:rPr>
      <w:i/>
    </w:rPr>
  </w:style>
  <w:style w:type="paragraph" w:styleId="Heading4">
    <w:name w:val="heading 4"/>
    <w:basedOn w:val="Normal"/>
    <w:next w:val="Normal"/>
    <w:link w:val="Heading4Char"/>
    <w:uiPriority w:val="9"/>
    <w:unhideWhenUsed/>
    <w:qFormat/>
    <w:rsid w:val="009937F0"/>
    <w:pPr>
      <w:keepNext/>
      <w:keepLines/>
      <w:numPr>
        <w:ilvl w:val="3"/>
        <w:numId w:val="1"/>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semiHidden/>
    <w:unhideWhenUsed/>
    <w:qFormat/>
    <w:rsid w:val="009937F0"/>
    <w:pPr>
      <w:keepNext/>
      <w:keepLines/>
      <w:numPr>
        <w:ilvl w:val="4"/>
        <w:numId w:val="1"/>
      </w:numPr>
      <w:spacing w:before="40"/>
      <w:outlineLvl w:val="4"/>
    </w:pPr>
    <w:rPr>
      <w:rFonts w:ascii="Cambria" w:eastAsia="MS Gothic" w:hAnsi="Cambria"/>
      <w:color w:val="365F91"/>
    </w:rPr>
  </w:style>
  <w:style w:type="paragraph" w:styleId="Heading6">
    <w:name w:val="heading 6"/>
    <w:basedOn w:val="Normal"/>
    <w:next w:val="Normal"/>
    <w:link w:val="Heading6Char"/>
    <w:uiPriority w:val="9"/>
    <w:semiHidden/>
    <w:unhideWhenUsed/>
    <w:qFormat/>
    <w:rsid w:val="009937F0"/>
    <w:pPr>
      <w:keepNext/>
      <w:keepLines/>
      <w:numPr>
        <w:ilvl w:val="5"/>
        <w:numId w:val="1"/>
      </w:numPr>
      <w:spacing w:before="40"/>
      <w:outlineLvl w:val="5"/>
    </w:pPr>
    <w:rPr>
      <w:rFonts w:ascii="Cambria" w:eastAsia="MS Gothic" w:hAnsi="Cambria"/>
      <w:color w:val="243F60"/>
    </w:rPr>
  </w:style>
  <w:style w:type="paragraph" w:styleId="Heading7">
    <w:name w:val="heading 7"/>
    <w:basedOn w:val="Normal"/>
    <w:next w:val="Normal"/>
    <w:link w:val="Heading7Char"/>
    <w:uiPriority w:val="9"/>
    <w:semiHidden/>
    <w:unhideWhenUsed/>
    <w:qFormat/>
    <w:rsid w:val="009937F0"/>
    <w:pPr>
      <w:keepNext/>
      <w:keepLines/>
      <w:numPr>
        <w:ilvl w:val="6"/>
        <w:numId w:val="1"/>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semiHidden/>
    <w:unhideWhenUsed/>
    <w:qFormat/>
    <w:rsid w:val="009937F0"/>
    <w:pPr>
      <w:keepNext/>
      <w:keepLines/>
      <w:numPr>
        <w:ilvl w:val="7"/>
        <w:numId w:val="1"/>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semiHidden/>
    <w:unhideWhenUsed/>
    <w:qFormat/>
    <w:rsid w:val="009937F0"/>
    <w:pPr>
      <w:keepNext/>
      <w:keepLines/>
      <w:numPr>
        <w:ilvl w:val="8"/>
        <w:numId w:val="1"/>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08BE"/>
    <w:rPr>
      <w:color w:val="0000FF"/>
      <w:u w:val="single"/>
    </w:rPr>
  </w:style>
  <w:style w:type="paragraph" w:styleId="BalloonText">
    <w:name w:val="Balloon Text"/>
    <w:basedOn w:val="Normal"/>
    <w:link w:val="BalloonTextChar"/>
    <w:uiPriority w:val="99"/>
    <w:semiHidden/>
    <w:unhideWhenUsed/>
    <w:rsid w:val="007009CC"/>
    <w:rPr>
      <w:rFonts w:ascii="Tahoma" w:hAnsi="Tahoma" w:cs="Tahoma"/>
      <w:sz w:val="16"/>
      <w:szCs w:val="16"/>
    </w:rPr>
  </w:style>
  <w:style w:type="character" w:customStyle="1" w:styleId="BalloonTextChar">
    <w:name w:val="Balloon Text Char"/>
    <w:link w:val="BalloonText"/>
    <w:uiPriority w:val="99"/>
    <w:semiHidden/>
    <w:rsid w:val="007009CC"/>
    <w:rPr>
      <w:rFonts w:ascii="Tahoma" w:hAnsi="Tahoma" w:cs="Tahoma"/>
      <w:sz w:val="16"/>
      <w:szCs w:val="16"/>
    </w:rPr>
  </w:style>
  <w:style w:type="paragraph" w:styleId="Caption">
    <w:name w:val="caption"/>
    <w:basedOn w:val="Normal"/>
    <w:next w:val="Normal"/>
    <w:uiPriority w:val="35"/>
    <w:unhideWhenUsed/>
    <w:qFormat/>
    <w:rsid w:val="00A270A1"/>
    <w:pPr>
      <w:jc w:val="center"/>
    </w:pPr>
    <w:rPr>
      <w:sz w:val="20"/>
      <w:szCs w:val="20"/>
    </w:rPr>
  </w:style>
  <w:style w:type="table" w:styleId="TableGrid">
    <w:name w:val="Table Grid"/>
    <w:basedOn w:val="TableNormal"/>
    <w:uiPriority w:val="59"/>
    <w:rsid w:val="00700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316CC"/>
  </w:style>
  <w:style w:type="paragraph" w:customStyle="1" w:styleId="Default">
    <w:name w:val="Default"/>
    <w:rsid w:val="00120D88"/>
    <w:pPr>
      <w:autoSpaceDE w:val="0"/>
      <w:autoSpaceDN w:val="0"/>
      <w:adjustRightInd w:val="0"/>
    </w:pPr>
    <w:rPr>
      <w:rFonts w:ascii="Arial" w:hAnsi="Arial" w:cs="Arial"/>
      <w:color w:val="000000"/>
      <w:sz w:val="24"/>
      <w:szCs w:val="24"/>
      <w:lang w:eastAsia="zh-CN"/>
    </w:rPr>
  </w:style>
  <w:style w:type="paragraph" w:customStyle="1" w:styleId="Authors">
    <w:name w:val="Authors"/>
    <w:basedOn w:val="Normal"/>
    <w:qFormat/>
    <w:rsid w:val="001371B9"/>
    <w:pPr>
      <w:jc w:val="left"/>
    </w:pPr>
    <w:rPr>
      <w:b/>
      <w:bCs/>
      <w:szCs w:val="24"/>
    </w:rPr>
  </w:style>
  <w:style w:type="paragraph" w:styleId="Header">
    <w:name w:val="header"/>
    <w:basedOn w:val="Normal"/>
    <w:link w:val="HeaderChar"/>
    <w:uiPriority w:val="99"/>
    <w:unhideWhenUsed/>
    <w:rsid w:val="00B8052A"/>
    <w:pPr>
      <w:tabs>
        <w:tab w:val="center" w:pos="4320"/>
        <w:tab w:val="right" w:pos="8640"/>
      </w:tabs>
    </w:pPr>
  </w:style>
  <w:style w:type="character" w:customStyle="1" w:styleId="HeaderChar">
    <w:name w:val="Header Char"/>
    <w:link w:val="Header"/>
    <w:uiPriority w:val="99"/>
    <w:rsid w:val="00B8052A"/>
    <w:rPr>
      <w:rFonts w:ascii="Times New Roman" w:hAnsi="Times New Roman"/>
      <w:sz w:val="24"/>
    </w:rPr>
  </w:style>
  <w:style w:type="paragraph" w:styleId="Footer">
    <w:name w:val="footer"/>
    <w:basedOn w:val="Normal"/>
    <w:link w:val="FooterChar"/>
    <w:uiPriority w:val="99"/>
    <w:unhideWhenUsed/>
    <w:rsid w:val="00B8052A"/>
    <w:pPr>
      <w:tabs>
        <w:tab w:val="center" w:pos="4320"/>
        <w:tab w:val="right" w:pos="8640"/>
      </w:tabs>
    </w:pPr>
  </w:style>
  <w:style w:type="character" w:customStyle="1" w:styleId="FooterChar">
    <w:name w:val="Footer Char"/>
    <w:link w:val="Footer"/>
    <w:uiPriority w:val="99"/>
    <w:rsid w:val="00B8052A"/>
    <w:rPr>
      <w:rFonts w:ascii="Times New Roman" w:hAnsi="Times New Roman"/>
      <w:sz w:val="24"/>
    </w:rPr>
  </w:style>
  <w:style w:type="character" w:customStyle="1" w:styleId="Heading1Char">
    <w:name w:val="Heading 1 Char"/>
    <w:link w:val="Heading1"/>
    <w:uiPriority w:val="9"/>
    <w:rsid w:val="00FC6D8E"/>
    <w:rPr>
      <w:rFonts w:ascii="Calibri" w:hAnsi="Calibri" w:cs="Times New Roman"/>
      <w:b/>
      <w:bCs/>
      <w:color w:val="000000"/>
      <w:sz w:val="24"/>
      <w:szCs w:val="24"/>
    </w:rPr>
  </w:style>
  <w:style w:type="paragraph" w:customStyle="1" w:styleId="Abstract">
    <w:name w:val="Abstract"/>
    <w:basedOn w:val="Normal"/>
    <w:qFormat/>
    <w:rsid w:val="009937F0"/>
    <w:rPr>
      <w:sz w:val="20"/>
      <w:szCs w:val="20"/>
    </w:rPr>
  </w:style>
  <w:style w:type="paragraph" w:customStyle="1" w:styleId="proceedingsheader">
    <w:name w:val="proceedings header"/>
    <w:basedOn w:val="Normal"/>
    <w:qFormat/>
    <w:rsid w:val="00834FE6"/>
    <w:pPr>
      <w:jc w:val="left"/>
    </w:pPr>
    <w:rPr>
      <w:szCs w:val="24"/>
    </w:rPr>
  </w:style>
  <w:style w:type="character" w:customStyle="1" w:styleId="Heading2Char">
    <w:name w:val="Heading 2 Char"/>
    <w:link w:val="Heading2"/>
    <w:uiPriority w:val="9"/>
    <w:rsid w:val="00FC6D8E"/>
    <w:rPr>
      <w:rFonts w:ascii="Calibri" w:hAnsi="Calibri"/>
      <w:b/>
      <w:bCs/>
      <w:i/>
      <w:sz w:val="24"/>
    </w:rPr>
  </w:style>
  <w:style w:type="paragraph" w:styleId="Title">
    <w:name w:val="Title"/>
    <w:basedOn w:val="Normal"/>
    <w:next w:val="Normal"/>
    <w:link w:val="TitleChar"/>
    <w:uiPriority w:val="10"/>
    <w:qFormat/>
    <w:rsid w:val="00BF75C1"/>
    <w:pPr>
      <w:spacing w:before="240"/>
    </w:pPr>
    <w:rPr>
      <w:b/>
      <w:bCs/>
      <w:sz w:val="28"/>
      <w:szCs w:val="28"/>
    </w:rPr>
  </w:style>
  <w:style w:type="character" w:customStyle="1" w:styleId="TitleChar">
    <w:name w:val="Title Char"/>
    <w:link w:val="Title"/>
    <w:uiPriority w:val="10"/>
    <w:rsid w:val="00BF75C1"/>
    <w:rPr>
      <w:rFonts w:ascii="Calibri" w:hAnsi="Calibri" w:cs="Times New Roman"/>
      <w:b/>
      <w:bCs/>
      <w:sz w:val="28"/>
      <w:szCs w:val="28"/>
    </w:rPr>
  </w:style>
  <w:style w:type="character" w:customStyle="1" w:styleId="Heading3Char">
    <w:name w:val="Heading 3 Char"/>
    <w:link w:val="Heading3"/>
    <w:uiPriority w:val="9"/>
    <w:rsid w:val="00FC6D8E"/>
    <w:rPr>
      <w:rFonts w:ascii="Calibri" w:hAnsi="Calibri"/>
      <w:i/>
      <w:sz w:val="24"/>
    </w:rPr>
  </w:style>
  <w:style w:type="character" w:customStyle="1" w:styleId="Heading4Char">
    <w:name w:val="Heading 4 Char"/>
    <w:link w:val="Heading4"/>
    <w:uiPriority w:val="9"/>
    <w:rsid w:val="009937F0"/>
    <w:rPr>
      <w:rFonts w:ascii="Cambria" w:eastAsia="MS Gothic" w:hAnsi="Cambria" w:cs="Times New Roman"/>
      <w:i/>
      <w:iCs/>
      <w:color w:val="365F91"/>
      <w:sz w:val="24"/>
    </w:rPr>
  </w:style>
  <w:style w:type="character" w:customStyle="1" w:styleId="Heading5Char">
    <w:name w:val="Heading 5 Char"/>
    <w:link w:val="Heading5"/>
    <w:uiPriority w:val="9"/>
    <w:semiHidden/>
    <w:rsid w:val="009937F0"/>
    <w:rPr>
      <w:rFonts w:ascii="Cambria" w:eastAsia="MS Gothic" w:hAnsi="Cambria" w:cs="Times New Roman"/>
      <w:color w:val="365F91"/>
      <w:sz w:val="24"/>
    </w:rPr>
  </w:style>
  <w:style w:type="character" w:customStyle="1" w:styleId="Heading6Char">
    <w:name w:val="Heading 6 Char"/>
    <w:link w:val="Heading6"/>
    <w:uiPriority w:val="9"/>
    <w:semiHidden/>
    <w:rsid w:val="009937F0"/>
    <w:rPr>
      <w:rFonts w:ascii="Cambria" w:eastAsia="MS Gothic" w:hAnsi="Cambria" w:cs="Times New Roman"/>
      <w:color w:val="243F60"/>
      <w:sz w:val="24"/>
    </w:rPr>
  </w:style>
  <w:style w:type="character" w:customStyle="1" w:styleId="Heading7Char">
    <w:name w:val="Heading 7 Char"/>
    <w:link w:val="Heading7"/>
    <w:uiPriority w:val="9"/>
    <w:semiHidden/>
    <w:rsid w:val="009937F0"/>
    <w:rPr>
      <w:rFonts w:ascii="Cambria" w:eastAsia="MS Gothic" w:hAnsi="Cambria" w:cs="Times New Roman"/>
      <w:i/>
      <w:iCs/>
      <w:color w:val="243F60"/>
      <w:sz w:val="24"/>
    </w:rPr>
  </w:style>
  <w:style w:type="character" w:customStyle="1" w:styleId="Heading8Char">
    <w:name w:val="Heading 8 Char"/>
    <w:link w:val="Heading8"/>
    <w:uiPriority w:val="9"/>
    <w:semiHidden/>
    <w:rsid w:val="009937F0"/>
    <w:rPr>
      <w:rFonts w:ascii="Cambria" w:eastAsia="MS Gothic" w:hAnsi="Cambria" w:cs="Times New Roman"/>
      <w:color w:val="272727"/>
      <w:sz w:val="21"/>
      <w:szCs w:val="21"/>
    </w:rPr>
  </w:style>
  <w:style w:type="character" w:customStyle="1" w:styleId="Heading9Char">
    <w:name w:val="Heading 9 Char"/>
    <w:link w:val="Heading9"/>
    <w:uiPriority w:val="9"/>
    <w:semiHidden/>
    <w:rsid w:val="009937F0"/>
    <w:rPr>
      <w:rFonts w:ascii="Cambria" w:eastAsia="MS Gothic" w:hAnsi="Cambria" w:cs="Times New Roman"/>
      <w:i/>
      <w:iCs/>
      <w:color w:val="272727"/>
      <w:sz w:val="21"/>
      <w:szCs w:val="21"/>
    </w:rPr>
  </w:style>
  <w:style w:type="paragraph" w:customStyle="1" w:styleId="References">
    <w:name w:val="References"/>
    <w:basedOn w:val="Normal"/>
    <w:qFormat/>
    <w:rsid w:val="00F26B1A"/>
    <w:pPr>
      <w:autoSpaceDE w:val="0"/>
      <w:autoSpaceDN w:val="0"/>
      <w:adjustRightInd w:val="0"/>
      <w:ind w:firstLine="567"/>
    </w:pPr>
    <w:rPr>
      <w:szCs w:val="24"/>
    </w:rPr>
  </w:style>
  <w:style w:type="character" w:styleId="FollowedHyperlink">
    <w:name w:val="FollowedHyperlink"/>
    <w:uiPriority w:val="99"/>
    <w:semiHidden/>
    <w:unhideWhenUsed/>
    <w:rsid w:val="001371B9"/>
    <w:rPr>
      <w:color w:val="800080"/>
      <w:u w:val="single"/>
    </w:rPr>
  </w:style>
  <w:style w:type="paragraph" w:customStyle="1" w:styleId="Firstparagraphofsection">
    <w:name w:val="First paragraph of section"/>
    <w:basedOn w:val="Normal"/>
    <w:next w:val="Mainbodytext"/>
    <w:qFormat/>
    <w:rsid w:val="00E370E6"/>
    <w:rPr>
      <w:szCs w:val="24"/>
    </w:rPr>
  </w:style>
  <w:style w:type="paragraph" w:customStyle="1" w:styleId="Mainbodytext">
    <w:name w:val="Main body text"/>
    <w:basedOn w:val="Normal"/>
    <w:qFormat/>
    <w:rsid w:val="00E370E6"/>
    <w:pPr>
      <w:ind w:firstLine="567"/>
    </w:pPr>
    <w:rPr>
      <w:szCs w:val="24"/>
    </w:rPr>
  </w:style>
  <w:style w:type="table" w:customStyle="1" w:styleId="GridTable1Light2">
    <w:name w:val="Grid Table 1 Light2"/>
    <w:basedOn w:val="TableNormal"/>
    <w:uiPriority w:val="46"/>
    <w:rsid w:val="00327D14"/>
    <w:rPr>
      <w:rFonts w:eastAsia="Times New Roman"/>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Paragraph">
    <w:name w:val="List Paragraph"/>
    <w:basedOn w:val="Normal"/>
    <w:uiPriority w:val="34"/>
    <w:qFormat/>
    <w:rsid w:val="00047100"/>
    <w:pPr>
      <w:ind w:left="720"/>
      <w:contextualSpacing/>
    </w:pPr>
  </w:style>
  <w:style w:type="character" w:customStyle="1" w:styleId="Mention">
    <w:name w:val="Mention"/>
    <w:basedOn w:val="DefaultParagraphFont"/>
    <w:uiPriority w:val="99"/>
    <w:semiHidden/>
    <w:unhideWhenUsed/>
    <w:rsid w:val="00344C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68177">
      <w:bodyDiv w:val="1"/>
      <w:marLeft w:val="0"/>
      <w:marRight w:val="0"/>
      <w:marTop w:val="0"/>
      <w:marBottom w:val="0"/>
      <w:divBdr>
        <w:top w:val="none" w:sz="0" w:space="0" w:color="auto"/>
        <w:left w:val="none" w:sz="0" w:space="0" w:color="auto"/>
        <w:bottom w:val="none" w:sz="0" w:space="0" w:color="auto"/>
        <w:right w:val="none" w:sz="0" w:space="0" w:color="auto"/>
      </w:divBdr>
      <w:divsChild>
        <w:div w:id="19536605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sharples@liverpool.ac.uk" TargetMode="External"/><Relationship Id="rId13" Type="http://schemas.openxmlformats.org/officeDocument/2006/relationships/image" Target="media/image3.jpg"/><Relationship Id="rId18" Type="http://schemas.openxmlformats.org/officeDocument/2006/relationships/chart" Target="charts/chart4.xml"/><Relationship Id="rId26" Type="http://schemas.openxmlformats.org/officeDocument/2006/relationships/hyperlink" Target="http://www.mydestination.com/nigeria/regionalinfo/6182976/south-west-region" TargetMode="External"/><Relationship Id="rId3" Type="http://schemas.openxmlformats.org/officeDocument/2006/relationships/settings" Target="settings.xml"/><Relationship Id="rId21" Type="http://schemas.openxmlformats.org/officeDocument/2006/relationships/hyperlink" Target="http://dx.doi.org/10.1016/j.buildenv.2014.02.007" TargetMode="External"/><Relationship Id="rId7" Type="http://schemas.openxmlformats.org/officeDocument/2006/relationships/hyperlink" Target="mailto:stephanieogunrin@hotmail.com" TargetMode="External"/><Relationship Id="rId12" Type="http://schemas.microsoft.com/office/2007/relationships/hdphoto" Target="media/hdphoto2.wdp"/><Relationship Id="rId17" Type="http://schemas.openxmlformats.org/officeDocument/2006/relationships/chart" Target="charts/chart3.xml"/><Relationship Id="rId25" Type="http://schemas.openxmlformats.org/officeDocument/2006/relationships/hyperlink" Target="http://meteonorm.com/en/"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cia.gov/library/publications/the-world-factbook/geos/ni.html" TargetMode="Externa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aoav.org.uk/2013/the-violent-road-nigeria-south-west/" TargetMode="External"/><Relationship Id="rId28" Type="http://schemas.openxmlformats.org/officeDocument/2006/relationships/hyperlink" Target="http://unfccc.int/kyoto_protocol/items/2830.php" TargetMode="External"/><Relationship Id="rId10" Type="http://schemas.microsoft.com/office/2007/relationships/hdphoto" Target="media/hdphoto1.wdp"/><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unep.org/roa/amcen/docs/publications/guidebook_CLimateChange.pdf" TargetMode="External"/><Relationship Id="rId27" Type="http://schemas.openxmlformats.org/officeDocument/2006/relationships/hyperlink" Target="http://www.obafemio.com/uploads/5/1/4/2/5142021/nigerianarchitechture.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harples1\Downloads\PLEA2017_Paper_Template_v2.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OluwatobiStephanie\Google%20Drive\PhD\Basic\Simulations\2016%20-%202017\Parametric%20Optimisation%20Results\Simulation%20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luwatobiStephanie\Google%20Drive\PhD\Basic\Simulations\2016%20-%202017\Parametric%20Optimisation%20Results\Simulation%20result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luwatobiStephanie\Google%20Drive\PhD\Basic\Simulations\2016%20-%202017\Parametric%20Optimisation%20Results\Simulation%20result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OluwatobiStephanie\Google%20Drive\PhD\Basic\Simulations\2016%20-%202017\Parametric%20Optimisation%20Results\Simulation%20result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OluwatobiStephanie\Google%20Drive\PhD\Basic\Simulations\2016%20-%202017\Parametric%20Optimisation%20Results\Simulation%20result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OluwatobiStephanie\Google%20Drive\PhD\Basic\Simulations\2016%20-%202017\Parametric%20Optimisation%20Results\Simulation%20results.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Sheet1!$CE$47</c:f>
              <c:strCache>
                <c:ptCount val="1"/>
                <c:pt idx="0">
                  <c:v>Adunola (2014)</c:v>
                </c:pt>
              </c:strCache>
            </c:strRef>
          </c:tx>
          <c:spPr>
            <a:ln w="22225" cap="rnd">
              <a:solidFill>
                <a:schemeClr val="accent1"/>
              </a:solidFill>
              <a:round/>
            </a:ln>
            <a:effectLst/>
          </c:spPr>
          <c:marker>
            <c:symbol val="none"/>
          </c:marker>
          <c:xVal>
            <c:numRef>
              <c:f>Sheet1!$CD$48:$CD$71</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Sheet1!$CE$48:$CE$73</c:f>
              <c:numCache>
                <c:formatCode>0.00</c:formatCode>
                <c:ptCount val="26"/>
                <c:pt idx="0">
                  <c:v>29.4</c:v>
                </c:pt>
                <c:pt idx="1">
                  <c:v>29</c:v>
                </c:pt>
                <c:pt idx="2">
                  <c:v>30.3</c:v>
                </c:pt>
                <c:pt idx="3">
                  <c:v>28.6</c:v>
                </c:pt>
                <c:pt idx="4">
                  <c:v>30</c:v>
                </c:pt>
                <c:pt idx="5">
                  <c:v>29.2</c:v>
                </c:pt>
                <c:pt idx="6">
                  <c:v>33.9</c:v>
                </c:pt>
                <c:pt idx="7">
                  <c:v>32.5</c:v>
                </c:pt>
                <c:pt idx="8">
                  <c:v>33.5</c:v>
                </c:pt>
                <c:pt idx="9">
                  <c:v>34.1</c:v>
                </c:pt>
                <c:pt idx="10">
                  <c:v>34.299999999999997</c:v>
                </c:pt>
                <c:pt idx="11">
                  <c:v>35</c:v>
                </c:pt>
                <c:pt idx="12">
                  <c:v>33.1</c:v>
                </c:pt>
                <c:pt idx="13">
                  <c:v>32.1</c:v>
                </c:pt>
                <c:pt idx="14">
                  <c:v>33</c:v>
                </c:pt>
                <c:pt idx="15">
                  <c:v>34.1</c:v>
                </c:pt>
                <c:pt idx="16">
                  <c:v>32.9</c:v>
                </c:pt>
                <c:pt idx="17">
                  <c:v>33.6</c:v>
                </c:pt>
                <c:pt idx="18">
                  <c:v>30.9</c:v>
                </c:pt>
                <c:pt idx="19">
                  <c:v>29.7</c:v>
                </c:pt>
                <c:pt idx="20">
                  <c:v>30.4</c:v>
                </c:pt>
                <c:pt idx="21">
                  <c:v>30</c:v>
                </c:pt>
                <c:pt idx="22">
                  <c:v>31</c:v>
                </c:pt>
                <c:pt idx="25">
                  <c:v>31.765217391304351</c:v>
                </c:pt>
              </c:numCache>
            </c:numRef>
          </c:yVal>
          <c:smooth val="1"/>
          <c:extLst xmlns:c16r2="http://schemas.microsoft.com/office/drawing/2015/06/chart">
            <c:ext xmlns:c16="http://schemas.microsoft.com/office/drawing/2014/chart" uri="{C3380CC4-5D6E-409C-BE32-E72D297353CC}">
              <c16:uniqueId val="{00000000-4266-4278-856F-A685FF1C56CE}"/>
            </c:ext>
          </c:extLst>
        </c:ser>
        <c:ser>
          <c:idx val="1"/>
          <c:order val="1"/>
          <c:tx>
            <c:strRef>
              <c:f>Sheet1!$CF$47</c:f>
              <c:strCache>
                <c:ptCount val="1"/>
                <c:pt idx="0">
                  <c:v>DesignBuilder (1991-2010)</c:v>
                </c:pt>
              </c:strCache>
            </c:strRef>
          </c:tx>
          <c:spPr>
            <a:ln w="22225" cap="rnd">
              <a:solidFill>
                <a:srgbClr val="FF0000"/>
              </a:solidFill>
              <a:round/>
            </a:ln>
            <a:effectLst/>
          </c:spPr>
          <c:marker>
            <c:symbol val="none"/>
          </c:marker>
          <c:xVal>
            <c:numRef>
              <c:f>Sheet1!$CD$48:$CD$71</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Sheet1!$CF$48:$CF$71</c:f>
              <c:numCache>
                <c:formatCode>0.00</c:formatCode>
                <c:ptCount val="24"/>
                <c:pt idx="0">
                  <c:v>31.22</c:v>
                </c:pt>
                <c:pt idx="1">
                  <c:v>30.98</c:v>
                </c:pt>
                <c:pt idx="2">
                  <c:v>30.58</c:v>
                </c:pt>
                <c:pt idx="3">
                  <c:v>30.23</c:v>
                </c:pt>
                <c:pt idx="4">
                  <c:v>29.93</c:v>
                </c:pt>
                <c:pt idx="5">
                  <c:v>29.64</c:v>
                </c:pt>
                <c:pt idx="6">
                  <c:v>29.41</c:v>
                </c:pt>
                <c:pt idx="7">
                  <c:v>29.84</c:v>
                </c:pt>
                <c:pt idx="8">
                  <c:v>30.52</c:v>
                </c:pt>
                <c:pt idx="9">
                  <c:v>31.16</c:v>
                </c:pt>
                <c:pt idx="10">
                  <c:v>31.55</c:v>
                </c:pt>
                <c:pt idx="11">
                  <c:v>32.07</c:v>
                </c:pt>
                <c:pt idx="12">
                  <c:v>32.43</c:v>
                </c:pt>
                <c:pt idx="13">
                  <c:v>32.909999999999997</c:v>
                </c:pt>
                <c:pt idx="14">
                  <c:v>33.36</c:v>
                </c:pt>
                <c:pt idx="15">
                  <c:v>33.68</c:v>
                </c:pt>
                <c:pt idx="16">
                  <c:v>33.68</c:v>
                </c:pt>
                <c:pt idx="17">
                  <c:v>33.58</c:v>
                </c:pt>
                <c:pt idx="18">
                  <c:v>33.11</c:v>
                </c:pt>
                <c:pt idx="19">
                  <c:v>32.85</c:v>
                </c:pt>
                <c:pt idx="20">
                  <c:v>32.54</c:v>
                </c:pt>
                <c:pt idx="21">
                  <c:v>32.44</c:v>
                </c:pt>
                <c:pt idx="22">
                  <c:v>31.99</c:v>
                </c:pt>
                <c:pt idx="23">
                  <c:v>31.42</c:v>
                </c:pt>
              </c:numCache>
            </c:numRef>
          </c:yVal>
          <c:smooth val="1"/>
          <c:extLst xmlns:c16r2="http://schemas.microsoft.com/office/drawing/2015/06/chart">
            <c:ext xmlns:c16="http://schemas.microsoft.com/office/drawing/2014/chart" uri="{C3380CC4-5D6E-409C-BE32-E72D297353CC}">
              <c16:uniqueId val="{00000001-4266-4278-856F-A685FF1C56CE}"/>
            </c:ext>
          </c:extLst>
        </c:ser>
        <c:dLbls>
          <c:showLegendKey val="0"/>
          <c:showVal val="0"/>
          <c:showCatName val="0"/>
          <c:showSerName val="0"/>
          <c:showPercent val="0"/>
          <c:showBubbleSize val="0"/>
        </c:dLbls>
        <c:axId val="112183072"/>
        <c:axId val="112183632"/>
      </c:scatterChart>
      <c:valAx>
        <c:axId val="112183072"/>
        <c:scaling>
          <c:orientation val="minMax"/>
          <c:max val="23"/>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t>time (hr)</a:t>
                </a:r>
              </a:p>
            </c:rich>
          </c:tx>
          <c:layout>
            <c:manualLayout>
              <c:xMode val="edge"/>
              <c:yMode val="edge"/>
              <c:x val="0.49082486664973329"/>
              <c:y val="0.76064901556902231"/>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700" b="0" i="0" u="none" strike="noStrike" kern="1200" baseline="0">
                <a:solidFill>
                  <a:sysClr val="windowText" lastClr="000000"/>
                </a:solidFill>
                <a:latin typeface="+mn-lt"/>
                <a:ea typeface="+mn-ea"/>
                <a:cs typeface="+mn-cs"/>
              </a:defRPr>
            </a:pPr>
            <a:endParaRPr lang="en-US"/>
          </a:p>
        </c:txPr>
        <c:crossAx val="112183632"/>
        <c:crosses val="autoZero"/>
        <c:crossBetween val="midCat"/>
        <c:majorUnit val="1"/>
      </c:valAx>
      <c:valAx>
        <c:axId val="112183632"/>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t>temperature ( ° C)</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11218307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3175" cap="flat" cmpd="sng" algn="ctr">
      <a:solidFill>
        <a:schemeClr val="tx1"/>
      </a:solidFill>
      <a:round/>
    </a:ln>
    <a:effectLst/>
  </c:spPr>
  <c:txPr>
    <a:bodyPr/>
    <a:lstStyle/>
    <a:p>
      <a:pPr>
        <a:defRPr>
          <a:solidFill>
            <a:sysClr val="windowText" lastClr="000000"/>
          </a:solidFill>
          <a:latin typeface="+mn-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0014709699749"/>
          <c:y val="4.8394192696876372E-2"/>
          <c:w val="0.82076409679559281"/>
          <c:h val="0.60240020206679179"/>
        </c:manualLayout>
      </c:layout>
      <c:scatterChart>
        <c:scatterStyle val="smoothMarker"/>
        <c:varyColors val="0"/>
        <c:ser>
          <c:idx val="0"/>
          <c:order val="0"/>
          <c:tx>
            <c:strRef>
              <c:f>Sheet1!$FP$11:$FP$12</c:f>
              <c:strCache>
                <c:ptCount val="2"/>
                <c:pt idx="0">
                  <c:v>Solid heavyweight concrete block (400 mm)</c:v>
                </c:pt>
              </c:strCache>
            </c:strRef>
          </c:tx>
          <c:spPr>
            <a:ln w="19050" cap="rnd">
              <a:solidFill>
                <a:schemeClr val="accent1"/>
              </a:solidFill>
              <a:round/>
            </a:ln>
            <a:effectLst/>
          </c:spPr>
          <c:marker>
            <c:symbol val="none"/>
          </c:marker>
          <c:xVal>
            <c:numRef>
              <c:f>Sheet1!$FO$13:$FO$36</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Sheet1!$FP$13:$FP$36</c:f>
              <c:numCache>
                <c:formatCode>0.00</c:formatCode>
                <c:ptCount val="24"/>
                <c:pt idx="0">
                  <c:v>34.520000000000003</c:v>
                </c:pt>
                <c:pt idx="1">
                  <c:v>34.299999999999997</c:v>
                </c:pt>
                <c:pt idx="2">
                  <c:v>34.08</c:v>
                </c:pt>
                <c:pt idx="3">
                  <c:v>33.9</c:v>
                </c:pt>
                <c:pt idx="4">
                  <c:v>33.74</c:v>
                </c:pt>
                <c:pt idx="5">
                  <c:v>33.58</c:v>
                </c:pt>
                <c:pt idx="6">
                  <c:v>33.53</c:v>
                </c:pt>
                <c:pt idx="7">
                  <c:v>33.97</c:v>
                </c:pt>
                <c:pt idx="8">
                  <c:v>34.46</c:v>
                </c:pt>
                <c:pt idx="9">
                  <c:v>35.020000000000003</c:v>
                </c:pt>
                <c:pt idx="10">
                  <c:v>35.479999999999997</c:v>
                </c:pt>
                <c:pt idx="11">
                  <c:v>35.74</c:v>
                </c:pt>
                <c:pt idx="12">
                  <c:v>35.92</c:v>
                </c:pt>
                <c:pt idx="13">
                  <c:v>36.28</c:v>
                </c:pt>
                <c:pt idx="14">
                  <c:v>36.79</c:v>
                </c:pt>
                <c:pt idx="15">
                  <c:v>37.270000000000003</c:v>
                </c:pt>
                <c:pt idx="16">
                  <c:v>37.5</c:v>
                </c:pt>
                <c:pt idx="17">
                  <c:v>37.369999999999997</c:v>
                </c:pt>
                <c:pt idx="18">
                  <c:v>36.659999999999997</c:v>
                </c:pt>
                <c:pt idx="19">
                  <c:v>36.18</c:v>
                </c:pt>
                <c:pt idx="20">
                  <c:v>35.799999999999997</c:v>
                </c:pt>
                <c:pt idx="21">
                  <c:v>35.53</c:v>
                </c:pt>
                <c:pt idx="22">
                  <c:v>35.229999999999997</c:v>
                </c:pt>
                <c:pt idx="23">
                  <c:v>34.909999999999997</c:v>
                </c:pt>
              </c:numCache>
            </c:numRef>
          </c:yVal>
          <c:smooth val="1"/>
          <c:extLst xmlns:c16r2="http://schemas.microsoft.com/office/drawing/2015/06/chart">
            <c:ext xmlns:c16="http://schemas.microsoft.com/office/drawing/2014/chart" uri="{C3380CC4-5D6E-409C-BE32-E72D297353CC}">
              <c16:uniqueId val="{00000000-2902-40F5-AFBA-6F8B969454BE}"/>
            </c:ext>
          </c:extLst>
        </c:ser>
        <c:ser>
          <c:idx val="1"/>
          <c:order val="1"/>
          <c:tx>
            <c:strRef>
              <c:f>Sheet1!$FQ$11:$FQ$12</c:f>
              <c:strCache>
                <c:ptCount val="2"/>
                <c:pt idx="0">
                  <c:v>Hollow heavyweight concrete block (400 mm)</c:v>
                </c:pt>
              </c:strCache>
            </c:strRef>
          </c:tx>
          <c:spPr>
            <a:ln w="19050" cap="rnd">
              <a:solidFill>
                <a:schemeClr val="accent2"/>
              </a:solidFill>
              <a:round/>
            </a:ln>
            <a:effectLst/>
          </c:spPr>
          <c:marker>
            <c:symbol val="none"/>
          </c:marker>
          <c:xVal>
            <c:numRef>
              <c:f>Sheet1!$FO$13:$FO$36</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Sheet1!$FQ$13:$FQ$36</c:f>
              <c:numCache>
                <c:formatCode>0.00</c:formatCode>
                <c:ptCount val="24"/>
                <c:pt idx="0">
                  <c:v>34.15</c:v>
                </c:pt>
                <c:pt idx="1">
                  <c:v>33.880000000000003</c:v>
                </c:pt>
                <c:pt idx="2">
                  <c:v>33.61</c:v>
                </c:pt>
                <c:pt idx="3">
                  <c:v>33.880000000000003</c:v>
                </c:pt>
                <c:pt idx="4">
                  <c:v>33.18</c:v>
                </c:pt>
                <c:pt idx="5">
                  <c:v>32.979999999999997</c:v>
                </c:pt>
                <c:pt idx="6">
                  <c:v>32.880000000000003</c:v>
                </c:pt>
                <c:pt idx="7">
                  <c:v>33.369999999999997</c:v>
                </c:pt>
                <c:pt idx="8">
                  <c:v>33.909999999999997</c:v>
                </c:pt>
                <c:pt idx="9">
                  <c:v>34.56</c:v>
                </c:pt>
                <c:pt idx="10">
                  <c:v>34.97</c:v>
                </c:pt>
                <c:pt idx="11">
                  <c:v>35.22</c:v>
                </c:pt>
                <c:pt idx="12">
                  <c:v>35.42</c:v>
                </c:pt>
                <c:pt idx="13">
                  <c:v>35.82</c:v>
                </c:pt>
                <c:pt idx="14">
                  <c:v>36.39</c:v>
                </c:pt>
                <c:pt idx="15">
                  <c:v>36.96</c:v>
                </c:pt>
                <c:pt idx="16">
                  <c:v>37.19</c:v>
                </c:pt>
                <c:pt idx="17">
                  <c:v>37.090000000000003</c:v>
                </c:pt>
                <c:pt idx="18">
                  <c:v>36.340000000000003</c:v>
                </c:pt>
                <c:pt idx="19">
                  <c:v>35.94</c:v>
                </c:pt>
                <c:pt idx="20">
                  <c:v>35.6</c:v>
                </c:pt>
                <c:pt idx="21">
                  <c:v>35.380000000000003</c:v>
                </c:pt>
                <c:pt idx="22">
                  <c:v>35.020000000000003</c:v>
                </c:pt>
                <c:pt idx="23">
                  <c:v>34.6</c:v>
                </c:pt>
              </c:numCache>
            </c:numRef>
          </c:yVal>
          <c:smooth val="1"/>
          <c:extLst xmlns:c16r2="http://schemas.microsoft.com/office/drawing/2015/06/chart">
            <c:ext xmlns:c16="http://schemas.microsoft.com/office/drawing/2014/chart" uri="{C3380CC4-5D6E-409C-BE32-E72D297353CC}">
              <c16:uniqueId val="{00000001-2902-40F5-AFBA-6F8B969454BE}"/>
            </c:ext>
          </c:extLst>
        </c:ser>
        <c:ser>
          <c:idx val="2"/>
          <c:order val="2"/>
          <c:tx>
            <c:strRef>
              <c:f>Sheet1!$FR$11:$FR$12</c:f>
              <c:strCache>
                <c:ptCount val="2"/>
                <c:pt idx="0">
                  <c:v>Adobe blockwork (400mm)</c:v>
                </c:pt>
              </c:strCache>
            </c:strRef>
          </c:tx>
          <c:spPr>
            <a:ln w="19050" cap="rnd">
              <a:solidFill>
                <a:schemeClr val="accent3"/>
              </a:solidFill>
              <a:round/>
            </a:ln>
            <a:effectLst/>
          </c:spPr>
          <c:marker>
            <c:symbol val="none"/>
          </c:marker>
          <c:xVal>
            <c:numRef>
              <c:f>Sheet1!$FO$13:$FO$36</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Sheet1!$FR$13:$FR$36</c:f>
              <c:numCache>
                <c:formatCode>0.00</c:formatCode>
                <c:ptCount val="24"/>
                <c:pt idx="0">
                  <c:v>34.82</c:v>
                </c:pt>
                <c:pt idx="1">
                  <c:v>34.6</c:v>
                </c:pt>
                <c:pt idx="2">
                  <c:v>34.380000000000003</c:v>
                </c:pt>
                <c:pt idx="3">
                  <c:v>34.18</c:v>
                </c:pt>
                <c:pt idx="4">
                  <c:v>34.020000000000003</c:v>
                </c:pt>
                <c:pt idx="5">
                  <c:v>33.85</c:v>
                </c:pt>
                <c:pt idx="6">
                  <c:v>33.79</c:v>
                </c:pt>
                <c:pt idx="7">
                  <c:v>34.25</c:v>
                </c:pt>
                <c:pt idx="8">
                  <c:v>34.75</c:v>
                </c:pt>
                <c:pt idx="9">
                  <c:v>35.32</c:v>
                </c:pt>
                <c:pt idx="10">
                  <c:v>35.799999999999997</c:v>
                </c:pt>
                <c:pt idx="11">
                  <c:v>36.08</c:v>
                </c:pt>
                <c:pt idx="12">
                  <c:v>36.26</c:v>
                </c:pt>
                <c:pt idx="13">
                  <c:v>36.64</c:v>
                </c:pt>
                <c:pt idx="14">
                  <c:v>37.17</c:v>
                </c:pt>
                <c:pt idx="15">
                  <c:v>37.659999999999997</c:v>
                </c:pt>
                <c:pt idx="16">
                  <c:v>37.9</c:v>
                </c:pt>
                <c:pt idx="17">
                  <c:v>37.76</c:v>
                </c:pt>
                <c:pt idx="18">
                  <c:v>37.03</c:v>
                </c:pt>
                <c:pt idx="19">
                  <c:v>36.53</c:v>
                </c:pt>
                <c:pt idx="20">
                  <c:v>36.14</c:v>
                </c:pt>
                <c:pt idx="21">
                  <c:v>35.86</c:v>
                </c:pt>
                <c:pt idx="22">
                  <c:v>35.549999999999997</c:v>
                </c:pt>
                <c:pt idx="23">
                  <c:v>35.22</c:v>
                </c:pt>
              </c:numCache>
            </c:numRef>
          </c:yVal>
          <c:smooth val="1"/>
          <c:extLst xmlns:c16r2="http://schemas.microsoft.com/office/drawing/2015/06/chart">
            <c:ext xmlns:c16="http://schemas.microsoft.com/office/drawing/2014/chart" uri="{C3380CC4-5D6E-409C-BE32-E72D297353CC}">
              <c16:uniqueId val="{00000002-2902-40F5-AFBA-6F8B969454BE}"/>
            </c:ext>
          </c:extLst>
        </c:ser>
        <c:ser>
          <c:idx val="3"/>
          <c:order val="3"/>
          <c:tx>
            <c:strRef>
              <c:f>Sheet1!$FS$11:$FS$12</c:f>
              <c:strCache>
                <c:ptCount val="2"/>
                <c:pt idx="0">
                  <c:v>Outdoor temperatures</c:v>
                </c:pt>
              </c:strCache>
            </c:strRef>
          </c:tx>
          <c:spPr>
            <a:ln w="19050" cap="rnd">
              <a:solidFill>
                <a:schemeClr val="accent4"/>
              </a:solidFill>
              <a:round/>
            </a:ln>
            <a:effectLst/>
          </c:spPr>
          <c:marker>
            <c:symbol val="none"/>
          </c:marker>
          <c:xVal>
            <c:numRef>
              <c:f>Sheet1!$FO$13:$FO$36</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Sheet1!$FS$13:$FS$36</c:f>
              <c:numCache>
                <c:formatCode>0.00</c:formatCode>
                <c:ptCount val="24"/>
                <c:pt idx="0">
                  <c:v>28.2</c:v>
                </c:pt>
                <c:pt idx="1">
                  <c:v>27.63</c:v>
                </c:pt>
                <c:pt idx="2">
                  <c:v>27.2</c:v>
                </c:pt>
                <c:pt idx="3">
                  <c:v>26.95</c:v>
                </c:pt>
                <c:pt idx="4">
                  <c:v>26.75</c:v>
                </c:pt>
                <c:pt idx="5">
                  <c:v>26.55</c:v>
                </c:pt>
                <c:pt idx="6">
                  <c:v>26.5</c:v>
                </c:pt>
                <c:pt idx="7">
                  <c:v>27.02</c:v>
                </c:pt>
                <c:pt idx="8">
                  <c:v>27.88</c:v>
                </c:pt>
                <c:pt idx="9">
                  <c:v>28.7</c:v>
                </c:pt>
                <c:pt idx="10">
                  <c:v>29.58</c:v>
                </c:pt>
                <c:pt idx="11">
                  <c:v>30.1</c:v>
                </c:pt>
                <c:pt idx="12">
                  <c:v>30.27</c:v>
                </c:pt>
                <c:pt idx="13">
                  <c:v>30.83</c:v>
                </c:pt>
                <c:pt idx="14">
                  <c:v>31.6</c:v>
                </c:pt>
                <c:pt idx="15">
                  <c:v>32.17</c:v>
                </c:pt>
                <c:pt idx="16">
                  <c:v>32.380000000000003</c:v>
                </c:pt>
                <c:pt idx="17">
                  <c:v>32.17</c:v>
                </c:pt>
                <c:pt idx="18">
                  <c:v>31.58</c:v>
                </c:pt>
                <c:pt idx="19">
                  <c:v>31.02</c:v>
                </c:pt>
                <c:pt idx="20">
                  <c:v>30.52</c:v>
                </c:pt>
                <c:pt idx="21">
                  <c:v>30.02</c:v>
                </c:pt>
                <c:pt idx="22">
                  <c:v>29.45</c:v>
                </c:pt>
                <c:pt idx="23">
                  <c:v>28.92</c:v>
                </c:pt>
              </c:numCache>
            </c:numRef>
          </c:yVal>
          <c:smooth val="1"/>
          <c:extLst xmlns:c16r2="http://schemas.microsoft.com/office/drawing/2015/06/chart">
            <c:ext xmlns:c16="http://schemas.microsoft.com/office/drawing/2014/chart" uri="{C3380CC4-5D6E-409C-BE32-E72D297353CC}">
              <c16:uniqueId val="{00000003-2902-40F5-AFBA-6F8B969454BE}"/>
            </c:ext>
          </c:extLst>
        </c:ser>
        <c:dLbls>
          <c:showLegendKey val="0"/>
          <c:showVal val="0"/>
          <c:showCatName val="0"/>
          <c:showSerName val="0"/>
          <c:showPercent val="0"/>
          <c:showBubbleSize val="0"/>
        </c:dLbls>
        <c:axId val="112187552"/>
        <c:axId val="112188112"/>
      </c:scatterChart>
      <c:valAx>
        <c:axId val="112187552"/>
        <c:scaling>
          <c:orientation val="minMax"/>
          <c:max val="23"/>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t>time (hr)</a:t>
                </a:r>
              </a:p>
            </c:rich>
          </c:tx>
          <c:layout>
            <c:manualLayout>
              <c:xMode val="edge"/>
              <c:yMode val="edge"/>
              <c:x val="0.49722186944373886"/>
              <c:y val="0.73103636104064407"/>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600" b="0" i="0" u="none" strike="noStrike" kern="1200" baseline="0">
                <a:solidFill>
                  <a:sysClr val="windowText" lastClr="000000"/>
                </a:solidFill>
                <a:latin typeface="+mn-lt"/>
                <a:ea typeface="+mn-ea"/>
                <a:cs typeface="+mn-cs"/>
              </a:defRPr>
            </a:pPr>
            <a:endParaRPr lang="en-US"/>
          </a:p>
        </c:txPr>
        <c:crossAx val="112188112"/>
        <c:crosses val="autoZero"/>
        <c:crossBetween val="midCat"/>
        <c:majorUnit val="1"/>
      </c:valAx>
      <c:valAx>
        <c:axId val="112188112"/>
        <c:scaling>
          <c:orientation val="minMax"/>
          <c:min val="23"/>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t>temperature (° C)</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112187552"/>
        <c:crosses val="autoZero"/>
        <c:crossBetween val="midCat"/>
        <c:majorUnit val="1"/>
      </c:valAx>
      <c:spPr>
        <a:noFill/>
        <a:ln>
          <a:noFill/>
        </a:ln>
        <a:effectLst/>
      </c:spPr>
    </c:plotArea>
    <c:legend>
      <c:legendPos val="b"/>
      <c:layout>
        <c:manualLayout>
          <c:xMode val="edge"/>
          <c:yMode val="edge"/>
          <c:x val="7.5141922783845572E-2"/>
          <c:y val="0.8077747394546394"/>
          <c:w val="0.84971594182656218"/>
          <c:h val="0.1913388023149826"/>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317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90811531623063"/>
          <c:y val="6.6686874810548649E-2"/>
          <c:w val="0.77673704597409177"/>
          <c:h val="0.59491518546541178"/>
        </c:manualLayout>
      </c:layout>
      <c:scatterChart>
        <c:scatterStyle val="smoothMarker"/>
        <c:varyColors val="0"/>
        <c:ser>
          <c:idx val="0"/>
          <c:order val="0"/>
          <c:tx>
            <c:strRef>
              <c:f>Sheet1!$AX$294</c:f>
              <c:strCache>
                <c:ptCount val="1"/>
                <c:pt idx="0">
                  <c:v>reinforced concrete slab</c:v>
                </c:pt>
              </c:strCache>
            </c:strRef>
          </c:tx>
          <c:spPr>
            <a:ln w="19050" cap="rnd">
              <a:solidFill>
                <a:schemeClr val="accent1"/>
              </a:solidFill>
              <a:round/>
            </a:ln>
            <a:effectLst/>
          </c:spPr>
          <c:marker>
            <c:symbol val="none"/>
          </c:marker>
          <c:xVal>
            <c:numRef>
              <c:f>Sheet1!$AW$295:$AW$318</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Sheet1!$AX$295:$AX$318</c:f>
              <c:numCache>
                <c:formatCode>0.00</c:formatCode>
                <c:ptCount val="24"/>
                <c:pt idx="0">
                  <c:v>29.39</c:v>
                </c:pt>
                <c:pt idx="1">
                  <c:v>29.15</c:v>
                </c:pt>
                <c:pt idx="2">
                  <c:v>28.91</c:v>
                </c:pt>
                <c:pt idx="3">
                  <c:v>28.7</c:v>
                </c:pt>
                <c:pt idx="4">
                  <c:v>28.51</c:v>
                </c:pt>
                <c:pt idx="5">
                  <c:v>28.31</c:v>
                </c:pt>
                <c:pt idx="6">
                  <c:v>28.22</c:v>
                </c:pt>
                <c:pt idx="7">
                  <c:v>28.67</c:v>
                </c:pt>
                <c:pt idx="8">
                  <c:v>29.01</c:v>
                </c:pt>
                <c:pt idx="9">
                  <c:v>29.28</c:v>
                </c:pt>
                <c:pt idx="10">
                  <c:v>29.43</c:v>
                </c:pt>
                <c:pt idx="11">
                  <c:v>29.57</c:v>
                </c:pt>
                <c:pt idx="12">
                  <c:v>29.69</c:v>
                </c:pt>
                <c:pt idx="13">
                  <c:v>30.02</c:v>
                </c:pt>
                <c:pt idx="14">
                  <c:v>30.44</c:v>
                </c:pt>
                <c:pt idx="15">
                  <c:v>30.83</c:v>
                </c:pt>
                <c:pt idx="16">
                  <c:v>31.1</c:v>
                </c:pt>
                <c:pt idx="17">
                  <c:v>31.08</c:v>
                </c:pt>
                <c:pt idx="18">
                  <c:v>30.76</c:v>
                </c:pt>
                <c:pt idx="19">
                  <c:v>30.6</c:v>
                </c:pt>
                <c:pt idx="20">
                  <c:v>30.43</c:v>
                </c:pt>
                <c:pt idx="21">
                  <c:v>30.24</c:v>
                </c:pt>
                <c:pt idx="22">
                  <c:v>30.01</c:v>
                </c:pt>
                <c:pt idx="23">
                  <c:v>29.68</c:v>
                </c:pt>
              </c:numCache>
            </c:numRef>
          </c:yVal>
          <c:smooth val="1"/>
          <c:extLst xmlns:c16r2="http://schemas.microsoft.com/office/drawing/2015/06/chart">
            <c:ext xmlns:c16="http://schemas.microsoft.com/office/drawing/2014/chart" uri="{C3380CC4-5D6E-409C-BE32-E72D297353CC}">
              <c16:uniqueId val="{00000000-C32C-4DFF-8DFA-933612809819}"/>
            </c:ext>
          </c:extLst>
        </c:ser>
        <c:ser>
          <c:idx val="1"/>
          <c:order val="1"/>
          <c:tx>
            <c:strRef>
              <c:f>Sheet1!$AY$294</c:f>
              <c:strCache>
                <c:ptCount val="1"/>
                <c:pt idx="0">
                  <c:v>timber joists on concrete slab</c:v>
                </c:pt>
              </c:strCache>
            </c:strRef>
          </c:tx>
          <c:spPr>
            <a:ln w="19050" cap="rnd">
              <a:solidFill>
                <a:schemeClr val="accent2"/>
              </a:solidFill>
              <a:round/>
            </a:ln>
            <a:effectLst/>
          </c:spPr>
          <c:marker>
            <c:symbol val="none"/>
          </c:marker>
          <c:xVal>
            <c:numRef>
              <c:f>Sheet1!$AW$295:$AW$318</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Sheet1!$AY$295:$AY$318</c:f>
              <c:numCache>
                <c:formatCode>General</c:formatCode>
                <c:ptCount val="24"/>
                <c:pt idx="0">
                  <c:v>33.97</c:v>
                </c:pt>
                <c:pt idx="1">
                  <c:v>33.69</c:v>
                </c:pt>
                <c:pt idx="2">
                  <c:v>33.409999999999997</c:v>
                </c:pt>
                <c:pt idx="3">
                  <c:v>33.15</c:v>
                </c:pt>
                <c:pt idx="4">
                  <c:v>32.92</c:v>
                </c:pt>
                <c:pt idx="5">
                  <c:v>32.68</c:v>
                </c:pt>
                <c:pt idx="6">
                  <c:v>32.58</c:v>
                </c:pt>
                <c:pt idx="7">
                  <c:v>33.11</c:v>
                </c:pt>
                <c:pt idx="8">
                  <c:v>33.520000000000003</c:v>
                </c:pt>
                <c:pt idx="9">
                  <c:v>33.94</c:v>
                </c:pt>
                <c:pt idx="10">
                  <c:v>34.31</c:v>
                </c:pt>
                <c:pt idx="11">
                  <c:v>34.47</c:v>
                </c:pt>
                <c:pt idx="12">
                  <c:v>34.61</c:v>
                </c:pt>
                <c:pt idx="13">
                  <c:v>35.06</c:v>
                </c:pt>
                <c:pt idx="14">
                  <c:v>35.71</c:v>
                </c:pt>
                <c:pt idx="15">
                  <c:v>36.270000000000003</c:v>
                </c:pt>
                <c:pt idx="16">
                  <c:v>36.58</c:v>
                </c:pt>
                <c:pt idx="17">
                  <c:v>36.450000000000003</c:v>
                </c:pt>
                <c:pt idx="18">
                  <c:v>35.74</c:v>
                </c:pt>
                <c:pt idx="19">
                  <c:v>35.43</c:v>
                </c:pt>
                <c:pt idx="20">
                  <c:v>35.19</c:v>
                </c:pt>
                <c:pt idx="21">
                  <c:v>34.99</c:v>
                </c:pt>
                <c:pt idx="22">
                  <c:v>34.71</c:v>
                </c:pt>
                <c:pt idx="23">
                  <c:v>34.33</c:v>
                </c:pt>
              </c:numCache>
            </c:numRef>
          </c:yVal>
          <c:smooth val="1"/>
          <c:extLst xmlns:c16r2="http://schemas.microsoft.com/office/drawing/2015/06/chart">
            <c:ext xmlns:c16="http://schemas.microsoft.com/office/drawing/2014/chart" uri="{C3380CC4-5D6E-409C-BE32-E72D297353CC}">
              <c16:uniqueId val="{00000001-C32C-4DFF-8DFA-933612809819}"/>
            </c:ext>
          </c:extLst>
        </c:ser>
        <c:ser>
          <c:idx val="2"/>
          <c:order val="2"/>
          <c:tx>
            <c:strRef>
              <c:f>Sheet1!$AZ$294</c:f>
              <c:strCache>
                <c:ptCount val="1"/>
                <c:pt idx="0">
                  <c:v>outdoor temperatures</c:v>
                </c:pt>
              </c:strCache>
            </c:strRef>
          </c:tx>
          <c:spPr>
            <a:ln w="19050" cap="rnd">
              <a:solidFill>
                <a:schemeClr val="accent3"/>
              </a:solidFill>
              <a:round/>
            </a:ln>
            <a:effectLst/>
          </c:spPr>
          <c:marker>
            <c:symbol val="none"/>
          </c:marker>
          <c:xVal>
            <c:numRef>
              <c:f>Sheet1!$AW$295:$AW$318</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Sheet1!$AZ$295:$AZ$318</c:f>
              <c:numCache>
                <c:formatCode>0.00</c:formatCode>
                <c:ptCount val="24"/>
                <c:pt idx="0">
                  <c:v>28.2</c:v>
                </c:pt>
                <c:pt idx="1">
                  <c:v>27.63</c:v>
                </c:pt>
                <c:pt idx="2">
                  <c:v>27.2</c:v>
                </c:pt>
                <c:pt idx="3">
                  <c:v>26.95</c:v>
                </c:pt>
                <c:pt idx="4">
                  <c:v>26.75</c:v>
                </c:pt>
                <c:pt idx="5">
                  <c:v>26.55</c:v>
                </c:pt>
                <c:pt idx="6">
                  <c:v>26.5</c:v>
                </c:pt>
                <c:pt idx="7">
                  <c:v>27.02</c:v>
                </c:pt>
                <c:pt idx="8">
                  <c:v>27.88</c:v>
                </c:pt>
                <c:pt idx="9">
                  <c:v>28.7</c:v>
                </c:pt>
                <c:pt idx="10">
                  <c:v>29.58</c:v>
                </c:pt>
                <c:pt idx="11">
                  <c:v>30.1</c:v>
                </c:pt>
                <c:pt idx="12">
                  <c:v>30.27</c:v>
                </c:pt>
                <c:pt idx="13">
                  <c:v>30.83</c:v>
                </c:pt>
                <c:pt idx="14">
                  <c:v>31.6</c:v>
                </c:pt>
                <c:pt idx="15">
                  <c:v>32.17</c:v>
                </c:pt>
                <c:pt idx="16">
                  <c:v>32.380000000000003</c:v>
                </c:pt>
                <c:pt idx="17">
                  <c:v>32.17</c:v>
                </c:pt>
                <c:pt idx="18">
                  <c:v>31.58</c:v>
                </c:pt>
                <c:pt idx="19">
                  <c:v>31.02</c:v>
                </c:pt>
                <c:pt idx="20">
                  <c:v>30.52</c:v>
                </c:pt>
                <c:pt idx="21">
                  <c:v>30.02</c:v>
                </c:pt>
                <c:pt idx="22">
                  <c:v>29.45</c:v>
                </c:pt>
                <c:pt idx="23">
                  <c:v>28.92</c:v>
                </c:pt>
              </c:numCache>
            </c:numRef>
          </c:yVal>
          <c:smooth val="1"/>
          <c:extLst xmlns:c16r2="http://schemas.microsoft.com/office/drawing/2015/06/chart">
            <c:ext xmlns:c16="http://schemas.microsoft.com/office/drawing/2014/chart" uri="{C3380CC4-5D6E-409C-BE32-E72D297353CC}">
              <c16:uniqueId val="{00000002-C32C-4DFF-8DFA-933612809819}"/>
            </c:ext>
          </c:extLst>
        </c:ser>
        <c:dLbls>
          <c:showLegendKey val="0"/>
          <c:showVal val="0"/>
          <c:showCatName val="0"/>
          <c:showSerName val="0"/>
          <c:showPercent val="0"/>
          <c:showBubbleSize val="0"/>
        </c:dLbls>
        <c:axId val="178148592"/>
        <c:axId val="178149152"/>
      </c:scatterChart>
      <c:valAx>
        <c:axId val="178148592"/>
        <c:scaling>
          <c:orientation val="minMax"/>
          <c:max val="23"/>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t>time (hr)</a:t>
                </a:r>
              </a:p>
            </c:rich>
          </c:tx>
          <c:layout>
            <c:manualLayout>
              <c:xMode val="edge"/>
              <c:yMode val="edge"/>
              <c:x val="0.48362885408554701"/>
              <c:y val="0.75610578380672711"/>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700" b="0" i="0" u="none" strike="noStrike" kern="1200" baseline="0">
                <a:solidFill>
                  <a:sysClr val="windowText" lastClr="000000"/>
                </a:solidFill>
                <a:latin typeface="+mn-lt"/>
                <a:ea typeface="+mn-ea"/>
                <a:cs typeface="+mn-cs"/>
              </a:defRPr>
            </a:pPr>
            <a:endParaRPr lang="en-US"/>
          </a:p>
        </c:txPr>
        <c:crossAx val="178149152"/>
        <c:crosses val="autoZero"/>
        <c:crossBetween val="midCat"/>
        <c:majorUnit val="1"/>
      </c:valAx>
      <c:valAx>
        <c:axId val="178149152"/>
        <c:scaling>
          <c:orientation val="minMax"/>
          <c:max val="38"/>
          <c:min val="23"/>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t> temperature (°C)</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178148592"/>
        <c:crosses val="autoZero"/>
        <c:crossBetween val="midCat"/>
        <c:majorUnit val="1"/>
      </c:valAx>
      <c:spPr>
        <a:noFill/>
        <a:ln>
          <a:noFill/>
        </a:ln>
        <a:effectLst/>
      </c:spPr>
    </c:plotArea>
    <c:legend>
      <c:legendPos val="b"/>
      <c:layout>
        <c:manualLayout>
          <c:xMode val="edge"/>
          <c:yMode val="edge"/>
          <c:x val="9.2058492688413943E-2"/>
          <c:y val="0.82780489072529295"/>
          <c:w val="0.82174358974358974"/>
          <c:h val="0.1457924690106806"/>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3175" cap="flat" cmpd="sng" algn="ctr">
      <a:solidFill>
        <a:schemeClr val="tx1"/>
      </a:solidFill>
      <a:round/>
    </a:ln>
    <a:effectLst/>
  </c:spPr>
  <c:txPr>
    <a:bodyPr/>
    <a:lstStyle/>
    <a:p>
      <a:pPr>
        <a:defRPr>
          <a:solidFill>
            <a:sysClr val="windowText" lastClr="000000"/>
          </a:solidFill>
          <a:latin typeface="+mn-lt"/>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13392176784354"/>
          <c:y val="6.6686874810548649E-2"/>
          <c:w val="0.77851123952247903"/>
          <c:h val="0.59018647979702754"/>
        </c:manualLayout>
      </c:layout>
      <c:scatterChart>
        <c:scatterStyle val="smoothMarker"/>
        <c:varyColors val="0"/>
        <c:ser>
          <c:idx val="0"/>
          <c:order val="0"/>
          <c:tx>
            <c:strRef>
              <c:f>Sheet1!$GA$316</c:f>
              <c:strCache>
                <c:ptCount val="1"/>
                <c:pt idx="0">
                  <c:v>outdoor temperatures</c:v>
                </c:pt>
              </c:strCache>
            </c:strRef>
          </c:tx>
          <c:spPr>
            <a:ln w="22225" cap="rnd">
              <a:solidFill>
                <a:schemeClr val="accent1"/>
              </a:solidFill>
              <a:round/>
            </a:ln>
            <a:effectLst/>
          </c:spPr>
          <c:marker>
            <c:symbol val="none"/>
          </c:marker>
          <c:xVal>
            <c:numRef>
              <c:f>Sheet1!$FZ$317:$FZ$340</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Sheet1!$GA$317:$GA$340</c:f>
              <c:numCache>
                <c:formatCode>0.00</c:formatCode>
                <c:ptCount val="24"/>
                <c:pt idx="0">
                  <c:v>28.2</c:v>
                </c:pt>
                <c:pt idx="1">
                  <c:v>27.63</c:v>
                </c:pt>
                <c:pt idx="2">
                  <c:v>27.2</c:v>
                </c:pt>
                <c:pt idx="3">
                  <c:v>26.95</c:v>
                </c:pt>
                <c:pt idx="4">
                  <c:v>26.75</c:v>
                </c:pt>
                <c:pt idx="5">
                  <c:v>26.55</c:v>
                </c:pt>
                <c:pt idx="6">
                  <c:v>26.5</c:v>
                </c:pt>
                <c:pt idx="7">
                  <c:v>27.02</c:v>
                </c:pt>
                <c:pt idx="8">
                  <c:v>27.88</c:v>
                </c:pt>
                <c:pt idx="9">
                  <c:v>28.7</c:v>
                </c:pt>
                <c:pt idx="10">
                  <c:v>29.58</c:v>
                </c:pt>
                <c:pt idx="11">
                  <c:v>30.1</c:v>
                </c:pt>
                <c:pt idx="12">
                  <c:v>30.27</c:v>
                </c:pt>
                <c:pt idx="13">
                  <c:v>30.83</c:v>
                </c:pt>
                <c:pt idx="14">
                  <c:v>31.6</c:v>
                </c:pt>
                <c:pt idx="15">
                  <c:v>32.17</c:v>
                </c:pt>
                <c:pt idx="16">
                  <c:v>32.380000000000003</c:v>
                </c:pt>
                <c:pt idx="17">
                  <c:v>32.17</c:v>
                </c:pt>
                <c:pt idx="18">
                  <c:v>31.58</c:v>
                </c:pt>
                <c:pt idx="19">
                  <c:v>31.02</c:v>
                </c:pt>
                <c:pt idx="20">
                  <c:v>30.52</c:v>
                </c:pt>
                <c:pt idx="21">
                  <c:v>30.02</c:v>
                </c:pt>
                <c:pt idx="22">
                  <c:v>29.45</c:v>
                </c:pt>
                <c:pt idx="23">
                  <c:v>28.92</c:v>
                </c:pt>
              </c:numCache>
            </c:numRef>
          </c:yVal>
          <c:smooth val="1"/>
          <c:extLst xmlns:c16r2="http://schemas.microsoft.com/office/drawing/2015/06/chart">
            <c:ext xmlns:c16="http://schemas.microsoft.com/office/drawing/2014/chart" uri="{C3380CC4-5D6E-409C-BE32-E72D297353CC}">
              <c16:uniqueId val="{00000000-7A46-43E2-859B-76D24AB80D55}"/>
            </c:ext>
          </c:extLst>
        </c:ser>
        <c:ser>
          <c:idx val="1"/>
          <c:order val="1"/>
          <c:tx>
            <c:strRef>
              <c:f>Sheet1!$GB$316</c:f>
              <c:strCache>
                <c:ptCount val="1"/>
                <c:pt idx="0">
                  <c:v>Pitch roof - hardwood frame</c:v>
                </c:pt>
              </c:strCache>
            </c:strRef>
          </c:tx>
          <c:spPr>
            <a:ln w="22225" cap="rnd">
              <a:solidFill>
                <a:schemeClr val="accent2"/>
              </a:solidFill>
              <a:round/>
            </a:ln>
            <a:effectLst/>
          </c:spPr>
          <c:marker>
            <c:symbol val="none"/>
          </c:marker>
          <c:xVal>
            <c:numRef>
              <c:f>Sheet1!$FZ$317:$FZ$340</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Sheet1!$GB$317:$GB$340</c:f>
              <c:numCache>
                <c:formatCode>0.00</c:formatCode>
                <c:ptCount val="24"/>
                <c:pt idx="0">
                  <c:v>27.32</c:v>
                </c:pt>
                <c:pt idx="1">
                  <c:v>27.22</c:v>
                </c:pt>
                <c:pt idx="2">
                  <c:v>27.14</c:v>
                </c:pt>
                <c:pt idx="3">
                  <c:v>27.06</c:v>
                </c:pt>
                <c:pt idx="4">
                  <c:v>26.98</c:v>
                </c:pt>
                <c:pt idx="5">
                  <c:v>26.9</c:v>
                </c:pt>
                <c:pt idx="6">
                  <c:v>26.91</c:v>
                </c:pt>
                <c:pt idx="7">
                  <c:v>27.31</c:v>
                </c:pt>
                <c:pt idx="8">
                  <c:v>27.55</c:v>
                </c:pt>
                <c:pt idx="9">
                  <c:v>27.71</c:v>
                </c:pt>
                <c:pt idx="10">
                  <c:v>27.68</c:v>
                </c:pt>
                <c:pt idx="11">
                  <c:v>27.73</c:v>
                </c:pt>
                <c:pt idx="12">
                  <c:v>27.76</c:v>
                </c:pt>
                <c:pt idx="13">
                  <c:v>27.92</c:v>
                </c:pt>
                <c:pt idx="14">
                  <c:v>28.12</c:v>
                </c:pt>
                <c:pt idx="15">
                  <c:v>28.29</c:v>
                </c:pt>
                <c:pt idx="16">
                  <c:v>28.42</c:v>
                </c:pt>
                <c:pt idx="17">
                  <c:v>28.37</c:v>
                </c:pt>
                <c:pt idx="18">
                  <c:v>28.16</c:v>
                </c:pt>
                <c:pt idx="19">
                  <c:v>28.11</c:v>
                </c:pt>
                <c:pt idx="20">
                  <c:v>28.03</c:v>
                </c:pt>
                <c:pt idx="21">
                  <c:v>27.95</c:v>
                </c:pt>
                <c:pt idx="22">
                  <c:v>27.82</c:v>
                </c:pt>
                <c:pt idx="23">
                  <c:v>27.57</c:v>
                </c:pt>
              </c:numCache>
            </c:numRef>
          </c:yVal>
          <c:smooth val="1"/>
          <c:extLst xmlns:c16r2="http://schemas.microsoft.com/office/drawing/2015/06/chart">
            <c:ext xmlns:c16="http://schemas.microsoft.com/office/drawing/2014/chart" uri="{C3380CC4-5D6E-409C-BE32-E72D297353CC}">
              <c16:uniqueId val="{00000001-7A46-43E2-859B-76D24AB80D55}"/>
            </c:ext>
          </c:extLst>
        </c:ser>
        <c:ser>
          <c:idx val="2"/>
          <c:order val="2"/>
          <c:tx>
            <c:strRef>
              <c:f>Sheet1!$GC$316</c:f>
              <c:strCache>
                <c:ptCount val="1"/>
                <c:pt idx="0">
                  <c:v>Hardwood flatroof</c:v>
                </c:pt>
              </c:strCache>
            </c:strRef>
          </c:tx>
          <c:spPr>
            <a:ln w="22225" cap="rnd">
              <a:solidFill>
                <a:schemeClr val="accent3"/>
              </a:solidFill>
              <a:round/>
            </a:ln>
            <a:effectLst/>
          </c:spPr>
          <c:marker>
            <c:symbol val="none"/>
          </c:marker>
          <c:xVal>
            <c:numRef>
              <c:f>Sheet1!$FZ$317:$FZ$340</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Sheet1!$GC$317:$GC$340</c:f>
              <c:numCache>
                <c:formatCode>General</c:formatCode>
                <c:ptCount val="24"/>
                <c:pt idx="0">
                  <c:v>28.38</c:v>
                </c:pt>
                <c:pt idx="1">
                  <c:v>28.2</c:v>
                </c:pt>
                <c:pt idx="2">
                  <c:v>28.02</c:v>
                </c:pt>
                <c:pt idx="3">
                  <c:v>27.86</c:v>
                </c:pt>
                <c:pt idx="4">
                  <c:v>27.7</c:v>
                </c:pt>
                <c:pt idx="5">
                  <c:v>27.55</c:v>
                </c:pt>
                <c:pt idx="6">
                  <c:v>27.51</c:v>
                </c:pt>
                <c:pt idx="7">
                  <c:v>27.94</c:v>
                </c:pt>
                <c:pt idx="8">
                  <c:v>28.23</c:v>
                </c:pt>
                <c:pt idx="9">
                  <c:v>28.42</c:v>
                </c:pt>
                <c:pt idx="10">
                  <c:v>28.45</c:v>
                </c:pt>
                <c:pt idx="11">
                  <c:v>28.51</c:v>
                </c:pt>
                <c:pt idx="12">
                  <c:v>28.56</c:v>
                </c:pt>
                <c:pt idx="13">
                  <c:v>28.82</c:v>
                </c:pt>
                <c:pt idx="14">
                  <c:v>29.11</c:v>
                </c:pt>
                <c:pt idx="15">
                  <c:v>29.36</c:v>
                </c:pt>
                <c:pt idx="16">
                  <c:v>29.57</c:v>
                </c:pt>
                <c:pt idx="17">
                  <c:v>29.56</c:v>
                </c:pt>
                <c:pt idx="18">
                  <c:v>29.34</c:v>
                </c:pt>
                <c:pt idx="19">
                  <c:v>29.3</c:v>
                </c:pt>
                <c:pt idx="20">
                  <c:v>29.22</c:v>
                </c:pt>
                <c:pt idx="21">
                  <c:v>29.1</c:v>
                </c:pt>
                <c:pt idx="22">
                  <c:v>28.92</c:v>
                </c:pt>
                <c:pt idx="23">
                  <c:v>28.61</c:v>
                </c:pt>
              </c:numCache>
            </c:numRef>
          </c:yVal>
          <c:smooth val="1"/>
          <c:extLst xmlns:c16r2="http://schemas.microsoft.com/office/drawing/2015/06/chart">
            <c:ext xmlns:c16="http://schemas.microsoft.com/office/drawing/2014/chart" uri="{C3380CC4-5D6E-409C-BE32-E72D297353CC}">
              <c16:uniqueId val="{00000002-7A46-43E2-859B-76D24AB80D55}"/>
            </c:ext>
          </c:extLst>
        </c:ser>
        <c:dLbls>
          <c:showLegendKey val="0"/>
          <c:showVal val="0"/>
          <c:showCatName val="0"/>
          <c:showSerName val="0"/>
          <c:showPercent val="0"/>
          <c:showBubbleSize val="0"/>
        </c:dLbls>
        <c:axId val="178152512"/>
        <c:axId val="178153072"/>
      </c:scatterChart>
      <c:valAx>
        <c:axId val="178152512"/>
        <c:scaling>
          <c:orientation val="minMax"/>
          <c:max val="23"/>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GB" b="1"/>
                  <a:t>time (hr)</a:t>
                </a:r>
              </a:p>
            </c:rich>
          </c:tx>
          <c:layout>
            <c:manualLayout>
              <c:xMode val="edge"/>
              <c:yMode val="edge"/>
              <c:x val="0.48770603674540669"/>
              <c:y val="0.74401387962097953"/>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700" b="0" i="0" u="none" strike="noStrike" kern="1200" baseline="0">
                <a:solidFill>
                  <a:sysClr val="windowText" lastClr="000000"/>
                </a:solidFill>
                <a:latin typeface="+mn-lt"/>
                <a:ea typeface="+mn-ea"/>
                <a:cs typeface="+mn-cs"/>
              </a:defRPr>
            </a:pPr>
            <a:endParaRPr lang="en-US"/>
          </a:p>
        </c:txPr>
        <c:crossAx val="178153072"/>
        <c:crosses val="autoZero"/>
        <c:crossBetween val="midCat"/>
        <c:majorUnit val="1"/>
      </c:valAx>
      <c:valAx>
        <c:axId val="178153072"/>
        <c:scaling>
          <c:orientation val="minMax"/>
          <c:min val="23"/>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GB" b="1"/>
                  <a:t> temeprature (°C)</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178152512"/>
        <c:crosses val="autoZero"/>
        <c:crossBetween val="midCat"/>
        <c:majorUnit val="1"/>
      </c:valAx>
      <c:spPr>
        <a:noFill/>
        <a:ln>
          <a:noFill/>
        </a:ln>
        <a:effectLst/>
      </c:spPr>
    </c:plotArea>
    <c:legend>
      <c:legendPos val="b"/>
      <c:layout>
        <c:manualLayout>
          <c:xMode val="edge"/>
          <c:yMode val="edge"/>
          <c:x val="0.126007326007326"/>
          <c:y val="0.80211907722061071"/>
          <c:w val="0.81379667259334521"/>
          <c:h val="0.19788092277938943"/>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3175" cap="flat" cmpd="sng" algn="ctr">
      <a:solidFill>
        <a:schemeClr val="tx1"/>
      </a:solidFill>
      <a:round/>
    </a:ln>
    <a:effectLst/>
  </c:spPr>
  <c:txPr>
    <a:bodyPr/>
    <a:lstStyle/>
    <a:p>
      <a:pPr>
        <a:defRPr sz="900">
          <a:solidFill>
            <a:sysClr val="windowText" lastClr="000000"/>
          </a:solidFill>
          <a:latin typeface="+mn-lt"/>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24625349250699"/>
          <c:y val="5.9251279288984646E-2"/>
          <c:w val="0.79682943865887712"/>
          <c:h val="0.61236006285640365"/>
        </c:manualLayout>
      </c:layout>
      <c:scatterChart>
        <c:scatterStyle val="smoothMarker"/>
        <c:varyColors val="0"/>
        <c:ser>
          <c:idx val="0"/>
          <c:order val="0"/>
          <c:tx>
            <c:strRef>
              <c:f>Sheet1!$LF$85</c:f>
              <c:strCache>
                <c:ptCount val="1"/>
                <c:pt idx="0">
                  <c:v>present - 1991 - 2010 outdoor temperatures</c:v>
                </c:pt>
              </c:strCache>
            </c:strRef>
          </c:tx>
          <c:spPr>
            <a:ln w="19050" cap="rnd">
              <a:solidFill>
                <a:schemeClr val="accent1"/>
              </a:solidFill>
              <a:round/>
            </a:ln>
            <a:effectLst/>
          </c:spPr>
          <c:marker>
            <c:symbol val="none"/>
          </c:marker>
          <c:xVal>
            <c:numRef>
              <c:f>Sheet1!$LE$86:$LE$109</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Sheet1!$LF$86:$LF$109</c:f>
              <c:numCache>
                <c:formatCode>0.00</c:formatCode>
                <c:ptCount val="24"/>
                <c:pt idx="0">
                  <c:v>28.2</c:v>
                </c:pt>
                <c:pt idx="1">
                  <c:v>27.63</c:v>
                </c:pt>
                <c:pt idx="2">
                  <c:v>27.2</c:v>
                </c:pt>
                <c:pt idx="3">
                  <c:v>26.95</c:v>
                </c:pt>
                <c:pt idx="4">
                  <c:v>26.75</c:v>
                </c:pt>
                <c:pt idx="5">
                  <c:v>26.55</c:v>
                </c:pt>
                <c:pt idx="6">
                  <c:v>26.5</c:v>
                </c:pt>
                <c:pt idx="7">
                  <c:v>27.02</c:v>
                </c:pt>
                <c:pt idx="8">
                  <c:v>27.88</c:v>
                </c:pt>
                <c:pt idx="9">
                  <c:v>28.7</c:v>
                </c:pt>
                <c:pt idx="10">
                  <c:v>29.58</c:v>
                </c:pt>
                <c:pt idx="11">
                  <c:v>30.1</c:v>
                </c:pt>
                <c:pt idx="12">
                  <c:v>30.27</c:v>
                </c:pt>
                <c:pt idx="13">
                  <c:v>30.83</c:v>
                </c:pt>
                <c:pt idx="14">
                  <c:v>31.6</c:v>
                </c:pt>
                <c:pt idx="15">
                  <c:v>32.17</c:v>
                </c:pt>
                <c:pt idx="16">
                  <c:v>32.380000000000003</c:v>
                </c:pt>
                <c:pt idx="17">
                  <c:v>32.17</c:v>
                </c:pt>
                <c:pt idx="18">
                  <c:v>31.58</c:v>
                </c:pt>
                <c:pt idx="19">
                  <c:v>31.02</c:v>
                </c:pt>
                <c:pt idx="20">
                  <c:v>30.52</c:v>
                </c:pt>
                <c:pt idx="21">
                  <c:v>30.02</c:v>
                </c:pt>
                <c:pt idx="22">
                  <c:v>29.45</c:v>
                </c:pt>
                <c:pt idx="23">
                  <c:v>28.92</c:v>
                </c:pt>
              </c:numCache>
            </c:numRef>
          </c:yVal>
          <c:smooth val="1"/>
          <c:extLst xmlns:c16r2="http://schemas.microsoft.com/office/drawing/2015/06/chart">
            <c:ext xmlns:c16="http://schemas.microsoft.com/office/drawing/2014/chart" uri="{C3380CC4-5D6E-409C-BE32-E72D297353CC}">
              <c16:uniqueId val="{00000000-2C6B-4586-A3EE-6020E1465A1D}"/>
            </c:ext>
          </c:extLst>
        </c:ser>
        <c:ser>
          <c:idx val="1"/>
          <c:order val="1"/>
          <c:tx>
            <c:strRef>
              <c:f>Sheet1!$LG$85</c:f>
              <c:strCache>
                <c:ptCount val="1"/>
                <c:pt idx="0">
                  <c:v>base-case SW Nigerian modern house model</c:v>
                </c:pt>
              </c:strCache>
            </c:strRef>
          </c:tx>
          <c:spPr>
            <a:ln w="19050" cap="rnd">
              <a:solidFill>
                <a:schemeClr val="accent2"/>
              </a:solidFill>
              <a:round/>
            </a:ln>
            <a:effectLst/>
          </c:spPr>
          <c:marker>
            <c:symbol val="none"/>
          </c:marker>
          <c:xVal>
            <c:numRef>
              <c:f>Sheet1!$LE$86:$LE$109</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Sheet1!$LG$86:$LG$109</c:f>
              <c:numCache>
                <c:formatCode>0.00</c:formatCode>
                <c:ptCount val="24"/>
                <c:pt idx="0">
                  <c:v>34.770000000000003</c:v>
                </c:pt>
                <c:pt idx="1">
                  <c:v>34.57</c:v>
                </c:pt>
                <c:pt idx="2">
                  <c:v>34.36</c:v>
                </c:pt>
                <c:pt idx="3">
                  <c:v>34.159999999999997</c:v>
                </c:pt>
                <c:pt idx="4">
                  <c:v>34</c:v>
                </c:pt>
                <c:pt idx="5">
                  <c:v>33.82</c:v>
                </c:pt>
                <c:pt idx="6">
                  <c:v>33.78</c:v>
                </c:pt>
                <c:pt idx="7">
                  <c:v>34.31</c:v>
                </c:pt>
                <c:pt idx="8">
                  <c:v>34.75</c:v>
                </c:pt>
                <c:pt idx="9">
                  <c:v>35.200000000000003</c:v>
                </c:pt>
                <c:pt idx="10">
                  <c:v>35.5</c:v>
                </c:pt>
                <c:pt idx="11">
                  <c:v>35.549999999999997</c:v>
                </c:pt>
                <c:pt idx="12">
                  <c:v>35.630000000000003</c:v>
                </c:pt>
                <c:pt idx="13">
                  <c:v>35.880000000000003</c:v>
                </c:pt>
                <c:pt idx="14">
                  <c:v>36.17</c:v>
                </c:pt>
                <c:pt idx="15">
                  <c:v>36.79</c:v>
                </c:pt>
                <c:pt idx="16">
                  <c:v>37.1</c:v>
                </c:pt>
                <c:pt idx="17">
                  <c:v>37</c:v>
                </c:pt>
                <c:pt idx="18">
                  <c:v>36.32</c:v>
                </c:pt>
                <c:pt idx="19">
                  <c:v>36</c:v>
                </c:pt>
                <c:pt idx="20">
                  <c:v>35.799999999999997</c:v>
                </c:pt>
                <c:pt idx="21">
                  <c:v>35.65</c:v>
                </c:pt>
                <c:pt idx="22">
                  <c:v>35.44</c:v>
                </c:pt>
                <c:pt idx="23">
                  <c:v>35.14</c:v>
                </c:pt>
              </c:numCache>
            </c:numRef>
          </c:yVal>
          <c:smooth val="1"/>
          <c:extLst xmlns:c16r2="http://schemas.microsoft.com/office/drawing/2015/06/chart">
            <c:ext xmlns:c16="http://schemas.microsoft.com/office/drawing/2014/chart" uri="{C3380CC4-5D6E-409C-BE32-E72D297353CC}">
              <c16:uniqueId val="{00000001-2C6B-4586-A3EE-6020E1465A1D}"/>
            </c:ext>
          </c:extLst>
        </c:ser>
        <c:ser>
          <c:idx val="2"/>
          <c:order val="2"/>
          <c:tx>
            <c:strRef>
              <c:f>Sheet1!$LH$85</c:f>
              <c:strCache>
                <c:ptCount val="1"/>
                <c:pt idx="0">
                  <c:v>optimised SW Nigerian modern house model</c:v>
                </c:pt>
              </c:strCache>
            </c:strRef>
          </c:tx>
          <c:spPr>
            <a:ln w="19050" cap="rnd">
              <a:solidFill>
                <a:schemeClr val="accent3"/>
              </a:solidFill>
              <a:round/>
            </a:ln>
            <a:effectLst/>
          </c:spPr>
          <c:marker>
            <c:symbol val="none"/>
          </c:marker>
          <c:xVal>
            <c:numRef>
              <c:f>Sheet1!$LE$86:$LE$109</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Sheet1!$LH$86:$LH$109</c:f>
              <c:numCache>
                <c:formatCode>0.00</c:formatCode>
                <c:ptCount val="24"/>
                <c:pt idx="0">
                  <c:v>25.59</c:v>
                </c:pt>
                <c:pt idx="1">
                  <c:v>25.53</c:v>
                </c:pt>
                <c:pt idx="2">
                  <c:v>25.47</c:v>
                </c:pt>
                <c:pt idx="3">
                  <c:v>25.42</c:v>
                </c:pt>
                <c:pt idx="4">
                  <c:v>25.39</c:v>
                </c:pt>
                <c:pt idx="5">
                  <c:v>25.35</c:v>
                </c:pt>
                <c:pt idx="6">
                  <c:v>25.38</c:v>
                </c:pt>
                <c:pt idx="7">
                  <c:v>25.97</c:v>
                </c:pt>
                <c:pt idx="8">
                  <c:v>26.3</c:v>
                </c:pt>
                <c:pt idx="9">
                  <c:v>26.25</c:v>
                </c:pt>
                <c:pt idx="10">
                  <c:v>25.93</c:v>
                </c:pt>
                <c:pt idx="11">
                  <c:v>25.97</c:v>
                </c:pt>
                <c:pt idx="12">
                  <c:v>25.98</c:v>
                </c:pt>
                <c:pt idx="13">
                  <c:v>26.12</c:v>
                </c:pt>
                <c:pt idx="14">
                  <c:v>26.15</c:v>
                </c:pt>
                <c:pt idx="15">
                  <c:v>26.19</c:v>
                </c:pt>
                <c:pt idx="16">
                  <c:v>26.39</c:v>
                </c:pt>
                <c:pt idx="17">
                  <c:v>26.42</c:v>
                </c:pt>
                <c:pt idx="18">
                  <c:v>26.26</c:v>
                </c:pt>
                <c:pt idx="19">
                  <c:v>26.35</c:v>
                </c:pt>
                <c:pt idx="20">
                  <c:v>26.37</c:v>
                </c:pt>
                <c:pt idx="21">
                  <c:v>26.33</c:v>
                </c:pt>
                <c:pt idx="22">
                  <c:v>26.19</c:v>
                </c:pt>
                <c:pt idx="23">
                  <c:v>25.86</c:v>
                </c:pt>
              </c:numCache>
            </c:numRef>
          </c:yVal>
          <c:smooth val="1"/>
          <c:extLst xmlns:c16r2="http://schemas.microsoft.com/office/drawing/2015/06/chart">
            <c:ext xmlns:c16="http://schemas.microsoft.com/office/drawing/2014/chart" uri="{C3380CC4-5D6E-409C-BE32-E72D297353CC}">
              <c16:uniqueId val="{00000002-2C6B-4586-A3EE-6020E1465A1D}"/>
            </c:ext>
          </c:extLst>
        </c:ser>
        <c:dLbls>
          <c:showLegendKey val="0"/>
          <c:showVal val="0"/>
          <c:showCatName val="0"/>
          <c:showSerName val="0"/>
          <c:showPercent val="0"/>
          <c:showBubbleSize val="0"/>
        </c:dLbls>
        <c:axId val="178538704"/>
        <c:axId val="178539264"/>
      </c:scatterChart>
      <c:valAx>
        <c:axId val="178538704"/>
        <c:scaling>
          <c:orientation val="minMax"/>
          <c:max val="23"/>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t>time (hr)</a:t>
                </a:r>
              </a:p>
            </c:rich>
          </c:tx>
          <c:layout>
            <c:manualLayout>
              <c:xMode val="edge"/>
              <c:yMode val="edge"/>
              <c:x val="0.51137608595103956"/>
              <c:y val="0.73466623970683986"/>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600" b="0" i="0" u="none" strike="noStrike" kern="1200" baseline="0">
                <a:solidFill>
                  <a:sysClr val="windowText" lastClr="000000"/>
                </a:solidFill>
                <a:latin typeface="+mn-lt"/>
                <a:ea typeface="+mn-ea"/>
                <a:cs typeface="+mn-cs"/>
              </a:defRPr>
            </a:pPr>
            <a:endParaRPr lang="en-US"/>
          </a:p>
        </c:txPr>
        <c:crossAx val="178539264"/>
        <c:crosses val="autoZero"/>
        <c:crossBetween val="midCat"/>
        <c:majorUnit val="1"/>
      </c:valAx>
      <c:valAx>
        <c:axId val="178539264"/>
        <c:scaling>
          <c:orientation val="minMax"/>
          <c:min val="23"/>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t> temperature (°C)</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178538704"/>
        <c:crosses val="autoZero"/>
        <c:crossBetween val="midCat"/>
        <c:majorUnit val="1"/>
      </c:valAx>
      <c:spPr>
        <a:noFill/>
        <a:ln>
          <a:noFill/>
        </a:ln>
        <a:effectLst/>
      </c:spPr>
    </c:plotArea>
    <c:legend>
      <c:legendPos val="b"/>
      <c:layout>
        <c:manualLayout>
          <c:xMode val="edge"/>
          <c:yMode val="edge"/>
          <c:x val="0.10765083504689305"/>
          <c:y val="0.81298449057504163"/>
          <c:w val="0.83423817588211668"/>
          <c:h val="0.18574373657838225"/>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317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266055485458"/>
          <c:y val="4.6131264416020133E-2"/>
          <c:w val="0.80638705658750065"/>
          <c:h val="0.59325216700853567"/>
        </c:manualLayout>
      </c:layout>
      <c:scatterChart>
        <c:scatterStyle val="smoothMarker"/>
        <c:varyColors val="0"/>
        <c:ser>
          <c:idx val="0"/>
          <c:order val="0"/>
          <c:tx>
            <c:strRef>
              <c:f>Sheet1!$LK$85</c:f>
              <c:strCache>
                <c:ptCount val="1"/>
                <c:pt idx="0">
                  <c:v>future - 2050 outdoor temperatures</c:v>
                </c:pt>
              </c:strCache>
            </c:strRef>
          </c:tx>
          <c:spPr>
            <a:ln w="19050" cap="rnd">
              <a:solidFill>
                <a:schemeClr val="accent1"/>
              </a:solidFill>
              <a:round/>
            </a:ln>
            <a:effectLst/>
          </c:spPr>
          <c:marker>
            <c:symbol val="none"/>
          </c:marker>
          <c:xVal>
            <c:numRef>
              <c:f>Sheet1!$LJ$86:$LJ$109</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Sheet1!$LK$86:$LK$109</c:f>
              <c:numCache>
                <c:formatCode>0.00</c:formatCode>
                <c:ptCount val="24"/>
                <c:pt idx="0">
                  <c:v>29.5</c:v>
                </c:pt>
                <c:pt idx="1">
                  <c:v>29.2</c:v>
                </c:pt>
                <c:pt idx="2">
                  <c:v>28.88</c:v>
                </c:pt>
                <c:pt idx="3">
                  <c:v>28.65</c:v>
                </c:pt>
                <c:pt idx="4">
                  <c:v>28.52</c:v>
                </c:pt>
                <c:pt idx="5">
                  <c:v>28.42</c:v>
                </c:pt>
                <c:pt idx="6">
                  <c:v>28.4</c:v>
                </c:pt>
                <c:pt idx="7">
                  <c:v>28.48</c:v>
                </c:pt>
                <c:pt idx="8">
                  <c:v>28.73</c:v>
                </c:pt>
                <c:pt idx="9">
                  <c:v>29.85</c:v>
                </c:pt>
                <c:pt idx="10">
                  <c:v>30.42</c:v>
                </c:pt>
                <c:pt idx="11">
                  <c:v>31.63</c:v>
                </c:pt>
                <c:pt idx="12">
                  <c:v>32.97</c:v>
                </c:pt>
                <c:pt idx="13">
                  <c:v>33.53</c:v>
                </c:pt>
                <c:pt idx="14">
                  <c:v>33.08</c:v>
                </c:pt>
                <c:pt idx="15">
                  <c:v>32.97</c:v>
                </c:pt>
                <c:pt idx="16">
                  <c:v>32.549999999999997</c:v>
                </c:pt>
                <c:pt idx="17">
                  <c:v>32.03</c:v>
                </c:pt>
                <c:pt idx="18">
                  <c:v>31.52</c:v>
                </c:pt>
                <c:pt idx="19">
                  <c:v>31.1</c:v>
                </c:pt>
                <c:pt idx="20">
                  <c:v>30.7</c:v>
                </c:pt>
                <c:pt idx="21">
                  <c:v>30.3</c:v>
                </c:pt>
                <c:pt idx="22">
                  <c:v>29.98</c:v>
                </c:pt>
                <c:pt idx="23">
                  <c:v>29.6</c:v>
                </c:pt>
              </c:numCache>
            </c:numRef>
          </c:yVal>
          <c:smooth val="1"/>
          <c:extLst xmlns:c16r2="http://schemas.microsoft.com/office/drawing/2015/06/chart">
            <c:ext xmlns:c16="http://schemas.microsoft.com/office/drawing/2014/chart" uri="{C3380CC4-5D6E-409C-BE32-E72D297353CC}">
              <c16:uniqueId val="{00000000-28D6-4E01-8060-F3AA71F3DAAB}"/>
            </c:ext>
          </c:extLst>
        </c:ser>
        <c:ser>
          <c:idx val="1"/>
          <c:order val="1"/>
          <c:tx>
            <c:strRef>
              <c:f>Sheet1!$LL$85</c:f>
              <c:strCache>
                <c:ptCount val="1"/>
                <c:pt idx="0">
                  <c:v>base-case SW Nigerian modern house model</c:v>
                </c:pt>
              </c:strCache>
            </c:strRef>
          </c:tx>
          <c:spPr>
            <a:ln w="19050" cap="rnd">
              <a:solidFill>
                <a:schemeClr val="accent2"/>
              </a:solidFill>
              <a:round/>
            </a:ln>
            <a:effectLst/>
          </c:spPr>
          <c:marker>
            <c:symbol val="none"/>
          </c:marker>
          <c:xVal>
            <c:numRef>
              <c:f>Sheet1!$LJ$86:$LJ$109</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Sheet1!$LL$86:$LL$109</c:f>
              <c:numCache>
                <c:formatCode>0.00</c:formatCode>
                <c:ptCount val="24"/>
                <c:pt idx="0">
                  <c:v>33.42</c:v>
                </c:pt>
                <c:pt idx="1">
                  <c:v>33.299999999999997</c:v>
                </c:pt>
                <c:pt idx="2">
                  <c:v>33.159999999999997</c:v>
                </c:pt>
                <c:pt idx="3">
                  <c:v>33.020000000000003</c:v>
                </c:pt>
                <c:pt idx="4">
                  <c:v>32.909999999999997</c:v>
                </c:pt>
                <c:pt idx="5">
                  <c:v>32.799999999999997</c:v>
                </c:pt>
                <c:pt idx="6">
                  <c:v>32.71</c:v>
                </c:pt>
                <c:pt idx="7">
                  <c:v>32.81</c:v>
                </c:pt>
                <c:pt idx="8">
                  <c:v>33.15</c:v>
                </c:pt>
                <c:pt idx="9">
                  <c:v>34.22</c:v>
                </c:pt>
                <c:pt idx="10">
                  <c:v>34.18</c:v>
                </c:pt>
                <c:pt idx="11">
                  <c:v>34.44</c:v>
                </c:pt>
                <c:pt idx="12">
                  <c:v>34.68</c:v>
                </c:pt>
                <c:pt idx="13">
                  <c:v>34.869999999999997</c:v>
                </c:pt>
                <c:pt idx="14">
                  <c:v>34.700000000000003</c:v>
                </c:pt>
                <c:pt idx="15">
                  <c:v>35.01</c:v>
                </c:pt>
                <c:pt idx="16">
                  <c:v>34.700000000000003</c:v>
                </c:pt>
                <c:pt idx="17">
                  <c:v>34.590000000000003</c:v>
                </c:pt>
                <c:pt idx="18">
                  <c:v>34.39</c:v>
                </c:pt>
                <c:pt idx="19">
                  <c:v>34.33</c:v>
                </c:pt>
                <c:pt idx="20">
                  <c:v>34.229999999999997</c:v>
                </c:pt>
                <c:pt idx="21">
                  <c:v>34.159999999999997</c:v>
                </c:pt>
                <c:pt idx="22">
                  <c:v>34.01</c:v>
                </c:pt>
                <c:pt idx="23">
                  <c:v>33.75</c:v>
                </c:pt>
              </c:numCache>
            </c:numRef>
          </c:yVal>
          <c:smooth val="1"/>
          <c:extLst xmlns:c16r2="http://schemas.microsoft.com/office/drawing/2015/06/chart">
            <c:ext xmlns:c16="http://schemas.microsoft.com/office/drawing/2014/chart" uri="{C3380CC4-5D6E-409C-BE32-E72D297353CC}">
              <c16:uniqueId val="{00000001-28D6-4E01-8060-F3AA71F3DAAB}"/>
            </c:ext>
          </c:extLst>
        </c:ser>
        <c:ser>
          <c:idx val="2"/>
          <c:order val="2"/>
          <c:tx>
            <c:strRef>
              <c:f>Sheet1!$LM$85</c:f>
              <c:strCache>
                <c:ptCount val="1"/>
                <c:pt idx="0">
                  <c:v>optimised SW Nigerian modern house model</c:v>
                </c:pt>
              </c:strCache>
            </c:strRef>
          </c:tx>
          <c:spPr>
            <a:ln w="19050" cap="rnd">
              <a:solidFill>
                <a:schemeClr val="accent3"/>
              </a:solidFill>
              <a:round/>
            </a:ln>
            <a:effectLst/>
          </c:spPr>
          <c:marker>
            <c:symbol val="none"/>
          </c:marker>
          <c:xVal>
            <c:numRef>
              <c:f>Sheet1!$LJ$86:$LJ$109</c:f>
              <c:numCache>
                <c:formatCode>0.00</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Sheet1!$LM$86:$LM$109</c:f>
              <c:numCache>
                <c:formatCode>0.00</c:formatCode>
                <c:ptCount val="24"/>
                <c:pt idx="0">
                  <c:v>25.11</c:v>
                </c:pt>
                <c:pt idx="1">
                  <c:v>25.09</c:v>
                </c:pt>
                <c:pt idx="2">
                  <c:v>25.07</c:v>
                </c:pt>
                <c:pt idx="3">
                  <c:v>25.05</c:v>
                </c:pt>
                <c:pt idx="4">
                  <c:v>25.04</c:v>
                </c:pt>
                <c:pt idx="5">
                  <c:v>25.03</c:v>
                </c:pt>
                <c:pt idx="6">
                  <c:v>25.03</c:v>
                </c:pt>
                <c:pt idx="7">
                  <c:v>25.3</c:v>
                </c:pt>
                <c:pt idx="8">
                  <c:v>25.4</c:v>
                </c:pt>
                <c:pt idx="9">
                  <c:v>25.45</c:v>
                </c:pt>
                <c:pt idx="10">
                  <c:v>25.21</c:v>
                </c:pt>
                <c:pt idx="11">
                  <c:v>25.27</c:v>
                </c:pt>
                <c:pt idx="12">
                  <c:v>25.32</c:v>
                </c:pt>
                <c:pt idx="13">
                  <c:v>25.34</c:v>
                </c:pt>
                <c:pt idx="14">
                  <c:v>25.3</c:v>
                </c:pt>
                <c:pt idx="15">
                  <c:v>25.32</c:v>
                </c:pt>
                <c:pt idx="16">
                  <c:v>25.31</c:v>
                </c:pt>
                <c:pt idx="17">
                  <c:v>25.34</c:v>
                </c:pt>
                <c:pt idx="18">
                  <c:v>25.39</c:v>
                </c:pt>
                <c:pt idx="19">
                  <c:v>25.48</c:v>
                </c:pt>
                <c:pt idx="20">
                  <c:v>25.52</c:v>
                </c:pt>
                <c:pt idx="21">
                  <c:v>25.52</c:v>
                </c:pt>
                <c:pt idx="22">
                  <c:v>25.47</c:v>
                </c:pt>
                <c:pt idx="23">
                  <c:v>25.29</c:v>
                </c:pt>
              </c:numCache>
            </c:numRef>
          </c:yVal>
          <c:smooth val="1"/>
          <c:extLst xmlns:c16r2="http://schemas.microsoft.com/office/drawing/2015/06/chart">
            <c:ext xmlns:c16="http://schemas.microsoft.com/office/drawing/2014/chart" uri="{C3380CC4-5D6E-409C-BE32-E72D297353CC}">
              <c16:uniqueId val="{00000002-28D6-4E01-8060-F3AA71F3DAAB}"/>
            </c:ext>
          </c:extLst>
        </c:ser>
        <c:dLbls>
          <c:showLegendKey val="0"/>
          <c:showVal val="0"/>
          <c:showCatName val="0"/>
          <c:showSerName val="0"/>
          <c:showPercent val="0"/>
          <c:showBubbleSize val="0"/>
        </c:dLbls>
        <c:axId val="178542624"/>
        <c:axId val="178543184"/>
      </c:scatterChart>
      <c:valAx>
        <c:axId val="178542624"/>
        <c:scaling>
          <c:orientation val="minMax"/>
          <c:max val="23"/>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t>time (hr)</a:t>
                </a:r>
              </a:p>
            </c:rich>
          </c:tx>
          <c:layout>
            <c:manualLayout>
              <c:xMode val="edge"/>
              <c:yMode val="edge"/>
              <c:x val="0.50865271675294732"/>
              <c:y val="0.7281236904210503"/>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600" b="0" i="0" u="none" strike="noStrike" kern="1200" baseline="0">
                <a:solidFill>
                  <a:sysClr val="windowText" lastClr="000000"/>
                </a:solidFill>
                <a:latin typeface="+mn-lt"/>
                <a:ea typeface="+mn-ea"/>
                <a:cs typeface="+mn-cs"/>
              </a:defRPr>
            </a:pPr>
            <a:endParaRPr lang="en-US"/>
          </a:p>
        </c:txPr>
        <c:crossAx val="178543184"/>
        <c:crosses val="autoZero"/>
        <c:crossBetween val="midCat"/>
        <c:majorUnit val="1"/>
      </c:valAx>
      <c:valAx>
        <c:axId val="178543184"/>
        <c:scaling>
          <c:orientation val="minMax"/>
          <c:min val="23"/>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GB" b="1"/>
                  <a:t>temperature (° C)</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178542624"/>
        <c:crosses val="autoZero"/>
        <c:crossBetween val="midCat"/>
        <c:majorUnit val="1"/>
      </c:valAx>
      <c:spPr>
        <a:noFill/>
        <a:ln>
          <a:noFill/>
        </a:ln>
        <a:effectLst/>
      </c:spPr>
    </c:plotArea>
    <c:legend>
      <c:legendPos val="b"/>
      <c:layout>
        <c:manualLayout>
          <c:xMode val="edge"/>
          <c:yMode val="edge"/>
          <c:x val="8.669127827872726E-2"/>
          <c:y val="0.82553474933280402"/>
          <c:w val="0.83423817588211668"/>
          <c:h val="0.17446525066719601"/>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317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0.15054</cdr:x>
      <cdr:y>0.41004</cdr:y>
    </cdr:from>
    <cdr:to>
      <cdr:x>0.97528</cdr:x>
      <cdr:y>0.6441</cdr:y>
    </cdr:to>
    <cdr:sp macro="" textlink="">
      <cdr:nvSpPr>
        <cdr:cNvPr id="4" name="Rectangle 3">
          <a:extLst xmlns:a="http://schemas.openxmlformats.org/drawingml/2006/main">
            <a:ext uri="{FF2B5EF4-FFF2-40B4-BE49-F238E27FC236}">
              <a16:creationId xmlns:a16="http://schemas.microsoft.com/office/drawing/2014/main" xmlns="" id="{15EF8D10-98D5-407A-B328-3EC3F4B0F1BB}"/>
            </a:ext>
          </a:extLst>
        </cdr:cNvPr>
        <cdr:cNvSpPr/>
      </cdr:nvSpPr>
      <cdr:spPr>
        <a:xfrm xmlns:a="http://schemas.openxmlformats.org/drawingml/2006/main">
          <a:off x="474129" y="933450"/>
          <a:ext cx="2597610" cy="532838"/>
        </a:xfrm>
        <a:prstGeom xmlns:a="http://schemas.openxmlformats.org/drawingml/2006/main" prst="rect">
          <a:avLst/>
        </a:prstGeom>
        <a:solidFill xmlns:a="http://schemas.openxmlformats.org/drawingml/2006/main">
          <a:schemeClr val="accent6">
            <a:lumMod val="75000"/>
            <a:alpha val="1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0.17843</cdr:x>
      <cdr:y>0.40638</cdr:y>
    </cdr:from>
    <cdr:to>
      <cdr:x>0.95262</cdr:x>
      <cdr:y>0.65474</cdr:y>
    </cdr:to>
    <cdr:sp macro="" textlink="">
      <cdr:nvSpPr>
        <cdr:cNvPr id="2" name="Rectangle 1"/>
        <cdr:cNvSpPr/>
      </cdr:nvSpPr>
      <cdr:spPr>
        <a:xfrm xmlns:a="http://schemas.openxmlformats.org/drawingml/2006/main">
          <a:off x="561976" y="851311"/>
          <a:ext cx="2438400" cy="520289"/>
        </a:xfrm>
        <a:prstGeom xmlns:a="http://schemas.openxmlformats.org/drawingml/2006/main" prst="rect">
          <a:avLst/>
        </a:prstGeom>
        <a:solidFill xmlns:a="http://schemas.openxmlformats.org/drawingml/2006/main">
          <a:schemeClr val="accent6">
            <a:lumMod val="50000"/>
            <a:alpha val="1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GB"/>
        </a:p>
      </cdr:txBody>
    </cdr:sp>
  </cdr:relSizeAnchor>
</c:userShapes>
</file>

<file path=word/drawings/drawing3.xml><?xml version="1.0" encoding="utf-8"?>
<c:userShapes xmlns:c="http://schemas.openxmlformats.org/drawingml/2006/chart">
  <cdr:relSizeAnchor xmlns:cdr="http://schemas.openxmlformats.org/drawingml/2006/chartDrawing">
    <cdr:from>
      <cdr:x>0.17843</cdr:x>
      <cdr:y>0.2819</cdr:y>
    </cdr:from>
    <cdr:to>
      <cdr:x>0.95867</cdr:x>
      <cdr:y>0.64912</cdr:y>
    </cdr:to>
    <cdr:sp macro="" textlink="">
      <cdr:nvSpPr>
        <cdr:cNvPr id="3" name="Rectangle 2"/>
        <cdr:cNvSpPr/>
      </cdr:nvSpPr>
      <cdr:spPr>
        <a:xfrm xmlns:a="http://schemas.openxmlformats.org/drawingml/2006/main">
          <a:off x="561975" y="612210"/>
          <a:ext cx="2457449" cy="797490"/>
        </a:xfrm>
        <a:prstGeom xmlns:a="http://schemas.openxmlformats.org/drawingml/2006/main" prst="rect">
          <a:avLst/>
        </a:prstGeom>
        <a:solidFill xmlns:a="http://schemas.openxmlformats.org/drawingml/2006/main">
          <a:schemeClr val="accent6">
            <a:lumMod val="50000"/>
            <a:alpha val="1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GB"/>
        </a:p>
      </cdr:txBody>
    </cdr:sp>
  </cdr:relSizeAnchor>
</c:userShapes>
</file>

<file path=word/drawings/drawing4.xml><?xml version="1.0" encoding="utf-8"?>
<c:userShapes xmlns:c="http://schemas.openxmlformats.org/drawingml/2006/chart">
  <cdr:relSizeAnchor xmlns:cdr="http://schemas.openxmlformats.org/drawingml/2006/chartDrawing">
    <cdr:from>
      <cdr:x>0.16331</cdr:x>
      <cdr:y>0.41207</cdr:y>
    </cdr:from>
    <cdr:to>
      <cdr:x>0.95895</cdr:x>
      <cdr:y>0.66691</cdr:y>
    </cdr:to>
    <cdr:sp macro="" textlink="">
      <cdr:nvSpPr>
        <cdr:cNvPr id="2" name="Rectangle 1">
          <a:extLst xmlns:a="http://schemas.openxmlformats.org/drawingml/2006/main">
            <a:ext uri="{FF2B5EF4-FFF2-40B4-BE49-F238E27FC236}">
              <a16:creationId xmlns:a16="http://schemas.microsoft.com/office/drawing/2014/main" xmlns="" id="{C5E9200E-58D4-4C3D-961E-B1DFF235160A}"/>
            </a:ext>
          </a:extLst>
        </cdr:cNvPr>
        <cdr:cNvSpPr/>
      </cdr:nvSpPr>
      <cdr:spPr>
        <a:xfrm xmlns:a="http://schemas.openxmlformats.org/drawingml/2006/main">
          <a:off x="514350" y="863484"/>
          <a:ext cx="2505967" cy="534017"/>
        </a:xfrm>
        <a:prstGeom xmlns:a="http://schemas.openxmlformats.org/drawingml/2006/main" prst="rect">
          <a:avLst/>
        </a:prstGeom>
        <a:solidFill xmlns:a="http://schemas.openxmlformats.org/drawingml/2006/main">
          <a:schemeClr val="accent6">
            <a:lumMod val="75000"/>
            <a:alpha val="21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GB" sz="1100"/>
        </a:p>
      </cdr:txBody>
    </cdr:sp>
  </cdr:relSizeAnchor>
</c:userShapes>
</file>

<file path=word/drawings/drawing5.xml><?xml version="1.0" encoding="utf-8"?>
<c:userShapes xmlns:c="http://schemas.openxmlformats.org/drawingml/2006/chart">
  <cdr:relSizeAnchor xmlns:cdr="http://schemas.openxmlformats.org/drawingml/2006/chartDrawing">
    <cdr:from>
      <cdr:x>0.16734</cdr:x>
      <cdr:y>0.34775</cdr:y>
    </cdr:from>
    <cdr:to>
      <cdr:x>0.97542</cdr:x>
      <cdr:y>0.63208</cdr:y>
    </cdr:to>
    <cdr:sp macro="" textlink="">
      <cdr:nvSpPr>
        <cdr:cNvPr id="2" name="Rectangle 1">
          <a:extLst xmlns:a="http://schemas.openxmlformats.org/drawingml/2006/main">
            <a:ext uri="{FF2B5EF4-FFF2-40B4-BE49-F238E27FC236}">
              <a16:creationId xmlns:a16="http://schemas.microsoft.com/office/drawing/2014/main" xmlns="" id="{E68FFA91-64A4-4498-97BB-3C6882682906}"/>
            </a:ext>
          </a:extLst>
        </cdr:cNvPr>
        <cdr:cNvSpPr/>
      </cdr:nvSpPr>
      <cdr:spPr>
        <a:xfrm xmlns:a="http://schemas.openxmlformats.org/drawingml/2006/main">
          <a:off x="523875" y="748589"/>
          <a:ext cx="2529738" cy="612055"/>
        </a:xfrm>
        <a:prstGeom xmlns:a="http://schemas.openxmlformats.org/drawingml/2006/main" prst="rect">
          <a:avLst/>
        </a:prstGeom>
        <a:solidFill xmlns:a="http://schemas.openxmlformats.org/drawingml/2006/main">
          <a:schemeClr val="accent6">
            <a:lumMod val="75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PLEA2017_Paper_Template_v2.dotx</Template>
  <TotalTime>21</TotalTime>
  <Pages>8</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PLEA2017 Paper Template</vt:lpstr>
    </vt:vector>
  </TitlesOfParts>
  <Company>Hewlett-Packard</Company>
  <LinksUpToDate>false</LinksUpToDate>
  <CharactersWithSpaces>19334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PLEA2017 Paper Template</dc:title>
  <dc:creator>stevesharples1</dc:creator>
  <cp:lastModifiedBy>Sharples, Stephen</cp:lastModifiedBy>
  <cp:revision>6</cp:revision>
  <cp:lastPrinted>2017-05-30T16:20:00Z</cp:lastPrinted>
  <dcterms:created xsi:type="dcterms:W3CDTF">2017-05-30T21:03:00Z</dcterms:created>
  <dcterms:modified xsi:type="dcterms:W3CDTF">2017-05-30T21:23:00Z</dcterms:modified>
</cp:coreProperties>
</file>