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06" w:rsidRDefault="00F95C06" w:rsidP="00F95C06">
      <w:pPr>
        <w:spacing w:after="0" w:line="300" w:lineRule="exact"/>
        <w:rPr>
          <w:rFonts w:ascii="Times New Roman" w:hAnsi="Times New Roman"/>
          <w:sz w:val="26"/>
          <w:szCs w:val="26"/>
          <w:lang w:eastAsia="en-GB"/>
        </w:rPr>
      </w:pPr>
      <w:r>
        <w:rPr>
          <w:b/>
          <w:sz w:val="26"/>
          <w:szCs w:val="26"/>
          <w:lang w:val="en-US"/>
        </w:rPr>
        <w:t>HOW MUCH SUGAR IS HIDDEN IN DRINKS MARKETED TO CHILDREN?</w:t>
      </w:r>
    </w:p>
    <w:p w:rsidR="00F95C06" w:rsidRDefault="00F95C06" w:rsidP="00F95C06">
      <w:pPr>
        <w:spacing w:after="0"/>
        <w:rPr>
          <w:rStyle w:val="Strong"/>
          <w:rFonts w:ascii="Calibri" w:hAnsi="Calibri" w:cs="Arial"/>
          <w:b w:val="0"/>
          <w:iCs/>
          <w:sz w:val="10"/>
          <w:szCs w:val="22"/>
        </w:rPr>
      </w:pPr>
    </w:p>
    <w:p w:rsidR="00F95C06" w:rsidRDefault="00F95C06" w:rsidP="00F95C06">
      <w:pPr>
        <w:pStyle w:val="Heading3"/>
        <w:spacing w:before="0" w:after="0" w:line="240" w:lineRule="auto"/>
        <w:rPr>
          <w:b w:val="0"/>
          <w:color w:val="auto"/>
        </w:rPr>
      </w:pPr>
      <w:r>
        <w:rPr>
          <w:rFonts w:ascii="Calibri" w:hAnsi="Calibri" w:cs="Arial"/>
          <w:color w:val="auto"/>
          <w:szCs w:val="22"/>
        </w:rPr>
        <w:t>Authors</w:t>
      </w:r>
      <w:r>
        <w:rPr>
          <w:rFonts w:ascii="Calibri" w:hAnsi="Calibri" w:cs="Arial"/>
          <w:b w:val="0"/>
          <w:color w:val="auto"/>
          <w:szCs w:val="22"/>
        </w:rPr>
        <w:t xml:space="preserve"> J. Boulton</w:t>
      </w:r>
      <w:r w:rsidR="007F3E6F">
        <w:rPr>
          <w:rFonts w:ascii="Calibri" w:hAnsi="Calibri" w:cs="Arial"/>
          <w:b w:val="0"/>
          <w:color w:val="auto"/>
          <w:szCs w:val="22"/>
          <w:vertAlign w:val="superscript"/>
        </w:rPr>
        <w:t>2</w:t>
      </w:r>
      <w:r>
        <w:rPr>
          <w:rFonts w:ascii="Calibri" w:hAnsi="Calibri" w:cs="Calibri"/>
          <w:b w:val="0"/>
          <w:bCs w:val="0"/>
          <w:color w:val="auto"/>
          <w:szCs w:val="22"/>
        </w:rPr>
        <w:t>, K. Hashem</w:t>
      </w:r>
      <w:r w:rsidR="007F3E6F">
        <w:rPr>
          <w:rFonts w:ascii="Calibri" w:hAnsi="Calibri" w:cs="Calibri"/>
          <w:b w:val="0"/>
          <w:bCs w:val="0"/>
          <w:color w:val="auto"/>
          <w:szCs w:val="22"/>
          <w:vertAlign w:val="superscript"/>
        </w:rPr>
        <w:t>1</w:t>
      </w:r>
      <w:r>
        <w:rPr>
          <w:rFonts w:ascii="Calibri" w:hAnsi="Calibri" w:cs="Calibri"/>
          <w:b w:val="0"/>
          <w:bCs w:val="0"/>
          <w:color w:val="auto"/>
          <w:szCs w:val="22"/>
        </w:rPr>
        <w:t>, K. Jenner</w:t>
      </w:r>
      <w:r w:rsidR="007F3E6F">
        <w:rPr>
          <w:rFonts w:ascii="Calibri" w:hAnsi="Calibri" w:cs="Calibri"/>
          <w:b w:val="0"/>
          <w:bCs w:val="0"/>
          <w:color w:val="auto"/>
          <w:szCs w:val="22"/>
          <w:vertAlign w:val="superscript"/>
        </w:rPr>
        <w:t>1</w:t>
      </w:r>
      <w:r>
        <w:rPr>
          <w:rFonts w:ascii="Calibri" w:hAnsi="Calibri" w:cs="Calibri"/>
          <w:b w:val="0"/>
          <w:bCs w:val="0"/>
          <w:color w:val="auto"/>
          <w:szCs w:val="22"/>
        </w:rPr>
        <w:t>, H. Bromley</w:t>
      </w:r>
      <w:r w:rsidR="007F3E6F">
        <w:rPr>
          <w:rFonts w:ascii="Calibri" w:hAnsi="Calibri" w:cs="Calibri"/>
          <w:b w:val="0"/>
          <w:bCs w:val="0"/>
          <w:color w:val="auto"/>
          <w:szCs w:val="22"/>
          <w:vertAlign w:val="superscript"/>
        </w:rPr>
        <w:t>2</w:t>
      </w:r>
      <w:r>
        <w:rPr>
          <w:rFonts w:ascii="Calibri" w:hAnsi="Calibri" w:cs="Calibri"/>
          <w:b w:val="0"/>
          <w:bCs w:val="0"/>
          <w:color w:val="auto"/>
          <w:szCs w:val="22"/>
        </w:rPr>
        <w:t>, F. Lloyd-Williams</w:t>
      </w:r>
      <w:r w:rsidR="007F3E6F">
        <w:rPr>
          <w:rFonts w:ascii="Calibri" w:hAnsi="Calibri" w:cs="Calibri"/>
          <w:b w:val="0"/>
          <w:bCs w:val="0"/>
          <w:color w:val="auto"/>
          <w:szCs w:val="22"/>
          <w:vertAlign w:val="superscript"/>
        </w:rPr>
        <w:t>2</w:t>
      </w:r>
      <w:r>
        <w:rPr>
          <w:rFonts w:ascii="Calibri" w:hAnsi="Calibri" w:cs="Calibri"/>
          <w:b w:val="0"/>
          <w:bCs w:val="0"/>
          <w:color w:val="auto"/>
          <w:szCs w:val="22"/>
        </w:rPr>
        <w:t>, S. Capewell</w:t>
      </w:r>
      <w:r w:rsidR="007F3E6F">
        <w:rPr>
          <w:rFonts w:ascii="Calibri" w:hAnsi="Calibri" w:cs="Calibri"/>
          <w:b w:val="0"/>
          <w:bCs w:val="0"/>
          <w:color w:val="auto"/>
          <w:szCs w:val="22"/>
          <w:vertAlign w:val="superscript"/>
        </w:rPr>
        <w:t>2</w:t>
      </w:r>
      <w:r>
        <w:rPr>
          <w:rFonts w:ascii="Calibri" w:hAnsi="Calibri" w:cs="Calibri"/>
          <w:b w:val="0"/>
          <w:bCs w:val="0"/>
          <w:color w:val="auto"/>
          <w:szCs w:val="22"/>
        </w:rPr>
        <w:tab/>
      </w:r>
    </w:p>
    <w:p w:rsidR="00F95C06" w:rsidRDefault="00F95C06" w:rsidP="00F95C06">
      <w:pPr>
        <w:pStyle w:val="Heading3"/>
        <w:spacing w:before="0" w:after="0" w:line="240" w:lineRule="auto"/>
        <w:rPr>
          <w:rFonts w:ascii="Calibri" w:hAnsi="Calibri" w:cs="Calibri"/>
          <w:b w:val="0"/>
          <w:bCs w:val="0"/>
          <w:i/>
          <w:color w:val="auto"/>
          <w:szCs w:val="22"/>
        </w:rPr>
      </w:pPr>
      <w:r w:rsidRPr="0044128B">
        <w:rPr>
          <w:rFonts w:ascii="Calibri" w:hAnsi="Calibri" w:cs="Calibri"/>
          <w:b w:val="0"/>
          <w:bCs w:val="0"/>
          <w:color w:val="auto"/>
          <w:szCs w:val="22"/>
          <w:vertAlign w:val="superscript"/>
        </w:rPr>
        <w:t>1</w:t>
      </w:r>
      <w:r w:rsidRPr="0044128B">
        <w:rPr>
          <w:rFonts w:ascii="Calibri" w:hAnsi="Calibri" w:cs="Calibri"/>
          <w:b w:val="0"/>
          <w:bCs w:val="0"/>
          <w:color w:val="auto"/>
          <w:szCs w:val="22"/>
        </w:rPr>
        <w:t>Wolfson Institute of Preventive Medicine</w:t>
      </w:r>
      <w:r>
        <w:rPr>
          <w:rFonts w:ascii="Calibri" w:hAnsi="Calibri" w:cs="Calibri"/>
          <w:b w:val="0"/>
          <w:bCs w:val="0"/>
          <w:i/>
          <w:color w:val="auto"/>
          <w:szCs w:val="22"/>
        </w:rPr>
        <w:t xml:space="preserve">, </w:t>
      </w:r>
      <w:bookmarkStart w:id="0" w:name="_GoBack"/>
      <w:r w:rsidRPr="0044128B">
        <w:rPr>
          <w:rFonts w:ascii="Calibri" w:hAnsi="Calibri" w:cs="Calibri"/>
          <w:b w:val="0"/>
          <w:bCs w:val="0"/>
          <w:color w:val="auto"/>
          <w:szCs w:val="22"/>
        </w:rPr>
        <w:t>Queen Mary, University of London</w:t>
      </w:r>
      <w:bookmarkEnd w:id="0"/>
      <w:r w:rsidRPr="0044128B">
        <w:rPr>
          <w:rFonts w:ascii="Calibri" w:hAnsi="Calibri" w:cs="Calibri"/>
          <w:b w:val="0"/>
          <w:bCs w:val="0"/>
          <w:color w:val="auto"/>
          <w:szCs w:val="22"/>
        </w:rPr>
        <w:t xml:space="preserve">, </w:t>
      </w:r>
      <w:r w:rsidR="0044128B" w:rsidRPr="0044128B">
        <w:rPr>
          <w:rFonts w:ascii="Calibri" w:hAnsi="Calibri" w:cs="Calibri"/>
          <w:b w:val="0"/>
          <w:bCs w:val="0"/>
          <w:color w:val="auto"/>
          <w:szCs w:val="22"/>
          <w:vertAlign w:val="superscript"/>
        </w:rPr>
        <w:t>2</w:t>
      </w:r>
      <w:r w:rsidRPr="0044128B">
        <w:rPr>
          <w:rFonts w:ascii="Calibri" w:hAnsi="Calibri" w:cs="Calibri"/>
          <w:b w:val="0"/>
          <w:bCs w:val="0"/>
          <w:color w:val="auto"/>
          <w:szCs w:val="22"/>
        </w:rPr>
        <w:t>Department of Public Health and Policy,</w:t>
      </w:r>
      <w:r w:rsidRPr="0044128B">
        <w:rPr>
          <w:rFonts w:ascii="Calibri" w:hAnsi="Calibri" w:cs="Calibri"/>
          <w:b w:val="0"/>
          <w:bCs w:val="0"/>
          <w:color w:val="auto"/>
          <w:szCs w:val="22"/>
          <w:vertAlign w:val="superscript"/>
        </w:rPr>
        <w:t xml:space="preserve"> </w:t>
      </w:r>
      <w:r w:rsidRPr="0044128B">
        <w:rPr>
          <w:rFonts w:ascii="Calibri" w:hAnsi="Calibri" w:cs="Calibri"/>
          <w:b w:val="0"/>
          <w:bCs w:val="0"/>
          <w:color w:val="auto"/>
          <w:szCs w:val="22"/>
        </w:rPr>
        <w:t>University of Liverpool</w:t>
      </w:r>
    </w:p>
    <w:p w:rsidR="007C3839" w:rsidRPr="001839E4" w:rsidRDefault="007C3839" w:rsidP="00AC3D7B">
      <w:pPr>
        <w:spacing w:after="0"/>
        <w:rPr>
          <w:sz w:val="14"/>
        </w:rPr>
      </w:pPr>
    </w:p>
    <w:p w:rsidR="0088768A" w:rsidRPr="00004157" w:rsidRDefault="0088768A" w:rsidP="00820827">
      <w:pPr>
        <w:pStyle w:val="Heading3"/>
        <w:spacing w:before="0" w:after="0" w:line="240" w:lineRule="auto"/>
        <w:rPr>
          <w:rFonts w:asciiTheme="minorHAnsi" w:hAnsiTheme="minorHAnsi" w:cs="Arial"/>
          <w:color w:val="auto"/>
          <w:szCs w:val="22"/>
        </w:rPr>
      </w:pPr>
      <w:r w:rsidRPr="00004157">
        <w:rPr>
          <w:rFonts w:asciiTheme="minorHAnsi" w:hAnsiTheme="minorHAnsi" w:cs="Arial"/>
          <w:color w:val="auto"/>
          <w:szCs w:val="22"/>
        </w:rPr>
        <w:t>Background</w:t>
      </w:r>
    </w:p>
    <w:p w:rsidR="0081200F" w:rsidRPr="001839E4" w:rsidRDefault="00284F15" w:rsidP="0081200F">
      <w:pPr>
        <w:spacing w:after="0"/>
        <w:rPr>
          <w:rFonts w:asciiTheme="minorHAnsi" w:hAnsiTheme="minorHAnsi"/>
          <w:sz w:val="24"/>
          <w:szCs w:val="22"/>
        </w:rPr>
      </w:pPr>
      <w:r w:rsidRPr="001839E4">
        <w:rPr>
          <w:rFonts w:asciiTheme="minorHAnsi" w:hAnsiTheme="minorHAnsi"/>
          <w:sz w:val="24"/>
          <w:szCs w:val="22"/>
        </w:rPr>
        <w:t xml:space="preserve">One in three </w:t>
      </w:r>
      <w:r w:rsidR="00FF76F1" w:rsidRPr="001839E4">
        <w:rPr>
          <w:rFonts w:asciiTheme="minorHAnsi" w:hAnsiTheme="minorHAnsi"/>
          <w:sz w:val="24"/>
          <w:szCs w:val="22"/>
        </w:rPr>
        <w:t xml:space="preserve">UK </w:t>
      </w:r>
      <w:r w:rsidRPr="001839E4">
        <w:rPr>
          <w:rFonts w:asciiTheme="minorHAnsi" w:hAnsiTheme="minorHAnsi"/>
          <w:sz w:val="24"/>
          <w:szCs w:val="22"/>
        </w:rPr>
        <w:t>children aged 10 to 1</w:t>
      </w:r>
      <w:r w:rsidR="006D3C7D" w:rsidRPr="001839E4">
        <w:rPr>
          <w:rFonts w:asciiTheme="minorHAnsi" w:hAnsiTheme="minorHAnsi"/>
          <w:sz w:val="24"/>
          <w:szCs w:val="22"/>
        </w:rPr>
        <w:t>5</w:t>
      </w:r>
      <w:r w:rsidRPr="001839E4">
        <w:rPr>
          <w:rFonts w:asciiTheme="minorHAnsi" w:hAnsiTheme="minorHAnsi"/>
          <w:sz w:val="24"/>
          <w:szCs w:val="22"/>
        </w:rPr>
        <w:t xml:space="preserve"> are now overweight or obese. </w:t>
      </w:r>
      <w:r w:rsidR="009E1518">
        <w:rPr>
          <w:rFonts w:asciiTheme="minorHAnsi" w:hAnsiTheme="minorHAnsi"/>
          <w:sz w:val="24"/>
          <w:szCs w:val="22"/>
        </w:rPr>
        <w:t>A</w:t>
      </w:r>
      <w:r w:rsidRPr="001839E4">
        <w:rPr>
          <w:rFonts w:asciiTheme="minorHAnsi" w:hAnsiTheme="minorHAnsi"/>
          <w:sz w:val="24"/>
          <w:szCs w:val="22"/>
        </w:rPr>
        <w:t xml:space="preserve"> third also </w:t>
      </w:r>
      <w:proofErr w:type="gramStart"/>
      <w:r w:rsidRPr="001839E4">
        <w:rPr>
          <w:rFonts w:asciiTheme="minorHAnsi" w:hAnsiTheme="minorHAnsi"/>
          <w:sz w:val="24"/>
          <w:szCs w:val="22"/>
        </w:rPr>
        <w:t>have</w:t>
      </w:r>
      <w:proofErr w:type="gramEnd"/>
      <w:r w:rsidRPr="001839E4">
        <w:rPr>
          <w:rFonts w:asciiTheme="minorHAnsi" w:hAnsiTheme="minorHAnsi"/>
          <w:sz w:val="24"/>
          <w:szCs w:val="22"/>
        </w:rPr>
        <w:t xml:space="preserve"> tooth decay (the commonest reason for hospital admission in UK children). </w:t>
      </w:r>
      <w:r w:rsidR="00CA2F65" w:rsidRPr="001839E4">
        <w:rPr>
          <w:rFonts w:asciiTheme="minorHAnsi" w:hAnsiTheme="minorHAnsi"/>
          <w:sz w:val="24"/>
          <w:szCs w:val="22"/>
        </w:rPr>
        <w:t xml:space="preserve"> Yet a</w:t>
      </w:r>
      <w:r w:rsidR="0081200F" w:rsidRPr="001839E4">
        <w:rPr>
          <w:rFonts w:asciiTheme="minorHAnsi" w:hAnsiTheme="minorHAnsi"/>
          <w:sz w:val="24"/>
          <w:szCs w:val="22"/>
        </w:rPr>
        <w:t xml:space="preserve">pproximately 10% of </w:t>
      </w:r>
      <w:r w:rsidR="00FF76F1" w:rsidRPr="001839E4">
        <w:rPr>
          <w:rFonts w:asciiTheme="minorHAnsi" w:hAnsiTheme="minorHAnsi"/>
          <w:sz w:val="24"/>
          <w:szCs w:val="22"/>
        </w:rPr>
        <w:t xml:space="preserve">children’s </w:t>
      </w:r>
      <w:r w:rsidR="0081200F" w:rsidRPr="001839E4">
        <w:rPr>
          <w:rFonts w:asciiTheme="minorHAnsi" w:hAnsiTheme="minorHAnsi"/>
          <w:sz w:val="24"/>
          <w:szCs w:val="22"/>
        </w:rPr>
        <w:t xml:space="preserve">energy intake comes from </w:t>
      </w:r>
      <w:r w:rsidR="006D3C7D" w:rsidRPr="001839E4">
        <w:rPr>
          <w:rFonts w:asciiTheme="minorHAnsi" w:hAnsiTheme="minorHAnsi"/>
          <w:sz w:val="24"/>
          <w:szCs w:val="22"/>
        </w:rPr>
        <w:t>s</w:t>
      </w:r>
      <w:r w:rsidRPr="001839E4">
        <w:rPr>
          <w:rFonts w:asciiTheme="minorHAnsi" w:hAnsiTheme="minorHAnsi"/>
          <w:sz w:val="24"/>
          <w:szCs w:val="22"/>
        </w:rPr>
        <w:t>ugary drinks</w:t>
      </w:r>
      <w:r w:rsidR="0081200F" w:rsidRPr="001839E4">
        <w:rPr>
          <w:rFonts w:asciiTheme="minorHAnsi" w:hAnsiTheme="minorHAnsi"/>
          <w:sz w:val="24"/>
          <w:szCs w:val="22"/>
        </w:rPr>
        <w:t xml:space="preserve">. </w:t>
      </w:r>
      <w:r w:rsidR="00010084">
        <w:rPr>
          <w:rFonts w:asciiTheme="minorHAnsi" w:hAnsiTheme="minorHAnsi"/>
          <w:sz w:val="24"/>
          <w:szCs w:val="22"/>
        </w:rPr>
        <w:t>We</w:t>
      </w:r>
      <w:r w:rsidR="001F5EE6">
        <w:rPr>
          <w:rFonts w:asciiTheme="minorHAnsi" w:hAnsiTheme="minorHAnsi"/>
          <w:sz w:val="24"/>
          <w:szCs w:val="22"/>
        </w:rPr>
        <w:t xml:space="preserve"> therefore</w:t>
      </w:r>
      <w:r w:rsidR="00010084">
        <w:rPr>
          <w:rFonts w:asciiTheme="minorHAnsi" w:hAnsiTheme="minorHAnsi"/>
          <w:sz w:val="24"/>
          <w:szCs w:val="22"/>
        </w:rPr>
        <w:t xml:space="preserve"> </w:t>
      </w:r>
      <w:r w:rsidR="009E1518">
        <w:rPr>
          <w:rFonts w:asciiTheme="minorHAnsi" w:hAnsiTheme="minorHAnsi"/>
          <w:sz w:val="24"/>
          <w:szCs w:val="22"/>
        </w:rPr>
        <w:t>investigated</w:t>
      </w:r>
      <w:r w:rsidR="0081200F" w:rsidRPr="001839E4">
        <w:rPr>
          <w:rFonts w:asciiTheme="minorHAnsi" w:hAnsiTheme="minorHAnsi"/>
          <w:sz w:val="24"/>
          <w:szCs w:val="22"/>
        </w:rPr>
        <w:t xml:space="preserve"> the amount of sugar</w:t>
      </w:r>
      <w:r w:rsidR="00D44251">
        <w:rPr>
          <w:rFonts w:asciiTheme="minorHAnsi" w:hAnsiTheme="minorHAnsi"/>
          <w:sz w:val="24"/>
          <w:szCs w:val="22"/>
        </w:rPr>
        <w:t>s</w:t>
      </w:r>
      <w:r w:rsidR="0081200F" w:rsidRPr="001839E4">
        <w:rPr>
          <w:rFonts w:asciiTheme="minorHAnsi" w:hAnsiTheme="minorHAnsi"/>
          <w:sz w:val="24"/>
          <w:szCs w:val="22"/>
        </w:rPr>
        <w:t xml:space="preserve"> in fruit juice</w:t>
      </w:r>
      <w:r w:rsidR="006D3C7D" w:rsidRPr="001839E4">
        <w:rPr>
          <w:rFonts w:asciiTheme="minorHAnsi" w:hAnsiTheme="minorHAnsi"/>
          <w:sz w:val="24"/>
          <w:szCs w:val="22"/>
        </w:rPr>
        <w:t>s</w:t>
      </w:r>
      <w:r w:rsidR="0081200F" w:rsidRPr="001839E4">
        <w:rPr>
          <w:rFonts w:asciiTheme="minorHAnsi" w:hAnsiTheme="minorHAnsi"/>
          <w:sz w:val="24"/>
          <w:szCs w:val="22"/>
        </w:rPr>
        <w:t xml:space="preserve"> </w:t>
      </w:r>
      <w:r w:rsidR="006D3C7D" w:rsidRPr="001839E4">
        <w:rPr>
          <w:rFonts w:asciiTheme="minorHAnsi" w:hAnsiTheme="minorHAnsi"/>
          <w:sz w:val="24"/>
          <w:szCs w:val="22"/>
        </w:rPr>
        <w:t xml:space="preserve">and </w:t>
      </w:r>
      <w:r w:rsidR="009E1518">
        <w:rPr>
          <w:rFonts w:asciiTheme="minorHAnsi" w:hAnsiTheme="minorHAnsi"/>
          <w:sz w:val="24"/>
          <w:szCs w:val="22"/>
        </w:rPr>
        <w:t xml:space="preserve">juice </w:t>
      </w:r>
      <w:r w:rsidR="0081200F" w:rsidRPr="001839E4">
        <w:rPr>
          <w:rFonts w:asciiTheme="minorHAnsi" w:hAnsiTheme="minorHAnsi"/>
          <w:sz w:val="24"/>
          <w:szCs w:val="22"/>
        </w:rPr>
        <w:t>drinks marketed to children.</w:t>
      </w:r>
    </w:p>
    <w:p w:rsidR="00820827" w:rsidRPr="001839E4" w:rsidRDefault="00820827" w:rsidP="00820827">
      <w:pPr>
        <w:rPr>
          <w:sz w:val="6"/>
        </w:rPr>
      </w:pPr>
    </w:p>
    <w:p w:rsidR="0088768A" w:rsidRPr="00004157" w:rsidRDefault="00EA0F26" w:rsidP="00820827">
      <w:pPr>
        <w:pStyle w:val="Heading3"/>
        <w:spacing w:before="0" w:after="0" w:line="240" w:lineRule="auto"/>
        <w:rPr>
          <w:rStyle w:val="Strong"/>
          <w:rFonts w:eastAsia="Calibri"/>
          <w:i/>
          <w:iCs/>
          <w:color w:val="auto"/>
          <w:sz w:val="22"/>
        </w:rPr>
      </w:pPr>
      <w:r w:rsidRPr="00004157">
        <w:rPr>
          <w:rFonts w:asciiTheme="minorHAnsi" w:hAnsiTheme="minorHAnsi" w:cs="Arial"/>
          <w:color w:val="auto"/>
          <w:szCs w:val="22"/>
        </w:rPr>
        <w:t>Methods</w:t>
      </w:r>
      <w:r w:rsidR="0088768A" w:rsidRPr="00004157">
        <w:rPr>
          <w:rFonts w:asciiTheme="minorHAnsi" w:hAnsiTheme="minorHAnsi" w:cs="Arial"/>
          <w:color w:val="auto"/>
          <w:szCs w:val="22"/>
        </w:rPr>
        <w:t xml:space="preserve"> </w:t>
      </w:r>
      <w:r w:rsidR="006E51B1" w:rsidRPr="00004157">
        <w:rPr>
          <w:rFonts w:asciiTheme="minorHAnsi" w:hAnsiTheme="minorHAnsi" w:cs="Arial"/>
          <w:color w:val="auto"/>
          <w:szCs w:val="22"/>
        </w:rPr>
        <w:t xml:space="preserve"> </w:t>
      </w:r>
    </w:p>
    <w:p w:rsidR="00FF76F1" w:rsidRPr="001839E4" w:rsidRDefault="00223EB5" w:rsidP="00FF76F1">
      <w:pPr>
        <w:spacing w:after="0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T</w:t>
      </w:r>
      <w:r w:rsidR="006E51B1" w:rsidRPr="001839E4">
        <w:rPr>
          <w:rFonts w:asciiTheme="minorHAnsi" w:hAnsiTheme="minorHAnsi"/>
          <w:sz w:val="24"/>
          <w:szCs w:val="22"/>
        </w:rPr>
        <w:t xml:space="preserve">he sugar content (per 100ml and standardised 200ml portion) of </w:t>
      </w:r>
      <w:r w:rsidR="001A2BFD">
        <w:rPr>
          <w:rFonts w:asciiTheme="minorHAnsi" w:hAnsiTheme="minorHAnsi"/>
          <w:sz w:val="24"/>
          <w:szCs w:val="22"/>
        </w:rPr>
        <w:t>203</w:t>
      </w:r>
      <w:r w:rsidR="001A2BFD" w:rsidRPr="001839E4">
        <w:rPr>
          <w:rFonts w:asciiTheme="minorHAnsi" w:hAnsiTheme="minorHAnsi"/>
          <w:sz w:val="24"/>
          <w:szCs w:val="22"/>
        </w:rPr>
        <w:t xml:space="preserve"> </w:t>
      </w:r>
      <w:r w:rsidR="006E51B1" w:rsidRPr="001839E4">
        <w:rPr>
          <w:rFonts w:asciiTheme="minorHAnsi" w:hAnsiTheme="minorHAnsi"/>
          <w:sz w:val="24"/>
          <w:szCs w:val="22"/>
        </w:rPr>
        <w:t xml:space="preserve">fruit juices, juice drinks and smoothies from </w:t>
      </w:r>
      <w:r w:rsidR="00001D25">
        <w:rPr>
          <w:rFonts w:asciiTheme="minorHAnsi" w:hAnsiTheme="minorHAnsi"/>
          <w:sz w:val="24"/>
          <w:szCs w:val="22"/>
        </w:rPr>
        <w:t>seven</w:t>
      </w:r>
      <w:r w:rsidR="006E51B1" w:rsidRPr="001839E4">
        <w:rPr>
          <w:rFonts w:asciiTheme="minorHAnsi" w:hAnsiTheme="minorHAnsi"/>
          <w:sz w:val="24"/>
          <w:szCs w:val="22"/>
        </w:rPr>
        <w:t xml:space="preserve"> major UK supermarkets</w:t>
      </w:r>
      <w:r>
        <w:rPr>
          <w:rFonts w:asciiTheme="minorHAnsi" w:hAnsiTheme="minorHAnsi"/>
          <w:sz w:val="24"/>
          <w:szCs w:val="22"/>
        </w:rPr>
        <w:t xml:space="preserve"> (supermarket own and branded products) were surveyed</w:t>
      </w:r>
      <w:r w:rsidR="006E51B1" w:rsidRPr="001839E4">
        <w:rPr>
          <w:rFonts w:asciiTheme="minorHAnsi" w:hAnsiTheme="minorHAnsi"/>
          <w:sz w:val="24"/>
          <w:szCs w:val="22"/>
        </w:rPr>
        <w:t>.</w:t>
      </w:r>
      <w:r w:rsidR="00FF76F1" w:rsidRPr="001839E4">
        <w:rPr>
          <w:rFonts w:asciiTheme="minorHAnsi" w:hAnsiTheme="minorHAnsi"/>
          <w:sz w:val="24"/>
          <w:szCs w:val="22"/>
        </w:rPr>
        <w:t xml:space="preserve">  </w:t>
      </w:r>
    </w:p>
    <w:p w:rsidR="006E51B1" w:rsidRPr="001839E4" w:rsidRDefault="006E51B1" w:rsidP="006E51B1">
      <w:pPr>
        <w:spacing w:after="0"/>
        <w:rPr>
          <w:rFonts w:asciiTheme="minorHAnsi" w:hAnsiTheme="minorHAnsi"/>
          <w:sz w:val="12"/>
          <w:szCs w:val="22"/>
        </w:rPr>
      </w:pPr>
    </w:p>
    <w:p w:rsidR="006E51B1" w:rsidRDefault="006E51B1" w:rsidP="006E51B1">
      <w:pPr>
        <w:spacing w:after="0"/>
        <w:rPr>
          <w:rFonts w:asciiTheme="minorHAnsi" w:hAnsiTheme="minorHAnsi"/>
          <w:sz w:val="24"/>
          <w:szCs w:val="22"/>
        </w:rPr>
      </w:pPr>
      <w:r w:rsidRPr="001839E4">
        <w:rPr>
          <w:rFonts w:asciiTheme="minorHAnsi" w:hAnsiTheme="minorHAnsi"/>
          <w:sz w:val="24"/>
          <w:szCs w:val="22"/>
        </w:rPr>
        <w:t>“Fruit juices” were defined as, ‘100% pure juice made from the flesh of fresh fruit or whole fruit, depending on type used, with no added sugars</w:t>
      </w:r>
      <w:r w:rsidR="00FF76F1" w:rsidRPr="001839E4">
        <w:rPr>
          <w:rFonts w:asciiTheme="minorHAnsi" w:hAnsiTheme="minorHAnsi"/>
          <w:sz w:val="24"/>
          <w:szCs w:val="22"/>
        </w:rPr>
        <w:t>’</w:t>
      </w:r>
      <w:r w:rsidRPr="001839E4">
        <w:rPr>
          <w:rFonts w:asciiTheme="minorHAnsi" w:hAnsiTheme="minorHAnsi"/>
          <w:sz w:val="24"/>
          <w:szCs w:val="22"/>
        </w:rPr>
        <w:t>.  “Smoothies” labelled as "fruit juice" should not include any additional ingredients. “Non</w:t>
      </w:r>
      <w:r w:rsidR="00431ABB">
        <w:rPr>
          <w:rFonts w:asciiTheme="minorHAnsi" w:hAnsiTheme="minorHAnsi"/>
          <w:sz w:val="24"/>
          <w:szCs w:val="22"/>
        </w:rPr>
        <w:t xml:space="preserve"> </w:t>
      </w:r>
      <w:r w:rsidRPr="001839E4">
        <w:rPr>
          <w:rFonts w:asciiTheme="minorHAnsi" w:hAnsiTheme="minorHAnsi"/>
          <w:sz w:val="24"/>
          <w:szCs w:val="22"/>
        </w:rPr>
        <w:t xml:space="preserve">pure fruit </w:t>
      </w:r>
      <w:proofErr w:type="spellStart"/>
      <w:r w:rsidRPr="001839E4">
        <w:rPr>
          <w:rFonts w:asciiTheme="minorHAnsi" w:hAnsiTheme="minorHAnsi"/>
          <w:sz w:val="24"/>
          <w:szCs w:val="22"/>
        </w:rPr>
        <w:t>smoothies</w:t>
      </w:r>
      <w:proofErr w:type="spellEnd"/>
      <w:r w:rsidRPr="001839E4">
        <w:rPr>
          <w:rFonts w:asciiTheme="minorHAnsi" w:hAnsiTheme="minorHAnsi"/>
          <w:sz w:val="24"/>
          <w:szCs w:val="22"/>
        </w:rPr>
        <w:t xml:space="preserve">” may contain other ingredients. </w:t>
      </w:r>
      <w:r w:rsidR="00FF76F1" w:rsidRPr="001839E4">
        <w:rPr>
          <w:rFonts w:asciiTheme="minorHAnsi" w:hAnsiTheme="minorHAnsi"/>
          <w:sz w:val="24"/>
          <w:szCs w:val="22"/>
        </w:rPr>
        <w:t xml:space="preserve"> </w:t>
      </w:r>
      <w:r w:rsidRPr="001839E4">
        <w:rPr>
          <w:rFonts w:asciiTheme="minorHAnsi" w:hAnsiTheme="minorHAnsi"/>
          <w:sz w:val="24"/>
          <w:szCs w:val="22"/>
        </w:rPr>
        <w:t xml:space="preserve">We included “Juice drinks” (1% to 99% juice), nectars, and “still flavoured waters”.  </w:t>
      </w:r>
    </w:p>
    <w:p w:rsidR="00B01BF9" w:rsidRDefault="00B01BF9" w:rsidP="000524AC">
      <w:pPr>
        <w:spacing w:after="0"/>
        <w:rPr>
          <w:rFonts w:asciiTheme="minorHAnsi" w:hAnsiTheme="minorHAnsi"/>
          <w:sz w:val="24"/>
          <w:szCs w:val="22"/>
        </w:rPr>
      </w:pPr>
    </w:p>
    <w:p w:rsidR="00431ABB" w:rsidRPr="001839E4" w:rsidRDefault="009F7B64" w:rsidP="000524AC">
      <w:pPr>
        <w:spacing w:after="0"/>
        <w:rPr>
          <w:rFonts w:asciiTheme="minorHAnsi" w:hAnsiTheme="minorHAnsi"/>
          <w:sz w:val="24"/>
          <w:szCs w:val="22"/>
        </w:rPr>
      </w:pPr>
      <w:r w:rsidRPr="001839E4">
        <w:rPr>
          <w:rFonts w:asciiTheme="minorHAnsi" w:hAnsiTheme="minorHAnsi"/>
          <w:sz w:val="24"/>
          <w:szCs w:val="22"/>
        </w:rPr>
        <w:t xml:space="preserve">Only products specifically marketed towards children were included. </w:t>
      </w:r>
      <w:r w:rsidR="0080568D">
        <w:rPr>
          <w:rFonts w:asciiTheme="minorHAnsi" w:hAnsiTheme="minorHAnsi"/>
          <w:sz w:val="24"/>
          <w:szCs w:val="22"/>
        </w:rPr>
        <w:t>S</w:t>
      </w:r>
      <w:r w:rsidR="006E51B1" w:rsidRPr="001839E4">
        <w:rPr>
          <w:rFonts w:asciiTheme="minorHAnsi" w:hAnsiTheme="minorHAnsi"/>
          <w:sz w:val="24"/>
          <w:szCs w:val="22"/>
        </w:rPr>
        <w:t>ports drinks</w:t>
      </w:r>
      <w:r w:rsidR="000524AC">
        <w:rPr>
          <w:rFonts w:asciiTheme="minorHAnsi" w:hAnsiTheme="minorHAnsi"/>
          <w:sz w:val="24"/>
          <w:szCs w:val="22"/>
        </w:rPr>
        <w:t>,</w:t>
      </w:r>
      <w:r w:rsidR="0080568D">
        <w:rPr>
          <w:rFonts w:asciiTheme="minorHAnsi" w:hAnsiTheme="minorHAnsi"/>
          <w:sz w:val="24"/>
          <w:szCs w:val="22"/>
        </w:rPr>
        <w:t xml:space="preserve"> </w:t>
      </w:r>
      <w:r w:rsidR="006E51B1" w:rsidRPr="001839E4">
        <w:rPr>
          <w:rFonts w:asciiTheme="minorHAnsi" w:hAnsiTheme="minorHAnsi"/>
          <w:sz w:val="24"/>
          <w:szCs w:val="22"/>
        </w:rPr>
        <w:t xml:space="preserve">iced teas </w:t>
      </w:r>
      <w:r w:rsidR="000524AC" w:rsidRPr="001839E4">
        <w:rPr>
          <w:rFonts w:asciiTheme="minorHAnsi" w:hAnsiTheme="minorHAnsi"/>
          <w:sz w:val="24"/>
          <w:szCs w:val="22"/>
        </w:rPr>
        <w:t>carbonated drinks</w:t>
      </w:r>
      <w:r w:rsidR="000524AC">
        <w:rPr>
          <w:rFonts w:asciiTheme="minorHAnsi" w:hAnsiTheme="minorHAnsi"/>
          <w:sz w:val="24"/>
          <w:szCs w:val="22"/>
        </w:rPr>
        <w:t>,</w:t>
      </w:r>
      <w:r w:rsidR="000524AC" w:rsidRPr="001839E4">
        <w:rPr>
          <w:rFonts w:asciiTheme="minorHAnsi" w:hAnsiTheme="minorHAnsi"/>
          <w:sz w:val="24"/>
          <w:szCs w:val="22"/>
        </w:rPr>
        <w:t xml:space="preserve"> and cordials</w:t>
      </w:r>
      <w:r w:rsidR="0080568D">
        <w:rPr>
          <w:rFonts w:asciiTheme="minorHAnsi" w:hAnsiTheme="minorHAnsi"/>
          <w:sz w:val="24"/>
          <w:szCs w:val="22"/>
        </w:rPr>
        <w:t xml:space="preserve"> were excluded as they are</w:t>
      </w:r>
      <w:r w:rsidR="00515717">
        <w:rPr>
          <w:rFonts w:asciiTheme="minorHAnsi" w:hAnsiTheme="minorHAnsi"/>
          <w:sz w:val="24"/>
          <w:szCs w:val="22"/>
        </w:rPr>
        <w:t xml:space="preserve"> not</w:t>
      </w:r>
      <w:r w:rsidR="00431ABB">
        <w:rPr>
          <w:rFonts w:asciiTheme="minorHAnsi" w:hAnsiTheme="minorHAnsi"/>
          <w:sz w:val="24"/>
          <w:szCs w:val="22"/>
        </w:rPr>
        <w:t xml:space="preserve"> specifically marketed towards children</w:t>
      </w:r>
      <w:r w:rsidR="0080568D">
        <w:rPr>
          <w:rFonts w:asciiTheme="minorHAnsi" w:hAnsiTheme="minorHAnsi"/>
          <w:sz w:val="24"/>
          <w:szCs w:val="22"/>
        </w:rPr>
        <w:t>.</w:t>
      </w:r>
    </w:p>
    <w:p w:rsidR="006E51B1" w:rsidRPr="00004157" w:rsidRDefault="006E51B1" w:rsidP="006E51B1">
      <w:pPr>
        <w:spacing w:after="0"/>
        <w:rPr>
          <w:rFonts w:asciiTheme="minorHAnsi" w:hAnsiTheme="minorHAnsi"/>
          <w:sz w:val="24"/>
          <w:szCs w:val="22"/>
        </w:rPr>
      </w:pPr>
      <w:r w:rsidRPr="001839E4">
        <w:rPr>
          <w:rFonts w:asciiTheme="minorHAnsi" w:hAnsiTheme="minorHAnsi"/>
          <w:sz w:val="24"/>
          <w:szCs w:val="22"/>
        </w:rPr>
        <w:t xml:space="preserve"> </w:t>
      </w:r>
    </w:p>
    <w:p w:rsidR="006E51B1" w:rsidRPr="00004157" w:rsidRDefault="00EA0F26" w:rsidP="00820827">
      <w:pPr>
        <w:pStyle w:val="Heading3"/>
        <w:spacing w:before="0" w:after="0" w:line="240" w:lineRule="auto"/>
        <w:rPr>
          <w:rFonts w:asciiTheme="minorHAnsi" w:eastAsia="Calibri" w:hAnsiTheme="minorHAnsi"/>
          <w:b w:val="0"/>
          <w:bCs w:val="0"/>
          <w:color w:val="auto"/>
          <w:szCs w:val="22"/>
        </w:rPr>
      </w:pPr>
      <w:r w:rsidRPr="00004157">
        <w:rPr>
          <w:rFonts w:asciiTheme="minorHAnsi" w:hAnsiTheme="minorHAnsi" w:cs="Arial"/>
          <w:color w:val="auto"/>
          <w:szCs w:val="22"/>
        </w:rPr>
        <w:t>Results</w:t>
      </w:r>
      <w:r w:rsidRPr="00004157">
        <w:rPr>
          <w:rFonts w:asciiTheme="minorHAnsi" w:eastAsia="Calibri" w:hAnsiTheme="minorHAnsi"/>
          <w:b w:val="0"/>
          <w:bCs w:val="0"/>
          <w:color w:val="auto"/>
          <w:szCs w:val="22"/>
        </w:rPr>
        <w:t xml:space="preserve"> </w:t>
      </w:r>
    </w:p>
    <w:p w:rsidR="008774B8" w:rsidRDefault="000524AC" w:rsidP="006E51B1">
      <w:pPr>
        <w:spacing w:after="0"/>
        <w:rPr>
          <w:rFonts w:asciiTheme="minorHAnsi" w:hAnsiTheme="minorHAnsi"/>
          <w:sz w:val="24"/>
          <w:szCs w:val="22"/>
        </w:rPr>
      </w:pPr>
      <w:r w:rsidRPr="001839E4">
        <w:rPr>
          <w:rFonts w:asciiTheme="minorHAnsi" w:hAnsiTheme="minorHAnsi"/>
          <w:sz w:val="24"/>
          <w:szCs w:val="22"/>
        </w:rPr>
        <w:t xml:space="preserve">Sugar content ranged from 0 </w:t>
      </w:r>
      <w:r>
        <w:rPr>
          <w:rFonts w:asciiTheme="minorHAnsi" w:hAnsiTheme="minorHAnsi"/>
          <w:sz w:val="24"/>
          <w:szCs w:val="22"/>
        </w:rPr>
        <w:t>-</w:t>
      </w:r>
      <w:r w:rsidRPr="001839E4">
        <w:rPr>
          <w:rFonts w:asciiTheme="minorHAnsi" w:hAnsiTheme="minorHAnsi"/>
          <w:sz w:val="24"/>
          <w:szCs w:val="22"/>
        </w:rPr>
        <w:t>16 g</w:t>
      </w:r>
      <w:r w:rsidR="00515717">
        <w:rPr>
          <w:rFonts w:asciiTheme="minorHAnsi" w:hAnsiTheme="minorHAnsi"/>
          <w:sz w:val="24"/>
          <w:szCs w:val="22"/>
        </w:rPr>
        <w:t>/</w:t>
      </w:r>
      <w:r w:rsidRPr="001839E4">
        <w:rPr>
          <w:rFonts w:asciiTheme="minorHAnsi" w:hAnsiTheme="minorHAnsi"/>
          <w:sz w:val="24"/>
          <w:szCs w:val="22"/>
        </w:rPr>
        <w:t xml:space="preserve">100ml. </w:t>
      </w:r>
      <w:r w:rsidR="001A2BFD">
        <w:rPr>
          <w:rFonts w:asciiTheme="minorHAnsi" w:hAnsiTheme="minorHAnsi"/>
          <w:sz w:val="24"/>
          <w:szCs w:val="22"/>
        </w:rPr>
        <w:t xml:space="preserve">The average sugar content was 7 g/100 ml but among the 100% fruit juice category it was </w:t>
      </w:r>
      <w:r w:rsidR="001A2BFD" w:rsidRPr="0061289C">
        <w:rPr>
          <w:rFonts w:asciiTheme="minorHAnsi" w:hAnsiTheme="minorHAnsi"/>
          <w:sz w:val="24"/>
          <w:szCs w:val="22"/>
        </w:rPr>
        <w:t>10.7</w:t>
      </w:r>
      <w:r w:rsidRPr="000524AC">
        <w:rPr>
          <w:rFonts w:asciiTheme="minorHAnsi" w:hAnsiTheme="minorHAnsi"/>
          <w:sz w:val="24"/>
          <w:szCs w:val="22"/>
        </w:rPr>
        <w:t> </w:t>
      </w:r>
      <w:r w:rsidR="001A2BFD">
        <w:rPr>
          <w:rFonts w:asciiTheme="minorHAnsi" w:hAnsiTheme="minorHAnsi"/>
          <w:sz w:val="24"/>
          <w:szCs w:val="22"/>
        </w:rPr>
        <w:t>g/100 ml</w:t>
      </w:r>
      <w:r>
        <w:rPr>
          <w:rFonts w:asciiTheme="minorHAnsi" w:hAnsiTheme="minorHAnsi"/>
          <w:sz w:val="24"/>
          <w:szCs w:val="22"/>
        </w:rPr>
        <w:t xml:space="preserve">.  </w:t>
      </w:r>
      <w:r w:rsidR="001A2BFD">
        <w:rPr>
          <w:rFonts w:asciiTheme="minorHAnsi" w:hAnsiTheme="minorHAnsi"/>
          <w:sz w:val="24"/>
          <w:szCs w:val="22"/>
        </w:rPr>
        <w:t>117</w:t>
      </w:r>
      <w:r w:rsidR="008774B8" w:rsidRPr="001839E4">
        <w:rPr>
          <w:rFonts w:asciiTheme="minorHAnsi" w:hAnsiTheme="minorHAnsi"/>
          <w:sz w:val="24"/>
          <w:szCs w:val="22"/>
        </w:rPr>
        <w:t xml:space="preserve"> of the </w:t>
      </w:r>
      <w:r w:rsidR="001A2BFD">
        <w:rPr>
          <w:rFonts w:asciiTheme="minorHAnsi" w:hAnsiTheme="minorHAnsi"/>
          <w:sz w:val="24"/>
          <w:szCs w:val="22"/>
        </w:rPr>
        <w:t>203</w:t>
      </w:r>
      <w:r w:rsidR="008774B8" w:rsidRPr="001839E4">
        <w:rPr>
          <w:rFonts w:asciiTheme="minorHAnsi" w:hAnsiTheme="minorHAnsi"/>
          <w:sz w:val="24"/>
          <w:szCs w:val="22"/>
        </w:rPr>
        <w:t xml:space="preserve"> drinks surveyed would merit a</w:t>
      </w:r>
      <w:r w:rsidR="00D62BB3">
        <w:rPr>
          <w:rFonts w:asciiTheme="minorHAnsi" w:hAnsiTheme="minorHAnsi"/>
          <w:sz w:val="24"/>
          <w:szCs w:val="22"/>
        </w:rPr>
        <w:t xml:space="preserve"> FSA</w:t>
      </w:r>
      <w:r w:rsidR="008774B8" w:rsidRPr="001839E4">
        <w:rPr>
          <w:rFonts w:asciiTheme="minorHAnsi" w:hAnsiTheme="minorHAnsi"/>
          <w:sz w:val="24"/>
          <w:szCs w:val="22"/>
        </w:rPr>
        <w:t xml:space="preserve"> “red”</w:t>
      </w:r>
      <w:r w:rsidR="00D62BB3">
        <w:rPr>
          <w:rFonts w:asciiTheme="minorHAnsi" w:hAnsiTheme="minorHAnsi"/>
          <w:sz w:val="24"/>
          <w:szCs w:val="22"/>
        </w:rPr>
        <w:t xml:space="preserve"> traffic light</w:t>
      </w:r>
      <w:r w:rsidR="008774B8" w:rsidRPr="001839E4">
        <w:rPr>
          <w:rFonts w:asciiTheme="minorHAnsi" w:hAnsiTheme="minorHAnsi"/>
          <w:sz w:val="24"/>
          <w:szCs w:val="22"/>
        </w:rPr>
        <w:t xml:space="preserve"> label for sugars</w:t>
      </w:r>
      <w:r w:rsidR="001A2BFD">
        <w:rPr>
          <w:rFonts w:asciiTheme="minorHAnsi" w:hAnsiTheme="minorHAnsi"/>
          <w:sz w:val="24"/>
          <w:szCs w:val="22"/>
        </w:rPr>
        <w:t xml:space="preserve"> for per 200ml serving and only 63</w:t>
      </w:r>
      <w:r w:rsidR="008774B8" w:rsidRPr="001839E4">
        <w:rPr>
          <w:rFonts w:asciiTheme="minorHAnsi" w:hAnsiTheme="minorHAnsi"/>
          <w:sz w:val="24"/>
          <w:szCs w:val="22"/>
        </w:rPr>
        <w:t xml:space="preserve"> drinks would receive a </w:t>
      </w:r>
      <w:r w:rsidR="008774B8">
        <w:rPr>
          <w:rFonts w:asciiTheme="minorHAnsi" w:hAnsiTheme="minorHAnsi"/>
          <w:sz w:val="24"/>
          <w:szCs w:val="22"/>
        </w:rPr>
        <w:t>“</w:t>
      </w:r>
      <w:r w:rsidR="008774B8" w:rsidRPr="001839E4">
        <w:rPr>
          <w:rFonts w:asciiTheme="minorHAnsi" w:hAnsiTheme="minorHAnsi"/>
          <w:sz w:val="24"/>
          <w:szCs w:val="22"/>
        </w:rPr>
        <w:t>green</w:t>
      </w:r>
      <w:r w:rsidR="008774B8">
        <w:rPr>
          <w:rFonts w:asciiTheme="minorHAnsi" w:hAnsiTheme="minorHAnsi"/>
          <w:sz w:val="24"/>
          <w:szCs w:val="22"/>
        </w:rPr>
        <w:t>”</w:t>
      </w:r>
      <w:r w:rsidR="00D62BB3">
        <w:rPr>
          <w:rFonts w:asciiTheme="minorHAnsi" w:hAnsiTheme="minorHAnsi"/>
          <w:sz w:val="24"/>
          <w:szCs w:val="22"/>
        </w:rPr>
        <w:t xml:space="preserve"> traffic light</w:t>
      </w:r>
      <w:r w:rsidR="008774B8" w:rsidRPr="001839E4">
        <w:rPr>
          <w:rFonts w:asciiTheme="minorHAnsi" w:hAnsiTheme="minorHAnsi"/>
          <w:sz w:val="24"/>
          <w:szCs w:val="22"/>
        </w:rPr>
        <w:t xml:space="preserve"> </w:t>
      </w:r>
      <w:r w:rsidR="008774B8">
        <w:rPr>
          <w:rFonts w:asciiTheme="minorHAnsi" w:hAnsiTheme="minorHAnsi"/>
          <w:sz w:val="24"/>
          <w:szCs w:val="22"/>
        </w:rPr>
        <w:t>label</w:t>
      </w:r>
      <w:r w:rsidR="008774B8" w:rsidRPr="001839E4">
        <w:rPr>
          <w:rFonts w:asciiTheme="minorHAnsi" w:hAnsiTheme="minorHAnsi"/>
          <w:sz w:val="24"/>
          <w:szCs w:val="22"/>
        </w:rPr>
        <w:t>.</w:t>
      </w:r>
      <w:r w:rsidR="008774B8">
        <w:rPr>
          <w:rFonts w:asciiTheme="minorHAnsi" w:hAnsiTheme="minorHAnsi"/>
          <w:sz w:val="24"/>
          <w:szCs w:val="22"/>
        </w:rPr>
        <w:t xml:space="preserve"> </w:t>
      </w:r>
    </w:p>
    <w:p w:rsidR="008774B8" w:rsidRDefault="008774B8" w:rsidP="006E51B1">
      <w:pPr>
        <w:spacing w:after="0"/>
        <w:rPr>
          <w:rFonts w:asciiTheme="minorHAnsi" w:hAnsiTheme="minorHAnsi"/>
          <w:sz w:val="24"/>
          <w:szCs w:val="22"/>
        </w:rPr>
      </w:pPr>
    </w:p>
    <w:p w:rsidR="000524AC" w:rsidRDefault="00515717" w:rsidP="006E51B1">
      <w:pPr>
        <w:spacing w:after="0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L</w:t>
      </w:r>
      <w:r w:rsidR="000524AC">
        <w:rPr>
          <w:rFonts w:asciiTheme="minorHAnsi" w:hAnsiTheme="minorHAnsi"/>
          <w:sz w:val="24"/>
          <w:szCs w:val="22"/>
        </w:rPr>
        <w:t>arge variation</w:t>
      </w:r>
      <w:r>
        <w:rPr>
          <w:rFonts w:asciiTheme="minorHAnsi" w:hAnsiTheme="minorHAnsi"/>
          <w:sz w:val="24"/>
          <w:szCs w:val="22"/>
        </w:rPr>
        <w:t>s existed in sugar</w:t>
      </w:r>
      <w:r w:rsidR="000524AC" w:rsidRPr="000524AC">
        <w:rPr>
          <w:rFonts w:asciiTheme="minorHAnsi" w:hAnsiTheme="minorHAnsi"/>
          <w:sz w:val="24"/>
          <w:szCs w:val="22"/>
        </w:rPr>
        <w:t xml:space="preserve"> content between different types of </w:t>
      </w:r>
      <w:r w:rsidR="000524AC">
        <w:rPr>
          <w:rFonts w:asciiTheme="minorHAnsi" w:hAnsiTheme="minorHAnsi"/>
          <w:sz w:val="24"/>
          <w:szCs w:val="22"/>
        </w:rPr>
        <w:t>drinks</w:t>
      </w:r>
      <w:r w:rsidR="000524AC" w:rsidRPr="000524AC">
        <w:rPr>
          <w:rFonts w:asciiTheme="minorHAnsi" w:hAnsiTheme="minorHAnsi"/>
          <w:sz w:val="24"/>
          <w:szCs w:val="22"/>
        </w:rPr>
        <w:t xml:space="preserve"> and within the same type of </w:t>
      </w:r>
      <w:r w:rsidR="000524AC">
        <w:rPr>
          <w:rFonts w:asciiTheme="minorHAnsi" w:hAnsiTheme="minorHAnsi"/>
          <w:sz w:val="24"/>
          <w:szCs w:val="22"/>
        </w:rPr>
        <w:t>drinks</w:t>
      </w:r>
      <w:r w:rsidR="000524AC" w:rsidRPr="000524AC">
        <w:rPr>
          <w:rFonts w:asciiTheme="minorHAnsi" w:hAnsiTheme="minorHAnsi"/>
          <w:sz w:val="24"/>
          <w:szCs w:val="22"/>
        </w:rPr>
        <w:t>.</w:t>
      </w:r>
      <w:r w:rsidR="000524AC">
        <w:rPr>
          <w:rFonts w:asciiTheme="minorHAnsi" w:hAnsiTheme="minorHAnsi"/>
          <w:sz w:val="24"/>
          <w:szCs w:val="22"/>
        </w:rPr>
        <w:t xml:space="preserve"> </w:t>
      </w:r>
      <w:r w:rsidR="000524AC" w:rsidRPr="000524AC">
        <w:rPr>
          <w:rFonts w:asciiTheme="minorHAnsi" w:hAnsiTheme="minorHAnsi"/>
          <w:sz w:val="24"/>
          <w:szCs w:val="22"/>
        </w:rPr>
        <w:t xml:space="preserve">On average, </w:t>
      </w:r>
      <w:r w:rsidR="001A2BFD">
        <w:rPr>
          <w:rFonts w:asciiTheme="minorHAnsi" w:hAnsiTheme="minorHAnsi"/>
          <w:sz w:val="24"/>
          <w:szCs w:val="22"/>
        </w:rPr>
        <w:t>smoothies</w:t>
      </w:r>
      <w:r w:rsidR="000524AC" w:rsidRPr="000524AC">
        <w:rPr>
          <w:rFonts w:asciiTheme="minorHAnsi" w:hAnsiTheme="minorHAnsi"/>
          <w:sz w:val="24"/>
          <w:szCs w:val="22"/>
        </w:rPr>
        <w:t xml:space="preserve"> (</w:t>
      </w:r>
      <w:r w:rsidR="001A2BFD">
        <w:rPr>
          <w:rFonts w:asciiTheme="minorHAnsi" w:hAnsiTheme="minorHAnsi"/>
          <w:sz w:val="24"/>
          <w:szCs w:val="22"/>
        </w:rPr>
        <w:t>13</w:t>
      </w:r>
      <w:r w:rsidR="000524AC" w:rsidRPr="000524AC">
        <w:rPr>
          <w:rFonts w:asciiTheme="minorHAnsi" w:hAnsiTheme="minorHAnsi"/>
          <w:sz w:val="24"/>
          <w:szCs w:val="22"/>
        </w:rPr>
        <w:t> </w:t>
      </w:r>
      <w:r w:rsidR="001A2BFD">
        <w:rPr>
          <w:rFonts w:asciiTheme="minorHAnsi" w:hAnsiTheme="minorHAnsi"/>
          <w:sz w:val="24"/>
          <w:szCs w:val="22"/>
        </w:rPr>
        <w:t>g/100 ml</w:t>
      </w:r>
      <w:r w:rsidR="000524AC" w:rsidRPr="000524AC">
        <w:rPr>
          <w:rFonts w:asciiTheme="minorHAnsi" w:hAnsiTheme="minorHAnsi"/>
          <w:sz w:val="24"/>
          <w:szCs w:val="22"/>
        </w:rPr>
        <w:t>) conta</w:t>
      </w:r>
      <w:r w:rsidR="000524AC">
        <w:rPr>
          <w:rFonts w:asciiTheme="minorHAnsi" w:hAnsiTheme="minorHAnsi"/>
          <w:sz w:val="24"/>
          <w:szCs w:val="22"/>
        </w:rPr>
        <w:t xml:space="preserve">ined the highest amounts </w:t>
      </w:r>
      <w:r w:rsidR="000524AC" w:rsidRPr="000524AC">
        <w:rPr>
          <w:rFonts w:asciiTheme="minorHAnsi" w:hAnsiTheme="minorHAnsi"/>
          <w:sz w:val="24"/>
          <w:szCs w:val="22"/>
        </w:rPr>
        <w:t xml:space="preserve">and </w:t>
      </w:r>
      <w:r w:rsidR="001A2BFD">
        <w:rPr>
          <w:rFonts w:asciiTheme="minorHAnsi" w:hAnsiTheme="minorHAnsi"/>
          <w:sz w:val="24"/>
          <w:szCs w:val="22"/>
        </w:rPr>
        <w:t>juice drinks</w:t>
      </w:r>
      <w:r w:rsidR="000524AC" w:rsidRPr="000524AC">
        <w:rPr>
          <w:rFonts w:asciiTheme="minorHAnsi" w:hAnsiTheme="minorHAnsi"/>
          <w:sz w:val="24"/>
          <w:szCs w:val="22"/>
        </w:rPr>
        <w:t xml:space="preserve"> (</w:t>
      </w:r>
      <w:r w:rsidR="001A2BFD">
        <w:rPr>
          <w:rFonts w:asciiTheme="minorHAnsi" w:hAnsiTheme="minorHAnsi"/>
          <w:sz w:val="24"/>
          <w:szCs w:val="22"/>
        </w:rPr>
        <w:t>5.6</w:t>
      </w:r>
      <w:r w:rsidR="000524AC" w:rsidRPr="000524AC">
        <w:rPr>
          <w:rFonts w:asciiTheme="minorHAnsi" w:hAnsiTheme="minorHAnsi"/>
          <w:sz w:val="24"/>
          <w:szCs w:val="22"/>
        </w:rPr>
        <w:t> </w:t>
      </w:r>
      <w:r w:rsidR="001A2BFD">
        <w:rPr>
          <w:rFonts w:asciiTheme="minorHAnsi" w:hAnsiTheme="minorHAnsi"/>
          <w:sz w:val="24"/>
          <w:szCs w:val="22"/>
        </w:rPr>
        <w:t>g/100 ml</w:t>
      </w:r>
      <w:r w:rsidR="000524AC" w:rsidRPr="000524AC">
        <w:rPr>
          <w:rFonts w:asciiTheme="minorHAnsi" w:hAnsiTheme="minorHAnsi"/>
          <w:sz w:val="24"/>
          <w:szCs w:val="22"/>
        </w:rPr>
        <w:t>) con</w:t>
      </w:r>
      <w:r w:rsidR="000524AC">
        <w:rPr>
          <w:rFonts w:asciiTheme="minorHAnsi" w:hAnsiTheme="minorHAnsi"/>
          <w:sz w:val="24"/>
          <w:szCs w:val="22"/>
        </w:rPr>
        <w:t>tained the lowest</w:t>
      </w:r>
      <w:r w:rsidR="000524AC" w:rsidRPr="000524AC">
        <w:rPr>
          <w:rFonts w:asciiTheme="minorHAnsi" w:hAnsiTheme="minorHAnsi"/>
          <w:sz w:val="24"/>
          <w:szCs w:val="22"/>
        </w:rPr>
        <w:t>.</w:t>
      </w:r>
      <w:r w:rsidR="008774B8">
        <w:rPr>
          <w:rFonts w:asciiTheme="minorHAnsi" w:hAnsiTheme="minorHAnsi"/>
          <w:sz w:val="24"/>
          <w:szCs w:val="22"/>
        </w:rPr>
        <w:t xml:space="preserve"> </w:t>
      </w:r>
    </w:p>
    <w:p w:rsidR="000524AC" w:rsidRDefault="000524AC" w:rsidP="006E51B1">
      <w:pPr>
        <w:spacing w:after="0"/>
        <w:rPr>
          <w:rFonts w:asciiTheme="minorHAnsi" w:hAnsiTheme="minorHAnsi"/>
          <w:sz w:val="24"/>
          <w:szCs w:val="22"/>
        </w:rPr>
      </w:pPr>
    </w:p>
    <w:p w:rsidR="000524AC" w:rsidRDefault="000F261C" w:rsidP="006E51B1">
      <w:pPr>
        <w:spacing w:after="0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57</w:t>
      </w:r>
      <w:r w:rsidRPr="001839E4">
        <w:rPr>
          <w:rFonts w:asciiTheme="minorHAnsi" w:hAnsiTheme="minorHAnsi"/>
          <w:sz w:val="24"/>
          <w:szCs w:val="22"/>
        </w:rPr>
        <w:t xml:space="preserve"> of the 2</w:t>
      </w:r>
      <w:r>
        <w:rPr>
          <w:rFonts w:asciiTheme="minorHAnsi" w:hAnsiTheme="minorHAnsi"/>
          <w:sz w:val="24"/>
          <w:szCs w:val="22"/>
        </w:rPr>
        <w:t>03</w:t>
      </w:r>
      <w:r w:rsidRPr="001839E4">
        <w:rPr>
          <w:rFonts w:asciiTheme="minorHAnsi" w:hAnsiTheme="minorHAnsi"/>
          <w:sz w:val="24"/>
          <w:szCs w:val="22"/>
        </w:rPr>
        <w:t xml:space="preserve"> fruit juice drinks contained added sugar</w:t>
      </w:r>
      <w:r>
        <w:rPr>
          <w:rFonts w:asciiTheme="minorHAnsi" w:hAnsiTheme="minorHAnsi"/>
          <w:sz w:val="24"/>
          <w:szCs w:val="22"/>
        </w:rPr>
        <w:t xml:space="preserve"> (sucrose)</w:t>
      </w:r>
      <w:r w:rsidRPr="001839E4">
        <w:rPr>
          <w:rFonts w:asciiTheme="minorHAnsi" w:hAnsiTheme="minorHAnsi"/>
          <w:sz w:val="24"/>
          <w:szCs w:val="22"/>
        </w:rPr>
        <w:t>;</w:t>
      </w:r>
      <w:r>
        <w:rPr>
          <w:rFonts w:asciiTheme="minorHAnsi" w:hAnsiTheme="minorHAnsi"/>
          <w:sz w:val="24"/>
          <w:szCs w:val="22"/>
        </w:rPr>
        <w:t xml:space="preserve"> 65</w:t>
      </w:r>
      <w:r w:rsidRPr="001839E4">
        <w:rPr>
          <w:rFonts w:asciiTheme="minorHAnsi" w:hAnsiTheme="minorHAnsi"/>
          <w:sz w:val="24"/>
          <w:szCs w:val="22"/>
        </w:rPr>
        <w:t xml:space="preserve"> contained sweeteners, and </w:t>
      </w:r>
      <w:r>
        <w:rPr>
          <w:rFonts w:asciiTheme="minorHAnsi" w:hAnsiTheme="minorHAnsi"/>
          <w:sz w:val="24"/>
          <w:szCs w:val="22"/>
        </w:rPr>
        <w:t>5</w:t>
      </w:r>
      <w:r w:rsidRPr="001839E4">
        <w:rPr>
          <w:rFonts w:asciiTheme="minorHAnsi" w:hAnsiTheme="minorHAnsi"/>
          <w:sz w:val="24"/>
          <w:szCs w:val="22"/>
        </w:rPr>
        <w:t xml:space="preserve"> contained both.</w:t>
      </w:r>
      <w:r>
        <w:rPr>
          <w:rFonts w:asciiTheme="minorHAnsi" w:hAnsiTheme="minorHAnsi"/>
          <w:sz w:val="24"/>
          <w:szCs w:val="22"/>
        </w:rPr>
        <w:t xml:space="preserve"> </w:t>
      </w:r>
      <w:r w:rsidR="003802BC">
        <w:rPr>
          <w:rFonts w:asciiTheme="minorHAnsi" w:hAnsiTheme="minorHAnsi"/>
          <w:sz w:val="24"/>
          <w:szCs w:val="22"/>
        </w:rPr>
        <w:t>Seven</w:t>
      </w:r>
      <w:r w:rsidRPr="001839E4">
        <w:rPr>
          <w:rFonts w:asciiTheme="minorHAnsi" w:hAnsiTheme="minorHAnsi"/>
          <w:sz w:val="24"/>
          <w:szCs w:val="22"/>
        </w:rPr>
        <w:t xml:space="preserve"> products contained Glucose Fructose syrup. </w:t>
      </w:r>
      <w:r w:rsidR="003C5168">
        <w:rPr>
          <w:rFonts w:asciiTheme="minorHAnsi" w:hAnsiTheme="minorHAnsi"/>
          <w:sz w:val="24"/>
          <w:szCs w:val="22"/>
        </w:rPr>
        <w:t>140</w:t>
      </w:r>
      <w:r w:rsidR="000524AC" w:rsidRPr="000524AC">
        <w:rPr>
          <w:rFonts w:asciiTheme="minorHAnsi" w:hAnsiTheme="minorHAnsi"/>
          <w:sz w:val="24"/>
          <w:szCs w:val="22"/>
        </w:rPr>
        <w:t xml:space="preserve"> products contain no added sugars or sweeteners. </w:t>
      </w:r>
    </w:p>
    <w:p w:rsidR="006E51B1" w:rsidRPr="001839E4" w:rsidRDefault="006E51B1" w:rsidP="006E51B1">
      <w:pPr>
        <w:spacing w:after="0"/>
        <w:rPr>
          <w:rFonts w:asciiTheme="minorHAnsi" w:hAnsiTheme="minorHAnsi"/>
          <w:sz w:val="24"/>
          <w:szCs w:val="22"/>
        </w:rPr>
      </w:pPr>
    </w:p>
    <w:p w:rsidR="006E51B1" w:rsidRPr="00004157" w:rsidRDefault="0088768A" w:rsidP="006E51B1">
      <w:pPr>
        <w:pStyle w:val="Heading3"/>
        <w:spacing w:before="0" w:after="0" w:line="240" w:lineRule="auto"/>
        <w:rPr>
          <w:rFonts w:asciiTheme="minorHAnsi" w:eastAsia="Calibri" w:hAnsiTheme="minorHAnsi"/>
          <w:b w:val="0"/>
          <w:bCs w:val="0"/>
          <w:color w:val="auto"/>
          <w:szCs w:val="22"/>
        </w:rPr>
      </w:pPr>
      <w:r w:rsidRPr="00004157">
        <w:rPr>
          <w:rFonts w:asciiTheme="minorHAnsi" w:hAnsiTheme="minorHAnsi"/>
          <w:color w:val="auto"/>
          <w:szCs w:val="22"/>
        </w:rPr>
        <w:t>Conclusions</w:t>
      </w:r>
      <w:r w:rsidR="006E51B1" w:rsidRPr="00004157">
        <w:rPr>
          <w:rFonts w:asciiTheme="minorHAnsi" w:hAnsiTheme="minorHAnsi"/>
          <w:color w:val="auto"/>
          <w:szCs w:val="22"/>
        </w:rPr>
        <w:t xml:space="preserve"> </w:t>
      </w:r>
    </w:p>
    <w:p w:rsidR="009A0F09" w:rsidRDefault="008774B8" w:rsidP="00820827">
      <w:pPr>
        <w:spacing w:after="0"/>
        <w:rPr>
          <w:rFonts w:asciiTheme="minorHAnsi" w:hAnsiTheme="minorHAnsi"/>
          <w:sz w:val="24"/>
          <w:szCs w:val="22"/>
        </w:rPr>
      </w:pPr>
      <w:r w:rsidRPr="008774B8">
        <w:rPr>
          <w:rFonts w:asciiTheme="minorHAnsi" w:hAnsiTheme="minorHAnsi"/>
          <w:sz w:val="24"/>
          <w:szCs w:val="22"/>
        </w:rPr>
        <w:t>S</w:t>
      </w:r>
      <w:r>
        <w:rPr>
          <w:rFonts w:asciiTheme="minorHAnsi" w:hAnsiTheme="minorHAnsi"/>
          <w:sz w:val="24"/>
          <w:szCs w:val="22"/>
        </w:rPr>
        <w:t>ugars</w:t>
      </w:r>
      <w:r w:rsidRPr="008774B8">
        <w:rPr>
          <w:rFonts w:asciiTheme="minorHAnsi" w:hAnsiTheme="minorHAnsi"/>
          <w:sz w:val="24"/>
          <w:szCs w:val="22"/>
        </w:rPr>
        <w:t xml:space="preserve"> content in </w:t>
      </w:r>
      <w:r>
        <w:rPr>
          <w:rFonts w:asciiTheme="minorHAnsi" w:hAnsiTheme="minorHAnsi"/>
          <w:sz w:val="24"/>
          <w:szCs w:val="22"/>
        </w:rPr>
        <w:t>fruit juice, juice drinks and smoothies</w:t>
      </w:r>
      <w:r w:rsidR="00A9430D">
        <w:rPr>
          <w:rFonts w:asciiTheme="minorHAnsi" w:hAnsiTheme="minorHAnsi"/>
          <w:sz w:val="24"/>
          <w:szCs w:val="22"/>
        </w:rPr>
        <w:t xml:space="preserve"> marketed to children</w:t>
      </w:r>
      <w:r w:rsidRPr="008774B8">
        <w:rPr>
          <w:rFonts w:asciiTheme="minorHAnsi" w:hAnsiTheme="minorHAnsi"/>
          <w:sz w:val="24"/>
          <w:szCs w:val="22"/>
        </w:rPr>
        <w:t xml:space="preserve"> in the UK is high. </w:t>
      </w:r>
      <w:r w:rsidR="006E51B1" w:rsidRPr="001839E4">
        <w:rPr>
          <w:rFonts w:asciiTheme="minorHAnsi" w:hAnsiTheme="minorHAnsi"/>
          <w:sz w:val="24"/>
          <w:szCs w:val="22"/>
        </w:rPr>
        <w:t xml:space="preserve">Over a quarter of products surveyed contained the same amount or more of sugars than a 200ml glass of cola:  </w:t>
      </w:r>
      <w:r w:rsidR="009E1518">
        <w:rPr>
          <w:rFonts w:asciiTheme="minorHAnsi" w:hAnsiTheme="minorHAnsi"/>
          <w:sz w:val="24"/>
          <w:szCs w:val="22"/>
        </w:rPr>
        <w:t>five</w:t>
      </w:r>
      <w:r w:rsidR="006E51B1" w:rsidRPr="001839E4">
        <w:rPr>
          <w:rFonts w:asciiTheme="minorHAnsi" w:hAnsiTheme="minorHAnsi"/>
          <w:sz w:val="24"/>
          <w:szCs w:val="22"/>
        </w:rPr>
        <w:t xml:space="preserve"> teaspoons</w:t>
      </w:r>
      <w:r w:rsidR="00001D25">
        <w:rPr>
          <w:rFonts w:asciiTheme="minorHAnsi" w:hAnsiTheme="minorHAnsi"/>
          <w:sz w:val="24"/>
          <w:szCs w:val="22"/>
        </w:rPr>
        <w:t xml:space="preserve"> of sugar</w:t>
      </w:r>
      <w:r w:rsidR="009A0F09" w:rsidRPr="001839E4">
        <w:rPr>
          <w:rFonts w:asciiTheme="minorHAnsi" w:hAnsiTheme="minorHAnsi"/>
          <w:sz w:val="24"/>
          <w:szCs w:val="22"/>
        </w:rPr>
        <w:t>.</w:t>
      </w:r>
      <w:r>
        <w:rPr>
          <w:rFonts w:asciiTheme="minorHAnsi" w:hAnsiTheme="minorHAnsi"/>
          <w:sz w:val="24"/>
          <w:szCs w:val="22"/>
        </w:rPr>
        <w:t xml:space="preserve"> </w:t>
      </w:r>
    </w:p>
    <w:p w:rsidR="008774B8" w:rsidRDefault="008774B8" w:rsidP="00820827">
      <w:pPr>
        <w:spacing w:after="0"/>
        <w:rPr>
          <w:rFonts w:asciiTheme="minorHAnsi" w:hAnsiTheme="minorHAnsi"/>
          <w:sz w:val="24"/>
          <w:szCs w:val="22"/>
        </w:rPr>
      </w:pPr>
    </w:p>
    <w:p w:rsidR="008774B8" w:rsidRPr="00A9430D" w:rsidRDefault="008774B8" w:rsidP="008774B8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A9430D">
        <w:rPr>
          <w:rFonts w:asciiTheme="minorHAnsi" w:hAnsiTheme="minorHAnsi" w:cs="Arial"/>
          <w:sz w:val="24"/>
          <w:szCs w:val="24"/>
        </w:rPr>
        <w:t>These findings demonstrate that drinks with high sugars content should not count as one of the five a day recommendation.</w:t>
      </w:r>
      <w:r w:rsidR="0061289C">
        <w:rPr>
          <w:rFonts w:asciiTheme="minorHAnsi" w:hAnsiTheme="minorHAnsi" w:cs="Arial"/>
          <w:sz w:val="24"/>
          <w:szCs w:val="24"/>
        </w:rPr>
        <w:t xml:space="preserve"> </w:t>
      </w:r>
      <w:r w:rsidR="0061289C" w:rsidRPr="001839E4">
        <w:rPr>
          <w:rFonts w:ascii="Calibri" w:hAnsi="Calibri"/>
          <w:sz w:val="24"/>
          <w:szCs w:val="22"/>
        </w:rPr>
        <w:t xml:space="preserve">Manufacturers must stop adding unnecessary sugars and calories to their juices and drinks. </w:t>
      </w:r>
      <w:r w:rsidR="0061289C">
        <w:rPr>
          <w:rFonts w:asciiTheme="minorHAnsi" w:hAnsiTheme="minorHAnsi" w:cs="Arial"/>
          <w:sz w:val="24"/>
          <w:szCs w:val="24"/>
        </w:rPr>
        <w:t xml:space="preserve"> P</w:t>
      </w:r>
      <w:r w:rsidRPr="00A9430D">
        <w:rPr>
          <w:rFonts w:asciiTheme="minorHAnsi" w:hAnsiTheme="minorHAnsi" w:cs="Arial"/>
          <w:sz w:val="24"/>
          <w:szCs w:val="24"/>
        </w:rPr>
        <w:t xml:space="preserve">arents should dilute fruit juice with water, opt for unsweetened juices, and only give them during </w:t>
      </w:r>
      <w:proofErr w:type="gramStart"/>
      <w:r w:rsidRPr="00A9430D">
        <w:rPr>
          <w:rFonts w:asciiTheme="minorHAnsi" w:hAnsiTheme="minorHAnsi" w:cs="Arial"/>
          <w:sz w:val="24"/>
          <w:szCs w:val="24"/>
        </w:rPr>
        <w:t>meals,</w:t>
      </w:r>
      <w:proofErr w:type="gramEnd"/>
      <w:r w:rsidRPr="00A9430D">
        <w:rPr>
          <w:rFonts w:asciiTheme="minorHAnsi" w:hAnsiTheme="minorHAnsi" w:cs="Arial"/>
          <w:sz w:val="24"/>
          <w:szCs w:val="24"/>
        </w:rPr>
        <w:t xml:space="preserve"> portions</w:t>
      </w:r>
      <w:r w:rsidR="00531A32">
        <w:rPr>
          <w:rFonts w:asciiTheme="minorHAnsi" w:hAnsiTheme="minorHAnsi" w:cs="Arial"/>
          <w:sz w:val="24"/>
          <w:szCs w:val="24"/>
        </w:rPr>
        <w:t xml:space="preserve"> should be limited to</w:t>
      </w:r>
      <w:r w:rsidRPr="00A9430D">
        <w:rPr>
          <w:rFonts w:asciiTheme="minorHAnsi" w:hAnsiTheme="minorHAnsi" w:cs="Arial"/>
          <w:sz w:val="24"/>
          <w:szCs w:val="24"/>
        </w:rPr>
        <w:t xml:space="preserve"> 150ml a day. </w:t>
      </w:r>
    </w:p>
    <w:sectPr w:rsidR="008774B8" w:rsidRPr="00A9430D" w:rsidSect="007C3839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C83"/>
    <w:multiLevelType w:val="hybridMultilevel"/>
    <w:tmpl w:val="FAEE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80F08"/>
    <w:multiLevelType w:val="hybridMultilevel"/>
    <w:tmpl w:val="98FE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02A03"/>
    <w:multiLevelType w:val="hybridMultilevel"/>
    <w:tmpl w:val="7DF6B7C6"/>
    <w:lvl w:ilvl="0" w:tplc="6E7048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74B2"/>
    <w:multiLevelType w:val="hybridMultilevel"/>
    <w:tmpl w:val="C24C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94133"/>
    <w:multiLevelType w:val="hybridMultilevel"/>
    <w:tmpl w:val="1F48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C1E5F"/>
    <w:multiLevelType w:val="hybridMultilevel"/>
    <w:tmpl w:val="D4126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E5A1C"/>
    <w:multiLevelType w:val="hybridMultilevel"/>
    <w:tmpl w:val="C0340B1E"/>
    <w:lvl w:ilvl="0" w:tplc="9094ED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F4D8D"/>
    <w:multiLevelType w:val="hybridMultilevel"/>
    <w:tmpl w:val="99F4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768A"/>
    <w:rsid w:val="00001D25"/>
    <w:rsid w:val="00004157"/>
    <w:rsid w:val="00010084"/>
    <w:rsid w:val="0001188D"/>
    <w:rsid w:val="00037317"/>
    <w:rsid w:val="000455B1"/>
    <w:rsid w:val="000524AC"/>
    <w:rsid w:val="000813A5"/>
    <w:rsid w:val="00094567"/>
    <w:rsid w:val="000A59E7"/>
    <w:rsid w:val="000B3F9D"/>
    <w:rsid w:val="000F261C"/>
    <w:rsid w:val="001839E4"/>
    <w:rsid w:val="001A2BFD"/>
    <w:rsid w:val="001D0A1B"/>
    <w:rsid w:val="001E262D"/>
    <w:rsid w:val="001F5EE6"/>
    <w:rsid w:val="00223EB5"/>
    <w:rsid w:val="0022643A"/>
    <w:rsid w:val="00245B67"/>
    <w:rsid w:val="0028005C"/>
    <w:rsid w:val="00284ED7"/>
    <w:rsid w:val="00284F15"/>
    <w:rsid w:val="002B1693"/>
    <w:rsid w:val="002C68C6"/>
    <w:rsid w:val="0030054B"/>
    <w:rsid w:val="00304A01"/>
    <w:rsid w:val="003338A9"/>
    <w:rsid w:val="003802BC"/>
    <w:rsid w:val="00384ECC"/>
    <w:rsid w:val="003C1898"/>
    <w:rsid w:val="003C5168"/>
    <w:rsid w:val="003D0CEE"/>
    <w:rsid w:val="00402E4B"/>
    <w:rsid w:val="00431ABB"/>
    <w:rsid w:val="00431BFF"/>
    <w:rsid w:val="0044128B"/>
    <w:rsid w:val="00477973"/>
    <w:rsid w:val="00515717"/>
    <w:rsid w:val="00531A32"/>
    <w:rsid w:val="00542AE4"/>
    <w:rsid w:val="00571408"/>
    <w:rsid w:val="0057341C"/>
    <w:rsid w:val="005B6F5B"/>
    <w:rsid w:val="0061289C"/>
    <w:rsid w:val="00661785"/>
    <w:rsid w:val="006D3C7D"/>
    <w:rsid w:val="006E51B1"/>
    <w:rsid w:val="00772EF1"/>
    <w:rsid w:val="00783DAE"/>
    <w:rsid w:val="007C3839"/>
    <w:rsid w:val="007F3E6F"/>
    <w:rsid w:val="0080568D"/>
    <w:rsid w:val="008073AE"/>
    <w:rsid w:val="0081200F"/>
    <w:rsid w:val="00820827"/>
    <w:rsid w:val="0082444A"/>
    <w:rsid w:val="008300B8"/>
    <w:rsid w:val="008774B8"/>
    <w:rsid w:val="0088768A"/>
    <w:rsid w:val="00925DE0"/>
    <w:rsid w:val="0097721A"/>
    <w:rsid w:val="00996741"/>
    <w:rsid w:val="009A0F09"/>
    <w:rsid w:val="009E1518"/>
    <w:rsid w:val="009F21B6"/>
    <w:rsid w:val="009F7B64"/>
    <w:rsid w:val="00A21C55"/>
    <w:rsid w:val="00A277D8"/>
    <w:rsid w:val="00A56348"/>
    <w:rsid w:val="00A9430D"/>
    <w:rsid w:val="00AC3D7B"/>
    <w:rsid w:val="00AF6EB3"/>
    <w:rsid w:val="00B01BF9"/>
    <w:rsid w:val="00B748D5"/>
    <w:rsid w:val="00BC268F"/>
    <w:rsid w:val="00C00FB9"/>
    <w:rsid w:val="00C234A1"/>
    <w:rsid w:val="00C91C8A"/>
    <w:rsid w:val="00CA2F65"/>
    <w:rsid w:val="00CD30DD"/>
    <w:rsid w:val="00CD57AE"/>
    <w:rsid w:val="00CF3FE2"/>
    <w:rsid w:val="00D44251"/>
    <w:rsid w:val="00D62BB3"/>
    <w:rsid w:val="00E13987"/>
    <w:rsid w:val="00E21549"/>
    <w:rsid w:val="00E71A13"/>
    <w:rsid w:val="00E71B88"/>
    <w:rsid w:val="00E748B5"/>
    <w:rsid w:val="00E75B2F"/>
    <w:rsid w:val="00EA0F26"/>
    <w:rsid w:val="00EB1622"/>
    <w:rsid w:val="00EC3F0B"/>
    <w:rsid w:val="00EE3A65"/>
    <w:rsid w:val="00F048DB"/>
    <w:rsid w:val="00F95C06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8A"/>
    <w:pPr>
      <w:spacing w:line="240" w:lineRule="auto"/>
    </w:pPr>
    <w:rPr>
      <w:rFonts w:ascii="Verdana" w:eastAsia="Calibri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68A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768A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styleId="Strong">
    <w:name w:val="Strong"/>
    <w:basedOn w:val="DefaultParagraphFont"/>
    <w:uiPriority w:val="22"/>
    <w:qFormat/>
    <w:rsid w:val="0088768A"/>
    <w:rPr>
      <w:b/>
      <w:bCs/>
    </w:rPr>
  </w:style>
  <w:style w:type="paragraph" w:styleId="ListParagraph">
    <w:name w:val="List Paragraph"/>
    <w:basedOn w:val="Normal"/>
    <w:uiPriority w:val="34"/>
    <w:qFormat/>
    <w:rsid w:val="0088768A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88768A"/>
    <w:rPr>
      <w:color w:val="0000FF" w:themeColor="hyperlink"/>
      <w:u w:val="single"/>
    </w:rPr>
  </w:style>
  <w:style w:type="paragraph" w:customStyle="1" w:styleId="Default">
    <w:name w:val="Default"/>
    <w:rsid w:val="00887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7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3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3AE"/>
    <w:rPr>
      <w:rFonts w:ascii="Verdana" w:eastAsia="Calibri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3AE"/>
    <w:rPr>
      <w:rFonts w:ascii="Verdana" w:eastAsia="Calibri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3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AE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4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4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2444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8A"/>
    <w:pPr>
      <w:spacing w:line="240" w:lineRule="auto"/>
    </w:pPr>
    <w:rPr>
      <w:rFonts w:ascii="Verdana" w:eastAsia="Calibri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68A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768A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styleId="Strong">
    <w:name w:val="Strong"/>
    <w:basedOn w:val="DefaultParagraphFont"/>
    <w:uiPriority w:val="22"/>
    <w:qFormat/>
    <w:rsid w:val="0088768A"/>
    <w:rPr>
      <w:b/>
      <w:bCs/>
    </w:rPr>
  </w:style>
  <w:style w:type="paragraph" w:styleId="ListParagraph">
    <w:name w:val="List Paragraph"/>
    <w:basedOn w:val="Normal"/>
    <w:uiPriority w:val="34"/>
    <w:qFormat/>
    <w:rsid w:val="0088768A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88768A"/>
    <w:rPr>
      <w:color w:val="0000FF" w:themeColor="hyperlink"/>
      <w:u w:val="single"/>
    </w:rPr>
  </w:style>
  <w:style w:type="paragraph" w:customStyle="1" w:styleId="Default">
    <w:name w:val="Default"/>
    <w:rsid w:val="00887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7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3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3AE"/>
    <w:rPr>
      <w:rFonts w:ascii="Verdana" w:eastAsia="Calibri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3AE"/>
    <w:rPr>
      <w:rFonts w:ascii="Verdana" w:eastAsia="Calibri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3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AE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4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4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2444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99E4-80A1-465C-9D01-0E5280D9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Ffion</dc:creator>
  <cp:lastModifiedBy>Ffion</cp:lastModifiedBy>
  <cp:revision>25</cp:revision>
  <cp:lastPrinted>2015-02-09T13:54:00Z</cp:lastPrinted>
  <dcterms:created xsi:type="dcterms:W3CDTF">2015-02-26T17:50:00Z</dcterms:created>
  <dcterms:modified xsi:type="dcterms:W3CDTF">2016-01-05T08:02:00Z</dcterms:modified>
</cp:coreProperties>
</file>