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B30C0" w14:textId="77777777" w:rsidR="000C5F5D" w:rsidRDefault="000C5F5D" w:rsidP="000C5F5D">
      <w:pPr>
        <w:spacing w:line="360" w:lineRule="auto"/>
        <w:rPr>
          <w:rFonts w:ascii="Arial" w:hAnsi="Arial" w:cs="Arial"/>
          <w:b/>
          <w:sz w:val="22"/>
          <w:szCs w:val="22"/>
        </w:rPr>
      </w:pPr>
      <w:proofErr w:type="spellStart"/>
      <w:r>
        <w:rPr>
          <w:rFonts w:ascii="Arial" w:hAnsi="Arial" w:cs="Arial"/>
          <w:b/>
          <w:sz w:val="22"/>
          <w:szCs w:val="22"/>
        </w:rPr>
        <w:t>Chapter</w:t>
      </w:r>
      <w:proofErr w:type="spellEnd"/>
      <w:r>
        <w:rPr>
          <w:rFonts w:ascii="Arial" w:hAnsi="Arial" w:cs="Arial"/>
          <w:b/>
          <w:sz w:val="22"/>
          <w:szCs w:val="22"/>
        </w:rPr>
        <w:t xml:space="preserve"> 2 </w:t>
      </w:r>
    </w:p>
    <w:p w14:paraId="1F5DF802" w14:textId="77777777" w:rsidR="000C5F5D" w:rsidRDefault="000C5F5D" w:rsidP="00047E4F">
      <w:pPr>
        <w:spacing w:line="360" w:lineRule="auto"/>
        <w:jc w:val="center"/>
        <w:rPr>
          <w:rFonts w:ascii="Arial" w:hAnsi="Arial" w:cs="Arial"/>
          <w:b/>
          <w:sz w:val="22"/>
          <w:szCs w:val="22"/>
        </w:rPr>
      </w:pPr>
    </w:p>
    <w:p w14:paraId="73F9EF71" w14:textId="5663BDC2" w:rsidR="000C5F5D" w:rsidRPr="009052EE" w:rsidRDefault="000C5F5D" w:rsidP="000C5F5D">
      <w:pPr>
        <w:widowControl w:val="0"/>
        <w:autoSpaceDE w:val="0"/>
        <w:autoSpaceDN w:val="0"/>
        <w:adjustRightInd w:val="0"/>
        <w:rPr>
          <w:rFonts w:ascii="Arial" w:hAnsi="Arial" w:cs="Arial"/>
          <w:b/>
          <w:lang w:val="it-IT"/>
        </w:rPr>
      </w:pPr>
      <w:r w:rsidRPr="00047E4F">
        <w:rPr>
          <w:rFonts w:ascii="Arial" w:hAnsi="Arial" w:cs="Arial"/>
          <w:b/>
        </w:rPr>
        <w:t xml:space="preserve">Prospective </w:t>
      </w:r>
      <w:proofErr w:type="spellStart"/>
      <w:r w:rsidRPr="00047E4F">
        <w:rPr>
          <w:rFonts w:ascii="Arial" w:hAnsi="Arial" w:cs="Arial"/>
          <w:b/>
        </w:rPr>
        <w:t>clinical</w:t>
      </w:r>
      <w:proofErr w:type="spellEnd"/>
      <w:r w:rsidRPr="00047E4F">
        <w:rPr>
          <w:rFonts w:ascii="Arial" w:hAnsi="Arial" w:cs="Arial"/>
          <w:b/>
        </w:rPr>
        <w:t xml:space="preserve"> trials </w:t>
      </w:r>
      <w:r w:rsidRPr="001C719F">
        <w:rPr>
          <w:rFonts w:ascii="Arial" w:hAnsi="Arial" w:cs="Arial"/>
          <w:b/>
          <w:lang w:val="it-IT"/>
        </w:rPr>
        <w:t xml:space="preserve">to investigate </w:t>
      </w:r>
      <w:proofErr w:type="spellStart"/>
      <w:r>
        <w:rPr>
          <w:rFonts w:ascii="Arial" w:hAnsi="Arial" w:cs="Arial"/>
          <w:b/>
          <w:lang w:val="it-IT"/>
        </w:rPr>
        <w:t>clinical</w:t>
      </w:r>
      <w:proofErr w:type="spellEnd"/>
      <w:r>
        <w:rPr>
          <w:rFonts w:ascii="Arial" w:hAnsi="Arial" w:cs="Arial"/>
          <w:b/>
          <w:lang w:val="it-IT"/>
        </w:rPr>
        <w:t xml:space="preserve"> and </w:t>
      </w:r>
      <w:proofErr w:type="spellStart"/>
      <w:r>
        <w:rPr>
          <w:rFonts w:ascii="Arial" w:hAnsi="Arial" w:cs="Arial"/>
          <w:b/>
          <w:lang w:val="it-IT"/>
        </w:rPr>
        <w:t>molecular</w:t>
      </w:r>
      <w:proofErr w:type="spellEnd"/>
      <w:r>
        <w:rPr>
          <w:rFonts w:ascii="Arial" w:hAnsi="Arial" w:cs="Arial"/>
          <w:b/>
          <w:lang w:val="it-IT"/>
        </w:rPr>
        <w:t xml:space="preserve"> </w:t>
      </w:r>
      <w:proofErr w:type="spellStart"/>
      <w:r w:rsidRPr="001C719F">
        <w:rPr>
          <w:rFonts w:ascii="Arial" w:hAnsi="Arial" w:cs="Arial"/>
          <w:b/>
          <w:lang w:val="it-IT"/>
        </w:rPr>
        <w:t>biomarkers</w:t>
      </w:r>
      <w:proofErr w:type="spellEnd"/>
    </w:p>
    <w:p w14:paraId="64102EC3" w14:textId="3FCE9A15" w:rsidR="0058194C" w:rsidRPr="00047E4F" w:rsidRDefault="0058194C" w:rsidP="00047E4F">
      <w:pPr>
        <w:spacing w:line="360" w:lineRule="auto"/>
        <w:jc w:val="center"/>
        <w:rPr>
          <w:rFonts w:ascii="Arial" w:hAnsi="Arial" w:cs="Arial"/>
          <w:b/>
          <w:sz w:val="22"/>
          <w:szCs w:val="22"/>
        </w:rPr>
      </w:pPr>
    </w:p>
    <w:p w14:paraId="5BDEE53A" w14:textId="77777777" w:rsidR="002476B0" w:rsidRPr="00047E4F" w:rsidRDefault="002476B0" w:rsidP="00047E4F">
      <w:pPr>
        <w:spacing w:line="360" w:lineRule="auto"/>
        <w:jc w:val="center"/>
        <w:rPr>
          <w:rFonts w:ascii="Arial" w:hAnsi="Arial" w:cs="Arial"/>
          <w:b/>
          <w:sz w:val="22"/>
          <w:szCs w:val="22"/>
        </w:rPr>
      </w:pPr>
    </w:p>
    <w:p w14:paraId="110CBB9D" w14:textId="0FFEACED" w:rsidR="002476B0" w:rsidRPr="000C5F5D" w:rsidRDefault="002476B0" w:rsidP="00047E4F">
      <w:pPr>
        <w:spacing w:line="360" w:lineRule="auto"/>
        <w:jc w:val="center"/>
        <w:rPr>
          <w:rFonts w:ascii="Arial" w:hAnsi="Arial" w:cs="Arial"/>
          <w:sz w:val="22"/>
          <w:szCs w:val="22"/>
          <w:lang w:val="it-IT"/>
        </w:rPr>
      </w:pPr>
      <w:r w:rsidRPr="000C5F5D">
        <w:rPr>
          <w:rFonts w:ascii="Arial" w:hAnsi="Arial" w:cs="Arial"/>
          <w:sz w:val="22"/>
          <w:szCs w:val="22"/>
        </w:rPr>
        <w:t>S</w:t>
      </w:r>
      <w:r w:rsidR="00E3374C" w:rsidRPr="000C5F5D">
        <w:rPr>
          <w:rFonts w:ascii="Arial" w:hAnsi="Arial" w:cs="Arial"/>
          <w:sz w:val="22"/>
          <w:szCs w:val="22"/>
        </w:rPr>
        <w:t>téphane</w:t>
      </w:r>
      <w:r w:rsidRPr="000C5F5D">
        <w:rPr>
          <w:rFonts w:ascii="Arial" w:hAnsi="Arial" w:cs="Arial"/>
          <w:sz w:val="22"/>
          <w:szCs w:val="22"/>
        </w:rPr>
        <w:t xml:space="preserve"> Auvin</w:t>
      </w:r>
      <w:r w:rsidR="002F58EB" w:rsidRPr="000C5F5D">
        <w:rPr>
          <w:rFonts w:ascii="Arial" w:hAnsi="Arial" w:cs="Arial"/>
          <w:sz w:val="22"/>
          <w:szCs w:val="22"/>
          <w:vertAlign w:val="superscript"/>
        </w:rPr>
        <w:t>1</w:t>
      </w:r>
      <w:r w:rsidRPr="000C5F5D">
        <w:rPr>
          <w:rFonts w:ascii="Arial" w:hAnsi="Arial" w:cs="Arial"/>
          <w:sz w:val="22"/>
          <w:szCs w:val="22"/>
        </w:rPr>
        <w:t xml:space="preserve">, </w:t>
      </w:r>
      <w:r w:rsidRPr="000C5F5D">
        <w:rPr>
          <w:rFonts w:ascii="Arial" w:hAnsi="Arial" w:cs="Arial"/>
          <w:sz w:val="22"/>
          <w:szCs w:val="22"/>
          <w:lang w:val="it-IT"/>
        </w:rPr>
        <w:t>L</w:t>
      </w:r>
      <w:r w:rsidR="00E3374C" w:rsidRPr="000C5F5D">
        <w:rPr>
          <w:rFonts w:ascii="Arial" w:hAnsi="Arial" w:cs="Arial"/>
          <w:sz w:val="22"/>
          <w:szCs w:val="22"/>
          <w:lang w:val="it-IT"/>
        </w:rPr>
        <w:t>auren</w:t>
      </w:r>
      <w:r w:rsidRPr="000C5F5D">
        <w:rPr>
          <w:rFonts w:ascii="Arial" w:hAnsi="Arial" w:cs="Arial"/>
          <w:sz w:val="22"/>
          <w:szCs w:val="22"/>
          <w:lang w:val="it-IT"/>
        </w:rPr>
        <w:t xml:space="preserve"> Walker</w:t>
      </w:r>
      <w:r w:rsidR="002F58EB" w:rsidRPr="000C5F5D">
        <w:rPr>
          <w:rFonts w:ascii="Arial" w:hAnsi="Arial" w:cs="Arial"/>
          <w:sz w:val="22"/>
          <w:szCs w:val="22"/>
          <w:vertAlign w:val="superscript"/>
          <w:lang w:val="it-IT"/>
        </w:rPr>
        <w:t>2</w:t>
      </w:r>
      <w:r w:rsidRPr="000C5F5D">
        <w:rPr>
          <w:rFonts w:ascii="Arial" w:hAnsi="Arial" w:cs="Arial"/>
          <w:sz w:val="22"/>
          <w:szCs w:val="22"/>
          <w:lang w:val="it-IT"/>
        </w:rPr>
        <w:t>,</w:t>
      </w:r>
      <w:r w:rsidRPr="000C5F5D">
        <w:rPr>
          <w:rFonts w:ascii="Arial" w:hAnsi="Arial" w:cs="Arial"/>
          <w:sz w:val="22"/>
          <w:szCs w:val="22"/>
        </w:rPr>
        <w:t xml:space="preserve"> </w:t>
      </w:r>
      <w:r w:rsidRPr="000C5F5D">
        <w:rPr>
          <w:rFonts w:ascii="Arial" w:hAnsi="Arial" w:cs="Arial"/>
          <w:sz w:val="22"/>
          <w:szCs w:val="22"/>
          <w:lang w:val="it-IT"/>
        </w:rPr>
        <w:t>W</w:t>
      </w:r>
      <w:r w:rsidR="00E3374C" w:rsidRPr="000C5F5D">
        <w:rPr>
          <w:rFonts w:ascii="Arial" w:hAnsi="Arial" w:cs="Arial"/>
          <w:sz w:val="22"/>
          <w:szCs w:val="22"/>
          <w:lang w:val="it-IT"/>
        </w:rPr>
        <w:t>illiam</w:t>
      </w:r>
      <w:r w:rsidRPr="000C5F5D">
        <w:rPr>
          <w:rFonts w:ascii="Arial" w:hAnsi="Arial" w:cs="Arial"/>
          <w:sz w:val="22"/>
          <w:szCs w:val="22"/>
          <w:lang w:val="it-IT"/>
        </w:rPr>
        <w:t xml:space="preserve"> Gallentine</w:t>
      </w:r>
      <w:r w:rsidR="002F58EB" w:rsidRPr="000C5F5D">
        <w:rPr>
          <w:rFonts w:ascii="Arial" w:hAnsi="Arial" w:cs="Arial"/>
          <w:sz w:val="22"/>
          <w:szCs w:val="22"/>
          <w:vertAlign w:val="superscript"/>
          <w:lang w:val="it-IT"/>
        </w:rPr>
        <w:t>3</w:t>
      </w:r>
      <w:r w:rsidRPr="000C5F5D">
        <w:rPr>
          <w:rFonts w:ascii="Arial" w:hAnsi="Arial" w:cs="Arial"/>
          <w:sz w:val="22"/>
          <w:szCs w:val="22"/>
          <w:lang w:val="it-IT"/>
        </w:rPr>
        <w:t xml:space="preserve">, </w:t>
      </w:r>
      <w:proofErr w:type="spellStart"/>
      <w:r w:rsidRPr="000C5F5D">
        <w:rPr>
          <w:rFonts w:ascii="Arial" w:hAnsi="Arial" w:cs="Arial"/>
          <w:sz w:val="22"/>
          <w:szCs w:val="22"/>
          <w:lang w:val="it-IT"/>
        </w:rPr>
        <w:t>S</w:t>
      </w:r>
      <w:r w:rsidR="00E3374C" w:rsidRPr="000C5F5D">
        <w:rPr>
          <w:rFonts w:ascii="Arial" w:hAnsi="Arial" w:cs="Arial"/>
          <w:sz w:val="22"/>
          <w:szCs w:val="22"/>
          <w:lang w:val="it-IT"/>
        </w:rPr>
        <w:t>ergiusz</w:t>
      </w:r>
      <w:proofErr w:type="spellEnd"/>
      <w:r w:rsidRPr="000C5F5D">
        <w:rPr>
          <w:rFonts w:ascii="Arial" w:hAnsi="Arial" w:cs="Arial"/>
          <w:sz w:val="22"/>
          <w:szCs w:val="22"/>
          <w:lang w:val="it-IT"/>
        </w:rPr>
        <w:t xml:space="preserve"> Jozwiak</w:t>
      </w:r>
      <w:r w:rsidR="002F58EB" w:rsidRPr="000C5F5D">
        <w:rPr>
          <w:rFonts w:ascii="Arial" w:hAnsi="Arial" w:cs="Arial"/>
          <w:sz w:val="22"/>
          <w:szCs w:val="22"/>
          <w:vertAlign w:val="superscript"/>
          <w:lang w:val="it-IT"/>
        </w:rPr>
        <w:t>4</w:t>
      </w:r>
      <w:r w:rsidRPr="000C5F5D">
        <w:rPr>
          <w:rFonts w:ascii="Arial" w:hAnsi="Arial" w:cs="Arial"/>
          <w:sz w:val="22"/>
          <w:szCs w:val="22"/>
          <w:lang w:val="it-IT"/>
        </w:rPr>
        <w:t>, M</w:t>
      </w:r>
      <w:r w:rsidR="00E3374C" w:rsidRPr="000C5F5D">
        <w:rPr>
          <w:rFonts w:ascii="Arial" w:hAnsi="Arial" w:cs="Arial"/>
          <w:sz w:val="22"/>
          <w:szCs w:val="22"/>
          <w:lang w:val="it-IT"/>
        </w:rPr>
        <w:t xml:space="preserve">ario </w:t>
      </w:r>
      <w:r w:rsidRPr="000C5F5D">
        <w:rPr>
          <w:rFonts w:ascii="Arial" w:hAnsi="Arial" w:cs="Arial"/>
          <w:sz w:val="22"/>
          <w:szCs w:val="22"/>
          <w:lang w:val="it-IT"/>
        </w:rPr>
        <w:t>Tombini</w:t>
      </w:r>
      <w:r w:rsidR="002F58EB" w:rsidRPr="000C5F5D">
        <w:rPr>
          <w:rFonts w:ascii="Arial" w:hAnsi="Arial" w:cs="Arial"/>
          <w:sz w:val="22"/>
          <w:szCs w:val="22"/>
          <w:vertAlign w:val="superscript"/>
          <w:lang w:val="it-IT"/>
        </w:rPr>
        <w:t>5</w:t>
      </w:r>
      <w:r w:rsidRPr="000C5F5D">
        <w:rPr>
          <w:rFonts w:ascii="Arial" w:hAnsi="Arial" w:cs="Arial"/>
          <w:sz w:val="22"/>
          <w:szCs w:val="22"/>
          <w:lang w:val="it-IT"/>
        </w:rPr>
        <w:t xml:space="preserve">, </w:t>
      </w:r>
      <w:proofErr w:type="spellStart"/>
      <w:r w:rsidRPr="000C5F5D">
        <w:rPr>
          <w:rFonts w:ascii="Arial" w:hAnsi="Arial" w:cs="Arial"/>
          <w:sz w:val="22"/>
          <w:szCs w:val="22"/>
          <w:lang w:val="it-IT"/>
        </w:rPr>
        <w:t>G</w:t>
      </w:r>
      <w:r w:rsidR="00E3374C" w:rsidRPr="000C5F5D">
        <w:rPr>
          <w:rFonts w:ascii="Arial" w:hAnsi="Arial" w:cs="Arial"/>
          <w:sz w:val="22"/>
          <w:szCs w:val="22"/>
          <w:lang w:val="it-IT"/>
        </w:rPr>
        <w:t>raeme</w:t>
      </w:r>
      <w:proofErr w:type="spellEnd"/>
      <w:r w:rsidRPr="000C5F5D">
        <w:rPr>
          <w:rFonts w:ascii="Arial" w:hAnsi="Arial" w:cs="Arial"/>
          <w:sz w:val="22"/>
          <w:szCs w:val="22"/>
          <w:lang w:val="it-IT"/>
        </w:rPr>
        <w:t xml:space="preserve"> </w:t>
      </w:r>
      <w:r w:rsidR="00E3374C" w:rsidRPr="000C5F5D">
        <w:rPr>
          <w:rFonts w:ascii="Arial" w:hAnsi="Arial" w:cs="Arial"/>
          <w:sz w:val="22"/>
          <w:szCs w:val="22"/>
          <w:lang w:val="it-IT"/>
        </w:rPr>
        <w:t xml:space="preserve">J </w:t>
      </w:r>
      <w:r w:rsidRPr="000C5F5D">
        <w:rPr>
          <w:rFonts w:ascii="Arial" w:hAnsi="Arial" w:cs="Arial"/>
          <w:sz w:val="22"/>
          <w:szCs w:val="22"/>
          <w:lang w:val="it-IT"/>
        </w:rPr>
        <w:t>Sills</w:t>
      </w:r>
      <w:r w:rsidR="002F58EB" w:rsidRPr="000C5F5D">
        <w:rPr>
          <w:rFonts w:ascii="Arial" w:hAnsi="Arial" w:cs="Arial"/>
          <w:sz w:val="22"/>
          <w:szCs w:val="22"/>
          <w:vertAlign w:val="superscript"/>
          <w:lang w:val="it-IT"/>
        </w:rPr>
        <w:t>2</w:t>
      </w:r>
    </w:p>
    <w:p w14:paraId="7967118F" w14:textId="77777777" w:rsidR="002F58EB" w:rsidRPr="00047E4F" w:rsidRDefault="002F58EB" w:rsidP="00047E4F">
      <w:pPr>
        <w:spacing w:line="360" w:lineRule="auto"/>
        <w:jc w:val="both"/>
        <w:rPr>
          <w:rFonts w:ascii="Arial" w:hAnsi="Arial" w:cs="Arial"/>
          <w:sz w:val="22"/>
          <w:szCs w:val="22"/>
          <w:lang w:val="it-IT"/>
        </w:rPr>
      </w:pPr>
    </w:p>
    <w:p w14:paraId="666E7AAC" w14:textId="29D35480" w:rsidR="002F58EB" w:rsidRPr="00047E4F" w:rsidRDefault="002F58EB" w:rsidP="00047E4F">
      <w:pPr>
        <w:spacing w:line="360" w:lineRule="auto"/>
        <w:jc w:val="both"/>
        <w:rPr>
          <w:rFonts w:ascii="Arial" w:hAnsi="Arial" w:cs="Arial"/>
          <w:sz w:val="22"/>
          <w:szCs w:val="22"/>
          <w:lang w:val="it-IT"/>
        </w:rPr>
      </w:pPr>
      <w:r w:rsidRPr="00047E4F">
        <w:rPr>
          <w:rFonts w:ascii="Arial" w:hAnsi="Arial" w:cs="Arial"/>
          <w:sz w:val="22"/>
          <w:szCs w:val="22"/>
          <w:lang w:val="it-IT"/>
        </w:rPr>
        <w:t xml:space="preserve">1. Service de Neurologie </w:t>
      </w:r>
      <w:proofErr w:type="spellStart"/>
      <w:r w:rsidRPr="00047E4F">
        <w:rPr>
          <w:rFonts w:ascii="Arial" w:hAnsi="Arial" w:cs="Arial"/>
          <w:sz w:val="22"/>
          <w:szCs w:val="22"/>
          <w:lang w:val="it-IT"/>
        </w:rPr>
        <w:t>Pédiatrique</w:t>
      </w:r>
      <w:proofErr w:type="spellEnd"/>
      <w:r w:rsidRPr="00047E4F">
        <w:rPr>
          <w:rFonts w:ascii="Arial" w:hAnsi="Arial" w:cs="Arial"/>
          <w:sz w:val="22"/>
          <w:szCs w:val="22"/>
          <w:lang w:val="it-IT"/>
        </w:rPr>
        <w:t xml:space="preserve"> et </w:t>
      </w:r>
      <w:proofErr w:type="spellStart"/>
      <w:r w:rsidRPr="00047E4F">
        <w:rPr>
          <w:rFonts w:ascii="Arial" w:hAnsi="Arial" w:cs="Arial"/>
          <w:sz w:val="22"/>
          <w:szCs w:val="22"/>
          <w:lang w:val="it-IT"/>
        </w:rPr>
        <w:t>des</w:t>
      </w:r>
      <w:proofErr w:type="spellEnd"/>
      <w:r w:rsidRPr="00047E4F">
        <w:rPr>
          <w:rFonts w:ascii="Arial" w:hAnsi="Arial" w:cs="Arial"/>
          <w:sz w:val="22"/>
          <w:szCs w:val="22"/>
          <w:lang w:val="it-IT"/>
        </w:rPr>
        <w:t xml:space="preserve"> </w:t>
      </w:r>
      <w:proofErr w:type="spellStart"/>
      <w:r w:rsidRPr="00047E4F">
        <w:rPr>
          <w:rFonts w:ascii="Arial" w:hAnsi="Arial" w:cs="Arial"/>
          <w:sz w:val="22"/>
          <w:szCs w:val="22"/>
          <w:lang w:val="it-IT"/>
        </w:rPr>
        <w:t>Maladies</w:t>
      </w:r>
      <w:proofErr w:type="spellEnd"/>
      <w:r w:rsidRPr="00047E4F">
        <w:rPr>
          <w:rFonts w:ascii="Arial" w:hAnsi="Arial" w:cs="Arial"/>
          <w:sz w:val="22"/>
          <w:szCs w:val="22"/>
          <w:lang w:val="it-IT"/>
        </w:rPr>
        <w:t xml:space="preserve"> </w:t>
      </w:r>
      <w:proofErr w:type="spellStart"/>
      <w:r w:rsidRPr="00047E4F">
        <w:rPr>
          <w:rFonts w:ascii="Arial" w:hAnsi="Arial" w:cs="Arial"/>
          <w:sz w:val="22"/>
          <w:szCs w:val="22"/>
          <w:lang w:val="it-IT"/>
        </w:rPr>
        <w:t>Métaboliques</w:t>
      </w:r>
      <w:proofErr w:type="spellEnd"/>
      <w:r w:rsidR="004B226B" w:rsidRPr="00047E4F">
        <w:rPr>
          <w:rFonts w:ascii="Arial" w:hAnsi="Arial" w:cs="Arial"/>
          <w:sz w:val="22"/>
          <w:szCs w:val="22"/>
          <w:lang w:val="it-IT"/>
        </w:rPr>
        <w:t xml:space="preserve"> &amp; INSERM U1141</w:t>
      </w:r>
      <w:r w:rsidRPr="00047E4F">
        <w:rPr>
          <w:rFonts w:ascii="Arial" w:hAnsi="Arial" w:cs="Arial"/>
          <w:sz w:val="22"/>
          <w:szCs w:val="22"/>
          <w:lang w:val="it-IT"/>
        </w:rPr>
        <w:t xml:space="preserve">, CHU </w:t>
      </w:r>
      <w:proofErr w:type="spellStart"/>
      <w:r w:rsidRPr="00047E4F">
        <w:rPr>
          <w:rFonts w:ascii="Arial" w:hAnsi="Arial" w:cs="Arial"/>
          <w:sz w:val="22"/>
          <w:szCs w:val="22"/>
          <w:lang w:val="it-IT"/>
        </w:rPr>
        <w:t>Hôpital</w:t>
      </w:r>
      <w:proofErr w:type="spellEnd"/>
      <w:r w:rsidRPr="00047E4F">
        <w:rPr>
          <w:rFonts w:ascii="Arial" w:hAnsi="Arial" w:cs="Arial"/>
          <w:sz w:val="22"/>
          <w:szCs w:val="22"/>
          <w:lang w:val="it-IT"/>
        </w:rPr>
        <w:t xml:space="preserve"> Robert </w:t>
      </w:r>
      <w:proofErr w:type="spellStart"/>
      <w:r w:rsidRPr="00047E4F">
        <w:rPr>
          <w:rFonts w:ascii="Arial" w:hAnsi="Arial" w:cs="Arial"/>
          <w:sz w:val="22"/>
          <w:szCs w:val="22"/>
          <w:lang w:val="it-IT"/>
        </w:rPr>
        <w:t>Debré</w:t>
      </w:r>
      <w:proofErr w:type="spellEnd"/>
      <w:r w:rsidRPr="00047E4F">
        <w:rPr>
          <w:rFonts w:ascii="Arial" w:hAnsi="Arial" w:cs="Arial"/>
          <w:sz w:val="22"/>
          <w:szCs w:val="22"/>
          <w:lang w:val="it-IT"/>
        </w:rPr>
        <w:t>,</w:t>
      </w:r>
      <w:r w:rsidR="004B226B" w:rsidRPr="00047E4F">
        <w:rPr>
          <w:rFonts w:ascii="Arial" w:hAnsi="Arial" w:cs="Arial"/>
          <w:sz w:val="22"/>
          <w:szCs w:val="22"/>
          <w:lang w:val="it-IT"/>
        </w:rPr>
        <w:t xml:space="preserve"> APHP,</w:t>
      </w:r>
      <w:r w:rsidRPr="00047E4F">
        <w:rPr>
          <w:rFonts w:ascii="Arial" w:hAnsi="Arial" w:cs="Arial"/>
          <w:sz w:val="22"/>
          <w:szCs w:val="22"/>
          <w:lang w:val="it-IT"/>
        </w:rPr>
        <w:t xml:space="preserve"> Paris, France</w:t>
      </w:r>
    </w:p>
    <w:p w14:paraId="2DA308FE" w14:textId="77777777" w:rsidR="002F58EB" w:rsidRPr="00047E4F" w:rsidRDefault="002F58EB" w:rsidP="00047E4F">
      <w:pPr>
        <w:spacing w:line="360" w:lineRule="auto"/>
        <w:jc w:val="both"/>
        <w:rPr>
          <w:rFonts w:ascii="Arial" w:hAnsi="Arial" w:cs="Arial"/>
          <w:sz w:val="22"/>
          <w:szCs w:val="22"/>
          <w:lang w:val="it-IT"/>
        </w:rPr>
      </w:pPr>
    </w:p>
    <w:p w14:paraId="7EF88069" w14:textId="603A74FC" w:rsidR="002F58EB" w:rsidRPr="00047E4F" w:rsidRDefault="002F58EB" w:rsidP="00047E4F">
      <w:pPr>
        <w:spacing w:line="360" w:lineRule="auto"/>
        <w:jc w:val="both"/>
        <w:rPr>
          <w:rFonts w:ascii="Arial" w:hAnsi="Arial" w:cs="Arial"/>
          <w:sz w:val="22"/>
          <w:szCs w:val="22"/>
          <w:lang w:val="it-IT"/>
        </w:rPr>
      </w:pPr>
      <w:r w:rsidRPr="00047E4F">
        <w:rPr>
          <w:rFonts w:ascii="Arial" w:hAnsi="Arial" w:cs="Arial"/>
          <w:sz w:val="22"/>
          <w:szCs w:val="22"/>
          <w:lang w:val="it-IT"/>
        </w:rPr>
        <w:t xml:space="preserve">2. </w:t>
      </w:r>
      <w:proofErr w:type="spellStart"/>
      <w:r w:rsidRPr="00047E4F">
        <w:rPr>
          <w:rFonts w:ascii="Arial" w:hAnsi="Arial" w:cs="Arial"/>
          <w:sz w:val="22"/>
          <w:szCs w:val="22"/>
          <w:lang w:val="it-IT"/>
        </w:rPr>
        <w:t>Department</w:t>
      </w:r>
      <w:proofErr w:type="spellEnd"/>
      <w:r w:rsidRPr="00047E4F">
        <w:rPr>
          <w:rFonts w:ascii="Arial" w:hAnsi="Arial" w:cs="Arial"/>
          <w:sz w:val="22"/>
          <w:szCs w:val="22"/>
          <w:lang w:val="it-IT"/>
        </w:rPr>
        <w:t xml:space="preserve"> of </w:t>
      </w:r>
      <w:proofErr w:type="spellStart"/>
      <w:r w:rsidRPr="00047E4F">
        <w:rPr>
          <w:rFonts w:ascii="Arial" w:hAnsi="Arial" w:cs="Arial"/>
          <w:sz w:val="22"/>
          <w:szCs w:val="22"/>
          <w:lang w:val="it-IT"/>
        </w:rPr>
        <w:t>Molecular</w:t>
      </w:r>
      <w:proofErr w:type="spellEnd"/>
      <w:r w:rsidRPr="00047E4F">
        <w:rPr>
          <w:rFonts w:ascii="Arial" w:hAnsi="Arial" w:cs="Arial"/>
          <w:sz w:val="22"/>
          <w:szCs w:val="22"/>
          <w:lang w:val="it-IT"/>
        </w:rPr>
        <w:t xml:space="preserve"> &amp; </w:t>
      </w:r>
      <w:proofErr w:type="spellStart"/>
      <w:r w:rsidRPr="00047E4F">
        <w:rPr>
          <w:rFonts w:ascii="Arial" w:hAnsi="Arial" w:cs="Arial"/>
          <w:sz w:val="22"/>
          <w:szCs w:val="22"/>
          <w:lang w:val="it-IT"/>
        </w:rPr>
        <w:t>Clinical</w:t>
      </w:r>
      <w:proofErr w:type="spellEnd"/>
      <w:r w:rsidRPr="00047E4F">
        <w:rPr>
          <w:rFonts w:ascii="Arial" w:hAnsi="Arial" w:cs="Arial"/>
          <w:sz w:val="22"/>
          <w:szCs w:val="22"/>
          <w:lang w:val="it-IT"/>
        </w:rPr>
        <w:t xml:space="preserve"> </w:t>
      </w:r>
      <w:proofErr w:type="spellStart"/>
      <w:r w:rsidRPr="00047E4F">
        <w:rPr>
          <w:rFonts w:ascii="Arial" w:hAnsi="Arial" w:cs="Arial"/>
          <w:sz w:val="22"/>
          <w:szCs w:val="22"/>
          <w:lang w:val="it-IT"/>
        </w:rPr>
        <w:t>Pharmacology</w:t>
      </w:r>
      <w:proofErr w:type="spellEnd"/>
      <w:r w:rsidRPr="00047E4F">
        <w:rPr>
          <w:rFonts w:ascii="Arial" w:hAnsi="Arial" w:cs="Arial"/>
          <w:sz w:val="22"/>
          <w:szCs w:val="22"/>
          <w:lang w:val="it-IT"/>
        </w:rPr>
        <w:t xml:space="preserve">, </w:t>
      </w:r>
      <w:proofErr w:type="spellStart"/>
      <w:r w:rsidRPr="00047E4F">
        <w:rPr>
          <w:rFonts w:ascii="Arial" w:hAnsi="Arial" w:cs="Arial"/>
          <w:sz w:val="22"/>
          <w:szCs w:val="22"/>
          <w:lang w:val="it-IT"/>
        </w:rPr>
        <w:t>Institute</w:t>
      </w:r>
      <w:proofErr w:type="spellEnd"/>
      <w:r w:rsidRPr="00047E4F">
        <w:rPr>
          <w:rFonts w:ascii="Arial" w:hAnsi="Arial" w:cs="Arial"/>
          <w:sz w:val="22"/>
          <w:szCs w:val="22"/>
          <w:lang w:val="it-IT"/>
        </w:rPr>
        <w:t xml:space="preserve"> of </w:t>
      </w:r>
      <w:proofErr w:type="spellStart"/>
      <w:r w:rsidRPr="00047E4F">
        <w:rPr>
          <w:rFonts w:ascii="Arial" w:hAnsi="Arial" w:cs="Arial"/>
          <w:sz w:val="22"/>
          <w:szCs w:val="22"/>
          <w:lang w:val="it-IT"/>
        </w:rPr>
        <w:t>Translational</w:t>
      </w:r>
      <w:proofErr w:type="spellEnd"/>
      <w:r w:rsidRPr="00047E4F">
        <w:rPr>
          <w:rFonts w:ascii="Arial" w:hAnsi="Arial" w:cs="Arial"/>
          <w:sz w:val="22"/>
          <w:szCs w:val="22"/>
          <w:lang w:val="it-IT"/>
        </w:rPr>
        <w:t xml:space="preserve"> Medicine, </w:t>
      </w:r>
      <w:proofErr w:type="spellStart"/>
      <w:r w:rsidRPr="00047E4F">
        <w:rPr>
          <w:rFonts w:ascii="Arial" w:hAnsi="Arial" w:cs="Arial"/>
          <w:sz w:val="22"/>
          <w:szCs w:val="22"/>
          <w:lang w:val="it-IT"/>
        </w:rPr>
        <w:t>University</w:t>
      </w:r>
      <w:proofErr w:type="spellEnd"/>
      <w:r w:rsidRPr="00047E4F">
        <w:rPr>
          <w:rFonts w:ascii="Arial" w:hAnsi="Arial" w:cs="Arial"/>
          <w:sz w:val="22"/>
          <w:szCs w:val="22"/>
          <w:lang w:val="it-IT"/>
        </w:rPr>
        <w:t xml:space="preserve"> of Liverpool, </w:t>
      </w:r>
      <w:r w:rsidR="00166257" w:rsidRPr="00047E4F">
        <w:rPr>
          <w:rFonts w:ascii="Arial" w:hAnsi="Arial" w:cs="Arial"/>
          <w:sz w:val="22"/>
          <w:szCs w:val="22"/>
          <w:lang w:val="it-IT"/>
        </w:rPr>
        <w:t xml:space="preserve">Liverpool, </w:t>
      </w:r>
      <w:r w:rsidRPr="00047E4F">
        <w:rPr>
          <w:rFonts w:ascii="Arial" w:hAnsi="Arial" w:cs="Arial"/>
          <w:sz w:val="22"/>
          <w:szCs w:val="22"/>
          <w:lang w:val="it-IT"/>
        </w:rPr>
        <w:t>UK</w:t>
      </w:r>
    </w:p>
    <w:p w14:paraId="624F4A1C" w14:textId="77777777" w:rsidR="002F58EB" w:rsidRPr="00047E4F" w:rsidRDefault="002F58EB" w:rsidP="00047E4F">
      <w:pPr>
        <w:spacing w:line="360" w:lineRule="auto"/>
        <w:jc w:val="both"/>
        <w:rPr>
          <w:rFonts w:ascii="Arial" w:hAnsi="Arial" w:cs="Arial"/>
          <w:sz w:val="22"/>
          <w:szCs w:val="22"/>
          <w:lang w:val="it-IT"/>
        </w:rPr>
      </w:pPr>
    </w:p>
    <w:p w14:paraId="2F7B8C91" w14:textId="77777777" w:rsidR="00807025" w:rsidRPr="00047E4F" w:rsidRDefault="002F58EB" w:rsidP="00047E4F">
      <w:pPr>
        <w:spacing w:line="360" w:lineRule="auto"/>
        <w:jc w:val="both"/>
        <w:rPr>
          <w:rFonts w:ascii="Arial" w:eastAsia="Times New Roman" w:hAnsi="Arial" w:cs="Arial"/>
          <w:sz w:val="22"/>
          <w:szCs w:val="22"/>
          <w:lang w:eastAsia="fr-FR"/>
        </w:rPr>
      </w:pPr>
      <w:r w:rsidRPr="00047E4F">
        <w:rPr>
          <w:rFonts w:ascii="Arial" w:hAnsi="Arial" w:cs="Arial"/>
          <w:sz w:val="22"/>
          <w:szCs w:val="22"/>
          <w:lang w:val="it-IT"/>
        </w:rPr>
        <w:t xml:space="preserve">3. </w:t>
      </w:r>
      <w:proofErr w:type="spellStart"/>
      <w:r w:rsidR="00807025" w:rsidRPr="00047E4F">
        <w:rPr>
          <w:rFonts w:ascii="Arial" w:eastAsia="Times New Roman" w:hAnsi="Arial" w:cs="Arial"/>
          <w:sz w:val="22"/>
          <w:szCs w:val="22"/>
          <w:lang w:eastAsia="fr-FR"/>
        </w:rPr>
        <w:t>Department</w:t>
      </w:r>
      <w:proofErr w:type="spellEnd"/>
      <w:r w:rsidR="00807025" w:rsidRPr="00047E4F">
        <w:rPr>
          <w:rFonts w:ascii="Arial" w:eastAsia="Times New Roman" w:hAnsi="Arial" w:cs="Arial"/>
          <w:sz w:val="22"/>
          <w:szCs w:val="22"/>
          <w:lang w:eastAsia="fr-FR"/>
        </w:rPr>
        <w:t xml:space="preserve"> of </w:t>
      </w:r>
      <w:proofErr w:type="spellStart"/>
      <w:r w:rsidR="00807025" w:rsidRPr="00047E4F">
        <w:rPr>
          <w:rFonts w:ascii="Arial" w:eastAsia="Times New Roman" w:hAnsi="Arial" w:cs="Arial"/>
          <w:sz w:val="22"/>
          <w:szCs w:val="22"/>
          <w:lang w:eastAsia="fr-FR"/>
        </w:rPr>
        <w:t>Pediatrics</w:t>
      </w:r>
      <w:proofErr w:type="spellEnd"/>
      <w:r w:rsidR="00807025" w:rsidRPr="00047E4F">
        <w:rPr>
          <w:rFonts w:ascii="Arial" w:eastAsia="Times New Roman" w:hAnsi="Arial" w:cs="Arial"/>
          <w:sz w:val="22"/>
          <w:szCs w:val="22"/>
          <w:lang w:eastAsia="fr-FR"/>
        </w:rPr>
        <w:t xml:space="preserve"> (</w:t>
      </w:r>
      <w:proofErr w:type="spellStart"/>
      <w:r w:rsidR="00807025" w:rsidRPr="00047E4F">
        <w:rPr>
          <w:rFonts w:ascii="Arial" w:eastAsia="Times New Roman" w:hAnsi="Arial" w:cs="Arial"/>
          <w:sz w:val="22"/>
          <w:szCs w:val="22"/>
          <w:lang w:eastAsia="fr-FR"/>
        </w:rPr>
        <w:t>Neurology</w:t>
      </w:r>
      <w:proofErr w:type="spellEnd"/>
      <w:r w:rsidR="00807025" w:rsidRPr="00047E4F">
        <w:rPr>
          <w:rFonts w:ascii="Arial" w:eastAsia="Times New Roman" w:hAnsi="Arial" w:cs="Arial"/>
          <w:sz w:val="22"/>
          <w:szCs w:val="22"/>
          <w:lang w:eastAsia="fr-FR"/>
        </w:rPr>
        <w:t xml:space="preserve">), Duke </w:t>
      </w:r>
      <w:proofErr w:type="spellStart"/>
      <w:r w:rsidR="00807025" w:rsidRPr="00047E4F">
        <w:rPr>
          <w:rFonts w:ascii="Arial" w:eastAsia="Times New Roman" w:hAnsi="Arial" w:cs="Arial"/>
          <w:sz w:val="22"/>
          <w:szCs w:val="22"/>
          <w:lang w:eastAsia="fr-FR"/>
        </w:rPr>
        <w:t>University</w:t>
      </w:r>
      <w:proofErr w:type="spellEnd"/>
      <w:r w:rsidR="00807025" w:rsidRPr="00047E4F">
        <w:rPr>
          <w:rFonts w:ascii="Arial" w:eastAsia="Times New Roman" w:hAnsi="Arial" w:cs="Arial"/>
          <w:sz w:val="22"/>
          <w:szCs w:val="22"/>
          <w:lang w:eastAsia="fr-FR"/>
        </w:rPr>
        <w:t xml:space="preserve"> </w:t>
      </w:r>
      <w:proofErr w:type="spellStart"/>
      <w:r w:rsidR="00807025" w:rsidRPr="00047E4F">
        <w:rPr>
          <w:rFonts w:ascii="Arial" w:eastAsia="Times New Roman" w:hAnsi="Arial" w:cs="Arial"/>
          <w:sz w:val="22"/>
          <w:szCs w:val="22"/>
          <w:lang w:eastAsia="fr-FR"/>
        </w:rPr>
        <w:t>Medical</w:t>
      </w:r>
      <w:proofErr w:type="spellEnd"/>
      <w:r w:rsidR="00807025" w:rsidRPr="00047E4F">
        <w:rPr>
          <w:rFonts w:ascii="Arial" w:eastAsia="Times New Roman" w:hAnsi="Arial" w:cs="Arial"/>
          <w:sz w:val="22"/>
          <w:szCs w:val="22"/>
          <w:lang w:eastAsia="fr-FR"/>
        </w:rPr>
        <w:t xml:space="preserve"> Center, Durham NC</w:t>
      </w:r>
    </w:p>
    <w:p w14:paraId="16DB02C5" w14:textId="16C5708D" w:rsidR="002F58EB" w:rsidRPr="00047E4F" w:rsidRDefault="002F58EB" w:rsidP="00047E4F">
      <w:pPr>
        <w:spacing w:line="360" w:lineRule="auto"/>
        <w:jc w:val="both"/>
        <w:rPr>
          <w:rFonts w:ascii="Arial" w:hAnsi="Arial" w:cs="Arial"/>
          <w:sz w:val="22"/>
          <w:szCs w:val="22"/>
          <w:lang w:val="it-IT"/>
        </w:rPr>
      </w:pPr>
    </w:p>
    <w:p w14:paraId="5EDF37F1" w14:textId="77777777" w:rsidR="002F58EB" w:rsidRPr="00047E4F" w:rsidRDefault="002F58EB" w:rsidP="00047E4F">
      <w:pPr>
        <w:spacing w:line="360" w:lineRule="auto"/>
        <w:jc w:val="both"/>
        <w:rPr>
          <w:rFonts w:ascii="Arial" w:hAnsi="Arial" w:cs="Arial"/>
          <w:sz w:val="22"/>
          <w:szCs w:val="22"/>
          <w:lang w:val="it-IT"/>
        </w:rPr>
      </w:pPr>
    </w:p>
    <w:p w14:paraId="347201FA" w14:textId="2273B00C" w:rsidR="002F58EB" w:rsidRPr="00047E4F" w:rsidRDefault="002F58EB" w:rsidP="00047E4F">
      <w:pPr>
        <w:spacing w:line="360" w:lineRule="auto"/>
        <w:jc w:val="both"/>
        <w:rPr>
          <w:rFonts w:ascii="Arial" w:eastAsia="Times New Roman" w:hAnsi="Arial" w:cs="Arial"/>
          <w:sz w:val="22"/>
          <w:szCs w:val="22"/>
          <w:lang w:eastAsia="fr-FR"/>
        </w:rPr>
      </w:pPr>
      <w:r w:rsidRPr="00047E4F">
        <w:rPr>
          <w:rFonts w:ascii="Arial" w:hAnsi="Arial" w:cs="Arial"/>
          <w:sz w:val="22"/>
          <w:szCs w:val="22"/>
          <w:lang w:val="it-IT"/>
        </w:rPr>
        <w:t xml:space="preserve">4. </w:t>
      </w:r>
      <w:proofErr w:type="spellStart"/>
      <w:r w:rsidR="00047E4F" w:rsidRPr="00047E4F">
        <w:rPr>
          <w:rFonts w:ascii="Arial" w:eastAsia="Times New Roman" w:hAnsi="Arial" w:cs="Arial"/>
          <w:sz w:val="22"/>
          <w:szCs w:val="22"/>
          <w:lang w:eastAsia="fr-FR"/>
        </w:rPr>
        <w:t>Department</w:t>
      </w:r>
      <w:proofErr w:type="spellEnd"/>
      <w:r w:rsidR="00047E4F" w:rsidRPr="00047E4F">
        <w:rPr>
          <w:rFonts w:ascii="Arial" w:eastAsia="Times New Roman" w:hAnsi="Arial" w:cs="Arial"/>
          <w:sz w:val="22"/>
          <w:szCs w:val="22"/>
          <w:lang w:eastAsia="fr-FR"/>
        </w:rPr>
        <w:t xml:space="preserve"> of Child </w:t>
      </w:r>
      <w:proofErr w:type="spellStart"/>
      <w:r w:rsidR="00047E4F" w:rsidRPr="00047E4F">
        <w:rPr>
          <w:rFonts w:ascii="Arial" w:eastAsia="Times New Roman" w:hAnsi="Arial" w:cs="Arial"/>
          <w:sz w:val="22"/>
          <w:szCs w:val="22"/>
          <w:lang w:eastAsia="fr-FR"/>
        </w:rPr>
        <w:t>Neurology</w:t>
      </w:r>
      <w:proofErr w:type="spellEnd"/>
      <w:r w:rsidR="00047E4F" w:rsidRPr="00047E4F">
        <w:rPr>
          <w:rFonts w:ascii="Arial" w:eastAsia="Times New Roman" w:hAnsi="Arial" w:cs="Arial"/>
          <w:sz w:val="22"/>
          <w:szCs w:val="22"/>
          <w:lang w:eastAsia="fr-FR"/>
        </w:rPr>
        <w:t xml:space="preserve">, </w:t>
      </w:r>
      <w:proofErr w:type="spellStart"/>
      <w:r w:rsidR="00047E4F" w:rsidRPr="00047E4F">
        <w:rPr>
          <w:rFonts w:ascii="Arial" w:eastAsia="Times New Roman" w:hAnsi="Arial" w:cs="Arial"/>
          <w:sz w:val="22"/>
          <w:szCs w:val="22"/>
          <w:lang w:eastAsia="fr-FR"/>
        </w:rPr>
        <w:t>Medical</w:t>
      </w:r>
      <w:proofErr w:type="spellEnd"/>
      <w:r w:rsidR="00047E4F" w:rsidRPr="00047E4F">
        <w:rPr>
          <w:rFonts w:ascii="Arial" w:eastAsia="Times New Roman" w:hAnsi="Arial" w:cs="Arial"/>
          <w:sz w:val="22"/>
          <w:szCs w:val="22"/>
          <w:lang w:eastAsia="fr-FR"/>
        </w:rPr>
        <w:t xml:space="preserve"> </w:t>
      </w:r>
      <w:proofErr w:type="spellStart"/>
      <w:r w:rsidR="00047E4F" w:rsidRPr="00047E4F">
        <w:rPr>
          <w:rFonts w:ascii="Arial" w:eastAsia="Times New Roman" w:hAnsi="Arial" w:cs="Arial"/>
          <w:sz w:val="22"/>
          <w:szCs w:val="22"/>
          <w:lang w:eastAsia="fr-FR"/>
        </w:rPr>
        <w:t>University</w:t>
      </w:r>
      <w:proofErr w:type="spellEnd"/>
      <w:r w:rsidR="00047E4F" w:rsidRPr="00047E4F">
        <w:rPr>
          <w:rFonts w:ascii="Arial" w:eastAsia="Times New Roman" w:hAnsi="Arial" w:cs="Arial"/>
          <w:sz w:val="22"/>
          <w:szCs w:val="22"/>
          <w:lang w:eastAsia="fr-FR"/>
        </w:rPr>
        <w:t xml:space="preserve"> of </w:t>
      </w:r>
      <w:proofErr w:type="spellStart"/>
      <w:r w:rsidR="00047E4F" w:rsidRPr="00047E4F">
        <w:rPr>
          <w:rFonts w:ascii="Arial" w:eastAsia="Times New Roman" w:hAnsi="Arial" w:cs="Arial"/>
          <w:sz w:val="22"/>
          <w:szCs w:val="22"/>
          <w:lang w:eastAsia="fr-FR"/>
        </w:rPr>
        <w:t>Warsaw</w:t>
      </w:r>
      <w:proofErr w:type="spellEnd"/>
      <w:r w:rsidR="00047E4F" w:rsidRPr="00047E4F">
        <w:rPr>
          <w:rFonts w:ascii="Arial" w:eastAsia="Times New Roman" w:hAnsi="Arial" w:cs="Arial"/>
          <w:sz w:val="22"/>
          <w:szCs w:val="22"/>
          <w:lang w:eastAsia="fr-FR"/>
        </w:rPr>
        <w:t xml:space="preserve">, </w:t>
      </w:r>
      <w:proofErr w:type="spellStart"/>
      <w:r w:rsidR="00047E4F" w:rsidRPr="00047E4F">
        <w:rPr>
          <w:rFonts w:ascii="Arial" w:eastAsia="Times New Roman" w:hAnsi="Arial" w:cs="Arial"/>
          <w:sz w:val="22"/>
          <w:szCs w:val="22"/>
          <w:lang w:eastAsia="fr-FR"/>
        </w:rPr>
        <w:t>Warsaw</w:t>
      </w:r>
      <w:proofErr w:type="spellEnd"/>
      <w:r w:rsidR="00047E4F" w:rsidRPr="00047E4F">
        <w:rPr>
          <w:rFonts w:ascii="Arial" w:eastAsia="Times New Roman" w:hAnsi="Arial" w:cs="Arial"/>
          <w:sz w:val="22"/>
          <w:szCs w:val="22"/>
          <w:lang w:eastAsia="fr-FR"/>
        </w:rPr>
        <w:t xml:space="preserve">, </w:t>
      </w:r>
      <w:proofErr w:type="spellStart"/>
      <w:r w:rsidR="00047E4F" w:rsidRPr="00047E4F">
        <w:rPr>
          <w:rFonts w:ascii="Arial" w:eastAsia="Times New Roman" w:hAnsi="Arial" w:cs="Arial"/>
          <w:sz w:val="22"/>
          <w:szCs w:val="22"/>
          <w:lang w:eastAsia="fr-FR"/>
        </w:rPr>
        <w:t>Poland</w:t>
      </w:r>
      <w:proofErr w:type="spellEnd"/>
      <w:r w:rsidR="00047E4F" w:rsidRPr="00047E4F">
        <w:rPr>
          <w:rFonts w:ascii="Arial" w:eastAsia="Times New Roman" w:hAnsi="Arial" w:cs="Arial"/>
          <w:sz w:val="22"/>
          <w:szCs w:val="22"/>
          <w:lang w:eastAsia="fr-FR"/>
        </w:rPr>
        <w:t xml:space="preserve">. </w:t>
      </w:r>
    </w:p>
    <w:p w14:paraId="0911BAA7" w14:textId="77777777" w:rsidR="002F58EB" w:rsidRPr="00047E4F" w:rsidRDefault="002F58EB" w:rsidP="00047E4F">
      <w:pPr>
        <w:spacing w:line="360" w:lineRule="auto"/>
        <w:jc w:val="both"/>
        <w:rPr>
          <w:rFonts w:ascii="Arial" w:hAnsi="Arial" w:cs="Arial"/>
          <w:sz w:val="22"/>
          <w:szCs w:val="22"/>
          <w:lang w:val="it-IT"/>
        </w:rPr>
      </w:pPr>
    </w:p>
    <w:p w14:paraId="30483F82" w14:textId="77777777" w:rsidR="00807025" w:rsidRPr="00047E4F" w:rsidRDefault="002F58EB" w:rsidP="00047E4F">
      <w:pPr>
        <w:spacing w:line="360" w:lineRule="auto"/>
        <w:jc w:val="both"/>
        <w:rPr>
          <w:rFonts w:ascii="Arial" w:eastAsia="Times New Roman" w:hAnsi="Arial" w:cs="Arial"/>
          <w:sz w:val="22"/>
          <w:szCs w:val="22"/>
          <w:lang w:eastAsia="fr-FR"/>
        </w:rPr>
      </w:pPr>
      <w:r w:rsidRPr="00047E4F">
        <w:rPr>
          <w:rFonts w:ascii="Arial" w:hAnsi="Arial" w:cs="Arial"/>
          <w:sz w:val="22"/>
          <w:szCs w:val="22"/>
          <w:lang w:val="it-IT"/>
        </w:rPr>
        <w:t xml:space="preserve">5. </w:t>
      </w:r>
      <w:proofErr w:type="spellStart"/>
      <w:r w:rsidR="00807025" w:rsidRPr="00047E4F">
        <w:rPr>
          <w:rFonts w:ascii="Arial" w:eastAsia="Times New Roman" w:hAnsi="Arial" w:cs="Arial"/>
          <w:i/>
          <w:iCs/>
          <w:sz w:val="22"/>
          <w:szCs w:val="22"/>
          <w:lang w:eastAsia="fr-FR"/>
        </w:rPr>
        <w:t>Department</w:t>
      </w:r>
      <w:proofErr w:type="spellEnd"/>
      <w:r w:rsidR="00807025" w:rsidRPr="00047E4F">
        <w:rPr>
          <w:rFonts w:ascii="Arial" w:eastAsia="Times New Roman" w:hAnsi="Arial" w:cs="Arial"/>
          <w:i/>
          <w:iCs/>
          <w:sz w:val="22"/>
          <w:szCs w:val="22"/>
          <w:lang w:eastAsia="fr-FR"/>
        </w:rPr>
        <w:t xml:space="preserve"> of </w:t>
      </w:r>
      <w:proofErr w:type="spellStart"/>
      <w:r w:rsidR="00807025" w:rsidRPr="00047E4F">
        <w:rPr>
          <w:rFonts w:ascii="Arial" w:eastAsia="Times New Roman" w:hAnsi="Arial" w:cs="Arial"/>
          <w:i/>
          <w:iCs/>
          <w:sz w:val="22"/>
          <w:szCs w:val="22"/>
          <w:lang w:eastAsia="fr-FR"/>
        </w:rPr>
        <w:t>Medicine</w:t>
      </w:r>
      <w:proofErr w:type="spellEnd"/>
      <w:r w:rsidR="00807025" w:rsidRPr="00047E4F">
        <w:rPr>
          <w:rFonts w:ascii="Arial" w:eastAsia="Times New Roman" w:hAnsi="Arial" w:cs="Arial"/>
          <w:i/>
          <w:iCs/>
          <w:sz w:val="22"/>
          <w:szCs w:val="22"/>
          <w:lang w:eastAsia="fr-FR"/>
        </w:rPr>
        <w:t xml:space="preserve">, Unit of </w:t>
      </w:r>
      <w:proofErr w:type="spellStart"/>
      <w:r w:rsidR="00807025" w:rsidRPr="00047E4F">
        <w:rPr>
          <w:rFonts w:ascii="Arial" w:eastAsia="Times New Roman" w:hAnsi="Arial" w:cs="Arial"/>
          <w:i/>
          <w:iCs/>
          <w:sz w:val="22"/>
          <w:szCs w:val="22"/>
          <w:lang w:eastAsia="fr-FR"/>
        </w:rPr>
        <w:t>Neurology</w:t>
      </w:r>
      <w:proofErr w:type="spellEnd"/>
      <w:r w:rsidR="00807025" w:rsidRPr="00047E4F">
        <w:rPr>
          <w:rFonts w:ascii="Arial" w:eastAsia="Times New Roman" w:hAnsi="Arial" w:cs="Arial"/>
          <w:i/>
          <w:iCs/>
          <w:sz w:val="22"/>
          <w:szCs w:val="22"/>
          <w:lang w:eastAsia="fr-FR"/>
        </w:rPr>
        <w:t xml:space="preserve">, </w:t>
      </w:r>
      <w:proofErr w:type="spellStart"/>
      <w:r w:rsidR="00807025" w:rsidRPr="00047E4F">
        <w:rPr>
          <w:rFonts w:ascii="Arial" w:eastAsia="Times New Roman" w:hAnsi="Arial" w:cs="Arial"/>
          <w:i/>
          <w:iCs/>
          <w:sz w:val="22"/>
          <w:szCs w:val="22"/>
          <w:lang w:eastAsia="fr-FR"/>
        </w:rPr>
        <w:t>Neurophysiology</w:t>
      </w:r>
      <w:proofErr w:type="spellEnd"/>
      <w:r w:rsidR="00807025" w:rsidRPr="00047E4F">
        <w:rPr>
          <w:rFonts w:ascii="Arial" w:eastAsia="Times New Roman" w:hAnsi="Arial" w:cs="Arial"/>
          <w:i/>
          <w:iCs/>
          <w:sz w:val="22"/>
          <w:szCs w:val="22"/>
          <w:lang w:eastAsia="fr-FR"/>
        </w:rPr>
        <w:t>, </w:t>
      </w:r>
      <w:proofErr w:type="spellStart"/>
      <w:r w:rsidR="00807025" w:rsidRPr="00047E4F">
        <w:rPr>
          <w:rFonts w:ascii="Arial" w:eastAsia="Times New Roman" w:hAnsi="Arial" w:cs="Arial"/>
          <w:i/>
          <w:iCs/>
          <w:sz w:val="22"/>
          <w:szCs w:val="22"/>
          <w:lang w:eastAsia="fr-FR"/>
        </w:rPr>
        <w:t>Neurobiology</w:t>
      </w:r>
      <w:proofErr w:type="spellEnd"/>
      <w:r w:rsidR="00807025" w:rsidRPr="00047E4F">
        <w:rPr>
          <w:rFonts w:ascii="Arial" w:eastAsia="Times New Roman" w:hAnsi="Arial" w:cs="Arial"/>
          <w:i/>
          <w:iCs/>
          <w:sz w:val="22"/>
          <w:szCs w:val="22"/>
          <w:lang w:eastAsia="fr-FR"/>
        </w:rPr>
        <w:t>, Campus Bio-</w:t>
      </w:r>
      <w:proofErr w:type="spellStart"/>
      <w:r w:rsidR="00807025" w:rsidRPr="00047E4F">
        <w:rPr>
          <w:rFonts w:ascii="Arial" w:eastAsia="Times New Roman" w:hAnsi="Arial" w:cs="Arial"/>
          <w:i/>
          <w:iCs/>
          <w:sz w:val="22"/>
          <w:szCs w:val="22"/>
          <w:lang w:eastAsia="fr-FR"/>
        </w:rPr>
        <w:t>Medico</w:t>
      </w:r>
      <w:proofErr w:type="spellEnd"/>
      <w:r w:rsidR="00807025" w:rsidRPr="00047E4F">
        <w:rPr>
          <w:rFonts w:ascii="Arial" w:eastAsia="Times New Roman" w:hAnsi="Arial" w:cs="Arial"/>
          <w:i/>
          <w:iCs/>
          <w:sz w:val="22"/>
          <w:szCs w:val="22"/>
          <w:lang w:eastAsia="fr-FR"/>
        </w:rPr>
        <w:t xml:space="preserve"> </w:t>
      </w:r>
      <w:proofErr w:type="spellStart"/>
      <w:r w:rsidR="00807025" w:rsidRPr="00047E4F">
        <w:rPr>
          <w:rFonts w:ascii="Arial" w:eastAsia="Times New Roman" w:hAnsi="Arial" w:cs="Arial"/>
          <w:i/>
          <w:iCs/>
          <w:sz w:val="22"/>
          <w:szCs w:val="22"/>
          <w:lang w:eastAsia="fr-FR"/>
        </w:rPr>
        <w:t>University</w:t>
      </w:r>
      <w:proofErr w:type="spellEnd"/>
      <w:r w:rsidR="00807025" w:rsidRPr="00047E4F">
        <w:rPr>
          <w:rFonts w:ascii="Arial" w:eastAsia="Times New Roman" w:hAnsi="Arial" w:cs="Arial"/>
          <w:i/>
          <w:iCs/>
          <w:sz w:val="22"/>
          <w:szCs w:val="22"/>
          <w:lang w:eastAsia="fr-FR"/>
        </w:rPr>
        <w:t xml:space="preserve">, Rome, </w:t>
      </w:r>
      <w:proofErr w:type="spellStart"/>
      <w:r w:rsidR="00807025" w:rsidRPr="00047E4F">
        <w:rPr>
          <w:rFonts w:ascii="Arial" w:eastAsia="Times New Roman" w:hAnsi="Arial" w:cs="Arial"/>
          <w:i/>
          <w:iCs/>
          <w:sz w:val="22"/>
          <w:szCs w:val="22"/>
          <w:lang w:eastAsia="fr-FR"/>
        </w:rPr>
        <w:t>Italy</w:t>
      </w:r>
      <w:proofErr w:type="spellEnd"/>
    </w:p>
    <w:p w14:paraId="37D7669B" w14:textId="3ADFA1A0" w:rsidR="00F25614" w:rsidRPr="00047E4F" w:rsidRDefault="00F25614" w:rsidP="00047E4F">
      <w:pPr>
        <w:spacing w:line="360" w:lineRule="auto"/>
        <w:rPr>
          <w:rFonts w:ascii="Arial" w:hAnsi="Arial" w:cs="Arial"/>
          <w:sz w:val="22"/>
          <w:szCs w:val="22"/>
          <w:lang w:val="it-IT"/>
        </w:rPr>
      </w:pPr>
    </w:p>
    <w:p w14:paraId="341BEE1E" w14:textId="76A5BAF8" w:rsidR="002F58EB" w:rsidRPr="00047E4F" w:rsidRDefault="002F58EB" w:rsidP="00047E4F">
      <w:pPr>
        <w:spacing w:line="360" w:lineRule="auto"/>
        <w:rPr>
          <w:rFonts w:ascii="Arial" w:hAnsi="Arial" w:cs="Arial"/>
          <w:sz w:val="22"/>
          <w:szCs w:val="22"/>
          <w:lang w:val="en-US"/>
        </w:rPr>
      </w:pPr>
    </w:p>
    <w:p w14:paraId="4F02A837" w14:textId="6B91985B" w:rsidR="002F58EB" w:rsidRPr="000C5F5D" w:rsidRDefault="000C5F5D" w:rsidP="00047E4F">
      <w:pPr>
        <w:spacing w:line="360" w:lineRule="auto"/>
        <w:rPr>
          <w:rFonts w:ascii="Arial" w:hAnsi="Arial" w:cs="Arial"/>
          <w:i/>
          <w:sz w:val="22"/>
          <w:szCs w:val="22"/>
          <w:lang w:val="en-US"/>
        </w:rPr>
      </w:pPr>
      <w:r w:rsidRPr="000C5F5D">
        <w:rPr>
          <w:rFonts w:ascii="Arial" w:hAnsi="Arial" w:cs="Arial"/>
          <w:b/>
          <w:i/>
          <w:sz w:val="22"/>
          <w:szCs w:val="22"/>
          <w:lang w:val="en-US"/>
        </w:rPr>
        <w:t>Running title</w:t>
      </w:r>
      <w:r>
        <w:rPr>
          <w:rFonts w:ascii="Arial" w:hAnsi="Arial" w:cs="Arial"/>
          <w:i/>
          <w:sz w:val="22"/>
          <w:szCs w:val="22"/>
          <w:lang w:val="en-US"/>
        </w:rPr>
        <w:t xml:space="preserve">: Clinical trials and blood </w:t>
      </w:r>
      <w:proofErr w:type="spellStart"/>
      <w:r>
        <w:rPr>
          <w:rFonts w:ascii="Arial" w:hAnsi="Arial" w:cs="Arial"/>
          <w:i/>
          <w:sz w:val="22"/>
          <w:szCs w:val="22"/>
          <w:lang w:val="en-US"/>
        </w:rPr>
        <w:t>biomarkes</w:t>
      </w:r>
      <w:proofErr w:type="spellEnd"/>
    </w:p>
    <w:p w14:paraId="54BF1F8C" w14:textId="77777777" w:rsidR="002F58EB" w:rsidRPr="00047E4F" w:rsidRDefault="002F58EB" w:rsidP="00047E4F">
      <w:pPr>
        <w:spacing w:line="360" w:lineRule="auto"/>
        <w:contextualSpacing/>
        <w:jc w:val="both"/>
        <w:rPr>
          <w:rFonts w:ascii="Arial" w:hAnsi="Arial" w:cs="Arial"/>
          <w:b/>
          <w:sz w:val="22"/>
          <w:szCs w:val="22"/>
          <w:u w:val="single"/>
        </w:rPr>
      </w:pPr>
    </w:p>
    <w:p w14:paraId="6FD4AC90" w14:textId="3DD60751" w:rsidR="000C5F5D" w:rsidRPr="000C5F5D" w:rsidRDefault="002F58EB" w:rsidP="00047E4F">
      <w:pPr>
        <w:spacing w:line="360" w:lineRule="auto"/>
        <w:contextualSpacing/>
        <w:jc w:val="both"/>
        <w:rPr>
          <w:rFonts w:ascii="Arial" w:hAnsi="Arial" w:cs="Arial"/>
          <w:i/>
          <w:sz w:val="22"/>
          <w:szCs w:val="22"/>
        </w:rPr>
      </w:pPr>
      <w:proofErr w:type="spellStart"/>
      <w:r w:rsidRPr="000C5F5D">
        <w:rPr>
          <w:rFonts w:ascii="Arial" w:hAnsi="Arial" w:cs="Arial"/>
          <w:i/>
          <w:sz w:val="22"/>
          <w:szCs w:val="22"/>
        </w:rPr>
        <w:t>Corresponding</w:t>
      </w:r>
      <w:proofErr w:type="spellEnd"/>
      <w:r w:rsidRPr="000C5F5D">
        <w:rPr>
          <w:rFonts w:ascii="Arial" w:hAnsi="Arial" w:cs="Arial"/>
          <w:i/>
          <w:sz w:val="22"/>
          <w:szCs w:val="22"/>
        </w:rPr>
        <w:t xml:space="preserve"> </w:t>
      </w:r>
      <w:proofErr w:type="spellStart"/>
      <w:proofErr w:type="gramStart"/>
      <w:r w:rsidRPr="000C5F5D">
        <w:rPr>
          <w:rFonts w:ascii="Arial" w:hAnsi="Arial" w:cs="Arial"/>
          <w:i/>
          <w:sz w:val="22"/>
          <w:szCs w:val="22"/>
        </w:rPr>
        <w:t>author</w:t>
      </w:r>
      <w:proofErr w:type="spellEnd"/>
      <w:r w:rsidR="000C5F5D">
        <w:rPr>
          <w:rFonts w:ascii="Arial" w:hAnsi="Arial" w:cs="Arial"/>
          <w:i/>
          <w:sz w:val="22"/>
          <w:szCs w:val="22"/>
        </w:rPr>
        <w:t>:</w:t>
      </w:r>
      <w:proofErr w:type="gramEnd"/>
    </w:p>
    <w:p w14:paraId="415CBCA2" w14:textId="77777777" w:rsidR="002F58EB" w:rsidRPr="00047E4F" w:rsidRDefault="002F58EB" w:rsidP="00047E4F">
      <w:pPr>
        <w:spacing w:line="360" w:lineRule="auto"/>
        <w:contextualSpacing/>
        <w:jc w:val="both"/>
        <w:rPr>
          <w:rFonts w:ascii="Arial" w:hAnsi="Arial" w:cs="Arial"/>
          <w:sz w:val="22"/>
          <w:szCs w:val="22"/>
        </w:rPr>
      </w:pPr>
      <w:r w:rsidRPr="00047E4F">
        <w:rPr>
          <w:rFonts w:ascii="Arial" w:hAnsi="Arial" w:cs="Arial"/>
          <w:sz w:val="22"/>
          <w:szCs w:val="22"/>
        </w:rPr>
        <w:t>Stéphane Auvin, MD, PhD</w:t>
      </w:r>
    </w:p>
    <w:p w14:paraId="1DBD7622" w14:textId="77777777" w:rsidR="002F58EB" w:rsidRPr="00047E4F" w:rsidRDefault="002F58EB" w:rsidP="00047E4F">
      <w:pPr>
        <w:spacing w:line="360" w:lineRule="auto"/>
        <w:contextualSpacing/>
        <w:jc w:val="both"/>
        <w:rPr>
          <w:rFonts w:ascii="Arial" w:hAnsi="Arial" w:cs="Arial"/>
          <w:color w:val="000000"/>
          <w:sz w:val="22"/>
          <w:szCs w:val="22"/>
        </w:rPr>
      </w:pPr>
      <w:r w:rsidRPr="00047E4F">
        <w:rPr>
          <w:rFonts w:ascii="Arial" w:hAnsi="Arial" w:cs="Arial"/>
          <w:color w:val="000000"/>
          <w:sz w:val="22"/>
          <w:szCs w:val="22"/>
        </w:rPr>
        <w:t>Service de Neurologie Pédiatrique et des Maladies Métaboliques</w:t>
      </w:r>
    </w:p>
    <w:p w14:paraId="0869C3AE" w14:textId="77777777" w:rsidR="002F58EB" w:rsidRPr="00047E4F" w:rsidRDefault="002F58EB" w:rsidP="00047E4F">
      <w:pPr>
        <w:spacing w:line="360" w:lineRule="auto"/>
        <w:contextualSpacing/>
        <w:jc w:val="both"/>
        <w:rPr>
          <w:rFonts w:ascii="Arial" w:hAnsi="Arial" w:cs="Arial"/>
          <w:color w:val="000000"/>
          <w:sz w:val="22"/>
          <w:szCs w:val="22"/>
        </w:rPr>
      </w:pPr>
      <w:r w:rsidRPr="00047E4F">
        <w:rPr>
          <w:rFonts w:ascii="Arial" w:hAnsi="Arial" w:cs="Arial"/>
          <w:color w:val="000000"/>
          <w:sz w:val="22"/>
          <w:szCs w:val="22"/>
        </w:rPr>
        <w:t>CHU Hôpital Robert Debré</w:t>
      </w:r>
    </w:p>
    <w:p w14:paraId="5C84AF12" w14:textId="77777777" w:rsidR="002F58EB" w:rsidRPr="00047E4F" w:rsidRDefault="002F58EB" w:rsidP="00047E4F">
      <w:pPr>
        <w:spacing w:line="360" w:lineRule="auto"/>
        <w:contextualSpacing/>
        <w:jc w:val="both"/>
        <w:rPr>
          <w:rFonts w:ascii="Arial" w:hAnsi="Arial" w:cs="Arial"/>
          <w:color w:val="000000"/>
          <w:sz w:val="22"/>
          <w:szCs w:val="22"/>
        </w:rPr>
      </w:pPr>
      <w:r w:rsidRPr="00047E4F">
        <w:rPr>
          <w:rFonts w:ascii="Arial" w:hAnsi="Arial" w:cs="Arial"/>
          <w:color w:val="000000"/>
          <w:sz w:val="22"/>
          <w:szCs w:val="22"/>
        </w:rPr>
        <w:t>48, boulevard Sérurier</w:t>
      </w:r>
    </w:p>
    <w:p w14:paraId="693D1C9B" w14:textId="77777777" w:rsidR="002F58EB" w:rsidRPr="00047E4F" w:rsidRDefault="002F58EB" w:rsidP="00047E4F">
      <w:pPr>
        <w:spacing w:line="360" w:lineRule="auto"/>
        <w:contextualSpacing/>
        <w:jc w:val="both"/>
        <w:rPr>
          <w:rFonts w:ascii="Arial" w:hAnsi="Arial" w:cs="Arial"/>
          <w:color w:val="000000"/>
          <w:sz w:val="22"/>
          <w:szCs w:val="22"/>
        </w:rPr>
      </w:pPr>
      <w:r w:rsidRPr="00047E4F">
        <w:rPr>
          <w:rFonts w:ascii="Arial" w:hAnsi="Arial" w:cs="Arial"/>
          <w:color w:val="000000"/>
          <w:sz w:val="22"/>
          <w:szCs w:val="22"/>
        </w:rPr>
        <w:t>75935 PARIS CEDEX 19 - France</w:t>
      </w:r>
    </w:p>
    <w:p w14:paraId="687F42B1" w14:textId="77777777" w:rsidR="002F58EB" w:rsidRPr="00047E4F" w:rsidRDefault="002F58EB" w:rsidP="00047E4F">
      <w:pPr>
        <w:spacing w:line="360" w:lineRule="auto"/>
        <w:contextualSpacing/>
        <w:jc w:val="both"/>
        <w:rPr>
          <w:rFonts w:ascii="Arial" w:hAnsi="Arial" w:cs="Arial"/>
          <w:color w:val="000000"/>
          <w:sz w:val="22"/>
          <w:szCs w:val="22"/>
        </w:rPr>
      </w:pPr>
      <w:proofErr w:type="gramStart"/>
      <w:r w:rsidRPr="00047E4F">
        <w:rPr>
          <w:rFonts w:ascii="Arial" w:hAnsi="Arial" w:cs="Arial"/>
          <w:color w:val="000000"/>
          <w:sz w:val="22"/>
          <w:szCs w:val="22"/>
        </w:rPr>
        <w:t>Phone:</w:t>
      </w:r>
      <w:proofErr w:type="gramEnd"/>
      <w:r w:rsidRPr="00047E4F">
        <w:rPr>
          <w:rFonts w:ascii="Arial" w:hAnsi="Arial" w:cs="Arial"/>
          <w:color w:val="000000"/>
          <w:sz w:val="22"/>
          <w:szCs w:val="22"/>
        </w:rPr>
        <w:t xml:space="preserve"> +33 1 40 03 57 24</w:t>
      </w:r>
    </w:p>
    <w:p w14:paraId="752E7F14" w14:textId="77777777" w:rsidR="002F58EB" w:rsidRPr="00047E4F" w:rsidRDefault="002F58EB" w:rsidP="00047E4F">
      <w:pPr>
        <w:spacing w:line="360" w:lineRule="auto"/>
        <w:contextualSpacing/>
        <w:jc w:val="both"/>
        <w:rPr>
          <w:rFonts w:ascii="Arial" w:hAnsi="Arial" w:cs="Arial"/>
          <w:color w:val="000000"/>
          <w:sz w:val="22"/>
          <w:szCs w:val="22"/>
        </w:rPr>
      </w:pPr>
      <w:proofErr w:type="gramStart"/>
      <w:r w:rsidRPr="00047E4F">
        <w:rPr>
          <w:rFonts w:ascii="Arial" w:hAnsi="Arial" w:cs="Arial"/>
          <w:color w:val="000000"/>
          <w:sz w:val="22"/>
          <w:szCs w:val="22"/>
        </w:rPr>
        <w:t>Fax:</w:t>
      </w:r>
      <w:proofErr w:type="gramEnd"/>
      <w:r w:rsidRPr="00047E4F">
        <w:rPr>
          <w:rFonts w:ascii="Arial" w:hAnsi="Arial" w:cs="Arial"/>
          <w:color w:val="000000"/>
          <w:sz w:val="22"/>
          <w:szCs w:val="22"/>
        </w:rPr>
        <w:t xml:space="preserve"> +33 1 40 03 47 74</w:t>
      </w:r>
    </w:p>
    <w:p w14:paraId="13CE08FF" w14:textId="77777777" w:rsidR="002F58EB" w:rsidRPr="00047E4F" w:rsidRDefault="002F58EB" w:rsidP="00047E4F">
      <w:pPr>
        <w:spacing w:line="360" w:lineRule="auto"/>
        <w:contextualSpacing/>
        <w:jc w:val="both"/>
        <w:rPr>
          <w:rFonts w:ascii="Arial" w:hAnsi="Arial" w:cs="Arial"/>
          <w:sz w:val="22"/>
          <w:szCs w:val="22"/>
        </w:rPr>
      </w:pPr>
      <w:r w:rsidRPr="00047E4F">
        <w:rPr>
          <w:rFonts w:ascii="Arial" w:hAnsi="Arial" w:cs="Arial"/>
          <w:color w:val="000000"/>
          <w:sz w:val="22"/>
          <w:szCs w:val="22"/>
        </w:rPr>
        <w:t xml:space="preserve">Email: </w:t>
      </w:r>
      <w:hyperlink r:id="rId8" w:history="1">
        <w:r w:rsidRPr="00047E4F">
          <w:rPr>
            <w:rStyle w:val="Lienhypertexte"/>
            <w:rFonts w:ascii="Arial" w:hAnsi="Arial" w:cs="Arial"/>
            <w:sz w:val="22"/>
            <w:szCs w:val="22"/>
          </w:rPr>
          <w:t>stephane.auvin@inserm.fr</w:t>
        </w:r>
      </w:hyperlink>
      <w:r w:rsidRPr="00047E4F">
        <w:rPr>
          <w:rFonts w:ascii="Arial" w:hAnsi="Arial" w:cs="Arial"/>
          <w:sz w:val="22"/>
          <w:szCs w:val="22"/>
        </w:rPr>
        <w:t xml:space="preserve"> </w:t>
      </w:r>
    </w:p>
    <w:p w14:paraId="4B8EBFB0" w14:textId="77777777" w:rsidR="000C5F5D" w:rsidRDefault="000C5F5D" w:rsidP="000C5F5D">
      <w:pPr>
        <w:spacing w:line="480" w:lineRule="auto"/>
        <w:rPr>
          <w:rFonts w:ascii="Arial" w:hAnsi="Arial" w:cs="Arial"/>
          <w:b/>
          <w:lang w:val="en-US"/>
        </w:rPr>
      </w:pPr>
    </w:p>
    <w:p w14:paraId="3E5C9AAE" w14:textId="77777777" w:rsidR="000C5F5D" w:rsidRDefault="000C5F5D" w:rsidP="000C5F5D">
      <w:pPr>
        <w:spacing w:line="480" w:lineRule="auto"/>
        <w:rPr>
          <w:rFonts w:ascii="Arial" w:hAnsi="Arial" w:cs="Arial"/>
          <w:b/>
          <w:lang w:val="en-US"/>
        </w:rPr>
      </w:pPr>
    </w:p>
    <w:p w14:paraId="01A6D397" w14:textId="4D0A2834" w:rsidR="000C5F5D" w:rsidRPr="000C5F5D" w:rsidRDefault="000C5F5D" w:rsidP="000C5F5D">
      <w:pPr>
        <w:spacing w:line="480" w:lineRule="auto"/>
        <w:rPr>
          <w:rFonts w:ascii="Arial" w:hAnsi="Arial" w:cs="Arial"/>
          <w:i/>
          <w:lang w:val="en-US"/>
        </w:rPr>
      </w:pPr>
      <w:r w:rsidRPr="000C5F5D">
        <w:rPr>
          <w:rFonts w:ascii="Arial" w:hAnsi="Arial" w:cs="Arial"/>
          <w:i/>
          <w:lang w:val="en-US"/>
        </w:rPr>
        <w:lastRenderedPageBreak/>
        <w:t>Number of text pages:</w:t>
      </w:r>
      <w:r w:rsidR="00897F4C">
        <w:rPr>
          <w:rFonts w:ascii="Arial" w:hAnsi="Arial" w:cs="Arial"/>
          <w:i/>
          <w:lang w:val="en-US"/>
        </w:rPr>
        <w:t xml:space="preserve"> </w:t>
      </w:r>
      <w:r w:rsidR="00F06CD7">
        <w:rPr>
          <w:rFonts w:ascii="Arial" w:hAnsi="Arial" w:cs="Arial"/>
          <w:i/>
          <w:lang w:val="en-US"/>
        </w:rPr>
        <w:t>24</w:t>
      </w:r>
    </w:p>
    <w:p w14:paraId="15EC70A8" w14:textId="2D998232" w:rsidR="000C5F5D" w:rsidRPr="000C5F5D" w:rsidRDefault="000C5F5D" w:rsidP="000C5F5D">
      <w:pPr>
        <w:spacing w:line="480" w:lineRule="auto"/>
        <w:rPr>
          <w:rFonts w:ascii="Arial" w:hAnsi="Arial" w:cs="Arial"/>
          <w:i/>
          <w:lang w:val="en-US"/>
        </w:rPr>
      </w:pPr>
      <w:r w:rsidRPr="000C5F5D">
        <w:rPr>
          <w:rFonts w:ascii="Arial" w:hAnsi="Arial" w:cs="Arial"/>
          <w:i/>
          <w:lang w:val="en-US"/>
        </w:rPr>
        <w:t>Number of words (Summary):</w:t>
      </w:r>
      <w:r w:rsidR="00897F4C">
        <w:rPr>
          <w:rFonts w:ascii="Arial" w:hAnsi="Arial" w:cs="Arial"/>
          <w:i/>
          <w:lang w:val="en-US"/>
        </w:rPr>
        <w:t xml:space="preserve"> 200</w:t>
      </w:r>
    </w:p>
    <w:p w14:paraId="79839E8F" w14:textId="31D595C2" w:rsidR="000C5F5D" w:rsidRDefault="000C5F5D" w:rsidP="000C5F5D">
      <w:pPr>
        <w:spacing w:line="480" w:lineRule="auto"/>
        <w:rPr>
          <w:rFonts w:ascii="Arial" w:hAnsi="Arial" w:cs="Arial"/>
          <w:i/>
          <w:lang w:val="en-US"/>
        </w:rPr>
      </w:pPr>
      <w:r w:rsidRPr="000C5F5D">
        <w:rPr>
          <w:rFonts w:ascii="Arial" w:hAnsi="Arial" w:cs="Arial"/>
          <w:i/>
          <w:lang w:val="en-US"/>
        </w:rPr>
        <w:t>Number of words (main text):</w:t>
      </w:r>
      <w:r w:rsidR="00897F4C">
        <w:rPr>
          <w:rFonts w:ascii="Arial" w:hAnsi="Arial" w:cs="Arial"/>
          <w:i/>
          <w:lang w:val="en-US"/>
        </w:rPr>
        <w:t xml:space="preserve"> 3’628</w:t>
      </w:r>
    </w:p>
    <w:p w14:paraId="69DEF975" w14:textId="26536A3A" w:rsidR="00897F4C" w:rsidRPr="000C5F5D" w:rsidRDefault="00897F4C" w:rsidP="000C5F5D">
      <w:pPr>
        <w:spacing w:line="480" w:lineRule="auto"/>
        <w:rPr>
          <w:rFonts w:ascii="Arial" w:hAnsi="Arial" w:cs="Arial"/>
          <w:i/>
          <w:lang w:val="en-US"/>
        </w:rPr>
      </w:pPr>
      <w:r>
        <w:rPr>
          <w:rFonts w:ascii="Arial" w:hAnsi="Arial" w:cs="Arial"/>
          <w:i/>
          <w:lang w:val="en-US"/>
        </w:rPr>
        <w:t>References: 38</w:t>
      </w:r>
    </w:p>
    <w:p w14:paraId="7259CCB4" w14:textId="24F51F85" w:rsidR="000C5F5D" w:rsidRPr="000C5F5D" w:rsidRDefault="000C5F5D" w:rsidP="000C5F5D">
      <w:pPr>
        <w:spacing w:line="480" w:lineRule="auto"/>
        <w:rPr>
          <w:rFonts w:ascii="Arial" w:hAnsi="Arial" w:cs="Arial"/>
          <w:i/>
          <w:lang w:val="en-US"/>
        </w:rPr>
      </w:pPr>
      <w:r w:rsidRPr="000C5F5D">
        <w:rPr>
          <w:rFonts w:ascii="Arial" w:hAnsi="Arial" w:cs="Arial"/>
          <w:i/>
          <w:lang w:val="en-US"/>
        </w:rPr>
        <w:t>Number of tables:</w:t>
      </w:r>
      <w:r w:rsidR="00897F4C">
        <w:rPr>
          <w:rFonts w:ascii="Arial" w:hAnsi="Arial" w:cs="Arial"/>
          <w:i/>
          <w:lang w:val="en-US"/>
        </w:rPr>
        <w:t xml:space="preserve"> none</w:t>
      </w:r>
    </w:p>
    <w:p w14:paraId="7A0F167D" w14:textId="280A2ACD" w:rsidR="000C5F5D" w:rsidRDefault="000C5F5D" w:rsidP="000C5F5D">
      <w:pPr>
        <w:spacing w:line="480" w:lineRule="auto"/>
        <w:rPr>
          <w:rFonts w:ascii="Arial" w:hAnsi="Arial" w:cs="Arial"/>
          <w:i/>
          <w:lang w:val="en-US"/>
        </w:rPr>
      </w:pPr>
      <w:r w:rsidRPr="000C5F5D">
        <w:rPr>
          <w:rFonts w:ascii="Arial" w:hAnsi="Arial" w:cs="Arial"/>
          <w:i/>
          <w:lang w:val="en-US"/>
        </w:rPr>
        <w:t>Number of figures:</w:t>
      </w:r>
      <w:r w:rsidR="00897F4C">
        <w:rPr>
          <w:rFonts w:ascii="Arial" w:hAnsi="Arial" w:cs="Arial"/>
          <w:i/>
          <w:lang w:val="en-US"/>
        </w:rPr>
        <w:t xml:space="preserve"> none</w:t>
      </w:r>
    </w:p>
    <w:p w14:paraId="45904865" w14:textId="77777777" w:rsidR="000C5F5D" w:rsidRDefault="000C5F5D" w:rsidP="000C5F5D">
      <w:pPr>
        <w:spacing w:line="480" w:lineRule="auto"/>
        <w:rPr>
          <w:rFonts w:ascii="Arial" w:hAnsi="Arial" w:cs="Arial"/>
          <w:i/>
          <w:lang w:val="en-US"/>
        </w:rPr>
      </w:pPr>
    </w:p>
    <w:p w14:paraId="4B362C66" w14:textId="7852197F" w:rsidR="000C5F5D" w:rsidRDefault="000C5F5D" w:rsidP="000C5F5D">
      <w:pPr>
        <w:spacing w:line="480" w:lineRule="auto"/>
        <w:rPr>
          <w:rFonts w:ascii="Arial" w:hAnsi="Arial" w:cs="Arial"/>
          <w:i/>
          <w:lang w:val="en-US"/>
        </w:rPr>
      </w:pPr>
      <w:r>
        <w:rPr>
          <w:rFonts w:ascii="Arial" w:hAnsi="Arial" w:cs="Arial"/>
          <w:i/>
          <w:lang w:val="en-US"/>
        </w:rPr>
        <w:t>Bullet points:</w:t>
      </w:r>
    </w:p>
    <w:p w14:paraId="2D738B34" w14:textId="0BFF5809" w:rsidR="00407AA8" w:rsidRPr="00407AA8" w:rsidRDefault="00407AA8" w:rsidP="00407AA8">
      <w:pPr>
        <w:pStyle w:val="Pardeliste"/>
        <w:numPr>
          <w:ilvl w:val="0"/>
          <w:numId w:val="6"/>
        </w:numPr>
        <w:spacing w:line="360" w:lineRule="auto"/>
        <w:rPr>
          <w:rFonts w:ascii="Arial" w:hAnsi="Arial" w:cs="Arial"/>
          <w:lang w:val="en-US"/>
        </w:rPr>
      </w:pPr>
      <w:r w:rsidRPr="00407AA8">
        <w:rPr>
          <w:rFonts w:ascii="Arial" w:hAnsi="Arial" w:cs="Arial"/>
          <w:lang w:val="en-US"/>
        </w:rPr>
        <w:t>To date, no validated molecular or cellular biomarker exists for any aspect of epilepsy</w:t>
      </w:r>
    </w:p>
    <w:p w14:paraId="3D14FFFC" w14:textId="1D629235" w:rsidR="00407AA8" w:rsidRPr="00407AA8" w:rsidRDefault="00407AA8" w:rsidP="00407AA8">
      <w:pPr>
        <w:pStyle w:val="Pardeliste"/>
        <w:numPr>
          <w:ilvl w:val="0"/>
          <w:numId w:val="6"/>
        </w:numPr>
        <w:spacing w:line="360" w:lineRule="auto"/>
        <w:rPr>
          <w:rFonts w:ascii="Arial" w:hAnsi="Arial" w:cs="Arial"/>
          <w:lang w:val="en-US"/>
        </w:rPr>
      </w:pPr>
      <w:r w:rsidRPr="00407AA8">
        <w:rPr>
          <w:rFonts w:ascii="Arial" w:hAnsi="Arial" w:cs="Arial"/>
          <w:lang w:val="en-US"/>
        </w:rPr>
        <w:t>Inflammatory biomarkers are under investigation in prospective clinical studies in epilepsy</w:t>
      </w:r>
    </w:p>
    <w:p w14:paraId="69AD4C5F" w14:textId="3857D2F2" w:rsidR="00407AA8" w:rsidRPr="00407AA8" w:rsidRDefault="00407AA8" w:rsidP="00407AA8">
      <w:pPr>
        <w:pStyle w:val="Pardeliste"/>
        <w:numPr>
          <w:ilvl w:val="0"/>
          <w:numId w:val="6"/>
        </w:numPr>
        <w:spacing w:line="360" w:lineRule="auto"/>
        <w:rPr>
          <w:rFonts w:ascii="Arial" w:hAnsi="Arial" w:cs="Arial"/>
          <w:i/>
          <w:lang w:val="en-US"/>
        </w:rPr>
      </w:pPr>
      <w:r w:rsidRPr="00407AA8">
        <w:rPr>
          <w:rFonts w:ascii="Arial" w:hAnsi="Arial" w:cs="Arial"/>
          <w:lang w:val="en-US"/>
        </w:rPr>
        <w:t>The search for clinically useful biomarkers needs to explore multiple biological systems</w:t>
      </w:r>
    </w:p>
    <w:p w14:paraId="6B5449F5" w14:textId="77777777" w:rsidR="000C5F5D" w:rsidRPr="000C5F5D" w:rsidRDefault="000C5F5D" w:rsidP="000C5F5D">
      <w:pPr>
        <w:spacing w:line="480" w:lineRule="auto"/>
        <w:rPr>
          <w:rFonts w:ascii="Arial" w:hAnsi="Arial" w:cs="Arial"/>
          <w:i/>
          <w:lang w:val="en-US"/>
        </w:rPr>
      </w:pPr>
    </w:p>
    <w:p w14:paraId="780FFB2E" w14:textId="77777777" w:rsidR="000C5F5D" w:rsidRDefault="000C5F5D" w:rsidP="000C5F5D">
      <w:pPr>
        <w:spacing w:line="480" w:lineRule="auto"/>
        <w:rPr>
          <w:rFonts w:ascii="Arial" w:hAnsi="Arial" w:cs="Arial"/>
          <w:b/>
          <w:lang w:val="en-US"/>
        </w:rPr>
      </w:pPr>
    </w:p>
    <w:p w14:paraId="1823FDD0" w14:textId="77777777" w:rsidR="000C5F5D" w:rsidRDefault="000C5F5D" w:rsidP="000C5F5D">
      <w:pPr>
        <w:spacing w:line="480" w:lineRule="auto"/>
        <w:rPr>
          <w:rFonts w:ascii="Arial" w:hAnsi="Arial" w:cs="Arial"/>
          <w:b/>
          <w:lang w:val="en-US"/>
        </w:rPr>
      </w:pPr>
    </w:p>
    <w:p w14:paraId="37CCDB5F" w14:textId="77777777" w:rsidR="000C5F5D" w:rsidRDefault="000C5F5D" w:rsidP="000C5F5D">
      <w:pPr>
        <w:spacing w:line="480" w:lineRule="auto"/>
        <w:rPr>
          <w:rFonts w:ascii="Arial" w:hAnsi="Arial" w:cs="Arial"/>
          <w:b/>
          <w:lang w:val="en-US"/>
        </w:rPr>
      </w:pPr>
    </w:p>
    <w:p w14:paraId="490897F0" w14:textId="77777777" w:rsidR="000C5F5D" w:rsidRDefault="000C5F5D" w:rsidP="000C5F5D">
      <w:pPr>
        <w:spacing w:line="480" w:lineRule="auto"/>
        <w:rPr>
          <w:rFonts w:ascii="Arial" w:hAnsi="Arial" w:cs="Arial"/>
          <w:b/>
          <w:lang w:val="en-US"/>
        </w:rPr>
      </w:pPr>
    </w:p>
    <w:p w14:paraId="69B9B684" w14:textId="77777777" w:rsidR="000C5F5D" w:rsidRDefault="000C5F5D" w:rsidP="000C5F5D">
      <w:pPr>
        <w:spacing w:line="480" w:lineRule="auto"/>
        <w:rPr>
          <w:rFonts w:ascii="Arial" w:hAnsi="Arial" w:cs="Arial"/>
          <w:b/>
          <w:lang w:val="en-US"/>
        </w:rPr>
      </w:pPr>
    </w:p>
    <w:p w14:paraId="149BC81D" w14:textId="77777777" w:rsidR="000C5F5D" w:rsidRDefault="000C5F5D" w:rsidP="000C5F5D">
      <w:pPr>
        <w:spacing w:line="480" w:lineRule="auto"/>
        <w:rPr>
          <w:rFonts w:ascii="Arial" w:hAnsi="Arial" w:cs="Arial"/>
          <w:b/>
          <w:lang w:val="en-US"/>
        </w:rPr>
      </w:pPr>
    </w:p>
    <w:p w14:paraId="3758B210" w14:textId="77777777" w:rsidR="000C5F5D" w:rsidRDefault="000C5F5D" w:rsidP="000C5F5D">
      <w:pPr>
        <w:spacing w:line="480" w:lineRule="auto"/>
        <w:rPr>
          <w:rFonts w:ascii="Arial" w:hAnsi="Arial" w:cs="Arial"/>
          <w:b/>
          <w:lang w:val="en-US"/>
        </w:rPr>
      </w:pPr>
    </w:p>
    <w:p w14:paraId="60B3EC1F" w14:textId="77777777" w:rsidR="000C5F5D" w:rsidRDefault="000C5F5D" w:rsidP="000C5F5D">
      <w:pPr>
        <w:spacing w:line="480" w:lineRule="auto"/>
        <w:rPr>
          <w:rFonts w:ascii="Arial" w:hAnsi="Arial" w:cs="Arial"/>
          <w:b/>
          <w:lang w:val="en-US"/>
        </w:rPr>
      </w:pPr>
    </w:p>
    <w:p w14:paraId="71765912" w14:textId="77777777" w:rsidR="000C5F5D" w:rsidRDefault="000C5F5D" w:rsidP="000C5F5D">
      <w:pPr>
        <w:spacing w:line="480" w:lineRule="auto"/>
        <w:rPr>
          <w:rFonts w:ascii="Arial" w:hAnsi="Arial" w:cs="Arial"/>
          <w:b/>
          <w:lang w:val="en-US"/>
        </w:rPr>
      </w:pPr>
    </w:p>
    <w:p w14:paraId="6443F263" w14:textId="77777777" w:rsidR="000C5F5D" w:rsidRDefault="000C5F5D" w:rsidP="000C5F5D">
      <w:pPr>
        <w:spacing w:line="480" w:lineRule="auto"/>
        <w:rPr>
          <w:rFonts w:ascii="Arial" w:hAnsi="Arial" w:cs="Arial"/>
          <w:b/>
          <w:lang w:val="en-US"/>
        </w:rPr>
      </w:pPr>
    </w:p>
    <w:p w14:paraId="1DB69AB5" w14:textId="77777777" w:rsidR="000C5F5D" w:rsidRDefault="000C5F5D" w:rsidP="000C5F5D">
      <w:pPr>
        <w:spacing w:line="480" w:lineRule="auto"/>
        <w:rPr>
          <w:rFonts w:ascii="Arial" w:hAnsi="Arial" w:cs="Arial"/>
          <w:b/>
          <w:lang w:val="en-US"/>
        </w:rPr>
      </w:pPr>
    </w:p>
    <w:p w14:paraId="0159C3F6" w14:textId="77777777" w:rsidR="000C5F5D" w:rsidRDefault="000C5F5D" w:rsidP="000C5F5D">
      <w:pPr>
        <w:spacing w:line="480" w:lineRule="auto"/>
        <w:rPr>
          <w:rFonts w:ascii="Arial" w:hAnsi="Arial" w:cs="Arial"/>
          <w:b/>
          <w:lang w:val="en-US"/>
        </w:rPr>
      </w:pPr>
    </w:p>
    <w:p w14:paraId="33FC2404" w14:textId="2B931D57" w:rsidR="002F58EB" w:rsidRPr="000C5F5D" w:rsidRDefault="000C5F5D" w:rsidP="000C5F5D">
      <w:pPr>
        <w:spacing w:line="480" w:lineRule="auto"/>
        <w:rPr>
          <w:rFonts w:ascii="Arial" w:hAnsi="Arial" w:cs="Arial"/>
          <w:b/>
          <w:lang w:val="en-US"/>
        </w:rPr>
      </w:pPr>
      <w:r>
        <w:rPr>
          <w:rFonts w:ascii="Arial" w:hAnsi="Arial" w:cs="Arial"/>
          <w:b/>
          <w:lang w:val="en-US"/>
        </w:rPr>
        <w:lastRenderedPageBreak/>
        <w:t>Abstract</w:t>
      </w:r>
    </w:p>
    <w:p w14:paraId="4C356867" w14:textId="27667AB0" w:rsidR="00EE0042" w:rsidRPr="000C5F5D" w:rsidRDefault="0062777A" w:rsidP="000C5F5D">
      <w:pPr>
        <w:spacing w:line="480" w:lineRule="auto"/>
        <w:jc w:val="both"/>
        <w:rPr>
          <w:rFonts w:ascii="Arial" w:hAnsi="Arial" w:cs="Arial"/>
          <w:lang w:val="en-US"/>
        </w:rPr>
      </w:pPr>
      <w:r w:rsidRPr="000C5F5D">
        <w:rPr>
          <w:rFonts w:ascii="Arial" w:hAnsi="Arial" w:cs="Arial"/>
          <w:lang w:val="en-US"/>
        </w:rPr>
        <w:t xml:space="preserve">Among clinical studies, randomized studies as well as </w:t>
      </w:r>
      <w:r w:rsidRPr="000C5F5D">
        <w:rPr>
          <w:rFonts w:ascii="Arial" w:eastAsia="Times New Roman" w:hAnsi="Arial" w:cs="Arial"/>
          <w:lang w:val="en-US" w:eastAsia="fr-FR"/>
        </w:rPr>
        <w:t xml:space="preserve">well-designed observational studies are providing the highest quality data. These studies represent also a good opportunity to </w:t>
      </w:r>
      <w:r w:rsidR="00EE0042" w:rsidRPr="000C5F5D">
        <w:rPr>
          <w:rFonts w:ascii="Arial" w:eastAsia="Times New Roman" w:hAnsi="Arial" w:cs="Arial"/>
          <w:lang w:val="en-US" w:eastAsia="fr-FR"/>
        </w:rPr>
        <w:t>examine</w:t>
      </w:r>
      <w:r w:rsidRPr="000C5F5D">
        <w:rPr>
          <w:rFonts w:ascii="Arial" w:eastAsia="Times New Roman" w:hAnsi="Arial" w:cs="Arial"/>
          <w:lang w:val="en-US" w:eastAsia="fr-FR"/>
        </w:rPr>
        <w:t xml:space="preserve"> biomarker</w:t>
      </w:r>
      <w:r w:rsidR="00EE0042" w:rsidRPr="000C5F5D">
        <w:rPr>
          <w:rFonts w:ascii="Arial" w:eastAsia="Times New Roman" w:hAnsi="Arial" w:cs="Arial"/>
          <w:lang w:val="en-US" w:eastAsia="fr-FR"/>
        </w:rPr>
        <w:t>s</w:t>
      </w:r>
      <w:r w:rsidRPr="000C5F5D">
        <w:rPr>
          <w:rFonts w:ascii="Arial" w:eastAsia="Times New Roman" w:hAnsi="Arial" w:cs="Arial"/>
          <w:lang w:val="en-US" w:eastAsia="fr-FR"/>
        </w:rPr>
        <w:t xml:space="preserve"> of ictogenesis and epileptogenesis. </w:t>
      </w:r>
      <w:r w:rsidRPr="000C5F5D">
        <w:rPr>
          <w:rFonts w:ascii="Arial" w:hAnsi="Arial" w:cs="Arial"/>
          <w:lang w:val="en-US"/>
        </w:rPr>
        <w:t>To date, no validated molecular or cellular biomarker exists for any aspect of epilepsy.</w:t>
      </w:r>
      <w:r w:rsidRPr="000C5F5D">
        <w:rPr>
          <w:rFonts w:ascii="Arial" w:eastAsia="Times New Roman" w:hAnsi="Arial" w:cs="Arial"/>
          <w:lang w:val="en-US" w:eastAsia="fr-FR"/>
        </w:rPr>
        <w:t xml:space="preserve"> </w:t>
      </w:r>
      <w:r w:rsidRPr="000C5F5D">
        <w:rPr>
          <w:rFonts w:ascii="Arial" w:hAnsi="Arial" w:cs="Arial"/>
          <w:lang w:val="en-US"/>
        </w:rPr>
        <w:t xml:space="preserve">We provide an overview of the </w:t>
      </w:r>
      <w:r w:rsidR="000C5F5D" w:rsidRPr="000C5F5D">
        <w:rPr>
          <w:rFonts w:ascii="Arial" w:hAnsi="Arial" w:cs="Arial"/>
          <w:lang w:val="en-US"/>
        </w:rPr>
        <w:t xml:space="preserve">inflammatory biomarkers </w:t>
      </w:r>
      <w:r w:rsidR="000C5F5D">
        <w:rPr>
          <w:rFonts w:ascii="Arial" w:hAnsi="Arial" w:cs="Arial"/>
          <w:lang w:val="en-US"/>
        </w:rPr>
        <w:t xml:space="preserve">under investigation </w:t>
      </w:r>
      <w:r w:rsidR="000C5F5D" w:rsidRPr="000C5F5D">
        <w:rPr>
          <w:rFonts w:ascii="Arial" w:hAnsi="Arial" w:cs="Arial"/>
          <w:lang w:val="en-US"/>
        </w:rPr>
        <w:t>in prospective clinical studies in epilepsy</w:t>
      </w:r>
      <w:r w:rsidRPr="000C5F5D">
        <w:rPr>
          <w:rFonts w:ascii="Arial" w:hAnsi="Arial" w:cs="Arial"/>
          <w:lang w:val="en-US"/>
        </w:rPr>
        <w:t xml:space="preserve">: </w:t>
      </w:r>
      <w:proofErr w:type="spellStart"/>
      <w:r w:rsidRPr="000C5F5D">
        <w:rPr>
          <w:rFonts w:ascii="Arial" w:hAnsi="Arial" w:cs="Arial"/>
          <w:lang w:val="en-US"/>
        </w:rPr>
        <w:t>proinflammatory</w:t>
      </w:r>
      <w:proofErr w:type="spellEnd"/>
      <w:r w:rsidRPr="000C5F5D">
        <w:rPr>
          <w:rFonts w:ascii="Arial" w:hAnsi="Arial" w:cs="Arial"/>
          <w:lang w:val="en-US"/>
        </w:rPr>
        <w:t xml:space="preserve"> cytokine</w:t>
      </w:r>
      <w:r w:rsidR="00EE0042" w:rsidRPr="000C5F5D">
        <w:rPr>
          <w:rFonts w:ascii="Arial" w:hAnsi="Arial" w:cs="Arial"/>
          <w:lang w:val="en-US"/>
        </w:rPr>
        <w:t>s</w:t>
      </w:r>
      <w:r w:rsidRPr="000C5F5D">
        <w:rPr>
          <w:rFonts w:ascii="Arial" w:hAnsi="Arial" w:cs="Arial"/>
          <w:lang w:val="en-US"/>
        </w:rPr>
        <w:t xml:space="preserve"> in prolonged febrile seizure; </w:t>
      </w:r>
      <w:r w:rsidR="000C5F5D">
        <w:rPr>
          <w:rFonts w:ascii="Arial" w:hAnsi="Arial" w:cs="Arial"/>
          <w:lang w:val="en-US"/>
        </w:rPr>
        <w:t>High Mobility Group Box 1 (</w:t>
      </w:r>
      <w:r w:rsidRPr="000C5F5D">
        <w:rPr>
          <w:rFonts w:ascii="Arial" w:hAnsi="Arial" w:cs="Arial"/>
          <w:lang w:val="en-US"/>
        </w:rPr>
        <w:t>HMGB1</w:t>
      </w:r>
      <w:r w:rsidR="000C5F5D">
        <w:rPr>
          <w:rFonts w:ascii="Arial" w:hAnsi="Arial" w:cs="Arial"/>
          <w:lang w:val="en-US"/>
        </w:rPr>
        <w:t>)</w:t>
      </w:r>
      <w:r w:rsidRPr="000C5F5D">
        <w:rPr>
          <w:rFonts w:ascii="Arial" w:hAnsi="Arial" w:cs="Arial"/>
          <w:lang w:val="en-US"/>
        </w:rPr>
        <w:t xml:space="preserve"> as a prognosis biomarker </w:t>
      </w:r>
      <w:r w:rsidR="00EE0042" w:rsidRPr="000C5F5D">
        <w:rPr>
          <w:rFonts w:ascii="Arial" w:hAnsi="Arial" w:cs="Arial"/>
          <w:lang w:val="en-US"/>
        </w:rPr>
        <w:t>in epilepsy and</w:t>
      </w:r>
      <w:r w:rsidRPr="000C5F5D">
        <w:rPr>
          <w:rFonts w:ascii="Arial" w:hAnsi="Arial" w:cs="Arial"/>
          <w:lang w:val="en-US"/>
        </w:rPr>
        <w:t xml:space="preserve"> the interaction between inflammation and metabolism</w:t>
      </w:r>
      <w:r w:rsidR="000C5F5D">
        <w:rPr>
          <w:rFonts w:ascii="Arial" w:hAnsi="Arial" w:cs="Arial"/>
          <w:lang w:val="en-US"/>
        </w:rPr>
        <w:t>,</w:t>
      </w:r>
      <w:r w:rsidRPr="000C5F5D">
        <w:rPr>
          <w:rFonts w:ascii="Arial" w:hAnsi="Arial" w:cs="Arial"/>
          <w:lang w:val="en-US"/>
        </w:rPr>
        <w:t xml:space="preserve"> in particular iron metabolism in epilepsy. The designs of the </w:t>
      </w:r>
      <w:r w:rsidR="000C5F5D">
        <w:rPr>
          <w:rFonts w:ascii="Arial" w:hAnsi="Arial" w:cs="Arial"/>
          <w:lang w:val="en-US"/>
        </w:rPr>
        <w:t>EU-</w:t>
      </w:r>
      <w:r w:rsidRPr="000C5F5D">
        <w:rPr>
          <w:rFonts w:ascii="Arial" w:hAnsi="Arial" w:cs="Arial"/>
          <w:lang w:val="en-US"/>
        </w:rPr>
        <w:t>E</w:t>
      </w:r>
      <w:r w:rsidR="00825AD4">
        <w:rPr>
          <w:rFonts w:ascii="Arial" w:hAnsi="Arial" w:cs="Arial"/>
          <w:lang w:val="en-US"/>
        </w:rPr>
        <w:t>PISTOP</w:t>
      </w:r>
      <w:r w:rsidRPr="000C5F5D">
        <w:rPr>
          <w:rFonts w:ascii="Arial" w:hAnsi="Arial" w:cs="Arial"/>
          <w:lang w:val="en-US"/>
        </w:rPr>
        <w:t xml:space="preserve"> project following prospectively Tuberous Sclerosis patients from birth to the start of the epilepsy and of the SANAD-II </w:t>
      </w:r>
      <w:r w:rsidR="00EE0042" w:rsidRPr="000C5F5D">
        <w:rPr>
          <w:rFonts w:ascii="Arial" w:hAnsi="Arial" w:cs="Arial"/>
          <w:lang w:val="en-US"/>
        </w:rPr>
        <w:t xml:space="preserve">study </w:t>
      </w:r>
      <w:r w:rsidRPr="000C5F5D">
        <w:rPr>
          <w:rFonts w:ascii="Arial" w:hAnsi="Arial" w:cs="Arial"/>
          <w:lang w:val="en-US"/>
        </w:rPr>
        <w:t>illustrate how such studies can be used to find new inflamm</w:t>
      </w:r>
      <w:r w:rsidR="00EE0042" w:rsidRPr="000C5F5D">
        <w:rPr>
          <w:rFonts w:ascii="Arial" w:hAnsi="Arial" w:cs="Arial"/>
          <w:lang w:val="en-US"/>
        </w:rPr>
        <w:t>atory biomarkers of ictogenesis and</w:t>
      </w:r>
      <w:r w:rsidRPr="000C5F5D">
        <w:rPr>
          <w:rFonts w:ascii="Arial" w:hAnsi="Arial" w:cs="Arial"/>
          <w:lang w:val="en-US"/>
        </w:rPr>
        <w:t xml:space="preserve"> epileptogenesis</w:t>
      </w:r>
      <w:r w:rsidR="00EE0042" w:rsidRPr="000C5F5D">
        <w:rPr>
          <w:rFonts w:ascii="Arial" w:hAnsi="Arial" w:cs="Arial"/>
          <w:lang w:val="en-US"/>
        </w:rPr>
        <w:t>.</w:t>
      </w:r>
      <w:r w:rsidRPr="000C5F5D">
        <w:rPr>
          <w:rFonts w:ascii="Arial" w:hAnsi="Arial" w:cs="Arial"/>
          <w:lang w:val="en-US"/>
        </w:rPr>
        <w:t xml:space="preserve"> </w:t>
      </w:r>
      <w:r w:rsidR="00EE0042" w:rsidRPr="000C5F5D">
        <w:rPr>
          <w:rFonts w:ascii="Arial" w:hAnsi="Arial" w:cs="Arial"/>
          <w:lang w:val="en-US"/>
        </w:rPr>
        <w:t>If we want to bridge the current gap between having numerous biomarker candidates from preclinical studies and their selective use in clinical practice, we need to explore multiple biological systems, not just including inflammation. It is also crucial that those involved in the design and support of relevant clinical studies recognize this gap and act accordingly and in the interests of improving the diagnosis and prognosis for epilepsy.</w:t>
      </w:r>
    </w:p>
    <w:p w14:paraId="0432FDD9" w14:textId="77777777" w:rsidR="00B447E5" w:rsidRPr="000C5F5D" w:rsidRDefault="00B447E5" w:rsidP="000C5F5D">
      <w:pPr>
        <w:spacing w:line="480" w:lineRule="auto"/>
        <w:rPr>
          <w:rFonts w:ascii="Arial" w:hAnsi="Arial" w:cs="Arial"/>
          <w:lang w:val="en-US"/>
        </w:rPr>
      </w:pPr>
    </w:p>
    <w:p w14:paraId="33411F36" w14:textId="2A6ED415" w:rsidR="00B447E5" w:rsidRPr="000C5F5D" w:rsidRDefault="00B447E5" w:rsidP="000C5F5D">
      <w:pPr>
        <w:spacing w:line="480" w:lineRule="auto"/>
        <w:rPr>
          <w:rFonts w:ascii="Arial" w:hAnsi="Arial" w:cs="Arial"/>
          <w:lang w:val="en-US"/>
        </w:rPr>
      </w:pPr>
      <w:r w:rsidRPr="000C5F5D">
        <w:rPr>
          <w:rFonts w:ascii="Arial" w:hAnsi="Arial" w:cs="Arial"/>
          <w:b/>
          <w:lang w:val="en-US"/>
        </w:rPr>
        <w:t>Keywords:</w:t>
      </w:r>
      <w:r w:rsidRPr="000C5F5D">
        <w:rPr>
          <w:rFonts w:ascii="Arial" w:hAnsi="Arial" w:cs="Arial"/>
          <w:lang w:val="en-US"/>
        </w:rPr>
        <w:t xml:space="preserve"> Biomarkers; Epilepsy; HMGB1; IL-1</w:t>
      </w:r>
      <w:r w:rsidRPr="000C5F5D">
        <w:rPr>
          <w:rFonts w:ascii="Symbol" w:hAnsi="Symbol" w:cs="Arial"/>
          <w:lang w:val="en-US"/>
        </w:rPr>
        <w:t></w:t>
      </w:r>
      <w:r w:rsidRPr="000C5F5D">
        <w:rPr>
          <w:rFonts w:ascii="Arial" w:hAnsi="Arial" w:cs="Arial"/>
          <w:lang w:val="en-US"/>
        </w:rPr>
        <w:t>; Inflammation; Prospective study</w:t>
      </w:r>
    </w:p>
    <w:p w14:paraId="645728FE" w14:textId="77777777" w:rsidR="00B447E5" w:rsidRPr="000C5F5D" w:rsidRDefault="00B447E5" w:rsidP="000C5F5D">
      <w:pPr>
        <w:spacing w:line="480" w:lineRule="auto"/>
        <w:rPr>
          <w:rFonts w:ascii="Arial" w:hAnsi="Arial" w:cs="Arial"/>
          <w:lang w:val="en-US"/>
        </w:rPr>
      </w:pPr>
    </w:p>
    <w:p w14:paraId="317F2B1D" w14:textId="77777777" w:rsidR="002F58EB" w:rsidRPr="000C5F5D" w:rsidRDefault="002F58EB" w:rsidP="000C5F5D">
      <w:pPr>
        <w:spacing w:line="480" w:lineRule="auto"/>
        <w:rPr>
          <w:rFonts w:ascii="Arial" w:hAnsi="Arial" w:cs="Arial"/>
          <w:lang w:val="en-US"/>
        </w:rPr>
      </w:pPr>
    </w:p>
    <w:p w14:paraId="2C267224" w14:textId="77777777" w:rsidR="002F58EB" w:rsidRPr="000C5F5D" w:rsidRDefault="002F58EB" w:rsidP="000C5F5D">
      <w:pPr>
        <w:spacing w:line="480" w:lineRule="auto"/>
        <w:rPr>
          <w:rFonts w:ascii="Arial" w:hAnsi="Arial" w:cs="Arial"/>
          <w:lang w:val="en-US"/>
        </w:rPr>
      </w:pPr>
      <w:r w:rsidRPr="000C5F5D">
        <w:rPr>
          <w:rFonts w:ascii="Arial" w:hAnsi="Arial" w:cs="Arial"/>
          <w:lang w:val="en-US"/>
        </w:rPr>
        <w:br w:type="page"/>
      </w:r>
    </w:p>
    <w:p w14:paraId="6B3DEA2C" w14:textId="77777777" w:rsidR="000C5F5D" w:rsidRPr="000C5F5D" w:rsidRDefault="000C5F5D" w:rsidP="000C5F5D">
      <w:pPr>
        <w:spacing w:line="480" w:lineRule="auto"/>
        <w:ind w:firstLine="708"/>
        <w:jc w:val="both"/>
        <w:rPr>
          <w:rFonts w:ascii="Arial" w:hAnsi="Arial" w:cs="Arial"/>
          <w:b/>
          <w:lang w:val="en-US"/>
        </w:rPr>
      </w:pPr>
      <w:r w:rsidRPr="000C5F5D">
        <w:rPr>
          <w:rFonts w:ascii="Arial" w:hAnsi="Arial" w:cs="Arial"/>
          <w:b/>
          <w:lang w:val="en-US"/>
        </w:rPr>
        <w:lastRenderedPageBreak/>
        <w:t>Introduction</w:t>
      </w:r>
    </w:p>
    <w:p w14:paraId="65109570" w14:textId="575AC99E" w:rsidR="00674AC3" w:rsidRPr="000C5F5D" w:rsidRDefault="00D004A8" w:rsidP="000C5F5D">
      <w:pPr>
        <w:spacing w:line="480" w:lineRule="auto"/>
        <w:ind w:firstLine="708"/>
        <w:jc w:val="both"/>
        <w:rPr>
          <w:rFonts w:ascii="Arial" w:hAnsi="Arial" w:cs="Arial"/>
          <w:lang w:val="en-US"/>
        </w:rPr>
      </w:pPr>
      <w:r w:rsidRPr="000C5F5D">
        <w:rPr>
          <w:rFonts w:ascii="Arial" w:hAnsi="Arial" w:cs="Arial"/>
          <w:lang w:val="en-US"/>
        </w:rPr>
        <w:t xml:space="preserve">Clinical studies </w:t>
      </w:r>
      <w:r w:rsidR="00E3374C" w:rsidRPr="000C5F5D">
        <w:rPr>
          <w:rFonts w:ascii="Arial" w:hAnsi="Arial" w:cs="Arial"/>
          <w:lang w:val="en-US"/>
        </w:rPr>
        <w:t>play a major role in</w:t>
      </w:r>
      <w:r w:rsidR="0058194C" w:rsidRPr="000C5F5D">
        <w:rPr>
          <w:rFonts w:ascii="Arial" w:hAnsi="Arial" w:cs="Arial"/>
          <w:lang w:val="en-US"/>
        </w:rPr>
        <w:t xml:space="preserve"> driv</w:t>
      </w:r>
      <w:r w:rsidR="00E3374C" w:rsidRPr="000C5F5D">
        <w:rPr>
          <w:rFonts w:ascii="Arial" w:hAnsi="Arial" w:cs="Arial"/>
          <w:lang w:val="en-US"/>
        </w:rPr>
        <w:t>ing advances in medical k</w:t>
      </w:r>
      <w:r w:rsidRPr="000C5F5D">
        <w:rPr>
          <w:rFonts w:ascii="Arial" w:hAnsi="Arial" w:cs="Arial"/>
          <w:lang w:val="en-US"/>
        </w:rPr>
        <w:t xml:space="preserve">nowledge. </w:t>
      </w:r>
      <w:r w:rsidR="00E3374C" w:rsidRPr="000C5F5D">
        <w:rPr>
          <w:rFonts w:ascii="Arial" w:hAnsi="Arial" w:cs="Arial"/>
          <w:lang w:val="en-US"/>
        </w:rPr>
        <w:t>T</w:t>
      </w:r>
      <w:r w:rsidRPr="000C5F5D">
        <w:rPr>
          <w:rFonts w:ascii="Arial" w:hAnsi="Arial" w:cs="Arial"/>
          <w:lang w:val="en-US"/>
        </w:rPr>
        <w:t xml:space="preserve">he </w:t>
      </w:r>
      <w:r w:rsidR="00E3374C" w:rsidRPr="000C5F5D">
        <w:rPr>
          <w:rFonts w:ascii="Arial" w:hAnsi="Arial" w:cs="Arial"/>
          <w:lang w:val="en-US"/>
        </w:rPr>
        <w:t xml:space="preserve">corresponding </w:t>
      </w:r>
      <w:r w:rsidRPr="000C5F5D">
        <w:rPr>
          <w:rFonts w:ascii="Arial" w:hAnsi="Arial" w:cs="Arial"/>
          <w:lang w:val="en-US"/>
        </w:rPr>
        <w:t xml:space="preserve">impact for clinical practice is </w:t>
      </w:r>
      <w:r w:rsidR="00E3374C" w:rsidRPr="000C5F5D">
        <w:rPr>
          <w:rFonts w:ascii="Arial" w:hAnsi="Arial" w:cs="Arial"/>
          <w:lang w:val="en-US"/>
        </w:rPr>
        <w:t xml:space="preserve">dependent on </w:t>
      </w:r>
      <w:r w:rsidRPr="000C5F5D">
        <w:rPr>
          <w:rFonts w:ascii="Arial" w:hAnsi="Arial" w:cs="Arial"/>
          <w:lang w:val="en-US"/>
        </w:rPr>
        <w:t>the quality of the data</w:t>
      </w:r>
      <w:r w:rsidR="00E3374C" w:rsidRPr="000C5F5D">
        <w:rPr>
          <w:rFonts w:ascii="Arial" w:hAnsi="Arial" w:cs="Arial"/>
          <w:lang w:val="en-US"/>
        </w:rPr>
        <w:t>, which are in turn</w:t>
      </w:r>
      <w:r w:rsidR="00A83A0D" w:rsidRPr="000C5F5D">
        <w:rPr>
          <w:rFonts w:ascii="Arial" w:hAnsi="Arial" w:cs="Arial"/>
          <w:lang w:val="en-US"/>
        </w:rPr>
        <w:t xml:space="preserve"> influenced by the appropriateness of </w:t>
      </w:r>
      <w:r w:rsidR="000047CD" w:rsidRPr="000C5F5D">
        <w:rPr>
          <w:rFonts w:ascii="Arial" w:hAnsi="Arial" w:cs="Arial"/>
          <w:lang w:val="en-US"/>
        </w:rPr>
        <w:t>the method</w:t>
      </w:r>
      <w:r w:rsidR="00A83A0D" w:rsidRPr="000C5F5D">
        <w:rPr>
          <w:rFonts w:ascii="Arial" w:hAnsi="Arial" w:cs="Arial"/>
          <w:lang w:val="en-US"/>
        </w:rPr>
        <w:t>ology</w:t>
      </w:r>
      <w:r w:rsidR="000047CD" w:rsidRPr="000C5F5D">
        <w:rPr>
          <w:rFonts w:ascii="Arial" w:hAnsi="Arial" w:cs="Arial"/>
          <w:lang w:val="en-US"/>
        </w:rPr>
        <w:t>.</w:t>
      </w:r>
      <w:r w:rsidRPr="000C5F5D">
        <w:rPr>
          <w:rFonts w:ascii="Arial" w:hAnsi="Arial" w:cs="Arial"/>
          <w:lang w:val="en-US"/>
        </w:rPr>
        <w:t xml:space="preserve"> </w:t>
      </w:r>
      <w:r w:rsidR="00674AC3" w:rsidRPr="000C5F5D">
        <w:rPr>
          <w:rFonts w:ascii="Arial" w:hAnsi="Arial" w:cs="Arial"/>
          <w:lang w:val="en-US"/>
        </w:rPr>
        <w:t xml:space="preserve">In </w:t>
      </w:r>
      <w:r w:rsidR="00D44FD5" w:rsidRPr="000C5F5D">
        <w:rPr>
          <w:rFonts w:ascii="Arial" w:hAnsi="Arial" w:cs="Arial"/>
          <w:lang w:val="en-US"/>
        </w:rPr>
        <w:t>p</w:t>
      </w:r>
      <w:r w:rsidR="00711BC2" w:rsidRPr="000C5F5D">
        <w:rPr>
          <w:rFonts w:ascii="Arial" w:hAnsi="Arial" w:cs="Arial"/>
          <w:lang w:val="en-US"/>
        </w:rPr>
        <w:t xml:space="preserve">rospective </w:t>
      </w:r>
      <w:r w:rsidR="00A83A0D" w:rsidRPr="000C5F5D">
        <w:rPr>
          <w:rFonts w:ascii="Arial" w:hAnsi="Arial" w:cs="Arial"/>
          <w:lang w:val="en-US"/>
        </w:rPr>
        <w:t xml:space="preserve">clinical </w:t>
      </w:r>
      <w:r w:rsidR="00711BC2" w:rsidRPr="000C5F5D">
        <w:rPr>
          <w:rFonts w:ascii="Arial" w:hAnsi="Arial" w:cs="Arial"/>
          <w:lang w:val="en-US"/>
        </w:rPr>
        <w:t>studies</w:t>
      </w:r>
      <w:r w:rsidR="00674AC3" w:rsidRPr="000C5F5D">
        <w:rPr>
          <w:rFonts w:ascii="Arial" w:hAnsi="Arial" w:cs="Arial"/>
          <w:lang w:val="en-US"/>
        </w:rPr>
        <w:t xml:space="preserve">, </w:t>
      </w:r>
      <w:r w:rsidR="00A83A0D" w:rsidRPr="000C5F5D">
        <w:rPr>
          <w:rFonts w:ascii="Arial" w:hAnsi="Arial" w:cs="Arial"/>
          <w:lang w:val="en-US"/>
        </w:rPr>
        <w:t xml:space="preserve">participants </w:t>
      </w:r>
      <w:r w:rsidR="00674AC3" w:rsidRPr="000C5F5D">
        <w:rPr>
          <w:rFonts w:ascii="Arial" w:hAnsi="Arial" w:cs="Arial"/>
          <w:lang w:val="en-US"/>
        </w:rPr>
        <w:t xml:space="preserve">are </w:t>
      </w:r>
      <w:r w:rsidR="00A83A0D" w:rsidRPr="000C5F5D">
        <w:rPr>
          <w:rFonts w:ascii="Arial" w:hAnsi="Arial" w:cs="Arial"/>
          <w:lang w:val="en-US"/>
        </w:rPr>
        <w:t xml:space="preserve">enrolled </w:t>
      </w:r>
      <w:r w:rsidR="00674AC3" w:rsidRPr="000C5F5D">
        <w:rPr>
          <w:rFonts w:ascii="Arial" w:hAnsi="Arial" w:cs="Arial"/>
          <w:lang w:val="en-US"/>
        </w:rPr>
        <w:t xml:space="preserve">and </w:t>
      </w:r>
      <w:r w:rsidR="00A83A0D" w:rsidRPr="000C5F5D">
        <w:rPr>
          <w:rFonts w:ascii="Arial" w:hAnsi="Arial" w:cs="Arial"/>
          <w:lang w:val="en-US"/>
        </w:rPr>
        <w:t xml:space="preserve">then </w:t>
      </w:r>
      <w:r w:rsidR="00674AC3" w:rsidRPr="000C5F5D">
        <w:rPr>
          <w:rFonts w:ascii="Arial" w:hAnsi="Arial" w:cs="Arial"/>
          <w:lang w:val="en-US"/>
        </w:rPr>
        <w:t>followed</w:t>
      </w:r>
      <w:r w:rsidR="00A83A0D" w:rsidRPr="000C5F5D">
        <w:rPr>
          <w:rFonts w:ascii="Arial" w:hAnsi="Arial" w:cs="Arial"/>
          <w:lang w:val="en-US"/>
        </w:rPr>
        <w:t>-up</w:t>
      </w:r>
      <w:r w:rsidR="00674AC3" w:rsidRPr="000C5F5D">
        <w:rPr>
          <w:rFonts w:ascii="Arial" w:hAnsi="Arial" w:cs="Arial"/>
          <w:lang w:val="en-US"/>
        </w:rPr>
        <w:t xml:space="preserve"> in order to identify the </w:t>
      </w:r>
      <w:r w:rsidR="00A83A0D" w:rsidRPr="000C5F5D">
        <w:rPr>
          <w:rFonts w:ascii="Arial" w:hAnsi="Arial" w:cs="Arial"/>
          <w:lang w:val="en-US"/>
        </w:rPr>
        <w:t xml:space="preserve">occurrence </w:t>
      </w:r>
      <w:r w:rsidR="00674AC3" w:rsidRPr="000C5F5D">
        <w:rPr>
          <w:rFonts w:ascii="Arial" w:hAnsi="Arial" w:cs="Arial"/>
          <w:lang w:val="en-US"/>
        </w:rPr>
        <w:t>of events of interest</w:t>
      </w:r>
      <w:r w:rsidR="00A83A0D" w:rsidRPr="000C5F5D">
        <w:rPr>
          <w:rFonts w:ascii="Arial" w:hAnsi="Arial" w:cs="Arial"/>
          <w:lang w:val="en-US"/>
        </w:rPr>
        <w:t>,</w:t>
      </w:r>
      <w:r w:rsidR="00674AC3" w:rsidRPr="000C5F5D">
        <w:rPr>
          <w:rFonts w:ascii="Arial" w:hAnsi="Arial" w:cs="Arial"/>
          <w:lang w:val="en-US"/>
        </w:rPr>
        <w:t xml:space="preserve"> </w:t>
      </w:r>
      <w:r w:rsidR="00A83A0D" w:rsidRPr="000C5F5D">
        <w:rPr>
          <w:rFonts w:ascii="Arial" w:hAnsi="Arial" w:cs="Arial"/>
          <w:lang w:val="en-US"/>
        </w:rPr>
        <w:t xml:space="preserve">depending </w:t>
      </w:r>
      <w:r w:rsidR="00674AC3" w:rsidRPr="000C5F5D">
        <w:rPr>
          <w:rFonts w:ascii="Arial" w:hAnsi="Arial" w:cs="Arial"/>
          <w:lang w:val="en-US"/>
        </w:rPr>
        <w:t xml:space="preserve">on the hypothesis. </w:t>
      </w:r>
      <w:r w:rsidR="00A83A0D" w:rsidRPr="000C5F5D">
        <w:rPr>
          <w:rFonts w:ascii="Arial" w:hAnsi="Arial" w:cs="Arial"/>
          <w:lang w:val="en-US"/>
        </w:rPr>
        <w:t>This approach is typically</w:t>
      </w:r>
      <w:r w:rsidR="00674AC3" w:rsidRPr="000C5F5D">
        <w:rPr>
          <w:rFonts w:ascii="Arial" w:hAnsi="Arial" w:cs="Arial"/>
          <w:lang w:val="en-US"/>
        </w:rPr>
        <w:t xml:space="preserve"> applied to cohort stud</w:t>
      </w:r>
      <w:r w:rsidR="00A83A0D" w:rsidRPr="000C5F5D">
        <w:rPr>
          <w:rFonts w:ascii="Arial" w:hAnsi="Arial" w:cs="Arial"/>
          <w:lang w:val="en-US"/>
        </w:rPr>
        <w:t>ies</w:t>
      </w:r>
      <w:r w:rsidR="00674AC3" w:rsidRPr="000C5F5D">
        <w:rPr>
          <w:rFonts w:ascii="Arial" w:hAnsi="Arial" w:cs="Arial"/>
          <w:lang w:val="en-US"/>
        </w:rPr>
        <w:t xml:space="preserve"> </w:t>
      </w:r>
      <w:r w:rsidR="00A83A0D" w:rsidRPr="000C5F5D">
        <w:rPr>
          <w:rFonts w:ascii="Arial" w:hAnsi="Arial" w:cs="Arial"/>
          <w:lang w:val="en-US"/>
        </w:rPr>
        <w:t xml:space="preserve">in which </w:t>
      </w:r>
      <w:r w:rsidR="00674AC3" w:rsidRPr="000C5F5D">
        <w:rPr>
          <w:rFonts w:ascii="Arial" w:hAnsi="Arial" w:cs="Arial"/>
          <w:lang w:val="en-US"/>
        </w:rPr>
        <w:t>events</w:t>
      </w:r>
      <w:r w:rsidR="00A83A0D" w:rsidRPr="000C5F5D">
        <w:rPr>
          <w:rFonts w:ascii="Arial" w:hAnsi="Arial" w:cs="Arial"/>
          <w:lang w:val="en-US"/>
        </w:rPr>
        <w:t xml:space="preserve"> occur relatively frequently</w:t>
      </w:r>
      <w:r w:rsidR="00674AC3" w:rsidRPr="000C5F5D">
        <w:rPr>
          <w:rFonts w:ascii="Arial" w:hAnsi="Arial" w:cs="Arial"/>
          <w:lang w:val="en-US"/>
        </w:rPr>
        <w:t xml:space="preserve">. In </w:t>
      </w:r>
      <w:r w:rsidR="00DB6853" w:rsidRPr="000C5F5D">
        <w:rPr>
          <w:rFonts w:ascii="Arial" w:hAnsi="Arial" w:cs="Arial"/>
          <w:lang w:val="en-US"/>
        </w:rPr>
        <w:t>retrospective</w:t>
      </w:r>
      <w:r w:rsidR="00674AC3" w:rsidRPr="000C5F5D">
        <w:rPr>
          <w:rFonts w:ascii="Arial" w:hAnsi="Arial" w:cs="Arial"/>
          <w:lang w:val="en-US"/>
        </w:rPr>
        <w:t xml:space="preserve"> studies,</w:t>
      </w:r>
      <w:r w:rsidR="001112FF" w:rsidRPr="000C5F5D">
        <w:rPr>
          <w:rFonts w:ascii="Arial" w:hAnsi="Arial" w:cs="Arial"/>
          <w:lang w:val="en-US"/>
        </w:rPr>
        <w:t xml:space="preserve"> </w:t>
      </w:r>
      <w:r w:rsidR="00D44FD5" w:rsidRPr="000C5F5D">
        <w:rPr>
          <w:rFonts w:ascii="Arial" w:hAnsi="Arial" w:cs="Arial"/>
          <w:lang w:val="en-US"/>
        </w:rPr>
        <w:t xml:space="preserve">subjects are studied based on </w:t>
      </w:r>
      <w:r w:rsidR="00A83A0D" w:rsidRPr="000C5F5D">
        <w:rPr>
          <w:rFonts w:ascii="Arial" w:hAnsi="Arial" w:cs="Arial"/>
          <w:lang w:val="en-US"/>
        </w:rPr>
        <w:t xml:space="preserve">previous </w:t>
      </w:r>
      <w:r w:rsidR="00D44FD5" w:rsidRPr="000C5F5D">
        <w:rPr>
          <w:rFonts w:ascii="Arial" w:hAnsi="Arial" w:cs="Arial"/>
          <w:lang w:val="en-US"/>
        </w:rPr>
        <w:t>outcome</w:t>
      </w:r>
      <w:r w:rsidR="00A83A0D" w:rsidRPr="000C5F5D">
        <w:rPr>
          <w:rFonts w:ascii="Arial" w:hAnsi="Arial" w:cs="Arial"/>
          <w:lang w:val="en-US"/>
        </w:rPr>
        <w:t>s</w:t>
      </w:r>
      <w:r w:rsidR="00D44FD5" w:rsidRPr="000C5F5D">
        <w:rPr>
          <w:rFonts w:ascii="Arial" w:hAnsi="Arial" w:cs="Arial"/>
          <w:lang w:val="en-US"/>
        </w:rPr>
        <w:t xml:space="preserve"> and the data are acquired </w:t>
      </w:r>
      <w:proofErr w:type="gramStart"/>
      <w:r w:rsidR="00A83A0D" w:rsidRPr="000C5F5D">
        <w:rPr>
          <w:rFonts w:ascii="Arial" w:hAnsi="Arial" w:cs="Arial"/>
          <w:i/>
          <w:lang w:val="en-US"/>
        </w:rPr>
        <w:t xml:space="preserve">a </w:t>
      </w:r>
      <w:r w:rsidR="00D44FD5" w:rsidRPr="000C5F5D">
        <w:rPr>
          <w:rFonts w:ascii="Arial" w:hAnsi="Arial" w:cs="Arial"/>
          <w:i/>
          <w:lang w:val="en-US"/>
        </w:rPr>
        <w:t>posteriori</w:t>
      </w:r>
      <w:proofErr w:type="gramEnd"/>
      <w:r w:rsidR="00D44FD5" w:rsidRPr="000C5F5D">
        <w:rPr>
          <w:rFonts w:ascii="Arial" w:hAnsi="Arial" w:cs="Arial"/>
          <w:lang w:val="en-US"/>
        </w:rPr>
        <w:t xml:space="preserve">. </w:t>
      </w:r>
      <w:r w:rsidR="00674AC3" w:rsidRPr="000C5F5D">
        <w:rPr>
          <w:rFonts w:ascii="Arial" w:hAnsi="Arial" w:cs="Arial"/>
          <w:lang w:val="en-US"/>
        </w:rPr>
        <w:t xml:space="preserve">The use of a prospective design </w:t>
      </w:r>
      <w:r w:rsidR="00DB6853" w:rsidRPr="000C5F5D">
        <w:rPr>
          <w:rFonts w:ascii="Arial" w:hAnsi="Arial" w:cs="Arial"/>
          <w:lang w:val="en-US"/>
        </w:rPr>
        <w:t>decreases</w:t>
      </w:r>
      <w:r w:rsidR="00674AC3" w:rsidRPr="000C5F5D">
        <w:rPr>
          <w:rFonts w:ascii="Arial" w:hAnsi="Arial" w:cs="Arial"/>
          <w:lang w:val="en-US"/>
        </w:rPr>
        <w:t xml:space="preserve"> the risk</w:t>
      </w:r>
      <w:r w:rsidR="00A83A0D" w:rsidRPr="000C5F5D">
        <w:rPr>
          <w:rFonts w:ascii="Arial" w:hAnsi="Arial" w:cs="Arial"/>
          <w:lang w:val="en-US"/>
        </w:rPr>
        <w:t xml:space="preserve"> of</w:t>
      </w:r>
      <w:r w:rsidR="00674AC3" w:rsidRPr="000C5F5D">
        <w:rPr>
          <w:rFonts w:ascii="Arial" w:hAnsi="Arial" w:cs="Arial"/>
          <w:lang w:val="en-US"/>
        </w:rPr>
        <w:t xml:space="preserve"> </w:t>
      </w:r>
      <w:r w:rsidR="00A83A0D" w:rsidRPr="000C5F5D">
        <w:rPr>
          <w:rFonts w:ascii="Arial" w:hAnsi="Arial" w:cs="Arial"/>
          <w:lang w:val="en-US"/>
        </w:rPr>
        <w:t xml:space="preserve">bias, </w:t>
      </w:r>
      <w:r w:rsidR="00674AC3" w:rsidRPr="000C5F5D">
        <w:rPr>
          <w:rFonts w:ascii="Arial" w:hAnsi="Arial" w:cs="Arial"/>
          <w:lang w:val="en-US"/>
        </w:rPr>
        <w:t>particular</w:t>
      </w:r>
      <w:r w:rsidR="00A83A0D" w:rsidRPr="000C5F5D">
        <w:rPr>
          <w:rFonts w:ascii="Arial" w:hAnsi="Arial" w:cs="Arial"/>
          <w:lang w:val="en-US"/>
        </w:rPr>
        <w:t>ly</w:t>
      </w:r>
      <w:r w:rsidR="00674AC3" w:rsidRPr="000C5F5D">
        <w:rPr>
          <w:rFonts w:ascii="Arial" w:hAnsi="Arial" w:cs="Arial"/>
          <w:lang w:val="en-US"/>
        </w:rPr>
        <w:t xml:space="preserve"> in the selection of subjects</w:t>
      </w:r>
      <w:r w:rsidR="00A83A0D" w:rsidRPr="000C5F5D">
        <w:rPr>
          <w:rFonts w:ascii="Arial" w:hAnsi="Arial" w:cs="Arial"/>
          <w:lang w:val="en-US"/>
        </w:rPr>
        <w:t>,</w:t>
      </w:r>
      <w:r w:rsidR="00D44FD5" w:rsidRPr="000C5F5D">
        <w:rPr>
          <w:rFonts w:ascii="Arial" w:hAnsi="Arial" w:cs="Arial"/>
          <w:lang w:val="en-US"/>
        </w:rPr>
        <w:t xml:space="preserve"> and </w:t>
      </w:r>
      <w:r w:rsidR="00A83A0D" w:rsidRPr="000C5F5D">
        <w:rPr>
          <w:rFonts w:ascii="Arial" w:hAnsi="Arial" w:cs="Arial"/>
          <w:lang w:val="en-US"/>
        </w:rPr>
        <w:t xml:space="preserve">improves </w:t>
      </w:r>
      <w:r w:rsidR="00D44FD5" w:rsidRPr="000C5F5D">
        <w:rPr>
          <w:rFonts w:ascii="Arial" w:hAnsi="Arial" w:cs="Arial"/>
          <w:lang w:val="en-US"/>
        </w:rPr>
        <w:t>the completeness of the data</w:t>
      </w:r>
      <w:r w:rsidR="00674AC3" w:rsidRPr="000C5F5D">
        <w:rPr>
          <w:rFonts w:ascii="Arial" w:hAnsi="Arial" w:cs="Arial"/>
          <w:lang w:val="en-US"/>
        </w:rPr>
        <w:t xml:space="preserve">. </w:t>
      </w:r>
    </w:p>
    <w:p w14:paraId="7669168A" w14:textId="50F591B5" w:rsidR="00D44FD5" w:rsidRPr="000C5F5D" w:rsidRDefault="003D2D7B" w:rsidP="000C5F5D">
      <w:pPr>
        <w:spacing w:line="480" w:lineRule="auto"/>
        <w:ind w:firstLine="708"/>
        <w:jc w:val="both"/>
        <w:rPr>
          <w:rFonts w:ascii="Arial" w:eastAsia="Times New Roman" w:hAnsi="Arial" w:cs="Arial"/>
          <w:lang w:val="en-US" w:eastAsia="fr-FR"/>
        </w:rPr>
      </w:pPr>
      <w:r w:rsidRPr="000C5F5D">
        <w:rPr>
          <w:rFonts w:ascii="Arial" w:eastAsia="Times New Roman" w:hAnsi="Arial" w:cs="Arial"/>
          <w:lang w:val="en-US" w:eastAsia="fr-FR"/>
        </w:rPr>
        <w:t xml:space="preserve">It is often believed that only randomized controlled trials provide a </w:t>
      </w:r>
      <w:r w:rsidR="00A83A0D" w:rsidRPr="000C5F5D">
        <w:rPr>
          <w:rFonts w:ascii="Arial" w:eastAsia="Times New Roman" w:hAnsi="Arial" w:cs="Arial"/>
          <w:lang w:val="en-US" w:eastAsia="fr-FR"/>
        </w:rPr>
        <w:t xml:space="preserve">sufficiently robust </w:t>
      </w:r>
      <w:r w:rsidRPr="000C5F5D">
        <w:rPr>
          <w:rFonts w:ascii="Arial" w:eastAsia="Times New Roman" w:hAnsi="Arial" w:cs="Arial"/>
          <w:lang w:val="en-US" w:eastAsia="fr-FR"/>
        </w:rPr>
        <w:t xml:space="preserve">level of evidence because of </w:t>
      </w:r>
      <w:r w:rsidR="00A83A0D" w:rsidRPr="000C5F5D">
        <w:rPr>
          <w:rFonts w:ascii="Arial" w:eastAsia="Times New Roman" w:hAnsi="Arial" w:cs="Arial"/>
          <w:lang w:val="en-US" w:eastAsia="fr-FR"/>
        </w:rPr>
        <w:t xml:space="preserve">their pre-eminent </w:t>
      </w:r>
      <w:r w:rsidRPr="000C5F5D">
        <w:rPr>
          <w:rFonts w:ascii="Arial" w:eastAsia="Times New Roman" w:hAnsi="Arial" w:cs="Arial"/>
          <w:lang w:val="en-US" w:eastAsia="fr-FR"/>
        </w:rPr>
        <w:t xml:space="preserve">position in the hierarchy of Evidence Based Medicine. However, well-designed observational studies </w:t>
      </w:r>
      <w:r w:rsidR="00A83A0D" w:rsidRPr="000C5F5D">
        <w:rPr>
          <w:rFonts w:ascii="Arial" w:eastAsia="Times New Roman" w:hAnsi="Arial" w:cs="Arial"/>
          <w:lang w:val="en-US" w:eastAsia="fr-FR"/>
        </w:rPr>
        <w:t xml:space="preserve">can often </w:t>
      </w:r>
      <w:r w:rsidRPr="000C5F5D">
        <w:rPr>
          <w:rFonts w:ascii="Arial" w:eastAsia="Times New Roman" w:hAnsi="Arial" w:cs="Arial"/>
          <w:lang w:val="en-US" w:eastAsia="fr-FR"/>
        </w:rPr>
        <w:t>provide results comparable</w:t>
      </w:r>
      <w:r w:rsidR="00A83A0D" w:rsidRPr="000C5F5D">
        <w:rPr>
          <w:rFonts w:ascii="Arial" w:eastAsia="Times New Roman" w:hAnsi="Arial" w:cs="Arial"/>
          <w:lang w:val="en-US" w:eastAsia="fr-FR"/>
        </w:rPr>
        <w:t xml:space="preserve"> in quality </w:t>
      </w:r>
      <w:r w:rsidRPr="000C5F5D">
        <w:rPr>
          <w:rFonts w:ascii="Arial" w:eastAsia="Times New Roman" w:hAnsi="Arial" w:cs="Arial"/>
          <w:lang w:val="en-US" w:eastAsia="fr-FR"/>
        </w:rPr>
        <w:t xml:space="preserve">to </w:t>
      </w:r>
      <w:r w:rsidR="00A83A0D" w:rsidRPr="000C5F5D">
        <w:rPr>
          <w:rFonts w:ascii="Arial" w:eastAsia="Times New Roman" w:hAnsi="Arial" w:cs="Arial"/>
          <w:lang w:val="en-US" w:eastAsia="fr-FR"/>
        </w:rPr>
        <w:t xml:space="preserve">those from </w:t>
      </w:r>
      <w:r w:rsidRPr="000C5F5D">
        <w:rPr>
          <w:rFonts w:ascii="Arial" w:eastAsia="Times New Roman" w:hAnsi="Arial" w:cs="Arial"/>
          <w:lang w:val="en-US" w:eastAsia="fr-FR"/>
        </w:rPr>
        <w:t xml:space="preserve">randomized trials, challenging the </w:t>
      </w:r>
      <w:r w:rsidR="00A83A0D" w:rsidRPr="000C5F5D">
        <w:rPr>
          <w:rFonts w:ascii="Arial" w:eastAsia="Times New Roman" w:hAnsi="Arial" w:cs="Arial"/>
          <w:lang w:val="en-US" w:eastAsia="fr-FR"/>
        </w:rPr>
        <w:t xml:space="preserve">misconception </w:t>
      </w:r>
      <w:r w:rsidRPr="000C5F5D">
        <w:rPr>
          <w:rFonts w:ascii="Arial" w:eastAsia="Times New Roman" w:hAnsi="Arial" w:cs="Arial"/>
          <w:lang w:val="en-US" w:eastAsia="fr-FR"/>
        </w:rPr>
        <w:t xml:space="preserve">that </w:t>
      </w:r>
      <w:r w:rsidR="00A83A0D" w:rsidRPr="000C5F5D">
        <w:rPr>
          <w:rFonts w:ascii="Arial" w:eastAsia="Times New Roman" w:hAnsi="Arial" w:cs="Arial"/>
          <w:lang w:val="en-US" w:eastAsia="fr-FR"/>
        </w:rPr>
        <w:t xml:space="preserve">such </w:t>
      </w:r>
      <w:r w:rsidRPr="000C5F5D">
        <w:rPr>
          <w:rFonts w:ascii="Arial" w:eastAsia="Times New Roman" w:hAnsi="Arial" w:cs="Arial"/>
          <w:lang w:val="en-US" w:eastAsia="fr-FR"/>
        </w:rPr>
        <w:t>studies are second-rate.</w:t>
      </w:r>
    </w:p>
    <w:p w14:paraId="40CC21D5" w14:textId="35C1753F" w:rsidR="00B65EC9" w:rsidRPr="003A73D9" w:rsidRDefault="00B65EC9" w:rsidP="000C5F5D">
      <w:pPr>
        <w:spacing w:line="480" w:lineRule="auto"/>
        <w:ind w:firstLine="708"/>
        <w:jc w:val="both"/>
        <w:rPr>
          <w:rFonts w:ascii="Arial" w:hAnsi="Arial" w:cs="Arial"/>
          <w:lang w:val="en-US"/>
        </w:rPr>
      </w:pPr>
      <w:r w:rsidRPr="000C5F5D">
        <w:rPr>
          <w:rFonts w:ascii="Arial" w:eastAsia="Times New Roman" w:hAnsi="Arial" w:cs="Arial"/>
          <w:lang w:val="en-US" w:eastAsia="fr-FR"/>
        </w:rPr>
        <w:t xml:space="preserve">As in other </w:t>
      </w:r>
      <w:r w:rsidR="00A83A0D" w:rsidRPr="000C5F5D">
        <w:rPr>
          <w:rFonts w:ascii="Arial" w:eastAsia="Times New Roman" w:hAnsi="Arial" w:cs="Arial"/>
          <w:lang w:val="en-US" w:eastAsia="fr-FR"/>
        </w:rPr>
        <w:t xml:space="preserve">fields </w:t>
      </w:r>
      <w:r w:rsidRPr="000C5F5D">
        <w:rPr>
          <w:rFonts w:ascii="Arial" w:eastAsia="Times New Roman" w:hAnsi="Arial" w:cs="Arial"/>
          <w:lang w:val="en-US" w:eastAsia="fr-FR"/>
        </w:rPr>
        <w:t xml:space="preserve">of medicine, the search for reliable biomarkers has become a major effort </w:t>
      </w:r>
      <w:r w:rsidR="0058194C" w:rsidRPr="000C5F5D">
        <w:rPr>
          <w:rFonts w:ascii="Arial" w:eastAsia="Times New Roman" w:hAnsi="Arial" w:cs="Arial"/>
          <w:lang w:val="en-US" w:eastAsia="fr-FR"/>
        </w:rPr>
        <w:t>in epilepsy</w:t>
      </w:r>
      <w:r w:rsidRPr="000C5F5D">
        <w:rPr>
          <w:rFonts w:ascii="Arial" w:eastAsia="Times New Roman" w:hAnsi="Arial" w:cs="Arial"/>
          <w:lang w:val="en-US" w:eastAsia="fr-FR"/>
        </w:rPr>
        <w:t xml:space="preserve">. </w:t>
      </w:r>
      <w:r w:rsidRPr="000C5F5D">
        <w:rPr>
          <w:rFonts w:ascii="Arial" w:hAnsi="Arial" w:cs="Arial"/>
          <w:lang w:val="en-US"/>
        </w:rPr>
        <w:t>A biomarker is an objectively measured</w:t>
      </w:r>
      <w:r w:rsidR="003C4AB8" w:rsidRPr="000C5F5D">
        <w:rPr>
          <w:rFonts w:ascii="Arial" w:hAnsi="Arial" w:cs="Arial"/>
          <w:lang w:val="en-US"/>
        </w:rPr>
        <w:t xml:space="preserve"> </w:t>
      </w:r>
      <w:r w:rsidRPr="000C5F5D">
        <w:rPr>
          <w:rFonts w:ascii="Arial" w:hAnsi="Arial" w:cs="Arial"/>
          <w:lang w:val="en-US"/>
        </w:rPr>
        <w:t xml:space="preserve">characteristic of a </w:t>
      </w:r>
      <w:r w:rsidR="00A83A0D" w:rsidRPr="000C5F5D">
        <w:rPr>
          <w:rFonts w:ascii="Arial" w:hAnsi="Arial" w:cs="Arial"/>
          <w:lang w:val="en-US"/>
        </w:rPr>
        <w:t xml:space="preserve">biologically </w:t>
      </w:r>
      <w:r w:rsidRPr="000C5F5D">
        <w:rPr>
          <w:rFonts w:ascii="Arial" w:hAnsi="Arial" w:cs="Arial"/>
          <w:lang w:val="en-US"/>
        </w:rPr>
        <w:t>normal or pathologic</w:t>
      </w:r>
      <w:r w:rsidR="00A83A0D" w:rsidRPr="000C5F5D">
        <w:rPr>
          <w:rFonts w:ascii="Arial" w:hAnsi="Arial" w:cs="Arial"/>
          <w:lang w:val="en-US"/>
        </w:rPr>
        <w:t>al</w:t>
      </w:r>
      <w:r w:rsidRPr="000C5F5D">
        <w:rPr>
          <w:rFonts w:ascii="Arial" w:hAnsi="Arial" w:cs="Arial"/>
          <w:lang w:val="en-US"/>
        </w:rPr>
        <w:t xml:space="preserve"> </w:t>
      </w:r>
      <w:r w:rsidR="003C4AB8" w:rsidRPr="000C5F5D">
        <w:rPr>
          <w:rFonts w:ascii="Arial" w:hAnsi="Arial" w:cs="Arial"/>
          <w:lang w:val="en-US"/>
        </w:rPr>
        <w:t>condition</w:t>
      </w:r>
      <w:r w:rsidRPr="000C5F5D">
        <w:rPr>
          <w:rFonts w:ascii="Arial" w:hAnsi="Arial" w:cs="Arial"/>
          <w:lang w:val="en-US"/>
        </w:rPr>
        <w:t xml:space="preserve">. The best </w:t>
      </w:r>
      <w:r w:rsidR="00A83A0D" w:rsidRPr="000C5F5D">
        <w:rPr>
          <w:rFonts w:ascii="Arial" w:hAnsi="Arial" w:cs="Arial"/>
          <w:lang w:val="en-US"/>
        </w:rPr>
        <w:t xml:space="preserve">known </w:t>
      </w:r>
      <w:r w:rsidRPr="000C5F5D">
        <w:rPr>
          <w:rFonts w:ascii="Arial" w:hAnsi="Arial" w:cs="Arial"/>
          <w:lang w:val="en-US"/>
        </w:rPr>
        <w:t>examples</w:t>
      </w:r>
      <w:r w:rsidR="003C4AB8" w:rsidRPr="000C5F5D">
        <w:rPr>
          <w:rFonts w:ascii="Arial" w:hAnsi="Arial" w:cs="Arial"/>
          <w:lang w:val="en-US"/>
        </w:rPr>
        <w:t xml:space="preserve"> </w:t>
      </w:r>
      <w:r w:rsidRPr="000C5F5D">
        <w:rPr>
          <w:rFonts w:ascii="Arial" w:hAnsi="Arial" w:cs="Arial"/>
          <w:lang w:val="en-US"/>
        </w:rPr>
        <w:t xml:space="preserve">are probably blood </w:t>
      </w:r>
      <w:r w:rsidR="00A83A0D" w:rsidRPr="000C5F5D">
        <w:rPr>
          <w:rFonts w:ascii="Arial" w:hAnsi="Arial" w:cs="Arial"/>
          <w:lang w:val="en-US"/>
        </w:rPr>
        <w:t xml:space="preserve">glucose </w:t>
      </w:r>
      <w:r w:rsidRPr="000C5F5D">
        <w:rPr>
          <w:rFonts w:ascii="Arial" w:hAnsi="Arial" w:cs="Arial"/>
          <w:lang w:val="en-US"/>
        </w:rPr>
        <w:t xml:space="preserve">in </w:t>
      </w:r>
      <w:r w:rsidRPr="000C5F5D">
        <w:rPr>
          <w:rFonts w:ascii="Arial" w:hAnsi="Arial" w:cs="Arial"/>
          <w:i/>
          <w:lang w:val="en-US"/>
        </w:rPr>
        <w:t xml:space="preserve">diabetes </w:t>
      </w:r>
      <w:r w:rsidR="00A83A0D" w:rsidRPr="000C5F5D">
        <w:rPr>
          <w:rFonts w:ascii="Arial" w:hAnsi="Arial" w:cs="Arial"/>
          <w:i/>
          <w:lang w:val="en-US"/>
        </w:rPr>
        <w:t>mellitus</w:t>
      </w:r>
      <w:r w:rsidR="00A83A0D" w:rsidRPr="000C5F5D">
        <w:rPr>
          <w:rFonts w:ascii="Arial" w:hAnsi="Arial" w:cs="Arial"/>
          <w:lang w:val="en-US"/>
        </w:rPr>
        <w:t xml:space="preserve"> </w:t>
      </w:r>
      <w:r w:rsidRPr="000C5F5D">
        <w:rPr>
          <w:rFonts w:ascii="Arial" w:hAnsi="Arial" w:cs="Arial"/>
          <w:lang w:val="en-US"/>
        </w:rPr>
        <w:t xml:space="preserve">and prostate-specific antigen in prostate cancer. In the epilepsy field, biomarkers of ictogenesis and epileptogenesis would be </w:t>
      </w:r>
      <w:r w:rsidR="00D004A8" w:rsidRPr="000C5F5D">
        <w:rPr>
          <w:rFonts w:ascii="Arial" w:hAnsi="Arial" w:cs="Arial"/>
          <w:lang w:val="en-US"/>
        </w:rPr>
        <w:t>helpful</w:t>
      </w:r>
      <w:r w:rsidRPr="000C5F5D">
        <w:rPr>
          <w:rFonts w:ascii="Arial" w:hAnsi="Arial" w:cs="Arial"/>
          <w:lang w:val="en-US"/>
        </w:rPr>
        <w:t xml:space="preserve"> to predict </w:t>
      </w:r>
      <w:r w:rsidR="0058194C" w:rsidRPr="000C5F5D">
        <w:rPr>
          <w:rFonts w:ascii="Arial" w:hAnsi="Arial" w:cs="Arial"/>
          <w:lang w:val="en-US"/>
        </w:rPr>
        <w:t>the occurrence of seizure</w:t>
      </w:r>
      <w:r w:rsidR="00374408" w:rsidRPr="000C5F5D">
        <w:rPr>
          <w:rFonts w:ascii="Arial" w:hAnsi="Arial" w:cs="Arial"/>
          <w:lang w:val="en-US"/>
        </w:rPr>
        <w:t>s</w:t>
      </w:r>
      <w:r w:rsidR="0058194C" w:rsidRPr="000C5F5D">
        <w:rPr>
          <w:rFonts w:ascii="Arial" w:hAnsi="Arial" w:cs="Arial"/>
          <w:lang w:val="en-US"/>
        </w:rPr>
        <w:t xml:space="preserve"> as well as </w:t>
      </w:r>
      <w:r w:rsidRPr="000C5F5D">
        <w:rPr>
          <w:rFonts w:ascii="Arial" w:hAnsi="Arial" w:cs="Arial"/>
          <w:lang w:val="en-US"/>
        </w:rPr>
        <w:t>the development of epilepsy</w:t>
      </w:r>
      <w:r w:rsidR="00374408" w:rsidRPr="000C5F5D">
        <w:rPr>
          <w:rFonts w:ascii="Arial" w:hAnsi="Arial" w:cs="Arial"/>
          <w:lang w:val="en-US"/>
        </w:rPr>
        <w:t xml:space="preserve"> itself</w:t>
      </w:r>
      <w:r w:rsidRPr="000C5F5D">
        <w:rPr>
          <w:rFonts w:ascii="Arial" w:hAnsi="Arial" w:cs="Arial"/>
          <w:lang w:val="en-US"/>
        </w:rPr>
        <w:t xml:space="preserve"> or to me</w:t>
      </w:r>
      <w:r w:rsidR="003C4AB8" w:rsidRPr="000C5F5D">
        <w:rPr>
          <w:rFonts w:ascii="Arial" w:hAnsi="Arial" w:cs="Arial"/>
          <w:lang w:val="en-US"/>
        </w:rPr>
        <w:t xml:space="preserve">asure the progression of the </w:t>
      </w:r>
      <w:r w:rsidR="00374408" w:rsidRPr="000C5F5D">
        <w:rPr>
          <w:rFonts w:ascii="Arial" w:hAnsi="Arial" w:cs="Arial"/>
          <w:lang w:val="en-US"/>
        </w:rPr>
        <w:t>condition once established</w:t>
      </w:r>
      <w:r w:rsidR="003C4AB8" w:rsidRPr="000C5F5D">
        <w:rPr>
          <w:rFonts w:ascii="Arial" w:hAnsi="Arial" w:cs="Arial"/>
          <w:lang w:val="en-US"/>
        </w:rPr>
        <w:t xml:space="preserve">. At the </w:t>
      </w:r>
      <w:r w:rsidR="00D004A8" w:rsidRPr="000C5F5D">
        <w:rPr>
          <w:rFonts w:ascii="Arial" w:hAnsi="Arial" w:cs="Arial"/>
          <w:lang w:val="en-US"/>
        </w:rPr>
        <w:t>individual</w:t>
      </w:r>
      <w:r w:rsidR="003C4AB8" w:rsidRPr="000C5F5D">
        <w:rPr>
          <w:rFonts w:ascii="Arial" w:hAnsi="Arial" w:cs="Arial"/>
          <w:lang w:val="en-US"/>
        </w:rPr>
        <w:t xml:space="preserve"> level, this would change the patient </w:t>
      </w:r>
      <w:r w:rsidR="00374408" w:rsidRPr="000C5F5D">
        <w:rPr>
          <w:rFonts w:ascii="Arial" w:hAnsi="Arial" w:cs="Arial"/>
          <w:lang w:val="en-US"/>
        </w:rPr>
        <w:t xml:space="preserve">experience </w:t>
      </w:r>
      <w:r w:rsidR="003C4AB8" w:rsidRPr="000C5F5D">
        <w:rPr>
          <w:rFonts w:ascii="Arial" w:hAnsi="Arial" w:cs="Arial"/>
          <w:lang w:val="en-US"/>
        </w:rPr>
        <w:t xml:space="preserve">if we </w:t>
      </w:r>
      <w:r w:rsidR="00374408" w:rsidRPr="000C5F5D">
        <w:rPr>
          <w:rFonts w:ascii="Arial" w:hAnsi="Arial" w:cs="Arial"/>
          <w:lang w:val="en-US"/>
        </w:rPr>
        <w:t xml:space="preserve">could </w:t>
      </w:r>
      <w:r w:rsidR="003C4AB8" w:rsidRPr="000C5F5D">
        <w:rPr>
          <w:rFonts w:ascii="Arial" w:hAnsi="Arial" w:cs="Arial"/>
          <w:lang w:val="en-US"/>
        </w:rPr>
        <w:t xml:space="preserve">predict when a seizure </w:t>
      </w:r>
      <w:r w:rsidR="00374408" w:rsidRPr="000C5F5D">
        <w:rPr>
          <w:rFonts w:ascii="Arial" w:hAnsi="Arial" w:cs="Arial"/>
          <w:lang w:val="en-US"/>
        </w:rPr>
        <w:t xml:space="preserve">might </w:t>
      </w:r>
      <w:r w:rsidR="003C4AB8" w:rsidRPr="000C5F5D">
        <w:rPr>
          <w:rFonts w:ascii="Arial" w:hAnsi="Arial" w:cs="Arial"/>
          <w:lang w:val="en-US"/>
        </w:rPr>
        <w:t xml:space="preserve">occur. </w:t>
      </w:r>
      <w:r w:rsidR="00374408" w:rsidRPr="000C5F5D">
        <w:rPr>
          <w:rFonts w:ascii="Arial" w:hAnsi="Arial" w:cs="Arial"/>
          <w:lang w:val="en-US"/>
        </w:rPr>
        <w:t>Biomarkers of e</w:t>
      </w:r>
      <w:r w:rsidR="0058194C" w:rsidRPr="000C5F5D">
        <w:rPr>
          <w:rFonts w:ascii="Arial" w:hAnsi="Arial" w:cs="Arial"/>
          <w:lang w:val="en-US"/>
        </w:rPr>
        <w:t xml:space="preserve">pileptogenesis </w:t>
      </w:r>
      <w:r w:rsidR="00374408" w:rsidRPr="000C5F5D">
        <w:rPr>
          <w:rFonts w:ascii="Arial" w:hAnsi="Arial" w:cs="Arial"/>
          <w:lang w:val="en-US"/>
        </w:rPr>
        <w:t>are</w:t>
      </w:r>
      <w:r w:rsidR="003C4AB8" w:rsidRPr="000C5F5D">
        <w:rPr>
          <w:rFonts w:ascii="Arial" w:hAnsi="Arial" w:cs="Arial"/>
          <w:lang w:val="en-US"/>
        </w:rPr>
        <w:t xml:space="preserve"> also</w:t>
      </w:r>
      <w:r w:rsidR="00D004A8" w:rsidRPr="000C5F5D">
        <w:rPr>
          <w:rFonts w:ascii="Arial" w:hAnsi="Arial" w:cs="Arial"/>
          <w:lang w:val="en-US"/>
        </w:rPr>
        <w:t xml:space="preserve"> required</w:t>
      </w:r>
      <w:r w:rsidR="003C4AB8" w:rsidRPr="000C5F5D">
        <w:rPr>
          <w:rFonts w:ascii="Arial" w:hAnsi="Arial" w:cs="Arial"/>
          <w:lang w:val="en-US"/>
        </w:rPr>
        <w:t xml:space="preserve"> </w:t>
      </w:r>
      <w:r w:rsidR="00374408" w:rsidRPr="000C5F5D">
        <w:rPr>
          <w:rFonts w:ascii="Arial" w:hAnsi="Arial" w:cs="Arial"/>
          <w:lang w:val="en-US"/>
        </w:rPr>
        <w:t xml:space="preserve">for the design of effective </w:t>
      </w:r>
      <w:r w:rsidR="000C5F5D">
        <w:rPr>
          <w:rFonts w:ascii="Arial" w:hAnsi="Arial" w:cs="Arial"/>
          <w:lang w:val="en-US"/>
        </w:rPr>
        <w:t xml:space="preserve">and </w:t>
      </w:r>
      <w:r w:rsidR="000C5F5D">
        <w:rPr>
          <w:rFonts w:ascii="Arial" w:hAnsi="Arial" w:cs="Arial"/>
          <w:lang w:val="en-US"/>
        </w:rPr>
        <w:lastRenderedPageBreak/>
        <w:t xml:space="preserve">affordable </w:t>
      </w:r>
      <w:proofErr w:type="spellStart"/>
      <w:r w:rsidR="003C4AB8" w:rsidRPr="000C5F5D">
        <w:rPr>
          <w:rFonts w:ascii="Arial" w:hAnsi="Arial" w:cs="Arial"/>
          <w:lang w:val="en-US"/>
        </w:rPr>
        <w:t>an</w:t>
      </w:r>
      <w:r w:rsidRPr="000C5F5D">
        <w:rPr>
          <w:rFonts w:ascii="Arial" w:hAnsi="Arial" w:cs="Arial"/>
          <w:lang w:val="en-US"/>
        </w:rPr>
        <w:t>tiepileptogen</w:t>
      </w:r>
      <w:r w:rsidR="000C5F5D">
        <w:rPr>
          <w:rFonts w:ascii="Arial" w:hAnsi="Arial" w:cs="Arial"/>
          <w:lang w:val="en-US"/>
        </w:rPr>
        <w:t>esis</w:t>
      </w:r>
      <w:proofErr w:type="spellEnd"/>
      <w:r w:rsidRPr="000C5F5D">
        <w:rPr>
          <w:rFonts w:ascii="Arial" w:hAnsi="Arial" w:cs="Arial"/>
          <w:lang w:val="en-US"/>
        </w:rPr>
        <w:t xml:space="preserve"> </w:t>
      </w:r>
      <w:r w:rsidR="003C4AB8" w:rsidRPr="000C5F5D">
        <w:rPr>
          <w:rFonts w:ascii="Arial" w:hAnsi="Arial" w:cs="Arial"/>
          <w:lang w:val="en-US"/>
        </w:rPr>
        <w:t>clinical trials</w:t>
      </w:r>
      <w:r w:rsidR="003E6C24">
        <w:rPr>
          <w:rFonts w:ascii="Arial" w:hAnsi="Arial" w:cs="Arial"/>
          <w:lang w:val="en-US"/>
        </w:rPr>
        <w:t>.</w:t>
      </w:r>
      <w:r w:rsidR="003E6C24" w:rsidRPr="003E6C24">
        <w:rPr>
          <w:rFonts w:ascii="Arial" w:hAnsi="Arial" w:cs="Arial"/>
          <w:vertAlign w:val="superscript"/>
          <w:lang w:val="en-US"/>
        </w:rPr>
        <w:t>1</w:t>
      </w:r>
      <w:r w:rsidR="003C4AB8" w:rsidRPr="000C5F5D">
        <w:rPr>
          <w:rFonts w:ascii="Arial" w:hAnsi="Arial" w:cs="Arial"/>
          <w:lang w:val="en-US"/>
        </w:rPr>
        <w:t xml:space="preserve"> To date, no validated molecular or cellular biomarker exists</w:t>
      </w:r>
      <w:r w:rsidR="00374408" w:rsidRPr="000C5F5D">
        <w:rPr>
          <w:rFonts w:ascii="Arial" w:hAnsi="Arial" w:cs="Arial"/>
          <w:lang w:val="en-US"/>
        </w:rPr>
        <w:t xml:space="preserve"> for any aspect of epilepsy</w:t>
      </w:r>
      <w:r w:rsidR="003C4AB8" w:rsidRPr="000C5F5D">
        <w:rPr>
          <w:rFonts w:ascii="Arial" w:hAnsi="Arial" w:cs="Arial"/>
          <w:lang w:val="en-US"/>
        </w:rPr>
        <w:t>.</w:t>
      </w:r>
    </w:p>
    <w:p w14:paraId="59CCF5F1" w14:textId="10439492" w:rsidR="00F25614" w:rsidRPr="000C5F5D" w:rsidRDefault="003725F5" w:rsidP="00D3619E">
      <w:pPr>
        <w:spacing w:line="480" w:lineRule="auto"/>
        <w:ind w:firstLine="708"/>
        <w:jc w:val="both"/>
        <w:rPr>
          <w:rFonts w:ascii="Arial" w:hAnsi="Arial" w:cs="Arial"/>
          <w:lang w:val="en-US"/>
        </w:rPr>
      </w:pPr>
      <w:r w:rsidRPr="000C5F5D">
        <w:rPr>
          <w:rFonts w:ascii="Arial" w:hAnsi="Arial" w:cs="Arial"/>
          <w:lang w:val="en-US"/>
        </w:rPr>
        <w:t>Biomarkers of disease and treatment outcome</w:t>
      </w:r>
      <w:r w:rsidR="003C4AB8" w:rsidRPr="000C5F5D">
        <w:rPr>
          <w:rFonts w:ascii="Arial" w:hAnsi="Arial" w:cs="Arial"/>
          <w:lang w:val="en-US"/>
        </w:rPr>
        <w:t xml:space="preserve"> in humans </w:t>
      </w:r>
      <w:r w:rsidR="00374408" w:rsidRPr="000C5F5D">
        <w:rPr>
          <w:rFonts w:ascii="Arial" w:hAnsi="Arial" w:cs="Arial"/>
          <w:lang w:val="en-US"/>
        </w:rPr>
        <w:t>are</w:t>
      </w:r>
      <w:r w:rsidRPr="000C5F5D">
        <w:rPr>
          <w:rFonts w:ascii="Arial" w:hAnsi="Arial" w:cs="Arial"/>
          <w:lang w:val="en-US"/>
        </w:rPr>
        <w:t xml:space="preserve"> most</w:t>
      </w:r>
      <w:r w:rsidR="003C4AB8" w:rsidRPr="000C5F5D">
        <w:rPr>
          <w:rFonts w:ascii="Arial" w:hAnsi="Arial" w:cs="Arial"/>
          <w:lang w:val="en-US"/>
        </w:rPr>
        <w:t xml:space="preserve"> likely</w:t>
      </w:r>
      <w:r w:rsidRPr="000C5F5D">
        <w:rPr>
          <w:rFonts w:ascii="Arial" w:hAnsi="Arial" w:cs="Arial"/>
          <w:lang w:val="en-US"/>
        </w:rPr>
        <w:t xml:space="preserve"> </w:t>
      </w:r>
      <w:r w:rsidR="00374408" w:rsidRPr="000C5F5D">
        <w:rPr>
          <w:rFonts w:ascii="Arial" w:hAnsi="Arial" w:cs="Arial"/>
          <w:lang w:val="en-US"/>
        </w:rPr>
        <w:t xml:space="preserve">to be </w:t>
      </w:r>
      <w:r w:rsidRPr="000C5F5D">
        <w:rPr>
          <w:rFonts w:ascii="Arial" w:hAnsi="Arial" w:cs="Arial"/>
          <w:lang w:val="en-US"/>
        </w:rPr>
        <w:t xml:space="preserve">obtained </w:t>
      </w:r>
      <w:r w:rsidR="00374408" w:rsidRPr="000C5F5D">
        <w:rPr>
          <w:rFonts w:ascii="Arial" w:hAnsi="Arial" w:cs="Arial"/>
          <w:lang w:val="en-US"/>
        </w:rPr>
        <w:t xml:space="preserve">from </w:t>
      </w:r>
      <w:r w:rsidRPr="000C5F5D">
        <w:rPr>
          <w:rFonts w:ascii="Arial" w:hAnsi="Arial" w:cs="Arial"/>
          <w:lang w:val="en-US"/>
        </w:rPr>
        <w:t>cohorts of patients that are followed prospectively from the point of diagnosis and the initiation of therapy</w:t>
      </w:r>
      <w:r w:rsidR="003C4AB8" w:rsidRPr="000C5F5D">
        <w:rPr>
          <w:rFonts w:ascii="Arial" w:hAnsi="Arial" w:cs="Arial"/>
          <w:lang w:val="en-US"/>
        </w:rPr>
        <w:t xml:space="preserve">. </w:t>
      </w:r>
      <w:r w:rsidR="00374408" w:rsidRPr="000C5F5D">
        <w:rPr>
          <w:rFonts w:ascii="Arial" w:hAnsi="Arial" w:cs="Arial"/>
          <w:lang w:val="en-US"/>
        </w:rPr>
        <w:t xml:space="preserve">In terms of candidate inflammatory biomarkers, very few </w:t>
      </w:r>
      <w:r w:rsidRPr="000C5F5D">
        <w:rPr>
          <w:rFonts w:ascii="Arial" w:hAnsi="Arial" w:cs="Arial"/>
          <w:lang w:val="en-US"/>
        </w:rPr>
        <w:t xml:space="preserve">human studies </w:t>
      </w:r>
      <w:r w:rsidR="00374408" w:rsidRPr="000C5F5D">
        <w:rPr>
          <w:rFonts w:ascii="Arial" w:hAnsi="Arial" w:cs="Arial"/>
          <w:lang w:val="en-US"/>
        </w:rPr>
        <w:t xml:space="preserve">have adopted this approach </w:t>
      </w:r>
      <w:r w:rsidRPr="000C5F5D">
        <w:rPr>
          <w:rFonts w:ascii="Arial" w:hAnsi="Arial" w:cs="Arial"/>
          <w:lang w:val="en-US"/>
        </w:rPr>
        <w:t>to date.</w:t>
      </w:r>
      <w:r w:rsidR="000047CD" w:rsidRPr="000C5F5D">
        <w:rPr>
          <w:rFonts w:ascii="Arial" w:hAnsi="Arial" w:cs="Arial"/>
          <w:lang w:val="en-US"/>
        </w:rPr>
        <w:t xml:space="preserve"> Most of </w:t>
      </w:r>
      <w:r w:rsidR="00374408" w:rsidRPr="000C5F5D">
        <w:rPr>
          <w:rFonts w:ascii="Arial" w:hAnsi="Arial" w:cs="Arial"/>
          <w:lang w:val="en-US"/>
        </w:rPr>
        <w:t xml:space="preserve">the work in this area is </w:t>
      </w:r>
      <w:r w:rsidR="000047CD" w:rsidRPr="000C5F5D">
        <w:rPr>
          <w:rFonts w:ascii="Arial" w:hAnsi="Arial" w:cs="Arial"/>
          <w:lang w:val="en-US"/>
        </w:rPr>
        <w:t xml:space="preserve">based on the knowledge </w:t>
      </w:r>
      <w:r w:rsidR="00AD18F5" w:rsidRPr="000C5F5D">
        <w:rPr>
          <w:rFonts w:ascii="Arial" w:hAnsi="Arial" w:cs="Arial"/>
          <w:lang w:val="en-US"/>
        </w:rPr>
        <w:t>acquired</w:t>
      </w:r>
      <w:r w:rsidR="000047CD" w:rsidRPr="000C5F5D">
        <w:rPr>
          <w:rFonts w:ascii="Arial" w:hAnsi="Arial" w:cs="Arial"/>
          <w:lang w:val="en-US"/>
        </w:rPr>
        <w:t xml:space="preserve"> in preclinical studies</w:t>
      </w:r>
      <w:r w:rsidR="00B77C2F">
        <w:rPr>
          <w:rFonts w:ascii="Arial" w:hAnsi="Arial" w:cs="Arial"/>
          <w:lang w:val="en-US"/>
        </w:rPr>
        <w:t>.</w:t>
      </w:r>
      <w:r w:rsidR="00F33F2B" w:rsidRPr="000C5F5D">
        <w:rPr>
          <w:rFonts w:ascii="Arial" w:hAnsi="Arial" w:cs="Arial"/>
          <w:lang w:val="en-US"/>
        </w:rPr>
        <w:fldChar w:fldCharType="begin">
          <w:fldData xml:space="preserve">PEVuZE5vdGU+PENpdGU+PEF1dGhvcj5WZXp6YW5pPC9BdXRob3I+PFllYXI+MjAxMzwvWWVhcj48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</w:fldData>
        </w:fldChar>
      </w:r>
      <w:r w:rsidR="007571DF">
        <w:rPr>
          <w:rFonts w:ascii="Arial" w:hAnsi="Arial" w:cs="Arial"/>
          <w:lang w:val="en-US"/>
        </w:rPr>
        <w:instrText xml:space="preserve"> ADDIN EN.CITE </w:instrText>
      </w:r>
      <w:r w:rsidR="007571DF">
        <w:rPr>
          <w:rFonts w:ascii="Arial" w:hAnsi="Arial" w:cs="Arial"/>
          <w:lang w:val="en-US"/>
        </w:rPr>
        <w:fldChar w:fldCharType="begin">
          <w:fldData xml:space="preserve">PEVuZE5vdGU+PENpdGU+PEF1dGhvcj5WZXp6YW5pPC9BdXRob3I+PFllYXI+MjAxMzwvWWVhcj48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</w:fldData>
        </w:fldChar>
      </w:r>
      <w:r w:rsidR="007571DF">
        <w:rPr>
          <w:rFonts w:ascii="Arial" w:hAnsi="Arial" w:cs="Arial"/>
          <w:lang w:val="en-US"/>
        </w:rPr>
        <w:instrText xml:space="preserve"> ADDIN EN.CITE.DATA </w:instrText>
      </w:r>
      <w:r w:rsidR="007571DF">
        <w:rPr>
          <w:rFonts w:ascii="Arial" w:hAnsi="Arial" w:cs="Arial"/>
          <w:lang w:val="en-US"/>
        </w:rPr>
      </w:r>
      <w:r w:rsidR="007571DF">
        <w:rPr>
          <w:rFonts w:ascii="Arial" w:hAnsi="Arial" w:cs="Arial"/>
          <w:lang w:val="en-US"/>
        </w:rPr>
        <w:fldChar w:fldCharType="end"/>
      </w:r>
      <w:r w:rsidR="00F33F2B" w:rsidRPr="000C5F5D">
        <w:rPr>
          <w:rFonts w:ascii="Arial" w:hAnsi="Arial" w:cs="Arial"/>
          <w:lang w:val="en-US"/>
        </w:rPr>
        <w:fldChar w:fldCharType="separate"/>
      </w:r>
      <w:r w:rsidR="007571DF" w:rsidRPr="007571DF">
        <w:rPr>
          <w:rFonts w:ascii="Arial" w:hAnsi="Arial" w:cs="Arial"/>
          <w:noProof/>
          <w:vertAlign w:val="superscript"/>
          <w:lang w:val="en-US"/>
        </w:rPr>
        <w:t>1</w:t>
      </w:r>
      <w:r w:rsidR="00F33F2B" w:rsidRPr="000C5F5D">
        <w:rPr>
          <w:rFonts w:ascii="Arial" w:hAnsi="Arial" w:cs="Arial"/>
          <w:lang w:val="en-US"/>
        </w:rPr>
        <w:fldChar w:fldCharType="end"/>
      </w:r>
      <w:r w:rsidRPr="000C5F5D">
        <w:rPr>
          <w:rFonts w:ascii="Arial" w:hAnsi="Arial" w:cs="Arial"/>
          <w:lang w:val="en-US"/>
        </w:rPr>
        <w:t xml:space="preserve"> </w:t>
      </w:r>
    </w:p>
    <w:p w14:paraId="07B40159" w14:textId="4363ADC4" w:rsidR="000C32EB" w:rsidRDefault="00D612D5" w:rsidP="00D3619E">
      <w:pPr>
        <w:widowControl w:val="0"/>
        <w:autoSpaceDE w:val="0"/>
        <w:autoSpaceDN w:val="0"/>
        <w:adjustRightInd w:val="0"/>
        <w:spacing w:line="480" w:lineRule="auto"/>
        <w:ind w:firstLine="708"/>
        <w:jc w:val="both"/>
        <w:rPr>
          <w:rFonts w:ascii="Arial" w:hAnsi="Arial" w:cs="Arial"/>
          <w:lang w:val="en-US"/>
        </w:rPr>
      </w:pPr>
      <w:r w:rsidRPr="000C5F5D">
        <w:rPr>
          <w:rFonts w:ascii="Arial" w:hAnsi="Arial" w:cs="Arial"/>
          <w:lang w:val="en-US"/>
        </w:rPr>
        <w:t xml:space="preserve">A summary </w:t>
      </w:r>
      <w:r w:rsidR="00D3619E">
        <w:rPr>
          <w:rFonts w:ascii="Arial" w:hAnsi="Arial" w:cs="Arial"/>
          <w:lang w:val="en-US"/>
        </w:rPr>
        <w:t xml:space="preserve">and discussion </w:t>
      </w:r>
      <w:r w:rsidRPr="000C5F5D">
        <w:rPr>
          <w:rFonts w:ascii="Arial" w:hAnsi="Arial" w:cs="Arial"/>
          <w:lang w:val="en-US"/>
        </w:rPr>
        <w:t xml:space="preserve">of </w:t>
      </w:r>
      <w:r w:rsidR="003725F5" w:rsidRPr="000C5F5D">
        <w:rPr>
          <w:rFonts w:ascii="Arial" w:hAnsi="Arial" w:cs="Arial"/>
          <w:lang w:val="en-US"/>
        </w:rPr>
        <w:t xml:space="preserve">five illustrative </w:t>
      </w:r>
      <w:r w:rsidR="00D3619E">
        <w:rPr>
          <w:rFonts w:ascii="Arial" w:hAnsi="Arial" w:cs="Arial"/>
          <w:lang w:val="en-US"/>
        </w:rPr>
        <w:t xml:space="preserve">examples </w:t>
      </w:r>
      <w:r w:rsidR="00F25614" w:rsidRPr="000C5F5D">
        <w:rPr>
          <w:rFonts w:ascii="Arial" w:hAnsi="Arial" w:cs="Arial"/>
          <w:lang w:val="en-US"/>
        </w:rPr>
        <w:t>are reported here</w:t>
      </w:r>
      <w:r w:rsidR="003725F5" w:rsidRPr="000C5F5D">
        <w:rPr>
          <w:rFonts w:ascii="Arial" w:hAnsi="Arial" w:cs="Arial"/>
          <w:lang w:val="en-US"/>
        </w:rPr>
        <w:t>.</w:t>
      </w:r>
    </w:p>
    <w:p w14:paraId="620E2034" w14:textId="77777777" w:rsidR="00D3619E" w:rsidRPr="00D3619E" w:rsidRDefault="00D3619E" w:rsidP="00D3619E">
      <w:pPr>
        <w:widowControl w:val="0"/>
        <w:autoSpaceDE w:val="0"/>
        <w:autoSpaceDN w:val="0"/>
        <w:adjustRightInd w:val="0"/>
        <w:spacing w:line="480" w:lineRule="auto"/>
        <w:ind w:firstLine="708"/>
        <w:jc w:val="both"/>
        <w:rPr>
          <w:rFonts w:ascii="Arial" w:hAnsi="Arial" w:cs="Arial"/>
          <w:lang w:val="en-US"/>
        </w:rPr>
      </w:pPr>
    </w:p>
    <w:p w14:paraId="0F8BCCE0" w14:textId="77777777" w:rsidR="00D3619E" w:rsidRDefault="008967EF" w:rsidP="00D3619E">
      <w:pPr>
        <w:spacing w:line="360" w:lineRule="auto"/>
        <w:jc w:val="both"/>
        <w:rPr>
          <w:rFonts w:ascii="Arial" w:hAnsi="Arial" w:cs="Arial"/>
          <w:b/>
          <w:color w:val="000000" w:themeColor="text1"/>
          <w:lang w:val="en-US"/>
        </w:rPr>
      </w:pPr>
      <w:proofErr w:type="spellStart"/>
      <w:r w:rsidRPr="00D3619E">
        <w:rPr>
          <w:rFonts w:ascii="Arial" w:hAnsi="Arial" w:cs="Arial"/>
          <w:b/>
          <w:color w:val="000000" w:themeColor="text1"/>
          <w:lang w:val="en-US"/>
        </w:rPr>
        <w:t>Proinflammatory</w:t>
      </w:r>
      <w:proofErr w:type="spellEnd"/>
      <w:r w:rsidRPr="00D3619E">
        <w:rPr>
          <w:rFonts w:ascii="Arial" w:hAnsi="Arial" w:cs="Arial"/>
          <w:b/>
          <w:color w:val="000000" w:themeColor="text1"/>
          <w:lang w:val="en-US"/>
        </w:rPr>
        <w:t xml:space="preserve"> cytokines in children with febrile status epilepticus</w:t>
      </w:r>
      <w:r w:rsidR="00FD7B36" w:rsidRPr="00D3619E">
        <w:rPr>
          <w:rFonts w:ascii="Arial" w:hAnsi="Arial" w:cs="Arial"/>
          <w:b/>
          <w:color w:val="000000" w:themeColor="text1"/>
          <w:lang w:val="en-US"/>
        </w:rPr>
        <w:t>:</w:t>
      </w:r>
      <w:r w:rsidR="004D1198" w:rsidRPr="00D3619E">
        <w:rPr>
          <w:rFonts w:ascii="Arial" w:hAnsi="Arial" w:cs="Arial"/>
          <w:b/>
          <w:color w:val="000000" w:themeColor="text1"/>
          <w:lang w:val="en-US"/>
        </w:rPr>
        <w:t xml:space="preserve"> a possible biomarker</w:t>
      </w:r>
      <w:r w:rsidR="0058194C" w:rsidRPr="00D3619E">
        <w:rPr>
          <w:rFonts w:ascii="Arial" w:hAnsi="Arial" w:cs="Arial"/>
          <w:b/>
          <w:color w:val="000000" w:themeColor="text1"/>
          <w:lang w:val="en-US"/>
        </w:rPr>
        <w:t xml:space="preserve"> of hippocampal injury</w:t>
      </w:r>
      <w:r w:rsidR="004D1198" w:rsidRPr="00D3619E">
        <w:rPr>
          <w:rFonts w:ascii="Arial" w:hAnsi="Arial" w:cs="Arial"/>
          <w:b/>
          <w:color w:val="000000" w:themeColor="text1"/>
          <w:lang w:val="en-US"/>
        </w:rPr>
        <w:t>?</w:t>
      </w:r>
      <w:r w:rsidRPr="00D3619E">
        <w:rPr>
          <w:rFonts w:ascii="Arial" w:hAnsi="Arial" w:cs="Arial"/>
          <w:b/>
          <w:color w:val="000000" w:themeColor="text1"/>
          <w:lang w:val="en-US"/>
        </w:rPr>
        <w:t xml:space="preserve"> </w:t>
      </w:r>
    </w:p>
    <w:p w14:paraId="4D189AFD" w14:textId="414BC4D1" w:rsidR="00D3619E" w:rsidRPr="00D3619E" w:rsidRDefault="00D3619E" w:rsidP="000C5F5D">
      <w:pPr>
        <w:spacing w:line="480" w:lineRule="auto"/>
        <w:jc w:val="both"/>
        <w:rPr>
          <w:rFonts w:ascii="Arial" w:hAnsi="Arial" w:cs="Arial"/>
          <w:i/>
          <w:sz w:val="22"/>
          <w:szCs w:val="22"/>
          <w:vertAlign w:val="superscript"/>
          <w:lang w:val="it-IT"/>
        </w:rPr>
      </w:pPr>
      <w:r w:rsidRPr="00D3619E">
        <w:rPr>
          <w:rFonts w:ascii="Arial" w:hAnsi="Arial" w:cs="Arial"/>
          <w:i/>
          <w:sz w:val="22"/>
          <w:szCs w:val="22"/>
          <w:lang w:val="it-IT"/>
        </w:rPr>
        <w:t xml:space="preserve">(W </w:t>
      </w:r>
      <w:proofErr w:type="spellStart"/>
      <w:r w:rsidRPr="00D3619E">
        <w:rPr>
          <w:rFonts w:ascii="Arial" w:hAnsi="Arial" w:cs="Arial"/>
          <w:i/>
          <w:sz w:val="22"/>
          <w:szCs w:val="22"/>
          <w:lang w:val="it-IT"/>
        </w:rPr>
        <w:t>Gallentine</w:t>
      </w:r>
      <w:proofErr w:type="spellEnd"/>
      <w:r w:rsidRPr="00D3619E">
        <w:rPr>
          <w:rFonts w:ascii="Arial" w:hAnsi="Arial" w:cs="Arial"/>
          <w:i/>
          <w:sz w:val="22"/>
          <w:szCs w:val="22"/>
          <w:lang w:val="it-IT"/>
        </w:rPr>
        <w:t>)</w:t>
      </w:r>
    </w:p>
    <w:p w14:paraId="653B8F16" w14:textId="3044D8F2" w:rsidR="000047CD" w:rsidRPr="000C5F5D" w:rsidRDefault="000047CD" w:rsidP="000C5F5D">
      <w:pPr>
        <w:spacing w:line="480" w:lineRule="auto"/>
        <w:jc w:val="both"/>
        <w:rPr>
          <w:rFonts w:ascii="Arial" w:hAnsi="Arial" w:cs="Arial"/>
          <w:color w:val="000000" w:themeColor="text1"/>
          <w:lang w:val="en-US"/>
        </w:rPr>
      </w:pPr>
      <w:r w:rsidRPr="000C5F5D">
        <w:rPr>
          <w:rFonts w:ascii="Arial" w:hAnsi="Arial" w:cs="Arial"/>
          <w:color w:val="000000" w:themeColor="text1"/>
          <w:lang w:val="en-US"/>
        </w:rPr>
        <w:t xml:space="preserve">The </w:t>
      </w:r>
      <w:r w:rsidR="00CD5627" w:rsidRPr="000C5F5D">
        <w:rPr>
          <w:rFonts w:ascii="Arial" w:hAnsi="Arial" w:cs="Arial"/>
          <w:color w:val="000000" w:themeColor="text1"/>
          <w:lang w:val="en-US"/>
        </w:rPr>
        <w:t xml:space="preserve">Consequences </w:t>
      </w:r>
      <w:r w:rsidRPr="000C5F5D">
        <w:rPr>
          <w:rFonts w:ascii="Arial" w:hAnsi="Arial" w:cs="Arial"/>
          <w:color w:val="000000" w:themeColor="text1"/>
          <w:lang w:val="en-US"/>
        </w:rPr>
        <w:t xml:space="preserve">of </w:t>
      </w:r>
      <w:r w:rsidR="00CD5627" w:rsidRPr="000C5F5D">
        <w:rPr>
          <w:rFonts w:ascii="Arial" w:hAnsi="Arial" w:cs="Arial"/>
          <w:color w:val="000000" w:themeColor="text1"/>
          <w:lang w:val="en-US"/>
        </w:rPr>
        <w:t>Prolonged F</w:t>
      </w:r>
      <w:r w:rsidRPr="000C5F5D">
        <w:rPr>
          <w:rFonts w:ascii="Arial" w:hAnsi="Arial" w:cs="Arial"/>
          <w:color w:val="000000" w:themeColor="text1"/>
          <w:lang w:val="en-US"/>
        </w:rPr>
        <w:t xml:space="preserve">ebrile </w:t>
      </w:r>
      <w:r w:rsidR="00CD5627" w:rsidRPr="000C5F5D">
        <w:rPr>
          <w:rFonts w:ascii="Arial" w:hAnsi="Arial" w:cs="Arial"/>
          <w:color w:val="000000" w:themeColor="text1"/>
          <w:lang w:val="en-US"/>
        </w:rPr>
        <w:t>S</w:t>
      </w:r>
      <w:r w:rsidR="00374408" w:rsidRPr="000C5F5D">
        <w:rPr>
          <w:rFonts w:ascii="Arial" w:hAnsi="Arial" w:cs="Arial"/>
          <w:color w:val="000000" w:themeColor="text1"/>
          <w:lang w:val="en-US"/>
        </w:rPr>
        <w:t xml:space="preserve">eizures </w:t>
      </w:r>
      <w:r w:rsidRPr="000C5F5D">
        <w:rPr>
          <w:rFonts w:ascii="Arial" w:hAnsi="Arial" w:cs="Arial"/>
          <w:color w:val="000000" w:themeColor="text1"/>
          <w:lang w:val="en-US"/>
        </w:rPr>
        <w:t xml:space="preserve">in </w:t>
      </w:r>
      <w:r w:rsidR="00CD5627" w:rsidRPr="000C5F5D">
        <w:rPr>
          <w:rFonts w:ascii="Arial" w:hAnsi="Arial" w:cs="Arial"/>
          <w:color w:val="000000" w:themeColor="text1"/>
          <w:lang w:val="en-US"/>
        </w:rPr>
        <w:t xml:space="preserve">Childhood </w:t>
      </w:r>
      <w:r w:rsidR="00D72CEE" w:rsidRPr="000C5F5D">
        <w:rPr>
          <w:rFonts w:ascii="Arial" w:hAnsi="Arial" w:cs="Arial"/>
          <w:color w:val="000000" w:themeColor="text1"/>
          <w:lang w:val="en-US"/>
        </w:rPr>
        <w:t xml:space="preserve">(FEBSTAT) </w:t>
      </w:r>
      <w:r w:rsidR="00CD5627" w:rsidRPr="000C5F5D">
        <w:rPr>
          <w:rFonts w:ascii="Arial" w:hAnsi="Arial" w:cs="Arial"/>
          <w:color w:val="000000" w:themeColor="text1"/>
          <w:lang w:val="en-US"/>
        </w:rPr>
        <w:t xml:space="preserve">study </w:t>
      </w:r>
      <w:r w:rsidR="00D72CEE" w:rsidRPr="000C5F5D">
        <w:rPr>
          <w:rFonts w:ascii="Arial" w:hAnsi="Arial" w:cs="Arial"/>
          <w:color w:val="000000" w:themeColor="text1"/>
          <w:lang w:val="en-US"/>
        </w:rPr>
        <w:t xml:space="preserve">is a prospective multicenter study designed to assess </w:t>
      </w:r>
      <w:r w:rsidR="00CD5627" w:rsidRPr="000C5F5D">
        <w:rPr>
          <w:rFonts w:ascii="Arial" w:hAnsi="Arial" w:cs="Arial"/>
          <w:color w:val="000000" w:themeColor="text1"/>
          <w:lang w:val="en-US"/>
        </w:rPr>
        <w:t xml:space="preserve">the </w:t>
      </w:r>
      <w:r w:rsidR="00D72CEE" w:rsidRPr="000C5F5D">
        <w:rPr>
          <w:rFonts w:ascii="Arial" w:hAnsi="Arial" w:cs="Arial"/>
          <w:color w:val="000000" w:themeColor="text1"/>
          <w:lang w:val="en-US"/>
        </w:rPr>
        <w:t xml:space="preserve">potential relationship between febrile </w:t>
      </w:r>
      <w:r w:rsidR="00CD5627" w:rsidRPr="000C5F5D">
        <w:rPr>
          <w:rFonts w:ascii="Arial" w:hAnsi="Arial" w:cs="Arial"/>
          <w:i/>
          <w:color w:val="000000" w:themeColor="text1"/>
          <w:lang w:val="en-US"/>
        </w:rPr>
        <w:t>status epilepticus</w:t>
      </w:r>
      <w:r w:rsidR="00CD5627" w:rsidRPr="000C5F5D">
        <w:rPr>
          <w:rFonts w:ascii="Arial" w:hAnsi="Arial" w:cs="Arial"/>
          <w:color w:val="000000" w:themeColor="text1"/>
          <w:lang w:val="en-US"/>
        </w:rPr>
        <w:t xml:space="preserve"> </w:t>
      </w:r>
      <w:r w:rsidR="00D72CEE" w:rsidRPr="000C5F5D">
        <w:rPr>
          <w:rFonts w:ascii="Arial" w:hAnsi="Arial" w:cs="Arial"/>
          <w:color w:val="000000" w:themeColor="text1"/>
          <w:lang w:val="en-US"/>
        </w:rPr>
        <w:t>(FSE) and the subsequent development of</w:t>
      </w:r>
      <w:r w:rsidRPr="000C5F5D">
        <w:rPr>
          <w:rFonts w:ascii="Arial" w:hAnsi="Arial" w:cs="Arial"/>
          <w:color w:val="000000" w:themeColor="text1"/>
          <w:lang w:val="en-US"/>
        </w:rPr>
        <w:t xml:space="preserve"> temporal lobe epilepsy (TLE)</w:t>
      </w:r>
      <w:r w:rsidR="00D72CEE" w:rsidRPr="000C5F5D">
        <w:rPr>
          <w:rFonts w:ascii="Arial" w:hAnsi="Arial" w:cs="Arial"/>
          <w:color w:val="000000" w:themeColor="text1"/>
          <w:lang w:val="en-US"/>
        </w:rPr>
        <w:t xml:space="preserve"> that </w:t>
      </w:r>
      <w:r w:rsidR="00CD5627" w:rsidRPr="000C5F5D">
        <w:rPr>
          <w:rFonts w:ascii="Arial" w:hAnsi="Arial" w:cs="Arial"/>
          <w:color w:val="000000" w:themeColor="text1"/>
          <w:lang w:val="en-US"/>
        </w:rPr>
        <w:t xml:space="preserve">has </w:t>
      </w:r>
      <w:r w:rsidR="00D72CEE" w:rsidRPr="000C5F5D">
        <w:rPr>
          <w:rFonts w:ascii="Arial" w:hAnsi="Arial" w:cs="Arial"/>
          <w:color w:val="000000" w:themeColor="text1"/>
          <w:lang w:val="en-US"/>
        </w:rPr>
        <w:t>been</w:t>
      </w:r>
      <w:r w:rsidR="00F703E5" w:rsidRPr="000C5F5D">
        <w:rPr>
          <w:rFonts w:ascii="Arial" w:hAnsi="Arial" w:cs="Arial"/>
          <w:color w:val="000000" w:themeColor="text1"/>
          <w:lang w:val="en-US"/>
        </w:rPr>
        <w:t xml:space="preserve"> </w:t>
      </w:r>
      <w:r w:rsidR="00D72CEE" w:rsidRPr="000C5F5D">
        <w:rPr>
          <w:rFonts w:ascii="Arial" w:hAnsi="Arial" w:cs="Arial"/>
          <w:color w:val="000000" w:themeColor="text1"/>
          <w:lang w:val="en-US"/>
        </w:rPr>
        <w:t xml:space="preserve">suggested by retrospective </w:t>
      </w:r>
      <w:r w:rsidR="00CD5627" w:rsidRPr="000C5F5D">
        <w:rPr>
          <w:rFonts w:ascii="Arial" w:hAnsi="Arial" w:cs="Arial"/>
          <w:color w:val="000000" w:themeColor="text1"/>
          <w:lang w:val="en-US"/>
        </w:rPr>
        <w:t>investigations</w:t>
      </w:r>
      <w:r w:rsidR="00D72CEE" w:rsidRPr="000C5F5D">
        <w:rPr>
          <w:rFonts w:ascii="Arial" w:hAnsi="Arial" w:cs="Arial"/>
          <w:color w:val="000000" w:themeColor="text1"/>
          <w:lang w:val="en-US"/>
        </w:rPr>
        <w:t>.</w:t>
      </w:r>
      <w:r w:rsidR="00B77C2F">
        <w:rPr>
          <w:rFonts w:ascii="Arial" w:hAnsi="Arial" w:cs="Arial"/>
          <w:color w:val="000000" w:themeColor="text1"/>
          <w:vertAlign w:val="superscript"/>
          <w:lang w:val="en-US"/>
        </w:rPr>
        <w:t>3</w:t>
      </w:r>
      <w:r w:rsidR="00D72CEE" w:rsidRPr="000C5F5D">
        <w:rPr>
          <w:rFonts w:ascii="Arial" w:hAnsi="Arial" w:cs="Arial"/>
          <w:color w:val="000000" w:themeColor="text1"/>
          <w:lang w:val="en-US"/>
        </w:rPr>
        <w:t xml:space="preserve"> Febrile seizures (FS) are the most common cause of seizures in childhood, affecting 2-5% of all children. Of children with FS, 10% will have prolonged FS</w:t>
      </w:r>
      <w:r w:rsidRPr="000C5F5D">
        <w:rPr>
          <w:rFonts w:ascii="Arial" w:hAnsi="Arial" w:cs="Arial"/>
          <w:color w:val="000000" w:themeColor="text1"/>
          <w:lang w:val="en-US"/>
        </w:rPr>
        <w:t>E</w:t>
      </w:r>
      <w:r w:rsidR="00D72CEE" w:rsidRPr="000C5F5D">
        <w:rPr>
          <w:rFonts w:ascii="Arial" w:hAnsi="Arial" w:cs="Arial"/>
          <w:color w:val="000000" w:themeColor="text1"/>
          <w:lang w:val="en-US"/>
        </w:rPr>
        <w:t xml:space="preserve">, lasting </w:t>
      </w:r>
      <w:r w:rsidR="00CD5627" w:rsidRPr="000C5F5D">
        <w:rPr>
          <w:rFonts w:ascii="Arial" w:hAnsi="Arial" w:cs="Arial"/>
          <w:color w:val="000000" w:themeColor="text1"/>
          <w:lang w:val="en-US"/>
        </w:rPr>
        <w:t xml:space="preserve">more </w:t>
      </w:r>
      <w:r w:rsidR="00D72CEE" w:rsidRPr="000C5F5D">
        <w:rPr>
          <w:rFonts w:ascii="Arial" w:hAnsi="Arial" w:cs="Arial"/>
          <w:color w:val="000000" w:themeColor="text1"/>
          <w:lang w:val="en-US"/>
        </w:rPr>
        <w:t xml:space="preserve">than 30 minutes </w:t>
      </w:r>
      <w:r w:rsidR="00CD5627" w:rsidRPr="000C5F5D">
        <w:rPr>
          <w:rFonts w:ascii="Arial" w:hAnsi="Arial" w:cs="Arial"/>
          <w:color w:val="000000" w:themeColor="text1"/>
          <w:lang w:val="en-US"/>
        </w:rPr>
        <w:t xml:space="preserve">in </w:t>
      </w:r>
      <w:r w:rsidR="00D72CEE" w:rsidRPr="000C5F5D">
        <w:rPr>
          <w:rFonts w:ascii="Arial" w:hAnsi="Arial" w:cs="Arial"/>
          <w:color w:val="000000" w:themeColor="text1"/>
          <w:lang w:val="en-US"/>
        </w:rPr>
        <w:t>duration</w:t>
      </w:r>
      <w:r w:rsidRPr="000C5F5D">
        <w:rPr>
          <w:rFonts w:ascii="Arial" w:hAnsi="Arial" w:cs="Arial"/>
          <w:color w:val="000000" w:themeColor="text1"/>
          <w:lang w:val="en-US"/>
        </w:rPr>
        <w:t>.</w:t>
      </w:r>
      <w:r w:rsidR="00D72CEE" w:rsidRPr="000C5F5D">
        <w:rPr>
          <w:rFonts w:ascii="Arial" w:hAnsi="Arial" w:cs="Arial"/>
          <w:color w:val="000000" w:themeColor="text1"/>
          <w:lang w:val="en-US"/>
        </w:rPr>
        <w:t xml:space="preserve"> The mechanisms by which FS and FSE occur, as well as their </w:t>
      </w:r>
      <w:r w:rsidR="00CD5627" w:rsidRPr="000C5F5D">
        <w:rPr>
          <w:rFonts w:ascii="Arial" w:hAnsi="Arial" w:cs="Arial"/>
          <w:color w:val="000000" w:themeColor="text1"/>
          <w:lang w:val="en-US"/>
        </w:rPr>
        <w:t>contribution to</w:t>
      </w:r>
      <w:r w:rsidR="00D72CEE" w:rsidRPr="000C5F5D">
        <w:rPr>
          <w:rFonts w:ascii="Arial" w:hAnsi="Arial" w:cs="Arial"/>
          <w:color w:val="000000" w:themeColor="text1"/>
          <w:lang w:val="en-US"/>
        </w:rPr>
        <w:t xml:space="preserve"> epileptogenesis, remains poorly understood.</w:t>
      </w:r>
      <w:r w:rsidR="00D72CEE" w:rsidRPr="000C5F5D">
        <w:rPr>
          <w:rFonts w:ascii="Arial" w:eastAsia="Calibri" w:hAnsi="Arial" w:cs="Arial"/>
          <w:bCs/>
          <w:color w:val="000000" w:themeColor="text1"/>
          <w:lang w:val="en-US"/>
        </w:rPr>
        <w:t xml:space="preserve"> </w:t>
      </w:r>
      <w:r w:rsidR="00D72CEE" w:rsidRPr="000C5F5D">
        <w:rPr>
          <w:rFonts w:ascii="Arial" w:hAnsi="Arial" w:cs="Arial"/>
          <w:bCs/>
          <w:color w:val="000000" w:themeColor="text1"/>
          <w:lang w:val="en-US"/>
        </w:rPr>
        <w:t xml:space="preserve">Although genetics </w:t>
      </w:r>
      <w:r w:rsidR="00CD5627" w:rsidRPr="000C5F5D">
        <w:rPr>
          <w:rFonts w:ascii="Arial" w:hAnsi="Arial" w:cs="Arial"/>
          <w:bCs/>
          <w:color w:val="000000" w:themeColor="text1"/>
          <w:lang w:val="en-US"/>
        </w:rPr>
        <w:t>is likely to have a</w:t>
      </w:r>
      <w:r w:rsidR="00D72CEE" w:rsidRPr="000C5F5D">
        <w:rPr>
          <w:rFonts w:ascii="Arial" w:hAnsi="Arial" w:cs="Arial"/>
          <w:bCs/>
          <w:color w:val="000000" w:themeColor="text1"/>
          <w:lang w:val="en-US"/>
        </w:rPr>
        <w:t xml:space="preserve"> substantial influence, animal models have suggested </w:t>
      </w:r>
      <w:r w:rsidR="00CD5627" w:rsidRPr="000C5F5D">
        <w:rPr>
          <w:rFonts w:ascii="Arial" w:hAnsi="Arial" w:cs="Arial"/>
          <w:bCs/>
          <w:color w:val="000000" w:themeColor="text1"/>
          <w:lang w:val="en-US"/>
        </w:rPr>
        <w:t xml:space="preserve">that </w:t>
      </w:r>
      <w:r w:rsidR="00D72CEE" w:rsidRPr="000C5F5D">
        <w:rPr>
          <w:rFonts w:ascii="Arial" w:hAnsi="Arial" w:cs="Arial"/>
          <w:bCs/>
          <w:color w:val="000000" w:themeColor="text1"/>
          <w:lang w:val="en-US"/>
        </w:rPr>
        <w:t>inflammatory processes may also play an im</w:t>
      </w:r>
      <w:r w:rsidR="00F703E5" w:rsidRPr="000C5F5D">
        <w:rPr>
          <w:rFonts w:ascii="Arial" w:hAnsi="Arial" w:cs="Arial"/>
          <w:bCs/>
          <w:color w:val="000000" w:themeColor="text1"/>
          <w:lang w:val="en-US"/>
        </w:rPr>
        <w:t>portant</w:t>
      </w:r>
      <w:r w:rsidR="00CD5627" w:rsidRPr="000C5F5D">
        <w:rPr>
          <w:rFonts w:ascii="Arial" w:hAnsi="Arial" w:cs="Arial"/>
          <w:bCs/>
          <w:color w:val="000000" w:themeColor="text1"/>
          <w:lang w:val="en-US"/>
        </w:rPr>
        <w:t xml:space="preserve"> role,</w:t>
      </w:r>
      <w:r w:rsidR="00F703E5" w:rsidRPr="000C5F5D">
        <w:rPr>
          <w:rFonts w:ascii="Arial" w:hAnsi="Arial" w:cs="Arial"/>
          <w:bCs/>
          <w:color w:val="000000" w:themeColor="text1"/>
          <w:lang w:val="en-US"/>
        </w:rPr>
        <w:t xml:space="preserve"> particular</w:t>
      </w:r>
      <w:r w:rsidR="00CD5627" w:rsidRPr="000C5F5D">
        <w:rPr>
          <w:rFonts w:ascii="Arial" w:hAnsi="Arial" w:cs="Arial"/>
          <w:bCs/>
          <w:color w:val="000000" w:themeColor="text1"/>
          <w:lang w:val="en-US"/>
        </w:rPr>
        <w:t>ly those mediated by</w:t>
      </w:r>
      <w:r w:rsidR="00F703E5" w:rsidRPr="000C5F5D">
        <w:rPr>
          <w:rFonts w:ascii="Arial" w:hAnsi="Arial" w:cs="Arial"/>
          <w:bCs/>
          <w:color w:val="000000" w:themeColor="text1"/>
          <w:lang w:val="en-US"/>
        </w:rPr>
        <w:t xml:space="preserve"> </w:t>
      </w:r>
      <w:r w:rsidR="00D72CEE" w:rsidRPr="000C5F5D">
        <w:rPr>
          <w:rFonts w:ascii="Arial" w:hAnsi="Arial" w:cs="Arial"/>
          <w:bCs/>
          <w:color w:val="000000" w:themeColor="text1"/>
          <w:lang w:val="en-US"/>
        </w:rPr>
        <w:t>I</w:t>
      </w:r>
      <w:r w:rsidR="00F703E5" w:rsidRPr="000C5F5D">
        <w:rPr>
          <w:rFonts w:ascii="Arial" w:hAnsi="Arial" w:cs="Arial"/>
          <w:bCs/>
          <w:color w:val="000000" w:themeColor="text1"/>
          <w:lang w:val="en-US"/>
        </w:rPr>
        <w:t>L</w:t>
      </w:r>
      <w:r w:rsidR="00D72CEE" w:rsidRPr="000C5F5D">
        <w:rPr>
          <w:rFonts w:ascii="Arial" w:hAnsi="Arial" w:cs="Arial"/>
          <w:bCs/>
          <w:color w:val="000000" w:themeColor="text1"/>
          <w:lang w:val="en-US"/>
        </w:rPr>
        <w:t xml:space="preserve">1-β, IL-1RA, </w:t>
      </w:r>
      <w:r w:rsidR="00D87054">
        <w:rPr>
          <w:rFonts w:ascii="Arial" w:hAnsi="Arial" w:cs="Arial"/>
          <w:bCs/>
          <w:color w:val="000000" w:themeColor="text1"/>
          <w:lang w:val="en-US"/>
        </w:rPr>
        <w:t>TNF-</w:t>
      </w:r>
      <w:r w:rsidR="00D87054" w:rsidRPr="00D87054">
        <w:rPr>
          <w:rFonts w:ascii="Symbol" w:hAnsi="Symbol" w:cs="Arial"/>
          <w:bCs/>
          <w:color w:val="000000" w:themeColor="text1"/>
          <w:lang w:val="en-US"/>
        </w:rPr>
        <w:t></w:t>
      </w:r>
      <w:r w:rsidR="00D87054">
        <w:rPr>
          <w:rFonts w:ascii="Arial" w:hAnsi="Arial" w:cs="Arial"/>
          <w:bCs/>
          <w:color w:val="000000" w:themeColor="text1"/>
          <w:lang w:val="en-US"/>
        </w:rPr>
        <w:t xml:space="preserve"> </w:t>
      </w:r>
      <w:r w:rsidR="00D72CEE" w:rsidRPr="000C5F5D">
        <w:rPr>
          <w:rFonts w:ascii="Arial" w:hAnsi="Arial" w:cs="Arial"/>
          <w:bCs/>
          <w:color w:val="000000" w:themeColor="text1"/>
          <w:lang w:val="en-US"/>
        </w:rPr>
        <w:t>and IL-6.</w:t>
      </w:r>
      <w:r w:rsidR="00B77C2F">
        <w:rPr>
          <w:rFonts w:ascii="Arial" w:hAnsi="Arial" w:cs="Arial"/>
          <w:bCs/>
          <w:color w:val="000000" w:themeColor="text1"/>
          <w:vertAlign w:val="superscript"/>
          <w:lang w:val="en-US"/>
        </w:rPr>
        <w:t>4,5</w:t>
      </w:r>
      <w:r w:rsidR="00F703E5" w:rsidRPr="000C5F5D">
        <w:rPr>
          <w:rFonts w:ascii="Arial" w:hAnsi="Arial" w:cs="Arial"/>
          <w:color w:val="000000" w:themeColor="text1"/>
          <w:lang w:val="en-US"/>
        </w:rPr>
        <w:t xml:space="preserve"> </w:t>
      </w:r>
    </w:p>
    <w:p w14:paraId="4B1D80E9" w14:textId="5419A937" w:rsidR="00D72CEE" w:rsidRPr="000C5F5D" w:rsidRDefault="00F703E5" w:rsidP="000C5F5D">
      <w:pPr>
        <w:spacing w:line="480" w:lineRule="auto"/>
        <w:ind w:firstLine="708"/>
        <w:jc w:val="both"/>
        <w:rPr>
          <w:rFonts w:ascii="Arial" w:hAnsi="Arial" w:cs="Arial"/>
          <w:color w:val="000000" w:themeColor="text1"/>
          <w:lang w:val="en-US"/>
        </w:rPr>
      </w:pPr>
      <w:r w:rsidRPr="000C5F5D">
        <w:rPr>
          <w:rFonts w:ascii="Arial" w:hAnsi="Arial" w:cs="Arial"/>
          <w:color w:val="000000" w:themeColor="text1"/>
          <w:lang w:val="en-US"/>
        </w:rPr>
        <w:t>The FEBSTAT</w:t>
      </w:r>
      <w:r w:rsidR="00D72CEE" w:rsidRPr="000C5F5D">
        <w:rPr>
          <w:rFonts w:ascii="Arial" w:hAnsi="Arial" w:cs="Arial"/>
          <w:color w:val="000000" w:themeColor="text1"/>
          <w:lang w:val="en-US"/>
        </w:rPr>
        <w:t xml:space="preserve"> study has enrolled a large cohort of children with FSE and will follow these children</w:t>
      </w:r>
      <w:r w:rsidR="00CD5627" w:rsidRPr="000C5F5D">
        <w:rPr>
          <w:rFonts w:ascii="Arial" w:hAnsi="Arial" w:cs="Arial"/>
          <w:color w:val="000000" w:themeColor="text1"/>
          <w:lang w:val="en-US"/>
        </w:rPr>
        <w:t xml:space="preserve"> for</w:t>
      </w:r>
      <w:r w:rsidR="00D72CEE" w:rsidRPr="000C5F5D">
        <w:rPr>
          <w:rFonts w:ascii="Arial" w:hAnsi="Arial" w:cs="Arial"/>
          <w:color w:val="000000" w:themeColor="text1"/>
          <w:lang w:val="en-US"/>
        </w:rPr>
        <w:t xml:space="preserve"> up to 15 years</w:t>
      </w:r>
      <w:r w:rsidR="00CD5627" w:rsidRPr="000C5F5D">
        <w:rPr>
          <w:rFonts w:ascii="Arial" w:hAnsi="Arial" w:cs="Arial"/>
          <w:color w:val="000000" w:themeColor="text1"/>
          <w:lang w:val="en-US"/>
        </w:rPr>
        <w:t xml:space="preserve"> using</w:t>
      </w:r>
      <w:r w:rsidR="00D72CEE" w:rsidRPr="000C5F5D">
        <w:rPr>
          <w:rFonts w:ascii="Arial" w:hAnsi="Arial" w:cs="Arial"/>
          <w:color w:val="000000" w:themeColor="text1"/>
          <w:lang w:val="en-US"/>
        </w:rPr>
        <w:t xml:space="preserve"> MRI, EEG, and developmental testing</w:t>
      </w:r>
      <w:r w:rsidR="00925B3C" w:rsidRPr="000C5F5D">
        <w:rPr>
          <w:rFonts w:ascii="Arial" w:hAnsi="Arial" w:cs="Arial"/>
          <w:color w:val="000000" w:themeColor="text1"/>
          <w:lang w:val="en-US"/>
        </w:rPr>
        <w:t xml:space="preserve">. One of the study </w:t>
      </w:r>
      <w:r w:rsidR="00CD5627" w:rsidRPr="000C5F5D">
        <w:rPr>
          <w:rFonts w:ascii="Arial" w:hAnsi="Arial" w:cs="Arial"/>
          <w:color w:val="000000" w:themeColor="text1"/>
          <w:lang w:val="en-US"/>
        </w:rPr>
        <w:t xml:space="preserve">objectives </w:t>
      </w:r>
      <w:r w:rsidR="00925B3C" w:rsidRPr="000C5F5D">
        <w:rPr>
          <w:rFonts w:ascii="Arial" w:hAnsi="Arial" w:cs="Arial"/>
          <w:color w:val="000000" w:themeColor="text1"/>
          <w:lang w:val="en-US"/>
        </w:rPr>
        <w:t xml:space="preserve">is to identify </w:t>
      </w:r>
      <w:r w:rsidR="00D72CEE" w:rsidRPr="000C5F5D">
        <w:rPr>
          <w:rFonts w:ascii="Arial" w:hAnsi="Arial" w:cs="Arial"/>
          <w:color w:val="000000" w:themeColor="text1"/>
          <w:lang w:val="en-US"/>
        </w:rPr>
        <w:t xml:space="preserve">biomarkers of hippocampal injury and </w:t>
      </w:r>
      <w:r w:rsidR="00D72CEE" w:rsidRPr="000C5F5D">
        <w:rPr>
          <w:rFonts w:ascii="Arial" w:hAnsi="Arial" w:cs="Arial"/>
          <w:color w:val="000000" w:themeColor="text1"/>
          <w:lang w:val="en-US"/>
        </w:rPr>
        <w:lastRenderedPageBreak/>
        <w:t>subsequent development of</w:t>
      </w:r>
      <w:r w:rsidR="000047CD" w:rsidRPr="000C5F5D">
        <w:rPr>
          <w:rFonts w:ascii="Arial" w:hAnsi="Arial" w:cs="Arial"/>
          <w:color w:val="000000" w:themeColor="text1"/>
          <w:lang w:val="en-US"/>
        </w:rPr>
        <w:t xml:space="preserve"> mesial temporal sclerosis and </w:t>
      </w:r>
      <w:r w:rsidR="00D72CEE" w:rsidRPr="000C5F5D">
        <w:rPr>
          <w:rFonts w:ascii="Arial" w:hAnsi="Arial" w:cs="Arial"/>
          <w:color w:val="000000" w:themeColor="text1"/>
          <w:lang w:val="en-US"/>
        </w:rPr>
        <w:t xml:space="preserve">TLE. </w:t>
      </w:r>
      <w:r w:rsidR="00CD5627" w:rsidRPr="000C5F5D">
        <w:rPr>
          <w:rFonts w:ascii="Arial" w:hAnsi="Arial" w:cs="Arial"/>
          <w:color w:val="000000" w:themeColor="text1"/>
          <w:lang w:val="en-US"/>
        </w:rPr>
        <w:t xml:space="preserve">In this context, </w:t>
      </w:r>
      <w:r w:rsidR="00D72CEE" w:rsidRPr="000C5F5D">
        <w:rPr>
          <w:rFonts w:ascii="Arial" w:hAnsi="Arial" w:cs="Arial"/>
          <w:color w:val="000000" w:themeColor="text1"/>
          <w:lang w:val="en-US"/>
        </w:rPr>
        <w:t xml:space="preserve">MRI performed with 72 hours of FSE </w:t>
      </w:r>
      <w:r w:rsidR="00CD5627" w:rsidRPr="000C5F5D">
        <w:rPr>
          <w:rFonts w:ascii="Arial" w:hAnsi="Arial" w:cs="Arial"/>
          <w:color w:val="000000" w:themeColor="text1"/>
          <w:lang w:val="en-US"/>
        </w:rPr>
        <w:t xml:space="preserve">has </w:t>
      </w:r>
      <w:r w:rsidR="00D72CEE" w:rsidRPr="000C5F5D">
        <w:rPr>
          <w:rFonts w:ascii="Arial" w:hAnsi="Arial" w:cs="Arial"/>
          <w:color w:val="000000" w:themeColor="text1"/>
          <w:lang w:val="en-US"/>
        </w:rPr>
        <w:t>revealed hippocampal T2 hyper</w:t>
      </w:r>
      <w:r w:rsidR="00CD5627" w:rsidRPr="000C5F5D">
        <w:rPr>
          <w:rFonts w:ascii="Arial" w:hAnsi="Arial" w:cs="Arial"/>
          <w:color w:val="000000" w:themeColor="text1"/>
          <w:lang w:val="en-US"/>
        </w:rPr>
        <w:t>-</w:t>
      </w:r>
      <w:r w:rsidR="00D72CEE" w:rsidRPr="000C5F5D">
        <w:rPr>
          <w:rFonts w:ascii="Arial" w:hAnsi="Arial" w:cs="Arial"/>
          <w:color w:val="000000" w:themeColor="text1"/>
          <w:lang w:val="en-US"/>
        </w:rPr>
        <w:t>intensity with associated increase</w:t>
      </w:r>
      <w:r w:rsidR="00CD5627" w:rsidRPr="000C5F5D">
        <w:rPr>
          <w:rFonts w:ascii="Arial" w:hAnsi="Arial" w:cs="Arial"/>
          <w:color w:val="000000" w:themeColor="text1"/>
          <w:lang w:val="en-US"/>
        </w:rPr>
        <w:t>s in</w:t>
      </w:r>
      <w:r w:rsidR="00D72CEE" w:rsidRPr="000C5F5D">
        <w:rPr>
          <w:rFonts w:ascii="Arial" w:hAnsi="Arial" w:cs="Arial"/>
          <w:color w:val="000000" w:themeColor="text1"/>
          <w:lang w:val="en-US"/>
        </w:rPr>
        <w:t xml:space="preserve"> hippocampal volume in approximately 10% (22 out of 226) of children.</w:t>
      </w:r>
      <w:r w:rsidR="00B77C2F">
        <w:rPr>
          <w:rFonts w:ascii="Arial" w:hAnsi="Arial" w:cs="Arial"/>
          <w:color w:val="000000" w:themeColor="text1"/>
          <w:vertAlign w:val="superscript"/>
          <w:lang w:val="en-US"/>
        </w:rPr>
        <w:t>6</w:t>
      </w:r>
      <w:r w:rsidR="00D72CEE" w:rsidRPr="000C5F5D">
        <w:rPr>
          <w:rFonts w:ascii="Arial" w:hAnsi="Arial" w:cs="Arial"/>
          <w:color w:val="000000" w:themeColor="text1"/>
          <w:lang w:val="en-US"/>
        </w:rPr>
        <w:t xml:space="preserve"> Follow up MRI (performed at 1 year on 14 of </w:t>
      </w:r>
      <w:r w:rsidR="006552B7" w:rsidRPr="000C5F5D">
        <w:rPr>
          <w:rFonts w:ascii="Arial" w:hAnsi="Arial" w:cs="Arial"/>
          <w:color w:val="000000" w:themeColor="text1"/>
          <w:lang w:val="en-US"/>
        </w:rPr>
        <w:t xml:space="preserve">the </w:t>
      </w:r>
      <w:r w:rsidR="00D72CEE" w:rsidRPr="000C5F5D">
        <w:rPr>
          <w:rFonts w:ascii="Arial" w:hAnsi="Arial" w:cs="Arial"/>
          <w:color w:val="000000" w:themeColor="text1"/>
          <w:lang w:val="en-US"/>
        </w:rPr>
        <w:t xml:space="preserve">22 subjects with prior acute change) </w:t>
      </w:r>
      <w:r w:rsidR="00CD5627" w:rsidRPr="000C5F5D">
        <w:rPr>
          <w:rFonts w:ascii="Arial" w:hAnsi="Arial" w:cs="Arial"/>
          <w:color w:val="000000" w:themeColor="text1"/>
          <w:lang w:val="en-US"/>
        </w:rPr>
        <w:t xml:space="preserve">has shown </w:t>
      </w:r>
      <w:r w:rsidR="00D72CEE" w:rsidRPr="000C5F5D">
        <w:rPr>
          <w:rFonts w:ascii="Arial" w:hAnsi="Arial" w:cs="Arial"/>
          <w:color w:val="000000" w:themeColor="text1"/>
          <w:lang w:val="en-US"/>
        </w:rPr>
        <w:t>development of hippocampal sclerosis (</w:t>
      </w:r>
      <w:r w:rsidR="00CD5627" w:rsidRPr="000C5F5D">
        <w:rPr>
          <w:rFonts w:ascii="Arial" w:hAnsi="Arial" w:cs="Arial"/>
          <w:color w:val="000000" w:themeColor="text1"/>
          <w:lang w:val="en-US"/>
        </w:rPr>
        <w:t xml:space="preserve">characterized by </w:t>
      </w:r>
      <w:r w:rsidR="00D72CEE" w:rsidRPr="000C5F5D">
        <w:rPr>
          <w:rFonts w:ascii="Arial" w:hAnsi="Arial" w:cs="Arial"/>
          <w:color w:val="000000" w:themeColor="text1"/>
          <w:lang w:val="en-US"/>
        </w:rPr>
        <w:t>increased T2 signal and atrophy) in 71%</w:t>
      </w:r>
      <w:r w:rsidR="00CD5627" w:rsidRPr="000C5F5D">
        <w:rPr>
          <w:rFonts w:ascii="Arial" w:hAnsi="Arial" w:cs="Arial"/>
          <w:color w:val="000000" w:themeColor="text1"/>
          <w:lang w:val="en-US"/>
        </w:rPr>
        <w:t xml:space="preserve"> (10 of 14) of cases </w:t>
      </w:r>
      <w:r w:rsidR="00D72CEE" w:rsidRPr="000C5F5D">
        <w:rPr>
          <w:rFonts w:ascii="Arial" w:hAnsi="Arial" w:cs="Arial"/>
          <w:color w:val="000000" w:themeColor="text1"/>
          <w:lang w:val="en-US"/>
        </w:rPr>
        <w:t>and decreased hippocampal volumes in 86% (12 of 14)</w:t>
      </w:r>
      <w:r w:rsidR="00B77C2F">
        <w:rPr>
          <w:rFonts w:ascii="Arial" w:hAnsi="Arial" w:cs="Arial"/>
          <w:color w:val="000000" w:themeColor="text1"/>
          <w:lang w:val="en-US"/>
        </w:rPr>
        <w:t>.</w:t>
      </w:r>
      <w:r w:rsidR="00B77C2F">
        <w:rPr>
          <w:rFonts w:ascii="Arial" w:hAnsi="Arial" w:cs="Arial"/>
          <w:color w:val="000000" w:themeColor="text1"/>
          <w:vertAlign w:val="superscript"/>
          <w:lang w:val="en-US"/>
        </w:rPr>
        <w:t>7</w:t>
      </w:r>
      <w:r w:rsidR="000047CD" w:rsidRPr="000C5F5D">
        <w:rPr>
          <w:rFonts w:ascii="Arial" w:hAnsi="Arial" w:cs="Arial"/>
          <w:color w:val="000000" w:themeColor="text1"/>
          <w:lang w:val="en-US"/>
        </w:rPr>
        <w:t xml:space="preserve"> </w:t>
      </w:r>
      <w:r w:rsidR="006552B7" w:rsidRPr="000C5F5D">
        <w:rPr>
          <w:rFonts w:ascii="Arial" w:hAnsi="Arial" w:cs="Arial"/>
          <w:color w:val="000000" w:themeColor="text1"/>
          <w:lang w:val="en-US"/>
        </w:rPr>
        <w:t>In contrast</w:t>
      </w:r>
      <w:r w:rsidR="000047CD" w:rsidRPr="000C5F5D">
        <w:rPr>
          <w:rFonts w:ascii="Arial" w:hAnsi="Arial" w:cs="Arial"/>
          <w:color w:val="000000" w:themeColor="text1"/>
          <w:lang w:val="en-US"/>
        </w:rPr>
        <w:t>,</w:t>
      </w:r>
      <w:r w:rsidR="00D72CEE" w:rsidRPr="000C5F5D">
        <w:rPr>
          <w:rFonts w:ascii="Arial" w:hAnsi="Arial" w:cs="Arial"/>
          <w:color w:val="000000" w:themeColor="text1"/>
          <w:lang w:val="en-US"/>
        </w:rPr>
        <w:t xml:space="preserve"> only 1 out of 116 children without prior acute hippocampal changes s</w:t>
      </w:r>
      <w:r w:rsidR="000047CD" w:rsidRPr="000C5F5D">
        <w:rPr>
          <w:rFonts w:ascii="Arial" w:hAnsi="Arial" w:cs="Arial"/>
          <w:color w:val="000000" w:themeColor="text1"/>
          <w:lang w:val="en-US"/>
        </w:rPr>
        <w:t>howed hippocampal abnormality</w:t>
      </w:r>
      <w:r w:rsidR="006552B7" w:rsidRPr="000C5F5D">
        <w:rPr>
          <w:rFonts w:ascii="Arial" w:hAnsi="Arial" w:cs="Arial"/>
          <w:color w:val="000000" w:themeColor="text1"/>
          <w:lang w:val="en-US"/>
        </w:rPr>
        <w:t xml:space="preserve"> at 1 year</w:t>
      </w:r>
      <w:r w:rsidR="000047CD" w:rsidRPr="000C5F5D">
        <w:rPr>
          <w:rFonts w:ascii="Arial" w:hAnsi="Arial" w:cs="Arial"/>
          <w:color w:val="000000" w:themeColor="text1"/>
          <w:lang w:val="en-US"/>
        </w:rPr>
        <w:t xml:space="preserve">. </w:t>
      </w:r>
      <w:r w:rsidR="00D72CEE" w:rsidRPr="000C5F5D">
        <w:rPr>
          <w:rFonts w:ascii="Arial" w:hAnsi="Arial" w:cs="Arial"/>
          <w:color w:val="000000" w:themeColor="text1"/>
          <w:lang w:val="en-US"/>
        </w:rPr>
        <w:t>Based on these findings we have concluded that hippocampal T2 hyper</w:t>
      </w:r>
      <w:r w:rsidR="006552B7" w:rsidRPr="000C5F5D">
        <w:rPr>
          <w:rFonts w:ascii="Arial" w:hAnsi="Arial" w:cs="Arial"/>
          <w:color w:val="000000" w:themeColor="text1"/>
          <w:lang w:val="en-US"/>
        </w:rPr>
        <w:t>-</w:t>
      </w:r>
      <w:r w:rsidR="00D72CEE" w:rsidRPr="000C5F5D">
        <w:rPr>
          <w:rFonts w:ascii="Arial" w:hAnsi="Arial" w:cs="Arial"/>
          <w:color w:val="000000" w:themeColor="text1"/>
          <w:lang w:val="en-US"/>
        </w:rPr>
        <w:t>intensity following FSE likely represent</w:t>
      </w:r>
      <w:r w:rsidR="006552B7" w:rsidRPr="000C5F5D">
        <w:rPr>
          <w:rFonts w:ascii="Arial" w:hAnsi="Arial" w:cs="Arial"/>
          <w:color w:val="000000" w:themeColor="text1"/>
          <w:lang w:val="en-US"/>
        </w:rPr>
        <w:t>s</w:t>
      </w:r>
      <w:r w:rsidR="00D72CEE" w:rsidRPr="000C5F5D">
        <w:rPr>
          <w:rFonts w:ascii="Arial" w:hAnsi="Arial" w:cs="Arial"/>
          <w:color w:val="000000" w:themeColor="text1"/>
          <w:lang w:val="en-US"/>
        </w:rPr>
        <w:t xml:space="preserve"> acute brain injury</w:t>
      </w:r>
      <w:r w:rsidR="006552B7" w:rsidRPr="000C5F5D">
        <w:rPr>
          <w:rFonts w:ascii="Arial" w:hAnsi="Arial" w:cs="Arial"/>
          <w:color w:val="000000" w:themeColor="text1"/>
          <w:lang w:val="en-US"/>
        </w:rPr>
        <w:t>,</w:t>
      </w:r>
      <w:r w:rsidR="00D72CEE" w:rsidRPr="000C5F5D">
        <w:rPr>
          <w:rFonts w:ascii="Arial" w:hAnsi="Arial" w:cs="Arial"/>
          <w:color w:val="000000" w:themeColor="text1"/>
          <w:lang w:val="en-US"/>
        </w:rPr>
        <w:t xml:space="preserve"> often evolving into radiographic mesial temporal sclerosis.</w:t>
      </w:r>
      <w:r w:rsidR="00B77C2F">
        <w:rPr>
          <w:rFonts w:ascii="Arial" w:hAnsi="Arial" w:cs="Arial"/>
          <w:color w:val="000000" w:themeColor="text1"/>
          <w:vertAlign w:val="superscript"/>
          <w:lang w:val="en-US"/>
        </w:rPr>
        <w:t>7</w:t>
      </w:r>
      <w:r w:rsidR="00D72CEE" w:rsidRPr="000C5F5D">
        <w:rPr>
          <w:rFonts w:ascii="Arial" w:hAnsi="Arial" w:cs="Arial"/>
          <w:color w:val="000000" w:themeColor="text1"/>
          <w:lang w:val="en-US"/>
        </w:rPr>
        <w:t xml:space="preserve"> In a substantial number of children, EEG within 72 hours of FSE revealed focal slowing (23.6%) and attenuation (12.6%) with maximal abnormality seen over the temporal </w:t>
      </w:r>
      <w:r w:rsidR="00AD21CD">
        <w:rPr>
          <w:rFonts w:ascii="Arial" w:hAnsi="Arial" w:cs="Arial"/>
          <w:color w:val="000000" w:themeColor="text1"/>
          <w:lang w:val="en-US"/>
        </w:rPr>
        <w:t>region</w:t>
      </w:r>
      <w:r w:rsidR="00D72CEE" w:rsidRPr="000C5F5D">
        <w:rPr>
          <w:rFonts w:ascii="Arial" w:hAnsi="Arial" w:cs="Arial"/>
          <w:color w:val="000000" w:themeColor="text1"/>
          <w:lang w:val="en-US"/>
        </w:rPr>
        <w:t>.</w:t>
      </w:r>
      <w:r w:rsidR="00B77C2F">
        <w:rPr>
          <w:rFonts w:ascii="Arial" w:hAnsi="Arial" w:cs="Arial"/>
          <w:color w:val="000000" w:themeColor="text1"/>
          <w:vertAlign w:val="superscript"/>
          <w:lang w:val="en-US"/>
        </w:rPr>
        <w:t>8</w:t>
      </w:r>
      <w:r w:rsidR="00D72CEE" w:rsidRPr="000C5F5D">
        <w:rPr>
          <w:rFonts w:ascii="Arial" w:hAnsi="Arial" w:cs="Arial"/>
          <w:color w:val="000000" w:themeColor="text1"/>
          <w:lang w:val="en-US"/>
        </w:rPr>
        <w:t xml:space="preserve"> Both </w:t>
      </w:r>
      <w:r w:rsidR="006552B7" w:rsidRPr="000C5F5D">
        <w:rPr>
          <w:rFonts w:ascii="Arial" w:hAnsi="Arial" w:cs="Arial"/>
          <w:color w:val="000000" w:themeColor="text1"/>
          <w:lang w:val="en-US"/>
        </w:rPr>
        <w:t xml:space="preserve">of these </w:t>
      </w:r>
      <w:r w:rsidR="00D72CEE" w:rsidRPr="000C5F5D">
        <w:rPr>
          <w:rFonts w:ascii="Arial" w:hAnsi="Arial" w:cs="Arial"/>
          <w:color w:val="000000" w:themeColor="text1"/>
          <w:lang w:val="en-US"/>
        </w:rPr>
        <w:t>EEG findings were associated with acute hipp</w:t>
      </w:r>
      <w:r w:rsidR="000047CD" w:rsidRPr="000C5F5D">
        <w:rPr>
          <w:rFonts w:ascii="Arial" w:hAnsi="Arial" w:cs="Arial"/>
          <w:color w:val="000000" w:themeColor="text1"/>
          <w:lang w:val="en-US"/>
        </w:rPr>
        <w:t xml:space="preserve">ocampal T2 signal abnormality. </w:t>
      </w:r>
      <w:r w:rsidR="00D72CEE" w:rsidRPr="000C5F5D">
        <w:rPr>
          <w:rFonts w:ascii="Arial" w:hAnsi="Arial" w:cs="Arial"/>
          <w:color w:val="000000" w:themeColor="text1"/>
          <w:lang w:val="en-US"/>
        </w:rPr>
        <w:t>As such, EEG may also be an easily obtainable marker of acute injury following FSE.</w:t>
      </w:r>
      <w:r w:rsidR="00B77C2F">
        <w:rPr>
          <w:rFonts w:ascii="Arial" w:hAnsi="Arial" w:cs="Arial"/>
          <w:color w:val="000000" w:themeColor="text1"/>
          <w:vertAlign w:val="superscript"/>
          <w:lang w:val="en-US"/>
        </w:rPr>
        <w:t>8</w:t>
      </w:r>
      <w:r w:rsidR="00D72CEE" w:rsidRPr="000C5F5D">
        <w:rPr>
          <w:rFonts w:ascii="Arial" w:hAnsi="Arial" w:cs="Arial"/>
          <w:color w:val="000000" w:themeColor="text1"/>
          <w:lang w:val="en-US"/>
        </w:rPr>
        <w:t xml:space="preserve"> </w:t>
      </w:r>
    </w:p>
    <w:p w14:paraId="77BFE5F6" w14:textId="5A69787B" w:rsidR="008967EF" w:rsidRPr="000C5F5D" w:rsidRDefault="008967EF" w:rsidP="00D87054">
      <w:pPr>
        <w:spacing w:after="120" w:line="480" w:lineRule="auto"/>
        <w:ind w:firstLine="709"/>
        <w:jc w:val="both"/>
        <w:rPr>
          <w:rFonts w:ascii="Arial" w:hAnsi="Arial" w:cs="Arial"/>
          <w:color w:val="000000" w:themeColor="text1"/>
          <w:lang w:val="en-US"/>
        </w:rPr>
      </w:pPr>
      <w:r w:rsidRPr="000C5F5D">
        <w:rPr>
          <w:rFonts w:ascii="Arial" w:hAnsi="Arial" w:cs="Arial"/>
          <w:color w:val="000000" w:themeColor="text1"/>
          <w:lang w:val="en-US"/>
        </w:rPr>
        <w:t>A</w:t>
      </w:r>
      <w:r w:rsidR="00D72CEE" w:rsidRPr="000C5F5D">
        <w:rPr>
          <w:rFonts w:ascii="Arial" w:hAnsi="Arial" w:cs="Arial"/>
          <w:color w:val="000000" w:themeColor="text1"/>
          <w:lang w:val="en-US"/>
        </w:rPr>
        <w:t xml:space="preserve"> secondary study to FEBSTAT</w:t>
      </w:r>
      <w:r w:rsidRPr="000C5F5D">
        <w:rPr>
          <w:rFonts w:ascii="Arial" w:hAnsi="Arial" w:cs="Arial"/>
          <w:color w:val="000000" w:themeColor="text1"/>
          <w:lang w:val="en-US"/>
        </w:rPr>
        <w:t xml:space="preserve"> has been conducted to </w:t>
      </w:r>
      <w:r w:rsidR="00D72CEE" w:rsidRPr="000C5F5D">
        <w:rPr>
          <w:rFonts w:ascii="Arial" w:hAnsi="Arial" w:cs="Arial"/>
          <w:color w:val="000000" w:themeColor="text1"/>
          <w:lang w:val="en-US"/>
        </w:rPr>
        <w:t>explore the association between plasma cytokines and the development of FSE in children.</w:t>
      </w:r>
      <w:r w:rsidR="00B77C2F">
        <w:rPr>
          <w:rFonts w:ascii="Arial" w:hAnsi="Arial" w:cs="Arial"/>
          <w:color w:val="000000" w:themeColor="text1"/>
          <w:vertAlign w:val="superscript"/>
          <w:lang w:val="en-US"/>
        </w:rPr>
        <w:t>9</w:t>
      </w:r>
      <w:r w:rsidR="00D72CEE" w:rsidRPr="000C5F5D">
        <w:rPr>
          <w:rFonts w:ascii="Arial" w:hAnsi="Arial" w:cs="Arial"/>
          <w:color w:val="000000" w:themeColor="text1"/>
          <w:lang w:val="en-US"/>
        </w:rPr>
        <w:t xml:space="preserve"> Cytokine analysis was performed on a pilot </w:t>
      </w:r>
      <w:r w:rsidR="00FB5D7C" w:rsidRPr="000C5F5D">
        <w:rPr>
          <w:rFonts w:ascii="Arial" w:hAnsi="Arial" w:cs="Arial"/>
          <w:color w:val="000000" w:themeColor="text1"/>
          <w:lang w:val="en-US"/>
        </w:rPr>
        <w:t xml:space="preserve">cohort </w:t>
      </w:r>
      <w:r w:rsidR="00D72CEE" w:rsidRPr="000C5F5D">
        <w:rPr>
          <w:rFonts w:ascii="Arial" w:hAnsi="Arial" w:cs="Arial"/>
          <w:color w:val="000000" w:themeColor="text1"/>
          <w:lang w:val="en-US"/>
        </w:rPr>
        <w:t xml:space="preserve">of children with FSE (n=33) and compared to children with fever alone (n=17). IL-1β levels trended higher and IL-1RA trended lower following FSE, but did not reach statistical significance. As IL-1RA is typically induced by IL-1β, one </w:t>
      </w:r>
      <w:r w:rsidR="00FB5D7C" w:rsidRPr="000C5F5D">
        <w:rPr>
          <w:rFonts w:ascii="Arial" w:hAnsi="Arial" w:cs="Arial"/>
          <w:color w:val="000000" w:themeColor="text1"/>
          <w:lang w:val="en-US"/>
        </w:rPr>
        <w:t xml:space="preserve">might </w:t>
      </w:r>
      <w:r w:rsidR="00D72CEE" w:rsidRPr="000C5F5D">
        <w:rPr>
          <w:rFonts w:ascii="Arial" w:hAnsi="Arial" w:cs="Arial"/>
          <w:color w:val="000000" w:themeColor="text1"/>
          <w:lang w:val="en-US"/>
        </w:rPr>
        <w:t xml:space="preserve">predict the FSE group to have higher IL-1RA levels, corresponding to the surge of IL-1β. However, this was not seen in most subjects. Furthermore, the FSE group had </w:t>
      </w:r>
      <w:r w:rsidR="00FB5D7C" w:rsidRPr="000C5F5D">
        <w:rPr>
          <w:rFonts w:ascii="Arial" w:hAnsi="Arial" w:cs="Arial"/>
          <w:color w:val="000000" w:themeColor="text1"/>
          <w:lang w:val="en-US"/>
        </w:rPr>
        <w:t xml:space="preserve">a </w:t>
      </w:r>
      <w:r w:rsidR="00D72CEE" w:rsidRPr="000C5F5D">
        <w:rPr>
          <w:rFonts w:ascii="Arial" w:hAnsi="Arial" w:cs="Arial"/>
          <w:color w:val="000000" w:themeColor="text1"/>
          <w:lang w:val="en-US"/>
        </w:rPr>
        <w:t>significant</w:t>
      </w:r>
      <w:r w:rsidR="000047CD" w:rsidRPr="000C5F5D">
        <w:rPr>
          <w:rFonts w:ascii="Arial" w:hAnsi="Arial" w:cs="Arial"/>
          <w:color w:val="000000" w:themeColor="text1"/>
          <w:lang w:val="en-US"/>
        </w:rPr>
        <w:t>ly lower IL-RA</w:t>
      </w:r>
      <w:r w:rsidR="00FB5D7C" w:rsidRPr="000C5F5D">
        <w:rPr>
          <w:rFonts w:ascii="Arial" w:hAnsi="Arial" w:cs="Arial"/>
          <w:color w:val="000000" w:themeColor="text1"/>
          <w:lang w:val="en-US"/>
        </w:rPr>
        <w:t xml:space="preserve"> to </w:t>
      </w:r>
      <w:r w:rsidR="000047CD" w:rsidRPr="000C5F5D">
        <w:rPr>
          <w:rFonts w:ascii="Arial" w:hAnsi="Arial" w:cs="Arial"/>
          <w:color w:val="000000" w:themeColor="text1"/>
          <w:lang w:val="en-US"/>
        </w:rPr>
        <w:t>IL-1</w:t>
      </w:r>
      <w:r w:rsidR="00FB5D7C" w:rsidRPr="000C5F5D">
        <w:rPr>
          <w:rFonts w:ascii="Arial" w:hAnsi="Arial" w:cs="Arial"/>
          <w:color w:val="000000" w:themeColor="text1"/>
          <w:lang w:val="en-US"/>
        </w:rPr>
        <w:t>β ratio overall</w:t>
      </w:r>
      <w:r w:rsidR="000047CD" w:rsidRPr="000C5F5D">
        <w:rPr>
          <w:rFonts w:ascii="Arial" w:hAnsi="Arial" w:cs="Arial"/>
          <w:color w:val="000000" w:themeColor="text1"/>
          <w:lang w:val="en-US"/>
        </w:rPr>
        <w:t xml:space="preserve">. </w:t>
      </w:r>
      <w:r w:rsidR="00D72CEE" w:rsidRPr="000C5F5D">
        <w:rPr>
          <w:rFonts w:ascii="Arial" w:hAnsi="Arial" w:cs="Arial"/>
          <w:color w:val="000000" w:themeColor="text1"/>
          <w:lang w:val="en-US"/>
        </w:rPr>
        <w:t>Based on these findings</w:t>
      </w:r>
      <w:r w:rsidR="00FB5D7C" w:rsidRPr="000C5F5D">
        <w:rPr>
          <w:rFonts w:ascii="Arial" w:hAnsi="Arial" w:cs="Arial"/>
          <w:color w:val="000000" w:themeColor="text1"/>
          <w:lang w:val="en-US"/>
        </w:rPr>
        <w:t>,</w:t>
      </w:r>
      <w:r w:rsidR="00D72CEE" w:rsidRPr="000C5F5D">
        <w:rPr>
          <w:rFonts w:ascii="Arial" w:hAnsi="Arial" w:cs="Arial"/>
          <w:color w:val="000000" w:themeColor="text1"/>
          <w:lang w:val="en-US"/>
        </w:rPr>
        <w:t xml:space="preserve"> we hypothesize that in some children with FSE the IL-1RA response to the IL-1β surge is inadequate</w:t>
      </w:r>
      <w:r w:rsidR="00FB5D7C" w:rsidRPr="000C5F5D">
        <w:rPr>
          <w:rFonts w:ascii="Arial" w:hAnsi="Arial" w:cs="Arial"/>
          <w:color w:val="000000" w:themeColor="text1"/>
          <w:lang w:val="en-US"/>
        </w:rPr>
        <w:t>,</w:t>
      </w:r>
      <w:r w:rsidR="00D72CEE" w:rsidRPr="000C5F5D">
        <w:rPr>
          <w:rFonts w:ascii="Arial" w:hAnsi="Arial" w:cs="Arial"/>
          <w:color w:val="000000" w:themeColor="text1"/>
          <w:lang w:val="en-US"/>
        </w:rPr>
        <w:t xml:space="preserve"> which</w:t>
      </w:r>
      <w:r w:rsidR="000047CD" w:rsidRPr="000C5F5D">
        <w:rPr>
          <w:rFonts w:ascii="Arial" w:hAnsi="Arial" w:cs="Arial"/>
          <w:color w:val="000000" w:themeColor="text1"/>
          <w:lang w:val="en-US"/>
        </w:rPr>
        <w:t xml:space="preserve"> might</w:t>
      </w:r>
      <w:r w:rsidR="00D72CEE" w:rsidRPr="000C5F5D">
        <w:rPr>
          <w:rFonts w:ascii="Arial" w:hAnsi="Arial" w:cs="Arial"/>
          <w:color w:val="000000" w:themeColor="text1"/>
          <w:lang w:val="en-US"/>
        </w:rPr>
        <w:t xml:space="preserve"> result</w:t>
      </w:r>
      <w:r w:rsidRPr="000C5F5D">
        <w:rPr>
          <w:rFonts w:ascii="Arial" w:hAnsi="Arial" w:cs="Arial"/>
          <w:color w:val="000000" w:themeColor="text1"/>
          <w:lang w:val="en-US"/>
        </w:rPr>
        <w:t xml:space="preserve"> in a lack of </w:t>
      </w:r>
      <w:r w:rsidR="00D72CEE" w:rsidRPr="000C5F5D">
        <w:rPr>
          <w:rFonts w:ascii="Arial" w:hAnsi="Arial" w:cs="Arial"/>
          <w:color w:val="000000" w:themeColor="text1"/>
          <w:lang w:val="en-US"/>
        </w:rPr>
        <w:lastRenderedPageBreak/>
        <w:t xml:space="preserve">regulatory response </w:t>
      </w:r>
      <w:r w:rsidR="000047CD" w:rsidRPr="000C5F5D">
        <w:rPr>
          <w:rFonts w:ascii="Arial" w:hAnsi="Arial" w:cs="Arial"/>
          <w:color w:val="000000" w:themeColor="text1"/>
          <w:lang w:val="en-US"/>
        </w:rPr>
        <w:t xml:space="preserve">to suppress the </w:t>
      </w:r>
      <w:proofErr w:type="spellStart"/>
      <w:r w:rsidR="000047CD" w:rsidRPr="000C5F5D">
        <w:rPr>
          <w:rFonts w:ascii="Arial" w:hAnsi="Arial" w:cs="Arial"/>
          <w:color w:val="000000" w:themeColor="text1"/>
          <w:lang w:val="en-US"/>
        </w:rPr>
        <w:t>pro</w:t>
      </w:r>
      <w:r w:rsidR="00D72CEE" w:rsidRPr="000C5F5D">
        <w:rPr>
          <w:rFonts w:ascii="Arial" w:hAnsi="Arial" w:cs="Arial"/>
          <w:color w:val="000000" w:themeColor="text1"/>
          <w:lang w:val="en-US"/>
        </w:rPr>
        <w:t>convulsant</w:t>
      </w:r>
      <w:proofErr w:type="spellEnd"/>
      <w:r w:rsidR="00D72CEE" w:rsidRPr="000C5F5D">
        <w:rPr>
          <w:rFonts w:ascii="Arial" w:hAnsi="Arial" w:cs="Arial"/>
          <w:color w:val="000000" w:themeColor="text1"/>
          <w:lang w:val="en-US"/>
        </w:rPr>
        <w:t xml:space="preserve"> effects of IL-1β, thus creating the propensity for FSE. These findings are consistent with </w:t>
      </w:r>
      <w:r w:rsidR="00FB5D7C" w:rsidRPr="000C5F5D">
        <w:rPr>
          <w:rFonts w:ascii="Arial" w:hAnsi="Arial" w:cs="Arial"/>
          <w:color w:val="000000" w:themeColor="text1"/>
          <w:lang w:val="en-US"/>
        </w:rPr>
        <w:t xml:space="preserve">those from </w:t>
      </w:r>
      <w:r w:rsidR="00D72CEE" w:rsidRPr="000C5F5D">
        <w:rPr>
          <w:rFonts w:ascii="Arial" w:hAnsi="Arial" w:cs="Arial"/>
          <w:color w:val="000000" w:themeColor="text1"/>
          <w:lang w:val="en-US"/>
        </w:rPr>
        <w:t>animal models which have implicated the IL-1 system in the pathogenesis of FSE. It suggests that the</w:t>
      </w:r>
      <w:r w:rsidR="006E0832" w:rsidRPr="000C5F5D">
        <w:rPr>
          <w:rFonts w:ascii="Arial" w:hAnsi="Arial" w:cs="Arial"/>
          <w:color w:val="000000" w:themeColor="text1"/>
          <w:lang w:val="en-US"/>
        </w:rPr>
        <w:t xml:space="preserve"> balance between </w:t>
      </w:r>
      <w:r w:rsidR="00FB5D7C" w:rsidRPr="000C5F5D">
        <w:rPr>
          <w:rFonts w:ascii="Arial" w:hAnsi="Arial" w:cs="Arial"/>
          <w:color w:val="000000" w:themeColor="text1"/>
          <w:lang w:val="en-US"/>
        </w:rPr>
        <w:t xml:space="preserve">the </w:t>
      </w:r>
      <w:r w:rsidR="006E0832" w:rsidRPr="000C5F5D">
        <w:rPr>
          <w:rFonts w:ascii="Arial" w:hAnsi="Arial" w:cs="Arial"/>
          <w:color w:val="000000" w:themeColor="text1"/>
          <w:lang w:val="en-US"/>
        </w:rPr>
        <w:t xml:space="preserve">pro-inflammatory and anti-inflammatory cytokine response should be </w:t>
      </w:r>
      <w:r w:rsidR="00FB5D7C" w:rsidRPr="000C5F5D">
        <w:rPr>
          <w:rFonts w:ascii="Arial" w:hAnsi="Arial" w:cs="Arial"/>
          <w:color w:val="000000" w:themeColor="text1"/>
          <w:lang w:val="en-US"/>
        </w:rPr>
        <w:t xml:space="preserve">studied in addition to the </w:t>
      </w:r>
      <w:r w:rsidR="00D72CEE" w:rsidRPr="000C5F5D">
        <w:rPr>
          <w:rFonts w:ascii="Arial" w:hAnsi="Arial" w:cs="Arial"/>
          <w:color w:val="000000" w:themeColor="text1"/>
          <w:lang w:val="en-US"/>
        </w:rPr>
        <w:t xml:space="preserve">absolute level of cytokines. </w:t>
      </w:r>
      <w:r w:rsidRPr="000C5F5D">
        <w:rPr>
          <w:rFonts w:ascii="Arial" w:hAnsi="Arial" w:cs="Arial"/>
          <w:color w:val="000000" w:themeColor="text1"/>
          <w:lang w:val="en-US"/>
        </w:rPr>
        <w:t xml:space="preserve">These </w:t>
      </w:r>
      <w:r w:rsidR="00FB5D7C" w:rsidRPr="000C5F5D">
        <w:rPr>
          <w:rFonts w:ascii="Arial" w:hAnsi="Arial" w:cs="Arial"/>
          <w:color w:val="000000" w:themeColor="text1"/>
          <w:lang w:val="en-US"/>
        </w:rPr>
        <w:t xml:space="preserve">observations </w:t>
      </w:r>
      <w:r w:rsidRPr="000C5F5D">
        <w:rPr>
          <w:rFonts w:ascii="Arial" w:hAnsi="Arial" w:cs="Arial"/>
          <w:color w:val="000000" w:themeColor="text1"/>
          <w:lang w:val="en-US"/>
        </w:rPr>
        <w:t xml:space="preserve">are currently </w:t>
      </w:r>
      <w:r w:rsidR="00FB5D7C" w:rsidRPr="000C5F5D">
        <w:rPr>
          <w:rFonts w:ascii="Arial" w:hAnsi="Arial" w:cs="Arial"/>
          <w:color w:val="000000" w:themeColor="text1"/>
          <w:lang w:val="en-US"/>
        </w:rPr>
        <w:t xml:space="preserve">being explored further within </w:t>
      </w:r>
      <w:r w:rsidRPr="000C5F5D">
        <w:rPr>
          <w:rFonts w:ascii="Arial" w:hAnsi="Arial" w:cs="Arial"/>
          <w:color w:val="000000" w:themeColor="text1"/>
          <w:lang w:val="en-US"/>
        </w:rPr>
        <w:t>the FEBSTAT cohort</w:t>
      </w:r>
      <w:r w:rsidR="00FB5D7C" w:rsidRPr="000C5F5D">
        <w:rPr>
          <w:rFonts w:ascii="Arial" w:hAnsi="Arial" w:cs="Arial"/>
          <w:color w:val="000000" w:themeColor="text1"/>
          <w:lang w:val="en-US"/>
        </w:rPr>
        <w:t>,</w:t>
      </w:r>
      <w:r w:rsidRPr="000C5F5D">
        <w:rPr>
          <w:rFonts w:ascii="Arial" w:hAnsi="Arial" w:cs="Arial"/>
          <w:color w:val="000000" w:themeColor="text1"/>
          <w:lang w:val="en-US"/>
        </w:rPr>
        <w:t xml:space="preserve"> </w:t>
      </w:r>
      <w:r w:rsidR="00FB5D7C" w:rsidRPr="000C5F5D">
        <w:rPr>
          <w:rFonts w:ascii="Arial" w:hAnsi="Arial" w:cs="Arial"/>
          <w:color w:val="000000" w:themeColor="text1"/>
          <w:lang w:val="en-US"/>
        </w:rPr>
        <w:t>with</w:t>
      </w:r>
      <w:r w:rsidRPr="000C5F5D">
        <w:rPr>
          <w:rFonts w:ascii="Arial" w:hAnsi="Arial" w:cs="Arial"/>
          <w:color w:val="000000" w:themeColor="text1"/>
          <w:lang w:val="en-US"/>
        </w:rPr>
        <w:t xml:space="preserve"> plasma cytokines </w:t>
      </w:r>
      <w:r w:rsidR="00FB5D7C" w:rsidRPr="000C5F5D">
        <w:rPr>
          <w:rFonts w:ascii="Arial" w:hAnsi="Arial" w:cs="Arial"/>
          <w:color w:val="000000" w:themeColor="text1"/>
          <w:lang w:val="en-US"/>
        </w:rPr>
        <w:t xml:space="preserve">under investigation </w:t>
      </w:r>
      <w:r w:rsidRPr="000C5F5D">
        <w:rPr>
          <w:rFonts w:ascii="Arial" w:hAnsi="Arial" w:cs="Arial"/>
          <w:color w:val="000000" w:themeColor="text1"/>
          <w:lang w:val="en-US"/>
        </w:rPr>
        <w:t>as potential biomarker</w:t>
      </w:r>
      <w:r w:rsidR="00FB5D7C" w:rsidRPr="000C5F5D">
        <w:rPr>
          <w:rFonts w:ascii="Arial" w:hAnsi="Arial" w:cs="Arial"/>
          <w:color w:val="000000" w:themeColor="text1"/>
          <w:lang w:val="en-US"/>
        </w:rPr>
        <w:t>s</w:t>
      </w:r>
      <w:r w:rsidRPr="000C5F5D">
        <w:rPr>
          <w:rFonts w:ascii="Arial" w:hAnsi="Arial" w:cs="Arial"/>
          <w:color w:val="000000" w:themeColor="text1"/>
          <w:lang w:val="en-US"/>
        </w:rPr>
        <w:t xml:space="preserve"> of acute hippocampal injury.</w:t>
      </w:r>
    </w:p>
    <w:p w14:paraId="5B5A9A82" w14:textId="77777777" w:rsidR="007133B2" w:rsidRDefault="000047CD" w:rsidP="000C5F5D">
      <w:pPr>
        <w:spacing w:line="480" w:lineRule="auto"/>
        <w:jc w:val="both"/>
        <w:rPr>
          <w:rFonts w:ascii="Arial" w:hAnsi="Arial" w:cs="Arial"/>
          <w:b/>
          <w:lang w:val="en-US"/>
        </w:rPr>
      </w:pPr>
      <w:r w:rsidRPr="000C5F5D">
        <w:rPr>
          <w:rFonts w:ascii="Arial" w:hAnsi="Arial" w:cs="Arial"/>
          <w:b/>
          <w:lang w:val="en-US"/>
        </w:rPr>
        <w:t>Molecular isoforms of HMGB1 as prognostic biomarkers in epilepsy</w:t>
      </w:r>
    </w:p>
    <w:p w14:paraId="7B807FBB" w14:textId="69AD9A80" w:rsidR="007133B2" w:rsidRPr="007133B2" w:rsidRDefault="007133B2" w:rsidP="000C5F5D">
      <w:pPr>
        <w:spacing w:line="480" w:lineRule="auto"/>
        <w:jc w:val="both"/>
        <w:rPr>
          <w:rFonts w:ascii="Arial" w:hAnsi="Arial" w:cs="Arial"/>
          <w:i/>
          <w:lang w:val="en-US"/>
        </w:rPr>
      </w:pPr>
      <w:r w:rsidRPr="007133B2">
        <w:rPr>
          <w:rFonts w:ascii="Arial" w:hAnsi="Arial" w:cs="Arial"/>
          <w:i/>
          <w:lang w:val="en-US"/>
        </w:rPr>
        <w:t>(L Walker)</w:t>
      </w:r>
    </w:p>
    <w:p w14:paraId="2744EE8D" w14:textId="0CCB4D2D" w:rsidR="00CC6EEF" w:rsidRPr="000C5F5D" w:rsidRDefault="00CC6EEF" w:rsidP="000C5F5D">
      <w:pPr>
        <w:spacing w:line="480" w:lineRule="auto"/>
        <w:jc w:val="both"/>
        <w:rPr>
          <w:rFonts w:ascii="Arial" w:hAnsi="Arial" w:cs="Arial"/>
          <w:b/>
          <w:lang w:val="en-US"/>
        </w:rPr>
      </w:pPr>
      <w:r w:rsidRPr="000C5F5D">
        <w:rPr>
          <w:rFonts w:ascii="Arial" w:hAnsi="Arial" w:cs="Arial"/>
          <w:lang w:val="en-US"/>
        </w:rPr>
        <w:t>Experimental studies have established that the</w:t>
      </w:r>
      <w:r w:rsidR="000047CD" w:rsidRPr="000C5F5D">
        <w:rPr>
          <w:rFonts w:ascii="Arial" w:hAnsi="Arial" w:cs="Arial"/>
          <w:lang w:val="en-US"/>
        </w:rPr>
        <w:t xml:space="preserve"> </w:t>
      </w:r>
      <w:proofErr w:type="spellStart"/>
      <w:r w:rsidR="000047CD" w:rsidRPr="000C5F5D">
        <w:rPr>
          <w:rFonts w:ascii="Arial" w:hAnsi="Arial" w:cs="Arial"/>
          <w:lang w:val="en-US"/>
        </w:rPr>
        <w:t>neuroinflammatory</w:t>
      </w:r>
      <w:proofErr w:type="spellEnd"/>
      <w:r w:rsidR="000047CD" w:rsidRPr="000C5F5D">
        <w:rPr>
          <w:rFonts w:ascii="Arial" w:hAnsi="Arial" w:cs="Arial"/>
          <w:lang w:val="en-US"/>
        </w:rPr>
        <w:t xml:space="preserve"> High Mobility Group Box-1/Toll-like Receptor 4 (HMGB1/TLR4) axis contributes to the generation of spontaneous seizures and is one of the first known mediators of sterile neuroinflammation evoked by epileptogenic injuries</w:t>
      </w:r>
      <w:r w:rsidR="005D3741" w:rsidRPr="000C5F5D">
        <w:rPr>
          <w:rFonts w:ascii="Arial" w:hAnsi="Arial" w:cs="Arial"/>
          <w:lang w:val="en-US"/>
        </w:rPr>
        <w:t>,</w:t>
      </w:r>
      <w:r w:rsidR="000047CD" w:rsidRPr="000C5F5D">
        <w:rPr>
          <w:rFonts w:ascii="Arial" w:hAnsi="Arial" w:cs="Arial"/>
          <w:lang w:val="en-US"/>
        </w:rPr>
        <w:t xml:space="preserve"> as reveal</w:t>
      </w:r>
      <w:r w:rsidR="005D3741" w:rsidRPr="000C5F5D">
        <w:rPr>
          <w:rFonts w:ascii="Arial" w:hAnsi="Arial" w:cs="Arial"/>
          <w:lang w:val="en-US"/>
        </w:rPr>
        <w:t>ed</w:t>
      </w:r>
      <w:r w:rsidR="000047CD" w:rsidRPr="000C5F5D">
        <w:rPr>
          <w:rFonts w:ascii="Arial" w:hAnsi="Arial" w:cs="Arial"/>
          <w:lang w:val="en-US"/>
        </w:rPr>
        <w:t xml:space="preserve"> by experimental studies</w:t>
      </w:r>
      <w:r w:rsidR="00B77C2F">
        <w:rPr>
          <w:rFonts w:ascii="Arial" w:hAnsi="Arial" w:cs="Arial"/>
          <w:lang w:val="en-US"/>
        </w:rPr>
        <w:t>.</w:t>
      </w:r>
      <w:r w:rsidR="00B77C2F">
        <w:rPr>
          <w:rFonts w:ascii="Arial" w:hAnsi="Arial" w:cs="Arial"/>
          <w:vertAlign w:val="superscript"/>
          <w:lang w:val="en-US"/>
        </w:rPr>
        <w:t>10,11</w:t>
      </w:r>
      <w:r w:rsidR="000047CD" w:rsidRPr="000C5F5D">
        <w:rPr>
          <w:rFonts w:ascii="Arial" w:hAnsi="Arial" w:cs="Arial"/>
          <w:lang w:val="en-US"/>
        </w:rPr>
        <w:t xml:space="preserve"> HMGB1 is a highly conserved non-histone nuclear protein that is expressed by most eukaryotic cells. It binds to chromatin and regulates gene transcription. </w:t>
      </w:r>
      <w:r w:rsidR="000047CD" w:rsidRPr="000C5F5D">
        <w:rPr>
          <w:rFonts w:ascii="Arial" w:hAnsi="Arial" w:cs="Arial"/>
          <w:i/>
          <w:lang w:val="en-US"/>
        </w:rPr>
        <w:t xml:space="preserve">Non-acetylated </w:t>
      </w:r>
      <w:r w:rsidR="000047CD" w:rsidRPr="000C5F5D">
        <w:rPr>
          <w:rFonts w:ascii="Arial" w:hAnsi="Arial" w:cs="Arial"/>
          <w:lang w:val="en-US"/>
        </w:rPr>
        <w:t xml:space="preserve">HMGB1 is an indicator of passive release from necrotic cells whereas </w:t>
      </w:r>
      <w:r w:rsidR="000047CD" w:rsidRPr="000C5F5D">
        <w:rPr>
          <w:rFonts w:ascii="Arial" w:hAnsi="Arial" w:cs="Arial"/>
          <w:i/>
          <w:lang w:val="en-US"/>
        </w:rPr>
        <w:t>acetylation</w:t>
      </w:r>
      <w:r w:rsidR="000047CD" w:rsidRPr="000C5F5D">
        <w:rPr>
          <w:rFonts w:ascii="Arial" w:hAnsi="Arial" w:cs="Arial"/>
          <w:lang w:val="en-US"/>
        </w:rPr>
        <w:t xml:space="preserve"> of key lysine residues within the protein signif</w:t>
      </w:r>
      <w:r w:rsidR="00B77C2F">
        <w:rPr>
          <w:rFonts w:ascii="Arial" w:hAnsi="Arial" w:cs="Arial"/>
          <w:lang w:val="en-US"/>
        </w:rPr>
        <w:t>ies active, inflammatory release</w:t>
      </w:r>
      <w:r w:rsidR="000047CD" w:rsidRPr="000C5F5D">
        <w:rPr>
          <w:rFonts w:ascii="Arial" w:hAnsi="Arial" w:cs="Arial"/>
          <w:lang w:val="en-US"/>
        </w:rPr>
        <w:t>.</w:t>
      </w:r>
      <w:r w:rsidR="00B77C2F">
        <w:rPr>
          <w:rFonts w:ascii="Arial" w:hAnsi="Arial" w:cs="Arial"/>
          <w:vertAlign w:val="superscript"/>
          <w:lang w:val="en-US"/>
        </w:rPr>
        <w:t>12-14</w:t>
      </w:r>
      <w:r w:rsidR="000047CD" w:rsidRPr="000C5F5D">
        <w:rPr>
          <w:rFonts w:ascii="Arial" w:hAnsi="Arial" w:cs="Arial"/>
          <w:lang w:val="en-US"/>
        </w:rPr>
        <w:t xml:space="preserve"> Redox modification of three key cysteine residues, C23, C45 and C106, determines the functional activity of HMGB1. </w:t>
      </w:r>
      <w:r w:rsidR="000047CD" w:rsidRPr="000C5F5D">
        <w:rPr>
          <w:rFonts w:ascii="Arial" w:hAnsi="Arial" w:cs="Arial"/>
          <w:i/>
          <w:lang w:val="en-US"/>
        </w:rPr>
        <w:t xml:space="preserve">Disulfide </w:t>
      </w:r>
      <w:r w:rsidR="000047CD" w:rsidRPr="000C5F5D">
        <w:rPr>
          <w:rFonts w:ascii="Arial" w:hAnsi="Arial" w:cs="Arial"/>
          <w:lang w:val="en-US"/>
        </w:rPr>
        <w:t>HMGB1, containing an intramolecular disulfide bond between C23 and C45 and a reduced C106, induces cytokine release in macrophages, microglia and astrocytes</w:t>
      </w:r>
      <w:r w:rsidR="005E2BB2" w:rsidRPr="000C5F5D">
        <w:rPr>
          <w:rFonts w:ascii="Arial" w:hAnsi="Arial" w:cs="Arial"/>
          <w:lang w:val="en-US"/>
        </w:rPr>
        <w:t>.</w:t>
      </w:r>
      <w:r w:rsidR="00B77C2F">
        <w:rPr>
          <w:rFonts w:ascii="Arial" w:hAnsi="Arial" w:cs="Arial"/>
          <w:vertAlign w:val="superscript"/>
          <w:lang w:val="en-US"/>
        </w:rPr>
        <w:t>15</w:t>
      </w:r>
      <w:r w:rsidR="005E2BB2" w:rsidRPr="000C5F5D">
        <w:rPr>
          <w:rFonts w:ascii="Arial" w:hAnsi="Arial" w:cs="Arial"/>
          <w:lang w:val="en-US"/>
        </w:rPr>
        <w:t xml:space="preserve"> </w:t>
      </w:r>
      <w:r w:rsidR="000047CD" w:rsidRPr="000C5F5D">
        <w:rPr>
          <w:rFonts w:ascii="Arial" w:hAnsi="Arial" w:cs="Arial"/>
          <w:i/>
          <w:lang w:val="en-US"/>
        </w:rPr>
        <w:t xml:space="preserve">Reduced </w:t>
      </w:r>
      <w:r w:rsidR="000047CD" w:rsidRPr="000C5F5D">
        <w:rPr>
          <w:rFonts w:ascii="Arial" w:hAnsi="Arial" w:cs="Arial"/>
          <w:lang w:val="en-US"/>
        </w:rPr>
        <w:t>HMGB1, in which all three cysteine</w:t>
      </w:r>
      <w:r w:rsidR="005D3741" w:rsidRPr="000C5F5D">
        <w:rPr>
          <w:rFonts w:ascii="Arial" w:hAnsi="Arial" w:cs="Arial"/>
          <w:lang w:val="en-US"/>
        </w:rPr>
        <w:t xml:space="preserve"> residue</w:t>
      </w:r>
      <w:r w:rsidR="000047CD" w:rsidRPr="000C5F5D">
        <w:rPr>
          <w:rFonts w:ascii="Arial" w:hAnsi="Arial" w:cs="Arial"/>
          <w:lang w:val="en-US"/>
        </w:rPr>
        <w:t xml:space="preserve">s are reduced, forms a </w:t>
      </w:r>
      <w:proofErr w:type="spellStart"/>
      <w:r w:rsidR="000047CD" w:rsidRPr="000C5F5D">
        <w:rPr>
          <w:rFonts w:ascii="Arial" w:hAnsi="Arial" w:cs="Arial"/>
          <w:lang w:val="en-US"/>
        </w:rPr>
        <w:t>heterocomplex</w:t>
      </w:r>
      <w:proofErr w:type="spellEnd"/>
      <w:r w:rsidR="000047CD" w:rsidRPr="000C5F5D">
        <w:rPr>
          <w:rFonts w:ascii="Arial" w:hAnsi="Arial" w:cs="Arial"/>
          <w:lang w:val="en-US"/>
        </w:rPr>
        <w:t xml:space="preserve"> with the C-X-C motif chemokine 12 (CXCL12) and binds CXCR4 to initiate chemotaxis.</w:t>
      </w:r>
      <w:r w:rsidR="00B77C2F">
        <w:rPr>
          <w:rFonts w:ascii="Arial" w:hAnsi="Arial" w:cs="Arial"/>
          <w:vertAlign w:val="superscript"/>
          <w:lang w:val="en-US"/>
        </w:rPr>
        <w:t>16</w:t>
      </w:r>
      <w:r w:rsidR="000047CD" w:rsidRPr="000C5F5D">
        <w:rPr>
          <w:rFonts w:ascii="Arial" w:hAnsi="Arial" w:cs="Arial"/>
          <w:lang w:val="en-US"/>
        </w:rPr>
        <w:t xml:space="preserve"> </w:t>
      </w:r>
      <w:r w:rsidR="00B77C2F">
        <w:rPr>
          <w:rFonts w:ascii="Arial" w:hAnsi="Arial" w:cs="Arial"/>
          <w:lang w:val="en-US"/>
        </w:rPr>
        <w:t xml:space="preserve"> </w:t>
      </w:r>
      <w:r w:rsidR="000047CD" w:rsidRPr="000C5F5D">
        <w:rPr>
          <w:rFonts w:ascii="Arial" w:hAnsi="Arial" w:cs="Arial"/>
          <w:lang w:val="en-US"/>
        </w:rPr>
        <w:t xml:space="preserve">Finally, HMGB1 undergoes terminal oxidation, </w:t>
      </w:r>
      <w:r w:rsidR="005D3741" w:rsidRPr="000C5F5D">
        <w:rPr>
          <w:rFonts w:ascii="Arial" w:hAnsi="Arial" w:cs="Arial"/>
          <w:lang w:val="en-US"/>
        </w:rPr>
        <w:t xml:space="preserve">during which </w:t>
      </w:r>
      <w:r w:rsidR="000047CD" w:rsidRPr="000C5F5D">
        <w:rPr>
          <w:rFonts w:ascii="Arial" w:hAnsi="Arial" w:cs="Arial"/>
          <w:lang w:val="en-US"/>
        </w:rPr>
        <w:t>all cysteine</w:t>
      </w:r>
      <w:r w:rsidR="005D3741" w:rsidRPr="000C5F5D">
        <w:rPr>
          <w:rFonts w:ascii="Arial" w:hAnsi="Arial" w:cs="Arial"/>
          <w:lang w:val="en-US"/>
        </w:rPr>
        <w:t xml:space="preserve"> residue</w:t>
      </w:r>
      <w:r w:rsidR="000047CD" w:rsidRPr="000C5F5D">
        <w:rPr>
          <w:rFonts w:ascii="Arial" w:hAnsi="Arial" w:cs="Arial"/>
          <w:lang w:val="en-US"/>
        </w:rPr>
        <w:t xml:space="preserve">s </w:t>
      </w:r>
      <w:r w:rsidR="005D3741" w:rsidRPr="000C5F5D">
        <w:rPr>
          <w:rFonts w:ascii="Arial" w:hAnsi="Arial" w:cs="Arial"/>
          <w:lang w:val="en-US"/>
        </w:rPr>
        <w:t xml:space="preserve">acquire </w:t>
      </w:r>
      <w:proofErr w:type="spellStart"/>
      <w:r w:rsidR="000047CD" w:rsidRPr="000C5F5D">
        <w:rPr>
          <w:rFonts w:ascii="Arial" w:hAnsi="Arial" w:cs="Arial"/>
          <w:lang w:val="en-US"/>
        </w:rPr>
        <w:t>sulfonyl</w:t>
      </w:r>
      <w:proofErr w:type="spellEnd"/>
      <w:r w:rsidR="000047CD" w:rsidRPr="000C5F5D">
        <w:rPr>
          <w:rFonts w:ascii="Arial" w:hAnsi="Arial" w:cs="Arial"/>
          <w:lang w:val="en-US"/>
        </w:rPr>
        <w:t xml:space="preserve"> groups, and is rendered immunologically inert.</w:t>
      </w:r>
      <w:r w:rsidR="00B77C2F">
        <w:rPr>
          <w:rFonts w:ascii="Arial" w:hAnsi="Arial" w:cs="Arial"/>
          <w:vertAlign w:val="superscript"/>
          <w:lang w:val="en-US"/>
        </w:rPr>
        <w:t>17</w:t>
      </w:r>
      <w:r w:rsidR="000047CD" w:rsidRPr="000C5F5D">
        <w:rPr>
          <w:rFonts w:ascii="Arial" w:hAnsi="Arial" w:cs="Arial"/>
          <w:lang w:val="en-US"/>
        </w:rPr>
        <w:t xml:space="preserve"> </w:t>
      </w:r>
      <w:r w:rsidR="000047CD" w:rsidRPr="000C5F5D">
        <w:rPr>
          <w:rFonts w:ascii="Arial" w:hAnsi="Arial" w:cs="Arial"/>
          <w:lang w:val="en-US"/>
        </w:rPr>
        <w:lastRenderedPageBreak/>
        <w:t>Total HMGB1 has been shown to be increased in neurons and glia in epileptic foci from patients with drug-resistant epilepsy and in corresponding animal models.</w:t>
      </w:r>
      <w:r w:rsidR="00B77C2F">
        <w:rPr>
          <w:rFonts w:ascii="Arial" w:hAnsi="Arial" w:cs="Arial"/>
          <w:vertAlign w:val="superscript"/>
          <w:lang w:val="en-US"/>
        </w:rPr>
        <w:t>10,11</w:t>
      </w:r>
      <w:r w:rsidR="000047CD" w:rsidRPr="000C5F5D">
        <w:rPr>
          <w:rFonts w:ascii="Arial" w:hAnsi="Arial" w:cs="Arial"/>
          <w:lang w:val="en-US"/>
        </w:rPr>
        <w:t xml:space="preserve"> </w:t>
      </w:r>
      <w:r w:rsidR="000047CD" w:rsidRPr="000C5F5D">
        <w:rPr>
          <w:rFonts w:ascii="Arial" w:hAnsi="Arial" w:cs="Arial"/>
          <w:i/>
          <w:lang w:val="en-US"/>
        </w:rPr>
        <w:t>Disulfide</w:t>
      </w:r>
      <w:r w:rsidR="000047CD" w:rsidRPr="000C5F5D">
        <w:rPr>
          <w:rFonts w:ascii="Arial" w:hAnsi="Arial" w:cs="Arial"/>
          <w:lang w:val="en-US"/>
        </w:rPr>
        <w:t xml:space="preserve"> HMGB1 is the isoform that promotes seizures and exacerbates cell loss through modulating Ca</w:t>
      </w:r>
      <w:r w:rsidR="000047CD" w:rsidRPr="000C5F5D">
        <w:rPr>
          <w:rFonts w:ascii="Arial" w:hAnsi="Arial" w:cs="Arial"/>
          <w:vertAlign w:val="superscript"/>
          <w:lang w:val="en-US"/>
        </w:rPr>
        <w:t>2+</w:t>
      </w:r>
      <w:r w:rsidR="000047CD" w:rsidRPr="000C5F5D">
        <w:rPr>
          <w:rFonts w:ascii="Arial" w:hAnsi="Arial" w:cs="Arial"/>
          <w:lang w:val="en-US"/>
        </w:rPr>
        <w:t xml:space="preserve"> permeability of NR2B-NMDAR</w:t>
      </w:r>
      <w:r w:rsidR="00481AF3">
        <w:rPr>
          <w:rFonts w:ascii="Arial" w:hAnsi="Arial" w:cs="Arial"/>
          <w:lang w:val="en-US"/>
        </w:rPr>
        <w:t>.</w:t>
      </w:r>
      <w:r w:rsidR="00481AF3">
        <w:rPr>
          <w:rFonts w:ascii="Arial" w:hAnsi="Arial" w:cs="Arial"/>
          <w:vertAlign w:val="superscript"/>
          <w:lang w:val="en-US"/>
        </w:rPr>
        <w:t>10,11,18</w:t>
      </w:r>
      <w:r w:rsidR="000047CD" w:rsidRPr="000C5F5D">
        <w:rPr>
          <w:rFonts w:ascii="Arial" w:hAnsi="Arial" w:cs="Arial"/>
          <w:b/>
          <w:lang w:val="en-US"/>
        </w:rPr>
        <w:t xml:space="preserve"> </w:t>
      </w:r>
    </w:p>
    <w:p w14:paraId="0FE2F70D" w14:textId="167F7378" w:rsidR="000047CD" w:rsidRPr="000C5F5D" w:rsidRDefault="000047CD" w:rsidP="000C5F5D">
      <w:pPr>
        <w:spacing w:line="480" w:lineRule="auto"/>
        <w:ind w:firstLine="708"/>
        <w:jc w:val="both"/>
        <w:rPr>
          <w:rFonts w:ascii="Arial" w:hAnsi="Arial" w:cs="Arial"/>
          <w:lang w:val="en-US"/>
        </w:rPr>
      </w:pPr>
      <w:r w:rsidRPr="000C5F5D">
        <w:rPr>
          <w:rFonts w:ascii="Arial" w:hAnsi="Arial" w:cs="Arial"/>
          <w:lang w:val="en-US"/>
        </w:rPr>
        <w:t>Novel mass spectrometry analysis is the only method able to determine the acetylation and redox states of HMGB1 and has been utilized to identify dynamic changes in the brain and blood of animals undergoing epileptogenesis following a</w:t>
      </w:r>
      <w:r w:rsidR="005D3741" w:rsidRPr="000C5F5D">
        <w:rPr>
          <w:rFonts w:ascii="Arial" w:hAnsi="Arial" w:cs="Arial"/>
          <w:lang w:val="en-US"/>
        </w:rPr>
        <w:t xml:space="preserve"> precipitating insult. </w:t>
      </w:r>
      <w:r w:rsidRPr="000C5F5D">
        <w:rPr>
          <w:rFonts w:ascii="Arial" w:hAnsi="Arial" w:cs="Arial"/>
          <w:lang w:val="en-US"/>
        </w:rPr>
        <w:t xml:space="preserve">Notably, HMGB1 inflammatory isoforms increased in blood before disease onset and </w:t>
      </w:r>
      <w:r w:rsidR="00860623" w:rsidRPr="000C5F5D">
        <w:rPr>
          <w:rFonts w:ascii="Arial" w:hAnsi="Arial" w:cs="Arial"/>
          <w:lang w:val="en-US"/>
        </w:rPr>
        <w:t xml:space="preserve">could </w:t>
      </w:r>
      <w:r w:rsidRPr="000C5F5D">
        <w:rPr>
          <w:rFonts w:ascii="Arial" w:hAnsi="Arial" w:cs="Arial"/>
          <w:lang w:val="en-US"/>
        </w:rPr>
        <w:t>prospectively identif</w:t>
      </w:r>
      <w:r w:rsidR="00860623" w:rsidRPr="000C5F5D">
        <w:rPr>
          <w:rFonts w:ascii="Arial" w:hAnsi="Arial" w:cs="Arial"/>
          <w:lang w:val="en-US"/>
        </w:rPr>
        <w:t>y</w:t>
      </w:r>
      <w:r w:rsidRPr="000C5F5D">
        <w:rPr>
          <w:rFonts w:ascii="Arial" w:hAnsi="Arial" w:cs="Arial"/>
          <w:lang w:val="en-US"/>
        </w:rPr>
        <w:t xml:space="preserve"> animals </w:t>
      </w:r>
      <w:r w:rsidR="00860623" w:rsidRPr="000C5F5D">
        <w:rPr>
          <w:rFonts w:ascii="Arial" w:hAnsi="Arial" w:cs="Arial"/>
          <w:lang w:val="en-US"/>
        </w:rPr>
        <w:t xml:space="preserve">that later developed </w:t>
      </w:r>
      <w:r w:rsidRPr="000C5F5D">
        <w:rPr>
          <w:rFonts w:ascii="Arial" w:hAnsi="Arial" w:cs="Arial"/>
          <w:lang w:val="en-US"/>
        </w:rPr>
        <w:t xml:space="preserve">epilepsy. These changes persisted </w:t>
      </w:r>
      <w:r w:rsidR="00860623" w:rsidRPr="000C5F5D">
        <w:rPr>
          <w:rFonts w:ascii="Arial" w:hAnsi="Arial" w:cs="Arial"/>
          <w:lang w:val="en-US"/>
        </w:rPr>
        <w:t xml:space="preserve">during the </w:t>
      </w:r>
      <w:r w:rsidRPr="000C5F5D">
        <w:rPr>
          <w:rFonts w:ascii="Arial" w:hAnsi="Arial" w:cs="Arial"/>
          <w:lang w:val="en-US"/>
        </w:rPr>
        <w:t>active epilepsy</w:t>
      </w:r>
      <w:r w:rsidR="00860623" w:rsidRPr="000C5F5D">
        <w:rPr>
          <w:rFonts w:ascii="Arial" w:hAnsi="Arial" w:cs="Arial"/>
          <w:lang w:val="en-US"/>
        </w:rPr>
        <w:t xml:space="preserve"> phase in those animals</w:t>
      </w:r>
      <w:r w:rsidR="00C5243E">
        <w:rPr>
          <w:rFonts w:ascii="Arial" w:hAnsi="Arial" w:cs="Arial"/>
          <w:lang w:val="en-US"/>
        </w:rPr>
        <w:t xml:space="preserve"> (</w:t>
      </w:r>
      <w:r w:rsidR="00C5243E" w:rsidRPr="00C5243E">
        <w:rPr>
          <w:rFonts w:ascii="Arial" w:hAnsi="Arial" w:cs="Arial"/>
          <w:i/>
          <w:lang w:val="en-US"/>
        </w:rPr>
        <w:t>Walker et al, submitted</w:t>
      </w:r>
      <w:r w:rsidR="00C5243E">
        <w:rPr>
          <w:rFonts w:ascii="Arial" w:hAnsi="Arial" w:cs="Arial"/>
          <w:lang w:val="en-US"/>
        </w:rPr>
        <w:t xml:space="preserve">). </w:t>
      </w:r>
      <w:r w:rsidRPr="000C5F5D">
        <w:rPr>
          <w:rFonts w:ascii="Arial" w:hAnsi="Arial" w:cs="Arial"/>
          <w:lang w:val="en-US"/>
        </w:rPr>
        <w:t xml:space="preserve">Persistence of the pathological disulfide isoform in animals that developed epilepsy may reflect failure of adequate resolution of inflammation, the biological ‘switch off’ from an initially </w:t>
      </w:r>
      <w:proofErr w:type="spellStart"/>
      <w:r w:rsidRPr="000C5F5D">
        <w:rPr>
          <w:rFonts w:ascii="Arial" w:hAnsi="Arial" w:cs="Arial"/>
          <w:lang w:val="en-US"/>
        </w:rPr>
        <w:t>neuroprotective</w:t>
      </w:r>
      <w:proofErr w:type="spellEnd"/>
      <w:r w:rsidRPr="000C5F5D">
        <w:rPr>
          <w:rFonts w:ascii="Arial" w:hAnsi="Arial" w:cs="Arial"/>
          <w:lang w:val="en-US"/>
        </w:rPr>
        <w:t xml:space="preserve"> inflammation, to a pathological state. </w:t>
      </w:r>
    </w:p>
    <w:p w14:paraId="112C69BE" w14:textId="20657841" w:rsidR="000047CD" w:rsidRPr="000C5F5D" w:rsidRDefault="000047CD" w:rsidP="000C5F5D">
      <w:pPr>
        <w:spacing w:line="480" w:lineRule="auto"/>
        <w:ind w:firstLine="708"/>
        <w:jc w:val="both"/>
        <w:rPr>
          <w:rFonts w:ascii="Arial" w:hAnsi="Arial" w:cs="Arial"/>
          <w:lang w:val="en-US"/>
        </w:rPr>
      </w:pPr>
      <w:r w:rsidRPr="000C5F5D">
        <w:rPr>
          <w:rFonts w:ascii="Arial" w:hAnsi="Arial" w:cs="Arial"/>
          <w:lang w:val="en-US"/>
        </w:rPr>
        <w:t>Pilot data from patients with newly diagnosed epilepsy</w:t>
      </w:r>
      <w:r w:rsidR="0058194C" w:rsidRPr="000C5F5D">
        <w:rPr>
          <w:rFonts w:ascii="Arial" w:hAnsi="Arial" w:cs="Arial"/>
          <w:lang w:val="en-US"/>
        </w:rPr>
        <w:t xml:space="preserve"> were presented demonstrating an</w:t>
      </w:r>
      <w:r w:rsidRPr="000C5F5D">
        <w:rPr>
          <w:rFonts w:ascii="Arial" w:hAnsi="Arial" w:cs="Arial"/>
          <w:lang w:val="en-US"/>
        </w:rPr>
        <w:t xml:space="preserve"> early expression of the inflammatory, pathological disulfide isoform of HMGB1, which may </w:t>
      </w:r>
      <w:r w:rsidR="00860623" w:rsidRPr="000C5F5D">
        <w:rPr>
          <w:rFonts w:ascii="Arial" w:hAnsi="Arial" w:cs="Arial"/>
          <w:lang w:val="en-US"/>
        </w:rPr>
        <w:t xml:space="preserve">indicate </w:t>
      </w:r>
      <w:r w:rsidRPr="000C5F5D">
        <w:rPr>
          <w:rFonts w:ascii="Arial" w:hAnsi="Arial" w:cs="Arial"/>
          <w:lang w:val="en-US"/>
        </w:rPr>
        <w:t xml:space="preserve">likelihood of experiencing further seizures. This </w:t>
      </w:r>
      <w:r w:rsidR="0058194C" w:rsidRPr="000C5F5D">
        <w:rPr>
          <w:rFonts w:ascii="Arial" w:hAnsi="Arial" w:cs="Arial"/>
          <w:lang w:val="en-US"/>
        </w:rPr>
        <w:t>was also</w:t>
      </w:r>
      <w:r w:rsidRPr="000C5F5D">
        <w:rPr>
          <w:rFonts w:ascii="Arial" w:hAnsi="Arial" w:cs="Arial"/>
          <w:lang w:val="en-US"/>
        </w:rPr>
        <w:t xml:space="preserve"> supported by blood analysis of patients with long-standing drug-refractory epilepsy, who </w:t>
      </w:r>
      <w:r w:rsidR="00860623" w:rsidRPr="000C5F5D">
        <w:rPr>
          <w:rFonts w:ascii="Arial" w:hAnsi="Arial" w:cs="Arial"/>
          <w:lang w:val="en-US"/>
        </w:rPr>
        <w:t xml:space="preserve">invariably </w:t>
      </w:r>
      <w:r w:rsidRPr="000C5F5D">
        <w:rPr>
          <w:rFonts w:ascii="Arial" w:hAnsi="Arial" w:cs="Arial"/>
          <w:lang w:val="en-US"/>
        </w:rPr>
        <w:t xml:space="preserve">express the acetylated, disulfide isoforms in contrast to </w:t>
      </w:r>
      <w:r w:rsidR="00860623" w:rsidRPr="000C5F5D">
        <w:rPr>
          <w:rFonts w:ascii="Arial" w:hAnsi="Arial" w:cs="Arial"/>
          <w:lang w:val="en-US"/>
        </w:rPr>
        <w:t xml:space="preserve">patients with </w:t>
      </w:r>
      <w:r w:rsidRPr="000C5F5D">
        <w:rPr>
          <w:rFonts w:ascii="Arial" w:hAnsi="Arial" w:cs="Arial"/>
          <w:lang w:val="en-US"/>
        </w:rPr>
        <w:t xml:space="preserve">well-controlled epilepsy, in whom these pathological isoforms </w:t>
      </w:r>
      <w:r w:rsidR="00860623" w:rsidRPr="000C5F5D">
        <w:rPr>
          <w:rFonts w:ascii="Arial" w:hAnsi="Arial" w:cs="Arial"/>
          <w:lang w:val="en-US"/>
        </w:rPr>
        <w:t xml:space="preserve">were </w:t>
      </w:r>
      <w:r w:rsidRPr="000C5F5D">
        <w:rPr>
          <w:rFonts w:ascii="Arial" w:hAnsi="Arial" w:cs="Arial"/>
          <w:lang w:val="en-US"/>
        </w:rPr>
        <w:t>notably absent</w:t>
      </w:r>
      <w:r w:rsidR="00C5243E">
        <w:rPr>
          <w:rFonts w:ascii="Arial" w:hAnsi="Arial" w:cs="Arial"/>
          <w:lang w:val="en-US"/>
        </w:rPr>
        <w:t xml:space="preserve"> (</w:t>
      </w:r>
      <w:r w:rsidR="00C5243E" w:rsidRPr="00C5243E">
        <w:rPr>
          <w:rFonts w:ascii="Arial" w:hAnsi="Arial" w:cs="Arial"/>
          <w:i/>
          <w:lang w:val="en-US"/>
        </w:rPr>
        <w:t>Walker et al, submitted</w:t>
      </w:r>
      <w:r w:rsidR="00C5243E">
        <w:rPr>
          <w:rFonts w:ascii="Arial" w:hAnsi="Arial" w:cs="Arial"/>
          <w:lang w:val="en-US"/>
        </w:rPr>
        <w:t>)</w:t>
      </w:r>
      <w:r w:rsidRPr="000C5F5D">
        <w:rPr>
          <w:rFonts w:ascii="Arial" w:hAnsi="Arial" w:cs="Arial"/>
          <w:lang w:val="en-US"/>
        </w:rPr>
        <w:t xml:space="preserve">. </w:t>
      </w:r>
    </w:p>
    <w:p w14:paraId="34D7AC74" w14:textId="08C684BB" w:rsidR="000047CD" w:rsidRPr="000C5F5D" w:rsidRDefault="000047CD" w:rsidP="000C5F5D">
      <w:pPr>
        <w:spacing w:line="480" w:lineRule="auto"/>
        <w:ind w:firstLine="708"/>
        <w:jc w:val="both"/>
        <w:rPr>
          <w:rFonts w:ascii="Arial" w:hAnsi="Arial" w:cs="Arial"/>
          <w:b/>
          <w:lang w:val="en-US"/>
        </w:rPr>
      </w:pPr>
      <w:r w:rsidRPr="000C5F5D">
        <w:rPr>
          <w:rFonts w:ascii="Arial" w:hAnsi="Arial" w:cs="Arial"/>
          <w:lang w:val="en-US"/>
        </w:rPr>
        <w:t>Finally, treatment of animals with anti-inflammatory drugs during epileptogenesis arrested disease progression and prevented the blood increase in HMGB1 isoforms. Blood HMGB1 isoforms may p</w:t>
      </w:r>
      <w:r w:rsidR="00C5243E">
        <w:rPr>
          <w:rFonts w:ascii="Arial" w:hAnsi="Arial" w:cs="Arial"/>
          <w:lang w:val="en-US"/>
        </w:rPr>
        <w:t xml:space="preserve">redict therapeutic response to </w:t>
      </w:r>
      <w:r w:rsidR="00305EBC" w:rsidRPr="000C5F5D">
        <w:rPr>
          <w:rFonts w:ascii="Arial" w:hAnsi="Arial" w:cs="Arial"/>
          <w:lang w:val="en-US"/>
        </w:rPr>
        <w:t xml:space="preserve">disease-modifying drugs. </w:t>
      </w:r>
      <w:r w:rsidRPr="000C5F5D">
        <w:rPr>
          <w:rFonts w:ascii="Arial" w:hAnsi="Arial" w:cs="Arial"/>
          <w:lang w:val="en-US"/>
        </w:rPr>
        <w:t xml:space="preserve">The development of isoform-specific </w:t>
      </w:r>
      <w:r w:rsidR="002D4A63" w:rsidRPr="000C5F5D">
        <w:rPr>
          <w:rFonts w:ascii="Arial" w:hAnsi="Arial" w:cs="Arial"/>
          <w:lang w:val="en-US"/>
        </w:rPr>
        <w:t>antagonists</w:t>
      </w:r>
      <w:r w:rsidRPr="000C5F5D">
        <w:rPr>
          <w:rFonts w:ascii="Arial" w:hAnsi="Arial" w:cs="Arial"/>
          <w:lang w:val="en-US"/>
        </w:rPr>
        <w:t xml:space="preserve"> would </w:t>
      </w:r>
      <w:r w:rsidRPr="000C5F5D">
        <w:rPr>
          <w:rFonts w:ascii="Arial" w:hAnsi="Arial" w:cs="Arial"/>
          <w:lang w:val="en-US"/>
        </w:rPr>
        <w:lastRenderedPageBreak/>
        <w:t>seem the next logical goal, given that the disulfide isoform of HMGB1 seems to be the form most likely to promote seizure generation.</w:t>
      </w:r>
      <w:r w:rsidR="00412BEA">
        <w:rPr>
          <w:rFonts w:ascii="Arial" w:hAnsi="Arial" w:cs="Arial"/>
          <w:vertAlign w:val="superscript"/>
          <w:lang w:val="en-US"/>
        </w:rPr>
        <w:t>18</w:t>
      </w:r>
      <w:r w:rsidRPr="000C5F5D">
        <w:rPr>
          <w:rFonts w:ascii="Arial" w:hAnsi="Arial" w:cs="Arial"/>
          <w:lang w:val="en-US"/>
        </w:rPr>
        <w:t xml:space="preserve"> Currently, isoform-specific antagonists are still lacking.</w:t>
      </w:r>
      <w:r w:rsidR="00412BEA">
        <w:rPr>
          <w:rFonts w:ascii="Arial" w:hAnsi="Arial" w:cs="Arial"/>
          <w:vertAlign w:val="superscript"/>
          <w:lang w:val="en-US"/>
        </w:rPr>
        <w:t>19</w:t>
      </w:r>
      <w:r w:rsidR="00305EBC" w:rsidRPr="000C5F5D">
        <w:rPr>
          <w:rFonts w:ascii="Arial" w:hAnsi="Arial" w:cs="Arial"/>
          <w:b/>
          <w:lang w:val="en-US"/>
        </w:rPr>
        <w:t xml:space="preserve"> </w:t>
      </w:r>
      <w:r w:rsidRPr="000C5F5D">
        <w:rPr>
          <w:rFonts w:ascii="Arial" w:hAnsi="Arial" w:cs="Arial"/>
          <w:lang w:val="en-US"/>
        </w:rPr>
        <w:t xml:space="preserve">Taken together, HMGB1 isoforms are potentially novel prognostic, diagnostic and predictive biomarkers of drug-resistant epilepsy in humans, and highlight potential new targets for drug development. </w:t>
      </w:r>
    </w:p>
    <w:p w14:paraId="7C2DF644" w14:textId="535DC8D1" w:rsidR="000047CD" w:rsidRPr="00233EB2" w:rsidRDefault="000047CD" w:rsidP="000C5F5D">
      <w:pPr>
        <w:spacing w:line="480" w:lineRule="auto"/>
        <w:ind w:firstLine="708"/>
        <w:jc w:val="both"/>
        <w:rPr>
          <w:rFonts w:ascii="Arial" w:hAnsi="Arial" w:cs="Arial"/>
          <w:lang w:val="en-US"/>
        </w:rPr>
      </w:pPr>
      <w:r w:rsidRPr="000C5F5D">
        <w:rPr>
          <w:rFonts w:ascii="Arial" w:hAnsi="Arial" w:cs="Arial"/>
          <w:lang w:val="en-US"/>
        </w:rPr>
        <w:t>Currently, prognostic models for seizure recurrence following a first seizure and for seizure remission following an epilepsy diagnosis can broadly stratify patients, but lack precision [</w:t>
      </w:r>
      <w:r w:rsidR="00F05A83" w:rsidRPr="000C5F5D">
        <w:rPr>
          <w:rFonts w:ascii="Arial" w:hAnsi="Arial" w:cs="Arial"/>
          <w:lang w:val="en-US"/>
        </w:rPr>
        <w:t xml:space="preserve">c.f. </w:t>
      </w:r>
      <w:r w:rsidRPr="000C5F5D">
        <w:rPr>
          <w:rFonts w:ascii="Arial" w:hAnsi="Arial" w:cs="Arial"/>
          <w:lang w:val="en-US"/>
        </w:rPr>
        <w:t>MESS and SANAD models].</w:t>
      </w:r>
      <w:r w:rsidR="00412BEA">
        <w:rPr>
          <w:rFonts w:ascii="Arial" w:hAnsi="Arial" w:cs="Arial"/>
          <w:vertAlign w:val="superscript"/>
          <w:lang w:val="en-US"/>
        </w:rPr>
        <w:t>20,21</w:t>
      </w:r>
      <w:r w:rsidRPr="000C5F5D">
        <w:rPr>
          <w:rFonts w:ascii="Arial" w:hAnsi="Arial" w:cs="Arial"/>
          <w:lang w:val="en-US"/>
        </w:rPr>
        <w:t xml:space="preserve"> These models are based on clinical factors including age, seizure type, EEG and MRI. Therefore, patients with </w:t>
      </w:r>
      <w:r w:rsidR="00F05A83" w:rsidRPr="000C5F5D">
        <w:rPr>
          <w:rFonts w:ascii="Arial" w:hAnsi="Arial" w:cs="Arial"/>
          <w:lang w:val="en-US"/>
        </w:rPr>
        <w:t xml:space="preserve">a </w:t>
      </w:r>
      <w:r w:rsidRPr="000C5F5D">
        <w:rPr>
          <w:rFonts w:ascii="Arial" w:hAnsi="Arial" w:cs="Arial"/>
          <w:lang w:val="en-US"/>
        </w:rPr>
        <w:t xml:space="preserve">first seizure would greatly benefit from identification of circulating biomarkers that improve prediction of disease prognosis and treatment outcome. Based on </w:t>
      </w:r>
      <w:r w:rsidR="0058194C" w:rsidRPr="000C5F5D">
        <w:rPr>
          <w:rFonts w:ascii="Arial" w:hAnsi="Arial" w:cs="Arial"/>
          <w:lang w:val="en-US"/>
        </w:rPr>
        <w:t>these</w:t>
      </w:r>
      <w:r w:rsidRPr="000C5F5D">
        <w:rPr>
          <w:rFonts w:ascii="Arial" w:hAnsi="Arial" w:cs="Arial"/>
          <w:lang w:val="en-US"/>
        </w:rPr>
        <w:t xml:space="preserve"> findings, further studies examining the utility of total HMGB1 and its isoforms as biomarkers in patients exposed to a potentially epileptogenic injury or with a first presentation of seizures, and as predictors of therapeutic effects of drugs with different mechanisms of action, are warranted.</w:t>
      </w:r>
      <w:r w:rsidR="00E61888">
        <w:rPr>
          <w:rFonts w:ascii="Arial" w:hAnsi="Arial" w:cs="Arial"/>
          <w:lang w:val="en-US"/>
        </w:rPr>
        <w:t xml:space="preserve"> </w:t>
      </w:r>
      <w:r w:rsidR="00E61888" w:rsidRPr="00233EB2">
        <w:rPr>
          <w:rFonts w:ascii="Arial" w:hAnsi="Arial" w:cs="Arial"/>
          <w:lang w:val="en-US"/>
        </w:rPr>
        <w:t xml:space="preserve">Further studies are also needed to identify if the changes in the blood HMGB1 levels may act in the epileptogenic zone though a blood-brain-barrier opening. </w:t>
      </w:r>
    </w:p>
    <w:p w14:paraId="74248867" w14:textId="77777777" w:rsidR="00452141" w:rsidRPr="000C5F5D" w:rsidRDefault="00452141" w:rsidP="000C5F5D">
      <w:pPr>
        <w:spacing w:line="480" w:lineRule="auto"/>
        <w:rPr>
          <w:rFonts w:ascii="Arial" w:hAnsi="Arial" w:cs="Arial"/>
        </w:rPr>
      </w:pPr>
    </w:p>
    <w:p w14:paraId="12CA9218" w14:textId="77777777" w:rsidR="00C5243E" w:rsidRDefault="005E133D" w:rsidP="000C5F5D">
      <w:pPr>
        <w:spacing w:line="480" w:lineRule="auto"/>
        <w:jc w:val="both"/>
        <w:rPr>
          <w:rFonts w:ascii="Arial" w:hAnsi="Arial" w:cs="Arial"/>
          <w:b/>
          <w:color w:val="000000" w:themeColor="text1"/>
        </w:rPr>
      </w:pPr>
      <w:r w:rsidRPr="000C5F5D">
        <w:rPr>
          <w:rFonts w:ascii="Arial" w:hAnsi="Arial" w:cs="Arial"/>
          <w:b/>
          <w:color w:val="000000" w:themeColor="text1"/>
        </w:rPr>
        <w:t xml:space="preserve">Links </w:t>
      </w:r>
      <w:proofErr w:type="spellStart"/>
      <w:r w:rsidRPr="000C5F5D">
        <w:rPr>
          <w:rFonts w:ascii="Arial" w:hAnsi="Arial" w:cs="Arial"/>
          <w:b/>
          <w:color w:val="000000" w:themeColor="text1"/>
        </w:rPr>
        <w:t>bet</w:t>
      </w:r>
      <w:r w:rsidR="00E43852" w:rsidRPr="000C5F5D">
        <w:rPr>
          <w:rFonts w:ascii="Arial" w:hAnsi="Arial" w:cs="Arial"/>
          <w:b/>
          <w:color w:val="000000" w:themeColor="text1"/>
        </w:rPr>
        <w:t>w</w:t>
      </w:r>
      <w:r w:rsidRPr="000C5F5D">
        <w:rPr>
          <w:rFonts w:ascii="Arial" w:hAnsi="Arial" w:cs="Arial"/>
          <w:b/>
          <w:color w:val="000000" w:themeColor="text1"/>
        </w:rPr>
        <w:t>een</w:t>
      </w:r>
      <w:proofErr w:type="spellEnd"/>
      <w:r w:rsidRPr="000C5F5D">
        <w:rPr>
          <w:rFonts w:ascii="Arial" w:hAnsi="Arial" w:cs="Arial"/>
          <w:b/>
          <w:color w:val="000000" w:themeColor="text1"/>
        </w:rPr>
        <w:t xml:space="preserve"> </w:t>
      </w:r>
      <w:proofErr w:type="spellStart"/>
      <w:r w:rsidRPr="000C5F5D">
        <w:rPr>
          <w:rFonts w:ascii="Arial" w:hAnsi="Arial" w:cs="Arial"/>
          <w:b/>
          <w:color w:val="000000" w:themeColor="text1"/>
        </w:rPr>
        <w:t>p</w:t>
      </w:r>
      <w:r w:rsidR="006076D8" w:rsidRPr="000C5F5D">
        <w:rPr>
          <w:rFonts w:ascii="Arial" w:hAnsi="Arial" w:cs="Arial"/>
          <w:b/>
          <w:color w:val="000000" w:themeColor="text1"/>
        </w:rPr>
        <w:t>roinflammatory</w:t>
      </w:r>
      <w:proofErr w:type="spellEnd"/>
      <w:r w:rsidR="006076D8" w:rsidRPr="000C5F5D">
        <w:rPr>
          <w:rFonts w:ascii="Arial" w:hAnsi="Arial" w:cs="Arial"/>
          <w:b/>
          <w:color w:val="000000" w:themeColor="text1"/>
        </w:rPr>
        <w:t xml:space="preserve"> cytokines</w:t>
      </w:r>
      <w:r w:rsidRPr="000C5F5D">
        <w:rPr>
          <w:rFonts w:ascii="Arial" w:hAnsi="Arial" w:cs="Arial"/>
          <w:b/>
          <w:color w:val="000000" w:themeColor="text1"/>
        </w:rPr>
        <w:t xml:space="preserve"> and </w:t>
      </w:r>
      <w:proofErr w:type="spellStart"/>
      <w:r w:rsidRPr="000C5F5D">
        <w:rPr>
          <w:rFonts w:ascii="Arial" w:hAnsi="Arial" w:cs="Arial"/>
          <w:b/>
          <w:color w:val="000000" w:themeColor="text1"/>
        </w:rPr>
        <w:t>iron</w:t>
      </w:r>
      <w:proofErr w:type="spellEnd"/>
      <w:r w:rsidRPr="000C5F5D">
        <w:rPr>
          <w:rFonts w:ascii="Arial" w:hAnsi="Arial" w:cs="Arial"/>
          <w:b/>
          <w:color w:val="000000" w:themeColor="text1"/>
        </w:rPr>
        <w:t xml:space="preserve"> </w:t>
      </w:r>
      <w:proofErr w:type="spellStart"/>
      <w:r w:rsidRPr="000C5F5D">
        <w:rPr>
          <w:rFonts w:ascii="Arial" w:hAnsi="Arial" w:cs="Arial"/>
          <w:b/>
          <w:color w:val="000000" w:themeColor="text1"/>
        </w:rPr>
        <w:t>metabolism</w:t>
      </w:r>
      <w:proofErr w:type="spellEnd"/>
      <w:r w:rsidRPr="000C5F5D">
        <w:rPr>
          <w:rFonts w:ascii="Arial" w:hAnsi="Arial" w:cs="Arial"/>
          <w:b/>
          <w:color w:val="000000" w:themeColor="text1"/>
        </w:rPr>
        <w:t xml:space="preserve"> in </w:t>
      </w:r>
      <w:proofErr w:type="spellStart"/>
      <w:r w:rsidRPr="000C5F5D">
        <w:rPr>
          <w:rFonts w:ascii="Arial" w:hAnsi="Arial" w:cs="Arial"/>
          <w:b/>
          <w:color w:val="000000" w:themeColor="text1"/>
        </w:rPr>
        <w:t>adult</w:t>
      </w:r>
      <w:proofErr w:type="spellEnd"/>
      <w:r w:rsidRPr="000C5F5D">
        <w:rPr>
          <w:rFonts w:ascii="Arial" w:hAnsi="Arial" w:cs="Arial"/>
          <w:b/>
          <w:color w:val="000000" w:themeColor="text1"/>
        </w:rPr>
        <w:t xml:space="preserve"> </w:t>
      </w:r>
      <w:proofErr w:type="spellStart"/>
      <w:r w:rsidRPr="000C5F5D">
        <w:rPr>
          <w:rFonts w:ascii="Arial" w:hAnsi="Arial" w:cs="Arial"/>
          <w:b/>
          <w:color w:val="000000" w:themeColor="text1"/>
        </w:rPr>
        <w:t>epilepsy</w:t>
      </w:r>
      <w:proofErr w:type="spellEnd"/>
      <w:r w:rsidRPr="000C5F5D">
        <w:rPr>
          <w:rFonts w:ascii="Arial" w:hAnsi="Arial" w:cs="Arial"/>
          <w:b/>
          <w:color w:val="000000" w:themeColor="text1"/>
        </w:rPr>
        <w:t xml:space="preserve"> </w:t>
      </w:r>
      <w:proofErr w:type="gramStart"/>
      <w:r w:rsidRPr="000C5F5D">
        <w:rPr>
          <w:rFonts w:ascii="Arial" w:hAnsi="Arial" w:cs="Arial"/>
          <w:b/>
          <w:color w:val="000000" w:themeColor="text1"/>
        </w:rPr>
        <w:t>patients?</w:t>
      </w:r>
      <w:proofErr w:type="gramEnd"/>
    </w:p>
    <w:p w14:paraId="17B7127F" w14:textId="77777777" w:rsidR="00C5243E" w:rsidRPr="00C5243E" w:rsidRDefault="00C5243E" w:rsidP="000C5F5D">
      <w:pPr>
        <w:spacing w:line="480" w:lineRule="auto"/>
        <w:jc w:val="both"/>
        <w:rPr>
          <w:rFonts w:ascii="Arial" w:hAnsi="Arial" w:cs="Arial"/>
          <w:i/>
          <w:color w:val="000000" w:themeColor="text1"/>
        </w:rPr>
      </w:pPr>
      <w:r w:rsidRPr="00C5243E">
        <w:rPr>
          <w:rFonts w:ascii="Arial" w:hAnsi="Arial" w:cs="Arial"/>
          <w:i/>
          <w:color w:val="000000" w:themeColor="text1"/>
        </w:rPr>
        <w:t xml:space="preserve">(M </w:t>
      </w:r>
      <w:proofErr w:type="spellStart"/>
      <w:r w:rsidRPr="00C5243E">
        <w:rPr>
          <w:rFonts w:ascii="Arial" w:hAnsi="Arial" w:cs="Arial"/>
          <w:i/>
          <w:color w:val="000000" w:themeColor="text1"/>
        </w:rPr>
        <w:t>Tombini</w:t>
      </w:r>
      <w:proofErr w:type="spellEnd"/>
      <w:r w:rsidRPr="00C5243E">
        <w:rPr>
          <w:rFonts w:ascii="Arial" w:hAnsi="Arial" w:cs="Arial"/>
          <w:i/>
          <w:color w:val="000000" w:themeColor="text1"/>
        </w:rPr>
        <w:t>)</w:t>
      </w:r>
    </w:p>
    <w:p w14:paraId="23E6C3F4" w14:textId="41EB83A3" w:rsidR="003C0D50" w:rsidRPr="000C5F5D" w:rsidRDefault="005E133D" w:rsidP="000C5F5D">
      <w:pPr>
        <w:spacing w:line="480" w:lineRule="auto"/>
        <w:jc w:val="both"/>
        <w:rPr>
          <w:rFonts w:ascii="Arial" w:hAnsi="Arial" w:cs="Arial"/>
          <w:color w:val="000000" w:themeColor="text1"/>
          <w:lang w:val="en-US"/>
        </w:rPr>
      </w:pPr>
      <w:proofErr w:type="spellStart"/>
      <w:r w:rsidRPr="000C5F5D">
        <w:rPr>
          <w:rFonts w:ascii="Arial" w:hAnsi="Arial" w:cs="Arial"/>
          <w:color w:val="000000" w:themeColor="text1"/>
          <w:lang w:val="en-US"/>
        </w:rPr>
        <w:t>Proinflammatory</w:t>
      </w:r>
      <w:proofErr w:type="spellEnd"/>
      <w:r w:rsidR="009A290D" w:rsidRPr="000C5F5D">
        <w:rPr>
          <w:rFonts w:ascii="Arial" w:hAnsi="Arial" w:cs="Arial"/>
          <w:color w:val="000000" w:themeColor="text1"/>
          <w:lang w:val="en-US"/>
        </w:rPr>
        <w:t xml:space="preserve"> cytokines </w:t>
      </w:r>
      <w:r w:rsidRPr="000C5F5D">
        <w:rPr>
          <w:rFonts w:ascii="Arial" w:hAnsi="Arial" w:cs="Arial"/>
          <w:color w:val="000000" w:themeColor="text1"/>
          <w:lang w:val="en-US"/>
        </w:rPr>
        <w:t xml:space="preserve">are </w:t>
      </w:r>
      <w:r w:rsidR="00AC66E2" w:rsidRPr="000C5F5D">
        <w:rPr>
          <w:rFonts w:ascii="Arial" w:hAnsi="Arial" w:cs="Arial"/>
          <w:color w:val="000000" w:themeColor="text1"/>
          <w:lang w:val="en-US"/>
        </w:rPr>
        <w:t xml:space="preserve">also </w:t>
      </w:r>
      <w:r w:rsidRPr="000C5F5D">
        <w:rPr>
          <w:rFonts w:ascii="Arial" w:hAnsi="Arial" w:cs="Arial"/>
          <w:color w:val="000000" w:themeColor="text1"/>
          <w:lang w:val="en-US"/>
        </w:rPr>
        <w:t>established factors promoting</w:t>
      </w:r>
      <w:r w:rsidR="009A290D" w:rsidRPr="000C5F5D">
        <w:rPr>
          <w:rFonts w:ascii="Arial" w:hAnsi="Arial" w:cs="Arial"/>
          <w:color w:val="000000" w:themeColor="text1"/>
          <w:lang w:val="en-US"/>
        </w:rPr>
        <w:t xml:space="preserve"> neuronal </w:t>
      </w:r>
      <w:proofErr w:type="spellStart"/>
      <w:r w:rsidR="009A290D" w:rsidRPr="000C5F5D">
        <w:rPr>
          <w:rFonts w:ascii="Arial" w:hAnsi="Arial" w:cs="Arial"/>
          <w:color w:val="000000" w:themeColor="text1"/>
          <w:lang w:val="en-US"/>
        </w:rPr>
        <w:t>hyperexcitability</w:t>
      </w:r>
      <w:proofErr w:type="spellEnd"/>
      <w:r w:rsidR="009A290D" w:rsidRPr="000C5F5D">
        <w:rPr>
          <w:rFonts w:ascii="Arial" w:hAnsi="Arial" w:cs="Arial"/>
          <w:color w:val="000000" w:themeColor="text1"/>
          <w:lang w:val="en-US"/>
        </w:rPr>
        <w:t xml:space="preserve"> and seizure</w:t>
      </w:r>
      <w:r w:rsidRPr="000C5F5D">
        <w:rPr>
          <w:rFonts w:ascii="Arial" w:hAnsi="Arial" w:cs="Arial"/>
          <w:color w:val="000000" w:themeColor="text1"/>
          <w:lang w:val="en-US"/>
        </w:rPr>
        <w:t xml:space="preserve"> </w:t>
      </w:r>
      <w:r w:rsidR="00A912BE" w:rsidRPr="000C5F5D">
        <w:rPr>
          <w:rFonts w:ascii="Arial" w:hAnsi="Arial" w:cs="Arial"/>
          <w:color w:val="000000" w:themeColor="text1"/>
          <w:lang w:val="en-US"/>
        </w:rPr>
        <w:t xml:space="preserve">susceptibility </w:t>
      </w:r>
      <w:r w:rsidR="009A290D" w:rsidRPr="000C5F5D">
        <w:rPr>
          <w:rFonts w:ascii="Arial" w:hAnsi="Arial" w:cs="Arial"/>
          <w:color w:val="000000" w:themeColor="text1"/>
          <w:lang w:val="en-US"/>
        </w:rPr>
        <w:t>in rodents.</w:t>
      </w:r>
      <w:r w:rsidR="00412BEA">
        <w:rPr>
          <w:rFonts w:ascii="Arial" w:hAnsi="Arial" w:cs="Arial"/>
          <w:color w:val="000000" w:themeColor="text1"/>
          <w:vertAlign w:val="superscript"/>
          <w:lang w:val="en-US"/>
        </w:rPr>
        <w:t>22</w:t>
      </w:r>
      <w:r w:rsidR="009A290D" w:rsidRPr="000C5F5D">
        <w:rPr>
          <w:rFonts w:ascii="Arial" w:hAnsi="Arial" w:cs="Arial"/>
          <w:color w:val="000000" w:themeColor="text1"/>
          <w:lang w:val="en-US"/>
        </w:rPr>
        <w:t xml:space="preserve"> </w:t>
      </w:r>
      <w:r w:rsidR="006A02FE" w:rsidRPr="000C5F5D">
        <w:rPr>
          <w:rFonts w:ascii="Arial" w:hAnsi="Arial" w:cs="Arial"/>
          <w:color w:val="000000" w:themeColor="text1"/>
          <w:lang w:val="en-US"/>
        </w:rPr>
        <w:t>IL-1</w:t>
      </w:r>
      <w:r w:rsidRPr="000C5F5D">
        <w:rPr>
          <w:rFonts w:ascii="Arial" w:hAnsi="Arial" w:cs="Arial"/>
          <w:color w:val="000000" w:themeColor="text1"/>
          <w:lang w:val="en-US"/>
        </w:rPr>
        <w:t>β has been identified as a key actor. However</w:t>
      </w:r>
      <w:r w:rsidR="009A290D" w:rsidRPr="000C5F5D">
        <w:rPr>
          <w:rFonts w:ascii="Arial" w:hAnsi="Arial" w:cs="Arial"/>
          <w:color w:val="000000" w:themeColor="text1"/>
          <w:lang w:val="en-US"/>
        </w:rPr>
        <w:t xml:space="preserve">, </w:t>
      </w:r>
      <w:r w:rsidR="008D7BF0" w:rsidRPr="000C5F5D">
        <w:rPr>
          <w:rFonts w:ascii="Arial" w:hAnsi="Arial" w:cs="Arial"/>
          <w:color w:val="000000" w:themeColor="text1"/>
          <w:lang w:val="en-US"/>
        </w:rPr>
        <w:t xml:space="preserve">other </w:t>
      </w:r>
      <w:proofErr w:type="spellStart"/>
      <w:r w:rsidR="008D7BF0" w:rsidRPr="000C5F5D">
        <w:rPr>
          <w:rFonts w:ascii="Arial" w:hAnsi="Arial" w:cs="Arial"/>
          <w:color w:val="000000" w:themeColor="text1"/>
          <w:lang w:val="en-US"/>
        </w:rPr>
        <w:t>proinflammatory</w:t>
      </w:r>
      <w:proofErr w:type="spellEnd"/>
      <w:r w:rsidR="008D7BF0" w:rsidRPr="000C5F5D">
        <w:rPr>
          <w:rFonts w:ascii="Arial" w:hAnsi="Arial" w:cs="Arial"/>
          <w:color w:val="000000" w:themeColor="text1"/>
          <w:lang w:val="en-US"/>
        </w:rPr>
        <w:t xml:space="preserve"> cytokines or regulator</w:t>
      </w:r>
      <w:r w:rsidR="00B732BA" w:rsidRPr="000C5F5D">
        <w:rPr>
          <w:rFonts w:ascii="Arial" w:hAnsi="Arial" w:cs="Arial"/>
          <w:color w:val="000000" w:themeColor="text1"/>
          <w:lang w:val="en-US"/>
        </w:rPr>
        <w:t xml:space="preserve">y mechanisms have </w:t>
      </w:r>
      <w:r w:rsidR="00A912BE" w:rsidRPr="000C5F5D">
        <w:rPr>
          <w:rFonts w:ascii="Arial" w:hAnsi="Arial" w:cs="Arial"/>
          <w:color w:val="000000" w:themeColor="text1"/>
          <w:lang w:val="en-US"/>
        </w:rPr>
        <w:t xml:space="preserve">also </w:t>
      </w:r>
      <w:r w:rsidR="00B732BA" w:rsidRPr="000C5F5D">
        <w:rPr>
          <w:rFonts w:ascii="Arial" w:hAnsi="Arial" w:cs="Arial"/>
          <w:color w:val="000000" w:themeColor="text1"/>
          <w:lang w:val="en-US"/>
        </w:rPr>
        <w:t xml:space="preserve">been </w:t>
      </w:r>
      <w:r w:rsidR="00A912BE" w:rsidRPr="000C5F5D">
        <w:rPr>
          <w:rFonts w:ascii="Arial" w:hAnsi="Arial" w:cs="Arial"/>
          <w:color w:val="000000" w:themeColor="text1"/>
          <w:lang w:val="en-US"/>
        </w:rPr>
        <w:t>identified</w:t>
      </w:r>
      <w:r w:rsidR="00B732BA" w:rsidRPr="000C5F5D">
        <w:rPr>
          <w:rFonts w:ascii="Arial" w:hAnsi="Arial" w:cs="Arial"/>
          <w:color w:val="000000" w:themeColor="text1"/>
          <w:lang w:val="en-US"/>
        </w:rPr>
        <w:t xml:space="preserve"> </w:t>
      </w:r>
      <w:r w:rsidR="00C5243E">
        <w:rPr>
          <w:rFonts w:ascii="Arial" w:hAnsi="Arial" w:cs="Arial"/>
          <w:color w:val="000000" w:themeColor="text1"/>
          <w:lang w:val="en-US"/>
        </w:rPr>
        <w:t xml:space="preserve">to play a potential role </w:t>
      </w:r>
      <w:r w:rsidR="008D7BF0" w:rsidRPr="000C5F5D">
        <w:rPr>
          <w:rFonts w:ascii="Arial" w:hAnsi="Arial" w:cs="Arial"/>
          <w:color w:val="000000" w:themeColor="text1"/>
          <w:lang w:val="en-US"/>
        </w:rPr>
        <w:t xml:space="preserve">in brain </w:t>
      </w:r>
      <w:proofErr w:type="spellStart"/>
      <w:r w:rsidR="00B732BA" w:rsidRPr="000C5F5D">
        <w:rPr>
          <w:rFonts w:ascii="Arial" w:hAnsi="Arial" w:cs="Arial"/>
          <w:color w:val="000000" w:themeColor="text1"/>
          <w:lang w:val="en-US"/>
        </w:rPr>
        <w:t>hyper</w:t>
      </w:r>
      <w:r w:rsidR="008D7BF0" w:rsidRPr="000C5F5D">
        <w:rPr>
          <w:rFonts w:ascii="Arial" w:hAnsi="Arial" w:cs="Arial"/>
          <w:color w:val="000000" w:themeColor="text1"/>
          <w:lang w:val="en-US"/>
        </w:rPr>
        <w:t>excitability</w:t>
      </w:r>
      <w:proofErr w:type="spellEnd"/>
      <w:r w:rsidR="008D7BF0" w:rsidRPr="000C5F5D">
        <w:rPr>
          <w:rFonts w:ascii="Arial" w:hAnsi="Arial" w:cs="Arial"/>
          <w:color w:val="000000" w:themeColor="text1"/>
          <w:lang w:val="en-US"/>
        </w:rPr>
        <w:t xml:space="preserve"> and seizure </w:t>
      </w:r>
      <w:r w:rsidR="008D7BF0" w:rsidRPr="000C5F5D">
        <w:rPr>
          <w:rFonts w:ascii="Arial" w:hAnsi="Arial" w:cs="Arial"/>
          <w:color w:val="000000" w:themeColor="text1"/>
          <w:lang w:val="en-US"/>
        </w:rPr>
        <w:lastRenderedPageBreak/>
        <w:t>occurrence</w:t>
      </w:r>
      <w:r w:rsidR="00B732BA" w:rsidRPr="000C5F5D">
        <w:rPr>
          <w:rFonts w:ascii="Arial" w:hAnsi="Arial" w:cs="Arial"/>
          <w:color w:val="000000" w:themeColor="text1"/>
          <w:lang w:val="en-US"/>
        </w:rPr>
        <w:t>.</w:t>
      </w:r>
      <w:r w:rsidR="00412BEA">
        <w:rPr>
          <w:rFonts w:ascii="Arial" w:hAnsi="Arial" w:cs="Arial"/>
          <w:color w:val="000000" w:themeColor="text1"/>
          <w:vertAlign w:val="superscript"/>
          <w:lang w:val="en-US"/>
        </w:rPr>
        <w:t>22</w:t>
      </w:r>
      <w:r w:rsidR="009A290D" w:rsidRPr="000C5F5D">
        <w:rPr>
          <w:rFonts w:ascii="Arial" w:hAnsi="Arial" w:cs="Arial"/>
          <w:color w:val="000000" w:themeColor="text1"/>
        </w:rPr>
        <w:t xml:space="preserve"> </w:t>
      </w:r>
      <w:r w:rsidR="009A290D" w:rsidRPr="000C5F5D">
        <w:rPr>
          <w:rFonts w:ascii="Arial" w:hAnsi="Arial" w:cs="Arial"/>
          <w:color w:val="000000" w:themeColor="text1"/>
          <w:lang w:val="en-US"/>
        </w:rPr>
        <w:t>Furthermore, inflammation may affect</w:t>
      </w:r>
      <w:r w:rsidR="00B732BA" w:rsidRPr="000C5F5D">
        <w:rPr>
          <w:rFonts w:ascii="Arial" w:hAnsi="Arial" w:cs="Arial"/>
          <w:color w:val="000000" w:themeColor="text1"/>
          <w:lang w:val="en-US"/>
        </w:rPr>
        <w:t xml:space="preserve"> other biological processes such as </w:t>
      </w:r>
      <w:r w:rsidR="009A290D" w:rsidRPr="000C5F5D">
        <w:rPr>
          <w:rFonts w:ascii="Arial" w:hAnsi="Arial" w:cs="Arial"/>
          <w:color w:val="000000" w:themeColor="text1"/>
          <w:lang w:val="en-US"/>
        </w:rPr>
        <w:t xml:space="preserve">iron status and red blood cell (RBC) profile. Chronic </w:t>
      </w:r>
      <w:r w:rsidR="00B732BA" w:rsidRPr="000C5F5D">
        <w:rPr>
          <w:rFonts w:ascii="Arial" w:hAnsi="Arial" w:cs="Arial"/>
          <w:color w:val="000000" w:themeColor="text1"/>
          <w:lang w:val="en-US"/>
        </w:rPr>
        <w:t>inflammation</w:t>
      </w:r>
      <w:r w:rsidR="009A290D" w:rsidRPr="000C5F5D">
        <w:rPr>
          <w:rFonts w:ascii="Arial" w:hAnsi="Arial" w:cs="Arial"/>
          <w:color w:val="000000" w:themeColor="text1"/>
          <w:lang w:val="en-US"/>
        </w:rPr>
        <w:t xml:space="preserve"> is often associated with a decrease in </w:t>
      </w:r>
      <w:r w:rsidR="00C5243E">
        <w:rPr>
          <w:rFonts w:ascii="Arial" w:hAnsi="Arial" w:cs="Arial"/>
          <w:color w:val="000000" w:themeColor="text1"/>
          <w:lang w:val="en-US"/>
        </w:rPr>
        <w:t xml:space="preserve">blood </w:t>
      </w:r>
      <w:r w:rsidR="009A290D" w:rsidRPr="000C5F5D">
        <w:rPr>
          <w:rFonts w:ascii="Arial" w:hAnsi="Arial" w:cs="Arial"/>
          <w:color w:val="000000" w:themeColor="text1"/>
          <w:lang w:val="en-US"/>
        </w:rPr>
        <w:t xml:space="preserve">serum iron, thereby lowering the bioavailability of iron in order to contrast uncontrolled cellular proliferation, and </w:t>
      </w:r>
      <w:r w:rsidR="00E45B20" w:rsidRPr="000C5F5D">
        <w:rPr>
          <w:rFonts w:ascii="Arial" w:hAnsi="Arial" w:cs="Arial"/>
          <w:color w:val="000000" w:themeColor="text1"/>
          <w:lang w:val="en-US"/>
        </w:rPr>
        <w:t xml:space="preserve">reduce </w:t>
      </w:r>
      <w:r w:rsidR="009A290D" w:rsidRPr="000C5F5D">
        <w:rPr>
          <w:rFonts w:ascii="Arial" w:hAnsi="Arial" w:cs="Arial"/>
          <w:color w:val="000000" w:themeColor="text1"/>
          <w:lang w:val="en-US"/>
        </w:rPr>
        <w:t>the excessive production of reactive oxygen radicals and/or to withhold iron from pathogenic microorganisms.</w:t>
      </w:r>
      <w:r w:rsidR="00412BEA">
        <w:rPr>
          <w:rFonts w:ascii="Arial" w:hAnsi="Arial" w:cs="Arial"/>
          <w:color w:val="000000" w:themeColor="text1"/>
          <w:vertAlign w:val="superscript"/>
          <w:lang w:val="en-US"/>
        </w:rPr>
        <w:t>23</w:t>
      </w:r>
      <w:r w:rsidR="009A290D" w:rsidRPr="000C5F5D">
        <w:rPr>
          <w:rFonts w:ascii="Arial" w:hAnsi="Arial" w:cs="Arial"/>
          <w:color w:val="000000" w:themeColor="text1"/>
          <w:lang w:val="en-US"/>
        </w:rPr>
        <w:t xml:space="preserve"> </w:t>
      </w:r>
      <w:r w:rsidR="00AC77ED" w:rsidRPr="00233EB2">
        <w:rPr>
          <w:rFonts w:ascii="Arial" w:hAnsi="Arial" w:cs="Arial"/>
          <w:color w:val="000000" w:themeColor="text1"/>
          <w:lang w:val="en-GB"/>
        </w:rPr>
        <w:t>There are no clear data regarding the association between the decrease of blood serum iron and bra</w:t>
      </w:r>
      <w:r w:rsidR="007571DF" w:rsidRPr="00233EB2">
        <w:rPr>
          <w:rFonts w:ascii="Arial" w:hAnsi="Arial" w:cs="Arial"/>
          <w:color w:val="000000" w:themeColor="text1"/>
          <w:lang w:val="en-GB"/>
        </w:rPr>
        <w:t>in inflammation. Only one study</w:t>
      </w:r>
      <w:r w:rsidR="00AC77ED" w:rsidRPr="00233EB2">
        <w:rPr>
          <w:rFonts w:ascii="Arial" w:hAnsi="Arial" w:cs="Arial"/>
          <w:color w:val="000000" w:themeColor="text1"/>
          <w:lang w:val="en-GB"/>
        </w:rPr>
        <w:t xml:space="preserve"> in the past evidenced an increase of serum level of soluble transferrin receptor in non-</w:t>
      </w:r>
      <w:proofErr w:type="spellStart"/>
      <w:r w:rsidR="00AC77ED" w:rsidRPr="00233EB2">
        <w:rPr>
          <w:rFonts w:ascii="Arial" w:hAnsi="Arial" w:cs="Arial"/>
          <w:color w:val="000000" w:themeColor="text1"/>
          <w:lang w:val="en-GB"/>
        </w:rPr>
        <w:t>anemic</w:t>
      </w:r>
      <w:proofErr w:type="spellEnd"/>
      <w:r w:rsidR="00AC77ED" w:rsidRPr="00233EB2">
        <w:rPr>
          <w:rFonts w:ascii="Arial" w:hAnsi="Arial" w:cs="Arial"/>
          <w:color w:val="000000" w:themeColor="text1"/>
          <w:lang w:val="en-GB"/>
        </w:rPr>
        <w:t xml:space="preserve"> Multiple Sclerosis patients with active disease reflecting an increased iron turnover</w:t>
      </w:r>
      <w:r w:rsidR="007571DF" w:rsidRPr="00233EB2">
        <w:rPr>
          <w:rFonts w:ascii="Arial" w:hAnsi="Arial" w:cs="Arial"/>
          <w:color w:val="000000" w:themeColor="text1"/>
          <w:lang w:val="en-GB"/>
        </w:rPr>
        <w:t xml:space="preserve"> </w:t>
      </w:r>
      <w:r w:rsidR="007571DF" w:rsidRPr="00233EB2">
        <w:rPr>
          <w:rFonts w:ascii="Arial" w:hAnsi="Arial" w:cs="Arial"/>
          <w:color w:val="000000" w:themeColor="text1"/>
          <w:vertAlign w:val="superscript"/>
          <w:lang w:val="en-GB"/>
        </w:rPr>
        <w:t>24</w:t>
      </w:r>
      <w:r w:rsidR="00AC77ED" w:rsidRPr="00233EB2">
        <w:rPr>
          <w:rFonts w:ascii="Arial" w:hAnsi="Arial" w:cs="Arial"/>
          <w:color w:val="000000" w:themeColor="text1"/>
          <w:lang w:val="en-GB"/>
        </w:rPr>
        <w:t>.</w:t>
      </w:r>
      <w:r w:rsidR="00AC77ED" w:rsidRPr="00AC77ED">
        <w:rPr>
          <w:rFonts w:ascii="Arial" w:hAnsi="Arial" w:cs="Arial"/>
          <w:b/>
          <w:color w:val="000000" w:themeColor="text1"/>
          <w:lang w:val="en-GB"/>
        </w:rPr>
        <w:t xml:space="preserve"> </w:t>
      </w:r>
      <w:r w:rsidR="003C0D50" w:rsidRPr="000C5F5D">
        <w:rPr>
          <w:rFonts w:ascii="Arial" w:hAnsi="Arial" w:cs="Arial"/>
          <w:color w:val="000000" w:themeColor="text1"/>
          <w:lang w:val="en-US"/>
        </w:rPr>
        <w:t>The possible interaction between inflammation and iron metabolism</w:t>
      </w:r>
      <w:r w:rsidR="006076D8" w:rsidRPr="000C5F5D">
        <w:rPr>
          <w:rFonts w:ascii="Arial" w:hAnsi="Arial" w:cs="Arial"/>
          <w:color w:val="000000" w:themeColor="text1"/>
          <w:lang w:val="en-US"/>
        </w:rPr>
        <w:t xml:space="preserve"> has </w:t>
      </w:r>
      <w:r w:rsidR="003C0D50" w:rsidRPr="000C5F5D">
        <w:rPr>
          <w:rFonts w:ascii="Arial" w:hAnsi="Arial" w:cs="Arial"/>
          <w:color w:val="000000" w:themeColor="text1"/>
          <w:lang w:val="en-US"/>
        </w:rPr>
        <w:t xml:space="preserve">already </w:t>
      </w:r>
      <w:r w:rsidR="00E45B20" w:rsidRPr="000C5F5D">
        <w:rPr>
          <w:rFonts w:ascii="Arial" w:hAnsi="Arial" w:cs="Arial"/>
          <w:color w:val="000000" w:themeColor="text1"/>
          <w:lang w:val="en-US"/>
        </w:rPr>
        <w:t xml:space="preserve">been </w:t>
      </w:r>
      <w:r w:rsidR="00C5243E">
        <w:rPr>
          <w:rFonts w:ascii="Arial" w:hAnsi="Arial" w:cs="Arial"/>
          <w:color w:val="000000" w:themeColor="text1"/>
          <w:lang w:val="en-US"/>
        </w:rPr>
        <w:t xml:space="preserve">investigated in </w:t>
      </w:r>
      <w:r w:rsidR="003C0D50" w:rsidRPr="000C5F5D">
        <w:rPr>
          <w:rFonts w:ascii="Arial" w:hAnsi="Arial" w:cs="Arial"/>
          <w:color w:val="000000" w:themeColor="text1"/>
          <w:lang w:val="en-US"/>
        </w:rPr>
        <w:t xml:space="preserve">epilepsy </w:t>
      </w:r>
      <w:r w:rsidR="00C5243E">
        <w:rPr>
          <w:rFonts w:ascii="Arial" w:hAnsi="Arial" w:cs="Arial"/>
          <w:color w:val="000000" w:themeColor="text1"/>
          <w:lang w:val="en-US"/>
        </w:rPr>
        <w:t xml:space="preserve">by </w:t>
      </w:r>
      <w:r w:rsidR="003C0D50" w:rsidRPr="000C5F5D">
        <w:rPr>
          <w:rFonts w:ascii="Arial" w:hAnsi="Arial" w:cs="Arial"/>
          <w:color w:val="000000" w:themeColor="text1"/>
          <w:lang w:val="en-US"/>
        </w:rPr>
        <w:t>study</w:t>
      </w:r>
      <w:r w:rsidR="00C5243E">
        <w:rPr>
          <w:rFonts w:ascii="Arial" w:hAnsi="Arial" w:cs="Arial"/>
          <w:color w:val="000000" w:themeColor="text1"/>
          <w:lang w:val="en-US"/>
        </w:rPr>
        <w:t>ing</w:t>
      </w:r>
      <w:r w:rsidR="003C0D50" w:rsidRPr="000C5F5D">
        <w:rPr>
          <w:rFonts w:ascii="Arial" w:hAnsi="Arial" w:cs="Arial"/>
          <w:color w:val="000000" w:themeColor="text1"/>
          <w:lang w:val="en-US"/>
        </w:rPr>
        <w:t xml:space="preserve"> </w:t>
      </w:r>
      <w:r w:rsidR="006076D8" w:rsidRPr="000C5F5D">
        <w:rPr>
          <w:rFonts w:ascii="Arial" w:hAnsi="Arial" w:cs="Arial"/>
          <w:color w:val="000000" w:themeColor="text1"/>
          <w:lang w:val="en-US"/>
        </w:rPr>
        <w:t xml:space="preserve">iron-deficiency anemia </w:t>
      </w:r>
      <w:r w:rsidR="003C0D50" w:rsidRPr="000C5F5D">
        <w:rPr>
          <w:rFonts w:ascii="Arial" w:hAnsi="Arial" w:cs="Arial"/>
          <w:color w:val="000000" w:themeColor="text1"/>
          <w:lang w:val="en-US"/>
        </w:rPr>
        <w:t>in</w:t>
      </w:r>
      <w:r w:rsidR="00C5243E">
        <w:rPr>
          <w:rFonts w:ascii="Arial" w:hAnsi="Arial" w:cs="Arial"/>
          <w:color w:val="000000" w:themeColor="text1"/>
          <w:lang w:val="en-US"/>
        </w:rPr>
        <w:t xml:space="preserve"> febrile seizures</w:t>
      </w:r>
      <w:r w:rsidR="006076D8" w:rsidRPr="000C5F5D">
        <w:rPr>
          <w:rFonts w:ascii="Arial" w:hAnsi="Arial" w:cs="Arial"/>
          <w:color w:val="000000" w:themeColor="text1"/>
          <w:lang w:val="en-US"/>
        </w:rPr>
        <w:t xml:space="preserve">, but </w:t>
      </w:r>
      <w:r w:rsidR="003C0D50" w:rsidRPr="000C5F5D">
        <w:rPr>
          <w:rFonts w:ascii="Arial" w:hAnsi="Arial" w:cs="Arial"/>
          <w:color w:val="000000" w:themeColor="text1"/>
          <w:lang w:val="en-US"/>
        </w:rPr>
        <w:t xml:space="preserve">the </w:t>
      </w:r>
      <w:r w:rsidR="006076D8" w:rsidRPr="000C5F5D">
        <w:rPr>
          <w:rFonts w:ascii="Arial" w:hAnsi="Arial" w:cs="Arial"/>
          <w:color w:val="000000" w:themeColor="text1"/>
          <w:lang w:val="en-US"/>
        </w:rPr>
        <w:t>results</w:t>
      </w:r>
      <w:r w:rsidR="003C0D50" w:rsidRPr="000C5F5D">
        <w:rPr>
          <w:rFonts w:ascii="Arial" w:hAnsi="Arial" w:cs="Arial"/>
          <w:color w:val="000000" w:themeColor="text1"/>
          <w:lang w:val="en-US"/>
        </w:rPr>
        <w:t xml:space="preserve"> were</w:t>
      </w:r>
      <w:r w:rsidR="006076D8" w:rsidRPr="000C5F5D">
        <w:rPr>
          <w:rFonts w:ascii="Arial" w:hAnsi="Arial" w:cs="Arial"/>
          <w:color w:val="000000" w:themeColor="text1"/>
          <w:lang w:val="en-US"/>
        </w:rPr>
        <w:t xml:space="preserve"> somewhat conflicting.</w:t>
      </w:r>
      <w:r w:rsidR="00412BEA">
        <w:rPr>
          <w:rFonts w:ascii="Arial" w:hAnsi="Arial" w:cs="Arial"/>
          <w:color w:val="000000" w:themeColor="text1"/>
          <w:vertAlign w:val="superscript"/>
          <w:lang w:val="en-US"/>
        </w:rPr>
        <w:t>23</w:t>
      </w:r>
      <w:r w:rsidR="00AC66E2" w:rsidRPr="000C5F5D">
        <w:rPr>
          <w:rFonts w:ascii="Arial" w:hAnsi="Arial" w:cs="Arial"/>
          <w:color w:val="000000" w:themeColor="text1"/>
          <w:lang w:val="en-US"/>
        </w:rPr>
        <w:t xml:space="preserve"> </w:t>
      </w:r>
    </w:p>
    <w:p w14:paraId="098A6F12" w14:textId="13714109" w:rsidR="00DC24BB" w:rsidRPr="000C5F5D" w:rsidRDefault="00E45B20" w:rsidP="000C5F5D">
      <w:pPr>
        <w:spacing w:line="480" w:lineRule="auto"/>
        <w:ind w:firstLine="708"/>
        <w:jc w:val="both"/>
        <w:rPr>
          <w:rFonts w:ascii="Arial" w:hAnsi="Arial" w:cs="Arial"/>
          <w:color w:val="000000" w:themeColor="text1"/>
          <w:lang w:val="en-US"/>
        </w:rPr>
      </w:pPr>
      <w:r w:rsidRPr="000C5F5D">
        <w:rPr>
          <w:rFonts w:ascii="Arial" w:hAnsi="Arial" w:cs="Arial"/>
          <w:color w:val="000000" w:themeColor="text1"/>
          <w:lang w:val="en-US"/>
        </w:rPr>
        <w:t xml:space="preserve">A </w:t>
      </w:r>
      <w:r w:rsidR="00305EBC" w:rsidRPr="000C5F5D">
        <w:rPr>
          <w:rFonts w:ascii="Arial" w:hAnsi="Arial" w:cs="Arial"/>
          <w:color w:val="000000" w:themeColor="text1"/>
          <w:lang w:val="en-US"/>
        </w:rPr>
        <w:t>recent</w:t>
      </w:r>
      <w:r w:rsidR="003C0D50" w:rsidRPr="000C5F5D">
        <w:rPr>
          <w:rFonts w:ascii="Arial" w:hAnsi="Arial" w:cs="Arial"/>
          <w:color w:val="000000" w:themeColor="text1"/>
          <w:lang w:val="en-US"/>
        </w:rPr>
        <w:t xml:space="preserve"> study evaluated the</w:t>
      </w:r>
      <w:r w:rsidR="006076D8" w:rsidRPr="000C5F5D">
        <w:rPr>
          <w:rFonts w:ascii="Arial" w:hAnsi="Arial" w:cs="Arial"/>
          <w:color w:val="000000" w:themeColor="text1"/>
          <w:lang w:val="en-US"/>
        </w:rPr>
        <w:t xml:space="preserve"> serum</w:t>
      </w:r>
      <w:r w:rsidR="003C0D50" w:rsidRPr="000C5F5D">
        <w:rPr>
          <w:rFonts w:ascii="Arial" w:hAnsi="Arial" w:cs="Arial"/>
          <w:color w:val="000000" w:themeColor="text1"/>
          <w:lang w:val="en-US"/>
        </w:rPr>
        <w:t xml:space="preserve"> levels of</w:t>
      </w:r>
      <w:r w:rsidR="006076D8" w:rsidRPr="000C5F5D">
        <w:rPr>
          <w:rFonts w:ascii="Arial" w:hAnsi="Arial" w:cs="Arial"/>
          <w:color w:val="000000" w:themeColor="text1"/>
          <w:lang w:val="en-US"/>
        </w:rPr>
        <w:t xml:space="preserve"> cytokines</w:t>
      </w:r>
      <w:r w:rsidR="003C0D50" w:rsidRPr="000C5F5D">
        <w:rPr>
          <w:rFonts w:ascii="Arial" w:hAnsi="Arial" w:cs="Arial"/>
          <w:color w:val="000000" w:themeColor="text1"/>
          <w:lang w:val="en-US"/>
        </w:rPr>
        <w:t xml:space="preserve"> </w:t>
      </w:r>
      <w:r w:rsidR="006076D8" w:rsidRPr="000C5F5D">
        <w:rPr>
          <w:rFonts w:ascii="Arial" w:hAnsi="Arial" w:cs="Arial"/>
          <w:color w:val="000000" w:themeColor="text1"/>
          <w:lang w:val="en-US"/>
        </w:rPr>
        <w:t xml:space="preserve">and </w:t>
      </w:r>
      <w:r w:rsidR="003C0D50" w:rsidRPr="000C5F5D">
        <w:rPr>
          <w:rFonts w:ascii="Arial" w:hAnsi="Arial" w:cs="Arial"/>
          <w:color w:val="000000" w:themeColor="text1"/>
          <w:lang w:val="en-US"/>
        </w:rPr>
        <w:t xml:space="preserve">the </w:t>
      </w:r>
      <w:r w:rsidR="006076D8" w:rsidRPr="000C5F5D">
        <w:rPr>
          <w:rFonts w:ascii="Arial" w:hAnsi="Arial" w:cs="Arial"/>
          <w:color w:val="000000" w:themeColor="text1"/>
          <w:lang w:val="en-US"/>
        </w:rPr>
        <w:t>markers of iron metabolism</w:t>
      </w:r>
      <w:r w:rsidRPr="000C5F5D">
        <w:rPr>
          <w:rFonts w:ascii="Arial" w:hAnsi="Arial" w:cs="Arial"/>
          <w:color w:val="000000" w:themeColor="text1"/>
          <w:lang w:val="en-US"/>
        </w:rPr>
        <w:t>,</w:t>
      </w:r>
      <w:r w:rsidR="003C0D50" w:rsidRPr="000C5F5D">
        <w:rPr>
          <w:rFonts w:ascii="Arial" w:hAnsi="Arial" w:cs="Arial"/>
          <w:color w:val="000000" w:themeColor="text1"/>
          <w:lang w:val="en-US"/>
        </w:rPr>
        <w:t xml:space="preserve"> </w:t>
      </w:r>
      <w:r w:rsidR="00DC24BB" w:rsidRPr="000C5F5D">
        <w:rPr>
          <w:rFonts w:ascii="Arial" w:hAnsi="Arial" w:cs="Arial"/>
          <w:color w:val="000000" w:themeColor="text1"/>
          <w:lang w:val="en-US"/>
        </w:rPr>
        <w:t>including the</w:t>
      </w:r>
      <w:r w:rsidR="006076D8" w:rsidRPr="000C5F5D">
        <w:rPr>
          <w:rFonts w:ascii="Arial" w:hAnsi="Arial" w:cs="Arial"/>
          <w:color w:val="000000" w:themeColor="text1"/>
          <w:lang w:val="en-US"/>
        </w:rPr>
        <w:t xml:space="preserve"> hemoglobin concentration (</w:t>
      </w:r>
      <w:proofErr w:type="spellStart"/>
      <w:r w:rsidR="006076D8" w:rsidRPr="000C5F5D">
        <w:rPr>
          <w:rFonts w:ascii="Arial" w:hAnsi="Arial" w:cs="Arial"/>
          <w:color w:val="000000" w:themeColor="text1"/>
          <w:lang w:val="en-US"/>
        </w:rPr>
        <w:t>Hgb</w:t>
      </w:r>
      <w:proofErr w:type="spellEnd"/>
      <w:r w:rsidR="006076D8" w:rsidRPr="000C5F5D">
        <w:rPr>
          <w:rFonts w:ascii="Arial" w:hAnsi="Arial" w:cs="Arial"/>
          <w:color w:val="000000" w:themeColor="text1"/>
          <w:lang w:val="en-US"/>
        </w:rPr>
        <w:t>),</w:t>
      </w:r>
      <w:r w:rsidR="00DC24BB" w:rsidRPr="000C5F5D">
        <w:rPr>
          <w:rFonts w:ascii="Arial" w:hAnsi="Arial" w:cs="Arial"/>
          <w:color w:val="000000" w:themeColor="text1"/>
          <w:lang w:val="en-US"/>
        </w:rPr>
        <w:t xml:space="preserve"> the</w:t>
      </w:r>
      <w:r w:rsidR="006076D8" w:rsidRPr="000C5F5D">
        <w:rPr>
          <w:rFonts w:ascii="Arial" w:hAnsi="Arial" w:cs="Arial"/>
          <w:color w:val="000000" w:themeColor="text1"/>
          <w:lang w:val="en-US"/>
        </w:rPr>
        <w:t xml:space="preserve"> hematocrit (</w:t>
      </w:r>
      <w:proofErr w:type="spellStart"/>
      <w:r w:rsidR="006076D8" w:rsidRPr="000C5F5D">
        <w:rPr>
          <w:rFonts w:ascii="Arial" w:hAnsi="Arial" w:cs="Arial"/>
          <w:color w:val="000000" w:themeColor="text1"/>
          <w:lang w:val="en-US"/>
        </w:rPr>
        <w:t>Hct</w:t>
      </w:r>
      <w:proofErr w:type="spellEnd"/>
      <w:r w:rsidR="006076D8" w:rsidRPr="000C5F5D">
        <w:rPr>
          <w:rFonts w:ascii="Arial" w:hAnsi="Arial" w:cs="Arial"/>
          <w:color w:val="000000" w:themeColor="text1"/>
          <w:lang w:val="en-US"/>
        </w:rPr>
        <w:t>)</w:t>
      </w:r>
      <w:r w:rsidR="00DC24BB" w:rsidRPr="000C5F5D">
        <w:rPr>
          <w:rFonts w:ascii="Arial" w:hAnsi="Arial" w:cs="Arial"/>
          <w:color w:val="000000" w:themeColor="text1"/>
          <w:lang w:val="en-US"/>
        </w:rPr>
        <w:t xml:space="preserve">, the </w:t>
      </w:r>
      <w:r w:rsidR="006076D8" w:rsidRPr="000C5F5D">
        <w:rPr>
          <w:rFonts w:ascii="Arial" w:hAnsi="Arial" w:cs="Arial"/>
          <w:color w:val="000000" w:themeColor="text1"/>
          <w:lang w:val="en-US"/>
        </w:rPr>
        <w:t xml:space="preserve">transferrin </w:t>
      </w:r>
      <w:r w:rsidR="00DC24BB" w:rsidRPr="000C5F5D">
        <w:rPr>
          <w:rFonts w:ascii="Arial" w:hAnsi="Arial" w:cs="Arial"/>
          <w:color w:val="000000" w:themeColor="text1"/>
          <w:lang w:val="en-US"/>
        </w:rPr>
        <w:t>level</w:t>
      </w:r>
      <w:r w:rsidRPr="000C5F5D">
        <w:rPr>
          <w:rFonts w:ascii="Arial" w:hAnsi="Arial" w:cs="Arial"/>
          <w:color w:val="000000" w:themeColor="text1"/>
          <w:lang w:val="en-US"/>
        </w:rPr>
        <w:t xml:space="preserve"> </w:t>
      </w:r>
      <w:r w:rsidR="006076D8" w:rsidRPr="000C5F5D">
        <w:rPr>
          <w:rFonts w:ascii="Arial" w:hAnsi="Arial" w:cs="Arial"/>
          <w:color w:val="000000" w:themeColor="text1"/>
          <w:lang w:val="en-US"/>
        </w:rPr>
        <w:t>(</w:t>
      </w:r>
      <w:proofErr w:type="spellStart"/>
      <w:r w:rsidR="006076D8" w:rsidRPr="000C5F5D">
        <w:rPr>
          <w:rFonts w:ascii="Arial" w:hAnsi="Arial" w:cs="Arial"/>
          <w:color w:val="000000" w:themeColor="text1"/>
          <w:lang w:val="en-US"/>
        </w:rPr>
        <w:t>Tf</w:t>
      </w:r>
      <w:proofErr w:type="spellEnd"/>
      <w:r w:rsidR="00DC24BB" w:rsidRPr="000C5F5D">
        <w:rPr>
          <w:rFonts w:ascii="Arial" w:hAnsi="Arial" w:cs="Arial"/>
          <w:color w:val="000000" w:themeColor="text1"/>
          <w:lang w:val="en-US"/>
        </w:rPr>
        <w:t xml:space="preserve">) </w:t>
      </w:r>
      <w:r w:rsidR="006076D8" w:rsidRPr="000C5F5D">
        <w:rPr>
          <w:rFonts w:ascii="Arial" w:hAnsi="Arial" w:cs="Arial"/>
          <w:color w:val="000000" w:themeColor="text1"/>
          <w:lang w:val="en-US"/>
        </w:rPr>
        <w:t xml:space="preserve">and </w:t>
      </w:r>
      <w:r w:rsidR="00DC24BB" w:rsidRPr="000C5F5D">
        <w:rPr>
          <w:rFonts w:ascii="Arial" w:hAnsi="Arial" w:cs="Arial"/>
          <w:color w:val="000000" w:themeColor="text1"/>
          <w:lang w:val="en-US"/>
        </w:rPr>
        <w:t xml:space="preserve">the </w:t>
      </w:r>
      <w:r w:rsidR="006076D8" w:rsidRPr="000C5F5D">
        <w:rPr>
          <w:rFonts w:ascii="Arial" w:hAnsi="Arial" w:cs="Arial"/>
          <w:color w:val="000000" w:themeColor="text1"/>
          <w:lang w:val="en-US"/>
        </w:rPr>
        <w:t xml:space="preserve">ratio of </w:t>
      </w:r>
      <w:proofErr w:type="spellStart"/>
      <w:r w:rsidR="006076D8" w:rsidRPr="000C5F5D">
        <w:rPr>
          <w:rFonts w:ascii="Arial" w:hAnsi="Arial" w:cs="Arial"/>
          <w:color w:val="000000" w:themeColor="text1"/>
          <w:lang w:val="en-US"/>
        </w:rPr>
        <w:t>ceruloplasmin</w:t>
      </w:r>
      <w:proofErr w:type="spellEnd"/>
      <w:r w:rsidR="006076D8" w:rsidRPr="000C5F5D">
        <w:rPr>
          <w:rFonts w:ascii="Arial" w:hAnsi="Arial" w:cs="Arial"/>
          <w:color w:val="000000" w:themeColor="text1"/>
          <w:lang w:val="en-US"/>
        </w:rPr>
        <w:t xml:space="preserve"> to transferrin (</w:t>
      </w:r>
      <w:proofErr w:type="spellStart"/>
      <w:r w:rsidR="006076D8" w:rsidRPr="000C5F5D">
        <w:rPr>
          <w:rFonts w:ascii="Arial" w:hAnsi="Arial" w:cs="Arial"/>
          <w:color w:val="000000" w:themeColor="text1"/>
          <w:lang w:val="en-US"/>
        </w:rPr>
        <w:t>Cp</w:t>
      </w:r>
      <w:proofErr w:type="spellEnd"/>
      <w:r w:rsidR="006076D8" w:rsidRPr="000C5F5D">
        <w:rPr>
          <w:rFonts w:ascii="Arial" w:hAnsi="Arial" w:cs="Arial"/>
          <w:color w:val="000000" w:themeColor="text1"/>
          <w:lang w:val="en-US"/>
        </w:rPr>
        <w:t>/</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w:t>
      </w:r>
      <w:r w:rsidRPr="000C5F5D">
        <w:rPr>
          <w:rFonts w:ascii="Arial" w:hAnsi="Arial" w:cs="Arial"/>
          <w:color w:val="000000" w:themeColor="text1"/>
          <w:lang w:val="en-US"/>
        </w:rPr>
        <w:t xml:space="preserve">, in 37 adults with focal epilepsy during the interictal period. </w:t>
      </w:r>
      <w:r w:rsidR="006076D8" w:rsidRPr="000C5F5D">
        <w:rPr>
          <w:rFonts w:ascii="Arial" w:hAnsi="Arial" w:cs="Arial"/>
          <w:color w:val="000000" w:themeColor="text1"/>
          <w:lang w:val="en-US"/>
        </w:rPr>
        <w:t>A group of 43 healthy subjects</w:t>
      </w:r>
      <w:r w:rsidR="003C0D50" w:rsidRPr="000C5F5D">
        <w:rPr>
          <w:rFonts w:ascii="Arial" w:hAnsi="Arial" w:cs="Arial"/>
          <w:color w:val="000000" w:themeColor="text1"/>
          <w:lang w:val="en-US"/>
        </w:rPr>
        <w:t xml:space="preserve"> </w:t>
      </w:r>
      <w:r w:rsidRPr="000C5F5D">
        <w:rPr>
          <w:rFonts w:ascii="Arial" w:hAnsi="Arial" w:cs="Arial"/>
          <w:color w:val="000000" w:themeColor="text1"/>
          <w:lang w:val="en-US"/>
        </w:rPr>
        <w:t xml:space="preserve">served </w:t>
      </w:r>
      <w:r w:rsidR="003C0D50" w:rsidRPr="000C5F5D">
        <w:rPr>
          <w:rFonts w:ascii="Arial" w:hAnsi="Arial" w:cs="Arial"/>
          <w:color w:val="000000" w:themeColor="text1"/>
          <w:lang w:val="en-US"/>
        </w:rPr>
        <w:t>as controls</w:t>
      </w:r>
      <w:r w:rsidR="006076D8" w:rsidRPr="000C5F5D">
        <w:rPr>
          <w:rFonts w:ascii="Arial" w:hAnsi="Arial" w:cs="Arial"/>
          <w:color w:val="000000" w:themeColor="text1"/>
          <w:lang w:val="en-US"/>
        </w:rPr>
        <w:t>.</w:t>
      </w:r>
      <w:r w:rsidR="00412BEA">
        <w:rPr>
          <w:rFonts w:ascii="Arial" w:hAnsi="Arial" w:cs="Arial"/>
          <w:color w:val="000000" w:themeColor="text1"/>
          <w:vertAlign w:val="superscript"/>
          <w:lang w:val="en-US"/>
        </w:rPr>
        <w:t>23</w:t>
      </w:r>
      <w:r w:rsidR="00977EA3" w:rsidRPr="000C5F5D">
        <w:rPr>
          <w:rFonts w:ascii="Arial" w:hAnsi="Arial" w:cs="Arial"/>
          <w:color w:val="000000" w:themeColor="text1"/>
          <w:lang w:val="en-US"/>
        </w:rPr>
        <w:t xml:space="preserve"> The </w:t>
      </w:r>
      <w:r w:rsidR="006076D8" w:rsidRPr="000C5F5D">
        <w:rPr>
          <w:rFonts w:ascii="Arial" w:hAnsi="Arial" w:cs="Arial"/>
          <w:color w:val="000000" w:themeColor="text1"/>
          <w:lang w:val="en-US"/>
        </w:rPr>
        <w:t xml:space="preserve">patients with epilepsy </w:t>
      </w:r>
      <w:r w:rsidR="00977EA3" w:rsidRPr="000C5F5D">
        <w:rPr>
          <w:rFonts w:ascii="Arial" w:hAnsi="Arial" w:cs="Arial"/>
          <w:color w:val="000000" w:themeColor="text1"/>
          <w:lang w:val="en-US"/>
        </w:rPr>
        <w:t xml:space="preserve">had </w:t>
      </w:r>
      <w:r w:rsidR="006076D8" w:rsidRPr="000C5F5D">
        <w:rPr>
          <w:rFonts w:ascii="Arial" w:hAnsi="Arial" w:cs="Arial"/>
          <w:color w:val="000000" w:themeColor="text1"/>
          <w:lang w:val="en-US"/>
        </w:rPr>
        <w:t xml:space="preserve">an increase </w:t>
      </w:r>
      <w:r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 xml:space="preserve">IL-6 (p = 0.026) and a decrease </w:t>
      </w:r>
      <w:r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TNF-</w:t>
      </w:r>
      <w:r w:rsidR="006076D8" w:rsidRPr="000C5F5D">
        <w:rPr>
          <w:rFonts w:ascii="Arial" w:hAnsi="Arial" w:cs="Arial"/>
          <w:color w:val="000000" w:themeColor="text1"/>
          <w:lang w:val="en-US"/>
        </w:rPr>
        <w:sym w:font="Symbol" w:char="F061"/>
      </w:r>
      <w:r w:rsidR="006076D8" w:rsidRPr="000C5F5D">
        <w:rPr>
          <w:rFonts w:ascii="Arial" w:hAnsi="Arial" w:cs="Arial"/>
          <w:color w:val="000000" w:themeColor="text1"/>
          <w:lang w:val="en-US"/>
        </w:rPr>
        <w:t xml:space="preserve"> (p = 0.002). For the first time, </w:t>
      </w:r>
      <w:r w:rsidR="00977EA3" w:rsidRPr="000C5F5D">
        <w:rPr>
          <w:rFonts w:ascii="Arial" w:hAnsi="Arial" w:cs="Arial"/>
          <w:color w:val="000000" w:themeColor="text1"/>
          <w:lang w:val="en-US"/>
        </w:rPr>
        <w:t>a significant change</w:t>
      </w:r>
      <w:r w:rsidR="006076D8" w:rsidRPr="000C5F5D">
        <w:rPr>
          <w:rFonts w:ascii="Arial" w:hAnsi="Arial" w:cs="Arial"/>
          <w:color w:val="000000" w:themeColor="text1"/>
          <w:lang w:val="en-US"/>
        </w:rPr>
        <w:t xml:space="preserve"> in iron metabolism</w:t>
      </w:r>
      <w:r w:rsidR="00977EA3" w:rsidRPr="000C5F5D">
        <w:rPr>
          <w:rFonts w:ascii="Arial" w:hAnsi="Arial" w:cs="Arial"/>
          <w:color w:val="000000" w:themeColor="text1"/>
          <w:lang w:val="en-US"/>
        </w:rPr>
        <w:t xml:space="preserve"> </w:t>
      </w:r>
      <w:r w:rsidRPr="000C5F5D">
        <w:rPr>
          <w:rFonts w:ascii="Arial" w:hAnsi="Arial" w:cs="Arial"/>
          <w:color w:val="000000" w:themeColor="text1"/>
          <w:lang w:val="en-US"/>
        </w:rPr>
        <w:t>was</w:t>
      </w:r>
      <w:r w:rsidR="00977EA3" w:rsidRPr="000C5F5D">
        <w:rPr>
          <w:rFonts w:ascii="Arial" w:hAnsi="Arial" w:cs="Arial"/>
          <w:color w:val="000000" w:themeColor="text1"/>
          <w:lang w:val="en-US"/>
        </w:rPr>
        <w:t xml:space="preserve"> found</w:t>
      </w:r>
      <w:r w:rsidRPr="000C5F5D">
        <w:rPr>
          <w:rFonts w:ascii="Arial" w:hAnsi="Arial" w:cs="Arial"/>
          <w:color w:val="000000" w:themeColor="text1"/>
          <w:lang w:val="en-US"/>
        </w:rPr>
        <w:t>,</w:t>
      </w:r>
      <w:r w:rsidR="00977EA3" w:rsidRPr="000C5F5D">
        <w:rPr>
          <w:rFonts w:ascii="Arial" w:hAnsi="Arial" w:cs="Arial"/>
          <w:color w:val="000000" w:themeColor="text1"/>
          <w:lang w:val="en-US"/>
        </w:rPr>
        <w:t xml:space="preserve"> with</w:t>
      </w:r>
      <w:r w:rsidR="006076D8" w:rsidRPr="000C5F5D">
        <w:rPr>
          <w:rFonts w:ascii="Arial" w:hAnsi="Arial" w:cs="Arial"/>
          <w:color w:val="000000" w:themeColor="text1"/>
          <w:lang w:val="en-US"/>
        </w:rPr>
        <w:t xml:space="preserve"> an increase </w:t>
      </w:r>
      <w:r w:rsidRPr="000C5F5D">
        <w:rPr>
          <w:rFonts w:ascii="Arial" w:hAnsi="Arial" w:cs="Arial"/>
          <w:color w:val="000000" w:themeColor="text1"/>
          <w:lang w:val="en-US"/>
        </w:rPr>
        <w:t xml:space="preserve">in </w:t>
      </w:r>
      <w:proofErr w:type="spellStart"/>
      <w:r w:rsidR="006076D8" w:rsidRPr="000C5F5D">
        <w:rPr>
          <w:rFonts w:ascii="Arial" w:hAnsi="Arial" w:cs="Arial"/>
          <w:color w:val="000000" w:themeColor="text1"/>
          <w:lang w:val="en-US"/>
        </w:rPr>
        <w:t>Cp</w:t>
      </w:r>
      <w:proofErr w:type="spellEnd"/>
      <w:r w:rsidR="006076D8" w:rsidRPr="000C5F5D">
        <w:rPr>
          <w:rFonts w:ascii="Arial" w:hAnsi="Arial" w:cs="Arial"/>
          <w:color w:val="000000" w:themeColor="text1"/>
          <w:lang w:val="en-US"/>
        </w:rPr>
        <w:t>/</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 xml:space="preserve"> (p = 0.011) and a decrease </w:t>
      </w:r>
      <w:r w:rsidRPr="000C5F5D">
        <w:rPr>
          <w:rFonts w:ascii="Arial" w:hAnsi="Arial" w:cs="Arial"/>
          <w:color w:val="000000" w:themeColor="text1"/>
          <w:lang w:val="en-US"/>
        </w:rPr>
        <w:t xml:space="preserve">in </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 xml:space="preserve"> (p = 0.031)</w:t>
      </w:r>
      <w:r w:rsidR="00977EA3" w:rsidRPr="000C5F5D">
        <w:rPr>
          <w:rFonts w:ascii="Arial" w:hAnsi="Arial" w:cs="Arial"/>
          <w:color w:val="000000" w:themeColor="text1"/>
          <w:lang w:val="en-US"/>
        </w:rPr>
        <w:t xml:space="preserve">. </w:t>
      </w:r>
      <w:r w:rsidR="007571DF" w:rsidRPr="00233EB2">
        <w:rPr>
          <w:rFonts w:ascii="Arial" w:hAnsi="Arial" w:cs="Arial"/>
          <w:color w:val="000000" w:themeColor="text1"/>
          <w:lang w:val="en-GB"/>
        </w:rPr>
        <w:t xml:space="preserve">This is possibly driven by cytokine modifications. In fact, the </w:t>
      </w:r>
      <w:proofErr w:type="spellStart"/>
      <w:r w:rsidR="007571DF" w:rsidRPr="00233EB2">
        <w:rPr>
          <w:rFonts w:ascii="Arial" w:hAnsi="Arial" w:cs="Arial"/>
          <w:color w:val="000000" w:themeColor="text1"/>
          <w:lang w:val="en-GB"/>
        </w:rPr>
        <w:t>proinflammatory</w:t>
      </w:r>
      <w:proofErr w:type="spellEnd"/>
      <w:r w:rsidR="007571DF" w:rsidRPr="00233EB2">
        <w:rPr>
          <w:rFonts w:ascii="Arial" w:hAnsi="Arial" w:cs="Arial"/>
          <w:color w:val="000000" w:themeColor="text1"/>
          <w:lang w:val="en-GB"/>
        </w:rPr>
        <w:t xml:space="preserve"> cytokines have been shown to directly modulate these serum biomarkers. </w:t>
      </w:r>
      <w:proofErr w:type="spellStart"/>
      <w:r w:rsidR="007571DF" w:rsidRPr="00233EB2">
        <w:rPr>
          <w:rFonts w:ascii="Arial" w:hAnsi="Arial" w:cs="Arial"/>
          <w:color w:val="000000" w:themeColor="text1"/>
          <w:lang w:val="en-GB"/>
        </w:rPr>
        <w:t>Ceruloplasmin</w:t>
      </w:r>
      <w:proofErr w:type="spellEnd"/>
      <w:r w:rsidR="007571DF" w:rsidRPr="00233EB2">
        <w:rPr>
          <w:rFonts w:ascii="Arial" w:hAnsi="Arial" w:cs="Arial"/>
          <w:color w:val="000000" w:themeColor="text1"/>
          <w:lang w:val="en-GB"/>
        </w:rPr>
        <w:t xml:space="preserve"> (</w:t>
      </w:r>
      <w:proofErr w:type="spellStart"/>
      <w:r w:rsidR="007571DF" w:rsidRPr="00233EB2">
        <w:rPr>
          <w:rFonts w:ascii="Arial" w:hAnsi="Arial" w:cs="Arial"/>
          <w:color w:val="000000" w:themeColor="text1"/>
          <w:lang w:val="en-GB"/>
        </w:rPr>
        <w:t>Cp</w:t>
      </w:r>
      <w:proofErr w:type="spellEnd"/>
      <w:r w:rsidR="007571DF" w:rsidRPr="00233EB2">
        <w:rPr>
          <w:rFonts w:ascii="Arial" w:hAnsi="Arial" w:cs="Arial"/>
          <w:color w:val="000000" w:themeColor="text1"/>
          <w:lang w:val="en-GB"/>
        </w:rPr>
        <w:t xml:space="preserve">), a </w:t>
      </w:r>
      <w:proofErr w:type="spellStart"/>
      <w:r w:rsidR="007571DF" w:rsidRPr="00233EB2">
        <w:rPr>
          <w:rFonts w:ascii="Arial" w:hAnsi="Arial" w:cs="Arial"/>
          <w:color w:val="000000" w:themeColor="text1"/>
          <w:lang w:val="en-GB"/>
        </w:rPr>
        <w:t>multicopper</w:t>
      </w:r>
      <w:proofErr w:type="spellEnd"/>
      <w:r w:rsidR="007571DF" w:rsidRPr="00233EB2">
        <w:rPr>
          <w:rFonts w:ascii="Arial" w:hAnsi="Arial" w:cs="Arial"/>
          <w:color w:val="000000" w:themeColor="text1"/>
          <w:lang w:val="en-GB"/>
        </w:rPr>
        <w:t xml:space="preserve"> enzyme carrying around 95% of circulating copper (Cu), is an acute phase protein, and cytokines (IL-6, IL-1 and TNF-α) have been shown to increase its biosynthesis</w:t>
      </w:r>
      <w:r w:rsidR="007571DF" w:rsidRPr="00233EB2">
        <w:rPr>
          <w:rFonts w:ascii="Arial" w:hAnsi="Arial" w:cs="Arial"/>
          <w:color w:val="000000" w:themeColor="text1"/>
          <w:lang w:val="en-GB"/>
        </w:rPr>
        <w:t xml:space="preserve"> </w:t>
      </w:r>
      <w:r w:rsidR="007571DF" w:rsidRPr="00233EB2">
        <w:rPr>
          <w:rFonts w:ascii="Arial" w:hAnsi="Arial" w:cs="Arial"/>
          <w:color w:val="000000" w:themeColor="text1"/>
          <w:vertAlign w:val="superscript"/>
          <w:lang w:val="en-GB"/>
        </w:rPr>
        <w:t>25</w:t>
      </w:r>
      <w:r w:rsidR="007571DF" w:rsidRPr="00233EB2">
        <w:rPr>
          <w:rFonts w:ascii="Arial" w:hAnsi="Arial" w:cs="Arial"/>
          <w:color w:val="000000" w:themeColor="text1"/>
          <w:lang w:val="en-GB"/>
        </w:rPr>
        <w:t>. Transferrin (</w:t>
      </w:r>
      <w:proofErr w:type="spellStart"/>
      <w:r w:rsidR="007571DF" w:rsidRPr="00233EB2">
        <w:rPr>
          <w:rFonts w:ascii="Arial" w:hAnsi="Arial" w:cs="Arial"/>
          <w:color w:val="000000" w:themeColor="text1"/>
          <w:lang w:val="en-GB"/>
        </w:rPr>
        <w:t>Tf</w:t>
      </w:r>
      <w:proofErr w:type="spellEnd"/>
      <w:r w:rsidR="007571DF" w:rsidRPr="00233EB2">
        <w:rPr>
          <w:rFonts w:ascii="Arial" w:hAnsi="Arial" w:cs="Arial"/>
          <w:color w:val="000000" w:themeColor="text1"/>
          <w:lang w:val="en-GB"/>
        </w:rPr>
        <w:t xml:space="preserve">), the iron transport protein that binds iron in the plasma and circulates it between the iron-containing </w:t>
      </w:r>
      <w:r w:rsidR="007571DF" w:rsidRPr="00233EB2">
        <w:rPr>
          <w:rFonts w:ascii="Arial" w:hAnsi="Arial" w:cs="Arial"/>
          <w:color w:val="000000" w:themeColor="text1"/>
          <w:lang w:val="en-GB"/>
        </w:rPr>
        <w:lastRenderedPageBreak/>
        <w:t xml:space="preserve">compartments, is a negative acute phase protein, and as serum ferritin (SF) is reduced during immune stimulation </w:t>
      </w:r>
      <w:r w:rsidR="007571DF" w:rsidRPr="00233EB2">
        <w:rPr>
          <w:rFonts w:ascii="Arial" w:hAnsi="Arial" w:cs="Arial"/>
          <w:color w:val="000000" w:themeColor="text1"/>
          <w:vertAlign w:val="superscript"/>
          <w:lang w:val="en-GB"/>
        </w:rPr>
        <w:t>26</w:t>
      </w:r>
      <w:r w:rsidR="007571DF" w:rsidRPr="00233EB2">
        <w:rPr>
          <w:rFonts w:ascii="Arial" w:hAnsi="Arial" w:cs="Arial"/>
          <w:color w:val="000000" w:themeColor="text1"/>
          <w:lang w:val="en-GB"/>
        </w:rPr>
        <w:t>, resulting in less iron being available for cellular processes. According</w:t>
      </w:r>
      <w:r w:rsidR="007571DF" w:rsidRPr="00233EB2">
        <w:rPr>
          <w:rFonts w:ascii="Arial" w:hAnsi="Arial" w:cs="Arial"/>
          <w:color w:val="000000" w:themeColor="text1"/>
          <w:lang w:val="en-GB"/>
        </w:rPr>
        <w:t xml:space="preserve"> to these data</w:t>
      </w:r>
      <w:r w:rsidR="000B6C7F" w:rsidRPr="00233EB2">
        <w:rPr>
          <w:rFonts w:ascii="Arial" w:hAnsi="Arial" w:cs="Arial"/>
          <w:color w:val="000000" w:themeColor="text1"/>
          <w:lang w:val="en-US"/>
        </w:rPr>
        <w:t xml:space="preserve"> </w:t>
      </w:r>
      <w:r w:rsidR="006076D8" w:rsidRPr="00233EB2">
        <w:rPr>
          <w:rFonts w:ascii="Arial" w:hAnsi="Arial" w:cs="Arial"/>
          <w:color w:val="000000" w:themeColor="text1"/>
          <w:lang w:val="en-US"/>
        </w:rPr>
        <w:t>TNF-</w:t>
      </w:r>
      <w:r w:rsidR="006076D8" w:rsidRPr="00233EB2">
        <w:rPr>
          <w:rFonts w:ascii="Arial" w:hAnsi="Arial" w:cs="Arial"/>
          <w:color w:val="000000" w:themeColor="text1"/>
          <w:lang w:val="en-US"/>
        </w:rPr>
        <w:sym w:font="Symbol" w:char="F061"/>
      </w:r>
      <w:r w:rsidR="006076D8" w:rsidRPr="00233EB2">
        <w:rPr>
          <w:rFonts w:ascii="Arial" w:hAnsi="Arial" w:cs="Arial"/>
          <w:color w:val="000000" w:themeColor="text1"/>
          <w:lang w:val="en-US"/>
        </w:rPr>
        <w:t xml:space="preserve"> </w:t>
      </w:r>
      <w:r w:rsidR="007571DF" w:rsidRPr="00233EB2">
        <w:rPr>
          <w:rFonts w:ascii="Arial" w:hAnsi="Arial" w:cs="Arial"/>
          <w:color w:val="000000" w:themeColor="text1"/>
          <w:lang w:val="en-US"/>
        </w:rPr>
        <w:t xml:space="preserve">positively correlated </w:t>
      </w:r>
      <w:r w:rsidR="000B6C7F" w:rsidRPr="00233EB2">
        <w:rPr>
          <w:rFonts w:ascii="Arial" w:hAnsi="Arial" w:cs="Arial"/>
          <w:color w:val="000000" w:themeColor="text1"/>
          <w:lang w:val="en-US"/>
        </w:rPr>
        <w:t>with</w:t>
      </w:r>
      <w:r w:rsidR="006076D8" w:rsidRPr="00233EB2">
        <w:rPr>
          <w:rFonts w:ascii="Arial" w:hAnsi="Arial" w:cs="Arial"/>
          <w:color w:val="000000" w:themeColor="text1"/>
          <w:lang w:val="en-US"/>
        </w:rPr>
        <w:t xml:space="preserve"> </w:t>
      </w:r>
      <w:proofErr w:type="spellStart"/>
      <w:r w:rsidR="006076D8" w:rsidRPr="00233EB2">
        <w:rPr>
          <w:rFonts w:ascii="Arial" w:hAnsi="Arial" w:cs="Arial"/>
          <w:color w:val="000000" w:themeColor="text1"/>
          <w:lang w:val="en-US"/>
        </w:rPr>
        <w:t>Tf</w:t>
      </w:r>
      <w:proofErr w:type="spellEnd"/>
      <w:r w:rsidR="006076D8" w:rsidRPr="00233EB2">
        <w:rPr>
          <w:rFonts w:ascii="Arial" w:hAnsi="Arial" w:cs="Arial"/>
          <w:color w:val="000000" w:themeColor="text1"/>
          <w:lang w:val="en-US"/>
        </w:rPr>
        <w:t xml:space="preserve"> (p = 0.005). </w:t>
      </w:r>
      <w:r w:rsidR="006076D8" w:rsidRPr="000C5F5D">
        <w:rPr>
          <w:rFonts w:ascii="Arial" w:hAnsi="Arial" w:cs="Arial"/>
          <w:color w:val="000000" w:themeColor="text1"/>
          <w:lang w:val="en-US"/>
        </w:rPr>
        <w:t xml:space="preserve">Finally, </w:t>
      </w:r>
      <w:r w:rsidR="00AC66E2" w:rsidRPr="000C5F5D">
        <w:rPr>
          <w:rFonts w:ascii="Arial" w:hAnsi="Arial" w:cs="Arial"/>
          <w:color w:val="000000" w:themeColor="text1"/>
          <w:lang w:val="en-US"/>
        </w:rPr>
        <w:t>a</w:t>
      </w:r>
      <w:r w:rsidR="006076D8" w:rsidRPr="000C5F5D">
        <w:rPr>
          <w:rFonts w:ascii="Arial" w:hAnsi="Arial" w:cs="Arial"/>
          <w:color w:val="000000" w:themeColor="text1"/>
          <w:lang w:val="en-US"/>
        </w:rPr>
        <w:t>n inverse correlation between TNF-</w:t>
      </w:r>
      <w:r w:rsidR="006076D8" w:rsidRPr="000C5F5D">
        <w:rPr>
          <w:rFonts w:ascii="Arial" w:hAnsi="Arial" w:cs="Arial"/>
          <w:color w:val="000000" w:themeColor="text1"/>
          <w:lang w:val="en-US"/>
        </w:rPr>
        <w:sym w:font="Symbol" w:char="F061"/>
      </w:r>
      <w:r w:rsidR="006076D8" w:rsidRPr="000C5F5D">
        <w:rPr>
          <w:rFonts w:ascii="Arial" w:hAnsi="Arial" w:cs="Arial"/>
          <w:color w:val="000000" w:themeColor="text1"/>
          <w:lang w:val="en-US"/>
        </w:rPr>
        <w:t xml:space="preserve"> and the duration of epilepsy (p = 0.021) was detected.</w:t>
      </w:r>
      <w:r w:rsidR="00412BEA" w:rsidRPr="00412BEA">
        <w:rPr>
          <w:rFonts w:ascii="Arial" w:hAnsi="Arial" w:cs="Arial"/>
          <w:color w:val="000000" w:themeColor="text1"/>
          <w:vertAlign w:val="superscript"/>
          <w:lang w:val="en-US"/>
        </w:rPr>
        <w:t>23</w:t>
      </w:r>
      <w:r w:rsidR="00AC66E2" w:rsidRPr="00412BEA">
        <w:rPr>
          <w:rFonts w:ascii="Arial" w:hAnsi="Arial" w:cs="Arial"/>
          <w:color w:val="000000" w:themeColor="text1"/>
          <w:sz w:val="22"/>
          <w:lang w:val="en-US"/>
        </w:rPr>
        <w:t xml:space="preserve"> </w:t>
      </w:r>
      <w:r w:rsidR="00977EA3" w:rsidRPr="000C5F5D">
        <w:rPr>
          <w:rFonts w:ascii="Arial" w:hAnsi="Arial" w:cs="Arial"/>
          <w:color w:val="000000" w:themeColor="text1"/>
          <w:lang w:val="en-US"/>
        </w:rPr>
        <w:t>These f</w:t>
      </w:r>
      <w:r w:rsidR="006076D8" w:rsidRPr="000C5F5D">
        <w:rPr>
          <w:rFonts w:ascii="Arial" w:hAnsi="Arial" w:cs="Arial"/>
          <w:color w:val="000000" w:themeColor="text1"/>
          <w:lang w:val="en-US"/>
        </w:rPr>
        <w:t xml:space="preserve">indings </w:t>
      </w:r>
      <w:r w:rsidR="00AC66E2" w:rsidRPr="000C5F5D">
        <w:rPr>
          <w:rFonts w:ascii="Arial" w:hAnsi="Arial" w:cs="Arial"/>
          <w:color w:val="000000" w:themeColor="text1"/>
          <w:lang w:val="en-US"/>
        </w:rPr>
        <w:t>suggest</w:t>
      </w:r>
      <w:r w:rsidR="006076D8" w:rsidRPr="000C5F5D">
        <w:rPr>
          <w:rFonts w:ascii="Arial" w:hAnsi="Arial" w:cs="Arial"/>
          <w:color w:val="000000" w:themeColor="text1"/>
          <w:lang w:val="en-US"/>
        </w:rPr>
        <w:t xml:space="preserve"> an imbalance </w:t>
      </w:r>
      <w:r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 xml:space="preserve">inflammatory </w:t>
      </w:r>
      <w:r w:rsidRPr="000C5F5D">
        <w:rPr>
          <w:rFonts w:ascii="Arial" w:hAnsi="Arial" w:cs="Arial"/>
          <w:color w:val="000000" w:themeColor="text1"/>
          <w:lang w:val="en-US"/>
        </w:rPr>
        <w:t xml:space="preserve">profiles </w:t>
      </w:r>
      <w:r w:rsidR="006076D8" w:rsidRPr="000C5F5D">
        <w:rPr>
          <w:rFonts w:ascii="Arial" w:hAnsi="Arial" w:cs="Arial"/>
          <w:color w:val="000000" w:themeColor="text1"/>
          <w:lang w:val="en-US"/>
        </w:rPr>
        <w:t>in adult patients with focal epilepsy compared to healthy subjects; in particular, a</w:t>
      </w:r>
      <w:r w:rsidRPr="000C5F5D">
        <w:rPr>
          <w:rFonts w:ascii="Arial" w:hAnsi="Arial" w:cs="Arial"/>
          <w:color w:val="000000" w:themeColor="text1"/>
          <w:lang w:val="en-US"/>
        </w:rPr>
        <w:t>n</w:t>
      </w:r>
      <w:r w:rsidR="006076D8" w:rsidRPr="000C5F5D">
        <w:rPr>
          <w:rFonts w:ascii="Arial" w:hAnsi="Arial" w:cs="Arial"/>
          <w:color w:val="000000" w:themeColor="text1"/>
          <w:lang w:val="en-US"/>
        </w:rPr>
        <w:t xml:space="preserve"> increase </w:t>
      </w:r>
      <w:r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 xml:space="preserve">IL-6 and decrease </w:t>
      </w:r>
      <w:r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TNF-</w:t>
      </w:r>
      <w:r w:rsidR="006076D8" w:rsidRPr="000C5F5D">
        <w:rPr>
          <w:rFonts w:ascii="Arial" w:hAnsi="Arial" w:cs="Arial"/>
          <w:color w:val="000000" w:themeColor="text1"/>
          <w:lang w:val="en-US"/>
        </w:rPr>
        <w:sym w:font="Symbol" w:char="F061"/>
      </w:r>
      <w:r w:rsidR="006076D8" w:rsidRPr="000C5F5D">
        <w:rPr>
          <w:rFonts w:ascii="Arial" w:hAnsi="Arial" w:cs="Arial"/>
          <w:color w:val="000000" w:themeColor="text1"/>
          <w:lang w:val="en-US"/>
        </w:rPr>
        <w:t xml:space="preserve"> during the interictal phase. In</w:t>
      </w:r>
      <w:r w:rsidR="00AC66E2" w:rsidRPr="000C5F5D">
        <w:rPr>
          <w:rFonts w:ascii="Arial" w:hAnsi="Arial" w:cs="Arial"/>
          <w:color w:val="000000" w:themeColor="text1"/>
          <w:lang w:val="en-US"/>
        </w:rPr>
        <w:t xml:space="preserve"> this group of </w:t>
      </w:r>
      <w:r w:rsidR="006076D8" w:rsidRPr="000C5F5D">
        <w:rPr>
          <w:rFonts w:ascii="Arial" w:hAnsi="Arial" w:cs="Arial"/>
          <w:color w:val="000000" w:themeColor="text1"/>
          <w:lang w:val="en-US"/>
        </w:rPr>
        <w:t>patients</w:t>
      </w:r>
      <w:r w:rsidR="00AC66E2" w:rsidRPr="000C5F5D">
        <w:rPr>
          <w:rFonts w:ascii="Arial" w:hAnsi="Arial" w:cs="Arial"/>
          <w:color w:val="000000" w:themeColor="text1"/>
          <w:lang w:val="en-US"/>
        </w:rPr>
        <w:t>,</w:t>
      </w:r>
      <w:r w:rsidR="006076D8" w:rsidRPr="000C5F5D">
        <w:rPr>
          <w:rFonts w:ascii="Arial" w:hAnsi="Arial" w:cs="Arial"/>
          <w:color w:val="000000" w:themeColor="text1"/>
          <w:lang w:val="en-US"/>
        </w:rPr>
        <w:t xml:space="preserve"> the duration of epilepsy inversely correlated with TNF-</w:t>
      </w:r>
      <w:r w:rsidR="006076D8" w:rsidRPr="000C5F5D">
        <w:rPr>
          <w:rFonts w:ascii="Arial" w:hAnsi="Arial" w:cs="Arial"/>
          <w:color w:val="000000" w:themeColor="text1"/>
          <w:lang w:val="en-US"/>
        </w:rPr>
        <w:sym w:font="Symbol" w:char="F061"/>
      </w:r>
      <w:r w:rsidR="006076D8" w:rsidRPr="000C5F5D">
        <w:rPr>
          <w:rFonts w:ascii="Arial" w:hAnsi="Arial" w:cs="Arial"/>
          <w:color w:val="000000" w:themeColor="text1"/>
          <w:lang w:val="en-US"/>
        </w:rPr>
        <w:t xml:space="preserve">, </w:t>
      </w:r>
      <w:r w:rsidRPr="000C5F5D">
        <w:rPr>
          <w:rFonts w:ascii="Arial" w:hAnsi="Arial" w:cs="Arial"/>
          <w:color w:val="000000" w:themeColor="text1"/>
          <w:lang w:val="en-US"/>
        </w:rPr>
        <w:t xml:space="preserve">supporting </w:t>
      </w:r>
      <w:r w:rsidR="006076D8" w:rsidRPr="000C5F5D">
        <w:rPr>
          <w:rFonts w:ascii="Arial" w:hAnsi="Arial" w:cs="Arial"/>
          <w:color w:val="000000" w:themeColor="text1"/>
          <w:lang w:val="en-US"/>
        </w:rPr>
        <w:t xml:space="preserve">the hypothesis that epilepsy and seizures </w:t>
      </w:r>
      <w:r w:rsidRPr="000C5F5D">
        <w:rPr>
          <w:rFonts w:ascii="Arial" w:hAnsi="Arial" w:cs="Arial"/>
          <w:color w:val="000000" w:themeColor="text1"/>
          <w:lang w:val="en-US"/>
        </w:rPr>
        <w:t xml:space="preserve">can </w:t>
      </w:r>
      <w:r w:rsidR="006076D8" w:rsidRPr="000C5F5D">
        <w:rPr>
          <w:rFonts w:ascii="Arial" w:hAnsi="Arial" w:cs="Arial"/>
          <w:color w:val="000000" w:themeColor="text1"/>
          <w:lang w:val="en-US"/>
        </w:rPr>
        <w:t>provoke</w:t>
      </w:r>
      <w:r w:rsidRPr="000C5F5D">
        <w:rPr>
          <w:rFonts w:ascii="Arial" w:hAnsi="Arial" w:cs="Arial"/>
          <w:color w:val="000000" w:themeColor="text1"/>
          <w:lang w:val="en-US"/>
        </w:rPr>
        <w:t xml:space="preserve"> an</w:t>
      </w:r>
      <w:r w:rsidR="006076D8" w:rsidRPr="000C5F5D">
        <w:rPr>
          <w:rFonts w:ascii="Arial" w:hAnsi="Arial" w:cs="Arial"/>
          <w:color w:val="000000" w:themeColor="text1"/>
          <w:lang w:val="en-US"/>
        </w:rPr>
        <w:t xml:space="preserve"> inflammatory response and cytokine alterations. </w:t>
      </w:r>
    </w:p>
    <w:p w14:paraId="71983633" w14:textId="49337BAE" w:rsidR="009A290D" w:rsidRPr="000C5F5D" w:rsidRDefault="00AC66E2" w:rsidP="000C5F5D">
      <w:pPr>
        <w:spacing w:line="480" w:lineRule="auto"/>
        <w:ind w:firstLine="708"/>
        <w:jc w:val="both"/>
        <w:rPr>
          <w:rFonts w:ascii="Arial" w:hAnsi="Arial" w:cs="Arial"/>
          <w:color w:val="000000" w:themeColor="text1"/>
          <w:lang w:val="en-US"/>
        </w:rPr>
      </w:pPr>
      <w:r w:rsidRPr="000C5F5D">
        <w:rPr>
          <w:rFonts w:ascii="Arial" w:hAnsi="Arial" w:cs="Arial"/>
          <w:color w:val="000000" w:themeColor="text1"/>
          <w:lang w:val="en-US"/>
        </w:rPr>
        <w:t>For</w:t>
      </w:r>
      <w:r w:rsidR="006076D8" w:rsidRPr="000C5F5D">
        <w:rPr>
          <w:rFonts w:ascii="Arial" w:hAnsi="Arial" w:cs="Arial"/>
          <w:color w:val="000000" w:themeColor="text1"/>
          <w:lang w:val="en-US"/>
        </w:rPr>
        <w:t xml:space="preserve"> the first time, a decrease of </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 xml:space="preserve"> and an increase of </w:t>
      </w:r>
      <w:proofErr w:type="spellStart"/>
      <w:r w:rsidR="006076D8" w:rsidRPr="000C5F5D">
        <w:rPr>
          <w:rFonts w:ascii="Arial" w:hAnsi="Arial" w:cs="Arial"/>
          <w:color w:val="000000" w:themeColor="text1"/>
          <w:lang w:val="en-US"/>
        </w:rPr>
        <w:t>Cp</w:t>
      </w:r>
      <w:proofErr w:type="spellEnd"/>
      <w:r w:rsidR="006076D8" w:rsidRPr="000C5F5D">
        <w:rPr>
          <w:rFonts w:ascii="Arial" w:hAnsi="Arial" w:cs="Arial"/>
          <w:color w:val="000000" w:themeColor="text1"/>
          <w:lang w:val="en-US"/>
        </w:rPr>
        <w:t>/</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 xml:space="preserve"> system </w:t>
      </w:r>
      <w:r w:rsidRPr="000C5F5D">
        <w:rPr>
          <w:rFonts w:ascii="Arial" w:hAnsi="Arial" w:cs="Arial"/>
          <w:color w:val="000000" w:themeColor="text1"/>
          <w:lang w:val="en-US"/>
        </w:rPr>
        <w:t xml:space="preserve">have been reported </w:t>
      </w:r>
      <w:r w:rsidR="006076D8" w:rsidRPr="000C5F5D">
        <w:rPr>
          <w:rFonts w:ascii="Arial" w:hAnsi="Arial" w:cs="Arial"/>
          <w:color w:val="000000" w:themeColor="text1"/>
          <w:lang w:val="en-US"/>
        </w:rPr>
        <w:t xml:space="preserve">in sera of </w:t>
      </w:r>
      <w:r w:rsidR="00E45B20" w:rsidRPr="000C5F5D">
        <w:rPr>
          <w:rFonts w:ascii="Arial" w:hAnsi="Arial" w:cs="Arial"/>
          <w:color w:val="000000" w:themeColor="text1"/>
          <w:lang w:val="en-US"/>
        </w:rPr>
        <w:t xml:space="preserve">epilepsy </w:t>
      </w:r>
      <w:r w:rsidR="006076D8" w:rsidRPr="000C5F5D">
        <w:rPr>
          <w:rFonts w:ascii="Arial" w:hAnsi="Arial" w:cs="Arial"/>
          <w:color w:val="000000" w:themeColor="text1"/>
          <w:lang w:val="en-US"/>
        </w:rPr>
        <w:t>patients compared to</w:t>
      </w:r>
      <w:r w:rsidRPr="000C5F5D">
        <w:rPr>
          <w:rFonts w:ascii="Arial" w:hAnsi="Arial" w:cs="Arial"/>
          <w:color w:val="000000" w:themeColor="text1"/>
          <w:lang w:val="en-US"/>
        </w:rPr>
        <w:t xml:space="preserve"> </w:t>
      </w:r>
      <w:r w:rsidR="006076D8" w:rsidRPr="000C5F5D">
        <w:rPr>
          <w:rFonts w:ascii="Arial" w:hAnsi="Arial" w:cs="Arial"/>
          <w:color w:val="000000" w:themeColor="text1"/>
          <w:lang w:val="en-US"/>
        </w:rPr>
        <w:t xml:space="preserve">controls. </w:t>
      </w:r>
      <w:proofErr w:type="spellStart"/>
      <w:r w:rsidR="006076D8" w:rsidRPr="000C5F5D">
        <w:rPr>
          <w:rFonts w:ascii="Arial" w:hAnsi="Arial" w:cs="Arial"/>
          <w:color w:val="000000" w:themeColor="text1"/>
          <w:lang w:val="en-US"/>
        </w:rPr>
        <w:t>Tf</w:t>
      </w:r>
      <w:proofErr w:type="spellEnd"/>
      <w:r w:rsidR="006076D8" w:rsidRPr="000C5F5D">
        <w:rPr>
          <w:rFonts w:ascii="Arial" w:hAnsi="Arial" w:cs="Arial"/>
          <w:color w:val="000000" w:themeColor="text1"/>
          <w:lang w:val="en-US"/>
        </w:rPr>
        <w:t xml:space="preserve"> is </w:t>
      </w:r>
      <w:r w:rsidRPr="000C5F5D">
        <w:rPr>
          <w:rFonts w:ascii="Arial" w:hAnsi="Arial" w:cs="Arial"/>
          <w:color w:val="000000" w:themeColor="text1"/>
          <w:lang w:val="en-US"/>
        </w:rPr>
        <w:t xml:space="preserve">known to be </w:t>
      </w:r>
      <w:r w:rsidR="006076D8" w:rsidRPr="000C5F5D">
        <w:rPr>
          <w:rFonts w:ascii="Arial" w:hAnsi="Arial" w:cs="Arial"/>
          <w:color w:val="000000" w:themeColor="text1"/>
          <w:lang w:val="en-US"/>
        </w:rPr>
        <w:t xml:space="preserve">reduced during immune stimulation </w:t>
      </w:r>
      <w:r w:rsidRPr="000C5F5D">
        <w:rPr>
          <w:rFonts w:ascii="Arial" w:hAnsi="Arial" w:cs="Arial"/>
          <w:color w:val="000000" w:themeColor="text1"/>
          <w:lang w:val="en-US"/>
        </w:rPr>
        <w:t>suggesting that</w:t>
      </w:r>
      <w:r w:rsidR="00E45B20" w:rsidRPr="000C5F5D">
        <w:rPr>
          <w:rFonts w:ascii="Arial" w:hAnsi="Arial" w:cs="Arial"/>
          <w:color w:val="000000" w:themeColor="text1"/>
          <w:lang w:val="en-US"/>
        </w:rPr>
        <w:t>,</w:t>
      </w:r>
      <w:r w:rsidRPr="000C5F5D">
        <w:rPr>
          <w:rFonts w:ascii="Arial" w:hAnsi="Arial" w:cs="Arial"/>
          <w:color w:val="000000" w:themeColor="text1"/>
          <w:lang w:val="en-US"/>
        </w:rPr>
        <w:t xml:space="preserve"> in </w:t>
      </w:r>
      <w:r w:rsidR="00E45B20" w:rsidRPr="000C5F5D">
        <w:rPr>
          <w:rFonts w:ascii="Arial" w:hAnsi="Arial" w:cs="Arial"/>
          <w:color w:val="000000" w:themeColor="text1"/>
          <w:lang w:val="en-US"/>
        </w:rPr>
        <w:t>these</w:t>
      </w:r>
      <w:r w:rsidRPr="000C5F5D">
        <w:rPr>
          <w:rFonts w:ascii="Arial" w:hAnsi="Arial" w:cs="Arial"/>
          <w:color w:val="000000" w:themeColor="text1"/>
          <w:lang w:val="en-US"/>
        </w:rPr>
        <w:t xml:space="preserve"> patients</w:t>
      </w:r>
      <w:r w:rsidR="00E45B20" w:rsidRPr="000C5F5D">
        <w:rPr>
          <w:rFonts w:ascii="Arial" w:hAnsi="Arial" w:cs="Arial"/>
          <w:color w:val="000000" w:themeColor="text1"/>
          <w:lang w:val="en-US"/>
        </w:rPr>
        <w:t>,</w:t>
      </w:r>
      <w:r w:rsidRPr="000C5F5D">
        <w:rPr>
          <w:rFonts w:ascii="Arial" w:hAnsi="Arial" w:cs="Arial"/>
          <w:color w:val="000000" w:themeColor="text1"/>
          <w:lang w:val="en-US"/>
        </w:rPr>
        <w:t xml:space="preserve"> the</w:t>
      </w:r>
      <w:r w:rsidR="006076D8" w:rsidRPr="000C5F5D">
        <w:rPr>
          <w:rFonts w:ascii="Arial" w:hAnsi="Arial" w:cs="Arial"/>
          <w:color w:val="000000" w:themeColor="text1"/>
          <w:lang w:val="en-US"/>
        </w:rPr>
        <w:t xml:space="preserve"> changes </w:t>
      </w:r>
      <w:r w:rsidR="00E45B20"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 xml:space="preserve">cytokines in the plasma — the increase </w:t>
      </w:r>
      <w:r w:rsidR="00E45B20"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 xml:space="preserve">IL-6 and decrease </w:t>
      </w:r>
      <w:r w:rsidR="00E45B20" w:rsidRPr="000C5F5D">
        <w:rPr>
          <w:rFonts w:ascii="Arial" w:hAnsi="Arial" w:cs="Arial"/>
          <w:color w:val="000000" w:themeColor="text1"/>
          <w:lang w:val="en-US"/>
        </w:rPr>
        <w:t xml:space="preserve">in </w:t>
      </w:r>
      <w:r w:rsidR="006076D8" w:rsidRPr="000C5F5D">
        <w:rPr>
          <w:rFonts w:ascii="Arial" w:hAnsi="Arial" w:cs="Arial"/>
          <w:color w:val="000000" w:themeColor="text1"/>
          <w:lang w:val="en-US"/>
        </w:rPr>
        <w:t>TNF-</w:t>
      </w:r>
      <w:r w:rsidR="006076D8" w:rsidRPr="000C5F5D">
        <w:rPr>
          <w:rFonts w:ascii="Arial" w:hAnsi="Arial" w:cs="Arial"/>
          <w:color w:val="000000" w:themeColor="text1"/>
          <w:lang w:val="en-US"/>
        </w:rPr>
        <w:sym w:font="Symbol" w:char="F061"/>
      </w:r>
      <w:r w:rsidR="006076D8" w:rsidRPr="000C5F5D">
        <w:rPr>
          <w:rFonts w:ascii="Arial" w:hAnsi="Arial" w:cs="Arial"/>
          <w:color w:val="000000" w:themeColor="text1"/>
          <w:lang w:val="en-US"/>
        </w:rPr>
        <w:t xml:space="preserve"> — could drive the reduction of </w:t>
      </w:r>
      <w:proofErr w:type="spellStart"/>
      <w:r w:rsidR="006076D8" w:rsidRPr="000C5F5D">
        <w:rPr>
          <w:rFonts w:ascii="Arial" w:hAnsi="Arial" w:cs="Arial"/>
          <w:color w:val="000000" w:themeColor="text1"/>
          <w:lang w:val="en-US"/>
        </w:rPr>
        <w:t>Tf</w:t>
      </w:r>
      <w:proofErr w:type="spellEnd"/>
      <w:r w:rsidRPr="000C5F5D">
        <w:rPr>
          <w:rFonts w:ascii="Arial" w:hAnsi="Arial" w:cs="Arial"/>
          <w:color w:val="000000" w:themeColor="text1"/>
          <w:lang w:val="en-US"/>
        </w:rPr>
        <w:t xml:space="preserve">. </w:t>
      </w:r>
      <w:r w:rsidR="00DC24BB" w:rsidRPr="000C5F5D">
        <w:rPr>
          <w:rFonts w:ascii="Arial" w:hAnsi="Arial" w:cs="Arial"/>
          <w:color w:val="000000" w:themeColor="text1"/>
          <w:lang w:val="en-US"/>
        </w:rPr>
        <w:t xml:space="preserve">In fact, inflammation and cytokines </w:t>
      </w:r>
      <w:r w:rsidR="00E45B20" w:rsidRPr="000C5F5D">
        <w:rPr>
          <w:rFonts w:ascii="Arial" w:hAnsi="Arial" w:cs="Arial"/>
          <w:color w:val="000000" w:themeColor="text1"/>
          <w:lang w:val="en-US"/>
        </w:rPr>
        <w:t xml:space="preserve">might </w:t>
      </w:r>
      <w:r w:rsidR="00DC24BB" w:rsidRPr="000C5F5D">
        <w:rPr>
          <w:rFonts w:ascii="Arial" w:hAnsi="Arial" w:cs="Arial"/>
          <w:color w:val="000000" w:themeColor="text1"/>
          <w:lang w:val="en-US"/>
        </w:rPr>
        <w:t xml:space="preserve">directly influence iron metabolism and </w:t>
      </w:r>
      <w:r w:rsidR="00E45B20" w:rsidRPr="000C5F5D">
        <w:rPr>
          <w:rFonts w:ascii="Arial" w:hAnsi="Arial" w:cs="Arial"/>
          <w:color w:val="000000" w:themeColor="text1"/>
          <w:lang w:val="en-US"/>
        </w:rPr>
        <w:t>RBC</w:t>
      </w:r>
      <w:r w:rsidR="00DC24BB" w:rsidRPr="000C5F5D">
        <w:rPr>
          <w:rFonts w:ascii="Arial" w:hAnsi="Arial" w:cs="Arial"/>
          <w:color w:val="000000" w:themeColor="text1"/>
          <w:lang w:val="en-US"/>
        </w:rPr>
        <w:t xml:space="preserve"> status (through the mediation of </w:t>
      </w:r>
      <w:proofErr w:type="spellStart"/>
      <w:r w:rsidR="00E45B20" w:rsidRPr="000C5F5D">
        <w:rPr>
          <w:rFonts w:ascii="Arial" w:hAnsi="Arial" w:cs="Arial"/>
          <w:color w:val="000000" w:themeColor="text1"/>
          <w:lang w:val="en-US"/>
        </w:rPr>
        <w:t>hepcidin</w:t>
      </w:r>
      <w:proofErr w:type="spellEnd"/>
      <w:r w:rsidR="00DC24BB" w:rsidRPr="000C5F5D">
        <w:rPr>
          <w:rFonts w:ascii="Arial" w:hAnsi="Arial" w:cs="Arial"/>
          <w:color w:val="000000" w:themeColor="text1"/>
          <w:lang w:val="en-US"/>
        </w:rPr>
        <w:t>), leading to anemia in some cases</w:t>
      </w:r>
      <w:r w:rsidR="00D4479A">
        <w:rPr>
          <w:rFonts w:ascii="Arial" w:hAnsi="Arial" w:cs="Arial"/>
          <w:color w:val="000000" w:themeColor="text1"/>
          <w:lang w:val="en-US"/>
        </w:rPr>
        <w:t>.</w:t>
      </w:r>
      <w:r w:rsidR="00FF2280">
        <w:rPr>
          <w:rFonts w:ascii="Arial" w:hAnsi="Arial" w:cs="Arial"/>
          <w:color w:val="000000" w:themeColor="text1"/>
          <w:vertAlign w:val="superscript"/>
          <w:lang w:val="en-US"/>
        </w:rPr>
        <w:t>23</w:t>
      </w:r>
      <w:r w:rsidR="00DC24BB" w:rsidRPr="000C5F5D">
        <w:rPr>
          <w:rFonts w:ascii="Arial" w:hAnsi="Arial" w:cs="Arial"/>
          <w:color w:val="000000" w:themeColor="text1"/>
          <w:lang w:val="en-US"/>
        </w:rPr>
        <w:t xml:space="preserve"> </w:t>
      </w:r>
    </w:p>
    <w:p w14:paraId="0CDF790F" w14:textId="30FE3259" w:rsidR="006A02FE" w:rsidRPr="000C5F5D" w:rsidRDefault="006A02FE" w:rsidP="000C5F5D">
      <w:pPr>
        <w:spacing w:line="480" w:lineRule="auto"/>
        <w:ind w:firstLine="708"/>
        <w:jc w:val="both"/>
        <w:rPr>
          <w:rFonts w:ascii="Arial" w:hAnsi="Arial" w:cs="Arial"/>
          <w:color w:val="000000" w:themeColor="text1"/>
          <w:lang w:val="en-GB"/>
        </w:rPr>
      </w:pPr>
      <w:r w:rsidRPr="000C5F5D">
        <w:rPr>
          <w:rFonts w:ascii="Arial" w:hAnsi="Arial" w:cs="Arial"/>
          <w:color w:val="000000" w:themeColor="text1"/>
          <w:lang w:val="en-US"/>
        </w:rPr>
        <w:t xml:space="preserve">This study illustrates that changes in the inflammatory state could impact other biological processes </w:t>
      </w:r>
      <w:r w:rsidR="00C5243E">
        <w:rPr>
          <w:rFonts w:ascii="Arial" w:hAnsi="Arial" w:cs="Arial"/>
          <w:color w:val="000000" w:themeColor="text1"/>
          <w:lang w:val="en-US"/>
        </w:rPr>
        <w:t xml:space="preserve">such </w:t>
      </w:r>
      <w:r w:rsidRPr="000C5F5D">
        <w:rPr>
          <w:rFonts w:ascii="Arial" w:hAnsi="Arial" w:cs="Arial"/>
          <w:color w:val="000000" w:themeColor="text1"/>
          <w:lang w:val="en-US"/>
        </w:rPr>
        <w:t>as iron metabolism</w:t>
      </w:r>
      <w:r w:rsidR="00FA3C43">
        <w:rPr>
          <w:rFonts w:ascii="Arial" w:hAnsi="Arial" w:cs="Arial"/>
          <w:color w:val="000000" w:themeColor="text1"/>
          <w:lang w:val="en-US"/>
        </w:rPr>
        <w:t xml:space="preserve"> thus</w:t>
      </w:r>
      <w:r w:rsidRPr="000C5F5D">
        <w:rPr>
          <w:rFonts w:ascii="Arial" w:hAnsi="Arial" w:cs="Arial"/>
          <w:color w:val="000000" w:themeColor="text1"/>
          <w:lang w:val="en-US"/>
        </w:rPr>
        <w:t xml:space="preserve"> </w:t>
      </w:r>
      <w:r w:rsidR="00FA3C43">
        <w:rPr>
          <w:rFonts w:ascii="Arial" w:hAnsi="Arial" w:cs="Arial"/>
          <w:color w:val="000000" w:themeColor="text1"/>
          <w:lang w:val="en-US"/>
        </w:rPr>
        <w:t>highlighting</w:t>
      </w:r>
      <w:r w:rsidRPr="000C5F5D">
        <w:rPr>
          <w:rFonts w:ascii="Arial" w:hAnsi="Arial" w:cs="Arial"/>
          <w:color w:val="000000" w:themeColor="text1"/>
          <w:lang w:val="en-US"/>
        </w:rPr>
        <w:t xml:space="preserve"> that investigations for biomarkers should be conducted </w:t>
      </w:r>
      <w:r w:rsidR="001E3606">
        <w:rPr>
          <w:rFonts w:ascii="Arial" w:hAnsi="Arial" w:cs="Arial"/>
          <w:color w:val="000000" w:themeColor="text1"/>
          <w:lang w:val="en-US"/>
        </w:rPr>
        <w:t xml:space="preserve">considering </w:t>
      </w:r>
      <w:r w:rsidRPr="000C5F5D">
        <w:rPr>
          <w:rFonts w:ascii="Arial" w:hAnsi="Arial" w:cs="Arial"/>
          <w:color w:val="000000" w:themeColor="text1"/>
          <w:lang w:val="en-US"/>
        </w:rPr>
        <w:t xml:space="preserve">several biological systems such as inflammation and metabolism. </w:t>
      </w:r>
    </w:p>
    <w:p w14:paraId="6A7323EB" w14:textId="77777777" w:rsidR="006076D8" w:rsidRPr="000C5F5D" w:rsidRDefault="006076D8" w:rsidP="000C5F5D">
      <w:pPr>
        <w:spacing w:line="480" w:lineRule="auto"/>
        <w:rPr>
          <w:rFonts w:ascii="Arial" w:hAnsi="Arial" w:cs="Arial"/>
        </w:rPr>
      </w:pPr>
    </w:p>
    <w:p w14:paraId="6A6B905D" w14:textId="77777777" w:rsidR="00CE194E" w:rsidRDefault="005C2772" w:rsidP="000C5F5D">
      <w:pPr>
        <w:spacing w:line="480" w:lineRule="auto"/>
        <w:jc w:val="both"/>
        <w:rPr>
          <w:rFonts w:ascii="Arial" w:hAnsi="Arial" w:cs="Arial"/>
          <w:b/>
          <w:color w:val="000000" w:themeColor="text1"/>
          <w:lang w:val="en-GB"/>
        </w:rPr>
      </w:pPr>
      <w:r w:rsidRPr="000C5F5D">
        <w:rPr>
          <w:rFonts w:ascii="Arial" w:hAnsi="Arial" w:cs="Arial"/>
          <w:b/>
          <w:color w:val="000000" w:themeColor="text1"/>
          <w:lang w:val="en-GB"/>
        </w:rPr>
        <w:t>EPISTOP: a</w:t>
      </w:r>
      <w:r w:rsidRPr="000C5F5D">
        <w:rPr>
          <w:rFonts w:ascii="Arial" w:hAnsi="Arial" w:cs="Arial"/>
          <w:b/>
        </w:rPr>
        <w:t xml:space="preserve"> p</w:t>
      </w:r>
      <w:proofErr w:type="spellStart"/>
      <w:r w:rsidRPr="000C5F5D">
        <w:rPr>
          <w:rFonts w:ascii="Arial" w:hAnsi="Arial" w:cs="Arial"/>
          <w:b/>
          <w:color w:val="000000" w:themeColor="text1"/>
          <w:lang w:val="en-GB"/>
        </w:rPr>
        <w:t>rospective</w:t>
      </w:r>
      <w:proofErr w:type="spellEnd"/>
      <w:r w:rsidRPr="000C5F5D">
        <w:rPr>
          <w:rFonts w:ascii="Arial" w:hAnsi="Arial" w:cs="Arial"/>
          <w:b/>
          <w:color w:val="000000" w:themeColor="text1"/>
          <w:lang w:val="en-GB"/>
        </w:rPr>
        <w:t xml:space="preserve"> study evaluating clinical and molecular biomarkers of epileptogenesis in tuberous sclerosis complex</w:t>
      </w:r>
    </w:p>
    <w:p w14:paraId="2F9F8207" w14:textId="77777777" w:rsidR="00CE194E" w:rsidRDefault="00CE194E" w:rsidP="000C5F5D">
      <w:pPr>
        <w:spacing w:line="480" w:lineRule="auto"/>
        <w:jc w:val="both"/>
        <w:rPr>
          <w:rFonts w:ascii="Arial" w:hAnsi="Arial" w:cs="Arial"/>
          <w:color w:val="000000" w:themeColor="text1"/>
          <w:lang w:val="en-GB"/>
        </w:rPr>
      </w:pPr>
      <w:r w:rsidRPr="00CE194E">
        <w:rPr>
          <w:rFonts w:ascii="Arial" w:hAnsi="Arial" w:cs="Arial"/>
          <w:i/>
          <w:color w:val="000000" w:themeColor="text1"/>
          <w:lang w:val="en-GB"/>
        </w:rPr>
        <w:t xml:space="preserve">(S </w:t>
      </w:r>
      <w:proofErr w:type="spellStart"/>
      <w:r w:rsidRPr="00CE194E">
        <w:rPr>
          <w:rFonts w:ascii="Arial" w:hAnsi="Arial" w:cs="Arial"/>
          <w:i/>
          <w:lang w:val="it-IT"/>
        </w:rPr>
        <w:t>Jozwiak</w:t>
      </w:r>
      <w:proofErr w:type="spellEnd"/>
      <w:r w:rsidRPr="00CE194E">
        <w:rPr>
          <w:rFonts w:ascii="Arial" w:hAnsi="Arial" w:cs="Arial"/>
          <w:i/>
          <w:lang w:val="it-IT"/>
        </w:rPr>
        <w:t>)</w:t>
      </w:r>
      <w:r w:rsidRPr="000C5F5D">
        <w:rPr>
          <w:rFonts w:ascii="Arial" w:hAnsi="Arial" w:cs="Arial"/>
          <w:color w:val="000000" w:themeColor="text1"/>
          <w:lang w:val="en-GB"/>
        </w:rPr>
        <w:t xml:space="preserve"> </w:t>
      </w:r>
    </w:p>
    <w:p w14:paraId="7BFB05B9" w14:textId="0D8ECC61" w:rsidR="005C2772" w:rsidRPr="000C5F5D" w:rsidRDefault="005C2772" w:rsidP="000C5F5D">
      <w:pPr>
        <w:spacing w:line="480" w:lineRule="auto"/>
        <w:jc w:val="both"/>
        <w:rPr>
          <w:rFonts w:ascii="Arial" w:hAnsi="Arial" w:cs="Arial"/>
          <w:color w:val="000000" w:themeColor="text1"/>
          <w:lang w:val="en-GB"/>
        </w:rPr>
      </w:pPr>
      <w:r w:rsidRPr="000C5F5D">
        <w:rPr>
          <w:rFonts w:ascii="Arial" w:hAnsi="Arial" w:cs="Arial"/>
          <w:color w:val="000000" w:themeColor="text1"/>
          <w:lang w:val="en-GB"/>
        </w:rPr>
        <w:lastRenderedPageBreak/>
        <w:t xml:space="preserve">Tuberous Sclerosis Complex (TSC) is a genetically determined </w:t>
      </w:r>
      <w:proofErr w:type="spellStart"/>
      <w:r w:rsidRPr="000C5F5D">
        <w:rPr>
          <w:rFonts w:ascii="Arial" w:hAnsi="Arial" w:cs="Arial"/>
          <w:color w:val="000000" w:themeColor="text1"/>
          <w:lang w:val="en-GB"/>
        </w:rPr>
        <w:t>neurocutaneous</w:t>
      </w:r>
      <w:proofErr w:type="spellEnd"/>
      <w:r w:rsidRPr="000C5F5D">
        <w:rPr>
          <w:rFonts w:ascii="Arial" w:hAnsi="Arial" w:cs="Arial"/>
          <w:color w:val="000000" w:themeColor="text1"/>
          <w:lang w:val="en-GB"/>
        </w:rPr>
        <w:t xml:space="preserve"> syndrome affecting 1 child in 6,000. </w:t>
      </w:r>
      <w:r w:rsidR="00E653A3" w:rsidRPr="000C5F5D">
        <w:rPr>
          <w:rFonts w:ascii="Arial" w:hAnsi="Arial" w:cs="Arial"/>
          <w:color w:val="000000" w:themeColor="text1"/>
          <w:lang w:val="en-GB"/>
        </w:rPr>
        <w:t>This disease can be considered as a model of</w:t>
      </w:r>
      <w:r w:rsidRPr="000C5F5D">
        <w:rPr>
          <w:rFonts w:ascii="Arial" w:hAnsi="Arial" w:cs="Arial"/>
          <w:color w:val="000000" w:themeColor="text1"/>
          <w:lang w:val="en-GB"/>
        </w:rPr>
        <w:t xml:space="preserve"> severe focal epilepsy, as 70 to 90% of patients are affected by epilepsy and in most cases the seizures are drug-resistant. In </w:t>
      </w:r>
      <w:r w:rsidR="00F50ECD" w:rsidRPr="000C5F5D">
        <w:rPr>
          <w:rFonts w:ascii="Arial" w:hAnsi="Arial" w:cs="Arial"/>
          <w:color w:val="000000" w:themeColor="text1"/>
          <w:lang w:val="en-GB"/>
        </w:rPr>
        <w:t xml:space="preserve">the </w:t>
      </w:r>
      <w:r w:rsidRPr="000C5F5D">
        <w:rPr>
          <w:rFonts w:ascii="Arial" w:hAnsi="Arial" w:cs="Arial"/>
          <w:color w:val="000000" w:themeColor="text1"/>
          <w:lang w:val="en-GB"/>
        </w:rPr>
        <w:t>majority of patients, epilepsy manifests in the first months of life</w:t>
      </w:r>
      <w:r w:rsidR="003C4019" w:rsidRPr="000C5F5D">
        <w:rPr>
          <w:rFonts w:ascii="Arial" w:hAnsi="Arial" w:cs="Arial"/>
          <w:color w:val="000000" w:themeColor="text1"/>
          <w:lang w:val="en-GB"/>
        </w:rPr>
        <w:t>. Moreover,</w:t>
      </w:r>
      <w:r w:rsidRPr="000C5F5D">
        <w:rPr>
          <w:rFonts w:ascii="Arial" w:hAnsi="Arial" w:cs="Arial"/>
          <w:color w:val="000000" w:themeColor="text1"/>
          <w:lang w:val="en-GB"/>
        </w:rPr>
        <w:t xml:space="preserve"> half of </w:t>
      </w:r>
      <w:r w:rsidR="00F50ECD" w:rsidRPr="000C5F5D">
        <w:rPr>
          <w:rFonts w:ascii="Arial" w:hAnsi="Arial" w:cs="Arial"/>
          <w:color w:val="000000" w:themeColor="text1"/>
          <w:lang w:val="en-GB"/>
        </w:rPr>
        <w:t xml:space="preserve">the </w:t>
      </w:r>
      <w:r w:rsidRPr="000C5F5D">
        <w:rPr>
          <w:rFonts w:ascii="Arial" w:hAnsi="Arial" w:cs="Arial"/>
          <w:color w:val="000000" w:themeColor="text1"/>
          <w:lang w:val="en-GB"/>
        </w:rPr>
        <w:t xml:space="preserve">patients develop cognitive impairment, autism spectrum disorders or other neurodevelopmental disturbances. Previous studies demonstrated that antiepileptic </w:t>
      </w:r>
      <w:r w:rsidR="00F50ECD" w:rsidRPr="000C5F5D">
        <w:rPr>
          <w:rFonts w:ascii="Arial" w:hAnsi="Arial" w:cs="Arial"/>
          <w:color w:val="000000" w:themeColor="text1"/>
          <w:lang w:val="en-GB"/>
        </w:rPr>
        <w:t xml:space="preserve">drug </w:t>
      </w:r>
      <w:r w:rsidRPr="000C5F5D">
        <w:rPr>
          <w:rFonts w:ascii="Arial" w:hAnsi="Arial" w:cs="Arial"/>
          <w:color w:val="000000" w:themeColor="text1"/>
          <w:lang w:val="en-GB"/>
        </w:rPr>
        <w:t xml:space="preserve">treatment before the onset of seizures but after electroencephalographic (EEG) deterioration results in </w:t>
      </w:r>
      <w:r w:rsidR="00F50ECD" w:rsidRPr="000C5F5D">
        <w:rPr>
          <w:rFonts w:ascii="Arial" w:hAnsi="Arial" w:cs="Arial"/>
          <w:color w:val="000000" w:themeColor="text1"/>
          <w:lang w:val="en-GB"/>
        </w:rPr>
        <w:t xml:space="preserve">a </w:t>
      </w:r>
      <w:r w:rsidRPr="000C5F5D">
        <w:rPr>
          <w:rFonts w:ascii="Arial" w:hAnsi="Arial" w:cs="Arial"/>
          <w:color w:val="000000" w:themeColor="text1"/>
          <w:lang w:val="en-GB"/>
        </w:rPr>
        <w:t xml:space="preserve">significant decrease </w:t>
      </w:r>
      <w:r w:rsidR="00F50ECD" w:rsidRPr="000C5F5D">
        <w:rPr>
          <w:rFonts w:ascii="Arial" w:hAnsi="Arial" w:cs="Arial"/>
          <w:color w:val="000000" w:themeColor="text1"/>
          <w:lang w:val="en-GB"/>
        </w:rPr>
        <w:t>in</w:t>
      </w:r>
      <w:r w:rsidRPr="000C5F5D">
        <w:rPr>
          <w:rFonts w:ascii="Arial" w:hAnsi="Arial" w:cs="Arial"/>
          <w:color w:val="000000" w:themeColor="text1"/>
          <w:lang w:val="en-GB"/>
        </w:rPr>
        <w:t xml:space="preserve"> seizures, </w:t>
      </w:r>
      <w:r w:rsidR="003C4019" w:rsidRPr="000C5F5D">
        <w:rPr>
          <w:rFonts w:ascii="Arial" w:hAnsi="Arial" w:cs="Arial"/>
          <w:color w:val="000000" w:themeColor="text1"/>
          <w:lang w:val="en-GB"/>
        </w:rPr>
        <w:t>the risk of drug-resistant epilepsy and the risk of</w:t>
      </w:r>
      <w:r w:rsidRPr="000C5F5D">
        <w:rPr>
          <w:rFonts w:ascii="Arial" w:hAnsi="Arial" w:cs="Arial"/>
          <w:color w:val="000000" w:themeColor="text1"/>
          <w:lang w:val="en-GB"/>
        </w:rPr>
        <w:t xml:space="preserve"> neurodevelopmental </w:t>
      </w:r>
      <w:r w:rsidR="006A02FE" w:rsidRPr="000C5F5D">
        <w:rPr>
          <w:rFonts w:ascii="Arial" w:hAnsi="Arial" w:cs="Arial"/>
          <w:color w:val="000000" w:themeColor="text1"/>
          <w:lang w:val="en-GB"/>
        </w:rPr>
        <w:t>impairment</w:t>
      </w:r>
      <w:r w:rsidRPr="000C5F5D">
        <w:rPr>
          <w:rFonts w:ascii="Arial" w:hAnsi="Arial" w:cs="Arial"/>
          <w:color w:val="000000" w:themeColor="text1"/>
          <w:lang w:val="en-GB"/>
        </w:rPr>
        <w:t>.</w:t>
      </w:r>
      <w:r w:rsidR="007571DF">
        <w:rPr>
          <w:rFonts w:ascii="Arial" w:hAnsi="Arial" w:cs="Arial"/>
          <w:color w:val="000000" w:themeColor="text1"/>
          <w:vertAlign w:val="superscript"/>
          <w:lang w:val="en-GB"/>
        </w:rPr>
        <w:t>27</w:t>
      </w:r>
      <w:r w:rsidRPr="000C5F5D">
        <w:rPr>
          <w:rFonts w:ascii="Arial" w:hAnsi="Arial" w:cs="Arial"/>
          <w:color w:val="000000" w:themeColor="text1"/>
          <w:lang w:val="en-GB"/>
        </w:rPr>
        <w:t xml:space="preserve"> </w:t>
      </w:r>
    </w:p>
    <w:p w14:paraId="2AF25A04" w14:textId="4AE87A8E" w:rsidR="003C4019" w:rsidRPr="000C5F5D" w:rsidRDefault="005C2772" w:rsidP="000C5F5D">
      <w:pPr>
        <w:spacing w:line="480" w:lineRule="auto"/>
        <w:jc w:val="both"/>
        <w:rPr>
          <w:rFonts w:ascii="Arial" w:hAnsi="Arial" w:cs="Arial"/>
          <w:color w:val="000000" w:themeColor="text1"/>
          <w:lang w:val="en-GB"/>
        </w:rPr>
      </w:pPr>
      <w:r w:rsidRPr="000C5F5D">
        <w:rPr>
          <w:rFonts w:ascii="Arial" w:hAnsi="Arial" w:cs="Arial"/>
          <w:color w:val="000000" w:themeColor="text1"/>
          <w:lang w:val="en-GB"/>
        </w:rPr>
        <w:tab/>
        <w:t xml:space="preserve">Due to progress in the management of TSC, </w:t>
      </w:r>
      <w:r w:rsidR="00F50ECD" w:rsidRPr="000C5F5D">
        <w:rPr>
          <w:rFonts w:ascii="Arial" w:hAnsi="Arial" w:cs="Arial"/>
          <w:color w:val="000000" w:themeColor="text1"/>
          <w:lang w:val="en-GB"/>
        </w:rPr>
        <w:t xml:space="preserve">an </w:t>
      </w:r>
      <w:r w:rsidRPr="000C5F5D">
        <w:rPr>
          <w:rFonts w:ascii="Arial" w:hAnsi="Arial" w:cs="Arial"/>
          <w:color w:val="000000" w:themeColor="text1"/>
          <w:lang w:val="en-GB"/>
        </w:rPr>
        <w:t xml:space="preserve">increasing number of patients </w:t>
      </w:r>
      <w:r w:rsidR="00F50ECD" w:rsidRPr="000C5F5D">
        <w:rPr>
          <w:rFonts w:ascii="Arial" w:hAnsi="Arial" w:cs="Arial"/>
          <w:color w:val="000000" w:themeColor="text1"/>
          <w:lang w:val="en-GB"/>
        </w:rPr>
        <w:t xml:space="preserve">are </w:t>
      </w:r>
      <w:r w:rsidRPr="000C5F5D">
        <w:rPr>
          <w:rFonts w:ascii="Arial" w:hAnsi="Arial" w:cs="Arial"/>
          <w:color w:val="000000" w:themeColor="text1"/>
          <w:lang w:val="en-GB"/>
        </w:rPr>
        <w:t xml:space="preserve">diagnosed prenatally or soon after birth, enabling follow-up </w:t>
      </w:r>
      <w:r w:rsidR="00F50ECD" w:rsidRPr="000C5F5D">
        <w:rPr>
          <w:rFonts w:ascii="Arial" w:hAnsi="Arial" w:cs="Arial"/>
          <w:color w:val="000000" w:themeColor="text1"/>
          <w:lang w:val="en-GB"/>
        </w:rPr>
        <w:t xml:space="preserve">to commence </w:t>
      </w:r>
      <w:r w:rsidRPr="000C5F5D">
        <w:rPr>
          <w:rFonts w:ascii="Arial" w:hAnsi="Arial" w:cs="Arial"/>
          <w:color w:val="000000" w:themeColor="text1"/>
          <w:lang w:val="en-GB"/>
        </w:rPr>
        <w:t>before the onset of epilepsy. Th</w:t>
      </w:r>
      <w:r w:rsidR="003C4019" w:rsidRPr="000C5F5D">
        <w:rPr>
          <w:rFonts w:ascii="Arial" w:hAnsi="Arial" w:cs="Arial"/>
          <w:color w:val="000000" w:themeColor="text1"/>
          <w:lang w:val="en-GB"/>
        </w:rPr>
        <w:t xml:space="preserve">e EPISTOP study is </w:t>
      </w:r>
      <w:r w:rsidRPr="000C5F5D">
        <w:rPr>
          <w:rFonts w:ascii="Arial" w:hAnsi="Arial" w:cs="Arial"/>
          <w:color w:val="000000" w:themeColor="text1"/>
          <w:lang w:val="en-GB"/>
        </w:rPr>
        <w:t xml:space="preserve">the first prospective comparative trial carried out in </w:t>
      </w:r>
      <w:proofErr w:type="spellStart"/>
      <w:r w:rsidRPr="000C5F5D">
        <w:rPr>
          <w:rFonts w:ascii="Arial" w:hAnsi="Arial" w:cs="Arial"/>
          <w:color w:val="000000" w:themeColor="text1"/>
          <w:lang w:val="en-GB"/>
        </w:rPr>
        <w:t>pediatric</w:t>
      </w:r>
      <w:proofErr w:type="spellEnd"/>
      <w:r w:rsidRPr="000C5F5D">
        <w:rPr>
          <w:rFonts w:ascii="Arial" w:hAnsi="Arial" w:cs="Arial"/>
          <w:color w:val="000000" w:themeColor="text1"/>
          <w:lang w:val="en-GB"/>
        </w:rPr>
        <w:t xml:space="preserve"> patients with TSC, with the aim</w:t>
      </w:r>
      <w:r w:rsidR="00CE194E">
        <w:rPr>
          <w:rFonts w:ascii="Arial" w:hAnsi="Arial" w:cs="Arial"/>
          <w:color w:val="000000" w:themeColor="text1"/>
          <w:lang w:val="en-GB"/>
        </w:rPr>
        <w:t>s:</w:t>
      </w:r>
      <w:r w:rsidRPr="000C5F5D">
        <w:rPr>
          <w:rFonts w:ascii="Arial" w:hAnsi="Arial" w:cs="Arial"/>
          <w:color w:val="000000" w:themeColor="text1"/>
          <w:lang w:val="en-GB"/>
        </w:rPr>
        <w:t xml:space="preserve"> </w:t>
      </w:r>
      <w:r w:rsidR="006A02FE" w:rsidRPr="00CE194E">
        <w:rPr>
          <w:rFonts w:ascii="Arial" w:hAnsi="Arial" w:cs="Arial"/>
          <w:color w:val="000000" w:themeColor="text1"/>
          <w:lang w:val="en-GB"/>
        </w:rPr>
        <w:t>1</w:t>
      </w:r>
      <w:r w:rsidRPr="00CE194E">
        <w:rPr>
          <w:rFonts w:ascii="Arial" w:hAnsi="Arial" w:cs="Arial"/>
          <w:color w:val="000000" w:themeColor="text1"/>
          <w:lang w:val="en-GB"/>
        </w:rPr>
        <w:t>)</w:t>
      </w:r>
      <w:r w:rsidRPr="000C5F5D">
        <w:rPr>
          <w:rFonts w:ascii="Arial" w:hAnsi="Arial" w:cs="Arial"/>
          <w:color w:val="000000" w:themeColor="text1"/>
          <w:lang w:val="en-GB"/>
        </w:rPr>
        <w:t xml:space="preserve"> to examine the risk factors </w:t>
      </w:r>
      <w:r w:rsidR="00F50ECD" w:rsidRPr="000C5F5D">
        <w:rPr>
          <w:rFonts w:ascii="Arial" w:hAnsi="Arial" w:cs="Arial"/>
          <w:color w:val="000000" w:themeColor="text1"/>
          <w:lang w:val="en-GB"/>
        </w:rPr>
        <w:t>for</w:t>
      </w:r>
      <w:r w:rsidR="00CE194E">
        <w:rPr>
          <w:rFonts w:ascii="Arial" w:hAnsi="Arial" w:cs="Arial"/>
          <w:color w:val="000000" w:themeColor="text1"/>
          <w:lang w:val="en-GB"/>
        </w:rPr>
        <w:t>,</w:t>
      </w:r>
      <w:r w:rsidR="00F50ECD" w:rsidRPr="000C5F5D">
        <w:rPr>
          <w:rFonts w:ascii="Arial" w:hAnsi="Arial" w:cs="Arial"/>
          <w:color w:val="000000" w:themeColor="text1"/>
          <w:lang w:val="en-GB"/>
        </w:rPr>
        <w:t xml:space="preserve"> </w:t>
      </w:r>
      <w:r w:rsidRPr="000C5F5D">
        <w:rPr>
          <w:rFonts w:ascii="Arial" w:hAnsi="Arial" w:cs="Arial"/>
          <w:color w:val="000000" w:themeColor="text1"/>
          <w:lang w:val="en-GB"/>
        </w:rPr>
        <w:t>and molecular and neuroimaging biomarkers of</w:t>
      </w:r>
      <w:r w:rsidR="00CE194E">
        <w:rPr>
          <w:rFonts w:ascii="Arial" w:hAnsi="Arial" w:cs="Arial"/>
          <w:color w:val="000000" w:themeColor="text1"/>
          <w:lang w:val="en-GB"/>
        </w:rPr>
        <w:t>,</w:t>
      </w:r>
      <w:r w:rsidRPr="000C5F5D">
        <w:rPr>
          <w:rFonts w:ascii="Arial" w:hAnsi="Arial" w:cs="Arial"/>
          <w:color w:val="000000" w:themeColor="text1"/>
          <w:lang w:val="en-GB"/>
        </w:rPr>
        <w:t xml:space="preserve"> epilepsy susceptibility, epileptogenesis and drug-resistant epilepsy</w:t>
      </w:r>
      <w:r w:rsidR="00F50ECD" w:rsidRPr="000C5F5D">
        <w:rPr>
          <w:rFonts w:ascii="Arial" w:hAnsi="Arial" w:cs="Arial"/>
          <w:color w:val="000000" w:themeColor="text1"/>
          <w:lang w:val="en-GB"/>
        </w:rPr>
        <w:t>,</w:t>
      </w:r>
      <w:r w:rsidRPr="000C5F5D">
        <w:rPr>
          <w:rFonts w:ascii="Arial" w:hAnsi="Arial" w:cs="Arial"/>
          <w:color w:val="000000" w:themeColor="text1"/>
          <w:lang w:val="en-GB"/>
        </w:rPr>
        <w:t xml:space="preserve"> </w:t>
      </w:r>
      <w:r w:rsidR="006A02FE" w:rsidRPr="00CE194E">
        <w:rPr>
          <w:rFonts w:ascii="Arial" w:hAnsi="Arial" w:cs="Arial"/>
          <w:color w:val="000000" w:themeColor="text1"/>
          <w:lang w:val="en-GB"/>
        </w:rPr>
        <w:t>2</w:t>
      </w:r>
      <w:r w:rsidRPr="00CE194E">
        <w:rPr>
          <w:rFonts w:ascii="Arial" w:hAnsi="Arial" w:cs="Arial"/>
          <w:color w:val="000000" w:themeColor="text1"/>
          <w:lang w:val="en-GB"/>
        </w:rPr>
        <w:t>)</w:t>
      </w:r>
      <w:r w:rsidRPr="000C5F5D">
        <w:rPr>
          <w:rFonts w:ascii="Arial" w:hAnsi="Arial" w:cs="Arial"/>
          <w:color w:val="000000" w:themeColor="text1"/>
          <w:lang w:val="en-GB"/>
        </w:rPr>
        <w:t xml:space="preserve"> to identify possible new therapeutic targets to block epileptogenesis in humans</w:t>
      </w:r>
      <w:r w:rsidR="00F50ECD" w:rsidRPr="000C5F5D">
        <w:rPr>
          <w:rFonts w:ascii="Arial" w:hAnsi="Arial" w:cs="Arial"/>
          <w:color w:val="000000" w:themeColor="text1"/>
          <w:lang w:val="en-GB"/>
        </w:rPr>
        <w:t>,</w:t>
      </w:r>
      <w:r w:rsidRPr="000C5F5D">
        <w:rPr>
          <w:rFonts w:ascii="Arial" w:hAnsi="Arial" w:cs="Arial"/>
          <w:color w:val="000000" w:themeColor="text1"/>
          <w:lang w:val="en-GB"/>
        </w:rPr>
        <w:t xml:space="preserve"> and </w:t>
      </w:r>
      <w:r w:rsidR="006A02FE" w:rsidRPr="00CE194E">
        <w:rPr>
          <w:rFonts w:ascii="Arial" w:hAnsi="Arial" w:cs="Arial"/>
          <w:color w:val="000000" w:themeColor="text1"/>
          <w:lang w:val="en-GB"/>
        </w:rPr>
        <w:t>3</w:t>
      </w:r>
      <w:r w:rsidRPr="00CE194E">
        <w:rPr>
          <w:rFonts w:ascii="Arial" w:hAnsi="Arial" w:cs="Arial"/>
          <w:color w:val="000000" w:themeColor="text1"/>
          <w:lang w:val="en-GB"/>
        </w:rPr>
        <w:t>)</w:t>
      </w:r>
      <w:r w:rsidRPr="000C5F5D">
        <w:rPr>
          <w:rFonts w:ascii="Arial" w:hAnsi="Arial" w:cs="Arial"/>
          <w:color w:val="000000" w:themeColor="text1"/>
          <w:lang w:val="en-GB"/>
        </w:rPr>
        <w:t xml:space="preserve"> to estimate the impact of preventative antiepileptic </w:t>
      </w:r>
      <w:r w:rsidR="00F50ECD" w:rsidRPr="000C5F5D">
        <w:rPr>
          <w:rFonts w:ascii="Arial" w:hAnsi="Arial" w:cs="Arial"/>
          <w:color w:val="000000" w:themeColor="text1"/>
          <w:lang w:val="en-GB"/>
        </w:rPr>
        <w:t xml:space="preserve">drug </w:t>
      </w:r>
      <w:r w:rsidRPr="000C5F5D">
        <w:rPr>
          <w:rFonts w:ascii="Arial" w:hAnsi="Arial" w:cs="Arial"/>
          <w:color w:val="000000" w:themeColor="text1"/>
          <w:lang w:val="en-GB"/>
        </w:rPr>
        <w:t xml:space="preserve">treatment on epileptogenesis. </w:t>
      </w:r>
    </w:p>
    <w:p w14:paraId="6817A77B" w14:textId="4DFA4E87" w:rsidR="005C2772" w:rsidRPr="000C5F5D" w:rsidRDefault="005C2772" w:rsidP="000C5F5D">
      <w:pPr>
        <w:spacing w:line="480" w:lineRule="auto"/>
        <w:ind w:firstLine="708"/>
        <w:jc w:val="both"/>
        <w:rPr>
          <w:rFonts w:ascii="Arial" w:hAnsi="Arial" w:cs="Arial"/>
          <w:color w:val="000000" w:themeColor="text1"/>
          <w:lang w:val="en-GB"/>
        </w:rPr>
      </w:pPr>
      <w:r w:rsidRPr="000C5F5D">
        <w:rPr>
          <w:rFonts w:ascii="Arial" w:hAnsi="Arial" w:cs="Arial"/>
          <w:color w:val="000000" w:themeColor="text1"/>
          <w:lang w:val="en-GB"/>
        </w:rPr>
        <w:t xml:space="preserve">One of the most expanded parts of the project is molecular analysis directed towards identification of peripheral blood biomarkers </w:t>
      </w:r>
      <w:r w:rsidR="00F50ECD" w:rsidRPr="000C5F5D">
        <w:rPr>
          <w:rFonts w:ascii="Arial" w:hAnsi="Arial" w:cs="Arial"/>
          <w:color w:val="000000" w:themeColor="text1"/>
          <w:lang w:val="en-GB"/>
        </w:rPr>
        <w:t>that indicate</w:t>
      </w:r>
      <w:r w:rsidRPr="000C5F5D">
        <w:rPr>
          <w:rFonts w:ascii="Arial" w:hAnsi="Arial" w:cs="Arial"/>
          <w:color w:val="000000" w:themeColor="text1"/>
          <w:lang w:val="en-GB"/>
        </w:rPr>
        <w:t xml:space="preserve"> ongoing epileptogenesis. Samples are collected prospectively at set time-points, beginning at birth and extending through</w:t>
      </w:r>
      <w:r w:rsidR="00D660F1" w:rsidRPr="000C5F5D">
        <w:rPr>
          <w:rFonts w:ascii="Arial" w:hAnsi="Arial" w:cs="Arial"/>
          <w:color w:val="000000" w:themeColor="text1"/>
          <w:lang w:val="en-GB"/>
        </w:rPr>
        <w:t xml:space="preserve"> age 24 months, including extra</w:t>
      </w:r>
      <w:r w:rsidR="00F50ECD" w:rsidRPr="000C5F5D">
        <w:rPr>
          <w:rFonts w:ascii="Arial" w:hAnsi="Arial" w:cs="Arial"/>
          <w:color w:val="000000" w:themeColor="text1"/>
          <w:lang w:val="en-GB"/>
        </w:rPr>
        <w:t xml:space="preserve"> </w:t>
      </w:r>
      <w:r w:rsidRPr="000C5F5D">
        <w:rPr>
          <w:rFonts w:ascii="Arial" w:hAnsi="Arial" w:cs="Arial"/>
          <w:color w:val="000000" w:themeColor="text1"/>
          <w:lang w:val="en-GB"/>
        </w:rPr>
        <w:t xml:space="preserve">samples when EEG abnormalities and seizures appear. These serial blood samples are </w:t>
      </w:r>
      <w:r w:rsidR="00F50ECD" w:rsidRPr="000C5F5D">
        <w:rPr>
          <w:rFonts w:ascii="Arial" w:hAnsi="Arial" w:cs="Arial"/>
          <w:color w:val="000000" w:themeColor="text1"/>
          <w:lang w:val="en-GB"/>
        </w:rPr>
        <w:t>then subjected</w:t>
      </w:r>
      <w:r w:rsidRPr="000C5F5D">
        <w:rPr>
          <w:rFonts w:ascii="Arial" w:hAnsi="Arial" w:cs="Arial"/>
          <w:color w:val="000000" w:themeColor="text1"/>
          <w:lang w:val="en-GB"/>
        </w:rPr>
        <w:t xml:space="preserve"> to </w:t>
      </w:r>
      <w:proofErr w:type="spellStart"/>
      <w:r w:rsidRPr="000C5F5D">
        <w:rPr>
          <w:rFonts w:ascii="Arial" w:hAnsi="Arial" w:cs="Arial"/>
          <w:color w:val="000000" w:themeColor="text1"/>
          <w:lang w:val="en-GB"/>
        </w:rPr>
        <w:t>transcriptome</w:t>
      </w:r>
      <w:proofErr w:type="spellEnd"/>
      <w:r w:rsidRPr="000C5F5D">
        <w:rPr>
          <w:rFonts w:ascii="Arial" w:hAnsi="Arial" w:cs="Arial"/>
          <w:color w:val="000000" w:themeColor="text1"/>
          <w:lang w:val="en-GB"/>
        </w:rPr>
        <w:t xml:space="preserve">, proteome and metabolome analysis and </w:t>
      </w:r>
      <w:proofErr w:type="spellStart"/>
      <w:r w:rsidRPr="000C5F5D">
        <w:rPr>
          <w:rFonts w:ascii="Arial" w:hAnsi="Arial" w:cs="Arial"/>
          <w:color w:val="000000" w:themeColor="text1"/>
          <w:lang w:val="en-GB"/>
        </w:rPr>
        <w:t>miRNA</w:t>
      </w:r>
      <w:proofErr w:type="spellEnd"/>
      <w:r w:rsidRPr="000C5F5D">
        <w:rPr>
          <w:rFonts w:ascii="Arial" w:hAnsi="Arial" w:cs="Arial"/>
          <w:color w:val="000000" w:themeColor="text1"/>
          <w:lang w:val="en-GB"/>
        </w:rPr>
        <w:t xml:space="preserve"> profiling. The</w:t>
      </w:r>
      <w:r w:rsidR="00D660F1" w:rsidRPr="000C5F5D">
        <w:rPr>
          <w:rFonts w:ascii="Arial" w:hAnsi="Arial" w:cs="Arial"/>
          <w:color w:val="000000" w:themeColor="text1"/>
          <w:lang w:val="en-GB"/>
        </w:rPr>
        <w:t xml:space="preserve"> correlation of these analyses </w:t>
      </w:r>
      <w:r w:rsidRPr="000C5F5D">
        <w:rPr>
          <w:rFonts w:ascii="Arial" w:hAnsi="Arial" w:cs="Arial"/>
          <w:color w:val="000000" w:themeColor="text1"/>
          <w:lang w:val="en-GB"/>
        </w:rPr>
        <w:t>with</w:t>
      </w:r>
      <w:r w:rsidR="00D660F1" w:rsidRPr="000C5F5D">
        <w:rPr>
          <w:rFonts w:ascii="Arial" w:hAnsi="Arial" w:cs="Arial"/>
          <w:color w:val="000000" w:themeColor="text1"/>
          <w:lang w:val="en-GB"/>
        </w:rPr>
        <w:t xml:space="preserve"> the electro</w:t>
      </w:r>
      <w:r w:rsidRPr="000C5F5D">
        <w:rPr>
          <w:rFonts w:ascii="Arial" w:hAnsi="Arial" w:cs="Arial"/>
          <w:color w:val="000000" w:themeColor="text1"/>
          <w:lang w:val="en-GB"/>
        </w:rPr>
        <w:t>clinical observations (</w:t>
      </w:r>
      <w:r w:rsidR="00F50ECD" w:rsidRPr="000C5F5D">
        <w:rPr>
          <w:rFonts w:ascii="Arial" w:hAnsi="Arial" w:cs="Arial"/>
          <w:color w:val="000000" w:themeColor="text1"/>
          <w:lang w:val="en-GB"/>
        </w:rPr>
        <w:t xml:space="preserve">i.e. </w:t>
      </w:r>
      <w:r w:rsidRPr="000C5F5D">
        <w:rPr>
          <w:rFonts w:ascii="Arial" w:hAnsi="Arial" w:cs="Arial"/>
          <w:color w:val="000000" w:themeColor="text1"/>
          <w:lang w:val="en-GB"/>
        </w:rPr>
        <w:t xml:space="preserve">presence of </w:t>
      </w:r>
      <w:r w:rsidRPr="000C5F5D">
        <w:rPr>
          <w:rFonts w:ascii="Arial" w:hAnsi="Arial" w:cs="Arial"/>
          <w:color w:val="000000" w:themeColor="text1"/>
          <w:lang w:val="en-GB"/>
        </w:rPr>
        <w:lastRenderedPageBreak/>
        <w:t xml:space="preserve">epilepsy, morphology of seizures, neurodevelopmental outcome, response to antiepileptic </w:t>
      </w:r>
      <w:r w:rsidR="00F50ECD" w:rsidRPr="000C5F5D">
        <w:rPr>
          <w:rFonts w:ascii="Arial" w:hAnsi="Arial" w:cs="Arial"/>
          <w:color w:val="000000" w:themeColor="text1"/>
          <w:lang w:val="en-GB"/>
        </w:rPr>
        <w:t xml:space="preserve">drug </w:t>
      </w:r>
      <w:r w:rsidRPr="000C5F5D">
        <w:rPr>
          <w:rFonts w:ascii="Arial" w:hAnsi="Arial" w:cs="Arial"/>
          <w:color w:val="000000" w:themeColor="text1"/>
          <w:lang w:val="en-GB"/>
        </w:rPr>
        <w:t xml:space="preserve">treatment, electroencephalographic findings, neuroimaging studies) </w:t>
      </w:r>
      <w:r w:rsidR="00F50ECD" w:rsidRPr="000C5F5D">
        <w:rPr>
          <w:rFonts w:ascii="Arial" w:hAnsi="Arial" w:cs="Arial"/>
          <w:color w:val="000000" w:themeColor="text1"/>
          <w:lang w:val="en-GB"/>
        </w:rPr>
        <w:t xml:space="preserve">will </w:t>
      </w:r>
      <w:r w:rsidR="00D660F1" w:rsidRPr="000C5F5D">
        <w:rPr>
          <w:rFonts w:ascii="Arial" w:hAnsi="Arial" w:cs="Arial"/>
          <w:color w:val="000000" w:themeColor="text1"/>
          <w:lang w:val="en-GB"/>
        </w:rPr>
        <w:t xml:space="preserve">be </w:t>
      </w:r>
      <w:r w:rsidR="00F50ECD" w:rsidRPr="000C5F5D">
        <w:rPr>
          <w:rFonts w:ascii="Arial" w:hAnsi="Arial" w:cs="Arial"/>
          <w:color w:val="000000" w:themeColor="text1"/>
          <w:lang w:val="en-GB"/>
        </w:rPr>
        <w:t xml:space="preserve">performed </w:t>
      </w:r>
      <w:r w:rsidR="00D660F1" w:rsidRPr="000C5F5D">
        <w:rPr>
          <w:rFonts w:ascii="Arial" w:hAnsi="Arial" w:cs="Arial"/>
          <w:color w:val="000000" w:themeColor="text1"/>
          <w:lang w:val="en-GB"/>
        </w:rPr>
        <w:t>to identify ictogenesis and epileptogenesis biomarkers in TSC</w:t>
      </w:r>
      <w:r w:rsidRPr="000C5F5D">
        <w:rPr>
          <w:rFonts w:ascii="Arial" w:hAnsi="Arial" w:cs="Arial"/>
          <w:color w:val="000000" w:themeColor="text1"/>
          <w:lang w:val="en-GB"/>
        </w:rPr>
        <w:t xml:space="preserve">. </w:t>
      </w:r>
    </w:p>
    <w:p w14:paraId="6E810C52" w14:textId="749A944B" w:rsidR="005C2772" w:rsidRPr="000C5F5D" w:rsidRDefault="005C2772" w:rsidP="000C5F5D">
      <w:pPr>
        <w:spacing w:line="480" w:lineRule="auto"/>
        <w:jc w:val="both"/>
        <w:rPr>
          <w:rFonts w:ascii="Arial" w:hAnsi="Arial" w:cs="Arial"/>
          <w:lang w:val="en-GB"/>
        </w:rPr>
      </w:pPr>
      <w:r w:rsidRPr="000C5F5D">
        <w:rPr>
          <w:rFonts w:ascii="Arial" w:hAnsi="Arial" w:cs="Arial"/>
          <w:color w:val="000000" w:themeColor="text1"/>
          <w:lang w:val="en-GB"/>
        </w:rPr>
        <w:tab/>
        <w:t>During epileptogenesis</w:t>
      </w:r>
      <w:r w:rsidR="00F50ECD" w:rsidRPr="000C5F5D">
        <w:rPr>
          <w:rFonts w:ascii="Arial" w:hAnsi="Arial" w:cs="Arial"/>
          <w:color w:val="000000" w:themeColor="text1"/>
          <w:lang w:val="en-GB"/>
        </w:rPr>
        <w:t>,</w:t>
      </w:r>
      <w:r w:rsidRPr="000C5F5D">
        <w:rPr>
          <w:rFonts w:ascii="Arial" w:hAnsi="Arial" w:cs="Arial"/>
          <w:color w:val="000000" w:themeColor="text1"/>
          <w:lang w:val="en-GB"/>
        </w:rPr>
        <w:t xml:space="preserve"> changes in gene expression of several</w:t>
      </w:r>
      <w:r w:rsidRPr="007571DF">
        <w:rPr>
          <w:rFonts w:ascii="Arial" w:hAnsi="Arial" w:cs="Arial"/>
          <w:color w:val="000000" w:themeColor="text1"/>
          <w:lang w:val="en-GB"/>
        </w:rPr>
        <w:t xml:space="preserve"> immune</w:t>
      </w:r>
      <w:r w:rsidRPr="000C5F5D">
        <w:rPr>
          <w:rFonts w:ascii="Arial" w:hAnsi="Arial" w:cs="Arial"/>
          <w:color w:val="000000" w:themeColor="text1"/>
          <w:lang w:val="en-GB"/>
        </w:rPr>
        <w:t xml:space="preserve"> and </w:t>
      </w:r>
      <w:r w:rsidRPr="000C5F5D">
        <w:rPr>
          <w:rFonts w:ascii="Arial" w:hAnsi="Arial" w:cs="Arial"/>
          <w:lang w:val="en-GB"/>
        </w:rPr>
        <w:t xml:space="preserve">inflammatory mediators </w:t>
      </w:r>
      <w:r w:rsidR="006A02FE" w:rsidRPr="000C5F5D">
        <w:rPr>
          <w:rFonts w:ascii="Arial" w:hAnsi="Arial" w:cs="Arial"/>
          <w:lang w:val="en-GB"/>
        </w:rPr>
        <w:t>have been reported.</w:t>
      </w:r>
      <w:r w:rsidRPr="000C5F5D">
        <w:rPr>
          <w:rFonts w:ascii="Arial" w:hAnsi="Arial" w:cs="Arial"/>
          <w:lang w:val="en-GB"/>
        </w:rPr>
        <w:t xml:space="preserve"> </w:t>
      </w:r>
      <w:r w:rsidR="0012018C" w:rsidRPr="000C5F5D">
        <w:rPr>
          <w:rFonts w:ascii="Arial" w:hAnsi="Arial" w:cs="Arial"/>
          <w:lang w:val="en-GB"/>
        </w:rPr>
        <w:t>I</w:t>
      </w:r>
      <w:r w:rsidRPr="000C5F5D">
        <w:rPr>
          <w:rFonts w:ascii="Arial" w:hAnsi="Arial" w:cs="Arial"/>
          <w:lang w:val="en-GB"/>
        </w:rPr>
        <w:t>nflammatory mediators</w:t>
      </w:r>
      <w:r w:rsidR="0012018C" w:rsidRPr="000C5F5D">
        <w:rPr>
          <w:rFonts w:ascii="Arial" w:hAnsi="Arial" w:cs="Arial"/>
          <w:lang w:val="en-GB"/>
        </w:rPr>
        <w:t xml:space="preserve"> are of particular interest since a </w:t>
      </w:r>
      <w:r w:rsidRPr="000C5F5D">
        <w:rPr>
          <w:rFonts w:ascii="Arial" w:hAnsi="Arial" w:cs="Arial"/>
          <w:lang w:val="en"/>
        </w:rPr>
        <w:t>persistent and complex activation of inflammatory pathways has been show</w:t>
      </w:r>
      <w:r w:rsidR="00FF2280">
        <w:rPr>
          <w:rFonts w:ascii="Arial" w:hAnsi="Arial" w:cs="Arial"/>
          <w:lang w:val="en"/>
        </w:rPr>
        <w:t>n in TSC brain cortical tubers</w:t>
      </w:r>
      <w:r w:rsidRPr="000C5F5D">
        <w:rPr>
          <w:rFonts w:ascii="Arial" w:hAnsi="Arial" w:cs="Arial"/>
          <w:lang w:val="en"/>
        </w:rPr>
        <w:t>.</w:t>
      </w:r>
      <w:r w:rsidR="00FF2280">
        <w:rPr>
          <w:rFonts w:ascii="Arial" w:hAnsi="Arial" w:cs="Arial"/>
          <w:vertAlign w:val="superscript"/>
          <w:lang w:val="en"/>
        </w:rPr>
        <w:t>2</w:t>
      </w:r>
      <w:r w:rsidR="007571DF">
        <w:rPr>
          <w:rFonts w:ascii="Arial" w:hAnsi="Arial" w:cs="Arial"/>
          <w:vertAlign w:val="superscript"/>
          <w:lang w:val="en"/>
        </w:rPr>
        <w:t>8</w:t>
      </w:r>
      <w:r w:rsidR="00FF2280">
        <w:rPr>
          <w:rFonts w:ascii="Arial" w:hAnsi="Arial" w:cs="Arial"/>
          <w:vertAlign w:val="superscript"/>
          <w:lang w:val="en"/>
        </w:rPr>
        <w:t>-</w:t>
      </w:r>
      <w:r w:rsidR="007571DF">
        <w:rPr>
          <w:rFonts w:ascii="Arial" w:hAnsi="Arial" w:cs="Arial"/>
          <w:vertAlign w:val="superscript"/>
          <w:lang w:val="en"/>
        </w:rPr>
        <w:t>30</w:t>
      </w:r>
      <w:r w:rsidRPr="000C5F5D">
        <w:rPr>
          <w:rFonts w:ascii="Arial" w:hAnsi="Arial" w:cs="Arial"/>
          <w:lang w:val="en"/>
        </w:rPr>
        <w:t xml:space="preserve"> </w:t>
      </w:r>
      <w:r w:rsidRPr="000C5F5D">
        <w:rPr>
          <w:rFonts w:ascii="Arial" w:hAnsi="Arial" w:cs="Arial"/>
          <w:lang w:val="en-GB"/>
        </w:rPr>
        <w:t>IL-1</w:t>
      </w:r>
      <w:r w:rsidR="006A02FE" w:rsidRPr="000C5F5D">
        <w:rPr>
          <w:rFonts w:ascii="Arial" w:hAnsi="Arial" w:cs="Arial"/>
          <w:color w:val="000000" w:themeColor="text1"/>
          <w:lang w:val="en-US"/>
        </w:rPr>
        <w:t>β</w:t>
      </w:r>
      <w:r w:rsidR="006A02FE" w:rsidRPr="000C5F5D">
        <w:rPr>
          <w:rFonts w:ascii="Arial" w:hAnsi="Arial" w:cs="Arial"/>
          <w:lang w:val="en-GB"/>
        </w:rPr>
        <w:t xml:space="preserve"> </w:t>
      </w:r>
      <w:r w:rsidR="0012018C" w:rsidRPr="000C5F5D">
        <w:rPr>
          <w:rFonts w:ascii="Arial" w:hAnsi="Arial" w:cs="Arial"/>
          <w:lang w:val="en-GB"/>
        </w:rPr>
        <w:t>and HMGB1</w:t>
      </w:r>
      <w:r w:rsidRPr="000C5F5D">
        <w:rPr>
          <w:rFonts w:ascii="Arial" w:hAnsi="Arial" w:cs="Arial"/>
          <w:lang w:val="en-GB"/>
        </w:rPr>
        <w:t xml:space="preserve"> </w:t>
      </w:r>
      <w:r w:rsidR="0012018C" w:rsidRPr="000C5F5D">
        <w:rPr>
          <w:rFonts w:ascii="Arial" w:hAnsi="Arial" w:cs="Arial"/>
          <w:lang w:val="en-GB"/>
        </w:rPr>
        <w:t>seem of particular interest.</w:t>
      </w:r>
      <w:r w:rsidR="009F7C65">
        <w:rPr>
          <w:rFonts w:ascii="Arial" w:hAnsi="Arial" w:cs="Arial"/>
          <w:vertAlign w:val="superscript"/>
          <w:lang w:val="en-GB"/>
        </w:rPr>
        <w:t>2</w:t>
      </w:r>
      <w:r w:rsidR="007571DF">
        <w:rPr>
          <w:rFonts w:ascii="Arial" w:hAnsi="Arial" w:cs="Arial"/>
          <w:vertAlign w:val="superscript"/>
          <w:lang w:val="en-GB"/>
        </w:rPr>
        <w:t>8</w:t>
      </w:r>
      <w:r w:rsidR="009F7C65">
        <w:rPr>
          <w:rFonts w:ascii="Arial" w:hAnsi="Arial" w:cs="Arial"/>
          <w:vertAlign w:val="superscript"/>
          <w:lang w:val="en-GB"/>
        </w:rPr>
        <w:t>,</w:t>
      </w:r>
      <w:r w:rsidR="007571DF">
        <w:rPr>
          <w:rFonts w:ascii="Arial" w:hAnsi="Arial" w:cs="Arial"/>
          <w:vertAlign w:val="superscript"/>
          <w:lang w:val="en-GB"/>
        </w:rPr>
        <w:t>31</w:t>
      </w:r>
      <w:r w:rsidR="009F7C65">
        <w:rPr>
          <w:rFonts w:ascii="Arial" w:hAnsi="Arial" w:cs="Arial"/>
          <w:vertAlign w:val="superscript"/>
          <w:lang w:val="en-GB"/>
        </w:rPr>
        <w:t>,</w:t>
      </w:r>
      <w:r w:rsidR="007571DF">
        <w:rPr>
          <w:rFonts w:ascii="Arial" w:hAnsi="Arial" w:cs="Arial"/>
          <w:vertAlign w:val="superscript"/>
          <w:lang w:val="en-GB"/>
        </w:rPr>
        <w:t>32</w:t>
      </w:r>
      <w:r w:rsidR="0012018C" w:rsidRPr="000C5F5D">
        <w:rPr>
          <w:rFonts w:ascii="Arial" w:hAnsi="Arial" w:cs="Arial"/>
          <w:lang w:val="en-GB"/>
        </w:rPr>
        <w:t xml:space="preserve"> </w:t>
      </w:r>
      <w:r w:rsidR="006A02FE" w:rsidRPr="000C5F5D">
        <w:rPr>
          <w:rFonts w:ascii="Arial" w:hAnsi="Arial" w:cs="Arial"/>
          <w:lang w:val="en-GB"/>
        </w:rPr>
        <w:t>C</w:t>
      </w:r>
      <w:r w:rsidR="004F20C6" w:rsidRPr="000C5F5D">
        <w:rPr>
          <w:rFonts w:ascii="Arial" w:hAnsi="Arial" w:cs="Arial"/>
          <w:lang w:val="en-GB"/>
        </w:rPr>
        <w:t xml:space="preserve">ortical tubers show </w:t>
      </w:r>
      <w:r w:rsidR="00F50ECD" w:rsidRPr="000C5F5D">
        <w:rPr>
          <w:rFonts w:ascii="Arial" w:hAnsi="Arial" w:cs="Arial"/>
          <w:lang w:val="en-GB"/>
        </w:rPr>
        <w:t xml:space="preserve">an </w:t>
      </w:r>
      <w:r w:rsidR="004F20C6" w:rsidRPr="000C5F5D">
        <w:rPr>
          <w:rFonts w:ascii="Arial" w:hAnsi="Arial" w:cs="Arial"/>
          <w:lang w:val="en-GB"/>
        </w:rPr>
        <w:t xml:space="preserve">elevated level of </w:t>
      </w:r>
      <w:proofErr w:type="spellStart"/>
      <w:r w:rsidR="004F20C6" w:rsidRPr="000C5F5D">
        <w:rPr>
          <w:rFonts w:ascii="Arial" w:hAnsi="Arial" w:cs="Arial"/>
          <w:lang w:val="en-GB"/>
        </w:rPr>
        <w:t>proinflamatory</w:t>
      </w:r>
      <w:proofErr w:type="spellEnd"/>
      <w:r w:rsidR="004F20C6" w:rsidRPr="000C5F5D">
        <w:rPr>
          <w:rFonts w:ascii="Arial" w:hAnsi="Arial" w:cs="Arial"/>
          <w:lang w:val="en-GB"/>
        </w:rPr>
        <w:t xml:space="preserve"> </w:t>
      </w:r>
      <w:r w:rsidR="004F20C6" w:rsidRPr="000C5F5D">
        <w:rPr>
          <w:rFonts w:ascii="Arial" w:hAnsi="Arial" w:cs="Arial"/>
          <w:lang w:val="en-US"/>
        </w:rPr>
        <w:t>IL</w:t>
      </w:r>
      <w:r w:rsidR="004F20C6" w:rsidRPr="000C5F5D">
        <w:rPr>
          <w:rFonts w:ascii="Arial" w:hAnsi="Arial" w:cs="Arial"/>
          <w:lang w:val="en-GB"/>
        </w:rPr>
        <w:t>-1</w:t>
      </w:r>
      <w:r w:rsidR="004F20C6" w:rsidRPr="000C5F5D">
        <w:rPr>
          <w:rFonts w:ascii="Arial" w:hAnsi="Arial" w:cs="Arial"/>
          <w:lang w:val="en-US"/>
        </w:rPr>
        <w:t>β</w:t>
      </w:r>
      <w:r w:rsidR="004F20C6" w:rsidRPr="000C5F5D">
        <w:rPr>
          <w:rFonts w:ascii="Arial" w:hAnsi="Arial" w:cs="Arial"/>
          <w:lang w:val="en-GB"/>
        </w:rPr>
        <w:t xml:space="preserve"> which </w:t>
      </w:r>
      <w:r w:rsidR="004F20C6" w:rsidRPr="000C5F5D">
        <w:rPr>
          <w:rFonts w:ascii="Arial" w:hAnsi="Arial" w:cs="Arial"/>
          <w:lang w:val="en-US"/>
        </w:rPr>
        <w:t xml:space="preserve">is correlated with promoter </w:t>
      </w:r>
      <w:proofErr w:type="spellStart"/>
      <w:r w:rsidR="004F20C6" w:rsidRPr="000C5F5D">
        <w:rPr>
          <w:rFonts w:ascii="Arial" w:hAnsi="Arial" w:cs="Arial"/>
          <w:lang w:val="en-US"/>
        </w:rPr>
        <w:t>hypometh</w:t>
      </w:r>
      <w:r w:rsidR="009F7C65">
        <w:rPr>
          <w:rFonts w:ascii="Arial" w:hAnsi="Arial" w:cs="Arial"/>
          <w:lang w:val="en-US"/>
        </w:rPr>
        <w:t>ylation</w:t>
      </w:r>
      <w:proofErr w:type="spellEnd"/>
      <w:r w:rsidR="009F7C65">
        <w:rPr>
          <w:rFonts w:ascii="Arial" w:hAnsi="Arial" w:cs="Arial"/>
          <w:lang w:val="en-US"/>
        </w:rPr>
        <w:t xml:space="preserve"> at </w:t>
      </w:r>
      <w:proofErr w:type="spellStart"/>
      <w:r w:rsidR="009F7C65">
        <w:rPr>
          <w:rFonts w:ascii="Arial" w:hAnsi="Arial" w:cs="Arial"/>
          <w:lang w:val="en-US"/>
        </w:rPr>
        <w:t>CpG</w:t>
      </w:r>
      <w:proofErr w:type="spellEnd"/>
      <w:r w:rsidR="009F7C65">
        <w:rPr>
          <w:rFonts w:ascii="Arial" w:hAnsi="Arial" w:cs="Arial"/>
          <w:lang w:val="en-US"/>
        </w:rPr>
        <w:t xml:space="preserve"> and non-</w:t>
      </w:r>
      <w:proofErr w:type="spellStart"/>
      <w:r w:rsidR="009F7C65">
        <w:rPr>
          <w:rFonts w:ascii="Arial" w:hAnsi="Arial" w:cs="Arial"/>
          <w:lang w:val="en-US"/>
        </w:rPr>
        <w:t>CpG</w:t>
      </w:r>
      <w:proofErr w:type="spellEnd"/>
      <w:r w:rsidR="009F7C65">
        <w:rPr>
          <w:rFonts w:ascii="Arial" w:hAnsi="Arial" w:cs="Arial"/>
          <w:lang w:val="en-US"/>
        </w:rPr>
        <w:t xml:space="preserve"> site</w:t>
      </w:r>
      <w:r w:rsidR="004F20C6" w:rsidRPr="000C5F5D">
        <w:rPr>
          <w:rFonts w:ascii="Arial" w:hAnsi="Arial" w:cs="Arial"/>
          <w:lang w:val="en-US"/>
        </w:rPr>
        <w:t>.</w:t>
      </w:r>
      <w:r w:rsidR="007571DF">
        <w:rPr>
          <w:rFonts w:ascii="Arial" w:hAnsi="Arial" w:cs="Arial"/>
          <w:vertAlign w:val="superscript"/>
          <w:lang w:val="en-US"/>
        </w:rPr>
        <w:t>31</w:t>
      </w:r>
      <w:r w:rsidR="004F20C6" w:rsidRPr="000C5F5D">
        <w:rPr>
          <w:rFonts w:ascii="Arial" w:hAnsi="Arial" w:cs="Arial"/>
          <w:lang w:val="en-US"/>
        </w:rPr>
        <w:t xml:space="preserve"> This leads to the permanent activation of IL-1β mediated inflammatory signaling. Moreover, </w:t>
      </w:r>
      <w:r w:rsidR="004F20C6" w:rsidRPr="000C5F5D">
        <w:rPr>
          <w:rFonts w:ascii="Arial" w:hAnsi="Arial" w:cs="Arial"/>
          <w:lang w:val="en-GB"/>
        </w:rPr>
        <w:t xml:space="preserve">in experimental TSC models </w:t>
      </w:r>
      <w:r w:rsidR="00F50ECD" w:rsidRPr="000C5F5D">
        <w:rPr>
          <w:rFonts w:ascii="Arial" w:hAnsi="Arial" w:cs="Arial"/>
          <w:lang w:val="en-GB"/>
        </w:rPr>
        <w:t xml:space="preserve">an </w:t>
      </w:r>
      <w:r w:rsidR="004F20C6" w:rsidRPr="000C5F5D">
        <w:rPr>
          <w:rFonts w:ascii="Arial" w:hAnsi="Arial" w:cs="Arial"/>
          <w:lang w:val="en-GB"/>
        </w:rPr>
        <w:t>increase in oxidative stress is observed.</w:t>
      </w:r>
      <w:r w:rsidR="009F7C65">
        <w:rPr>
          <w:rFonts w:ascii="Arial" w:hAnsi="Arial" w:cs="Arial"/>
          <w:vertAlign w:val="superscript"/>
          <w:lang w:val="en-GB"/>
        </w:rPr>
        <w:t>3</w:t>
      </w:r>
      <w:r w:rsidR="007571DF">
        <w:rPr>
          <w:rFonts w:ascii="Arial" w:hAnsi="Arial" w:cs="Arial"/>
          <w:vertAlign w:val="superscript"/>
          <w:lang w:val="en-GB"/>
        </w:rPr>
        <w:t>3</w:t>
      </w:r>
      <w:r w:rsidR="009F7C65">
        <w:rPr>
          <w:rFonts w:ascii="Arial" w:hAnsi="Arial" w:cs="Arial"/>
          <w:vertAlign w:val="superscript"/>
          <w:lang w:val="en-GB"/>
        </w:rPr>
        <w:t>-3</w:t>
      </w:r>
      <w:r w:rsidR="007571DF">
        <w:rPr>
          <w:rFonts w:ascii="Arial" w:hAnsi="Arial" w:cs="Arial"/>
          <w:vertAlign w:val="superscript"/>
          <w:lang w:val="en-GB"/>
        </w:rPr>
        <w:t>5</w:t>
      </w:r>
      <w:r w:rsidR="004F20C6" w:rsidRPr="000C5F5D">
        <w:rPr>
          <w:rFonts w:ascii="Arial" w:hAnsi="Arial" w:cs="Arial"/>
          <w:lang w:val="en-GB"/>
        </w:rPr>
        <w:t xml:space="preserve"> Indeed, in cortical tubers the expression </w:t>
      </w:r>
      <w:r w:rsidR="00A6506B">
        <w:rPr>
          <w:rFonts w:ascii="Arial" w:hAnsi="Arial" w:cs="Arial"/>
          <w:lang w:val="en-GB"/>
        </w:rPr>
        <w:t xml:space="preserve">of </w:t>
      </w:r>
      <w:r w:rsidR="004F20C6" w:rsidRPr="000C5F5D">
        <w:rPr>
          <w:rFonts w:ascii="Arial" w:hAnsi="Arial" w:cs="Arial"/>
          <w:lang w:val="en-GB"/>
        </w:rPr>
        <w:t>oxidative stress markers</w:t>
      </w:r>
      <w:r w:rsidR="00A6506B">
        <w:rPr>
          <w:rFonts w:ascii="Arial" w:hAnsi="Arial" w:cs="Arial"/>
          <w:lang w:val="en-GB"/>
        </w:rPr>
        <w:t xml:space="preserve"> such as </w:t>
      </w:r>
      <w:r w:rsidR="00A6506B" w:rsidRPr="000C5F5D">
        <w:rPr>
          <w:rFonts w:ascii="Arial" w:hAnsi="Arial" w:cs="Arial"/>
          <w:lang w:val="en-GB"/>
        </w:rPr>
        <w:t xml:space="preserve">HO-1, Hsp70 and GCLC </w:t>
      </w:r>
      <w:r w:rsidR="00A6506B">
        <w:rPr>
          <w:rFonts w:ascii="Arial" w:hAnsi="Arial" w:cs="Arial"/>
          <w:lang w:val="en-GB"/>
        </w:rPr>
        <w:t xml:space="preserve">is </w:t>
      </w:r>
      <w:r w:rsidR="00A6506B" w:rsidRPr="000C5F5D">
        <w:rPr>
          <w:rFonts w:ascii="Arial" w:hAnsi="Arial" w:cs="Arial"/>
          <w:lang w:val="en-GB"/>
        </w:rPr>
        <w:t>also elevated</w:t>
      </w:r>
      <w:r w:rsidR="004F20C6" w:rsidRPr="000C5F5D">
        <w:rPr>
          <w:rFonts w:ascii="Arial" w:hAnsi="Arial" w:cs="Arial"/>
          <w:lang w:val="en-GB"/>
        </w:rPr>
        <w:t>.</w:t>
      </w:r>
      <w:r w:rsidR="009F7C65">
        <w:rPr>
          <w:rFonts w:ascii="Arial" w:hAnsi="Arial" w:cs="Arial"/>
          <w:vertAlign w:val="superscript"/>
          <w:lang w:val="en-GB"/>
        </w:rPr>
        <w:t>3</w:t>
      </w:r>
      <w:r w:rsidR="007571DF">
        <w:rPr>
          <w:rFonts w:ascii="Arial" w:hAnsi="Arial" w:cs="Arial"/>
          <w:vertAlign w:val="superscript"/>
          <w:lang w:val="en-GB"/>
        </w:rPr>
        <w:t>3</w:t>
      </w:r>
      <w:r w:rsidR="004F20C6" w:rsidRPr="000C5F5D">
        <w:rPr>
          <w:rFonts w:ascii="Arial" w:hAnsi="Arial" w:cs="Arial"/>
          <w:lang w:val="en-GB"/>
        </w:rPr>
        <w:t xml:space="preserve"> Furthermore, IL-1</w:t>
      </w:r>
      <w:r w:rsidR="00B74E41" w:rsidRPr="000C5F5D">
        <w:rPr>
          <w:rFonts w:ascii="Arial" w:hAnsi="Arial" w:cs="Arial"/>
          <w:lang w:val="en-GB"/>
        </w:rPr>
        <w:t>β</w:t>
      </w:r>
      <w:r w:rsidR="004F20C6" w:rsidRPr="000C5F5D">
        <w:rPr>
          <w:rFonts w:ascii="Arial" w:hAnsi="Arial" w:cs="Arial"/>
          <w:lang w:val="en-GB"/>
        </w:rPr>
        <w:t xml:space="preserve"> mediated signa</w:t>
      </w:r>
      <w:r w:rsidR="00B74E41" w:rsidRPr="000C5F5D">
        <w:rPr>
          <w:rFonts w:ascii="Arial" w:hAnsi="Arial" w:cs="Arial"/>
          <w:lang w:val="en-GB"/>
        </w:rPr>
        <w:t>l</w:t>
      </w:r>
      <w:r w:rsidR="004F20C6" w:rsidRPr="000C5F5D">
        <w:rPr>
          <w:rFonts w:ascii="Arial" w:hAnsi="Arial" w:cs="Arial"/>
          <w:lang w:val="en-GB"/>
        </w:rPr>
        <w:t xml:space="preserve">ling and oxidative stress are known triggers leading </w:t>
      </w:r>
      <w:r w:rsidR="00B74E41" w:rsidRPr="000C5F5D">
        <w:rPr>
          <w:rFonts w:ascii="Arial" w:hAnsi="Arial" w:cs="Arial"/>
          <w:lang w:val="en-GB"/>
        </w:rPr>
        <w:t xml:space="preserve">to </w:t>
      </w:r>
      <w:r w:rsidR="004F20C6" w:rsidRPr="000C5F5D">
        <w:rPr>
          <w:rFonts w:ascii="Arial" w:hAnsi="Arial" w:cs="Arial"/>
          <w:lang w:val="en-GB"/>
        </w:rPr>
        <w:t>HMGB1 release</w:t>
      </w:r>
      <w:r w:rsidR="00B74E41" w:rsidRPr="000C5F5D">
        <w:rPr>
          <w:rFonts w:ascii="Arial" w:hAnsi="Arial" w:cs="Arial"/>
          <w:lang w:val="en-GB"/>
        </w:rPr>
        <w:t>.</w:t>
      </w:r>
      <w:r w:rsidR="009F7C65">
        <w:rPr>
          <w:rFonts w:ascii="Arial" w:hAnsi="Arial" w:cs="Arial"/>
          <w:vertAlign w:val="superscript"/>
          <w:lang w:val="en-GB"/>
        </w:rPr>
        <w:t>2</w:t>
      </w:r>
      <w:r w:rsidR="007571DF">
        <w:rPr>
          <w:rFonts w:ascii="Arial" w:hAnsi="Arial" w:cs="Arial"/>
          <w:vertAlign w:val="superscript"/>
          <w:lang w:val="en-GB"/>
        </w:rPr>
        <w:t>2</w:t>
      </w:r>
      <w:r w:rsidR="009F7C65">
        <w:rPr>
          <w:rFonts w:ascii="Arial" w:hAnsi="Arial" w:cs="Arial"/>
          <w:vertAlign w:val="superscript"/>
          <w:lang w:val="en-GB"/>
        </w:rPr>
        <w:t>,3</w:t>
      </w:r>
      <w:r w:rsidR="007571DF">
        <w:rPr>
          <w:rFonts w:ascii="Arial" w:hAnsi="Arial" w:cs="Arial"/>
          <w:vertAlign w:val="superscript"/>
          <w:lang w:val="en-GB"/>
        </w:rPr>
        <w:t>6</w:t>
      </w:r>
      <w:r w:rsidR="004F20C6" w:rsidRPr="000C5F5D">
        <w:rPr>
          <w:rFonts w:ascii="Arial" w:hAnsi="Arial" w:cs="Arial"/>
          <w:lang w:val="en-GB"/>
        </w:rPr>
        <w:t xml:space="preserve"> </w:t>
      </w:r>
      <w:r w:rsidRPr="000C5F5D">
        <w:rPr>
          <w:rFonts w:ascii="Arial" w:hAnsi="Arial" w:cs="Arial"/>
          <w:lang w:val="en-GB"/>
        </w:rPr>
        <w:t>F</w:t>
      </w:r>
      <w:r w:rsidR="00B74E41" w:rsidRPr="000C5F5D">
        <w:rPr>
          <w:rFonts w:ascii="Arial" w:hAnsi="Arial" w:cs="Arial"/>
          <w:lang w:val="en-GB"/>
        </w:rPr>
        <w:t xml:space="preserve">inally, </w:t>
      </w:r>
      <w:r w:rsidRPr="000C5F5D">
        <w:rPr>
          <w:rFonts w:ascii="Arial" w:hAnsi="Arial" w:cs="Arial"/>
          <w:lang w:val="en-GB"/>
        </w:rPr>
        <w:t xml:space="preserve">blood expression profiles of TSC patients reveal changed expression of cytokines, </w:t>
      </w:r>
      <w:r w:rsidR="00B74E41" w:rsidRPr="000C5F5D">
        <w:rPr>
          <w:rFonts w:ascii="Arial" w:hAnsi="Arial" w:cs="Arial"/>
          <w:lang w:val="en-GB"/>
        </w:rPr>
        <w:t xml:space="preserve">their </w:t>
      </w:r>
      <w:r w:rsidRPr="000C5F5D">
        <w:rPr>
          <w:rFonts w:ascii="Arial" w:hAnsi="Arial" w:cs="Arial"/>
          <w:lang w:val="en-GB"/>
        </w:rPr>
        <w:t>receptors and other reg</w:t>
      </w:r>
      <w:r w:rsidR="009F7C65">
        <w:rPr>
          <w:rFonts w:ascii="Arial" w:hAnsi="Arial" w:cs="Arial"/>
          <w:lang w:val="en-GB"/>
        </w:rPr>
        <w:t>ulators of inflammatory pathway</w:t>
      </w:r>
      <w:r w:rsidRPr="000C5F5D">
        <w:rPr>
          <w:rFonts w:ascii="Arial" w:hAnsi="Arial" w:cs="Arial"/>
          <w:lang w:val="sv-SE"/>
        </w:rPr>
        <w:t>.</w:t>
      </w:r>
      <w:r w:rsidR="009F7C65">
        <w:rPr>
          <w:rFonts w:ascii="Arial" w:hAnsi="Arial" w:cs="Arial"/>
          <w:vertAlign w:val="superscript"/>
          <w:lang w:val="sv-SE"/>
        </w:rPr>
        <w:t>3</w:t>
      </w:r>
      <w:r w:rsidR="007571DF">
        <w:rPr>
          <w:rFonts w:ascii="Arial" w:hAnsi="Arial" w:cs="Arial"/>
          <w:vertAlign w:val="superscript"/>
          <w:lang w:val="sv-SE"/>
        </w:rPr>
        <w:t>7</w:t>
      </w:r>
      <w:r w:rsidRPr="000C5F5D">
        <w:rPr>
          <w:rFonts w:ascii="Arial" w:hAnsi="Arial" w:cs="Arial"/>
          <w:lang w:val="sv-SE"/>
        </w:rPr>
        <w:t xml:space="preserve"> </w:t>
      </w:r>
      <w:r w:rsidRPr="000C5F5D">
        <w:rPr>
          <w:rFonts w:ascii="Arial" w:hAnsi="Arial" w:cs="Arial"/>
          <w:lang w:val="en-US"/>
        </w:rPr>
        <w:t>Thus</w:t>
      </w:r>
      <w:r w:rsidR="00B74E41" w:rsidRPr="000C5F5D">
        <w:rPr>
          <w:rFonts w:ascii="Arial" w:hAnsi="Arial" w:cs="Arial"/>
          <w:lang w:val="en-US"/>
        </w:rPr>
        <w:t>,</w:t>
      </w:r>
      <w:r w:rsidRPr="000C5F5D">
        <w:rPr>
          <w:rFonts w:ascii="Arial" w:hAnsi="Arial" w:cs="Arial"/>
          <w:lang w:val="en-US"/>
        </w:rPr>
        <w:t xml:space="preserve"> in EPISTOP, potential </w:t>
      </w:r>
      <w:r w:rsidRPr="000C5F5D">
        <w:rPr>
          <w:rFonts w:ascii="Arial" w:hAnsi="Arial" w:cs="Arial"/>
          <w:lang w:val="en-GB"/>
        </w:rPr>
        <w:t xml:space="preserve">peripheral biomarkers, with special attention to </w:t>
      </w:r>
      <w:r w:rsidR="00B74E41" w:rsidRPr="000C5F5D">
        <w:rPr>
          <w:rFonts w:ascii="Arial" w:hAnsi="Arial" w:cs="Arial"/>
          <w:lang w:val="en-GB"/>
        </w:rPr>
        <w:t xml:space="preserve">inflammatory </w:t>
      </w:r>
      <w:r w:rsidRPr="000C5F5D">
        <w:rPr>
          <w:rFonts w:ascii="Arial" w:hAnsi="Arial" w:cs="Arial"/>
          <w:lang w:val="en-GB"/>
        </w:rPr>
        <w:t xml:space="preserve">mediators, their expression and epigenetic regulation, will be correlated with EEG abnormalities and seizure development. </w:t>
      </w:r>
      <w:r w:rsidR="00D660F1" w:rsidRPr="000C5F5D">
        <w:rPr>
          <w:rFonts w:ascii="Arial" w:hAnsi="Arial" w:cs="Arial"/>
          <w:lang w:val="en-GB"/>
        </w:rPr>
        <w:t xml:space="preserve">This project illustrates the design of a </w:t>
      </w:r>
      <w:r w:rsidR="00A277CD" w:rsidRPr="000C5F5D">
        <w:rPr>
          <w:rFonts w:ascii="Arial" w:hAnsi="Arial" w:cs="Arial"/>
          <w:lang w:val="en-GB"/>
        </w:rPr>
        <w:t>cohort study that might provide</w:t>
      </w:r>
      <w:r w:rsidR="00D660F1" w:rsidRPr="000C5F5D">
        <w:rPr>
          <w:rFonts w:ascii="Arial" w:hAnsi="Arial" w:cs="Arial"/>
          <w:lang w:val="en-GB"/>
        </w:rPr>
        <w:t xml:space="preserve">, in </w:t>
      </w:r>
      <w:r w:rsidR="00B74E41" w:rsidRPr="000C5F5D">
        <w:rPr>
          <w:rFonts w:ascii="Arial" w:hAnsi="Arial" w:cs="Arial"/>
          <w:lang w:val="en-GB"/>
        </w:rPr>
        <w:t xml:space="preserve">the </w:t>
      </w:r>
      <w:r w:rsidR="00D660F1" w:rsidRPr="000C5F5D">
        <w:rPr>
          <w:rFonts w:ascii="Arial" w:hAnsi="Arial" w:cs="Arial"/>
          <w:lang w:val="en-GB"/>
        </w:rPr>
        <w:t xml:space="preserve">near future, some biological markers in patients with TSC. Since the </w:t>
      </w:r>
      <w:proofErr w:type="spellStart"/>
      <w:r w:rsidR="00D660F1" w:rsidRPr="000C5F5D">
        <w:rPr>
          <w:rFonts w:ascii="Arial" w:hAnsi="Arial" w:cs="Arial"/>
          <w:lang w:val="en-GB"/>
        </w:rPr>
        <w:t>mTOR</w:t>
      </w:r>
      <w:proofErr w:type="spellEnd"/>
      <w:r w:rsidR="00D660F1" w:rsidRPr="000C5F5D">
        <w:rPr>
          <w:rFonts w:ascii="Arial" w:hAnsi="Arial" w:cs="Arial"/>
          <w:lang w:val="en-GB"/>
        </w:rPr>
        <w:t xml:space="preserve"> pathway is also involved in other causes of epilepsy, this would lead to the evaluation of such markers outside the group of TSC patients.</w:t>
      </w:r>
    </w:p>
    <w:p w14:paraId="5BC8789C" w14:textId="77777777" w:rsidR="009A290D" w:rsidRPr="000C5F5D" w:rsidRDefault="009A290D" w:rsidP="000C5F5D">
      <w:pPr>
        <w:spacing w:line="480" w:lineRule="auto"/>
        <w:rPr>
          <w:rFonts w:ascii="Arial" w:hAnsi="Arial" w:cs="Arial"/>
        </w:rPr>
      </w:pPr>
    </w:p>
    <w:p w14:paraId="2B3B6220" w14:textId="77777777" w:rsidR="00A6506B" w:rsidRDefault="006107EF" w:rsidP="000C5F5D">
      <w:pPr>
        <w:spacing w:line="480" w:lineRule="auto"/>
        <w:jc w:val="both"/>
        <w:rPr>
          <w:rFonts w:ascii="Arial" w:hAnsi="Arial" w:cs="Arial"/>
          <w:b/>
          <w:lang w:val="en-US"/>
        </w:rPr>
      </w:pPr>
      <w:r w:rsidRPr="000C5F5D">
        <w:rPr>
          <w:rFonts w:ascii="Arial" w:hAnsi="Arial" w:cs="Arial"/>
          <w:b/>
          <w:lang w:val="en-US"/>
        </w:rPr>
        <w:t xml:space="preserve">Opportunity </w:t>
      </w:r>
      <w:r w:rsidR="0076078B" w:rsidRPr="000C5F5D">
        <w:rPr>
          <w:rFonts w:ascii="Arial" w:hAnsi="Arial" w:cs="Arial"/>
          <w:b/>
          <w:lang w:val="en-US"/>
        </w:rPr>
        <w:t xml:space="preserve">to collect </w:t>
      </w:r>
      <w:r w:rsidRPr="000C5F5D">
        <w:rPr>
          <w:rFonts w:ascii="Arial" w:hAnsi="Arial" w:cs="Arial"/>
          <w:b/>
          <w:lang w:val="en-US"/>
        </w:rPr>
        <w:t>biological samples from randomized clinical trials</w:t>
      </w:r>
    </w:p>
    <w:p w14:paraId="70D54564" w14:textId="77777777" w:rsidR="00A6506B" w:rsidRPr="00A6506B" w:rsidRDefault="00A6506B" w:rsidP="000C5F5D">
      <w:pPr>
        <w:spacing w:line="480" w:lineRule="auto"/>
        <w:jc w:val="both"/>
        <w:rPr>
          <w:rFonts w:ascii="Arial" w:hAnsi="Arial" w:cs="Arial"/>
          <w:i/>
          <w:lang w:val="en-US"/>
        </w:rPr>
      </w:pPr>
      <w:r w:rsidRPr="00A6506B">
        <w:rPr>
          <w:rFonts w:ascii="Arial" w:hAnsi="Arial" w:cs="Arial"/>
          <w:i/>
          <w:lang w:val="en-US"/>
        </w:rPr>
        <w:t>(G Sills)</w:t>
      </w:r>
    </w:p>
    <w:p w14:paraId="42F04418" w14:textId="641DA2A6" w:rsidR="006107EF" w:rsidRPr="000C5F5D" w:rsidRDefault="00A6506B" w:rsidP="000C5F5D">
      <w:pPr>
        <w:spacing w:line="480" w:lineRule="auto"/>
        <w:jc w:val="both"/>
        <w:rPr>
          <w:rFonts w:ascii="Arial" w:hAnsi="Arial" w:cs="Arial"/>
          <w:lang w:val="en-US"/>
        </w:rPr>
      </w:pPr>
      <w:r w:rsidRPr="00A6506B">
        <w:rPr>
          <w:rFonts w:ascii="Arial" w:hAnsi="Arial" w:cs="Arial"/>
          <w:lang w:val="en-US"/>
        </w:rPr>
        <w:lastRenderedPageBreak/>
        <w:t>T</w:t>
      </w:r>
      <w:r w:rsidR="006107EF" w:rsidRPr="000C5F5D">
        <w:rPr>
          <w:rFonts w:ascii="Arial" w:hAnsi="Arial" w:cs="Arial"/>
          <w:lang w:val="en-US"/>
        </w:rPr>
        <w:t>he SANAD studies remain the largest ever randomized controlled trials in epilepsy and explored comparative effectiveness of standard and new AEDs in newly-diagnosed, previously untreated focal and generalized epilepsies.</w:t>
      </w:r>
      <w:r w:rsidR="009F7C65">
        <w:rPr>
          <w:rFonts w:ascii="Arial" w:hAnsi="Arial" w:cs="Arial"/>
          <w:vertAlign w:val="superscript"/>
          <w:lang w:val="en-US"/>
        </w:rPr>
        <w:t>3</w:t>
      </w:r>
      <w:r w:rsidR="007571DF">
        <w:rPr>
          <w:rFonts w:ascii="Arial" w:hAnsi="Arial" w:cs="Arial"/>
          <w:vertAlign w:val="superscript"/>
          <w:lang w:val="en-US"/>
        </w:rPr>
        <w:t>8</w:t>
      </w:r>
      <w:r w:rsidR="009F7C65">
        <w:rPr>
          <w:rFonts w:ascii="Arial" w:hAnsi="Arial" w:cs="Arial"/>
          <w:vertAlign w:val="superscript"/>
          <w:lang w:val="en-US"/>
        </w:rPr>
        <w:t>,3</w:t>
      </w:r>
      <w:r w:rsidR="007571DF">
        <w:rPr>
          <w:rFonts w:ascii="Arial" w:hAnsi="Arial" w:cs="Arial"/>
          <w:vertAlign w:val="superscript"/>
          <w:lang w:val="en-US"/>
        </w:rPr>
        <w:t>9</w:t>
      </w:r>
      <w:r w:rsidR="006107EF" w:rsidRPr="000C5F5D">
        <w:rPr>
          <w:rFonts w:ascii="Arial" w:hAnsi="Arial" w:cs="Arial"/>
          <w:lang w:val="en-US"/>
        </w:rPr>
        <w:t xml:space="preserve"> These studies have provided invaluable evidence about the efficacy and tolerability of anticonvulsant agents and have informed treatment decisions, driving regulations and cost-effectiveness analyses of AEDs. During these studies, a proportion of participants (n=1,000) provided a blood sample for genetic analysis. Those samples have </w:t>
      </w:r>
      <w:r w:rsidR="00EB54CE" w:rsidRPr="000C5F5D">
        <w:rPr>
          <w:rFonts w:ascii="Arial" w:hAnsi="Arial" w:cs="Arial"/>
          <w:lang w:val="en-US"/>
        </w:rPr>
        <w:t xml:space="preserve">since </w:t>
      </w:r>
      <w:r w:rsidR="006107EF" w:rsidRPr="000C5F5D">
        <w:rPr>
          <w:rFonts w:ascii="Arial" w:hAnsi="Arial" w:cs="Arial"/>
          <w:lang w:val="en-US"/>
        </w:rPr>
        <w:t>contributed to numerous international research efforts aimed at identifying causes of epilepsy (i.e. ILAE Consortium on Complex Epilepsies, Epi4K, Epi25). They have also been employed in studies of the genetic influences on treatment outcome in epilepsy, as a standalone cohort</w:t>
      </w:r>
      <w:r w:rsidR="007571DF">
        <w:rPr>
          <w:rFonts w:ascii="Arial" w:hAnsi="Arial" w:cs="Arial"/>
          <w:lang w:val="en-US"/>
        </w:rPr>
        <w:t xml:space="preserve"> </w:t>
      </w:r>
      <w:r w:rsidR="007571DF">
        <w:rPr>
          <w:rFonts w:ascii="Arial" w:hAnsi="Arial" w:cs="Arial"/>
          <w:vertAlign w:val="superscript"/>
          <w:lang w:val="en-US"/>
        </w:rPr>
        <w:t>40</w:t>
      </w:r>
      <w:r w:rsidR="006107EF" w:rsidRPr="000C5F5D">
        <w:rPr>
          <w:rFonts w:ascii="Arial" w:hAnsi="Arial" w:cs="Arial"/>
          <w:lang w:val="en-US"/>
        </w:rPr>
        <w:t>, as part of a strategic collaboration with Un</w:t>
      </w:r>
      <w:r w:rsidR="009F7C65">
        <w:rPr>
          <w:rFonts w:ascii="Arial" w:hAnsi="Arial" w:cs="Arial"/>
          <w:lang w:val="en-US"/>
        </w:rPr>
        <w:t>iversity of Melbourne</w:t>
      </w:r>
      <w:r w:rsidR="007571DF">
        <w:rPr>
          <w:rFonts w:ascii="Arial" w:hAnsi="Arial" w:cs="Arial"/>
          <w:lang w:val="en-US"/>
        </w:rPr>
        <w:t xml:space="preserve"> </w:t>
      </w:r>
      <w:r w:rsidR="007571DF">
        <w:rPr>
          <w:rFonts w:ascii="Arial" w:hAnsi="Arial" w:cs="Arial"/>
          <w:vertAlign w:val="superscript"/>
          <w:lang w:val="en-US"/>
        </w:rPr>
        <w:t>41</w:t>
      </w:r>
      <w:r w:rsidR="00EB54CE" w:rsidRPr="000C5F5D">
        <w:rPr>
          <w:rFonts w:ascii="Arial" w:hAnsi="Arial" w:cs="Arial"/>
          <w:lang w:val="en-US"/>
        </w:rPr>
        <w:t>,</w:t>
      </w:r>
      <w:r w:rsidR="006107EF" w:rsidRPr="000C5F5D">
        <w:rPr>
          <w:rFonts w:ascii="Arial" w:hAnsi="Arial" w:cs="Arial"/>
          <w:lang w:val="en-US"/>
        </w:rPr>
        <w:t xml:space="preserve"> and more recently as</w:t>
      </w:r>
      <w:r w:rsidR="00EB54CE" w:rsidRPr="000C5F5D">
        <w:rPr>
          <w:rFonts w:ascii="Arial" w:hAnsi="Arial" w:cs="Arial"/>
          <w:lang w:val="en-US"/>
        </w:rPr>
        <w:t xml:space="preserve"> a</w:t>
      </w:r>
      <w:r w:rsidR="006107EF" w:rsidRPr="000C5F5D">
        <w:rPr>
          <w:rFonts w:ascii="Arial" w:hAnsi="Arial" w:cs="Arial"/>
          <w:lang w:val="en-US"/>
        </w:rPr>
        <w:t xml:space="preserve"> key contributor to the EU-FP7 funded </w:t>
      </w:r>
      <w:proofErr w:type="spellStart"/>
      <w:r w:rsidR="006107EF" w:rsidRPr="000C5F5D">
        <w:rPr>
          <w:rFonts w:ascii="Arial" w:hAnsi="Arial" w:cs="Arial"/>
          <w:lang w:val="en-US"/>
        </w:rPr>
        <w:t>EpiPGX</w:t>
      </w:r>
      <w:proofErr w:type="spellEnd"/>
      <w:r w:rsidR="006107EF" w:rsidRPr="000C5F5D">
        <w:rPr>
          <w:rFonts w:ascii="Arial" w:hAnsi="Arial" w:cs="Arial"/>
          <w:lang w:val="en-US"/>
        </w:rPr>
        <w:t xml:space="preserve"> project (</w:t>
      </w:r>
      <w:hyperlink r:id="rId9" w:history="1">
        <w:r w:rsidR="006107EF" w:rsidRPr="000C5F5D">
          <w:rPr>
            <w:rStyle w:val="Lienhypertexte"/>
            <w:rFonts w:ascii="Arial" w:hAnsi="Arial" w:cs="Arial"/>
            <w:lang w:val="en-US"/>
          </w:rPr>
          <w:t>www.epipgx.eu</w:t>
        </w:r>
      </w:hyperlink>
      <w:r w:rsidR="006107EF" w:rsidRPr="000C5F5D">
        <w:rPr>
          <w:rFonts w:ascii="Arial" w:hAnsi="Arial" w:cs="Arial"/>
          <w:lang w:val="en-US"/>
        </w:rPr>
        <w:t xml:space="preserve">). The original SANAD samples are also currently undergoing whole </w:t>
      </w:r>
      <w:proofErr w:type="spellStart"/>
      <w:r w:rsidR="006107EF" w:rsidRPr="000C5F5D">
        <w:rPr>
          <w:rFonts w:ascii="Arial" w:hAnsi="Arial" w:cs="Arial"/>
          <w:lang w:val="en-US"/>
        </w:rPr>
        <w:t>exome</w:t>
      </w:r>
      <w:proofErr w:type="spellEnd"/>
      <w:r w:rsidR="006107EF" w:rsidRPr="000C5F5D">
        <w:rPr>
          <w:rFonts w:ascii="Arial" w:hAnsi="Arial" w:cs="Arial"/>
          <w:lang w:val="en-US"/>
        </w:rPr>
        <w:t xml:space="preserve"> sequencing as a part of the </w:t>
      </w:r>
      <w:proofErr w:type="spellStart"/>
      <w:r w:rsidR="006107EF" w:rsidRPr="000C5F5D">
        <w:rPr>
          <w:rFonts w:ascii="Arial" w:hAnsi="Arial" w:cs="Arial"/>
          <w:lang w:val="en-US"/>
        </w:rPr>
        <w:t>CENet</w:t>
      </w:r>
      <w:proofErr w:type="spellEnd"/>
      <w:r w:rsidR="006107EF" w:rsidRPr="000C5F5D">
        <w:rPr>
          <w:rFonts w:ascii="Arial" w:hAnsi="Arial" w:cs="Arial"/>
          <w:lang w:val="en-US"/>
        </w:rPr>
        <w:t xml:space="preserve"> project in Canada, which aims to identify rare coding variants that segregate with response to drug treatment in non-acquired focal epilepsies. </w:t>
      </w:r>
    </w:p>
    <w:p w14:paraId="614540ED" w14:textId="5D32AE65" w:rsidR="0076078B" w:rsidRPr="000C5F5D" w:rsidRDefault="0076078B" w:rsidP="000C5F5D">
      <w:pPr>
        <w:spacing w:line="480" w:lineRule="auto"/>
        <w:ind w:firstLine="708"/>
        <w:jc w:val="both"/>
        <w:rPr>
          <w:rFonts w:ascii="Arial" w:hAnsi="Arial" w:cs="Arial"/>
          <w:lang w:val="en-US"/>
        </w:rPr>
      </w:pPr>
      <w:r w:rsidRPr="000C5F5D">
        <w:rPr>
          <w:rFonts w:ascii="Arial" w:hAnsi="Arial" w:cs="Arial"/>
          <w:lang w:val="en-US"/>
        </w:rPr>
        <w:t>In 2012</w:t>
      </w:r>
      <w:r w:rsidR="006107EF" w:rsidRPr="000C5F5D">
        <w:rPr>
          <w:rFonts w:ascii="Arial" w:hAnsi="Arial" w:cs="Arial"/>
          <w:lang w:val="en-US"/>
        </w:rPr>
        <w:t xml:space="preserve">, </w:t>
      </w:r>
      <w:r w:rsidRPr="000C5F5D">
        <w:rPr>
          <w:rFonts w:ascii="Arial" w:hAnsi="Arial" w:cs="Arial"/>
          <w:lang w:val="en-US"/>
        </w:rPr>
        <w:t xml:space="preserve">funding was secured for </w:t>
      </w:r>
      <w:r w:rsidR="006107EF" w:rsidRPr="000C5F5D">
        <w:rPr>
          <w:rFonts w:ascii="Arial" w:hAnsi="Arial" w:cs="Arial"/>
          <w:lang w:val="en-US"/>
        </w:rPr>
        <w:t>the SANAD-II study</w:t>
      </w:r>
      <w:r w:rsidRPr="000C5F5D">
        <w:rPr>
          <w:rFonts w:ascii="Arial" w:hAnsi="Arial" w:cs="Arial"/>
          <w:lang w:val="en-US"/>
        </w:rPr>
        <w:t xml:space="preserve">, which is </w:t>
      </w:r>
      <w:r w:rsidR="006107EF" w:rsidRPr="000C5F5D">
        <w:rPr>
          <w:rFonts w:ascii="Arial" w:hAnsi="Arial" w:cs="Arial"/>
          <w:lang w:val="en-US"/>
        </w:rPr>
        <w:t xml:space="preserve">designed to </w:t>
      </w:r>
      <w:r w:rsidRPr="000C5F5D">
        <w:rPr>
          <w:rFonts w:ascii="Arial" w:hAnsi="Arial" w:cs="Arial"/>
          <w:lang w:val="en-US"/>
        </w:rPr>
        <w:t xml:space="preserve">further </w:t>
      </w:r>
      <w:r w:rsidR="006107EF" w:rsidRPr="000C5F5D">
        <w:rPr>
          <w:rFonts w:ascii="Arial" w:hAnsi="Arial" w:cs="Arial"/>
          <w:lang w:val="en-US"/>
        </w:rPr>
        <w:t xml:space="preserve">investigate the effectiveness and cost-effectiveness of standard and new AEDs in newly-diagnosed epilepsy. A total of 1,510 participants, aged 5 years and above, from across the UK </w:t>
      </w:r>
      <w:r w:rsidRPr="000C5F5D">
        <w:rPr>
          <w:rFonts w:ascii="Arial" w:hAnsi="Arial" w:cs="Arial"/>
          <w:lang w:val="en-US"/>
        </w:rPr>
        <w:t>are being</w:t>
      </w:r>
      <w:r w:rsidR="006107EF" w:rsidRPr="000C5F5D">
        <w:rPr>
          <w:rFonts w:ascii="Arial" w:hAnsi="Arial" w:cs="Arial"/>
          <w:lang w:val="en-US"/>
        </w:rPr>
        <w:t xml:space="preserve"> followed prospectively </w:t>
      </w:r>
      <w:r w:rsidRPr="000C5F5D">
        <w:rPr>
          <w:rFonts w:ascii="Arial" w:hAnsi="Arial" w:cs="Arial"/>
          <w:lang w:val="en-US"/>
        </w:rPr>
        <w:t xml:space="preserve">for a period of at least 2 years </w:t>
      </w:r>
      <w:r w:rsidR="006107EF" w:rsidRPr="000C5F5D">
        <w:rPr>
          <w:rFonts w:ascii="Arial" w:hAnsi="Arial" w:cs="Arial"/>
          <w:lang w:val="en-US"/>
        </w:rPr>
        <w:t>from initiation of the first ever AED. In Arm A of SANAD-II, lamotrigine (LTG) will be compared against levetiracetam (LEV) and zonisamide in people (n=990) for whom LTG is considered the standard treatment (predominantly focal epilepsies). In Arm B</w:t>
      </w:r>
      <w:r w:rsidRPr="000C5F5D">
        <w:rPr>
          <w:rFonts w:ascii="Arial" w:hAnsi="Arial" w:cs="Arial"/>
          <w:lang w:val="en-US"/>
        </w:rPr>
        <w:t xml:space="preserve"> of SANAD-II</w:t>
      </w:r>
      <w:r w:rsidR="006107EF" w:rsidRPr="000C5F5D">
        <w:rPr>
          <w:rFonts w:ascii="Arial" w:hAnsi="Arial" w:cs="Arial"/>
          <w:lang w:val="en-US"/>
        </w:rPr>
        <w:t xml:space="preserve">, valproate (VPA) will be compared against LEV in people (n=520) for whom VPA is considered the standard treatment (predominantly </w:t>
      </w:r>
      <w:proofErr w:type="spellStart"/>
      <w:r w:rsidR="006107EF" w:rsidRPr="000C5F5D">
        <w:rPr>
          <w:rFonts w:ascii="Arial" w:hAnsi="Arial" w:cs="Arial"/>
          <w:lang w:val="en-US"/>
        </w:rPr>
        <w:t>generalised</w:t>
      </w:r>
      <w:proofErr w:type="spellEnd"/>
      <w:r w:rsidR="006107EF" w:rsidRPr="000C5F5D">
        <w:rPr>
          <w:rFonts w:ascii="Arial" w:hAnsi="Arial" w:cs="Arial"/>
          <w:lang w:val="en-US"/>
        </w:rPr>
        <w:t xml:space="preserve"> and </w:t>
      </w:r>
      <w:r w:rsidR="006107EF" w:rsidRPr="000C5F5D">
        <w:rPr>
          <w:rFonts w:ascii="Arial" w:hAnsi="Arial" w:cs="Arial"/>
          <w:lang w:val="en-US"/>
        </w:rPr>
        <w:lastRenderedPageBreak/>
        <w:t>unclassified epilepsies). Recruitment to SANAD-II began in April 2013 and will close in May 2017, with follow-up continuing until 2019 and reporting expected shortly thereafter. Once again, all participants in SANAD-II are asked to donate a blood sample for DNA extraction and analysis and</w:t>
      </w:r>
      <w:r w:rsidRPr="000C5F5D">
        <w:rPr>
          <w:rFonts w:ascii="Arial" w:hAnsi="Arial" w:cs="Arial"/>
          <w:lang w:val="en-US"/>
        </w:rPr>
        <w:t xml:space="preserve">, at the time of writing, </w:t>
      </w:r>
      <w:r w:rsidR="006107EF" w:rsidRPr="000C5F5D">
        <w:rPr>
          <w:rFonts w:ascii="Arial" w:hAnsi="Arial" w:cs="Arial"/>
          <w:lang w:val="en-US"/>
        </w:rPr>
        <w:t xml:space="preserve">over 1,000 samples have been obtained. These samples will contribute to future genomic and </w:t>
      </w:r>
      <w:proofErr w:type="spellStart"/>
      <w:r w:rsidR="006107EF" w:rsidRPr="000C5F5D">
        <w:rPr>
          <w:rFonts w:ascii="Arial" w:hAnsi="Arial" w:cs="Arial"/>
          <w:lang w:val="en-US"/>
        </w:rPr>
        <w:t>pharmacogenomic</w:t>
      </w:r>
      <w:proofErr w:type="spellEnd"/>
      <w:r w:rsidR="006107EF" w:rsidRPr="000C5F5D">
        <w:rPr>
          <w:rFonts w:ascii="Arial" w:hAnsi="Arial" w:cs="Arial"/>
          <w:lang w:val="en-US"/>
        </w:rPr>
        <w:t xml:space="preserve"> studies in epilepsy. </w:t>
      </w:r>
    </w:p>
    <w:p w14:paraId="22A2D8C1" w14:textId="7C593C58" w:rsidR="006107EF" w:rsidRPr="000C5F5D" w:rsidRDefault="0076078B" w:rsidP="000C5F5D">
      <w:pPr>
        <w:spacing w:line="480" w:lineRule="auto"/>
        <w:ind w:firstLine="708"/>
        <w:jc w:val="both"/>
        <w:rPr>
          <w:rFonts w:ascii="Arial" w:hAnsi="Arial" w:cs="Arial"/>
          <w:color w:val="000090"/>
          <w:lang w:val="en-US"/>
        </w:rPr>
      </w:pPr>
      <w:r w:rsidRPr="000C5F5D">
        <w:rPr>
          <w:rFonts w:ascii="Arial" w:hAnsi="Arial" w:cs="Arial"/>
          <w:lang w:val="en-US"/>
        </w:rPr>
        <w:t xml:space="preserve">One of the major disappointments in the SANAD trials has been the failure to collect other biological samples (i.e. serum, urine) for use in non-genetic biomarker analyses. </w:t>
      </w:r>
      <w:r w:rsidR="006107EF" w:rsidRPr="000C5F5D">
        <w:rPr>
          <w:rFonts w:ascii="Arial" w:hAnsi="Arial" w:cs="Arial"/>
          <w:lang w:val="en-US"/>
        </w:rPr>
        <w:t xml:space="preserve">Prospectively collected samples, with matched clinical outcome data, would be hugely valuable in this respect. Unfortunately, despite several attempts to secure the necessary funding for additional sample collection in SANAD-II, all efforts were unsuccessful. This represents an enormous missed opportunity. </w:t>
      </w:r>
    </w:p>
    <w:p w14:paraId="488E2F7B" w14:textId="77777777" w:rsidR="00C93DC8" w:rsidRPr="000C5F5D" w:rsidRDefault="00C93DC8" w:rsidP="000C5F5D">
      <w:pPr>
        <w:spacing w:line="480" w:lineRule="auto"/>
        <w:rPr>
          <w:rFonts w:ascii="Arial" w:hAnsi="Arial" w:cs="Arial"/>
        </w:rPr>
      </w:pPr>
    </w:p>
    <w:p w14:paraId="35533777" w14:textId="77777777" w:rsidR="00F06CD7" w:rsidRDefault="00F06CD7" w:rsidP="000C5F5D">
      <w:pPr>
        <w:spacing w:line="480" w:lineRule="auto"/>
        <w:ind w:firstLine="708"/>
        <w:jc w:val="both"/>
        <w:rPr>
          <w:rFonts w:ascii="Arial" w:hAnsi="Arial" w:cs="Arial"/>
          <w:b/>
        </w:rPr>
      </w:pPr>
    </w:p>
    <w:p w14:paraId="5AB60967" w14:textId="77777777" w:rsidR="00783D24" w:rsidRDefault="00783D24" w:rsidP="000C5F5D">
      <w:pPr>
        <w:spacing w:line="480" w:lineRule="auto"/>
        <w:ind w:firstLine="708"/>
        <w:jc w:val="both"/>
        <w:rPr>
          <w:rFonts w:ascii="Arial" w:hAnsi="Arial" w:cs="Arial"/>
          <w:b/>
        </w:rPr>
      </w:pPr>
      <w:r>
        <w:rPr>
          <w:rFonts w:ascii="Arial" w:hAnsi="Arial" w:cs="Arial"/>
          <w:b/>
        </w:rPr>
        <w:t>Conclusions</w:t>
      </w:r>
    </w:p>
    <w:p w14:paraId="5AD87142" w14:textId="4F310855" w:rsidR="0075169F" w:rsidRPr="00783D24" w:rsidRDefault="0075169F" w:rsidP="00783D24">
      <w:pPr>
        <w:spacing w:line="480" w:lineRule="auto"/>
        <w:ind w:firstLine="708"/>
        <w:jc w:val="both"/>
        <w:rPr>
          <w:rFonts w:ascii="Arial" w:hAnsi="Arial" w:cs="Arial"/>
          <w:lang w:val="en-US"/>
        </w:rPr>
      </w:pPr>
      <w:r w:rsidRPr="000C5F5D">
        <w:rPr>
          <w:rFonts w:ascii="Arial" w:hAnsi="Arial" w:cs="Arial"/>
          <w:lang w:val="en-US"/>
        </w:rPr>
        <w:t xml:space="preserve">These </w:t>
      </w:r>
      <w:r w:rsidR="001B2501" w:rsidRPr="000C5F5D">
        <w:rPr>
          <w:rFonts w:ascii="Arial" w:hAnsi="Arial" w:cs="Arial"/>
          <w:lang w:val="en-US"/>
        </w:rPr>
        <w:t xml:space="preserve">summaries </w:t>
      </w:r>
      <w:r w:rsidRPr="000C5F5D">
        <w:rPr>
          <w:rFonts w:ascii="Arial" w:hAnsi="Arial" w:cs="Arial"/>
          <w:lang w:val="en-US"/>
        </w:rPr>
        <w:t xml:space="preserve">provide a good overview of the challenges </w:t>
      </w:r>
      <w:r w:rsidR="001B2501" w:rsidRPr="000C5F5D">
        <w:rPr>
          <w:rFonts w:ascii="Arial" w:hAnsi="Arial" w:cs="Arial"/>
          <w:lang w:val="en-US"/>
        </w:rPr>
        <w:t xml:space="preserve">in </w:t>
      </w:r>
      <w:r w:rsidRPr="000C5F5D">
        <w:rPr>
          <w:rFonts w:ascii="Arial" w:hAnsi="Arial" w:cs="Arial"/>
          <w:lang w:val="en-US"/>
        </w:rPr>
        <w:t xml:space="preserve">identification of biomarkers in the epilepsy field. </w:t>
      </w:r>
      <w:r w:rsidR="00D412AC" w:rsidRPr="000C5F5D">
        <w:rPr>
          <w:rFonts w:ascii="Arial" w:hAnsi="Arial" w:cs="Arial"/>
          <w:lang w:val="en-US"/>
        </w:rPr>
        <w:t xml:space="preserve">A large </w:t>
      </w:r>
      <w:r w:rsidR="001B2501" w:rsidRPr="000C5F5D">
        <w:rPr>
          <w:rFonts w:ascii="Arial" w:hAnsi="Arial" w:cs="Arial"/>
          <w:lang w:val="en-US"/>
        </w:rPr>
        <w:t xml:space="preserve">number </w:t>
      </w:r>
      <w:r w:rsidR="00D412AC" w:rsidRPr="000C5F5D">
        <w:rPr>
          <w:rFonts w:ascii="Arial" w:hAnsi="Arial" w:cs="Arial"/>
          <w:lang w:val="en-US"/>
        </w:rPr>
        <w:t>of</w:t>
      </w:r>
      <w:r w:rsidRPr="000C5F5D">
        <w:rPr>
          <w:rFonts w:ascii="Arial" w:hAnsi="Arial" w:cs="Arial"/>
          <w:lang w:val="en-US"/>
        </w:rPr>
        <w:t xml:space="preserve"> </w:t>
      </w:r>
      <w:r w:rsidR="00B0661F" w:rsidRPr="000C5F5D">
        <w:rPr>
          <w:rFonts w:ascii="Arial" w:hAnsi="Arial" w:cs="Arial"/>
          <w:lang w:val="en-US"/>
        </w:rPr>
        <w:t>candidate</w:t>
      </w:r>
      <w:r w:rsidR="001B2501" w:rsidRPr="000C5F5D">
        <w:rPr>
          <w:rFonts w:ascii="Arial" w:hAnsi="Arial" w:cs="Arial"/>
          <w:lang w:val="en-US"/>
        </w:rPr>
        <w:t>s</w:t>
      </w:r>
      <w:r w:rsidRPr="000C5F5D">
        <w:rPr>
          <w:rFonts w:ascii="Arial" w:hAnsi="Arial" w:cs="Arial"/>
          <w:lang w:val="en-US"/>
        </w:rPr>
        <w:t xml:space="preserve"> </w:t>
      </w:r>
      <w:r w:rsidR="001B2501" w:rsidRPr="000C5F5D">
        <w:rPr>
          <w:rFonts w:ascii="Arial" w:hAnsi="Arial" w:cs="Arial"/>
          <w:lang w:val="en-US"/>
        </w:rPr>
        <w:t xml:space="preserve">are </w:t>
      </w:r>
      <w:r w:rsidRPr="000C5F5D">
        <w:rPr>
          <w:rFonts w:ascii="Arial" w:hAnsi="Arial" w:cs="Arial"/>
          <w:lang w:val="en-US"/>
        </w:rPr>
        <w:t xml:space="preserve">coming from preclinical studies </w:t>
      </w:r>
      <w:r w:rsidR="00B0661F" w:rsidRPr="000C5F5D">
        <w:rPr>
          <w:rFonts w:ascii="Arial" w:hAnsi="Arial" w:cs="Arial"/>
          <w:lang w:val="en-US"/>
        </w:rPr>
        <w:t>that have</w:t>
      </w:r>
      <w:r w:rsidR="00A14A4B" w:rsidRPr="000C5F5D">
        <w:rPr>
          <w:rFonts w:ascii="Arial" w:hAnsi="Arial" w:cs="Arial"/>
          <w:lang w:val="en-US"/>
        </w:rPr>
        <w:t xml:space="preserve"> been key to</w:t>
      </w:r>
      <w:r w:rsidRPr="000C5F5D">
        <w:rPr>
          <w:rFonts w:ascii="Arial" w:hAnsi="Arial" w:cs="Arial"/>
          <w:lang w:val="en-US"/>
        </w:rPr>
        <w:t xml:space="preserve"> establishing the role of inflammation </w:t>
      </w:r>
      <w:r w:rsidR="001B2501" w:rsidRPr="000C5F5D">
        <w:rPr>
          <w:rFonts w:ascii="Arial" w:hAnsi="Arial" w:cs="Arial"/>
          <w:lang w:val="en-US"/>
        </w:rPr>
        <w:t xml:space="preserve">in </w:t>
      </w:r>
      <w:r w:rsidRPr="000C5F5D">
        <w:rPr>
          <w:rFonts w:ascii="Arial" w:hAnsi="Arial" w:cs="Arial"/>
          <w:lang w:val="en-US"/>
        </w:rPr>
        <w:t>ictogenesis and epileptogenesis.</w:t>
      </w:r>
      <w:r w:rsidR="009F7C65">
        <w:rPr>
          <w:rFonts w:ascii="Arial" w:hAnsi="Arial" w:cs="Arial"/>
          <w:vertAlign w:val="superscript"/>
          <w:lang w:val="en-US"/>
        </w:rPr>
        <w:t>2</w:t>
      </w:r>
      <w:r w:rsidR="00477036" w:rsidRPr="000C5F5D">
        <w:rPr>
          <w:rFonts w:ascii="Arial" w:hAnsi="Arial" w:cs="Arial"/>
          <w:lang w:val="en-US"/>
        </w:rPr>
        <w:t xml:space="preserve"> The </w:t>
      </w:r>
      <w:r w:rsidR="00B0661F" w:rsidRPr="000C5F5D">
        <w:rPr>
          <w:rFonts w:ascii="Arial" w:hAnsi="Arial" w:cs="Arial"/>
          <w:lang w:val="en-US"/>
        </w:rPr>
        <w:t>current</w:t>
      </w:r>
      <w:r w:rsidR="00477036" w:rsidRPr="000C5F5D">
        <w:rPr>
          <w:rFonts w:ascii="Arial" w:hAnsi="Arial" w:cs="Arial"/>
          <w:lang w:val="en-US"/>
        </w:rPr>
        <w:t xml:space="preserve"> </w:t>
      </w:r>
      <w:r w:rsidR="00A14A4B" w:rsidRPr="000C5F5D">
        <w:rPr>
          <w:rFonts w:ascii="Arial" w:hAnsi="Arial" w:cs="Arial"/>
          <w:lang w:val="en-US"/>
        </w:rPr>
        <w:t xml:space="preserve">knowledge </w:t>
      </w:r>
      <w:r w:rsidR="00B0661F" w:rsidRPr="000C5F5D">
        <w:rPr>
          <w:rFonts w:ascii="Arial" w:hAnsi="Arial" w:cs="Arial"/>
          <w:lang w:val="en-US"/>
        </w:rPr>
        <w:t xml:space="preserve">gap </w:t>
      </w:r>
      <w:r w:rsidR="00477036" w:rsidRPr="000C5F5D">
        <w:rPr>
          <w:rFonts w:ascii="Arial" w:hAnsi="Arial" w:cs="Arial"/>
          <w:lang w:val="en-US"/>
        </w:rPr>
        <w:t xml:space="preserve">is </w:t>
      </w:r>
      <w:r w:rsidR="00A9456F" w:rsidRPr="000C5F5D">
        <w:rPr>
          <w:rFonts w:ascii="Arial" w:hAnsi="Arial" w:cs="Arial"/>
          <w:lang w:val="en-US"/>
        </w:rPr>
        <w:t>the</w:t>
      </w:r>
      <w:r w:rsidR="00B0661F" w:rsidRPr="000C5F5D">
        <w:rPr>
          <w:rFonts w:ascii="Arial" w:hAnsi="Arial" w:cs="Arial"/>
          <w:lang w:val="en-US"/>
        </w:rPr>
        <w:t xml:space="preserve"> </w:t>
      </w:r>
      <w:r w:rsidR="00A9456F" w:rsidRPr="000C5F5D">
        <w:rPr>
          <w:rFonts w:ascii="Arial" w:hAnsi="Arial" w:cs="Arial"/>
          <w:lang w:val="en-US"/>
        </w:rPr>
        <w:t xml:space="preserve">relevance of these </w:t>
      </w:r>
      <w:r w:rsidR="00A14A4B" w:rsidRPr="000C5F5D">
        <w:rPr>
          <w:rFonts w:ascii="Arial" w:hAnsi="Arial" w:cs="Arial"/>
          <w:lang w:val="en-US"/>
        </w:rPr>
        <w:t xml:space="preserve">potential </w:t>
      </w:r>
      <w:r w:rsidR="00B0661F" w:rsidRPr="000C5F5D">
        <w:rPr>
          <w:rFonts w:ascii="Arial" w:hAnsi="Arial" w:cs="Arial"/>
          <w:lang w:val="en-US"/>
        </w:rPr>
        <w:t>biomarkers</w:t>
      </w:r>
      <w:r w:rsidR="00A9456F" w:rsidRPr="000C5F5D">
        <w:rPr>
          <w:rFonts w:ascii="Arial" w:hAnsi="Arial" w:cs="Arial"/>
          <w:lang w:val="en-US"/>
        </w:rPr>
        <w:t xml:space="preserve"> in humans.</w:t>
      </w:r>
      <w:r w:rsidRPr="000C5F5D">
        <w:rPr>
          <w:rFonts w:ascii="Arial" w:hAnsi="Arial" w:cs="Arial"/>
          <w:lang w:val="en-US"/>
        </w:rPr>
        <w:t xml:space="preserve"> </w:t>
      </w:r>
      <w:r w:rsidR="00A9456F" w:rsidRPr="000C5F5D">
        <w:rPr>
          <w:rFonts w:ascii="Arial" w:hAnsi="Arial" w:cs="Arial"/>
          <w:lang w:val="en-US"/>
        </w:rPr>
        <w:t>C</w:t>
      </w:r>
      <w:r w:rsidRPr="000C5F5D">
        <w:rPr>
          <w:rFonts w:ascii="Arial" w:hAnsi="Arial" w:cs="Arial"/>
          <w:lang w:val="en-US"/>
        </w:rPr>
        <w:t xml:space="preserve">linical studies </w:t>
      </w:r>
      <w:r w:rsidR="00A9456F" w:rsidRPr="000C5F5D">
        <w:rPr>
          <w:rFonts w:ascii="Arial" w:hAnsi="Arial" w:cs="Arial"/>
          <w:lang w:val="en-US"/>
        </w:rPr>
        <w:t xml:space="preserve">are </w:t>
      </w:r>
      <w:r w:rsidR="00B92B7A" w:rsidRPr="000C5F5D">
        <w:rPr>
          <w:rFonts w:ascii="Arial" w:hAnsi="Arial" w:cs="Arial"/>
          <w:lang w:val="en-US"/>
        </w:rPr>
        <w:t xml:space="preserve">essential </w:t>
      </w:r>
      <w:r w:rsidR="00A9456F" w:rsidRPr="000C5F5D">
        <w:rPr>
          <w:rFonts w:ascii="Arial" w:hAnsi="Arial" w:cs="Arial"/>
          <w:lang w:val="en-US"/>
        </w:rPr>
        <w:t>to</w:t>
      </w:r>
      <w:r w:rsidRPr="000C5F5D">
        <w:rPr>
          <w:rFonts w:ascii="Arial" w:hAnsi="Arial" w:cs="Arial"/>
          <w:lang w:val="en-US"/>
        </w:rPr>
        <w:t xml:space="preserve"> </w:t>
      </w:r>
      <w:r w:rsidR="00B92B7A" w:rsidRPr="000C5F5D">
        <w:rPr>
          <w:rFonts w:ascii="Arial" w:hAnsi="Arial" w:cs="Arial"/>
          <w:lang w:val="en-US"/>
        </w:rPr>
        <w:t xml:space="preserve">evaluating whether any of these </w:t>
      </w:r>
      <w:r w:rsidRPr="000C5F5D">
        <w:rPr>
          <w:rFonts w:ascii="Arial" w:hAnsi="Arial" w:cs="Arial"/>
          <w:lang w:val="en-US"/>
        </w:rPr>
        <w:t>inflammat</w:t>
      </w:r>
      <w:r w:rsidR="00B92B7A" w:rsidRPr="000C5F5D">
        <w:rPr>
          <w:rFonts w:ascii="Arial" w:hAnsi="Arial" w:cs="Arial"/>
          <w:lang w:val="en-US"/>
        </w:rPr>
        <w:t xml:space="preserve">ory mediators </w:t>
      </w:r>
      <w:r w:rsidR="00D412AC" w:rsidRPr="000C5F5D">
        <w:rPr>
          <w:rFonts w:ascii="Arial" w:hAnsi="Arial" w:cs="Arial"/>
          <w:lang w:val="en-US"/>
        </w:rPr>
        <w:t xml:space="preserve">might </w:t>
      </w:r>
      <w:r w:rsidR="003A4B52" w:rsidRPr="007571DF">
        <w:rPr>
          <w:rFonts w:ascii="Arial" w:hAnsi="Arial" w:cs="Arial"/>
          <w:lang w:val="en-US"/>
        </w:rPr>
        <w:t>function</w:t>
      </w:r>
      <w:r w:rsidR="00B92B7A" w:rsidRPr="000C5F5D">
        <w:rPr>
          <w:rFonts w:ascii="Arial" w:hAnsi="Arial" w:cs="Arial"/>
          <w:lang w:val="en-US"/>
        </w:rPr>
        <w:t xml:space="preserve"> as effective diagnostic or prognostic </w:t>
      </w:r>
      <w:r w:rsidRPr="000C5F5D">
        <w:rPr>
          <w:rFonts w:ascii="Arial" w:hAnsi="Arial" w:cs="Arial"/>
          <w:lang w:val="en-US"/>
        </w:rPr>
        <w:t>biomarke</w:t>
      </w:r>
      <w:r w:rsidR="0073169C" w:rsidRPr="000C5F5D">
        <w:rPr>
          <w:rFonts w:ascii="Arial" w:hAnsi="Arial" w:cs="Arial"/>
          <w:lang w:val="en-US"/>
        </w:rPr>
        <w:t>r</w:t>
      </w:r>
      <w:r w:rsidR="00B0661F" w:rsidRPr="000C5F5D">
        <w:rPr>
          <w:rFonts w:ascii="Arial" w:hAnsi="Arial" w:cs="Arial"/>
          <w:lang w:val="en-US"/>
        </w:rPr>
        <w:t>s</w:t>
      </w:r>
      <w:r w:rsidR="00A9456F" w:rsidRPr="000C5F5D">
        <w:rPr>
          <w:rFonts w:ascii="Arial" w:hAnsi="Arial" w:cs="Arial"/>
          <w:lang w:val="en-US"/>
        </w:rPr>
        <w:t xml:space="preserve"> </w:t>
      </w:r>
      <w:r w:rsidR="00B92B7A" w:rsidRPr="000C5F5D">
        <w:rPr>
          <w:rFonts w:ascii="Arial" w:hAnsi="Arial" w:cs="Arial"/>
          <w:lang w:val="en-US"/>
        </w:rPr>
        <w:t>for epilepsy</w:t>
      </w:r>
      <w:r w:rsidR="00A9456F" w:rsidRPr="000C5F5D">
        <w:rPr>
          <w:rFonts w:ascii="Arial" w:hAnsi="Arial" w:cs="Arial"/>
          <w:lang w:val="en-US"/>
        </w:rPr>
        <w:t>. This</w:t>
      </w:r>
      <w:r w:rsidRPr="000C5F5D">
        <w:rPr>
          <w:rFonts w:ascii="Arial" w:hAnsi="Arial" w:cs="Arial"/>
          <w:lang w:val="en-US"/>
        </w:rPr>
        <w:t xml:space="preserve"> is a </w:t>
      </w:r>
      <w:r w:rsidR="00D412AC" w:rsidRPr="000C5F5D">
        <w:rPr>
          <w:rFonts w:ascii="Arial" w:hAnsi="Arial" w:cs="Arial"/>
          <w:lang w:val="en-US"/>
        </w:rPr>
        <w:t>crucial</w:t>
      </w:r>
      <w:r w:rsidRPr="000C5F5D">
        <w:rPr>
          <w:rFonts w:ascii="Arial" w:hAnsi="Arial" w:cs="Arial"/>
          <w:lang w:val="en-US"/>
        </w:rPr>
        <w:t xml:space="preserve"> step before a</w:t>
      </w:r>
      <w:r w:rsidR="00D412AC" w:rsidRPr="000C5F5D">
        <w:rPr>
          <w:rFonts w:ascii="Arial" w:hAnsi="Arial" w:cs="Arial"/>
          <w:lang w:val="en-US"/>
        </w:rPr>
        <w:t>ny</w:t>
      </w:r>
      <w:r w:rsidRPr="000C5F5D">
        <w:rPr>
          <w:rFonts w:ascii="Arial" w:hAnsi="Arial" w:cs="Arial"/>
          <w:lang w:val="en-US"/>
        </w:rPr>
        <w:t xml:space="preserve"> </w:t>
      </w:r>
      <w:r w:rsidR="00B92B7A" w:rsidRPr="000C5F5D">
        <w:rPr>
          <w:rFonts w:ascii="Arial" w:hAnsi="Arial" w:cs="Arial"/>
          <w:lang w:val="en-US"/>
        </w:rPr>
        <w:t xml:space="preserve">attempted translation into </w:t>
      </w:r>
      <w:r w:rsidRPr="000C5F5D">
        <w:rPr>
          <w:rFonts w:ascii="Arial" w:hAnsi="Arial" w:cs="Arial"/>
          <w:lang w:val="en-US"/>
        </w:rPr>
        <w:t>clinical practice.</w:t>
      </w:r>
    </w:p>
    <w:p w14:paraId="4C0D8DC6" w14:textId="02FFF2B6" w:rsidR="00A96703" w:rsidRPr="000C5F5D" w:rsidRDefault="00B92B7A" w:rsidP="000C5F5D">
      <w:pPr>
        <w:spacing w:line="480" w:lineRule="auto"/>
        <w:ind w:firstLine="708"/>
        <w:jc w:val="both"/>
        <w:rPr>
          <w:rFonts w:ascii="Arial" w:hAnsi="Arial" w:cs="Arial"/>
          <w:color w:val="000000" w:themeColor="text1"/>
          <w:lang w:val="en-US"/>
        </w:rPr>
      </w:pPr>
      <w:r w:rsidRPr="000C5F5D">
        <w:rPr>
          <w:rFonts w:ascii="Arial" w:hAnsi="Arial" w:cs="Arial"/>
          <w:lang w:val="en-US"/>
        </w:rPr>
        <w:t xml:space="preserve">In considering </w:t>
      </w:r>
      <w:r w:rsidR="00A96703" w:rsidRPr="000C5F5D">
        <w:rPr>
          <w:rFonts w:ascii="Arial" w:hAnsi="Arial" w:cs="Arial"/>
          <w:lang w:val="en-US"/>
        </w:rPr>
        <w:t xml:space="preserve">the potential of </w:t>
      </w:r>
      <w:r w:rsidR="0073169C" w:rsidRPr="000C5F5D">
        <w:rPr>
          <w:rFonts w:ascii="Arial" w:hAnsi="Arial" w:cs="Arial"/>
          <w:lang w:val="en-US"/>
        </w:rPr>
        <w:t xml:space="preserve">inflammatory biomarkers for epilepsy, it is important to </w:t>
      </w:r>
      <w:r w:rsidRPr="000C5F5D">
        <w:rPr>
          <w:rFonts w:ascii="Arial" w:hAnsi="Arial" w:cs="Arial"/>
          <w:lang w:val="en-US"/>
        </w:rPr>
        <w:t xml:space="preserve">remember </w:t>
      </w:r>
      <w:r w:rsidR="0073169C" w:rsidRPr="000C5F5D">
        <w:rPr>
          <w:rFonts w:ascii="Arial" w:hAnsi="Arial" w:cs="Arial"/>
          <w:lang w:val="en-US"/>
        </w:rPr>
        <w:t xml:space="preserve">that </w:t>
      </w:r>
      <w:r w:rsidR="0075169F" w:rsidRPr="000C5F5D">
        <w:rPr>
          <w:rFonts w:ascii="Arial" w:hAnsi="Arial" w:cs="Arial"/>
          <w:lang w:val="en-US"/>
        </w:rPr>
        <w:t xml:space="preserve">the relationship between inflammation and epilepsy </w:t>
      </w:r>
      <w:r w:rsidR="0075169F" w:rsidRPr="000C5F5D">
        <w:rPr>
          <w:rFonts w:ascii="Arial" w:hAnsi="Arial" w:cs="Arial"/>
          <w:lang w:val="en-US"/>
        </w:rPr>
        <w:lastRenderedPageBreak/>
        <w:t>should not be regarded as a</w:t>
      </w:r>
      <w:r w:rsidR="0073169C" w:rsidRPr="000C5F5D">
        <w:rPr>
          <w:rFonts w:ascii="Arial" w:hAnsi="Arial" w:cs="Arial"/>
          <w:lang w:val="en-US"/>
        </w:rPr>
        <w:t xml:space="preserve"> single</w:t>
      </w:r>
      <w:r w:rsidR="0075169F" w:rsidRPr="000C5F5D">
        <w:rPr>
          <w:rFonts w:ascii="Arial" w:hAnsi="Arial" w:cs="Arial"/>
          <w:lang w:val="en-US"/>
        </w:rPr>
        <w:t xml:space="preserve"> link between two </w:t>
      </w:r>
      <w:r w:rsidRPr="000C5F5D">
        <w:rPr>
          <w:rFonts w:ascii="Arial" w:hAnsi="Arial" w:cs="Arial"/>
          <w:lang w:val="en-US"/>
        </w:rPr>
        <w:t>distinct</w:t>
      </w:r>
      <w:r w:rsidR="0075169F" w:rsidRPr="000C5F5D">
        <w:rPr>
          <w:rFonts w:ascii="Arial" w:hAnsi="Arial" w:cs="Arial"/>
          <w:lang w:val="en-US"/>
        </w:rPr>
        <w:t xml:space="preserve"> pathophysiological entities. When we think about the role of inflammation in epilepsy, it is first important to distinguish the type of epilepsy syndrome as well as the </w:t>
      </w:r>
      <w:r w:rsidRPr="000C5F5D">
        <w:rPr>
          <w:rFonts w:ascii="Arial" w:hAnsi="Arial" w:cs="Arial"/>
          <w:lang w:val="en-US"/>
        </w:rPr>
        <w:t xml:space="preserve">individual aspects </w:t>
      </w:r>
      <w:r w:rsidR="0075169F" w:rsidRPr="000C5F5D">
        <w:rPr>
          <w:rFonts w:ascii="Arial" w:hAnsi="Arial" w:cs="Arial"/>
          <w:lang w:val="en-US"/>
        </w:rPr>
        <w:t xml:space="preserve">of the immune response that </w:t>
      </w:r>
      <w:r w:rsidR="00B0661F" w:rsidRPr="000C5F5D">
        <w:rPr>
          <w:rFonts w:ascii="Arial" w:hAnsi="Arial" w:cs="Arial"/>
          <w:lang w:val="en-US"/>
        </w:rPr>
        <w:t>might be</w:t>
      </w:r>
      <w:r w:rsidR="0075169F" w:rsidRPr="000C5F5D">
        <w:rPr>
          <w:rFonts w:ascii="Arial" w:hAnsi="Arial" w:cs="Arial"/>
          <w:lang w:val="en-US"/>
        </w:rPr>
        <w:t xml:space="preserve"> involved. </w:t>
      </w:r>
      <w:r w:rsidR="00D412AC" w:rsidRPr="000C5F5D">
        <w:rPr>
          <w:rFonts w:ascii="Arial" w:hAnsi="Arial" w:cs="Arial"/>
          <w:lang w:val="en-US"/>
        </w:rPr>
        <w:t xml:space="preserve">This is well illustrated by the investigation </w:t>
      </w:r>
      <w:r w:rsidRPr="000C5F5D">
        <w:rPr>
          <w:rFonts w:ascii="Arial" w:hAnsi="Arial" w:cs="Arial"/>
          <w:lang w:val="en-US"/>
        </w:rPr>
        <w:t xml:space="preserve">undertaken </w:t>
      </w:r>
      <w:r w:rsidR="00D412AC" w:rsidRPr="000C5F5D">
        <w:rPr>
          <w:rFonts w:ascii="Arial" w:hAnsi="Arial" w:cs="Arial"/>
          <w:lang w:val="en-US"/>
        </w:rPr>
        <w:t xml:space="preserve">in children with FSE showing an increase in some </w:t>
      </w:r>
      <w:proofErr w:type="spellStart"/>
      <w:r w:rsidR="00D412AC" w:rsidRPr="000C5F5D">
        <w:rPr>
          <w:rFonts w:ascii="Arial" w:hAnsi="Arial" w:cs="Arial"/>
          <w:lang w:val="en-US"/>
        </w:rPr>
        <w:t>proinflammatory</w:t>
      </w:r>
      <w:proofErr w:type="spellEnd"/>
      <w:r w:rsidR="00D412AC" w:rsidRPr="000C5F5D">
        <w:rPr>
          <w:rFonts w:ascii="Arial" w:hAnsi="Arial" w:cs="Arial"/>
          <w:lang w:val="en-US"/>
        </w:rPr>
        <w:t xml:space="preserve"> cytokines and a </w:t>
      </w:r>
      <w:r w:rsidR="00D412AC" w:rsidRPr="000C5F5D">
        <w:rPr>
          <w:rFonts w:ascii="Arial" w:hAnsi="Arial" w:cs="Arial"/>
          <w:color w:val="000000" w:themeColor="text1"/>
          <w:lang w:val="en-US"/>
        </w:rPr>
        <w:t>lower ratio of IL-RA/IL-1</w:t>
      </w:r>
      <w:r w:rsidRPr="000C5F5D">
        <w:rPr>
          <w:rFonts w:ascii="Arial" w:hAnsi="Arial" w:cs="Arial"/>
          <w:color w:val="000000" w:themeColor="text1"/>
          <w:lang w:val="en-US"/>
        </w:rPr>
        <w:t>β</w:t>
      </w:r>
      <w:r w:rsidR="00D412AC" w:rsidRPr="000C5F5D">
        <w:rPr>
          <w:rFonts w:ascii="Arial" w:hAnsi="Arial" w:cs="Arial"/>
          <w:color w:val="000000" w:themeColor="text1"/>
          <w:lang w:val="en-US"/>
        </w:rPr>
        <w:t>.</w:t>
      </w:r>
      <w:r w:rsidR="00B0661F" w:rsidRPr="000C5F5D">
        <w:rPr>
          <w:rFonts w:ascii="Arial" w:hAnsi="Arial" w:cs="Arial"/>
          <w:color w:val="000000" w:themeColor="text1"/>
          <w:lang w:val="en-US"/>
        </w:rPr>
        <w:t xml:space="preserve"> This pilot study has been conducted in a well-defined clinical condition</w:t>
      </w:r>
      <w:r w:rsidRPr="000C5F5D">
        <w:rPr>
          <w:rFonts w:ascii="Arial" w:hAnsi="Arial" w:cs="Arial"/>
          <w:color w:val="000000" w:themeColor="text1"/>
          <w:lang w:val="en-US"/>
        </w:rPr>
        <w:t xml:space="preserve"> – i.e.</w:t>
      </w:r>
      <w:r w:rsidR="00B0661F" w:rsidRPr="000C5F5D">
        <w:rPr>
          <w:rFonts w:ascii="Arial" w:hAnsi="Arial" w:cs="Arial"/>
          <w:color w:val="000000" w:themeColor="text1"/>
          <w:lang w:val="en-US"/>
        </w:rPr>
        <w:t xml:space="preserve"> FSE</w:t>
      </w:r>
      <w:r w:rsidRPr="000C5F5D">
        <w:rPr>
          <w:rFonts w:ascii="Arial" w:hAnsi="Arial" w:cs="Arial"/>
          <w:color w:val="000000" w:themeColor="text1"/>
          <w:lang w:val="en-US"/>
        </w:rPr>
        <w:t xml:space="preserve"> – which is </w:t>
      </w:r>
      <w:r w:rsidR="00B0661F" w:rsidRPr="000C5F5D">
        <w:rPr>
          <w:rFonts w:ascii="Arial" w:hAnsi="Arial" w:cs="Arial"/>
          <w:color w:val="000000" w:themeColor="text1"/>
          <w:lang w:val="en-US"/>
        </w:rPr>
        <w:t>know</w:t>
      </w:r>
      <w:r w:rsidRPr="000C5F5D">
        <w:rPr>
          <w:rFonts w:ascii="Arial" w:hAnsi="Arial" w:cs="Arial"/>
          <w:color w:val="000000" w:themeColor="text1"/>
          <w:lang w:val="en-US"/>
        </w:rPr>
        <w:t>n</w:t>
      </w:r>
      <w:r w:rsidR="00B0661F" w:rsidRPr="000C5F5D">
        <w:rPr>
          <w:rFonts w:ascii="Arial" w:hAnsi="Arial" w:cs="Arial"/>
          <w:color w:val="000000" w:themeColor="text1"/>
          <w:lang w:val="en-US"/>
        </w:rPr>
        <w:t xml:space="preserve"> to be a risk factor for hippocampal injury and </w:t>
      </w:r>
      <w:r w:rsidRPr="000C5F5D">
        <w:rPr>
          <w:rFonts w:ascii="Arial" w:hAnsi="Arial" w:cs="Arial"/>
          <w:color w:val="000000" w:themeColor="text1"/>
          <w:lang w:val="en-US"/>
        </w:rPr>
        <w:t xml:space="preserve">perhaps progression </w:t>
      </w:r>
      <w:r w:rsidR="00B0661F" w:rsidRPr="000C5F5D">
        <w:rPr>
          <w:rFonts w:ascii="Arial" w:hAnsi="Arial" w:cs="Arial"/>
          <w:color w:val="000000" w:themeColor="text1"/>
          <w:lang w:val="en-US"/>
        </w:rPr>
        <w:t xml:space="preserve">to TLE. </w:t>
      </w:r>
      <w:r w:rsidR="00D412AC" w:rsidRPr="000C5F5D">
        <w:rPr>
          <w:rFonts w:ascii="Arial" w:hAnsi="Arial" w:cs="Arial"/>
          <w:color w:val="000000" w:themeColor="text1"/>
          <w:lang w:val="en-US"/>
        </w:rPr>
        <w:t>Thanks to the availability of sample</w:t>
      </w:r>
      <w:r w:rsidRPr="000C5F5D">
        <w:rPr>
          <w:rFonts w:ascii="Arial" w:hAnsi="Arial" w:cs="Arial"/>
          <w:color w:val="000000" w:themeColor="text1"/>
          <w:lang w:val="en-US"/>
        </w:rPr>
        <w:t>s</w:t>
      </w:r>
      <w:r w:rsidR="00D412AC" w:rsidRPr="000C5F5D">
        <w:rPr>
          <w:rFonts w:ascii="Arial" w:hAnsi="Arial" w:cs="Arial"/>
          <w:color w:val="000000" w:themeColor="text1"/>
          <w:lang w:val="en-US"/>
        </w:rPr>
        <w:t xml:space="preserve"> from the FEBSTAT study, </w:t>
      </w:r>
      <w:r w:rsidR="00A96703" w:rsidRPr="000C5F5D">
        <w:rPr>
          <w:rFonts w:ascii="Arial" w:hAnsi="Arial" w:cs="Arial"/>
          <w:color w:val="000000" w:themeColor="text1"/>
          <w:lang w:val="en-US"/>
        </w:rPr>
        <w:t xml:space="preserve">we have the opportunity to mine inflammatory pathways for </w:t>
      </w:r>
      <w:r w:rsidR="00D412AC" w:rsidRPr="000C5F5D">
        <w:rPr>
          <w:rFonts w:ascii="Arial" w:hAnsi="Arial" w:cs="Arial"/>
          <w:color w:val="000000" w:themeColor="text1"/>
          <w:lang w:val="en-US"/>
        </w:rPr>
        <w:t>candidate</w:t>
      </w:r>
      <w:r w:rsidR="00A96703" w:rsidRPr="000C5F5D">
        <w:rPr>
          <w:rFonts w:ascii="Arial" w:hAnsi="Arial" w:cs="Arial"/>
          <w:color w:val="000000" w:themeColor="text1"/>
          <w:lang w:val="en-US"/>
        </w:rPr>
        <w:t xml:space="preserve"> </w:t>
      </w:r>
      <w:r w:rsidR="00D412AC" w:rsidRPr="000C5F5D">
        <w:rPr>
          <w:rFonts w:ascii="Arial" w:hAnsi="Arial" w:cs="Arial"/>
          <w:color w:val="000000" w:themeColor="text1"/>
          <w:lang w:val="en-US"/>
        </w:rPr>
        <w:t>biomarker</w:t>
      </w:r>
      <w:r w:rsidR="00A96703" w:rsidRPr="000C5F5D">
        <w:rPr>
          <w:rFonts w:ascii="Arial" w:hAnsi="Arial" w:cs="Arial"/>
          <w:color w:val="000000" w:themeColor="text1"/>
          <w:lang w:val="en-US"/>
        </w:rPr>
        <w:t>s</w:t>
      </w:r>
      <w:r w:rsidR="00D412AC" w:rsidRPr="000C5F5D">
        <w:rPr>
          <w:rFonts w:ascii="Arial" w:hAnsi="Arial" w:cs="Arial"/>
          <w:color w:val="000000" w:themeColor="text1"/>
          <w:lang w:val="en-US"/>
        </w:rPr>
        <w:t xml:space="preserve"> of hippocampal injury after FSE. </w:t>
      </w:r>
    </w:p>
    <w:p w14:paraId="3C7DC62C" w14:textId="28D7CB7A" w:rsidR="0075169F" w:rsidRPr="000C5F5D" w:rsidRDefault="00D412AC" w:rsidP="000C5F5D">
      <w:pPr>
        <w:spacing w:line="480" w:lineRule="auto"/>
        <w:ind w:firstLine="708"/>
        <w:jc w:val="both"/>
        <w:rPr>
          <w:rFonts w:ascii="Arial" w:eastAsia="Times New Roman" w:hAnsi="Arial" w:cs="Arial"/>
          <w:lang w:val="en-US"/>
        </w:rPr>
      </w:pPr>
      <w:r w:rsidRPr="000C5F5D">
        <w:rPr>
          <w:rFonts w:ascii="Arial" w:hAnsi="Arial" w:cs="Arial"/>
          <w:color w:val="000000" w:themeColor="text1"/>
          <w:lang w:val="en-US"/>
        </w:rPr>
        <w:t>The EPISTOP</w:t>
      </w:r>
      <w:r w:rsidR="00A96703" w:rsidRPr="000C5F5D">
        <w:rPr>
          <w:rFonts w:ascii="Arial" w:hAnsi="Arial" w:cs="Arial"/>
          <w:color w:val="000000" w:themeColor="text1"/>
          <w:lang w:val="en-US"/>
        </w:rPr>
        <w:t xml:space="preserve"> study</w:t>
      </w:r>
      <w:r w:rsidRPr="000C5F5D">
        <w:rPr>
          <w:rFonts w:ascii="Arial" w:hAnsi="Arial" w:cs="Arial"/>
          <w:color w:val="000000" w:themeColor="text1"/>
          <w:lang w:val="en-US"/>
        </w:rPr>
        <w:t xml:space="preserve"> is also a good </w:t>
      </w:r>
      <w:r w:rsidR="00A96703" w:rsidRPr="000C5F5D">
        <w:rPr>
          <w:rFonts w:ascii="Arial" w:hAnsi="Arial" w:cs="Arial"/>
          <w:color w:val="000000" w:themeColor="text1"/>
          <w:lang w:val="en-US"/>
        </w:rPr>
        <w:t>illustration</w:t>
      </w:r>
      <w:r w:rsidRPr="000C5F5D">
        <w:rPr>
          <w:rFonts w:ascii="Arial" w:hAnsi="Arial" w:cs="Arial"/>
          <w:color w:val="000000" w:themeColor="text1"/>
          <w:lang w:val="en-US"/>
        </w:rPr>
        <w:t>. This study focus</w:t>
      </w:r>
      <w:r w:rsidR="00ED682A" w:rsidRPr="000C5F5D">
        <w:rPr>
          <w:rFonts w:ascii="Arial" w:hAnsi="Arial" w:cs="Arial"/>
          <w:color w:val="000000" w:themeColor="text1"/>
          <w:lang w:val="en-US"/>
        </w:rPr>
        <w:t xml:space="preserve">es its investigations on TSC, </w:t>
      </w:r>
      <w:r w:rsidRPr="000C5F5D">
        <w:rPr>
          <w:rFonts w:ascii="Arial" w:hAnsi="Arial" w:cs="Arial"/>
          <w:color w:val="000000" w:themeColor="text1"/>
          <w:lang w:val="en-US"/>
        </w:rPr>
        <w:t>a</w:t>
      </w:r>
      <w:r w:rsidR="00A96703" w:rsidRPr="000C5F5D">
        <w:rPr>
          <w:rFonts w:ascii="Arial" w:hAnsi="Arial" w:cs="Arial"/>
          <w:color w:val="000000" w:themeColor="text1"/>
          <w:lang w:val="en-US"/>
        </w:rPr>
        <w:t>nother w</w:t>
      </w:r>
      <w:r w:rsidRPr="000C5F5D">
        <w:rPr>
          <w:rFonts w:ascii="Arial" w:hAnsi="Arial" w:cs="Arial"/>
          <w:color w:val="000000" w:themeColor="text1"/>
          <w:lang w:val="en-US"/>
        </w:rPr>
        <w:t>ell</w:t>
      </w:r>
      <w:r w:rsidR="00A96703" w:rsidRPr="000C5F5D">
        <w:rPr>
          <w:rFonts w:ascii="Arial" w:hAnsi="Arial" w:cs="Arial"/>
          <w:color w:val="000000" w:themeColor="text1"/>
          <w:lang w:val="en-US"/>
        </w:rPr>
        <w:t>-</w:t>
      </w:r>
      <w:proofErr w:type="spellStart"/>
      <w:r w:rsidR="00A96703" w:rsidRPr="000C5F5D">
        <w:rPr>
          <w:rFonts w:ascii="Arial" w:hAnsi="Arial" w:cs="Arial"/>
          <w:color w:val="000000" w:themeColor="text1"/>
          <w:lang w:val="en-US"/>
        </w:rPr>
        <w:t>characterised</w:t>
      </w:r>
      <w:proofErr w:type="spellEnd"/>
      <w:r w:rsidR="00A96703" w:rsidRPr="000C5F5D">
        <w:rPr>
          <w:rFonts w:ascii="Arial" w:hAnsi="Arial" w:cs="Arial"/>
          <w:color w:val="000000" w:themeColor="text1"/>
          <w:lang w:val="en-US"/>
        </w:rPr>
        <w:t xml:space="preserve"> condition</w:t>
      </w:r>
      <w:r w:rsidR="00ED682A" w:rsidRPr="000C5F5D">
        <w:rPr>
          <w:rFonts w:ascii="Arial" w:hAnsi="Arial" w:cs="Arial"/>
          <w:color w:val="000000" w:themeColor="text1"/>
          <w:lang w:val="en-US"/>
        </w:rPr>
        <w:t>.</w:t>
      </w:r>
      <w:r w:rsidR="00B0661F" w:rsidRPr="000C5F5D">
        <w:rPr>
          <w:rFonts w:ascii="Arial" w:hAnsi="Arial" w:cs="Arial"/>
          <w:color w:val="000000" w:themeColor="text1"/>
          <w:lang w:val="en-US"/>
        </w:rPr>
        <w:t xml:space="preserve"> TSC frequently leads to refractory focal seizures</w:t>
      </w:r>
      <w:r w:rsidR="00A96703" w:rsidRPr="000C5F5D">
        <w:rPr>
          <w:rFonts w:ascii="Arial" w:hAnsi="Arial" w:cs="Arial"/>
          <w:color w:val="000000" w:themeColor="text1"/>
          <w:lang w:val="en-US"/>
        </w:rPr>
        <w:t xml:space="preserve"> and its </w:t>
      </w:r>
      <w:r w:rsidR="00B0661F" w:rsidRPr="000C5F5D">
        <w:rPr>
          <w:rFonts w:ascii="Arial" w:hAnsi="Arial" w:cs="Arial"/>
          <w:color w:val="000000" w:themeColor="text1"/>
          <w:lang w:val="en-US"/>
        </w:rPr>
        <w:t xml:space="preserve">genetic basis and </w:t>
      </w:r>
      <w:r w:rsidR="00A96703" w:rsidRPr="000C5F5D">
        <w:rPr>
          <w:rFonts w:ascii="Arial" w:hAnsi="Arial" w:cs="Arial"/>
          <w:color w:val="000000" w:themeColor="text1"/>
          <w:lang w:val="en-US"/>
        </w:rPr>
        <w:t xml:space="preserve">the </w:t>
      </w:r>
      <w:r w:rsidR="00B0661F" w:rsidRPr="000C5F5D">
        <w:rPr>
          <w:rFonts w:ascii="Arial" w:hAnsi="Arial" w:cs="Arial"/>
          <w:color w:val="000000" w:themeColor="text1"/>
          <w:lang w:val="en-US"/>
        </w:rPr>
        <w:t>consequences on the intracellular pathways are well-known.</w:t>
      </w:r>
      <w:r w:rsidR="00A35AFE" w:rsidRPr="000C5F5D">
        <w:rPr>
          <w:rFonts w:ascii="Arial" w:hAnsi="Arial" w:cs="Arial"/>
          <w:color w:val="000000" w:themeColor="text1"/>
          <w:lang w:val="en-US"/>
        </w:rPr>
        <w:t xml:space="preserve"> Moreover, there are already preliminary data showing c</w:t>
      </w:r>
      <w:r w:rsidR="009F7C65">
        <w:rPr>
          <w:rFonts w:ascii="Arial" w:hAnsi="Arial" w:cs="Arial"/>
          <w:color w:val="000000" w:themeColor="text1"/>
          <w:lang w:val="en-US"/>
        </w:rPr>
        <w:t>hanges in inflammatory pathways</w:t>
      </w:r>
      <w:r w:rsidR="00A35AFE" w:rsidRPr="000C5F5D">
        <w:rPr>
          <w:rFonts w:ascii="Arial" w:hAnsi="Arial" w:cs="Arial"/>
          <w:color w:val="000000" w:themeColor="text1"/>
          <w:lang w:val="en-US"/>
        </w:rPr>
        <w:t>.</w:t>
      </w:r>
      <w:r w:rsidR="009F7C65">
        <w:rPr>
          <w:rFonts w:ascii="Arial" w:hAnsi="Arial" w:cs="Arial"/>
          <w:color w:val="000000" w:themeColor="text1"/>
          <w:vertAlign w:val="superscript"/>
          <w:lang w:val="en-US"/>
        </w:rPr>
        <w:t>2</w:t>
      </w:r>
      <w:r w:rsidR="00F55F4B">
        <w:rPr>
          <w:rFonts w:ascii="Arial" w:hAnsi="Arial" w:cs="Arial"/>
          <w:color w:val="000000" w:themeColor="text1"/>
          <w:vertAlign w:val="superscript"/>
          <w:lang w:val="en-US"/>
        </w:rPr>
        <w:t>8</w:t>
      </w:r>
      <w:r w:rsidR="009F7C65">
        <w:rPr>
          <w:rFonts w:ascii="Arial" w:hAnsi="Arial" w:cs="Arial"/>
          <w:color w:val="000000" w:themeColor="text1"/>
          <w:vertAlign w:val="superscript"/>
          <w:lang w:val="en-US"/>
        </w:rPr>
        <w:t>-</w:t>
      </w:r>
      <w:r w:rsidR="00F55F4B">
        <w:rPr>
          <w:rFonts w:ascii="Arial" w:hAnsi="Arial" w:cs="Arial"/>
          <w:color w:val="000000" w:themeColor="text1"/>
          <w:vertAlign w:val="superscript"/>
          <w:lang w:val="en-US"/>
        </w:rPr>
        <w:t>30</w:t>
      </w:r>
      <w:r w:rsidR="00B0661F" w:rsidRPr="000C5F5D">
        <w:rPr>
          <w:rFonts w:ascii="Arial" w:hAnsi="Arial" w:cs="Arial"/>
          <w:color w:val="000000" w:themeColor="text1"/>
          <w:lang w:val="en-US"/>
        </w:rPr>
        <w:t xml:space="preserve"> </w:t>
      </w:r>
      <w:r w:rsidR="00A35AFE" w:rsidRPr="000C5F5D">
        <w:rPr>
          <w:rFonts w:ascii="Arial" w:hAnsi="Arial" w:cs="Arial"/>
          <w:color w:val="000000" w:themeColor="text1"/>
          <w:lang w:val="en-US"/>
        </w:rPr>
        <w:t>T</w:t>
      </w:r>
      <w:r w:rsidR="00ED682A" w:rsidRPr="000C5F5D">
        <w:rPr>
          <w:rFonts w:ascii="Arial" w:hAnsi="Arial" w:cs="Arial"/>
          <w:color w:val="000000" w:themeColor="text1"/>
          <w:lang w:val="en-US"/>
        </w:rPr>
        <w:t xml:space="preserve">he </w:t>
      </w:r>
      <w:r w:rsidR="00A96703" w:rsidRPr="000C5F5D">
        <w:rPr>
          <w:rFonts w:ascii="Arial" w:hAnsi="Arial" w:cs="Arial"/>
          <w:color w:val="000000" w:themeColor="text1"/>
          <w:lang w:val="en-US"/>
        </w:rPr>
        <w:t>focus on</w:t>
      </w:r>
      <w:r w:rsidR="00ED682A" w:rsidRPr="000C5F5D">
        <w:rPr>
          <w:rFonts w:ascii="Arial" w:hAnsi="Arial" w:cs="Arial"/>
          <w:color w:val="000000" w:themeColor="text1"/>
          <w:lang w:val="en-US"/>
        </w:rPr>
        <w:t xml:space="preserve"> relatively homogeneous </w:t>
      </w:r>
      <w:r w:rsidR="00A35AFE" w:rsidRPr="000C5F5D">
        <w:rPr>
          <w:rFonts w:ascii="Arial" w:hAnsi="Arial" w:cs="Arial"/>
          <w:color w:val="000000" w:themeColor="text1"/>
          <w:lang w:val="en-US"/>
        </w:rPr>
        <w:t xml:space="preserve">clinical </w:t>
      </w:r>
      <w:r w:rsidR="00A96703" w:rsidRPr="000C5F5D">
        <w:rPr>
          <w:rFonts w:ascii="Arial" w:hAnsi="Arial" w:cs="Arial"/>
          <w:color w:val="000000" w:themeColor="text1"/>
          <w:lang w:val="en-US"/>
        </w:rPr>
        <w:t xml:space="preserve">phenotypes is likely to be a productive </w:t>
      </w:r>
      <w:r w:rsidR="00A35AFE" w:rsidRPr="000C5F5D">
        <w:rPr>
          <w:rFonts w:ascii="Arial" w:hAnsi="Arial" w:cs="Arial"/>
          <w:color w:val="000000" w:themeColor="text1"/>
          <w:lang w:val="en-US"/>
        </w:rPr>
        <w:t xml:space="preserve">approach </w:t>
      </w:r>
      <w:r w:rsidR="00ED682A" w:rsidRPr="000C5F5D">
        <w:rPr>
          <w:rFonts w:ascii="Arial" w:hAnsi="Arial" w:cs="Arial"/>
          <w:color w:val="000000" w:themeColor="text1"/>
          <w:lang w:val="en-US"/>
        </w:rPr>
        <w:t>to identify</w:t>
      </w:r>
      <w:r w:rsidR="00A96703" w:rsidRPr="000C5F5D">
        <w:rPr>
          <w:rFonts w:ascii="Arial" w:hAnsi="Arial" w:cs="Arial"/>
          <w:color w:val="000000" w:themeColor="text1"/>
          <w:lang w:val="en-US"/>
        </w:rPr>
        <w:t>ing</w:t>
      </w:r>
      <w:r w:rsidR="00ED682A" w:rsidRPr="000C5F5D">
        <w:rPr>
          <w:rFonts w:ascii="Arial" w:hAnsi="Arial" w:cs="Arial"/>
          <w:color w:val="000000" w:themeColor="text1"/>
          <w:lang w:val="en-US"/>
        </w:rPr>
        <w:t xml:space="preserve"> a biomarker for ictogenesis or epileptogenesis </w:t>
      </w:r>
      <w:r w:rsidR="00A96703" w:rsidRPr="000C5F5D">
        <w:rPr>
          <w:rFonts w:ascii="Arial" w:hAnsi="Arial" w:cs="Arial"/>
          <w:color w:val="000000" w:themeColor="text1"/>
          <w:lang w:val="en-US"/>
        </w:rPr>
        <w:t xml:space="preserve">which can then be </w:t>
      </w:r>
      <w:r w:rsidR="00ED682A" w:rsidRPr="000C5F5D">
        <w:rPr>
          <w:rFonts w:ascii="Arial" w:hAnsi="Arial" w:cs="Arial"/>
          <w:color w:val="000000" w:themeColor="text1"/>
          <w:lang w:val="en-US"/>
        </w:rPr>
        <w:t>evaluat</w:t>
      </w:r>
      <w:r w:rsidR="00A96703" w:rsidRPr="000C5F5D">
        <w:rPr>
          <w:rFonts w:ascii="Arial" w:hAnsi="Arial" w:cs="Arial"/>
          <w:color w:val="000000" w:themeColor="text1"/>
          <w:lang w:val="en-US"/>
        </w:rPr>
        <w:t>ed</w:t>
      </w:r>
      <w:r w:rsidR="00ED682A" w:rsidRPr="000C5F5D">
        <w:rPr>
          <w:rFonts w:ascii="Arial" w:hAnsi="Arial" w:cs="Arial"/>
          <w:color w:val="000000" w:themeColor="text1"/>
          <w:lang w:val="en-US"/>
        </w:rPr>
        <w:t xml:space="preserve"> in the context of all epilepsy types.</w:t>
      </w:r>
      <w:r w:rsidR="00A35AFE" w:rsidRPr="000C5F5D">
        <w:rPr>
          <w:rFonts w:ascii="Arial" w:hAnsi="Arial" w:cs="Arial"/>
          <w:color w:val="000000" w:themeColor="text1"/>
          <w:lang w:val="en-US"/>
        </w:rPr>
        <w:t xml:space="preserve"> </w:t>
      </w:r>
    </w:p>
    <w:p w14:paraId="1E46A949" w14:textId="55840E39" w:rsidR="00A35AFE" w:rsidRPr="000C5F5D" w:rsidRDefault="00A35AFE" w:rsidP="000C5F5D">
      <w:pPr>
        <w:spacing w:line="480" w:lineRule="auto"/>
        <w:ind w:firstLine="708"/>
        <w:jc w:val="both"/>
        <w:rPr>
          <w:rFonts w:ascii="Arial" w:hAnsi="Arial" w:cs="Arial"/>
          <w:lang w:val="en-US"/>
        </w:rPr>
      </w:pPr>
      <w:r w:rsidRPr="000C5F5D">
        <w:rPr>
          <w:rFonts w:ascii="Arial" w:eastAsia="Times New Roman" w:hAnsi="Arial" w:cs="Arial"/>
          <w:lang w:val="en-US"/>
        </w:rPr>
        <w:t xml:space="preserve">The use of more elaborate biomarkers </w:t>
      </w:r>
      <w:r w:rsidR="00A96703" w:rsidRPr="000C5F5D">
        <w:rPr>
          <w:rFonts w:ascii="Arial" w:eastAsia="Times New Roman" w:hAnsi="Arial" w:cs="Arial"/>
          <w:lang w:val="en-US"/>
        </w:rPr>
        <w:t xml:space="preserve">might </w:t>
      </w:r>
      <w:r w:rsidRPr="000C5F5D">
        <w:rPr>
          <w:rFonts w:ascii="Arial" w:eastAsia="Times New Roman" w:hAnsi="Arial" w:cs="Arial"/>
          <w:lang w:val="en-US"/>
        </w:rPr>
        <w:t xml:space="preserve">be another way to evaluate </w:t>
      </w:r>
      <w:r w:rsidR="00A96703" w:rsidRPr="000C5F5D">
        <w:rPr>
          <w:rFonts w:ascii="Arial" w:eastAsia="Times New Roman" w:hAnsi="Arial" w:cs="Arial"/>
          <w:lang w:val="en-US"/>
        </w:rPr>
        <w:t xml:space="preserve">the </w:t>
      </w:r>
      <w:r w:rsidRPr="000C5F5D">
        <w:rPr>
          <w:rFonts w:ascii="Arial" w:eastAsia="Times New Roman" w:hAnsi="Arial" w:cs="Arial"/>
          <w:lang w:val="en-US"/>
        </w:rPr>
        <w:t>relevance</w:t>
      </w:r>
      <w:r w:rsidR="00A96703" w:rsidRPr="000C5F5D">
        <w:rPr>
          <w:rFonts w:ascii="Arial" w:eastAsia="Times New Roman" w:hAnsi="Arial" w:cs="Arial"/>
          <w:lang w:val="en-US"/>
        </w:rPr>
        <w:t xml:space="preserve"> of inflammatory mechanisms</w:t>
      </w:r>
      <w:r w:rsidRPr="000C5F5D">
        <w:rPr>
          <w:rFonts w:ascii="Arial" w:eastAsia="Times New Roman" w:hAnsi="Arial" w:cs="Arial"/>
          <w:lang w:val="en-US"/>
        </w:rPr>
        <w:t xml:space="preserve"> in humans. </w:t>
      </w:r>
      <w:r w:rsidR="00A96703" w:rsidRPr="000C5F5D">
        <w:rPr>
          <w:rFonts w:ascii="Arial" w:eastAsia="Times New Roman" w:hAnsi="Arial" w:cs="Arial"/>
          <w:lang w:val="en-US"/>
        </w:rPr>
        <w:t xml:space="preserve">In this respect, </w:t>
      </w:r>
      <w:r w:rsidRPr="000C5F5D">
        <w:rPr>
          <w:rFonts w:ascii="Arial" w:eastAsia="Times New Roman" w:hAnsi="Arial" w:cs="Arial"/>
          <w:lang w:val="en-US"/>
        </w:rPr>
        <w:t xml:space="preserve">HMGB1 seems to be a good example. As explained above, the increase of the </w:t>
      </w:r>
      <w:r w:rsidRPr="000C5F5D">
        <w:rPr>
          <w:rFonts w:ascii="Arial" w:hAnsi="Arial" w:cs="Arial"/>
          <w:lang w:val="en-US"/>
        </w:rPr>
        <w:t xml:space="preserve">disulfide isoform of HMGB1 </w:t>
      </w:r>
      <w:r w:rsidR="00A96703" w:rsidRPr="000C5F5D">
        <w:rPr>
          <w:rFonts w:ascii="Arial" w:hAnsi="Arial" w:cs="Arial"/>
          <w:lang w:val="en-US"/>
        </w:rPr>
        <w:t xml:space="preserve">appears to </w:t>
      </w:r>
      <w:r w:rsidRPr="000C5F5D">
        <w:rPr>
          <w:rFonts w:ascii="Arial" w:hAnsi="Arial" w:cs="Arial"/>
          <w:lang w:val="en-US"/>
        </w:rPr>
        <w:t xml:space="preserve">predict seizure recurrence after a first </w:t>
      </w:r>
      <w:r w:rsidR="00A96703" w:rsidRPr="000C5F5D">
        <w:rPr>
          <w:rFonts w:ascii="Arial" w:hAnsi="Arial" w:cs="Arial"/>
          <w:lang w:val="en-US"/>
        </w:rPr>
        <w:t>episode</w:t>
      </w:r>
      <w:r w:rsidRPr="000C5F5D">
        <w:rPr>
          <w:rFonts w:ascii="Arial" w:hAnsi="Arial" w:cs="Arial"/>
          <w:lang w:val="en-US"/>
        </w:rPr>
        <w:t>. The acetylated disulfide isoform</w:t>
      </w:r>
      <w:r w:rsidR="00A96703" w:rsidRPr="000C5F5D">
        <w:rPr>
          <w:rFonts w:ascii="Arial" w:hAnsi="Arial" w:cs="Arial"/>
          <w:lang w:val="en-US"/>
        </w:rPr>
        <w:t>s</w:t>
      </w:r>
      <w:r w:rsidRPr="000C5F5D">
        <w:rPr>
          <w:rFonts w:ascii="Arial" w:hAnsi="Arial" w:cs="Arial"/>
          <w:lang w:val="en-US"/>
        </w:rPr>
        <w:t xml:space="preserve"> </w:t>
      </w:r>
      <w:r w:rsidR="00A96703" w:rsidRPr="000C5F5D">
        <w:rPr>
          <w:rFonts w:ascii="Arial" w:hAnsi="Arial" w:cs="Arial"/>
          <w:lang w:val="en-US"/>
        </w:rPr>
        <w:t xml:space="preserve">are elevated </w:t>
      </w:r>
      <w:r w:rsidRPr="000C5F5D">
        <w:rPr>
          <w:rFonts w:ascii="Arial" w:hAnsi="Arial" w:cs="Arial"/>
          <w:lang w:val="en-US"/>
        </w:rPr>
        <w:t xml:space="preserve">in patients with refractory epilepsy </w:t>
      </w:r>
      <w:r w:rsidR="00A96703" w:rsidRPr="000C5F5D">
        <w:rPr>
          <w:rFonts w:ascii="Arial" w:hAnsi="Arial" w:cs="Arial"/>
          <w:lang w:val="en-US"/>
        </w:rPr>
        <w:t>but not in</w:t>
      </w:r>
      <w:r w:rsidRPr="000C5F5D">
        <w:rPr>
          <w:rFonts w:ascii="Arial" w:hAnsi="Arial" w:cs="Arial"/>
          <w:lang w:val="en-US"/>
        </w:rPr>
        <w:t xml:space="preserve"> patients </w:t>
      </w:r>
      <w:r w:rsidR="00A96703" w:rsidRPr="000C5F5D">
        <w:rPr>
          <w:rFonts w:ascii="Arial" w:hAnsi="Arial" w:cs="Arial"/>
          <w:lang w:val="en-US"/>
        </w:rPr>
        <w:t xml:space="preserve">who </w:t>
      </w:r>
      <w:r w:rsidRPr="000C5F5D">
        <w:rPr>
          <w:rFonts w:ascii="Arial" w:hAnsi="Arial" w:cs="Arial"/>
          <w:lang w:val="en-US"/>
        </w:rPr>
        <w:t>are well-controlled.</w:t>
      </w:r>
      <w:r w:rsidR="00D47C17" w:rsidRPr="000C5F5D">
        <w:rPr>
          <w:rFonts w:ascii="Arial" w:hAnsi="Arial" w:cs="Arial"/>
          <w:lang w:val="en-US"/>
        </w:rPr>
        <w:t xml:space="preserve"> The disulfide isoform of HMGB1 is </w:t>
      </w:r>
      <w:r w:rsidR="00A96703" w:rsidRPr="000C5F5D">
        <w:rPr>
          <w:rFonts w:ascii="Arial" w:hAnsi="Arial" w:cs="Arial"/>
          <w:lang w:val="en-US"/>
        </w:rPr>
        <w:t xml:space="preserve">therefore </w:t>
      </w:r>
      <w:r w:rsidR="00D47C17" w:rsidRPr="000C5F5D">
        <w:rPr>
          <w:rFonts w:ascii="Arial" w:hAnsi="Arial" w:cs="Arial"/>
          <w:lang w:val="en-US"/>
        </w:rPr>
        <w:t xml:space="preserve">a </w:t>
      </w:r>
      <w:r w:rsidR="00783D24">
        <w:rPr>
          <w:rFonts w:ascii="Arial" w:hAnsi="Arial" w:cs="Arial"/>
          <w:lang w:val="en-US"/>
        </w:rPr>
        <w:t xml:space="preserve">potential biomarker </w:t>
      </w:r>
      <w:r w:rsidR="00D47C17" w:rsidRPr="000C5F5D">
        <w:rPr>
          <w:rFonts w:ascii="Arial" w:hAnsi="Arial" w:cs="Arial"/>
          <w:lang w:val="en-US"/>
        </w:rPr>
        <w:t>candidate for epileptogenesis in humans</w:t>
      </w:r>
      <w:r w:rsidR="00783D24">
        <w:rPr>
          <w:rFonts w:ascii="Arial" w:hAnsi="Arial" w:cs="Arial"/>
          <w:lang w:val="en-US"/>
        </w:rPr>
        <w:t xml:space="preserve">. This requires further </w:t>
      </w:r>
      <w:r w:rsidR="00783D24">
        <w:rPr>
          <w:rFonts w:ascii="Arial" w:hAnsi="Arial" w:cs="Arial"/>
          <w:lang w:val="en-US"/>
        </w:rPr>
        <w:lastRenderedPageBreak/>
        <w:t>investigations, and the understanding of whether this is true</w:t>
      </w:r>
      <w:r w:rsidR="00A96703" w:rsidRPr="000C5F5D">
        <w:rPr>
          <w:rFonts w:ascii="Arial" w:hAnsi="Arial" w:cs="Arial"/>
          <w:lang w:val="en-US"/>
        </w:rPr>
        <w:t xml:space="preserve"> </w:t>
      </w:r>
      <w:r w:rsidR="00874812" w:rsidRPr="000C5F5D">
        <w:rPr>
          <w:rFonts w:ascii="Arial" w:hAnsi="Arial" w:cs="Arial"/>
          <w:lang w:val="en-US"/>
        </w:rPr>
        <w:t xml:space="preserve">irrespective of </w:t>
      </w:r>
      <w:r w:rsidR="00D47C17" w:rsidRPr="000C5F5D">
        <w:rPr>
          <w:rFonts w:ascii="Arial" w:hAnsi="Arial" w:cs="Arial"/>
          <w:lang w:val="en-US"/>
        </w:rPr>
        <w:t xml:space="preserve">epilepsy </w:t>
      </w:r>
      <w:r w:rsidR="00874812" w:rsidRPr="000C5F5D">
        <w:rPr>
          <w:rFonts w:ascii="Arial" w:hAnsi="Arial" w:cs="Arial"/>
          <w:lang w:val="en-US"/>
        </w:rPr>
        <w:t xml:space="preserve">type and </w:t>
      </w:r>
      <w:r w:rsidR="00D47C17" w:rsidRPr="000C5F5D">
        <w:rPr>
          <w:rFonts w:ascii="Arial" w:hAnsi="Arial" w:cs="Arial"/>
          <w:lang w:val="en-US"/>
        </w:rPr>
        <w:t xml:space="preserve">underlying </w:t>
      </w:r>
      <w:proofErr w:type="spellStart"/>
      <w:r w:rsidR="00874812" w:rsidRPr="000C5F5D">
        <w:rPr>
          <w:rFonts w:ascii="Arial" w:hAnsi="Arial" w:cs="Arial"/>
          <w:lang w:val="en-US"/>
        </w:rPr>
        <w:t>a</w:t>
      </w:r>
      <w:r w:rsidR="00D47C17" w:rsidRPr="000C5F5D">
        <w:rPr>
          <w:rFonts w:ascii="Arial" w:hAnsi="Arial" w:cs="Arial"/>
          <w:lang w:val="en-US"/>
        </w:rPr>
        <w:t>etiology</w:t>
      </w:r>
      <w:proofErr w:type="spellEnd"/>
      <w:r w:rsidR="00783D24">
        <w:rPr>
          <w:rFonts w:ascii="Arial" w:hAnsi="Arial" w:cs="Arial"/>
          <w:lang w:val="en-US"/>
        </w:rPr>
        <w:t>.</w:t>
      </w:r>
    </w:p>
    <w:p w14:paraId="2E8E8545" w14:textId="496AC47B" w:rsidR="00B447E5" w:rsidRPr="000C5F5D" w:rsidRDefault="00D47C17" w:rsidP="000C5F5D">
      <w:pPr>
        <w:spacing w:line="480" w:lineRule="auto"/>
        <w:ind w:firstLine="708"/>
        <w:jc w:val="both"/>
        <w:rPr>
          <w:rFonts w:ascii="Arial" w:hAnsi="Arial" w:cs="Arial"/>
          <w:lang w:val="en-US"/>
        </w:rPr>
      </w:pPr>
      <w:r w:rsidRPr="000C5F5D">
        <w:rPr>
          <w:rFonts w:ascii="Arial" w:hAnsi="Arial" w:cs="Arial"/>
          <w:lang w:val="en-US"/>
        </w:rPr>
        <w:t xml:space="preserve">The report by </w:t>
      </w:r>
      <w:proofErr w:type="spellStart"/>
      <w:r w:rsidRPr="000C5F5D">
        <w:rPr>
          <w:rFonts w:ascii="Arial" w:hAnsi="Arial" w:cs="Arial"/>
          <w:lang w:val="en-US"/>
        </w:rPr>
        <w:t>Tombini</w:t>
      </w:r>
      <w:proofErr w:type="spellEnd"/>
      <w:r w:rsidRPr="000C5F5D">
        <w:rPr>
          <w:rFonts w:ascii="Arial" w:hAnsi="Arial" w:cs="Arial"/>
          <w:lang w:val="en-US"/>
        </w:rPr>
        <w:t xml:space="preserve"> on the links between inflammation and the iron metabolism is also of importance </w:t>
      </w:r>
      <w:r w:rsidR="00EC69DC" w:rsidRPr="000C5F5D">
        <w:rPr>
          <w:rFonts w:ascii="Arial" w:hAnsi="Arial" w:cs="Arial"/>
          <w:lang w:val="en-US"/>
        </w:rPr>
        <w:t>in giving</w:t>
      </w:r>
      <w:r w:rsidRPr="000C5F5D">
        <w:rPr>
          <w:rFonts w:ascii="Arial" w:hAnsi="Arial" w:cs="Arial"/>
          <w:lang w:val="en-US"/>
        </w:rPr>
        <w:t xml:space="preserve"> us a </w:t>
      </w:r>
      <w:r w:rsidR="00EC69DC" w:rsidRPr="000C5F5D">
        <w:rPr>
          <w:rFonts w:ascii="Arial" w:hAnsi="Arial" w:cs="Arial"/>
          <w:lang w:val="en-US"/>
        </w:rPr>
        <w:t xml:space="preserve">more global </w:t>
      </w:r>
      <w:r w:rsidRPr="000C5F5D">
        <w:rPr>
          <w:rFonts w:ascii="Arial" w:hAnsi="Arial" w:cs="Arial"/>
          <w:lang w:val="en-US"/>
        </w:rPr>
        <w:t xml:space="preserve">view of the changes that can result from the </w:t>
      </w:r>
      <w:r w:rsidR="00EC69DC" w:rsidRPr="000C5F5D">
        <w:rPr>
          <w:rFonts w:ascii="Arial" w:hAnsi="Arial" w:cs="Arial"/>
          <w:lang w:val="en-US"/>
        </w:rPr>
        <w:t xml:space="preserve">interaction between </w:t>
      </w:r>
      <w:r w:rsidRPr="000C5F5D">
        <w:rPr>
          <w:rFonts w:ascii="Arial" w:hAnsi="Arial" w:cs="Arial"/>
          <w:lang w:val="en-US"/>
        </w:rPr>
        <w:t>epilepsy</w:t>
      </w:r>
      <w:r w:rsidR="00EC69DC" w:rsidRPr="000C5F5D">
        <w:rPr>
          <w:rFonts w:ascii="Arial" w:hAnsi="Arial" w:cs="Arial"/>
          <w:lang w:val="en-US"/>
        </w:rPr>
        <w:t xml:space="preserve"> and </w:t>
      </w:r>
      <w:r w:rsidRPr="000C5F5D">
        <w:rPr>
          <w:rFonts w:ascii="Arial" w:hAnsi="Arial" w:cs="Arial"/>
          <w:lang w:val="en-US"/>
        </w:rPr>
        <w:t xml:space="preserve">inflammation. This might </w:t>
      </w:r>
      <w:r w:rsidR="00EC69DC" w:rsidRPr="000C5F5D">
        <w:rPr>
          <w:rFonts w:ascii="Arial" w:hAnsi="Arial" w:cs="Arial"/>
          <w:lang w:val="en-US"/>
        </w:rPr>
        <w:t xml:space="preserve">equally </w:t>
      </w:r>
      <w:r w:rsidRPr="000C5F5D">
        <w:rPr>
          <w:rFonts w:ascii="Arial" w:hAnsi="Arial" w:cs="Arial"/>
          <w:lang w:val="en-US"/>
        </w:rPr>
        <w:t xml:space="preserve">apply to other </w:t>
      </w:r>
      <w:r w:rsidR="00EC69DC" w:rsidRPr="000C5F5D">
        <w:rPr>
          <w:rFonts w:ascii="Arial" w:hAnsi="Arial" w:cs="Arial"/>
          <w:lang w:val="en-US"/>
        </w:rPr>
        <w:t xml:space="preserve">endogenous </w:t>
      </w:r>
      <w:r w:rsidRPr="000C5F5D">
        <w:rPr>
          <w:rFonts w:ascii="Arial" w:hAnsi="Arial" w:cs="Arial"/>
          <w:lang w:val="en-US"/>
        </w:rPr>
        <w:t xml:space="preserve">biological </w:t>
      </w:r>
      <w:r w:rsidR="00EC69DC" w:rsidRPr="000C5F5D">
        <w:rPr>
          <w:rFonts w:ascii="Arial" w:hAnsi="Arial" w:cs="Arial"/>
          <w:lang w:val="en-US"/>
        </w:rPr>
        <w:t>pathways and processes</w:t>
      </w:r>
      <w:r w:rsidRPr="000C5F5D">
        <w:rPr>
          <w:rFonts w:ascii="Arial" w:hAnsi="Arial" w:cs="Arial"/>
          <w:lang w:val="en-US"/>
        </w:rPr>
        <w:t>.</w:t>
      </w:r>
      <w:r w:rsidR="009F7C65">
        <w:rPr>
          <w:rFonts w:ascii="Arial" w:hAnsi="Arial" w:cs="Arial"/>
          <w:vertAlign w:val="superscript"/>
          <w:lang w:val="en-US"/>
        </w:rPr>
        <w:t>23</w:t>
      </w:r>
      <w:r w:rsidRPr="000C5F5D">
        <w:rPr>
          <w:rFonts w:ascii="Arial" w:hAnsi="Arial" w:cs="Arial"/>
          <w:lang w:val="en-US"/>
        </w:rPr>
        <w:t xml:space="preserve"> This consideration has been taken into account by the EPISTOP study</w:t>
      </w:r>
      <w:r w:rsidR="00EC69DC" w:rsidRPr="000C5F5D">
        <w:rPr>
          <w:rFonts w:ascii="Arial" w:hAnsi="Arial" w:cs="Arial"/>
          <w:lang w:val="en-US"/>
        </w:rPr>
        <w:t xml:space="preserve">, which </w:t>
      </w:r>
      <w:r w:rsidRPr="000C5F5D">
        <w:rPr>
          <w:rFonts w:ascii="Arial" w:hAnsi="Arial" w:cs="Arial"/>
          <w:lang w:val="en-US"/>
        </w:rPr>
        <w:t>plan</w:t>
      </w:r>
      <w:r w:rsidR="00EC69DC" w:rsidRPr="000C5F5D">
        <w:rPr>
          <w:rFonts w:ascii="Arial" w:hAnsi="Arial" w:cs="Arial"/>
          <w:lang w:val="en-US"/>
        </w:rPr>
        <w:t>s</w:t>
      </w:r>
      <w:r w:rsidRPr="000C5F5D">
        <w:rPr>
          <w:rFonts w:ascii="Arial" w:hAnsi="Arial" w:cs="Arial"/>
          <w:lang w:val="en-US"/>
        </w:rPr>
        <w:t xml:space="preserve"> to conduct </w:t>
      </w:r>
      <w:proofErr w:type="spellStart"/>
      <w:r w:rsidRPr="000C5F5D">
        <w:rPr>
          <w:rFonts w:ascii="Arial" w:hAnsi="Arial" w:cs="Arial"/>
          <w:color w:val="000000" w:themeColor="text1"/>
          <w:lang w:val="en-GB"/>
        </w:rPr>
        <w:t>transcriptome</w:t>
      </w:r>
      <w:proofErr w:type="spellEnd"/>
      <w:r w:rsidRPr="000C5F5D">
        <w:rPr>
          <w:rFonts w:ascii="Arial" w:hAnsi="Arial" w:cs="Arial"/>
          <w:color w:val="000000" w:themeColor="text1"/>
          <w:lang w:val="en-GB"/>
        </w:rPr>
        <w:t>, proteome and metabolome analysis</w:t>
      </w:r>
      <w:r w:rsidR="00EC69DC" w:rsidRPr="000C5F5D">
        <w:rPr>
          <w:rFonts w:ascii="Arial" w:hAnsi="Arial" w:cs="Arial"/>
          <w:color w:val="000000" w:themeColor="text1"/>
          <w:lang w:val="en-GB"/>
        </w:rPr>
        <w:t>,</w:t>
      </w:r>
      <w:r w:rsidRPr="000C5F5D">
        <w:rPr>
          <w:rFonts w:ascii="Arial" w:hAnsi="Arial" w:cs="Arial"/>
          <w:color w:val="000000" w:themeColor="text1"/>
          <w:lang w:val="en-GB"/>
        </w:rPr>
        <w:t xml:space="preserve"> </w:t>
      </w:r>
      <w:r w:rsidR="00EC69DC" w:rsidRPr="000C5F5D">
        <w:rPr>
          <w:rFonts w:ascii="Arial" w:hAnsi="Arial" w:cs="Arial"/>
          <w:color w:val="000000" w:themeColor="text1"/>
          <w:lang w:val="en-GB"/>
        </w:rPr>
        <w:t xml:space="preserve">plus </w:t>
      </w:r>
      <w:proofErr w:type="spellStart"/>
      <w:r w:rsidRPr="000C5F5D">
        <w:rPr>
          <w:rFonts w:ascii="Arial" w:hAnsi="Arial" w:cs="Arial"/>
          <w:color w:val="000000" w:themeColor="text1"/>
          <w:lang w:val="en-GB"/>
        </w:rPr>
        <w:t>miRNA</w:t>
      </w:r>
      <w:proofErr w:type="spellEnd"/>
      <w:r w:rsidRPr="000C5F5D">
        <w:rPr>
          <w:rFonts w:ascii="Arial" w:hAnsi="Arial" w:cs="Arial"/>
          <w:color w:val="000000" w:themeColor="text1"/>
          <w:lang w:val="en-GB"/>
        </w:rPr>
        <w:t xml:space="preserve"> profiling</w:t>
      </w:r>
      <w:r w:rsidR="00EC69DC" w:rsidRPr="000C5F5D">
        <w:rPr>
          <w:rFonts w:ascii="Arial" w:hAnsi="Arial" w:cs="Arial"/>
          <w:color w:val="000000" w:themeColor="text1"/>
          <w:lang w:val="en-GB"/>
        </w:rPr>
        <w:t>,</w:t>
      </w:r>
      <w:r w:rsidR="0059547E" w:rsidRPr="000C5F5D">
        <w:rPr>
          <w:rFonts w:ascii="Arial" w:hAnsi="Arial" w:cs="Arial"/>
          <w:color w:val="000000" w:themeColor="text1"/>
          <w:lang w:val="en-GB"/>
        </w:rPr>
        <w:t xml:space="preserve"> in </w:t>
      </w:r>
      <w:r w:rsidR="00EC69DC" w:rsidRPr="000C5F5D">
        <w:rPr>
          <w:rFonts w:ascii="Arial" w:hAnsi="Arial" w:cs="Arial"/>
          <w:color w:val="000000" w:themeColor="text1"/>
          <w:lang w:val="en-GB"/>
        </w:rPr>
        <w:t xml:space="preserve">addition </w:t>
      </w:r>
      <w:r w:rsidR="0059547E" w:rsidRPr="000C5F5D">
        <w:rPr>
          <w:rFonts w:ascii="Arial" w:hAnsi="Arial" w:cs="Arial"/>
          <w:color w:val="000000" w:themeColor="text1"/>
          <w:lang w:val="en-GB"/>
        </w:rPr>
        <w:t xml:space="preserve">to the </w:t>
      </w:r>
      <w:r w:rsidR="00EC69DC" w:rsidRPr="000C5F5D">
        <w:rPr>
          <w:rFonts w:ascii="Arial" w:hAnsi="Arial" w:cs="Arial"/>
          <w:color w:val="000000" w:themeColor="text1"/>
          <w:lang w:val="en-GB"/>
        </w:rPr>
        <w:t xml:space="preserve">more focused </w:t>
      </w:r>
      <w:r w:rsidR="0059547E" w:rsidRPr="000C5F5D">
        <w:rPr>
          <w:rFonts w:ascii="Arial" w:hAnsi="Arial" w:cs="Arial"/>
          <w:color w:val="000000" w:themeColor="text1"/>
          <w:lang w:val="en-GB"/>
        </w:rPr>
        <w:t>study of inflammatory response in patients with TSC.</w:t>
      </w:r>
    </w:p>
    <w:p w14:paraId="462277D9" w14:textId="77777777" w:rsidR="00783D24" w:rsidRDefault="00783D24" w:rsidP="000C5F5D">
      <w:pPr>
        <w:spacing w:line="480" w:lineRule="auto"/>
        <w:jc w:val="both"/>
        <w:rPr>
          <w:rFonts w:ascii="Arial" w:hAnsi="Arial" w:cs="Arial"/>
          <w:b/>
          <w:lang w:val="en-US"/>
        </w:rPr>
      </w:pPr>
    </w:p>
    <w:p w14:paraId="650730A0" w14:textId="03ED3CBC" w:rsidR="00B447E5" w:rsidRPr="000C5F5D" w:rsidRDefault="00783D24" w:rsidP="000C5F5D">
      <w:pPr>
        <w:spacing w:line="480" w:lineRule="auto"/>
        <w:jc w:val="both"/>
        <w:rPr>
          <w:rFonts w:ascii="Arial" w:hAnsi="Arial" w:cs="Arial"/>
          <w:b/>
          <w:lang w:val="en-US"/>
        </w:rPr>
      </w:pPr>
      <w:r>
        <w:rPr>
          <w:rFonts w:ascii="Arial" w:hAnsi="Arial" w:cs="Arial"/>
          <w:b/>
          <w:lang w:val="en-US"/>
        </w:rPr>
        <w:t>Future directions</w:t>
      </w:r>
    </w:p>
    <w:p w14:paraId="411EA857" w14:textId="7CAF6E26" w:rsidR="00EC69DC" w:rsidRPr="000C5F5D" w:rsidRDefault="00B447E5" w:rsidP="000C5F5D">
      <w:pPr>
        <w:spacing w:line="480" w:lineRule="auto"/>
        <w:ind w:firstLine="708"/>
        <w:jc w:val="both"/>
        <w:rPr>
          <w:rFonts w:ascii="Arial" w:hAnsi="Arial" w:cs="Arial"/>
          <w:lang w:val="en-US"/>
        </w:rPr>
      </w:pPr>
      <w:r w:rsidRPr="000C5F5D">
        <w:rPr>
          <w:rFonts w:ascii="Arial" w:hAnsi="Arial" w:cs="Arial"/>
        </w:rPr>
        <w:t>I</w:t>
      </w:r>
      <w:r w:rsidR="003414A8" w:rsidRPr="000C5F5D">
        <w:rPr>
          <w:rFonts w:ascii="Arial" w:hAnsi="Arial" w:cs="Arial"/>
          <w:lang w:val="en-US"/>
        </w:rPr>
        <w:t>n order to move forward, i</w:t>
      </w:r>
      <w:r w:rsidR="003C4F0B" w:rsidRPr="000C5F5D">
        <w:rPr>
          <w:rFonts w:ascii="Arial" w:hAnsi="Arial" w:cs="Arial"/>
          <w:lang w:val="en-US"/>
        </w:rPr>
        <w:t>t is essential that future prospective studies in epilepsy make every effort to collect biological samples that will help to facilitate biomarker (including immunological and inflammatory markers) and systems biology analyses.</w:t>
      </w:r>
      <w:r w:rsidR="003414A8" w:rsidRPr="000C5F5D">
        <w:rPr>
          <w:rFonts w:ascii="Arial" w:hAnsi="Arial" w:cs="Arial"/>
          <w:lang w:val="en-US"/>
        </w:rPr>
        <w:t xml:space="preserve"> </w:t>
      </w:r>
      <w:r w:rsidR="00501ED8" w:rsidRPr="000C5F5D">
        <w:rPr>
          <w:rFonts w:ascii="Arial" w:hAnsi="Arial" w:cs="Arial"/>
          <w:lang w:val="en-US"/>
        </w:rPr>
        <w:t xml:space="preserve">The search </w:t>
      </w:r>
      <w:r w:rsidR="00EC69DC" w:rsidRPr="000C5F5D">
        <w:rPr>
          <w:rFonts w:ascii="Arial" w:hAnsi="Arial" w:cs="Arial"/>
          <w:lang w:val="en-US"/>
        </w:rPr>
        <w:t>for</w:t>
      </w:r>
      <w:r w:rsidR="00501ED8" w:rsidRPr="000C5F5D">
        <w:rPr>
          <w:rFonts w:ascii="Arial" w:hAnsi="Arial" w:cs="Arial"/>
          <w:lang w:val="en-US"/>
        </w:rPr>
        <w:t xml:space="preserve"> </w:t>
      </w:r>
      <w:r w:rsidR="00EC69DC" w:rsidRPr="000C5F5D">
        <w:rPr>
          <w:rFonts w:ascii="Arial" w:hAnsi="Arial" w:cs="Arial"/>
          <w:lang w:val="en-US"/>
        </w:rPr>
        <w:t xml:space="preserve">clinically useful </w:t>
      </w:r>
      <w:r w:rsidR="00501ED8" w:rsidRPr="000C5F5D">
        <w:rPr>
          <w:rFonts w:ascii="Arial" w:hAnsi="Arial" w:cs="Arial"/>
          <w:lang w:val="en-US"/>
        </w:rPr>
        <w:t>biomarkers needs to explore multiple biolog</w:t>
      </w:r>
      <w:r w:rsidR="00EC69DC" w:rsidRPr="000C5F5D">
        <w:rPr>
          <w:rFonts w:ascii="Arial" w:hAnsi="Arial" w:cs="Arial"/>
          <w:lang w:val="en-US"/>
        </w:rPr>
        <w:t>ical</w:t>
      </w:r>
      <w:r w:rsidR="00501ED8" w:rsidRPr="000C5F5D">
        <w:rPr>
          <w:rFonts w:ascii="Arial" w:hAnsi="Arial" w:cs="Arial"/>
          <w:lang w:val="en-US"/>
        </w:rPr>
        <w:t xml:space="preserve"> systems</w:t>
      </w:r>
      <w:r w:rsidR="00EC69DC" w:rsidRPr="000C5F5D">
        <w:rPr>
          <w:rFonts w:ascii="Arial" w:hAnsi="Arial" w:cs="Arial"/>
          <w:lang w:val="en-US"/>
        </w:rPr>
        <w:t>, not just</w:t>
      </w:r>
      <w:r w:rsidR="00501ED8" w:rsidRPr="000C5F5D">
        <w:rPr>
          <w:rFonts w:ascii="Arial" w:hAnsi="Arial" w:cs="Arial"/>
          <w:lang w:val="en-US"/>
        </w:rPr>
        <w:t xml:space="preserve"> including inflammation. </w:t>
      </w:r>
      <w:r w:rsidR="00EC69DC" w:rsidRPr="000C5F5D">
        <w:rPr>
          <w:rFonts w:ascii="Arial" w:hAnsi="Arial" w:cs="Arial"/>
          <w:lang w:val="en-US"/>
        </w:rPr>
        <w:t>In many respects, t</w:t>
      </w:r>
      <w:r w:rsidR="00501ED8" w:rsidRPr="000C5F5D">
        <w:rPr>
          <w:rFonts w:ascii="Arial" w:hAnsi="Arial" w:cs="Arial"/>
          <w:lang w:val="en-US"/>
        </w:rPr>
        <w:t xml:space="preserve">his </w:t>
      </w:r>
      <w:r w:rsidR="00EC69DC" w:rsidRPr="000C5F5D">
        <w:rPr>
          <w:rFonts w:ascii="Arial" w:hAnsi="Arial" w:cs="Arial"/>
          <w:lang w:val="en-US"/>
        </w:rPr>
        <w:t xml:space="preserve">approach </w:t>
      </w:r>
      <w:r w:rsidR="00501ED8" w:rsidRPr="000C5F5D">
        <w:rPr>
          <w:rFonts w:ascii="Arial" w:hAnsi="Arial" w:cs="Arial"/>
          <w:lang w:val="en-US"/>
        </w:rPr>
        <w:t xml:space="preserve">is opposite to </w:t>
      </w:r>
      <w:r w:rsidR="00EC69DC" w:rsidRPr="000C5F5D">
        <w:rPr>
          <w:rFonts w:ascii="Arial" w:hAnsi="Arial" w:cs="Arial"/>
          <w:lang w:val="en-US"/>
        </w:rPr>
        <w:t xml:space="preserve">that of </w:t>
      </w:r>
      <w:r w:rsidR="00501ED8" w:rsidRPr="000C5F5D">
        <w:rPr>
          <w:rFonts w:ascii="Arial" w:hAnsi="Arial" w:cs="Arial"/>
          <w:lang w:val="en-US"/>
        </w:rPr>
        <w:t>preclinical stud</w:t>
      </w:r>
      <w:r w:rsidR="00EC69DC" w:rsidRPr="000C5F5D">
        <w:rPr>
          <w:rFonts w:ascii="Arial" w:hAnsi="Arial" w:cs="Arial"/>
          <w:lang w:val="en-US"/>
        </w:rPr>
        <w:t>ies that often concentrate</w:t>
      </w:r>
      <w:r w:rsidR="00501ED8" w:rsidRPr="000C5F5D">
        <w:rPr>
          <w:rFonts w:ascii="Arial" w:hAnsi="Arial" w:cs="Arial"/>
          <w:lang w:val="en-US"/>
        </w:rPr>
        <w:t xml:space="preserve"> on </w:t>
      </w:r>
      <w:r w:rsidR="00EC69DC" w:rsidRPr="000C5F5D">
        <w:rPr>
          <w:rFonts w:ascii="Arial" w:hAnsi="Arial" w:cs="Arial"/>
          <w:lang w:val="en-US"/>
        </w:rPr>
        <w:t xml:space="preserve">just </w:t>
      </w:r>
      <w:r w:rsidR="00501ED8" w:rsidRPr="000C5F5D">
        <w:rPr>
          <w:rFonts w:ascii="Arial" w:hAnsi="Arial" w:cs="Arial"/>
          <w:lang w:val="en-US"/>
        </w:rPr>
        <w:t xml:space="preserve">one pathway or one mechanism. This has to be understood if we want to </w:t>
      </w:r>
      <w:r w:rsidR="00EC69DC" w:rsidRPr="000C5F5D">
        <w:rPr>
          <w:rFonts w:ascii="Arial" w:hAnsi="Arial" w:cs="Arial"/>
          <w:lang w:val="en-US"/>
        </w:rPr>
        <w:t xml:space="preserve">bridge </w:t>
      </w:r>
      <w:r w:rsidR="00501ED8" w:rsidRPr="000C5F5D">
        <w:rPr>
          <w:rFonts w:ascii="Arial" w:hAnsi="Arial" w:cs="Arial"/>
          <w:lang w:val="en-US"/>
        </w:rPr>
        <w:t xml:space="preserve">the current gap between </w:t>
      </w:r>
      <w:r w:rsidR="00EC69DC" w:rsidRPr="000C5F5D">
        <w:rPr>
          <w:rFonts w:ascii="Arial" w:hAnsi="Arial" w:cs="Arial"/>
          <w:lang w:val="en-US"/>
        </w:rPr>
        <w:t xml:space="preserve">having </w:t>
      </w:r>
      <w:r w:rsidR="00501ED8" w:rsidRPr="000C5F5D">
        <w:rPr>
          <w:rFonts w:ascii="Arial" w:hAnsi="Arial" w:cs="Arial"/>
          <w:lang w:val="en-US"/>
        </w:rPr>
        <w:t>numerous biomarker candidate</w:t>
      </w:r>
      <w:r w:rsidR="00815754" w:rsidRPr="000C5F5D">
        <w:rPr>
          <w:rFonts w:ascii="Arial" w:hAnsi="Arial" w:cs="Arial"/>
          <w:lang w:val="en-US"/>
        </w:rPr>
        <w:t>s</w:t>
      </w:r>
      <w:r w:rsidR="00501ED8" w:rsidRPr="000C5F5D">
        <w:rPr>
          <w:rFonts w:ascii="Arial" w:hAnsi="Arial" w:cs="Arial"/>
          <w:lang w:val="en-US"/>
        </w:rPr>
        <w:t xml:space="preserve"> and </w:t>
      </w:r>
      <w:r w:rsidR="00EC69DC" w:rsidRPr="000C5F5D">
        <w:rPr>
          <w:rFonts w:ascii="Arial" w:hAnsi="Arial" w:cs="Arial"/>
          <w:lang w:val="en-US"/>
        </w:rPr>
        <w:t xml:space="preserve">their selective </w:t>
      </w:r>
      <w:r w:rsidR="00815754" w:rsidRPr="000C5F5D">
        <w:rPr>
          <w:rFonts w:ascii="Arial" w:hAnsi="Arial" w:cs="Arial"/>
          <w:lang w:val="en-US"/>
        </w:rPr>
        <w:t xml:space="preserve">use in clinical practice. </w:t>
      </w:r>
      <w:r w:rsidR="00EC69DC" w:rsidRPr="000C5F5D">
        <w:rPr>
          <w:rFonts w:ascii="Arial" w:hAnsi="Arial" w:cs="Arial"/>
          <w:lang w:val="en-US"/>
        </w:rPr>
        <w:t>It is</w:t>
      </w:r>
      <w:r w:rsidR="00815754" w:rsidRPr="000C5F5D">
        <w:rPr>
          <w:rFonts w:ascii="Arial" w:hAnsi="Arial" w:cs="Arial"/>
          <w:lang w:val="en-US"/>
        </w:rPr>
        <w:t xml:space="preserve"> crucial </w:t>
      </w:r>
      <w:r w:rsidR="00EC69DC" w:rsidRPr="000C5F5D">
        <w:rPr>
          <w:rFonts w:ascii="Arial" w:hAnsi="Arial" w:cs="Arial"/>
          <w:lang w:val="en-US"/>
        </w:rPr>
        <w:t xml:space="preserve">that those involved in the design and support of relevant clinical studies recognize this gap and act accordingly </w:t>
      </w:r>
      <w:r w:rsidR="00783D24">
        <w:rPr>
          <w:rFonts w:ascii="Arial" w:hAnsi="Arial" w:cs="Arial"/>
          <w:lang w:val="en-US"/>
        </w:rPr>
        <w:t>in the interest</w:t>
      </w:r>
      <w:r w:rsidR="00EC69DC" w:rsidRPr="000C5F5D">
        <w:rPr>
          <w:rFonts w:ascii="Arial" w:hAnsi="Arial" w:cs="Arial"/>
          <w:lang w:val="en-US"/>
        </w:rPr>
        <w:t xml:space="preserve"> of improving the diagnosis and prognosis for epilepsy.</w:t>
      </w:r>
    </w:p>
    <w:p w14:paraId="4FE33225" w14:textId="77777777" w:rsidR="002F58EB" w:rsidRPr="000C5F5D" w:rsidRDefault="002F58EB" w:rsidP="000C5F5D">
      <w:pPr>
        <w:spacing w:line="480" w:lineRule="auto"/>
        <w:jc w:val="both"/>
        <w:rPr>
          <w:rFonts w:ascii="Arial" w:hAnsi="Arial" w:cs="Arial"/>
          <w:lang w:val="en-US"/>
        </w:rPr>
      </w:pPr>
    </w:p>
    <w:p w14:paraId="1EBBB11B" w14:textId="77777777" w:rsidR="00EE0042" w:rsidRPr="000C5F5D" w:rsidRDefault="00EE0042" w:rsidP="000C5F5D">
      <w:pPr>
        <w:spacing w:line="480" w:lineRule="auto"/>
        <w:jc w:val="both"/>
        <w:rPr>
          <w:rFonts w:ascii="Arial" w:hAnsi="Arial" w:cs="Arial"/>
          <w:lang w:val="en-US"/>
        </w:rPr>
      </w:pPr>
    </w:p>
    <w:p w14:paraId="52894F95" w14:textId="7FCFD9B0" w:rsidR="00CC0F8B" w:rsidRPr="000C5F5D" w:rsidRDefault="002F58EB" w:rsidP="00CC0F8B">
      <w:pPr>
        <w:pStyle w:val="EndNoteBibliography"/>
        <w:spacing w:after="0" w:line="480" w:lineRule="auto"/>
        <w:ind w:left="720" w:hanging="720"/>
        <w:rPr>
          <w:sz w:val="24"/>
          <w:szCs w:val="24"/>
        </w:rPr>
      </w:pPr>
      <w:r w:rsidRPr="000C5F5D">
        <w:rPr>
          <w:rFonts w:ascii="Arial" w:hAnsi="Arial" w:cs="Arial"/>
        </w:rPr>
        <w:br w:type="page"/>
      </w:r>
    </w:p>
    <w:p w14:paraId="5A07828B" w14:textId="2E81E2FE" w:rsidR="002F58EB" w:rsidRPr="000C5F5D" w:rsidRDefault="002F58EB" w:rsidP="000C5F5D">
      <w:pPr>
        <w:spacing w:line="480" w:lineRule="auto"/>
        <w:rPr>
          <w:rFonts w:ascii="Arial" w:hAnsi="Arial" w:cs="Arial"/>
          <w:lang w:val="en-US"/>
        </w:rPr>
      </w:pPr>
    </w:p>
    <w:p w14:paraId="47EE059C" w14:textId="48E27675" w:rsidR="002F58EB" w:rsidRPr="000C5F5D" w:rsidRDefault="002F58EB" w:rsidP="000C5F5D">
      <w:pPr>
        <w:spacing w:line="480" w:lineRule="auto"/>
        <w:jc w:val="both"/>
        <w:rPr>
          <w:rFonts w:ascii="Arial" w:hAnsi="Arial" w:cs="Arial"/>
          <w:b/>
          <w:lang w:val="en-US"/>
        </w:rPr>
      </w:pPr>
      <w:r w:rsidRPr="000C5F5D">
        <w:rPr>
          <w:rFonts w:ascii="Arial" w:hAnsi="Arial" w:cs="Arial"/>
          <w:b/>
          <w:lang w:val="en-US"/>
        </w:rPr>
        <w:t>Acknowledgements</w:t>
      </w:r>
    </w:p>
    <w:p w14:paraId="0B6C849F" w14:textId="0EC28A7C" w:rsidR="00B447E5" w:rsidRPr="000C5F5D" w:rsidRDefault="002F58EB" w:rsidP="000C5F5D">
      <w:pPr>
        <w:spacing w:line="480" w:lineRule="auto"/>
        <w:jc w:val="both"/>
        <w:rPr>
          <w:rFonts w:ascii="Arial" w:hAnsi="Arial" w:cs="Arial"/>
          <w:lang w:val="en-US"/>
        </w:rPr>
      </w:pPr>
      <w:r w:rsidRPr="000C5F5D">
        <w:rPr>
          <w:rFonts w:ascii="Arial" w:hAnsi="Arial" w:cs="Arial"/>
          <w:lang w:val="en-US"/>
        </w:rPr>
        <w:t xml:space="preserve">The authors acknowledge the contribution of the following individuals to this manuscript: </w:t>
      </w:r>
      <w:r w:rsidR="00B447E5" w:rsidRPr="000C5F5D">
        <w:rPr>
          <w:rFonts w:ascii="Arial" w:hAnsi="Arial" w:cs="Arial"/>
          <w:lang w:val="en-US"/>
        </w:rPr>
        <w:t xml:space="preserve">The FEBSTAT study group, </w:t>
      </w:r>
      <w:proofErr w:type="spellStart"/>
      <w:r w:rsidRPr="000C5F5D">
        <w:rPr>
          <w:rFonts w:ascii="Arial" w:hAnsi="Arial" w:cs="Arial"/>
          <w:lang w:val="en-US"/>
        </w:rPr>
        <w:t>Dr</w:t>
      </w:r>
      <w:proofErr w:type="spellEnd"/>
      <w:r w:rsidRPr="000C5F5D">
        <w:rPr>
          <w:rFonts w:ascii="Arial" w:hAnsi="Arial" w:cs="Arial"/>
          <w:lang w:val="en-US"/>
        </w:rPr>
        <w:t xml:space="preserve"> Daniel J Antoine, Professor Anthony G </w:t>
      </w:r>
      <w:proofErr w:type="spellStart"/>
      <w:r w:rsidRPr="000C5F5D">
        <w:rPr>
          <w:rFonts w:ascii="Arial" w:hAnsi="Arial" w:cs="Arial"/>
          <w:lang w:val="en-US"/>
        </w:rPr>
        <w:t>Marson</w:t>
      </w:r>
      <w:proofErr w:type="spellEnd"/>
      <w:r w:rsidRPr="000C5F5D">
        <w:rPr>
          <w:rFonts w:ascii="Arial" w:hAnsi="Arial" w:cs="Arial"/>
          <w:lang w:val="en-US"/>
        </w:rPr>
        <w:t xml:space="preserve"> and Professor Sir </w:t>
      </w:r>
      <w:proofErr w:type="spellStart"/>
      <w:r w:rsidRPr="000C5F5D">
        <w:rPr>
          <w:rFonts w:ascii="Arial" w:hAnsi="Arial" w:cs="Arial"/>
          <w:lang w:val="en-US"/>
        </w:rPr>
        <w:t>Munir</w:t>
      </w:r>
      <w:proofErr w:type="spellEnd"/>
      <w:r w:rsidRPr="000C5F5D">
        <w:rPr>
          <w:rFonts w:ascii="Arial" w:hAnsi="Arial" w:cs="Arial"/>
          <w:lang w:val="en-US"/>
        </w:rPr>
        <w:t xml:space="preserve"> </w:t>
      </w:r>
      <w:proofErr w:type="spellStart"/>
      <w:r w:rsidRPr="000C5F5D">
        <w:rPr>
          <w:rFonts w:ascii="Arial" w:hAnsi="Arial" w:cs="Arial"/>
          <w:lang w:val="en-US"/>
        </w:rPr>
        <w:t>Pirmohamed</w:t>
      </w:r>
      <w:proofErr w:type="spellEnd"/>
      <w:r w:rsidRPr="000C5F5D">
        <w:rPr>
          <w:rFonts w:ascii="Arial" w:hAnsi="Arial" w:cs="Arial"/>
          <w:lang w:val="en-US"/>
        </w:rPr>
        <w:t xml:space="preserve"> (all Department of Molecular &amp; Clinical Pharmacology, University of Liverpool, UK); </w:t>
      </w:r>
      <w:r w:rsidR="00166257" w:rsidRPr="000C5F5D">
        <w:rPr>
          <w:rFonts w:ascii="Arial" w:hAnsi="Arial" w:cs="Arial"/>
          <w:lang w:val="en-US"/>
        </w:rPr>
        <w:t xml:space="preserve">Federica </w:t>
      </w:r>
      <w:proofErr w:type="spellStart"/>
      <w:r w:rsidR="00166257" w:rsidRPr="000C5F5D">
        <w:rPr>
          <w:rFonts w:ascii="Arial" w:hAnsi="Arial" w:cs="Arial"/>
          <w:lang w:val="en-US"/>
        </w:rPr>
        <w:t>Frigerio</w:t>
      </w:r>
      <w:proofErr w:type="spellEnd"/>
      <w:r w:rsidR="00166257" w:rsidRPr="000C5F5D">
        <w:rPr>
          <w:rFonts w:ascii="Arial" w:hAnsi="Arial" w:cs="Arial"/>
          <w:lang w:val="en-US"/>
        </w:rPr>
        <w:t xml:space="preserve">, </w:t>
      </w:r>
      <w:proofErr w:type="spellStart"/>
      <w:r w:rsidR="00166257" w:rsidRPr="000C5F5D">
        <w:rPr>
          <w:rFonts w:ascii="Arial" w:hAnsi="Arial" w:cs="Arial"/>
          <w:lang w:val="en-US"/>
        </w:rPr>
        <w:t>Dr</w:t>
      </w:r>
      <w:proofErr w:type="spellEnd"/>
      <w:r w:rsidR="00166257" w:rsidRPr="000C5F5D">
        <w:rPr>
          <w:rFonts w:ascii="Arial" w:hAnsi="Arial" w:cs="Arial"/>
          <w:lang w:val="en-US"/>
        </w:rPr>
        <w:t xml:space="preserve"> Teresa </w:t>
      </w:r>
      <w:proofErr w:type="spellStart"/>
      <w:r w:rsidR="00166257" w:rsidRPr="000C5F5D">
        <w:rPr>
          <w:rFonts w:ascii="Arial" w:hAnsi="Arial" w:cs="Arial"/>
          <w:lang w:val="en-US"/>
        </w:rPr>
        <w:t>Ravizza</w:t>
      </w:r>
      <w:proofErr w:type="spellEnd"/>
      <w:r w:rsidR="00166257" w:rsidRPr="000C5F5D">
        <w:rPr>
          <w:rFonts w:ascii="Arial" w:hAnsi="Arial" w:cs="Arial"/>
          <w:lang w:val="en-US"/>
        </w:rPr>
        <w:t xml:space="preserve"> and </w:t>
      </w:r>
      <w:proofErr w:type="spellStart"/>
      <w:r w:rsidR="00407AA8">
        <w:rPr>
          <w:rFonts w:ascii="Arial" w:hAnsi="Arial" w:cs="Arial"/>
          <w:lang w:val="en-US"/>
        </w:rPr>
        <w:t>Dr</w:t>
      </w:r>
      <w:proofErr w:type="spellEnd"/>
      <w:r w:rsidR="00407AA8">
        <w:rPr>
          <w:rFonts w:ascii="Arial" w:hAnsi="Arial" w:cs="Arial"/>
          <w:lang w:val="en-US"/>
        </w:rPr>
        <w:t xml:space="preserve"> </w:t>
      </w:r>
      <w:proofErr w:type="spellStart"/>
      <w:r w:rsidR="00166257" w:rsidRPr="000C5F5D">
        <w:rPr>
          <w:rFonts w:ascii="Arial" w:hAnsi="Arial" w:cs="Arial"/>
          <w:lang w:val="en-US"/>
        </w:rPr>
        <w:t>Annamaria</w:t>
      </w:r>
      <w:proofErr w:type="spellEnd"/>
      <w:r w:rsidR="00166257" w:rsidRPr="000C5F5D">
        <w:rPr>
          <w:rFonts w:ascii="Arial" w:hAnsi="Arial" w:cs="Arial"/>
          <w:lang w:val="en-US"/>
        </w:rPr>
        <w:t xml:space="preserve"> </w:t>
      </w:r>
      <w:proofErr w:type="spellStart"/>
      <w:r w:rsidR="00166257" w:rsidRPr="000C5F5D">
        <w:rPr>
          <w:rFonts w:ascii="Arial" w:hAnsi="Arial" w:cs="Arial"/>
          <w:lang w:val="en-US"/>
        </w:rPr>
        <w:t>Vezzani</w:t>
      </w:r>
      <w:proofErr w:type="spellEnd"/>
      <w:r w:rsidR="00166257" w:rsidRPr="000C5F5D">
        <w:rPr>
          <w:rFonts w:ascii="Arial" w:hAnsi="Arial" w:cs="Arial"/>
          <w:lang w:val="en-US"/>
        </w:rPr>
        <w:t xml:space="preserve"> (Department of Neuroscience, Mario </w:t>
      </w:r>
      <w:proofErr w:type="spellStart"/>
      <w:r w:rsidR="00166257" w:rsidRPr="000C5F5D">
        <w:rPr>
          <w:rFonts w:ascii="Arial" w:hAnsi="Arial" w:cs="Arial"/>
          <w:lang w:val="en-US"/>
        </w:rPr>
        <w:t>Negri</w:t>
      </w:r>
      <w:proofErr w:type="spellEnd"/>
      <w:r w:rsidR="00166257" w:rsidRPr="000C5F5D">
        <w:rPr>
          <w:rFonts w:ascii="Arial" w:hAnsi="Arial" w:cs="Arial"/>
          <w:lang w:val="en-US"/>
        </w:rPr>
        <w:t xml:space="preserve"> Institute for Pharmacological Research, Milan, Italy)</w:t>
      </w:r>
      <w:r w:rsidR="00B447E5" w:rsidRPr="000C5F5D">
        <w:rPr>
          <w:rFonts w:ascii="Arial" w:hAnsi="Arial" w:cs="Arial"/>
          <w:lang w:val="en-US"/>
        </w:rPr>
        <w:t xml:space="preserve">; </w:t>
      </w:r>
      <w:proofErr w:type="spellStart"/>
      <w:r w:rsidR="00B447E5" w:rsidRPr="000C5F5D">
        <w:rPr>
          <w:rFonts w:ascii="Arial" w:hAnsi="Arial" w:cs="Arial"/>
          <w:lang w:val="en-US"/>
        </w:rPr>
        <w:t>Dr</w:t>
      </w:r>
      <w:proofErr w:type="spellEnd"/>
      <w:r w:rsidR="00B447E5" w:rsidRPr="000C5F5D">
        <w:rPr>
          <w:rFonts w:ascii="Arial" w:hAnsi="Arial" w:cs="Arial"/>
          <w:lang w:val="en-US"/>
        </w:rPr>
        <w:t xml:space="preserve"> </w:t>
      </w:r>
      <w:proofErr w:type="spellStart"/>
      <w:r w:rsidR="00B447E5" w:rsidRPr="000C5F5D">
        <w:rPr>
          <w:rFonts w:ascii="Arial" w:hAnsi="Arial" w:cs="Arial"/>
          <w:lang w:val="en-US"/>
        </w:rPr>
        <w:t>Tiina</w:t>
      </w:r>
      <w:proofErr w:type="spellEnd"/>
      <w:r w:rsidR="00B447E5" w:rsidRPr="000C5F5D">
        <w:rPr>
          <w:rFonts w:ascii="Arial" w:hAnsi="Arial" w:cs="Arial"/>
          <w:lang w:val="en-US"/>
        </w:rPr>
        <w:t xml:space="preserve"> </w:t>
      </w:r>
      <w:proofErr w:type="spellStart"/>
      <w:r w:rsidR="00B447E5" w:rsidRPr="000C5F5D">
        <w:rPr>
          <w:rFonts w:ascii="Arial" w:hAnsi="Arial" w:cs="Arial"/>
          <w:lang w:val="en-US"/>
        </w:rPr>
        <w:t>Alapirti</w:t>
      </w:r>
      <w:proofErr w:type="spellEnd"/>
      <w:r w:rsidR="00B447E5" w:rsidRPr="000C5F5D">
        <w:rPr>
          <w:rFonts w:ascii="Arial" w:hAnsi="Arial" w:cs="Arial"/>
          <w:lang w:val="en-US"/>
        </w:rPr>
        <w:t xml:space="preserve"> and Prof </w:t>
      </w:r>
      <w:proofErr w:type="spellStart"/>
      <w:r w:rsidR="00B447E5" w:rsidRPr="000C5F5D">
        <w:rPr>
          <w:rFonts w:ascii="Arial" w:hAnsi="Arial" w:cs="Arial"/>
          <w:lang w:val="en-US"/>
        </w:rPr>
        <w:t>Jukka</w:t>
      </w:r>
      <w:proofErr w:type="spellEnd"/>
      <w:r w:rsidR="00B447E5" w:rsidRPr="000C5F5D">
        <w:rPr>
          <w:rFonts w:ascii="Arial" w:hAnsi="Arial" w:cs="Arial"/>
          <w:lang w:val="en-US"/>
        </w:rPr>
        <w:t xml:space="preserve"> </w:t>
      </w:r>
      <w:proofErr w:type="spellStart"/>
      <w:r w:rsidR="00B447E5" w:rsidRPr="000C5F5D">
        <w:rPr>
          <w:rFonts w:ascii="Arial" w:hAnsi="Arial" w:cs="Arial"/>
          <w:lang w:val="en-US"/>
        </w:rPr>
        <w:t>Peltola</w:t>
      </w:r>
      <w:proofErr w:type="spellEnd"/>
      <w:r w:rsidR="00B447E5" w:rsidRPr="000C5F5D">
        <w:rPr>
          <w:rFonts w:ascii="Arial" w:hAnsi="Arial" w:cs="Arial"/>
          <w:lang w:val="en-US"/>
        </w:rPr>
        <w:t xml:space="preserve"> (Department of Neurology and Rehabilitation, Tampere University Hospital, Tampere, Finland); Prof Martin J Brodie (Epilepsy Unit; West Glasgow ACH-</w:t>
      </w:r>
      <w:proofErr w:type="spellStart"/>
      <w:r w:rsidR="00B447E5" w:rsidRPr="000C5F5D">
        <w:rPr>
          <w:rFonts w:ascii="Arial" w:hAnsi="Arial" w:cs="Arial"/>
          <w:lang w:val="en-US"/>
        </w:rPr>
        <w:t>Yorkhill</w:t>
      </w:r>
      <w:proofErr w:type="spellEnd"/>
      <w:r w:rsidR="00B447E5" w:rsidRPr="000C5F5D">
        <w:rPr>
          <w:rFonts w:ascii="Arial" w:hAnsi="Arial" w:cs="Arial"/>
          <w:lang w:val="en-US"/>
        </w:rPr>
        <w:t xml:space="preserve">, </w:t>
      </w:r>
      <w:proofErr w:type="spellStart"/>
      <w:r w:rsidR="00B447E5" w:rsidRPr="000C5F5D">
        <w:rPr>
          <w:rFonts w:ascii="Arial" w:hAnsi="Arial" w:cs="Arial"/>
          <w:lang w:val="en-US"/>
        </w:rPr>
        <w:t>Glasgow,UK</w:t>
      </w:r>
      <w:proofErr w:type="spellEnd"/>
      <w:r w:rsidR="00B447E5" w:rsidRPr="000C5F5D">
        <w:rPr>
          <w:rFonts w:ascii="Arial" w:hAnsi="Arial" w:cs="Arial"/>
          <w:lang w:val="en-US"/>
        </w:rPr>
        <w:t>)</w:t>
      </w:r>
      <w:r w:rsidR="00407AA8">
        <w:rPr>
          <w:rFonts w:ascii="Arial" w:hAnsi="Arial" w:cs="Arial"/>
          <w:lang w:val="en-US"/>
        </w:rPr>
        <w:t>.</w:t>
      </w:r>
    </w:p>
    <w:p w14:paraId="47368EBC" w14:textId="2AD01B95" w:rsidR="001D48D2" w:rsidRPr="000C5F5D" w:rsidRDefault="001D48D2" w:rsidP="000C5F5D">
      <w:pPr>
        <w:spacing w:line="480" w:lineRule="auto"/>
        <w:jc w:val="both"/>
        <w:rPr>
          <w:rFonts w:ascii="Arial" w:hAnsi="Arial" w:cs="Arial"/>
          <w:lang w:val="en-US"/>
        </w:rPr>
      </w:pPr>
    </w:p>
    <w:p w14:paraId="606E6829" w14:textId="77777777" w:rsidR="00F06CD7" w:rsidRPr="00F06CD7" w:rsidRDefault="00F06CD7" w:rsidP="00F06CD7">
      <w:pPr>
        <w:pStyle w:val="Default"/>
        <w:spacing w:line="480" w:lineRule="auto"/>
        <w:jc w:val="both"/>
        <w:rPr>
          <w:rFonts w:cs="Arial"/>
          <w:lang w:val="en-US" w:eastAsia="en-US"/>
        </w:rPr>
      </w:pPr>
      <w:r w:rsidRPr="00F06CD7">
        <w:rPr>
          <w:rFonts w:cs="Arial"/>
          <w:b/>
          <w:bCs/>
          <w:lang w:val="en-US" w:eastAsia="en-US"/>
        </w:rPr>
        <w:t>Disclosure</w:t>
      </w:r>
    </w:p>
    <w:p w14:paraId="069EC4DD" w14:textId="77777777" w:rsidR="00F06CD7" w:rsidRPr="00F06CD7" w:rsidRDefault="00F06CD7" w:rsidP="00F06CD7">
      <w:pPr>
        <w:spacing w:line="480" w:lineRule="auto"/>
        <w:jc w:val="both"/>
        <w:rPr>
          <w:rFonts w:ascii="Arial" w:hAnsi="Arial" w:cs="Arial"/>
          <w:color w:val="323333"/>
          <w:lang w:val="en-US"/>
        </w:rPr>
      </w:pPr>
      <w:r w:rsidRPr="00F06CD7">
        <w:rPr>
          <w:rFonts w:ascii="Arial" w:hAnsi="Arial" w:cs="Arial"/>
          <w:color w:val="323333"/>
          <w:lang w:val="en-US"/>
        </w:rPr>
        <w:t>We have no conflicts of interest in regards to this manuscript. We confirm that we have read the Journal's position on issues involved in ethical publication and affirm that this report is consistent with those guidelines.</w:t>
      </w:r>
    </w:p>
    <w:p w14:paraId="13F30F34" w14:textId="77777777" w:rsidR="00F06CD7" w:rsidRPr="00F06CD7" w:rsidRDefault="00F06CD7" w:rsidP="00F06CD7">
      <w:pPr>
        <w:pStyle w:val="Default"/>
        <w:spacing w:line="480" w:lineRule="auto"/>
        <w:jc w:val="both"/>
        <w:rPr>
          <w:lang w:val="en-US"/>
        </w:rPr>
      </w:pPr>
    </w:p>
    <w:p w14:paraId="6D27E4D0" w14:textId="0DF5C7FE" w:rsidR="002F58EB" w:rsidRPr="00F06CD7" w:rsidRDefault="002F58EB" w:rsidP="000C5F5D">
      <w:pPr>
        <w:spacing w:line="480" w:lineRule="auto"/>
        <w:jc w:val="both"/>
        <w:rPr>
          <w:rFonts w:ascii="Arial" w:hAnsi="Arial" w:cs="Arial"/>
          <w:lang w:val="en-US"/>
        </w:rPr>
      </w:pPr>
    </w:p>
    <w:p w14:paraId="64239F2C" w14:textId="77777777" w:rsidR="00EC69DC" w:rsidRPr="000C5F5D" w:rsidRDefault="00EC69DC" w:rsidP="000C5F5D">
      <w:pPr>
        <w:spacing w:line="480" w:lineRule="auto"/>
        <w:ind w:firstLine="708"/>
        <w:jc w:val="both"/>
        <w:rPr>
          <w:rFonts w:ascii="Arial" w:hAnsi="Arial" w:cs="Arial"/>
          <w:lang w:val="en-US"/>
        </w:rPr>
      </w:pPr>
    </w:p>
    <w:p w14:paraId="5AB03C6A" w14:textId="77777777" w:rsidR="00EC69DC" w:rsidRPr="000C5F5D" w:rsidRDefault="00EC69DC" w:rsidP="000C5F5D">
      <w:pPr>
        <w:spacing w:line="480" w:lineRule="auto"/>
        <w:rPr>
          <w:rFonts w:ascii="Arial" w:hAnsi="Arial" w:cs="Arial"/>
          <w:b/>
        </w:rPr>
      </w:pPr>
      <w:r w:rsidRPr="000C5F5D">
        <w:rPr>
          <w:rFonts w:ascii="Arial" w:hAnsi="Arial" w:cs="Arial"/>
          <w:b/>
        </w:rPr>
        <w:br w:type="page"/>
      </w:r>
    </w:p>
    <w:p w14:paraId="4E602530" w14:textId="414E68E1" w:rsidR="00D259B2" w:rsidRPr="00F06CD7" w:rsidRDefault="007133B2" w:rsidP="000C5F5D">
      <w:pPr>
        <w:spacing w:line="480" w:lineRule="auto"/>
        <w:rPr>
          <w:rFonts w:ascii="Arial" w:hAnsi="Arial" w:cs="Arial"/>
          <w:b/>
        </w:rPr>
      </w:pPr>
      <w:r w:rsidRPr="00F06CD7">
        <w:rPr>
          <w:rFonts w:ascii="Arial" w:hAnsi="Arial" w:cs="Arial"/>
          <w:b/>
        </w:rPr>
        <w:lastRenderedPageBreak/>
        <w:t>REFERENCES </w:t>
      </w:r>
    </w:p>
    <w:p w14:paraId="1EB16B7A" w14:textId="77777777" w:rsidR="008231EC" w:rsidRPr="00F06CD7" w:rsidRDefault="008231EC" w:rsidP="008231E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1. Engel J, Pitkanen A, Loeb JA, et al. Epilepsy biomarkers. </w:t>
      </w:r>
      <w:r w:rsidRPr="00F06CD7">
        <w:rPr>
          <w:rFonts w:ascii="Arial" w:hAnsi="Arial" w:cs="Arial"/>
          <w:i/>
          <w:sz w:val="24"/>
          <w:szCs w:val="24"/>
        </w:rPr>
        <w:t>Epilepsia</w:t>
      </w:r>
      <w:r w:rsidRPr="00F06CD7">
        <w:rPr>
          <w:rFonts w:ascii="Arial" w:hAnsi="Arial" w:cs="Arial"/>
          <w:sz w:val="24"/>
          <w:szCs w:val="24"/>
        </w:rPr>
        <w:t xml:space="preserve"> 2013;54:61-69.</w:t>
      </w:r>
    </w:p>
    <w:p w14:paraId="20EDE5D2" w14:textId="77777777" w:rsidR="0059188C" w:rsidRPr="00F06CD7" w:rsidRDefault="0059188C" w:rsidP="000C5F5D">
      <w:pPr>
        <w:spacing w:line="480" w:lineRule="auto"/>
        <w:rPr>
          <w:rFonts w:ascii="Arial" w:hAnsi="Arial" w:cs="Arial"/>
        </w:rPr>
      </w:pPr>
      <w:r w:rsidRPr="00F06CD7">
        <w:rPr>
          <w:rFonts w:ascii="Arial" w:hAnsi="Arial" w:cs="Arial"/>
        </w:rPr>
        <w:t xml:space="preserve">  2. </w:t>
      </w:r>
      <w:proofErr w:type="spellStart"/>
      <w:r w:rsidRPr="00F06CD7">
        <w:rPr>
          <w:rFonts w:ascii="Arial" w:hAnsi="Arial" w:cs="Arial"/>
        </w:rPr>
        <w:t>Vezzani</w:t>
      </w:r>
      <w:proofErr w:type="spellEnd"/>
      <w:r w:rsidRPr="00F06CD7">
        <w:rPr>
          <w:rFonts w:ascii="Arial" w:hAnsi="Arial" w:cs="Arial"/>
        </w:rPr>
        <w:t xml:space="preserve"> A, Friedman A, </w:t>
      </w:r>
      <w:proofErr w:type="spellStart"/>
      <w:r w:rsidRPr="00F06CD7">
        <w:rPr>
          <w:rFonts w:ascii="Arial" w:hAnsi="Arial" w:cs="Arial"/>
        </w:rPr>
        <w:t>Dingledine</w:t>
      </w:r>
      <w:proofErr w:type="spellEnd"/>
      <w:r w:rsidRPr="00F06CD7">
        <w:rPr>
          <w:rFonts w:ascii="Arial" w:hAnsi="Arial" w:cs="Arial"/>
        </w:rPr>
        <w:t xml:space="preserve"> RJ. The </w:t>
      </w:r>
      <w:proofErr w:type="spellStart"/>
      <w:r w:rsidRPr="00F06CD7">
        <w:rPr>
          <w:rFonts w:ascii="Arial" w:hAnsi="Arial" w:cs="Arial"/>
        </w:rPr>
        <w:t>role</w:t>
      </w:r>
      <w:proofErr w:type="spellEnd"/>
      <w:r w:rsidRPr="00F06CD7">
        <w:rPr>
          <w:rFonts w:ascii="Arial" w:hAnsi="Arial" w:cs="Arial"/>
        </w:rPr>
        <w:t xml:space="preserve"> of inflammation in epileptogenesis.   </w:t>
      </w:r>
    </w:p>
    <w:p w14:paraId="597F82CB" w14:textId="3E2A11F6" w:rsidR="00D259B2" w:rsidRPr="00F06CD7" w:rsidRDefault="0059188C" w:rsidP="000C5F5D">
      <w:pPr>
        <w:spacing w:line="480" w:lineRule="auto"/>
        <w:rPr>
          <w:rFonts w:ascii="Arial" w:hAnsi="Arial" w:cs="Arial"/>
        </w:rPr>
      </w:pPr>
      <w:r w:rsidRPr="00F06CD7">
        <w:rPr>
          <w:rFonts w:ascii="Arial" w:hAnsi="Arial" w:cs="Arial"/>
        </w:rPr>
        <w:t xml:space="preserve">      </w:t>
      </w:r>
      <w:r w:rsidR="003233FC" w:rsidRPr="00F06CD7">
        <w:rPr>
          <w:rFonts w:ascii="Arial" w:hAnsi="Arial" w:cs="Arial"/>
        </w:rPr>
        <w:t xml:space="preserve">    </w:t>
      </w:r>
      <w:proofErr w:type="spellStart"/>
      <w:r w:rsidRPr="00F06CD7">
        <w:rPr>
          <w:rFonts w:ascii="Arial" w:hAnsi="Arial" w:cs="Arial"/>
          <w:i/>
        </w:rPr>
        <w:t>Neuropharmacology</w:t>
      </w:r>
      <w:proofErr w:type="spellEnd"/>
      <w:r w:rsidRPr="00F06CD7">
        <w:rPr>
          <w:rFonts w:ascii="Arial" w:hAnsi="Arial" w:cs="Arial"/>
        </w:rPr>
        <w:t xml:space="preserve"> </w:t>
      </w:r>
      <w:proofErr w:type="gramStart"/>
      <w:r w:rsidRPr="00F06CD7">
        <w:rPr>
          <w:rFonts w:ascii="Arial" w:hAnsi="Arial" w:cs="Arial"/>
        </w:rPr>
        <w:t>2013;</w:t>
      </w:r>
      <w:proofErr w:type="gramEnd"/>
      <w:r w:rsidRPr="00F06CD7">
        <w:rPr>
          <w:rFonts w:ascii="Arial" w:hAnsi="Arial" w:cs="Arial"/>
        </w:rPr>
        <w:t>69:16-24.</w:t>
      </w:r>
    </w:p>
    <w:p w14:paraId="500BA70B" w14:textId="16CA35CC" w:rsidR="003233FC" w:rsidRPr="00F06CD7" w:rsidRDefault="00CC0F8B" w:rsidP="003233F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3. Hesdorffer DC, Shinnar S, Lewis DV, et al. Design and phenomenology of the FEBSTAT </w:t>
      </w:r>
    </w:p>
    <w:p w14:paraId="1BBBCF14" w14:textId="6F92B714" w:rsidR="00CC0F8B" w:rsidRPr="00F06CD7" w:rsidRDefault="003233FC" w:rsidP="003233FC">
      <w:pPr>
        <w:pStyle w:val="EndNoteBibliography"/>
        <w:spacing w:after="0" w:line="480" w:lineRule="auto"/>
        <w:rPr>
          <w:rFonts w:ascii="Arial" w:hAnsi="Arial" w:cs="Arial"/>
          <w:sz w:val="24"/>
          <w:szCs w:val="24"/>
        </w:rPr>
      </w:pPr>
      <w:r w:rsidRPr="00F06CD7">
        <w:rPr>
          <w:rFonts w:ascii="Arial" w:hAnsi="Arial" w:cs="Arial"/>
          <w:sz w:val="24"/>
          <w:szCs w:val="24"/>
        </w:rPr>
        <w:t xml:space="preserve">         </w:t>
      </w:r>
      <w:r w:rsidR="00CC0F8B" w:rsidRPr="00F06CD7">
        <w:rPr>
          <w:rFonts w:ascii="Arial" w:hAnsi="Arial" w:cs="Arial"/>
          <w:sz w:val="24"/>
          <w:szCs w:val="24"/>
        </w:rPr>
        <w:t xml:space="preserve">study. </w:t>
      </w:r>
      <w:r w:rsidR="00CC0F8B" w:rsidRPr="00F06CD7">
        <w:rPr>
          <w:rFonts w:ascii="Arial" w:hAnsi="Arial" w:cs="Arial"/>
          <w:i/>
          <w:sz w:val="24"/>
          <w:szCs w:val="24"/>
        </w:rPr>
        <w:t>Epilepsia</w:t>
      </w:r>
      <w:r w:rsidR="00CC0F8B" w:rsidRPr="00F06CD7">
        <w:rPr>
          <w:rFonts w:ascii="Arial" w:hAnsi="Arial" w:cs="Arial"/>
          <w:sz w:val="24"/>
          <w:szCs w:val="24"/>
        </w:rPr>
        <w:t xml:space="preserve"> 2012;53:1471-1480.</w:t>
      </w:r>
    </w:p>
    <w:p w14:paraId="19DB2922" w14:textId="77777777" w:rsidR="003233FC" w:rsidRPr="00F06CD7" w:rsidRDefault="003233FC" w:rsidP="000C5F5D">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4. Dupuis N, Auvin S. Inflammation and Epilepsy in the Developing Brain: Clinical and</w:t>
      </w:r>
    </w:p>
    <w:p w14:paraId="726C89EA" w14:textId="12A3418E" w:rsidR="00CC0F8B" w:rsidRPr="00F06CD7" w:rsidRDefault="003233FC" w:rsidP="000C5F5D">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Experimental Evidence. </w:t>
      </w:r>
      <w:r w:rsidRPr="00F06CD7">
        <w:rPr>
          <w:rFonts w:ascii="Arial" w:hAnsi="Arial" w:cs="Arial"/>
          <w:i/>
          <w:sz w:val="24"/>
          <w:szCs w:val="24"/>
        </w:rPr>
        <w:t>CNS Neurosci &amp; Ther</w:t>
      </w:r>
      <w:r w:rsidRPr="00F06CD7">
        <w:rPr>
          <w:rFonts w:ascii="Arial" w:hAnsi="Arial" w:cs="Arial"/>
          <w:sz w:val="24"/>
          <w:szCs w:val="24"/>
        </w:rPr>
        <w:t xml:space="preserve"> 2015;21:141-151.</w:t>
      </w:r>
    </w:p>
    <w:p w14:paraId="74FE494B" w14:textId="571B080A" w:rsidR="00571D8C" w:rsidRPr="00F06CD7" w:rsidRDefault="00571D8C" w:rsidP="00571D8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5. Patterson KP, Brennan GP, Curran M, et al. Rapid, Coordinate Inflammatory Responses after Experimental Febrile Status Epilepticus: Implications for Epileptogenesis. </w:t>
      </w:r>
      <w:r w:rsidRPr="00F06CD7">
        <w:rPr>
          <w:rFonts w:ascii="Arial" w:hAnsi="Arial" w:cs="Arial"/>
          <w:i/>
          <w:sz w:val="24"/>
          <w:szCs w:val="24"/>
        </w:rPr>
        <w:t>eNeuro</w:t>
      </w:r>
      <w:r w:rsidRPr="00F06CD7">
        <w:rPr>
          <w:rFonts w:ascii="Arial" w:hAnsi="Arial" w:cs="Arial"/>
          <w:sz w:val="24"/>
          <w:szCs w:val="24"/>
        </w:rPr>
        <w:t xml:space="preserve"> 2015;2.</w:t>
      </w:r>
    </w:p>
    <w:p w14:paraId="228F0F71" w14:textId="06088136" w:rsidR="00BF29AC" w:rsidRPr="00F06CD7" w:rsidRDefault="00571D8C" w:rsidP="00BF29A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6. </w:t>
      </w:r>
      <w:r w:rsidR="00BF29AC" w:rsidRPr="00F06CD7">
        <w:rPr>
          <w:rFonts w:ascii="Arial" w:hAnsi="Arial" w:cs="Arial"/>
          <w:sz w:val="24"/>
          <w:szCs w:val="24"/>
        </w:rPr>
        <w:t xml:space="preserve">Shinnar S, Bello JA, Chan S, et al. MRI abnormalities following febrile status epilepticus in children: the FEBSTAT study. </w:t>
      </w:r>
      <w:r w:rsidR="00BF29AC" w:rsidRPr="00F06CD7">
        <w:rPr>
          <w:rFonts w:ascii="Arial" w:hAnsi="Arial" w:cs="Arial"/>
          <w:i/>
          <w:sz w:val="24"/>
          <w:szCs w:val="24"/>
        </w:rPr>
        <w:t>Neurology</w:t>
      </w:r>
      <w:r w:rsidR="00BF29AC" w:rsidRPr="00F06CD7">
        <w:rPr>
          <w:rFonts w:ascii="Arial" w:hAnsi="Arial" w:cs="Arial"/>
          <w:sz w:val="24"/>
          <w:szCs w:val="24"/>
        </w:rPr>
        <w:t xml:space="preserve"> 2012;79:871-877.</w:t>
      </w:r>
    </w:p>
    <w:p w14:paraId="0DBAA301" w14:textId="0F420EED" w:rsidR="00BF29AC" w:rsidRPr="00F06CD7" w:rsidRDefault="00BF29AC" w:rsidP="00BF29A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7. Lewis DV, Shinnar S, Hesdorffer DC, et al. Hippocampal sclerosis after febrile status epilepticus: the FEBSTAT study. </w:t>
      </w:r>
      <w:r w:rsidRPr="00F06CD7">
        <w:rPr>
          <w:rFonts w:ascii="Arial" w:hAnsi="Arial" w:cs="Arial"/>
          <w:i/>
          <w:sz w:val="24"/>
          <w:szCs w:val="24"/>
        </w:rPr>
        <w:t>Ann Neurol</w:t>
      </w:r>
      <w:r w:rsidRPr="00F06CD7">
        <w:rPr>
          <w:rFonts w:ascii="Arial" w:hAnsi="Arial" w:cs="Arial"/>
          <w:sz w:val="24"/>
          <w:szCs w:val="24"/>
        </w:rPr>
        <w:t xml:space="preserve"> 2014;75:178-185.</w:t>
      </w:r>
    </w:p>
    <w:p w14:paraId="1A700A23" w14:textId="1CD28FCA" w:rsidR="00AF6045" w:rsidRPr="00F06CD7" w:rsidRDefault="00BF29AC" w:rsidP="00AF604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8. </w:t>
      </w:r>
      <w:r w:rsidR="00AF6045" w:rsidRPr="00F06CD7">
        <w:rPr>
          <w:rFonts w:ascii="Arial" w:hAnsi="Arial" w:cs="Arial"/>
          <w:sz w:val="24"/>
          <w:szCs w:val="24"/>
        </w:rPr>
        <w:t xml:space="preserve">Nordli DR, Jr., Moshe SL, Shinnar S, et al. Acute EEG findings in children with febrile status epilepticus: results of the FEBSTAT study. </w:t>
      </w:r>
      <w:r w:rsidR="00AF6045" w:rsidRPr="00F06CD7">
        <w:rPr>
          <w:rFonts w:ascii="Arial" w:hAnsi="Arial" w:cs="Arial"/>
          <w:i/>
          <w:sz w:val="24"/>
          <w:szCs w:val="24"/>
        </w:rPr>
        <w:t>Neurology</w:t>
      </w:r>
      <w:r w:rsidR="00AF6045" w:rsidRPr="00F06CD7">
        <w:rPr>
          <w:rFonts w:ascii="Arial" w:hAnsi="Arial" w:cs="Arial"/>
          <w:sz w:val="24"/>
          <w:szCs w:val="24"/>
        </w:rPr>
        <w:t xml:space="preserve"> 2012;79:2180-2186.</w:t>
      </w:r>
    </w:p>
    <w:p w14:paraId="5862FE85" w14:textId="77777777" w:rsidR="00AF6045" w:rsidRPr="00F06CD7" w:rsidRDefault="00AF6045" w:rsidP="00AF604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  9. Gallentine WG SS, Hesdorffer DC, Seinfeld S , Nordli DR, Pellock JM, Shinnar RC,  Epstein L, Lewis DV, Cornett K, Frank LM, Solomon L Moshe,  Sun S and FEBSTAT Investigator Team. Plasma cytokines in children following </w:t>
      </w:r>
      <w:r w:rsidRPr="00F06CD7">
        <w:rPr>
          <w:rFonts w:ascii="Arial" w:hAnsi="Arial" w:cs="Arial"/>
          <w:sz w:val="24"/>
          <w:szCs w:val="24"/>
        </w:rPr>
        <w:lastRenderedPageBreak/>
        <w:t xml:space="preserve">febrile status epilepticus. . </w:t>
      </w:r>
      <w:r w:rsidRPr="00F06CD7">
        <w:rPr>
          <w:rFonts w:ascii="Arial" w:hAnsi="Arial" w:cs="Arial"/>
          <w:i/>
          <w:sz w:val="24"/>
          <w:szCs w:val="24"/>
        </w:rPr>
        <w:t>American Epilepsy Society Abstract. Philadelphia, PA</w:t>
      </w:r>
      <w:r w:rsidRPr="00F06CD7">
        <w:rPr>
          <w:rFonts w:ascii="Arial" w:hAnsi="Arial" w:cs="Arial"/>
          <w:sz w:val="24"/>
          <w:szCs w:val="24"/>
        </w:rPr>
        <w:t xml:space="preserve"> 2015.</w:t>
      </w:r>
    </w:p>
    <w:p w14:paraId="0EF7EF19" w14:textId="5483A606" w:rsidR="00AF6045" w:rsidRPr="00F06CD7" w:rsidRDefault="00AF6045" w:rsidP="00AF604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10. Maroso M, Balosso S, Ravizza T, et al. Toll-like receptor 4 and high-mobility group box-1 are involved in ictogenesis and can be targeted to reduce seizures. </w:t>
      </w:r>
      <w:r w:rsidRPr="00F06CD7">
        <w:rPr>
          <w:rFonts w:ascii="Arial" w:hAnsi="Arial" w:cs="Arial"/>
          <w:i/>
          <w:sz w:val="24"/>
          <w:szCs w:val="24"/>
        </w:rPr>
        <w:t>Nat Med</w:t>
      </w:r>
      <w:r w:rsidRPr="00F06CD7">
        <w:rPr>
          <w:rFonts w:ascii="Arial" w:hAnsi="Arial" w:cs="Arial"/>
          <w:sz w:val="24"/>
          <w:szCs w:val="24"/>
        </w:rPr>
        <w:t xml:space="preserve"> </w:t>
      </w:r>
      <w:r w:rsidR="00066C9C" w:rsidRPr="00F06CD7">
        <w:rPr>
          <w:rFonts w:ascii="Arial" w:hAnsi="Arial" w:cs="Arial"/>
          <w:sz w:val="24"/>
          <w:szCs w:val="24"/>
        </w:rPr>
        <w:t>2010;16:413-419.</w:t>
      </w:r>
    </w:p>
    <w:p w14:paraId="3BF24B3D" w14:textId="5256AA0C" w:rsidR="00AF6045" w:rsidRPr="00F06CD7" w:rsidRDefault="00AF6045" w:rsidP="00AF604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11. Iori V, Maroso M, Rizzi M, et al. Receptor for Advanced Glycation Endproducts is upregulated in temporal lobe epilepsy and contributes to experimental seizures. </w:t>
      </w:r>
      <w:r w:rsidRPr="00F06CD7">
        <w:rPr>
          <w:rFonts w:ascii="Arial" w:hAnsi="Arial" w:cs="Arial"/>
          <w:i/>
          <w:sz w:val="24"/>
          <w:szCs w:val="24"/>
        </w:rPr>
        <w:t>Neurobiol Dis</w:t>
      </w:r>
      <w:r w:rsidRPr="00F06CD7">
        <w:rPr>
          <w:rFonts w:ascii="Arial" w:hAnsi="Arial" w:cs="Arial"/>
          <w:sz w:val="24"/>
          <w:szCs w:val="24"/>
        </w:rPr>
        <w:t xml:space="preserve"> 2013;58:102-114.</w:t>
      </w:r>
    </w:p>
    <w:p w14:paraId="08A796A3" w14:textId="2B0D32D5" w:rsidR="000C6797" w:rsidRPr="00F06CD7" w:rsidRDefault="00066C9C" w:rsidP="000C6797">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12. </w:t>
      </w:r>
      <w:r w:rsidR="000C6797" w:rsidRPr="00F06CD7">
        <w:rPr>
          <w:rFonts w:ascii="Arial" w:hAnsi="Arial" w:cs="Arial"/>
          <w:sz w:val="24"/>
          <w:szCs w:val="24"/>
        </w:rPr>
        <w:t xml:space="preserve">Lamkanfi M, Sarkar A, Vande Walle L, et al. Inflammasome-Dependent Release of the Alarmin HMGB1 in Endotoxemia. </w:t>
      </w:r>
      <w:r w:rsidR="000C6797" w:rsidRPr="00F06CD7">
        <w:rPr>
          <w:rFonts w:ascii="Arial" w:hAnsi="Arial" w:cs="Arial"/>
          <w:i/>
          <w:sz w:val="24"/>
          <w:szCs w:val="24"/>
        </w:rPr>
        <w:t>J Immunol</w:t>
      </w:r>
      <w:r w:rsidR="000C6797" w:rsidRPr="00F06CD7">
        <w:rPr>
          <w:rFonts w:ascii="Arial" w:hAnsi="Arial" w:cs="Arial"/>
          <w:sz w:val="24"/>
          <w:szCs w:val="24"/>
        </w:rPr>
        <w:t xml:space="preserve"> 2010;185:4385-4392.</w:t>
      </w:r>
    </w:p>
    <w:p w14:paraId="0972BF2B" w14:textId="4405F838" w:rsidR="00066C9C" w:rsidRPr="00F06CD7" w:rsidRDefault="00066C9C" w:rsidP="00066C9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13. Scaffidi P, Misteli T, Bianchi ME. Release of chromatin protein HMGB1 by necrotic cells triggers inflammation. </w:t>
      </w:r>
      <w:r w:rsidRPr="00F06CD7">
        <w:rPr>
          <w:rFonts w:ascii="Arial" w:hAnsi="Arial" w:cs="Arial"/>
          <w:i/>
          <w:sz w:val="24"/>
          <w:szCs w:val="24"/>
        </w:rPr>
        <w:t>Nature</w:t>
      </w:r>
      <w:r w:rsidRPr="00F06CD7">
        <w:rPr>
          <w:rFonts w:ascii="Arial" w:hAnsi="Arial" w:cs="Arial"/>
          <w:sz w:val="24"/>
          <w:szCs w:val="24"/>
        </w:rPr>
        <w:t xml:space="preserve"> 2002;418:191-195.</w:t>
      </w:r>
    </w:p>
    <w:p w14:paraId="07004FFB" w14:textId="2F8E19CE" w:rsidR="00166EF5" w:rsidRPr="00F06CD7" w:rsidRDefault="00166EF5" w:rsidP="00166EF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14. Yang H, Wang HC, Czura CJ, et al. The cytokine activity of HMGB1. </w:t>
      </w:r>
      <w:r w:rsidRPr="00F06CD7">
        <w:rPr>
          <w:rFonts w:ascii="Arial" w:hAnsi="Arial" w:cs="Arial"/>
          <w:i/>
          <w:sz w:val="24"/>
          <w:szCs w:val="24"/>
        </w:rPr>
        <w:t>J</w:t>
      </w:r>
      <w:r w:rsidR="001426D6" w:rsidRPr="00F06CD7">
        <w:rPr>
          <w:rFonts w:ascii="Arial" w:hAnsi="Arial" w:cs="Arial"/>
          <w:i/>
          <w:sz w:val="24"/>
          <w:szCs w:val="24"/>
        </w:rPr>
        <w:t xml:space="preserve"> </w:t>
      </w:r>
      <w:r w:rsidRPr="00F06CD7">
        <w:rPr>
          <w:rFonts w:ascii="Arial" w:hAnsi="Arial" w:cs="Arial"/>
          <w:i/>
          <w:sz w:val="24"/>
          <w:szCs w:val="24"/>
        </w:rPr>
        <w:t>Leukoc Biol</w:t>
      </w:r>
      <w:r w:rsidRPr="00F06CD7">
        <w:rPr>
          <w:rFonts w:ascii="Arial" w:hAnsi="Arial" w:cs="Arial"/>
          <w:sz w:val="24"/>
          <w:szCs w:val="24"/>
        </w:rPr>
        <w:t xml:space="preserve"> 2005;78:1-8.</w:t>
      </w:r>
    </w:p>
    <w:p w14:paraId="54B73828" w14:textId="11E2FB83" w:rsidR="00166EF5" w:rsidRPr="00F06CD7" w:rsidRDefault="00166EF5" w:rsidP="00166EF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15. Yang H, Lundback P, Ottosson L, et al. Redox Modification of Cysteine Residues Regulates the Cytokine Activity of High Mobility Group Box-1 (HMGB1). </w:t>
      </w:r>
      <w:r w:rsidRPr="00F06CD7">
        <w:rPr>
          <w:rFonts w:ascii="Arial" w:hAnsi="Arial" w:cs="Arial"/>
          <w:i/>
          <w:sz w:val="24"/>
          <w:szCs w:val="24"/>
        </w:rPr>
        <w:t>Mol Med</w:t>
      </w:r>
      <w:r w:rsidRPr="00F06CD7">
        <w:rPr>
          <w:rFonts w:ascii="Arial" w:hAnsi="Arial" w:cs="Arial"/>
          <w:sz w:val="24"/>
          <w:szCs w:val="24"/>
        </w:rPr>
        <w:t xml:space="preserve"> 2012;18:250-259.</w:t>
      </w:r>
    </w:p>
    <w:p w14:paraId="53566FAC" w14:textId="3651CD50" w:rsidR="00166EF5" w:rsidRPr="00F06CD7" w:rsidRDefault="00166EF5" w:rsidP="00166EF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16. Schiraldi M, Raucci A, Munoz LM, et al. HMGB1 promotes recruitment of inflammatory cells to damaged tissues by forming a complex with CXCL12 and signaling via CXCR4. </w:t>
      </w:r>
      <w:r w:rsidRPr="00F06CD7">
        <w:rPr>
          <w:rFonts w:ascii="Arial" w:hAnsi="Arial" w:cs="Arial"/>
          <w:i/>
          <w:sz w:val="24"/>
          <w:szCs w:val="24"/>
        </w:rPr>
        <w:t>J Exp Med</w:t>
      </w:r>
      <w:r w:rsidRPr="00F06CD7">
        <w:rPr>
          <w:rFonts w:ascii="Arial" w:hAnsi="Arial" w:cs="Arial"/>
          <w:sz w:val="24"/>
          <w:szCs w:val="24"/>
        </w:rPr>
        <w:t xml:space="preserve"> 2012;209:551-563.</w:t>
      </w:r>
    </w:p>
    <w:p w14:paraId="6FE9E3E4" w14:textId="46AA3490" w:rsidR="003F7EBF" w:rsidRPr="00F06CD7" w:rsidRDefault="003F7EBF" w:rsidP="003F7EBF">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17. Yang H, Antoine DJ, Andersson U, et al. The many faces of HMGB1: molecular structure-functional activity in inflammation, apoptosis, and chemotaxis. </w:t>
      </w:r>
      <w:r w:rsidRPr="00F06CD7">
        <w:rPr>
          <w:rFonts w:ascii="Arial" w:hAnsi="Arial" w:cs="Arial"/>
          <w:i/>
          <w:sz w:val="24"/>
          <w:szCs w:val="24"/>
        </w:rPr>
        <w:t>J</w:t>
      </w:r>
      <w:r w:rsidR="001426D6" w:rsidRPr="00F06CD7">
        <w:rPr>
          <w:rFonts w:ascii="Arial" w:hAnsi="Arial" w:cs="Arial"/>
          <w:i/>
          <w:sz w:val="24"/>
          <w:szCs w:val="24"/>
        </w:rPr>
        <w:t xml:space="preserve"> Leukoc Biol</w:t>
      </w:r>
      <w:r w:rsidRPr="00F06CD7">
        <w:rPr>
          <w:rFonts w:ascii="Arial" w:hAnsi="Arial" w:cs="Arial"/>
          <w:sz w:val="24"/>
          <w:szCs w:val="24"/>
        </w:rPr>
        <w:t xml:space="preserve"> 2013;93:865-873.</w:t>
      </w:r>
    </w:p>
    <w:p w14:paraId="54E305B5" w14:textId="1D582092" w:rsidR="00AF6045" w:rsidRPr="00F06CD7" w:rsidRDefault="003F7EBF" w:rsidP="00AF6045">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18. Balosso S, Liu J, Bianchi ME, et al. Disulfide-Containing High Mobility Group Box-1 Promotes N-Methyl-d-Aspartate Receptor Function and Excitotoxicity by </w:t>
      </w:r>
      <w:r w:rsidRPr="00F06CD7">
        <w:rPr>
          <w:rFonts w:ascii="Arial" w:hAnsi="Arial" w:cs="Arial"/>
          <w:sz w:val="24"/>
          <w:szCs w:val="24"/>
        </w:rPr>
        <w:lastRenderedPageBreak/>
        <w:t>Activating Toll-Like Receptor 4-Dependent Signalin</w:t>
      </w:r>
      <w:r w:rsidR="00B04C4B" w:rsidRPr="00F06CD7">
        <w:rPr>
          <w:rFonts w:ascii="Arial" w:hAnsi="Arial" w:cs="Arial"/>
          <w:sz w:val="24"/>
          <w:szCs w:val="24"/>
        </w:rPr>
        <w:t xml:space="preserve">g in Hippocampal Neurons. </w:t>
      </w:r>
      <w:r w:rsidR="00B04C4B" w:rsidRPr="00F06CD7">
        <w:rPr>
          <w:rFonts w:ascii="Arial" w:hAnsi="Arial" w:cs="Arial"/>
          <w:i/>
          <w:sz w:val="24"/>
          <w:szCs w:val="24"/>
        </w:rPr>
        <w:t>Antioxid Redox Signal</w:t>
      </w:r>
      <w:r w:rsidR="00B04C4B" w:rsidRPr="00F06CD7">
        <w:rPr>
          <w:rFonts w:ascii="Arial" w:hAnsi="Arial" w:cs="Arial"/>
          <w:sz w:val="24"/>
          <w:szCs w:val="24"/>
        </w:rPr>
        <w:t xml:space="preserve"> 2014;21:1726-1740.</w:t>
      </w:r>
    </w:p>
    <w:p w14:paraId="6D0EE6D8" w14:textId="1BC46B31" w:rsidR="00B04C4B" w:rsidRPr="00F06CD7" w:rsidRDefault="00B04C4B" w:rsidP="00B04C4B">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19. Venereau E, De Leo F, Mezzapelle R, et al. HMGB1 as biomarker and drug target. </w:t>
      </w:r>
      <w:r w:rsidRPr="00F06CD7">
        <w:rPr>
          <w:rFonts w:ascii="Arial" w:hAnsi="Arial" w:cs="Arial"/>
          <w:i/>
          <w:sz w:val="24"/>
          <w:szCs w:val="24"/>
        </w:rPr>
        <w:t>Pharmacol Res</w:t>
      </w:r>
      <w:r w:rsidRPr="00F06CD7">
        <w:rPr>
          <w:rFonts w:ascii="Arial" w:hAnsi="Arial" w:cs="Arial"/>
          <w:sz w:val="24"/>
          <w:szCs w:val="24"/>
        </w:rPr>
        <w:t xml:space="preserve"> 2016;111:534-544.</w:t>
      </w:r>
    </w:p>
    <w:p w14:paraId="2C78C330" w14:textId="372C7C67" w:rsidR="00B04C4B" w:rsidRPr="00F06CD7" w:rsidRDefault="00B04C4B" w:rsidP="00B04C4B">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20. Bonnett L, Smith CT, Smith D, et al. Prognostic factors for time to treatment failure and time to 12 months of remission for patients with focal epilepsy: post-hoc, subgroup analyses of data from the SANAD trial. </w:t>
      </w:r>
      <w:r w:rsidRPr="00F06CD7">
        <w:rPr>
          <w:rFonts w:ascii="Arial" w:hAnsi="Arial" w:cs="Arial"/>
          <w:i/>
          <w:sz w:val="24"/>
          <w:szCs w:val="24"/>
        </w:rPr>
        <w:t>Lancet Neurol</w:t>
      </w:r>
      <w:r w:rsidRPr="00F06CD7">
        <w:rPr>
          <w:rFonts w:ascii="Arial" w:hAnsi="Arial" w:cs="Arial"/>
          <w:sz w:val="24"/>
          <w:szCs w:val="24"/>
        </w:rPr>
        <w:t xml:space="preserve"> 2012;11:331-340.</w:t>
      </w:r>
    </w:p>
    <w:p w14:paraId="3874924F" w14:textId="4047485B" w:rsidR="00B04C4B" w:rsidRPr="00F06CD7" w:rsidRDefault="00E207F2" w:rsidP="00B04C4B">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21. </w:t>
      </w:r>
      <w:r w:rsidR="00B04C4B" w:rsidRPr="00F06CD7">
        <w:rPr>
          <w:rFonts w:ascii="Arial" w:hAnsi="Arial" w:cs="Arial"/>
          <w:sz w:val="24"/>
          <w:szCs w:val="24"/>
        </w:rPr>
        <w:t xml:space="preserve">Kim LG, Johnson TL, Marson AG, et al. Prediction of risk of seizure recurrence after a single seizure and early epilepsy: further results from the MESS trial. </w:t>
      </w:r>
      <w:r w:rsidR="00B04C4B" w:rsidRPr="00F06CD7">
        <w:rPr>
          <w:rFonts w:ascii="Arial" w:hAnsi="Arial" w:cs="Arial"/>
          <w:i/>
          <w:sz w:val="24"/>
          <w:szCs w:val="24"/>
        </w:rPr>
        <w:t>Lancet Neurol</w:t>
      </w:r>
      <w:r w:rsidR="00B04C4B" w:rsidRPr="00F06CD7">
        <w:rPr>
          <w:rFonts w:ascii="Arial" w:hAnsi="Arial" w:cs="Arial"/>
          <w:sz w:val="24"/>
          <w:szCs w:val="24"/>
        </w:rPr>
        <w:t xml:space="preserve"> 2006;5:317-322.</w:t>
      </w:r>
    </w:p>
    <w:p w14:paraId="74435D75" w14:textId="5EC65443" w:rsidR="00BF29AC" w:rsidRPr="00F06CD7" w:rsidRDefault="00CE7731" w:rsidP="00BF29AC">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22. Vezzani A, French J, Bartfai T, et al. The role of inflammation in epilepsy. </w:t>
      </w:r>
      <w:r w:rsidRPr="00F06CD7">
        <w:rPr>
          <w:rFonts w:ascii="Arial" w:hAnsi="Arial" w:cs="Arial"/>
          <w:i/>
          <w:sz w:val="24"/>
          <w:szCs w:val="24"/>
        </w:rPr>
        <w:t>Nat Rev Neurol</w:t>
      </w:r>
      <w:r w:rsidRPr="00F06CD7">
        <w:rPr>
          <w:rFonts w:ascii="Arial" w:hAnsi="Arial" w:cs="Arial"/>
          <w:sz w:val="24"/>
          <w:szCs w:val="24"/>
        </w:rPr>
        <w:t xml:space="preserve"> 2011;7:31-40.</w:t>
      </w:r>
    </w:p>
    <w:p w14:paraId="66DCCE91" w14:textId="3304C0F3" w:rsidR="00CE7731" w:rsidRDefault="00CE7731" w:rsidP="00CE7731">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 xml:space="preserve">23. Tombini M, Squitti R, Cacciapaglia F, et al. Inflammation and iron metabolism in adult patients with epilepsy: Does a link exist? </w:t>
      </w:r>
      <w:r w:rsidRPr="00F06CD7">
        <w:rPr>
          <w:rFonts w:ascii="Arial" w:hAnsi="Arial" w:cs="Arial"/>
          <w:i/>
          <w:sz w:val="24"/>
          <w:szCs w:val="24"/>
        </w:rPr>
        <w:t>Epilepsy Res</w:t>
      </w:r>
      <w:r w:rsidRPr="00F06CD7">
        <w:rPr>
          <w:rFonts w:ascii="Arial" w:hAnsi="Arial" w:cs="Arial"/>
          <w:sz w:val="24"/>
          <w:szCs w:val="24"/>
        </w:rPr>
        <w:t xml:space="preserve"> 2013;107:244-252.</w:t>
      </w:r>
    </w:p>
    <w:p w14:paraId="79A5CEF3" w14:textId="74BCFEC5" w:rsidR="00F55F4B" w:rsidRPr="00233EB2" w:rsidRDefault="00F55F4B" w:rsidP="00CE7731">
      <w:pPr>
        <w:pStyle w:val="EndNoteBibliography"/>
        <w:spacing w:after="0" w:line="480" w:lineRule="auto"/>
        <w:ind w:left="720" w:hanging="720"/>
        <w:rPr>
          <w:rFonts w:ascii="Arial" w:hAnsi="Arial" w:cs="Arial"/>
          <w:color w:val="000000" w:themeColor="text1"/>
          <w:sz w:val="24"/>
          <w:szCs w:val="24"/>
        </w:rPr>
      </w:pPr>
      <w:bookmarkStart w:id="0" w:name="_GoBack"/>
      <w:bookmarkEnd w:id="0"/>
      <w:r w:rsidRPr="00233EB2">
        <w:rPr>
          <w:rFonts w:ascii="Arial" w:hAnsi="Arial" w:cs="Arial"/>
          <w:color w:val="000000" w:themeColor="text1"/>
          <w:sz w:val="24"/>
          <w:szCs w:val="24"/>
        </w:rPr>
        <w:t xml:space="preserve">24. </w:t>
      </w:r>
      <w:hyperlink r:id="rId10" w:history="1">
        <w:r w:rsidRPr="00233EB2">
          <w:rPr>
            <w:rFonts w:ascii="Arial" w:hAnsi="Arial" w:cs="Arial"/>
            <w:color w:val="000000" w:themeColor="text1"/>
            <w:sz w:val="24"/>
            <w:szCs w:val="24"/>
            <w:lang w:val="en-GB"/>
          </w:rPr>
          <w:t>Abo-Krysha N</w:t>
        </w:r>
      </w:hyperlink>
      <w:r w:rsidRPr="00233EB2">
        <w:rPr>
          <w:rFonts w:ascii="Arial" w:hAnsi="Arial" w:cs="Arial"/>
          <w:color w:val="000000" w:themeColor="text1"/>
          <w:sz w:val="24"/>
          <w:szCs w:val="24"/>
          <w:lang w:val="en-GB"/>
        </w:rPr>
        <w:t xml:space="preserve">, </w:t>
      </w:r>
      <w:hyperlink r:id="rId11" w:history="1">
        <w:r w:rsidRPr="00233EB2">
          <w:rPr>
            <w:rFonts w:ascii="Arial" w:hAnsi="Arial" w:cs="Arial"/>
            <w:color w:val="000000" w:themeColor="text1"/>
            <w:sz w:val="24"/>
            <w:szCs w:val="24"/>
            <w:lang w:val="en-GB"/>
          </w:rPr>
          <w:t>Rashed L</w:t>
        </w:r>
      </w:hyperlink>
      <w:r w:rsidRPr="00233EB2">
        <w:rPr>
          <w:rFonts w:ascii="Arial" w:hAnsi="Arial" w:cs="Arial"/>
          <w:color w:val="000000" w:themeColor="text1"/>
          <w:sz w:val="24"/>
          <w:szCs w:val="24"/>
          <w:lang w:val="en-GB"/>
        </w:rPr>
        <w:t xml:space="preserve">. The role of iron dysregulation in the pathogenesis of multiple sclerosis: an Egyptian study. </w:t>
      </w:r>
      <w:r w:rsidRPr="00233EB2">
        <w:rPr>
          <w:rFonts w:ascii="Arial" w:hAnsi="Arial" w:cs="Arial"/>
          <w:color w:val="000000" w:themeColor="text1"/>
          <w:sz w:val="24"/>
          <w:szCs w:val="24"/>
          <w:lang w:val="en-GB"/>
        </w:rPr>
        <w:t>Mult Scler. 2008;1</w:t>
      </w:r>
      <w:r w:rsidRPr="00233EB2">
        <w:rPr>
          <w:rFonts w:ascii="Arial" w:hAnsi="Arial" w:cs="Arial"/>
          <w:color w:val="000000" w:themeColor="text1"/>
          <w:sz w:val="24"/>
          <w:szCs w:val="24"/>
          <w:lang w:val="en-GB"/>
        </w:rPr>
        <w:t>:602-</w:t>
      </w:r>
      <w:r w:rsidRPr="00233EB2">
        <w:rPr>
          <w:rFonts w:ascii="Arial" w:hAnsi="Arial" w:cs="Arial"/>
          <w:color w:val="000000" w:themeColor="text1"/>
          <w:sz w:val="24"/>
          <w:szCs w:val="24"/>
          <w:lang w:val="en-GB"/>
        </w:rPr>
        <w:t>60</w:t>
      </w:r>
      <w:r w:rsidRPr="00233EB2">
        <w:rPr>
          <w:rFonts w:ascii="Arial" w:hAnsi="Arial" w:cs="Arial"/>
          <w:color w:val="000000" w:themeColor="text1"/>
          <w:sz w:val="24"/>
          <w:szCs w:val="24"/>
          <w:lang w:val="en-GB"/>
        </w:rPr>
        <w:t>8.</w:t>
      </w:r>
    </w:p>
    <w:p w14:paraId="690132FE" w14:textId="234D3DB7" w:rsidR="00F55F4B" w:rsidRPr="00233EB2" w:rsidRDefault="00F55F4B" w:rsidP="00CE7731">
      <w:pPr>
        <w:pStyle w:val="EndNoteBibliography"/>
        <w:spacing w:after="0" w:line="480" w:lineRule="auto"/>
        <w:ind w:left="720" w:hanging="720"/>
        <w:rPr>
          <w:rFonts w:ascii="Arial" w:hAnsi="Arial" w:cs="Arial"/>
          <w:color w:val="000000" w:themeColor="text1"/>
          <w:sz w:val="24"/>
          <w:szCs w:val="24"/>
        </w:rPr>
      </w:pPr>
      <w:r w:rsidRPr="00233EB2">
        <w:rPr>
          <w:rFonts w:ascii="Arial" w:hAnsi="Arial" w:cs="Arial"/>
          <w:color w:val="000000" w:themeColor="text1"/>
          <w:sz w:val="24"/>
          <w:szCs w:val="24"/>
        </w:rPr>
        <w:t xml:space="preserve">25. </w:t>
      </w:r>
      <w:r w:rsidRPr="00233EB2">
        <w:rPr>
          <w:rFonts w:ascii="Arial" w:hAnsi="Arial" w:cs="Arial"/>
          <w:color w:val="000000" w:themeColor="text1"/>
          <w:sz w:val="24"/>
          <w:szCs w:val="24"/>
          <w:lang w:val="en-GB"/>
        </w:rPr>
        <w:t>Ramadori G, Van Damme J, Rieder H, Meyer zum Büschenfelde KH</w:t>
      </w:r>
      <w:r w:rsidRPr="00233EB2">
        <w:rPr>
          <w:rFonts w:ascii="Arial" w:hAnsi="Arial" w:cs="Arial"/>
          <w:color w:val="000000" w:themeColor="text1"/>
          <w:sz w:val="24"/>
          <w:szCs w:val="24"/>
          <w:lang w:val="en-GB"/>
        </w:rPr>
        <w:t>. Interleukin 6, the third mediator of acute-phase reaction, modulates hepatic protein synthesis in human and mouse. Comparison with interleukin 1 beta and tumor necrosis factor-alpha. Eur. J. Immunol. 1988</w:t>
      </w:r>
      <w:r w:rsidRPr="00233EB2">
        <w:rPr>
          <w:rFonts w:ascii="Arial" w:hAnsi="Arial" w:cs="Arial"/>
          <w:color w:val="000000" w:themeColor="text1"/>
          <w:sz w:val="24"/>
          <w:szCs w:val="24"/>
          <w:lang w:val="en-GB"/>
        </w:rPr>
        <w:t>;18:1259-</w:t>
      </w:r>
      <w:r w:rsidRPr="00233EB2">
        <w:rPr>
          <w:rFonts w:ascii="Arial" w:hAnsi="Arial" w:cs="Arial"/>
          <w:color w:val="000000" w:themeColor="text1"/>
          <w:sz w:val="24"/>
          <w:szCs w:val="24"/>
          <w:lang w:val="en-GB"/>
        </w:rPr>
        <w:t>1264.</w:t>
      </w:r>
    </w:p>
    <w:p w14:paraId="2DB06800" w14:textId="78DA20C2" w:rsidR="00F55F4B" w:rsidRPr="00233EB2" w:rsidRDefault="00F55F4B" w:rsidP="00CE7731">
      <w:pPr>
        <w:pStyle w:val="EndNoteBibliography"/>
        <w:spacing w:after="0" w:line="480" w:lineRule="auto"/>
        <w:ind w:left="720" w:hanging="720"/>
        <w:rPr>
          <w:rFonts w:ascii="Arial" w:hAnsi="Arial" w:cs="Arial"/>
          <w:color w:val="000000" w:themeColor="text1"/>
          <w:sz w:val="24"/>
          <w:szCs w:val="24"/>
        </w:rPr>
      </w:pPr>
      <w:r w:rsidRPr="00233EB2">
        <w:rPr>
          <w:rFonts w:ascii="Arial" w:hAnsi="Arial" w:cs="Arial"/>
          <w:color w:val="000000" w:themeColor="text1"/>
          <w:sz w:val="24"/>
          <w:szCs w:val="24"/>
        </w:rPr>
        <w:t>26.</w:t>
      </w:r>
      <w:r w:rsidRPr="00233EB2">
        <w:rPr>
          <w:rFonts w:ascii="Arial" w:hAnsi="Arial" w:cs="Arial"/>
          <w:color w:val="000000" w:themeColor="text1"/>
          <w:sz w:val="24"/>
          <w:szCs w:val="24"/>
          <w:lang w:val="en-GB"/>
        </w:rPr>
        <w:t xml:space="preserve"> Weiss G, Goodnough LT</w:t>
      </w:r>
      <w:r w:rsidRPr="00233EB2">
        <w:rPr>
          <w:rFonts w:ascii="Arial" w:hAnsi="Arial" w:cs="Arial"/>
          <w:color w:val="000000" w:themeColor="text1"/>
          <w:sz w:val="24"/>
          <w:szCs w:val="24"/>
          <w:lang w:val="en-GB"/>
        </w:rPr>
        <w:t>. Anemia of chronic diseas</w:t>
      </w:r>
      <w:r w:rsidRPr="00233EB2">
        <w:rPr>
          <w:rFonts w:ascii="Arial" w:hAnsi="Arial" w:cs="Arial"/>
          <w:color w:val="000000" w:themeColor="text1"/>
          <w:sz w:val="24"/>
          <w:szCs w:val="24"/>
          <w:lang w:val="en-GB"/>
        </w:rPr>
        <w:t xml:space="preserve">e. NEJM </w:t>
      </w:r>
      <w:r w:rsidRPr="00233EB2">
        <w:rPr>
          <w:rFonts w:ascii="Arial" w:hAnsi="Arial" w:cs="Arial"/>
          <w:color w:val="000000" w:themeColor="text1"/>
          <w:sz w:val="24"/>
          <w:szCs w:val="24"/>
          <w:lang w:val="en-GB"/>
        </w:rPr>
        <w:t>2005</w:t>
      </w:r>
      <w:r w:rsidRPr="00233EB2">
        <w:rPr>
          <w:rFonts w:ascii="Arial" w:hAnsi="Arial" w:cs="Arial"/>
          <w:color w:val="000000" w:themeColor="text1"/>
          <w:sz w:val="24"/>
          <w:szCs w:val="24"/>
          <w:lang w:val="en-GB"/>
        </w:rPr>
        <w:t>;352:1011-</w:t>
      </w:r>
      <w:r w:rsidRPr="00233EB2">
        <w:rPr>
          <w:rFonts w:ascii="Arial" w:hAnsi="Arial" w:cs="Arial"/>
          <w:color w:val="000000" w:themeColor="text1"/>
          <w:sz w:val="24"/>
          <w:szCs w:val="24"/>
          <w:lang w:val="en-GB"/>
        </w:rPr>
        <w:t>1059</w:t>
      </w:r>
    </w:p>
    <w:p w14:paraId="1A26D2C2" w14:textId="1089B8E9" w:rsidR="00867C16" w:rsidRPr="00F06CD7" w:rsidRDefault="00867C16" w:rsidP="00CE7731">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2</w:t>
      </w:r>
      <w:r w:rsidR="00F55F4B">
        <w:rPr>
          <w:rFonts w:ascii="Arial" w:hAnsi="Arial" w:cs="Arial"/>
          <w:sz w:val="24"/>
          <w:szCs w:val="24"/>
        </w:rPr>
        <w:t>7</w:t>
      </w:r>
      <w:r w:rsidRPr="00F06CD7">
        <w:rPr>
          <w:rFonts w:ascii="Arial" w:hAnsi="Arial" w:cs="Arial"/>
          <w:sz w:val="24"/>
          <w:szCs w:val="24"/>
        </w:rPr>
        <w:t xml:space="preserve">. Jozwiak S, Kotulska K, Dománska-Pakiela D, et al. Antiepileptic treatment before the onset of seizures reduces epilepsy severity and risk of mental retardation </w:t>
      </w:r>
      <w:r w:rsidRPr="00F06CD7">
        <w:rPr>
          <w:rFonts w:ascii="Arial" w:hAnsi="Arial" w:cs="Arial"/>
          <w:sz w:val="24"/>
          <w:szCs w:val="24"/>
        </w:rPr>
        <w:lastRenderedPageBreak/>
        <w:t xml:space="preserve">in infants with tuberous sclerosis complex. </w:t>
      </w:r>
      <w:r w:rsidRPr="00F06CD7">
        <w:rPr>
          <w:rFonts w:ascii="Arial" w:hAnsi="Arial" w:cs="Arial"/>
          <w:i/>
          <w:sz w:val="24"/>
          <w:szCs w:val="24"/>
        </w:rPr>
        <w:t>Eur J Paediatr Neurol</w:t>
      </w:r>
      <w:r w:rsidRPr="00F06CD7">
        <w:rPr>
          <w:rFonts w:ascii="Arial" w:hAnsi="Arial" w:cs="Arial"/>
          <w:sz w:val="24"/>
          <w:szCs w:val="24"/>
        </w:rPr>
        <w:t xml:space="preserve"> 201115:424-431.</w:t>
      </w:r>
    </w:p>
    <w:p w14:paraId="47DD81F3" w14:textId="7E440F80" w:rsidR="00867C16" w:rsidRPr="00F06CD7" w:rsidRDefault="00867C16" w:rsidP="00867C16">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2</w:t>
      </w:r>
      <w:r w:rsidR="00F55F4B">
        <w:rPr>
          <w:rFonts w:ascii="Arial" w:hAnsi="Arial" w:cs="Arial"/>
          <w:sz w:val="24"/>
          <w:szCs w:val="24"/>
        </w:rPr>
        <w:t>8</w:t>
      </w:r>
      <w:r w:rsidRPr="00F06CD7">
        <w:rPr>
          <w:rFonts w:ascii="Arial" w:hAnsi="Arial" w:cs="Arial"/>
          <w:sz w:val="24"/>
          <w:szCs w:val="24"/>
        </w:rPr>
        <w:t xml:space="preserve">. Boer K, Jansen F, Nellist M, et al. Inflammatory processes in cortical tubers and subependymal giant cell tumors of tuberous sclerosis complex. </w:t>
      </w:r>
      <w:r w:rsidRPr="00F06CD7">
        <w:rPr>
          <w:rFonts w:ascii="Arial" w:hAnsi="Arial" w:cs="Arial"/>
          <w:i/>
          <w:sz w:val="24"/>
          <w:szCs w:val="24"/>
        </w:rPr>
        <w:t>Epilepsy Res</w:t>
      </w:r>
      <w:r w:rsidRPr="00F06CD7">
        <w:rPr>
          <w:rFonts w:ascii="Arial" w:hAnsi="Arial" w:cs="Arial"/>
          <w:sz w:val="24"/>
          <w:szCs w:val="24"/>
        </w:rPr>
        <w:t xml:space="preserve"> 2008;78:7-21.</w:t>
      </w:r>
    </w:p>
    <w:p w14:paraId="455CB137" w14:textId="4D2CEACC" w:rsidR="007A0C65" w:rsidRPr="00F06CD7" w:rsidRDefault="007A0C65" w:rsidP="00867C16">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2</w:t>
      </w:r>
      <w:r w:rsidR="00F55F4B">
        <w:rPr>
          <w:rFonts w:ascii="Arial" w:hAnsi="Arial" w:cs="Arial"/>
          <w:sz w:val="24"/>
          <w:szCs w:val="24"/>
        </w:rPr>
        <w:t>9</w:t>
      </w:r>
      <w:r w:rsidRPr="00F06CD7">
        <w:rPr>
          <w:rFonts w:ascii="Arial" w:hAnsi="Arial" w:cs="Arial"/>
          <w:sz w:val="24"/>
          <w:szCs w:val="24"/>
        </w:rPr>
        <w:t>. Prabowo</w:t>
      </w:r>
      <w:r w:rsidR="00211020" w:rsidRPr="00F06CD7">
        <w:rPr>
          <w:rFonts w:ascii="Arial" w:hAnsi="Arial" w:cs="Arial"/>
          <w:sz w:val="24"/>
          <w:szCs w:val="24"/>
        </w:rPr>
        <w:t xml:space="preserve"> AS, Anink JJ, Lammens M, et al. Fetal brain lesions in tuberosis sclerosis complex TORC-1 activation and inflammation. </w:t>
      </w:r>
      <w:r w:rsidR="0035012A" w:rsidRPr="00F06CD7">
        <w:rPr>
          <w:rFonts w:ascii="Arial" w:hAnsi="Arial" w:cs="Arial"/>
          <w:i/>
          <w:sz w:val="24"/>
          <w:szCs w:val="24"/>
        </w:rPr>
        <w:t>Brain Pathol</w:t>
      </w:r>
      <w:r w:rsidR="0035012A" w:rsidRPr="00F06CD7">
        <w:rPr>
          <w:rFonts w:ascii="Arial" w:hAnsi="Arial" w:cs="Arial"/>
          <w:sz w:val="24"/>
          <w:szCs w:val="24"/>
        </w:rPr>
        <w:t xml:space="preserve"> 2013;23:45-59.</w:t>
      </w:r>
    </w:p>
    <w:p w14:paraId="51BAD301" w14:textId="42A277AA" w:rsidR="007A0C65" w:rsidRPr="00F06CD7" w:rsidRDefault="00F55F4B" w:rsidP="00867C16">
      <w:pPr>
        <w:pStyle w:val="EndNoteBibliography"/>
        <w:spacing w:after="0" w:line="480" w:lineRule="auto"/>
        <w:ind w:left="720" w:hanging="720"/>
        <w:rPr>
          <w:rFonts w:ascii="Arial" w:hAnsi="Arial" w:cs="Arial"/>
          <w:sz w:val="24"/>
          <w:szCs w:val="24"/>
        </w:rPr>
      </w:pPr>
      <w:r>
        <w:rPr>
          <w:rFonts w:ascii="Arial" w:hAnsi="Arial" w:cs="Arial"/>
          <w:sz w:val="24"/>
          <w:szCs w:val="24"/>
        </w:rPr>
        <w:t>30</w:t>
      </w:r>
      <w:r w:rsidR="007A0C65" w:rsidRPr="00F06CD7">
        <w:rPr>
          <w:rFonts w:ascii="Arial" w:hAnsi="Arial" w:cs="Arial"/>
          <w:sz w:val="24"/>
          <w:szCs w:val="24"/>
        </w:rPr>
        <w:t>. Mühlebner</w:t>
      </w:r>
      <w:r w:rsidR="00211020" w:rsidRPr="00F06CD7">
        <w:rPr>
          <w:rFonts w:ascii="Arial" w:hAnsi="Arial" w:cs="Arial"/>
          <w:sz w:val="24"/>
          <w:szCs w:val="24"/>
        </w:rPr>
        <w:t xml:space="preserve"> A, Iyer AM, van Scheppingenm J, et al. Specific pattern of maturation and differentiation in the formation of cortical tubers in tuberous sclerosis complex (TSC): evidence from layer-specific marker expression. </w:t>
      </w:r>
      <w:r w:rsidR="00211020" w:rsidRPr="00F06CD7">
        <w:rPr>
          <w:rFonts w:ascii="Arial" w:hAnsi="Arial" w:cs="Arial"/>
          <w:i/>
          <w:sz w:val="24"/>
          <w:szCs w:val="24"/>
        </w:rPr>
        <w:t xml:space="preserve">J Neurodev Disord </w:t>
      </w:r>
      <w:r w:rsidR="00211020" w:rsidRPr="00F06CD7">
        <w:rPr>
          <w:rFonts w:ascii="Arial" w:hAnsi="Arial" w:cs="Arial"/>
          <w:sz w:val="24"/>
          <w:szCs w:val="24"/>
        </w:rPr>
        <w:t>2016. 8:9. doi: 10.1186/s11689-016-9142-0.</w:t>
      </w:r>
    </w:p>
    <w:p w14:paraId="3A3A13E2" w14:textId="3633A517" w:rsidR="00132AF3" w:rsidRPr="00F06CD7" w:rsidRDefault="00F55F4B" w:rsidP="00132AF3">
      <w:pPr>
        <w:pStyle w:val="EndNoteBibliography"/>
        <w:spacing w:after="0" w:line="480" w:lineRule="auto"/>
        <w:ind w:left="720" w:hanging="720"/>
        <w:rPr>
          <w:rFonts w:ascii="Arial" w:hAnsi="Arial" w:cs="Arial"/>
          <w:sz w:val="24"/>
          <w:szCs w:val="24"/>
        </w:rPr>
      </w:pPr>
      <w:r>
        <w:rPr>
          <w:rFonts w:ascii="Arial" w:hAnsi="Arial" w:cs="Arial"/>
          <w:sz w:val="24"/>
          <w:szCs w:val="24"/>
        </w:rPr>
        <w:t>31</w:t>
      </w:r>
      <w:r w:rsidR="00132AF3" w:rsidRPr="00F06CD7">
        <w:rPr>
          <w:rFonts w:ascii="Arial" w:hAnsi="Arial" w:cs="Arial"/>
          <w:sz w:val="24"/>
          <w:szCs w:val="24"/>
        </w:rPr>
        <w:t xml:space="preserve"> Fuso A, Iyer AM, van Scheppingen J, et al. Promoter-Specific Hypomethylation Correlates with IL-1 beta Overexpression in Tuberous Sclerosis Complex (TSC). </w:t>
      </w:r>
      <w:r w:rsidR="00132AF3" w:rsidRPr="00F06CD7">
        <w:rPr>
          <w:rFonts w:ascii="Arial" w:hAnsi="Arial" w:cs="Arial"/>
          <w:i/>
          <w:sz w:val="24"/>
          <w:szCs w:val="24"/>
        </w:rPr>
        <w:t>J Mol Neurosci</w:t>
      </w:r>
      <w:r w:rsidR="00132AF3" w:rsidRPr="00F06CD7">
        <w:rPr>
          <w:rFonts w:ascii="Arial" w:hAnsi="Arial" w:cs="Arial"/>
          <w:sz w:val="24"/>
          <w:szCs w:val="24"/>
        </w:rPr>
        <w:t xml:space="preserve"> 2016;59:464-470.</w:t>
      </w:r>
    </w:p>
    <w:p w14:paraId="16705557" w14:textId="232195CF" w:rsidR="00132AF3" w:rsidRPr="00F06CD7" w:rsidRDefault="00F55F4B" w:rsidP="00132AF3">
      <w:pPr>
        <w:pStyle w:val="EndNoteBibliography"/>
        <w:spacing w:after="0" w:line="480" w:lineRule="auto"/>
        <w:ind w:left="720" w:hanging="720"/>
        <w:rPr>
          <w:rFonts w:ascii="Arial" w:hAnsi="Arial" w:cs="Arial"/>
          <w:sz w:val="24"/>
          <w:szCs w:val="24"/>
        </w:rPr>
      </w:pPr>
      <w:r>
        <w:rPr>
          <w:rFonts w:ascii="Arial" w:hAnsi="Arial" w:cs="Arial"/>
          <w:sz w:val="24"/>
          <w:szCs w:val="24"/>
        </w:rPr>
        <w:t>32</w:t>
      </w:r>
      <w:r w:rsidR="00132AF3" w:rsidRPr="00F06CD7">
        <w:rPr>
          <w:rFonts w:ascii="Arial" w:hAnsi="Arial" w:cs="Arial"/>
          <w:sz w:val="24"/>
          <w:szCs w:val="24"/>
        </w:rPr>
        <w:t>. Malik AR, Liszewska E, Skalecka A, et al. Tuberous sclerosis complex neuropathologsy requires glutamate-cysteine</w:t>
      </w:r>
      <w:r w:rsidR="000739B0" w:rsidRPr="00F06CD7">
        <w:rPr>
          <w:rFonts w:ascii="Arial" w:hAnsi="Arial" w:cs="Arial"/>
          <w:sz w:val="24"/>
          <w:szCs w:val="24"/>
        </w:rPr>
        <w:t xml:space="preserve"> ligase. </w:t>
      </w:r>
      <w:r w:rsidR="000739B0" w:rsidRPr="00F06CD7">
        <w:rPr>
          <w:rFonts w:ascii="Arial" w:hAnsi="Arial" w:cs="Arial"/>
          <w:i/>
          <w:sz w:val="24"/>
          <w:szCs w:val="24"/>
        </w:rPr>
        <w:t>Acta Neuropathol Commun</w:t>
      </w:r>
      <w:r w:rsidR="000739B0" w:rsidRPr="00F06CD7">
        <w:rPr>
          <w:rFonts w:ascii="Arial" w:hAnsi="Arial" w:cs="Arial"/>
          <w:sz w:val="24"/>
          <w:szCs w:val="24"/>
        </w:rPr>
        <w:t xml:space="preserve"> 2015; 3:48. doi: 10.1186/s40478-015-0225-z.</w:t>
      </w:r>
    </w:p>
    <w:p w14:paraId="46F0C7D6" w14:textId="03080FE7" w:rsidR="000739B0" w:rsidRPr="00F06CD7" w:rsidRDefault="000739B0" w:rsidP="00132AF3">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3</w:t>
      </w:r>
      <w:r w:rsidRPr="00F06CD7">
        <w:rPr>
          <w:rFonts w:ascii="Arial" w:hAnsi="Arial" w:cs="Arial"/>
          <w:sz w:val="24"/>
          <w:szCs w:val="24"/>
        </w:rPr>
        <w:t xml:space="preserve">. Di Nardo A, Kramvis I, Cho N, et al. Tuberous sclerosis complex is required to control neuronal stress responses in an mTOR-dependent mannner. </w:t>
      </w:r>
      <w:r w:rsidRPr="00F06CD7">
        <w:rPr>
          <w:rFonts w:ascii="Arial" w:hAnsi="Arial" w:cs="Arial"/>
          <w:i/>
          <w:sz w:val="24"/>
          <w:szCs w:val="24"/>
        </w:rPr>
        <w:t xml:space="preserve">J Neurosci </w:t>
      </w:r>
      <w:r w:rsidRPr="00F06CD7">
        <w:rPr>
          <w:rFonts w:ascii="Arial" w:hAnsi="Arial" w:cs="Arial"/>
          <w:sz w:val="24"/>
          <w:szCs w:val="24"/>
        </w:rPr>
        <w:t>2009;29:5926-5937.</w:t>
      </w:r>
    </w:p>
    <w:p w14:paraId="58A7AE72" w14:textId="069C69AA" w:rsidR="00211020" w:rsidRPr="00F06CD7" w:rsidRDefault="000739B0" w:rsidP="000739B0">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4</w:t>
      </w:r>
      <w:r w:rsidRPr="00F06CD7">
        <w:rPr>
          <w:rFonts w:ascii="Arial" w:hAnsi="Arial" w:cs="Arial"/>
          <w:sz w:val="24"/>
          <w:szCs w:val="24"/>
        </w:rPr>
        <w:t>. Reith RM, Wav S, McKenna J 3</w:t>
      </w:r>
      <w:r w:rsidRPr="00F06CD7">
        <w:rPr>
          <w:rFonts w:ascii="Arial" w:hAnsi="Arial" w:cs="Arial"/>
          <w:sz w:val="24"/>
          <w:szCs w:val="24"/>
          <w:vertAlign w:val="superscript"/>
        </w:rPr>
        <w:t>rd</w:t>
      </w:r>
      <w:r w:rsidRPr="00F06CD7">
        <w:rPr>
          <w:rFonts w:ascii="Arial" w:hAnsi="Arial" w:cs="Arial"/>
          <w:sz w:val="24"/>
          <w:szCs w:val="24"/>
        </w:rPr>
        <w:t xml:space="preserve">, Haines K, Gambello MJ. Loss of tuberous sclerosis complex protein tuberin causes Purkinje cell degeneration. </w:t>
      </w:r>
      <w:r w:rsidRPr="00F06CD7">
        <w:rPr>
          <w:rFonts w:ascii="Arial" w:hAnsi="Arial" w:cs="Arial"/>
          <w:i/>
          <w:sz w:val="24"/>
          <w:szCs w:val="24"/>
        </w:rPr>
        <w:t>Neurobiol Dis</w:t>
      </w:r>
      <w:r w:rsidRPr="00F06CD7">
        <w:rPr>
          <w:rFonts w:ascii="Arial" w:hAnsi="Arial" w:cs="Arial"/>
          <w:sz w:val="24"/>
          <w:szCs w:val="24"/>
        </w:rPr>
        <w:t xml:space="preserve"> 2011;43:113-122.</w:t>
      </w:r>
    </w:p>
    <w:p w14:paraId="616CB04E" w14:textId="22044FD8" w:rsidR="000739B0" w:rsidRPr="00F06CD7" w:rsidRDefault="000739B0" w:rsidP="000739B0">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lastRenderedPageBreak/>
        <w:t>3</w:t>
      </w:r>
      <w:r w:rsidR="00F55F4B">
        <w:rPr>
          <w:rFonts w:ascii="Arial" w:hAnsi="Arial" w:cs="Arial"/>
          <w:sz w:val="24"/>
          <w:szCs w:val="24"/>
        </w:rPr>
        <w:t>5</w:t>
      </w:r>
      <w:r w:rsidRPr="00F06CD7">
        <w:rPr>
          <w:rFonts w:ascii="Arial" w:hAnsi="Arial" w:cs="Arial"/>
          <w:sz w:val="24"/>
          <w:szCs w:val="24"/>
        </w:rPr>
        <w:t xml:space="preserve">. </w:t>
      </w:r>
      <w:r w:rsidR="00A355E9" w:rsidRPr="00F06CD7">
        <w:rPr>
          <w:rFonts w:ascii="Arial" w:hAnsi="Arial" w:cs="Arial"/>
          <w:sz w:val="24"/>
          <w:szCs w:val="24"/>
        </w:rPr>
        <w:t xml:space="preserve">Yu </w:t>
      </w:r>
      <w:r w:rsidR="00A85BDB" w:rsidRPr="00F06CD7">
        <w:rPr>
          <w:rFonts w:ascii="Arial" w:hAnsi="Arial" w:cs="Arial"/>
          <w:sz w:val="24"/>
          <w:szCs w:val="24"/>
        </w:rPr>
        <w:t xml:space="preserve">Y, Tang D, Kang R. Oxidative stress-mediated HMGB1 biology. </w:t>
      </w:r>
      <w:r w:rsidR="00A85BDB" w:rsidRPr="00F06CD7">
        <w:rPr>
          <w:rFonts w:ascii="Arial" w:hAnsi="Arial" w:cs="Arial"/>
          <w:i/>
          <w:sz w:val="24"/>
          <w:szCs w:val="24"/>
        </w:rPr>
        <w:t>Front Physiol 2015</w:t>
      </w:r>
      <w:r w:rsidR="00A85BDB" w:rsidRPr="00F06CD7">
        <w:rPr>
          <w:rFonts w:ascii="Arial" w:hAnsi="Arial" w:cs="Arial"/>
          <w:sz w:val="24"/>
          <w:szCs w:val="24"/>
        </w:rPr>
        <w:t>; 6:93. doi: 10.3389/fphys.</w:t>
      </w:r>
      <w:r w:rsidR="00A85BDB" w:rsidRPr="00F06CD7">
        <w:rPr>
          <w:rStyle w:val="highlight"/>
          <w:rFonts w:ascii="Arial" w:hAnsi="Arial" w:cs="Arial"/>
          <w:sz w:val="24"/>
          <w:szCs w:val="24"/>
        </w:rPr>
        <w:t>2015</w:t>
      </w:r>
      <w:r w:rsidR="00A85BDB" w:rsidRPr="00F06CD7">
        <w:rPr>
          <w:rFonts w:ascii="Arial" w:hAnsi="Arial" w:cs="Arial"/>
          <w:sz w:val="24"/>
          <w:szCs w:val="24"/>
        </w:rPr>
        <w:t xml:space="preserve">.00093. eCollection </w:t>
      </w:r>
      <w:r w:rsidR="00A85BDB" w:rsidRPr="00F06CD7">
        <w:rPr>
          <w:rStyle w:val="highlight"/>
          <w:rFonts w:ascii="Arial" w:hAnsi="Arial" w:cs="Arial"/>
          <w:sz w:val="24"/>
          <w:szCs w:val="24"/>
        </w:rPr>
        <w:t>2015</w:t>
      </w:r>
      <w:r w:rsidR="00A85BDB" w:rsidRPr="00F06CD7">
        <w:rPr>
          <w:rFonts w:ascii="Arial" w:hAnsi="Arial" w:cs="Arial"/>
          <w:sz w:val="24"/>
          <w:szCs w:val="24"/>
        </w:rPr>
        <w:t>.</w:t>
      </w:r>
    </w:p>
    <w:p w14:paraId="09F74501" w14:textId="031583B3" w:rsidR="00A355E9" w:rsidRPr="00F06CD7" w:rsidRDefault="00A355E9" w:rsidP="000739B0">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6</w:t>
      </w:r>
      <w:r w:rsidRPr="00F06CD7">
        <w:rPr>
          <w:rFonts w:ascii="Arial" w:hAnsi="Arial" w:cs="Arial"/>
          <w:sz w:val="24"/>
          <w:szCs w:val="24"/>
        </w:rPr>
        <w:t>. Zurolo</w:t>
      </w:r>
      <w:r w:rsidR="00A85BDB" w:rsidRPr="00F06CD7">
        <w:rPr>
          <w:rFonts w:ascii="Arial" w:hAnsi="Arial" w:cs="Arial"/>
          <w:sz w:val="24"/>
          <w:szCs w:val="24"/>
        </w:rPr>
        <w:t xml:space="preserve"> E, Iyer A, Maroso M, et al. Activation of Toll-like receptor, RAGE and HMGB1 signalling in malformations of cortical development. </w:t>
      </w:r>
      <w:r w:rsidR="00A85BDB" w:rsidRPr="00F06CD7">
        <w:rPr>
          <w:rFonts w:ascii="Arial" w:hAnsi="Arial" w:cs="Arial"/>
          <w:i/>
          <w:sz w:val="24"/>
          <w:szCs w:val="24"/>
        </w:rPr>
        <w:t xml:space="preserve">Brain </w:t>
      </w:r>
      <w:r w:rsidR="00A85BDB" w:rsidRPr="00F06CD7">
        <w:rPr>
          <w:rFonts w:ascii="Arial" w:hAnsi="Arial" w:cs="Arial"/>
          <w:sz w:val="24"/>
          <w:szCs w:val="24"/>
        </w:rPr>
        <w:t>2011; 134: 1015-1032.</w:t>
      </w:r>
    </w:p>
    <w:p w14:paraId="323A8387" w14:textId="5E2EEFBD" w:rsidR="006C2868" w:rsidRPr="00F06CD7" w:rsidRDefault="006C2868" w:rsidP="006C2868">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7</w:t>
      </w:r>
      <w:r w:rsidRPr="00F06CD7">
        <w:rPr>
          <w:rFonts w:ascii="Arial" w:hAnsi="Arial" w:cs="Arial"/>
          <w:sz w:val="24"/>
          <w:szCs w:val="24"/>
        </w:rPr>
        <w:t xml:space="preserve">. Tang Y, Schapiro MB, Franz DN, etal. Blood expression profiles for tuberous sclerosis complex 2, neurofibromatosis type 1, and Down’s syndrome. </w:t>
      </w:r>
      <w:r w:rsidRPr="00F06CD7">
        <w:rPr>
          <w:rFonts w:ascii="Arial" w:hAnsi="Arial" w:cs="Arial"/>
          <w:i/>
          <w:sz w:val="24"/>
          <w:szCs w:val="24"/>
        </w:rPr>
        <w:t xml:space="preserve">Ann Neurol </w:t>
      </w:r>
      <w:r w:rsidRPr="00F06CD7">
        <w:rPr>
          <w:rFonts w:ascii="Arial" w:hAnsi="Arial" w:cs="Arial"/>
          <w:sz w:val="24"/>
          <w:szCs w:val="24"/>
        </w:rPr>
        <w:t>2004;56:808-815.</w:t>
      </w:r>
    </w:p>
    <w:p w14:paraId="2DABAA65" w14:textId="01D80CEF" w:rsidR="00F47FD2" w:rsidRPr="00F06CD7" w:rsidRDefault="006C2868" w:rsidP="00F47FD2">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8</w:t>
      </w:r>
      <w:r w:rsidRPr="00F06CD7">
        <w:rPr>
          <w:rFonts w:ascii="Arial" w:hAnsi="Arial" w:cs="Arial"/>
          <w:sz w:val="24"/>
          <w:szCs w:val="24"/>
        </w:rPr>
        <w:t xml:space="preserve">. </w:t>
      </w:r>
      <w:r w:rsidR="00F47FD2" w:rsidRPr="00F06CD7">
        <w:rPr>
          <w:rFonts w:ascii="Arial" w:hAnsi="Arial" w:cs="Arial"/>
          <w:sz w:val="24"/>
          <w:szCs w:val="24"/>
        </w:rPr>
        <w:t xml:space="preserve">Marson AG, Al-Kharusi AM, Alwaidh M, et al. The SANAD study of effectiveness of carbamazepine, gabapentin, lamotrigine, oxcarbazepine, or topiramate for treatment of partial epilepsy: an unblinded randomised controlled trial. </w:t>
      </w:r>
      <w:r w:rsidR="00F47FD2" w:rsidRPr="00F06CD7">
        <w:rPr>
          <w:rFonts w:ascii="Arial" w:hAnsi="Arial" w:cs="Arial"/>
          <w:i/>
          <w:sz w:val="24"/>
          <w:szCs w:val="24"/>
        </w:rPr>
        <w:t>Lancet</w:t>
      </w:r>
      <w:r w:rsidR="00F47FD2" w:rsidRPr="00F06CD7">
        <w:rPr>
          <w:rFonts w:ascii="Arial" w:hAnsi="Arial" w:cs="Arial"/>
          <w:sz w:val="24"/>
          <w:szCs w:val="24"/>
        </w:rPr>
        <w:t xml:space="preserve"> 2007;369:1000-1015. </w:t>
      </w:r>
    </w:p>
    <w:p w14:paraId="0826CE4B" w14:textId="13FF1BFB" w:rsidR="00F47FD2" w:rsidRPr="00F06CD7" w:rsidRDefault="00F47FD2" w:rsidP="00F47FD2">
      <w:pPr>
        <w:pStyle w:val="EndNoteBibliography"/>
        <w:spacing w:after="0" w:line="480" w:lineRule="auto"/>
        <w:ind w:left="720" w:hanging="720"/>
        <w:rPr>
          <w:rFonts w:ascii="Arial" w:hAnsi="Arial" w:cs="Arial"/>
          <w:sz w:val="24"/>
          <w:szCs w:val="24"/>
        </w:rPr>
      </w:pPr>
      <w:r w:rsidRPr="00F06CD7">
        <w:rPr>
          <w:rFonts w:ascii="Arial" w:hAnsi="Arial" w:cs="Arial"/>
          <w:sz w:val="24"/>
          <w:szCs w:val="24"/>
        </w:rPr>
        <w:t>3</w:t>
      </w:r>
      <w:r w:rsidR="00F55F4B">
        <w:rPr>
          <w:rFonts w:ascii="Arial" w:hAnsi="Arial" w:cs="Arial"/>
          <w:sz w:val="24"/>
          <w:szCs w:val="24"/>
        </w:rPr>
        <w:t>9</w:t>
      </w:r>
      <w:r w:rsidRPr="00F06CD7">
        <w:rPr>
          <w:rFonts w:ascii="Arial" w:hAnsi="Arial" w:cs="Arial"/>
          <w:sz w:val="24"/>
          <w:szCs w:val="24"/>
        </w:rPr>
        <w:t xml:space="preserve">. </w:t>
      </w:r>
      <w:r w:rsidR="008029FD" w:rsidRPr="00F06CD7">
        <w:rPr>
          <w:rFonts w:ascii="Arial" w:hAnsi="Arial" w:cs="Arial"/>
          <w:sz w:val="24"/>
          <w:szCs w:val="24"/>
        </w:rPr>
        <w:t>M</w:t>
      </w:r>
      <w:r w:rsidRPr="00F06CD7">
        <w:rPr>
          <w:rFonts w:ascii="Arial" w:hAnsi="Arial" w:cs="Arial"/>
          <w:sz w:val="24"/>
          <w:szCs w:val="24"/>
        </w:rPr>
        <w:t xml:space="preserve">arson AG, Al-Kharusi AM, Alwaidh M, et al. The SANAD study of effectiveness of valproate, lamotrigine, or topiramate for generalised and unclassifiable epilepsy: an unblinded randomised controlled trial. </w:t>
      </w:r>
      <w:r w:rsidRPr="00F06CD7">
        <w:rPr>
          <w:rFonts w:ascii="Arial" w:hAnsi="Arial" w:cs="Arial"/>
          <w:i/>
          <w:sz w:val="24"/>
          <w:szCs w:val="24"/>
        </w:rPr>
        <w:t>Lancet</w:t>
      </w:r>
      <w:r w:rsidRPr="00F06CD7">
        <w:rPr>
          <w:rFonts w:ascii="Arial" w:hAnsi="Arial" w:cs="Arial"/>
          <w:sz w:val="24"/>
          <w:szCs w:val="24"/>
        </w:rPr>
        <w:t xml:space="preserve"> 2007;369:1016-1026.</w:t>
      </w:r>
    </w:p>
    <w:p w14:paraId="3F2E0313" w14:textId="2614EAB6" w:rsidR="006C2868" w:rsidRPr="00F06CD7" w:rsidRDefault="00F55F4B" w:rsidP="006C2868">
      <w:pPr>
        <w:pStyle w:val="EndNoteBibliography"/>
        <w:spacing w:after="0" w:line="480" w:lineRule="auto"/>
        <w:ind w:left="720" w:hanging="720"/>
        <w:rPr>
          <w:rFonts w:ascii="Arial" w:hAnsi="Arial" w:cs="Arial"/>
          <w:sz w:val="24"/>
          <w:szCs w:val="24"/>
        </w:rPr>
      </w:pPr>
      <w:r>
        <w:rPr>
          <w:rFonts w:ascii="Arial" w:hAnsi="Arial" w:cs="Arial"/>
          <w:sz w:val="24"/>
          <w:szCs w:val="24"/>
        </w:rPr>
        <w:t>40</w:t>
      </w:r>
      <w:r w:rsidR="00940EB6" w:rsidRPr="00F06CD7">
        <w:rPr>
          <w:rFonts w:ascii="Arial" w:hAnsi="Arial" w:cs="Arial"/>
          <w:sz w:val="24"/>
          <w:szCs w:val="24"/>
        </w:rPr>
        <w:t xml:space="preserve">. Leschziner G, Jörgensen, Andrew T, et al. Clnical factors and ABCB1 polymorphisms in prediction of antiepileptic drug response: a prospective cohort study. </w:t>
      </w:r>
      <w:r w:rsidR="00940EB6" w:rsidRPr="00F06CD7">
        <w:rPr>
          <w:rFonts w:ascii="Arial" w:hAnsi="Arial" w:cs="Arial"/>
          <w:i/>
          <w:sz w:val="24"/>
          <w:szCs w:val="24"/>
        </w:rPr>
        <w:t>Lancet Neurol</w:t>
      </w:r>
      <w:r w:rsidR="00940EB6" w:rsidRPr="00F06CD7">
        <w:rPr>
          <w:rFonts w:ascii="Arial" w:hAnsi="Arial" w:cs="Arial"/>
          <w:sz w:val="24"/>
          <w:szCs w:val="24"/>
        </w:rPr>
        <w:t xml:space="preserve"> 2006;5:668-676.</w:t>
      </w:r>
    </w:p>
    <w:p w14:paraId="2F161361" w14:textId="5844FFEE" w:rsidR="001D01F6" w:rsidRPr="00F06CD7" w:rsidRDefault="00F55F4B" w:rsidP="001D01F6">
      <w:pPr>
        <w:pStyle w:val="EndNoteBibliography"/>
        <w:spacing w:after="0" w:line="480" w:lineRule="auto"/>
        <w:ind w:left="720" w:hanging="720"/>
        <w:rPr>
          <w:rFonts w:ascii="Arial" w:hAnsi="Arial" w:cs="Arial"/>
          <w:sz w:val="24"/>
          <w:szCs w:val="24"/>
        </w:rPr>
      </w:pPr>
      <w:r>
        <w:rPr>
          <w:rFonts w:ascii="Arial" w:hAnsi="Arial" w:cs="Arial"/>
          <w:sz w:val="24"/>
          <w:szCs w:val="24"/>
        </w:rPr>
        <w:t>41</w:t>
      </w:r>
      <w:r w:rsidR="001D01F6" w:rsidRPr="00F06CD7">
        <w:rPr>
          <w:rFonts w:ascii="Arial" w:hAnsi="Arial" w:cs="Arial"/>
          <w:sz w:val="24"/>
          <w:szCs w:val="24"/>
        </w:rPr>
        <w:t xml:space="preserve">. Speed D, Hoggart C, Petrovski S, et al. A genome-wide association study and biological pathway analysis of epilepsy prognosis in a prospective cohort of newly treated epilepsy. </w:t>
      </w:r>
      <w:r w:rsidR="001D01F6" w:rsidRPr="00F06CD7">
        <w:rPr>
          <w:rFonts w:ascii="Arial" w:hAnsi="Arial" w:cs="Arial"/>
          <w:i/>
          <w:sz w:val="24"/>
          <w:szCs w:val="24"/>
        </w:rPr>
        <w:t>Hum Mol Genet</w:t>
      </w:r>
      <w:r w:rsidR="001D01F6" w:rsidRPr="00F06CD7">
        <w:rPr>
          <w:rFonts w:ascii="Arial" w:hAnsi="Arial" w:cs="Arial"/>
          <w:sz w:val="24"/>
          <w:szCs w:val="24"/>
        </w:rPr>
        <w:t xml:space="preserve"> 2014:23:247-258.</w:t>
      </w:r>
    </w:p>
    <w:p w14:paraId="45A0B8A9" w14:textId="77777777" w:rsidR="001D01F6" w:rsidRPr="00F06CD7" w:rsidRDefault="001D01F6" w:rsidP="001D01F6">
      <w:pPr>
        <w:pStyle w:val="EndNoteBibliography"/>
        <w:spacing w:after="0" w:line="480" w:lineRule="auto"/>
        <w:ind w:left="720" w:hanging="720"/>
        <w:rPr>
          <w:rFonts w:ascii="Arial" w:hAnsi="Arial" w:cs="Arial"/>
          <w:sz w:val="24"/>
          <w:szCs w:val="24"/>
        </w:rPr>
      </w:pPr>
    </w:p>
    <w:p w14:paraId="059AAAAB" w14:textId="264B8D85" w:rsidR="00CE7731" w:rsidRPr="00F06CD7" w:rsidRDefault="00CE7731" w:rsidP="00BF29AC">
      <w:pPr>
        <w:pStyle w:val="EndNoteBibliography"/>
        <w:spacing w:after="0" w:line="480" w:lineRule="auto"/>
        <w:ind w:left="720" w:hanging="720"/>
        <w:rPr>
          <w:rFonts w:ascii="Arial" w:hAnsi="Arial" w:cs="Arial"/>
          <w:sz w:val="24"/>
          <w:szCs w:val="24"/>
        </w:rPr>
      </w:pPr>
    </w:p>
    <w:p w14:paraId="0F51972A" w14:textId="593212D2" w:rsidR="00BF29AC" w:rsidRPr="00F06CD7" w:rsidRDefault="00BF29AC" w:rsidP="00BF29AC">
      <w:pPr>
        <w:pStyle w:val="EndNoteBibliography"/>
        <w:spacing w:after="0" w:line="480" w:lineRule="auto"/>
        <w:ind w:left="720" w:hanging="720"/>
        <w:rPr>
          <w:rFonts w:ascii="Arial" w:hAnsi="Arial" w:cs="Arial"/>
          <w:sz w:val="24"/>
          <w:szCs w:val="24"/>
        </w:rPr>
      </w:pPr>
    </w:p>
    <w:p w14:paraId="518C734E" w14:textId="00F92A0A" w:rsidR="00CC0F8B" w:rsidRPr="00F06CD7" w:rsidRDefault="00CC0F8B" w:rsidP="000C5F5D">
      <w:pPr>
        <w:pStyle w:val="EndNoteBibliography"/>
        <w:spacing w:after="0" w:line="480" w:lineRule="auto"/>
        <w:ind w:left="720" w:hanging="720"/>
        <w:rPr>
          <w:rFonts w:ascii="Arial" w:hAnsi="Arial" w:cs="Arial"/>
          <w:sz w:val="24"/>
          <w:szCs w:val="24"/>
        </w:rPr>
      </w:pPr>
    </w:p>
    <w:p w14:paraId="560037BC" w14:textId="77777777" w:rsidR="00CC0F8B" w:rsidRPr="00F06CD7" w:rsidRDefault="00CC0F8B" w:rsidP="000C5F5D">
      <w:pPr>
        <w:pStyle w:val="EndNoteBibliography"/>
        <w:spacing w:after="0" w:line="480" w:lineRule="auto"/>
        <w:ind w:left="720" w:hanging="720"/>
        <w:rPr>
          <w:rFonts w:ascii="Arial" w:hAnsi="Arial" w:cs="Arial"/>
          <w:sz w:val="24"/>
          <w:szCs w:val="24"/>
        </w:rPr>
      </w:pPr>
    </w:p>
    <w:p w14:paraId="50032EA3" w14:textId="6A1B1F6E" w:rsidR="00EC69DC" w:rsidRPr="000C5F5D" w:rsidRDefault="00EC69DC" w:rsidP="000C5F5D">
      <w:pPr>
        <w:spacing w:line="480" w:lineRule="auto"/>
        <w:rPr>
          <w:rFonts w:ascii="Arial" w:hAnsi="Arial" w:cs="Arial"/>
        </w:rPr>
      </w:pPr>
    </w:p>
    <w:sectPr w:rsidR="00EC69DC" w:rsidRPr="000C5F5D" w:rsidSect="00531C79">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55FB" w14:textId="77777777" w:rsidR="00AE474E" w:rsidRDefault="00AE474E" w:rsidP="000C5F5D">
      <w:r>
        <w:separator/>
      </w:r>
    </w:p>
  </w:endnote>
  <w:endnote w:type="continuationSeparator" w:id="0">
    <w:p w14:paraId="50851C99" w14:textId="77777777" w:rsidR="00AE474E" w:rsidRDefault="00AE474E" w:rsidP="000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A1C0" w14:textId="77777777" w:rsidR="00AE474E" w:rsidRDefault="00AE474E" w:rsidP="000C5F5D">
      <w:r>
        <w:separator/>
      </w:r>
    </w:p>
  </w:footnote>
  <w:footnote w:type="continuationSeparator" w:id="0">
    <w:p w14:paraId="4B35668C" w14:textId="77777777" w:rsidR="00AE474E" w:rsidRDefault="00AE474E" w:rsidP="000C5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9E57" w14:textId="77777777" w:rsidR="003F7D87" w:rsidRDefault="003F7D87" w:rsidP="000C5F5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653847" w14:textId="77777777" w:rsidR="003F7D87" w:rsidRDefault="003F7D8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03CD" w14:textId="15E692C0" w:rsidR="003F7D87" w:rsidRDefault="003F7D87" w:rsidP="000C5F5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33EB2">
      <w:rPr>
        <w:rStyle w:val="Numrodepage"/>
        <w:noProof/>
      </w:rPr>
      <w:t>19</w:t>
    </w:r>
    <w:r>
      <w:rPr>
        <w:rStyle w:val="Numrodepage"/>
      </w:rPr>
      <w:fldChar w:fldCharType="end"/>
    </w:r>
  </w:p>
  <w:p w14:paraId="39A1B6C2" w14:textId="77777777" w:rsidR="003F7D87" w:rsidRDefault="003F7D8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9195C"/>
    <w:multiLevelType w:val="hybridMultilevel"/>
    <w:tmpl w:val="0BE0C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40627"/>
    <w:multiLevelType w:val="hybridMultilevel"/>
    <w:tmpl w:val="8C262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5B1C9C"/>
    <w:multiLevelType w:val="multilevel"/>
    <w:tmpl w:val="83D6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25FEE"/>
    <w:multiLevelType w:val="multilevel"/>
    <w:tmpl w:val="F7C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05C81"/>
    <w:multiLevelType w:val="hybridMultilevel"/>
    <w:tmpl w:val="0D18C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EB1C8B"/>
    <w:multiLevelType w:val="hybridMultilevel"/>
    <w:tmpl w:val="040ED99A"/>
    <w:lvl w:ilvl="0" w:tplc="5FF80562">
      <w:start w:val="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lep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ppffasqd20dne0a0tp0wtb99zz9ftxf0vr&quot;&gt;My EndNote Library&lt;record-ids&gt;&lt;item&gt;686&lt;/item&gt;&lt;/record-ids&gt;&lt;/item&gt;&lt;/Libraries&gt;"/>
  </w:docVars>
  <w:rsids>
    <w:rsidRoot w:val="002476B0"/>
    <w:rsid w:val="000047CD"/>
    <w:rsid w:val="0001214D"/>
    <w:rsid w:val="00016618"/>
    <w:rsid w:val="00047E4F"/>
    <w:rsid w:val="000539D5"/>
    <w:rsid w:val="00061288"/>
    <w:rsid w:val="00066C9C"/>
    <w:rsid w:val="000739B0"/>
    <w:rsid w:val="000B1B89"/>
    <w:rsid w:val="000B6C7F"/>
    <w:rsid w:val="000C32EB"/>
    <w:rsid w:val="000C344F"/>
    <w:rsid w:val="000C5F5D"/>
    <w:rsid w:val="000C6797"/>
    <w:rsid w:val="000D50A1"/>
    <w:rsid w:val="000E0232"/>
    <w:rsid w:val="001107C9"/>
    <w:rsid w:val="001112FF"/>
    <w:rsid w:val="001178E6"/>
    <w:rsid w:val="0012018C"/>
    <w:rsid w:val="00131E45"/>
    <w:rsid w:val="00132AF3"/>
    <w:rsid w:val="001426D6"/>
    <w:rsid w:val="00166257"/>
    <w:rsid w:val="00166EF5"/>
    <w:rsid w:val="001819FB"/>
    <w:rsid w:val="00182AD2"/>
    <w:rsid w:val="001A3E27"/>
    <w:rsid w:val="001B2501"/>
    <w:rsid w:val="001B35BB"/>
    <w:rsid w:val="001C1399"/>
    <w:rsid w:val="001D01F6"/>
    <w:rsid w:val="001D48D2"/>
    <w:rsid w:val="001E3606"/>
    <w:rsid w:val="00211020"/>
    <w:rsid w:val="00233EB2"/>
    <w:rsid w:val="002476B0"/>
    <w:rsid w:val="002B27E4"/>
    <w:rsid w:val="002D4A63"/>
    <w:rsid w:val="002E204F"/>
    <w:rsid w:val="002F58EB"/>
    <w:rsid w:val="00305EBC"/>
    <w:rsid w:val="003233FC"/>
    <w:rsid w:val="0033745D"/>
    <w:rsid w:val="003414A8"/>
    <w:rsid w:val="003470ED"/>
    <w:rsid w:val="0035012A"/>
    <w:rsid w:val="003515C7"/>
    <w:rsid w:val="00364622"/>
    <w:rsid w:val="003725F5"/>
    <w:rsid w:val="00374408"/>
    <w:rsid w:val="003A4B52"/>
    <w:rsid w:val="003A73D9"/>
    <w:rsid w:val="003C0D50"/>
    <w:rsid w:val="003C4019"/>
    <w:rsid w:val="003C4AB8"/>
    <w:rsid w:val="003C4F0B"/>
    <w:rsid w:val="003D2D7B"/>
    <w:rsid w:val="003E6C24"/>
    <w:rsid w:val="003F7D87"/>
    <w:rsid w:val="003F7EBF"/>
    <w:rsid w:val="004009E7"/>
    <w:rsid w:val="00407AA8"/>
    <w:rsid w:val="00412BEA"/>
    <w:rsid w:val="004212CA"/>
    <w:rsid w:val="00452141"/>
    <w:rsid w:val="00476101"/>
    <w:rsid w:val="00477036"/>
    <w:rsid w:val="00481AF3"/>
    <w:rsid w:val="004B226B"/>
    <w:rsid w:val="004D1198"/>
    <w:rsid w:val="004D3758"/>
    <w:rsid w:val="004F20C6"/>
    <w:rsid w:val="00501ED8"/>
    <w:rsid w:val="005050BC"/>
    <w:rsid w:val="00523F4E"/>
    <w:rsid w:val="00531C79"/>
    <w:rsid w:val="00536ED3"/>
    <w:rsid w:val="00571D8C"/>
    <w:rsid w:val="0058194C"/>
    <w:rsid w:val="0059188C"/>
    <w:rsid w:val="0059547E"/>
    <w:rsid w:val="005A6E6C"/>
    <w:rsid w:val="005C2772"/>
    <w:rsid w:val="005D3741"/>
    <w:rsid w:val="005E133D"/>
    <w:rsid w:val="005E2BB2"/>
    <w:rsid w:val="00601BE6"/>
    <w:rsid w:val="006076D8"/>
    <w:rsid w:val="006107EF"/>
    <w:rsid w:val="0062777A"/>
    <w:rsid w:val="00652D67"/>
    <w:rsid w:val="006552B7"/>
    <w:rsid w:val="00673879"/>
    <w:rsid w:val="00674AC3"/>
    <w:rsid w:val="006818FB"/>
    <w:rsid w:val="006A02FE"/>
    <w:rsid w:val="006B0692"/>
    <w:rsid w:val="006C2868"/>
    <w:rsid w:val="006C63F1"/>
    <w:rsid w:val="006D3182"/>
    <w:rsid w:val="006E0832"/>
    <w:rsid w:val="006E28DD"/>
    <w:rsid w:val="0070402D"/>
    <w:rsid w:val="00705C96"/>
    <w:rsid w:val="007103CF"/>
    <w:rsid w:val="00711BC2"/>
    <w:rsid w:val="007133B2"/>
    <w:rsid w:val="0073169C"/>
    <w:rsid w:val="00743CCF"/>
    <w:rsid w:val="0075169F"/>
    <w:rsid w:val="007571DF"/>
    <w:rsid w:val="0076078B"/>
    <w:rsid w:val="00783D24"/>
    <w:rsid w:val="007A0C65"/>
    <w:rsid w:val="007E3BA6"/>
    <w:rsid w:val="007E5F80"/>
    <w:rsid w:val="008029FD"/>
    <w:rsid w:val="00807025"/>
    <w:rsid w:val="00815754"/>
    <w:rsid w:val="008231EC"/>
    <w:rsid w:val="00825AD4"/>
    <w:rsid w:val="00860623"/>
    <w:rsid w:val="00861A38"/>
    <w:rsid w:val="00867C16"/>
    <w:rsid w:val="00874812"/>
    <w:rsid w:val="008967EF"/>
    <w:rsid w:val="00897F4C"/>
    <w:rsid w:val="008D7BF0"/>
    <w:rsid w:val="008E6A75"/>
    <w:rsid w:val="00907940"/>
    <w:rsid w:val="0091348B"/>
    <w:rsid w:val="009252AF"/>
    <w:rsid w:val="00925B3C"/>
    <w:rsid w:val="00940EB6"/>
    <w:rsid w:val="00961804"/>
    <w:rsid w:val="009731AF"/>
    <w:rsid w:val="00973426"/>
    <w:rsid w:val="00977EA3"/>
    <w:rsid w:val="009A0095"/>
    <w:rsid w:val="009A290D"/>
    <w:rsid w:val="009C1669"/>
    <w:rsid w:val="009E4F4C"/>
    <w:rsid w:val="009F7C65"/>
    <w:rsid w:val="00A14A4B"/>
    <w:rsid w:val="00A2410C"/>
    <w:rsid w:val="00A277CD"/>
    <w:rsid w:val="00A355E9"/>
    <w:rsid w:val="00A35AFE"/>
    <w:rsid w:val="00A36912"/>
    <w:rsid w:val="00A63CA0"/>
    <w:rsid w:val="00A6506B"/>
    <w:rsid w:val="00A83A0D"/>
    <w:rsid w:val="00A85BDB"/>
    <w:rsid w:val="00A912BE"/>
    <w:rsid w:val="00A9456F"/>
    <w:rsid w:val="00A96703"/>
    <w:rsid w:val="00AA17D9"/>
    <w:rsid w:val="00AC5768"/>
    <w:rsid w:val="00AC66E2"/>
    <w:rsid w:val="00AC77ED"/>
    <w:rsid w:val="00AD0F43"/>
    <w:rsid w:val="00AD18F5"/>
    <w:rsid w:val="00AD21CD"/>
    <w:rsid w:val="00AD3A79"/>
    <w:rsid w:val="00AE474E"/>
    <w:rsid w:val="00AE5CD4"/>
    <w:rsid w:val="00AF46B7"/>
    <w:rsid w:val="00AF6045"/>
    <w:rsid w:val="00B04C4B"/>
    <w:rsid w:val="00B0661F"/>
    <w:rsid w:val="00B33C14"/>
    <w:rsid w:val="00B447E5"/>
    <w:rsid w:val="00B64025"/>
    <w:rsid w:val="00B64669"/>
    <w:rsid w:val="00B65EC9"/>
    <w:rsid w:val="00B732BA"/>
    <w:rsid w:val="00B74E41"/>
    <w:rsid w:val="00B77C2F"/>
    <w:rsid w:val="00B92B7A"/>
    <w:rsid w:val="00BD1693"/>
    <w:rsid w:val="00BF29AC"/>
    <w:rsid w:val="00C23BDF"/>
    <w:rsid w:val="00C5243E"/>
    <w:rsid w:val="00C62440"/>
    <w:rsid w:val="00C93DC8"/>
    <w:rsid w:val="00CC0F8B"/>
    <w:rsid w:val="00CC6E63"/>
    <w:rsid w:val="00CC6EEF"/>
    <w:rsid w:val="00CD5627"/>
    <w:rsid w:val="00CE13ED"/>
    <w:rsid w:val="00CE194E"/>
    <w:rsid w:val="00CE7731"/>
    <w:rsid w:val="00D004A8"/>
    <w:rsid w:val="00D006E7"/>
    <w:rsid w:val="00D02247"/>
    <w:rsid w:val="00D07D02"/>
    <w:rsid w:val="00D20162"/>
    <w:rsid w:val="00D259B2"/>
    <w:rsid w:val="00D3619E"/>
    <w:rsid w:val="00D412AC"/>
    <w:rsid w:val="00D4479A"/>
    <w:rsid w:val="00D44FD5"/>
    <w:rsid w:val="00D47C17"/>
    <w:rsid w:val="00D612D5"/>
    <w:rsid w:val="00D660F1"/>
    <w:rsid w:val="00D72CEE"/>
    <w:rsid w:val="00D87054"/>
    <w:rsid w:val="00D9587A"/>
    <w:rsid w:val="00DB6853"/>
    <w:rsid w:val="00DB6EC2"/>
    <w:rsid w:val="00DC24BB"/>
    <w:rsid w:val="00E0384B"/>
    <w:rsid w:val="00E164B6"/>
    <w:rsid w:val="00E207F2"/>
    <w:rsid w:val="00E3374C"/>
    <w:rsid w:val="00E43852"/>
    <w:rsid w:val="00E45B20"/>
    <w:rsid w:val="00E61888"/>
    <w:rsid w:val="00E653A3"/>
    <w:rsid w:val="00E84E22"/>
    <w:rsid w:val="00E878F9"/>
    <w:rsid w:val="00EA448D"/>
    <w:rsid w:val="00EB54CE"/>
    <w:rsid w:val="00EC69DC"/>
    <w:rsid w:val="00ED4453"/>
    <w:rsid w:val="00ED682A"/>
    <w:rsid w:val="00EE0042"/>
    <w:rsid w:val="00EE77E4"/>
    <w:rsid w:val="00F05A83"/>
    <w:rsid w:val="00F06CD7"/>
    <w:rsid w:val="00F25614"/>
    <w:rsid w:val="00F33F2B"/>
    <w:rsid w:val="00F47FD2"/>
    <w:rsid w:val="00F50ECD"/>
    <w:rsid w:val="00F55F4B"/>
    <w:rsid w:val="00F703E5"/>
    <w:rsid w:val="00F716E3"/>
    <w:rsid w:val="00FA3C43"/>
    <w:rsid w:val="00FB5D7C"/>
    <w:rsid w:val="00FC36DB"/>
    <w:rsid w:val="00FC3C85"/>
    <w:rsid w:val="00FD7B36"/>
    <w:rsid w:val="00FE5A80"/>
    <w:rsid w:val="00FF22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3E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61804"/>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476B0"/>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2476B0"/>
    <w:pPr>
      <w:ind w:left="720"/>
      <w:contextualSpacing/>
    </w:pPr>
  </w:style>
  <w:style w:type="character" w:styleId="Lienhypertexte">
    <w:name w:val="Hyperlink"/>
    <w:basedOn w:val="Policepardfaut"/>
    <w:uiPriority w:val="99"/>
    <w:unhideWhenUsed/>
    <w:rsid w:val="006107EF"/>
    <w:rPr>
      <w:color w:val="0563C1" w:themeColor="hyperlink"/>
      <w:u w:val="single"/>
    </w:rPr>
  </w:style>
  <w:style w:type="paragraph" w:customStyle="1" w:styleId="EndNoteBibliography">
    <w:name w:val="EndNote Bibliography"/>
    <w:basedOn w:val="Normal"/>
    <w:link w:val="EndNoteBibliographyChar"/>
    <w:rsid w:val="006C63F1"/>
    <w:pPr>
      <w:spacing w:after="200"/>
      <w:jc w:val="both"/>
    </w:pPr>
    <w:rPr>
      <w:rFonts w:ascii="Calibri" w:eastAsia="Calibri" w:hAnsi="Calibri" w:cs="Times New Roman"/>
      <w:noProof/>
      <w:sz w:val="22"/>
      <w:szCs w:val="20"/>
      <w:lang w:val="en-US" w:eastAsia="x-none"/>
    </w:rPr>
  </w:style>
  <w:style w:type="character" w:customStyle="1" w:styleId="EndNoteBibliographyChar">
    <w:name w:val="EndNote Bibliography Char"/>
    <w:link w:val="EndNoteBibliography"/>
    <w:rsid w:val="006C63F1"/>
    <w:rPr>
      <w:rFonts w:ascii="Calibri" w:eastAsia="Calibri" w:hAnsi="Calibri" w:cs="Times New Roman"/>
      <w:noProof/>
      <w:sz w:val="22"/>
      <w:szCs w:val="20"/>
      <w:lang w:val="en-US" w:eastAsia="x-none"/>
    </w:rPr>
  </w:style>
  <w:style w:type="paragraph" w:customStyle="1" w:styleId="EndNoteBibliographyTitle">
    <w:name w:val="EndNote Bibliography Title"/>
    <w:basedOn w:val="Normal"/>
    <w:rsid w:val="00E878F9"/>
    <w:pPr>
      <w:jc w:val="center"/>
    </w:pPr>
    <w:rPr>
      <w:rFonts w:ascii="Calibri" w:hAnsi="Calibri"/>
      <w:sz w:val="22"/>
      <w:lang w:val="en-US"/>
    </w:rPr>
  </w:style>
  <w:style w:type="character" w:customStyle="1" w:styleId="Titre2Car">
    <w:name w:val="Titre 2 Car"/>
    <w:basedOn w:val="Policepardfaut"/>
    <w:link w:val="Titre2"/>
    <w:uiPriority w:val="9"/>
    <w:rsid w:val="00961804"/>
    <w:rPr>
      <w:rFonts w:ascii="Times New Roman" w:hAnsi="Times New Roman" w:cs="Times New Roman"/>
      <w:b/>
      <w:bCs/>
      <w:sz w:val="36"/>
      <w:szCs w:val="36"/>
      <w:lang w:eastAsia="fr-FR"/>
    </w:rPr>
  </w:style>
  <w:style w:type="character" w:styleId="Marquedecommentaire">
    <w:name w:val="annotation reference"/>
    <w:basedOn w:val="Policepardfaut"/>
    <w:uiPriority w:val="99"/>
    <w:semiHidden/>
    <w:unhideWhenUsed/>
    <w:rsid w:val="003C4AB8"/>
    <w:rPr>
      <w:sz w:val="18"/>
      <w:szCs w:val="18"/>
    </w:rPr>
  </w:style>
  <w:style w:type="paragraph" w:styleId="Commentaire">
    <w:name w:val="annotation text"/>
    <w:basedOn w:val="Normal"/>
    <w:link w:val="CommentaireCar"/>
    <w:uiPriority w:val="99"/>
    <w:semiHidden/>
    <w:unhideWhenUsed/>
    <w:rsid w:val="003C4AB8"/>
  </w:style>
  <w:style w:type="character" w:customStyle="1" w:styleId="CommentaireCar">
    <w:name w:val="Commentaire Car"/>
    <w:basedOn w:val="Policepardfaut"/>
    <w:link w:val="Commentaire"/>
    <w:uiPriority w:val="99"/>
    <w:semiHidden/>
    <w:rsid w:val="003C4AB8"/>
  </w:style>
  <w:style w:type="paragraph" w:styleId="Objetducommentaire">
    <w:name w:val="annotation subject"/>
    <w:basedOn w:val="Commentaire"/>
    <w:next w:val="Commentaire"/>
    <w:link w:val="ObjetducommentaireCar"/>
    <w:uiPriority w:val="99"/>
    <w:semiHidden/>
    <w:unhideWhenUsed/>
    <w:rsid w:val="003C4AB8"/>
    <w:rPr>
      <w:b/>
      <w:bCs/>
      <w:sz w:val="20"/>
      <w:szCs w:val="20"/>
    </w:rPr>
  </w:style>
  <w:style w:type="character" w:customStyle="1" w:styleId="ObjetducommentaireCar">
    <w:name w:val="Objet du commentaire Car"/>
    <w:basedOn w:val="CommentaireCar"/>
    <w:link w:val="Objetducommentaire"/>
    <w:uiPriority w:val="99"/>
    <w:semiHidden/>
    <w:rsid w:val="003C4AB8"/>
    <w:rPr>
      <w:b/>
      <w:bCs/>
      <w:sz w:val="20"/>
      <w:szCs w:val="20"/>
    </w:rPr>
  </w:style>
  <w:style w:type="paragraph" w:styleId="Textedebulles">
    <w:name w:val="Balloon Text"/>
    <w:basedOn w:val="Normal"/>
    <w:link w:val="TextedebullesCar"/>
    <w:uiPriority w:val="99"/>
    <w:semiHidden/>
    <w:unhideWhenUsed/>
    <w:rsid w:val="003C4AB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C4AB8"/>
    <w:rPr>
      <w:rFonts w:ascii="Times New Roman" w:hAnsi="Times New Roman" w:cs="Times New Roman"/>
      <w:sz w:val="18"/>
      <w:szCs w:val="18"/>
    </w:rPr>
  </w:style>
  <w:style w:type="paragraph" w:styleId="Rvision">
    <w:name w:val="Revision"/>
    <w:hidden/>
    <w:uiPriority w:val="99"/>
    <w:semiHidden/>
    <w:rsid w:val="00A83A0D"/>
  </w:style>
  <w:style w:type="character" w:styleId="Lienhypertextevisit">
    <w:name w:val="FollowedHyperlink"/>
    <w:basedOn w:val="Policepardfaut"/>
    <w:uiPriority w:val="99"/>
    <w:semiHidden/>
    <w:unhideWhenUsed/>
    <w:rsid w:val="004B226B"/>
    <w:rPr>
      <w:color w:val="954F72" w:themeColor="followedHyperlink"/>
      <w:u w:val="single"/>
    </w:rPr>
  </w:style>
  <w:style w:type="paragraph" w:styleId="En-tte">
    <w:name w:val="header"/>
    <w:basedOn w:val="Normal"/>
    <w:link w:val="En-tteCar"/>
    <w:uiPriority w:val="99"/>
    <w:unhideWhenUsed/>
    <w:rsid w:val="000C5F5D"/>
    <w:pPr>
      <w:tabs>
        <w:tab w:val="center" w:pos="4819"/>
        <w:tab w:val="right" w:pos="9638"/>
      </w:tabs>
    </w:pPr>
  </w:style>
  <w:style w:type="character" w:customStyle="1" w:styleId="En-tteCar">
    <w:name w:val="En-tête Car"/>
    <w:basedOn w:val="Policepardfaut"/>
    <w:link w:val="En-tte"/>
    <w:uiPriority w:val="99"/>
    <w:rsid w:val="000C5F5D"/>
  </w:style>
  <w:style w:type="character" w:styleId="Numrodepage">
    <w:name w:val="page number"/>
    <w:basedOn w:val="Policepardfaut"/>
    <w:uiPriority w:val="99"/>
    <w:semiHidden/>
    <w:unhideWhenUsed/>
    <w:rsid w:val="000C5F5D"/>
  </w:style>
  <w:style w:type="character" w:customStyle="1" w:styleId="highlight">
    <w:name w:val="highlight"/>
    <w:basedOn w:val="Policepardfaut"/>
    <w:rsid w:val="00A85BDB"/>
  </w:style>
  <w:style w:type="paragraph" w:customStyle="1" w:styleId="Default">
    <w:name w:val="Default"/>
    <w:link w:val="DefaultChar"/>
    <w:rsid w:val="00F06CD7"/>
    <w:pPr>
      <w:autoSpaceDE w:val="0"/>
      <w:autoSpaceDN w:val="0"/>
      <w:adjustRightInd w:val="0"/>
    </w:pPr>
    <w:rPr>
      <w:rFonts w:ascii="Arial" w:eastAsia="Calibri" w:hAnsi="Arial" w:cs="Times New Roman"/>
      <w:color w:val="000000"/>
      <w:lang w:val="it-IT" w:eastAsia="it-IT"/>
    </w:rPr>
  </w:style>
  <w:style w:type="character" w:customStyle="1" w:styleId="DefaultChar">
    <w:name w:val="Default Char"/>
    <w:link w:val="Default"/>
    <w:rsid w:val="00F06CD7"/>
    <w:rPr>
      <w:rFonts w:ascii="Arial" w:eastAsia="Calibri" w:hAnsi="Arial" w:cs="Times New Roman"/>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523">
      <w:bodyDiv w:val="1"/>
      <w:marLeft w:val="0"/>
      <w:marRight w:val="0"/>
      <w:marTop w:val="0"/>
      <w:marBottom w:val="0"/>
      <w:divBdr>
        <w:top w:val="none" w:sz="0" w:space="0" w:color="auto"/>
        <w:left w:val="none" w:sz="0" w:space="0" w:color="auto"/>
        <w:bottom w:val="none" w:sz="0" w:space="0" w:color="auto"/>
        <w:right w:val="none" w:sz="0" w:space="0" w:color="auto"/>
      </w:divBdr>
    </w:div>
    <w:div w:id="123041942">
      <w:bodyDiv w:val="1"/>
      <w:marLeft w:val="0"/>
      <w:marRight w:val="0"/>
      <w:marTop w:val="0"/>
      <w:marBottom w:val="0"/>
      <w:divBdr>
        <w:top w:val="none" w:sz="0" w:space="0" w:color="auto"/>
        <w:left w:val="none" w:sz="0" w:space="0" w:color="auto"/>
        <w:bottom w:val="none" w:sz="0" w:space="0" w:color="auto"/>
        <w:right w:val="none" w:sz="0" w:space="0" w:color="auto"/>
      </w:divBdr>
    </w:div>
    <w:div w:id="163741002">
      <w:bodyDiv w:val="1"/>
      <w:marLeft w:val="0"/>
      <w:marRight w:val="0"/>
      <w:marTop w:val="0"/>
      <w:marBottom w:val="0"/>
      <w:divBdr>
        <w:top w:val="none" w:sz="0" w:space="0" w:color="auto"/>
        <w:left w:val="none" w:sz="0" w:space="0" w:color="auto"/>
        <w:bottom w:val="none" w:sz="0" w:space="0" w:color="auto"/>
        <w:right w:val="none" w:sz="0" w:space="0" w:color="auto"/>
      </w:divBdr>
    </w:div>
    <w:div w:id="186136471">
      <w:bodyDiv w:val="1"/>
      <w:marLeft w:val="0"/>
      <w:marRight w:val="0"/>
      <w:marTop w:val="0"/>
      <w:marBottom w:val="0"/>
      <w:divBdr>
        <w:top w:val="none" w:sz="0" w:space="0" w:color="auto"/>
        <w:left w:val="none" w:sz="0" w:space="0" w:color="auto"/>
        <w:bottom w:val="none" w:sz="0" w:space="0" w:color="auto"/>
        <w:right w:val="none" w:sz="0" w:space="0" w:color="auto"/>
      </w:divBdr>
    </w:div>
    <w:div w:id="266273980">
      <w:bodyDiv w:val="1"/>
      <w:marLeft w:val="0"/>
      <w:marRight w:val="0"/>
      <w:marTop w:val="0"/>
      <w:marBottom w:val="0"/>
      <w:divBdr>
        <w:top w:val="none" w:sz="0" w:space="0" w:color="auto"/>
        <w:left w:val="none" w:sz="0" w:space="0" w:color="auto"/>
        <w:bottom w:val="none" w:sz="0" w:space="0" w:color="auto"/>
        <w:right w:val="none" w:sz="0" w:space="0" w:color="auto"/>
      </w:divBdr>
    </w:div>
    <w:div w:id="573782067">
      <w:bodyDiv w:val="1"/>
      <w:marLeft w:val="0"/>
      <w:marRight w:val="0"/>
      <w:marTop w:val="0"/>
      <w:marBottom w:val="0"/>
      <w:divBdr>
        <w:top w:val="none" w:sz="0" w:space="0" w:color="auto"/>
        <w:left w:val="none" w:sz="0" w:space="0" w:color="auto"/>
        <w:bottom w:val="none" w:sz="0" w:space="0" w:color="auto"/>
        <w:right w:val="none" w:sz="0" w:space="0" w:color="auto"/>
      </w:divBdr>
    </w:div>
    <w:div w:id="597643278">
      <w:bodyDiv w:val="1"/>
      <w:marLeft w:val="0"/>
      <w:marRight w:val="0"/>
      <w:marTop w:val="0"/>
      <w:marBottom w:val="0"/>
      <w:divBdr>
        <w:top w:val="none" w:sz="0" w:space="0" w:color="auto"/>
        <w:left w:val="none" w:sz="0" w:space="0" w:color="auto"/>
        <w:bottom w:val="none" w:sz="0" w:space="0" w:color="auto"/>
        <w:right w:val="none" w:sz="0" w:space="0" w:color="auto"/>
      </w:divBdr>
    </w:div>
    <w:div w:id="860320664">
      <w:bodyDiv w:val="1"/>
      <w:marLeft w:val="0"/>
      <w:marRight w:val="0"/>
      <w:marTop w:val="0"/>
      <w:marBottom w:val="0"/>
      <w:divBdr>
        <w:top w:val="none" w:sz="0" w:space="0" w:color="auto"/>
        <w:left w:val="none" w:sz="0" w:space="0" w:color="auto"/>
        <w:bottom w:val="none" w:sz="0" w:space="0" w:color="auto"/>
        <w:right w:val="none" w:sz="0" w:space="0" w:color="auto"/>
      </w:divBdr>
    </w:div>
    <w:div w:id="923224261">
      <w:bodyDiv w:val="1"/>
      <w:marLeft w:val="0"/>
      <w:marRight w:val="0"/>
      <w:marTop w:val="0"/>
      <w:marBottom w:val="0"/>
      <w:divBdr>
        <w:top w:val="none" w:sz="0" w:space="0" w:color="auto"/>
        <w:left w:val="none" w:sz="0" w:space="0" w:color="auto"/>
        <w:bottom w:val="none" w:sz="0" w:space="0" w:color="auto"/>
        <w:right w:val="none" w:sz="0" w:space="0" w:color="auto"/>
      </w:divBdr>
    </w:div>
    <w:div w:id="1288975900">
      <w:bodyDiv w:val="1"/>
      <w:marLeft w:val="0"/>
      <w:marRight w:val="0"/>
      <w:marTop w:val="0"/>
      <w:marBottom w:val="0"/>
      <w:divBdr>
        <w:top w:val="none" w:sz="0" w:space="0" w:color="auto"/>
        <w:left w:val="none" w:sz="0" w:space="0" w:color="auto"/>
        <w:bottom w:val="none" w:sz="0" w:space="0" w:color="auto"/>
        <w:right w:val="none" w:sz="0" w:space="0" w:color="auto"/>
      </w:divBdr>
    </w:div>
    <w:div w:id="1811482920">
      <w:bodyDiv w:val="1"/>
      <w:marLeft w:val="0"/>
      <w:marRight w:val="0"/>
      <w:marTop w:val="0"/>
      <w:marBottom w:val="0"/>
      <w:divBdr>
        <w:top w:val="none" w:sz="0" w:space="0" w:color="auto"/>
        <w:left w:val="none" w:sz="0" w:space="0" w:color="auto"/>
        <w:bottom w:val="none" w:sz="0" w:space="0" w:color="auto"/>
        <w:right w:val="none" w:sz="0" w:space="0" w:color="auto"/>
      </w:divBdr>
    </w:div>
    <w:div w:id="1995404835">
      <w:bodyDiv w:val="1"/>
      <w:marLeft w:val="0"/>
      <w:marRight w:val="0"/>
      <w:marTop w:val="0"/>
      <w:marBottom w:val="0"/>
      <w:divBdr>
        <w:top w:val="none" w:sz="0" w:space="0" w:color="auto"/>
        <w:left w:val="none" w:sz="0" w:space="0" w:color="auto"/>
        <w:bottom w:val="none" w:sz="0" w:space="0" w:color="auto"/>
        <w:right w:val="none" w:sz="0" w:space="0" w:color="auto"/>
      </w:divBdr>
    </w:div>
    <w:div w:id="2085637481">
      <w:bodyDiv w:val="1"/>
      <w:marLeft w:val="0"/>
      <w:marRight w:val="0"/>
      <w:marTop w:val="0"/>
      <w:marBottom w:val="0"/>
      <w:divBdr>
        <w:top w:val="none" w:sz="0" w:space="0" w:color="auto"/>
        <w:left w:val="none" w:sz="0" w:space="0" w:color="auto"/>
        <w:bottom w:val="none" w:sz="0" w:space="0" w:color="auto"/>
        <w:right w:val="none" w:sz="0" w:space="0" w:color="auto"/>
      </w:divBdr>
    </w:div>
    <w:div w:id="213660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ashed%20L%5BAuthor%5D&amp;cauthor=true&amp;cauthor_uid=18408021"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ane.auvin@inserm.fr" TargetMode="External"/><Relationship Id="rId9" Type="http://schemas.openxmlformats.org/officeDocument/2006/relationships/hyperlink" Target="http://www.epipgx.eu" TargetMode="External"/><Relationship Id="rId10" Type="http://schemas.openxmlformats.org/officeDocument/2006/relationships/hyperlink" Target="https://www.ncbi.nlm.nih.gov/pubmed/?term=Abo-Krysha%20N%5BAuthor%5D&amp;cauthor=true&amp;cauthor_uid=1840802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2A7E-9C05-2C47-8260-73A7E40B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5814</Words>
  <Characters>31983</Characters>
  <Application>Microsoft Macintosh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The University of Liverpool</Company>
  <LinksUpToDate>false</LinksUpToDate>
  <CharactersWithSpaces>37722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Auvin</dc:creator>
  <cp:lastModifiedBy>Stéphane Auvin</cp:lastModifiedBy>
  <cp:revision>2</cp:revision>
  <dcterms:created xsi:type="dcterms:W3CDTF">2017-02-22T00:51:00Z</dcterms:created>
  <dcterms:modified xsi:type="dcterms:W3CDTF">2017-02-22T00:51:00Z</dcterms:modified>
</cp:coreProperties>
</file>