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0216D2" w14:textId="77777777" w:rsidR="00CB4A90" w:rsidRDefault="00CB4A90" w:rsidP="00CB4A90">
      <w:pPr>
        <w:spacing w:after="0" w:line="240" w:lineRule="auto"/>
        <w:contextualSpacing/>
        <w:jc w:val="both"/>
        <w:rPr>
          <w:rFonts w:ascii="Times New Roman" w:hAnsi="Times New Roman" w:cs="Times New Roman"/>
          <w:b/>
          <w:sz w:val="24"/>
          <w:szCs w:val="24"/>
        </w:rPr>
      </w:pPr>
      <w:r w:rsidRPr="00894757">
        <w:rPr>
          <w:rFonts w:ascii="Times New Roman" w:hAnsi="Times New Roman" w:cs="Times New Roman"/>
          <w:b/>
          <w:sz w:val="24"/>
          <w:szCs w:val="24"/>
        </w:rPr>
        <w:t>Is more law the a</w:t>
      </w:r>
      <w:r>
        <w:rPr>
          <w:rFonts w:ascii="Times New Roman" w:hAnsi="Times New Roman" w:cs="Times New Roman"/>
          <w:b/>
          <w:sz w:val="24"/>
          <w:szCs w:val="24"/>
        </w:rPr>
        <w:t xml:space="preserve">nswer? Seeking justice for </w:t>
      </w:r>
      <w:r w:rsidRPr="00894757">
        <w:rPr>
          <w:rFonts w:ascii="Times New Roman" w:hAnsi="Times New Roman" w:cs="Times New Roman"/>
          <w:b/>
          <w:sz w:val="24"/>
          <w:szCs w:val="24"/>
        </w:rPr>
        <w:t xml:space="preserve">victims </w:t>
      </w:r>
      <w:r>
        <w:rPr>
          <w:rFonts w:ascii="Times New Roman" w:hAnsi="Times New Roman" w:cs="Times New Roman"/>
          <w:b/>
          <w:sz w:val="24"/>
          <w:szCs w:val="24"/>
        </w:rPr>
        <w:t xml:space="preserve">of intimate partner violence </w:t>
      </w:r>
      <w:r w:rsidRPr="00894757">
        <w:rPr>
          <w:rFonts w:ascii="Times New Roman" w:hAnsi="Times New Roman" w:cs="Times New Roman"/>
          <w:b/>
          <w:sz w:val="24"/>
          <w:szCs w:val="24"/>
        </w:rPr>
        <w:t>through</w:t>
      </w:r>
      <w:r>
        <w:rPr>
          <w:rFonts w:ascii="Times New Roman" w:hAnsi="Times New Roman" w:cs="Times New Roman"/>
          <w:b/>
          <w:sz w:val="24"/>
          <w:szCs w:val="24"/>
        </w:rPr>
        <w:t xml:space="preserve"> the</w:t>
      </w:r>
      <w:r w:rsidRPr="00894757">
        <w:rPr>
          <w:rFonts w:ascii="Times New Roman" w:hAnsi="Times New Roman" w:cs="Times New Roman"/>
          <w:b/>
          <w:sz w:val="24"/>
          <w:szCs w:val="24"/>
        </w:rPr>
        <w:t xml:space="preserve"> reform of legal categories.</w:t>
      </w:r>
    </w:p>
    <w:p w14:paraId="10325574" w14:textId="77777777" w:rsidR="00CB4A90" w:rsidRDefault="00CB4A90" w:rsidP="00CB4A90">
      <w:pPr>
        <w:spacing w:after="0" w:line="240" w:lineRule="auto"/>
        <w:contextualSpacing/>
        <w:jc w:val="both"/>
        <w:rPr>
          <w:rFonts w:ascii="Times New Roman" w:hAnsi="Times New Roman" w:cs="Times New Roman"/>
          <w:b/>
          <w:sz w:val="24"/>
          <w:szCs w:val="24"/>
        </w:rPr>
      </w:pPr>
    </w:p>
    <w:p w14:paraId="7604EA7A" w14:textId="77777777" w:rsidR="00CB4A90" w:rsidRPr="00926D7F" w:rsidRDefault="00CB4A90" w:rsidP="00CB4A90">
      <w:pPr>
        <w:spacing w:after="0" w:line="240" w:lineRule="auto"/>
        <w:contextualSpacing/>
        <w:jc w:val="both"/>
        <w:rPr>
          <w:rFonts w:ascii="Times New Roman" w:hAnsi="Times New Roman" w:cs="Times New Roman"/>
          <w:sz w:val="24"/>
          <w:szCs w:val="24"/>
        </w:rPr>
      </w:pPr>
      <w:r w:rsidRPr="00926D7F">
        <w:rPr>
          <w:rFonts w:ascii="Times New Roman" w:hAnsi="Times New Roman" w:cs="Times New Roman"/>
          <w:sz w:val="24"/>
          <w:szCs w:val="24"/>
        </w:rPr>
        <w:t>Sandra Walklate, Kate Fitz-Gibbon and Jude McCulloch</w:t>
      </w:r>
    </w:p>
    <w:p w14:paraId="35A43206" w14:textId="77777777" w:rsidR="00CB4A90" w:rsidRDefault="00CB4A90" w:rsidP="00CB4A90">
      <w:pPr>
        <w:spacing w:after="0" w:line="240" w:lineRule="auto"/>
        <w:contextualSpacing/>
        <w:jc w:val="both"/>
        <w:rPr>
          <w:rFonts w:ascii="Times New Roman" w:hAnsi="Times New Roman" w:cs="Times New Roman"/>
          <w:b/>
          <w:sz w:val="24"/>
          <w:szCs w:val="24"/>
        </w:rPr>
      </w:pPr>
    </w:p>
    <w:p w14:paraId="771FD2A3" w14:textId="77777777" w:rsidR="00CB4A90" w:rsidRDefault="00CB4A90" w:rsidP="00CB4A90">
      <w:pPr>
        <w:spacing w:line="240" w:lineRule="auto"/>
        <w:rPr>
          <w:rFonts w:ascii="Times New Roman" w:hAnsi="Times New Roman" w:cs="Times New Roman"/>
          <w:b/>
          <w:sz w:val="24"/>
          <w:szCs w:val="24"/>
        </w:rPr>
      </w:pPr>
      <w:r>
        <w:rPr>
          <w:rFonts w:ascii="Times New Roman" w:hAnsi="Times New Roman" w:cs="Times New Roman"/>
          <w:b/>
          <w:sz w:val="24"/>
          <w:szCs w:val="24"/>
        </w:rPr>
        <w:t>Abstract</w:t>
      </w:r>
    </w:p>
    <w:p w14:paraId="1AE0BBD7" w14:textId="77777777" w:rsidR="00CB4A90" w:rsidRPr="00216F8D" w:rsidRDefault="00CB4A90" w:rsidP="00CB4A9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 2015 in England and Wales a new offence of controlling or coercive behaviour was introduced with the aim of improving legal responses to intimate partner violence. Recognising the historical limits of legal interventions in this area, this article examines the efficacy of coercive control as a conceptual device for improving access to law and justice outcomes for women victims. To do so, it considers the problems and possibilities of translating a concept generated from clinical practice into legal practice alongside an exploration of the potential unintended consequences of this new offence. The gendered analysis undertaken here reveals the limitations of framing women’s experiences as ‘coercive control’ in law and concludes that, in the case of coercive control, more law is not the answer to improving responses to intimate partner violence. </w:t>
      </w:r>
    </w:p>
    <w:p w14:paraId="3A92EE10" w14:textId="77777777" w:rsidR="00CB4A90" w:rsidRDefault="00CB4A90" w:rsidP="00CB4A90">
      <w:pPr>
        <w:spacing w:line="240" w:lineRule="auto"/>
        <w:rPr>
          <w:rFonts w:ascii="Times New Roman" w:hAnsi="Times New Roman" w:cs="Times New Roman"/>
          <w:b/>
          <w:sz w:val="24"/>
          <w:szCs w:val="24"/>
        </w:rPr>
      </w:pPr>
    </w:p>
    <w:p w14:paraId="31C3B62D" w14:textId="77777777" w:rsidR="00CB4A90" w:rsidRDefault="00CB4A90" w:rsidP="00CB4A90">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Keywords </w:t>
      </w:r>
    </w:p>
    <w:p w14:paraId="3C30B86F" w14:textId="77777777" w:rsidR="00CB4A90" w:rsidRPr="007D135D" w:rsidRDefault="00CB4A90" w:rsidP="00CB4A90">
      <w:pPr>
        <w:spacing w:line="240" w:lineRule="auto"/>
        <w:rPr>
          <w:rFonts w:ascii="Times New Roman" w:hAnsi="Times New Roman" w:cs="Times New Roman"/>
          <w:b/>
          <w:sz w:val="24"/>
          <w:szCs w:val="24"/>
        </w:rPr>
      </w:pPr>
      <w:r>
        <w:rPr>
          <w:rFonts w:ascii="Times New Roman" w:hAnsi="Times New Roman" w:cs="Times New Roman"/>
          <w:sz w:val="24"/>
          <w:szCs w:val="24"/>
        </w:rPr>
        <w:t xml:space="preserve">Coercive control, intimate partner violence, violence against women, criminal offences, criminal law </w:t>
      </w:r>
    </w:p>
    <w:p w14:paraId="65FE4A0A" w14:textId="77777777" w:rsidR="00CB4A90" w:rsidRDefault="00CB4A90">
      <w:pPr>
        <w:rPr>
          <w:rFonts w:ascii="Times New Roman" w:hAnsi="Times New Roman" w:cs="Times New Roman"/>
          <w:sz w:val="24"/>
          <w:szCs w:val="24"/>
        </w:rPr>
      </w:pPr>
    </w:p>
    <w:p w14:paraId="676B3EEB" w14:textId="77777777" w:rsidR="00CB4A90" w:rsidRPr="00BF6131" w:rsidRDefault="00CB4A90" w:rsidP="00CB4A90">
      <w:pPr>
        <w:spacing w:line="240" w:lineRule="auto"/>
        <w:rPr>
          <w:rFonts w:ascii="Times New Roman" w:hAnsi="Times New Roman" w:cs="Times New Roman"/>
          <w:b/>
          <w:sz w:val="24"/>
          <w:szCs w:val="24"/>
        </w:rPr>
      </w:pPr>
      <w:r w:rsidRPr="00BF6131">
        <w:rPr>
          <w:rFonts w:ascii="Times New Roman" w:hAnsi="Times New Roman" w:cs="Times New Roman"/>
          <w:b/>
          <w:sz w:val="24"/>
          <w:szCs w:val="24"/>
        </w:rPr>
        <w:t>Author details</w:t>
      </w:r>
    </w:p>
    <w:p w14:paraId="18599CAF" w14:textId="77777777" w:rsidR="00CB4A90" w:rsidRPr="00DF16B6" w:rsidRDefault="00CB4A90" w:rsidP="00CB4A90">
      <w:pPr>
        <w:spacing w:line="240" w:lineRule="auto"/>
        <w:jc w:val="both"/>
        <w:rPr>
          <w:rFonts w:ascii="Times New Roman" w:hAnsi="Times New Roman" w:cs="Times New Roman"/>
          <w:sz w:val="24"/>
          <w:szCs w:val="24"/>
        </w:rPr>
      </w:pPr>
      <w:r w:rsidRPr="00DF16B6">
        <w:rPr>
          <w:rFonts w:ascii="Times New Roman" w:hAnsi="Times New Roman" w:cs="Times New Roman"/>
          <w:sz w:val="24"/>
          <w:szCs w:val="24"/>
        </w:rPr>
        <w:t xml:space="preserve">Sandra Walklate, </w:t>
      </w:r>
      <w:r w:rsidRPr="00DF16B6">
        <w:rPr>
          <w:rFonts w:ascii="Times New Roman" w:hAnsi="Times New Roman" w:cs="Times New Roman"/>
          <w:color w:val="1A1A1A"/>
          <w:sz w:val="24"/>
          <w:szCs w:val="24"/>
        </w:rPr>
        <w:t xml:space="preserve">Eleanor Rathbone Chair of Sociology at the University of Liverpool (United Kingdom). Email: </w:t>
      </w:r>
      <w:hyperlink r:id="rId7" w:history="1">
        <w:r w:rsidRPr="00DF16B6">
          <w:rPr>
            <w:rStyle w:val="Hyperlink"/>
            <w:rFonts w:ascii="Times New Roman" w:hAnsi="Times New Roman" w:cs="Times New Roman"/>
            <w:sz w:val="24"/>
            <w:szCs w:val="24"/>
          </w:rPr>
          <w:t>S.L.Walklate@liverpool.ac.uk</w:t>
        </w:r>
      </w:hyperlink>
      <w:r w:rsidRPr="00DF16B6">
        <w:rPr>
          <w:rFonts w:ascii="Times New Roman" w:hAnsi="Times New Roman" w:cs="Times New Roman"/>
          <w:color w:val="1A1A1A"/>
          <w:sz w:val="24"/>
          <w:szCs w:val="24"/>
        </w:rPr>
        <w:t xml:space="preserve"> </w:t>
      </w:r>
    </w:p>
    <w:p w14:paraId="40DC9AD9" w14:textId="77777777" w:rsidR="00CB4A90" w:rsidRPr="00DF16B6" w:rsidRDefault="00CB4A90" w:rsidP="00CB4A90">
      <w:pPr>
        <w:spacing w:line="240" w:lineRule="auto"/>
        <w:jc w:val="both"/>
        <w:rPr>
          <w:rFonts w:ascii="Times New Roman" w:hAnsi="Times New Roman" w:cs="Times New Roman"/>
          <w:sz w:val="24"/>
          <w:szCs w:val="24"/>
        </w:rPr>
      </w:pPr>
      <w:r w:rsidRPr="00DF16B6">
        <w:rPr>
          <w:rFonts w:ascii="Times New Roman" w:hAnsi="Times New Roman" w:cs="Times New Roman"/>
          <w:sz w:val="24"/>
          <w:szCs w:val="24"/>
        </w:rPr>
        <w:t xml:space="preserve">Kate Fitz-Gibbon, Criminology, School of Social Sciences, Monash University (Victoria, Australia). Email: </w:t>
      </w:r>
      <w:hyperlink r:id="rId8" w:history="1">
        <w:r w:rsidRPr="00DF16B6">
          <w:rPr>
            <w:rStyle w:val="Hyperlink"/>
            <w:rFonts w:ascii="Times New Roman" w:hAnsi="Times New Roman" w:cs="Times New Roman"/>
            <w:sz w:val="24"/>
            <w:szCs w:val="24"/>
          </w:rPr>
          <w:t>kate.fitzgibbon@monash.edu</w:t>
        </w:r>
      </w:hyperlink>
    </w:p>
    <w:p w14:paraId="6A2D564A" w14:textId="77777777" w:rsidR="00CB4A90" w:rsidRPr="00DF16B6" w:rsidRDefault="00CB4A90" w:rsidP="00CB4A90">
      <w:pPr>
        <w:spacing w:line="240" w:lineRule="auto"/>
        <w:jc w:val="both"/>
        <w:rPr>
          <w:rFonts w:ascii="Times New Roman" w:hAnsi="Times New Roman" w:cs="Times New Roman"/>
          <w:sz w:val="24"/>
          <w:szCs w:val="24"/>
        </w:rPr>
      </w:pPr>
      <w:r w:rsidRPr="00DF16B6">
        <w:rPr>
          <w:rFonts w:ascii="Times New Roman" w:hAnsi="Times New Roman" w:cs="Times New Roman"/>
          <w:sz w:val="24"/>
          <w:szCs w:val="24"/>
        </w:rPr>
        <w:t xml:space="preserve">Jude McCulloch, School of Social Sciences, Monash University (Victoria, Australia). Email: </w:t>
      </w:r>
      <w:hyperlink r:id="rId9" w:history="1">
        <w:r w:rsidRPr="00DF16B6">
          <w:rPr>
            <w:rStyle w:val="Hyperlink"/>
            <w:rFonts w:ascii="Times New Roman" w:hAnsi="Times New Roman" w:cs="Times New Roman"/>
            <w:sz w:val="24"/>
            <w:szCs w:val="24"/>
          </w:rPr>
          <w:t>jude.mcculloch@monash.edu</w:t>
        </w:r>
      </w:hyperlink>
      <w:r w:rsidRPr="00DF16B6">
        <w:rPr>
          <w:rFonts w:ascii="Times New Roman" w:hAnsi="Times New Roman" w:cs="Times New Roman"/>
          <w:sz w:val="24"/>
          <w:szCs w:val="24"/>
        </w:rPr>
        <w:t xml:space="preserve"> </w:t>
      </w:r>
    </w:p>
    <w:p w14:paraId="68543E74" w14:textId="77777777" w:rsidR="00CB4A90" w:rsidRDefault="00CB4A90">
      <w:pPr>
        <w:rPr>
          <w:rFonts w:ascii="Times New Roman" w:hAnsi="Times New Roman" w:cs="Times New Roman"/>
          <w:sz w:val="24"/>
          <w:szCs w:val="24"/>
        </w:rPr>
      </w:pPr>
    </w:p>
    <w:p w14:paraId="3C8D3FEE" w14:textId="77777777" w:rsidR="001A7A36" w:rsidRDefault="001A7A36">
      <w:pPr>
        <w:rPr>
          <w:rFonts w:ascii="Times New Roman" w:hAnsi="Times New Roman" w:cs="Times New Roman"/>
          <w:b/>
          <w:sz w:val="24"/>
          <w:szCs w:val="24"/>
        </w:rPr>
      </w:pPr>
      <w:r>
        <w:rPr>
          <w:rFonts w:ascii="Times New Roman" w:hAnsi="Times New Roman" w:cs="Times New Roman"/>
          <w:b/>
          <w:sz w:val="24"/>
          <w:szCs w:val="24"/>
        </w:rPr>
        <w:br w:type="page"/>
      </w:r>
    </w:p>
    <w:p w14:paraId="1663CD13" w14:textId="6BBFEA52" w:rsidR="00A16830" w:rsidRDefault="00CB4A90" w:rsidP="00A16830">
      <w:pPr>
        <w:rPr>
          <w:rFonts w:ascii="Times New Roman" w:hAnsi="Times New Roman" w:cs="Times New Roman"/>
          <w:sz w:val="24"/>
          <w:szCs w:val="24"/>
        </w:rPr>
      </w:pPr>
      <w:r w:rsidRPr="00CB4A90">
        <w:rPr>
          <w:rFonts w:ascii="Times New Roman" w:hAnsi="Times New Roman" w:cs="Times New Roman"/>
          <w:b/>
          <w:sz w:val="24"/>
          <w:szCs w:val="24"/>
        </w:rPr>
        <w:lastRenderedPageBreak/>
        <w:t>Author</w:t>
      </w:r>
      <w:r w:rsidR="00A16830">
        <w:rPr>
          <w:rFonts w:ascii="Times New Roman" w:hAnsi="Times New Roman" w:cs="Times New Roman"/>
          <w:b/>
          <w:sz w:val="24"/>
          <w:szCs w:val="24"/>
        </w:rPr>
        <w:t xml:space="preserve"> short biography</w:t>
      </w:r>
    </w:p>
    <w:p w14:paraId="047BC97E" w14:textId="77777777" w:rsidR="00A16830" w:rsidRPr="001A7A36" w:rsidRDefault="00A16830" w:rsidP="001A7A36">
      <w:pPr>
        <w:jc w:val="both"/>
        <w:rPr>
          <w:rFonts w:ascii="Times New Roman" w:hAnsi="Times New Roman" w:cs="Times New Roman"/>
          <w:color w:val="1A1A1A"/>
          <w:sz w:val="24"/>
          <w:szCs w:val="24"/>
          <w:lang w:eastAsia="da-DK"/>
        </w:rPr>
      </w:pPr>
      <w:r w:rsidRPr="001A7A36">
        <w:rPr>
          <w:rFonts w:ascii="Times New Roman" w:hAnsi="Times New Roman" w:cs="Times New Roman"/>
          <w:b/>
          <w:sz w:val="24"/>
          <w:szCs w:val="24"/>
        </w:rPr>
        <w:t>Professor Sandra Walklate</w:t>
      </w:r>
      <w:r w:rsidRPr="001A7A36">
        <w:rPr>
          <w:rFonts w:ascii="Times New Roman" w:hAnsi="Times New Roman" w:cs="Times New Roman"/>
          <w:sz w:val="24"/>
          <w:szCs w:val="24"/>
        </w:rPr>
        <w:t xml:space="preserve"> </w:t>
      </w:r>
      <w:r w:rsidRPr="001A7A36">
        <w:rPr>
          <w:rFonts w:ascii="Times New Roman" w:hAnsi="Times New Roman" w:cs="Times New Roman"/>
          <w:color w:val="1A1A1A"/>
          <w:sz w:val="24"/>
          <w:szCs w:val="24"/>
          <w:lang w:eastAsia="da-DK"/>
        </w:rPr>
        <w:t xml:space="preserve">is Eleanor Rathbone Chair of Sociology at the University of Liverpool (UK), Professor of Criminology at Monash University (Australia), and adjunct professor at QUT (Brisbane, Australia). Professor’s Walklate’s work in victimology and research on criminal victimisation is internationally recognised. </w:t>
      </w:r>
    </w:p>
    <w:p w14:paraId="09550173" w14:textId="1BED9382" w:rsidR="00A16830" w:rsidRPr="001A7A36" w:rsidRDefault="00A16830" w:rsidP="001A7A36">
      <w:pPr>
        <w:jc w:val="both"/>
        <w:rPr>
          <w:rFonts w:ascii="Times New Roman" w:hAnsi="Times New Roman" w:cs="Times New Roman"/>
          <w:color w:val="1A1A1A"/>
          <w:sz w:val="24"/>
          <w:szCs w:val="24"/>
          <w:lang w:eastAsia="da-DK"/>
        </w:rPr>
      </w:pPr>
      <w:r w:rsidRPr="001A7A36">
        <w:rPr>
          <w:rFonts w:ascii="Times New Roman" w:hAnsi="Times New Roman" w:cs="Times New Roman"/>
          <w:b/>
          <w:sz w:val="24"/>
          <w:szCs w:val="24"/>
        </w:rPr>
        <w:t>Dr Kate Fitz-Gibbon</w:t>
      </w:r>
      <w:r w:rsidRPr="001A7A36">
        <w:rPr>
          <w:rFonts w:ascii="Times New Roman" w:hAnsi="Times New Roman" w:cs="Times New Roman"/>
          <w:sz w:val="24"/>
          <w:szCs w:val="24"/>
        </w:rPr>
        <w:t xml:space="preserve"> is a Senior Lecturer in Criminology in School of Social Sciences at Monash University (Victoria, Australia) and Honorary Research Fellow in the School of Law and Social Justice at University of Liverpool (UK). Her research examines family violence, legal responses to violence and the impact of homicide and sentencing law reform in the United Kingdom, Australia and elsewhere. </w:t>
      </w:r>
    </w:p>
    <w:p w14:paraId="2D389C22" w14:textId="77777777" w:rsidR="001A7A36" w:rsidRPr="001A7A36" w:rsidRDefault="00A16830" w:rsidP="001A7A36">
      <w:pPr>
        <w:jc w:val="both"/>
        <w:rPr>
          <w:rFonts w:ascii="Times New Roman" w:hAnsi="Times New Roman" w:cs="Times New Roman"/>
          <w:color w:val="222222"/>
          <w:sz w:val="24"/>
          <w:szCs w:val="24"/>
          <w:lang w:val="en-US"/>
        </w:rPr>
      </w:pPr>
      <w:r w:rsidRPr="001A7A36">
        <w:rPr>
          <w:rFonts w:ascii="Times New Roman" w:hAnsi="Times New Roman" w:cs="Times New Roman"/>
          <w:b/>
          <w:sz w:val="24"/>
          <w:szCs w:val="24"/>
        </w:rPr>
        <w:t xml:space="preserve">Professor Jude McCulloch </w:t>
      </w:r>
      <w:r w:rsidR="001A7A36" w:rsidRPr="001A7A36">
        <w:rPr>
          <w:rFonts w:ascii="Times New Roman" w:hAnsi="Times New Roman" w:cs="Times New Roman"/>
          <w:color w:val="222222"/>
          <w:sz w:val="24"/>
          <w:szCs w:val="24"/>
          <w:lang w:val="en-US"/>
        </w:rPr>
        <w:t>is a Professor of Criminology in the School of Social Sciences at Monash University. Her current program of research includes an examination of gendered approaches to crime, risk and security with a focus on family violence, and intimate partner violence in particular. </w:t>
      </w:r>
    </w:p>
    <w:p w14:paraId="6FCA96B2" w14:textId="77777777" w:rsidR="001A7A36" w:rsidRPr="001A7A36" w:rsidRDefault="001A7A36" w:rsidP="001A7A36">
      <w:pPr>
        <w:spacing w:after="0" w:line="240" w:lineRule="auto"/>
        <w:jc w:val="both"/>
        <w:rPr>
          <w:rFonts w:ascii="Times New Roman" w:hAnsi="Times New Roman" w:cs="Times New Roman"/>
          <w:color w:val="222222"/>
          <w:sz w:val="24"/>
          <w:szCs w:val="24"/>
          <w:lang w:val="en-US"/>
        </w:rPr>
      </w:pPr>
      <w:r w:rsidRPr="001A7A36">
        <w:rPr>
          <w:rFonts w:ascii="Times New Roman" w:hAnsi="Times New Roman" w:cs="Times New Roman"/>
          <w:color w:val="222222"/>
          <w:sz w:val="24"/>
          <w:szCs w:val="24"/>
          <w:lang w:val="en-US"/>
        </w:rPr>
        <w:t> </w:t>
      </w:r>
    </w:p>
    <w:p w14:paraId="1D254D3B" w14:textId="0440A691" w:rsidR="00A16830" w:rsidRPr="001A7A36" w:rsidRDefault="00A16830" w:rsidP="001A7A36">
      <w:pPr>
        <w:spacing w:line="360" w:lineRule="auto"/>
        <w:jc w:val="both"/>
        <w:rPr>
          <w:rFonts w:ascii="Times New Roman" w:hAnsi="Times New Roman" w:cs="Times New Roman"/>
          <w:b/>
          <w:sz w:val="24"/>
          <w:szCs w:val="24"/>
        </w:rPr>
      </w:pPr>
    </w:p>
    <w:p w14:paraId="2776883B" w14:textId="77777777" w:rsidR="00A16830" w:rsidRPr="00A16830" w:rsidRDefault="00A16830" w:rsidP="00A16830">
      <w:pPr>
        <w:rPr>
          <w:rFonts w:ascii="Times New Roman" w:hAnsi="Times New Roman" w:cs="Times New Roman"/>
          <w:sz w:val="24"/>
          <w:szCs w:val="24"/>
        </w:rPr>
      </w:pPr>
    </w:p>
    <w:p w14:paraId="58A57148" w14:textId="076777CD" w:rsidR="00CB4A90" w:rsidRPr="00CB4A90" w:rsidRDefault="00CB4A90">
      <w:pPr>
        <w:rPr>
          <w:rFonts w:ascii="Times New Roman" w:hAnsi="Times New Roman" w:cs="Times New Roman"/>
          <w:sz w:val="24"/>
          <w:szCs w:val="24"/>
        </w:rPr>
      </w:pPr>
      <w:r w:rsidRPr="00CB4A90">
        <w:rPr>
          <w:rFonts w:ascii="Times New Roman" w:hAnsi="Times New Roman" w:cs="Times New Roman"/>
          <w:sz w:val="24"/>
          <w:szCs w:val="24"/>
        </w:rPr>
        <w:br w:type="page"/>
      </w:r>
    </w:p>
    <w:p w14:paraId="3BC07B7C" w14:textId="34205D3B" w:rsidR="004E73BE" w:rsidRDefault="00A871D9" w:rsidP="00432BB1">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R</w:t>
      </w:r>
      <w:r w:rsidR="00C84B4B">
        <w:rPr>
          <w:rFonts w:ascii="Times New Roman" w:hAnsi="Times New Roman" w:cs="Times New Roman"/>
          <w:sz w:val="24"/>
          <w:szCs w:val="24"/>
        </w:rPr>
        <w:t>esponding to violence against women through law refor</w:t>
      </w:r>
      <w:r>
        <w:rPr>
          <w:rFonts w:ascii="Times New Roman" w:hAnsi="Times New Roman" w:cs="Times New Roman"/>
          <w:sz w:val="24"/>
          <w:szCs w:val="24"/>
        </w:rPr>
        <w:t xml:space="preserve">m has long been a contentious issue (see inter alia </w:t>
      </w:r>
      <w:r w:rsidR="00C84B4B">
        <w:rPr>
          <w:rFonts w:ascii="Times New Roman" w:hAnsi="Times New Roman" w:cs="Times New Roman"/>
          <w:sz w:val="24"/>
          <w:szCs w:val="24"/>
        </w:rPr>
        <w:t>Smart</w:t>
      </w:r>
      <w:r w:rsidR="00E05118">
        <w:rPr>
          <w:rFonts w:ascii="Times New Roman" w:hAnsi="Times New Roman" w:cs="Times New Roman"/>
          <w:sz w:val="24"/>
          <w:szCs w:val="24"/>
        </w:rPr>
        <w:t>,</w:t>
      </w:r>
      <w:r w:rsidR="00C84B4B">
        <w:rPr>
          <w:rFonts w:ascii="Times New Roman" w:hAnsi="Times New Roman" w:cs="Times New Roman"/>
          <w:sz w:val="24"/>
          <w:szCs w:val="24"/>
        </w:rPr>
        <w:t xml:space="preserve"> 1989; Walklate</w:t>
      </w:r>
      <w:r w:rsidR="00E05118">
        <w:rPr>
          <w:rFonts w:ascii="Times New Roman" w:hAnsi="Times New Roman" w:cs="Times New Roman"/>
          <w:sz w:val="24"/>
          <w:szCs w:val="24"/>
        </w:rPr>
        <w:t>,</w:t>
      </w:r>
      <w:r w:rsidR="00C84B4B">
        <w:rPr>
          <w:rFonts w:ascii="Times New Roman" w:hAnsi="Times New Roman" w:cs="Times New Roman"/>
          <w:sz w:val="24"/>
          <w:szCs w:val="24"/>
        </w:rPr>
        <w:t xml:space="preserve"> 2008</w:t>
      </w:r>
      <w:r w:rsidR="00E05118">
        <w:rPr>
          <w:rFonts w:ascii="Times New Roman" w:hAnsi="Times New Roman" w:cs="Times New Roman"/>
          <w:sz w:val="24"/>
          <w:szCs w:val="24"/>
        </w:rPr>
        <w:t>; Wilson, 1983</w:t>
      </w:r>
      <w:r w:rsidR="00C84B4B">
        <w:rPr>
          <w:rFonts w:ascii="Times New Roman" w:hAnsi="Times New Roman" w:cs="Times New Roman"/>
          <w:sz w:val="24"/>
          <w:szCs w:val="24"/>
        </w:rPr>
        <w:t xml:space="preserve">).  </w:t>
      </w:r>
      <w:r w:rsidR="00CB10A8">
        <w:rPr>
          <w:rFonts w:ascii="Times New Roman" w:hAnsi="Times New Roman" w:cs="Times New Roman"/>
          <w:sz w:val="24"/>
          <w:szCs w:val="24"/>
        </w:rPr>
        <w:t>In recognition of the</w:t>
      </w:r>
      <w:r w:rsidR="00EA2867">
        <w:rPr>
          <w:rFonts w:ascii="Times New Roman" w:hAnsi="Times New Roman" w:cs="Times New Roman"/>
          <w:sz w:val="24"/>
          <w:szCs w:val="24"/>
        </w:rPr>
        <w:t xml:space="preserve"> traditionally</w:t>
      </w:r>
      <w:r w:rsidR="006506F6">
        <w:rPr>
          <w:rFonts w:ascii="Times New Roman" w:hAnsi="Times New Roman" w:cs="Times New Roman"/>
          <w:sz w:val="24"/>
          <w:szCs w:val="24"/>
        </w:rPr>
        <w:t xml:space="preserve"> male centric nature of the </w:t>
      </w:r>
      <w:r w:rsidR="00FD6786">
        <w:rPr>
          <w:rFonts w:ascii="Times New Roman" w:hAnsi="Times New Roman" w:cs="Times New Roman"/>
          <w:sz w:val="24"/>
          <w:szCs w:val="24"/>
        </w:rPr>
        <w:t>criminal justice system</w:t>
      </w:r>
      <w:r w:rsidR="00CB10A8">
        <w:rPr>
          <w:rFonts w:ascii="Times New Roman" w:hAnsi="Times New Roman" w:cs="Times New Roman"/>
          <w:sz w:val="24"/>
          <w:szCs w:val="24"/>
        </w:rPr>
        <w:t xml:space="preserve"> (Hudson</w:t>
      </w:r>
      <w:r w:rsidR="005A63E5">
        <w:rPr>
          <w:rFonts w:ascii="Times New Roman" w:hAnsi="Times New Roman" w:cs="Times New Roman"/>
          <w:sz w:val="24"/>
          <w:szCs w:val="24"/>
        </w:rPr>
        <w:t>,</w:t>
      </w:r>
      <w:r w:rsidR="00CB10A8">
        <w:rPr>
          <w:rFonts w:ascii="Times New Roman" w:hAnsi="Times New Roman" w:cs="Times New Roman"/>
          <w:sz w:val="24"/>
          <w:szCs w:val="24"/>
        </w:rPr>
        <w:t xml:space="preserve"> </w:t>
      </w:r>
      <w:r w:rsidR="00EA2867">
        <w:rPr>
          <w:rFonts w:ascii="Times New Roman" w:hAnsi="Times New Roman" w:cs="Times New Roman"/>
          <w:sz w:val="24"/>
          <w:szCs w:val="24"/>
        </w:rPr>
        <w:t>2006)</w:t>
      </w:r>
      <w:r w:rsidR="001E3175">
        <w:rPr>
          <w:rFonts w:ascii="Times New Roman" w:hAnsi="Times New Roman" w:cs="Times New Roman"/>
          <w:sz w:val="24"/>
          <w:szCs w:val="24"/>
        </w:rPr>
        <w:t>, feminist</w:t>
      </w:r>
      <w:r w:rsidR="001673C1">
        <w:rPr>
          <w:rFonts w:ascii="Times New Roman" w:hAnsi="Times New Roman" w:cs="Times New Roman"/>
          <w:sz w:val="24"/>
          <w:szCs w:val="24"/>
        </w:rPr>
        <w:t>, socio-legal and criminological</w:t>
      </w:r>
      <w:r w:rsidR="00CB10A8">
        <w:rPr>
          <w:rFonts w:ascii="Times New Roman" w:hAnsi="Times New Roman" w:cs="Times New Roman"/>
          <w:sz w:val="24"/>
          <w:szCs w:val="24"/>
        </w:rPr>
        <w:t xml:space="preserve"> scholars have advocated for </w:t>
      </w:r>
      <w:r w:rsidR="00F02BAF">
        <w:rPr>
          <w:rFonts w:ascii="Times New Roman" w:hAnsi="Times New Roman" w:cs="Times New Roman"/>
          <w:sz w:val="24"/>
          <w:szCs w:val="24"/>
        </w:rPr>
        <w:t xml:space="preserve">criminal law </w:t>
      </w:r>
      <w:r w:rsidR="006D7813">
        <w:rPr>
          <w:rFonts w:ascii="Times New Roman" w:hAnsi="Times New Roman" w:cs="Times New Roman"/>
          <w:sz w:val="24"/>
          <w:szCs w:val="24"/>
        </w:rPr>
        <w:t>reform</w:t>
      </w:r>
      <w:r w:rsidR="00CB10A8">
        <w:rPr>
          <w:rFonts w:ascii="Times New Roman" w:hAnsi="Times New Roman" w:cs="Times New Roman"/>
          <w:sz w:val="24"/>
          <w:szCs w:val="24"/>
        </w:rPr>
        <w:t xml:space="preserve"> in the area</w:t>
      </w:r>
      <w:r w:rsidR="006506F6">
        <w:rPr>
          <w:rFonts w:ascii="Times New Roman" w:hAnsi="Times New Roman" w:cs="Times New Roman"/>
          <w:sz w:val="24"/>
          <w:szCs w:val="24"/>
        </w:rPr>
        <w:t>s</w:t>
      </w:r>
      <w:r w:rsidR="00CB10A8">
        <w:rPr>
          <w:rFonts w:ascii="Times New Roman" w:hAnsi="Times New Roman" w:cs="Times New Roman"/>
          <w:sz w:val="24"/>
          <w:szCs w:val="24"/>
        </w:rPr>
        <w:t xml:space="preserve"> of </w:t>
      </w:r>
      <w:r w:rsidR="006506F6">
        <w:rPr>
          <w:rFonts w:ascii="Times New Roman" w:hAnsi="Times New Roman" w:cs="Times New Roman"/>
          <w:sz w:val="24"/>
          <w:szCs w:val="24"/>
        </w:rPr>
        <w:t xml:space="preserve">gendered violence – including </w:t>
      </w:r>
      <w:r w:rsidR="00CB10A8">
        <w:rPr>
          <w:rFonts w:ascii="Times New Roman" w:hAnsi="Times New Roman" w:cs="Times New Roman"/>
          <w:sz w:val="24"/>
          <w:szCs w:val="24"/>
        </w:rPr>
        <w:t>homicide, sexual assault</w:t>
      </w:r>
      <w:r w:rsidR="0050293A">
        <w:rPr>
          <w:rFonts w:ascii="Times New Roman" w:hAnsi="Times New Roman" w:cs="Times New Roman"/>
          <w:sz w:val="24"/>
          <w:szCs w:val="24"/>
        </w:rPr>
        <w:t xml:space="preserve"> and</w:t>
      </w:r>
      <w:r w:rsidR="00CB10A8">
        <w:rPr>
          <w:rFonts w:ascii="Times New Roman" w:hAnsi="Times New Roman" w:cs="Times New Roman"/>
          <w:sz w:val="24"/>
          <w:szCs w:val="24"/>
        </w:rPr>
        <w:t xml:space="preserve"> laws</w:t>
      </w:r>
      <w:r w:rsidR="0050293A">
        <w:rPr>
          <w:rFonts w:ascii="Times New Roman" w:hAnsi="Times New Roman" w:cs="Times New Roman"/>
          <w:sz w:val="24"/>
          <w:szCs w:val="24"/>
        </w:rPr>
        <w:t xml:space="preserve"> criminalising domestic </w:t>
      </w:r>
      <w:r w:rsidR="003C549D">
        <w:rPr>
          <w:rFonts w:ascii="Times New Roman" w:hAnsi="Times New Roman" w:cs="Times New Roman"/>
          <w:sz w:val="24"/>
          <w:szCs w:val="24"/>
        </w:rPr>
        <w:t>violence</w:t>
      </w:r>
      <w:r w:rsidR="00004D5B">
        <w:rPr>
          <w:rFonts w:ascii="Times New Roman" w:hAnsi="Times New Roman" w:cs="Times New Roman"/>
          <w:sz w:val="24"/>
          <w:szCs w:val="24"/>
        </w:rPr>
        <w:t xml:space="preserve"> (</w:t>
      </w:r>
      <w:r w:rsidR="005A7010">
        <w:rPr>
          <w:rFonts w:ascii="Times New Roman" w:hAnsi="Times New Roman" w:cs="Times New Roman"/>
          <w:sz w:val="24"/>
          <w:szCs w:val="24"/>
        </w:rPr>
        <w:t>see inter alia</w:t>
      </w:r>
      <w:r w:rsidR="008253A2">
        <w:rPr>
          <w:rFonts w:ascii="Times New Roman" w:hAnsi="Times New Roman" w:cs="Times New Roman"/>
          <w:sz w:val="24"/>
          <w:szCs w:val="24"/>
        </w:rPr>
        <w:t xml:space="preserve"> </w:t>
      </w:r>
      <w:r w:rsidR="00E47F24">
        <w:rPr>
          <w:rFonts w:ascii="Times New Roman" w:hAnsi="Times New Roman" w:cs="Times New Roman"/>
          <w:sz w:val="24"/>
          <w:szCs w:val="24"/>
        </w:rPr>
        <w:t>Caringella</w:t>
      </w:r>
      <w:r w:rsidR="005A63E5">
        <w:rPr>
          <w:rFonts w:ascii="Times New Roman" w:hAnsi="Times New Roman" w:cs="Times New Roman"/>
          <w:sz w:val="24"/>
          <w:szCs w:val="24"/>
        </w:rPr>
        <w:t>,</w:t>
      </w:r>
      <w:r w:rsidR="00E47F24">
        <w:rPr>
          <w:rFonts w:ascii="Times New Roman" w:hAnsi="Times New Roman" w:cs="Times New Roman"/>
          <w:sz w:val="24"/>
          <w:szCs w:val="24"/>
        </w:rPr>
        <w:t xml:space="preserve"> </w:t>
      </w:r>
      <w:r w:rsidR="00E47F24" w:rsidRPr="00912B40">
        <w:rPr>
          <w:rFonts w:ascii="Times New Roman" w:hAnsi="Times New Roman" w:cs="Times New Roman"/>
          <w:sz w:val="24"/>
          <w:szCs w:val="24"/>
        </w:rPr>
        <w:t xml:space="preserve">2009; </w:t>
      </w:r>
      <w:r w:rsidR="00047924" w:rsidRPr="00BF0E46">
        <w:rPr>
          <w:rFonts w:ascii="Times New Roman" w:hAnsi="Times New Roman" w:cs="Times New Roman"/>
          <w:sz w:val="24"/>
          <w:szCs w:val="24"/>
        </w:rPr>
        <w:t>Carline and Easteal</w:t>
      </w:r>
      <w:r w:rsidR="005A63E5">
        <w:rPr>
          <w:rFonts w:ascii="Times New Roman" w:hAnsi="Times New Roman" w:cs="Times New Roman"/>
          <w:sz w:val="24"/>
          <w:szCs w:val="24"/>
        </w:rPr>
        <w:t>,</w:t>
      </w:r>
      <w:r w:rsidR="00047924" w:rsidRPr="00BF0E46">
        <w:rPr>
          <w:rFonts w:ascii="Times New Roman" w:hAnsi="Times New Roman" w:cs="Times New Roman"/>
          <w:sz w:val="24"/>
          <w:szCs w:val="24"/>
        </w:rPr>
        <w:t xml:space="preserve"> 2014; </w:t>
      </w:r>
      <w:r w:rsidR="00004D5B" w:rsidRPr="00BF0E46">
        <w:rPr>
          <w:rFonts w:ascii="Times New Roman" w:hAnsi="Times New Roman" w:cs="Times New Roman"/>
          <w:sz w:val="24"/>
          <w:szCs w:val="24"/>
        </w:rPr>
        <w:t>Fitz-Gibbon</w:t>
      </w:r>
      <w:r w:rsidR="005A63E5">
        <w:rPr>
          <w:rFonts w:ascii="Times New Roman" w:hAnsi="Times New Roman" w:cs="Times New Roman"/>
          <w:sz w:val="24"/>
          <w:szCs w:val="24"/>
        </w:rPr>
        <w:t>,</w:t>
      </w:r>
      <w:r w:rsidR="00004D5B" w:rsidRPr="00BF0E46">
        <w:rPr>
          <w:rFonts w:ascii="Times New Roman" w:hAnsi="Times New Roman" w:cs="Times New Roman"/>
          <w:sz w:val="24"/>
          <w:szCs w:val="24"/>
        </w:rPr>
        <w:t xml:space="preserve"> 2014; </w:t>
      </w:r>
      <w:r w:rsidR="00B60A8B" w:rsidRPr="003B257B">
        <w:rPr>
          <w:rFonts w:ascii="Times New Roman" w:hAnsi="Times New Roman" w:cs="Times New Roman"/>
          <w:sz w:val="24"/>
          <w:szCs w:val="24"/>
        </w:rPr>
        <w:t>Hunter</w:t>
      </w:r>
      <w:r w:rsidR="005A63E5">
        <w:rPr>
          <w:rFonts w:ascii="Times New Roman" w:hAnsi="Times New Roman" w:cs="Times New Roman"/>
          <w:sz w:val="24"/>
          <w:szCs w:val="24"/>
        </w:rPr>
        <w:t>,</w:t>
      </w:r>
      <w:r w:rsidR="00B60A8B" w:rsidRPr="003B257B">
        <w:rPr>
          <w:rFonts w:ascii="Times New Roman" w:hAnsi="Times New Roman" w:cs="Times New Roman"/>
          <w:sz w:val="24"/>
          <w:szCs w:val="24"/>
        </w:rPr>
        <w:t xml:space="preserve"> 2008</w:t>
      </w:r>
      <w:r w:rsidR="00004D5B" w:rsidRPr="00BF0E46">
        <w:rPr>
          <w:rFonts w:ascii="Times New Roman" w:hAnsi="Times New Roman" w:cs="Times New Roman"/>
          <w:sz w:val="24"/>
          <w:szCs w:val="24"/>
        </w:rPr>
        <w:t>)</w:t>
      </w:r>
      <w:r w:rsidR="0050293A" w:rsidRPr="00BF0E46">
        <w:rPr>
          <w:rFonts w:ascii="Times New Roman" w:hAnsi="Times New Roman" w:cs="Times New Roman"/>
          <w:sz w:val="24"/>
          <w:szCs w:val="24"/>
        </w:rPr>
        <w:t xml:space="preserve">. </w:t>
      </w:r>
      <w:r w:rsidR="00937BFC" w:rsidRPr="00BF0E46">
        <w:rPr>
          <w:rFonts w:ascii="Times New Roman" w:hAnsi="Times New Roman" w:cs="Times New Roman"/>
          <w:sz w:val="24"/>
          <w:szCs w:val="24"/>
        </w:rPr>
        <w:t>S</w:t>
      </w:r>
      <w:r w:rsidR="0050293A" w:rsidRPr="003B257B">
        <w:rPr>
          <w:rFonts w:ascii="Times New Roman" w:hAnsi="Times New Roman" w:cs="Times New Roman"/>
          <w:sz w:val="24"/>
          <w:szCs w:val="24"/>
        </w:rPr>
        <w:t>uch</w:t>
      </w:r>
      <w:r w:rsidR="0050293A">
        <w:rPr>
          <w:rFonts w:ascii="Times New Roman" w:hAnsi="Times New Roman" w:cs="Times New Roman"/>
          <w:sz w:val="24"/>
          <w:szCs w:val="24"/>
        </w:rPr>
        <w:t xml:space="preserve"> reforms have sought to ensure that the legal system is better able to cater to the ways in which women experience and respond to men’s violence. </w:t>
      </w:r>
      <w:r w:rsidR="00645682">
        <w:rPr>
          <w:rFonts w:ascii="Times New Roman" w:hAnsi="Times New Roman" w:cs="Times New Roman"/>
          <w:sz w:val="24"/>
          <w:szCs w:val="24"/>
        </w:rPr>
        <w:t>While the effectiveness</w:t>
      </w:r>
      <w:r w:rsidR="00937BFC">
        <w:rPr>
          <w:rFonts w:ascii="Times New Roman" w:hAnsi="Times New Roman" w:cs="Times New Roman"/>
          <w:sz w:val="24"/>
          <w:szCs w:val="24"/>
        </w:rPr>
        <w:t xml:space="preserve"> of such reforms </w:t>
      </w:r>
      <w:r w:rsidR="00645682">
        <w:rPr>
          <w:rFonts w:ascii="Times New Roman" w:hAnsi="Times New Roman" w:cs="Times New Roman"/>
          <w:sz w:val="24"/>
          <w:szCs w:val="24"/>
        </w:rPr>
        <w:t>in practice is</w:t>
      </w:r>
      <w:r w:rsidR="00937BFC">
        <w:rPr>
          <w:rFonts w:ascii="Times New Roman" w:hAnsi="Times New Roman" w:cs="Times New Roman"/>
          <w:sz w:val="24"/>
          <w:szCs w:val="24"/>
        </w:rPr>
        <w:t xml:space="preserve"> contested </w:t>
      </w:r>
      <w:r w:rsidR="001E7C90">
        <w:rPr>
          <w:rFonts w:ascii="Times New Roman" w:hAnsi="Times New Roman" w:cs="Times New Roman"/>
          <w:sz w:val="24"/>
          <w:szCs w:val="24"/>
        </w:rPr>
        <w:t>(</w:t>
      </w:r>
      <w:r w:rsidR="001073D5">
        <w:rPr>
          <w:rFonts w:ascii="Times New Roman" w:hAnsi="Times New Roman" w:cs="Times New Roman"/>
          <w:sz w:val="24"/>
          <w:szCs w:val="24"/>
        </w:rPr>
        <w:t>Douglas</w:t>
      </w:r>
      <w:r w:rsidR="00FB17F0">
        <w:rPr>
          <w:rFonts w:ascii="Times New Roman" w:hAnsi="Times New Roman" w:cs="Times New Roman"/>
          <w:sz w:val="24"/>
          <w:szCs w:val="24"/>
        </w:rPr>
        <w:t>,</w:t>
      </w:r>
      <w:r w:rsidR="001073D5">
        <w:rPr>
          <w:rFonts w:ascii="Times New Roman" w:hAnsi="Times New Roman" w:cs="Times New Roman"/>
          <w:sz w:val="24"/>
          <w:szCs w:val="24"/>
        </w:rPr>
        <w:t xml:space="preserve"> 2008</w:t>
      </w:r>
      <w:r w:rsidR="001E7C90">
        <w:rPr>
          <w:rFonts w:ascii="Times New Roman" w:hAnsi="Times New Roman" w:cs="Times New Roman"/>
          <w:sz w:val="24"/>
          <w:szCs w:val="24"/>
        </w:rPr>
        <w:t>)</w:t>
      </w:r>
      <w:r w:rsidR="00937BFC">
        <w:rPr>
          <w:rFonts w:ascii="Times New Roman" w:hAnsi="Times New Roman" w:cs="Times New Roman"/>
          <w:sz w:val="24"/>
          <w:szCs w:val="24"/>
        </w:rPr>
        <w:t>,</w:t>
      </w:r>
      <w:r w:rsidR="00C84B4B">
        <w:rPr>
          <w:rFonts w:ascii="Times New Roman" w:hAnsi="Times New Roman" w:cs="Times New Roman"/>
          <w:sz w:val="24"/>
          <w:szCs w:val="24"/>
        </w:rPr>
        <w:t xml:space="preserve"> recourse to the law remains one of the central planks of po</w:t>
      </w:r>
      <w:r>
        <w:rPr>
          <w:rFonts w:ascii="Times New Roman" w:hAnsi="Times New Roman" w:cs="Times New Roman"/>
          <w:sz w:val="24"/>
          <w:szCs w:val="24"/>
        </w:rPr>
        <w:t>licy responses on th</w:t>
      </w:r>
      <w:r w:rsidR="004E73BE">
        <w:rPr>
          <w:rFonts w:ascii="Times New Roman" w:hAnsi="Times New Roman" w:cs="Times New Roman"/>
          <w:sz w:val="24"/>
          <w:szCs w:val="24"/>
        </w:rPr>
        <w:t>e</w:t>
      </w:r>
      <w:r>
        <w:rPr>
          <w:rFonts w:ascii="Times New Roman" w:hAnsi="Times New Roman" w:cs="Times New Roman"/>
          <w:sz w:val="24"/>
          <w:szCs w:val="24"/>
        </w:rPr>
        <w:t xml:space="preserve"> highly debated</w:t>
      </w:r>
      <w:r w:rsidR="00C84B4B">
        <w:rPr>
          <w:rFonts w:ascii="Times New Roman" w:hAnsi="Times New Roman" w:cs="Times New Roman"/>
          <w:sz w:val="24"/>
          <w:szCs w:val="24"/>
        </w:rPr>
        <w:t xml:space="preserve"> issue</w:t>
      </w:r>
      <w:r w:rsidR="004E73BE">
        <w:rPr>
          <w:rFonts w:ascii="Times New Roman" w:hAnsi="Times New Roman" w:cs="Times New Roman"/>
          <w:sz w:val="24"/>
          <w:szCs w:val="24"/>
        </w:rPr>
        <w:t xml:space="preserve"> of </w:t>
      </w:r>
      <w:r w:rsidR="003738E6">
        <w:rPr>
          <w:rFonts w:ascii="Times New Roman" w:hAnsi="Times New Roman" w:cs="Times New Roman"/>
          <w:sz w:val="24"/>
          <w:szCs w:val="24"/>
        </w:rPr>
        <w:t>how</w:t>
      </w:r>
      <w:r w:rsidR="004A0048">
        <w:rPr>
          <w:rFonts w:ascii="Times New Roman" w:hAnsi="Times New Roman" w:cs="Times New Roman"/>
          <w:sz w:val="24"/>
          <w:szCs w:val="24"/>
        </w:rPr>
        <w:t xml:space="preserve"> best</w:t>
      </w:r>
      <w:r w:rsidR="003738E6">
        <w:rPr>
          <w:rFonts w:ascii="Times New Roman" w:hAnsi="Times New Roman" w:cs="Times New Roman"/>
          <w:sz w:val="24"/>
          <w:szCs w:val="24"/>
        </w:rPr>
        <w:t xml:space="preserve"> to </w:t>
      </w:r>
      <w:r w:rsidR="00B63A4D">
        <w:rPr>
          <w:rFonts w:ascii="Times New Roman" w:hAnsi="Times New Roman" w:cs="Times New Roman"/>
          <w:sz w:val="24"/>
          <w:szCs w:val="24"/>
        </w:rPr>
        <w:t xml:space="preserve">prevent and </w:t>
      </w:r>
      <w:r w:rsidR="003738E6">
        <w:rPr>
          <w:rFonts w:ascii="Times New Roman" w:hAnsi="Times New Roman" w:cs="Times New Roman"/>
          <w:sz w:val="24"/>
          <w:szCs w:val="24"/>
        </w:rPr>
        <w:t xml:space="preserve">respond to </w:t>
      </w:r>
      <w:r w:rsidR="004E73BE">
        <w:rPr>
          <w:rFonts w:ascii="Times New Roman" w:hAnsi="Times New Roman" w:cs="Times New Roman"/>
          <w:sz w:val="24"/>
          <w:szCs w:val="24"/>
        </w:rPr>
        <w:t>violence against women</w:t>
      </w:r>
      <w:r w:rsidR="00C84B4B">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6E96126" w14:textId="77777777" w:rsidR="004E73BE" w:rsidRDefault="004E73BE" w:rsidP="00432BB1">
      <w:pPr>
        <w:spacing w:after="0" w:line="480" w:lineRule="auto"/>
        <w:contextualSpacing/>
        <w:jc w:val="both"/>
        <w:rPr>
          <w:rFonts w:ascii="Times New Roman" w:hAnsi="Times New Roman" w:cs="Times New Roman"/>
          <w:sz w:val="24"/>
          <w:szCs w:val="24"/>
        </w:rPr>
      </w:pPr>
    </w:p>
    <w:p w14:paraId="58702896" w14:textId="27E7D63E" w:rsidR="003E6608" w:rsidRDefault="004E73BE" w:rsidP="00432BB1">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Representing the latest in a line of reforms designed to improve legal responses to intimate partner violence, i</w:t>
      </w:r>
      <w:r w:rsidR="00A871D9">
        <w:rPr>
          <w:rFonts w:ascii="Times New Roman" w:hAnsi="Times New Roman" w:cs="Times New Roman"/>
          <w:sz w:val="24"/>
          <w:szCs w:val="24"/>
        </w:rPr>
        <w:t>n 2015</w:t>
      </w:r>
      <w:r w:rsidR="004A4510">
        <w:rPr>
          <w:rFonts w:ascii="Times New Roman" w:hAnsi="Times New Roman" w:cs="Times New Roman"/>
          <w:sz w:val="24"/>
          <w:szCs w:val="24"/>
        </w:rPr>
        <w:t xml:space="preserve"> in England and Wales</w:t>
      </w:r>
      <w:r w:rsidR="00A871D9">
        <w:rPr>
          <w:rFonts w:ascii="Times New Roman" w:hAnsi="Times New Roman" w:cs="Times New Roman"/>
          <w:sz w:val="24"/>
          <w:szCs w:val="24"/>
        </w:rPr>
        <w:t xml:space="preserve"> </w:t>
      </w:r>
      <w:r w:rsidR="006B5810">
        <w:rPr>
          <w:rFonts w:ascii="Times New Roman" w:hAnsi="Times New Roman" w:cs="Times New Roman"/>
          <w:sz w:val="24"/>
          <w:szCs w:val="24"/>
        </w:rPr>
        <w:t xml:space="preserve">ongoing </w:t>
      </w:r>
      <w:r w:rsidR="0042152E">
        <w:rPr>
          <w:rFonts w:ascii="Times New Roman" w:hAnsi="Times New Roman" w:cs="Times New Roman"/>
          <w:sz w:val="24"/>
          <w:szCs w:val="24"/>
        </w:rPr>
        <w:t>acknowledgement</w:t>
      </w:r>
      <w:r w:rsidR="006B5810">
        <w:rPr>
          <w:rFonts w:ascii="Times New Roman" w:hAnsi="Times New Roman" w:cs="Times New Roman"/>
          <w:sz w:val="24"/>
          <w:szCs w:val="24"/>
        </w:rPr>
        <w:t xml:space="preserve"> of the failure of </w:t>
      </w:r>
      <w:r w:rsidR="00B63A4D">
        <w:rPr>
          <w:rFonts w:ascii="Times New Roman" w:hAnsi="Times New Roman" w:cs="Times New Roman"/>
          <w:sz w:val="24"/>
          <w:szCs w:val="24"/>
        </w:rPr>
        <w:t>criminal</w:t>
      </w:r>
      <w:r w:rsidR="006B5810">
        <w:rPr>
          <w:rFonts w:ascii="Times New Roman" w:hAnsi="Times New Roman" w:cs="Times New Roman"/>
          <w:sz w:val="24"/>
          <w:szCs w:val="24"/>
        </w:rPr>
        <w:t xml:space="preserve"> law in this area</w:t>
      </w:r>
      <w:r w:rsidR="00A871D9">
        <w:rPr>
          <w:rFonts w:ascii="Times New Roman" w:hAnsi="Times New Roman" w:cs="Times New Roman"/>
          <w:sz w:val="24"/>
          <w:szCs w:val="24"/>
        </w:rPr>
        <w:t xml:space="preserve"> culminated</w:t>
      </w:r>
      <w:r w:rsidR="00C84B4B">
        <w:rPr>
          <w:rFonts w:ascii="Times New Roman" w:hAnsi="Times New Roman" w:cs="Times New Roman"/>
          <w:sz w:val="24"/>
          <w:szCs w:val="24"/>
        </w:rPr>
        <w:t xml:space="preserve"> in the creation of a ne</w:t>
      </w:r>
      <w:r w:rsidR="00A871D9">
        <w:rPr>
          <w:rFonts w:ascii="Times New Roman" w:hAnsi="Times New Roman" w:cs="Times New Roman"/>
          <w:sz w:val="24"/>
          <w:szCs w:val="24"/>
        </w:rPr>
        <w:t xml:space="preserve">w offence of </w:t>
      </w:r>
      <w:r w:rsidR="00333451">
        <w:rPr>
          <w:rFonts w:ascii="Times New Roman" w:hAnsi="Times New Roman" w:cs="Times New Roman"/>
          <w:sz w:val="24"/>
          <w:szCs w:val="24"/>
        </w:rPr>
        <w:t>'</w:t>
      </w:r>
      <w:r w:rsidR="009E0CBB">
        <w:rPr>
          <w:rFonts w:ascii="Times New Roman" w:hAnsi="Times New Roman" w:cs="Times New Roman"/>
          <w:sz w:val="24"/>
          <w:szCs w:val="24"/>
        </w:rPr>
        <w:t>controlling or coercive behaviour’ (hereinafter ‘coercive control’)</w:t>
      </w:r>
      <w:r w:rsidR="004A4510">
        <w:rPr>
          <w:rFonts w:ascii="Times New Roman" w:hAnsi="Times New Roman" w:cs="Times New Roman"/>
          <w:sz w:val="24"/>
          <w:szCs w:val="24"/>
        </w:rPr>
        <w:t>.</w:t>
      </w:r>
      <w:r w:rsidR="00C549F7">
        <w:rPr>
          <w:rFonts w:ascii="Times New Roman" w:hAnsi="Times New Roman" w:cs="Times New Roman"/>
          <w:sz w:val="24"/>
          <w:szCs w:val="24"/>
        </w:rPr>
        <w:t xml:space="preserve"> </w:t>
      </w:r>
      <w:r w:rsidR="003E6608" w:rsidRPr="003E6608">
        <w:rPr>
          <w:rFonts w:ascii="Times New Roman" w:hAnsi="Times New Roman" w:cs="Times New Roman"/>
          <w:sz w:val="24"/>
          <w:szCs w:val="24"/>
        </w:rPr>
        <w:t>Section 76</w:t>
      </w:r>
      <w:r w:rsidR="00C549F7">
        <w:rPr>
          <w:rFonts w:ascii="Times New Roman" w:hAnsi="Times New Roman" w:cs="Times New Roman"/>
          <w:sz w:val="24"/>
          <w:szCs w:val="24"/>
        </w:rPr>
        <w:t xml:space="preserve"> of the </w:t>
      </w:r>
      <w:r w:rsidR="00C549F7" w:rsidRPr="002D36E6">
        <w:rPr>
          <w:rFonts w:ascii="Times New Roman" w:hAnsi="Times New Roman" w:cs="Times New Roman"/>
          <w:i/>
          <w:sz w:val="24"/>
          <w:szCs w:val="24"/>
        </w:rPr>
        <w:t>Serious Crime Act</w:t>
      </w:r>
      <w:r w:rsidR="00C549F7">
        <w:rPr>
          <w:rFonts w:ascii="Times New Roman" w:hAnsi="Times New Roman" w:cs="Times New Roman"/>
          <w:sz w:val="24"/>
          <w:szCs w:val="24"/>
        </w:rPr>
        <w:t xml:space="preserve"> </w:t>
      </w:r>
      <w:r w:rsidR="00FE6E22">
        <w:rPr>
          <w:rFonts w:ascii="Times New Roman" w:hAnsi="Times New Roman" w:cs="Times New Roman"/>
          <w:sz w:val="24"/>
          <w:szCs w:val="24"/>
        </w:rPr>
        <w:t xml:space="preserve">2015 </w:t>
      </w:r>
      <w:r w:rsidR="00C549F7">
        <w:rPr>
          <w:rFonts w:ascii="Times New Roman" w:hAnsi="Times New Roman" w:cs="Times New Roman"/>
          <w:sz w:val="24"/>
          <w:szCs w:val="24"/>
        </w:rPr>
        <w:t>states:</w:t>
      </w:r>
    </w:p>
    <w:p w14:paraId="1F09A504" w14:textId="77777777" w:rsidR="00BE390F" w:rsidRPr="003E6608" w:rsidRDefault="00BE390F" w:rsidP="00432BB1">
      <w:pPr>
        <w:spacing w:after="0" w:line="480" w:lineRule="auto"/>
        <w:contextualSpacing/>
        <w:jc w:val="both"/>
        <w:rPr>
          <w:rFonts w:ascii="Times New Roman" w:hAnsi="Times New Roman" w:cs="Times New Roman"/>
          <w:sz w:val="24"/>
          <w:szCs w:val="24"/>
        </w:rPr>
      </w:pPr>
    </w:p>
    <w:p w14:paraId="61D1DFC7" w14:textId="1B26BA7B" w:rsidR="003E6608" w:rsidRPr="00080005" w:rsidRDefault="003E6608" w:rsidP="002D36E6">
      <w:pPr>
        <w:spacing w:after="0" w:line="480" w:lineRule="auto"/>
        <w:ind w:left="851"/>
        <w:contextualSpacing/>
        <w:jc w:val="both"/>
        <w:rPr>
          <w:rFonts w:ascii="Times New Roman" w:hAnsi="Times New Roman" w:cs="Times New Roman"/>
          <w:szCs w:val="24"/>
        </w:rPr>
      </w:pPr>
      <w:r w:rsidRPr="00080005">
        <w:rPr>
          <w:rFonts w:ascii="Times New Roman" w:hAnsi="Times New Roman" w:cs="Times New Roman"/>
          <w:szCs w:val="24"/>
        </w:rPr>
        <w:t>A person (A) commit</w:t>
      </w:r>
      <w:r w:rsidR="00C549F7" w:rsidRPr="00080005">
        <w:rPr>
          <w:rFonts w:ascii="Times New Roman" w:hAnsi="Times New Roman" w:cs="Times New Roman"/>
          <w:szCs w:val="24"/>
        </w:rPr>
        <w:t xml:space="preserve">s an offence [of coercive control] if— </w:t>
      </w:r>
    </w:p>
    <w:p w14:paraId="4B82B49A" w14:textId="77777777" w:rsidR="003E6608" w:rsidRPr="00080005" w:rsidRDefault="00343F42" w:rsidP="002D36E6">
      <w:pPr>
        <w:spacing w:after="0" w:line="480" w:lineRule="auto"/>
        <w:ind w:left="851"/>
        <w:contextualSpacing/>
        <w:jc w:val="both"/>
        <w:rPr>
          <w:rFonts w:ascii="Times New Roman" w:hAnsi="Times New Roman" w:cs="Times New Roman"/>
          <w:szCs w:val="24"/>
        </w:rPr>
      </w:pPr>
      <w:r w:rsidRPr="00080005">
        <w:rPr>
          <w:rFonts w:ascii="Times New Roman" w:hAnsi="Times New Roman" w:cs="Times New Roman"/>
          <w:szCs w:val="24"/>
        </w:rPr>
        <w:t xml:space="preserve">(a) </w:t>
      </w:r>
      <w:r w:rsidR="003E6608" w:rsidRPr="00080005">
        <w:rPr>
          <w:rFonts w:ascii="Times New Roman" w:hAnsi="Times New Roman" w:cs="Times New Roman"/>
          <w:szCs w:val="24"/>
        </w:rPr>
        <w:t>A repeatedly or continuously engages in behaviour towards another person (B)</w:t>
      </w:r>
    </w:p>
    <w:p w14:paraId="70575394" w14:textId="77777777" w:rsidR="003E6608" w:rsidRPr="00080005" w:rsidRDefault="003E6608" w:rsidP="002D36E6">
      <w:pPr>
        <w:spacing w:after="0" w:line="480" w:lineRule="auto"/>
        <w:ind w:left="851"/>
        <w:contextualSpacing/>
        <w:jc w:val="both"/>
        <w:rPr>
          <w:rFonts w:ascii="Times New Roman" w:hAnsi="Times New Roman" w:cs="Times New Roman"/>
          <w:szCs w:val="24"/>
        </w:rPr>
      </w:pPr>
      <w:r w:rsidRPr="00080005">
        <w:rPr>
          <w:rFonts w:ascii="Times New Roman" w:hAnsi="Times New Roman" w:cs="Times New Roman"/>
          <w:szCs w:val="24"/>
        </w:rPr>
        <w:lastRenderedPageBreak/>
        <w:t>that is controlling or coercive,</w:t>
      </w:r>
    </w:p>
    <w:p w14:paraId="612E5A96" w14:textId="77777777" w:rsidR="003E6608" w:rsidRPr="00080005" w:rsidRDefault="00343F42" w:rsidP="002D36E6">
      <w:pPr>
        <w:spacing w:after="0" w:line="480" w:lineRule="auto"/>
        <w:ind w:left="851"/>
        <w:contextualSpacing/>
        <w:jc w:val="both"/>
        <w:rPr>
          <w:rFonts w:ascii="Times New Roman" w:hAnsi="Times New Roman" w:cs="Times New Roman"/>
          <w:szCs w:val="24"/>
        </w:rPr>
      </w:pPr>
      <w:r w:rsidRPr="00080005">
        <w:rPr>
          <w:rFonts w:ascii="Times New Roman" w:hAnsi="Times New Roman" w:cs="Times New Roman"/>
          <w:szCs w:val="24"/>
        </w:rPr>
        <w:t xml:space="preserve">(b) </w:t>
      </w:r>
      <w:r w:rsidR="003E6608" w:rsidRPr="00080005">
        <w:rPr>
          <w:rFonts w:ascii="Times New Roman" w:hAnsi="Times New Roman" w:cs="Times New Roman"/>
          <w:szCs w:val="24"/>
        </w:rPr>
        <w:t>At the time of the behaviour, A and B are personally connected,</w:t>
      </w:r>
    </w:p>
    <w:p w14:paraId="4A561637" w14:textId="77777777" w:rsidR="003E6608" w:rsidRPr="00080005" w:rsidRDefault="00343F42" w:rsidP="002D36E6">
      <w:pPr>
        <w:spacing w:after="0" w:line="480" w:lineRule="auto"/>
        <w:ind w:left="851"/>
        <w:contextualSpacing/>
        <w:jc w:val="both"/>
        <w:rPr>
          <w:rFonts w:ascii="Times New Roman" w:hAnsi="Times New Roman" w:cs="Times New Roman"/>
          <w:szCs w:val="24"/>
        </w:rPr>
      </w:pPr>
      <w:r w:rsidRPr="00080005">
        <w:rPr>
          <w:rFonts w:ascii="Times New Roman" w:hAnsi="Times New Roman" w:cs="Times New Roman"/>
          <w:szCs w:val="24"/>
        </w:rPr>
        <w:t xml:space="preserve">(c) </w:t>
      </w:r>
      <w:r w:rsidR="003E6608" w:rsidRPr="00080005">
        <w:rPr>
          <w:rFonts w:ascii="Times New Roman" w:hAnsi="Times New Roman" w:cs="Times New Roman"/>
          <w:szCs w:val="24"/>
        </w:rPr>
        <w:t>The behaviour has a serious effect on B, and</w:t>
      </w:r>
    </w:p>
    <w:p w14:paraId="639F2122" w14:textId="37CCB283" w:rsidR="003E6608" w:rsidRPr="00080005" w:rsidRDefault="00343F42" w:rsidP="002D36E6">
      <w:pPr>
        <w:spacing w:after="0" w:line="480" w:lineRule="auto"/>
        <w:ind w:left="851"/>
        <w:contextualSpacing/>
        <w:jc w:val="both"/>
        <w:rPr>
          <w:rFonts w:ascii="Times New Roman" w:hAnsi="Times New Roman" w:cs="Times New Roman"/>
          <w:szCs w:val="24"/>
        </w:rPr>
      </w:pPr>
      <w:r w:rsidRPr="00080005">
        <w:rPr>
          <w:rFonts w:ascii="Times New Roman" w:hAnsi="Times New Roman" w:cs="Times New Roman"/>
          <w:szCs w:val="24"/>
        </w:rPr>
        <w:t xml:space="preserve">(d) </w:t>
      </w:r>
      <w:r w:rsidR="003E6608" w:rsidRPr="00080005">
        <w:rPr>
          <w:rFonts w:ascii="Times New Roman" w:hAnsi="Times New Roman" w:cs="Times New Roman"/>
          <w:szCs w:val="24"/>
        </w:rPr>
        <w:t>A knows or ought to know that the behaviour will have a serious effect on B.</w:t>
      </w:r>
    </w:p>
    <w:p w14:paraId="0F20B726" w14:textId="77777777" w:rsidR="00432BB1" w:rsidRDefault="00432BB1" w:rsidP="00432BB1">
      <w:pPr>
        <w:spacing w:after="0" w:line="480" w:lineRule="auto"/>
        <w:contextualSpacing/>
        <w:jc w:val="both"/>
        <w:rPr>
          <w:rFonts w:ascii="Times New Roman" w:hAnsi="Times New Roman" w:cs="Times New Roman"/>
          <w:sz w:val="24"/>
          <w:szCs w:val="24"/>
        </w:rPr>
      </w:pPr>
    </w:p>
    <w:p w14:paraId="751EEBE4" w14:textId="22B94CB9" w:rsidR="00432BB1" w:rsidRDefault="00E340DF" w:rsidP="00080005">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T</w:t>
      </w:r>
      <w:r w:rsidR="002377D1">
        <w:rPr>
          <w:rFonts w:ascii="Times New Roman" w:hAnsi="Times New Roman" w:cs="Times New Roman"/>
          <w:sz w:val="24"/>
          <w:szCs w:val="24"/>
        </w:rPr>
        <w:t>he Home Office (2015: 2) defines a</w:t>
      </w:r>
      <w:r w:rsidR="00956EE7">
        <w:rPr>
          <w:rFonts w:ascii="Times New Roman" w:hAnsi="Times New Roman" w:cs="Times New Roman"/>
          <w:sz w:val="24"/>
          <w:szCs w:val="24"/>
        </w:rPr>
        <w:t xml:space="preserve"> </w:t>
      </w:r>
      <w:r w:rsidR="00F9293E">
        <w:rPr>
          <w:rFonts w:ascii="Times New Roman" w:hAnsi="Times New Roman" w:cs="Times New Roman"/>
          <w:sz w:val="24"/>
          <w:szCs w:val="24"/>
        </w:rPr>
        <w:t>‘</w:t>
      </w:r>
      <w:r w:rsidR="00956EE7">
        <w:rPr>
          <w:rFonts w:ascii="Times New Roman" w:hAnsi="Times New Roman" w:cs="Times New Roman"/>
          <w:sz w:val="24"/>
          <w:szCs w:val="24"/>
        </w:rPr>
        <w:t>serious</w:t>
      </w:r>
      <w:r w:rsidR="00F9293E">
        <w:rPr>
          <w:rFonts w:ascii="Times New Roman" w:hAnsi="Times New Roman" w:cs="Times New Roman"/>
          <w:sz w:val="24"/>
          <w:szCs w:val="24"/>
        </w:rPr>
        <w:t xml:space="preserve"> effect’ </w:t>
      </w:r>
      <w:r w:rsidR="002377D1">
        <w:rPr>
          <w:rFonts w:ascii="Times New Roman" w:hAnsi="Times New Roman" w:cs="Times New Roman"/>
          <w:sz w:val="24"/>
          <w:szCs w:val="24"/>
        </w:rPr>
        <w:t>a</w:t>
      </w:r>
      <w:r w:rsidR="00F9293E">
        <w:rPr>
          <w:rFonts w:ascii="Times New Roman" w:hAnsi="Times New Roman" w:cs="Times New Roman"/>
          <w:sz w:val="24"/>
          <w:szCs w:val="24"/>
        </w:rPr>
        <w:t xml:space="preserve">s behaviour that: </w:t>
      </w:r>
      <w:r w:rsidR="00956EE7">
        <w:rPr>
          <w:rFonts w:ascii="Times New Roman" w:hAnsi="Times New Roman" w:cs="Times New Roman"/>
          <w:sz w:val="24"/>
          <w:szCs w:val="24"/>
        </w:rPr>
        <w:t xml:space="preserve"> </w:t>
      </w:r>
      <w:r w:rsidR="00F35A59">
        <w:rPr>
          <w:rFonts w:ascii="Times New Roman" w:hAnsi="Times New Roman" w:cs="Times New Roman"/>
          <w:sz w:val="24"/>
          <w:szCs w:val="24"/>
        </w:rPr>
        <w:t xml:space="preserve"> </w:t>
      </w:r>
    </w:p>
    <w:p w14:paraId="6E0F2E3F" w14:textId="3FF0B76D" w:rsidR="00AC4AC0" w:rsidRDefault="00AC4AC0" w:rsidP="002D36E6">
      <w:pPr>
        <w:spacing w:after="0" w:line="480" w:lineRule="auto"/>
        <w:ind w:left="851"/>
        <w:contextualSpacing/>
        <w:jc w:val="both"/>
        <w:rPr>
          <w:rFonts w:ascii="Times New Roman" w:hAnsi="Times New Roman" w:cs="Times New Roman"/>
          <w:sz w:val="24"/>
          <w:szCs w:val="24"/>
        </w:rPr>
      </w:pPr>
      <w:r w:rsidRPr="00080005">
        <w:rPr>
          <w:rFonts w:ascii="Times New Roman" w:hAnsi="Times New Roman" w:cs="Times New Roman"/>
          <w:szCs w:val="24"/>
        </w:rPr>
        <w:t>has caused the victim to fear violence will be used against them on “at least two occasions”, or it has had a “substantial adverse effect on the victims’ day to day activities”. The alleged perpetrator must have known that their behaviour would have a serious effect on the victim, or the behaviour must have been such that he or she “ought to have known” it would have that effect</w:t>
      </w:r>
      <w:r w:rsidR="002649E3" w:rsidRPr="00080005">
        <w:rPr>
          <w:rFonts w:ascii="Times New Roman" w:hAnsi="Times New Roman" w:cs="Times New Roman"/>
          <w:szCs w:val="24"/>
        </w:rPr>
        <w:t>.</w:t>
      </w:r>
      <w:r w:rsidRPr="00080005">
        <w:rPr>
          <w:rFonts w:ascii="Times New Roman" w:hAnsi="Times New Roman" w:cs="Times New Roman"/>
          <w:szCs w:val="24"/>
        </w:rPr>
        <w:t xml:space="preserve"> </w:t>
      </w:r>
    </w:p>
    <w:p w14:paraId="2091A983" w14:textId="77777777" w:rsidR="00432BB1" w:rsidRDefault="00432BB1" w:rsidP="00432BB1">
      <w:pPr>
        <w:spacing w:after="0" w:line="480" w:lineRule="auto"/>
        <w:contextualSpacing/>
        <w:jc w:val="both"/>
        <w:rPr>
          <w:rFonts w:ascii="Times New Roman" w:hAnsi="Times New Roman" w:cs="Times New Roman"/>
          <w:sz w:val="24"/>
          <w:szCs w:val="24"/>
        </w:rPr>
      </w:pPr>
    </w:p>
    <w:p w14:paraId="576E0751" w14:textId="3CFD54AE" w:rsidR="006D2020" w:rsidRDefault="0044365E" w:rsidP="00432BB1">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While limited to persons in a current intimate relationship and/or who live together, t</w:t>
      </w:r>
      <w:r w:rsidR="002649E3">
        <w:rPr>
          <w:rFonts w:ascii="Times New Roman" w:hAnsi="Times New Roman" w:cs="Times New Roman"/>
          <w:sz w:val="24"/>
          <w:szCs w:val="24"/>
        </w:rPr>
        <w:t xml:space="preserve">he </w:t>
      </w:r>
      <w:r w:rsidR="00B63A4D">
        <w:rPr>
          <w:rFonts w:ascii="Times New Roman" w:hAnsi="Times New Roman" w:cs="Times New Roman"/>
          <w:sz w:val="24"/>
          <w:szCs w:val="24"/>
        </w:rPr>
        <w:t>offence</w:t>
      </w:r>
      <w:r w:rsidR="002649E3">
        <w:rPr>
          <w:rFonts w:ascii="Times New Roman" w:hAnsi="Times New Roman" w:cs="Times New Roman"/>
          <w:sz w:val="24"/>
          <w:szCs w:val="24"/>
        </w:rPr>
        <w:t xml:space="preserve"> covers</w:t>
      </w:r>
      <w:r w:rsidR="00AC4AC0">
        <w:rPr>
          <w:rFonts w:ascii="Times New Roman" w:hAnsi="Times New Roman" w:cs="Times New Roman"/>
          <w:sz w:val="24"/>
          <w:szCs w:val="24"/>
        </w:rPr>
        <w:t xml:space="preserve"> a wide ra</w:t>
      </w:r>
      <w:r w:rsidR="006D2020">
        <w:rPr>
          <w:rFonts w:ascii="Times New Roman" w:hAnsi="Times New Roman" w:cs="Times New Roman"/>
          <w:sz w:val="24"/>
          <w:szCs w:val="24"/>
        </w:rPr>
        <w:t>nge of behaviours (</w:t>
      </w:r>
      <w:r w:rsidR="00247843">
        <w:rPr>
          <w:rFonts w:ascii="Times New Roman" w:hAnsi="Times New Roman" w:cs="Times New Roman"/>
          <w:sz w:val="24"/>
          <w:szCs w:val="24"/>
        </w:rPr>
        <w:t>Home Office, 2015</w:t>
      </w:r>
      <w:r w:rsidR="006D2020">
        <w:rPr>
          <w:rFonts w:ascii="Times New Roman" w:hAnsi="Times New Roman" w:cs="Times New Roman"/>
          <w:sz w:val="24"/>
          <w:szCs w:val="24"/>
        </w:rPr>
        <w:t>: 3) and</w:t>
      </w:r>
      <w:r w:rsidR="00C549F7">
        <w:rPr>
          <w:rFonts w:ascii="Times New Roman" w:hAnsi="Times New Roman" w:cs="Times New Roman"/>
          <w:sz w:val="24"/>
          <w:szCs w:val="24"/>
        </w:rPr>
        <w:t xml:space="preserve"> </w:t>
      </w:r>
      <w:r w:rsidR="00AC4AC0">
        <w:rPr>
          <w:rFonts w:ascii="Times New Roman" w:hAnsi="Times New Roman" w:cs="Times New Roman"/>
          <w:sz w:val="24"/>
          <w:szCs w:val="24"/>
        </w:rPr>
        <w:t xml:space="preserve">draws directly on the work of </w:t>
      </w:r>
      <w:r w:rsidR="007F2E82">
        <w:rPr>
          <w:rFonts w:ascii="Times New Roman" w:hAnsi="Times New Roman" w:cs="Times New Roman"/>
          <w:sz w:val="24"/>
          <w:szCs w:val="24"/>
        </w:rPr>
        <w:t xml:space="preserve">sociologist and forensic social worker </w:t>
      </w:r>
      <w:r w:rsidR="00A871D9">
        <w:rPr>
          <w:rFonts w:ascii="Times New Roman" w:hAnsi="Times New Roman" w:cs="Times New Roman"/>
          <w:sz w:val="24"/>
          <w:szCs w:val="24"/>
        </w:rPr>
        <w:t xml:space="preserve">Evan </w:t>
      </w:r>
      <w:r w:rsidR="006B1775">
        <w:rPr>
          <w:rFonts w:ascii="Times New Roman" w:hAnsi="Times New Roman" w:cs="Times New Roman"/>
          <w:sz w:val="24"/>
          <w:szCs w:val="24"/>
        </w:rPr>
        <w:t>Stark (2007)</w:t>
      </w:r>
      <w:r w:rsidR="008E7889">
        <w:rPr>
          <w:rFonts w:ascii="Times New Roman" w:hAnsi="Times New Roman" w:cs="Times New Roman"/>
          <w:sz w:val="24"/>
          <w:szCs w:val="24"/>
        </w:rPr>
        <w:t>.</w:t>
      </w:r>
      <w:r w:rsidR="006B1775">
        <w:rPr>
          <w:rFonts w:ascii="Times New Roman" w:hAnsi="Times New Roman" w:cs="Times New Roman"/>
          <w:sz w:val="24"/>
          <w:szCs w:val="24"/>
        </w:rPr>
        <w:t xml:space="preserve"> </w:t>
      </w:r>
      <w:r w:rsidR="009D7C71">
        <w:rPr>
          <w:rFonts w:ascii="Times New Roman" w:hAnsi="Times New Roman" w:cs="Times New Roman"/>
          <w:sz w:val="24"/>
          <w:szCs w:val="24"/>
        </w:rPr>
        <w:t>Described by</w:t>
      </w:r>
      <w:r w:rsidR="007F2E82">
        <w:rPr>
          <w:rFonts w:ascii="Times New Roman" w:hAnsi="Times New Roman" w:cs="Times New Roman"/>
          <w:sz w:val="24"/>
          <w:szCs w:val="24"/>
        </w:rPr>
        <w:t xml:space="preserve"> </w:t>
      </w:r>
      <w:r w:rsidR="009D7C71">
        <w:rPr>
          <w:rFonts w:ascii="Times New Roman" w:hAnsi="Times New Roman" w:cs="Times New Roman"/>
          <w:sz w:val="24"/>
          <w:szCs w:val="24"/>
        </w:rPr>
        <w:t xml:space="preserve">Stark (2007: 8) as ‘the most widespread and devastating strategy men use to dominate women in personal life’, his </w:t>
      </w:r>
      <w:r w:rsidR="00E6407C">
        <w:rPr>
          <w:rFonts w:ascii="Times New Roman" w:hAnsi="Times New Roman" w:cs="Times New Roman"/>
          <w:sz w:val="24"/>
          <w:szCs w:val="24"/>
        </w:rPr>
        <w:t xml:space="preserve">work </w:t>
      </w:r>
      <w:r w:rsidR="001B735F">
        <w:rPr>
          <w:rFonts w:ascii="Times New Roman" w:hAnsi="Times New Roman" w:cs="Times New Roman"/>
          <w:sz w:val="24"/>
          <w:szCs w:val="24"/>
        </w:rPr>
        <w:t xml:space="preserve">on coercive control </w:t>
      </w:r>
      <w:r w:rsidR="009D7C71">
        <w:rPr>
          <w:rFonts w:ascii="Times New Roman" w:hAnsi="Times New Roman" w:cs="Times New Roman"/>
          <w:sz w:val="24"/>
          <w:szCs w:val="24"/>
        </w:rPr>
        <w:t>sought to address key ‘limits’ in responses to violence against women.</w:t>
      </w:r>
      <w:r w:rsidR="00B54CBD">
        <w:rPr>
          <w:rFonts w:ascii="Times New Roman" w:hAnsi="Times New Roman" w:cs="Times New Roman"/>
          <w:sz w:val="24"/>
          <w:szCs w:val="24"/>
        </w:rPr>
        <w:t xml:space="preserve"> </w:t>
      </w:r>
      <w:r w:rsidR="009F03A5">
        <w:rPr>
          <w:rFonts w:ascii="Times New Roman" w:hAnsi="Times New Roman" w:cs="Times New Roman"/>
          <w:sz w:val="24"/>
          <w:szCs w:val="24"/>
        </w:rPr>
        <w:t>T</w:t>
      </w:r>
      <w:r w:rsidR="00A37233">
        <w:rPr>
          <w:rFonts w:ascii="Times New Roman" w:hAnsi="Times New Roman" w:cs="Times New Roman"/>
          <w:sz w:val="24"/>
          <w:szCs w:val="24"/>
        </w:rPr>
        <w:t>he English legislation reflect</w:t>
      </w:r>
      <w:r w:rsidR="009B0A45">
        <w:rPr>
          <w:rFonts w:ascii="Times New Roman" w:hAnsi="Times New Roman" w:cs="Times New Roman"/>
          <w:sz w:val="24"/>
          <w:szCs w:val="24"/>
        </w:rPr>
        <w:t>s Stark’</w:t>
      </w:r>
      <w:r w:rsidR="00867F70">
        <w:rPr>
          <w:rFonts w:ascii="Times New Roman" w:hAnsi="Times New Roman" w:cs="Times New Roman"/>
          <w:sz w:val="24"/>
          <w:szCs w:val="24"/>
        </w:rPr>
        <w:t>s thinking,</w:t>
      </w:r>
      <w:r w:rsidR="009F03A5">
        <w:rPr>
          <w:rFonts w:ascii="Times New Roman" w:hAnsi="Times New Roman" w:cs="Times New Roman"/>
          <w:sz w:val="24"/>
          <w:szCs w:val="24"/>
        </w:rPr>
        <w:t xml:space="preserve"> though</w:t>
      </w:r>
      <w:r w:rsidR="009D7C71">
        <w:rPr>
          <w:rFonts w:ascii="Times New Roman" w:hAnsi="Times New Roman" w:cs="Times New Roman"/>
          <w:sz w:val="24"/>
          <w:szCs w:val="24"/>
        </w:rPr>
        <w:t xml:space="preserve"> </w:t>
      </w:r>
      <w:r w:rsidR="006B1775">
        <w:rPr>
          <w:rFonts w:ascii="Times New Roman" w:hAnsi="Times New Roman" w:cs="Times New Roman"/>
          <w:sz w:val="24"/>
          <w:szCs w:val="24"/>
        </w:rPr>
        <w:t>the offence is defined in</w:t>
      </w:r>
      <w:r w:rsidR="00A804EC">
        <w:rPr>
          <w:rFonts w:ascii="Times New Roman" w:hAnsi="Times New Roman" w:cs="Times New Roman"/>
          <w:sz w:val="24"/>
          <w:szCs w:val="24"/>
        </w:rPr>
        <w:t xml:space="preserve"> </w:t>
      </w:r>
      <w:r w:rsidR="006B1775">
        <w:rPr>
          <w:rFonts w:ascii="Times New Roman" w:hAnsi="Times New Roman" w:cs="Times New Roman"/>
          <w:sz w:val="24"/>
          <w:szCs w:val="24"/>
        </w:rPr>
        <w:t>gender neutral terms</w:t>
      </w:r>
      <w:r w:rsidR="00A804EC">
        <w:rPr>
          <w:rFonts w:ascii="Times New Roman" w:hAnsi="Times New Roman" w:cs="Times New Roman"/>
          <w:sz w:val="24"/>
          <w:szCs w:val="24"/>
        </w:rPr>
        <w:t xml:space="preserve">, </w:t>
      </w:r>
      <w:r w:rsidR="001B5B01">
        <w:rPr>
          <w:rFonts w:ascii="Times New Roman" w:hAnsi="Times New Roman" w:cs="Times New Roman"/>
          <w:sz w:val="24"/>
          <w:szCs w:val="24"/>
        </w:rPr>
        <w:t>a departure from Stark’s (2007</w:t>
      </w:r>
      <w:r w:rsidR="00ED7C2C">
        <w:rPr>
          <w:rFonts w:ascii="Times New Roman" w:hAnsi="Times New Roman" w:cs="Times New Roman"/>
          <w:sz w:val="24"/>
          <w:szCs w:val="24"/>
        </w:rPr>
        <w:t xml:space="preserve">) </w:t>
      </w:r>
      <w:r w:rsidR="009E0A98">
        <w:rPr>
          <w:rFonts w:ascii="Times New Roman" w:hAnsi="Times New Roman" w:cs="Times New Roman"/>
          <w:sz w:val="24"/>
          <w:szCs w:val="24"/>
        </w:rPr>
        <w:t>conceptualisation</w:t>
      </w:r>
      <w:r w:rsidR="00ED7C2C">
        <w:rPr>
          <w:rFonts w:ascii="Times New Roman" w:hAnsi="Times New Roman" w:cs="Times New Roman"/>
          <w:sz w:val="24"/>
          <w:szCs w:val="24"/>
        </w:rPr>
        <w:t xml:space="preserve"> of coercive control which </w:t>
      </w:r>
      <w:r w:rsidR="00202FEA">
        <w:rPr>
          <w:rFonts w:ascii="Times New Roman" w:hAnsi="Times New Roman" w:cs="Times New Roman"/>
          <w:sz w:val="24"/>
          <w:szCs w:val="24"/>
        </w:rPr>
        <w:t xml:space="preserve">focuses </w:t>
      </w:r>
      <w:r w:rsidR="00DB3956">
        <w:rPr>
          <w:rFonts w:ascii="Times New Roman" w:hAnsi="Times New Roman" w:cs="Times New Roman"/>
          <w:sz w:val="24"/>
          <w:szCs w:val="24"/>
        </w:rPr>
        <w:t xml:space="preserve">exclusively </w:t>
      </w:r>
      <w:r w:rsidR="00202FEA">
        <w:rPr>
          <w:rFonts w:ascii="Times New Roman" w:hAnsi="Times New Roman" w:cs="Times New Roman"/>
          <w:sz w:val="24"/>
          <w:szCs w:val="24"/>
        </w:rPr>
        <w:t>on women’s victimisation and men’s perpetration</w:t>
      </w:r>
      <w:r w:rsidR="006B1775">
        <w:rPr>
          <w:rFonts w:ascii="Times New Roman" w:hAnsi="Times New Roman" w:cs="Times New Roman"/>
          <w:sz w:val="24"/>
          <w:szCs w:val="24"/>
        </w:rPr>
        <w:t>.</w:t>
      </w:r>
      <w:r w:rsidR="00F255A0">
        <w:rPr>
          <w:rFonts w:ascii="Times New Roman" w:hAnsi="Times New Roman" w:cs="Times New Roman"/>
          <w:sz w:val="24"/>
          <w:szCs w:val="24"/>
        </w:rPr>
        <w:t xml:space="preserve"> </w:t>
      </w:r>
    </w:p>
    <w:p w14:paraId="37968520" w14:textId="77777777" w:rsidR="00C12EC7" w:rsidRDefault="00C12EC7" w:rsidP="00432BB1">
      <w:pPr>
        <w:spacing w:after="0" w:line="480" w:lineRule="auto"/>
        <w:contextualSpacing/>
        <w:jc w:val="both"/>
        <w:rPr>
          <w:rFonts w:ascii="Times New Roman" w:hAnsi="Times New Roman" w:cs="Times New Roman"/>
          <w:sz w:val="24"/>
          <w:szCs w:val="24"/>
        </w:rPr>
      </w:pPr>
    </w:p>
    <w:p w14:paraId="7C2E0BDF" w14:textId="6AA4B967" w:rsidR="00C12EC7" w:rsidRDefault="003A7722" w:rsidP="00432BB1">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There have been varied responses to the introduction of this new offence. However underpinning all of them is </w:t>
      </w:r>
      <w:r w:rsidR="00C12EC7">
        <w:rPr>
          <w:rFonts w:ascii="Times New Roman" w:hAnsi="Times New Roman" w:cs="Times New Roman"/>
          <w:sz w:val="24"/>
          <w:szCs w:val="24"/>
        </w:rPr>
        <w:t xml:space="preserve">the question of whether more law is the answer to improving responses to </w:t>
      </w:r>
      <w:r w:rsidR="003F5C3F">
        <w:rPr>
          <w:rFonts w:ascii="Times New Roman" w:hAnsi="Times New Roman" w:cs="Times New Roman"/>
          <w:sz w:val="24"/>
          <w:szCs w:val="24"/>
        </w:rPr>
        <w:t>intimate partner violence</w:t>
      </w:r>
      <w:r w:rsidR="00C12EC7">
        <w:rPr>
          <w:rFonts w:ascii="Times New Roman" w:hAnsi="Times New Roman" w:cs="Times New Roman"/>
          <w:sz w:val="24"/>
          <w:szCs w:val="24"/>
        </w:rPr>
        <w:t>. The purpose of this article is to consider the implications of this question</w:t>
      </w:r>
      <w:r>
        <w:rPr>
          <w:rFonts w:ascii="Times New Roman" w:hAnsi="Times New Roman" w:cs="Times New Roman"/>
          <w:sz w:val="24"/>
          <w:szCs w:val="24"/>
        </w:rPr>
        <w:t>.</w:t>
      </w:r>
      <w:r w:rsidR="00C12EC7">
        <w:rPr>
          <w:rFonts w:ascii="Times New Roman" w:hAnsi="Times New Roman" w:cs="Times New Roman"/>
          <w:sz w:val="24"/>
          <w:szCs w:val="24"/>
        </w:rPr>
        <w:t xml:space="preserve"> In order to do so the article falls into </w:t>
      </w:r>
      <w:r w:rsidR="00071AAD">
        <w:rPr>
          <w:rFonts w:ascii="Times New Roman" w:hAnsi="Times New Roman" w:cs="Times New Roman"/>
          <w:sz w:val="24"/>
          <w:szCs w:val="24"/>
        </w:rPr>
        <w:t>five</w:t>
      </w:r>
      <w:r w:rsidR="00C12EC7">
        <w:rPr>
          <w:rFonts w:ascii="Times New Roman" w:hAnsi="Times New Roman" w:cs="Times New Roman"/>
          <w:sz w:val="24"/>
          <w:szCs w:val="24"/>
        </w:rPr>
        <w:t xml:space="preserve"> parts. The first </w:t>
      </w:r>
      <w:r w:rsidR="00D555EC">
        <w:rPr>
          <w:rFonts w:ascii="Times New Roman" w:hAnsi="Times New Roman" w:cs="Times New Roman"/>
          <w:sz w:val="24"/>
          <w:szCs w:val="24"/>
        </w:rPr>
        <w:t xml:space="preserve">two parts </w:t>
      </w:r>
      <w:r w:rsidR="00C12EC7">
        <w:rPr>
          <w:rFonts w:ascii="Times New Roman" w:hAnsi="Times New Roman" w:cs="Times New Roman"/>
          <w:sz w:val="24"/>
          <w:szCs w:val="24"/>
        </w:rPr>
        <w:t xml:space="preserve">offer a brief overview of </w:t>
      </w:r>
      <w:r w:rsidR="00071AAD">
        <w:rPr>
          <w:rFonts w:ascii="Times New Roman" w:hAnsi="Times New Roman" w:cs="Times New Roman"/>
          <w:sz w:val="24"/>
          <w:szCs w:val="24"/>
        </w:rPr>
        <w:t xml:space="preserve">the historical </w:t>
      </w:r>
      <w:r w:rsidR="00D555EC">
        <w:rPr>
          <w:rFonts w:ascii="Times New Roman" w:hAnsi="Times New Roman" w:cs="Times New Roman"/>
          <w:sz w:val="24"/>
          <w:szCs w:val="24"/>
        </w:rPr>
        <w:t xml:space="preserve">scholarly and policy </w:t>
      </w:r>
      <w:r w:rsidR="00071AAD">
        <w:rPr>
          <w:rFonts w:ascii="Times New Roman" w:hAnsi="Times New Roman" w:cs="Times New Roman"/>
          <w:sz w:val="24"/>
          <w:szCs w:val="24"/>
        </w:rPr>
        <w:t xml:space="preserve">context within which the offence emerged and </w:t>
      </w:r>
      <w:r w:rsidR="001B735F">
        <w:rPr>
          <w:rFonts w:ascii="Times New Roman" w:hAnsi="Times New Roman" w:cs="Times New Roman"/>
          <w:sz w:val="24"/>
          <w:szCs w:val="24"/>
        </w:rPr>
        <w:t xml:space="preserve">the efficacy of </w:t>
      </w:r>
      <w:r w:rsidR="00C12EC7">
        <w:rPr>
          <w:rFonts w:ascii="Times New Roman" w:hAnsi="Times New Roman" w:cs="Times New Roman"/>
          <w:sz w:val="24"/>
          <w:szCs w:val="24"/>
        </w:rPr>
        <w:t xml:space="preserve">coercive control as a conceptual device for making sense of violence in women’s lives. The </w:t>
      </w:r>
      <w:r w:rsidR="00071AAD">
        <w:rPr>
          <w:rFonts w:ascii="Times New Roman" w:hAnsi="Times New Roman" w:cs="Times New Roman"/>
          <w:sz w:val="24"/>
          <w:szCs w:val="24"/>
        </w:rPr>
        <w:t>third</w:t>
      </w:r>
      <w:r w:rsidR="00C12EC7">
        <w:rPr>
          <w:rFonts w:ascii="Times New Roman" w:hAnsi="Times New Roman" w:cs="Times New Roman"/>
          <w:sz w:val="24"/>
          <w:szCs w:val="24"/>
        </w:rPr>
        <w:t xml:space="preserve"> part consider</w:t>
      </w:r>
      <w:r w:rsidR="00254F23">
        <w:rPr>
          <w:rFonts w:ascii="Times New Roman" w:hAnsi="Times New Roman" w:cs="Times New Roman"/>
          <w:sz w:val="24"/>
          <w:szCs w:val="24"/>
        </w:rPr>
        <w:t>s</w:t>
      </w:r>
      <w:r w:rsidR="00C12EC7">
        <w:rPr>
          <w:rFonts w:ascii="Times New Roman" w:hAnsi="Times New Roman" w:cs="Times New Roman"/>
          <w:sz w:val="24"/>
          <w:szCs w:val="24"/>
        </w:rPr>
        <w:t xml:space="preserve"> the problems and possibilities of translating a concept generated from clinical practice into legal practice</w:t>
      </w:r>
      <w:r w:rsidR="00254F23">
        <w:rPr>
          <w:rFonts w:ascii="Times New Roman" w:hAnsi="Times New Roman" w:cs="Times New Roman"/>
          <w:sz w:val="24"/>
          <w:szCs w:val="24"/>
        </w:rPr>
        <w:t>.</w:t>
      </w:r>
      <w:r w:rsidR="00C12EC7">
        <w:rPr>
          <w:rFonts w:ascii="Times New Roman" w:hAnsi="Times New Roman" w:cs="Times New Roman"/>
          <w:sz w:val="24"/>
          <w:szCs w:val="24"/>
        </w:rPr>
        <w:t xml:space="preserve"> Following on from this the </w:t>
      </w:r>
      <w:r w:rsidR="00A45CEB">
        <w:rPr>
          <w:rFonts w:ascii="Times New Roman" w:hAnsi="Times New Roman" w:cs="Times New Roman"/>
          <w:sz w:val="24"/>
          <w:szCs w:val="24"/>
        </w:rPr>
        <w:t>fourth</w:t>
      </w:r>
      <w:r w:rsidR="00C12EC7">
        <w:rPr>
          <w:rFonts w:ascii="Times New Roman" w:hAnsi="Times New Roman" w:cs="Times New Roman"/>
          <w:sz w:val="24"/>
          <w:szCs w:val="24"/>
        </w:rPr>
        <w:t xml:space="preserve"> part consider</w:t>
      </w:r>
      <w:r w:rsidR="00254F23">
        <w:rPr>
          <w:rFonts w:ascii="Times New Roman" w:hAnsi="Times New Roman" w:cs="Times New Roman"/>
          <w:sz w:val="24"/>
          <w:szCs w:val="24"/>
        </w:rPr>
        <w:t>s</w:t>
      </w:r>
      <w:r w:rsidR="00C12EC7">
        <w:rPr>
          <w:rFonts w:ascii="Times New Roman" w:hAnsi="Times New Roman" w:cs="Times New Roman"/>
          <w:sz w:val="24"/>
          <w:szCs w:val="24"/>
        </w:rPr>
        <w:t xml:space="preserve"> the problems of implementation </w:t>
      </w:r>
      <w:r w:rsidR="0093470D">
        <w:rPr>
          <w:rFonts w:ascii="Times New Roman" w:hAnsi="Times New Roman" w:cs="Times New Roman"/>
          <w:sz w:val="24"/>
          <w:szCs w:val="24"/>
        </w:rPr>
        <w:t>and potential unintended consequences</w:t>
      </w:r>
      <w:r w:rsidR="0068152E">
        <w:rPr>
          <w:rFonts w:ascii="Times New Roman" w:hAnsi="Times New Roman" w:cs="Times New Roman"/>
          <w:sz w:val="24"/>
          <w:szCs w:val="24"/>
        </w:rPr>
        <w:t xml:space="preserve"> in practice</w:t>
      </w:r>
      <w:r w:rsidR="007F2E82">
        <w:rPr>
          <w:rFonts w:ascii="Times New Roman" w:hAnsi="Times New Roman" w:cs="Times New Roman"/>
          <w:sz w:val="24"/>
          <w:szCs w:val="24"/>
        </w:rPr>
        <w:t xml:space="preserve">. </w:t>
      </w:r>
      <w:r w:rsidR="00C12EC7">
        <w:rPr>
          <w:rFonts w:ascii="Times New Roman" w:hAnsi="Times New Roman" w:cs="Times New Roman"/>
          <w:sz w:val="24"/>
          <w:szCs w:val="24"/>
        </w:rPr>
        <w:t xml:space="preserve">In the </w:t>
      </w:r>
      <w:r w:rsidR="00C045F4">
        <w:rPr>
          <w:rFonts w:ascii="Times New Roman" w:hAnsi="Times New Roman" w:cs="Times New Roman"/>
          <w:sz w:val="24"/>
          <w:szCs w:val="24"/>
        </w:rPr>
        <w:t xml:space="preserve">final part </w:t>
      </w:r>
      <w:r w:rsidR="00C12EC7">
        <w:rPr>
          <w:rFonts w:ascii="Times New Roman" w:hAnsi="Times New Roman" w:cs="Times New Roman"/>
          <w:sz w:val="24"/>
          <w:szCs w:val="24"/>
        </w:rPr>
        <w:t xml:space="preserve">we consider the extent to which framing women’s experiences as ‘coercive control’ in law can deliver justice. </w:t>
      </w:r>
    </w:p>
    <w:p w14:paraId="1157135B" w14:textId="77777777" w:rsidR="004658A9" w:rsidRDefault="004658A9" w:rsidP="00432BB1">
      <w:pPr>
        <w:spacing w:after="0" w:line="480" w:lineRule="auto"/>
        <w:contextualSpacing/>
        <w:jc w:val="both"/>
        <w:rPr>
          <w:rFonts w:ascii="Times New Roman" w:hAnsi="Times New Roman" w:cs="Times New Roman"/>
          <w:sz w:val="24"/>
          <w:szCs w:val="24"/>
        </w:rPr>
      </w:pPr>
    </w:p>
    <w:p w14:paraId="00B86819" w14:textId="77777777" w:rsidR="003A7722" w:rsidRPr="003A7722" w:rsidRDefault="003A7722" w:rsidP="003A7722">
      <w:pPr>
        <w:spacing w:after="0" w:line="480" w:lineRule="auto"/>
        <w:contextualSpacing/>
        <w:jc w:val="both"/>
        <w:rPr>
          <w:rFonts w:ascii="Times New Roman" w:hAnsi="Times New Roman" w:cs="Times New Roman"/>
          <w:b/>
          <w:sz w:val="24"/>
          <w:szCs w:val="24"/>
        </w:rPr>
      </w:pPr>
      <w:r w:rsidRPr="003A7722">
        <w:rPr>
          <w:rFonts w:ascii="Times New Roman" w:hAnsi="Times New Roman" w:cs="Times New Roman"/>
          <w:b/>
          <w:sz w:val="24"/>
          <w:szCs w:val="24"/>
        </w:rPr>
        <w:t>The development of the concept of coercive control</w:t>
      </w:r>
    </w:p>
    <w:p w14:paraId="3D7E256E" w14:textId="4C698E4B" w:rsidR="003A7722" w:rsidRPr="004436DD" w:rsidRDefault="003A7722" w:rsidP="003A7722">
      <w:pPr>
        <w:spacing w:after="0" w:line="480" w:lineRule="auto"/>
        <w:contextualSpacing/>
        <w:jc w:val="both"/>
        <w:rPr>
          <w:rFonts w:ascii="Times New Roman" w:hAnsi="Times New Roman" w:cs="Times New Roman"/>
          <w:sz w:val="24"/>
          <w:szCs w:val="24"/>
        </w:rPr>
      </w:pPr>
      <w:r w:rsidRPr="004436DD">
        <w:rPr>
          <w:rFonts w:ascii="Times New Roman" w:hAnsi="Times New Roman" w:cs="Times New Roman"/>
          <w:sz w:val="24"/>
          <w:szCs w:val="24"/>
        </w:rPr>
        <w:t>Evan Stark’s (2007, 2009) work is critical to recent understandings of coercive control and moves to criminalise it. As a concept it is used to describe a range and pattern of non-physical abusive behaviours, including intimidation, threats, stalking, destruction of personal property, isolation, man</w:t>
      </w:r>
      <w:r w:rsidR="00591077">
        <w:rPr>
          <w:rFonts w:ascii="Times New Roman" w:hAnsi="Times New Roman" w:cs="Times New Roman"/>
          <w:sz w:val="24"/>
          <w:szCs w:val="24"/>
        </w:rPr>
        <w:t>ipulation, psychological abuse,</w:t>
      </w:r>
      <w:r w:rsidR="00E21F3E">
        <w:rPr>
          <w:rFonts w:ascii="Times New Roman" w:hAnsi="Times New Roman" w:cs="Times New Roman"/>
          <w:sz w:val="24"/>
          <w:szCs w:val="24"/>
        </w:rPr>
        <w:t xml:space="preserve"> </w:t>
      </w:r>
      <w:r w:rsidRPr="004436DD">
        <w:rPr>
          <w:rFonts w:ascii="Times New Roman" w:hAnsi="Times New Roman" w:cs="Times New Roman"/>
          <w:sz w:val="24"/>
          <w:szCs w:val="24"/>
        </w:rPr>
        <w:t>economic oppression, limitations on movement and restrictions on liberty (Stark</w:t>
      </w:r>
      <w:r w:rsidR="00FB17F0">
        <w:rPr>
          <w:rFonts w:ascii="Times New Roman" w:hAnsi="Times New Roman" w:cs="Times New Roman"/>
          <w:sz w:val="24"/>
          <w:szCs w:val="24"/>
        </w:rPr>
        <w:t>,</w:t>
      </w:r>
      <w:r w:rsidRPr="004436DD">
        <w:rPr>
          <w:rFonts w:ascii="Times New Roman" w:hAnsi="Times New Roman" w:cs="Times New Roman"/>
          <w:sz w:val="24"/>
          <w:szCs w:val="24"/>
        </w:rPr>
        <w:t xml:space="preserve"> 2007). Thus Stark offers an </w:t>
      </w:r>
      <w:r w:rsidRPr="004436DD">
        <w:rPr>
          <w:rFonts w:ascii="Times New Roman" w:hAnsi="Times New Roman" w:cs="Times New Roman"/>
          <w:sz w:val="24"/>
          <w:szCs w:val="24"/>
        </w:rPr>
        <w:lastRenderedPageBreak/>
        <w:t>inclusive appreciation of the way different violence(s) in women’s lives centre around four sets of behaviour (violence, intimidation, isolation and control) that, according to his account, result in the entrapment of women in abusive relationships. Indeed, subsequent research examining the presence and impact of such abuse in intimate partner relationships has noted it rarely occurs in isolation and that acts of coercive control are usually recurring and ‘often culturally and contextually prescribed’ (Velonis</w:t>
      </w:r>
      <w:r w:rsidR="00F54E3B">
        <w:rPr>
          <w:rFonts w:ascii="Times New Roman" w:hAnsi="Times New Roman" w:cs="Times New Roman"/>
          <w:sz w:val="24"/>
          <w:szCs w:val="24"/>
        </w:rPr>
        <w:t>,</w:t>
      </w:r>
      <w:r w:rsidRPr="004436DD">
        <w:rPr>
          <w:rFonts w:ascii="Times New Roman" w:hAnsi="Times New Roman" w:cs="Times New Roman"/>
          <w:sz w:val="24"/>
          <w:szCs w:val="24"/>
        </w:rPr>
        <w:t xml:space="preserve"> 2016: 1036). </w:t>
      </w:r>
    </w:p>
    <w:p w14:paraId="2B6EB618" w14:textId="77777777" w:rsidR="003A7722" w:rsidRPr="004436DD" w:rsidRDefault="003A7722" w:rsidP="003A7722">
      <w:pPr>
        <w:spacing w:after="0" w:line="480" w:lineRule="auto"/>
        <w:contextualSpacing/>
        <w:jc w:val="both"/>
        <w:rPr>
          <w:rFonts w:ascii="Times New Roman" w:hAnsi="Times New Roman" w:cs="Times New Roman"/>
          <w:sz w:val="24"/>
          <w:szCs w:val="24"/>
        </w:rPr>
      </w:pPr>
    </w:p>
    <w:p w14:paraId="514C8073" w14:textId="08849FFA" w:rsidR="003A7722" w:rsidRPr="004436DD" w:rsidRDefault="003A7722" w:rsidP="003A7722">
      <w:pPr>
        <w:spacing w:after="0" w:line="480" w:lineRule="auto"/>
        <w:contextualSpacing/>
        <w:jc w:val="both"/>
        <w:rPr>
          <w:rFonts w:ascii="Times New Roman" w:hAnsi="Times New Roman" w:cs="Times New Roman"/>
          <w:sz w:val="24"/>
          <w:szCs w:val="24"/>
        </w:rPr>
      </w:pPr>
      <w:r w:rsidRPr="004436DD">
        <w:rPr>
          <w:rFonts w:ascii="Times New Roman" w:hAnsi="Times New Roman" w:cs="Times New Roman"/>
          <w:sz w:val="24"/>
          <w:szCs w:val="24"/>
        </w:rPr>
        <w:t>Emphasising the importance of power and control, Stark (2007) argues by understanding intimate partner violence through the lens of coercive control, abusive behaviours that have traditionally been overlooked by the justice system come to the fore. Stark (2007: 204) suggests:</w:t>
      </w:r>
    </w:p>
    <w:p w14:paraId="7EE88B6C" w14:textId="77777777" w:rsidR="003A7722" w:rsidRPr="004436DD" w:rsidRDefault="003A7722" w:rsidP="003A7722">
      <w:pPr>
        <w:spacing w:after="0" w:line="480" w:lineRule="auto"/>
        <w:contextualSpacing/>
        <w:jc w:val="both"/>
        <w:rPr>
          <w:rFonts w:ascii="Times New Roman" w:hAnsi="Times New Roman" w:cs="Times New Roman"/>
          <w:sz w:val="24"/>
          <w:szCs w:val="24"/>
        </w:rPr>
      </w:pPr>
    </w:p>
    <w:p w14:paraId="3A39B1A9" w14:textId="09EE0BC6" w:rsidR="003A7722" w:rsidRPr="003007CB" w:rsidRDefault="003A7722" w:rsidP="003007CB">
      <w:pPr>
        <w:spacing w:after="0" w:line="480" w:lineRule="auto"/>
        <w:ind w:left="720" w:firstLine="60"/>
        <w:contextualSpacing/>
        <w:jc w:val="both"/>
        <w:rPr>
          <w:rFonts w:ascii="Times New Roman" w:hAnsi="Times New Roman" w:cs="Times New Roman"/>
          <w:szCs w:val="24"/>
        </w:rPr>
      </w:pPr>
      <w:r w:rsidRPr="003007CB">
        <w:rPr>
          <w:rFonts w:ascii="Times New Roman" w:hAnsi="Times New Roman" w:cs="Times New Roman"/>
          <w:szCs w:val="24"/>
        </w:rPr>
        <w:t>[coercive control] exposes dimensions of partner abuse that have gone largely unnoticed and that are not normally associated with assault, such as the monopolization of perception or “ways to make me crazy”, as well as tactics used to isolate victims, monitor their behaviour, or break their will.</w:t>
      </w:r>
    </w:p>
    <w:p w14:paraId="52616AF3" w14:textId="77777777" w:rsidR="003A7722" w:rsidRPr="004436DD" w:rsidRDefault="003A7722" w:rsidP="003A7722">
      <w:pPr>
        <w:spacing w:after="0" w:line="480" w:lineRule="auto"/>
        <w:contextualSpacing/>
        <w:jc w:val="both"/>
        <w:rPr>
          <w:rFonts w:ascii="Times New Roman" w:hAnsi="Times New Roman" w:cs="Times New Roman"/>
          <w:sz w:val="24"/>
          <w:szCs w:val="24"/>
        </w:rPr>
      </w:pPr>
    </w:p>
    <w:p w14:paraId="09CD4A71" w14:textId="2C163E16" w:rsidR="00432BB1" w:rsidRPr="004436DD" w:rsidRDefault="003A7722" w:rsidP="003A7722">
      <w:pPr>
        <w:spacing w:after="0" w:line="480" w:lineRule="auto"/>
        <w:contextualSpacing/>
        <w:jc w:val="both"/>
        <w:rPr>
          <w:rFonts w:ascii="Times New Roman" w:hAnsi="Times New Roman" w:cs="Times New Roman"/>
          <w:sz w:val="24"/>
          <w:szCs w:val="24"/>
        </w:rPr>
      </w:pPr>
      <w:r w:rsidRPr="004436DD">
        <w:rPr>
          <w:rFonts w:ascii="Times New Roman" w:hAnsi="Times New Roman" w:cs="Times New Roman"/>
          <w:sz w:val="24"/>
          <w:szCs w:val="24"/>
        </w:rPr>
        <w:t xml:space="preserve">However, the extent to which the concept of coercive control can effectively capture the diversity of women’s lives, the different forms and dynamics of </w:t>
      </w:r>
      <w:r w:rsidR="002D4306">
        <w:rPr>
          <w:rFonts w:ascii="Times New Roman" w:hAnsi="Times New Roman" w:cs="Times New Roman"/>
          <w:sz w:val="24"/>
          <w:szCs w:val="24"/>
        </w:rPr>
        <w:t>violence</w:t>
      </w:r>
      <w:r w:rsidR="009F03A5">
        <w:rPr>
          <w:rFonts w:ascii="Times New Roman" w:hAnsi="Times New Roman" w:cs="Times New Roman"/>
          <w:sz w:val="24"/>
          <w:szCs w:val="24"/>
        </w:rPr>
        <w:t>(</w:t>
      </w:r>
      <w:r w:rsidR="002D4306">
        <w:rPr>
          <w:rFonts w:ascii="Times New Roman" w:hAnsi="Times New Roman" w:cs="Times New Roman"/>
          <w:sz w:val="24"/>
          <w:szCs w:val="24"/>
        </w:rPr>
        <w:t>s</w:t>
      </w:r>
      <w:r w:rsidR="009F03A5">
        <w:rPr>
          <w:rFonts w:ascii="Times New Roman" w:hAnsi="Times New Roman" w:cs="Times New Roman"/>
          <w:sz w:val="24"/>
          <w:szCs w:val="24"/>
        </w:rPr>
        <w:t>)</w:t>
      </w:r>
      <w:r w:rsidRPr="004436DD">
        <w:rPr>
          <w:rFonts w:ascii="Times New Roman" w:hAnsi="Times New Roman" w:cs="Times New Roman"/>
          <w:sz w:val="24"/>
          <w:szCs w:val="24"/>
        </w:rPr>
        <w:t xml:space="preserve"> and the different levels of harms incurred, is open to debate. Nonetheless Stark (2009: 1509) </w:t>
      </w:r>
      <w:r w:rsidRPr="004436DD">
        <w:rPr>
          <w:rFonts w:ascii="Times New Roman" w:hAnsi="Times New Roman" w:cs="Times New Roman"/>
          <w:sz w:val="24"/>
          <w:szCs w:val="24"/>
        </w:rPr>
        <w:lastRenderedPageBreak/>
        <w:t>advocates for the translation of clinical understandings ‘and realities of coercive control into practical legal and advocacy strategies’. The merits of this argument have been examined by a range of scholars (see, for example, Anderson</w:t>
      </w:r>
      <w:r w:rsidR="00F54E3B">
        <w:rPr>
          <w:rFonts w:ascii="Times New Roman" w:hAnsi="Times New Roman" w:cs="Times New Roman"/>
          <w:sz w:val="24"/>
          <w:szCs w:val="24"/>
        </w:rPr>
        <w:t>,</w:t>
      </w:r>
      <w:r w:rsidRPr="004436DD">
        <w:rPr>
          <w:rFonts w:ascii="Times New Roman" w:hAnsi="Times New Roman" w:cs="Times New Roman"/>
          <w:sz w:val="24"/>
          <w:szCs w:val="24"/>
        </w:rPr>
        <w:t xml:space="preserve"> 2009; Arnold</w:t>
      </w:r>
      <w:r w:rsidR="00F54E3B">
        <w:rPr>
          <w:rFonts w:ascii="Times New Roman" w:hAnsi="Times New Roman" w:cs="Times New Roman"/>
          <w:sz w:val="24"/>
          <w:szCs w:val="24"/>
        </w:rPr>
        <w:t>,</w:t>
      </w:r>
      <w:r w:rsidRPr="004436DD">
        <w:rPr>
          <w:rFonts w:ascii="Times New Roman" w:hAnsi="Times New Roman" w:cs="Times New Roman"/>
          <w:sz w:val="24"/>
          <w:szCs w:val="24"/>
        </w:rPr>
        <w:t xml:space="preserve"> 2009; Hanna</w:t>
      </w:r>
      <w:r w:rsidR="00F54E3B">
        <w:rPr>
          <w:rFonts w:ascii="Times New Roman" w:hAnsi="Times New Roman" w:cs="Times New Roman"/>
          <w:sz w:val="24"/>
          <w:szCs w:val="24"/>
        </w:rPr>
        <w:t>,</w:t>
      </w:r>
      <w:r w:rsidRPr="004436DD">
        <w:rPr>
          <w:rFonts w:ascii="Times New Roman" w:hAnsi="Times New Roman" w:cs="Times New Roman"/>
          <w:sz w:val="24"/>
          <w:szCs w:val="24"/>
        </w:rPr>
        <w:t xml:space="preserve"> 2009; Libal and Parekh</w:t>
      </w:r>
      <w:r w:rsidR="00F54E3B">
        <w:rPr>
          <w:rFonts w:ascii="Times New Roman" w:hAnsi="Times New Roman" w:cs="Times New Roman"/>
          <w:sz w:val="24"/>
          <w:szCs w:val="24"/>
        </w:rPr>
        <w:t>,</w:t>
      </w:r>
      <w:r w:rsidRPr="004436DD">
        <w:rPr>
          <w:rFonts w:ascii="Times New Roman" w:hAnsi="Times New Roman" w:cs="Times New Roman"/>
          <w:sz w:val="24"/>
          <w:szCs w:val="24"/>
        </w:rPr>
        <w:t xml:space="preserve"> 2009). </w:t>
      </w:r>
      <w:r w:rsidR="009F03A5">
        <w:rPr>
          <w:rFonts w:ascii="Times New Roman" w:hAnsi="Times New Roman" w:cs="Times New Roman"/>
          <w:sz w:val="24"/>
          <w:szCs w:val="24"/>
        </w:rPr>
        <w:t xml:space="preserve"> Here </w:t>
      </w:r>
      <w:r w:rsidRPr="004436DD">
        <w:rPr>
          <w:rFonts w:ascii="Times New Roman" w:hAnsi="Times New Roman" w:cs="Times New Roman"/>
          <w:sz w:val="24"/>
          <w:szCs w:val="24"/>
        </w:rPr>
        <w:t xml:space="preserve">we consider the problems and possibilities of translating a concept, meaningful in clinical practice and emanating from such practice, into the legal realm but first a brief overview of the historical context </w:t>
      </w:r>
      <w:r w:rsidR="009F03A5">
        <w:rPr>
          <w:rFonts w:ascii="Times New Roman" w:hAnsi="Times New Roman" w:cs="Times New Roman"/>
          <w:sz w:val="24"/>
          <w:szCs w:val="24"/>
        </w:rPr>
        <w:t>for</w:t>
      </w:r>
      <w:r w:rsidRPr="004436DD">
        <w:rPr>
          <w:rFonts w:ascii="Times New Roman" w:hAnsi="Times New Roman" w:cs="Times New Roman"/>
          <w:sz w:val="24"/>
          <w:szCs w:val="24"/>
        </w:rPr>
        <w:t xml:space="preserve"> the emergence of this legislation.</w:t>
      </w:r>
    </w:p>
    <w:p w14:paraId="6FC10FC0" w14:textId="77777777" w:rsidR="003A7722" w:rsidRPr="004436DD" w:rsidRDefault="003A7722" w:rsidP="003A7722">
      <w:pPr>
        <w:spacing w:after="0" w:line="480" w:lineRule="auto"/>
        <w:contextualSpacing/>
        <w:jc w:val="both"/>
        <w:rPr>
          <w:rFonts w:ascii="Times New Roman" w:hAnsi="Times New Roman" w:cs="Times New Roman"/>
          <w:sz w:val="24"/>
          <w:szCs w:val="24"/>
        </w:rPr>
      </w:pPr>
    </w:p>
    <w:p w14:paraId="010B57E4" w14:textId="444BC7F7" w:rsidR="003A7722" w:rsidRPr="004436DD" w:rsidRDefault="003A7722" w:rsidP="003A7722">
      <w:pPr>
        <w:spacing w:after="0" w:line="480" w:lineRule="auto"/>
        <w:contextualSpacing/>
        <w:jc w:val="both"/>
        <w:rPr>
          <w:rFonts w:ascii="Times New Roman" w:hAnsi="Times New Roman" w:cs="Times New Roman"/>
          <w:b/>
          <w:sz w:val="24"/>
          <w:szCs w:val="24"/>
        </w:rPr>
      </w:pPr>
      <w:r w:rsidRPr="004436DD">
        <w:rPr>
          <w:rFonts w:ascii="Times New Roman" w:hAnsi="Times New Roman" w:cs="Times New Roman"/>
          <w:b/>
          <w:sz w:val="24"/>
          <w:szCs w:val="24"/>
        </w:rPr>
        <w:t>Two decades of policy reform in violence against women</w:t>
      </w:r>
      <w:r w:rsidR="00E21F3E">
        <w:rPr>
          <w:rFonts w:ascii="Times New Roman" w:hAnsi="Times New Roman" w:cs="Times New Roman"/>
          <w:b/>
          <w:sz w:val="24"/>
          <w:szCs w:val="24"/>
        </w:rPr>
        <w:t xml:space="preserve"> in England and Wales</w:t>
      </w:r>
    </w:p>
    <w:p w14:paraId="2B37799B" w14:textId="2A02BB41" w:rsidR="003A7722" w:rsidRPr="004436DD" w:rsidRDefault="003A7722" w:rsidP="003A7722">
      <w:pPr>
        <w:spacing w:after="0" w:line="480" w:lineRule="auto"/>
        <w:contextualSpacing/>
        <w:jc w:val="both"/>
        <w:rPr>
          <w:rFonts w:ascii="Times New Roman" w:hAnsi="Times New Roman" w:cs="Times New Roman"/>
          <w:sz w:val="24"/>
          <w:szCs w:val="24"/>
        </w:rPr>
      </w:pPr>
      <w:r w:rsidRPr="004436DD">
        <w:rPr>
          <w:rFonts w:ascii="Times New Roman" w:hAnsi="Times New Roman" w:cs="Times New Roman"/>
          <w:sz w:val="24"/>
          <w:szCs w:val="24"/>
        </w:rPr>
        <w:t>In England and Wales there has been over two decades of government activity towards developing an integrated policy strategy to violence against women (see HMCPSI and HMIC</w:t>
      </w:r>
      <w:r w:rsidR="00800D37">
        <w:rPr>
          <w:rFonts w:ascii="Times New Roman" w:hAnsi="Times New Roman" w:cs="Times New Roman"/>
          <w:sz w:val="24"/>
          <w:szCs w:val="24"/>
        </w:rPr>
        <w:t>,</w:t>
      </w:r>
      <w:r w:rsidRPr="004436DD">
        <w:rPr>
          <w:rFonts w:ascii="Times New Roman" w:hAnsi="Times New Roman" w:cs="Times New Roman"/>
          <w:sz w:val="24"/>
          <w:szCs w:val="24"/>
        </w:rPr>
        <w:t xml:space="preserve"> 2004; HMIC</w:t>
      </w:r>
      <w:r w:rsidR="00800D37">
        <w:rPr>
          <w:rFonts w:ascii="Times New Roman" w:hAnsi="Times New Roman" w:cs="Times New Roman"/>
          <w:sz w:val="24"/>
          <w:szCs w:val="24"/>
        </w:rPr>
        <w:t>,</w:t>
      </w:r>
      <w:r w:rsidRPr="004436DD">
        <w:rPr>
          <w:rFonts w:ascii="Times New Roman" w:hAnsi="Times New Roman" w:cs="Times New Roman"/>
          <w:sz w:val="24"/>
          <w:szCs w:val="24"/>
        </w:rPr>
        <w:t xml:space="preserve"> 2014, 2015). The strategy has become increasingly complex and inclusive of different kinds of violence(s) (for example, female genital mutilation, stalking), in response to demands from women’s groups and ever more evidence that current policies and practices were still failing women and indeed some men (see HMIC</w:t>
      </w:r>
      <w:r w:rsidR="00E76EDC">
        <w:rPr>
          <w:rFonts w:ascii="Times New Roman" w:hAnsi="Times New Roman" w:cs="Times New Roman"/>
          <w:sz w:val="24"/>
          <w:szCs w:val="24"/>
        </w:rPr>
        <w:t>, 2014, 2015</w:t>
      </w:r>
      <w:r w:rsidRPr="004436DD">
        <w:rPr>
          <w:rFonts w:ascii="Times New Roman" w:hAnsi="Times New Roman" w:cs="Times New Roman"/>
          <w:sz w:val="24"/>
          <w:szCs w:val="24"/>
        </w:rPr>
        <w:t>). Notably, despite attempts to improve responses, the number of women murdered every year by their intimate (current or former) partners has remained constant (Brennan</w:t>
      </w:r>
      <w:r w:rsidR="00702C7D">
        <w:rPr>
          <w:rFonts w:ascii="Times New Roman" w:hAnsi="Times New Roman" w:cs="Times New Roman"/>
          <w:sz w:val="24"/>
          <w:szCs w:val="24"/>
        </w:rPr>
        <w:t>,</w:t>
      </w:r>
      <w:r w:rsidRPr="004436DD">
        <w:rPr>
          <w:rFonts w:ascii="Times New Roman" w:hAnsi="Times New Roman" w:cs="Times New Roman"/>
          <w:sz w:val="24"/>
          <w:szCs w:val="24"/>
        </w:rPr>
        <w:t xml:space="preserve"> 2016). </w:t>
      </w:r>
    </w:p>
    <w:p w14:paraId="0A4101FE" w14:textId="77777777" w:rsidR="003A7722" w:rsidRPr="004436DD" w:rsidRDefault="003A7722" w:rsidP="003A7722">
      <w:pPr>
        <w:spacing w:after="0" w:line="480" w:lineRule="auto"/>
        <w:contextualSpacing/>
        <w:jc w:val="both"/>
        <w:rPr>
          <w:rFonts w:ascii="Times New Roman" w:hAnsi="Times New Roman" w:cs="Times New Roman"/>
          <w:sz w:val="24"/>
          <w:szCs w:val="24"/>
        </w:rPr>
      </w:pPr>
    </w:p>
    <w:p w14:paraId="7AF62DD2" w14:textId="3F84F4D1" w:rsidR="003A7722" w:rsidRPr="004436DD" w:rsidRDefault="003A7722" w:rsidP="003A7722">
      <w:pPr>
        <w:spacing w:after="0" w:line="480" w:lineRule="auto"/>
        <w:contextualSpacing/>
        <w:jc w:val="both"/>
        <w:rPr>
          <w:rFonts w:ascii="Times New Roman" w:hAnsi="Times New Roman" w:cs="Times New Roman"/>
          <w:sz w:val="24"/>
          <w:szCs w:val="24"/>
        </w:rPr>
      </w:pPr>
      <w:r w:rsidRPr="004436DD">
        <w:rPr>
          <w:rFonts w:ascii="Times New Roman" w:hAnsi="Times New Roman" w:cs="Times New Roman"/>
          <w:sz w:val="24"/>
          <w:szCs w:val="24"/>
        </w:rPr>
        <w:lastRenderedPageBreak/>
        <w:t>In some respects, the offence of coercive control and its wide-ranging approach, can be seen as a logical outcome of the pressures alluded to above, with the HMIC reports in particular directly informing a Home Office (2014a) consultation on whether there was a need for a specific offence of ‘domestic abuse’. That consultation received 757 responses from a wide range of stakeholders</w:t>
      </w:r>
      <w:r w:rsidR="004436DD">
        <w:rPr>
          <w:rFonts w:ascii="Times New Roman" w:hAnsi="Times New Roman" w:cs="Times New Roman"/>
          <w:sz w:val="24"/>
          <w:szCs w:val="24"/>
        </w:rPr>
        <w:t>.</w:t>
      </w:r>
      <w:r w:rsidR="00E21F3E">
        <w:rPr>
          <w:rFonts w:ascii="Times New Roman" w:hAnsi="Times New Roman" w:cs="Times New Roman"/>
          <w:sz w:val="24"/>
          <w:szCs w:val="24"/>
        </w:rPr>
        <w:t xml:space="preserve"> </w:t>
      </w:r>
      <w:r w:rsidR="007A5CD7">
        <w:rPr>
          <w:rFonts w:ascii="Times New Roman" w:hAnsi="Times New Roman" w:cs="Times New Roman"/>
          <w:sz w:val="24"/>
          <w:szCs w:val="24"/>
        </w:rPr>
        <w:t>55%</w:t>
      </w:r>
      <w:r w:rsidRPr="004436DD">
        <w:rPr>
          <w:rFonts w:ascii="Times New Roman" w:hAnsi="Times New Roman" w:cs="Times New Roman"/>
          <w:sz w:val="24"/>
          <w:szCs w:val="24"/>
        </w:rPr>
        <w:t xml:space="preserve"> of </w:t>
      </w:r>
      <w:r w:rsidR="004436DD">
        <w:rPr>
          <w:rFonts w:ascii="Times New Roman" w:hAnsi="Times New Roman" w:cs="Times New Roman"/>
          <w:sz w:val="24"/>
          <w:szCs w:val="24"/>
        </w:rPr>
        <w:t xml:space="preserve">these </w:t>
      </w:r>
      <w:r w:rsidRPr="004436DD">
        <w:rPr>
          <w:rFonts w:ascii="Times New Roman" w:hAnsi="Times New Roman" w:cs="Times New Roman"/>
          <w:sz w:val="24"/>
          <w:szCs w:val="24"/>
        </w:rPr>
        <w:t>respondents advocated for a new offence that ‘captures patterns of coercive and controlling behaviour in a relationship’ (Home Office</w:t>
      </w:r>
      <w:r w:rsidR="00D41F80">
        <w:rPr>
          <w:rFonts w:ascii="Times New Roman" w:hAnsi="Times New Roman" w:cs="Times New Roman"/>
          <w:sz w:val="24"/>
          <w:szCs w:val="24"/>
        </w:rPr>
        <w:t>,</w:t>
      </w:r>
      <w:r w:rsidRPr="004436DD">
        <w:rPr>
          <w:rFonts w:ascii="Times New Roman" w:hAnsi="Times New Roman" w:cs="Times New Roman"/>
          <w:sz w:val="24"/>
          <w:szCs w:val="24"/>
        </w:rPr>
        <w:t xml:space="preserve"> 2014b). Following, in December 2014</w:t>
      </w:r>
      <w:r w:rsidR="009F03A5">
        <w:rPr>
          <w:rFonts w:ascii="Times New Roman" w:hAnsi="Times New Roman" w:cs="Times New Roman"/>
          <w:sz w:val="24"/>
          <w:szCs w:val="24"/>
        </w:rPr>
        <w:t>,</w:t>
      </w:r>
      <w:r w:rsidRPr="004436DD">
        <w:rPr>
          <w:rFonts w:ascii="Times New Roman" w:hAnsi="Times New Roman" w:cs="Times New Roman"/>
          <w:sz w:val="24"/>
          <w:szCs w:val="24"/>
        </w:rPr>
        <w:t xml:space="preserve"> the Home Secretary announced the introduction of a new offence to ‘explicitly criminalise patterns of coercive and controlling behaviour where they are perpetrated against an intimate partner or family member’ (Home Office</w:t>
      </w:r>
      <w:r w:rsidR="00D41F80">
        <w:rPr>
          <w:rFonts w:ascii="Times New Roman" w:hAnsi="Times New Roman" w:cs="Times New Roman"/>
          <w:sz w:val="24"/>
          <w:szCs w:val="24"/>
        </w:rPr>
        <w:t>,</w:t>
      </w:r>
      <w:r w:rsidRPr="004436DD">
        <w:rPr>
          <w:rFonts w:ascii="Times New Roman" w:hAnsi="Times New Roman" w:cs="Times New Roman"/>
          <w:sz w:val="24"/>
          <w:szCs w:val="24"/>
        </w:rPr>
        <w:t xml:space="preserve"> 2014b: 11). </w:t>
      </w:r>
    </w:p>
    <w:p w14:paraId="5148D0DB" w14:textId="77777777" w:rsidR="003A7722" w:rsidRPr="004436DD" w:rsidRDefault="003A7722" w:rsidP="003A7722">
      <w:pPr>
        <w:spacing w:after="0" w:line="480" w:lineRule="auto"/>
        <w:contextualSpacing/>
        <w:jc w:val="both"/>
        <w:rPr>
          <w:rFonts w:ascii="Times New Roman" w:hAnsi="Times New Roman" w:cs="Times New Roman"/>
          <w:sz w:val="24"/>
          <w:szCs w:val="24"/>
        </w:rPr>
      </w:pPr>
    </w:p>
    <w:p w14:paraId="4F16F4F6" w14:textId="77C671BE" w:rsidR="003A7722" w:rsidRPr="004436DD" w:rsidRDefault="003A7722" w:rsidP="003A7722">
      <w:pPr>
        <w:spacing w:after="0" w:line="480" w:lineRule="auto"/>
        <w:contextualSpacing/>
        <w:jc w:val="both"/>
        <w:rPr>
          <w:rFonts w:ascii="Times New Roman" w:hAnsi="Times New Roman" w:cs="Times New Roman"/>
          <w:sz w:val="24"/>
          <w:szCs w:val="24"/>
        </w:rPr>
      </w:pPr>
      <w:r w:rsidRPr="004436DD">
        <w:rPr>
          <w:rFonts w:ascii="Times New Roman" w:hAnsi="Times New Roman" w:cs="Times New Roman"/>
          <w:sz w:val="24"/>
          <w:szCs w:val="24"/>
        </w:rPr>
        <w:t>In England and Wales the implementation of this offence has been patchy to date. Bishop (2016) report</w:t>
      </w:r>
      <w:r w:rsidR="009F03A5">
        <w:rPr>
          <w:rFonts w:ascii="Times New Roman" w:hAnsi="Times New Roman" w:cs="Times New Roman"/>
          <w:sz w:val="24"/>
          <w:szCs w:val="24"/>
        </w:rPr>
        <w:t>ed</w:t>
      </w:r>
      <w:r w:rsidRPr="004436DD">
        <w:rPr>
          <w:rFonts w:ascii="Times New Roman" w:hAnsi="Times New Roman" w:cs="Times New Roman"/>
          <w:sz w:val="24"/>
          <w:szCs w:val="24"/>
        </w:rPr>
        <w:t xml:space="preserve"> in the first six months since its introduction (end of December 2015 to June 2016) it had only been used 62 times with eight of the 22 forces examined not having charged one person. Despite this, the offence has nevertheless generated wide interest internationally. It has received a sympathetic hearing in Scotland (Bettinson</w:t>
      </w:r>
      <w:r w:rsidR="000D74C1">
        <w:rPr>
          <w:rFonts w:ascii="Times New Roman" w:hAnsi="Times New Roman" w:cs="Times New Roman"/>
          <w:sz w:val="24"/>
          <w:szCs w:val="24"/>
        </w:rPr>
        <w:t>,</w:t>
      </w:r>
      <w:r w:rsidRPr="004436DD">
        <w:rPr>
          <w:rFonts w:ascii="Times New Roman" w:hAnsi="Times New Roman" w:cs="Times New Roman"/>
          <w:sz w:val="24"/>
          <w:szCs w:val="24"/>
        </w:rPr>
        <w:t xml:space="preserve"> 2016), was put on the agenda for discussion in Queensland, Australia (2015) though not acted upon, has been considered </w:t>
      </w:r>
      <w:r w:rsidR="009F03A5">
        <w:rPr>
          <w:rFonts w:ascii="Times New Roman" w:hAnsi="Times New Roman" w:cs="Times New Roman"/>
          <w:sz w:val="24"/>
          <w:szCs w:val="24"/>
        </w:rPr>
        <w:t xml:space="preserve">more generally </w:t>
      </w:r>
      <w:r w:rsidRPr="004436DD">
        <w:rPr>
          <w:rFonts w:ascii="Times New Roman" w:hAnsi="Times New Roman" w:cs="Times New Roman"/>
          <w:sz w:val="24"/>
          <w:szCs w:val="24"/>
        </w:rPr>
        <w:t xml:space="preserve">for the Australian context by Douglas (2015): </w:t>
      </w:r>
      <w:r w:rsidR="009F03A5">
        <w:rPr>
          <w:rFonts w:ascii="Times New Roman" w:hAnsi="Times New Roman" w:cs="Times New Roman"/>
          <w:sz w:val="24"/>
          <w:szCs w:val="24"/>
        </w:rPr>
        <w:t>(</w:t>
      </w:r>
      <w:r w:rsidRPr="004436DD">
        <w:rPr>
          <w:rFonts w:ascii="Times New Roman" w:hAnsi="Times New Roman" w:cs="Times New Roman"/>
          <w:sz w:val="24"/>
          <w:szCs w:val="24"/>
        </w:rPr>
        <w:t xml:space="preserve">though she settles for recommending a new offence of cruelty) and considered and rejected by the Royal Commission on Family Violence in Victoria, </w:t>
      </w:r>
      <w:r w:rsidRPr="004436DD">
        <w:rPr>
          <w:rFonts w:ascii="Times New Roman" w:hAnsi="Times New Roman" w:cs="Times New Roman"/>
          <w:sz w:val="24"/>
          <w:szCs w:val="24"/>
        </w:rPr>
        <w:lastRenderedPageBreak/>
        <w:t xml:space="preserve">Australia (2016). </w:t>
      </w:r>
      <w:r w:rsidR="009F03A5">
        <w:rPr>
          <w:rFonts w:ascii="Times New Roman" w:hAnsi="Times New Roman" w:cs="Times New Roman"/>
          <w:sz w:val="24"/>
          <w:szCs w:val="24"/>
        </w:rPr>
        <w:t>Hence</w:t>
      </w:r>
      <w:r w:rsidR="002F39CF">
        <w:rPr>
          <w:rFonts w:ascii="Times New Roman" w:hAnsi="Times New Roman" w:cs="Times New Roman"/>
          <w:sz w:val="24"/>
          <w:szCs w:val="24"/>
        </w:rPr>
        <w:t xml:space="preserve"> </w:t>
      </w:r>
      <w:r w:rsidRPr="004436DD">
        <w:rPr>
          <w:rFonts w:ascii="Times New Roman" w:hAnsi="Times New Roman" w:cs="Times New Roman"/>
          <w:sz w:val="24"/>
          <w:szCs w:val="24"/>
        </w:rPr>
        <w:t>it is particularly important to consider whether this new type of offence</w:t>
      </w:r>
      <w:r w:rsidR="00E21F3E">
        <w:rPr>
          <w:rFonts w:ascii="Times New Roman" w:hAnsi="Times New Roman" w:cs="Times New Roman"/>
          <w:sz w:val="24"/>
          <w:szCs w:val="24"/>
        </w:rPr>
        <w:t>, emanating from clinical practice as it does,</w:t>
      </w:r>
      <w:r w:rsidRPr="004436DD">
        <w:rPr>
          <w:rFonts w:ascii="Times New Roman" w:hAnsi="Times New Roman" w:cs="Times New Roman"/>
          <w:sz w:val="24"/>
          <w:szCs w:val="24"/>
        </w:rPr>
        <w:t xml:space="preserve"> is an appropriate way to address intimate partner violence given the likelihood that other jurisdictions will also embrace</w:t>
      </w:r>
      <w:r w:rsidR="001A649B">
        <w:rPr>
          <w:rFonts w:ascii="Times New Roman" w:hAnsi="Times New Roman" w:cs="Times New Roman"/>
          <w:sz w:val="24"/>
          <w:szCs w:val="24"/>
        </w:rPr>
        <w:t>,</w:t>
      </w:r>
      <w:r w:rsidRPr="004436DD">
        <w:rPr>
          <w:rFonts w:ascii="Times New Roman" w:hAnsi="Times New Roman" w:cs="Times New Roman"/>
          <w:sz w:val="24"/>
          <w:szCs w:val="24"/>
        </w:rPr>
        <w:t xml:space="preserve"> or seriously consider adopting</w:t>
      </w:r>
      <w:r w:rsidR="001A649B">
        <w:rPr>
          <w:rFonts w:ascii="Times New Roman" w:hAnsi="Times New Roman" w:cs="Times New Roman"/>
          <w:sz w:val="24"/>
          <w:szCs w:val="24"/>
        </w:rPr>
        <w:t>,</w:t>
      </w:r>
      <w:r w:rsidRPr="004436DD">
        <w:rPr>
          <w:rFonts w:ascii="Times New Roman" w:hAnsi="Times New Roman" w:cs="Times New Roman"/>
          <w:sz w:val="24"/>
          <w:szCs w:val="24"/>
        </w:rPr>
        <w:t xml:space="preserve"> similar legislation.</w:t>
      </w:r>
    </w:p>
    <w:p w14:paraId="135AC4BB" w14:textId="77777777" w:rsidR="00432BB1" w:rsidRPr="004436DD" w:rsidRDefault="00432BB1" w:rsidP="00432BB1">
      <w:pPr>
        <w:spacing w:after="0" w:line="480" w:lineRule="auto"/>
        <w:contextualSpacing/>
        <w:jc w:val="both"/>
        <w:rPr>
          <w:rFonts w:ascii="Times New Roman" w:hAnsi="Times New Roman" w:cs="Times New Roman"/>
          <w:sz w:val="24"/>
          <w:szCs w:val="24"/>
        </w:rPr>
      </w:pPr>
    </w:p>
    <w:p w14:paraId="4A085148" w14:textId="0D8ED4BF" w:rsidR="007B68E1" w:rsidRDefault="00115812" w:rsidP="00432BB1">
      <w:pPr>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Translating </w:t>
      </w:r>
      <w:r w:rsidR="00110CBC">
        <w:rPr>
          <w:rFonts w:ascii="Times New Roman" w:hAnsi="Times New Roman" w:cs="Times New Roman"/>
          <w:b/>
          <w:sz w:val="24"/>
          <w:szCs w:val="24"/>
        </w:rPr>
        <w:t xml:space="preserve">the </w:t>
      </w:r>
      <w:r w:rsidR="007B68E1" w:rsidRPr="007B68E1">
        <w:rPr>
          <w:rFonts w:ascii="Times New Roman" w:hAnsi="Times New Roman" w:cs="Times New Roman"/>
          <w:b/>
          <w:sz w:val="24"/>
          <w:szCs w:val="24"/>
        </w:rPr>
        <w:t xml:space="preserve">clinical </w:t>
      </w:r>
      <w:r w:rsidR="00110CBC">
        <w:rPr>
          <w:rFonts w:ascii="Times New Roman" w:hAnsi="Times New Roman" w:cs="Times New Roman"/>
          <w:b/>
          <w:sz w:val="24"/>
          <w:szCs w:val="24"/>
        </w:rPr>
        <w:t xml:space="preserve">to the criminal </w:t>
      </w:r>
    </w:p>
    <w:p w14:paraId="3C23144B" w14:textId="05263693" w:rsidR="00E54C64" w:rsidRDefault="00E54C64" w:rsidP="00432BB1">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Whilst the harm induced by the lack of freedom implied and captured by the concept of coercive control </w:t>
      </w:r>
      <w:r w:rsidR="00D8029A">
        <w:rPr>
          <w:rFonts w:ascii="Times New Roman" w:hAnsi="Times New Roman" w:cs="Times New Roman"/>
          <w:sz w:val="24"/>
          <w:szCs w:val="24"/>
        </w:rPr>
        <w:t xml:space="preserve">is </w:t>
      </w:r>
      <w:r>
        <w:rPr>
          <w:rFonts w:ascii="Times New Roman" w:hAnsi="Times New Roman" w:cs="Times New Roman"/>
          <w:sz w:val="24"/>
          <w:szCs w:val="24"/>
        </w:rPr>
        <w:t xml:space="preserve">present in women’s testimonies </w:t>
      </w:r>
      <w:r w:rsidR="00B21F13">
        <w:rPr>
          <w:rFonts w:ascii="Times New Roman" w:hAnsi="Times New Roman" w:cs="Times New Roman"/>
          <w:sz w:val="24"/>
          <w:szCs w:val="24"/>
        </w:rPr>
        <w:t>(</w:t>
      </w:r>
      <w:r w:rsidR="005129C9">
        <w:rPr>
          <w:rFonts w:ascii="Times New Roman" w:hAnsi="Times New Roman" w:cs="Times New Roman"/>
          <w:sz w:val="24"/>
          <w:szCs w:val="24"/>
        </w:rPr>
        <w:t>Velonis</w:t>
      </w:r>
      <w:r w:rsidR="000D74C1">
        <w:rPr>
          <w:rFonts w:ascii="Times New Roman" w:hAnsi="Times New Roman" w:cs="Times New Roman"/>
          <w:sz w:val="24"/>
          <w:szCs w:val="24"/>
        </w:rPr>
        <w:t>,</w:t>
      </w:r>
      <w:r w:rsidR="005129C9">
        <w:rPr>
          <w:rFonts w:ascii="Times New Roman" w:hAnsi="Times New Roman" w:cs="Times New Roman"/>
          <w:sz w:val="24"/>
          <w:szCs w:val="24"/>
        </w:rPr>
        <w:t xml:space="preserve"> 2016</w:t>
      </w:r>
      <w:r w:rsidR="00B21F13">
        <w:rPr>
          <w:rFonts w:ascii="Times New Roman" w:hAnsi="Times New Roman" w:cs="Times New Roman"/>
          <w:sz w:val="24"/>
          <w:szCs w:val="24"/>
        </w:rPr>
        <w:t>)</w:t>
      </w:r>
      <w:r>
        <w:rPr>
          <w:rFonts w:ascii="Times New Roman" w:hAnsi="Times New Roman" w:cs="Times New Roman"/>
          <w:sz w:val="24"/>
          <w:szCs w:val="24"/>
        </w:rPr>
        <w:t>, translating those experiences and acknowledg</w:t>
      </w:r>
      <w:r w:rsidR="001A649B">
        <w:rPr>
          <w:rFonts w:ascii="Times New Roman" w:hAnsi="Times New Roman" w:cs="Times New Roman"/>
          <w:sz w:val="24"/>
          <w:szCs w:val="24"/>
        </w:rPr>
        <w:t xml:space="preserve">ing </w:t>
      </w:r>
      <w:r>
        <w:rPr>
          <w:rFonts w:ascii="Times New Roman" w:hAnsi="Times New Roman" w:cs="Times New Roman"/>
          <w:sz w:val="24"/>
          <w:szCs w:val="24"/>
        </w:rPr>
        <w:t xml:space="preserve"> them in </w:t>
      </w:r>
      <w:r w:rsidR="00110CBC">
        <w:rPr>
          <w:rFonts w:ascii="Times New Roman" w:hAnsi="Times New Roman" w:cs="Times New Roman"/>
          <w:sz w:val="24"/>
          <w:szCs w:val="24"/>
        </w:rPr>
        <w:t>law</w:t>
      </w:r>
      <w:r>
        <w:rPr>
          <w:rFonts w:ascii="Times New Roman" w:hAnsi="Times New Roman" w:cs="Times New Roman"/>
          <w:sz w:val="24"/>
          <w:szCs w:val="24"/>
        </w:rPr>
        <w:t xml:space="preserve"> i</w:t>
      </w:r>
      <w:r w:rsidR="00CA3243">
        <w:rPr>
          <w:rFonts w:ascii="Times New Roman" w:hAnsi="Times New Roman" w:cs="Times New Roman"/>
          <w:sz w:val="24"/>
          <w:szCs w:val="24"/>
        </w:rPr>
        <w:t xml:space="preserve">s, we argue, </w:t>
      </w:r>
      <w:r>
        <w:rPr>
          <w:rFonts w:ascii="Times New Roman" w:hAnsi="Times New Roman" w:cs="Times New Roman"/>
          <w:sz w:val="24"/>
          <w:szCs w:val="24"/>
        </w:rPr>
        <w:t>fraught with difficulties. Recognising such difficulties in no way implies that the concept of coercive control is without value</w:t>
      </w:r>
      <w:r w:rsidR="00BB042D">
        <w:rPr>
          <w:rFonts w:ascii="Times New Roman" w:hAnsi="Times New Roman" w:cs="Times New Roman"/>
          <w:sz w:val="24"/>
          <w:szCs w:val="24"/>
        </w:rPr>
        <w:t xml:space="preserve">. </w:t>
      </w:r>
      <w:r w:rsidR="00181702">
        <w:rPr>
          <w:rFonts w:ascii="Times New Roman" w:hAnsi="Times New Roman" w:cs="Times New Roman"/>
          <w:sz w:val="24"/>
          <w:szCs w:val="24"/>
        </w:rPr>
        <w:t xml:space="preserve"> Its value</w:t>
      </w:r>
      <w:r w:rsidR="001A649B">
        <w:rPr>
          <w:rFonts w:ascii="Times New Roman" w:hAnsi="Times New Roman" w:cs="Times New Roman"/>
          <w:sz w:val="24"/>
          <w:szCs w:val="24"/>
        </w:rPr>
        <w:t>,</w:t>
      </w:r>
      <w:r w:rsidR="00181702">
        <w:rPr>
          <w:rFonts w:ascii="Times New Roman" w:hAnsi="Times New Roman" w:cs="Times New Roman"/>
          <w:sz w:val="24"/>
          <w:szCs w:val="24"/>
        </w:rPr>
        <w:t xml:space="preserve"> </w:t>
      </w:r>
      <w:r>
        <w:rPr>
          <w:rFonts w:ascii="Times New Roman" w:hAnsi="Times New Roman" w:cs="Times New Roman"/>
          <w:sz w:val="24"/>
          <w:szCs w:val="24"/>
        </w:rPr>
        <w:t xml:space="preserve">as a way of capturing the nature </w:t>
      </w:r>
      <w:r w:rsidR="006C3B03">
        <w:rPr>
          <w:rFonts w:ascii="Times New Roman" w:hAnsi="Times New Roman" w:cs="Times New Roman"/>
          <w:sz w:val="24"/>
          <w:szCs w:val="24"/>
        </w:rPr>
        <w:t xml:space="preserve">and impact </w:t>
      </w:r>
      <w:r>
        <w:rPr>
          <w:rFonts w:ascii="Times New Roman" w:hAnsi="Times New Roman" w:cs="Times New Roman"/>
          <w:sz w:val="24"/>
          <w:szCs w:val="24"/>
        </w:rPr>
        <w:t>of violence(s) on women’s lives</w:t>
      </w:r>
      <w:r w:rsidR="001A649B">
        <w:rPr>
          <w:rFonts w:ascii="Times New Roman" w:hAnsi="Times New Roman" w:cs="Times New Roman"/>
          <w:sz w:val="24"/>
          <w:szCs w:val="24"/>
        </w:rPr>
        <w:t>,</w:t>
      </w:r>
      <w:r>
        <w:rPr>
          <w:rFonts w:ascii="Times New Roman" w:hAnsi="Times New Roman" w:cs="Times New Roman"/>
          <w:sz w:val="24"/>
          <w:szCs w:val="24"/>
        </w:rPr>
        <w:t xml:space="preserve"> has a long</w:t>
      </w:r>
      <w:r w:rsidR="00CA3243">
        <w:rPr>
          <w:rFonts w:ascii="Times New Roman" w:hAnsi="Times New Roman" w:cs="Times New Roman"/>
          <w:sz w:val="24"/>
          <w:szCs w:val="24"/>
        </w:rPr>
        <w:t>-</w:t>
      </w:r>
      <w:r>
        <w:rPr>
          <w:rFonts w:ascii="Times New Roman" w:hAnsi="Times New Roman" w:cs="Times New Roman"/>
          <w:sz w:val="24"/>
          <w:szCs w:val="24"/>
        </w:rPr>
        <w:t>standing pres</w:t>
      </w:r>
      <w:r w:rsidR="00E65DB2">
        <w:rPr>
          <w:rFonts w:ascii="Times New Roman" w:hAnsi="Times New Roman" w:cs="Times New Roman"/>
          <w:sz w:val="24"/>
          <w:szCs w:val="24"/>
        </w:rPr>
        <w:t>ence in</w:t>
      </w:r>
      <w:r>
        <w:rPr>
          <w:rFonts w:ascii="Times New Roman" w:hAnsi="Times New Roman" w:cs="Times New Roman"/>
          <w:sz w:val="24"/>
          <w:szCs w:val="24"/>
        </w:rPr>
        <w:t xml:space="preserve"> advocacy and ot</w:t>
      </w:r>
      <w:r w:rsidR="00C87D07">
        <w:rPr>
          <w:rFonts w:ascii="Times New Roman" w:hAnsi="Times New Roman" w:cs="Times New Roman"/>
          <w:sz w:val="24"/>
          <w:szCs w:val="24"/>
        </w:rPr>
        <w:t>her literature (see</w:t>
      </w:r>
      <w:r w:rsidR="00A614DB">
        <w:rPr>
          <w:rFonts w:ascii="Times New Roman" w:hAnsi="Times New Roman" w:cs="Times New Roman"/>
          <w:sz w:val="24"/>
          <w:szCs w:val="24"/>
        </w:rPr>
        <w:t>,</w:t>
      </w:r>
      <w:r w:rsidR="00C87D07">
        <w:rPr>
          <w:rFonts w:ascii="Times New Roman" w:hAnsi="Times New Roman" w:cs="Times New Roman"/>
          <w:sz w:val="24"/>
          <w:szCs w:val="24"/>
        </w:rPr>
        <w:t xml:space="preserve"> for example, Schechter</w:t>
      </w:r>
      <w:r w:rsidR="00A614DB">
        <w:rPr>
          <w:rFonts w:ascii="Times New Roman" w:hAnsi="Times New Roman" w:cs="Times New Roman"/>
          <w:sz w:val="24"/>
          <w:szCs w:val="24"/>
        </w:rPr>
        <w:t>,</w:t>
      </w:r>
      <w:r w:rsidR="00C87D07">
        <w:rPr>
          <w:rFonts w:ascii="Times New Roman" w:hAnsi="Times New Roman" w:cs="Times New Roman"/>
          <w:sz w:val="24"/>
          <w:szCs w:val="24"/>
        </w:rPr>
        <w:t xml:space="preserve"> 1982).</w:t>
      </w:r>
      <w:r w:rsidR="00BB042D">
        <w:rPr>
          <w:rFonts w:ascii="Times New Roman" w:hAnsi="Times New Roman" w:cs="Times New Roman"/>
          <w:sz w:val="24"/>
          <w:szCs w:val="24"/>
        </w:rPr>
        <w:t xml:space="preserve"> </w:t>
      </w:r>
      <w:r w:rsidR="00CA3243">
        <w:rPr>
          <w:rFonts w:ascii="Times New Roman" w:hAnsi="Times New Roman" w:cs="Times New Roman"/>
          <w:sz w:val="24"/>
          <w:szCs w:val="24"/>
        </w:rPr>
        <w:t>T</w:t>
      </w:r>
      <w:r w:rsidR="00C87D07">
        <w:rPr>
          <w:rFonts w:ascii="Times New Roman" w:hAnsi="Times New Roman" w:cs="Times New Roman"/>
          <w:sz w:val="24"/>
          <w:szCs w:val="24"/>
        </w:rPr>
        <w:t>he difficult</w:t>
      </w:r>
      <w:r w:rsidR="00E65DB2">
        <w:rPr>
          <w:rFonts w:ascii="Times New Roman" w:hAnsi="Times New Roman" w:cs="Times New Roman"/>
          <w:sz w:val="24"/>
          <w:szCs w:val="24"/>
        </w:rPr>
        <w:t xml:space="preserve">y lies in how to translate an </w:t>
      </w:r>
      <w:r w:rsidR="00C87D07">
        <w:rPr>
          <w:rFonts w:ascii="Times New Roman" w:hAnsi="Times New Roman" w:cs="Times New Roman"/>
          <w:sz w:val="24"/>
          <w:szCs w:val="24"/>
        </w:rPr>
        <w:t>understanding of</w:t>
      </w:r>
      <w:r w:rsidR="00E65DB2">
        <w:rPr>
          <w:rFonts w:ascii="Times New Roman" w:hAnsi="Times New Roman" w:cs="Times New Roman"/>
          <w:sz w:val="24"/>
          <w:szCs w:val="24"/>
        </w:rPr>
        <w:t xml:space="preserve"> </w:t>
      </w:r>
      <w:r w:rsidR="00F12449">
        <w:rPr>
          <w:rFonts w:ascii="Times New Roman" w:hAnsi="Times New Roman" w:cs="Times New Roman"/>
          <w:sz w:val="24"/>
          <w:szCs w:val="24"/>
        </w:rPr>
        <w:t xml:space="preserve">coercive and controlling behaviour </w:t>
      </w:r>
      <w:r w:rsidR="00C87D07">
        <w:rPr>
          <w:rFonts w:ascii="Times New Roman" w:hAnsi="Times New Roman" w:cs="Times New Roman"/>
          <w:sz w:val="24"/>
          <w:szCs w:val="24"/>
        </w:rPr>
        <w:t xml:space="preserve">and its consequences </w:t>
      </w:r>
      <w:r w:rsidR="00CA3243">
        <w:rPr>
          <w:rFonts w:ascii="Times New Roman" w:hAnsi="Times New Roman" w:cs="Times New Roman"/>
          <w:sz w:val="24"/>
          <w:szCs w:val="24"/>
        </w:rPr>
        <w:t xml:space="preserve">for women (and children) </w:t>
      </w:r>
      <w:r w:rsidR="00C87D07">
        <w:rPr>
          <w:rFonts w:ascii="Times New Roman" w:hAnsi="Times New Roman" w:cs="Times New Roman"/>
          <w:sz w:val="24"/>
          <w:szCs w:val="24"/>
        </w:rPr>
        <w:t xml:space="preserve">into something </w:t>
      </w:r>
      <w:r w:rsidR="00C87D07" w:rsidRPr="00D97D2B">
        <w:rPr>
          <w:rFonts w:ascii="Times New Roman" w:hAnsi="Times New Roman" w:cs="Times New Roman"/>
          <w:i/>
          <w:sz w:val="24"/>
          <w:szCs w:val="24"/>
        </w:rPr>
        <w:t>actionable</w:t>
      </w:r>
      <w:r w:rsidR="00C87D07">
        <w:rPr>
          <w:rFonts w:ascii="Times New Roman" w:hAnsi="Times New Roman" w:cs="Times New Roman"/>
          <w:sz w:val="24"/>
          <w:szCs w:val="24"/>
        </w:rPr>
        <w:t xml:space="preserve"> in law. There are (at least) three</w:t>
      </w:r>
      <w:r w:rsidR="0060195B">
        <w:rPr>
          <w:rFonts w:ascii="Times New Roman" w:hAnsi="Times New Roman" w:cs="Times New Roman"/>
          <w:sz w:val="24"/>
          <w:szCs w:val="24"/>
        </w:rPr>
        <w:t xml:space="preserve"> inter-connected</w:t>
      </w:r>
      <w:r w:rsidR="00C87D07">
        <w:rPr>
          <w:rFonts w:ascii="Times New Roman" w:hAnsi="Times New Roman" w:cs="Times New Roman"/>
          <w:sz w:val="24"/>
          <w:szCs w:val="24"/>
        </w:rPr>
        <w:t xml:space="preserve"> problems here: what is meant by </w:t>
      </w:r>
      <w:r w:rsidR="00CB3218">
        <w:rPr>
          <w:rFonts w:ascii="Times New Roman" w:hAnsi="Times New Roman" w:cs="Times New Roman"/>
          <w:sz w:val="24"/>
          <w:szCs w:val="24"/>
        </w:rPr>
        <w:t>coercion in the context of the offence of coercive control</w:t>
      </w:r>
      <w:r w:rsidR="00C87D07">
        <w:rPr>
          <w:rFonts w:ascii="Times New Roman" w:hAnsi="Times New Roman" w:cs="Times New Roman"/>
          <w:sz w:val="24"/>
          <w:szCs w:val="24"/>
        </w:rPr>
        <w:t>, what implications such understandings have for notions of choice or voluntariness, and finally the capacity of the dichotomous thinking of legal proceedings</w:t>
      </w:r>
      <w:r w:rsidR="00F12449">
        <w:rPr>
          <w:rFonts w:ascii="Times New Roman" w:hAnsi="Times New Roman" w:cs="Times New Roman"/>
          <w:sz w:val="24"/>
          <w:szCs w:val="24"/>
        </w:rPr>
        <w:t xml:space="preserve">, </w:t>
      </w:r>
      <w:r w:rsidR="00C87D07">
        <w:rPr>
          <w:rFonts w:ascii="Times New Roman" w:hAnsi="Times New Roman" w:cs="Times New Roman"/>
          <w:sz w:val="24"/>
          <w:szCs w:val="24"/>
        </w:rPr>
        <w:t xml:space="preserve">to incorporate and respond to the </w:t>
      </w:r>
      <w:r w:rsidR="00C87D07" w:rsidRPr="00D97D2B">
        <w:rPr>
          <w:rFonts w:ascii="Times New Roman" w:hAnsi="Times New Roman" w:cs="Times New Roman"/>
          <w:i/>
          <w:sz w:val="24"/>
          <w:szCs w:val="24"/>
        </w:rPr>
        <w:t>processes</w:t>
      </w:r>
      <w:r w:rsidR="00C87D07">
        <w:rPr>
          <w:rFonts w:ascii="Times New Roman" w:hAnsi="Times New Roman" w:cs="Times New Roman"/>
          <w:sz w:val="24"/>
          <w:szCs w:val="24"/>
        </w:rPr>
        <w:t xml:space="preserve"> inherent in </w:t>
      </w:r>
      <w:r w:rsidR="00E65DB2">
        <w:rPr>
          <w:rFonts w:ascii="Times New Roman" w:hAnsi="Times New Roman" w:cs="Times New Roman"/>
          <w:sz w:val="24"/>
          <w:szCs w:val="24"/>
        </w:rPr>
        <w:t xml:space="preserve">the </w:t>
      </w:r>
      <w:r w:rsidR="00C87D07">
        <w:rPr>
          <w:rFonts w:ascii="Times New Roman" w:hAnsi="Times New Roman" w:cs="Times New Roman"/>
          <w:sz w:val="24"/>
          <w:szCs w:val="24"/>
        </w:rPr>
        <w:t>emotional relationships</w:t>
      </w:r>
      <w:r w:rsidR="00BB042D">
        <w:rPr>
          <w:rFonts w:ascii="Times New Roman" w:hAnsi="Times New Roman" w:cs="Times New Roman"/>
          <w:sz w:val="24"/>
          <w:szCs w:val="24"/>
        </w:rPr>
        <w:t xml:space="preserve"> captured by coercive control</w:t>
      </w:r>
      <w:r w:rsidR="00C87D07">
        <w:rPr>
          <w:rFonts w:ascii="Times New Roman" w:hAnsi="Times New Roman" w:cs="Times New Roman"/>
          <w:sz w:val="24"/>
          <w:szCs w:val="24"/>
        </w:rPr>
        <w:t>. We shall say something about each of these difficulties in turn.</w:t>
      </w:r>
    </w:p>
    <w:p w14:paraId="28CE529F" w14:textId="77777777" w:rsidR="00E65DB2" w:rsidRDefault="00E65DB2" w:rsidP="00432BB1">
      <w:pPr>
        <w:spacing w:after="0" w:line="480" w:lineRule="auto"/>
        <w:contextualSpacing/>
        <w:jc w:val="both"/>
        <w:rPr>
          <w:rFonts w:ascii="Times New Roman" w:hAnsi="Times New Roman" w:cs="Times New Roman"/>
          <w:sz w:val="24"/>
          <w:szCs w:val="24"/>
        </w:rPr>
      </w:pPr>
    </w:p>
    <w:p w14:paraId="0E445B48" w14:textId="46B39D36" w:rsidR="00C87D07" w:rsidRDefault="00BB042D" w:rsidP="00432BB1">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question of </w:t>
      </w:r>
      <w:r w:rsidR="00510072">
        <w:rPr>
          <w:rFonts w:ascii="Times New Roman" w:hAnsi="Times New Roman" w:cs="Times New Roman"/>
          <w:sz w:val="24"/>
          <w:szCs w:val="24"/>
        </w:rPr>
        <w:t xml:space="preserve">what </w:t>
      </w:r>
      <w:r>
        <w:rPr>
          <w:rFonts w:ascii="Times New Roman" w:hAnsi="Times New Roman" w:cs="Times New Roman"/>
          <w:sz w:val="24"/>
          <w:szCs w:val="24"/>
        </w:rPr>
        <w:t xml:space="preserve">coercion </w:t>
      </w:r>
      <w:r w:rsidR="00510072">
        <w:rPr>
          <w:rFonts w:ascii="Times New Roman" w:hAnsi="Times New Roman" w:cs="Times New Roman"/>
          <w:sz w:val="24"/>
          <w:szCs w:val="24"/>
        </w:rPr>
        <w:t xml:space="preserve">means in a </w:t>
      </w:r>
      <w:r>
        <w:rPr>
          <w:rFonts w:ascii="Times New Roman" w:hAnsi="Times New Roman" w:cs="Times New Roman"/>
          <w:sz w:val="24"/>
          <w:szCs w:val="24"/>
        </w:rPr>
        <w:t>legal sense has been discussed in detail by Brunk (1979</w:t>
      </w:r>
      <w:r w:rsidRPr="00CB3218">
        <w:rPr>
          <w:rFonts w:ascii="Times New Roman" w:hAnsi="Times New Roman" w:cs="Times New Roman"/>
          <w:sz w:val="24"/>
          <w:szCs w:val="24"/>
        </w:rPr>
        <w:t xml:space="preserve">). Whilst </w:t>
      </w:r>
      <w:r w:rsidR="00730EA7" w:rsidRPr="00CB3218">
        <w:rPr>
          <w:rFonts w:ascii="Times New Roman" w:hAnsi="Times New Roman" w:cs="Times New Roman"/>
          <w:sz w:val="24"/>
          <w:szCs w:val="24"/>
        </w:rPr>
        <w:t xml:space="preserve">Brunk’s </w:t>
      </w:r>
      <w:r w:rsidRPr="000E3844">
        <w:rPr>
          <w:rFonts w:ascii="Times New Roman" w:hAnsi="Times New Roman" w:cs="Times New Roman"/>
          <w:sz w:val="24"/>
          <w:szCs w:val="24"/>
        </w:rPr>
        <w:t xml:space="preserve">analysis </w:t>
      </w:r>
      <w:r w:rsidRPr="00D73955">
        <w:rPr>
          <w:rFonts w:ascii="Times New Roman" w:hAnsi="Times New Roman" w:cs="Times New Roman"/>
          <w:sz w:val="24"/>
          <w:szCs w:val="24"/>
        </w:rPr>
        <w:t>focus</w:t>
      </w:r>
      <w:r w:rsidR="00CB3218" w:rsidRPr="00D73955">
        <w:rPr>
          <w:rFonts w:ascii="Times New Roman" w:hAnsi="Times New Roman" w:cs="Times New Roman"/>
          <w:sz w:val="24"/>
          <w:szCs w:val="24"/>
        </w:rPr>
        <w:t>es</w:t>
      </w:r>
      <w:r w:rsidRPr="00D73955">
        <w:rPr>
          <w:rFonts w:ascii="Times New Roman" w:hAnsi="Times New Roman" w:cs="Times New Roman"/>
          <w:sz w:val="24"/>
          <w:szCs w:val="24"/>
        </w:rPr>
        <w:t xml:space="preserve"> </w:t>
      </w:r>
      <w:r w:rsidR="00CB3218" w:rsidRPr="00D73955">
        <w:rPr>
          <w:rFonts w:ascii="Times New Roman" w:hAnsi="Times New Roman" w:cs="Times New Roman"/>
          <w:sz w:val="24"/>
          <w:szCs w:val="24"/>
        </w:rPr>
        <w:t xml:space="preserve">on </w:t>
      </w:r>
      <w:r w:rsidRPr="00D73955">
        <w:rPr>
          <w:rFonts w:ascii="Times New Roman" w:hAnsi="Times New Roman" w:cs="Times New Roman"/>
          <w:sz w:val="24"/>
          <w:szCs w:val="24"/>
        </w:rPr>
        <w:t>plea bargaining</w:t>
      </w:r>
      <w:r w:rsidR="00CB3218" w:rsidRPr="00FD63B9">
        <w:rPr>
          <w:rFonts w:ascii="Times New Roman" w:hAnsi="Times New Roman" w:cs="Times New Roman"/>
          <w:sz w:val="24"/>
          <w:szCs w:val="24"/>
        </w:rPr>
        <w:t xml:space="preserve"> </w:t>
      </w:r>
      <w:r w:rsidR="00CB3218" w:rsidRPr="00E340DF">
        <w:rPr>
          <w:rFonts w:ascii="Times New Roman" w:eastAsia="Times New Roman" w:hAnsi="Times New Roman" w:cs="Arial"/>
          <w:color w:val="222222"/>
          <w:sz w:val="24"/>
          <w:szCs w:val="19"/>
          <w:shd w:val="clear" w:color="auto" w:fill="FFFFFF"/>
        </w:rPr>
        <w:t>and the use of coercive tactics by legal practitioners on defendants</w:t>
      </w:r>
      <w:r w:rsidRPr="00CB3218">
        <w:rPr>
          <w:rFonts w:ascii="Times New Roman" w:hAnsi="Times New Roman" w:cs="Times New Roman"/>
          <w:sz w:val="24"/>
          <w:szCs w:val="24"/>
        </w:rPr>
        <w:t>,</w:t>
      </w:r>
      <w:r w:rsidR="00CB3218">
        <w:rPr>
          <w:rFonts w:ascii="Times New Roman" w:hAnsi="Times New Roman" w:cs="Times New Roman"/>
          <w:sz w:val="24"/>
          <w:szCs w:val="24"/>
        </w:rPr>
        <w:t xml:space="preserve"> </w:t>
      </w:r>
      <w:r>
        <w:rPr>
          <w:rFonts w:ascii="Times New Roman" w:hAnsi="Times New Roman" w:cs="Times New Roman"/>
          <w:sz w:val="24"/>
          <w:szCs w:val="24"/>
        </w:rPr>
        <w:t xml:space="preserve">it </w:t>
      </w:r>
      <w:r w:rsidR="00F9293E">
        <w:rPr>
          <w:rFonts w:ascii="Times New Roman" w:hAnsi="Times New Roman" w:cs="Times New Roman"/>
          <w:sz w:val="24"/>
          <w:szCs w:val="24"/>
        </w:rPr>
        <w:t xml:space="preserve">usefully </w:t>
      </w:r>
      <w:r>
        <w:rPr>
          <w:rFonts w:ascii="Times New Roman" w:hAnsi="Times New Roman" w:cs="Times New Roman"/>
          <w:sz w:val="24"/>
          <w:szCs w:val="24"/>
        </w:rPr>
        <w:t>draws attention to</w:t>
      </w:r>
      <w:r w:rsidR="00E65DB2">
        <w:rPr>
          <w:rFonts w:ascii="Times New Roman" w:hAnsi="Times New Roman" w:cs="Times New Roman"/>
          <w:sz w:val="24"/>
          <w:szCs w:val="24"/>
        </w:rPr>
        <w:t xml:space="preserve"> two inter-related questions; the relationship between threa</w:t>
      </w:r>
      <w:r w:rsidR="00ED72B8">
        <w:rPr>
          <w:rFonts w:ascii="Times New Roman" w:hAnsi="Times New Roman" w:cs="Times New Roman"/>
          <w:sz w:val="24"/>
          <w:szCs w:val="24"/>
        </w:rPr>
        <w:t>t and coercion</w:t>
      </w:r>
      <w:r w:rsidR="006B1775">
        <w:rPr>
          <w:rFonts w:ascii="Times New Roman" w:hAnsi="Times New Roman" w:cs="Times New Roman"/>
          <w:sz w:val="24"/>
          <w:szCs w:val="24"/>
        </w:rPr>
        <w:t>,</w:t>
      </w:r>
      <w:r w:rsidR="00ED72B8">
        <w:rPr>
          <w:rFonts w:ascii="Times New Roman" w:hAnsi="Times New Roman" w:cs="Times New Roman"/>
          <w:sz w:val="24"/>
          <w:szCs w:val="24"/>
        </w:rPr>
        <w:t xml:space="preserve"> and</w:t>
      </w:r>
      <w:r>
        <w:rPr>
          <w:rFonts w:ascii="Times New Roman" w:hAnsi="Times New Roman" w:cs="Times New Roman"/>
          <w:sz w:val="24"/>
          <w:szCs w:val="24"/>
        </w:rPr>
        <w:t xml:space="preserve"> the context in which any individual ‘chooses’ a course of action. </w:t>
      </w:r>
      <w:r w:rsidR="00ED72B8">
        <w:rPr>
          <w:rFonts w:ascii="Times New Roman" w:hAnsi="Times New Roman" w:cs="Times New Roman"/>
          <w:sz w:val="24"/>
          <w:szCs w:val="24"/>
        </w:rPr>
        <w:t xml:space="preserve"> In law, threat and coercion are separate and separable. Threats  to be actionable in law require corroborating evidence (a text message, a recorded telephone call or a third</w:t>
      </w:r>
      <w:r w:rsidR="00F3788F">
        <w:rPr>
          <w:rFonts w:ascii="Times New Roman" w:hAnsi="Times New Roman" w:cs="Times New Roman"/>
          <w:sz w:val="24"/>
          <w:szCs w:val="24"/>
        </w:rPr>
        <w:t>-</w:t>
      </w:r>
      <w:r w:rsidR="00ED72B8">
        <w:rPr>
          <w:rFonts w:ascii="Times New Roman" w:hAnsi="Times New Roman" w:cs="Times New Roman"/>
          <w:sz w:val="24"/>
          <w:szCs w:val="24"/>
        </w:rPr>
        <w:t>party</w:t>
      </w:r>
      <w:r w:rsidR="00730EA7">
        <w:rPr>
          <w:rFonts w:ascii="Times New Roman" w:hAnsi="Times New Roman" w:cs="Times New Roman"/>
          <w:sz w:val="24"/>
          <w:szCs w:val="24"/>
        </w:rPr>
        <w:t xml:space="preserve"> witness</w:t>
      </w:r>
      <w:r w:rsidR="00ED72B8">
        <w:rPr>
          <w:rFonts w:ascii="Times New Roman" w:hAnsi="Times New Roman" w:cs="Times New Roman"/>
          <w:sz w:val="24"/>
          <w:szCs w:val="24"/>
        </w:rPr>
        <w:t xml:space="preserve">).  Coercion is far more difficult to evidence in law.  It is at this juncture that Brunk (1979) discusses </w:t>
      </w:r>
      <w:r w:rsidR="004A730C">
        <w:rPr>
          <w:rFonts w:ascii="Times New Roman" w:hAnsi="Times New Roman" w:cs="Times New Roman"/>
          <w:sz w:val="24"/>
          <w:szCs w:val="24"/>
        </w:rPr>
        <w:t>t</w:t>
      </w:r>
      <w:r w:rsidR="00ED72B8">
        <w:rPr>
          <w:rFonts w:ascii="Times New Roman" w:hAnsi="Times New Roman" w:cs="Times New Roman"/>
          <w:sz w:val="24"/>
          <w:szCs w:val="24"/>
        </w:rPr>
        <w:t xml:space="preserve">he importance of context. </w:t>
      </w:r>
      <w:r w:rsidR="004A5628">
        <w:rPr>
          <w:rFonts w:ascii="Times New Roman" w:hAnsi="Times New Roman" w:cs="Times New Roman"/>
          <w:sz w:val="24"/>
          <w:szCs w:val="24"/>
        </w:rPr>
        <w:t>Of course, understanding context is crucial to Stark’s (2007) presentation of coercive control.</w:t>
      </w:r>
      <w:r w:rsidR="00E65DB2">
        <w:rPr>
          <w:rFonts w:ascii="Times New Roman" w:hAnsi="Times New Roman" w:cs="Times New Roman"/>
          <w:sz w:val="24"/>
          <w:szCs w:val="24"/>
        </w:rPr>
        <w:t xml:space="preserve"> </w:t>
      </w:r>
      <w:r w:rsidR="004A5628">
        <w:rPr>
          <w:rFonts w:ascii="Times New Roman" w:hAnsi="Times New Roman" w:cs="Times New Roman"/>
          <w:sz w:val="24"/>
          <w:szCs w:val="24"/>
        </w:rPr>
        <w:t>However, as Brunk (1979) points out, making a choice</w:t>
      </w:r>
      <w:r w:rsidR="006B1775">
        <w:rPr>
          <w:rFonts w:ascii="Times New Roman" w:hAnsi="Times New Roman" w:cs="Times New Roman"/>
          <w:sz w:val="24"/>
          <w:szCs w:val="24"/>
        </w:rPr>
        <w:t>, whatever the conditions of that</w:t>
      </w:r>
      <w:r w:rsidR="00525387">
        <w:rPr>
          <w:rFonts w:ascii="Times New Roman" w:hAnsi="Times New Roman" w:cs="Times New Roman"/>
          <w:sz w:val="24"/>
          <w:szCs w:val="24"/>
        </w:rPr>
        <w:t xml:space="preserve"> choice might be,</w:t>
      </w:r>
      <w:r w:rsidR="00ED72B8">
        <w:rPr>
          <w:rFonts w:ascii="Times New Roman" w:hAnsi="Times New Roman" w:cs="Times New Roman"/>
          <w:sz w:val="24"/>
          <w:szCs w:val="24"/>
        </w:rPr>
        <w:t xml:space="preserve"> assumes a situation of normalc</w:t>
      </w:r>
      <w:r w:rsidR="004A5628">
        <w:rPr>
          <w:rFonts w:ascii="Times New Roman" w:hAnsi="Times New Roman" w:cs="Times New Roman"/>
          <w:sz w:val="24"/>
          <w:szCs w:val="24"/>
        </w:rPr>
        <w:t xml:space="preserve">y against which the choice made can be compared.  He states: </w:t>
      </w:r>
    </w:p>
    <w:p w14:paraId="1C39E9D1" w14:textId="77777777" w:rsidR="00432BB1" w:rsidRDefault="00432BB1" w:rsidP="00432BB1">
      <w:pPr>
        <w:spacing w:after="0" w:line="480" w:lineRule="auto"/>
        <w:ind w:left="283" w:right="283"/>
        <w:contextualSpacing/>
        <w:jc w:val="both"/>
        <w:rPr>
          <w:rFonts w:ascii="Times New Roman" w:hAnsi="Times New Roman" w:cs="Times New Roman"/>
          <w:sz w:val="24"/>
          <w:szCs w:val="24"/>
        </w:rPr>
      </w:pPr>
    </w:p>
    <w:p w14:paraId="6F6E9180" w14:textId="77777777" w:rsidR="004A5628" w:rsidRPr="00AF4C79" w:rsidRDefault="004A5628" w:rsidP="00432BB1">
      <w:pPr>
        <w:spacing w:after="0" w:line="480" w:lineRule="auto"/>
        <w:ind w:left="283" w:right="283"/>
        <w:contextualSpacing/>
        <w:jc w:val="both"/>
        <w:rPr>
          <w:rFonts w:ascii="Times New Roman" w:hAnsi="Times New Roman" w:cs="Times New Roman"/>
          <w:szCs w:val="24"/>
        </w:rPr>
      </w:pPr>
      <w:r w:rsidRPr="00AF4C79">
        <w:rPr>
          <w:rFonts w:ascii="Times New Roman" w:hAnsi="Times New Roman" w:cs="Times New Roman"/>
          <w:szCs w:val="24"/>
        </w:rPr>
        <w:t>To identify an intervention as coercive is to judge that is breaks with some common practice and/or violates a norm of morality, custom, or law. (Brunk, 1979: 538)</w:t>
      </w:r>
    </w:p>
    <w:p w14:paraId="74CBAD05" w14:textId="77777777" w:rsidR="00432BB1" w:rsidRDefault="00432BB1" w:rsidP="00432BB1">
      <w:pPr>
        <w:spacing w:after="0" w:line="480" w:lineRule="auto"/>
        <w:ind w:left="283" w:right="283"/>
        <w:contextualSpacing/>
        <w:jc w:val="both"/>
        <w:rPr>
          <w:rFonts w:ascii="Times New Roman" w:hAnsi="Times New Roman" w:cs="Times New Roman"/>
          <w:sz w:val="24"/>
          <w:szCs w:val="24"/>
        </w:rPr>
      </w:pPr>
    </w:p>
    <w:p w14:paraId="5FF5D56C" w14:textId="0059B541" w:rsidR="00510072" w:rsidRDefault="00D73955" w:rsidP="002D36E6">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 consideration of what is </w:t>
      </w:r>
      <w:r w:rsidR="00E340DF">
        <w:rPr>
          <w:rFonts w:ascii="Times New Roman" w:hAnsi="Times New Roman" w:cs="Times New Roman"/>
          <w:sz w:val="24"/>
          <w:szCs w:val="24"/>
        </w:rPr>
        <w:t>‘</w:t>
      </w:r>
      <w:r>
        <w:rPr>
          <w:rFonts w:ascii="Times New Roman" w:hAnsi="Times New Roman" w:cs="Times New Roman"/>
          <w:sz w:val="24"/>
          <w:szCs w:val="24"/>
        </w:rPr>
        <w:t>normal</w:t>
      </w:r>
      <w:r w:rsidR="00E340DF">
        <w:rPr>
          <w:rFonts w:ascii="Times New Roman" w:hAnsi="Times New Roman" w:cs="Times New Roman"/>
          <w:sz w:val="24"/>
          <w:szCs w:val="24"/>
        </w:rPr>
        <w:t>’ in the</w:t>
      </w:r>
      <w:r>
        <w:rPr>
          <w:rFonts w:ascii="Times New Roman" w:hAnsi="Times New Roman" w:cs="Times New Roman"/>
          <w:sz w:val="24"/>
          <w:szCs w:val="24"/>
        </w:rPr>
        <w:t xml:space="preserve"> context</w:t>
      </w:r>
      <w:r w:rsidR="00E340DF">
        <w:rPr>
          <w:rFonts w:ascii="Times New Roman" w:hAnsi="Times New Roman" w:cs="Times New Roman"/>
          <w:sz w:val="24"/>
          <w:szCs w:val="24"/>
        </w:rPr>
        <w:t xml:space="preserve"> of a relationship</w:t>
      </w:r>
      <w:r>
        <w:rPr>
          <w:rFonts w:ascii="Times New Roman" w:hAnsi="Times New Roman" w:cs="Times New Roman"/>
          <w:sz w:val="24"/>
          <w:szCs w:val="24"/>
        </w:rPr>
        <w:t xml:space="preserve"> logically applies to every situation where an attempt is made to define coercion. </w:t>
      </w:r>
      <w:r w:rsidR="004A5628">
        <w:rPr>
          <w:rFonts w:ascii="Times New Roman" w:hAnsi="Times New Roman" w:cs="Times New Roman"/>
          <w:sz w:val="24"/>
          <w:szCs w:val="24"/>
        </w:rPr>
        <w:t>The centri</w:t>
      </w:r>
      <w:r w:rsidR="00ED72B8">
        <w:rPr>
          <w:rFonts w:ascii="Times New Roman" w:hAnsi="Times New Roman" w:cs="Times New Roman"/>
          <w:sz w:val="24"/>
          <w:szCs w:val="24"/>
        </w:rPr>
        <w:t>ng of normalc</w:t>
      </w:r>
      <w:r w:rsidR="00E65DB2">
        <w:rPr>
          <w:rFonts w:ascii="Times New Roman" w:hAnsi="Times New Roman" w:cs="Times New Roman"/>
          <w:sz w:val="24"/>
          <w:szCs w:val="24"/>
        </w:rPr>
        <w:t xml:space="preserve">y </w:t>
      </w:r>
      <w:r>
        <w:rPr>
          <w:rFonts w:ascii="Times New Roman" w:hAnsi="Times New Roman" w:cs="Times New Roman"/>
          <w:sz w:val="24"/>
          <w:szCs w:val="24"/>
        </w:rPr>
        <w:t>in Brunk se</w:t>
      </w:r>
      <w:r w:rsidR="004A5628">
        <w:rPr>
          <w:rFonts w:ascii="Times New Roman" w:hAnsi="Times New Roman" w:cs="Times New Roman"/>
          <w:sz w:val="24"/>
          <w:szCs w:val="24"/>
        </w:rPr>
        <w:t xml:space="preserve">rves as a reminder of the complexities that can lie behind intimate </w:t>
      </w:r>
      <w:r w:rsidR="004A5628">
        <w:rPr>
          <w:rFonts w:ascii="Times New Roman" w:hAnsi="Times New Roman" w:cs="Times New Roman"/>
          <w:sz w:val="24"/>
          <w:szCs w:val="24"/>
        </w:rPr>
        <w:lastRenderedPageBreak/>
        <w:t xml:space="preserve">relationships in which what constitutes </w:t>
      </w:r>
      <w:r w:rsidR="00E65DB2">
        <w:rPr>
          <w:rFonts w:ascii="Times New Roman" w:hAnsi="Times New Roman" w:cs="Times New Roman"/>
          <w:sz w:val="24"/>
          <w:szCs w:val="24"/>
        </w:rPr>
        <w:t>‘</w:t>
      </w:r>
      <w:r w:rsidR="004A5628">
        <w:rPr>
          <w:rFonts w:ascii="Times New Roman" w:hAnsi="Times New Roman" w:cs="Times New Roman"/>
          <w:sz w:val="24"/>
          <w:szCs w:val="24"/>
        </w:rPr>
        <w:t>the normal</w:t>
      </w:r>
      <w:r w:rsidR="00E65DB2">
        <w:rPr>
          <w:rFonts w:ascii="Times New Roman" w:hAnsi="Times New Roman" w:cs="Times New Roman"/>
          <w:sz w:val="24"/>
          <w:szCs w:val="24"/>
        </w:rPr>
        <w:t>’</w:t>
      </w:r>
      <w:r w:rsidR="004A5628">
        <w:rPr>
          <w:rFonts w:ascii="Times New Roman" w:hAnsi="Times New Roman" w:cs="Times New Roman"/>
          <w:sz w:val="24"/>
          <w:szCs w:val="24"/>
        </w:rPr>
        <w:t xml:space="preserve"> is open to contestation.</w:t>
      </w:r>
      <w:r w:rsidR="00ED72B8">
        <w:rPr>
          <w:rFonts w:ascii="Times New Roman" w:hAnsi="Times New Roman" w:cs="Times New Roman"/>
          <w:sz w:val="24"/>
          <w:szCs w:val="24"/>
        </w:rPr>
        <w:t xml:space="preserve"> </w:t>
      </w:r>
      <w:r>
        <w:rPr>
          <w:rFonts w:ascii="Times New Roman" w:hAnsi="Times New Roman" w:cs="Times New Roman"/>
          <w:sz w:val="24"/>
          <w:szCs w:val="24"/>
        </w:rPr>
        <w:t>Sl</w:t>
      </w:r>
      <w:r w:rsidR="00ED72B8">
        <w:rPr>
          <w:rFonts w:ascii="Times New Roman" w:hAnsi="Times New Roman" w:cs="Times New Roman"/>
          <w:sz w:val="24"/>
          <w:szCs w:val="24"/>
        </w:rPr>
        <w:t xml:space="preserve">ippage from normal forms of </w:t>
      </w:r>
      <w:r w:rsidR="0025277F">
        <w:rPr>
          <w:rFonts w:ascii="Times New Roman" w:hAnsi="Times New Roman" w:cs="Times New Roman"/>
          <w:sz w:val="24"/>
          <w:szCs w:val="24"/>
        </w:rPr>
        <w:t xml:space="preserve">intimate </w:t>
      </w:r>
      <w:r w:rsidR="00ED72B8">
        <w:rPr>
          <w:rFonts w:ascii="Times New Roman" w:hAnsi="Times New Roman" w:cs="Times New Roman"/>
          <w:sz w:val="24"/>
          <w:szCs w:val="24"/>
        </w:rPr>
        <w:t>relationships</w:t>
      </w:r>
      <w:r w:rsidR="00525387">
        <w:rPr>
          <w:rFonts w:ascii="Times New Roman" w:hAnsi="Times New Roman" w:cs="Times New Roman"/>
          <w:sz w:val="24"/>
          <w:szCs w:val="24"/>
        </w:rPr>
        <w:t>,</w:t>
      </w:r>
      <w:r w:rsidR="00ED72B8">
        <w:rPr>
          <w:rFonts w:ascii="Times New Roman" w:hAnsi="Times New Roman" w:cs="Times New Roman"/>
          <w:sz w:val="24"/>
          <w:szCs w:val="24"/>
        </w:rPr>
        <w:t xml:space="preserve"> in which wanting to know what the other</w:t>
      </w:r>
      <w:r w:rsidR="00525387">
        <w:rPr>
          <w:rFonts w:ascii="Times New Roman" w:hAnsi="Times New Roman" w:cs="Times New Roman"/>
          <w:sz w:val="24"/>
          <w:szCs w:val="24"/>
        </w:rPr>
        <w:t xml:space="preserve"> person</w:t>
      </w:r>
      <w:r w:rsidR="00ED72B8">
        <w:rPr>
          <w:rFonts w:ascii="Times New Roman" w:hAnsi="Times New Roman" w:cs="Times New Roman"/>
          <w:sz w:val="24"/>
          <w:szCs w:val="24"/>
        </w:rPr>
        <w:t xml:space="preserve"> is doing is acceptable</w:t>
      </w:r>
      <w:r w:rsidR="00525387">
        <w:rPr>
          <w:rFonts w:ascii="Times New Roman" w:hAnsi="Times New Roman" w:cs="Times New Roman"/>
          <w:sz w:val="24"/>
          <w:szCs w:val="24"/>
        </w:rPr>
        <w:t>,</w:t>
      </w:r>
      <w:r w:rsidR="00ED72B8">
        <w:rPr>
          <w:rFonts w:ascii="Times New Roman" w:hAnsi="Times New Roman" w:cs="Times New Roman"/>
          <w:sz w:val="24"/>
          <w:szCs w:val="24"/>
        </w:rPr>
        <w:t xml:space="preserve"> to circumstances in which that becomes rather more </w:t>
      </w:r>
      <w:r w:rsidR="000A5DC5">
        <w:rPr>
          <w:rFonts w:ascii="Times New Roman" w:hAnsi="Times New Roman" w:cs="Times New Roman"/>
          <w:sz w:val="24"/>
          <w:szCs w:val="24"/>
        </w:rPr>
        <w:t xml:space="preserve">construed as </w:t>
      </w:r>
      <w:r w:rsidR="00ED72B8">
        <w:rPr>
          <w:rFonts w:ascii="Times New Roman" w:hAnsi="Times New Roman" w:cs="Times New Roman"/>
          <w:sz w:val="24"/>
          <w:szCs w:val="24"/>
        </w:rPr>
        <w:t>surveillance</w:t>
      </w:r>
      <w:r w:rsidR="000A5DC5">
        <w:rPr>
          <w:rFonts w:ascii="Times New Roman" w:hAnsi="Times New Roman" w:cs="Times New Roman"/>
          <w:sz w:val="24"/>
          <w:szCs w:val="24"/>
        </w:rPr>
        <w:t xml:space="preserve"> or stalking</w:t>
      </w:r>
      <w:r w:rsidR="00ED72B8">
        <w:rPr>
          <w:rFonts w:ascii="Times New Roman" w:hAnsi="Times New Roman" w:cs="Times New Roman"/>
          <w:sz w:val="24"/>
          <w:szCs w:val="24"/>
        </w:rPr>
        <w:t xml:space="preserve"> is one obvious complex dynamic here.</w:t>
      </w:r>
      <w:r w:rsidR="0060195B">
        <w:rPr>
          <w:rFonts w:ascii="Times New Roman" w:hAnsi="Times New Roman" w:cs="Times New Roman"/>
          <w:sz w:val="24"/>
          <w:szCs w:val="24"/>
        </w:rPr>
        <w:t xml:space="preserve"> </w:t>
      </w:r>
      <w:r w:rsidR="00421AB4">
        <w:rPr>
          <w:rFonts w:ascii="Times New Roman" w:hAnsi="Times New Roman" w:cs="Times New Roman"/>
          <w:sz w:val="24"/>
          <w:szCs w:val="24"/>
        </w:rPr>
        <w:t>A</w:t>
      </w:r>
      <w:r w:rsidR="004A5628">
        <w:rPr>
          <w:rFonts w:ascii="Times New Roman" w:hAnsi="Times New Roman" w:cs="Times New Roman"/>
          <w:sz w:val="24"/>
          <w:szCs w:val="24"/>
        </w:rPr>
        <w:t>s Hanna (2009</w:t>
      </w:r>
      <w:r w:rsidR="001B02D1">
        <w:rPr>
          <w:rFonts w:ascii="Times New Roman" w:hAnsi="Times New Roman" w:cs="Times New Roman"/>
          <w:sz w:val="24"/>
          <w:szCs w:val="24"/>
        </w:rPr>
        <w:t>:</w:t>
      </w:r>
      <w:r w:rsidR="0029459F">
        <w:rPr>
          <w:rFonts w:ascii="Times New Roman" w:hAnsi="Times New Roman" w:cs="Times New Roman"/>
          <w:sz w:val="24"/>
          <w:szCs w:val="24"/>
        </w:rPr>
        <w:t xml:space="preserve"> 1468</w:t>
      </w:r>
      <w:r w:rsidR="004A5628">
        <w:rPr>
          <w:rFonts w:ascii="Times New Roman" w:hAnsi="Times New Roman" w:cs="Times New Roman"/>
          <w:sz w:val="24"/>
          <w:szCs w:val="24"/>
        </w:rPr>
        <w:t>) suggests,</w:t>
      </w:r>
      <w:r w:rsidR="0029459F" w:rsidRPr="0029459F">
        <w:t xml:space="preserve"> </w:t>
      </w:r>
      <w:r w:rsidR="0029459F">
        <w:t>‘</w:t>
      </w:r>
      <w:r w:rsidR="0029459F" w:rsidRPr="0029459F">
        <w:rPr>
          <w:rFonts w:ascii="Times New Roman" w:hAnsi="Times New Roman" w:cs="Times New Roman"/>
          <w:sz w:val="24"/>
          <w:szCs w:val="24"/>
        </w:rPr>
        <w:t>the law forces the question of illegal coercion in</w:t>
      </w:r>
      <w:r w:rsidR="0029459F">
        <w:rPr>
          <w:rFonts w:ascii="Times New Roman" w:hAnsi="Times New Roman" w:cs="Times New Roman"/>
          <w:sz w:val="24"/>
          <w:szCs w:val="24"/>
        </w:rPr>
        <w:t xml:space="preserve">to a yes or no answer. The line </w:t>
      </w:r>
      <w:r w:rsidR="0029459F" w:rsidRPr="0029459F">
        <w:rPr>
          <w:rFonts w:ascii="Times New Roman" w:hAnsi="Times New Roman" w:cs="Times New Roman"/>
          <w:sz w:val="24"/>
          <w:szCs w:val="24"/>
        </w:rPr>
        <w:t>between free choice and coercion gets drawn somewher</w:t>
      </w:r>
      <w:r w:rsidR="0029459F">
        <w:rPr>
          <w:rFonts w:ascii="Times New Roman" w:hAnsi="Times New Roman" w:cs="Times New Roman"/>
          <w:sz w:val="24"/>
          <w:szCs w:val="24"/>
        </w:rPr>
        <w:t>e—and you are either coerced or not’.</w:t>
      </w:r>
      <w:r w:rsidR="00BC05D6">
        <w:rPr>
          <w:rFonts w:ascii="Times New Roman" w:hAnsi="Times New Roman" w:cs="Times New Roman"/>
          <w:sz w:val="24"/>
          <w:szCs w:val="24"/>
        </w:rPr>
        <w:t xml:space="preserve"> </w:t>
      </w:r>
      <w:r>
        <w:rPr>
          <w:rFonts w:ascii="Times New Roman" w:hAnsi="Times New Roman" w:cs="Times New Roman"/>
          <w:sz w:val="24"/>
          <w:szCs w:val="24"/>
        </w:rPr>
        <w:t xml:space="preserve">While prosecutors of coercive control offences are </w:t>
      </w:r>
      <w:r w:rsidR="00FD63B9">
        <w:rPr>
          <w:rFonts w:ascii="Times New Roman" w:hAnsi="Times New Roman" w:cs="Times New Roman"/>
          <w:sz w:val="24"/>
          <w:szCs w:val="24"/>
        </w:rPr>
        <w:t xml:space="preserve">to consider a wide range of evidence, </w:t>
      </w:r>
      <w:r w:rsidR="002C31D7">
        <w:rPr>
          <w:rFonts w:ascii="Times New Roman" w:hAnsi="Times New Roman" w:cs="Times New Roman"/>
          <w:sz w:val="24"/>
          <w:szCs w:val="24"/>
        </w:rPr>
        <w:t xml:space="preserve">including and </w:t>
      </w:r>
      <w:r w:rsidR="00FD63B9">
        <w:rPr>
          <w:rFonts w:ascii="Times New Roman" w:hAnsi="Times New Roman" w:cs="Times New Roman"/>
          <w:sz w:val="24"/>
          <w:szCs w:val="24"/>
        </w:rPr>
        <w:t xml:space="preserve">apart from that </w:t>
      </w:r>
      <w:r w:rsidR="002C31D7">
        <w:rPr>
          <w:rFonts w:ascii="Times New Roman" w:hAnsi="Times New Roman" w:cs="Times New Roman"/>
          <w:sz w:val="24"/>
          <w:szCs w:val="24"/>
        </w:rPr>
        <w:t>provided by</w:t>
      </w:r>
      <w:r w:rsidR="00FD63B9">
        <w:rPr>
          <w:rFonts w:ascii="Times New Roman" w:hAnsi="Times New Roman" w:cs="Times New Roman"/>
          <w:sz w:val="24"/>
          <w:szCs w:val="24"/>
        </w:rPr>
        <w:t xml:space="preserve"> the victim (Home Office</w:t>
      </w:r>
      <w:r w:rsidR="001B02D1">
        <w:rPr>
          <w:rFonts w:ascii="Times New Roman" w:hAnsi="Times New Roman" w:cs="Times New Roman"/>
          <w:sz w:val="24"/>
          <w:szCs w:val="24"/>
        </w:rPr>
        <w:t>,</w:t>
      </w:r>
      <w:r w:rsidR="00FD63B9">
        <w:rPr>
          <w:rFonts w:ascii="Times New Roman" w:hAnsi="Times New Roman" w:cs="Times New Roman"/>
          <w:sz w:val="24"/>
          <w:szCs w:val="24"/>
        </w:rPr>
        <w:t xml:space="preserve"> 2015), p</w:t>
      </w:r>
      <w:r w:rsidR="00BC05D6">
        <w:rPr>
          <w:rFonts w:ascii="Times New Roman" w:hAnsi="Times New Roman" w:cs="Times New Roman"/>
          <w:sz w:val="24"/>
          <w:szCs w:val="24"/>
        </w:rPr>
        <w:t xml:space="preserve">roving </w:t>
      </w:r>
      <w:r w:rsidR="000E3844">
        <w:rPr>
          <w:rFonts w:ascii="Times New Roman" w:hAnsi="Times New Roman" w:cs="Times New Roman"/>
          <w:sz w:val="24"/>
          <w:szCs w:val="24"/>
        </w:rPr>
        <w:t>coercion</w:t>
      </w:r>
      <w:r w:rsidR="00BC05D6">
        <w:rPr>
          <w:rFonts w:ascii="Times New Roman" w:hAnsi="Times New Roman" w:cs="Times New Roman"/>
          <w:sz w:val="24"/>
          <w:szCs w:val="24"/>
        </w:rPr>
        <w:t xml:space="preserve"> </w:t>
      </w:r>
      <w:r w:rsidR="000E3844">
        <w:rPr>
          <w:rFonts w:ascii="Times New Roman" w:hAnsi="Times New Roman" w:cs="Times New Roman"/>
          <w:sz w:val="24"/>
          <w:szCs w:val="24"/>
        </w:rPr>
        <w:t xml:space="preserve">is </w:t>
      </w:r>
      <w:r w:rsidR="00FD63B9">
        <w:rPr>
          <w:rFonts w:ascii="Times New Roman" w:hAnsi="Times New Roman" w:cs="Times New Roman"/>
          <w:sz w:val="24"/>
          <w:szCs w:val="24"/>
        </w:rPr>
        <w:t xml:space="preserve">nevertheless </w:t>
      </w:r>
      <w:r w:rsidR="000E3844">
        <w:rPr>
          <w:rFonts w:ascii="Times New Roman" w:hAnsi="Times New Roman" w:cs="Times New Roman"/>
          <w:sz w:val="24"/>
          <w:szCs w:val="24"/>
        </w:rPr>
        <w:t xml:space="preserve">likely to </w:t>
      </w:r>
      <w:r w:rsidR="0029459F">
        <w:rPr>
          <w:rFonts w:ascii="Times New Roman" w:hAnsi="Times New Roman" w:cs="Times New Roman"/>
          <w:sz w:val="24"/>
          <w:szCs w:val="24"/>
        </w:rPr>
        <w:t xml:space="preserve">require considerable engagement on the part of the victim/complainant in </w:t>
      </w:r>
      <w:r w:rsidR="00FD63B9">
        <w:rPr>
          <w:rFonts w:ascii="Times New Roman" w:hAnsi="Times New Roman" w:cs="Times New Roman"/>
          <w:sz w:val="24"/>
          <w:szCs w:val="24"/>
        </w:rPr>
        <w:t>the</w:t>
      </w:r>
      <w:r w:rsidR="00A54BBB">
        <w:rPr>
          <w:rFonts w:ascii="Times New Roman" w:hAnsi="Times New Roman" w:cs="Times New Roman"/>
          <w:sz w:val="24"/>
          <w:szCs w:val="24"/>
        </w:rPr>
        <w:t xml:space="preserve"> legal</w:t>
      </w:r>
      <w:r w:rsidR="00FD63B9">
        <w:rPr>
          <w:rFonts w:ascii="Times New Roman" w:hAnsi="Times New Roman" w:cs="Times New Roman"/>
          <w:sz w:val="24"/>
          <w:szCs w:val="24"/>
        </w:rPr>
        <w:t xml:space="preserve"> </w:t>
      </w:r>
      <w:r w:rsidR="0029459F">
        <w:rPr>
          <w:rFonts w:ascii="Times New Roman" w:hAnsi="Times New Roman" w:cs="Times New Roman"/>
          <w:sz w:val="24"/>
          <w:szCs w:val="24"/>
        </w:rPr>
        <w:t>process.</w:t>
      </w:r>
      <w:r w:rsidR="00BC05D6">
        <w:rPr>
          <w:rFonts w:ascii="Times New Roman" w:hAnsi="Times New Roman" w:cs="Times New Roman"/>
          <w:sz w:val="24"/>
          <w:szCs w:val="24"/>
        </w:rPr>
        <w:t xml:space="preserve"> This leads into the </w:t>
      </w:r>
      <w:r w:rsidR="00110CBC">
        <w:rPr>
          <w:rFonts w:ascii="Times New Roman" w:hAnsi="Times New Roman" w:cs="Times New Roman"/>
          <w:sz w:val="24"/>
          <w:szCs w:val="24"/>
        </w:rPr>
        <w:t xml:space="preserve">second </w:t>
      </w:r>
      <w:r w:rsidR="00BC05D6">
        <w:rPr>
          <w:rFonts w:ascii="Times New Roman" w:hAnsi="Times New Roman" w:cs="Times New Roman"/>
          <w:sz w:val="24"/>
          <w:szCs w:val="24"/>
        </w:rPr>
        <w:t xml:space="preserve">difficulty </w:t>
      </w:r>
      <w:r w:rsidR="00110CBC">
        <w:rPr>
          <w:rFonts w:ascii="Times New Roman" w:hAnsi="Times New Roman" w:cs="Times New Roman"/>
          <w:sz w:val="24"/>
          <w:szCs w:val="24"/>
        </w:rPr>
        <w:t xml:space="preserve">about understandings of choice and </w:t>
      </w:r>
      <w:r w:rsidR="00D436CC">
        <w:rPr>
          <w:rFonts w:ascii="Times New Roman" w:hAnsi="Times New Roman" w:cs="Times New Roman"/>
          <w:sz w:val="24"/>
          <w:szCs w:val="24"/>
        </w:rPr>
        <w:t>voluntariness</w:t>
      </w:r>
      <w:r w:rsidR="00510072">
        <w:rPr>
          <w:rFonts w:ascii="Times New Roman" w:hAnsi="Times New Roman" w:cs="Times New Roman"/>
          <w:sz w:val="24"/>
          <w:szCs w:val="24"/>
        </w:rPr>
        <w:t>.</w:t>
      </w:r>
      <w:r w:rsidR="00E65DB2">
        <w:rPr>
          <w:rFonts w:ascii="Times New Roman" w:hAnsi="Times New Roman" w:cs="Times New Roman"/>
          <w:sz w:val="24"/>
          <w:szCs w:val="24"/>
        </w:rPr>
        <w:t xml:space="preserve"> </w:t>
      </w:r>
    </w:p>
    <w:p w14:paraId="0833750A" w14:textId="77777777" w:rsidR="00BC05D6" w:rsidRDefault="00BC05D6" w:rsidP="002D36E6">
      <w:pPr>
        <w:spacing w:after="0" w:line="480" w:lineRule="auto"/>
        <w:contextualSpacing/>
        <w:jc w:val="both"/>
        <w:rPr>
          <w:rFonts w:ascii="Times New Roman" w:hAnsi="Times New Roman" w:cs="Times New Roman"/>
          <w:sz w:val="24"/>
          <w:szCs w:val="24"/>
        </w:rPr>
      </w:pPr>
    </w:p>
    <w:p w14:paraId="391DC7E4" w14:textId="540782C7" w:rsidR="00C87D07" w:rsidRDefault="00BC05D6" w:rsidP="002D36E6">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In engaging with the law one of the </w:t>
      </w:r>
      <w:r w:rsidR="00E65DB2">
        <w:rPr>
          <w:rFonts w:ascii="Times New Roman" w:hAnsi="Times New Roman" w:cs="Times New Roman"/>
          <w:sz w:val="24"/>
          <w:szCs w:val="24"/>
        </w:rPr>
        <w:t>key issue</w:t>
      </w:r>
      <w:r>
        <w:rPr>
          <w:rFonts w:ascii="Times New Roman" w:hAnsi="Times New Roman" w:cs="Times New Roman"/>
          <w:sz w:val="24"/>
          <w:szCs w:val="24"/>
        </w:rPr>
        <w:t>s</w:t>
      </w:r>
      <w:r w:rsidR="00E65DB2">
        <w:rPr>
          <w:rFonts w:ascii="Times New Roman" w:hAnsi="Times New Roman" w:cs="Times New Roman"/>
          <w:sz w:val="24"/>
          <w:szCs w:val="24"/>
        </w:rPr>
        <w:t xml:space="preserve"> for the legal process is</w:t>
      </w:r>
      <w:r w:rsidR="004F4DA6">
        <w:rPr>
          <w:rFonts w:ascii="Times New Roman" w:hAnsi="Times New Roman" w:cs="Times New Roman"/>
          <w:sz w:val="24"/>
          <w:szCs w:val="24"/>
        </w:rPr>
        <w:t>: how has the complainant weighted what has happened to them? What evidence can they provide of coercion? It may be</w:t>
      </w:r>
      <w:r w:rsidR="00110CBC">
        <w:rPr>
          <w:rFonts w:ascii="Times New Roman" w:hAnsi="Times New Roman" w:cs="Times New Roman"/>
          <w:sz w:val="24"/>
          <w:szCs w:val="24"/>
        </w:rPr>
        <w:t xml:space="preserve"> </w:t>
      </w:r>
      <w:r w:rsidR="004F4DA6">
        <w:rPr>
          <w:rFonts w:ascii="Times New Roman" w:hAnsi="Times New Roman" w:cs="Times New Roman"/>
          <w:sz w:val="24"/>
          <w:szCs w:val="24"/>
        </w:rPr>
        <w:t xml:space="preserve">in cases of intimate partner homicide where </w:t>
      </w:r>
      <w:r w:rsidR="00815DDF">
        <w:rPr>
          <w:rFonts w:ascii="Times New Roman" w:hAnsi="Times New Roman" w:cs="Times New Roman"/>
          <w:sz w:val="24"/>
          <w:szCs w:val="24"/>
        </w:rPr>
        <w:t xml:space="preserve">a </w:t>
      </w:r>
      <w:r w:rsidR="004F4DA6">
        <w:rPr>
          <w:rFonts w:ascii="Times New Roman" w:hAnsi="Times New Roman" w:cs="Times New Roman"/>
          <w:sz w:val="24"/>
          <w:szCs w:val="24"/>
        </w:rPr>
        <w:t>coerced woman kills her partner such evidence is forthcoming</w:t>
      </w:r>
      <w:r w:rsidR="00A305C4">
        <w:rPr>
          <w:rFonts w:ascii="Times New Roman" w:hAnsi="Times New Roman" w:cs="Times New Roman"/>
          <w:sz w:val="24"/>
          <w:szCs w:val="24"/>
        </w:rPr>
        <w:t>,</w:t>
      </w:r>
      <w:r w:rsidR="00110CBC">
        <w:rPr>
          <w:rFonts w:ascii="Times New Roman" w:hAnsi="Times New Roman" w:cs="Times New Roman"/>
          <w:sz w:val="24"/>
          <w:szCs w:val="24"/>
        </w:rPr>
        <w:t xml:space="preserve"> </w:t>
      </w:r>
      <w:r w:rsidR="00A305C4">
        <w:rPr>
          <w:rFonts w:ascii="Times New Roman" w:hAnsi="Times New Roman" w:cs="Times New Roman"/>
          <w:sz w:val="24"/>
          <w:szCs w:val="24"/>
        </w:rPr>
        <w:t xml:space="preserve">although the difficulties that such women face should </w:t>
      </w:r>
      <w:r w:rsidR="002C6C0B">
        <w:rPr>
          <w:rFonts w:ascii="Times New Roman" w:hAnsi="Times New Roman" w:cs="Times New Roman"/>
          <w:sz w:val="24"/>
          <w:szCs w:val="24"/>
        </w:rPr>
        <w:t xml:space="preserve"> </w:t>
      </w:r>
      <w:r w:rsidR="00A305C4">
        <w:rPr>
          <w:rFonts w:ascii="Times New Roman" w:hAnsi="Times New Roman" w:cs="Times New Roman"/>
          <w:sz w:val="24"/>
          <w:szCs w:val="24"/>
        </w:rPr>
        <w:t>not be overlooked (</w:t>
      </w:r>
      <w:r w:rsidR="00B53EC3">
        <w:rPr>
          <w:rFonts w:ascii="Times New Roman" w:hAnsi="Times New Roman" w:cs="Times New Roman"/>
          <w:sz w:val="24"/>
          <w:szCs w:val="24"/>
        </w:rPr>
        <w:t>Sheehy</w:t>
      </w:r>
      <w:r w:rsidR="001B02D1">
        <w:rPr>
          <w:rFonts w:ascii="Times New Roman" w:hAnsi="Times New Roman" w:cs="Times New Roman"/>
          <w:sz w:val="24"/>
          <w:szCs w:val="24"/>
        </w:rPr>
        <w:t>,</w:t>
      </w:r>
      <w:r w:rsidR="00B53EC3">
        <w:rPr>
          <w:rFonts w:ascii="Times New Roman" w:hAnsi="Times New Roman" w:cs="Times New Roman"/>
          <w:sz w:val="24"/>
          <w:szCs w:val="24"/>
        </w:rPr>
        <w:t xml:space="preserve"> </w:t>
      </w:r>
      <w:r w:rsidR="003531EF">
        <w:rPr>
          <w:rFonts w:ascii="Times New Roman" w:hAnsi="Times New Roman" w:cs="Times New Roman"/>
          <w:sz w:val="24"/>
          <w:szCs w:val="24"/>
        </w:rPr>
        <w:t>2014</w:t>
      </w:r>
      <w:r w:rsidR="006137A5">
        <w:rPr>
          <w:rFonts w:ascii="Times New Roman" w:hAnsi="Times New Roman" w:cs="Times New Roman"/>
          <w:sz w:val="24"/>
          <w:szCs w:val="24"/>
        </w:rPr>
        <w:t>; Sheehy</w:t>
      </w:r>
      <w:r w:rsidR="001B02D1">
        <w:rPr>
          <w:rFonts w:ascii="Times New Roman" w:hAnsi="Times New Roman" w:cs="Times New Roman"/>
          <w:sz w:val="24"/>
          <w:szCs w:val="24"/>
        </w:rPr>
        <w:t xml:space="preserve"> et al.,</w:t>
      </w:r>
      <w:r w:rsidR="006137A5">
        <w:rPr>
          <w:rFonts w:ascii="Times New Roman" w:hAnsi="Times New Roman" w:cs="Times New Roman"/>
          <w:sz w:val="24"/>
          <w:szCs w:val="24"/>
        </w:rPr>
        <w:t xml:space="preserve"> 2012</w:t>
      </w:r>
      <w:r w:rsidR="00A305C4">
        <w:rPr>
          <w:rFonts w:ascii="Times New Roman" w:hAnsi="Times New Roman" w:cs="Times New Roman"/>
          <w:sz w:val="24"/>
          <w:szCs w:val="24"/>
        </w:rPr>
        <w:t>)</w:t>
      </w:r>
      <w:r w:rsidR="004F4DA6">
        <w:rPr>
          <w:rFonts w:ascii="Times New Roman" w:hAnsi="Times New Roman" w:cs="Times New Roman"/>
          <w:sz w:val="24"/>
          <w:szCs w:val="24"/>
        </w:rPr>
        <w:t xml:space="preserve">. </w:t>
      </w:r>
      <w:r w:rsidR="00110CBC">
        <w:rPr>
          <w:rFonts w:ascii="Times New Roman" w:hAnsi="Times New Roman" w:cs="Times New Roman"/>
          <w:sz w:val="24"/>
          <w:szCs w:val="24"/>
        </w:rPr>
        <w:t>I</w:t>
      </w:r>
      <w:r w:rsidR="004F4DA6">
        <w:rPr>
          <w:rFonts w:ascii="Times New Roman" w:hAnsi="Times New Roman" w:cs="Times New Roman"/>
          <w:sz w:val="24"/>
          <w:szCs w:val="24"/>
        </w:rPr>
        <w:t>n these contexts, as Midson (2016: 8) states: ‘</w:t>
      </w:r>
      <w:r w:rsidR="004A5628" w:rsidRPr="004A5628">
        <w:rPr>
          <w:rFonts w:ascii="Times New Roman" w:hAnsi="Times New Roman" w:cs="Times New Roman"/>
          <w:sz w:val="24"/>
          <w:szCs w:val="24"/>
        </w:rPr>
        <w:t>If the accused’s choice</w:t>
      </w:r>
      <w:r w:rsidR="004F4DA6">
        <w:rPr>
          <w:rFonts w:ascii="Times New Roman" w:hAnsi="Times New Roman" w:cs="Times New Roman"/>
          <w:sz w:val="24"/>
          <w:szCs w:val="24"/>
        </w:rPr>
        <w:t xml:space="preserve">s are constrained or his or her </w:t>
      </w:r>
      <w:r w:rsidR="004A5628" w:rsidRPr="004A5628">
        <w:rPr>
          <w:rFonts w:ascii="Times New Roman" w:hAnsi="Times New Roman" w:cs="Times New Roman"/>
          <w:sz w:val="24"/>
          <w:szCs w:val="24"/>
        </w:rPr>
        <w:t>will is overborne by the will of another,</w:t>
      </w:r>
      <w:r w:rsidR="004F4DA6">
        <w:rPr>
          <w:rFonts w:ascii="Times New Roman" w:hAnsi="Times New Roman" w:cs="Times New Roman"/>
          <w:sz w:val="24"/>
          <w:szCs w:val="24"/>
        </w:rPr>
        <w:t xml:space="preserve"> the moral fault of the accused is, or at least may be, absent’. In other words they have access to</w:t>
      </w:r>
      <w:r w:rsidR="00E65DB2">
        <w:rPr>
          <w:rFonts w:ascii="Times New Roman" w:hAnsi="Times New Roman" w:cs="Times New Roman"/>
          <w:sz w:val="24"/>
          <w:szCs w:val="24"/>
        </w:rPr>
        <w:t xml:space="preserve"> a</w:t>
      </w:r>
      <w:r w:rsidR="004F4DA6">
        <w:rPr>
          <w:rFonts w:ascii="Times New Roman" w:hAnsi="Times New Roman" w:cs="Times New Roman"/>
          <w:sz w:val="24"/>
          <w:szCs w:val="24"/>
        </w:rPr>
        <w:t xml:space="preserve"> potential defence and</w:t>
      </w:r>
      <w:r w:rsidR="00E65DB2">
        <w:rPr>
          <w:rFonts w:ascii="Times New Roman" w:hAnsi="Times New Roman" w:cs="Times New Roman"/>
          <w:sz w:val="24"/>
          <w:szCs w:val="24"/>
        </w:rPr>
        <w:t>/or</w:t>
      </w:r>
      <w:r w:rsidR="004F4DA6">
        <w:rPr>
          <w:rFonts w:ascii="Times New Roman" w:hAnsi="Times New Roman" w:cs="Times New Roman"/>
          <w:sz w:val="24"/>
          <w:szCs w:val="24"/>
        </w:rPr>
        <w:t xml:space="preserve"> plea of mitigation. </w:t>
      </w:r>
      <w:r w:rsidR="004F4DA6">
        <w:rPr>
          <w:rFonts w:ascii="Times New Roman" w:hAnsi="Times New Roman" w:cs="Times New Roman"/>
          <w:sz w:val="24"/>
          <w:szCs w:val="24"/>
        </w:rPr>
        <w:lastRenderedPageBreak/>
        <w:t>However</w:t>
      </w:r>
      <w:r w:rsidR="00110CBC">
        <w:rPr>
          <w:rFonts w:ascii="Times New Roman" w:hAnsi="Times New Roman" w:cs="Times New Roman"/>
          <w:sz w:val="24"/>
          <w:szCs w:val="24"/>
        </w:rPr>
        <w:t>,</w:t>
      </w:r>
      <w:r w:rsidR="004F4DA6">
        <w:rPr>
          <w:rFonts w:ascii="Times New Roman" w:hAnsi="Times New Roman" w:cs="Times New Roman"/>
          <w:sz w:val="24"/>
          <w:szCs w:val="24"/>
        </w:rPr>
        <w:t xml:space="preserve"> there are dangers in translating such an appreciation of choice (or what Langer, 1980, referred to as ‘choiceless choice’) in extremis</w:t>
      </w:r>
      <w:r w:rsidR="00110CBC">
        <w:rPr>
          <w:rFonts w:ascii="Times New Roman" w:hAnsi="Times New Roman" w:cs="Times New Roman"/>
          <w:sz w:val="24"/>
          <w:szCs w:val="24"/>
        </w:rPr>
        <w:t xml:space="preserve">, such as </w:t>
      </w:r>
      <w:r w:rsidR="00181702">
        <w:rPr>
          <w:rFonts w:ascii="Times New Roman" w:hAnsi="Times New Roman" w:cs="Times New Roman"/>
          <w:sz w:val="24"/>
          <w:szCs w:val="24"/>
        </w:rPr>
        <w:t xml:space="preserve">in </w:t>
      </w:r>
      <w:r w:rsidR="00110CBC">
        <w:rPr>
          <w:rFonts w:ascii="Times New Roman" w:hAnsi="Times New Roman" w:cs="Times New Roman"/>
          <w:sz w:val="24"/>
          <w:szCs w:val="24"/>
        </w:rPr>
        <w:t>a case of homicide,</w:t>
      </w:r>
      <w:r w:rsidR="004F4DA6">
        <w:rPr>
          <w:rFonts w:ascii="Times New Roman" w:hAnsi="Times New Roman" w:cs="Times New Roman"/>
          <w:sz w:val="24"/>
          <w:szCs w:val="24"/>
        </w:rPr>
        <w:t xml:space="preserve"> to the ‘normality’ of coercive control </w:t>
      </w:r>
      <w:r w:rsidR="00525387">
        <w:rPr>
          <w:rFonts w:ascii="Times New Roman" w:hAnsi="Times New Roman" w:cs="Times New Roman"/>
          <w:sz w:val="24"/>
          <w:szCs w:val="24"/>
        </w:rPr>
        <w:t>(qua Stark</w:t>
      </w:r>
      <w:r w:rsidR="00337A09">
        <w:rPr>
          <w:rFonts w:ascii="Times New Roman" w:hAnsi="Times New Roman" w:cs="Times New Roman"/>
          <w:sz w:val="24"/>
          <w:szCs w:val="24"/>
        </w:rPr>
        <w:t>,</w:t>
      </w:r>
      <w:r w:rsidR="00525387">
        <w:rPr>
          <w:rFonts w:ascii="Times New Roman" w:hAnsi="Times New Roman" w:cs="Times New Roman"/>
          <w:sz w:val="24"/>
          <w:szCs w:val="24"/>
        </w:rPr>
        <w:t xml:space="preserve"> </w:t>
      </w:r>
      <w:r w:rsidR="004F4DA6">
        <w:rPr>
          <w:rFonts w:ascii="Times New Roman" w:hAnsi="Times New Roman" w:cs="Times New Roman"/>
          <w:sz w:val="24"/>
          <w:szCs w:val="24"/>
        </w:rPr>
        <w:t>2007). Kuennan</w:t>
      </w:r>
      <w:r w:rsidR="0029732C">
        <w:rPr>
          <w:rFonts w:ascii="Times New Roman" w:hAnsi="Times New Roman" w:cs="Times New Roman"/>
          <w:sz w:val="24"/>
          <w:szCs w:val="24"/>
        </w:rPr>
        <w:t xml:space="preserve"> (20</w:t>
      </w:r>
      <w:r w:rsidR="00B4577F">
        <w:rPr>
          <w:rFonts w:ascii="Times New Roman" w:hAnsi="Times New Roman" w:cs="Times New Roman"/>
          <w:sz w:val="24"/>
          <w:szCs w:val="24"/>
        </w:rPr>
        <w:t>13</w:t>
      </w:r>
      <w:r w:rsidR="0029732C">
        <w:rPr>
          <w:rFonts w:ascii="Times New Roman" w:hAnsi="Times New Roman" w:cs="Times New Roman"/>
          <w:sz w:val="24"/>
          <w:szCs w:val="24"/>
        </w:rPr>
        <w:t>: 6)</w:t>
      </w:r>
      <w:r w:rsidR="005A3BA8">
        <w:rPr>
          <w:rFonts w:ascii="Times New Roman" w:hAnsi="Times New Roman" w:cs="Times New Roman"/>
          <w:sz w:val="24"/>
          <w:szCs w:val="24"/>
        </w:rPr>
        <w:t>,</w:t>
      </w:r>
      <w:r w:rsidR="00337A09">
        <w:rPr>
          <w:rFonts w:ascii="Times New Roman" w:hAnsi="Times New Roman" w:cs="Times New Roman"/>
          <w:sz w:val="24"/>
          <w:szCs w:val="24"/>
        </w:rPr>
        <w:t xml:space="preserve"> </w:t>
      </w:r>
      <w:r w:rsidR="001A649B">
        <w:rPr>
          <w:rFonts w:ascii="Times New Roman" w:hAnsi="Times New Roman" w:cs="Times New Roman"/>
          <w:sz w:val="24"/>
          <w:szCs w:val="24"/>
        </w:rPr>
        <w:t>in</w:t>
      </w:r>
      <w:r w:rsidR="00815DDF">
        <w:rPr>
          <w:rFonts w:ascii="Times New Roman" w:hAnsi="Times New Roman" w:cs="Times New Roman"/>
          <w:sz w:val="24"/>
          <w:szCs w:val="24"/>
        </w:rPr>
        <w:t xml:space="preserve"> considering the meaning of coercion in the context of prosecutors</w:t>
      </w:r>
      <w:r w:rsidR="005A3BA8">
        <w:rPr>
          <w:rFonts w:ascii="Times New Roman" w:hAnsi="Times New Roman" w:cs="Times New Roman"/>
          <w:sz w:val="24"/>
          <w:szCs w:val="24"/>
        </w:rPr>
        <w:t>’</w:t>
      </w:r>
      <w:r w:rsidR="00815DDF">
        <w:rPr>
          <w:rFonts w:ascii="Times New Roman" w:hAnsi="Times New Roman" w:cs="Times New Roman"/>
          <w:sz w:val="24"/>
          <w:szCs w:val="24"/>
        </w:rPr>
        <w:t xml:space="preserve"> and judges</w:t>
      </w:r>
      <w:r w:rsidR="005A3BA8">
        <w:rPr>
          <w:rFonts w:ascii="Times New Roman" w:hAnsi="Times New Roman" w:cs="Times New Roman"/>
          <w:sz w:val="24"/>
          <w:szCs w:val="24"/>
        </w:rPr>
        <w:t>’</w:t>
      </w:r>
      <w:r w:rsidR="00815DDF">
        <w:rPr>
          <w:rFonts w:ascii="Times New Roman" w:hAnsi="Times New Roman" w:cs="Times New Roman"/>
          <w:sz w:val="24"/>
          <w:szCs w:val="24"/>
        </w:rPr>
        <w:t xml:space="preserve"> </w:t>
      </w:r>
      <w:r w:rsidR="005A3BA8">
        <w:rPr>
          <w:rFonts w:ascii="Times New Roman" w:hAnsi="Times New Roman" w:cs="Times New Roman"/>
          <w:sz w:val="24"/>
          <w:szCs w:val="24"/>
        </w:rPr>
        <w:t>assessments about the voluntariness of women’s non-cooperation with prosecution of their batterers</w:t>
      </w:r>
      <w:r w:rsidR="001A649B">
        <w:rPr>
          <w:rFonts w:ascii="Times New Roman" w:hAnsi="Times New Roman" w:cs="Times New Roman"/>
          <w:sz w:val="24"/>
          <w:szCs w:val="24"/>
        </w:rPr>
        <w:t>,</w:t>
      </w:r>
      <w:r w:rsidR="005A3BA8">
        <w:rPr>
          <w:rFonts w:ascii="Times New Roman" w:hAnsi="Times New Roman" w:cs="Times New Roman"/>
          <w:sz w:val="24"/>
          <w:szCs w:val="24"/>
        </w:rPr>
        <w:t xml:space="preserve"> </w:t>
      </w:r>
      <w:r w:rsidR="004F4DA6">
        <w:rPr>
          <w:rFonts w:ascii="Times New Roman" w:hAnsi="Times New Roman" w:cs="Times New Roman"/>
          <w:sz w:val="24"/>
          <w:szCs w:val="24"/>
        </w:rPr>
        <w:t>expresses this dilemma in the following way:</w:t>
      </w:r>
    </w:p>
    <w:p w14:paraId="44B99E90" w14:textId="77777777" w:rsidR="00432BB1" w:rsidRPr="00E54C64" w:rsidRDefault="00432BB1" w:rsidP="00432BB1">
      <w:pPr>
        <w:spacing w:after="0" w:line="480" w:lineRule="auto"/>
        <w:ind w:right="283"/>
        <w:contextualSpacing/>
        <w:jc w:val="both"/>
        <w:rPr>
          <w:rFonts w:ascii="Times New Roman" w:hAnsi="Times New Roman" w:cs="Times New Roman"/>
          <w:sz w:val="24"/>
          <w:szCs w:val="24"/>
        </w:rPr>
      </w:pPr>
    </w:p>
    <w:p w14:paraId="468A45B4" w14:textId="77777777" w:rsidR="003C7B19" w:rsidRPr="00AF4C79" w:rsidRDefault="00D42A0D" w:rsidP="002D36E6">
      <w:pPr>
        <w:spacing w:after="0" w:line="480" w:lineRule="auto"/>
        <w:ind w:left="851"/>
        <w:contextualSpacing/>
        <w:jc w:val="both"/>
        <w:rPr>
          <w:rFonts w:ascii="Times New Roman" w:hAnsi="Times New Roman" w:cs="Times New Roman"/>
          <w:szCs w:val="24"/>
        </w:rPr>
      </w:pPr>
      <w:r w:rsidRPr="00AF4C79">
        <w:rPr>
          <w:rFonts w:ascii="Times New Roman" w:hAnsi="Times New Roman" w:cs="Times New Roman"/>
          <w:szCs w:val="24"/>
        </w:rPr>
        <w:t>This presumption of involuntariness, when coupled with the practical</w:t>
      </w:r>
      <w:r w:rsidR="000C7D25" w:rsidRPr="00AF4C79">
        <w:rPr>
          <w:rFonts w:ascii="Times New Roman" w:hAnsi="Times New Roman" w:cs="Times New Roman"/>
          <w:szCs w:val="24"/>
        </w:rPr>
        <w:t xml:space="preserve"> </w:t>
      </w:r>
      <w:r w:rsidRPr="00AF4C79">
        <w:rPr>
          <w:rFonts w:ascii="Times New Roman" w:hAnsi="Times New Roman" w:cs="Times New Roman"/>
          <w:szCs w:val="24"/>
        </w:rPr>
        <w:t>challenges of measuring the impact of coercion, poses an enormous risk to</w:t>
      </w:r>
      <w:r w:rsidR="000C7D25" w:rsidRPr="00AF4C79">
        <w:rPr>
          <w:rFonts w:ascii="Times New Roman" w:hAnsi="Times New Roman" w:cs="Times New Roman"/>
          <w:szCs w:val="24"/>
        </w:rPr>
        <w:t xml:space="preserve"> </w:t>
      </w:r>
      <w:r w:rsidRPr="00AF4C79">
        <w:rPr>
          <w:rFonts w:ascii="Times New Roman" w:hAnsi="Times New Roman" w:cs="Times New Roman"/>
          <w:szCs w:val="24"/>
        </w:rPr>
        <w:t>victim autonomy. If a court substitutes its judgment for that of the victim's</w:t>
      </w:r>
      <w:r w:rsidR="000C7D25" w:rsidRPr="00AF4C79">
        <w:rPr>
          <w:rFonts w:ascii="Times New Roman" w:hAnsi="Times New Roman" w:cs="Times New Roman"/>
          <w:szCs w:val="24"/>
        </w:rPr>
        <w:t xml:space="preserve"> </w:t>
      </w:r>
      <w:r w:rsidRPr="00AF4C79">
        <w:rPr>
          <w:rFonts w:ascii="Times New Roman" w:hAnsi="Times New Roman" w:cs="Times New Roman"/>
          <w:szCs w:val="24"/>
        </w:rPr>
        <w:t>because it believes her to be coerced, and presumes that when she is coerced she</w:t>
      </w:r>
      <w:r w:rsidR="000C7D25" w:rsidRPr="00AF4C79">
        <w:rPr>
          <w:rFonts w:ascii="Times New Roman" w:hAnsi="Times New Roman" w:cs="Times New Roman"/>
          <w:szCs w:val="24"/>
        </w:rPr>
        <w:t xml:space="preserve"> </w:t>
      </w:r>
      <w:r w:rsidRPr="00AF4C79">
        <w:rPr>
          <w:rFonts w:ascii="Times New Roman" w:hAnsi="Times New Roman" w:cs="Times New Roman"/>
          <w:szCs w:val="24"/>
        </w:rPr>
        <w:t>cannot make an autonomous decision, it usurps control over a decision the</w:t>
      </w:r>
      <w:r w:rsidR="000C7D25" w:rsidRPr="00AF4C79">
        <w:rPr>
          <w:rFonts w:ascii="Times New Roman" w:hAnsi="Times New Roman" w:cs="Times New Roman"/>
          <w:szCs w:val="24"/>
        </w:rPr>
        <w:t xml:space="preserve"> </w:t>
      </w:r>
      <w:r w:rsidRPr="00AF4C79">
        <w:rPr>
          <w:rFonts w:ascii="Times New Roman" w:hAnsi="Times New Roman" w:cs="Times New Roman"/>
          <w:szCs w:val="24"/>
        </w:rPr>
        <w:t>victim w</w:t>
      </w:r>
      <w:r w:rsidR="000C7D25" w:rsidRPr="00AF4C79">
        <w:rPr>
          <w:rFonts w:ascii="Times New Roman" w:hAnsi="Times New Roman" w:cs="Times New Roman"/>
          <w:szCs w:val="24"/>
        </w:rPr>
        <w:t>ould like to make for herself,</w:t>
      </w:r>
      <w:r w:rsidRPr="00AF4C79">
        <w:rPr>
          <w:rFonts w:ascii="Times New Roman" w:hAnsi="Times New Roman" w:cs="Times New Roman"/>
          <w:szCs w:val="24"/>
        </w:rPr>
        <w:t xml:space="preserve"> thereby replicating the very dynamic it</w:t>
      </w:r>
      <w:r w:rsidR="000C7D25" w:rsidRPr="00AF4C79">
        <w:rPr>
          <w:rFonts w:ascii="Times New Roman" w:hAnsi="Times New Roman" w:cs="Times New Roman"/>
          <w:szCs w:val="24"/>
        </w:rPr>
        <w:t xml:space="preserve"> seeks to prevent.</w:t>
      </w:r>
      <w:r w:rsidRPr="00AF4C79">
        <w:rPr>
          <w:rFonts w:ascii="Times New Roman" w:hAnsi="Times New Roman" w:cs="Times New Roman"/>
          <w:szCs w:val="24"/>
        </w:rPr>
        <w:t xml:space="preserve"> Instead of the batterer compelling the victim to do something</w:t>
      </w:r>
      <w:r w:rsidR="000C7D25" w:rsidRPr="00AF4C79">
        <w:rPr>
          <w:rFonts w:ascii="Times New Roman" w:hAnsi="Times New Roman" w:cs="Times New Roman"/>
          <w:szCs w:val="24"/>
        </w:rPr>
        <w:t xml:space="preserve"> </w:t>
      </w:r>
      <w:r w:rsidRPr="00AF4C79">
        <w:rPr>
          <w:rFonts w:ascii="Times New Roman" w:hAnsi="Times New Roman" w:cs="Times New Roman"/>
          <w:szCs w:val="24"/>
        </w:rPr>
        <w:t>she does not want, the court does. This is particularly problematic in cases</w:t>
      </w:r>
      <w:r w:rsidR="000C7D25" w:rsidRPr="00AF4C79">
        <w:rPr>
          <w:rFonts w:ascii="Times New Roman" w:hAnsi="Times New Roman" w:cs="Times New Roman"/>
          <w:szCs w:val="24"/>
        </w:rPr>
        <w:t xml:space="preserve"> </w:t>
      </w:r>
      <w:r w:rsidRPr="00AF4C79">
        <w:rPr>
          <w:rFonts w:ascii="Times New Roman" w:hAnsi="Times New Roman" w:cs="Times New Roman"/>
          <w:szCs w:val="24"/>
        </w:rPr>
        <w:t>involving domestic violence, in which an important element of responding to the</w:t>
      </w:r>
      <w:r w:rsidR="000C7D25" w:rsidRPr="00AF4C79">
        <w:rPr>
          <w:rFonts w:ascii="Times New Roman" w:hAnsi="Times New Roman" w:cs="Times New Roman"/>
          <w:szCs w:val="24"/>
        </w:rPr>
        <w:t xml:space="preserve"> </w:t>
      </w:r>
      <w:r w:rsidRPr="00AF4C79">
        <w:rPr>
          <w:rFonts w:ascii="Times New Roman" w:hAnsi="Times New Roman" w:cs="Times New Roman"/>
          <w:szCs w:val="24"/>
        </w:rPr>
        <w:t>problem is to restore a victim's fundamental rights of freedom, choice, and</w:t>
      </w:r>
      <w:r w:rsidR="000C7D25" w:rsidRPr="00AF4C79">
        <w:rPr>
          <w:rFonts w:ascii="Times New Roman" w:hAnsi="Times New Roman" w:cs="Times New Roman"/>
          <w:szCs w:val="24"/>
        </w:rPr>
        <w:t xml:space="preserve"> </w:t>
      </w:r>
      <w:r w:rsidRPr="00AF4C79">
        <w:rPr>
          <w:rFonts w:ascii="Times New Roman" w:hAnsi="Times New Roman" w:cs="Times New Roman"/>
          <w:szCs w:val="24"/>
        </w:rPr>
        <w:t>autonomy.</w:t>
      </w:r>
    </w:p>
    <w:p w14:paraId="2004DCFF" w14:textId="77777777" w:rsidR="00432BB1" w:rsidRDefault="00432BB1" w:rsidP="00432BB1">
      <w:pPr>
        <w:spacing w:after="0" w:line="480" w:lineRule="auto"/>
        <w:ind w:left="283" w:right="567"/>
        <w:contextualSpacing/>
        <w:jc w:val="both"/>
        <w:rPr>
          <w:rFonts w:ascii="Times New Roman" w:hAnsi="Times New Roman" w:cs="Times New Roman"/>
          <w:sz w:val="24"/>
          <w:szCs w:val="24"/>
        </w:rPr>
      </w:pPr>
    </w:p>
    <w:p w14:paraId="41A0D5FE" w14:textId="52AEB7C7" w:rsidR="0060195B" w:rsidRDefault="0060195B" w:rsidP="002D36E6">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T</w:t>
      </w:r>
      <w:r w:rsidR="00525387">
        <w:rPr>
          <w:rFonts w:ascii="Times New Roman" w:hAnsi="Times New Roman" w:cs="Times New Roman"/>
          <w:sz w:val="24"/>
          <w:szCs w:val="24"/>
        </w:rPr>
        <w:t xml:space="preserve">his dilemma is not a new one </w:t>
      </w:r>
      <w:r w:rsidR="00181702">
        <w:rPr>
          <w:rFonts w:ascii="Times New Roman" w:hAnsi="Times New Roman" w:cs="Times New Roman"/>
          <w:sz w:val="24"/>
          <w:szCs w:val="24"/>
        </w:rPr>
        <w:t>for</w:t>
      </w:r>
      <w:r>
        <w:rPr>
          <w:rFonts w:ascii="Times New Roman" w:hAnsi="Times New Roman" w:cs="Times New Roman"/>
          <w:sz w:val="24"/>
          <w:szCs w:val="24"/>
        </w:rPr>
        <w:t xml:space="preserve"> formulating criminal justice responses to intimate partner violence. It runs through debates concerned with the pro-arrest stance towards offenders from the 1980s through to the increasing popularity of Domestic Violence </w:t>
      </w:r>
      <w:r>
        <w:rPr>
          <w:rFonts w:ascii="Times New Roman" w:hAnsi="Times New Roman" w:cs="Times New Roman"/>
          <w:sz w:val="24"/>
          <w:szCs w:val="24"/>
        </w:rPr>
        <w:lastRenderedPageBreak/>
        <w:t>Disclosure Schemes in the 2010s (see Fitz-Gibbon and Walklate, 2016). The tensions elucidated by Kuennan (</w:t>
      </w:r>
      <w:r w:rsidR="005A3BA8">
        <w:rPr>
          <w:rFonts w:ascii="Times New Roman" w:hAnsi="Times New Roman" w:cs="Times New Roman"/>
          <w:sz w:val="24"/>
          <w:szCs w:val="24"/>
        </w:rPr>
        <w:t>20</w:t>
      </w:r>
      <w:r w:rsidR="00C0261D">
        <w:rPr>
          <w:rFonts w:ascii="Times New Roman" w:hAnsi="Times New Roman" w:cs="Times New Roman"/>
          <w:sz w:val="24"/>
          <w:szCs w:val="24"/>
        </w:rPr>
        <w:t>13</w:t>
      </w:r>
      <w:r>
        <w:rPr>
          <w:rFonts w:ascii="Times New Roman" w:hAnsi="Times New Roman" w:cs="Times New Roman"/>
          <w:sz w:val="24"/>
          <w:szCs w:val="24"/>
        </w:rPr>
        <w:t>) above are the surface manifestation of the tensions confronting a legal system asked to respond to context.</w:t>
      </w:r>
      <w:r w:rsidR="00525387">
        <w:rPr>
          <w:rFonts w:ascii="Times New Roman" w:hAnsi="Times New Roman" w:cs="Times New Roman"/>
          <w:sz w:val="24"/>
          <w:szCs w:val="24"/>
        </w:rPr>
        <w:t xml:space="preserve"> In respect of intimate partner violence, t</w:t>
      </w:r>
      <w:r>
        <w:rPr>
          <w:rFonts w:ascii="Times New Roman" w:hAnsi="Times New Roman" w:cs="Times New Roman"/>
          <w:sz w:val="24"/>
          <w:szCs w:val="24"/>
        </w:rPr>
        <w:t xml:space="preserve">his is a context in which more often than not </w:t>
      </w:r>
      <w:r w:rsidR="00D27DD9">
        <w:rPr>
          <w:rFonts w:ascii="Times New Roman" w:hAnsi="Times New Roman" w:cs="Times New Roman"/>
          <w:sz w:val="24"/>
          <w:szCs w:val="24"/>
        </w:rPr>
        <w:t xml:space="preserve">the broader dynamic of the relationship </w:t>
      </w:r>
      <w:r w:rsidR="00525387">
        <w:rPr>
          <w:rFonts w:ascii="Times New Roman" w:hAnsi="Times New Roman" w:cs="Times New Roman"/>
          <w:sz w:val="24"/>
          <w:szCs w:val="24"/>
        </w:rPr>
        <w:t>matters</w:t>
      </w:r>
      <w:r w:rsidR="001A649B">
        <w:rPr>
          <w:rFonts w:ascii="Times New Roman" w:hAnsi="Times New Roman" w:cs="Times New Roman"/>
          <w:sz w:val="24"/>
          <w:szCs w:val="24"/>
        </w:rPr>
        <w:t>.</w:t>
      </w:r>
      <w:r w:rsidR="00110CBC">
        <w:rPr>
          <w:rFonts w:ascii="Times New Roman" w:hAnsi="Times New Roman" w:cs="Times New Roman"/>
          <w:sz w:val="24"/>
          <w:szCs w:val="24"/>
        </w:rPr>
        <w:t xml:space="preserve"> </w:t>
      </w:r>
      <w:r w:rsidR="001A649B">
        <w:rPr>
          <w:rFonts w:ascii="Times New Roman" w:hAnsi="Times New Roman" w:cs="Times New Roman"/>
          <w:sz w:val="24"/>
          <w:szCs w:val="24"/>
        </w:rPr>
        <w:t xml:space="preserve">This </w:t>
      </w:r>
      <w:r w:rsidR="00110CBC">
        <w:rPr>
          <w:rFonts w:ascii="Times New Roman" w:hAnsi="Times New Roman" w:cs="Times New Roman"/>
          <w:sz w:val="24"/>
          <w:szCs w:val="24"/>
        </w:rPr>
        <w:t>brings us to the third problem of the ability of process</w:t>
      </w:r>
      <w:r w:rsidR="005E4549">
        <w:rPr>
          <w:rFonts w:ascii="Times New Roman" w:hAnsi="Times New Roman" w:cs="Times New Roman"/>
          <w:sz w:val="24"/>
          <w:szCs w:val="24"/>
        </w:rPr>
        <w:t>es</w:t>
      </w:r>
      <w:r w:rsidR="00110CBC">
        <w:rPr>
          <w:rFonts w:ascii="Times New Roman" w:hAnsi="Times New Roman" w:cs="Times New Roman"/>
          <w:sz w:val="24"/>
          <w:szCs w:val="24"/>
        </w:rPr>
        <w:t xml:space="preserve"> of law, based on yes or no, guilty or not guilty, to pass judgement on the nature of emotional relationships.</w:t>
      </w:r>
      <w:r w:rsidRPr="0060195B">
        <w:rPr>
          <w:rFonts w:ascii="Times New Roman" w:hAnsi="Times New Roman" w:cs="Times New Roman"/>
          <w:sz w:val="24"/>
          <w:szCs w:val="24"/>
        </w:rPr>
        <w:t xml:space="preserve"> Kuennan (2014: </w:t>
      </w:r>
      <w:r>
        <w:rPr>
          <w:rFonts w:ascii="Times New Roman" w:hAnsi="Times New Roman" w:cs="Times New Roman"/>
          <w:sz w:val="24"/>
          <w:szCs w:val="24"/>
        </w:rPr>
        <w:t>993-</w:t>
      </w:r>
      <w:r w:rsidR="007A5CD7">
        <w:rPr>
          <w:rFonts w:ascii="Times New Roman" w:hAnsi="Times New Roman" w:cs="Times New Roman"/>
          <w:sz w:val="24"/>
          <w:szCs w:val="24"/>
        </w:rPr>
        <w:t>99</w:t>
      </w:r>
      <w:r>
        <w:rPr>
          <w:rFonts w:ascii="Times New Roman" w:hAnsi="Times New Roman" w:cs="Times New Roman"/>
          <w:sz w:val="24"/>
          <w:szCs w:val="24"/>
        </w:rPr>
        <w:t>4) states:</w:t>
      </w:r>
    </w:p>
    <w:p w14:paraId="759EDE94" w14:textId="77777777" w:rsidR="00432BB1" w:rsidRDefault="00432BB1" w:rsidP="00432BB1">
      <w:pPr>
        <w:spacing w:after="0" w:line="480" w:lineRule="auto"/>
        <w:ind w:right="283"/>
        <w:contextualSpacing/>
        <w:jc w:val="both"/>
        <w:rPr>
          <w:rFonts w:ascii="Times New Roman" w:hAnsi="Times New Roman" w:cs="Times New Roman"/>
          <w:sz w:val="24"/>
          <w:szCs w:val="24"/>
        </w:rPr>
      </w:pPr>
    </w:p>
    <w:p w14:paraId="523E55AD" w14:textId="103BC3CB" w:rsidR="0060195B" w:rsidRPr="00AF4C79" w:rsidRDefault="0060195B" w:rsidP="002D36E6">
      <w:pPr>
        <w:spacing w:after="0" w:line="480" w:lineRule="auto"/>
        <w:ind w:left="851"/>
        <w:contextualSpacing/>
        <w:jc w:val="both"/>
        <w:rPr>
          <w:rFonts w:ascii="Times New Roman" w:hAnsi="Times New Roman" w:cs="Times New Roman"/>
          <w:szCs w:val="24"/>
        </w:rPr>
      </w:pPr>
      <w:r w:rsidRPr="00AF4C79">
        <w:rPr>
          <w:rFonts w:ascii="Times New Roman" w:hAnsi="Times New Roman" w:cs="Times New Roman"/>
          <w:szCs w:val="24"/>
        </w:rPr>
        <w:t>In nonabusive relationships, it is a norm for women (and men) to make decisions about their intimate relationships based on love, particularly when deciding whether to end</w:t>
      </w:r>
      <w:r w:rsidR="004A730C" w:rsidRPr="00AF4C79">
        <w:rPr>
          <w:rFonts w:ascii="Times New Roman" w:hAnsi="Times New Roman" w:cs="Times New Roman"/>
          <w:szCs w:val="24"/>
        </w:rPr>
        <w:t xml:space="preserve"> their intimate relationships.</w:t>
      </w:r>
      <w:r w:rsidRPr="00AF4C79">
        <w:rPr>
          <w:rFonts w:ascii="Times New Roman" w:hAnsi="Times New Roman" w:cs="Times New Roman"/>
          <w:szCs w:val="24"/>
        </w:rPr>
        <w:t xml:space="preserve"> The question, then, is how do we as a society draw the line between abusive and nonabusive relationships so as to recognize staying for love as a legitimate reason to stay, rather than writing it off as maladaptive?</w:t>
      </w:r>
    </w:p>
    <w:p w14:paraId="77135CF7" w14:textId="77777777" w:rsidR="005A3BA8" w:rsidRDefault="005A3BA8" w:rsidP="002D36E6">
      <w:pPr>
        <w:spacing w:after="0" w:line="480" w:lineRule="auto"/>
        <w:ind w:left="851"/>
        <w:contextualSpacing/>
        <w:jc w:val="both"/>
        <w:rPr>
          <w:rFonts w:ascii="Times New Roman" w:hAnsi="Times New Roman" w:cs="Times New Roman"/>
          <w:sz w:val="24"/>
          <w:szCs w:val="24"/>
        </w:rPr>
      </w:pPr>
    </w:p>
    <w:p w14:paraId="39B5A8FC" w14:textId="017EDFC4" w:rsidR="00510072" w:rsidRDefault="005A3BA8" w:rsidP="00D447ED">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This is important because the concept of coercive control assumes that women are trapped in relationship</w:t>
      </w:r>
      <w:r w:rsidR="009E0EEC">
        <w:rPr>
          <w:rFonts w:ascii="Times New Roman" w:hAnsi="Times New Roman" w:cs="Times New Roman"/>
          <w:sz w:val="24"/>
          <w:szCs w:val="24"/>
        </w:rPr>
        <w:t>s</w:t>
      </w:r>
      <w:r>
        <w:rPr>
          <w:rFonts w:ascii="Times New Roman" w:hAnsi="Times New Roman" w:cs="Times New Roman"/>
          <w:sz w:val="24"/>
          <w:szCs w:val="24"/>
        </w:rPr>
        <w:t>.</w:t>
      </w:r>
      <w:r w:rsidR="0050013C">
        <w:rPr>
          <w:rFonts w:ascii="Times New Roman" w:hAnsi="Times New Roman" w:cs="Times New Roman"/>
          <w:sz w:val="24"/>
          <w:szCs w:val="24"/>
        </w:rPr>
        <w:t xml:space="preserve"> </w:t>
      </w:r>
      <w:r w:rsidR="00E01859" w:rsidRPr="00D447ED">
        <w:rPr>
          <w:rFonts w:ascii="Times New Roman" w:hAnsi="Times New Roman" w:cs="Times New Roman"/>
          <w:sz w:val="24"/>
          <w:szCs w:val="24"/>
        </w:rPr>
        <w:t>The offence of coercive control requires the law to d</w:t>
      </w:r>
      <w:r w:rsidR="00F90794" w:rsidRPr="00D447ED">
        <w:rPr>
          <w:rFonts w:ascii="Times New Roman" w:hAnsi="Times New Roman" w:cs="Times New Roman"/>
          <w:sz w:val="24"/>
          <w:szCs w:val="24"/>
        </w:rPr>
        <w:t xml:space="preserve">raw </w:t>
      </w:r>
      <w:r w:rsidR="00E01859" w:rsidRPr="00D447ED">
        <w:rPr>
          <w:rFonts w:ascii="Times New Roman" w:hAnsi="Times New Roman" w:cs="Times New Roman"/>
          <w:sz w:val="24"/>
          <w:szCs w:val="24"/>
        </w:rPr>
        <w:t>a</w:t>
      </w:r>
      <w:r w:rsidRPr="00D447ED">
        <w:rPr>
          <w:rFonts w:ascii="Times New Roman" w:hAnsi="Times New Roman" w:cs="Times New Roman"/>
          <w:sz w:val="24"/>
          <w:szCs w:val="24"/>
        </w:rPr>
        <w:t xml:space="preserve"> </w:t>
      </w:r>
      <w:r w:rsidR="00F90794" w:rsidRPr="00D447ED">
        <w:rPr>
          <w:rFonts w:ascii="Times New Roman" w:hAnsi="Times New Roman" w:cs="Times New Roman"/>
          <w:sz w:val="24"/>
          <w:szCs w:val="24"/>
        </w:rPr>
        <w:t xml:space="preserve">line </w:t>
      </w:r>
      <w:r w:rsidRPr="00D447ED">
        <w:rPr>
          <w:rFonts w:ascii="Times New Roman" w:hAnsi="Times New Roman" w:cs="Times New Roman"/>
          <w:sz w:val="24"/>
          <w:szCs w:val="24"/>
        </w:rPr>
        <w:t>between abusive and non</w:t>
      </w:r>
      <w:r w:rsidR="00ED39AD" w:rsidRPr="00D447ED">
        <w:rPr>
          <w:rFonts w:ascii="Times New Roman" w:hAnsi="Times New Roman" w:cs="Times New Roman"/>
          <w:sz w:val="24"/>
          <w:szCs w:val="24"/>
        </w:rPr>
        <w:t>-</w:t>
      </w:r>
      <w:r w:rsidRPr="00D447ED">
        <w:rPr>
          <w:rFonts w:ascii="Times New Roman" w:hAnsi="Times New Roman" w:cs="Times New Roman"/>
          <w:sz w:val="24"/>
          <w:szCs w:val="24"/>
        </w:rPr>
        <w:t>abusive relationships</w:t>
      </w:r>
      <w:r w:rsidR="00E01859" w:rsidRPr="00D447ED">
        <w:rPr>
          <w:rFonts w:ascii="Times New Roman" w:hAnsi="Times New Roman" w:cs="Times New Roman"/>
          <w:sz w:val="24"/>
          <w:szCs w:val="24"/>
        </w:rPr>
        <w:t>. This</w:t>
      </w:r>
      <w:r w:rsidRPr="00D447ED">
        <w:rPr>
          <w:rFonts w:ascii="Times New Roman" w:hAnsi="Times New Roman" w:cs="Times New Roman"/>
          <w:sz w:val="24"/>
          <w:szCs w:val="24"/>
        </w:rPr>
        <w:t xml:space="preserve"> </w:t>
      </w:r>
      <w:r w:rsidR="00F90794" w:rsidRPr="00D447ED">
        <w:rPr>
          <w:rFonts w:ascii="Times New Roman" w:hAnsi="Times New Roman" w:cs="Times New Roman"/>
          <w:sz w:val="24"/>
          <w:szCs w:val="24"/>
        </w:rPr>
        <w:t>poses problems not just for the law in theory but also for the law in practice</w:t>
      </w:r>
      <w:r w:rsidR="00510072" w:rsidRPr="00D447ED">
        <w:rPr>
          <w:rFonts w:ascii="Times New Roman" w:hAnsi="Times New Roman" w:cs="Times New Roman"/>
          <w:sz w:val="24"/>
          <w:szCs w:val="24"/>
        </w:rPr>
        <w:t>.</w:t>
      </w:r>
      <w:r w:rsidR="00510072">
        <w:rPr>
          <w:rFonts w:ascii="Times New Roman" w:hAnsi="Times New Roman" w:cs="Times New Roman"/>
          <w:sz w:val="24"/>
          <w:szCs w:val="24"/>
        </w:rPr>
        <w:t xml:space="preserve"> </w:t>
      </w:r>
    </w:p>
    <w:p w14:paraId="0453F591" w14:textId="77777777" w:rsidR="00D24F90" w:rsidRDefault="00D24F90" w:rsidP="00D24F90">
      <w:pPr>
        <w:spacing w:after="0" w:line="480" w:lineRule="auto"/>
        <w:contextualSpacing/>
        <w:jc w:val="both"/>
        <w:rPr>
          <w:rFonts w:ascii="Times New Roman" w:hAnsi="Times New Roman" w:cs="Times New Roman"/>
          <w:sz w:val="24"/>
          <w:szCs w:val="24"/>
        </w:rPr>
      </w:pPr>
    </w:p>
    <w:p w14:paraId="23E593FB" w14:textId="62323A0B" w:rsidR="00510072" w:rsidRDefault="00510072" w:rsidP="00510072">
      <w:pPr>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Implementing the offence of coercive control   </w:t>
      </w:r>
    </w:p>
    <w:p w14:paraId="39251BDD" w14:textId="38531049" w:rsidR="00873092" w:rsidRDefault="00F35E00" w:rsidP="00617E44">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It is not</w:t>
      </w:r>
      <w:r w:rsidR="00925B71">
        <w:rPr>
          <w:rFonts w:ascii="Times New Roman" w:hAnsi="Times New Roman" w:cs="Times New Roman"/>
          <w:sz w:val="24"/>
          <w:szCs w:val="24"/>
        </w:rPr>
        <w:t xml:space="preserve"> yet</w:t>
      </w:r>
      <w:r>
        <w:rPr>
          <w:rFonts w:ascii="Times New Roman" w:hAnsi="Times New Roman" w:cs="Times New Roman"/>
          <w:sz w:val="24"/>
          <w:szCs w:val="24"/>
        </w:rPr>
        <w:t xml:space="preserve"> possible to evaluate</w:t>
      </w:r>
      <w:r w:rsidR="00181702">
        <w:rPr>
          <w:rFonts w:ascii="Times New Roman" w:hAnsi="Times New Roman" w:cs="Times New Roman"/>
          <w:sz w:val="24"/>
          <w:szCs w:val="24"/>
        </w:rPr>
        <w:t xml:space="preserve"> empirically</w:t>
      </w:r>
      <w:r>
        <w:rPr>
          <w:rFonts w:ascii="Times New Roman" w:hAnsi="Times New Roman" w:cs="Times New Roman"/>
          <w:sz w:val="24"/>
          <w:szCs w:val="24"/>
        </w:rPr>
        <w:t xml:space="preserve"> the implementation of the </w:t>
      </w:r>
      <w:r w:rsidR="00925B71">
        <w:rPr>
          <w:rFonts w:ascii="Times New Roman" w:hAnsi="Times New Roman" w:cs="Times New Roman"/>
          <w:sz w:val="24"/>
          <w:szCs w:val="24"/>
        </w:rPr>
        <w:t xml:space="preserve">new </w:t>
      </w:r>
      <w:r>
        <w:rPr>
          <w:rFonts w:ascii="Times New Roman" w:hAnsi="Times New Roman" w:cs="Times New Roman"/>
          <w:sz w:val="24"/>
          <w:szCs w:val="24"/>
        </w:rPr>
        <w:t>offence. The offence has only recently been introduced in England and Wales</w:t>
      </w:r>
      <w:r w:rsidR="00925B71">
        <w:rPr>
          <w:rFonts w:ascii="Times New Roman" w:hAnsi="Times New Roman" w:cs="Times New Roman"/>
          <w:sz w:val="24"/>
          <w:szCs w:val="24"/>
        </w:rPr>
        <w:t xml:space="preserve"> and to date</w:t>
      </w:r>
      <w:r>
        <w:rPr>
          <w:rFonts w:ascii="Times New Roman" w:hAnsi="Times New Roman" w:cs="Times New Roman"/>
          <w:sz w:val="24"/>
          <w:szCs w:val="24"/>
        </w:rPr>
        <w:t xml:space="preserve"> has been used infrequently</w:t>
      </w:r>
      <w:r w:rsidR="00181702">
        <w:rPr>
          <w:rFonts w:ascii="Times New Roman" w:hAnsi="Times New Roman" w:cs="Times New Roman"/>
          <w:sz w:val="24"/>
          <w:szCs w:val="24"/>
        </w:rPr>
        <w:t>.</w:t>
      </w:r>
      <w:r>
        <w:rPr>
          <w:rFonts w:ascii="Times New Roman" w:hAnsi="Times New Roman" w:cs="Times New Roman"/>
          <w:sz w:val="24"/>
          <w:szCs w:val="24"/>
        </w:rPr>
        <w:t xml:space="preserve"> It is however possible to set out the likely gap between the intention of the legislation</w:t>
      </w:r>
      <w:r w:rsidR="008E4D58">
        <w:rPr>
          <w:rFonts w:ascii="Times New Roman" w:hAnsi="Times New Roman" w:cs="Times New Roman"/>
          <w:sz w:val="24"/>
          <w:szCs w:val="24"/>
        </w:rPr>
        <w:t xml:space="preserve"> </w:t>
      </w:r>
      <w:r>
        <w:rPr>
          <w:rFonts w:ascii="Times New Roman" w:hAnsi="Times New Roman" w:cs="Times New Roman"/>
          <w:sz w:val="24"/>
          <w:szCs w:val="24"/>
        </w:rPr>
        <w:t>- to better prevent and respond to violence against women</w:t>
      </w:r>
      <w:r w:rsidR="008E4D58">
        <w:rPr>
          <w:rFonts w:ascii="Times New Roman" w:hAnsi="Times New Roman" w:cs="Times New Roman"/>
          <w:sz w:val="24"/>
          <w:szCs w:val="24"/>
        </w:rPr>
        <w:t xml:space="preserve"> </w:t>
      </w:r>
      <w:r>
        <w:rPr>
          <w:rFonts w:ascii="Times New Roman" w:hAnsi="Times New Roman" w:cs="Times New Roman"/>
          <w:sz w:val="24"/>
          <w:szCs w:val="24"/>
        </w:rPr>
        <w:t xml:space="preserve">- and </w:t>
      </w:r>
      <w:r w:rsidR="009F7856">
        <w:rPr>
          <w:rFonts w:ascii="Times New Roman" w:hAnsi="Times New Roman" w:cs="Times New Roman"/>
          <w:sz w:val="24"/>
          <w:szCs w:val="24"/>
        </w:rPr>
        <w:t>its</w:t>
      </w:r>
      <w:r>
        <w:rPr>
          <w:rFonts w:ascii="Times New Roman" w:hAnsi="Times New Roman" w:cs="Times New Roman"/>
          <w:sz w:val="24"/>
          <w:szCs w:val="24"/>
        </w:rPr>
        <w:t xml:space="preserve"> impact in practice. </w:t>
      </w:r>
      <w:r w:rsidR="002A7A14">
        <w:rPr>
          <w:rFonts w:ascii="Times New Roman" w:hAnsi="Times New Roman" w:cs="Times New Roman"/>
          <w:sz w:val="24"/>
          <w:szCs w:val="24"/>
        </w:rPr>
        <w:t>Whilst there has been much activity in a wide range of jurisdictions endeavouring to improve and centre legal responses to intimate partner violence, this level of activity is matched by its failure in delivery (see inter alia Brown and Walklate, 2011</w:t>
      </w:r>
      <w:r w:rsidR="009E3222">
        <w:rPr>
          <w:rFonts w:ascii="Times New Roman" w:hAnsi="Times New Roman" w:cs="Times New Roman"/>
          <w:sz w:val="24"/>
          <w:szCs w:val="24"/>
        </w:rPr>
        <w:t>; Walklate, 2008</w:t>
      </w:r>
      <w:r w:rsidR="002A7A14">
        <w:rPr>
          <w:rFonts w:ascii="Times New Roman" w:hAnsi="Times New Roman" w:cs="Times New Roman"/>
          <w:sz w:val="24"/>
          <w:szCs w:val="24"/>
        </w:rPr>
        <w:t xml:space="preserve">). </w:t>
      </w:r>
      <w:r w:rsidR="00E71C3E">
        <w:rPr>
          <w:rFonts w:ascii="Times New Roman" w:hAnsi="Times New Roman" w:cs="Times New Roman"/>
          <w:sz w:val="24"/>
          <w:szCs w:val="24"/>
        </w:rPr>
        <w:t>The feminist literature points to myriad reasons why reforms</w:t>
      </w:r>
      <w:r w:rsidR="00863DD3">
        <w:rPr>
          <w:rFonts w:ascii="Times New Roman" w:hAnsi="Times New Roman" w:cs="Times New Roman"/>
          <w:sz w:val="24"/>
          <w:szCs w:val="24"/>
        </w:rPr>
        <w:t xml:space="preserve"> (from pro-arrest to risk assessment</w:t>
      </w:r>
      <w:r w:rsidR="0070200D">
        <w:rPr>
          <w:rFonts w:ascii="Times New Roman" w:hAnsi="Times New Roman" w:cs="Times New Roman"/>
          <w:sz w:val="24"/>
          <w:szCs w:val="24"/>
        </w:rPr>
        <w:t xml:space="preserve"> and domestic violence disclosure schemes</w:t>
      </w:r>
      <w:r w:rsidR="00863DD3">
        <w:rPr>
          <w:rFonts w:ascii="Times New Roman" w:hAnsi="Times New Roman" w:cs="Times New Roman"/>
          <w:sz w:val="24"/>
          <w:szCs w:val="24"/>
        </w:rPr>
        <w:t>)</w:t>
      </w:r>
      <w:r w:rsidR="00883D11">
        <w:rPr>
          <w:rFonts w:ascii="Times New Roman" w:hAnsi="Times New Roman" w:cs="Times New Roman"/>
          <w:sz w:val="24"/>
          <w:szCs w:val="24"/>
        </w:rPr>
        <w:t>,</w:t>
      </w:r>
      <w:r w:rsidR="00863DD3">
        <w:rPr>
          <w:rFonts w:ascii="Times New Roman" w:hAnsi="Times New Roman" w:cs="Times New Roman"/>
          <w:sz w:val="24"/>
          <w:szCs w:val="24"/>
        </w:rPr>
        <w:t xml:space="preserve"> which will have benefited individual women at various times,</w:t>
      </w:r>
      <w:r w:rsidR="00E71C3E">
        <w:rPr>
          <w:rFonts w:ascii="Times New Roman" w:hAnsi="Times New Roman" w:cs="Times New Roman"/>
          <w:sz w:val="24"/>
          <w:szCs w:val="24"/>
        </w:rPr>
        <w:t xml:space="preserve"> have </w:t>
      </w:r>
      <w:r w:rsidR="00EA7989">
        <w:rPr>
          <w:rFonts w:ascii="Times New Roman" w:hAnsi="Times New Roman" w:cs="Times New Roman"/>
          <w:sz w:val="24"/>
          <w:szCs w:val="24"/>
        </w:rPr>
        <w:t xml:space="preserve">arguably </w:t>
      </w:r>
      <w:r w:rsidR="00E71C3E">
        <w:rPr>
          <w:rFonts w:ascii="Times New Roman" w:hAnsi="Times New Roman" w:cs="Times New Roman"/>
          <w:sz w:val="24"/>
          <w:szCs w:val="24"/>
        </w:rPr>
        <w:t>failed</w:t>
      </w:r>
      <w:r w:rsidR="00863DD3">
        <w:rPr>
          <w:rFonts w:ascii="Times New Roman" w:hAnsi="Times New Roman" w:cs="Times New Roman"/>
          <w:sz w:val="24"/>
          <w:szCs w:val="24"/>
        </w:rPr>
        <w:t xml:space="preserve"> overall</w:t>
      </w:r>
      <w:r w:rsidR="00E71C3E">
        <w:rPr>
          <w:rFonts w:ascii="Times New Roman" w:hAnsi="Times New Roman" w:cs="Times New Roman"/>
          <w:sz w:val="24"/>
          <w:szCs w:val="24"/>
        </w:rPr>
        <w:t xml:space="preserve">. Prominent amongst these </w:t>
      </w:r>
      <w:r w:rsidR="00863DD3">
        <w:rPr>
          <w:rFonts w:ascii="Times New Roman" w:hAnsi="Times New Roman" w:cs="Times New Roman"/>
          <w:sz w:val="24"/>
          <w:szCs w:val="24"/>
        </w:rPr>
        <w:t xml:space="preserve">reasons </w:t>
      </w:r>
      <w:r w:rsidR="00E71C3E">
        <w:rPr>
          <w:rFonts w:ascii="Times New Roman" w:hAnsi="Times New Roman" w:cs="Times New Roman"/>
          <w:sz w:val="24"/>
          <w:szCs w:val="24"/>
        </w:rPr>
        <w:t xml:space="preserve">are </w:t>
      </w:r>
      <w:r w:rsidR="00F9293E">
        <w:rPr>
          <w:rFonts w:ascii="Times New Roman" w:hAnsi="Times New Roman" w:cs="Times New Roman"/>
          <w:sz w:val="24"/>
          <w:szCs w:val="24"/>
        </w:rPr>
        <w:t xml:space="preserve">the </w:t>
      </w:r>
      <w:r w:rsidR="00E71C3E">
        <w:rPr>
          <w:rFonts w:ascii="Times New Roman" w:hAnsi="Times New Roman" w:cs="Times New Roman"/>
          <w:sz w:val="24"/>
          <w:szCs w:val="24"/>
        </w:rPr>
        <w:t xml:space="preserve">continued failure of criminal justice systems, and police in particular, to </w:t>
      </w:r>
      <w:r w:rsidR="0085587B">
        <w:rPr>
          <w:rFonts w:ascii="Times New Roman" w:hAnsi="Times New Roman" w:cs="Times New Roman"/>
          <w:sz w:val="24"/>
          <w:szCs w:val="24"/>
        </w:rPr>
        <w:t>recognise</w:t>
      </w:r>
      <w:r w:rsidR="00E71C3E">
        <w:rPr>
          <w:rFonts w:ascii="Times New Roman" w:hAnsi="Times New Roman" w:cs="Times New Roman"/>
          <w:sz w:val="24"/>
          <w:szCs w:val="24"/>
        </w:rPr>
        <w:t xml:space="preserve"> </w:t>
      </w:r>
      <w:r w:rsidR="0085587B">
        <w:rPr>
          <w:rFonts w:ascii="Times New Roman" w:hAnsi="Times New Roman" w:cs="Times New Roman"/>
          <w:sz w:val="24"/>
          <w:szCs w:val="24"/>
        </w:rPr>
        <w:t>and respond to r</w:t>
      </w:r>
      <w:r w:rsidR="00E71C3E">
        <w:rPr>
          <w:rFonts w:ascii="Times New Roman" w:hAnsi="Times New Roman" w:cs="Times New Roman"/>
          <w:sz w:val="24"/>
          <w:szCs w:val="24"/>
        </w:rPr>
        <w:t>acialised groups, including raci</w:t>
      </w:r>
      <w:r w:rsidR="00BA6F81">
        <w:rPr>
          <w:rFonts w:ascii="Times New Roman" w:hAnsi="Times New Roman" w:cs="Times New Roman"/>
          <w:sz w:val="24"/>
          <w:szCs w:val="24"/>
        </w:rPr>
        <w:t>a</w:t>
      </w:r>
      <w:r w:rsidR="00E71C3E">
        <w:rPr>
          <w:rFonts w:ascii="Times New Roman" w:hAnsi="Times New Roman" w:cs="Times New Roman"/>
          <w:sz w:val="24"/>
          <w:szCs w:val="24"/>
        </w:rPr>
        <w:t>lised women as victims of crime</w:t>
      </w:r>
      <w:r w:rsidR="00F9293E">
        <w:rPr>
          <w:rFonts w:ascii="Times New Roman" w:hAnsi="Times New Roman" w:cs="Times New Roman"/>
          <w:sz w:val="24"/>
          <w:szCs w:val="24"/>
        </w:rPr>
        <w:t xml:space="preserve"> rather than offenders</w:t>
      </w:r>
      <w:r w:rsidR="00E71C3E">
        <w:rPr>
          <w:rFonts w:ascii="Times New Roman" w:hAnsi="Times New Roman" w:cs="Times New Roman"/>
          <w:sz w:val="24"/>
          <w:szCs w:val="24"/>
        </w:rPr>
        <w:t>, unequal access to justice for poorer women</w:t>
      </w:r>
      <w:r w:rsidR="001A649B">
        <w:rPr>
          <w:rFonts w:ascii="Times New Roman" w:hAnsi="Times New Roman" w:cs="Times New Roman"/>
          <w:sz w:val="24"/>
          <w:szCs w:val="24"/>
        </w:rPr>
        <w:t>,</w:t>
      </w:r>
      <w:r w:rsidR="00E71C3E">
        <w:rPr>
          <w:rFonts w:ascii="Times New Roman" w:hAnsi="Times New Roman" w:cs="Times New Roman"/>
          <w:sz w:val="24"/>
          <w:szCs w:val="24"/>
        </w:rPr>
        <w:t xml:space="preserve"> and women with disabilities (Blagg</w:t>
      </w:r>
      <w:r w:rsidR="006C7FE0">
        <w:rPr>
          <w:rFonts w:ascii="Times New Roman" w:hAnsi="Times New Roman" w:cs="Times New Roman"/>
          <w:sz w:val="24"/>
          <w:szCs w:val="24"/>
        </w:rPr>
        <w:t>,</w:t>
      </w:r>
      <w:r w:rsidR="00E71C3E">
        <w:rPr>
          <w:rFonts w:ascii="Times New Roman" w:hAnsi="Times New Roman" w:cs="Times New Roman"/>
          <w:sz w:val="24"/>
          <w:szCs w:val="24"/>
        </w:rPr>
        <w:t xml:space="preserve"> 2008: 136-152</w:t>
      </w:r>
      <w:r w:rsidR="00683836">
        <w:rPr>
          <w:rFonts w:ascii="Times New Roman" w:hAnsi="Times New Roman" w:cs="Times New Roman"/>
          <w:sz w:val="24"/>
          <w:szCs w:val="24"/>
        </w:rPr>
        <w:t>; Sokoloff, 2005</w:t>
      </w:r>
      <w:r w:rsidR="00E71C3E">
        <w:rPr>
          <w:rFonts w:ascii="Times New Roman" w:hAnsi="Times New Roman" w:cs="Times New Roman"/>
          <w:sz w:val="24"/>
          <w:szCs w:val="24"/>
        </w:rPr>
        <w:t>) and the way neo-liberal legal system’s make women responsible for their own safety (Grant, 201</w:t>
      </w:r>
      <w:r w:rsidR="002B6604">
        <w:rPr>
          <w:rFonts w:ascii="Times New Roman" w:hAnsi="Times New Roman" w:cs="Times New Roman"/>
          <w:sz w:val="24"/>
          <w:szCs w:val="24"/>
        </w:rPr>
        <w:t>5</w:t>
      </w:r>
      <w:r w:rsidR="00E71C3E">
        <w:rPr>
          <w:rFonts w:ascii="Times New Roman" w:hAnsi="Times New Roman" w:cs="Times New Roman"/>
          <w:sz w:val="24"/>
          <w:szCs w:val="24"/>
        </w:rPr>
        <w:t xml:space="preserve">).  The failure of reforms </w:t>
      </w:r>
      <w:r w:rsidR="002A7A14">
        <w:rPr>
          <w:rFonts w:ascii="Times New Roman" w:hAnsi="Times New Roman" w:cs="Times New Roman"/>
          <w:sz w:val="24"/>
          <w:szCs w:val="24"/>
        </w:rPr>
        <w:t xml:space="preserve">is also </w:t>
      </w:r>
      <w:r w:rsidR="0085587B">
        <w:rPr>
          <w:rFonts w:ascii="Times New Roman" w:hAnsi="Times New Roman" w:cs="Times New Roman"/>
          <w:sz w:val="24"/>
          <w:szCs w:val="24"/>
        </w:rPr>
        <w:t xml:space="preserve">partly </w:t>
      </w:r>
      <w:r w:rsidR="002A7A14">
        <w:rPr>
          <w:rFonts w:ascii="Times New Roman" w:hAnsi="Times New Roman" w:cs="Times New Roman"/>
          <w:sz w:val="24"/>
          <w:szCs w:val="24"/>
        </w:rPr>
        <w:t xml:space="preserve">attributable to the unwillingness of women to engage with </w:t>
      </w:r>
      <w:r w:rsidR="006523D3">
        <w:rPr>
          <w:rFonts w:ascii="Times New Roman" w:hAnsi="Times New Roman" w:cs="Times New Roman"/>
          <w:sz w:val="24"/>
          <w:szCs w:val="24"/>
        </w:rPr>
        <w:t>justice agencies</w:t>
      </w:r>
      <w:r w:rsidR="00170C7D">
        <w:rPr>
          <w:rFonts w:ascii="Times New Roman" w:hAnsi="Times New Roman" w:cs="Times New Roman"/>
          <w:sz w:val="24"/>
          <w:szCs w:val="24"/>
        </w:rPr>
        <w:t xml:space="preserve"> a</w:t>
      </w:r>
      <w:r w:rsidR="001A649B">
        <w:rPr>
          <w:rFonts w:ascii="Times New Roman" w:hAnsi="Times New Roman" w:cs="Times New Roman"/>
          <w:sz w:val="24"/>
          <w:szCs w:val="24"/>
        </w:rPr>
        <w:t>longside</w:t>
      </w:r>
      <w:r w:rsidR="00170C7D">
        <w:rPr>
          <w:rFonts w:ascii="Times New Roman" w:hAnsi="Times New Roman" w:cs="Times New Roman"/>
          <w:sz w:val="24"/>
          <w:szCs w:val="24"/>
        </w:rPr>
        <w:t xml:space="preserve"> a failure to engage with the reasons why women do not engage the justice system and/or face barriers in doing so</w:t>
      </w:r>
      <w:r w:rsidR="002A7A14">
        <w:rPr>
          <w:rFonts w:ascii="Times New Roman" w:hAnsi="Times New Roman" w:cs="Times New Roman"/>
          <w:sz w:val="24"/>
          <w:szCs w:val="24"/>
        </w:rPr>
        <w:t xml:space="preserve">. </w:t>
      </w:r>
    </w:p>
    <w:p w14:paraId="5F098294" w14:textId="77777777" w:rsidR="009E0EEC" w:rsidRDefault="009E0EEC" w:rsidP="00617E44">
      <w:pPr>
        <w:spacing w:after="0" w:line="480" w:lineRule="auto"/>
        <w:contextualSpacing/>
        <w:jc w:val="both"/>
        <w:rPr>
          <w:rFonts w:ascii="Times New Roman" w:hAnsi="Times New Roman" w:cs="Times New Roman"/>
          <w:sz w:val="24"/>
          <w:szCs w:val="24"/>
        </w:rPr>
      </w:pPr>
    </w:p>
    <w:p w14:paraId="7C3F25A1" w14:textId="1B4F10F4" w:rsidR="00353466" w:rsidRDefault="009E0EEC" w:rsidP="00617E44">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T</w:t>
      </w:r>
      <w:r w:rsidR="00F24E2A">
        <w:rPr>
          <w:rFonts w:ascii="Times New Roman" w:hAnsi="Times New Roman" w:cs="Times New Roman"/>
          <w:sz w:val="24"/>
          <w:szCs w:val="24"/>
        </w:rPr>
        <w:t>he</w:t>
      </w:r>
      <w:r w:rsidR="00A76316">
        <w:rPr>
          <w:rFonts w:ascii="Times New Roman" w:hAnsi="Times New Roman" w:cs="Times New Roman"/>
          <w:sz w:val="24"/>
          <w:szCs w:val="24"/>
        </w:rPr>
        <w:t xml:space="preserve"> implementation of th</w:t>
      </w:r>
      <w:r w:rsidR="001A649B">
        <w:rPr>
          <w:rFonts w:ascii="Times New Roman" w:hAnsi="Times New Roman" w:cs="Times New Roman"/>
          <w:sz w:val="24"/>
          <w:szCs w:val="24"/>
        </w:rPr>
        <w:t>is</w:t>
      </w:r>
      <w:r w:rsidR="00F24E2A">
        <w:rPr>
          <w:rFonts w:ascii="Times New Roman" w:hAnsi="Times New Roman" w:cs="Times New Roman"/>
          <w:sz w:val="24"/>
          <w:szCs w:val="24"/>
        </w:rPr>
        <w:t xml:space="preserve"> new offence relies upon victims </w:t>
      </w:r>
      <w:r w:rsidR="00873092">
        <w:rPr>
          <w:rFonts w:ascii="Times New Roman" w:hAnsi="Times New Roman" w:cs="Times New Roman"/>
          <w:sz w:val="24"/>
          <w:szCs w:val="24"/>
        </w:rPr>
        <w:t>being willing and able to involve</w:t>
      </w:r>
      <w:r w:rsidR="00F24E2A">
        <w:rPr>
          <w:rFonts w:ascii="Times New Roman" w:hAnsi="Times New Roman" w:cs="Times New Roman"/>
          <w:sz w:val="24"/>
          <w:szCs w:val="24"/>
        </w:rPr>
        <w:t xml:space="preserve"> police</w:t>
      </w:r>
      <w:r w:rsidR="00873092">
        <w:rPr>
          <w:rFonts w:ascii="Times New Roman" w:hAnsi="Times New Roman" w:cs="Times New Roman"/>
          <w:sz w:val="24"/>
          <w:szCs w:val="24"/>
        </w:rPr>
        <w:t xml:space="preserve">, </w:t>
      </w:r>
      <w:r w:rsidR="001A649B">
        <w:rPr>
          <w:rFonts w:ascii="Times New Roman" w:hAnsi="Times New Roman" w:cs="Times New Roman"/>
          <w:sz w:val="24"/>
          <w:szCs w:val="24"/>
        </w:rPr>
        <w:t xml:space="preserve">and a </w:t>
      </w:r>
      <w:r w:rsidR="00F24E2A">
        <w:rPr>
          <w:rFonts w:ascii="Times New Roman" w:hAnsi="Times New Roman" w:cs="Times New Roman"/>
          <w:sz w:val="24"/>
          <w:szCs w:val="24"/>
        </w:rPr>
        <w:t xml:space="preserve">significant body of </w:t>
      </w:r>
      <w:r w:rsidR="00182B34">
        <w:rPr>
          <w:rFonts w:ascii="Times New Roman" w:hAnsi="Times New Roman" w:cs="Times New Roman"/>
          <w:sz w:val="24"/>
          <w:szCs w:val="24"/>
        </w:rPr>
        <w:t>research document</w:t>
      </w:r>
      <w:r w:rsidR="00873092">
        <w:rPr>
          <w:rFonts w:ascii="Times New Roman" w:hAnsi="Times New Roman" w:cs="Times New Roman"/>
          <w:sz w:val="24"/>
          <w:szCs w:val="24"/>
        </w:rPr>
        <w:t>s</w:t>
      </w:r>
      <w:r w:rsidR="00182B34">
        <w:rPr>
          <w:rFonts w:ascii="Times New Roman" w:hAnsi="Times New Roman" w:cs="Times New Roman"/>
          <w:sz w:val="24"/>
          <w:szCs w:val="24"/>
        </w:rPr>
        <w:t xml:space="preserve"> the hesitance </w:t>
      </w:r>
      <w:r w:rsidR="00D14620">
        <w:rPr>
          <w:rFonts w:ascii="Times New Roman" w:hAnsi="Times New Roman" w:cs="Times New Roman"/>
          <w:sz w:val="24"/>
          <w:szCs w:val="24"/>
        </w:rPr>
        <w:t>of women victims</w:t>
      </w:r>
      <w:r w:rsidR="001330F2">
        <w:rPr>
          <w:rFonts w:ascii="Times New Roman" w:hAnsi="Times New Roman" w:cs="Times New Roman"/>
          <w:sz w:val="24"/>
          <w:szCs w:val="24"/>
        </w:rPr>
        <w:t xml:space="preserve"> of intimate partner violence</w:t>
      </w:r>
      <w:r w:rsidR="00D14620">
        <w:rPr>
          <w:rFonts w:ascii="Times New Roman" w:hAnsi="Times New Roman" w:cs="Times New Roman"/>
          <w:sz w:val="24"/>
          <w:szCs w:val="24"/>
        </w:rPr>
        <w:t xml:space="preserve"> to </w:t>
      </w:r>
      <w:r w:rsidR="001330F2">
        <w:rPr>
          <w:rFonts w:ascii="Times New Roman" w:hAnsi="Times New Roman" w:cs="Times New Roman"/>
          <w:sz w:val="24"/>
          <w:szCs w:val="24"/>
        </w:rPr>
        <w:t xml:space="preserve">engage </w:t>
      </w:r>
      <w:r w:rsidR="001A649B">
        <w:rPr>
          <w:rFonts w:ascii="Times New Roman" w:hAnsi="Times New Roman" w:cs="Times New Roman"/>
          <w:sz w:val="24"/>
          <w:szCs w:val="24"/>
        </w:rPr>
        <w:t>in this way</w:t>
      </w:r>
      <w:r w:rsidR="00953D3E">
        <w:rPr>
          <w:rFonts w:ascii="Times New Roman" w:hAnsi="Times New Roman" w:cs="Times New Roman"/>
          <w:sz w:val="24"/>
          <w:szCs w:val="24"/>
        </w:rPr>
        <w:t xml:space="preserve"> </w:t>
      </w:r>
      <w:r w:rsidR="001330F2">
        <w:rPr>
          <w:rFonts w:ascii="Times New Roman" w:hAnsi="Times New Roman" w:cs="Times New Roman"/>
          <w:sz w:val="24"/>
          <w:szCs w:val="24"/>
        </w:rPr>
        <w:t>(see inter alia Douglas</w:t>
      </w:r>
      <w:r w:rsidR="00565696">
        <w:rPr>
          <w:rFonts w:ascii="Times New Roman" w:hAnsi="Times New Roman" w:cs="Times New Roman"/>
          <w:sz w:val="24"/>
          <w:szCs w:val="24"/>
        </w:rPr>
        <w:t>,</w:t>
      </w:r>
      <w:r w:rsidR="001330F2">
        <w:rPr>
          <w:rFonts w:ascii="Times New Roman" w:hAnsi="Times New Roman" w:cs="Times New Roman"/>
          <w:sz w:val="24"/>
          <w:szCs w:val="24"/>
        </w:rPr>
        <w:t xml:space="preserve"> 2012; Meyer</w:t>
      </w:r>
      <w:r w:rsidR="00565696">
        <w:rPr>
          <w:rFonts w:ascii="Times New Roman" w:hAnsi="Times New Roman" w:cs="Times New Roman"/>
          <w:sz w:val="24"/>
          <w:szCs w:val="24"/>
        </w:rPr>
        <w:t>,</w:t>
      </w:r>
      <w:r w:rsidR="001330F2">
        <w:rPr>
          <w:rFonts w:ascii="Times New Roman" w:hAnsi="Times New Roman" w:cs="Times New Roman"/>
          <w:sz w:val="24"/>
          <w:szCs w:val="24"/>
        </w:rPr>
        <w:t xml:space="preserve"> 2011; Stewart</w:t>
      </w:r>
      <w:r w:rsidR="00565696">
        <w:rPr>
          <w:rFonts w:ascii="Times New Roman" w:hAnsi="Times New Roman" w:cs="Times New Roman"/>
          <w:sz w:val="24"/>
          <w:szCs w:val="24"/>
        </w:rPr>
        <w:t>,</w:t>
      </w:r>
      <w:r w:rsidR="001330F2">
        <w:rPr>
          <w:rFonts w:ascii="Times New Roman" w:hAnsi="Times New Roman" w:cs="Times New Roman"/>
          <w:sz w:val="24"/>
          <w:szCs w:val="24"/>
        </w:rPr>
        <w:t xml:space="preserve"> 2001</w:t>
      </w:r>
      <w:r w:rsidR="00815AA2">
        <w:rPr>
          <w:rFonts w:ascii="Times New Roman" w:hAnsi="Times New Roman" w:cs="Times New Roman"/>
          <w:sz w:val="24"/>
          <w:szCs w:val="24"/>
        </w:rPr>
        <w:t>)</w:t>
      </w:r>
      <w:r w:rsidR="00873092">
        <w:rPr>
          <w:rFonts w:ascii="Times New Roman" w:hAnsi="Times New Roman" w:cs="Times New Roman"/>
          <w:sz w:val="24"/>
          <w:szCs w:val="24"/>
        </w:rPr>
        <w:t>.</w:t>
      </w:r>
      <w:r w:rsidR="00815AA2">
        <w:rPr>
          <w:rFonts w:ascii="Times New Roman" w:hAnsi="Times New Roman" w:cs="Times New Roman"/>
          <w:sz w:val="24"/>
          <w:szCs w:val="24"/>
        </w:rPr>
        <w:t xml:space="preserve"> </w:t>
      </w:r>
      <w:r w:rsidR="00992568">
        <w:rPr>
          <w:rFonts w:ascii="Times New Roman" w:hAnsi="Times New Roman" w:cs="Times New Roman"/>
          <w:sz w:val="24"/>
          <w:szCs w:val="24"/>
        </w:rPr>
        <w:t>I</w:t>
      </w:r>
      <w:r w:rsidR="00815AA2">
        <w:rPr>
          <w:rFonts w:ascii="Times New Roman" w:hAnsi="Times New Roman" w:cs="Times New Roman"/>
          <w:sz w:val="24"/>
          <w:szCs w:val="24"/>
        </w:rPr>
        <w:t>n Queensland</w:t>
      </w:r>
      <w:r w:rsidR="007D6B6D">
        <w:rPr>
          <w:rFonts w:ascii="Times New Roman" w:hAnsi="Times New Roman" w:cs="Times New Roman"/>
          <w:sz w:val="24"/>
          <w:szCs w:val="24"/>
        </w:rPr>
        <w:t xml:space="preserve">, </w:t>
      </w:r>
      <w:r w:rsidR="00992568">
        <w:rPr>
          <w:rFonts w:ascii="Times New Roman" w:hAnsi="Times New Roman" w:cs="Times New Roman"/>
          <w:sz w:val="24"/>
          <w:szCs w:val="24"/>
        </w:rPr>
        <w:t>for example,</w:t>
      </w:r>
      <w:r w:rsidR="00815AA2">
        <w:rPr>
          <w:rFonts w:ascii="Times New Roman" w:hAnsi="Times New Roman" w:cs="Times New Roman"/>
          <w:sz w:val="24"/>
          <w:szCs w:val="24"/>
        </w:rPr>
        <w:t xml:space="preserve"> interviews conducted with women victims revealed a commonly held view </w:t>
      </w:r>
      <w:r w:rsidR="00992568">
        <w:rPr>
          <w:rFonts w:ascii="Times New Roman" w:hAnsi="Times New Roman" w:cs="Times New Roman"/>
          <w:sz w:val="24"/>
          <w:szCs w:val="24"/>
        </w:rPr>
        <w:t xml:space="preserve">that police will only intervene in cases where a person </w:t>
      </w:r>
      <w:r w:rsidR="003D4E03">
        <w:rPr>
          <w:rFonts w:ascii="Times New Roman" w:hAnsi="Times New Roman" w:cs="Times New Roman"/>
          <w:sz w:val="24"/>
          <w:szCs w:val="24"/>
        </w:rPr>
        <w:t xml:space="preserve">fits an </w:t>
      </w:r>
      <w:r w:rsidR="00E30777">
        <w:rPr>
          <w:rFonts w:ascii="Times New Roman" w:hAnsi="Times New Roman" w:cs="Times New Roman"/>
          <w:sz w:val="24"/>
          <w:szCs w:val="24"/>
        </w:rPr>
        <w:t>archetypical victim category</w:t>
      </w:r>
      <w:r w:rsidR="00333D93">
        <w:rPr>
          <w:rFonts w:ascii="Times New Roman" w:hAnsi="Times New Roman" w:cs="Times New Roman"/>
          <w:sz w:val="24"/>
          <w:szCs w:val="24"/>
        </w:rPr>
        <w:t xml:space="preserve"> (Douglas</w:t>
      </w:r>
      <w:r w:rsidR="00565696">
        <w:rPr>
          <w:rFonts w:ascii="Times New Roman" w:hAnsi="Times New Roman" w:cs="Times New Roman"/>
          <w:sz w:val="24"/>
          <w:szCs w:val="24"/>
        </w:rPr>
        <w:t>,</w:t>
      </w:r>
      <w:r w:rsidR="00333D93">
        <w:rPr>
          <w:rFonts w:ascii="Times New Roman" w:hAnsi="Times New Roman" w:cs="Times New Roman"/>
          <w:sz w:val="24"/>
          <w:szCs w:val="24"/>
        </w:rPr>
        <w:t xml:space="preserve"> 2012)</w:t>
      </w:r>
      <w:r w:rsidR="00E30777">
        <w:rPr>
          <w:rFonts w:ascii="Times New Roman" w:hAnsi="Times New Roman" w:cs="Times New Roman"/>
          <w:sz w:val="24"/>
          <w:szCs w:val="24"/>
        </w:rPr>
        <w:t xml:space="preserve">. </w:t>
      </w:r>
      <w:r w:rsidR="00F9293E">
        <w:rPr>
          <w:rFonts w:ascii="Times New Roman" w:hAnsi="Times New Roman" w:cs="Times New Roman"/>
          <w:sz w:val="24"/>
          <w:szCs w:val="24"/>
        </w:rPr>
        <w:t>B</w:t>
      </w:r>
      <w:r w:rsidR="00E30777">
        <w:rPr>
          <w:rFonts w:ascii="Times New Roman" w:hAnsi="Times New Roman" w:cs="Times New Roman"/>
          <w:sz w:val="24"/>
          <w:szCs w:val="24"/>
        </w:rPr>
        <w:t>arriers</w:t>
      </w:r>
      <w:r w:rsidR="00873092">
        <w:rPr>
          <w:rFonts w:ascii="Times New Roman" w:hAnsi="Times New Roman" w:cs="Times New Roman"/>
          <w:sz w:val="24"/>
          <w:szCs w:val="24"/>
        </w:rPr>
        <w:t xml:space="preserve"> to involving police</w:t>
      </w:r>
      <w:r w:rsidR="0085587B">
        <w:rPr>
          <w:rFonts w:ascii="Times New Roman" w:hAnsi="Times New Roman" w:cs="Times New Roman"/>
          <w:sz w:val="24"/>
          <w:szCs w:val="24"/>
        </w:rPr>
        <w:t xml:space="preserve"> </w:t>
      </w:r>
      <w:r w:rsidR="000A2DE8">
        <w:rPr>
          <w:rFonts w:ascii="Times New Roman" w:hAnsi="Times New Roman" w:cs="Times New Roman"/>
          <w:sz w:val="24"/>
          <w:szCs w:val="24"/>
        </w:rPr>
        <w:t>includ</w:t>
      </w:r>
      <w:r w:rsidR="00181702">
        <w:rPr>
          <w:rFonts w:ascii="Times New Roman" w:hAnsi="Times New Roman" w:cs="Times New Roman"/>
          <w:sz w:val="24"/>
          <w:szCs w:val="24"/>
        </w:rPr>
        <w:t>e</w:t>
      </w:r>
      <w:r w:rsidR="00E30777">
        <w:rPr>
          <w:rFonts w:ascii="Times New Roman" w:hAnsi="Times New Roman" w:cs="Times New Roman"/>
          <w:sz w:val="24"/>
          <w:szCs w:val="24"/>
        </w:rPr>
        <w:t xml:space="preserve"> fear</w:t>
      </w:r>
      <w:r w:rsidR="00873092">
        <w:rPr>
          <w:rFonts w:ascii="Times New Roman" w:hAnsi="Times New Roman" w:cs="Times New Roman"/>
          <w:sz w:val="24"/>
          <w:szCs w:val="24"/>
        </w:rPr>
        <w:t>s</w:t>
      </w:r>
      <w:r w:rsidR="00E30777">
        <w:rPr>
          <w:rFonts w:ascii="Times New Roman" w:hAnsi="Times New Roman" w:cs="Times New Roman"/>
          <w:sz w:val="24"/>
          <w:szCs w:val="24"/>
        </w:rPr>
        <w:t xml:space="preserve"> of discrimination</w:t>
      </w:r>
      <w:r w:rsidR="0085587B">
        <w:rPr>
          <w:rFonts w:ascii="Times New Roman" w:hAnsi="Times New Roman" w:cs="Times New Roman"/>
          <w:sz w:val="24"/>
          <w:szCs w:val="24"/>
        </w:rPr>
        <w:t>, particular</w:t>
      </w:r>
      <w:r w:rsidR="00754C5D">
        <w:rPr>
          <w:rFonts w:ascii="Times New Roman" w:hAnsi="Times New Roman" w:cs="Times New Roman"/>
          <w:sz w:val="24"/>
          <w:szCs w:val="24"/>
        </w:rPr>
        <w:t>l</w:t>
      </w:r>
      <w:r w:rsidR="0085587B">
        <w:rPr>
          <w:rFonts w:ascii="Times New Roman" w:hAnsi="Times New Roman" w:cs="Times New Roman"/>
          <w:sz w:val="24"/>
          <w:szCs w:val="24"/>
        </w:rPr>
        <w:t>y amongst marginalised and racialized women,</w:t>
      </w:r>
      <w:r w:rsidR="00E30777">
        <w:rPr>
          <w:rFonts w:ascii="Times New Roman" w:hAnsi="Times New Roman" w:cs="Times New Roman"/>
          <w:sz w:val="24"/>
          <w:szCs w:val="24"/>
        </w:rPr>
        <w:t xml:space="preserve"> perceived lack of police support, fear that the abuse will escalate following formal intervention and </w:t>
      </w:r>
      <w:r w:rsidR="006C7557">
        <w:rPr>
          <w:rFonts w:ascii="Times New Roman" w:hAnsi="Times New Roman" w:cs="Times New Roman"/>
          <w:sz w:val="24"/>
          <w:szCs w:val="24"/>
        </w:rPr>
        <w:t>fear of gend</w:t>
      </w:r>
      <w:r w:rsidR="006A54F9">
        <w:rPr>
          <w:rFonts w:ascii="Times New Roman" w:hAnsi="Times New Roman" w:cs="Times New Roman"/>
          <w:sz w:val="24"/>
          <w:szCs w:val="24"/>
        </w:rPr>
        <w:t>er bias (</w:t>
      </w:r>
      <w:r w:rsidR="00565696">
        <w:rPr>
          <w:rFonts w:ascii="Times New Roman" w:hAnsi="Times New Roman" w:cs="Times New Roman"/>
          <w:sz w:val="24"/>
          <w:szCs w:val="24"/>
        </w:rPr>
        <w:t xml:space="preserve">Blagg, 2008; </w:t>
      </w:r>
      <w:r w:rsidR="006A54F9">
        <w:rPr>
          <w:rFonts w:ascii="Times New Roman" w:hAnsi="Times New Roman" w:cs="Times New Roman"/>
          <w:sz w:val="24"/>
          <w:szCs w:val="24"/>
        </w:rPr>
        <w:t>Meyer</w:t>
      </w:r>
      <w:r w:rsidR="00565696">
        <w:rPr>
          <w:rFonts w:ascii="Times New Roman" w:hAnsi="Times New Roman" w:cs="Times New Roman"/>
          <w:sz w:val="24"/>
          <w:szCs w:val="24"/>
        </w:rPr>
        <w:t>,</w:t>
      </w:r>
      <w:r w:rsidR="006A54F9">
        <w:rPr>
          <w:rFonts w:ascii="Times New Roman" w:hAnsi="Times New Roman" w:cs="Times New Roman"/>
          <w:sz w:val="24"/>
          <w:szCs w:val="24"/>
        </w:rPr>
        <w:t xml:space="preserve"> 2011; Stewart</w:t>
      </w:r>
      <w:r w:rsidR="00EA45E5">
        <w:rPr>
          <w:rFonts w:ascii="Times New Roman" w:hAnsi="Times New Roman" w:cs="Times New Roman"/>
          <w:sz w:val="24"/>
          <w:szCs w:val="24"/>
        </w:rPr>
        <w:t>,</w:t>
      </w:r>
      <w:r w:rsidR="006A54F9">
        <w:rPr>
          <w:rFonts w:ascii="Times New Roman" w:hAnsi="Times New Roman" w:cs="Times New Roman"/>
          <w:sz w:val="24"/>
          <w:szCs w:val="24"/>
        </w:rPr>
        <w:t xml:space="preserve"> 200</w:t>
      </w:r>
      <w:r w:rsidR="006C7557">
        <w:rPr>
          <w:rFonts w:ascii="Times New Roman" w:hAnsi="Times New Roman" w:cs="Times New Roman"/>
          <w:sz w:val="24"/>
          <w:szCs w:val="24"/>
        </w:rPr>
        <w:t>1).</w:t>
      </w:r>
      <w:r w:rsidR="00873092">
        <w:rPr>
          <w:rFonts w:ascii="Times New Roman" w:hAnsi="Times New Roman" w:cs="Times New Roman"/>
          <w:sz w:val="24"/>
          <w:szCs w:val="24"/>
        </w:rPr>
        <w:t xml:space="preserve"> </w:t>
      </w:r>
      <w:r>
        <w:rPr>
          <w:rFonts w:ascii="Times New Roman" w:hAnsi="Times New Roman" w:cs="Times New Roman"/>
          <w:sz w:val="24"/>
          <w:szCs w:val="24"/>
        </w:rPr>
        <w:t>T</w:t>
      </w:r>
      <w:r w:rsidR="00213480">
        <w:rPr>
          <w:rFonts w:ascii="Times New Roman" w:hAnsi="Times New Roman" w:cs="Times New Roman"/>
          <w:sz w:val="24"/>
          <w:szCs w:val="24"/>
        </w:rPr>
        <w:t>he factors</w:t>
      </w:r>
      <w:r>
        <w:rPr>
          <w:rFonts w:ascii="Times New Roman" w:hAnsi="Times New Roman" w:cs="Times New Roman"/>
          <w:sz w:val="24"/>
          <w:szCs w:val="24"/>
        </w:rPr>
        <w:t xml:space="preserve"> that disincline women victims to involve police</w:t>
      </w:r>
      <w:r w:rsidR="00213480">
        <w:rPr>
          <w:rFonts w:ascii="Times New Roman" w:hAnsi="Times New Roman" w:cs="Times New Roman"/>
          <w:sz w:val="24"/>
          <w:szCs w:val="24"/>
        </w:rPr>
        <w:t xml:space="preserve"> may be more significant in the case of women living in coercively controlling relationships. </w:t>
      </w:r>
      <w:r w:rsidR="00353466">
        <w:rPr>
          <w:rFonts w:ascii="Times New Roman" w:hAnsi="Times New Roman" w:cs="Times New Roman"/>
          <w:sz w:val="24"/>
          <w:szCs w:val="24"/>
        </w:rPr>
        <w:t xml:space="preserve">By Stark’s definition coercive control targets a woman’s independent decision making, autonomy, liberty and social support. </w:t>
      </w:r>
      <w:r w:rsidR="00213480">
        <w:rPr>
          <w:rFonts w:ascii="Times New Roman" w:hAnsi="Times New Roman" w:cs="Times New Roman"/>
          <w:sz w:val="24"/>
          <w:szCs w:val="24"/>
        </w:rPr>
        <w:t xml:space="preserve">The degree of isolation, surveillance and compelled obedience in </w:t>
      </w:r>
      <w:r w:rsidR="00E25D71">
        <w:rPr>
          <w:rFonts w:ascii="Times New Roman" w:hAnsi="Times New Roman" w:cs="Times New Roman"/>
          <w:sz w:val="24"/>
          <w:szCs w:val="24"/>
        </w:rPr>
        <w:t xml:space="preserve">women’s </w:t>
      </w:r>
      <w:r w:rsidR="00213480">
        <w:rPr>
          <w:rFonts w:ascii="Times New Roman" w:hAnsi="Times New Roman" w:cs="Times New Roman"/>
          <w:sz w:val="24"/>
          <w:szCs w:val="24"/>
        </w:rPr>
        <w:t>experiences of coercive control may exacerbate a reluctance to involve police</w:t>
      </w:r>
      <w:r w:rsidR="00603F8C">
        <w:rPr>
          <w:rFonts w:ascii="Times New Roman" w:hAnsi="Times New Roman" w:cs="Times New Roman"/>
          <w:sz w:val="24"/>
          <w:szCs w:val="24"/>
        </w:rPr>
        <w:t xml:space="preserve"> and/or to withstand the justice process</w:t>
      </w:r>
      <w:r w:rsidR="00213480">
        <w:rPr>
          <w:rFonts w:ascii="Times New Roman" w:hAnsi="Times New Roman" w:cs="Times New Roman"/>
          <w:sz w:val="24"/>
          <w:szCs w:val="24"/>
        </w:rPr>
        <w:t>. Whether or not this is the case, the introduction of the new offence is unlikely to reduce the reluctance of women victims of intimate partner violence to engage</w:t>
      </w:r>
      <w:r w:rsidR="00AF4C79">
        <w:rPr>
          <w:rFonts w:ascii="Times New Roman" w:hAnsi="Times New Roman" w:cs="Times New Roman"/>
          <w:sz w:val="24"/>
          <w:szCs w:val="24"/>
        </w:rPr>
        <w:t xml:space="preserve"> </w:t>
      </w:r>
      <w:r w:rsidR="001A649B">
        <w:rPr>
          <w:rFonts w:ascii="Times New Roman" w:hAnsi="Times New Roman" w:cs="Times New Roman"/>
          <w:sz w:val="24"/>
          <w:szCs w:val="24"/>
        </w:rPr>
        <w:t>in this way.</w:t>
      </w:r>
      <w:r w:rsidR="00213480">
        <w:rPr>
          <w:rFonts w:ascii="Times New Roman" w:hAnsi="Times New Roman" w:cs="Times New Roman"/>
          <w:sz w:val="24"/>
          <w:szCs w:val="24"/>
        </w:rPr>
        <w:t xml:space="preserve">. </w:t>
      </w:r>
    </w:p>
    <w:p w14:paraId="7DB21B25" w14:textId="77777777" w:rsidR="00213480" w:rsidRDefault="00213480" w:rsidP="00617E44">
      <w:pPr>
        <w:spacing w:after="0" w:line="480" w:lineRule="auto"/>
        <w:contextualSpacing/>
        <w:jc w:val="both"/>
        <w:rPr>
          <w:rFonts w:ascii="Times New Roman" w:hAnsi="Times New Roman" w:cs="Times New Roman"/>
          <w:sz w:val="24"/>
          <w:szCs w:val="24"/>
        </w:rPr>
      </w:pPr>
    </w:p>
    <w:p w14:paraId="1B370494" w14:textId="16D65347" w:rsidR="00C24CA3" w:rsidRDefault="00181702" w:rsidP="00432BB1">
      <w:pPr>
        <w:spacing w:after="0" w:line="480" w:lineRule="auto"/>
        <w:ind w:right="283"/>
        <w:contextualSpacing/>
        <w:jc w:val="both"/>
        <w:rPr>
          <w:rFonts w:ascii="Times New Roman" w:hAnsi="Times New Roman" w:cs="Times New Roman"/>
          <w:sz w:val="24"/>
          <w:szCs w:val="24"/>
        </w:rPr>
      </w:pPr>
      <w:r>
        <w:rPr>
          <w:rFonts w:ascii="Times New Roman" w:hAnsi="Times New Roman" w:cs="Times New Roman"/>
          <w:sz w:val="24"/>
          <w:szCs w:val="24"/>
        </w:rPr>
        <w:t>T</w:t>
      </w:r>
      <w:r w:rsidR="00213480">
        <w:rPr>
          <w:rFonts w:ascii="Times New Roman" w:hAnsi="Times New Roman" w:cs="Times New Roman"/>
          <w:sz w:val="24"/>
          <w:szCs w:val="24"/>
        </w:rPr>
        <w:t xml:space="preserve">he </w:t>
      </w:r>
      <w:r w:rsidR="00576E26" w:rsidRPr="00756DC4">
        <w:rPr>
          <w:rFonts w:ascii="Times New Roman" w:hAnsi="Times New Roman" w:cs="Times New Roman"/>
          <w:sz w:val="24"/>
          <w:szCs w:val="24"/>
        </w:rPr>
        <w:t xml:space="preserve">extent </w:t>
      </w:r>
      <w:r w:rsidR="00213480">
        <w:rPr>
          <w:rFonts w:ascii="Times New Roman" w:hAnsi="Times New Roman" w:cs="Times New Roman"/>
          <w:sz w:val="24"/>
          <w:szCs w:val="24"/>
        </w:rPr>
        <w:t xml:space="preserve">to which </w:t>
      </w:r>
      <w:r w:rsidR="00576E26" w:rsidRPr="00756DC4">
        <w:rPr>
          <w:rFonts w:ascii="Times New Roman" w:hAnsi="Times New Roman" w:cs="Times New Roman"/>
          <w:sz w:val="24"/>
          <w:szCs w:val="24"/>
        </w:rPr>
        <w:t>general frontline police officers can, and should be expected to understand the complexities of coercive control as a form of abuse</w:t>
      </w:r>
      <w:r>
        <w:rPr>
          <w:rFonts w:ascii="Times New Roman" w:hAnsi="Times New Roman" w:cs="Times New Roman"/>
          <w:sz w:val="24"/>
          <w:szCs w:val="24"/>
        </w:rPr>
        <w:t xml:space="preserve"> is also </w:t>
      </w:r>
      <w:r>
        <w:rPr>
          <w:rFonts w:ascii="Times New Roman" w:hAnsi="Times New Roman" w:cs="Times New Roman"/>
          <w:sz w:val="24"/>
          <w:szCs w:val="24"/>
        </w:rPr>
        <w:lastRenderedPageBreak/>
        <w:t>questionable</w:t>
      </w:r>
      <w:r w:rsidR="00576E26" w:rsidRPr="00756DC4">
        <w:rPr>
          <w:rFonts w:ascii="Times New Roman" w:hAnsi="Times New Roman" w:cs="Times New Roman"/>
          <w:sz w:val="24"/>
          <w:szCs w:val="24"/>
        </w:rPr>
        <w:t xml:space="preserve">. </w:t>
      </w:r>
      <w:r w:rsidR="00A418E3">
        <w:rPr>
          <w:rFonts w:ascii="Times New Roman" w:hAnsi="Times New Roman" w:cs="Times New Roman"/>
          <w:sz w:val="24"/>
          <w:szCs w:val="24"/>
        </w:rPr>
        <w:t>The police (alongside society more generally) more readily see physical violence as opposed to psychological violence as criminal (Robinson et al</w:t>
      </w:r>
      <w:r w:rsidR="00503FB9">
        <w:rPr>
          <w:rFonts w:ascii="Times New Roman" w:hAnsi="Times New Roman" w:cs="Times New Roman"/>
          <w:sz w:val="24"/>
          <w:szCs w:val="24"/>
        </w:rPr>
        <w:t>.,</w:t>
      </w:r>
      <w:r w:rsidR="00A418E3">
        <w:rPr>
          <w:rFonts w:ascii="Times New Roman" w:hAnsi="Times New Roman" w:cs="Times New Roman"/>
          <w:sz w:val="24"/>
          <w:szCs w:val="24"/>
        </w:rPr>
        <w:t xml:space="preserve"> 2016). Coercive control</w:t>
      </w:r>
      <w:r w:rsidR="00863DD3">
        <w:rPr>
          <w:rFonts w:ascii="Times New Roman" w:hAnsi="Times New Roman" w:cs="Times New Roman"/>
          <w:sz w:val="24"/>
          <w:szCs w:val="24"/>
        </w:rPr>
        <w:t xml:space="preserve">, which relies more heavily on understanding the dynamics of a relationship than other family violence offences, </w:t>
      </w:r>
      <w:r w:rsidR="00E25D71">
        <w:rPr>
          <w:rFonts w:ascii="Times New Roman" w:hAnsi="Times New Roman" w:cs="Times New Roman"/>
          <w:sz w:val="24"/>
          <w:szCs w:val="24"/>
        </w:rPr>
        <w:t xml:space="preserve">highlights the tension between the </w:t>
      </w:r>
      <w:r w:rsidR="00863DD3">
        <w:rPr>
          <w:rFonts w:ascii="Times New Roman" w:hAnsi="Times New Roman" w:cs="Times New Roman"/>
          <w:sz w:val="24"/>
          <w:szCs w:val="24"/>
        </w:rPr>
        <w:t xml:space="preserve">largely </w:t>
      </w:r>
      <w:r w:rsidR="00E25D71">
        <w:rPr>
          <w:rFonts w:ascii="Times New Roman" w:hAnsi="Times New Roman" w:cs="Times New Roman"/>
          <w:sz w:val="24"/>
          <w:szCs w:val="24"/>
        </w:rPr>
        <w:t xml:space="preserve">incident focus of the criminal justice system, and policing in particular, and the </w:t>
      </w:r>
      <w:r w:rsidR="00A418E3">
        <w:rPr>
          <w:rFonts w:ascii="Times New Roman" w:hAnsi="Times New Roman" w:cs="Times New Roman"/>
          <w:sz w:val="24"/>
          <w:szCs w:val="24"/>
        </w:rPr>
        <w:t xml:space="preserve">context and dynamics </w:t>
      </w:r>
      <w:r w:rsidR="00E25D71">
        <w:rPr>
          <w:rFonts w:ascii="Times New Roman" w:hAnsi="Times New Roman" w:cs="Times New Roman"/>
          <w:sz w:val="24"/>
          <w:szCs w:val="24"/>
        </w:rPr>
        <w:t xml:space="preserve">of relationships. Coercive control can only be understood in the broader context of a relationship. The implementation of the new offence </w:t>
      </w:r>
      <w:r w:rsidR="00B7016B">
        <w:rPr>
          <w:rFonts w:ascii="Times New Roman" w:hAnsi="Times New Roman" w:cs="Times New Roman"/>
          <w:sz w:val="24"/>
          <w:szCs w:val="24"/>
        </w:rPr>
        <w:t xml:space="preserve">is </w:t>
      </w:r>
      <w:r w:rsidR="00E25D71">
        <w:rPr>
          <w:rFonts w:ascii="Times New Roman" w:hAnsi="Times New Roman" w:cs="Times New Roman"/>
          <w:sz w:val="24"/>
          <w:szCs w:val="24"/>
        </w:rPr>
        <w:t>reli</w:t>
      </w:r>
      <w:r w:rsidR="00B7016B">
        <w:rPr>
          <w:rFonts w:ascii="Times New Roman" w:hAnsi="Times New Roman" w:cs="Times New Roman"/>
          <w:sz w:val="24"/>
          <w:szCs w:val="24"/>
        </w:rPr>
        <w:t xml:space="preserve">ant </w:t>
      </w:r>
      <w:r w:rsidR="00863DD3">
        <w:rPr>
          <w:rFonts w:ascii="Times New Roman" w:hAnsi="Times New Roman" w:cs="Times New Roman"/>
          <w:sz w:val="24"/>
          <w:szCs w:val="24"/>
        </w:rPr>
        <w:t xml:space="preserve"> </w:t>
      </w:r>
      <w:r w:rsidR="00E25D71">
        <w:rPr>
          <w:rFonts w:ascii="Times New Roman" w:hAnsi="Times New Roman" w:cs="Times New Roman"/>
          <w:sz w:val="24"/>
          <w:szCs w:val="24"/>
        </w:rPr>
        <w:t>on a p</w:t>
      </w:r>
      <w:r w:rsidR="00576E26" w:rsidRPr="00756DC4">
        <w:rPr>
          <w:rFonts w:ascii="Times New Roman" w:hAnsi="Times New Roman" w:cs="Times New Roman"/>
          <w:sz w:val="24"/>
          <w:szCs w:val="24"/>
        </w:rPr>
        <w:t xml:space="preserve">olice officer’s ability to identify the </w:t>
      </w:r>
      <w:r w:rsidR="00E25D71">
        <w:rPr>
          <w:rFonts w:ascii="Times New Roman" w:hAnsi="Times New Roman" w:cs="Times New Roman"/>
          <w:sz w:val="24"/>
          <w:szCs w:val="24"/>
        </w:rPr>
        <w:t xml:space="preserve">potential </w:t>
      </w:r>
      <w:r w:rsidR="00576E26" w:rsidRPr="00756DC4">
        <w:rPr>
          <w:rFonts w:ascii="Times New Roman" w:hAnsi="Times New Roman" w:cs="Times New Roman"/>
          <w:sz w:val="24"/>
          <w:szCs w:val="24"/>
        </w:rPr>
        <w:t>presence of coercive and controlling behaviour, elicit information on a series of abusive events from the victim and correctly assess that behaviour, in te</w:t>
      </w:r>
      <w:r w:rsidR="009E0EEC">
        <w:rPr>
          <w:rFonts w:ascii="Times New Roman" w:hAnsi="Times New Roman" w:cs="Times New Roman"/>
          <w:sz w:val="24"/>
          <w:szCs w:val="24"/>
        </w:rPr>
        <w:t>rms</w:t>
      </w:r>
      <w:r w:rsidR="00576E26" w:rsidRPr="00756DC4">
        <w:rPr>
          <w:rFonts w:ascii="Times New Roman" w:hAnsi="Times New Roman" w:cs="Times New Roman"/>
          <w:sz w:val="24"/>
          <w:szCs w:val="24"/>
        </w:rPr>
        <w:t xml:space="preserve"> of </w:t>
      </w:r>
      <w:r w:rsidR="00756DC4" w:rsidRPr="00756DC4">
        <w:rPr>
          <w:rFonts w:ascii="Times New Roman" w:hAnsi="Times New Roman" w:cs="Times New Roman"/>
          <w:sz w:val="24"/>
          <w:szCs w:val="24"/>
        </w:rPr>
        <w:t xml:space="preserve">laying charges. </w:t>
      </w:r>
      <w:r w:rsidR="00792269">
        <w:rPr>
          <w:rFonts w:ascii="Times New Roman" w:hAnsi="Times New Roman" w:cs="Times New Roman"/>
          <w:sz w:val="24"/>
          <w:szCs w:val="24"/>
        </w:rPr>
        <w:t xml:space="preserve">This requires a reframing of an officer’s </w:t>
      </w:r>
      <w:r w:rsidR="00863DD3">
        <w:rPr>
          <w:rFonts w:ascii="Times New Roman" w:hAnsi="Times New Roman" w:cs="Times New Roman"/>
          <w:sz w:val="24"/>
          <w:szCs w:val="24"/>
        </w:rPr>
        <w:t xml:space="preserve">more </w:t>
      </w:r>
      <w:r w:rsidR="00E25D71">
        <w:rPr>
          <w:rFonts w:ascii="Times New Roman" w:hAnsi="Times New Roman" w:cs="Times New Roman"/>
          <w:sz w:val="24"/>
          <w:szCs w:val="24"/>
        </w:rPr>
        <w:t xml:space="preserve">typical </w:t>
      </w:r>
      <w:r w:rsidR="00792269">
        <w:rPr>
          <w:rFonts w:ascii="Times New Roman" w:hAnsi="Times New Roman" w:cs="Times New Roman"/>
          <w:sz w:val="24"/>
          <w:szCs w:val="24"/>
        </w:rPr>
        <w:t xml:space="preserve">approach </w:t>
      </w:r>
      <w:r w:rsidR="00E25D71">
        <w:rPr>
          <w:rFonts w:ascii="Times New Roman" w:hAnsi="Times New Roman" w:cs="Times New Roman"/>
          <w:sz w:val="24"/>
          <w:szCs w:val="24"/>
        </w:rPr>
        <w:t>from</w:t>
      </w:r>
      <w:r w:rsidR="00792269">
        <w:rPr>
          <w:rFonts w:ascii="Times New Roman" w:hAnsi="Times New Roman" w:cs="Times New Roman"/>
          <w:sz w:val="24"/>
          <w:szCs w:val="24"/>
        </w:rPr>
        <w:t xml:space="preserve"> responding and taking stock of crime ‘incidents’ as isolated events </w:t>
      </w:r>
      <w:r w:rsidR="001642DE">
        <w:rPr>
          <w:rFonts w:ascii="Times New Roman" w:hAnsi="Times New Roman" w:cs="Times New Roman"/>
          <w:sz w:val="24"/>
          <w:szCs w:val="24"/>
        </w:rPr>
        <w:t>towards</w:t>
      </w:r>
      <w:r w:rsidR="00C411FF">
        <w:rPr>
          <w:rFonts w:ascii="Times New Roman" w:hAnsi="Times New Roman" w:cs="Times New Roman"/>
          <w:sz w:val="24"/>
          <w:szCs w:val="24"/>
        </w:rPr>
        <w:t xml:space="preserve"> </w:t>
      </w:r>
      <w:r w:rsidR="001642DE">
        <w:rPr>
          <w:rFonts w:ascii="Times New Roman" w:hAnsi="Times New Roman" w:cs="Times New Roman"/>
          <w:sz w:val="24"/>
          <w:szCs w:val="24"/>
        </w:rPr>
        <w:t xml:space="preserve">looking </w:t>
      </w:r>
      <w:r w:rsidR="00C411FF">
        <w:rPr>
          <w:rFonts w:ascii="Times New Roman" w:hAnsi="Times New Roman" w:cs="Times New Roman"/>
          <w:sz w:val="24"/>
          <w:szCs w:val="24"/>
        </w:rPr>
        <w:t>to a series of interrelated events</w:t>
      </w:r>
      <w:r w:rsidR="001642DE">
        <w:rPr>
          <w:rFonts w:ascii="Times New Roman" w:hAnsi="Times New Roman" w:cs="Times New Roman"/>
          <w:sz w:val="24"/>
          <w:szCs w:val="24"/>
        </w:rPr>
        <w:t xml:space="preserve"> and the harm that flows from these</w:t>
      </w:r>
      <w:r w:rsidR="00C411FF">
        <w:rPr>
          <w:rFonts w:ascii="Times New Roman" w:hAnsi="Times New Roman" w:cs="Times New Roman"/>
          <w:sz w:val="24"/>
          <w:szCs w:val="24"/>
        </w:rPr>
        <w:t xml:space="preserve">. </w:t>
      </w:r>
      <w:r w:rsidR="001642DE">
        <w:rPr>
          <w:rFonts w:ascii="Times New Roman" w:hAnsi="Times New Roman" w:cs="Times New Roman"/>
          <w:sz w:val="24"/>
          <w:szCs w:val="24"/>
        </w:rPr>
        <w:t xml:space="preserve">The well documented challenges of police implementation of hate crime offences, which likewise require </w:t>
      </w:r>
      <w:r w:rsidR="00B7016B">
        <w:rPr>
          <w:rFonts w:ascii="Times New Roman" w:hAnsi="Times New Roman" w:cs="Times New Roman"/>
          <w:sz w:val="24"/>
          <w:szCs w:val="24"/>
        </w:rPr>
        <w:t xml:space="preserve">the </w:t>
      </w:r>
      <w:r w:rsidR="001642DE">
        <w:rPr>
          <w:rFonts w:ascii="Times New Roman" w:hAnsi="Times New Roman" w:cs="Times New Roman"/>
          <w:sz w:val="24"/>
          <w:szCs w:val="24"/>
        </w:rPr>
        <w:t xml:space="preserve">police to look beyond incidents to broader </w:t>
      </w:r>
      <w:r w:rsidR="00863DD3">
        <w:rPr>
          <w:rFonts w:ascii="Times New Roman" w:hAnsi="Times New Roman" w:cs="Times New Roman"/>
          <w:sz w:val="24"/>
          <w:szCs w:val="24"/>
        </w:rPr>
        <w:t xml:space="preserve">social </w:t>
      </w:r>
      <w:r w:rsidR="001642DE">
        <w:rPr>
          <w:rFonts w:ascii="Times New Roman" w:hAnsi="Times New Roman" w:cs="Times New Roman"/>
          <w:sz w:val="24"/>
          <w:szCs w:val="24"/>
        </w:rPr>
        <w:t xml:space="preserve">processes and contexts, points to the magnitude of the paradigm shift required (see, for example, </w:t>
      </w:r>
      <w:r w:rsidR="001642DE" w:rsidRPr="00D850AC">
        <w:rPr>
          <w:rStyle w:val="s1"/>
          <w:rFonts w:ascii="Times New Roman" w:hAnsi="Times New Roman" w:cs="Times New Roman"/>
          <w:sz w:val="24"/>
          <w:szCs w:val="24"/>
        </w:rPr>
        <w:t>Mason</w:t>
      </w:r>
      <w:r w:rsidR="001642DE">
        <w:rPr>
          <w:rStyle w:val="s1"/>
          <w:rFonts w:ascii="Times New Roman" w:hAnsi="Times New Roman" w:cs="Times New Roman"/>
          <w:sz w:val="24"/>
          <w:szCs w:val="24"/>
        </w:rPr>
        <w:t xml:space="preserve"> et al</w:t>
      </w:r>
      <w:r w:rsidR="00503FB9">
        <w:rPr>
          <w:rStyle w:val="s1"/>
          <w:rFonts w:ascii="Times New Roman" w:hAnsi="Times New Roman" w:cs="Times New Roman"/>
          <w:sz w:val="24"/>
          <w:szCs w:val="24"/>
        </w:rPr>
        <w:t>.,</w:t>
      </w:r>
      <w:r w:rsidR="001642DE" w:rsidRPr="00D850AC">
        <w:rPr>
          <w:rStyle w:val="s1"/>
          <w:rFonts w:ascii="Times New Roman" w:hAnsi="Times New Roman" w:cs="Times New Roman"/>
          <w:sz w:val="24"/>
          <w:szCs w:val="24"/>
        </w:rPr>
        <w:t xml:space="preserve"> 2016)</w:t>
      </w:r>
      <w:r w:rsidR="001642DE">
        <w:rPr>
          <w:rStyle w:val="s1"/>
          <w:rFonts w:ascii="Times New Roman" w:hAnsi="Times New Roman" w:cs="Times New Roman"/>
          <w:sz w:val="24"/>
          <w:szCs w:val="24"/>
        </w:rPr>
        <w:t>.</w:t>
      </w:r>
      <w:r w:rsidR="001642DE">
        <w:rPr>
          <w:rFonts w:ascii="Times New Roman" w:hAnsi="Times New Roman" w:cs="Times New Roman"/>
          <w:sz w:val="24"/>
          <w:szCs w:val="24"/>
        </w:rPr>
        <w:t xml:space="preserve"> It is unlikely that training</w:t>
      </w:r>
      <w:r w:rsidR="00C24CA3">
        <w:rPr>
          <w:rFonts w:ascii="Times New Roman" w:hAnsi="Times New Roman" w:cs="Times New Roman"/>
          <w:sz w:val="24"/>
          <w:szCs w:val="24"/>
        </w:rPr>
        <w:t>,</w:t>
      </w:r>
      <w:r w:rsidR="001642DE">
        <w:rPr>
          <w:rFonts w:ascii="Times New Roman" w:hAnsi="Times New Roman" w:cs="Times New Roman"/>
          <w:sz w:val="24"/>
          <w:szCs w:val="24"/>
        </w:rPr>
        <w:t xml:space="preserve"> which focuses on procedure </w:t>
      </w:r>
      <w:r w:rsidR="00C24CA3">
        <w:rPr>
          <w:rFonts w:ascii="Times New Roman" w:hAnsi="Times New Roman" w:cs="Times New Roman"/>
          <w:sz w:val="24"/>
          <w:szCs w:val="24"/>
        </w:rPr>
        <w:t xml:space="preserve">rather than broader social </w:t>
      </w:r>
      <w:r w:rsidR="001642DE">
        <w:rPr>
          <w:rFonts w:ascii="Times New Roman" w:hAnsi="Times New Roman" w:cs="Times New Roman"/>
          <w:sz w:val="24"/>
          <w:szCs w:val="24"/>
        </w:rPr>
        <w:t xml:space="preserve">context, </w:t>
      </w:r>
      <w:r w:rsidR="000578DD">
        <w:rPr>
          <w:rFonts w:ascii="Times New Roman" w:hAnsi="Times New Roman" w:cs="Times New Roman"/>
          <w:sz w:val="24"/>
          <w:szCs w:val="24"/>
        </w:rPr>
        <w:t>will</w:t>
      </w:r>
      <w:r w:rsidR="00C24CA3">
        <w:rPr>
          <w:rFonts w:ascii="Times New Roman" w:hAnsi="Times New Roman" w:cs="Times New Roman"/>
          <w:sz w:val="24"/>
          <w:szCs w:val="24"/>
        </w:rPr>
        <w:t xml:space="preserve"> be effective in equipping police to recognise and respond appropriately to coercive control. Recent research on police training on the recognition of hate crime has found it to be ineffective</w:t>
      </w:r>
      <w:r w:rsidR="00765EF5">
        <w:rPr>
          <w:rFonts w:ascii="Times New Roman" w:hAnsi="Times New Roman" w:cs="Times New Roman"/>
          <w:sz w:val="24"/>
          <w:szCs w:val="24"/>
        </w:rPr>
        <w:t xml:space="preserve"> in assisting police to recognise and respond to such crimes</w:t>
      </w:r>
      <w:r w:rsidR="00C24CA3">
        <w:rPr>
          <w:rFonts w:ascii="Times New Roman" w:hAnsi="Times New Roman" w:cs="Times New Roman"/>
          <w:sz w:val="24"/>
          <w:szCs w:val="24"/>
        </w:rPr>
        <w:t xml:space="preserve"> </w:t>
      </w:r>
      <w:r w:rsidR="00C24CA3">
        <w:rPr>
          <w:rFonts w:ascii="Times New Roman" w:hAnsi="Times New Roman" w:cs="Times New Roman"/>
          <w:sz w:val="24"/>
          <w:szCs w:val="24"/>
        </w:rPr>
        <w:lastRenderedPageBreak/>
        <w:t>(Mason et al.</w:t>
      </w:r>
      <w:r w:rsidR="00503FB9">
        <w:rPr>
          <w:rFonts w:ascii="Times New Roman" w:hAnsi="Times New Roman" w:cs="Times New Roman"/>
          <w:sz w:val="24"/>
          <w:szCs w:val="24"/>
        </w:rPr>
        <w:t>,</w:t>
      </w:r>
      <w:r w:rsidR="00C24CA3">
        <w:rPr>
          <w:rFonts w:ascii="Times New Roman" w:hAnsi="Times New Roman" w:cs="Times New Roman"/>
          <w:sz w:val="24"/>
          <w:szCs w:val="24"/>
        </w:rPr>
        <w:t xml:space="preserve"> 2017). </w:t>
      </w:r>
      <w:r w:rsidR="00765EF5">
        <w:rPr>
          <w:rFonts w:ascii="Times New Roman" w:hAnsi="Times New Roman" w:cs="Times New Roman"/>
          <w:sz w:val="24"/>
          <w:szCs w:val="24"/>
        </w:rPr>
        <w:t>Effectively e</w:t>
      </w:r>
      <w:r w:rsidR="00C24CA3">
        <w:rPr>
          <w:rFonts w:ascii="Times New Roman" w:hAnsi="Times New Roman" w:cs="Times New Roman"/>
          <w:sz w:val="24"/>
          <w:szCs w:val="24"/>
        </w:rPr>
        <w:t xml:space="preserve">ducating </w:t>
      </w:r>
      <w:r w:rsidR="00765EF5">
        <w:rPr>
          <w:rFonts w:ascii="Times New Roman" w:hAnsi="Times New Roman" w:cs="Times New Roman"/>
          <w:sz w:val="24"/>
          <w:szCs w:val="24"/>
        </w:rPr>
        <w:t>frontline police</w:t>
      </w:r>
      <w:r w:rsidR="00C24CA3">
        <w:rPr>
          <w:rFonts w:ascii="Times New Roman" w:hAnsi="Times New Roman" w:cs="Times New Roman"/>
          <w:sz w:val="24"/>
          <w:szCs w:val="24"/>
        </w:rPr>
        <w:t xml:space="preserve"> on </w:t>
      </w:r>
      <w:r w:rsidR="00765EF5">
        <w:rPr>
          <w:rFonts w:ascii="Times New Roman" w:hAnsi="Times New Roman" w:cs="Times New Roman"/>
          <w:sz w:val="24"/>
          <w:szCs w:val="24"/>
        </w:rPr>
        <w:t xml:space="preserve">the </w:t>
      </w:r>
      <w:r w:rsidR="00C24CA3">
        <w:rPr>
          <w:rFonts w:ascii="Times New Roman" w:hAnsi="Times New Roman" w:cs="Times New Roman"/>
          <w:sz w:val="24"/>
          <w:szCs w:val="24"/>
        </w:rPr>
        <w:t xml:space="preserve">gender dynamics </w:t>
      </w:r>
      <w:r w:rsidR="00765EF5">
        <w:rPr>
          <w:rFonts w:ascii="Times New Roman" w:hAnsi="Times New Roman" w:cs="Times New Roman"/>
          <w:sz w:val="24"/>
          <w:szCs w:val="24"/>
        </w:rPr>
        <w:t xml:space="preserve">at play in coercive control situations </w:t>
      </w:r>
      <w:r w:rsidR="00863DD3">
        <w:rPr>
          <w:rFonts w:ascii="Times New Roman" w:hAnsi="Times New Roman" w:cs="Times New Roman"/>
          <w:sz w:val="24"/>
          <w:szCs w:val="24"/>
        </w:rPr>
        <w:t xml:space="preserve">will require </w:t>
      </w:r>
      <w:r w:rsidR="00C24CA3">
        <w:rPr>
          <w:rFonts w:ascii="Times New Roman" w:hAnsi="Times New Roman" w:cs="Times New Roman"/>
          <w:sz w:val="24"/>
          <w:szCs w:val="24"/>
        </w:rPr>
        <w:t xml:space="preserve">long term </w:t>
      </w:r>
      <w:r w:rsidR="00863DD3">
        <w:rPr>
          <w:rFonts w:ascii="Times New Roman" w:hAnsi="Times New Roman" w:cs="Times New Roman"/>
          <w:sz w:val="24"/>
          <w:szCs w:val="24"/>
        </w:rPr>
        <w:t>commitment</w:t>
      </w:r>
      <w:r w:rsidR="00C24CA3">
        <w:rPr>
          <w:rFonts w:ascii="Times New Roman" w:hAnsi="Times New Roman" w:cs="Times New Roman"/>
          <w:sz w:val="24"/>
          <w:szCs w:val="24"/>
        </w:rPr>
        <w:t xml:space="preserve">. </w:t>
      </w:r>
    </w:p>
    <w:p w14:paraId="49347912" w14:textId="77777777" w:rsidR="006B045B" w:rsidRDefault="006B045B" w:rsidP="00432BB1">
      <w:pPr>
        <w:spacing w:after="0" w:line="480" w:lineRule="auto"/>
        <w:ind w:right="283"/>
        <w:contextualSpacing/>
        <w:jc w:val="both"/>
        <w:rPr>
          <w:rFonts w:ascii="Times New Roman" w:hAnsi="Times New Roman" w:cs="Times New Roman"/>
          <w:sz w:val="24"/>
          <w:szCs w:val="24"/>
        </w:rPr>
      </w:pPr>
    </w:p>
    <w:p w14:paraId="1D894140" w14:textId="6F4D107E" w:rsidR="00232DA7" w:rsidRDefault="00232DA7" w:rsidP="00432BB1">
      <w:pPr>
        <w:spacing w:after="0" w:line="480" w:lineRule="auto"/>
        <w:ind w:right="283"/>
        <w:contextualSpacing/>
        <w:jc w:val="both"/>
        <w:rPr>
          <w:rFonts w:ascii="Times New Roman" w:hAnsi="Times New Roman" w:cs="Times New Roman"/>
          <w:sz w:val="24"/>
          <w:szCs w:val="24"/>
        </w:rPr>
      </w:pPr>
      <w:r>
        <w:rPr>
          <w:rFonts w:ascii="Times New Roman" w:hAnsi="Times New Roman" w:cs="Times New Roman"/>
          <w:sz w:val="24"/>
          <w:szCs w:val="24"/>
        </w:rPr>
        <w:t xml:space="preserve">One </w:t>
      </w:r>
      <w:r w:rsidR="006B045B">
        <w:rPr>
          <w:rFonts w:ascii="Times New Roman" w:hAnsi="Times New Roman" w:cs="Times New Roman"/>
          <w:sz w:val="24"/>
          <w:szCs w:val="24"/>
        </w:rPr>
        <w:t>argument</w:t>
      </w:r>
      <w:r>
        <w:rPr>
          <w:rFonts w:ascii="Times New Roman" w:hAnsi="Times New Roman" w:cs="Times New Roman"/>
          <w:sz w:val="24"/>
          <w:szCs w:val="24"/>
        </w:rPr>
        <w:t xml:space="preserve"> </w:t>
      </w:r>
      <w:r w:rsidR="000578DD">
        <w:rPr>
          <w:rFonts w:ascii="Times New Roman" w:hAnsi="Times New Roman" w:cs="Times New Roman"/>
          <w:sz w:val="24"/>
          <w:szCs w:val="24"/>
        </w:rPr>
        <w:t>in favour of</w:t>
      </w:r>
      <w:r>
        <w:rPr>
          <w:rFonts w:ascii="Times New Roman" w:hAnsi="Times New Roman" w:cs="Times New Roman"/>
          <w:sz w:val="24"/>
          <w:szCs w:val="24"/>
        </w:rPr>
        <w:t xml:space="preserve"> criminalizing coercive control may be the emerging </w:t>
      </w:r>
      <w:r w:rsidR="00AA2531">
        <w:rPr>
          <w:rFonts w:ascii="Times New Roman" w:hAnsi="Times New Roman" w:cs="Times New Roman"/>
          <w:sz w:val="24"/>
          <w:szCs w:val="24"/>
        </w:rPr>
        <w:t>evidence that it is a risk factor in intimate partner homicides (Buzawa et al.</w:t>
      </w:r>
      <w:r w:rsidR="007E69C5">
        <w:rPr>
          <w:rFonts w:ascii="Times New Roman" w:hAnsi="Times New Roman" w:cs="Times New Roman"/>
          <w:sz w:val="24"/>
          <w:szCs w:val="24"/>
        </w:rPr>
        <w:t>,</w:t>
      </w:r>
      <w:r w:rsidR="00AA2531">
        <w:rPr>
          <w:rFonts w:ascii="Times New Roman" w:hAnsi="Times New Roman" w:cs="Times New Roman"/>
          <w:sz w:val="24"/>
          <w:szCs w:val="24"/>
        </w:rPr>
        <w:t xml:space="preserve"> 2017).</w:t>
      </w:r>
      <w:r w:rsidR="00BA2945">
        <w:rPr>
          <w:rFonts w:ascii="Times New Roman" w:hAnsi="Times New Roman" w:cs="Times New Roman"/>
          <w:sz w:val="24"/>
          <w:szCs w:val="24"/>
        </w:rPr>
        <w:t xml:space="preserve"> Police and other criminal justice practitioners are increasingly </w:t>
      </w:r>
      <w:r w:rsidR="00D436CC">
        <w:rPr>
          <w:rFonts w:ascii="Times New Roman" w:hAnsi="Times New Roman" w:cs="Times New Roman"/>
          <w:sz w:val="24"/>
          <w:szCs w:val="24"/>
        </w:rPr>
        <w:t xml:space="preserve">required </w:t>
      </w:r>
      <w:r w:rsidR="00BA2945">
        <w:rPr>
          <w:rFonts w:ascii="Times New Roman" w:hAnsi="Times New Roman" w:cs="Times New Roman"/>
          <w:sz w:val="24"/>
          <w:szCs w:val="24"/>
        </w:rPr>
        <w:t>to evaluate the risk of intimate partner violence and intimate partner homicide in particular (see McCulloch et al.</w:t>
      </w:r>
      <w:r w:rsidR="00316AC5">
        <w:rPr>
          <w:rFonts w:ascii="Times New Roman" w:hAnsi="Times New Roman" w:cs="Times New Roman"/>
          <w:sz w:val="24"/>
          <w:szCs w:val="24"/>
        </w:rPr>
        <w:t>,</w:t>
      </w:r>
      <w:r w:rsidR="00354E42">
        <w:rPr>
          <w:rFonts w:ascii="Times New Roman" w:hAnsi="Times New Roman" w:cs="Times New Roman"/>
          <w:sz w:val="24"/>
          <w:szCs w:val="24"/>
        </w:rPr>
        <w:t xml:space="preserve"> 2016</w:t>
      </w:r>
      <w:r w:rsidR="00BA2945">
        <w:rPr>
          <w:rFonts w:ascii="Times New Roman" w:hAnsi="Times New Roman" w:cs="Times New Roman"/>
          <w:sz w:val="24"/>
          <w:szCs w:val="24"/>
        </w:rPr>
        <w:t xml:space="preserve">). </w:t>
      </w:r>
      <w:r w:rsidR="00AA2531">
        <w:rPr>
          <w:rFonts w:ascii="Times New Roman" w:hAnsi="Times New Roman" w:cs="Times New Roman"/>
          <w:sz w:val="24"/>
          <w:szCs w:val="24"/>
        </w:rPr>
        <w:t xml:space="preserve">Myhill and </w:t>
      </w:r>
      <w:r w:rsidR="00E011BD">
        <w:rPr>
          <w:rFonts w:ascii="Times New Roman" w:hAnsi="Times New Roman" w:cs="Times New Roman"/>
          <w:sz w:val="24"/>
          <w:szCs w:val="24"/>
        </w:rPr>
        <w:t>H</w:t>
      </w:r>
      <w:r w:rsidR="00AA2531">
        <w:rPr>
          <w:rFonts w:ascii="Times New Roman" w:hAnsi="Times New Roman" w:cs="Times New Roman"/>
          <w:sz w:val="24"/>
          <w:szCs w:val="24"/>
        </w:rPr>
        <w:t>ohl (2016) have endeavoured to examine one way in which the risk assessment practices of professionals might be rendered sensitive to, and raise awareness of, the process practices of coercive control. However</w:t>
      </w:r>
      <w:r w:rsidR="00BA2945">
        <w:rPr>
          <w:rFonts w:ascii="Times New Roman" w:hAnsi="Times New Roman" w:cs="Times New Roman"/>
          <w:sz w:val="24"/>
          <w:szCs w:val="24"/>
        </w:rPr>
        <w:t>,</w:t>
      </w:r>
      <w:r w:rsidR="00AA2531">
        <w:rPr>
          <w:rFonts w:ascii="Times New Roman" w:hAnsi="Times New Roman" w:cs="Times New Roman"/>
          <w:sz w:val="24"/>
          <w:szCs w:val="24"/>
        </w:rPr>
        <w:t xml:space="preserve"> it is a moot point whether or not coercive control, rooted in an appreciation of context, can in and of itself be rendered measureable in the way in which any risk assessment process assumes</w:t>
      </w:r>
      <w:r w:rsidR="008408BF">
        <w:rPr>
          <w:rFonts w:ascii="Times New Roman" w:hAnsi="Times New Roman" w:cs="Times New Roman"/>
          <w:sz w:val="24"/>
          <w:szCs w:val="24"/>
        </w:rPr>
        <w:t xml:space="preserve"> or</w:t>
      </w:r>
      <w:r w:rsidR="00B7016B">
        <w:rPr>
          <w:rFonts w:ascii="Times New Roman" w:hAnsi="Times New Roman" w:cs="Times New Roman"/>
          <w:sz w:val="24"/>
          <w:szCs w:val="24"/>
        </w:rPr>
        <w:t xml:space="preserve"> can be</w:t>
      </w:r>
      <w:r w:rsidR="008408BF">
        <w:rPr>
          <w:rFonts w:ascii="Times New Roman" w:hAnsi="Times New Roman" w:cs="Times New Roman"/>
          <w:sz w:val="24"/>
          <w:szCs w:val="24"/>
        </w:rPr>
        <w:t xml:space="preserve"> readily prosecuted in the criminal courts.  </w:t>
      </w:r>
    </w:p>
    <w:p w14:paraId="4063DB8F" w14:textId="77777777" w:rsidR="00D436CC" w:rsidRDefault="00D436CC" w:rsidP="00432BB1">
      <w:pPr>
        <w:spacing w:after="0" w:line="480" w:lineRule="auto"/>
        <w:ind w:right="283"/>
        <w:contextualSpacing/>
        <w:jc w:val="both"/>
        <w:rPr>
          <w:rFonts w:ascii="Times New Roman" w:hAnsi="Times New Roman" w:cs="Times New Roman"/>
          <w:sz w:val="24"/>
          <w:szCs w:val="24"/>
        </w:rPr>
      </w:pPr>
    </w:p>
    <w:p w14:paraId="64D62BA7" w14:textId="3AF69084" w:rsidR="00C24CA3" w:rsidRDefault="00BA2945" w:rsidP="00432BB1">
      <w:pPr>
        <w:spacing w:after="0" w:line="480" w:lineRule="auto"/>
        <w:ind w:right="283"/>
        <w:contextualSpacing/>
        <w:jc w:val="both"/>
        <w:rPr>
          <w:rFonts w:ascii="Times New Roman" w:hAnsi="Times New Roman" w:cs="Times New Roman"/>
          <w:sz w:val="24"/>
          <w:szCs w:val="24"/>
        </w:rPr>
      </w:pPr>
      <w:r>
        <w:rPr>
          <w:rFonts w:ascii="Times New Roman" w:hAnsi="Times New Roman" w:cs="Times New Roman"/>
          <w:sz w:val="24"/>
          <w:szCs w:val="24"/>
        </w:rPr>
        <w:t>F</w:t>
      </w:r>
      <w:r w:rsidR="00153023">
        <w:rPr>
          <w:rFonts w:ascii="Times New Roman" w:hAnsi="Times New Roman" w:cs="Times New Roman"/>
          <w:sz w:val="24"/>
          <w:szCs w:val="24"/>
        </w:rPr>
        <w:t>or</w:t>
      </w:r>
      <w:r w:rsidR="009E0EEC">
        <w:rPr>
          <w:rFonts w:ascii="Times New Roman" w:hAnsi="Times New Roman" w:cs="Times New Roman"/>
          <w:sz w:val="24"/>
          <w:szCs w:val="24"/>
        </w:rPr>
        <w:t xml:space="preserve"> </w:t>
      </w:r>
      <w:r w:rsidR="00153023">
        <w:rPr>
          <w:rFonts w:ascii="Times New Roman" w:hAnsi="Times New Roman" w:cs="Times New Roman"/>
          <w:sz w:val="24"/>
          <w:szCs w:val="24"/>
        </w:rPr>
        <w:t>victim</w:t>
      </w:r>
      <w:r w:rsidR="006C4B9E">
        <w:rPr>
          <w:rFonts w:ascii="Times New Roman" w:hAnsi="Times New Roman" w:cs="Times New Roman"/>
          <w:sz w:val="24"/>
          <w:szCs w:val="24"/>
        </w:rPr>
        <w:t>s</w:t>
      </w:r>
      <w:r w:rsidR="00153023">
        <w:rPr>
          <w:rFonts w:ascii="Times New Roman" w:hAnsi="Times New Roman" w:cs="Times New Roman"/>
          <w:sz w:val="24"/>
          <w:szCs w:val="24"/>
        </w:rPr>
        <w:t xml:space="preserve"> </w:t>
      </w:r>
      <w:r w:rsidR="008408BF">
        <w:rPr>
          <w:rFonts w:ascii="Times New Roman" w:hAnsi="Times New Roman" w:cs="Times New Roman"/>
          <w:sz w:val="24"/>
          <w:szCs w:val="24"/>
        </w:rPr>
        <w:t xml:space="preserve">of (alleged) coercive control </w:t>
      </w:r>
      <w:r w:rsidR="00153023">
        <w:rPr>
          <w:rFonts w:ascii="Times New Roman" w:hAnsi="Times New Roman" w:cs="Times New Roman"/>
          <w:sz w:val="24"/>
          <w:szCs w:val="24"/>
        </w:rPr>
        <w:t xml:space="preserve">whose complaints do </w:t>
      </w:r>
      <w:r w:rsidR="00680EF6">
        <w:rPr>
          <w:rFonts w:ascii="Times New Roman" w:hAnsi="Times New Roman" w:cs="Times New Roman"/>
          <w:sz w:val="24"/>
          <w:szCs w:val="24"/>
        </w:rPr>
        <w:t xml:space="preserve">proceed to court, there are well documented hurdles which have traditionally proved insurmountable for </w:t>
      </w:r>
      <w:r w:rsidR="00C24CA3">
        <w:rPr>
          <w:rFonts w:ascii="Times New Roman" w:hAnsi="Times New Roman" w:cs="Times New Roman"/>
          <w:sz w:val="24"/>
          <w:szCs w:val="24"/>
        </w:rPr>
        <w:t xml:space="preserve">many </w:t>
      </w:r>
      <w:r w:rsidR="00680EF6">
        <w:rPr>
          <w:rFonts w:ascii="Times New Roman" w:hAnsi="Times New Roman" w:cs="Times New Roman"/>
          <w:sz w:val="24"/>
          <w:szCs w:val="24"/>
        </w:rPr>
        <w:t xml:space="preserve">women victims of intimate partner violence. </w:t>
      </w:r>
      <w:r w:rsidR="00E96D71">
        <w:rPr>
          <w:rFonts w:ascii="Times New Roman" w:hAnsi="Times New Roman" w:cs="Times New Roman"/>
          <w:sz w:val="24"/>
          <w:szCs w:val="24"/>
        </w:rPr>
        <w:t>A combination of e</w:t>
      </w:r>
      <w:r w:rsidR="001F210B">
        <w:rPr>
          <w:rFonts w:ascii="Times New Roman" w:hAnsi="Times New Roman" w:cs="Times New Roman"/>
          <w:sz w:val="24"/>
          <w:szCs w:val="24"/>
        </w:rPr>
        <w:t>v</w:t>
      </w:r>
      <w:r w:rsidR="00894591">
        <w:rPr>
          <w:rFonts w:ascii="Times New Roman" w:hAnsi="Times New Roman" w:cs="Times New Roman"/>
          <w:sz w:val="24"/>
          <w:szCs w:val="24"/>
        </w:rPr>
        <w:t>idence laws and thresholds</w:t>
      </w:r>
      <w:r w:rsidR="009241A4">
        <w:rPr>
          <w:rFonts w:ascii="Times New Roman" w:hAnsi="Times New Roman" w:cs="Times New Roman"/>
          <w:sz w:val="24"/>
          <w:szCs w:val="24"/>
        </w:rPr>
        <w:t>,</w:t>
      </w:r>
      <w:r w:rsidR="00894591">
        <w:rPr>
          <w:rFonts w:ascii="Times New Roman" w:hAnsi="Times New Roman" w:cs="Times New Roman"/>
          <w:sz w:val="24"/>
          <w:szCs w:val="24"/>
        </w:rPr>
        <w:t xml:space="preserve"> designed as part of an inherently masculine criminal justice system, </w:t>
      </w:r>
      <w:r w:rsidR="007E5397">
        <w:rPr>
          <w:rFonts w:ascii="Times New Roman" w:hAnsi="Times New Roman" w:cs="Times New Roman"/>
          <w:sz w:val="24"/>
          <w:szCs w:val="24"/>
        </w:rPr>
        <w:t xml:space="preserve">have long </w:t>
      </w:r>
      <w:r w:rsidR="009241A4">
        <w:rPr>
          <w:rFonts w:ascii="Times New Roman" w:hAnsi="Times New Roman" w:cs="Times New Roman"/>
          <w:sz w:val="24"/>
          <w:szCs w:val="24"/>
        </w:rPr>
        <w:t>seen women struggle</w:t>
      </w:r>
      <w:r w:rsidR="007E5397">
        <w:rPr>
          <w:rFonts w:ascii="Times New Roman" w:hAnsi="Times New Roman" w:cs="Times New Roman"/>
          <w:sz w:val="24"/>
          <w:szCs w:val="24"/>
        </w:rPr>
        <w:t xml:space="preserve"> to have their experiences of </w:t>
      </w:r>
      <w:r w:rsidR="00FC765F">
        <w:rPr>
          <w:rFonts w:ascii="Times New Roman" w:hAnsi="Times New Roman" w:cs="Times New Roman"/>
          <w:sz w:val="24"/>
          <w:szCs w:val="24"/>
        </w:rPr>
        <w:t xml:space="preserve">gendered </w:t>
      </w:r>
      <w:r w:rsidR="007E5397">
        <w:rPr>
          <w:rFonts w:ascii="Times New Roman" w:hAnsi="Times New Roman" w:cs="Times New Roman"/>
          <w:sz w:val="24"/>
          <w:szCs w:val="24"/>
        </w:rPr>
        <w:t>violence understood and adequately responded to within criminal court</w:t>
      </w:r>
      <w:r w:rsidR="00765EF5">
        <w:rPr>
          <w:rFonts w:ascii="Times New Roman" w:hAnsi="Times New Roman" w:cs="Times New Roman"/>
          <w:sz w:val="24"/>
          <w:szCs w:val="24"/>
        </w:rPr>
        <w:t>s</w:t>
      </w:r>
      <w:r w:rsidR="007E5397">
        <w:rPr>
          <w:rFonts w:ascii="Times New Roman" w:hAnsi="Times New Roman" w:cs="Times New Roman"/>
          <w:sz w:val="24"/>
          <w:szCs w:val="24"/>
        </w:rPr>
        <w:t xml:space="preserve">. </w:t>
      </w:r>
      <w:r w:rsidR="00570532">
        <w:rPr>
          <w:rFonts w:ascii="Times New Roman" w:hAnsi="Times New Roman" w:cs="Times New Roman"/>
          <w:sz w:val="24"/>
          <w:szCs w:val="24"/>
        </w:rPr>
        <w:t>Moreover,</w:t>
      </w:r>
      <w:r w:rsidR="006B24E2">
        <w:rPr>
          <w:rFonts w:ascii="Times New Roman" w:hAnsi="Times New Roman" w:cs="Times New Roman"/>
          <w:sz w:val="24"/>
          <w:szCs w:val="24"/>
        </w:rPr>
        <w:t xml:space="preserve"> where </w:t>
      </w:r>
      <w:r w:rsidR="006B24E2">
        <w:rPr>
          <w:rFonts w:ascii="Times New Roman" w:hAnsi="Times New Roman" w:cs="Times New Roman"/>
          <w:sz w:val="24"/>
          <w:szCs w:val="24"/>
        </w:rPr>
        <w:lastRenderedPageBreak/>
        <w:t>women have told their stories in legal settings they have</w:t>
      </w:r>
      <w:r w:rsidR="00B2373A">
        <w:rPr>
          <w:rFonts w:ascii="Times New Roman" w:hAnsi="Times New Roman" w:cs="Times New Roman"/>
          <w:sz w:val="24"/>
          <w:szCs w:val="24"/>
        </w:rPr>
        <w:t xml:space="preserve"> long</w:t>
      </w:r>
      <w:r w:rsidR="00570532">
        <w:rPr>
          <w:rFonts w:ascii="Times New Roman" w:hAnsi="Times New Roman" w:cs="Times New Roman"/>
          <w:sz w:val="24"/>
          <w:szCs w:val="24"/>
        </w:rPr>
        <w:t xml:space="preserve"> been ‘othered’ by those within the law and have</w:t>
      </w:r>
      <w:r w:rsidR="006B24E2">
        <w:rPr>
          <w:rFonts w:ascii="Times New Roman" w:hAnsi="Times New Roman" w:cs="Times New Roman"/>
          <w:sz w:val="24"/>
          <w:szCs w:val="24"/>
        </w:rPr>
        <w:t xml:space="preserve"> faced victim blaming and denigration</w:t>
      </w:r>
      <w:r w:rsidR="00570532">
        <w:rPr>
          <w:rFonts w:ascii="Times New Roman" w:hAnsi="Times New Roman" w:cs="Times New Roman"/>
          <w:sz w:val="24"/>
          <w:szCs w:val="24"/>
        </w:rPr>
        <w:t xml:space="preserve"> (see inter alia Douglas</w:t>
      </w:r>
      <w:r w:rsidR="00131032">
        <w:rPr>
          <w:rFonts w:ascii="Times New Roman" w:hAnsi="Times New Roman" w:cs="Times New Roman"/>
          <w:sz w:val="24"/>
          <w:szCs w:val="24"/>
        </w:rPr>
        <w:t>,</w:t>
      </w:r>
      <w:r w:rsidR="00570532">
        <w:rPr>
          <w:rFonts w:ascii="Times New Roman" w:hAnsi="Times New Roman" w:cs="Times New Roman"/>
          <w:sz w:val="24"/>
          <w:szCs w:val="24"/>
        </w:rPr>
        <w:t xml:space="preserve"> 2008; Fitz-Gibbon and Pickering</w:t>
      </w:r>
      <w:r w:rsidR="00131032">
        <w:rPr>
          <w:rFonts w:ascii="Times New Roman" w:hAnsi="Times New Roman" w:cs="Times New Roman"/>
          <w:sz w:val="24"/>
          <w:szCs w:val="24"/>
        </w:rPr>
        <w:t>,</w:t>
      </w:r>
      <w:r w:rsidR="00570532">
        <w:rPr>
          <w:rFonts w:ascii="Times New Roman" w:hAnsi="Times New Roman" w:cs="Times New Roman"/>
          <w:sz w:val="24"/>
          <w:szCs w:val="24"/>
        </w:rPr>
        <w:t xml:space="preserve"> 2012; Hudson</w:t>
      </w:r>
      <w:r w:rsidR="00131032">
        <w:rPr>
          <w:rFonts w:ascii="Times New Roman" w:hAnsi="Times New Roman" w:cs="Times New Roman"/>
          <w:sz w:val="24"/>
          <w:szCs w:val="24"/>
        </w:rPr>
        <w:t>,</w:t>
      </w:r>
      <w:r w:rsidR="00570532">
        <w:rPr>
          <w:rFonts w:ascii="Times New Roman" w:hAnsi="Times New Roman" w:cs="Times New Roman"/>
          <w:sz w:val="24"/>
          <w:szCs w:val="24"/>
        </w:rPr>
        <w:t xml:space="preserve"> 2006; Walklate</w:t>
      </w:r>
      <w:r w:rsidR="00131032">
        <w:rPr>
          <w:rFonts w:ascii="Times New Roman" w:hAnsi="Times New Roman" w:cs="Times New Roman"/>
          <w:sz w:val="24"/>
          <w:szCs w:val="24"/>
        </w:rPr>
        <w:t>,</w:t>
      </w:r>
      <w:r w:rsidR="00570532">
        <w:rPr>
          <w:rFonts w:ascii="Times New Roman" w:hAnsi="Times New Roman" w:cs="Times New Roman"/>
          <w:sz w:val="24"/>
          <w:szCs w:val="24"/>
        </w:rPr>
        <w:t xml:space="preserve"> 2008)</w:t>
      </w:r>
      <w:r w:rsidR="006B24E2">
        <w:rPr>
          <w:rFonts w:ascii="Times New Roman" w:hAnsi="Times New Roman" w:cs="Times New Roman"/>
          <w:sz w:val="24"/>
          <w:szCs w:val="24"/>
        </w:rPr>
        <w:t>.</w:t>
      </w:r>
      <w:r w:rsidR="005452C8">
        <w:rPr>
          <w:rFonts w:ascii="Times New Roman" w:hAnsi="Times New Roman" w:cs="Times New Roman"/>
          <w:sz w:val="24"/>
          <w:szCs w:val="24"/>
        </w:rPr>
        <w:t xml:space="preserve"> </w:t>
      </w:r>
      <w:r w:rsidR="00232DA7">
        <w:rPr>
          <w:rFonts w:ascii="Times New Roman" w:hAnsi="Times New Roman" w:cs="Times New Roman"/>
          <w:sz w:val="24"/>
          <w:szCs w:val="24"/>
        </w:rPr>
        <w:t>T</w:t>
      </w:r>
      <w:r w:rsidR="005452C8">
        <w:rPr>
          <w:rFonts w:ascii="Times New Roman" w:hAnsi="Times New Roman" w:cs="Times New Roman"/>
          <w:sz w:val="24"/>
          <w:szCs w:val="24"/>
        </w:rPr>
        <w:t xml:space="preserve">he </w:t>
      </w:r>
      <w:r w:rsidR="00232DA7">
        <w:rPr>
          <w:rFonts w:ascii="Times New Roman" w:hAnsi="Times New Roman" w:cs="Times New Roman"/>
          <w:sz w:val="24"/>
          <w:szCs w:val="24"/>
        </w:rPr>
        <w:t>offence of coercive control, focusing on a pattern of behaviour, which may involve unremarkable acts when viewed in isolation, that are not criminal except in the context of the pattern of abuse, and which may not involve any acts of physical violence, is a subtle and relatively novel offence.</w:t>
      </w:r>
      <w:r w:rsidR="00A418E3">
        <w:rPr>
          <w:rFonts w:ascii="Times New Roman" w:hAnsi="Times New Roman" w:cs="Times New Roman"/>
          <w:sz w:val="24"/>
          <w:szCs w:val="24"/>
        </w:rPr>
        <w:t xml:space="preserve"> It present</w:t>
      </w:r>
      <w:r w:rsidR="00B7016B">
        <w:rPr>
          <w:rFonts w:ascii="Times New Roman" w:hAnsi="Times New Roman" w:cs="Times New Roman"/>
          <w:sz w:val="24"/>
          <w:szCs w:val="24"/>
        </w:rPr>
        <w:t>s</w:t>
      </w:r>
      <w:r w:rsidR="00A418E3">
        <w:rPr>
          <w:rFonts w:ascii="Times New Roman" w:hAnsi="Times New Roman" w:cs="Times New Roman"/>
          <w:sz w:val="24"/>
          <w:szCs w:val="24"/>
        </w:rPr>
        <w:t xml:space="preserve"> the opportunity for </w:t>
      </w:r>
      <w:r w:rsidR="00042549">
        <w:rPr>
          <w:rFonts w:ascii="Times New Roman" w:hAnsi="Times New Roman" w:cs="Times New Roman"/>
          <w:sz w:val="24"/>
          <w:szCs w:val="24"/>
        </w:rPr>
        <w:t>courts to reorient themselves to the reality of victims of coercive control, but the history of court response</w:t>
      </w:r>
      <w:r w:rsidR="00754C5D">
        <w:rPr>
          <w:rFonts w:ascii="Times New Roman" w:hAnsi="Times New Roman" w:cs="Times New Roman"/>
          <w:sz w:val="24"/>
          <w:szCs w:val="24"/>
        </w:rPr>
        <w:t>s</w:t>
      </w:r>
      <w:r w:rsidR="00042549">
        <w:rPr>
          <w:rFonts w:ascii="Times New Roman" w:hAnsi="Times New Roman" w:cs="Times New Roman"/>
          <w:sz w:val="24"/>
          <w:szCs w:val="24"/>
        </w:rPr>
        <w:t xml:space="preserve"> to women’s experience of gendered crimes</w:t>
      </w:r>
      <w:r w:rsidR="008236A3">
        <w:rPr>
          <w:rFonts w:ascii="Times New Roman" w:hAnsi="Times New Roman" w:cs="Times New Roman"/>
          <w:sz w:val="24"/>
          <w:szCs w:val="24"/>
        </w:rPr>
        <w:t xml:space="preserve"> suggests that such a shift is uncertain</w:t>
      </w:r>
      <w:r w:rsidR="00754C5D">
        <w:rPr>
          <w:rFonts w:ascii="Times New Roman" w:hAnsi="Times New Roman" w:cs="Times New Roman"/>
          <w:sz w:val="24"/>
          <w:szCs w:val="24"/>
        </w:rPr>
        <w:t xml:space="preserve"> and</w:t>
      </w:r>
      <w:r w:rsidR="008111A0">
        <w:rPr>
          <w:rFonts w:ascii="Times New Roman" w:hAnsi="Times New Roman" w:cs="Times New Roman"/>
          <w:sz w:val="24"/>
          <w:szCs w:val="24"/>
        </w:rPr>
        <w:t>,</w:t>
      </w:r>
      <w:r w:rsidR="00754C5D">
        <w:rPr>
          <w:rFonts w:ascii="Times New Roman" w:hAnsi="Times New Roman" w:cs="Times New Roman"/>
          <w:sz w:val="24"/>
          <w:szCs w:val="24"/>
        </w:rPr>
        <w:t xml:space="preserve"> at best</w:t>
      </w:r>
      <w:r w:rsidR="008111A0">
        <w:rPr>
          <w:rFonts w:ascii="Times New Roman" w:hAnsi="Times New Roman" w:cs="Times New Roman"/>
          <w:sz w:val="24"/>
          <w:szCs w:val="24"/>
        </w:rPr>
        <w:t>,</w:t>
      </w:r>
      <w:r w:rsidR="00754C5D">
        <w:rPr>
          <w:rFonts w:ascii="Times New Roman" w:hAnsi="Times New Roman" w:cs="Times New Roman"/>
          <w:sz w:val="24"/>
          <w:szCs w:val="24"/>
        </w:rPr>
        <w:t xml:space="preserve"> will require the time</w:t>
      </w:r>
      <w:r w:rsidR="008111A0">
        <w:rPr>
          <w:rFonts w:ascii="Times New Roman" w:hAnsi="Times New Roman" w:cs="Times New Roman"/>
          <w:sz w:val="24"/>
          <w:szCs w:val="24"/>
        </w:rPr>
        <w:t xml:space="preserve"> and resources</w:t>
      </w:r>
      <w:r w:rsidR="00754C5D">
        <w:rPr>
          <w:rFonts w:ascii="Times New Roman" w:hAnsi="Times New Roman" w:cs="Times New Roman"/>
          <w:sz w:val="24"/>
          <w:szCs w:val="24"/>
        </w:rPr>
        <w:t xml:space="preserve"> necessary </w:t>
      </w:r>
      <w:r w:rsidR="008111A0">
        <w:rPr>
          <w:rFonts w:ascii="Times New Roman" w:hAnsi="Times New Roman" w:cs="Times New Roman"/>
          <w:sz w:val="24"/>
          <w:szCs w:val="24"/>
        </w:rPr>
        <w:t>to support</w:t>
      </w:r>
      <w:r w:rsidR="00754C5D">
        <w:rPr>
          <w:rFonts w:ascii="Times New Roman" w:hAnsi="Times New Roman" w:cs="Times New Roman"/>
          <w:sz w:val="24"/>
          <w:szCs w:val="24"/>
        </w:rPr>
        <w:t xml:space="preserve"> cultural change within the system</w:t>
      </w:r>
      <w:r w:rsidR="00042549">
        <w:rPr>
          <w:rFonts w:ascii="Times New Roman" w:hAnsi="Times New Roman" w:cs="Times New Roman"/>
          <w:sz w:val="24"/>
          <w:szCs w:val="24"/>
        </w:rPr>
        <w:t xml:space="preserve">. </w:t>
      </w:r>
      <w:r w:rsidR="00181702">
        <w:rPr>
          <w:rFonts w:ascii="Times New Roman" w:hAnsi="Times New Roman" w:cs="Times New Roman"/>
          <w:sz w:val="24"/>
          <w:szCs w:val="24"/>
        </w:rPr>
        <w:t>I</w:t>
      </w:r>
      <w:r>
        <w:rPr>
          <w:rFonts w:ascii="Times New Roman" w:hAnsi="Times New Roman" w:cs="Times New Roman"/>
          <w:sz w:val="24"/>
          <w:szCs w:val="24"/>
        </w:rPr>
        <w:t xml:space="preserve">t </w:t>
      </w:r>
      <w:r w:rsidR="00042549">
        <w:rPr>
          <w:rFonts w:ascii="Times New Roman" w:hAnsi="Times New Roman" w:cs="Times New Roman"/>
          <w:sz w:val="24"/>
          <w:szCs w:val="24"/>
        </w:rPr>
        <w:t xml:space="preserve">seems </w:t>
      </w:r>
      <w:r>
        <w:rPr>
          <w:rFonts w:ascii="Times New Roman" w:hAnsi="Times New Roman" w:cs="Times New Roman"/>
          <w:sz w:val="24"/>
          <w:szCs w:val="24"/>
        </w:rPr>
        <w:t>likely</w:t>
      </w:r>
      <w:r w:rsidR="00232DA7">
        <w:rPr>
          <w:rFonts w:ascii="Times New Roman" w:hAnsi="Times New Roman" w:cs="Times New Roman"/>
          <w:sz w:val="24"/>
          <w:szCs w:val="24"/>
        </w:rPr>
        <w:t xml:space="preserve"> that the nature of th</w:t>
      </w:r>
      <w:r w:rsidR="00181702">
        <w:rPr>
          <w:rFonts w:ascii="Times New Roman" w:hAnsi="Times New Roman" w:cs="Times New Roman"/>
          <w:sz w:val="24"/>
          <w:szCs w:val="24"/>
        </w:rPr>
        <w:t>is</w:t>
      </w:r>
      <w:r w:rsidR="00232DA7">
        <w:rPr>
          <w:rFonts w:ascii="Times New Roman" w:hAnsi="Times New Roman" w:cs="Times New Roman"/>
          <w:sz w:val="24"/>
          <w:szCs w:val="24"/>
        </w:rPr>
        <w:t xml:space="preserve"> </w:t>
      </w:r>
      <w:r w:rsidR="00042549">
        <w:rPr>
          <w:rFonts w:ascii="Times New Roman" w:hAnsi="Times New Roman" w:cs="Times New Roman"/>
          <w:sz w:val="24"/>
          <w:szCs w:val="24"/>
        </w:rPr>
        <w:t>offence w</w:t>
      </w:r>
      <w:r w:rsidR="00232DA7">
        <w:rPr>
          <w:rFonts w:ascii="Times New Roman" w:hAnsi="Times New Roman" w:cs="Times New Roman"/>
          <w:sz w:val="24"/>
          <w:szCs w:val="24"/>
        </w:rPr>
        <w:t xml:space="preserve">ill </w:t>
      </w:r>
      <w:r w:rsidR="00042549">
        <w:rPr>
          <w:rFonts w:ascii="Times New Roman" w:hAnsi="Times New Roman" w:cs="Times New Roman"/>
          <w:sz w:val="24"/>
          <w:szCs w:val="24"/>
        </w:rPr>
        <w:t>create difficulties for</w:t>
      </w:r>
      <w:r w:rsidR="00232DA7">
        <w:rPr>
          <w:rFonts w:ascii="Times New Roman" w:hAnsi="Times New Roman" w:cs="Times New Roman"/>
          <w:sz w:val="24"/>
          <w:szCs w:val="24"/>
        </w:rPr>
        <w:t xml:space="preserve"> women </w:t>
      </w:r>
      <w:r w:rsidR="00042549">
        <w:rPr>
          <w:rFonts w:ascii="Times New Roman" w:hAnsi="Times New Roman" w:cs="Times New Roman"/>
          <w:sz w:val="24"/>
          <w:szCs w:val="24"/>
        </w:rPr>
        <w:t xml:space="preserve">attempting to </w:t>
      </w:r>
      <w:r w:rsidR="00232DA7">
        <w:rPr>
          <w:rFonts w:ascii="Times New Roman" w:hAnsi="Times New Roman" w:cs="Times New Roman"/>
          <w:sz w:val="24"/>
          <w:szCs w:val="24"/>
        </w:rPr>
        <w:t>access</w:t>
      </w:r>
      <w:r w:rsidR="00042549">
        <w:rPr>
          <w:rFonts w:ascii="Times New Roman" w:hAnsi="Times New Roman" w:cs="Times New Roman"/>
          <w:sz w:val="24"/>
          <w:szCs w:val="24"/>
        </w:rPr>
        <w:t xml:space="preserve"> </w:t>
      </w:r>
      <w:r w:rsidR="00232DA7">
        <w:rPr>
          <w:rFonts w:ascii="Times New Roman" w:hAnsi="Times New Roman" w:cs="Times New Roman"/>
          <w:sz w:val="24"/>
          <w:szCs w:val="24"/>
        </w:rPr>
        <w:t>and obtain</w:t>
      </w:r>
      <w:r w:rsidR="00042549">
        <w:rPr>
          <w:rFonts w:ascii="Times New Roman" w:hAnsi="Times New Roman" w:cs="Times New Roman"/>
          <w:sz w:val="24"/>
          <w:szCs w:val="24"/>
        </w:rPr>
        <w:t xml:space="preserve"> </w:t>
      </w:r>
      <w:r w:rsidR="00232DA7">
        <w:rPr>
          <w:rFonts w:ascii="Times New Roman" w:hAnsi="Times New Roman" w:cs="Times New Roman"/>
          <w:sz w:val="24"/>
          <w:szCs w:val="24"/>
        </w:rPr>
        <w:t>justice</w:t>
      </w:r>
      <w:r w:rsidR="008236A3">
        <w:rPr>
          <w:rFonts w:ascii="Times New Roman" w:hAnsi="Times New Roman" w:cs="Times New Roman"/>
          <w:sz w:val="24"/>
          <w:szCs w:val="24"/>
        </w:rPr>
        <w:t xml:space="preserve"> for non-physical forms of partner violence</w:t>
      </w:r>
      <w:r w:rsidR="00232DA7">
        <w:rPr>
          <w:rFonts w:ascii="Times New Roman" w:hAnsi="Times New Roman" w:cs="Times New Roman"/>
          <w:sz w:val="24"/>
          <w:szCs w:val="24"/>
        </w:rPr>
        <w:t xml:space="preserve">. </w:t>
      </w:r>
    </w:p>
    <w:p w14:paraId="36CF1F59" w14:textId="77777777" w:rsidR="004436DD" w:rsidRDefault="004436DD" w:rsidP="00271A7E">
      <w:pPr>
        <w:spacing w:after="0" w:line="480" w:lineRule="auto"/>
        <w:ind w:right="283"/>
        <w:contextualSpacing/>
        <w:jc w:val="both"/>
        <w:rPr>
          <w:rFonts w:ascii="Times New Roman" w:hAnsi="Times New Roman" w:cs="Times New Roman"/>
          <w:b/>
          <w:sz w:val="24"/>
          <w:szCs w:val="24"/>
        </w:rPr>
      </w:pPr>
    </w:p>
    <w:p w14:paraId="3EAFE8BD" w14:textId="1460E800" w:rsidR="00271A7E" w:rsidRPr="00765BD1" w:rsidRDefault="00E64B3B" w:rsidP="00271A7E">
      <w:pPr>
        <w:spacing w:after="0" w:line="480" w:lineRule="auto"/>
        <w:ind w:right="283"/>
        <w:contextualSpacing/>
        <w:jc w:val="both"/>
        <w:rPr>
          <w:rFonts w:ascii="Times New Roman" w:hAnsi="Times New Roman" w:cs="Times New Roman"/>
          <w:b/>
          <w:sz w:val="24"/>
          <w:szCs w:val="24"/>
        </w:rPr>
      </w:pPr>
      <w:r>
        <w:rPr>
          <w:rFonts w:ascii="Times New Roman" w:hAnsi="Times New Roman" w:cs="Times New Roman"/>
          <w:b/>
          <w:sz w:val="24"/>
          <w:szCs w:val="24"/>
        </w:rPr>
        <w:t>The</w:t>
      </w:r>
      <w:r w:rsidR="00271A7E" w:rsidRPr="00554D28">
        <w:rPr>
          <w:rFonts w:ascii="Times New Roman" w:hAnsi="Times New Roman" w:cs="Times New Roman"/>
          <w:b/>
          <w:sz w:val="24"/>
          <w:szCs w:val="24"/>
        </w:rPr>
        <w:t xml:space="preserve"> u</w:t>
      </w:r>
      <w:r w:rsidR="00271A7E" w:rsidRPr="00765BD1">
        <w:rPr>
          <w:rFonts w:ascii="Times New Roman" w:hAnsi="Times New Roman" w:cs="Times New Roman"/>
          <w:b/>
          <w:sz w:val="24"/>
          <w:szCs w:val="24"/>
        </w:rPr>
        <w:t>n</w:t>
      </w:r>
      <w:r w:rsidR="00271A7E" w:rsidRPr="00D95694">
        <w:rPr>
          <w:rFonts w:ascii="Times New Roman" w:hAnsi="Times New Roman" w:cs="Times New Roman"/>
          <w:b/>
          <w:sz w:val="24"/>
          <w:szCs w:val="24"/>
        </w:rPr>
        <w:t xml:space="preserve">intended consequences of criminalizing </w:t>
      </w:r>
      <w:r w:rsidR="00271A7E" w:rsidRPr="00765BD1">
        <w:rPr>
          <w:rFonts w:ascii="Times New Roman" w:hAnsi="Times New Roman" w:cs="Times New Roman"/>
          <w:b/>
          <w:sz w:val="24"/>
          <w:szCs w:val="24"/>
        </w:rPr>
        <w:t xml:space="preserve">coercive control </w:t>
      </w:r>
    </w:p>
    <w:p w14:paraId="6A9A9B6B" w14:textId="78BDF274" w:rsidR="00AF03C1" w:rsidRDefault="00271A7E" w:rsidP="00A21DFD">
      <w:pPr>
        <w:spacing w:after="0" w:line="480" w:lineRule="auto"/>
        <w:contextualSpacing/>
        <w:jc w:val="both"/>
        <w:rPr>
          <w:rFonts w:ascii="Times New Roman" w:hAnsi="Times New Roman" w:cs="Times New Roman"/>
          <w:color w:val="222222"/>
          <w:sz w:val="24"/>
          <w:szCs w:val="24"/>
          <w:lang w:val="en-US"/>
        </w:rPr>
      </w:pPr>
      <w:r w:rsidRPr="00554D28">
        <w:rPr>
          <w:rFonts w:ascii="Times New Roman" w:hAnsi="Times New Roman" w:cs="Times New Roman"/>
          <w:sz w:val="24"/>
          <w:szCs w:val="24"/>
        </w:rPr>
        <w:t xml:space="preserve">The gap between </w:t>
      </w:r>
      <w:r>
        <w:rPr>
          <w:rFonts w:ascii="Times New Roman" w:hAnsi="Times New Roman" w:cs="Times New Roman"/>
          <w:sz w:val="24"/>
          <w:szCs w:val="24"/>
        </w:rPr>
        <w:t>intention and implementation of law reform designed to prevent or respon</w:t>
      </w:r>
      <w:r w:rsidR="00765EF5">
        <w:rPr>
          <w:rFonts w:ascii="Times New Roman" w:hAnsi="Times New Roman" w:cs="Times New Roman"/>
          <w:sz w:val="24"/>
          <w:szCs w:val="24"/>
        </w:rPr>
        <w:t>d</w:t>
      </w:r>
      <w:r>
        <w:rPr>
          <w:rFonts w:ascii="Times New Roman" w:hAnsi="Times New Roman" w:cs="Times New Roman"/>
          <w:sz w:val="24"/>
          <w:szCs w:val="24"/>
        </w:rPr>
        <w:t xml:space="preserve"> to violence against women is filled with unintended consequences</w:t>
      </w:r>
      <w:r w:rsidR="00181702">
        <w:rPr>
          <w:rFonts w:ascii="Times New Roman" w:hAnsi="Times New Roman" w:cs="Times New Roman"/>
          <w:sz w:val="24"/>
          <w:szCs w:val="24"/>
        </w:rPr>
        <w:t xml:space="preserve"> and has also been well documen</w:t>
      </w:r>
      <w:r w:rsidR="00591077">
        <w:rPr>
          <w:rFonts w:ascii="Times New Roman" w:hAnsi="Times New Roman" w:cs="Times New Roman"/>
          <w:sz w:val="24"/>
          <w:szCs w:val="24"/>
        </w:rPr>
        <w:t>ted (see inter alia Smart</w:t>
      </w:r>
      <w:r w:rsidR="00131032">
        <w:rPr>
          <w:rFonts w:ascii="Times New Roman" w:hAnsi="Times New Roman" w:cs="Times New Roman"/>
          <w:sz w:val="24"/>
          <w:szCs w:val="24"/>
        </w:rPr>
        <w:t>,</w:t>
      </w:r>
      <w:r w:rsidR="00591077">
        <w:rPr>
          <w:rFonts w:ascii="Times New Roman" w:hAnsi="Times New Roman" w:cs="Times New Roman"/>
          <w:sz w:val="24"/>
          <w:szCs w:val="24"/>
        </w:rPr>
        <w:t xml:space="preserve"> 1989)</w:t>
      </w:r>
      <w:r>
        <w:rPr>
          <w:rFonts w:ascii="Times New Roman" w:hAnsi="Times New Roman" w:cs="Times New Roman"/>
          <w:sz w:val="24"/>
          <w:szCs w:val="24"/>
        </w:rPr>
        <w:t>.</w:t>
      </w:r>
      <w:r w:rsidR="00BA2945">
        <w:rPr>
          <w:rFonts w:ascii="Times New Roman" w:hAnsi="Times New Roman" w:cs="Times New Roman"/>
          <w:sz w:val="24"/>
          <w:szCs w:val="24"/>
        </w:rPr>
        <w:t xml:space="preserve"> </w:t>
      </w:r>
      <w:r w:rsidR="002C15F1">
        <w:rPr>
          <w:rFonts w:ascii="Times New Roman" w:hAnsi="Times New Roman" w:cs="Times New Roman"/>
          <w:sz w:val="24"/>
          <w:szCs w:val="24"/>
        </w:rPr>
        <w:t>Th</w:t>
      </w:r>
      <w:r w:rsidR="00765EF5">
        <w:rPr>
          <w:rFonts w:ascii="Times New Roman" w:hAnsi="Times New Roman" w:cs="Times New Roman"/>
          <w:sz w:val="24"/>
          <w:szCs w:val="24"/>
        </w:rPr>
        <w:t>at th</w:t>
      </w:r>
      <w:r w:rsidR="00181702">
        <w:rPr>
          <w:rFonts w:ascii="Times New Roman" w:hAnsi="Times New Roman" w:cs="Times New Roman"/>
          <w:sz w:val="24"/>
          <w:szCs w:val="24"/>
        </w:rPr>
        <w:t>is</w:t>
      </w:r>
      <w:r w:rsidR="002C15F1">
        <w:rPr>
          <w:rFonts w:ascii="Times New Roman" w:hAnsi="Times New Roman" w:cs="Times New Roman"/>
          <w:sz w:val="24"/>
          <w:szCs w:val="24"/>
        </w:rPr>
        <w:t xml:space="preserve"> offence </w:t>
      </w:r>
      <w:r w:rsidR="00765EF5">
        <w:rPr>
          <w:rFonts w:ascii="Times New Roman" w:hAnsi="Times New Roman" w:cs="Times New Roman"/>
          <w:sz w:val="24"/>
          <w:szCs w:val="24"/>
        </w:rPr>
        <w:t>i</w:t>
      </w:r>
      <w:r w:rsidR="002C15F1">
        <w:rPr>
          <w:rFonts w:ascii="Times New Roman" w:hAnsi="Times New Roman" w:cs="Times New Roman"/>
          <w:sz w:val="24"/>
          <w:szCs w:val="24"/>
        </w:rPr>
        <w:t>s expressed in gender neutral terms</w:t>
      </w:r>
      <w:r w:rsidR="00765EF5">
        <w:rPr>
          <w:rFonts w:ascii="Times New Roman" w:hAnsi="Times New Roman" w:cs="Times New Roman"/>
          <w:sz w:val="24"/>
          <w:szCs w:val="24"/>
        </w:rPr>
        <w:t>,</w:t>
      </w:r>
      <w:r w:rsidR="002C15F1">
        <w:rPr>
          <w:rFonts w:ascii="Times New Roman" w:hAnsi="Times New Roman" w:cs="Times New Roman"/>
          <w:sz w:val="24"/>
          <w:szCs w:val="24"/>
        </w:rPr>
        <w:t xml:space="preserve"> giv</w:t>
      </w:r>
      <w:r w:rsidR="00765EF5">
        <w:rPr>
          <w:rFonts w:ascii="Times New Roman" w:hAnsi="Times New Roman" w:cs="Times New Roman"/>
          <w:sz w:val="24"/>
          <w:szCs w:val="24"/>
        </w:rPr>
        <w:t>es</w:t>
      </w:r>
      <w:r w:rsidR="002C15F1">
        <w:rPr>
          <w:rFonts w:ascii="Times New Roman" w:hAnsi="Times New Roman" w:cs="Times New Roman"/>
          <w:sz w:val="24"/>
          <w:szCs w:val="24"/>
        </w:rPr>
        <w:t xml:space="preserve"> rise to </w:t>
      </w:r>
      <w:r w:rsidR="00591077">
        <w:rPr>
          <w:rFonts w:ascii="Times New Roman" w:hAnsi="Times New Roman" w:cs="Times New Roman"/>
          <w:sz w:val="24"/>
          <w:szCs w:val="24"/>
        </w:rPr>
        <w:t>some of these possibilities</w:t>
      </w:r>
      <w:r w:rsidR="002C15F1">
        <w:rPr>
          <w:rFonts w:ascii="Times New Roman" w:hAnsi="Times New Roman" w:cs="Times New Roman"/>
          <w:sz w:val="24"/>
          <w:szCs w:val="24"/>
        </w:rPr>
        <w:t xml:space="preserve">. </w:t>
      </w:r>
      <w:r w:rsidR="004F5160">
        <w:rPr>
          <w:rFonts w:ascii="Times New Roman" w:hAnsi="Times New Roman" w:cs="Times New Roman"/>
          <w:sz w:val="24"/>
          <w:szCs w:val="24"/>
        </w:rPr>
        <w:t xml:space="preserve"> For example, </w:t>
      </w:r>
      <w:r w:rsidR="00B42E50">
        <w:rPr>
          <w:rFonts w:ascii="Times New Roman" w:hAnsi="Times New Roman" w:cs="Times New Roman"/>
          <w:sz w:val="24"/>
          <w:szCs w:val="24"/>
        </w:rPr>
        <w:t>evidence</w:t>
      </w:r>
      <w:r w:rsidR="004F5160">
        <w:rPr>
          <w:rFonts w:ascii="Times New Roman" w:hAnsi="Times New Roman" w:cs="Times New Roman"/>
          <w:sz w:val="24"/>
          <w:szCs w:val="24"/>
        </w:rPr>
        <w:t xml:space="preserve"> suggests</w:t>
      </w:r>
      <w:r w:rsidR="00B42E50">
        <w:rPr>
          <w:rFonts w:ascii="Times New Roman" w:hAnsi="Times New Roman" w:cs="Times New Roman"/>
          <w:sz w:val="24"/>
          <w:szCs w:val="24"/>
        </w:rPr>
        <w:t xml:space="preserve"> that police </w:t>
      </w:r>
      <w:r w:rsidR="008408BF">
        <w:rPr>
          <w:rFonts w:ascii="Times New Roman" w:hAnsi="Times New Roman" w:cs="Times New Roman"/>
          <w:sz w:val="24"/>
          <w:szCs w:val="24"/>
        </w:rPr>
        <w:t xml:space="preserve">often </w:t>
      </w:r>
      <w:r w:rsidR="00B42E50">
        <w:rPr>
          <w:rFonts w:ascii="Times New Roman" w:hAnsi="Times New Roman" w:cs="Times New Roman"/>
          <w:sz w:val="24"/>
          <w:szCs w:val="24"/>
        </w:rPr>
        <w:t xml:space="preserve">find it difficult to identify the ‘primary aggressor’ in intimate </w:t>
      </w:r>
      <w:r w:rsidR="00B42E50">
        <w:rPr>
          <w:rFonts w:ascii="Times New Roman" w:hAnsi="Times New Roman" w:cs="Times New Roman"/>
          <w:sz w:val="24"/>
          <w:szCs w:val="24"/>
        </w:rPr>
        <w:lastRenderedPageBreak/>
        <w:t>partner violence incidents (see, for example, Royal Commission into Family Violence Volume 3</w:t>
      </w:r>
      <w:r w:rsidR="00131032">
        <w:rPr>
          <w:rFonts w:ascii="Times New Roman" w:hAnsi="Times New Roman" w:cs="Times New Roman"/>
          <w:sz w:val="24"/>
          <w:szCs w:val="24"/>
        </w:rPr>
        <w:t>, 2016</w:t>
      </w:r>
      <w:r w:rsidR="00A70F87">
        <w:rPr>
          <w:rFonts w:ascii="Times New Roman" w:hAnsi="Times New Roman" w:cs="Times New Roman"/>
          <w:sz w:val="24"/>
          <w:szCs w:val="24"/>
        </w:rPr>
        <w:t>:</w:t>
      </w:r>
      <w:r w:rsidR="00B42E50">
        <w:rPr>
          <w:rFonts w:ascii="Times New Roman" w:hAnsi="Times New Roman" w:cs="Times New Roman"/>
          <w:sz w:val="24"/>
          <w:szCs w:val="24"/>
        </w:rPr>
        <w:t xml:space="preserve"> 17).</w:t>
      </w:r>
      <w:r w:rsidR="004F5160">
        <w:rPr>
          <w:rFonts w:ascii="Times New Roman" w:hAnsi="Times New Roman" w:cs="Times New Roman"/>
          <w:sz w:val="24"/>
          <w:szCs w:val="24"/>
        </w:rPr>
        <w:t xml:space="preserve"> Indeed</w:t>
      </w:r>
      <w:r w:rsidR="00B42E50">
        <w:rPr>
          <w:rFonts w:ascii="Times New Roman" w:hAnsi="Times New Roman" w:cs="Times New Roman"/>
          <w:sz w:val="24"/>
          <w:szCs w:val="24"/>
        </w:rPr>
        <w:t xml:space="preserve"> </w:t>
      </w:r>
      <w:r w:rsidR="00896E96">
        <w:rPr>
          <w:rFonts w:ascii="Times New Roman" w:hAnsi="Times New Roman" w:cs="Times New Roman"/>
          <w:sz w:val="24"/>
          <w:szCs w:val="24"/>
        </w:rPr>
        <w:t>Chesney-Lind (2006) document</w:t>
      </w:r>
      <w:r w:rsidR="004F5160">
        <w:rPr>
          <w:rFonts w:ascii="Times New Roman" w:hAnsi="Times New Roman" w:cs="Times New Roman"/>
          <w:sz w:val="24"/>
          <w:szCs w:val="24"/>
        </w:rPr>
        <w:t>s</w:t>
      </w:r>
      <w:r w:rsidR="00765EF5">
        <w:rPr>
          <w:rFonts w:ascii="Times New Roman" w:hAnsi="Times New Roman" w:cs="Times New Roman"/>
          <w:sz w:val="24"/>
          <w:szCs w:val="24"/>
        </w:rPr>
        <w:t xml:space="preserve"> that </w:t>
      </w:r>
      <w:r w:rsidR="00896E96">
        <w:rPr>
          <w:rFonts w:ascii="Times New Roman" w:hAnsi="Times New Roman" w:cs="Times New Roman"/>
          <w:sz w:val="24"/>
          <w:szCs w:val="24"/>
        </w:rPr>
        <w:t>North American domestic violence mandatory arrest policies resulted in an increase in the arrest of women for their use of violence in ‘fighting back’ (see also Miller and Meloy</w:t>
      </w:r>
      <w:r w:rsidR="00131032">
        <w:rPr>
          <w:rFonts w:ascii="Times New Roman" w:hAnsi="Times New Roman" w:cs="Times New Roman"/>
          <w:sz w:val="24"/>
          <w:szCs w:val="24"/>
        </w:rPr>
        <w:t>,</w:t>
      </w:r>
      <w:r w:rsidR="00896E96">
        <w:rPr>
          <w:rFonts w:ascii="Times New Roman" w:hAnsi="Times New Roman" w:cs="Times New Roman"/>
          <w:sz w:val="24"/>
          <w:szCs w:val="24"/>
        </w:rPr>
        <w:t xml:space="preserve"> 2006), </w:t>
      </w:r>
      <w:r w:rsidR="004F5160">
        <w:rPr>
          <w:rFonts w:ascii="Times New Roman" w:hAnsi="Times New Roman" w:cs="Times New Roman"/>
          <w:sz w:val="24"/>
          <w:szCs w:val="24"/>
        </w:rPr>
        <w:t xml:space="preserve">thus </w:t>
      </w:r>
      <w:r w:rsidR="00896E96">
        <w:rPr>
          <w:rFonts w:ascii="Times New Roman" w:hAnsi="Times New Roman" w:cs="Times New Roman"/>
          <w:sz w:val="24"/>
          <w:szCs w:val="24"/>
        </w:rPr>
        <w:t xml:space="preserve">raising the profile of men as victims of such violence. </w:t>
      </w:r>
      <w:r w:rsidR="00B42E50">
        <w:rPr>
          <w:rFonts w:ascii="Times New Roman" w:hAnsi="Times New Roman" w:cs="Times New Roman"/>
          <w:sz w:val="24"/>
          <w:szCs w:val="24"/>
        </w:rPr>
        <w:t xml:space="preserve">If </w:t>
      </w:r>
      <w:r w:rsidR="00896E96">
        <w:rPr>
          <w:rFonts w:ascii="Times New Roman" w:hAnsi="Times New Roman" w:cs="Times New Roman"/>
          <w:sz w:val="24"/>
          <w:szCs w:val="24"/>
        </w:rPr>
        <w:t xml:space="preserve">police fail to identify the primary aggressor </w:t>
      </w:r>
      <w:r w:rsidR="00B42E50">
        <w:rPr>
          <w:rFonts w:ascii="Times New Roman" w:hAnsi="Times New Roman" w:cs="Times New Roman"/>
          <w:sz w:val="24"/>
          <w:szCs w:val="24"/>
        </w:rPr>
        <w:t>in family violence incidents</w:t>
      </w:r>
      <w:r w:rsidR="002C15F1">
        <w:rPr>
          <w:rFonts w:ascii="Times New Roman" w:hAnsi="Times New Roman" w:cs="Times New Roman"/>
          <w:sz w:val="24"/>
          <w:szCs w:val="24"/>
        </w:rPr>
        <w:t xml:space="preserve"> generally</w:t>
      </w:r>
      <w:r w:rsidR="00B42E50">
        <w:rPr>
          <w:rFonts w:ascii="Times New Roman" w:hAnsi="Times New Roman" w:cs="Times New Roman"/>
          <w:sz w:val="24"/>
          <w:szCs w:val="24"/>
        </w:rPr>
        <w:t xml:space="preserve">, </w:t>
      </w:r>
      <w:r w:rsidR="00765EF5">
        <w:rPr>
          <w:rFonts w:ascii="Times New Roman" w:hAnsi="Times New Roman" w:cs="Times New Roman"/>
          <w:sz w:val="24"/>
          <w:szCs w:val="24"/>
        </w:rPr>
        <w:t xml:space="preserve">these difficulties are likely to be compounded in relation to </w:t>
      </w:r>
      <w:r w:rsidR="004F5160">
        <w:rPr>
          <w:rFonts w:ascii="Times New Roman" w:hAnsi="Times New Roman" w:cs="Times New Roman"/>
          <w:sz w:val="24"/>
          <w:szCs w:val="24"/>
        </w:rPr>
        <w:t>a gender neutral</w:t>
      </w:r>
      <w:r w:rsidR="00E21F3E">
        <w:rPr>
          <w:rFonts w:ascii="Times New Roman" w:hAnsi="Times New Roman" w:cs="Times New Roman"/>
          <w:sz w:val="24"/>
          <w:szCs w:val="24"/>
        </w:rPr>
        <w:t xml:space="preserve"> </w:t>
      </w:r>
      <w:r w:rsidR="002E1AD0">
        <w:rPr>
          <w:rFonts w:ascii="Times New Roman" w:hAnsi="Times New Roman" w:cs="Times New Roman"/>
          <w:sz w:val="24"/>
          <w:szCs w:val="24"/>
        </w:rPr>
        <w:t>offence of coercive control</w:t>
      </w:r>
      <w:r w:rsidR="004F5160">
        <w:rPr>
          <w:rFonts w:ascii="Times New Roman" w:hAnsi="Times New Roman" w:cs="Times New Roman"/>
          <w:sz w:val="24"/>
          <w:szCs w:val="24"/>
        </w:rPr>
        <w:t xml:space="preserve">. In </w:t>
      </w:r>
      <w:r w:rsidR="005018EC">
        <w:rPr>
          <w:rFonts w:ascii="Times New Roman" w:hAnsi="Times New Roman" w:cs="Times New Roman"/>
          <w:sz w:val="24"/>
          <w:szCs w:val="24"/>
        </w:rPr>
        <w:t xml:space="preserve">a </w:t>
      </w:r>
      <w:bookmarkStart w:id="0" w:name="_GoBack"/>
      <w:bookmarkEnd w:id="0"/>
      <w:r w:rsidR="004F5160">
        <w:rPr>
          <w:rFonts w:ascii="Times New Roman" w:hAnsi="Times New Roman" w:cs="Times New Roman"/>
          <w:sz w:val="24"/>
          <w:szCs w:val="24"/>
        </w:rPr>
        <w:t>similar vein,</w:t>
      </w:r>
      <w:r w:rsidR="00B42E50">
        <w:rPr>
          <w:rFonts w:ascii="Times New Roman" w:hAnsi="Times New Roman" w:cs="Times New Roman"/>
          <w:sz w:val="24"/>
          <w:szCs w:val="24"/>
        </w:rPr>
        <w:t xml:space="preserve"> </w:t>
      </w:r>
      <w:r w:rsidR="004F5160">
        <w:rPr>
          <w:rFonts w:ascii="Times New Roman" w:hAnsi="Times New Roman" w:cs="Times New Roman"/>
          <w:sz w:val="24"/>
          <w:szCs w:val="24"/>
        </w:rPr>
        <w:t>t</w:t>
      </w:r>
      <w:r w:rsidR="00896E96">
        <w:rPr>
          <w:rFonts w:ascii="Times New Roman" w:hAnsi="Times New Roman" w:cs="Times New Roman"/>
          <w:sz w:val="24"/>
          <w:szCs w:val="24"/>
        </w:rPr>
        <w:t xml:space="preserve">he </w:t>
      </w:r>
      <w:r w:rsidR="00896E96" w:rsidRPr="002D36E6">
        <w:rPr>
          <w:rFonts w:ascii="Times New Roman" w:hAnsi="Times New Roman" w:cs="Times New Roman"/>
          <w:i/>
          <w:sz w:val="24"/>
          <w:szCs w:val="24"/>
        </w:rPr>
        <w:t>Daily Mail</w:t>
      </w:r>
      <w:r w:rsidR="00896E96">
        <w:rPr>
          <w:rFonts w:ascii="Times New Roman" w:hAnsi="Times New Roman" w:cs="Times New Roman"/>
          <w:sz w:val="24"/>
          <w:szCs w:val="24"/>
        </w:rPr>
        <w:t xml:space="preserve"> newspaper </w:t>
      </w:r>
      <w:r w:rsidR="002E1AD0">
        <w:rPr>
          <w:rFonts w:ascii="Times New Roman" w:hAnsi="Times New Roman" w:cs="Times New Roman"/>
          <w:sz w:val="24"/>
          <w:szCs w:val="24"/>
        </w:rPr>
        <w:t>reporting on the new laws</w:t>
      </w:r>
      <w:r w:rsidR="00A21DFD">
        <w:rPr>
          <w:rFonts w:ascii="Times New Roman" w:hAnsi="Times New Roman" w:cs="Times New Roman"/>
          <w:sz w:val="24"/>
          <w:szCs w:val="24"/>
        </w:rPr>
        <w:t xml:space="preserve">, stated that </w:t>
      </w:r>
      <w:r w:rsidR="00A21DFD" w:rsidRPr="00D850AC">
        <w:rPr>
          <w:rFonts w:ascii="Times New Roman" w:hAnsi="Times New Roman" w:cs="Times New Roman"/>
          <w:color w:val="222222"/>
          <w:sz w:val="24"/>
          <w:szCs w:val="24"/>
          <w:lang w:val="en-US"/>
        </w:rPr>
        <w:t>'Crazy law could make nagging your other half illegal</w:t>
      </w:r>
      <w:r w:rsidR="00A21DFD">
        <w:rPr>
          <w:rFonts w:ascii="Times New Roman" w:hAnsi="Times New Roman" w:cs="Times New Roman"/>
          <w:color w:val="222222"/>
          <w:sz w:val="24"/>
          <w:szCs w:val="24"/>
          <w:lang w:val="en-US"/>
        </w:rPr>
        <w:t>’ (Vine</w:t>
      </w:r>
      <w:r w:rsidR="00131032">
        <w:rPr>
          <w:rFonts w:ascii="Times New Roman" w:hAnsi="Times New Roman" w:cs="Times New Roman"/>
          <w:color w:val="222222"/>
          <w:sz w:val="24"/>
          <w:szCs w:val="24"/>
          <w:lang w:val="en-US"/>
        </w:rPr>
        <w:t>,</w:t>
      </w:r>
      <w:r w:rsidR="00A21DFD">
        <w:rPr>
          <w:rFonts w:ascii="Times New Roman" w:hAnsi="Times New Roman" w:cs="Times New Roman"/>
          <w:color w:val="222222"/>
          <w:sz w:val="24"/>
          <w:szCs w:val="24"/>
          <w:lang w:val="en-US"/>
        </w:rPr>
        <w:t xml:space="preserve"> 2015). ‘</w:t>
      </w:r>
      <w:r w:rsidR="00B7016B">
        <w:rPr>
          <w:rFonts w:ascii="Times New Roman" w:hAnsi="Times New Roman" w:cs="Times New Roman"/>
          <w:color w:val="222222"/>
          <w:sz w:val="24"/>
          <w:szCs w:val="24"/>
          <w:lang w:val="en-US"/>
        </w:rPr>
        <w:t>N</w:t>
      </w:r>
      <w:r w:rsidR="00A21DFD">
        <w:rPr>
          <w:rFonts w:ascii="Times New Roman" w:hAnsi="Times New Roman" w:cs="Times New Roman"/>
          <w:color w:val="222222"/>
          <w:sz w:val="24"/>
          <w:szCs w:val="24"/>
          <w:lang w:val="en-US"/>
        </w:rPr>
        <w:t xml:space="preserve">agging’, a word </w:t>
      </w:r>
      <w:r w:rsidR="004F5160">
        <w:rPr>
          <w:rFonts w:ascii="Times New Roman" w:hAnsi="Times New Roman" w:cs="Times New Roman"/>
          <w:color w:val="222222"/>
          <w:sz w:val="24"/>
          <w:szCs w:val="24"/>
          <w:lang w:val="en-US"/>
        </w:rPr>
        <w:t xml:space="preserve">historically </w:t>
      </w:r>
      <w:r w:rsidR="00896E96">
        <w:rPr>
          <w:rFonts w:ascii="Times New Roman" w:hAnsi="Times New Roman" w:cs="Times New Roman"/>
          <w:color w:val="222222"/>
          <w:sz w:val="24"/>
          <w:szCs w:val="24"/>
          <w:lang w:val="en-US"/>
        </w:rPr>
        <w:t>associated</w:t>
      </w:r>
      <w:r w:rsidR="00A21DFD">
        <w:rPr>
          <w:rFonts w:ascii="Times New Roman" w:hAnsi="Times New Roman" w:cs="Times New Roman"/>
          <w:color w:val="222222"/>
          <w:sz w:val="24"/>
          <w:szCs w:val="24"/>
          <w:lang w:val="en-US"/>
        </w:rPr>
        <w:t xml:space="preserve"> </w:t>
      </w:r>
      <w:r w:rsidR="00896E96">
        <w:rPr>
          <w:rFonts w:ascii="Times New Roman" w:hAnsi="Times New Roman" w:cs="Times New Roman"/>
          <w:color w:val="222222"/>
          <w:sz w:val="24"/>
          <w:szCs w:val="24"/>
          <w:lang w:val="en-US"/>
        </w:rPr>
        <w:t>with</w:t>
      </w:r>
      <w:r w:rsidR="00A21DFD">
        <w:rPr>
          <w:rFonts w:ascii="Times New Roman" w:hAnsi="Times New Roman" w:cs="Times New Roman"/>
          <w:color w:val="222222"/>
          <w:sz w:val="24"/>
          <w:szCs w:val="24"/>
          <w:lang w:val="en-US"/>
        </w:rPr>
        <w:t xml:space="preserve"> the way women communicate, </w:t>
      </w:r>
      <w:r w:rsidR="004F5160">
        <w:rPr>
          <w:rFonts w:ascii="Times New Roman" w:hAnsi="Times New Roman" w:cs="Times New Roman"/>
          <w:color w:val="222222"/>
          <w:sz w:val="24"/>
          <w:szCs w:val="24"/>
          <w:lang w:val="en-US"/>
        </w:rPr>
        <w:t xml:space="preserve">harks </w:t>
      </w:r>
      <w:r w:rsidR="00A21DFD">
        <w:rPr>
          <w:rFonts w:ascii="Times New Roman" w:hAnsi="Times New Roman" w:cs="Times New Roman"/>
          <w:color w:val="222222"/>
          <w:sz w:val="24"/>
          <w:szCs w:val="24"/>
          <w:lang w:val="en-US"/>
        </w:rPr>
        <w:t xml:space="preserve">back to the days when women were </w:t>
      </w:r>
      <w:r w:rsidR="00765EF5">
        <w:rPr>
          <w:rFonts w:ascii="Times New Roman" w:hAnsi="Times New Roman" w:cs="Times New Roman"/>
          <w:color w:val="222222"/>
          <w:sz w:val="24"/>
          <w:szCs w:val="24"/>
          <w:lang w:val="en-US"/>
        </w:rPr>
        <w:t>punished</w:t>
      </w:r>
      <w:r w:rsidR="00A21DFD">
        <w:rPr>
          <w:rFonts w:ascii="Times New Roman" w:hAnsi="Times New Roman" w:cs="Times New Roman"/>
          <w:color w:val="222222"/>
          <w:sz w:val="24"/>
          <w:szCs w:val="24"/>
          <w:lang w:val="en-US"/>
        </w:rPr>
        <w:t xml:space="preserve"> by being forced to wear </w:t>
      </w:r>
      <w:r w:rsidR="00765EF5">
        <w:rPr>
          <w:rFonts w:ascii="Times New Roman" w:hAnsi="Times New Roman" w:cs="Times New Roman"/>
          <w:color w:val="222222"/>
          <w:sz w:val="24"/>
          <w:szCs w:val="24"/>
          <w:lang w:val="en-US"/>
        </w:rPr>
        <w:t>a</w:t>
      </w:r>
      <w:r w:rsidR="00A21DFD">
        <w:rPr>
          <w:rFonts w:ascii="Times New Roman" w:hAnsi="Times New Roman" w:cs="Times New Roman"/>
          <w:color w:val="222222"/>
          <w:sz w:val="24"/>
          <w:szCs w:val="24"/>
          <w:lang w:val="en-US"/>
        </w:rPr>
        <w:t xml:space="preserve"> ‘s</w:t>
      </w:r>
      <w:r w:rsidR="00F77B5C">
        <w:rPr>
          <w:rFonts w:ascii="Times New Roman" w:hAnsi="Times New Roman" w:cs="Times New Roman"/>
          <w:color w:val="222222"/>
          <w:sz w:val="24"/>
          <w:szCs w:val="24"/>
          <w:lang w:val="en-US"/>
        </w:rPr>
        <w:t>cold</w:t>
      </w:r>
      <w:r w:rsidR="00A21DFD">
        <w:rPr>
          <w:rFonts w:ascii="Times New Roman" w:hAnsi="Times New Roman" w:cs="Times New Roman"/>
          <w:color w:val="222222"/>
          <w:sz w:val="24"/>
          <w:szCs w:val="24"/>
          <w:lang w:val="en-US"/>
        </w:rPr>
        <w:t xml:space="preserve">’s bridal’, a torture devise that prevented women </w:t>
      </w:r>
      <w:r w:rsidR="00F77B5C">
        <w:rPr>
          <w:rFonts w:ascii="Times New Roman" w:hAnsi="Times New Roman" w:cs="Times New Roman"/>
          <w:color w:val="222222"/>
          <w:sz w:val="24"/>
          <w:szCs w:val="24"/>
          <w:lang w:val="en-US"/>
        </w:rPr>
        <w:t xml:space="preserve">deemed excessively noisy from </w:t>
      </w:r>
      <w:r w:rsidR="00A21DFD">
        <w:rPr>
          <w:rFonts w:ascii="Times New Roman" w:hAnsi="Times New Roman" w:cs="Times New Roman"/>
          <w:color w:val="222222"/>
          <w:sz w:val="24"/>
          <w:szCs w:val="24"/>
          <w:lang w:val="en-US"/>
        </w:rPr>
        <w:t>speaking (</w:t>
      </w:r>
      <w:r w:rsidR="00D95694">
        <w:rPr>
          <w:rFonts w:ascii="Times New Roman" w:hAnsi="Times New Roman" w:cs="Times New Roman"/>
          <w:color w:val="222222"/>
          <w:sz w:val="24"/>
          <w:szCs w:val="24"/>
          <w:lang w:val="en-US"/>
        </w:rPr>
        <w:t>Dobash and Dobash</w:t>
      </w:r>
      <w:r w:rsidR="00131032">
        <w:rPr>
          <w:rFonts w:ascii="Times New Roman" w:hAnsi="Times New Roman" w:cs="Times New Roman"/>
          <w:color w:val="222222"/>
          <w:sz w:val="24"/>
          <w:szCs w:val="24"/>
          <w:lang w:val="en-US"/>
        </w:rPr>
        <w:t>,</w:t>
      </w:r>
      <w:r w:rsidR="00D95694">
        <w:rPr>
          <w:rFonts w:ascii="Times New Roman" w:hAnsi="Times New Roman" w:cs="Times New Roman"/>
          <w:color w:val="222222"/>
          <w:sz w:val="24"/>
          <w:szCs w:val="24"/>
          <w:lang w:val="en-US"/>
        </w:rPr>
        <w:t xml:space="preserve"> 1981: 567</w:t>
      </w:r>
      <w:r w:rsidR="002C15F1">
        <w:rPr>
          <w:rFonts w:ascii="Times New Roman" w:hAnsi="Times New Roman" w:cs="Times New Roman"/>
          <w:color w:val="222222"/>
          <w:sz w:val="24"/>
          <w:szCs w:val="24"/>
          <w:lang w:val="en-US"/>
        </w:rPr>
        <w:t>)</w:t>
      </w:r>
      <w:r w:rsidR="00A21DFD">
        <w:rPr>
          <w:rFonts w:ascii="Times New Roman" w:hAnsi="Times New Roman" w:cs="Times New Roman"/>
          <w:color w:val="222222"/>
          <w:sz w:val="24"/>
          <w:szCs w:val="24"/>
          <w:lang w:val="en-US"/>
        </w:rPr>
        <w:t xml:space="preserve">. </w:t>
      </w:r>
      <w:r w:rsidR="008408BF">
        <w:rPr>
          <w:rFonts w:ascii="Times New Roman" w:hAnsi="Times New Roman" w:cs="Times New Roman"/>
          <w:color w:val="222222"/>
          <w:sz w:val="24"/>
          <w:szCs w:val="24"/>
          <w:lang w:val="en-US"/>
        </w:rPr>
        <w:t>In</w:t>
      </w:r>
      <w:r w:rsidR="00B7016B">
        <w:rPr>
          <w:rFonts w:ascii="Times New Roman" w:hAnsi="Times New Roman" w:cs="Times New Roman"/>
          <w:color w:val="222222"/>
          <w:sz w:val="24"/>
          <w:szCs w:val="24"/>
          <w:lang w:val="en-US"/>
        </w:rPr>
        <w:t>deed</w:t>
      </w:r>
      <w:r w:rsidR="008408BF">
        <w:rPr>
          <w:rFonts w:ascii="Times New Roman" w:hAnsi="Times New Roman" w:cs="Times New Roman"/>
          <w:color w:val="222222"/>
          <w:sz w:val="24"/>
          <w:szCs w:val="24"/>
          <w:lang w:val="en-US"/>
        </w:rPr>
        <w:t>, the influential economist FA Hayek</w:t>
      </w:r>
      <w:r w:rsidR="00293DA3">
        <w:rPr>
          <w:rFonts w:ascii="Times New Roman" w:hAnsi="Times New Roman" w:cs="Times New Roman"/>
          <w:color w:val="222222"/>
          <w:sz w:val="24"/>
          <w:szCs w:val="24"/>
          <w:lang w:val="en-US"/>
        </w:rPr>
        <w:t xml:space="preserve"> (1998)</w:t>
      </w:r>
      <w:r w:rsidR="008408BF">
        <w:rPr>
          <w:rFonts w:ascii="Times New Roman" w:hAnsi="Times New Roman" w:cs="Times New Roman"/>
          <w:color w:val="222222"/>
          <w:sz w:val="24"/>
          <w:szCs w:val="24"/>
          <w:lang w:val="en-US"/>
        </w:rPr>
        <w:t xml:space="preserve">, </w:t>
      </w:r>
      <w:r w:rsidR="00F21DE9">
        <w:rPr>
          <w:rFonts w:ascii="Times New Roman" w:hAnsi="Times New Roman" w:cs="Times New Roman"/>
          <w:color w:val="222222"/>
          <w:sz w:val="24"/>
          <w:szCs w:val="24"/>
          <w:lang w:val="en-US"/>
        </w:rPr>
        <w:t xml:space="preserve">in a </w:t>
      </w:r>
      <w:r w:rsidR="008408BF">
        <w:rPr>
          <w:rFonts w:ascii="Times New Roman" w:hAnsi="Times New Roman" w:cs="Times New Roman"/>
          <w:color w:val="222222"/>
          <w:sz w:val="24"/>
          <w:szCs w:val="24"/>
          <w:lang w:val="en-US"/>
        </w:rPr>
        <w:t>1960</w:t>
      </w:r>
      <w:r w:rsidR="00F21DE9">
        <w:rPr>
          <w:rFonts w:ascii="Times New Roman" w:hAnsi="Times New Roman" w:cs="Times New Roman"/>
          <w:color w:val="222222"/>
          <w:sz w:val="24"/>
          <w:szCs w:val="24"/>
          <w:lang w:val="en-US"/>
        </w:rPr>
        <w:t xml:space="preserve"> publication titled the ‘Constitution of Liberty’</w:t>
      </w:r>
      <w:r w:rsidR="008408BF">
        <w:rPr>
          <w:rFonts w:ascii="Times New Roman" w:hAnsi="Times New Roman" w:cs="Times New Roman"/>
          <w:color w:val="222222"/>
          <w:sz w:val="24"/>
          <w:szCs w:val="24"/>
          <w:lang w:val="en-US"/>
        </w:rPr>
        <w:t xml:space="preserve"> defined coercion more broadly than physical violence, </w:t>
      </w:r>
      <w:r w:rsidR="00F21DE9">
        <w:rPr>
          <w:rFonts w:ascii="Times New Roman" w:hAnsi="Times New Roman" w:cs="Times New Roman"/>
          <w:color w:val="222222"/>
          <w:sz w:val="24"/>
          <w:szCs w:val="24"/>
          <w:lang w:val="en-US"/>
        </w:rPr>
        <w:t>providing, as one example,</w:t>
      </w:r>
      <w:r w:rsidR="008408BF">
        <w:rPr>
          <w:rFonts w:ascii="Times New Roman" w:hAnsi="Times New Roman" w:cs="Times New Roman"/>
          <w:color w:val="222222"/>
          <w:sz w:val="24"/>
          <w:szCs w:val="24"/>
          <w:lang w:val="en-US"/>
        </w:rPr>
        <w:t xml:space="preserve"> </w:t>
      </w:r>
      <w:r w:rsidR="00F21DE9">
        <w:rPr>
          <w:rFonts w:ascii="Times New Roman" w:hAnsi="Times New Roman" w:cs="Times New Roman"/>
          <w:color w:val="222222"/>
          <w:sz w:val="24"/>
          <w:szCs w:val="24"/>
          <w:lang w:val="en-US"/>
        </w:rPr>
        <w:t xml:space="preserve">a </w:t>
      </w:r>
      <w:r w:rsidR="008408BF">
        <w:rPr>
          <w:rFonts w:ascii="Times New Roman" w:hAnsi="Times New Roman" w:cs="Times New Roman"/>
          <w:color w:val="222222"/>
          <w:sz w:val="24"/>
          <w:szCs w:val="24"/>
          <w:lang w:val="en-US"/>
        </w:rPr>
        <w:t xml:space="preserve">‘nagging wife’. </w:t>
      </w:r>
      <w:r w:rsidR="004F5160">
        <w:rPr>
          <w:rFonts w:ascii="Times New Roman" w:hAnsi="Times New Roman" w:cs="Times New Roman"/>
          <w:color w:val="222222"/>
          <w:sz w:val="24"/>
          <w:szCs w:val="24"/>
          <w:lang w:val="en-US"/>
        </w:rPr>
        <w:t xml:space="preserve">The potential for </w:t>
      </w:r>
      <w:r w:rsidR="00042549">
        <w:rPr>
          <w:rFonts w:ascii="Times New Roman" w:hAnsi="Times New Roman" w:cs="Times New Roman"/>
          <w:color w:val="222222"/>
          <w:sz w:val="24"/>
          <w:szCs w:val="24"/>
          <w:lang w:val="en-US"/>
        </w:rPr>
        <w:t>the offence to be used against women, particularly racialised and marginalised women</w:t>
      </w:r>
      <w:r w:rsidR="008236A3">
        <w:rPr>
          <w:rFonts w:ascii="Times New Roman" w:hAnsi="Times New Roman" w:cs="Times New Roman"/>
          <w:color w:val="222222"/>
          <w:sz w:val="24"/>
          <w:szCs w:val="24"/>
          <w:lang w:val="en-US"/>
        </w:rPr>
        <w:t xml:space="preserve"> who are routinely criminalized (Cunneen</w:t>
      </w:r>
      <w:r w:rsidR="00131032">
        <w:rPr>
          <w:rFonts w:ascii="Times New Roman" w:hAnsi="Times New Roman" w:cs="Times New Roman"/>
          <w:color w:val="222222"/>
          <w:sz w:val="24"/>
          <w:szCs w:val="24"/>
          <w:lang w:val="en-US"/>
        </w:rPr>
        <w:t>,</w:t>
      </w:r>
      <w:r w:rsidR="008236A3">
        <w:rPr>
          <w:rFonts w:ascii="Times New Roman" w:hAnsi="Times New Roman" w:cs="Times New Roman"/>
          <w:color w:val="222222"/>
          <w:sz w:val="24"/>
          <w:szCs w:val="24"/>
          <w:lang w:val="en-US"/>
        </w:rPr>
        <w:t xml:space="preserve"> 2001)</w:t>
      </w:r>
      <w:r w:rsidR="00042549">
        <w:rPr>
          <w:rFonts w:ascii="Times New Roman" w:hAnsi="Times New Roman" w:cs="Times New Roman"/>
          <w:color w:val="222222"/>
          <w:sz w:val="24"/>
          <w:szCs w:val="24"/>
          <w:lang w:val="en-US"/>
        </w:rPr>
        <w:t xml:space="preserve">, is highlighted by a history of gender dynamics that tends to construct women </w:t>
      </w:r>
      <w:r w:rsidR="008236A3">
        <w:rPr>
          <w:rFonts w:ascii="Times New Roman" w:hAnsi="Times New Roman" w:cs="Times New Roman"/>
          <w:color w:val="222222"/>
          <w:sz w:val="24"/>
          <w:szCs w:val="24"/>
          <w:lang w:val="en-US"/>
        </w:rPr>
        <w:t>as</w:t>
      </w:r>
      <w:r w:rsidR="008111A0">
        <w:rPr>
          <w:rFonts w:ascii="Times New Roman" w:hAnsi="Times New Roman" w:cs="Times New Roman"/>
          <w:color w:val="222222"/>
          <w:sz w:val="24"/>
          <w:szCs w:val="24"/>
          <w:lang w:val="en-US"/>
        </w:rPr>
        <w:t xml:space="preserve"> primary</w:t>
      </w:r>
      <w:r w:rsidR="008236A3">
        <w:rPr>
          <w:rFonts w:ascii="Times New Roman" w:hAnsi="Times New Roman" w:cs="Times New Roman"/>
          <w:color w:val="222222"/>
          <w:sz w:val="24"/>
          <w:szCs w:val="24"/>
          <w:lang w:val="en-US"/>
        </w:rPr>
        <w:t xml:space="preserve"> </w:t>
      </w:r>
      <w:r w:rsidR="00042549">
        <w:rPr>
          <w:rFonts w:ascii="Times New Roman" w:hAnsi="Times New Roman" w:cs="Times New Roman"/>
          <w:color w:val="222222"/>
          <w:sz w:val="24"/>
          <w:szCs w:val="24"/>
          <w:lang w:val="en-US"/>
        </w:rPr>
        <w:t xml:space="preserve">aggressors when they are deemed </w:t>
      </w:r>
      <w:r w:rsidR="008236A3">
        <w:rPr>
          <w:rFonts w:ascii="Times New Roman" w:hAnsi="Times New Roman" w:cs="Times New Roman"/>
          <w:color w:val="222222"/>
          <w:sz w:val="24"/>
          <w:szCs w:val="24"/>
          <w:lang w:val="en-US"/>
        </w:rPr>
        <w:t xml:space="preserve">to be </w:t>
      </w:r>
      <w:r w:rsidR="00042549">
        <w:rPr>
          <w:rFonts w:ascii="Times New Roman" w:hAnsi="Times New Roman" w:cs="Times New Roman"/>
          <w:color w:val="222222"/>
          <w:sz w:val="24"/>
          <w:szCs w:val="24"/>
          <w:lang w:val="en-US"/>
        </w:rPr>
        <w:t xml:space="preserve">insufficiently </w:t>
      </w:r>
      <w:r w:rsidR="00AF03C1">
        <w:rPr>
          <w:rFonts w:ascii="Times New Roman" w:hAnsi="Times New Roman" w:cs="Times New Roman"/>
          <w:color w:val="222222"/>
          <w:sz w:val="24"/>
          <w:szCs w:val="24"/>
          <w:lang w:val="en-US"/>
        </w:rPr>
        <w:t>compliant</w:t>
      </w:r>
      <w:r w:rsidR="00042549">
        <w:rPr>
          <w:rFonts w:ascii="Times New Roman" w:hAnsi="Times New Roman" w:cs="Times New Roman"/>
          <w:color w:val="222222"/>
          <w:sz w:val="24"/>
          <w:szCs w:val="24"/>
          <w:lang w:val="en-US"/>
        </w:rPr>
        <w:t xml:space="preserve">.  </w:t>
      </w:r>
    </w:p>
    <w:p w14:paraId="11C7A5FA" w14:textId="77777777" w:rsidR="00076A0C" w:rsidRDefault="00076A0C" w:rsidP="00A21DFD">
      <w:pPr>
        <w:spacing w:after="0" w:line="480" w:lineRule="auto"/>
        <w:contextualSpacing/>
        <w:jc w:val="both"/>
        <w:rPr>
          <w:rFonts w:ascii="Times New Roman" w:hAnsi="Times New Roman" w:cs="Times New Roman"/>
          <w:color w:val="222222"/>
          <w:sz w:val="24"/>
          <w:szCs w:val="24"/>
          <w:lang w:val="en-US"/>
        </w:rPr>
      </w:pPr>
    </w:p>
    <w:p w14:paraId="7E62BE27" w14:textId="6ED9E57B" w:rsidR="00FE777A" w:rsidRDefault="00A03FF3" w:rsidP="00C42845">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15DFF">
        <w:rPr>
          <w:rFonts w:ascii="Times New Roman" w:hAnsi="Times New Roman" w:cs="Times New Roman"/>
          <w:sz w:val="24"/>
          <w:szCs w:val="24"/>
        </w:rPr>
        <w:t xml:space="preserve">The prosecution process also affords opportunities for unintended consequences.  The </w:t>
      </w:r>
      <w:r w:rsidR="007716C3">
        <w:rPr>
          <w:rFonts w:ascii="Times New Roman" w:hAnsi="Times New Roman" w:cs="Times New Roman"/>
          <w:sz w:val="24"/>
          <w:szCs w:val="24"/>
        </w:rPr>
        <w:t>prosecution of th</w:t>
      </w:r>
      <w:r w:rsidR="00215DFF">
        <w:rPr>
          <w:rFonts w:ascii="Times New Roman" w:hAnsi="Times New Roman" w:cs="Times New Roman"/>
          <w:sz w:val="24"/>
          <w:szCs w:val="24"/>
        </w:rPr>
        <w:t>is</w:t>
      </w:r>
      <w:r w:rsidR="007716C3">
        <w:rPr>
          <w:rFonts w:ascii="Times New Roman" w:hAnsi="Times New Roman" w:cs="Times New Roman"/>
          <w:sz w:val="24"/>
          <w:szCs w:val="24"/>
        </w:rPr>
        <w:t xml:space="preserve"> offence </w:t>
      </w:r>
      <w:r w:rsidR="00215DFF">
        <w:rPr>
          <w:rFonts w:ascii="Times New Roman" w:hAnsi="Times New Roman" w:cs="Times New Roman"/>
          <w:sz w:val="24"/>
          <w:szCs w:val="24"/>
        </w:rPr>
        <w:t>itself may well</w:t>
      </w:r>
      <w:r w:rsidR="007716C3">
        <w:rPr>
          <w:rFonts w:ascii="Times New Roman" w:hAnsi="Times New Roman" w:cs="Times New Roman"/>
          <w:sz w:val="24"/>
          <w:szCs w:val="24"/>
        </w:rPr>
        <w:t xml:space="preserve"> provide a new context for </w:t>
      </w:r>
      <w:r w:rsidR="00D436CC">
        <w:rPr>
          <w:rFonts w:ascii="Times New Roman" w:hAnsi="Times New Roman" w:cs="Times New Roman"/>
          <w:sz w:val="24"/>
          <w:szCs w:val="24"/>
        </w:rPr>
        <w:t>perpetrator</w:t>
      </w:r>
      <w:r w:rsidR="00430F41">
        <w:rPr>
          <w:rFonts w:ascii="Times New Roman" w:hAnsi="Times New Roman" w:cs="Times New Roman"/>
          <w:sz w:val="24"/>
          <w:szCs w:val="24"/>
        </w:rPr>
        <w:t>s</w:t>
      </w:r>
      <w:r w:rsidR="00D436CC">
        <w:rPr>
          <w:rFonts w:ascii="Times New Roman" w:hAnsi="Times New Roman" w:cs="Times New Roman"/>
          <w:sz w:val="24"/>
          <w:szCs w:val="24"/>
        </w:rPr>
        <w:t xml:space="preserve"> to </w:t>
      </w:r>
      <w:r w:rsidR="00430F41">
        <w:rPr>
          <w:rFonts w:ascii="Times New Roman" w:hAnsi="Times New Roman" w:cs="Times New Roman"/>
          <w:sz w:val="24"/>
          <w:szCs w:val="24"/>
        </w:rPr>
        <w:t xml:space="preserve">engage in </w:t>
      </w:r>
      <w:r w:rsidR="00D436CC">
        <w:rPr>
          <w:rFonts w:ascii="Times New Roman" w:hAnsi="Times New Roman" w:cs="Times New Roman"/>
          <w:sz w:val="24"/>
          <w:szCs w:val="24"/>
        </w:rPr>
        <w:t xml:space="preserve">abuse. As the </w:t>
      </w:r>
      <w:r w:rsidR="00076A0C">
        <w:rPr>
          <w:rFonts w:ascii="Times New Roman" w:hAnsi="Times New Roman" w:cs="Times New Roman"/>
          <w:sz w:val="24"/>
          <w:szCs w:val="24"/>
        </w:rPr>
        <w:t xml:space="preserve">previous discussion </w:t>
      </w:r>
      <w:r w:rsidR="00215DFF">
        <w:rPr>
          <w:rFonts w:ascii="Times New Roman" w:hAnsi="Times New Roman" w:cs="Times New Roman"/>
          <w:sz w:val="24"/>
          <w:szCs w:val="24"/>
        </w:rPr>
        <w:t xml:space="preserve">has implied </w:t>
      </w:r>
      <w:r w:rsidR="00D436CC">
        <w:rPr>
          <w:rFonts w:ascii="Times New Roman" w:hAnsi="Times New Roman" w:cs="Times New Roman"/>
          <w:sz w:val="24"/>
          <w:szCs w:val="24"/>
        </w:rPr>
        <w:t xml:space="preserve">it is often difficult for women to explain ‘psychological </w:t>
      </w:r>
      <w:r w:rsidR="00B8695E">
        <w:rPr>
          <w:rFonts w:ascii="Times New Roman" w:hAnsi="Times New Roman" w:cs="Times New Roman"/>
          <w:sz w:val="24"/>
          <w:szCs w:val="24"/>
        </w:rPr>
        <w:t>stuff</w:t>
      </w:r>
      <w:r w:rsidR="00D436CC">
        <w:rPr>
          <w:rFonts w:ascii="Times New Roman" w:hAnsi="Times New Roman" w:cs="Times New Roman"/>
          <w:sz w:val="24"/>
          <w:szCs w:val="24"/>
        </w:rPr>
        <w:t>’</w:t>
      </w:r>
      <w:r w:rsidR="00B8695E">
        <w:rPr>
          <w:rFonts w:ascii="Times New Roman" w:hAnsi="Times New Roman" w:cs="Times New Roman"/>
          <w:sz w:val="24"/>
          <w:szCs w:val="24"/>
        </w:rPr>
        <w:t xml:space="preserve"> to police</w:t>
      </w:r>
      <w:r w:rsidR="008236A3">
        <w:rPr>
          <w:rFonts w:ascii="Times New Roman" w:hAnsi="Times New Roman" w:cs="Times New Roman"/>
          <w:sz w:val="24"/>
          <w:szCs w:val="24"/>
        </w:rPr>
        <w:t xml:space="preserve"> (Williamson</w:t>
      </w:r>
      <w:r w:rsidR="00131032">
        <w:rPr>
          <w:rFonts w:ascii="Times New Roman" w:hAnsi="Times New Roman" w:cs="Times New Roman"/>
          <w:sz w:val="24"/>
          <w:szCs w:val="24"/>
        </w:rPr>
        <w:t>,</w:t>
      </w:r>
      <w:r w:rsidR="008236A3">
        <w:rPr>
          <w:rFonts w:ascii="Times New Roman" w:hAnsi="Times New Roman" w:cs="Times New Roman"/>
          <w:sz w:val="24"/>
          <w:szCs w:val="24"/>
        </w:rPr>
        <w:t xml:space="preserve"> 2010)</w:t>
      </w:r>
      <w:r w:rsidR="003C0A64">
        <w:rPr>
          <w:rFonts w:ascii="Times New Roman" w:hAnsi="Times New Roman" w:cs="Times New Roman"/>
          <w:sz w:val="24"/>
          <w:szCs w:val="24"/>
        </w:rPr>
        <w:t>. Providing compelling evidence of</w:t>
      </w:r>
      <w:r w:rsidR="00D436CC">
        <w:rPr>
          <w:rFonts w:ascii="Times New Roman" w:hAnsi="Times New Roman" w:cs="Times New Roman"/>
          <w:sz w:val="24"/>
          <w:szCs w:val="24"/>
        </w:rPr>
        <w:t xml:space="preserve"> a </w:t>
      </w:r>
      <w:r w:rsidR="003C0A64">
        <w:rPr>
          <w:rFonts w:ascii="Times New Roman" w:hAnsi="Times New Roman" w:cs="Times New Roman"/>
          <w:sz w:val="24"/>
          <w:szCs w:val="24"/>
        </w:rPr>
        <w:t xml:space="preserve">mainly psychological </w:t>
      </w:r>
      <w:r w:rsidR="00D436CC">
        <w:rPr>
          <w:rFonts w:ascii="Times New Roman" w:hAnsi="Times New Roman" w:cs="Times New Roman"/>
          <w:sz w:val="24"/>
          <w:szCs w:val="24"/>
        </w:rPr>
        <w:t>pattern of behaviour in court</w:t>
      </w:r>
      <w:r w:rsidR="00B8695E">
        <w:rPr>
          <w:rFonts w:ascii="Times New Roman" w:hAnsi="Times New Roman" w:cs="Times New Roman"/>
          <w:sz w:val="24"/>
          <w:szCs w:val="24"/>
        </w:rPr>
        <w:t>, where the charges are contested,</w:t>
      </w:r>
      <w:r w:rsidR="00D436CC">
        <w:rPr>
          <w:rFonts w:ascii="Times New Roman" w:hAnsi="Times New Roman" w:cs="Times New Roman"/>
          <w:sz w:val="24"/>
          <w:szCs w:val="24"/>
        </w:rPr>
        <w:t xml:space="preserve"> is likely to be</w:t>
      </w:r>
      <w:r w:rsidR="00E46436">
        <w:rPr>
          <w:rFonts w:ascii="Times New Roman" w:hAnsi="Times New Roman" w:cs="Times New Roman"/>
          <w:sz w:val="24"/>
          <w:szCs w:val="24"/>
        </w:rPr>
        <w:t xml:space="preserve"> even</w:t>
      </w:r>
      <w:r w:rsidR="00D436CC">
        <w:rPr>
          <w:rFonts w:ascii="Times New Roman" w:hAnsi="Times New Roman" w:cs="Times New Roman"/>
          <w:sz w:val="24"/>
          <w:szCs w:val="24"/>
        </w:rPr>
        <w:t xml:space="preserve"> more difficult. ‘Legal systems abuse’ is increasingly recognised as a way </w:t>
      </w:r>
      <w:r w:rsidR="00B7016B">
        <w:rPr>
          <w:rFonts w:ascii="Times New Roman" w:hAnsi="Times New Roman" w:cs="Times New Roman"/>
          <w:sz w:val="24"/>
          <w:szCs w:val="24"/>
        </w:rPr>
        <w:t>for</w:t>
      </w:r>
      <w:r w:rsidR="00D436CC">
        <w:rPr>
          <w:rFonts w:ascii="Times New Roman" w:hAnsi="Times New Roman" w:cs="Times New Roman"/>
          <w:sz w:val="24"/>
          <w:szCs w:val="24"/>
        </w:rPr>
        <w:t xml:space="preserve"> abusive partners continuing their abuse post separation</w:t>
      </w:r>
      <w:r>
        <w:rPr>
          <w:rFonts w:ascii="Times New Roman" w:hAnsi="Times New Roman" w:cs="Times New Roman"/>
          <w:sz w:val="24"/>
          <w:szCs w:val="24"/>
        </w:rPr>
        <w:t xml:space="preserve"> (see Douglas and Fitzgerald</w:t>
      </w:r>
      <w:r w:rsidR="00131032">
        <w:rPr>
          <w:rFonts w:ascii="Times New Roman" w:hAnsi="Times New Roman" w:cs="Times New Roman"/>
          <w:sz w:val="24"/>
          <w:szCs w:val="24"/>
        </w:rPr>
        <w:t>,</w:t>
      </w:r>
      <w:r>
        <w:rPr>
          <w:rFonts w:ascii="Times New Roman" w:hAnsi="Times New Roman" w:cs="Times New Roman"/>
          <w:sz w:val="24"/>
          <w:szCs w:val="24"/>
        </w:rPr>
        <w:t xml:space="preserve"> 2013)</w:t>
      </w:r>
      <w:r w:rsidR="00D436CC">
        <w:rPr>
          <w:rFonts w:ascii="Times New Roman" w:hAnsi="Times New Roman" w:cs="Times New Roman"/>
          <w:sz w:val="24"/>
          <w:szCs w:val="24"/>
        </w:rPr>
        <w:t>. A coercive and controlling partner</w:t>
      </w:r>
      <w:r>
        <w:rPr>
          <w:rFonts w:ascii="Times New Roman" w:hAnsi="Times New Roman" w:cs="Times New Roman"/>
          <w:sz w:val="24"/>
          <w:szCs w:val="24"/>
        </w:rPr>
        <w:t xml:space="preserve"> seems unlikely to </w:t>
      </w:r>
      <w:r w:rsidR="00D436CC">
        <w:rPr>
          <w:rFonts w:ascii="Times New Roman" w:hAnsi="Times New Roman" w:cs="Times New Roman"/>
          <w:sz w:val="24"/>
          <w:szCs w:val="24"/>
        </w:rPr>
        <w:t>let his partner’s version of the relationship go unchallenged in court, particularly as monop</w:t>
      </w:r>
      <w:r w:rsidR="00765BD1">
        <w:rPr>
          <w:rFonts w:ascii="Times New Roman" w:hAnsi="Times New Roman" w:cs="Times New Roman"/>
          <w:sz w:val="24"/>
          <w:szCs w:val="24"/>
        </w:rPr>
        <w:t>o</w:t>
      </w:r>
      <w:r w:rsidR="00D436CC">
        <w:rPr>
          <w:rFonts w:ascii="Times New Roman" w:hAnsi="Times New Roman" w:cs="Times New Roman"/>
          <w:sz w:val="24"/>
          <w:szCs w:val="24"/>
        </w:rPr>
        <w:t>li</w:t>
      </w:r>
      <w:r w:rsidR="00765BD1">
        <w:rPr>
          <w:rFonts w:ascii="Times New Roman" w:hAnsi="Times New Roman" w:cs="Times New Roman"/>
          <w:sz w:val="24"/>
          <w:szCs w:val="24"/>
        </w:rPr>
        <w:t>si</w:t>
      </w:r>
      <w:r w:rsidR="00D436CC">
        <w:rPr>
          <w:rFonts w:ascii="Times New Roman" w:hAnsi="Times New Roman" w:cs="Times New Roman"/>
          <w:sz w:val="24"/>
          <w:szCs w:val="24"/>
        </w:rPr>
        <w:t>n</w:t>
      </w:r>
      <w:r w:rsidR="00765BD1">
        <w:rPr>
          <w:rFonts w:ascii="Times New Roman" w:hAnsi="Times New Roman" w:cs="Times New Roman"/>
          <w:sz w:val="24"/>
          <w:szCs w:val="24"/>
        </w:rPr>
        <w:t>g</w:t>
      </w:r>
      <w:r w:rsidR="00D436CC">
        <w:rPr>
          <w:rFonts w:ascii="Times New Roman" w:hAnsi="Times New Roman" w:cs="Times New Roman"/>
          <w:sz w:val="24"/>
          <w:szCs w:val="24"/>
        </w:rPr>
        <w:t xml:space="preserve"> the victim</w:t>
      </w:r>
      <w:r w:rsidR="00765BD1">
        <w:rPr>
          <w:rFonts w:ascii="Times New Roman" w:hAnsi="Times New Roman" w:cs="Times New Roman"/>
          <w:sz w:val="24"/>
          <w:szCs w:val="24"/>
        </w:rPr>
        <w:t>’</w:t>
      </w:r>
      <w:r w:rsidR="00D436CC">
        <w:rPr>
          <w:rFonts w:ascii="Times New Roman" w:hAnsi="Times New Roman" w:cs="Times New Roman"/>
          <w:sz w:val="24"/>
          <w:szCs w:val="24"/>
        </w:rPr>
        <w:t>s perception is consider</w:t>
      </w:r>
      <w:r w:rsidR="00765BD1">
        <w:rPr>
          <w:rFonts w:ascii="Times New Roman" w:hAnsi="Times New Roman" w:cs="Times New Roman"/>
          <w:sz w:val="24"/>
          <w:szCs w:val="24"/>
        </w:rPr>
        <w:t>e</w:t>
      </w:r>
      <w:r w:rsidR="00D436CC">
        <w:rPr>
          <w:rFonts w:ascii="Times New Roman" w:hAnsi="Times New Roman" w:cs="Times New Roman"/>
          <w:sz w:val="24"/>
          <w:szCs w:val="24"/>
        </w:rPr>
        <w:t xml:space="preserve">d a feature of coercive control. While </w:t>
      </w:r>
      <w:r w:rsidR="00765BD1">
        <w:rPr>
          <w:rFonts w:ascii="Times New Roman" w:hAnsi="Times New Roman" w:cs="Times New Roman"/>
          <w:sz w:val="24"/>
          <w:szCs w:val="24"/>
        </w:rPr>
        <w:t xml:space="preserve">other legal contexts such as </w:t>
      </w:r>
      <w:r w:rsidR="00D436CC">
        <w:rPr>
          <w:rFonts w:ascii="Times New Roman" w:hAnsi="Times New Roman" w:cs="Times New Roman"/>
          <w:sz w:val="24"/>
          <w:szCs w:val="24"/>
        </w:rPr>
        <w:t xml:space="preserve">family law and intervention order processes may </w:t>
      </w:r>
      <w:r w:rsidR="00765BD1">
        <w:rPr>
          <w:rFonts w:ascii="Times New Roman" w:hAnsi="Times New Roman" w:cs="Times New Roman"/>
          <w:sz w:val="24"/>
          <w:szCs w:val="24"/>
        </w:rPr>
        <w:t xml:space="preserve">be opportunities </w:t>
      </w:r>
      <w:r w:rsidR="00D436CC">
        <w:rPr>
          <w:rFonts w:ascii="Times New Roman" w:hAnsi="Times New Roman" w:cs="Times New Roman"/>
          <w:sz w:val="24"/>
          <w:szCs w:val="24"/>
        </w:rPr>
        <w:t>for perpetrators to engage in legal systems abuse</w:t>
      </w:r>
      <w:r w:rsidR="00765BD1">
        <w:rPr>
          <w:rFonts w:ascii="Times New Roman" w:hAnsi="Times New Roman" w:cs="Times New Roman"/>
          <w:sz w:val="24"/>
          <w:szCs w:val="24"/>
        </w:rPr>
        <w:t>,</w:t>
      </w:r>
      <w:r w:rsidR="00D436CC">
        <w:rPr>
          <w:rFonts w:ascii="Times New Roman" w:hAnsi="Times New Roman" w:cs="Times New Roman"/>
          <w:sz w:val="24"/>
          <w:szCs w:val="24"/>
        </w:rPr>
        <w:t xml:space="preserve"> the requirement that the offence of coercive control be proved with refer</w:t>
      </w:r>
      <w:r w:rsidR="00765BD1">
        <w:rPr>
          <w:rFonts w:ascii="Times New Roman" w:hAnsi="Times New Roman" w:cs="Times New Roman"/>
          <w:sz w:val="24"/>
          <w:szCs w:val="24"/>
        </w:rPr>
        <w:t>ence to the psychological dimensions of the relationship</w:t>
      </w:r>
      <w:r w:rsidR="003C0A64">
        <w:rPr>
          <w:rFonts w:ascii="Times New Roman" w:hAnsi="Times New Roman" w:cs="Times New Roman"/>
          <w:sz w:val="24"/>
          <w:szCs w:val="24"/>
        </w:rPr>
        <w:t xml:space="preserve"> to the criminal standard of proof</w:t>
      </w:r>
      <w:r w:rsidR="00765BD1">
        <w:rPr>
          <w:rFonts w:ascii="Times New Roman" w:hAnsi="Times New Roman" w:cs="Times New Roman"/>
          <w:sz w:val="24"/>
          <w:szCs w:val="24"/>
        </w:rPr>
        <w:t>, may expand these opportunities</w:t>
      </w:r>
      <w:r w:rsidR="003C0A64">
        <w:rPr>
          <w:rFonts w:ascii="Times New Roman" w:hAnsi="Times New Roman" w:cs="Times New Roman"/>
          <w:sz w:val="24"/>
          <w:szCs w:val="24"/>
        </w:rPr>
        <w:t>,</w:t>
      </w:r>
      <w:r w:rsidR="00765BD1">
        <w:rPr>
          <w:rFonts w:ascii="Times New Roman" w:hAnsi="Times New Roman" w:cs="Times New Roman"/>
          <w:sz w:val="24"/>
          <w:szCs w:val="24"/>
        </w:rPr>
        <w:t xml:space="preserve"> provid</w:t>
      </w:r>
      <w:r w:rsidR="003C0A64">
        <w:rPr>
          <w:rFonts w:ascii="Times New Roman" w:hAnsi="Times New Roman" w:cs="Times New Roman"/>
          <w:sz w:val="24"/>
          <w:szCs w:val="24"/>
        </w:rPr>
        <w:t>ing</w:t>
      </w:r>
      <w:r w:rsidR="00765BD1">
        <w:rPr>
          <w:rFonts w:ascii="Times New Roman" w:hAnsi="Times New Roman" w:cs="Times New Roman"/>
          <w:sz w:val="24"/>
          <w:szCs w:val="24"/>
        </w:rPr>
        <w:t xml:space="preserve"> a context for further </w:t>
      </w:r>
      <w:r w:rsidR="00ED3F20">
        <w:rPr>
          <w:rFonts w:ascii="Times New Roman" w:hAnsi="Times New Roman" w:cs="Times New Roman"/>
          <w:sz w:val="24"/>
          <w:szCs w:val="24"/>
        </w:rPr>
        <w:t>abuse</w:t>
      </w:r>
      <w:r w:rsidR="00765BD1">
        <w:rPr>
          <w:rFonts w:ascii="Times New Roman" w:hAnsi="Times New Roman" w:cs="Times New Roman"/>
          <w:sz w:val="24"/>
          <w:szCs w:val="24"/>
        </w:rPr>
        <w:t xml:space="preserve"> by the perpetrator. </w:t>
      </w:r>
      <w:r w:rsidR="00215DFF">
        <w:rPr>
          <w:rFonts w:ascii="Times New Roman" w:hAnsi="Times New Roman" w:cs="Times New Roman"/>
          <w:sz w:val="24"/>
          <w:szCs w:val="24"/>
        </w:rPr>
        <w:t>Moreover</w:t>
      </w:r>
      <w:r w:rsidR="00AF4C79">
        <w:rPr>
          <w:rFonts w:ascii="Times New Roman" w:hAnsi="Times New Roman" w:cs="Times New Roman"/>
          <w:sz w:val="24"/>
          <w:szCs w:val="24"/>
        </w:rPr>
        <w:t>,</w:t>
      </w:r>
      <w:r w:rsidR="00215DFF">
        <w:rPr>
          <w:rFonts w:ascii="Times New Roman" w:hAnsi="Times New Roman" w:cs="Times New Roman"/>
          <w:sz w:val="24"/>
          <w:szCs w:val="24"/>
        </w:rPr>
        <w:t xml:space="preserve"> </w:t>
      </w:r>
      <w:r w:rsidR="00FE777A">
        <w:rPr>
          <w:rFonts w:ascii="Times New Roman" w:hAnsi="Times New Roman" w:cs="Times New Roman"/>
          <w:sz w:val="24"/>
          <w:szCs w:val="24"/>
        </w:rPr>
        <w:t xml:space="preserve">victims </w:t>
      </w:r>
      <w:r w:rsidR="00215DFF">
        <w:rPr>
          <w:rFonts w:ascii="Times New Roman" w:hAnsi="Times New Roman" w:cs="Times New Roman"/>
          <w:sz w:val="24"/>
          <w:szCs w:val="24"/>
        </w:rPr>
        <w:t>m</w:t>
      </w:r>
      <w:r w:rsidR="00E21F3E">
        <w:rPr>
          <w:rFonts w:ascii="Times New Roman" w:hAnsi="Times New Roman" w:cs="Times New Roman"/>
          <w:sz w:val="24"/>
          <w:szCs w:val="24"/>
        </w:rPr>
        <w:t>ight</w:t>
      </w:r>
      <w:r w:rsidR="00215DFF">
        <w:rPr>
          <w:rFonts w:ascii="Times New Roman" w:hAnsi="Times New Roman" w:cs="Times New Roman"/>
          <w:sz w:val="24"/>
          <w:szCs w:val="24"/>
        </w:rPr>
        <w:t xml:space="preserve"> </w:t>
      </w:r>
      <w:r w:rsidR="00FE777A">
        <w:rPr>
          <w:rFonts w:ascii="Times New Roman" w:hAnsi="Times New Roman" w:cs="Times New Roman"/>
          <w:sz w:val="24"/>
          <w:szCs w:val="24"/>
        </w:rPr>
        <w:t xml:space="preserve">experience the legal process as abusive, separate from the behaviour of the perpetrator </w:t>
      </w:r>
      <w:r w:rsidR="00ED3F20">
        <w:rPr>
          <w:rFonts w:ascii="Times New Roman" w:hAnsi="Times New Roman" w:cs="Times New Roman"/>
          <w:sz w:val="24"/>
          <w:szCs w:val="24"/>
        </w:rPr>
        <w:t>during</w:t>
      </w:r>
      <w:r w:rsidR="00FE777A">
        <w:rPr>
          <w:rFonts w:ascii="Times New Roman" w:hAnsi="Times New Roman" w:cs="Times New Roman"/>
          <w:sz w:val="24"/>
          <w:szCs w:val="24"/>
        </w:rPr>
        <w:t xml:space="preserve"> proceedings. </w:t>
      </w:r>
      <w:r w:rsidR="007E7F51">
        <w:rPr>
          <w:rFonts w:ascii="Times New Roman" w:hAnsi="Times New Roman" w:cs="Times New Roman"/>
          <w:sz w:val="24"/>
          <w:szCs w:val="24"/>
        </w:rPr>
        <w:t>The court room is an adversarial rather than therapeutic or clinical setting. Complainants in criminal trials have no control over proceedings</w:t>
      </w:r>
      <w:r w:rsidR="009C5AA7">
        <w:rPr>
          <w:rFonts w:ascii="Times New Roman" w:hAnsi="Times New Roman" w:cs="Times New Roman"/>
          <w:sz w:val="24"/>
          <w:szCs w:val="24"/>
        </w:rPr>
        <w:t xml:space="preserve"> and only limited influence</w:t>
      </w:r>
      <w:r w:rsidR="007E7F51">
        <w:rPr>
          <w:rFonts w:ascii="Times New Roman" w:hAnsi="Times New Roman" w:cs="Times New Roman"/>
          <w:sz w:val="24"/>
          <w:szCs w:val="24"/>
        </w:rPr>
        <w:t>. The harmful consequences of this for sexual assault victims are well documented (</w:t>
      </w:r>
      <w:r w:rsidR="009C5AA7">
        <w:rPr>
          <w:rFonts w:ascii="Times New Roman" w:hAnsi="Times New Roman" w:cs="Times New Roman"/>
          <w:sz w:val="24"/>
          <w:szCs w:val="24"/>
        </w:rPr>
        <w:t>see Jordan</w:t>
      </w:r>
      <w:r w:rsidR="00131032">
        <w:rPr>
          <w:rFonts w:ascii="Times New Roman" w:hAnsi="Times New Roman" w:cs="Times New Roman"/>
          <w:sz w:val="24"/>
          <w:szCs w:val="24"/>
        </w:rPr>
        <w:t>,</w:t>
      </w:r>
      <w:r w:rsidR="009C5AA7">
        <w:rPr>
          <w:rFonts w:ascii="Times New Roman" w:hAnsi="Times New Roman" w:cs="Times New Roman"/>
          <w:sz w:val="24"/>
          <w:szCs w:val="24"/>
        </w:rPr>
        <w:t xml:space="preserve"> 2008</w:t>
      </w:r>
      <w:r w:rsidR="007E7F51">
        <w:rPr>
          <w:rFonts w:ascii="Times New Roman" w:hAnsi="Times New Roman" w:cs="Times New Roman"/>
          <w:sz w:val="24"/>
          <w:szCs w:val="24"/>
        </w:rPr>
        <w:t xml:space="preserve">). </w:t>
      </w:r>
      <w:r w:rsidR="00215DFF">
        <w:rPr>
          <w:rFonts w:ascii="Times New Roman" w:hAnsi="Times New Roman" w:cs="Times New Roman"/>
          <w:sz w:val="24"/>
          <w:szCs w:val="24"/>
        </w:rPr>
        <w:t>C</w:t>
      </w:r>
      <w:r w:rsidR="007E7F51">
        <w:rPr>
          <w:rFonts w:ascii="Times New Roman" w:hAnsi="Times New Roman" w:cs="Times New Roman"/>
          <w:sz w:val="24"/>
          <w:szCs w:val="24"/>
        </w:rPr>
        <w:t>oercive control, similar to sexual assault</w:t>
      </w:r>
      <w:r w:rsidR="009C5AA7">
        <w:rPr>
          <w:rFonts w:ascii="Times New Roman" w:hAnsi="Times New Roman" w:cs="Times New Roman"/>
          <w:sz w:val="24"/>
          <w:szCs w:val="24"/>
        </w:rPr>
        <w:t>,</w:t>
      </w:r>
      <w:r w:rsidR="007E7F51">
        <w:rPr>
          <w:rFonts w:ascii="Times New Roman" w:hAnsi="Times New Roman" w:cs="Times New Roman"/>
          <w:sz w:val="24"/>
          <w:szCs w:val="24"/>
        </w:rPr>
        <w:t xml:space="preserve"> is a highly </w:t>
      </w:r>
      <w:r w:rsidR="007E7F51">
        <w:rPr>
          <w:rFonts w:ascii="Times New Roman" w:hAnsi="Times New Roman" w:cs="Times New Roman"/>
          <w:sz w:val="24"/>
          <w:szCs w:val="24"/>
        </w:rPr>
        <w:lastRenderedPageBreak/>
        <w:t>personal crime</w:t>
      </w:r>
      <w:r w:rsidR="00215DFF">
        <w:rPr>
          <w:rFonts w:ascii="Times New Roman" w:hAnsi="Times New Roman" w:cs="Times New Roman"/>
          <w:sz w:val="24"/>
          <w:szCs w:val="24"/>
        </w:rPr>
        <w:t xml:space="preserve"> and</w:t>
      </w:r>
      <w:r w:rsidR="007E7F51">
        <w:rPr>
          <w:rFonts w:ascii="Times New Roman" w:hAnsi="Times New Roman" w:cs="Times New Roman"/>
          <w:sz w:val="24"/>
          <w:szCs w:val="24"/>
        </w:rPr>
        <w:t xml:space="preserve"> experienced as an attack on self</w:t>
      </w:r>
      <w:r w:rsidR="00215DFF">
        <w:rPr>
          <w:rFonts w:ascii="Times New Roman" w:hAnsi="Times New Roman" w:cs="Times New Roman"/>
          <w:sz w:val="24"/>
          <w:szCs w:val="24"/>
        </w:rPr>
        <w:t>. This</w:t>
      </w:r>
      <w:r w:rsidR="007E7F51">
        <w:rPr>
          <w:rFonts w:ascii="Times New Roman" w:hAnsi="Times New Roman" w:cs="Times New Roman"/>
          <w:sz w:val="24"/>
          <w:szCs w:val="24"/>
        </w:rPr>
        <w:t xml:space="preserve"> suggests similar </w:t>
      </w:r>
      <w:r w:rsidR="009C5AA7">
        <w:rPr>
          <w:rFonts w:ascii="Times New Roman" w:hAnsi="Times New Roman" w:cs="Times New Roman"/>
          <w:sz w:val="24"/>
          <w:szCs w:val="24"/>
        </w:rPr>
        <w:t xml:space="preserve">issues </w:t>
      </w:r>
      <w:r w:rsidR="007E7F51">
        <w:rPr>
          <w:rFonts w:ascii="Times New Roman" w:hAnsi="Times New Roman" w:cs="Times New Roman"/>
          <w:sz w:val="24"/>
          <w:szCs w:val="24"/>
        </w:rPr>
        <w:t>are very likely to arise for complainants in coercive control cases</w:t>
      </w:r>
      <w:r w:rsidR="00430F41">
        <w:rPr>
          <w:rFonts w:ascii="Times New Roman" w:hAnsi="Times New Roman" w:cs="Times New Roman"/>
          <w:sz w:val="24"/>
          <w:szCs w:val="24"/>
        </w:rPr>
        <w:t xml:space="preserve"> where the criminal justice system itself </w:t>
      </w:r>
      <w:r w:rsidR="00FE777A">
        <w:rPr>
          <w:rFonts w:ascii="Times New Roman" w:hAnsi="Times New Roman" w:cs="Times New Roman"/>
          <w:sz w:val="24"/>
          <w:szCs w:val="24"/>
        </w:rPr>
        <w:t>compounds</w:t>
      </w:r>
      <w:r w:rsidR="00430F41">
        <w:rPr>
          <w:rFonts w:ascii="Times New Roman" w:hAnsi="Times New Roman" w:cs="Times New Roman"/>
          <w:sz w:val="24"/>
          <w:szCs w:val="24"/>
        </w:rPr>
        <w:t xml:space="preserve"> the experience of lack of control </w:t>
      </w:r>
      <w:r w:rsidR="00FE777A">
        <w:rPr>
          <w:rFonts w:ascii="Times New Roman" w:hAnsi="Times New Roman" w:cs="Times New Roman"/>
          <w:sz w:val="24"/>
          <w:szCs w:val="24"/>
        </w:rPr>
        <w:t>inherent in the crime addressed</w:t>
      </w:r>
      <w:r w:rsidR="007E7F51">
        <w:rPr>
          <w:rFonts w:ascii="Times New Roman" w:hAnsi="Times New Roman" w:cs="Times New Roman"/>
          <w:sz w:val="24"/>
          <w:szCs w:val="24"/>
        </w:rPr>
        <w:t xml:space="preserve">. </w:t>
      </w:r>
    </w:p>
    <w:p w14:paraId="1124F06B" w14:textId="77777777" w:rsidR="00FE777A" w:rsidRDefault="00FE777A" w:rsidP="00FE777A">
      <w:pPr>
        <w:spacing w:after="0" w:line="480" w:lineRule="auto"/>
        <w:contextualSpacing/>
        <w:jc w:val="both"/>
        <w:rPr>
          <w:rFonts w:ascii="Times New Roman" w:hAnsi="Times New Roman" w:cs="Times New Roman"/>
          <w:sz w:val="24"/>
          <w:szCs w:val="24"/>
        </w:rPr>
      </w:pPr>
    </w:p>
    <w:p w14:paraId="748F21E7" w14:textId="519D2E28" w:rsidR="00432BB1" w:rsidRDefault="00215DFF" w:rsidP="00AF4C79">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Finally this</w:t>
      </w:r>
      <w:r w:rsidR="00FE777A" w:rsidRPr="00335A62">
        <w:rPr>
          <w:rFonts w:ascii="Times New Roman" w:hAnsi="Times New Roman" w:cs="Times New Roman"/>
          <w:sz w:val="24"/>
          <w:szCs w:val="24"/>
        </w:rPr>
        <w:t xml:space="preserve"> new offence may also prove a distraction from successfully implementing some of the less subtle extant laws that criminalise assault (regardless of the relationship between the parties) and civil orders that aim to prevent the repetition and escalation of intimate partner violence. The evidence suggests that there is still much room for improvement in </w:t>
      </w:r>
      <w:r w:rsidR="00A74B0E">
        <w:rPr>
          <w:rFonts w:ascii="Times New Roman" w:hAnsi="Times New Roman" w:cs="Times New Roman"/>
          <w:sz w:val="24"/>
          <w:szCs w:val="24"/>
        </w:rPr>
        <w:t>the</w:t>
      </w:r>
      <w:r w:rsidR="00FE777A" w:rsidRPr="00335A62">
        <w:rPr>
          <w:rFonts w:ascii="Times New Roman" w:hAnsi="Times New Roman" w:cs="Times New Roman"/>
          <w:sz w:val="24"/>
          <w:szCs w:val="24"/>
        </w:rPr>
        <w:t xml:space="preserve"> implementation and application of these laws</w:t>
      </w:r>
      <w:r w:rsidR="00335A62" w:rsidRPr="00335A62">
        <w:rPr>
          <w:rFonts w:ascii="Times New Roman" w:hAnsi="Times New Roman" w:cs="Times New Roman"/>
          <w:sz w:val="24"/>
          <w:szCs w:val="24"/>
        </w:rPr>
        <w:t xml:space="preserve"> (see, for example, </w:t>
      </w:r>
      <w:r w:rsidR="00335A62" w:rsidRPr="00FA5765">
        <w:rPr>
          <w:rFonts w:ascii="Times New Roman" w:hAnsi="Times New Roman" w:cs="Times New Roman"/>
          <w:sz w:val="24"/>
          <w:szCs w:val="18"/>
        </w:rPr>
        <w:t>Bond and Jefferies</w:t>
      </w:r>
      <w:r w:rsidR="00131032">
        <w:rPr>
          <w:rFonts w:ascii="Times New Roman" w:hAnsi="Times New Roman" w:cs="Times New Roman"/>
          <w:sz w:val="24"/>
          <w:szCs w:val="18"/>
        </w:rPr>
        <w:t>,</w:t>
      </w:r>
      <w:r w:rsidR="00335A62" w:rsidRPr="00FA5765">
        <w:rPr>
          <w:rFonts w:ascii="Times New Roman" w:hAnsi="Times New Roman" w:cs="Times New Roman"/>
          <w:sz w:val="24"/>
          <w:szCs w:val="18"/>
        </w:rPr>
        <w:t xml:space="preserve"> 2014</w:t>
      </w:r>
      <w:r w:rsidR="00335A62">
        <w:rPr>
          <w:rFonts w:ascii="Times New Roman" w:hAnsi="Times New Roman" w:cs="Times New Roman"/>
          <w:sz w:val="24"/>
          <w:szCs w:val="18"/>
        </w:rPr>
        <w:t xml:space="preserve">; </w:t>
      </w:r>
      <w:r w:rsidR="00335A62" w:rsidRPr="00335A62">
        <w:rPr>
          <w:rFonts w:ascii="Times New Roman" w:hAnsi="Times New Roman" w:cs="Times New Roman"/>
          <w:sz w:val="24"/>
          <w:szCs w:val="24"/>
        </w:rPr>
        <w:t>Douglas</w:t>
      </w:r>
      <w:r w:rsidR="00131032">
        <w:rPr>
          <w:rFonts w:ascii="Times New Roman" w:hAnsi="Times New Roman" w:cs="Times New Roman"/>
          <w:sz w:val="24"/>
          <w:szCs w:val="24"/>
        </w:rPr>
        <w:t>,</w:t>
      </w:r>
      <w:r w:rsidR="00335A62" w:rsidRPr="00335A62">
        <w:rPr>
          <w:rFonts w:ascii="Times New Roman" w:hAnsi="Times New Roman" w:cs="Times New Roman"/>
          <w:sz w:val="24"/>
          <w:szCs w:val="24"/>
        </w:rPr>
        <w:t xml:space="preserve"> 2008;</w:t>
      </w:r>
      <w:r w:rsidR="00335A62" w:rsidRPr="00FA5765">
        <w:rPr>
          <w:rFonts w:ascii="Times New Roman" w:hAnsi="Times New Roman" w:cs="Times New Roman"/>
          <w:sz w:val="24"/>
          <w:szCs w:val="18"/>
        </w:rPr>
        <w:t xml:space="preserve"> Sentencing Advisory Council</w:t>
      </w:r>
      <w:r w:rsidR="00131032">
        <w:rPr>
          <w:rFonts w:ascii="Times New Roman" w:hAnsi="Times New Roman" w:cs="Times New Roman"/>
          <w:sz w:val="24"/>
          <w:szCs w:val="18"/>
        </w:rPr>
        <w:t>,</w:t>
      </w:r>
      <w:r w:rsidR="00335A62" w:rsidRPr="00FA5765">
        <w:rPr>
          <w:rFonts w:ascii="Times New Roman" w:hAnsi="Times New Roman" w:cs="Times New Roman"/>
          <w:sz w:val="24"/>
          <w:szCs w:val="18"/>
        </w:rPr>
        <w:t xml:space="preserve"> 2015)</w:t>
      </w:r>
      <w:r w:rsidR="00FE777A" w:rsidRPr="00335A62">
        <w:rPr>
          <w:rFonts w:ascii="Times New Roman" w:hAnsi="Times New Roman" w:cs="Times New Roman"/>
          <w:sz w:val="24"/>
          <w:szCs w:val="24"/>
        </w:rPr>
        <w:t xml:space="preserve">. </w:t>
      </w:r>
      <w:r w:rsidR="000216E3">
        <w:rPr>
          <w:rFonts w:ascii="Times New Roman" w:hAnsi="Times New Roman" w:cs="Times New Roman"/>
          <w:sz w:val="24"/>
          <w:szCs w:val="24"/>
        </w:rPr>
        <w:t xml:space="preserve">To this end </w:t>
      </w:r>
      <w:r w:rsidR="00FE777A" w:rsidRPr="00335A62">
        <w:rPr>
          <w:rFonts w:ascii="Times New Roman" w:hAnsi="Times New Roman" w:cs="Times New Roman"/>
          <w:sz w:val="24"/>
          <w:szCs w:val="24"/>
        </w:rPr>
        <w:t xml:space="preserve">Padfield (2016: 1) suggests, the new offence ‘simply increases the difficulties facing police and prosecutors when deciding what charge or what charges to lay.’ </w:t>
      </w:r>
      <w:r w:rsidR="00D65E30">
        <w:rPr>
          <w:rFonts w:ascii="Times New Roman" w:hAnsi="Times New Roman" w:cs="Times New Roman"/>
          <w:sz w:val="24"/>
          <w:szCs w:val="24"/>
        </w:rPr>
        <w:t>Th</w:t>
      </w:r>
      <w:r>
        <w:rPr>
          <w:rFonts w:ascii="Times New Roman" w:hAnsi="Times New Roman" w:cs="Times New Roman"/>
          <w:sz w:val="24"/>
          <w:szCs w:val="24"/>
        </w:rPr>
        <w:t>e</w:t>
      </w:r>
      <w:r w:rsidR="00D65E30">
        <w:rPr>
          <w:rFonts w:ascii="Times New Roman" w:hAnsi="Times New Roman" w:cs="Times New Roman"/>
          <w:sz w:val="24"/>
          <w:szCs w:val="24"/>
        </w:rPr>
        <w:t xml:space="preserve"> dilemma posed by Padfield (2016) endorses a long</w:t>
      </w:r>
      <w:r w:rsidR="00921999">
        <w:rPr>
          <w:rFonts w:ascii="Times New Roman" w:hAnsi="Times New Roman" w:cs="Times New Roman"/>
          <w:sz w:val="24"/>
          <w:szCs w:val="24"/>
        </w:rPr>
        <w:t>-</w:t>
      </w:r>
      <w:r w:rsidR="00D65E30">
        <w:rPr>
          <w:rFonts w:ascii="Times New Roman" w:hAnsi="Times New Roman" w:cs="Times New Roman"/>
          <w:sz w:val="24"/>
          <w:szCs w:val="24"/>
        </w:rPr>
        <w:t>standing problem for criminal justice professionals in this arena</w:t>
      </w:r>
      <w:r>
        <w:rPr>
          <w:rFonts w:ascii="Times New Roman" w:hAnsi="Times New Roman" w:cs="Times New Roman"/>
          <w:sz w:val="24"/>
          <w:szCs w:val="24"/>
        </w:rPr>
        <w:t>: the disinclination to engage in policy initiatives on this issue</w:t>
      </w:r>
      <w:r w:rsidR="00D65E30">
        <w:rPr>
          <w:rFonts w:ascii="Times New Roman" w:hAnsi="Times New Roman" w:cs="Times New Roman"/>
          <w:sz w:val="24"/>
          <w:szCs w:val="24"/>
        </w:rPr>
        <w:t xml:space="preserve"> </w:t>
      </w:r>
    </w:p>
    <w:p w14:paraId="5110A0F0" w14:textId="6270E4E7" w:rsidR="00AA2531" w:rsidRDefault="00AA2531" w:rsidP="002D36E6">
      <w:pPr>
        <w:spacing w:after="0" w:line="480" w:lineRule="auto"/>
        <w:contextualSpacing/>
        <w:jc w:val="both"/>
        <w:rPr>
          <w:rFonts w:ascii="Times New Roman" w:hAnsi="Times New Roman" w:cs="Times New Roman"/>
          <w:sz w:val="24"/>
          <w:szCs w:val="24"/>
        </w:rPr>
      </w:pPr>
    </w:p>
    <w:p w14:paraId="4BB5F34D" w14:textId="615E8148" w:rsidR="00921999" w:rsidRDefault="00921999" w:rsidP="004436DD">
      <w:pPr>
        <w:spacing w:after="0" w:line="480" w:lineRule="auto"/>
        <w:contextualSpacing/>
        <w:jc w:val="both"/>
        <w:rPr>
          <w:rFonts w:ascii="Times New Roman" w:hAnsi="Times New Roman" w:cs="Times New Roman"/>
          <w:b/>
          <w:sz w:val="24"/>
          <w:szCs w:val="24"/>
        </w:rPr>
      </w:pPr>
      <w:r>
        <w:rPr>
          <w:rFonts w:ascii="Times New Roman" w:hAnsi="Times New Roman" w:cs="Times New Roman"/>
          <w:sz w:val="24"/>
          <w:szCs w:val="24"/>
        </w:rPr>
        <w:t>This disinclination is linked to</w:t>
      </w:r>
      <w:r w:rsidR="00FE4EFD">
        <w:rPr>
          <w:rFonts w:ascii="Times New Roman" w:hAnsi="Times New Roman" w:cs="Times New Roman"/>
          <w:sz w:val="24"/>
          <w:szCs w:val="24"/>
        </w:rPr>
        <w:t xml:space="preserve"> what in policy terms, Lewis and Greene (1978) </w:t>
      </w:r>
      <w:r w:rsidR="00E21F3E">
        <w:rPr>
          <w:rFonts w:ascii="Times New Roman" w:hAnsi="Times New Roman" w:cs="Times New Roman"/>
          <w:sz w:val="24"/>
          <w:szCs w:val="24"/>
        </w:rPr>
        <w:t xml:space="preserve">have </w:t>
      </w:r>
      <w:r w:rsidR="00FE4EFD">
        <w:rPr>
          <w:rFonts w:ascii="Times New Roman" w:hAnsi="Times New Roman" w:cs="Times New Roman"/>
          <w:sz w:val="24"/>
          <w:szCs w:val="24"/>
        </w:rPr>
        <w:t>refer</w:t>
      </w:r>
      <w:r w:rsidR="00E21F3E">
        <w:rPr>
          <w:rFonts w:ascii="Times New Roman" w:hAnsi="Times New Roman" w:cs="Times New Roman"/>
          <w:sz w:val="24"/>
          <w:szCs w:val="24"/>
        </w:rPr>
        <w:t>red</w:t>
      </w:r>
      <w:r w:rsidR="00FE4EFD">
        <w:rPr>
          <w:rFonts w:ascii="Times New Roman" w:hAnsi="Times New Roman" w:cs="Times New Roman"/>
          <w:sz w:val="24"/>
          <w:szCs w:val="24"/>
        </w:rPr>
        <w:t xml:space="preserve"> to as conceptual failure. </w:t>
      </w:r>
      <w:r>
        <w:rPr>
          <w:rFonts w:ascii="Times New Roman" w:hAnsi="Times New Roman" w:cs="Times New Roman"/>
          <w:sz w:val="24"/>
          <w:szCs w:val="24"/>
        </w:rPr>
        <w:t>J</w:t>
      </w:r>
      <w:r w:rsidR="00FE4EFD">
        <w:rPr>
          <w:rFonts w:ascii="Times New Roman" w:hAnsi="Times New Roman" w:cs="Times New Roman"/>
          <w:sz w:val="24"/>
          <w:szCs w:val="24"/>
        </w:rPr>
        <w:t>ust taking the two HMIC Reports referred to earlier as exemplars, the problems ide</w:t>
      </w:r>
      <w:r w:rsidR="0073254E">
        <w:rPr>
          <w:rFonts w:ascii="Times New Roman" w:hAnsi="Times New Roman" w:cs="Times New Roman"/>
          <w:sz w:val="24"/>
          <w:szCs w:val="24"/>
        </w:rPr>
        <w:t xml:space="preserve">ntified in both of these reports in policing responses to </w:t>
      </w:r>
      <w:r w:rsidR="0073254E">
        <w:rPr>
          <w:rFonts w:ascii="Times New Roman" w:hAnsi="Times New Roman" w:cs="Times New Roman"/>
          <w:sz w:val="24"/>
          <w:szCs w:val="24"/>
        </w:rPr>
        <w:lastRenderedPageBreak/>
        <w:t>domestic violence are not new. They highlight not the failure of police forces to take such violence seriously</w:t>
      </w:r>
      <w:r w:rsidR="00525387">
        <w:rPr>
          <w:rFonts w:ascii="Times New Roman" w:hAnsi="Times New Roman" w:cs="Times New Roman"/>
          <w:sz w:val="24"/>
          <w:szCs w:val="24"/>
        </w:rPr>
        <w:t xml:space="preserve"> per se but </w:t>
      </w:r>
      <w:r w:rsidR="0073254E">
        <w:rPr>
          <w:rFonts w:ascii="Times New Roman" w:hAnsi="Times New Roman" w:cs="Times New Roman"/>
          <w:sz w:val="24"/>
          <w:szCs w:val="24"/>
        </w:rPr>
        <w:t>illustrate the ongoing failure of engaging in the internal environmental and organisational changes that ensure when individual officers take such violence seriously the wider organisation</w:t>
      </w:r>
      <w:r w:rsidR="00525387">
        <w:rPr>
          <w:rFonts w:ascii="Times New Roman" w:hAnsi="Times New Roman" w:cs="Times New Roman"/>
          <w:sz w:val="24"/>
          <w:szCs w:val="24"/>
        </w:rPr>
        <w:t>al context is equally</w:t>
      </w:r>
      <w:r w:rsidR="0073254E">
        <w:rPr>
          <w:rFonts w:ascii="Times New Roman" w:hAnsi="Times New Roman" w:cs="Times New Roman"/>
          <w:sz w:val="24"/>
          <w:szCs w:val="24"/>
        </w:rPr>
        <w:t xml:space="preserve"> committed</w:t>
      </w:r>
      <w:r w:rsidR="00525387">
        <w:rPr>
          <w:rFonts w:ascii="Times New Roman" w:hAnsi="Times New Roman" w:cs="Times New Roman"/>
          <w:sz w:val="24"/>
          <w:szCs w:val="24"/>
        </w:rPr>
        <w:t xml:space="preserve"> to do</w:t>
      </w:r>
      <w:r>
        <w:rPr>
          <w:rFonts w:ascii="Times New Roman" w:hAnsi="Times New Roman" w:cs="Times New Roman"/>
          <w:sz w:val="24"/>
          <w:szCs w:val="24"/>
        </w:rPr>
        <w:t>ing</w:t>
      </w:r>
      <w:r w:rsidR="00525387">
        <w:rPr>
          <w:rFonts w:ascii="Times New Roman" w:hAnsi="Times New Roman" w:cs="Times New Roman"/>
          <w:sz w:val="24"/>
          <w:szCs w:val="24"/>
        </w:rPr>
        <w:t xml:space="preserve"> so</w:t>
      </w:r>
      <w:r w:rsidR="0073254E">
        <w:rPr>
          <w:rFonts w:ascii="Times New Roman" w:hAnsi="Times New Roman" w:cs="Times New Roman"/>
          <w:sz w:val="24"/>
          <w:szCs w:val="24"/>
        </w:rPr>
        <w:t xml:space="preserve">. The same observation might be made of the prosecution process and any associated court proceedings. </w:t>
      </w:r>
      <w:r w:rsidR="00525387">
        <w:rPr>
          <w:rFonts w:ascii="Times New Roman" w:hAnsi="Times New Roman" w:cs="Times New Roman"/>
          <w:sz w:val="24"/>
          <w:szCs w:val="24"/>
        </w:rPr>
        <w:t>The incident focus of policing in particular</w:t>
      </w:r>
      <w:r w:rsidR="00B7016B">
        <w:rPr>
          <w:rFonts w:ascii="Times New Roman" w:hAnsi="Times New Roman" w:cs="Times New Roman"/>
          <w:sz w:val="24"/>
          <w:szCs w:val="24"/>
        </w:rPr>
        <w:t>,</w:t>
      </w:r>
      <w:r w:rsidR="00525387">
        <w:rPr>
          <w:rFonts w:ascii="Times New Roman" w:hAnsi="Times New Roman" w:cs="Times New Roman"/>
          <w:sz w:val="24"/>
          <w:szCs w:val="24"/>
        </w:rPr>
        <w:t xml:space="preserve"> but any criminal justice system </w:t>
      </w:r>
      <w:r w:rsidR="00051A32">
        <w:rPr>
          <w:rFonts w:ascii="Times New Roman" w:hAnsi="Times New Roman" w:cs="Times New Roman"/>
          <w:sz w:val="24"/>
          <w:szCs w:val="24"/>
        </w:rPr>
        <w:t>in general</w:t>
      </w:r>
      <w:r w:rsidR="00B7016B">
        <w:rPr>
          <w:rFonts w:ascii="Times New Roman" w:hAnsi="Times New Roman" w:cs="Times New Roman"/>
          <w:sz w:val="24"/>
          <w:szCs w:val="24"/>
        </w:rPr>
        <w:t>,</w:t>
      </w:r>
      <w:r w:rsidR="00525387">
        <w:rPr>
          <w:rFonts w:ascii="Times New Roman" w:hAnsi="Times New Roman" w:cs="Times New Roman"/>
          <w:sz w:val="24"/>
          <w:szCs w:val="24"/>
        </w:rPr>
        <w:t xml:space="preserve"> has great difficulty in capturing and respo</w:t>
      </w:r>
      <w:r w:rsidR="009D4319">
        <w:rPr>
          <w:rFonts w:ascii="Times New Roman" w:hAnsi="Times New Roman" w:cs="Times New Roman"/>
          <w:sz w:val="24"/>
          <w:szCs w:val="24"/>
        </w:rPr>
        <w:t xml:space="preserve">nding to process. </w:t>
      </w:r>
      <w:r w:rsidR="00051A32">
        <w:rPr>
          <w:rFonts w:ascii="Times New Roman" w:hAnsi="Times New Roman" w:cs="Times New Roman"/>
          <w:sz w:val="24"/>
          <w:szCs w:val="24"/>
        </w:rPr>
        <w:t xml:space="preserve">Such </w:t>
      </w:r>
      <w:r w:rsidR="0073254E">
        <w:rPr>
          <w:rFonts w:ascii="Times New Roman" w:hAnsi="Times New Roman" w:cs="Times New Roman"/>
          <w:sz w:val="24"/>
          <w:szCs w:val="24"/>
        </w:rPr>
        <w:t xml:space="preserve">conceptual failure </w:t>
      </w:r>
      <w:r w:rsidR="00051A32">
        <w:rPr>
          <w:rFonts w:ascii="Times New Roman" w:hAnsi="Times New Roman" w:cs="Times New Roman"/>
          <w:sz w:val="24"/>
          <w:szCs w:val="24"/>
        </w:rPr>
        <w:t>compounds the failure to understand that when responding the intimate partner violence ‘love matters’</w:t>
      </w:r>
      <w:r w:rsidR="00E21F3E">
        <w:rPr>
          <w:rFonts w:ascii="Times New Roman" w:hAnsi="Times New Roman" w:cs="Times New Roman"/>
          <w:sz w:val="24"/>
          <w:szCs w:val="24"/>
        </w:rPr>
        <w:t xml:space="preserve"> </w:t>
      </w:r>
      <w:r w:rsidR="00051A32">
        <w:rPr>
          <w:rFonts w:ascii="Times New Roman" w:hAnsi="Times New Roman" w:cs="Times New Roman"/>
          <w:sz w:val="24"/>
          <w:szCs w:val="24"/>
        </w:rPr>
        <w:t>(</w:t>
      </w:r>
      <w:r w:rsidR="00914F0E">
        <w:rPr>
          <w:rFonts w:ascii="Times New Roman" w:hAnsi="Times New Roman" w:cs="Times New Roman"/>
          <w:sz w:val="24"/>
          <w:szCs w:val="24"/>
        </w:rPr>
        <w:t>Kuennan</w:t>
      </w:r>
      <w:r w:rsidR="00131032">
        <w:rPr>
          <w:rFonts w:ascii="Times New Roman" w:hAnsi="Times New Roman" w:cs="Times New Roman"/>
          <w:sz w:val="24"/>
          <w:szCs w:val="24"/>
        </w:rPr>
        <w:t>,</w:t>
      </w:r>
      <w:r w:rsidR="008111A0">
        <w:rPr>
          <w:rFonts w:ascii="Times New Roman" w:hAnsi="Times New Roman" w:cs="Times New Roman"/>
          <w:sz w:val="24"/>
          <w:szCs w:val="24"/>
        </w:rPr>
        <w:t xml:space="preserve"> </w:t>
      </w:r>
      <w:r w:rsidR="00914F0E">
        <w:rPr>
          <w:rFonts w:ascii="Times New Roman" w:hAnsi="Times New Roman" w:cs="Times New Roman"/>
          <w:sz w:val="24"/>
          <w:szCs w:val="24"/>
        </w:rPr>
        <w:t>2014)</w:t>
      </w:r>
      <w:r w:rsidR="00051A32">
        <w:rPr>
          <w:rFonts w:ascii="Times New Roman" w:hAnsi="Times New Roman" w:cs="Times New Roman"/>
          <w:sz w:val="24"/>
          <w:szCs w:val="24"/>
        </w:rPr>
        <w:t>.</w:t>
      </w:r>
      <w:r w:rsidR="000E44B7">
        <w:rPr>
          <w:rFonts w:ascii="Times New Roman" w:hAnsi="Times New Roman" w:cs="Times New Roman"/>
          <w:sz w:val="24"/>
          <w:szCs w:val="24"/>
        </w:rPr>
        <w:t xml:space="preserve"> </w:t>
      </w:r>
      <w:r w:rsidR="00051A32">
        <w:rPr>
          <w:rFonts w:ascii="Times New Roman" w:hAnsi="Times New Roman" w:cs="Times New Roman"/>
          <w:sz w:val="24"/>
          <w:szCs w:val="24"/>
        </w:rPr>
        <w:t xml:space="preserve"> Thus there are deeply embedded interconnections between conceptual failure and women’s reluctance to engage with the criminal justice system resulting in the kinds of dilemmas for practitioners as posed by Padfield (2016). So, is more law the answer?</w:t>
      </w:r>
    </w:p>
    <w:p w14:paraId="42F273C5" w14:textId="77777777" w:rsidR="004436DD" w:rsidRDefault="004436DD" w:rsidP="00432BB1">
      <w:pPr>
        <w:spacing w:after="0" w:line="480" w:lineRule="auto"/>
        <w:ind w:right="283"/>
        <w:contextualSpacing/>
        <w:jc w:val="both"/>
        <w:rPr>
          <w:rFonts w:ascii="Times New Roman" w:hAnsi="Times New Roman" w:cs="Times New Roman"/>
          <w:b/>
          <w:sz w:val="24"/>
          <w:szCs w:val="24"/>
        </w:rPr>
      </w:pPr>
    </w:p>
    <w:p w14:paraId="24FCA699" w14:textId="77777777" w:rsidR="006062A7" w:rsidRDefault="00914F0E" w:rsidP="00432BB1">
      <w:pPr>
        <w:spacing w:after="0" w:line="480" w:lineRule="auto"/>
        <w:ind w:right="283"/>
        <w:contextualSpacing/>
        <w:jc w:val="both"/>
        <w:rPr>
          <w:rFonts w:ascii="Times New Roman" w:hAnsi="Times New Roman" w:cs="Times New Roman"/>
          <w:b/>
          <w:sz w:val="24"/>
          <w:szCs w:val="24"/>
        </w:rPr>
      </w:pPr>
      <w:r w:rsidRPr="00914F0E">
        <w:rPr>
          <w:rFonts w:ascii="Times New Roman" w:hAnsi="Times New Roman" w:cs="Times New Roman"/>
          <w:b/>
          <w:sz w:val="24"/>
          <w:szCs w:val="24"/>
        </w:rPr>
        <w:t>Is more la</w:t>
      </w:r>
      <w:r w:rsidR="006062A7">
        <w:rPr>
          <w:rFonts w:ascii="Times New Roman" w:hAnsi="Times New Roman" w:cs="Times New Roman"/>
          <w:b/>
          <w:sz w:val="24"/>
          <w:szCs w:val="24"/>
        </w:rPr>
        <w:t>w the answer?</w:t>
      </w:r>
    </w:p>
    <w:p w14:paraId="669ADD82" w14:textId="239FB026" w:rsidR="00F301E2" w:rsidRDefault="006062A7" w:rsidP="00F301E2">
      <w:pPr>
        <w:spacing w:after="0" w:line="480" w:lineRule="auto"/>
        <w:contextualSpacing/>
        <w:jc w:val="both"/>
        <w:rPr>
          <w:rFonts w:ascii="Times New Roman" w:hAnsi="Times New Roman" w:cs="Times New Roman"/>
          <w:sz w:val="24"/>
          <w:szCs w:val="24"/>
        </w:rPr>
      </w:pPr>
      <w:r w:rsidRPr="006062A7">
        <w:rPr>
          <w:rFonts w:ascii="Times New Roman" w:hAnsi="Times New Roman" w:cs="Times New Roman"/>
          <w:sz w:val="24"/>
          <w:szCs w:val="24"/>
        </w:rPr>
        <w:t>Embe</w:t>
      </w:r>
      <w:r>
        <w:rPr>
          <w:rFonts w:ascii="Times New Roman" w:hAnsi="Times New Roman" w:cs="Times New Roman"/>
          <w:sz w:val="24"/>
          <w:szCs w:val="24"/>
        </w:rPr>
        <w:t xml:space="preserve">dded in </w:t>
      </w:r>
      <w:r w:rsidR="007D01C1">
        <w:rPr>
          <w:rFonts w:ascii="Times New Roman" w:hAnsi="Times New Roman" w:cs="Times New Roman"/>
          <w:sz w:val="24"/>
          <w:szCs w:val="24"/>
        </w:rPr>
        <w:t>the desire to criminalise coercive control is a</w:t>
      </w:r>
      <w:r w:rsidRPr="006062A7">
        <w:rPr>
          <w:rFonts w:ascii="Times New Roman" w:hAnsi="Times New Roman" w:cs="Times New Roman"/>
          <w:sz w:val="24"/>
          <w:szCs w:val="24"/>
        </w:rPr>
        <w:t xml:space="preserve"> belief in the symbolic power of the law</w:t>
      </w:r>
      <w:r w:rsidR="007D01C1">
        <w:rPr>
          <w:rFonts w:ascii="Times New Roman" w:hAnsi="Times New Roman" w:cs="Times New Roman"/>
          <w:sz w:val="24"/>
          <w:szCs w:val="24"/>
        </w:rPr>
        <w:t>. A belief that Hanna (2009) has argued is naïve but is one that has been present in feminist informed campaigns around violence against women for some time. The criminalisation of behaviour does send out strong messages about what is and is not acceptable and vindicates campaigns for the private experiences of women to be taken seriously</w:t>
      </w:r>
      <w:r w:rsidR="00DE7FE8">
        <w:rPr>
          <w:rFonts w:ascii="Times New Roman" w:hAnsi="Times New Roman" w:cs="Times New Roman"/>
          <w:sz w:val="24"/>
          <w:szCs w:val="24"/>
        </w:rPr>
        <w:t xml:space="preserve"> (Dempsey</w:t>
      </w:r>
      <w:r w:rsidR="00131032">
        <w:rPr>
          <w:rFonts w:ascii="Times New Roman" w:hAnsi="Times New Roman" w:cs="Times New Roman"/>
          <w:sz w:val="24"/>
          <w:szCs w:val="24"/>
        </w:rPr>
        <w:t>,</w:t>
      </w:r>
      <w:r w:rsidR="00DE7FE8">
        <w:rPr>
          <w:rFonts w:ascii="Times New Roman" w:hAnsi="Times New Roman" w:cs="Times New Roman"/>
          <w:sz w:val="24"/>
          <w:szCs w:val="24"/>
        </w:rPr>
        <w:t xml:space="preserve"> 2007; Bettinson and Bishop</w:t>
      </w:r>
      <w:r w:rsidR="00131032">
        <w:rPr>
          <w:rFonts w:ascii="Times New Roman" w:hAnsi="Times New Roman" w:cs="Times New Roman"/>
          <w:sz w:val="24"/>
          <w:szCs w:val="24"/>
        </w:rPr>
        <w:t>,</w:t>
      </w:r>
      <w:r w:rsidR="00DE7FE8">
        <w:rPr>
          <w:rFonts w:ascii="Times New Roman" w:hAnsi="Times New Roman" w:cs="Times New Roman"/>
          <w:sz w:val="24"/>
          <w:szCs w:val="24"/>
        </w:rPr>
        <w:t xml:space="preserve"> 2015)</w:t>
      </w:r>
      <w:r w:rsidR="007D01C1">
        <w:rPr>
          <w:rFonts w:ascii="Times New Roman" w:hAnsi="Times New Roman" w:cs="Times New Roman"/>
          <w:sz w:val="24"/>
          <w:szCs w:val="24"/>
        </w:rPr>
        <w:t>.</w:t>
      </w:r>
      <w:r w:rsidRPr="006062A7">
        <w:rPr>
          <w:rFonts w:ascii="Times New Roman" w:hAnsi="Times New Roman" w:cs="Times New Roman"/>
          <w:sz w:val="24"/>
          <w:szCs w:val="24"/>
        </w:rPr>
        <w:t xml:space="preserve"> </w:t>
      </w:r>
      <w:r w:rsidR="007D01C1">
        <w:rPr>
          <w:rFonts w:ascii="Times New Roman" w:hAnsi="Times New Roman" w:cs="Times New Roman"/>
          <w:sz w:val="24"/>
          <w:szCs w:val="24"/>
        </w:rPr>
        <w:t xml:space="preserve">Recourse to the symbolic </w:t>
      </w:r>
      <w:r w:rsidR="007D01C1">
        <w:rPr>
          <w:rFonts w:ascii="Times New Roman" w:hAnsi="Times New Roman" w:cs="Times New Roman"/>
          <w:sz w:val="24"/>
          <w:szCs w:val="24"/>
        </w:rPr>
        <w:lastRenderedPageBreak/>
        <w:t xml:space="preserve">power </w:t>
      </w:r>
      <w:r w:rsidR="00591077">
        <w:rPr>
          <w:rFonts w:ascii="Times New Roman" w:hAnsi="Times New Roman" w:cs="Times New Roman"/>
          <w:sz w:val="24"/>
          <w:szCs w:val="24"/>
        </w:rPr>
        <w:t>of the law in this way, however</w:t>
      </w:r>
      <w:r w:rsidR="00051A32">
        <w:rPr>
          <w:rFonts w:ascii="Times New Roman" w:hAnsi="Times New Roman" w:cs="Times New Roman"/>
          <w:sz w:val="24"/>
          <w:szCs w:val="24"/>
        </w:rPr>
        <w:t xml:space="preserve"> can </w:t>
      </w:r>
      <w:r w:rsidR="007D01C1">
        <w:rPr>
          <w:rFonts w:ascii="Times New Roman" w:hAnsi="Times New Roman" w:cs="Times New Roman"/>
          <w:sz w:val="24"/>
          <w:szCs w:val="24"/>
        </w:rPr>
        <w:t>put advocates for victims and criminal justice professionals in an uneasy alliance</w:t>
      </w:r>
      <w:r w:rsidR="00320884">
        <w:rPr>
          <w:rFonts w:ascii="Times New Roman" w:hAnsi="Times New Roman" w:cs="Times New Roman"/>
          <w:sz w:val="24"/>
          <w:szCs w:val="24"/>
        </w:rPr>
        <w:t xml:space="preserve"> </w:t>
      </w:r>
      <w:r w:rsidR="007D01C1">
        <w:rPr>
          <w:rFonts w:ascii="Times New Roman" w:hAnsi="Times New Roman" w:cs="Times New Roman"/>
          <w:sz w:val="24"/>
          <w:szCs w:val="24"/>
        </w:rPr>
        <w:t>(Chesney-Lind</w:t>
      </w:r>
      <w:r w:rsidR="00131032">
        <w:rPr>
          <w:rFonts w:ascii="Times New Roman" w:hAnsi="Times New Roman" w:cs="Times New Roman"/>
          <w:sz w:val="24"/>
          <w:szCs w:val="24"/>
        </w:rPr>
        <w:t>,</w:t>
      </w:r>
      <w:r w:rsidR="007D01C1">
        <w:rPr>
          <w:rFonts w:ascii="Times New Roman" w:hAnsi="Times New Roman" w:cs="Times New Roman"/>
          <w:sz w:val="24"/>
          <w:szCs w:val="24"/>
        </w:rPr>
        <w:t xml:space="preserve"> 2006) and</w:t>
      </w:r>
      <w:r w:rsidR="00051A32">
        <w:rPr>
          <w:rFonts w:ascii="Times New Roman" w:hAnsi="Times New Roman" w:cs="Times New Roman"/>
          <w:sz w:val="24"/>
          <w:szCs w:val="24"/>
        </w:rPr>
        <w:t xml:space="preserve"> </w:t>
      </w:r>
      <w:r w:rsidR="007D01C1">
        <w:rPr>
          <w:rFonts w:ascii="Times New Roman" w:hAnsi="Times New Roman" w:cs="Times New Roman"/>
          <w:sz w:val="24"/>
          <w:szCs w:val="24"/>
        </w:rPr>
        <w:t>contribute</w:t>
      </w:r>
      <w:r w:rsidR="0094320E">
        <w:rPr>
          <w:rFonts w:ascii="Times New Roman" w:hAnsi="Times New Roman" w:cs="Times New Roman"/>
          <w:sz w:val="24"/>
          <w:szCs w:val="24"/>
        </w:rPr>
        <w:t>s</w:t>
      </w:r>
      <w:r w:rsidR="007D01C1">
        <w:rPr>
          <w:rFonts w:ascii="Times New Roman" w:hAnsi="Times New Roman" w:cs="Times New Roman"/>
          <w:sz w:val="24"/>
          <w:szCs w:val="24"/>
        </w:rPr>
        <w:t xml:space="preserve"> to unintended consequences some of which are</w:t>
      </w:r>
      <w:r w:rsidR="00D62912">
        <w:rPr>
          <w:rFonts w:ascii="Times New Roman" w:hAnsi="Times New Roman" w:cs="Times New Roman"/>
          <w:sz w:val="24"/>
          <w:szCs w:val="24"/>
        </w:rPr>
        <w:t xml:space="preserve"> </w:t>
      </w:r>
      <w:r w:rsidR="007D01C1">
        <w:rPr>
          <w:rFonts w:ascii="Times New Roman" w:hAnsi="Times New Roman" w:cs="Times New Roman"/>
          <w:sz w:val="24"/>
          <w:szCs w:val="24"/>
        </w:rPr>
        <w:t>outlined above.</w:t>
      </w:r>
      <w:r w:rsidR="00E21F3E">
        <w:rPr>
          <w:rFonts w:ascii="Times New Roman" w:hAnsi="Times New Roman" w:cs="Times New Roman"/>
          <w:sz w:val="24"/>
          <w:szCs w:val="24"/>
        </w:rPr>
        <w:t xml:space="preserve"> </w:t>
      </w:r>
      <w:r w:rsidR="00320884">
        <w:rPr>
          <w:rFonts w:ascii="Times New Roman" w:hAnsi="Times New Roman" w:cs="Times New Roman"/>
          <w:sz w:val="24"/>
          <w:szCs w:val="24"/>
        </w:rPr>
        <w:t xml:space="preserve">Yet </w:t>
      </w:r>
      <w:r w:rsidRPr="006062A7">
        <w:rPr>
          <w:rFonts w:ascii="Times New Roman" w:hAnsi="Times New Roman" w:cs="Times New Roman"/>
          <w:sz w:val="24"/>
          <w:szCs w:val="24"/>
        </w:rPr>
        <w:t>Wilson (1983: 228) argued cogently that changes in the law, especially whe</w:t>
      </w:r>
      <w:r w:rsidR="00320884">
        <w:rPr>
          <w:rFonts w:ascii="Times New Roman" w:hAnsi="Times New Roman" w:cs="Times New Roman"/>
          <w:sz w:val="24"/>
          <w:szCs w:val="24"/>
        </w:rPr>
        <w:t xml:space="preserve">re the law </w:t>
      </w:r>
      <w:r w:rsidRPr="006062A7">
        <w:rPr>
          <w:rFonts w:ascii="Times New Roman" w:hAnsi="Times New Roman" w:cs="Times New Roman"/>
          <w:sz w:val="24"/>
          <w:szCs w:val="24"/>
        </w:rPr>
        <w:t>supported violence against women,</w:t>
      </w:r>
      <w:r w:rsidR="00A76316">
        <w:rPr>
          <w:rFonts w:ascii="Times New Roman" w:hAnsi="Times New Roman" w:cs="Times New Roman"/>
          <w:sz w:val="24"/>
          <w:szCs w:val="24"/>
        </w:rPr>
        <w:t xml:space="preserve"> are</w:t>
      </w:r>
      <w:r w:rsidRPr="006062A7">
        <w:rPr>
          <w:rFonts w:ascii="Times New Roman" w:hAnsi="Times New Roman" w:cs="Times New Roman"/>
          <w:sz w:val="24"/>
          <w:szCs w:val="24"/>
        </w:rPr>
        <w:t xml:space="preserve"> needed</w:t>
      </w:r>
      <w:r w:rsidR="00320884">
        <w:rPr>
          <w:rFonts w:ascii="Times New Roman" w:hAnsi="Times New Roman" w:cs="Times New Roman"/>
          <w:sz w:val="24"/>
          <w:szCs w:val="24"/>
        </w:rPr>
        <w:t xml:space="preserve">. So, the law, despite the </w:t>
      </w:r>
      <w:r w:rsidR="00E43839">
        <w:rPr>
          <w:rFonts w:ascii="Times New Roman" w:hAnsi="Times New Roman" w:cs="Times New Roman"/>
          <w:sz w:val="24"/>
          <w:szCs w:val="24"/>
        </w:rPr>
        <w:t xml:space="preserve">above </w:t>
      </w:r>
      <w:r w:rsidR="00320884">
        <w:rPr>
          <w:rFonts w:ascii="Times New Roman" w:hAnsi="Times New Roman" w:cs="Times New Roman"/>
          <w:sz w:val="24"/>
          <w:szCs w:val="24"/>
        </w:rPr>
        <w:t xml:space="preserve">caveats, </w:t>
      </w:r>
      <w:r w:rsidR="0037469D">
        <w:rPr>
          <w:rFonts w:ascii="Times New Roman" w:hAnsi="Times New Roman" w:cs="Times New Roman"/>
          <w:sz w:val="24"/>
          <w:szCs w:val="24"/>
        </w:rPr>
        <w:t>may still be</w:t>
      </w:r>
      <w:r w:rsidR="00320884">
        <w:rPr>
          <w:rFonts w:ascii="Times New Roman" w:hAnsi="Times New Roman" w:cs="Times New Roman"/>
          <w:sz w:val="24"/>
          <w:szCs w:val="24"/>
        </w:rPr>
        <w:t xml:space="preserve"> an important conduit for change. The question remains though, who and what is imagined in such change? Whose knowledge and what </w:t>
      </w:r>
      <w:r w:rsidR="00051A32">
        <w:rPr>
          <w:rFonts w:ascii="Times New Roman" w:hAnsi="Times New Roman" w:cs="Times New Roman"/>
          <w:sz w:val="24"/>
          <w:szCs w:val="24"/>
        </w:rPr>
        <w:t xml:space="preserve">experiences </w:t>
      </w:r>
      <w:r w:rsidR="00E43839">
        <w:rPr>
          <w:rFonts w:ascii="Times New Roman" w:hAnsi="Times New Roman" w:cs="Times New Roman"/>
          <w:sz w:val="24"/>
          <w:szCs w:val="24"/>
        </w:rPr>
        <w:t xml:space="preserve">are </w:t>
      </w:r>
      <w:r w:rsidR="00320884">
        <w:rPr>
          <w:rFonts w:ascii="Times New Roman" w:hAnsi="Times New Roman" w:cs="Times New Roman"/>
          <w:sz w:val="24"/>
          <w:szCs w:val="24"/>
        </w:rPr>
        <w:t>suppressed in this</w:t>
      </w:r>
      <w:r w:rsidR="006D3858">
        <w:rPr>
          <w:rFonts w:ascii="Times New Roman" w:hAnsi="Times New Roman" w:cs="Times New Roman"/>
          <w:sz w:val="24"/>
          <w:szCs w:val="24"/>
        </w:rPr>
        <w:t xml:space="preserve"> recourse to law? Put simply, in </w:t>
      </w:r>
      <w:r w:rsidR="00320884">
        <w:rPr>
          <w:rFonts w:ascii="Times New Roman" w:hAnsi="Times New Roman" w:cs="Times New Roman"/>
          <w:sz w:val="24"/>
          <w:szCs w:val="24"/>
        </w:rPr>
        <w:t xml:space="preserve">law an individual is either </w:t>
      </w:r>
      <w:r w:rsidRPr="006062A7">
        <w:rPr>
          <w:rFonts w:ascii="Times New Roman" w:hAnsi="Times New Roman" w:cs="Times New Roman"/>
          <w:sz w:val="24"/>
          <w:szCs w:val="24"/>
        </w:rPr>
        <w:t>a victim (a complainant) or an</w:t>
      </w:r>
      <w:r w:rsidR="001E2EF2">
        <w:rPr>
          <w:rFonts w:ascii="Times New Roman" w:hAnsi="Times New Roman" w:cs="Times New Roman"/>
          <w:sz w:val="24"/>
          <w:szCs w:val="24"/>
        </w:rPr>
        <w:t xml:space="preserve"> </w:t>
      </w:r>
      <w:r w:rsidRPr="006062A7">
        <w:rPr>
          <w:rFonts w:ascii="Times New Roman" w:hAnsi="Times New Roman" w:cs="Times New Roman"/>
          <w:sz w:val="24"/>
          <w:szCs w:val="24"/>
        </w:rPr>
        <w:t>offender</w:t>
      </w:r>
      <w:r w:rsidR="00320884">
        <w:rPr>
          <w:rFonts w:ascii="Times New Roman" w:hAnsi="Times New Roman" w:cs="Times New Roman"/>
          <w:sz w:val="24"/>
          <w:szCs w:val="24"/>
        </w:rPr>
        <w:t xml:space="preserve"> (a defendant) </w:t>
      </w:r>
      <w:r w:rsidR="00051A32">
        <w:rPr>
          <w:rFonts w:ascii="Times New Roman" w:hAnsi="Times New Roman" w:cs="Times New Roman"/>
          <w:sz w:val="24"/>
          <w:szCs w:val="24"/>
        </w:rPr>
        <w:t>and it</w:t>
      </w:r>
      <w:r w:rsidR="00320884">
        <w:rPr>
          <w:rFonts w:ascii="Times New Roman" w:hAnsi="Times New Roman" w:cs="Times New Roman"/>
          <w:sz w:val="24"/>
          <w:szCs w:val="24"/>
        </w:rPr>
        <w:t xml:space="preserve"> is self-evident that</w:t>
      </w:r>
      <w:r w:rsidR="001E2EF2">
        <w:rPr>
          <w:rFonts w:ascii="Times New Roman" w:hAnsi="Times New Roman" w:cs="Times New Roman"/>
          <w:sz w:val="24"/>
          <w:szCs w:val="24"/>
        </w:rPr>
        <w:t xml:space="preserve"> </w:t>
      </w:r>
      <w:r w:rsidRPr="006062A7">
        <w:rPr>
          <w:rFonts w:ascii="Times New Roman" w:hAnsi="Times New Roman" w:cs="Times New Roman"/>
          <w:sz w:val="24"/>
          <w:szCs w:val="24"/>
        </w:rPr>
        <w:t>people’s real live</w:t>
      </w:r>
      <w:r w:rsidR="00320884">
        <w:rPr>
          <w:rFonts w:ascii="Times New Roman" w:hAnsi="Times New Roman" w:cs="Times New Roman"/>
          <w:sz w:val="24"/>
          <w:szCs w:val="24"/>
        </w:rPr>
        <w:t xml:space="preserve">s do not look like this. </w:t>
      </w:r>
      <w:r w:rsidR="00051A32">
        <w:rPr>
          <w:rFonts w:ascii="Times New Roman" w:hAnsi="Times New Roman" w:cs="Times New Roman"/>
          <w:sz w:val="24"/>
          <w:szCs w:val="24"/>
        </w:rPr>
        <w:t>M</w:t>
      </w:r>
      <w:r w:rsidRPr="006062A7">
        <w:rPr>
          <w:rFonts w:ascii="Times New Roman" w:hAnsi="Times New Roman" w:cs="Times New Roman"/>
          <w:sz w:val="24"/>
          <w:szCs w:val="24"/>
        </w:rPr>
        <w:t>ess</w:t>
      </w:r>
      <w:r w:rsidR="00320884">
        <w:rPr>
          <w:rFonts w:ascii="Times New Roman" w:hAnsi="Times New Roman" w:cs="Times New Roman"/>
          <w:sz w:val="24"/>
          <w:szCs w:val="24"/>
        </w:rPr>
        <w:t>iness</w:t>
      </w:r>
      <w:r w:rsidRPr="006062A7">
        <w:rPr>
          <w:rFonts w:ascii="Times New Roman" w:hAnsi="Times New Roman" w:cs="Times New Roman"/>
          <w:sz w:val="24"/>
          <w:szCs w:val="24"/>
        </w:rPr>
        <w:t xml:space="preserve"> </w:t>
      </w:r>
      <w:r w:rsidR="00320884">
        <w:rPr>
          <w:rFonts w:ascii="Times New Roman" w:hAnsi="Times New Roman" w:cs="Times New Roman"/>
          <w:sz w:val="24"/>
          <w:szCs w:val="24"/>
        </w:rPr>
        <w:t>often accompanies intimate partner violence</w:t>
      </w:r>
      <w:r w:rsidR="00051A32">
        <w:rPr>
          <w:rFonts w:ascii="Times New Roman" w:hAnsi="Times New Roman" w:cs="Times New Roman"/>
          <w:sz w:val="24"/>
          <w:szCs w:val="24"/>
        </w:rPr>
        <w:t xml:space="preserve"> and</w:t>
      </w:r>
      <w:r w:rsidR="004436DD">
        <w:rPr>
          <w:rFonts w:ascii="Times New Roman" w:hAnsi="Times New Roman" w:cs="Times New Roman"/>
          <w:sz w:val="24"/>
          <w:szCs w:val="24"/>
        </w:rPr>
        <w:t xml:space="preserve"> such messiness</w:t>
      </w:r>
      <w:r w:rsidR="00320884">
        <w:rPr>
          <w:rFonts w:ascii="Times New Roman" w:hAnsi="Times New Roman" w:cs="Times New Roman"/>
          <w:sz w:val="24"/>
          <w:szCs w:val="24"/>
        </w:rPr>
        <w:t xml:space="preserve"> is </w:t>
      </w:r>
      <w:r w:rsidRPr="006062A7">
        <w:rPr>
          <w:rFonts w:ascii="Times New Roman" w:hAnsi="Times New Roman" w:cs="Times New Roman"/>
          <w:sz w:val="24"/>
          <w:szCs w:val="24"/>
        </w:rPr>
        <w:t>produced in what are usually highly charged emotional situations (as well as</w:t>
      </w:r>
      <w:r w:rsidR="00320884">
        <w:rPr>
          <w:rFonts w:ascii="Times New Roman" w:hAnsi="Times New Roman" w:cs="Times New Roman"/>
          <w:sz w:val="24"/>
          <w:szCs w:val="24"/>
        </w:rPr>
        <w:t xml:space="preserve"> </w:t>
      </w:r>
      <w:r w:rsidR="004436DD">
        <w:rPr>
          <w:rFonts w:ascii="Times New Roman" w:hAnsi="Times New Roman" w:cs="Times New Roman"/>
          <w:sz w:val="24"/>
          <w:szCs w:val="24"/>
        </w:rPr>
        <w:t>frequently</w:t>
      </w:r>
      <w:r w:rsidR="00320884">
        <w:rPr>
          <w:rFonts w:ascii="Times New Roman" w:hAnsi="Times New Roman" w:cs="Times New Roman"/>
          <w:sz w:val="24"/>
          <w:szCs w:val="24"/>
        </w:rPr>
        <w:t xml:space="preserve"> gendered one</w:t>
      </w:r>
      <w:r w:rsidR="007D0C83">
        <w:rPr>
          <w:rFonts w:ascii="Times New Roman" w:hAnsi="Times New Roman" w:cs="Times New Roman"/>
          <w:sz w:val="24"/>
          <w:szCs w:val="24"/>
        </w:rPr>
        <w:t>s</w:t>
      </w:r>
      <w:r w:rsidRPr="006062A7">
        <w:rPr>
          <w:rFonts w:ascii="Times New Roman" w:hAnsi="Times New Roman" w:cs="Times New Roman"/>
          <w:sz w:val="24"/>
          <w:szCs w:val="24"/>
        </w:rPr>
        <w:t>)</w:t>
      </w:r>
      <w:r w:rsidR="004436DD">
        <w:rPr>
          <w:rFonts w:ascii="Times New Roman" w:hAnsi="Times New Roman" w:cs="Times New Roman"/>
          <w:sz w:val="24"/>
          <w:szCs w:val="24"/>
        </w:rPr>
        <w:t>.</w:t>
      </w:r>
      <w:r w:rsidR="007D0C83">
        <w:rPr>
          <w:rFonts w:ascii="Times New Roman" w:hAnsi="Times New Roman" w:cs="Times New Roman"/>
          <w:sz w:val="24"/>
          <w:szCs w:val="24"/>
        </w:rPr>
        <w:t xml:space="preserve"> Such lives</w:t>
      </w:r>
      <w:r w:rsidRPr="006062A7">
        <w:rPr>
          <w:rFonts w:ascii="Times New Roman" w:hAnsi="Times New Roman" w:cs="Times New Roman"/>
          <w:sz w:val="24"/>
          <w:szCs w:val="24"/>
        </w:rPr>
        <w:t xml:space="preserve"> are</w:t>
      </w:r>
      <w:r w:rsidR="00320884">
        <w:rPr>
          <w:rFonts w:ascii="Times New Roman" w:hAnsi="Times New Roman" w:cs="Times New Roman"/>
          <w:sz w:val="24"/>
          <w:szCs w:val="24"/>
        </w:rPr>
        <w:t xml:space="preserve"> also often</w:t>
      </w:r>
      <w:r w:rsidRPr="006062A7">
        <w:rPr>
          <w:rFonts w:ascii="Times New Roman" w:hAnsi="Times New Roman" w:cs="Times New Roman"/>
          <w:sz w:val="24"/>
          <w:szCs w:val="24"/>
        </w:rPr>
        <w:t xml:space="preserve"> unpredictable for all</w:t>
      </w:r>
      <w:r w:rsidR="00320884">
        <w:rPr>
          <w:rFonts w:ascii="Times New Roman" w:hAnsi="Times New Roman" w:cs="Times New Roman"/>
          <w:sz w:val="24"/>
          <w:szCs w:val="24"/>
        </w:rPr>
        <w:t xml:space="preserve"> parties, including the criminal justice professionals.</w:t>
      </w:r>
      <w:r w:rsidR="00576E26">
        <w:rPr>
          <w:rFonts w:ascii="Times New Roman" w:hAnsi="Times New Roman" w:cs="Times New Roman"/>
          <w:sz w:val="24"/>
          <w:szCs w:val="24"/>
        </w:rPr>
        <w:t xml:space="preserve"> </w:t>
      </w:r>
      <w:r w:rsidR="00320884">
        <w:rPr>
          <w:rFonts w:ascii="Times New Roman" w:hAnsi="Times New Roman" w:cs="Times New Roman"/>
          <w:sz w:val="24"/>
          <w:szCs w:val="24"/>
        </w:rPr>
        <w:t>More fundamentally, a</w:t>
      </w:r>
      <w:r w:rsidRPr="006062A7">
        <w:rPr>
          <w:rFonts w:ascii="Times New Roman" w:hAnsi="Times New Roman" w:cs="Times New Roman"/>
          <w:sz w:val="24"/>
          <w:szCs w:val="24"/>
        </w:rPr>
        <w:t>s Miller and Meloy (2006: 108)</w:t>
      </w:r>
      <w:r w:rsidR="00320884">
        <w:rPr>
          <w:rFonts w:ascii="Times New Roman" w:hAnsi="Times New Roman" w:cs="Times New Roman"/>
          <w:sz w:val="24"/>
          <w:szCs w:val="24"/>
        </w:rPr>
        <w:t xml:space="preserve"> comment an </w:t>
      </w:r>
      <w:r w:rsidR="001E2EF2">
        <w:rPr>
          <w:rFonts w:ascii="Times New Roman" w:hAnsi="Times New Roman" w:cs="Times New Roman"/>
          <w:sz w:val="24"/>
          <w:szCs w:val="24"/>
        </w:rPr>
        <w:t>‘</w:t>
      </w:r>
      <w:r w:rsidR="00320884">
        <w:rPr>
          <w:rFonts w:ascii="Times New Roman" w:hAnsi="Times New Roman" w:cs="Times New Roman"/>
          <w:sz w:val="24"/>
          <w:szCs w:val="24"/>
        </w:rPr>
        <w:t>o</w:t>
      </w:r>
      <w:r w:rsidRPr="006062A7">
        <w:rPr>
          <w:rFonts w:ascii="Times New Roman" w:hAnsi="Times New Roman" w:cs="Times New Roman"/>
          <w:sz w:val="24"/>
          <w:szCs w:val="24"/>
        </w:rPr>
        <w:t xml:space="preserve">ver-reliance on the criminal </w:t>
      </w:r>
      <w:r w:rsidR="001E2EF2">
        <w:rPr>
          <w:rFonts w:ascii="Times New Roman" w:hAnsi="Times New Roman" w:cs="Times New Roman"/>
          <w:sz w:val="24"/>
          <w:szCs w:val="24"/>
        </w:rPr>
        <w:t xml:space="preserve">justice system to protect women’ fails in part </w:t>
      </w:r>
      <w:r w:rsidR="00A24207">
        <w:rPr>
          <w:rFonts w:ascii="Times New Roman" w:hAnsi="Times New Roman" w:cs="Times New Roman"/>
          <w:sz w:val="24"/>
          <w:szCs w:val="24"/>
        </w:rPr>
        <w:t>because it endorses</w:t>
      </w:r>
      <w:r w:rsidR="00F301E2">
        <w:rPr>
          <w:rFonts w:ascii="Times New Roman" w:hAnsi="Times New Roman" w:cs="Times New Roman"/>
          <w:sz w:val="24"/>
          <w:szCs w:val="24"/>
        </w:rPr>
        <w:t>:</w:t>
      </w:r>
      <w:r w:rsidR="00A24207">
        <w:rPr>
          <w:rFonts w:ascii="Times New Roman" w:hAnsi="Times New Roman" w:cs="Times New Roman"/>
          <w:sz w:val="24"/>
          <w:szCs w:val="24"/>
        </w:rPr>
        <w:t xml:space="preserve"> </w:t>
      </w:r>
    </w:p>
    <w:p w14:paraId="0E46B862" w14:textId="77777777" w:rsidR="00F301E2" w:rsidRDefault="00F301E2" w:rsidP="00F301E2">
      <w:pPr>
        <w:spacing w:after="0" w:line="480" w:lineRule="auto"/>
        <w:contextualSpacing/>
        <w:jc w:val="both"/>
        <w:rPr>
          <w:rFonts w:ascii="Times New Roman" w:hAnsi="Times New Roman" w:cs="Times New Roman"/>
          <w:sz w:val="24"/>
          <w:szCs w:val="24"/>
        </w:rPr>
      </w:pPr>
    </w:p>
    <w:p w14:paraId="0DFE17E1" w14:textId="2F7047FA" w:rsidR="00F301E2" w:rsidRPr="00AF4C79" w:rsidRDefault="006062A7" w:rsidP="002D36E6">
      <w:pPr>
        <w:spacing w:after="0" w:line="480" w:lineRule="auto"/>
        <w:ind w:left="851"/>
        <w:contextualSpacing/>
        <w:jc w:val="both"/>
        <w:rPr>
          <w:rFonts w:ascii="Times New Roman" w:hAnsi="Times New Roman" w:cs="Times New Roman"/>
          <w:szCs w:val="24"/>
        </w:rPr>
      </w:pPr>
      <w:r w:rsidRPr="00AF4C79">
        <w:rPr>
          <w:rFonts w:ascii="Times New Roman" w:hAnsi="Times New Roman" w:cs="Times New Roman"/>
          <w:szCs w:val="24"/>
        </w:rPr>
        <w:t>a movement away from a critique of unde</w:t>
      </w:r>
      <w:r w:rsidR="001E2EF2" w:rsidRPr="00AF4C79">
        <w:rPr>
          <w:rFonts w:ascii="Times New Roman" w:hAnsi="Times New Roman" w:cs="Times New Roman"/>
          <w:szCs w:val="24"/>
        </w:rPr>
        <w:t xml:space="preserve">rlying social, legal, and </w:t>
      </w:r>
      <w:r w:rsidRPr="00AF4C79">
        <w:rPr>
          <w:rFonts w:ascii="Times New Roman" w:hAnsi="Times New Roman" w:cs="Times New Roman"/>
          <w:szCs w:val="24"/>
        </w:rPr>
        <w:t>political structures that underpin male privilege and us</w:t>
      </w:r>
      <w:r w:rsidR="001E2EF2" w:rsidRPr="00AF4C79">
        <w:rPr>
          <w:rFonts w:ascii="Times New Roman" w:hAnsi="Times New Roman" w:cs="Times New Roman"/>
          <w:szCs w:val="24"/>
        </w:rPr>
        <w:t xml:space="preserve">e of violence and toward a more </w:t>
      </w:r>
      <w:r w:rsidRPr="00AF4C79">
        <w:rPr>
          <w:rFonts w:ascii="Times New Roman" w:hAnsi="Times New Roman" w:cs="Times New Roman"/>
          <w:szCs w:val="24"/>
        </w:rPr>
        <w:t>individual focus on the pathologies of offenders and victi</w:t>
      </w:r>
      <w:r w:rsidR="001E2EF2" w:rsidRPr="00AF4C79">
        <w:rPr>
          <w:rFonts w:ascii="Times New Roman" w:hAnsi="Times New Roman" w:cs="Times New Roman"/>
          <w:szCs w:val="24"/>
        </w:rPr>
        <w:t xml:space="preserve">ms, and the intricacies related </w:t>
      </w:r>
      <w:r w:rsidR="00A24207" w:rsidRPr="00AF4C79">
        <w:rPr>
          <w:rFonts w:ascii="Times New Roman" w:hAnsi="Times New Roman" w:cs="Times New Roman"/>
          <w:szCs w:val="24"/>
        </w:rPr>
        <w:t>to practitioners</w:t>
      </w:r>
      <w:r w:rsidRPr="00AF4C79">
        <w:rPr>
          <w:rFonts w:ascii="Times New Roman" w:hAnsi="Times New Roman" w:cs="Times New Roman"/>
          <w:szCs w:val="24"/>
        </w:rPr>
        <w:t>’</w:t>
      </w:r>
      <w:r w:rsidR="00320884" w:rsidRPr="00AF4C79">
        <w:rPr>
          <w:rFonts w:ascii="Times New Roman" w:hAnsi="Times New Roman" w:cs="Times New Roman"/>
          <w:szCs w:val="24"/>
        </w:rPr>
        <w:t xml:space="preserve"> styles, practices, and specifi</w:t>
      </w:r>
      <w:r w:rsidR="001E2EF2" w:rsidRPr="00AF4C79">
        <w:rPr>
          <w:rFonts w:ascii="Times New Roman" w:hAnsi="Times New Roman" w:cs="Times New Roman"/>
          <w:szCs w:val="24"/>
        </w:rPr>
        <w:t>c procedures.</w:t>
      </w:r>
      <w:r w:rsidRPr="00AF4C79">
        <w:rPr>
          <w:rFonts w:ascii="Times New Roman" w:hAnsi="Times New Roman" w:cs="Times New Roman"/>
          <w:szCs w:val="24"/>
        </w:rPr>
        <w:t xml:space="preserve"> </w:t>
      </w:r>
      <w:r w:rsidR="001E2EF2" w:rsidRPr="00AF4C79">
        <w:rPr>
          <w:rFonts w:ascii="Times New Roman" w:hAnsi="Times New Roman" w:cs="Times New Roman"/>
          <w:szCs w:val="24"/>
        </w:rPr>
        <w:t xml:space="preserve"> </w:t>
      </w:r>
    </w:p>
    <w:p w14:paraId="1DFB1EE0" w14:textId="77777777" w:rsidR="00F301E2" w:rsidRDefault="00F301E2" w:rsidP="00F301E2">
      <w:pPr>
        <w:spacing w:after="0" w:line="480" w:lineRule="auto"/>
        <w:contextualSpacing/>
        <w:jc w:val="both"/>
        <w:rPr>
          <w:rFonts w:ascii="Times New Roman" w:hAnsi="Times New Roman" w:cs="Times New Roman"/>
          <w:sz w:val="24"/>
          <w:szCs w:val="24"/>
        </w:rPr>
      </w:pPr>
    </w:p>
    <w:p w14:paraId="0ECC2FA4" w14:textId="5CA1D3F6" w:rsidR="006062A7" w:rsidRDefault="001E2EF2" w:rsidP="00F301E2">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As intimated above, the recourse to an offence of coercive control is likely to repeat this very same scenario as efforts are made to render this concept actionable and doable through improved </w:t>
      </w:r>
      <w:r w:rsidR="00E43839">
        <w:rPr>
          <w:rFonts w:ascii="Times New Roman" w:hAnsi="Times New Roman" w:cs="Times New Roman"/>
          <w:sz w:val="24"/>
          <w:szCs w:val="24"/>
        </w:rPr>
        <w:t xml:space="preserve">police </w:t>
      </w:r>
      <w:r>
        <w:rPr>
          <w:rFonts w:ascii="Times New Roman" w:hAnsi="Times New Roman" w:cs="Times New Roman"/>
          <w:sz w:val="24"/>
          <w:szCs w:val="24"/>
        </w:rPr>
        <w:t>training or more sensitive risk assessment too</w:t>
      </w:r>
      <w:r w:rsidR="00591077">
        <w:rPr>
          <w:rFonts w:ascii="Times New Roman" w:hAnsi="Times New Roman" w:cs="Times New Roman"/>
          <w:sz w:val="24"/>
          <w:szCs w:val="24"/>
        </w:rPr>
        <w:t>ls (qua Myhill and Hohl</w:t>
      </w:r>
      <w:r w:rsidR="00131032">
        <w:rPr>
          <w:rFonts w:ascii="Times New Roman" w:hAnsi="Times New Roman" w:cs="Times New Roman"/>
          <w:sz w:val="24"/>
          <w:szCs w:val="24"/>
        </w:rPr>
        <w:t>,</w:t>
      </w:r>
      <w:r w:rsidR="00591077">
        <w:rPr>
          <w:rFonts w:ascii="Times New Roman" w:hAnsi="Times New Roman" w:cs="Times New Roman"/>
          <w:sz w:val="24"/>
          <w:szCs w:val="24"/>
        </w:rPr>
        <w:t xml:space="preserve"> 2016). </w:t>
      </w:r>
      <w:r>
        <w:rPr>
          <w:rFonts w:ascii="Times New Roman" w:hAnsi="Times New Roman" w:cs="Times New Roman"/>
          <w:sz w:val="24"/>
          <w:szCs w:val="24"/>
        </w:rPr>
        <w:t xml:space="preserve">Is there another way of centring coercive control and not perpetuating the dilemmas of the past? One avenue might be to consider the possibilities for a more holistic understanding of </w:t>
      </w:r>
      <w:r w:rsidR="00A24207">
        <w:rPr>
          <w:rFonts w:ascii="Times New Roman" w:hAnsi="Times New Roman" w:cs="Times New Roman"/>
          <w:sz w:val="24"/>
          <w:szCs w:val="24"/>
        </w:rPr>
        <w:t xml:space="preserve">what might count as </w:t>
      </w:r>
      <w:r>
        <w:rPr>
          <w:rFonts w:ascii="Times New Roman" w:hAnsi="Times New Roman" w:cs="Times New Roman"/>
          <w:sz w:val="24"/>
          <w:szCs w:val="24"/>
        </w:rPr>
        <w:t>justice</w:t>
      </w:r>
      <w:r w:rsidR="00A24207">
        <w:rPr>
          <w:rFonts w:ascii="Times New Roman" w:hAnsi="Times New Roman" w:cs="Times New Roman"/>
          <w:sz w:val="24"/>
          <w:szCs w:val="24"/>
        </w:rPr>
        <w:t xml:space="preserve"> for offences of this kind</w:t>
      </w:r>
      <w:r>
        <w:rPr>
          <w:rFonts w:ascii="Times New Roman" w:hAnsi="Times New Roman" w:cs="Times New Roman"/>
          <w:sz w:val="24"/>
          <w:szCs w:val="24"/>
        </w:rPr>
        <w:t>.</w:t>
      </w:r>
    </w:p>
    <w:p w14:paraId="7C02C3E7" w14:textId="77777777" w:rsidR="00887DF2" w:rsidRDefault="00887DF2" w:rsidP="00F301E2">
      <w:pPr>
        <w:spacing w:after="0" w:line="480" w:lineRule="auto"/>
        <w:contextualSpacing/>
        <w:jc w:val="both"/>
        <w:rPr>
          <w:rFonts w:ascii="Times New Roman" w:hAnsi="Times New Roman" w:cs="Times New Roman"/>
          <w:sz w:val="24"/>
          <w:szCs w:val="24"/>
        </w:rPr>
      </w:pPr>
    </w:p>
    <w:p w14:paraId="49842526" w14:textId="438A1F06" w:rsidR="00887DF2" w:rsidRDefault="004436DD" w:rsidP="00F301E2">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Our intention here</w:t>
      </w:r>
      <w:r w:rsidR="00887DF2" w:rsidRPr="003F5B22">
        <w:rPr>
          <w:rFonts w:ascii="Times New Roman" w:hAnsi="Times New Roman" w:cs="Times New Roman"/>
          <w:sz w:val="24"/>
          <w:szCs w:val="24"/>
        </w:rPr>
        <w:t xml:space="preserve"> is not to suggest that there is no place for coercive control in law but rather an effective place for clinical understandings of</w:t>
      </w:r>
      <w:r w:rsidR="00887DF2">
        <w:rPr>
          <w:rFonts w:ascii="Times New Roman" w:hAnsi="Times New Roman" w:cs="Times New Roman"/>
          <w:sz w:val="24"/>
          <w:szCs w:val="24"/>
        </w:rPr>
        <w:t>, and explanations for</w:t>
      </w:r>
      <w:r w:rsidR="00887DF2" w:rsidRPr="003F5B22">
        <w:rPr>
          <w:rFonts w:ascii="Times New Roman" w:hAnsi="Times New Roman" w:cs="Times New Roman"/>
          <w:sz w:val="24"/>
          <w:szCs w:val="24"/>
        </w:rPr>
        <w:t xml:space="preserve"> intimate partner violence</w:t>
      </w:r>
      <w:r w:rsidR="00887DF2">
        <w:rPr>
          <w:rFonts w:ascii="Times New Roman" w:hAnsi="Times New Roman" w:cs="Times New Roman"/>
          <w:sz w:val="24"/>
          <w:szCs w:val="24"/>
        </w:rPr>
        <w:t xml:space="preserve"> </w:t>
      </w:r>
      <w:r w:rsidR="00887DF2" w:rsidRPr="003F5B22">
        <w:rPr>
          <w:rFonts w:ascii="Times New Roman" w:hAnsi="Times New Roman" w:cs="Times New Roman"/>
          <w:sz w:val="24"/>
          <w:szCs w:val="24"/>
        </w:rPr>
        <w:t>may</w:t>
      </w:r>
      <w:r w:rsidR="00887DF2">
        <w:rPr>
          <w:rFonts w:ascii="Times New Roman" w:hAnsi="Times New Roman" w:cs="Times New Roman"/>
          <w:sz w:val="24"/>
          <w:szCs w:val="24"/>
        </w:rPr>
        <w:t xml:space="preserve"> better</w:t>
      </w:r>
      <w:r w:rsidR="00887DF2" w:rsidRPr="003F5B22">
        <w:rPr>
          <w:rFonts w:ascii="Times New Roman" w:hAnsi="Times New Roman" w:cs="Times New Roman"/>
          <w:sz w:val="24"/>
          <w:szCs w:val="24"/>
        </w:rPr>
        <w:t xml:space="preserve"> lie </w:t>
      </w:r>
      <w:r w:rsidR="00887DF2">
        <w:rPr>
          <w:rFonts w:ascii="Times New Roman" w:hAnsi="Times New Roman" w:cs="Times New Roman"/>
          <w:sz w:val="24"/>
          <w:szCs w:val="24"/>
        </w:rPr>
        <w:t>in expert testimony presented to the</w:t>
      </w:r>
      <w:r w:rsidR="00887DF2" w:rsidRPr="003F5B22">
        <w:rPr>
          <w:rFonts w:ascii="Times New Roman" w:hAnsi="Times New Roman" w:cs="Times New Roman"/>
          <w:sz w:val="24"/>
          <w:szCs w:val="24"/>
        </w:rPr>
        <w:t xml:space="preserve"> court</w:t>
      </w:r>
      <w:r w:rsidR="00887DF2">
        <w:rPr>
          <w:rFonts w:ascii="Times New Roman" w:hAnsi="Times New Roman" w:cs="Times New Roman"/>
          <w:sz w:val="24"/>
          <w:szCs w:val="24"/>
        </w:rPr>
        <w:t xml:space="preserve"> in very serious offences</w:t>
      </w:r>
      <w:r w:rsidR="00887DF2" w:rsidRPr="003F5B22">
        <w:rPr>
          <w:rFonts w:ascii="Times New Roman" w:hAnsi="Times New Roman" w:cs="Times New Roman"/>
          <w:sz w:val="24"/>
          <w:szCs w:val="24"/>
        </w:rPr>
        <w:t>.</w:t>
      </w:r>
      <w:r w:rsidR="00887DF2">
        <w:rPr>
          <w:rFonts w:ascii="Times New Roman" w:hAnsi="Times New Roman" w:cs="Times New Roman"/>
          <w:sz w:val="24"/>
          <w:szCs w:val="24"/>
        </w:rPr>
        <w:t xml:space="preserve"> For example, in homicide trials involving a battered woman who has killed </w:t>
      </w:r>
      <w:r w:rsidR="00E43839">
        <w:rPr>
          <w:rFonts w:ascii="Times New Roman" w:hAnsi="Times New Roman" w:cs="Times New Roman"/>
          <w:sz w:val="24"/>
          <w:szCs w:val="24"/>
        </w:rPr>
        <w:t xml:space="preserve">her </w:t>
      </w:r>
      <w:r w:rsidR="00887DF2">
        <w:rPr>
          <w:rFonts w:ascii="Times New Roman" w:hAnsi="Times New Roman" w:cs="Times New Roman"/>
          <w:sz w:val="24"/>
          <w:szCs w:val="24"/>
        </w:rPr>
        <w:t>abuser, where introduced and explained by an expert practitioner</w:t>
      </w:r>
      <w:r w:rsidR="00E43839">
        <w:rPr>
          <w:rFonts w:ascii="Times New Roman" w:hAnsi="Times New Roman" w:cs="Times New Roman"/>
          <w:sz w:val="24"/>
          <w:szCs w:val="24"/>
        </w:rPr>
        <w:t>,</w:t>
      </w:r>
      <w:r w:rsidR="00887DF2">
        <w:rPr>
          <w:rFonts w:ascii="Times New Roman" w:hAnsi="Times New Roman" w:cs="Times New Roman"/>
          <w:sz w:val="24"/>
          <w:szCs w:val="24"/>
        </w:rPr>
        <w:t xml:space="preserve"> evidence </w:t>
      </w:r>
      <w:r w:rsidR="00E43839">
        <w:rPr>
          <w:rFonts w:ascii="Times New Roman" w:hAnsi="Times New Roman" w:cs="Times New Roman"/>
          <w:sz w:val="24"/>
          <w:szCs w:val="24"/>
        </w:rPr>
        <w:t xml:space="preserve">about </w:t>
      </w:r>
      <w:r w:rsidR="00887DF2">
        <w:rPr>
          <w:rFonts w:ascii="Times New Roman" w:hAnsi="Times New Roman" w:cs="Times New Roman"/>
          <w:sz w:val="24"/>
          <w:szCs w:val="24"/>
        </w:rPr>
        <w:t>coercive and controlling behaviour may be particularly valuable for countering common myths (ie. Why didn’t she leave?)</w:t>
      </w:r>
      <w:r>
        <w:rPr>
          <w:rFonts w:ascii="Times New Roman" w:hAnsi="Times New Roman" w:cs="Times New Roman"/>
          <w:sz w:val="24"/>
          <w:szCs w:val="24"/>
        </w:rPr>
        <w:t>,</w:t>
      </w:r>
      <w:r w:rsidR="00887DF2">
        <w:rPr>
          <w:rFonts w:ascii="Times New Roman" w:hAnsi="Times New Roman" w:cs="Times New Roman"/>
          <w:sz w:val="24"/>
          <w:szCs w:val="24"/>
        </w:rPr>
        <w:t xml:space="preserve"> and </w:t>
      </w:r>
      <w:r w:rsidR="00A76316">
        <w:rPr>
          <w:rFonts w:ascii="Times New Roman" w:hAnsi="Times New Roman" w:cs="Times New Roman"/>
          <w:sz w:val="24"/>
          <w:szCs w:val="24"/>
        </w:rPr>
        <w:t xml:space="preserve">effectively </w:t>
      </w:r>
      <w:r w:rsidR="00887DF2">
        <w:rPr>
          <w:rFonts w:ascii="Times New Roman" w:hAnsi="Times New Roman" w:cs="Times New Roman"/>
          <w:sz w:val="24"/>
          <w:szCs w:val="24"/>
        </w:rPr>
        <w:t>explaining women’s experiences of abuse to a jury.</w:t>
      </w:r>
      <w:r w:rsidR="00887DF2" w:rsidRPr="003F5B22">
        <w:rPr>
          <w:rFonts w:ascii="Times New Roman" w:hAnsi="Times New Roman" w:cs="Times New Roman"/>
          <w:sz w:val="24"/>
          <w:szCs w:val="24"/>
        </w:rPr>
        <w:t xml:space="preserve"> </w:t>
      </w:r>
      <w:r w:rsidR="00887DF2">
        <w:rPr>
          <w:rFonts w:ascii="Times New Roman" w:hAnsi="Times New Roman" w:cs="Times New Roman"/>
          <w:sz w:val="24"/>
          <w:szCs w:val="24"/>
        </w:rPr>
        <w:t>While the use of expert</w:t>
      </w:r>
      <w:r w:rsidR="00E43839">
        <w:rPr>
          <w:rFonts w:ascii="Times New Roman" w:hAnsi="Times New Roman" w:cs="Times New Roman"/>
          <w:sz w:val="24"/>
          <w:szCs w:val="24"/>
        </w:rPr>
        <w:t>s</w:t>
      </w:r>
      <w:r w:rsidR="00887DF2">
        <w:rPr>
          <w:rFonts w:ascii="Times New Roman" w:hAnsi="Times New Roman" w:cs="Times New Roman"/>
          <w:sz w:val="24"/>
          <w:szCs w:val="24"/>
        </w:rPr>
        <w:t xml:space="preserve"> has been criticised in the context of battered women’s syndrome (see inter alia Stark</w:t>
      </w:r>
      <w:r w:rsidR="00131032">
        <w:rPr>
          <w:rFonts w:ascii="Times New Roman" w:hAnsi="Times New Roman" w:cs="Times New Roman"/>
          <w:sz w:val="24"/>
          <w:szCs w:val="24"/>
        </w:rPr>
        <w:t>,</w:t>
      </w:r>
      <w:r w:rsidR="00887DF2">
        <w:rPr>
          <w:rFonts w:ascii="Times New Roman" w:hAnsi="Times New Roman" w:cs="Times New Roman"/>
          <w:sz w:val="24"/>
          <w:szCs w:val="24"/>
        </w:rPr>
        <w:t xml:space="preserve"> 1995), as a general tool the value of expert evidence in the context of intimate partner violence is widely acknowledged (see inter alia Douglas</w:t>
      </w:r>
      <w:r w:rsidR="003317B8">
        <w:rPr>
          <w:rFonts w:ascii="Times New Roman" w:hAnsi="Times New Roman" w:cs="Times New Roman"/>
          <w:sz w:val="24"/>
          <w:szCs w:val="24"/>
        </w:rPr>
        <w:t>,</w:t>
      </w:r>
      <w:r w:rsidR="00887DF2">
        <w:rPr>
          <w:rFonts w:ascii="Times New Roman" w:hAnsi="Times New Roman" w:cs="Times New Roman"/>
          <w:sz w:val="24"/>
          <w:szCs w:val="24"/>
        </w:rPr>
        <w:t xml:space="preserve"> 2012; Sheehy</w:t>
      </w:r>
      <w:r w:rsidR="001B0FA7">
        <w:rPr>
          <w:rFonts w:ascii="Times New Roman" w:hAnsi="Times New Roman" w:cs="Times New Roman"/>
          <w:sz w:val="24"/>
          <w:szCs w:val="24"/>
        </w:rPr>
        <w:t xml:space="preserve"> et al.,</w:t>
      </w:r>
      <w:r w:rsidR="00887DF2">
        <w:rPr>
          <w:rFonts w:ascii="Times New Roman" w:hAnsi="Times New Roman" w:cs="Times New Roman"/>
          <w:sz w:val="24"/>
          <w:szCs w:val="24"/>
        </w:rPr>
        <w:t xml:space="preserve"> 2014). As captured by Bartels and Easteal (2012: 1):</w:t>
      </w:r>
    </w:p>
    <w:p w14:paraId="6D91F9F2" w14:textId="77777777" w:rsidR="00887DF2" w:rsidRDefault="00887DF2" w:rsidP="00F301E2">
      <w:pPr>
        <w:spacing w:after="0" w:line="480" w:lineRule="auto"/>
        <w:contextualSpacing/>
        <w:jc w:val="both"/>
        <w:rPr>
          <w:rFonts w:ascii="Times New Roman" w:hAnsi="Times New Roman" w:cs="Times New Roman"/>
          <w:sz w:val="24"/>
          <w:szCs w:val="24"/>
        </w:rPr>
      </w:pPr>
    </w:p>
    <w:p w14:paraId="142E9C46" w14:textId="24D4F66F" w:rsidR="00887DF2" w:rsidRPr="00680D18" w:rsidRDefault="00887DF2" w:rsidP="00F301E2">
      <w:pPr>
        <w:spacing w:after="0" w:line="480" w:lineRule="auto"/>
        <w:ind w:left="851"/>
        <w:contextualSpacing/>
        <w:jc w:val="both"/>
        <w:rPr>
          <w:rFonts w:ascii="Times New Roman" w:hAnsi="Times New Roman" w:cs="Times New Roman"/>
          <w:szCs w:val="24"/>
        </w:rPr>
      </w:pPr>
      <w:r w:rsidRPr="00680D18">
        <w:rPr>
          <w:rFonts w:ascii="Times New Roman" w:hAnsi="Times New Roman" w:cs="Times New Roman"/>
          <w:szCs w:val="24"/>
        </w:rPr>
        <w:lastRenderedPageBreak/>
        <w:t>Judges and juries should be introduced to evidence from psychologists and psychiatrists, as well as those with extensive experience at the “coal-face” of domestic abuse. This kind of evidence can contextualise what might otherwise appear to be a history of discrete incidents of violence. Courts need to examine the history of evidence of what it is like to live under the constant shadow of abuse, rather than just an atomised account.</w:t>
      </w:r>
    </w:p>
    <w:p w14:paraId="5B2DD782" w14:textId="77777777" w:rsidR="00887DF2" w:rsidRDefault="00887DF2" w:rsidP="00F301E2">
      <w:pPr>
        <w:spacing w:after="0" w:line="480" w:lineRule="auto"/>
        <w:contextualSpacing/>
        <w:jc w:val="both"/>
        <w:rPr>
          <w:rFonts w:ascii="Times New Roman" w:hAnsi="Times New Roman" w:cs="Times New Roman"/>
          <w:sz w:val="24"/>
          <w:szCs w:val="24"/>
        </w:rPr>
      </w:pPr>
    </w:p>
    <w:p w14:paraId="08B18B45" w14:textId="18FEBE38" w:rsidR="00887DF2" w:rsidRDefault="00887DF2" w:rsidP="00F301E2">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While Bartels and Easteal were writing on the Australian context, the benefits they </w:t>
      </w:r>
      <w:r w:rsidR="00A76316">
        <w:rPr>
          <w:rFonts w:ascii="Times New Roman" w:hAnsi="Times New Roman" w:cs="Times New Roman"/>
          <w:sz w:val="24"/>
          <w:szCs w:val="24"/>
        </w:rPr>
        <w:t>see</w:t>
      </w:r>
      <w:r>
        <w:rPr>
          <w:rFonts w:ascii="Times New Roman" w:hAnsi="Times New Roman" w:cs="Times New Roman"/>
          <w:sz w:val="24"/>
          <w:szCs w:val="24"/>
        </w:rPr>
        <w:t xml:space="preserve"> </w:t>
      </w:r>
      <w:r w:rsidR="00A76316">
        <w:rPr>
          <w:rFonts w:ascii="Times New Roman" w:hAnsi="Times New Roman" w:cs="Times New Roman"/>
          <w:sz w:val="24"/>
          <w:szCs w:val="24"/>
        </w:rPr>
        <w:t xml:space="preserve">in </w:t>
      </w:r>
      <w:r>
        <w:rPr>
          <w:rFonts w:ascii="Times New Roman" w:hAnsi="Times New Roman" w:cs="Times New Roman"/>
          <w:sz w:val="24"/>
          <w:szCs w:val="24"/>
        </w:rPr>
        <w:t xml:space="preserve">the use of expert evidence can be applied within the context of </w:t>
      </w:r>
      <w:r w:rsidR="004C04C7">
        <w:rPr>
          <w:rFonts w:ascii="Times New Roman" w:hAnsi="Times New Roman" w:cs="Times New Roman"/>
          <w:sz w:val="24"/>
          <w:szCs w:val="24"/>
        </w:rPr>
        <w:t>improving</w:t>
      </w:r>
      <w:r>
        <w:rPr>
          <w:rFonts w:ascii="Times New Roman" w:hAnsi="Times New Roman" w:cs="Times New Roman"/>
          <w:sz w:val="24"/>
          <w:szCs w:val="24"/>
        </w:rPr>
        <w:t xml:space="preserve"> legal understandings of coercive and controlling behaviours. More specifically, in their analysis of the Australian battered woman’s homicide case of </w:t>
      </w:r>
      <w:r>
        <w:rPr>
          <w:rFonts w:ascii="Times New Roman" w:hAnsi="Times New Roman" w:cs="Times New Roman"/>
          <w:i/>
          <w:sz w:val="24"/>
          <w:szCs w:val="24"/>
        </w:rPr>
        <w:t xml:space="preserve">R v Falls, </w:t>
      </w:r>
      <w:r>
        <w:rPr>
          <w:rFonts w:ascii="Times New Roman" w:hAnsi="Times New Roman" w:cs="Times New Roman"/>
          <w:sz w:val="24"/>
          <w:szCs w:val="24"/>
        </w:rPr>
        <w:t>Sheehy, Stubbs and Tolmie (2014: 695-</w:t>
      </w:r>
      <w:r w:rsidR="00A4655E">
        <w:rPr>
          <w:rFonts w:ascii="Times New Roman" w:hAnsi="Times New Roman" w:cs="Times New Roman"/>
          <w:sz w:val="24"/>
          <w:szCs w:val="24"/>
        </w:rPr>
        <w:t>69</w:t>
      </w:r>
      <w:r>
        <w:rPr>
          <w:rFonts w:ascii="Times New Roman" w:hAnsi="Times New Roman" w:cs="Times New Roman"/>
          <w:sz w:val="24"/>
          <w:szCs w:val="24"/>
        </w:rPr>
        <w:t>6) speak directly to the value of expert evidence on coercive control:</w:t>
      </w:r>
    </w:p>
    <w:p w14:paraId="1E387EE8" w14:textId="77777777" w:rsidR="00887DF2" w:rsidRDefault="00887DF2" w:rsidP="00F301E2">
      <w:pPr>
        <w:spacing w:after="0" w:line="480" w:lineRule="auto"/>
        <w:contextualSpacing/>
        <w:jc w:val="both"/>
        <w:rPr>
          <w:rFonts w:ascii="Times New Roman" w:hAnsi="Times New Roman" w:cs="Times New Roman"/>
          <w:sz w:val="24"/>
          <w:szCs w:val="24"/>
        </w:rPr>
      </w:pPr>
    </w:p>
    <w:p w14:paraId="78693D87" w14:textId="77777777" w:rsidR="00887DF2" w:rsidRPr="00680D18" w:rsidRDefault="00887DF2" w:rsidP="00F301E2">
      <w:pPr>
        <w:spacing w:after="0" w:line="480" w:lineRule="auto"/>
        <w:ind w:left="851"/>
        <w:contextualSpacing/>
        <w:jc w:val="both"/>
        <w:rPr>
          <w:rFonts w:ascii="Times New Roman" w:hAnsi="Times New Roman" w:cs="Times New Roman"/>
          <w:szCs w:val="24"/>
        </w:rPr>
      </w:pPr>
      <w:r w:rsidRPr="00680D18">
        <w:rPr>
          <w:rFonts w:ascii="Times New Roman" w:hAnsi="Times New Roman" w:cs="Times New Roman"/>
          <w:szCs w:val="24"/>
        </w:rPr>
        <w:t xml:space="preserve">Expert evidence about the relationship between a man’s use of coercive control and a woman’s resort to homicide may be particularly important where there is no apparent increase in the deceased’s physical violence nor any new and catastrophic threat. Thus, for women responding to the general threat posed by a abusive relationship from which they cannot safely extricate themselves rather than a specific threat, it elucidates the full nature of the harm that the relationship presents. </w:t>
      </w:r>
    </w:p>
    <w:p w14:paraId="786A6D89" w14:textId="77777777" w:rsidR="00887DF2" w:rsidRDefault="00887DF2" w:rsidP="00F301E2">
      <w:pPr>
        <w:spacing w:after="0" w:line="480" w:lineRule="auto"/>
        <w:contextualSpacing/>
        <w:jc w:val="both"/>
        <w:rPr>
          <w:rFonts w:ascii="Times New Roman" w:hAnsi="Times New Roman" w:cs="Times New Roman"/>
          <w:sz w:val="24"/>
          <w:szCs w:val="24"/>
        </w:rPr>
      </w:pPr>
    </w:p>
    <w:p w14:paraId="5BBAE424" w14:textId="38D06F69" w:rsidR="00432BB1" w:rsidRDefault="00090F9D" w:rsidP="004436DD">
      <w:pPr>
        <w:spacing w:after="0" w:line="480" w:lineRule="auto"/>
        <w:contextualSpacing/>
        <w:jc w:val="both"/>
        <w:rPr>
          <w:rFonts w:ascii="Times New Roman" w:hAnsi="Times New Roman" w:cs="Times New Roman"/>
          <w:b/>
          <w:sz w:val="24"/>
          <w:szCs w:val="24"/>
        </w:rPr>
      </w:pPr>
      <w:r>
        <w:rPr>
          <w:rFonts w:ascii="Times New Roman" w:hAnsi="Times New Roman" w:cs="Times New Roman"/>
          <w:sz w:val="24"/>
          <w:szCs w:val="24"/>
        </w:rPr>
        <w:lastRenderedPageBreak/>
        <w:t xml:space="preserve">Pointing to the merits of bringing understandings of coercive control into the realm of law beyond the mere creation of legal categories, these views point to an alternate (and </w:t>
      </w:r>
      <w:r w:rsidR="007D0C83">
        <w:rPr>
          <w:rFonts w:ascii="Times New Roman" w:hAnsi="Times New Roman" w:cs="Times New Roman"/>
          <w:sz w:val="24"/>
          <w:szCs w:val="24"/>
        </w:rPr>
        <w:t xml:space="preserve">arguably </w:t>
      </w:r>
      <w:r>
        <w:rPr>
          <w:rFonts w:ascii="Times New Roman" w:hAnsi="Times New Roman" w:cs="Times New Roman"/>
          <w:sz w:val="24"/>
          <w:szCs w:val="24"/>
        </w:rPr>
        <w:t xml:space="preserve">more effective) way in which this clinical </w:t>
      </w:r>
      <w:r w:rsidR="00A76316">
        <w:rPr>
          <w:rFonts w:ascii="Times New Roman" w:hAnsi="Times New Roman" w:cs="Times New Roman"/>
          <w:sz w:val="24"/>
          <w:szCs w:val="24"/>
        </w:rPr>
        <w:t>concept</w:t>
      </w:r>
      <w:r>
        <w:rPr>
          <w:rFonts w:ascii="Times New Roman" w:hAnsi="Times New Roman" w:cs="Times New Roman"/>
          <w:sz w:val="24"/>
          <w:szCs w:val="24"/>
        </w:rPr>
        <w:t xml:space="preserve"> could come to aid women’s access to justice</w:t>
      </w:r>
      <w:r w:rsidR="00887DF2">
        <w:rPr>
          <w:rFonts w:ascii="Times New Roman" w:hAnsi="Times New Roman" w:cs="Times New Roman"/>
          <w:sz w:val="24"/>
          <w:szCs w:val="24"/>
        </w:rPr>
        <w:t xml:space="preserve">. </w:t>
      </w:r>
    </w:p>
    <w:p w14:paraId="2521C493" w14:textId="77777777" w:rsidR="004436DD" w:rsidRDefault="004436DD" w:rsidP="00432BB1">
      <w:pPr>
        <w:spacing w:after="0" w:line="480" w:lineRule="auto"/>
        <w:ind w:right="283"/>
        <w:contextualSpacing/>
        <w:jc w:val="both"/>
        <w:rPr>
          <w:rFonts w:ascii="Times New Roman" w:hAnsi="Times New Roman" w:cs="Times New Roman"/>
          <w:b/>
          <w:sz w:val="24"/>
          <w:szCs w:val="24"/>
        </w:rPr>
      </w:pPr>
    </w:p>
    <w:p w14:paraId="4A4C5615" w14:textId="77777777" w:rsidR="006062A7" w:rsidRDefault="00A24207" w:rsidP="00432BB1">
      <w:pPr>
        <w:spacing w:after="0" w:line="480" w:lineRule="auto"/>
        <w:ind w:right="283"/>
        <w:contextualSpacing/>
        <w:jc w:val="both"/>
        <w:rPr>
          <w:rFonts w:ascii="Times New Roman" w:hAnsi="Times New Roman" w:cs="Times New Roman"/>
          <w:b/>
          <w:sz w:val="24"/>
          <w:szCs w:val="24"/>
        </w:rPr>
      </w:pPr>
      <w:r>
        <w:rPr>
          <w:rFonts w:ascii="Times New Roman" w:hAnsi="Times New Roman" w:cs="Times New Roman"/>
          <w:b/>
          <w:sz w:val="24"/>
          <w:szCs w:val="24"/>
        </w:rPr>
        <w:t>Coercive control: imagining justice differently?</w:t>
      </w:r>
    </w:p>
    <w:p w14:paraId="6D8F439C" w14:textId="3411845A" w:rsidR="00A24207" w:rsidRDefault="00A24207" w:rsidP="00680D18">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The unintended consequences</w:t>
      </w:r>
      <w:r w:rsidR="007D0C83">
        <w:rPr>
          <w:rFonts w:ascii="Times New Roman" w:hAnsi="Times New Roman" w:cs="Times New Roman"/>
          <w:sz w:val="24"/>
          <w:szCs w:val="24"/>
        </w:rPr>
        <w:t xml:space="preserve"> of the recourse to law</w:t>
      </w:r>
      <w:r>
        <w:rPr>
          <w:rFonts w:ascii="Times New Roman" w:hAnsi="Times New Roman" w:cs="Times New Roman"/>
          <w:sz w:val="24"/>
          <w:szCs w:val="24"/>
        </w:rPr>
        <w:t xml:space="preserve"> ha</w:t>
      </w:r>
      <w:r w:rsidR="004436DD">
        <w:rPr>
          <w:rFonts w:ascii="Times New Roman" w:hAnsi="Times New Roman" w:cs="Times New Roman"/>
          <w:sz w:val="24"/>
          <w:szCs w:val="24"/>
        </w:rPr>
        <w:t>ve</w:t>
      </w:r>
      <w:r>
        <w:rPr>
          <w:rFonts w:ascii="Times New Roman" w:hAnsi="Times New Roman" w:cs="Times New Roman"/>
          <w:sz w:val="24"/>
          <w:szCs w:val="24"/>
        </w:rPr>
        <w:t xml:space="preserve"> persistently dogged campaigners in this area and one of the roots of this problem lies in the universal principles of liberalism inherent within </w:t>
      </w:r>
      <w:r w:rsidR="007D0C83">
        <w:rPr>
          <w:rFonts w:ascii="Times New Roman" w:hAnsi="Times New Roman" w:cs="Times New Roman"/>
          <w:sz w:val="24"/>
          <w:szCs w:val="24"/>
        </w:rPr>
        <w:t>it</w:t>
      </w:r>
      <w:r>
        <w:rPr>
          <w:rFonts w:ascii="Times New Roman" w:hAnsi="Times New Roman" w:cs="Times New Roman"/>
          <w:sz w:val="24"/>
          <w:szCs w:val="24"/>
        </w:rPr>
        <w:t xml:space="preserve"> </w:t>
      </w:r>
      <w:r w:rsidR="007D0C83">
        <w:rPr>
          <w:rFonts w:ascii="Times New Roman" w:hAnsi="Times New Roman" w:cs="Times New Roman"/>
          <w:sz w:val="24"/>
          <w:szCs w:val="24"/>
        </w:rPr>
        <w:t>(</w:t>
      </w:r>
      <w:r>
        <w:rPr>
          <w:rFonts w:ascii="Times New Roman" w:hAnsi="Times New Roman" w:cs="Times New Roman"/>
          <w:sz w:val="24"/>
          <w:szCs w:val="24"/>
        </w:rPr>
        <w:t>Hudson</w:t>
      </w:r>
      <w:r w:rsidR="001B0FA7">
        <w:rPr>
          <w:rFonts w:ascii="Times New Roman" w:hAnsi="Times New Roman" w:cs="Times New Roman"/>
          <w:sz w:val="24"/>
          <w:szCs w:val="24"/>
        </w:rPr>
        <w:t>,</w:t>
      </w:r>
      <w:r>
        <w:rPr>
          <w:rFonts w:ascii="Times New Roman" w:hAnsi="Times New Roman" w:cs="Times New Roman"/>
          <w:sz w:val="24"/>
          <w:szCs w:val="24"/>
        </w:rPr>
        <w:t xml:space="preserve"> 2003). These principles operate implicitly within an either/or framework </w:t>
      </w:r>
      <w:r w:rsidR="007D0C83">
        <w:rPr>
          <w:rFonts w:ascii="Times New Roman" w:hAnsi="Times New Roman" w:cs="Times New Roman"/>
          <w:sz w:val="24"/>
          <w:szCs w:val="24"/>
        </w:rPr>
        <w:t xml:space="preserve">and </w:t>
      </w:r>
      <w:r>
        <w:rPr>
          <w:rFonts w:ascii="Times New Roman" w:hAnsi="Times New Roman" w:cs="Times New Roman"/>
          <w:sz w:val="24"/>
          <w:szCs w:val="24"/>
        </w:rPr>
        <w:t xml:space="preserve">are fundamentally tied to what Hudson (2006) has called ‘white man’s justice’ (see also Naffine, 1990). Thus </w:t>
      </w:r>
      <w:r w:rsidRPr="00A24207">
        <w:rPr>
          <w:rFonts w:ascii="Times New Roman" w:hAnsi="Times New Roman" w:cs="Times New Roman"/>
          <w:sz w:val="24"/>
          <w:szCs w:val="24"/>
        </w:rPr>
        <w:t>the legal subject, the</w:t>
      </w:r>
      <w:r>
        <w:rPr>
          <w:rFonts w:ascii="Times New Roman" w:hAnsi="Times New Roman" w:cs="Times New Roman"/>
          <w:sz w:val="24"/>
          <w:szCs w:val="24"/>
        </w:rPr>
        <w:t xml:space="preserve"> </w:t>
      </w:r>
      <w:r w:rsidRPr="00A24207">
        <w:rPr>
          <w:rFonts w:ascii="Times New Roman" w:hAnsi="Times New Roman" w:cs="Times New Roman"/>
          <w:sz w:val="24"/>
          <w:szCs w:val="24"/>
        </w:rPr>
        <w:t>rational man of law</w:t>
      </w:r>
      <w:r>
        <w:rPr>
          <w:rFonts w:ascii="Times New Roman" w:hAnsi="Times New Roman" w:cs="Times New Roman"/>
          <w:sz w:val="24"/>
          <w:szCs w:val="24"/>
        </w:rPr>
        <w:t xml:space="preserve">, must remain intact. </w:t>
      </w:r>
      <w:r w:rsidR="00F31B29">
        <w:rPr>
          <w:rFonts w:ascii="Times New Roman" w:hAnsi="Times New Roman" w:cs="Times New Roman"/>
          <w:sz w:val="24"/>
          <w:szCs w:val="24"/>
        </w:rPr>
        <w:t>This is a fundamental stranglehold tak</w:t>
      </w:r>
      <w:r w:rsidR="0094320E">
        <w:rPr>
          <w:rFonts w:ascii="Times New Roman" w:hAnsi="Times New Roman" w:cs="Times New Roman"/>
          <w:sz w:val="24"/>
          <w:szCs w:val="24"/>
        </w:rPr>
        <w:t>ing</w:t>
      </w:r>
      <w:r w:rsidR="00F31B29">
        <w:rPr>
          <w:rFonts w:ascii="Times New Roman" w:hAnsi="Times New Roman" w:cs="Times New Roman"/>
          <w:sz w:val="24"/>
          <w:szCs w:val="24"/>
        </w:rPr>
        <w:t xml:space="preserve"> its toll</w:t>
      </w:r>
      <w:r w:rsidR="0094320E">
        <w:rPr>
          <w:rFonts w:ascii="Times New Roman" w:hAnsi="Times New Roman" w:cs="Times New Roman"/>
          <w:sz w:val="24"/>
          <w:szCs w:val="24"/>
        </w:rPr>
        <w:t xml:space="preserve"> on</w:t>
      </w:r>
      <w:r w:rsidR="00F31B29">
        <w:rPr>
          <w:rFonts w:ascii="Times New Roman" w:hAnsi="Times New Roman" w:cs="Times New Roman"/>
          <w:sz w:val="24"/>
          <w:szCs w:val="24"/>
        </w:rPr>
        <w:t xml:space="preserve"> translating experiences of real life into something that is actionable and doable within any criminal justice system. There are, however two pathways out of this both of which require thinking differently about justice.</w:t>
      </w:r>
    </w:p>
    <w:p w14:paraId="2C21ABAA" w14:textId="77777777" w:rsidR="00F31B29" w:rsidRDefault="00F31B29" w:rsidP="00432BB1">
      <w:pPr>
        <w:spacing w:after="0" w:line="480" w:lineRule="auto"/>
        <w:ind w:right="283"/>
        <w:contextualSpacing/>
        <w:jc w:val="both"/>
        <w:rPr>
          <w:rFonts w:ascii="Times New Roman" w:hAnsi="Times New Roman" w:cs="Times New Roman"/>
          <w:sz w:val="24"/>
          <w:szCs w:val="24"/>
        </w:rPr>
      </w:pPr>
    </w:p>
    <w:p w14:paraId="49554080" w14:textId="7765B483" w:rsidR="008111A0" w:rsidRDefault="00F31B29" w:rsidP="00432BB1">
      <w:pPr>
        <w:spacing w:after="0" w:line="480" w:lineRule="auto"/>
        <w:ind w:right="283"/>
        <w:contextualSpacing/>
        <w:jc w:val="both"/>
        <w:rPr>
          <w:rFonts w:ascii="Times New Roman" w:hAnsi="Times New Roman" w:cs="Times New Roman"/>
          <w:sz w:val="24"/>
          <w:szCs w:val="24"/>
        </w:rPr>
      </w:pPr>
      <w:r>
        <w:rPr>
          <w:rFonts w:ascii="Times New Roman" w:hAnsi="Times New Roman" w:cs="Times New Roman"/>
          <w:sz w:val="24"/>
          <w:szCs w:val="24"/>
        </w:rPr>
        <w:t xml:space="preserve">The first pathway might be to reconsider the </w:t>
      </w:r>
      <w:r w:rsidR="00732630">
        <w:rPr>
          <w:rFonts w:ascii="Times New Roman" w:hAnsi="Times New Roman" w:cs="Times New Roman"/>
          <w:sz w:val="24"/>
          <w:szCs w:val="24"/>
        </w:rPr>
        <w:t xml:space="preserve">notions of justice </w:t>
      </w:r>
      <w:r>
        <w:rPr>
          <w:rFonts w:ascii="Times New Roman" w:hAnsi="Times New Roman" w:cs="Times New Roman"/>
          <w:sz w:val="24"/>
          <w:szCs w:val="24"/>
        </w:rPr>
        <w:t xml:space="preserve">inherent in Hudson’s </w:t>
      </w:r>
      <w:r w:rsidR="00974C7A">
        <w:rPr>
          <w:rFonts w:ascii="Times New Roman" w:hAnsi="Times New Roman" w:cs="Times New Roman"/>
          <w:sz w:val="24"/>
          <w:szCs w:val="24"/>
        </w:rPr>
        <w:t>(2006) propose</w:t>
      </w:r>
      <w:r w:rsidR="00401156">
        <w:rPr>
          <w:rFonts w:ascii="Times New Roman" w:hAnsi="Times New Roman" w:cs="Times New Roman"/>
          <w:sz w:val="24"/>
          <w:szCs w:val="24"/>
        </w:rPr>
        <w:t>d principles of justice</w:t>
      </w:r>
      <w:r w:rsidR="007D0C83">
        <w:rPr>
          <w:rFonts w:ascii="Times New Roman" w:hAnsi="Times New Roman" w:cs="Times New Roman"/>
          <w:sz w:val="24"/>
          <w:szCs w:val="24"/>
        </w:rPr>
        <w:t>:</w:t>
      </w:r>
      <w:r w:rsidR="00401156">
        <w:rPr>
          <w:rFonts w:ascii="Times New Roman" w:hAnsi="Times New Roman" w:cs="Times New Roman"/>
          <w:sz w:val="24"/>
          <w:szCs w:val="24"/>
        </w:rPr>
        <w:t xml:space="preserve"> disc</w:t>
      </w:r>
      <w:r w:rsidR="00974C7A">
        <w:rPr>
          <w:rFonts w:ascii="Times New Roman" w:hAnsi="Times New Roman" w:cs="Times New Roman"/>
          <w:sz w:val="24"/>
          <w:szCs w:val="24"/>
        </w:rPr>
        <w:t xml:space="preserve">ursiveness, relationalism and reflectiveness. These principles </w:t>
      </w:r>
      <w:r w:rsidR="007148C7">
        <w:rPr>
          <w:rFonts w:ascii="Times New Roman" w:hAnsi="Times New Roman" w:cs="Times New Roman"/>
          <w:sz w:val="24"/>
          <w:szCs w:val="24"/>
        </w:rPr>
        <w:t xml:space="preserve">are suggestive of ways to move away from either/orism </w:t>
      </w:r>
      <w:r w:rsidR="0094320E">
        <w:rPr>
          <w:rFonts w:ascii="Times New Roman" w:hAnsi="Times New Roman" w:cs="Times New Roman"/>
          <w:sz w:val="24"/>
          <w:szCs w:val="24"/>
        </w:rPr>
        <w:t>towards</w:t>
      </w:r>
      <w:r w:rsidR="00680D18">
        <w:rPr>
          <w:rFonts w:ascii="Times New Roman" w:hAnsi="Times New Roman" w:cs="Times New Roman"/>
          <w:sz w:val="24"/>
          <w:szCs w:val="24"/>
        </w:rPr>
        <w:t xml:space="preserve"> </w:t>
      </w:r>
      <w:r w:rsidR="00974C7A">
        <w:rPr>
          <w:rFonts w:ascii="Times New Roman" w:hAnsi="Times New Roman" w:cs="Times New Roman"/>
          <w:sz w:val="24"/>
          <w:szCs w:val="24"/>
        </w:rPr>
        <w:t>recognis</w:t>
      </w:r>
      <w:r w:rsidR="0094320E">
        <w:rPr>
          <w:rFonts w:ascii="Times New Roman" w:hAnsi="Times New Roman" w:cs="Times New Roman"/>
          <w:sz w:val="24"/>
          <w:szCs w:val="24"/>
        </w:rPr>
        <w:t>ing</w:t>
      </w:r>
      <w:r w:rsidR="00974C7A">
        <w:rPr>
          <w:rFonts w:ascii="Times New Roman" w:hAnsi="Times New Roman" w:cs="Times New Roman"/>
          <w:sz w:val="24"/>
          <w:szCs w:val="24"/>
        </w:rPr>
        <w:t xml:space="preserve"> there are a range of standpoints on any issue</w:t>
      </w:r>
      <w:r w:rsidR="0094320E">
        <w:rPr>
          <w:rFonts w:ascii="Times New Roman" w:hAnsi="Times New Roman" w:cs="Times New Roman"/>
          <w:sz w:val="24"/>
          <w:szCs w:val="24"/>
        </w:rPr>
        <w:t>;</w:t>
      </w:r>
      <w:r w:rsidR="00974C7A">
        <w:rPr>
          <w:rFonts w:ascii="Times New Roman" w:hAnsi="Times New Roman" w:cs="Times New Roman"/>
          <w:sz w:val="24"/>
          <w:szCs w:val="24"/>
        </w:rPr>
        <w:t xml:space="preserve"> that </w:t>
      </w:r>
      <w:r w:rsidR="00974C7A">
        <w:rPr>
          <w:rFonts w:ascii="Times New Roman" w:hAnsi="Times New Roman" w:cs="Times New Roman"/>
          <w:sz w:val="24"/>
          <w:szCs w:val="24"/>
        </w:rPr>
        <w:lastRenderedPageBreak/>
        <w:t>both complainants and defendants are part of a wider network of relationships and that detailed attention be paid to each case as a unique entity.</w:t>
      </w:r>
      <w:r w:rsidR="00E5125E">
        <w:rPr>
          <w:rFonts w:ascii="Times New Roman" w:hAnsi="Times New Roman" w:cs="Times New Roman"/>
          <w:sz w:val="24"/>
          <w:szCs w:val="24"/>
        </w:rPr>
        <w:t xml:space="preserve"> </w:t>
      </w:r>
      <w:r w:rsidR="00AA1EB8">
        <w:rPr>
          <w:rFonts w:ascii="Times New Roman" w:hAnsi="Times New Roman" w:cs="Times New Roman"/>
          <w:sz w:val="24"/>
          <w:szCs w:val="24"/>
        </w:rPr>
        <w:t>I</w:t>
      </w:r>
      <w:r w:rsidR="00E5125E">
        <w:rPr>
          <w:rFonts w:ascii="Times New Roman" w:hAnsi="Times New Roman" w:cs="Times New Roman"/>
          <w:sz w:val="24"/>
          <w:szCs w:val="24"/>
        </w:rPr>
        <w:t xml:space="preserve">n applying these principles to data gathered in Magistrate’s Courts in Queensland, Douglas (2008) makes a convincing case that they can be applied in a workable fashion in the routine activities of the court in a way that </w:t>
      </w:r>
      <w:r w:rsidR="00E5125E" w:rsidRPr="008757BB">
        <w:rPr>
          <w:rFonts w:ascii="Times New Roman" w:hAnsi="Times New Roman" w:cs="Times New Roman"/>
          <w:i/>
          <w:sz w:val="24"/>
          <w:szCs w:val="24"/>
        </w:rPr>
        <w:t>makes sense for the women involved</w:t>
      </w:r>
      <w:r w:rsidR="007D0C83">
        <w:rPr>
          <w:rFonts w:ascii="Times New Roman" w:hAnsi="Times New Roman" w:cs="Times New Roman"/>
          <w:sz w:val="24"/>
          <w:szCs w:val="24"/>
        </w:rPr>
        <w:t xml:space="preserve"> (our emphasis)</w:t>
      </w:r>
      <w:r w:rsidR="00E5125E">
        <w:rPr>
          <w:rFonts w:ascii="Times New Roman" w:hAnsi="Times New Roman" w:cs="Times New Roman"/>
          <w:sz w:val="24"/>
          <w:szCs w:val="24"/>
        </w:rPr>
        <w:t xml:space="preserve"> In particular she found the evident space for the principle of relationalism compelling. She states</w:t>
      </w:r>
      <w:r w:rsidR="004410EE">
        <w:rPr>
          <w:rFonts w:ascii="Times New Roman" w:hAnsi="Times New Roman" w:cs="Times New Roman"/>
          <w:sz w:val="24"/>
          <w:szCs w:val="24"/>
        </w:rPr>
        <w:t>:</w:t>
      </w:r>
    </w:p>
    <w:p w14:paraId="22C35321" w14:textId="7D1BAC41" w:rsidR="00401156" w:rsidRDefault="00401156" w:rsidP="00432BB1">
      <w:pPr>
        <w:spacing w:after="0" w:line="480" w:lineRule="auto"/>
        <w:ind w:right="283"/>
        <w:contextualSpacing/>
        <w:jc w:val="both"/>
        <w:rPr>
          <w:rFonts w:ascii="Times New Roman" w:hAnsi="Times New Roman" w:cs="Times New Roman"/>
          <w:sz w:val="24"/>
          <w:szCs w:val="24"/>
        </w:rPr>
      </w:pPr>
    </w:p>
    <w:p w14:paraId="3A58DF92" w14:textId="51DA1C9A" w:rsidR="00E5125E" w:rsidRPr="00680D18" w:rsidRDefault="00E5125E" w:rsidP="002D36E6">
      <w:pPr>
        <w:spacing w:after="0" w:line="480" w:lineRule="auto"/>
        <w:ind w:left="851"/>
        <w:contextualSpacing/>
        <w:jc w:val="both"/>
        <w:rPr>
          <w:rFonts w:ascii="Times New Roman" w:hAnsi="Times New Roman" w:cs="Times New Roman"/>
          <w:szCs w:val="24"/>
        </w:rPr>
      </w:pPr>
      <w:r w:rsidRPr="00680D18">
        <w:rPr>
          <w:rFonts w:ascii="Times New Roman" w:hAnsi="Times New Roman" w:cs="Times New Roman"/>
          <w:szCs w:val="24"/>
        </w:rPr>
        <w:t>Police, prosecuting authorities and magistrates have a role to play in considering how their various approaches will impact on the ongoing safety of the victim and potentially the transformation of the perpetrator. Decisions made by police, prosecution authorities, lawyers and magistrates in terms of whether and what to charge, whether to accept evidence, whether to encourage clients to enter certain pleas, whether to allow adjournments and about the appropriate sentence may have significant impacts on the parties. Such decision-making needs to be considered in the context of the complex web of relationships in which parties are involved</w:t>
      </w:r>
      <w:r w:rsidR="004410EE" w:rsidRPr="00680D18">
        <w:rPr>
          <w:rFonts w:ascii="Times New Roman" w:hAnsi="Times New Roman" w:cs="Times New Roman"/>
          <w:szCs w:val="24"/>
        </w:rPr>
        <w:t>.</w:t>
      </w:r>
      <w:r w:rsidRPr="00680D18">
        <w:rPr>
          <w:rFonts w:ascii="Times New Roman" w:hAnsi="Times New Roman" w:cs="Times New Roman"/>
          <w:szCs w:val="24"/>
        </w:rPr>
        <w:t xml:space="preserve"> (Douglas, 2008: 468)</w:t>
      </w:r>
    </w:p>
    <w:p w14:paraId="2BCF2F51" w14:textId="77777777" w:rsidR="00432BB1" w:rsidRDefault="00432BB1" w:rsidP="00432BB1">
      <w:pPr>
        <w:spacing w:after="0" w:line="480" w:lineRule="auto"/>
        <w:ind w:right="283"/>
        <w:contextualSpacing/>
        <w:jc w:val="both"/>
        <w:rPr>
          <w:rFonts w:ascii="Times New Roman" w:hAnsi="Times New Roman" w:cs="Times New Roman"/>
          <w:sz w:val="24"/>
          <w:szCs w:val="24"/>
        </w:rPr>
      </w:pPr>
    </w:p>
    <w:p w14:paraId="7E85C1EC" w14:textId="13CAF1DD" w:rsidR="00E5125E" w:rsidRDefault="00E5125E" w:rsidP="002D36E6">
      <w:pPr>
        <w:spacing w:after="0" w:line="480" w:lineRule="auto"/>
        <w:contextualSpacing/>
        <w:jc w:val="both"/>
        <w:rPr>
          <w:rFonts w:ascii="Times New Roman" w:hAnsi="Times New Roman" w:cs="Times New Roman"/>
          <w:sz w:val="24"/>
          <w:szCs w:val="24"/>
        </w:rPr>
      </w:pPr>
      <w:r w:rsidRPr="00E5125E">
        <w:rPr>
          <w:rFonts w:ascii="Times New Roman" w:hAnsi="Times New Roman" w:cs="Times New Roman"/>
          <w:sz w:val="24"/>
          <w:szCs w:val="24"/>
        </w:rPr>
        <w:t xml:space="preserve">In other words, </w:t>
      </w:r>
      <w:r w:rsidR="007D0C83">
        <w:rPr>
          <w:rFonts w:ascii="Times New Roman" w:hAnsi="Times New Roman" w:cs="Times New Roman"/>
          <w:sz w:val="24"/>
          <w:szCs w:val="24"/>
        </w:rPr>
        <w:t>putting</w:t>
      </w:r>
      <w:r w:rsidR="004436DD">
        <w:rPr>
          <w:rFonts w:ascii="Times New Roman" w:hAnsi="Times New Roman" w:cs="Times New Roman"/>
          <w:sz w:val="24"/>
          <w:szCs w:val="24"/>
        </w:rPr>
        <w:t xml:space="preserve"> </w:t>
      </w:r>
      <w:r w:rsidRPr="00E5125E">
        <w:rPr>
          <w:rFonts w:ascii="Times New Roman" w:hAnsi="Times New Roman" w:cs="Times New Roman"/>
          <w:sz w:val="24"/>
          <w:szCs w:val="24"/>
        </w:rPr>
        <w:t>such principles into practice requires all components of the criminal justice process to work in accordance with them. In this context, criminalisatio</w:t>
      </w:r>
      <w:r w:rsidR="00401156">
        <w:rPr>
          <w:rFonts w:ascii="Times New Roman" w:hAnsi="Times New Roman" w:cs="Times New Roman"/>
          <w:sz w:val="24"/>
          <w:szCs w:val="24"/>
        </w:rPr>
        <w:t>n of men’s behaviours only has the potential for meaningful consequences</w:t>
      </w:r>
      <w:r w:rsidRPr="00E5125E">
        <w:rPr>
          <w:rFonts w:ascii="Times New Roman" w:hAnsi="Times New Roman" w:cs="Times New Roman"/>
          <w:sz w:val="24"/>
          <w:szCs w:val="24"/>
        </w:rPr>
        <w:t xml:space="preserve"> </w:t>
      </w:r>
      <w:r w:rsidRPr="00E5125E">
        <w:rPr>
          <w:rFonts w:ascii="Times New Roman" w:hAnsi="Times New Roman" w:cs="Times New Roman"/>
          <w:sz w:val="24"/>
          <w:szCs w:val="24"/>
        </w:rPr>
        <w:lastRenderedPageBreak/>
        <w:t>if their strategies of harm</w:t>
      </w:r>
      <w:r w:rsidR="00401156">
        <w:rPr>
          <w:rFonts w:ascii="Times New Roman" w:hAnsi="Times New Roman" w:cs="Times New Roman"/>
          <w:sz w:val="24"/>
          <w:szCs w:val="24"/>
        </w:rPr>
        <w:t xml:space="preserve"> </w:t>
      </w:r>
      <w:r w:rsidR="007D0C83">
        <w:rPr>
          <w:rFonts w:ascii="Times New Roman" w:hAnsi="Times New Roman" w:cs="Times New Roman"/>
          <w:sz w:val="24"/>
          <w:szCs w:val="24"/>
        </w:rPr>
        <w:t>minimisation</w:t>
      </w:r>
      <w:r w:rsidR="00401156">
        <w:rPr>
          <w:rFonts w:ascii="Times New Roman" w:hAnsi="Times New Roman" w:cs="Times New Roman"/>
          <w:sz w:val="24"/>
          <w:szCs w:val="24"/>
        </w:rPr>
        <w:t xml:space="preserve">, </w:t>
      </w:r>
      <w:r w:rsidRPr="00E5125E">
        <w:rPr>
          <w:rFonts w:ascii="Times New Roman" w:hAnsi="Times New Roman" w:cs="Times New Roman"/>
          <w:sz w:val="24"/>
          <w:szCs w:val="24"/>
        </w:rPr>
        <w:t>denial of responsibility</w:t>
      </w:r>
      <w:r w:rsidR="00401156">
        <w:rPr>
          <w:rFonts w:ascii="Times New Roman" w:hAnsi="Times New Roman" w:cs="Times New Roman"/>
          <w:sz w:val="24"/>
          <w:szCs w:val="24"/>
        </w:rPr>
        <w:t xml:space="preserve"> and blame shifting</w:t>
      </w:r>
      <w:r w:rsidRPr="00E5125E">
        <w:rPr>
          <w:rFonts w:ascii="Times New Roman" w:hAnsi="Times New Roman" w:cs="Times New Roman"/>
          <w:sz w:val="24"/>
          <w:szCs w:val="24"/>
        </w:rPr>
        <w:t xml:space="preserve"> are also consistently challenged.  </w:t>
      </w:r>
      <w:r w:rsidR="00DE11C1">
        <w:rPr>
          <w:rFonts w:ascii="Times New Roman" w:hAnsi="Times New Roman" w:cs="Times New Roman"/>
          <w:sz w:val="24"/>
          <w:szCs w:val="24"/>
        </w:rPr>
        <w:t>While</w:t>
      </w:r>
      <w:r w:rsidR="00401156">
        <w:rPr>
          <w:rFonts w:ascii="Times New Roman" w:hAnsi="Times New Roman" w:cs="Times New Roman"/>
          <w:sz w:val="24"/>
          <w:szCs w:val="24"/>
        </w:rPr>
        <w:t xml:space="preserve"> there is some evidence to suggest the space exists to enact the law and take account of context</w:t>
      </w:r>
      <w:r w:rsidR="00DE11C1">
        <w:rPr>
          <w:rFonts w:ascii="Times New Roman" w:hAnsi="Times New Roman" w:cs="Times New Roman"/>
          <w:sz w:val="24"/>
          <w:szCs w:val="24"/>
        </w:rPr>
        <w:t xml:space="preserve">, </w:t>
      </w:r>
      <w:r w:rsidR="00401156">
        <w:rPr>
          <w:rFonts w:ascii="Times New Roman" w:hAnsi="Times New Roman" w:cs="Times New Roman"/>
          <w:sz w:val="24"/>
          <w:szCs w:val="24"/>
        </w:rPr>
        <w:t>there may be struggles in adopting this kind of holistic approach</w:t>
      </w:r>
      <w:r w:rsidR="007D0C83">
        <w:rPr>
          <w:rFonts w:ascii="Times New Roman" w:hAnsi="Times New Roman" w:cs="Times New Roman"/>
          <w:sz w:val="24"/>
          <w:szCs w:val="24"/>
        </w:rPr>
        <w:t>.</w:t>
      </w:r>
      <w:r w:rsidR="00DE11C1">
        <w:rPr>
          <w:rFonts w:ascii="Times New Roman" w:hAnsi="Times New Roman" w:cs="Times New Roman"/>
          <w:sz w:val="24"/>
          <w:szCs w:val="24"/>
        </w:rPr>
        <w:t xml:space="preserve"> </w:t>
      </w:r>
      <w:r w:rsidR="007D0C83">
        <w:rPr>
          <w:rFonts w:ascii="Times New Roman" w:hAnsi="Times New Roman" w:cs="Times New Roman"/>
          <w:sz w:val="24"/>
          <w:szCs w:val="24"/>
        </w:rPr>
        <w:t xml:space="preserve"> This is</w:t>
      </w:r>
      <w:r w:rsidR="00401156">
        <w:rPr>
          <w:rFonts w:ascii="Times New Roman" w:hAnsi="Times New Roman" w:cs="Times New Roman"/>
          <w:sz w:val="24"/>
          <w:szCs w:val="24"/>
        </w:rPr>
        <w:t xml:space="preserve"> illustrated by the ongoing difficulties in the application of understandings of</w:t>
      </w:r>
      <w:r w:rsidR="000C13AD">
        <w:rPr>
          <w:rFonts w:ascii="Times New Roman" w:hAnsi="Times New Roman" w:cs="Times New Roman"/>
          <w:sz w:val="24"/>
          <w:szCs w:val="24"/>
        </w:rPr>
        <w:t xml:space="preserve"> the law of</w:t>
      </w:r>
      <w:r w:rsidR="00401156">
        <w:rPr>
          <w:rFonts w:ascii="Times New Roman" w:hAnsi="Times New Roman" w:cs="Times New Roman"/>
          <w:sz w:val="24"/>
          <w:szCs w:val="24"/>
        </w:rPr>
        <w:t xml:space="preserve"> provocation</w:t>
      </w:r>
      <w:r w:rsidR="001E76F3">
        <w:rPr>
          <w:rFonts w:ascii="Times New Roman" w:hAnsi="Times New Roman" w:cs="Times New Roman"/>
          <w:sz w:val="24"/>
          <w:szCs w:val="24"/>
        </w:rPr>
        <w:t xml:space="preserve"> and its reform</w:t>
      </w:r>
      <w:r w:rsidR="00401156">
        <w:rPr>
          <w:rFonts w:ascii="Times New Roman" w:hAnsi="Times New Roman" w:cs="Times New Roman"/>
          <w:sz w:val="24"/>
          <w:szCs w:val="24"/>
        </w:rPr>
        <w:t xml:space="preserve"> </w:t>
      </w:r>
      <w:r w:rsidR="0005288C">
        <w:rPr>
          <w:rFonts w:ascii="Times New Roman" w:hAnsi="Times New Roman" w:cs="Times New Roman"/>
          <w:sz w:val="24"/>
          <w:szCs w:val="24"/>
        </w:rPr>
        <w:t>(see inter alia Fitz-Gibbon</w:t>
      </w:r>
      <w:r w:rsidR="001B0FA7">
        <w:rPr>
          <w:rFonts w:ascii="Times New Roman" w:hAnsi="Times New Roman" w:cs="Times New Roman"/>
          <w:sz w:val="24"/>
          <w:szCs w:val="24"/>
        </w:rPr>
        <w:t>,</w:t>
      </w:r>
      <w:r w:rsidR="0005288C">
        <w:rPr>
          <w:rFonts w:ascii="Times New Roman" w:hAnsi="Times New Roman" w:cs="Times New Roman"/>
          <w:sz w:val="24"/>
          <w:szCs w:val="24"/>
        </w:rPr>
        <w:t xml:space="preserve"> 2014</w:t>
      </w:r>
      <w:r w:rsidR="00401156">
        <w:rPr>
          <w:rFonts w:ascii="Times New Roman" w:hAnsi="Times New Roman" w:cs="Times New Roman"/>
          <w:sz w:val="24"/>
          <w:szCs w:val="24"/>
        </w:rPr>
        <w:t>). The second pathway returns us to some of the work with which this</w:t>
      </w:r>
      <w:r w:rsidR="00A23699">
        <w:rPr>
          <w:rFonts w:ascii="Times New Roman" w:hAnsi="Times New Roman" w:cs="Times New Roman"/>
          <w:sz w:val="24"/>
          <w:szCs w:val="24"/>
        </w:rPr>
        <w:t xml:space="preserve"> article</w:t>
      </w:r>
      <w:r w:rsidR="00401156">
        <w:rPr>
          <w:rFonts w:ascii="Times New Roman" w:hAnsi="Times New Roman" w:cs="Times New Roman"/>
          <w:sz w:val="24"/>
          <w:szCs w:val="24"/>
        </w:rPr>
        <w:t xml:space="preserve"> began. </w:t>
      </w:r>
    </w:p>
    <w:p w14:paraId="6C6D6B6D" w14:textId="77777777" w:rsidR="00C62F32" w:rsidRDefault="00C62F32" w:rsidP="002D36E6">
      <w:pPr>
        <w:spacing w:after="0" w:line="480" w:lineRule="auto"/>
        <w:contextualSpacing/>
        <w:jc w:val="both"/>
        <w:rPr>
          <w:rFonts w:ascii="Times New Roman" w:hAnsi="Times New Roman" w:cs="Times New Roman"/>
          <w:sz w:val="24"/>
          <w:szCs w:val="24"/>
        </w:rPr>
      </w:pPr>
    </w:p>
    <w:p w14:paraId="09ADA406" w14:textId="08F8AEE0" w:rsidR="009D4319" w:rsidRDefault="00C62F32" w:rsidP="00432BB1">
      <w:pPr>
        <w:spacing w:after="0" w:line="480" w:lineRule="auto"/>
        <w:contextualSpacing/>
        <w:jc w:val="both"/>
        <w:rPr>
          <w:rFonts w:ascii="Times New Roman" w:hAnsi="Times New Roman" w:cs="Times New Roman"/>
          <w:b/>
          <w:sz w:val="24"/>
          <w:szCs w:val="24"/>
        </w:rPr>
      </w:pPr>
      <w:r>
        <w:rPr>
          <w:rFonts w:ascii="Times New Roman" w:hAnsi="Times New Roman" w:cs="Times New Roman"/>
          <w:sz w:val="24"/>
          <w:szCs w:val="24"/>
        </w:rPr>
        <w:t>For Wilson (1983) in tackling violence against women in all its forms, changing the law and challenging the sexism inherent in the law, was only one element of a much wider policy agenda. Tackling the socio-economic and cultural circumstances which frame women’s lives is equally, if not more, important. Contemporarily, as Mooney (2007) has observed, violence against women might be a public anathema but it is also a private common place</w:t>
      </w:r>
      <w:r w:rsidR="0094320E">
        <w:rPr>
          <w:rFonts w:ascii="Times New Roman" w:hAnsi="Times New Roman" w:cs="Times New Roman"/>
          <w:sz w:val="24"/>
          <w:szCs w:val="24"/>
        </w:rPr>
        <w:t>.</w:t>
      </w:r>
      <w:r>
        <w:rPr>
          <w:rFonts w:ascii="Times New Roman" w:hAnsi="Times New Roman" w:cs="Times New Roman"/>
          <w:sz w:val="24"/>
          <w:szCs w:val="24"/>
        </w:rPr>
        <w:t xml:space="preserve"> a Discursiveness, relationalism, and reflectiveness as principles guiding criminal justice practice are but one place to start. There are many others including education, health, the workplace, family members and so on. Arguably a genuine process of change will only become apparent when</w:t>
      </w:r>
      <w:r w:rsidR="0094320E">
        <w:rPr>
          <w:rFonts w:ascii="Times New Roman" w:hAnsi="Times New Roman" w:cs="Times New Roman"/>
          <w:sz w:val="24"/>
          <w:szCs w:val="24"/>
        </w:rPr>
        <w:t>,</w:t>
      </w:r>
      <w:r>
        <w:rPr>
          <w:rFonts w:ascii="Times New Roman" w:hAnsi="Times New Roman" w:cs="Times New Roman"/>
          <w:sz w:val="24"/>
          <w:szCs w:val="24"/>
        </w:rPr>
        <w:t xml:space="preserve"> in all of the</w:t>
      </w:r>
      <w:r w:rsidR="007D0C83">
        <w:rPr>
          <w:rFonts w:ascii="Times New Roman" w:hAnsi="Times New Roman" w:cs="Times New Roman"/>
          <w:sz w:val="24"/>
          <w:szCs w:val="24"/>
        </w:rPr>
        <w:t>se</w:t>
      </w:r>
      <w:r>
        <w:rPr>
          <w:rFonts w:ascii="Times New Roman" w:hAnsi="Times New Roman" w:cs="Times New Roman"/>
          <w:sz w:val="24"/>
          <w:szCs w:val="24"/>
        </w:rPr>
        <w:t xml:space="preserve"> arenas</w:t>
      </w:r>
      <w:r w:rsidR="0094320E">
        <w:rPr>
          <w:rFonts w:ascii="Times New Roman" w:hAnsi="Times New Roman" w:cs="Times New Roman"/>
          <w:sz w:val="24"/>
          <w:szCs w:val="24"/>
        </w:rPr>
        <w:t>,</w:t>
      </w:r>
      <w:r>
        <w:rPr>
          <w:rFonts w:ascii="Times New Roman" w:hAnsi="Times New Roman" w:cs="Times New Roman"/>
          <w:sz w:val="24"/>
          <w:szCs w:val="24"/>
        </w:rPr>
        <w:t xml:space="preserve"> the ordinariness of intimate partner violence is recognised and in its ordinariness challenged</w:t>
      </w:r>
      <w:r w:rsidR="001F6363">
        <w:rPr>
          <w:rFonts w:ascii="Times New Roman" w:hAnsi="Times New Roman" w:cs="Times New Roman"/>
          <w:sz w:val="24"/>
          <w:szCs w:val="24"/>
        </w:rPr>
        <w:t>.</w:t>
      </w:r>
      <w:r w:rsidR="007D0C83">
        <w:rPr>
          <w:rFonts w:ascii="Times New Roman" w:hAnsi="Times New Roman" w:cs="Times New Roman"/>
          <w:sz w:val="24"/>
          <w:szCs w:val="24"/>
        </w:rPr>
        <w:t xml:space="preserve"> This</w:t>
      </w:r>
      <w:r>
        <w:rPr>
          <w:rFonts w:ascii="Times New Roman" w:hAnsi="Times New Roman" w:cs="Times New Roman"/>
          <w:sz w:val="24"/>
          <w:szCs w:val="24"/>
        </w:rPr>
        <w:t xml:space="preserve"> may be the context </w:t>
      </w:r>
      <w:r w:rsidR="007D0C83">
        <w:rPr>
          <w:rFonts w:ascii="Times New Roman" w:hAnsi="Times New Roman" w:cs="Times New Roman"/>
          <w:sz w:val="24"/>
          <w:szCs w:val="24"/>
        </w:rPr>
        <w:t xml:space="preserve">in which </w:t>
      </w:r>
      <w:r>
        <w:rPr>
          <w:rFonts w:ascii="Times New Roman" w:hAnsi="Times New Roman" w:cs="Times New Roman"/>
          <w:sz w:val="24"/>
          <w:szCs w:val="24"/>
        </w:rPr>
        <w:t>coercive control</w:t>
      </w:r>
      <w:r w:rsidR="001F6363">
        <w:rPr>
          <w:rFonts w:ascii="Times New Roman" w:hAnsi="Times New Roman" w:cs="Times New Roman"/>
          <w:sz w:val="24"/>
          <w:szCs w:val="24"/>
        </w:rPr>
        <w:t>,</w:t>
      </w:r>
      <w:r>
        <w:rPr>
          <w:rFonts w:ascii="Times New Roman" w:hAnsi="Times New Roman" w:cs="Times New Roman"/>
          <w:sz w:val="24"/>
          <w:szCs w:val="24"/>
        </w:rPr>
        <w:t xml:space="preserve"> so valued by Stark </w:t>
      </w:r>
      <w:r>
        <w:rPr>
          <w:rFonts w:ascii="Times New Roman" w:hAnsi="Times New Roman" w:cs="Times New Roman"/>
          <w:sz w:val="24"/>
          <w:szCs w:val="24"/>
        </w:rPr>
        <w:lastRenderedPageBreak/>
        <w:t>(2007)</w:t>
      </w:r>
      <w:r w:rsidR="001F6363">
        <w:rPr>
          <w:rFonts w:ascii="Times New Roman" w:hAnsi="Times New Roman" w:cs="Times New Roman"/>
          <w:sz w:val="24"/>
          <w:szCs w:val="24"/>
        </w:rPr>
        <w:t>,</w:t>
      </w:r>
      <w:r>
        <w:rPr>
          <w:rFonts w:ascii="Times New Roman" w:hAnsi="Times New Roman" w:cs="Times New Roman"/>
          <w:sz w:val="24"/>
          <w:szCs w:val="24"/>
        </w:rPr>
        <w:t xml:space="preserve"> might be embraced. </w:t>
      </w:r>
      <w:r w:rsidR="007D0C83">
        <w:rPr>
          <w:rFonts w:ascii="Times New Roman" w:hAnsi="Times New Roman" w:cs="Times New Roman"/>
          <w:sz w:val="24"/>
          <w:szCs w:val="24"/>
        </w:rPr>
        <w:t xml:space="preserve"> There are as yet no </w:t>
      </w:r>
      <w:r w:rsidR="006F1318">
        <w:rPr>
          <w:rFonts w:ascii="Times New Roman" w:hAnsi="Times New Roman" w:cs="Times New Roman"/>
          <w:sz w:val="24"/>
          <w:szCs w:val="24"/>
        </w:rPr>
        <w:t>definitive answer</w:t>
      </w:r>
      <w:r w:rsidR="007D0C83">
        <w:rPr>
          <w:rFonts w:ascii="Times New Roman" w:hAnsi="Times New Roman" w:cs="Times New Roman"/>
          <w:sz w:val="24"/>
          <w:szCs w:val="24"/>
        </w:rPr>
        <w:t>s to offer here</w:t>
      </w:r>
      <w:r w:rsidR="00D77292">
        <w:rPr>
          <w:rFonts w:ascii="Times New Roman" w:hAnsi="Times New Roman" w:cs="Times New Roman"/>
          <w:sz w:val="24"/>
          <w:szCs w:val="24"/>
        </w:rPr>
        <w:t xml:space="preserve"> but it is possible to imagine the delivery of justice differently</w:t>
      </w:r>
      <w:r w:rsidR="00BF04FF">
        <w:rPr>
          <w:rFonts w:ascii="Times New Roman" w:hAnsi="Times New Roman" w:cs="Times New Roman"/>
          <w:sz w:val="24"/>
          <w:szCs w:val="24"/>
        </w:rPr>
        <w:t>.</w:t>
      </w:r>
    </w:p>
    <w:p w14:paraId="6A502F9F" w14:textId="77777777" w:rsidR="004436DD" w:rsidRDefault="004436DD" w:rsidP="00432BB1">
      <w:pPr>
        <w:spacing w:after="0" w:line="480" w:lineRule="auto"/>
        <w:contextualSpacing/>
        <w:jc w:val="both"/>
        <w:rPr>
          <w:rFonts w:ascii="Times New Roman" w:hAnsi="Times New Roman" w:cs="Times New Roman"/>
          <w:b/>
          <w:sz w:val="24"/>
          <w:szCs w:val="24"/>
        </w:rPr>
      </w:pPr>
    </w:p>
    <w:p w14:paraId="023BF58E" w14:textId="0EFB42F2" w:rsidR="00430F41" w:rsidRDefault="00B85885" w:rsidP="00432BB1">
      <w:pPr>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Conclusion</w:t>
      </w:r>
    </w:p>
    <w:p w14:paraId="39F81430" w14:textId="4D0A630B" w:rsidR="00D555EC" w:rsidRDefault="00430F41" w:rsidP="00D555EC">
      <w:pPr>
        <w:spacing w:after="0" w:line="480" w:lineRule="auto"/>
        <w:contextualSpacing/>
        <w:jc w:val="both"/>
        <w:rPr>
          <w:rFonts w:ascii="Times New Roman" w:hAnsi="Times New Roman" w:cs="Times New Roman"/>
          <w:b/>
          <w:sz w:val="24"/>
          <w:szCs w:val="24"/>
        </w:rPr>
      </w:pPr>
      <w:r>
        <w:rPr>
          <w:rFonts w:ascii="Times New Roman" w:hAnsi="Times New Roman" w:cs="Times New Roman"/>
          <w:sz w:val="24"/>
          <w:szCs w:val="24"/>
        </w:rPr>
        <w:t xml:space="preserve">The offence of coercive control </w:t>
      </w:r>
      <w:r w:rsidR="00EB5B99">
        <w:rPr>
          <w:rFonts w:ascii="Times New Roman" w:hAnsi="Times New Roman" w:cs="Times New Roman"/>
          <w:sz w:val="24"/>
          <w:szCs w:val="24"/>
        </w:rPr>
        <w:t>was</w:t>
      </w:r>
      <w:r>
        <w:rPr>
          <w:rFonts w:ascii="Times New Roman" w:hAnsi="Times New Roman" w:cs="Times New Roman"/>
          <w:sz w:val="24"/>
          <w:szCs w:val="24"/>
        </w:rPr>
        <w:t xml:space="preserve"> designed to recognize</w:t>
      </w:r>
      <w:r w:rsidR="002F1608">
        <w:rPr>
          <w:rFonts w:ascii="Times New Roman" w:hAnsi="Times New Roman" w:cs="Times New Roman"/>
          <w:sz w:val="24"/>
          <w:szCs w:val="24"/>
        </w:rPr>
        <w:t xml:space="preserve"> in law</w:t>
      </w:r>
      <w:r>
        <w:rPr>
          <w:rFonts w:ascii="Times New Roman" w:hAnsi="Times New Roman" w:cs="Times New Roman"/>
          <w:sz w:val="24"/>
          <w:szCs w:val="24"/>
        </w:rPr>
        <w:t xml:space="preserve"> the pervasive harms to women aris</w:t>
      </w:r>
      <w:r w:rsidR="0094320E">
        <w:rPr>
          <w:rFonts w:ascii="Times New Roman" w:hAnsi="Times New Roman" w:cs="Times New Roman"/>
          <w:sz w:val="24"/>
          <w:szCs w:val="24"/>
        </w:rPr>
        <w:t>ing</w:t>
      </w:r>
      <w:r>
        <w:rPr>
          <w:rFonts w:ascii="Times New Roman" w:hAnsi="Times New Roman" w:cs="Times New Roman"/>
          <w:sz w:val="24"/>
          <w:szCs w:val="24"/>
        </w:rPr>
        <w:t xml:space="preserve"> in the context of relationships where women’s sense of reality, identity, liberty and human rights are systematically undermined by their male partners. </w:t>
      </w:r>
      <w:r w:rsidR="005F2939">
        <w:rPr>
          <w:rFonts w:ascii="Times New Roman" w:hAnsi="Times New Roman" w:cs="Times New Roman"/>
          <w:sz w:val="24"/>
          <w:szCs w:val="24"/>
        </w:rPr>
        <w:t xml:space="preserve">Here </w:t>
      </w:r>
      <w:r w:rsidR="005061D9">
        <w:rPr>
          <w:rFonts w:ascii="Times New Roman" w:hAnsi="Times New Roman" w:cs="Times New Roman"/>
          <w:sz w:val="24"/>
          <w:szCs w:val="24"/>
        </w:rPr>
        <w:t>we</w:t>
      </w:r>
      <w:r w:rsidR="009F5193">
        <w:rPr>
          <w:rFonts w:ascii="Times New Roman" w:hAnsi="Times New Roman" w:cs="Times New Roman"/>
          <w:sz w:val="24"/>
          <w:szCs w:val="24"/>
        </w:rPr>
        <w:t xml:space="preserve"> </w:t>
      </w:r>
      <w:r w:rsidR="005061D9">
        <w:rPr>
          <w:rFonts w:ascii="Times New Roman" w:hAnsi="Times New Roman" w:cs="Times New Roman"/>
          <w:sz w:val="24"/>
          <w:szCs w:val="24"/>
        </w:rPr>
        <w:t>question</w:t>
      </w:r>
      <w:r w:rsidR="00EB1EDF">
        <w:rPr>
          <w:rFonts w:ascii="Times New Roman" w:hAnsi="Times New Roman" w:cs="Times New Roman"/>
          <w:sz w:val="24"/>
          <w:szCs w:val="24"/>
        </w:rPr>
        <w:t xml:space="preserve"> </w:t>
      </w:r>
      <w:r w:rsidR="009F5193">
        <w:rPr>
          <w:rFonts w:ascii="Times New Roman" w:hAnsi="Times New Roman" w:cs="Times New Roman"/>
          <w:sz w:val="24"/>
          <w:szCs w:val="24"/>
        </w:rPr>
        <w:t>whether it is indeed</w:t>
      </w:r>
      <w:r>
        <w:rPr>
          <w:rFonts w:ascii="Times New Roman" w:hAnsi="Times New Roman" w:cs="Times New Roman"/>
          <w:sz w:val="24"/>
          <w:szCs w:val="24"/>
        </w:rPr>
        <w:t xml:space="preserve"> possible for the legal system to recognise and respond </w:t>
      </w:r>
      <w:r w:rsidR="00EB5B99">
        <w:rPr>
          <w:rFonts w:ascii="Times New Roman" w:hAnsi="Times New Roman" w:cs="Times New Roman"/>
          <w:sz w:val="24"/>
          <w:szCs w:val="24"/>
        </w:rPr>
        <w:t>effectively</w:t>
      </w:r>
      <w:r>
        <w:rPr>
          <w:rFonts w:ascii="Times New Roman" w:hAnsi="Times New Roman" w:cs="Times New Roman"/>
          <w:sz w:val="24"/>
          <w:szCs w:val="24"/>
        </w:rPr>
        <w:t xml:space="preserve"> to women’s experiences of such abuse</w:t>
      </w:r>
      <w:r w:rsidR="001F6363">
        <w:rPr>
          <w:rFonts w:ascii="Times New Roman" w:hAnsi="Times New Roman" w:cs="Times New Roman"/>
          <w:sz w:val="24"/>
          <w:szCs w:val="24"/>
        </w:rPr>
        <w:t>.</w:t>
      </w:r>
      <w:r>
        <w:rPr>
          <w:rFonts w:ascii="Times New Roman" w:hAnsi="Times New Roman" w:cs="Times New Roman"/>
          <w:sz w:val="24"/>
          <w:szCs w:val="24"/>
        </w:rPr>
        <w:t xml:space="preserve"> </w:t>
      </w:r>
      <w:r w:rsidR="00EB5B99">
        <w:rPr>
          <w:rFonts w:ascii="Times New Roman" w:hAnsi="Times New Roman" w:cs="Times New Roman"/>
          <w:sz w:val="24"/>
          <w:szCs w:val="24"/>
        </w:rPr>
        <w:t>A close</w:t>
      </w:r>
      <w:r w:rsidR="009F5193">
        <w:rPr>
          <w:rFonts w:ascii="Times New Roman" w:hAnsi="Times New Roman" w:cs="Times New Roman"/>
          <w:sz w:val="24"/>
          <w:szCs w:val="24"/>
        </w:rPr>
        <w:t xml:space="preserve"> analysis of the potential unintended consequences of such reform, alongside a reflection on the learnings of over three decades of </w:t>
      </w:r>
      <w:r w:rsidR="00100D0E">
        <w:rPr>
          <w:rFonts w:ascii="Times New Roman" w:hAnsi="Times New Roman" w:cs="Times New Roman"/>
          <w:sz w:val="24"/>
          <w:szCs w:val="24"/>
        </w:rPr>
        <w:t>recourse to law</w:t>
      </w:r>
      <w:r w:rsidR="009F5193">
        <w:rPr>
          <w:rFonts w:ascii="Times New Roman" w:hAnsi="Times New Roman" w:cs="Times New Roman"/>
          <w:sz w:val="24"/>
          <w:szCs w:val="24"/>
        </w:rPr>
        <w:t xml:space="preserve"> in this area, suggests that t</w:t>
      </w:r>
      <w:r>
        <w:rPr>
          <w:rFonts w:ascii="Times New Roman" w:hAnsi="Times New Roman" w:cs="Times New Roman"/>
          <w:sz w:val="24"/>
          <w:szCs w:val="24"/>
        </w:rPr>
        <w:t>he binary, yes, no, guilty, not guilty, abusive not abusive framework of criminal proceedings is unlikely to be conducive to women telling their stories on their own terms</w:t>
      </w:r>
      <w:r w:rsidR="002F722A">
        <w:rPr>
          <w:rFonts w:ascii="Times New Roman" w:hAnsi="Times New Roman" w:cs="Times New Roman"/>
          <w:sz w:val="24"/>
          <w:szCs w:val="24"/>
        </w:rPr>
        <w:t xml:space="preserve"> or obtaining justice</w:t>
      </w:r>
      <w:r>
        <w:rPr>
          <w:rFonts w:ascii="Times New Roman" w:hAnsi="Times New Roman" w:cs="Times New Roman"/>
          <w:sz w:val="24"/>
          <w:szCs w:val="24"/>
        </w:rPr>
        <w:t>.</w:t>
      </w:r>
      <w:r w:rsidR="0045278E" w:rsidRPr="0045278E">
        <w:rPr>
          <w:rFonts w:ascii="Times New Roman" w:hAnsi="Times New Roman" w:cs="Times New Roman"/>
          <w:sz w:val="24"/>
          <w:szCs w:val="24"/>
        </w:rPr>
        <w:t xml:space="preserve"> </w:t>
      </w:r>
      <w:r w:rsidR="00D555EC">
        <w:rPr>
          <w:rFonts w:ascii="Times New Roman" w:hAnsi="Times New Roman" w:cs="Times New Roman"/>
          <w:sz w:val="24"/>
          <w:szCs w:val="24"/>
        </w:rPr>
        <w:t xml:space="preserve"> </w:t>
      </w:r>
    </w:p>
    <w:p w14:paraId="717F3F0E" w14:textId="77777777" w:rsidR="00D555EC" w:rsidRDefault="00D555EC" w:rsidP="00B24E9D">
      <w:pPr>
        <w:spacing w:after="0" w:line="480" w:lineRule="auto"/>
        <w:contextualSpacing/>
        <w:jc w:val="both"/>
        <w:rPr>
          <w:rFonts w:ascii="Times New Roman" w:hAnsi="Times New Roman" w:cs="Times New Roman"/>
          <w:sz w:val="24"/>
          <w:szCs w:val="24"/>
        </w:rPr>
      </w:pPr>
    </w:p>
    <w:p w14:paraId="345D8164" w14:textId="1A14123B" w:rsidR="00F77B5C" w:rsidRDefault="0045278E" w:rsidP="00F65F0F">
      <w:pPr>
        <w:spacing w:after="0" w:line="480" w:lineRule="auto"/>
        <w:contextualSpacing/>
        <w:jc w:val="both"/>
        <w:rPr>
          <w:rFonts w:ascii="Times New Roman" w:hAnsi="Times New Roman" w:cs="Times New Roman"/>
          <w:b/>
          <w:sz w:val="24"/>
          <w:szCs w:val="24"/>
        </w:rPr>
      </w:pPr>
      <w:r>
        <w:rPr>
          <w:rFonts w:ascii="Times New Roman" w:hAnsi="Times New Roman" w:cs="Times New Roman"/>
          <w:sz w:val="24"/>
          <w:szCs w:val="24"/>
        </w:rPr>
        <w:t xml:space="preserve">While </w:t>
      </w:r>
      <w:r w:rsidR="003C2D74">
        <w:rPr>
          <w:rFonts w:ascii="Times New Roman" w:hAnsi="Times New Roman" w:cs="Times New Roman"/>
          <w:sz w:val="24"/>
          <w:szCs w:val="24"/>
        </w:rPr>
        <w:t>the</w:t>
      </w:r>
      <w:r>
        <w:rPr>
          <w:rFonts w:ascii="Times New Roman" w:hAnsi="Times New Roman" w:cs="Times New Roman"/>
          <w:sz w:val="24"/>
          <w:szCs w:val="24"/>
        </w:rPr>
        <w:t xml:space="preserve"> offence</w:t>
      </w:r>
      <w:r w:rsidR="003C2D74">
        <w:rPr>
          <w:rFonts w:ascii="Times New Roman" w:hAnsi="Times New Roman" w:cs="Times New Roman"/>
          <w:sz w:val="24"/>
          <w:szCs w:val="24"/>
        </w:rPr>
        <w:t xml:space="preserve"> of</w:t>
      </w:r>
      <w:r>
        <w:rPr>
          <w:rFonts w:ascii="Times New Roman" w:hAnsi="Times New Roman" w:cs="Times New Roman"/>
          <w:sz w:val="24"/>
          <w:szCs w:val="24"/>
        </w:rPr>
        <w:t xml:space="preserve"> coercive control, may be viewed as a legitimate attempt to bring a wider range of abusive behaviours within the remit of the criminal law, </w:t>
      </w:r>
      <w:r w:rsidR="00313D14">
        <w:rPr>
          <w:rFonts w:ascii="Times New Roman" w:hAnsi="Times New Roman" w:cs="Times New Roman"/>
          <w:sz w:val="24"/>
          <w:szCs w:val="24"/>
        </w:rPr>
        <w:t>a critical analysis of the difficulties of translating the clinical to the legal, reveals</w:t>
      </w:r>
      <w:r w:rsidR="003C2D74">
        <w:rPr>
          <w:rFonts w:ascii="Times New Roman" w:hAnsi="Times New Roman" w:cs="Times New Roman"/>
          <w:sz w:val="24"/>
          <w:szCs w:val="24"/>
        </w:rPr>
        <w:t xml:space="preserve"> that the introduction of the </w:t>
      </w:r>
      <w:r w:rsidR="00313D14">
        <w:rPr>
          <w:rFonts w:ascii="Times New Roman" w:hAnsi="Times New Roman" w:cs="Times New Roman"/>
          <w:sz w:val="24"/>
          <w:szCs w:val="24"/>
        </w:rPr>
        <w:t xml:space="preserve">offence </w:t>
      </w:r>
      <w:r w:rsidR="003C2D74">
        <w:rPr>
          <w:rFonts w:ascii="Times New Roman" w:hAnsi="Times New Roman" w:cs="Times New Roman"/>
          <w:sz w:val="24"/>
          <w:szCs w:val="24"/>
        </w:rPr>
        <w:t>does</w:t>
      </w:r>
      <w:r w:rsidR="00313D14">
        <w:rPr>
          <w:rFonts w:ascii="Times New Roman" w:hAnsi="Times New Roman" w:cs="Times New Roman"/>
          <w:sz w:val="24"/>
          <w:szCs w:val="24"/>
        </w:rPr>
        <w:t xml:space="preserve"> little to overcome the difficulties women have </w:t>
      </w:r>
      <w:r w:rsidR="003C2D74">
        <w:rPr>
          <w:rFonts w:ascii="Times New Roman" w:hAnsi="Times New Roman" w:cs="Times New Roman"/>
          <w:sz w:val="24"/>
          <w:szCs w:val="24"/>
        </w:rPr>
        <w:t xml:space="preserve">long </w:t>
      </w:r>
      <w:r w:rsidR="00313D14">
        <w:rPr>
          <w:rFonts w:ascii="Times New Roman" w:hAnsi="Times New Roman" w:cs="Times New Roman"/>
          <w:sz w:val="24"/>
          <w:szCs w:val="24"/>
        </w:rPr>
        <w:t>e</w:t>
      </w:r>
      <w:r w:rsidR="003C2D74">
        <w:rPr>
          <w:rFonts w:ascii="Times New Roman" w:hAnsi="Times New Roman" w:cs="Times New Roman"/>
          <w:sz w:val="24"/>
          <w:szCs w:val="24"/>
        </w:rPr>
        <w:t>ncountered in accessing justice</w:t>
      </w:r>
      <w:r w:rsidR="00313D14">
        <w:rPr>
          <w:rFonts w:ascii="Times New Roman" w:hAnsi="Times New Roman" w:cs="Times New Roman"/>
          <w:sz w:val="24"/>
          <w:szCs w:val="24"/>
        </w:rPr>
        <w:t xml:space="preserve">. To this end the very same barriers that have traditionally hindered women’s access to justice are likely to persist despite the </w:t>
      </w:r>
      <w:r w:rsidR="00313D14">
        <w:rPr>
          <w:rFonts w:ascii="Times New Roman" w:hAnsi="Times New Roman" w:cs="Times New Roman"/>
          <w:sz w:val="24"/>
          <w:szCs w:val="24"/>
        </w:rPr>
        <w:lastRenderedPageBreak/>
        <w:t xml:space="preserve">existence of a new offence. </w:t>
      </w:r>
      <w:r w:rsidR="005E4549">
        <w:rPr>
          <w:rFonts w:ascii="Times New Roman" w:hAnsi="Times New Roman" w:cs="Times New Roman"/>
          <w:sz w:val="24"/>
          <w:szCs w:val="24"/>
        </w:rPr>
        <w:t xml:space="preserve">Recognising the limits of new legal categories in improving responses for victims also reemphasises the importance of ensuring efforts continue beyond the criminal law, including through strengthening civil remedies and ensuring ongoing commitment to service access and delivery. </w:t>
      </w:r>
      <w:r w:rsidR="00BB626A">
        <w:rPr>
          <w:rFonts w:ascii="Times New Roman" w:hAnsi="Times New Roman" w:cs="Times New Roman"/>
          <w:sz w:val="24"/>
          <w:szCs w:val="24"/>
        </w:rPr>
        <w:t>Without broader reform and cultural change, both of which are long term aspirations, we remain sceptical as to the extent a new offence will offer meaningful access to justice for women victims.</w:t>
      </w:r>
    </w:p>
    <w:p w14:paraId="0D96BDAD" w14:textId="77777777" w:rsidR="00533B65" w:rsidRDefault="00533B65">
      <w:pPr>
        <w:rPr>
          <w:rFonts w:ascii="Times New Roman" w:hAnsi="Times New Roman" w:cs="Times New Roman"/>
          <w:b/>
          <w:sz w:val="24"/>
          <w:szCs w:val="24"/>
        </w:rPr>
      </w:pPr>
      <w:r>
        <w:rPr>
          <w:rFonts w:ascii="Times New Roman" w:hAnsi="Times New Roman" w:cs="Times New Roman"/>
          <w:b/>
          <w:sz w:val="24"/>
          <w:szCs w:val="24"/>
        </w:rPr>
        <w:br w:type="page"/>
      </w:r>
    </w:p>
    <w:p w14:paraId="657A282F" w14:textId="21B09026" w:rsidR="00894757" w:rsidRDefault="00894757" w:rsidP="00432BB1">
      <w:pPr>
        <w:spacing w:after="0" w:line="480" w:lineRule="auto"/>
        <w:contextualSpacing/>
        <w:jc w:val="both"/>
        <w:rPr>
          <w:rFonts w:ascii="Times New Roman" w:hAnsi="Times New Roman" w:cs="Times New Roman"/>
          <w:b/>
          <w:sz w:val="24"/>
          <w:szCs w:val="24"/>
        </w:rPr>
      </w:pPr>
      <w:r w:rsidRPr="001222FD">
        <w:rPr>
          <w:rFonts w:ascii="Times New Roman" w:hAnsi="Times New Roman" w:cs="Times New Roman"/>
          <w:b/>
          <w:sz w:val="24"/>
          <w:szCs w:val="24"/>
        </w:rPr>
        <w:lastRenderedPageBreak/>
        <w:t xml:space="preserve">References </w:t>
      </w:r>
    </w:p>
    <w:p w14:paraId="1A648126" w14:textId="6D945E16" w:rsidR="000C7D25" w:rsidRDefault="000C7D25" w:rsidP="00533B65">
      <w:pPr>
        <w:spacing w:after="0" w:line="360" w:lineRule="auto"/>
        <w:ind w:left="720" w:hanging="720"/>
        <w:contextualSpacing/>
        <w:jc w:val="both"/>
        <w:rPr>
          <w:rFonts w:ascii="Times New Roman" w:hAnsi="Times New Roman" w:cs="Times New Roman"/>
          <w:sz w:val="24"/>
          <w:szCs w:val="24"/>
        </w:rPr>
      </w:pPr>
      <w:r w:rsidRPr="000C7D25">
        <w:rPr>
          <w:rFonts w:ascii="Times New Roman" w:hAnsi="Times New Roman" w:cs="Times New Roman"/>
          <w:sz w:val="24"/>
          <w:szCs w:val="24"/>
        </w:rPr>
        <w:t xml:space="preserve">Anderson K (2009) Gendering coercive control. </w:t>
      </w:r>
      <w:r w:rsidRPr="00383933">
        <w:rPr>
          <w:rFonts w:ascii="Times New Roman" w:hAnsi="Times New Roman" w:cs="Times New Roman"/>
          <w:i/>
          <w:sz w:val="24"/>
          <w:szCs w:val="24"/>
        </w:rPr>
        <w:t xml:space="preserve">Violence </w:t>
      </w:r>
      <w:r w:rsidR="001E71FF">
        <w:rPr>
          <w:rFonts w:ascii="Times New Roman" w:hAnsi="Times New Roman" w:cs="Times New Roman"/>
          <w:i/>
          <w:sz w:val="24"/>
          <w:szCs w:val="24"/>
        </w:rPr>
        <w:t>A</w:t>
      </w:r>
      <w:r w:rsidRPr="00383933">
        <w:rPr>
          <w:rFonts w:ascii="Times New Roman" w:hAnsi="Times New Roman" w:cs="Times New Roman"/>
          <w:i/>
          <w:sz w:val="24"/>
          <w:szCs w:val="24"/>
        </w:rPr>
        <w:t>gainst Women</w:t>
      </w:r>
      <w:r w:rsidRPr="000C7D25">
        <w:rPr>
          <w:rFonts w:ascii="Times New Roman" w:hAnsi="Times New Roman" w:cs="Times New Roman"/>
          <w:sz w:val="24"/>
          <w:szCs w:val="24"/>
        </w:rPr>
        <w:t xml:space="preserve"> 15(12): 1444-1457</w:t>
      </w:r>
      <w:r w:rsidR="00CF0B2A">
        <w:rPr>
          <w:rFonts w:ascii="Times New Roman" w:hAnsi="Times New Roman" w:cs="Times New Roman"/>
          <w:sz w:val="24"/>
          <w:szCs w:val="24"/>
        </w:rPr>
        <w:t>.</w:t>
      </w:r>
    </w:p>
    <w:p w14:paraId="46570207" w14:textId="77777777" w:rsidR="00432BB1" w:rsidRDefault="00432BB1" w:rsidP="00533B65">
      <w:pPr>
        <w:spacing w:after="0" w:line="360" w:lineRule="auto"/>
        <w:ind w:left="720" w:hanging="720"/>
        <w:contextualSpacing/>
        <w:jc w:val="both"/>
        <w:rPr>
          <w:rFonts w:ascii="Times New Roman" w:hAnsi="Times New Roman" w:cs="Times New Roman"/>
          <w:sz w:val="24"/>
          <w:szCs w:val="24"/>
        </w:rPr>
      </w:pPr>
    </w:p>
    <w:p w14:paraId="1CBB3BC4" w14:textId="0ACDE0F2" w:rsidR="000C7D25" w:rsidRPr="000C7D25" w:rsidRDefault="000C7D25" w:rsidP="00533B65">
      <w:pPr>
        <w:spacing w:after="0" w:line="360" w:lineRule="auto"/>
        <w:ind w:left="720" w:hanging="720"/>
        <w:contextualSpacing/>
        <w:jc w:val="both"/>
        <w:rPr>
          <w:rFonts w:ascii="Times New Roman" w:hAnsi="Times New Roman" w:cs="Times New Roman"/>
          <w:sz w:val="24"/>
          <w:szCs w:val="24"/>
        </w:rPr>
      </w:pPr>
      <w:r w:rsidRPr="000C7D25">
        <w:rPr>
          <w:rFonts w:ascii="Times New Roman" w:hAnsi="Times New Roman" w:cs="Times New Roman"/>
          <w:sz w:val="24"/>
          <w:szCs w:val="24"/>
        </w:rPr>
        <w:t xml:space="preserve">Arnold G (2009) A battered women’s movement perspective of </w:t>
      </w:r>
      <w:r w:rsidR="00CF0B2A">
        <w:rPr>
          <w:rFonts w:ascii="Times New Roman" w:hAnsi="Times New Roman" w:cs="Times New Roman"/>
          <w:sz w:val="24"/>
          <w:szCs w:val="24"/>
        </w:rPr>
        <w:t>c</w:t>
      </w:r>
      <w:r w:rsidRPr="000C7D25">
        <w:rPr>
          <w:rFonts w:ascii="Times New Roman" w:hAnsi="Times New Roman" w:cs="Times New Roman"/>
          <w:sz w:val="24"/>
          <w:szCs w:val="24"/>
        </w:rPr>
        <w:t>oe</w:t>
      </w:r>
      <w:r>
        <w:rPr>
          <w:rFonts w:ascii="Times New Roman" w:hAnsi="Times New Roman" w:cs="Times New Roman"/>
          <w:sz w:val="24"/>
          <w:szCs w:val="24"/>
        </w:rPr>
        <w:t xml:space="preserve">rcive </w:t>
      </w:r>
      <w:r w:rsidR="00CF0B2A">
        <w:rPr>
          <w:rFonts w:ascii="Times New Roman" w:hAnsi="Times New Roman" w:cs="Times New Roman"/>
          <w:sz w:val="24"/>
          <w:szCs w:val="24"/>
        </w:rPr>
        <w:t>c</w:t>
      </w:r>
      <w:r>
        <w:rPr>
          <w:rFonts w:ascii="Times New Roman" w:hAnsi="Times New Roman" w:cs="Times New Roman"/>
          <w:sz w:val="24"/>
          <w:szCs w:val="24"/>
        </w:rPr>
        <w:t xml:space="preserve">ontrol. </w:t>
      </w:r>
      <w:r w:rsidRPr="00383933">
        <w:rPr>
          <w:rFonts w:ascii="Times New Roman" w:hAnsi="Times New Roman" w:cs="Times New Roman"/>
          <w:i/>
          <w:sz w:val="24"/>
          <w:szCs w:val="24"/>
        </w:rPr>
        <w:t xml:space="preserve">Violence </w:t>
      </w:r>
      <w:r w:rsidR="001E71FF">
        <w:rPr>
          <w:rFonts w:ascii="Times New Roman" w:hAnsi="Times New Roman" w:cs="Times New Roman"/>
          <w:i/>
          <w:sz w:val="24"/>
          <w:szCs w:val="24"/>
        </w:rPr>
        <w:t>A</w:t>
      </w:r>
      <w:r w:rsidRPr="00383933">
        <w:rPr>
          <w:rFonts w:ascii="Times New Roman" w:hAnsi="Times New Roman" w:cs="Times New Roman"/>
          <w:i/>
          <w:sz w:val="24"/>
          <w:szCs w:val="24"/>
        </w:rPr>
        <w:t xml:space="preserve">gainst Women </w:t>
      </w:r>
      <w:r w:rsidRPr="000C7D25">
        <w:rPr>
          <w:rFonts w:ascii="Times New Roman" w:hAnsi="Times New Roman" w:cs="Times New Roman"/>
          <w:sz w:val="24"/>
          <w:szCs w:val="24"/>
        </w:rPr>
        <w:t>15(12): 1432-1443.</w:t>
      </w:r>
    </w:p>
    <w:p w14:paraId="12F5AAF3" w14:textId="77777777" w:rsidR="00432BB1" w:rsidRDefault="00432BB1" w:rsidP="00533B65">
      <w:pPr>
        <w:spacing w:after="0" w:line="360" w:lineRule="auto"/>
        <w:ind w:left="720" w:hanging="720"/>
        <w:contextualSpacing/>
        <w:jc w:val="both"/>
        <w:rPr>
          <w:rFonts w:ascii="Times New Roman" w:hAnsi="Times New Roman" w:cs="Times New Roman"/>
          <w:sz w:val="24"/>
          <w:szCs w:val="24"/>
        </w:rPr>
      </w:pPr>
    </w:p>
    <w:p w14:paraId="4E6F6177" w14:textId="5F54FA67" w:rsidR="008111A0" w:rsidRDefault="00D56A04" w:rsidP="00533B65">
      <w:pPr>
        <w:spacing w:after="0" w:line="360" w:lineRule="auto"/>
        <w:ind w:left="720" w:hanging="720"/>
        <w:contextualSpacing/>
        <w:jc w:val="both"/>
        <w:rPr>
          <w:rFonts w:ascii="Times New Roman" w:eastAsia="Times New Roman" w:hAnsi="Times New Roman" w:cs="Arial"/>
          <w:color w:val="222222"/>
          <w:sz w:val="24"/>
          <w:szCs w:val="20"/>
          <w:shd w:val="clear" w:color="auto" w:fill="FFFFFF"/>
          <w:lang w:val="en-US"/>
        </w:rPr>
      </w:pPr>
      <w:r>
        <w:rPr>
          <w:rFonts w:ascii="Times New Roman" w:hAnsi="Times New Roman" w:cs="Times New Roman"/>
          <w:sz w:val="24"/>
          <w:szCs w:val="24"/>
        </w:rPr>
        <w:t xml:space="preserve">Bartels L and Easteal P (2012) </w:t>
      </w:r>
      <w:r w:rsidR="00600A94">
        <w:rPr>
          <w:rFonts w:ascii="Times New Roman" w:hAnsi="Times New Roman" w:cs="Times New Roman"/>
          <w:sz w:val="24"/>
          <w:szCs w:val="24"/>
        </w:rPr>
        <w:t xml:space="preserve">Domestic violence: how the law treats women who kill a violent partner. </w:t>
      </w:r>
      <w:r w:rsidR="00600A94" w:rsidRPr="00383933">
        <w:rPr>
          <w:rFonts w:ascii="Times New Roman" w:hAnsi="Times New Roman" w:cs="Times New Roman"/>
          <w:i/>
          <w:sz w:val="24"/>
          <w:szCs w:val="24"/>
        </w:rPr>
        <w:t>The Conversation</w:t>
      </w:r>
      <w:r w:rsidR="00600A94">
        <w:rPr>
          <w:rFonts w:ascii="Times New Roman" w:hAnsi="Times New Roman" w:cs="Times New Roman"/>
          <w:sz w:val="24"/>
          <w:szCs w:val="24"/>
        </w:rPr>
        <w:t xml:space="preserve">, 31 July. </w:t>
      </w:r>
    </w:p>
    <w:p w14:paraId="21FAFE47" w14:textId="77777777" w:rsidR="008111A0" w:rsidRDefault="008111A0" w:rsidP="00533B65">
      <w:pPr>
        <w:spacing w:after="0" w:line="360" w:lineRule="auto"/>
        <w:ind w:left="720" w:hanging="720"/>
        <w:contextualSpacing/>
        <w:jc w:val="both"/>
        <w:rPr>
          <w:rFonts w:ascii="Times New Roman" w:hAnsi="Times New Roman" w:cs="Times New Roman"/>
          <w:sz w:val="24"/>
          <w:szCs w:val="24"/>
        </w:rPr>
      </w:pPr>
    </w:p>
    <w:p w14:paraId="797E88D4" w14:textId="1A937FF6" w:rsidR="00AF03C1" w:rsidRPr="00AF03C1" w:rsidRDefault="00AF03C1" w:rsidP="0048609B">
      <w:pPr>
        <w:spacing w:after="0" w:line="360" w:lineRule="auto"/>
        <w:ind w:left="720" w:hanging="720"/>
        <w:contextualSpacing/>
        <w:jc w:val="both"/>
        <w:rPr>
          <w:rFonts w:ascii="Times New Roman" w:eastAsia="Times New Roman" w:hAnsi="Times New Roman" w:cs="Times New Roman"/>
          <w:sz w:val="24"/>
          <w:szCs w:val="24"/>
          <w:lang w:val="en-US"/>
        </w:rPr>
      </w:pPr>
      <w:r w:rsidRPr="0048609B">
        <w:rPr>
          <w:rFonts w:ascii="Times New Roman" w:eastAsia="Times New Roman" w:hAnsi="Times New Roman" w:cs="Arial"/>
          <w:color w:val="222222"/>
          <w:sz w:val="24"/>
          <w:szCs w:val="20"/>
          <w:shd w:val="clear" w:color="auto" w:fill="FFFFFF"/>
          <w:lang w:val="en-US"/>
        </w:rPr>
        <w:t xml:space="preserve">Bettinson V </w:t>
      </w:r>
      <w:r w:rsidR="00546012">
        <w:rPr>
          <w:rFonts w:ascii="Times New Roman" w:eastAsia="Times New Roman" w:hAnsi="Times New Roman" w:cs="Arial"/>
          <w:color w:val="222222"/>
          <w:sz w:val="24"/>
          <w:szCs w:val="20"/>
          <w:shd w:val="clear" w:color="auto" w:fill="FFFFFF"/>
          <w:lang w:val="en-US"/>
        </w:rPr>
        <w:t>and</w:t>
      </w:r>
      <w:r w:rsidRPr="0048609B">
        <w:rPr>
          <w:rFonts w:ascii="Times New Roman" w:eastAsia="Times New Roman" w:hAnsi="Times New Roman" w:cs="Arial"/>
          <w:color w:val="222222"/>
          <w:sz w:val="24"/>
          <w:szCs w:val="20"/>
          <w:shd w:val="clear" w:color="auto" w:fill="FFFFFF"/>
          <w:lang w:val="en-US"/>
        </w:rPr>
        <w:t xml:space="preserve"> B</w:t>
      </w:r>
      <w:r w:rsidR="008111A0">
        <w:rPr>
          <w:rFonts w:ascii="Times New Roman" w:eastAsia="Times New Roman" w:hAnsi="Times New Roman" w:cs="Arial"/>
          <w:color w:val="222222"/>
          <w:sz w:val="24"/>
          <w:szCs w:val="20"/>
          <w:shd w:val="clear" w:color="auto" w:fill="FFFFFF"/>
          <w:lang w:val="en-US"/>
        </w:rPr>
        <w:t>i</w:t>
      </w:r>
      <w:r w:rsidRPr="0048609B">
        <w:rPr>
          <w:rFonts w:ascii="Times New Roman" w:eastAsia="Times New Roman" w:hAnsi="Times New Roman" w:cs="Arial"/>
          <w:color w:val="222222"/>
          <w:sz w:val="24"/>
          <w:szCs w:val="20"/>
          <w:shd w:val="clear" w:color="auto" w:fill="FFFFFF"/>
          <w:lang w:val="en-US"/>
        </w:rPr>
        <w:t>shop C (2015) Is the creation of a discrete offence of coercive control necessary to combat domestic violence</w:t>
      </w:r>
      <w:r w:rsidR="00825DD4">
        <w:rPr>
          <w:rFonts w:ascii="Times New Roman" w:eastAsia="Times New Roman" w:hAnsi="Times New Roman" w:cs="Arial"/>
          <w:color w:val="222222"/>
          <w:sz w:val="24"/>
          <w:szCs w:val="20"/>
          <w:shd w:val="clear" w:color="auto" w:fill="FFFFFF"/>
          <w:lang w:val="en-US"/>
        </w:rPr>
        <w:t>?</w:t>
      </w:r>
      <w:r w:rsidRPr="0048609B">
        <w:rPr>
          <w:rFonts w:ascii="Times New Roman" w:eastAsia="Times New Roman" w:hAnsi="Times New Roman" w:cs="Arial"/>
          <w:color w:val="222222"/>
          <w:sz w:val="24"/>
          <w:szCs w:val="20"/>
          <w:shd w:val="clear" w:color="auto" w:fill="FFFFFF"/>
          <w:lang w:val="en-US"/>
        </w:rPr>
        <w:t> </w:t>
      </w:r>
      <w:r w:rsidRPr="0048609B">
        <w:rPr>
          <w:rFonts w:ascii="Times New Roman" w:eastAsia="Times New Roman" w:hAnsi="Times New Roman" w:cs="Arial"/>
          <w:i/>
          <w:iCs/>
          <w:color w:val="222222"/>
          <w:sz w:val="24"/>
          <w:szCs w:val="20"/>
          <w:lang w:val="en-US"/>
        </w:rPr>
        <w:t>Northern Ireland Legal Quarterly</w:t>
      </w:r>
      <w:r w:rsidRPr="0048609B">
        <w:rPr>
          <w:rFonts w:ascii="Times New Roman" w:eastAsia="Times New Roman" w:hAnsi="Times New Roman" w:cs="Arial"/>
          <w:color w:val="222222"/>
          <w:sz w:val="24"/>
          <w:szCs w:val="20"/>
          <w:shd w:val="clear" w:color="auto" w:fill="FFFFFF"/>
          <w:lang w:val="en-US"/>
        </w:rPr>
        <w:t> </w:t>
      </w:r>
      <w:r w:rsidRPr="0048609B">
        <w:rPr>
          <w:rFonts w:ascii="Times New Roman" w:eastAsia="Times New Roman" w:hAnsi="Times New Roman" w:cs="Arial"/>
          <w:iCs/>
          <w:color w:val="222222"/>
          <w:sz w:val="24"/>
          <w:szCs w:val="20"/>
          <w:lang w:val="en-US"/>
        </w:rPr>
        <w:t>66</w:t>
      </w:r>
      <w:r w:rsidRPr="0048609B">
        <w:rPr>
          <w:rFonts w:ascii="Times New Roman" w:eastAsia="Times New Roman" w:hAnsi="Times New Roman" w:cs="Arial"/>
          <w:color w:val="222222"/>
          <w:sz w:val="24"/>
          <w:szCs w:val="20"/>
          <w:shd w:val="clear" w:color="auto" w:fill="FFFFFF"/>
          <w:lang w:val="en-US"/>
        </w:rPr>
        <w:t>(2)</w:t>
      </w:r>
      <w:r w:rsidR="00825DD4">
        <w:rPr>
          <w:rFonts w:ascii="Times New Roman" w:eastAsia="Times New Roman" w:hAnsi="Times New Roman" w:cs="Arial"/>
          <w:color w:val="222222"/>
          <w:sz w:val="24"/>
          <w:szCs w:val="20"/>
          <w:shd w:val="clear" w:color="auto" w:fill="FFFFFF"/>
          <w:lang w:val="en-US"/>
        </w:rPr>
        <w:t>:</w:t>
      </w:r>
      <w:r w:rsidRPr="0048609B">
        <w:rPr>
          <w:rFonts w:ascii="Times New Roman" w:eastAsia="Times New Roman" w:hAnsi="Times New Roman" w:cs="Arial"/>
          <w:color w:val="222222"/>
          <w:sz w:val="24"/>
          <w:szCs w:val="20"/>
          <w:shd w:val="clear" w:color="auto" w:fill="FFFFFF"/>
          <w:lang w:val="en-US"/>
        </w:rPr>
        <w:t xml:space="preserve"> 179-197.</w:t>
      </w:r>
    </w:p>
    <w:p w14:paraId="37066427" w14:textId="77777777" w:rsidR="00AF03C1" w:rsidRDefault="00AF03C1" w:rsidP="00533B65">
      <w:pPr>
        <w:spacing w:after="0" w:line="360" w:lineRule="auto"/>
        <w:ind w:left="720" w:hanging="720"/>
        <w:contextualSpacing/>
        <w:jc w:val="both"/>
        <w:rPr>
          <w:rFonts w:ascii="Times New Roman" w:hAnsi="Times New Roman" w:cs="Times New Roman"/>
          <w:sz w:val="24"/>
          <w:szCs w:val="24"/>
        </w:rPr>
      </w:pPr>
    </w:p>
    <w:p w14:paraId="55F08114" w14:textId="43D98083" w:rsidR="00894757" w:rsidRDefault="00894757" w:rsidP="00533B65">
      <w:pPr>
        <w:spacing w:after="0" w:line="36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Bettinson</w:t>
      </w:r>
      <w:r w:rsidR="00745115">
        <w:rPr>
          <w:rFonts w:ascii="Times New Roman" w:hAnsi="Times New Roman" w:cs="Times New Roman"/>
          <w:sz w:val="24"/>
          <w:szCs w:val="24"/>
        </w:rPr>
        <w:t xml:space="preserve"> V (2016) </w:t>
      </w:r>
      <w:r w:rsidR="00745115" w:rsidRPr="00745115">
        <w:rPr>
          <w:rFonts w:ascii="Times New Roman" w:hAnsi="Times New Roman" w:cs="Times New Roman"/>
          <w:sz w:val="24"/>
          <w:szCs w:val="24"/>
        </w:rPr>
        <w:t xml:space="preserve">Criminalising coercive control in domestic </w:t>
      </w:r>
      <w:r w:rsidR="00745115">
        <w:rPr>
          <w:rFonts w:ascii="Times New Roman" w:hAnsi="Times New Roman" w:cs="Times New Roman"/>
          <w:sz w:val="24"/>
          <w:szCs w:val="24"/>
        </w:rPr>
        <w:t xml:space="preserve">violence cases: should Scotland </w:t>
      </w:r>
      <w:r w:rsidR="00745115" w:rsidRPr="00745115">
        <w:rPr>
          <w:rFonts w:ascii="Times New Roman" w:hAnsi="Times New Roman" w:cs="Times New Roman"/>
          <w:sz w:val="24"/>
          <w:szCs w:val="24"/>
        </w:rPr>
        <w:t>follow the path of England and Wales?</w:t>
      </w:r>
      <w:r w:rsidR="00745115">
        <w:rPr>
          <w:rFonts w:ascii="Times New Roman" w:hAnsi="Times New Roman" w:cs="Times New Roman"/>
          <w:sz w:val="24"/>
          <w:szCs w:val="24"/>
        </w:rPr>
        <w:t xml:space="preserve"> </w:t>
      </w:r>
      <w:r w:rsidR="00745115" w:rsidRPr="00383933">
        <w:rPr>
          <w:rFonts w:ascii="Times New Roman" w:hAnsi="Times New Roman" w:cs="Times New Roman"/>
          <w:i/>
          <w:sz w:val="24"/>
          <w:szCs w:val="24"/>
        </w:rPr>
        <w:t>Criminal Law Review</w:t>
      </w:r>
      <w:r w:rsidR="0050704B">
        <w:rPr>
          <w:rFonts w:ascii="Times New Roman" w:hAnsi="Times New Roman" w:cs="Times New Roman"/>
          <w:sz w:val="24"/>
          <w:szCs w:val="24"/>
        </w:rPr>
        <w:t xml:space="preserve"> 3: 165-</w:t>
      </w:r>
      <w:r w:rsidR="00825DD4">
        <w:rPr>
          <w:rFonts w:ascii="Times New Roman" w:hAnsi="Times New Roman" w:cs="Times New Roman"/>
          <w:sz w:val="24"/>
          <w:szCs w:val="24"/>
        </w:rPr>
        <w:t>1</w:t>
      </w:r>
      <w:r w:rsidR="0050704B">
        <w:rPr>
          <w:rFonts w:ascii="Times New Roman" w:hAnsi="Times New Roman" w:cs="Times New Roman"/>
          <w:sz w:val="24"/>
          <w:szCs w:val="24"/>
        </w:rPr>
        <w:t>80</w:t>
      </w:r>
      <w:r w:rsidR="00825DD4">
        <w:rPr>
          <w:rFonts w:ascii="Times New Roman" w:hAnsi="Times New Roman" w:cs="Times New Roman"/>
          <w:sz w:val="24"/>
          <w:szCs w:val="24"/>
        </w:rPr>
        <w:t>.</w:t>
      </w:r>
    </w:p>
    <w:p w14:paraId="75ABEF09" w14:textId="77777777" w:rsidR="00432BB1" w:rsidRDefault="00432BB1" w:rsidP="00533B65">
      <w:pPr>
        <w:spacing w:after="0" w:line="360" w:lineRule="auto"/>
        <w:ind w:left="720" w:hanging="720"/>
        <w:contextualSpacing/>
        <w:jc w:val="both"/>
        <w:rPr>
          <w:rFonts w:ascii="Times New Roman" w:hAnsi="Times New Roman" w:cs="Times New Roman"/>
          <w:sz w:val="24"/>
          <w:szCs w:val="24"/>
        </w:rPr>
      </w:pPr>
    </w:p>
    <w:p w14:paraId="0694C2EC" w14:textId="06840964" w:rsidR="001222FD" w:rsidRDefault="001222FD" w:rsidP="00533B65">
      <w:pPr>
        <w:spacing w:after="0" w:line="36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Bishop C (2016) </w:t>
      </w:r>
      <w:r w:rsidRPr="001222FD">
        <w:rPr>
          <w:rFonts w:ascii="Times New Roman" w:hAnsi="Times New Roman" w:cs="Times New Roman"/>
          <w:sz w:val="24"/>
          <w:szCs w:val="24"/>
        </w:rPr>
        <w:t>Why it’s so hard to</w:t>
      </w:r>
      <w:r>
        <w:rPr>
          <w:rFonts w:ascii="Times New Roman" w:hAnsi="Times New Roman" w:cs="Times New Roman"/>
          <w:sz w:val="24"/>
          <w:szCs w:val="24"/>
        </w:rPr>
        <w:t xml:space="preserve"> prosecute cases of coercive or </w:t>
      </w:r>
      <w:r w:rsidRPr="001222FD">
        <w:rPr>
          <w:rFonts w:ascii="Times New Roman" w:hAnsi="Times New Roman" w:cs="Times New Roman"/>
          <w:sz w:val="24"/>
          <w:szCs w:val="24"/>
        </w:rPr>
        <w:t>controlling behaviour</w:t>
      </w:r>
      <w:r>
        <w:rPr>
          <w:rFonts w:ascii="Times New Roman" w:hAnsi="Times New Roman" w:cs="Times New Roman"/>
          <w:sz w:val="24"/>
          <w:szCs w:val="24"/>
        </w:rPr>
        <w:t xml:space="preserve">. </w:t>
      </w:r>
      <w:r w:rsidRPr="00383933">
        <w:rPr>
          <w:rFonts w:ascii="Times New Roman" w:hAnsi="Times New Roman" w:cs="Times New Roman"/>
          <w:i/>
          <w:sz w:val="24"/>
          <w:szCs w:val="24"/>
        </w:rPr>
        <w:t>The Conversation</w:t>
      </w:r>
      <w:r w:rsidR="00825DD4">
        <w:rPr>
          <w:rFonts w:ascii="Times New Roman" w:hAnsi="Times New Roman" w:cs="Times New Roman"/>
          <w:sz w:val="24"/>
          <w:szCs w:val="24"/>
        </w:rPr>
        <w:t>,</w:t>
      </w:r>
      <w:r>
        <w:rPr>
          <w:rFonts w:ascii="Times New Roman" w:hAnsi="Times New Roman" w:cs="Times New Roman"/>
          <w:sz w:val="24"/>
          <w:szCs w:val="24"/>
        </w:rPr>
        <w:t xml:space="preserve"> 31 October.</w:t>
      </w:r>
    </w:p>
    <w:p w14:paraId="399B2C9F" w14:textId="77777777" w:rsidR="0085587B" w:rsidRDefault="0085587B" w:rsidP="00533B65">
      <w:pPr>
        <w:spacing w:after="0" w:line="360" w:lineRule="auto"/>
        <w:ind w:left="720" w:hanging="720"/>
        <w:contextualSpacing/>
        <w:jc w:val="both"/>
        <w:rPr>
          <w:rFonts w:ascii="Times New Roman" w:hAnsi="Times New Roman" w:cs="Times New Roman"/>
          <w:sz w:val="24"/>
          <w:szCs w:val="24"/>
        </w:rPr>
      </w:pPr>
    </w:p>
    <w:p w14:paraId="37DD1157" w14:textId="72669BDD" w:rsidR="0085587B" w:rsidRPr="0085587B" w:rsidRDefault="0085587B" w:rsidP="0085587B">
      <w:pPr>
        <w:spacing w:after="0" w:line="240" w:lineRule="auto"/>
        <w:rPr>
          <w:rFonts w:ascii="Times New Roman" w:eastAsia="Times New Roman" w:hAnsi="Times New Roman" w:cs="Times New Roman"/>
          <w:sz w:val="24"/>
          <w:szCs w:val="24"/>
          <w:lang w:val="en-US"/>
        </w:rPr>
      </w:pPr>
      <w:r w:rsidRPr="0048609B">
        <w:rPr>
          <w:rFonts w:ascii="Times New Roman" w:eastAsia="Times New Roman" w:hAnsi="Times New Roman" w:cs="Arial"/>
          <w:color w:val="222222"/>
          <w:sz w:val="24"/>
          <w:szCs w:val="20"/>
          <w:shd w:val="clear" w:color="auto" w:fill="FFFFFF"/>
          <w:lang w:val="en-US"/>
        </w:rPr>
        <w:t xml:space="preserve">Blagg H </w:t>
      </w:r>
      <w:r w:rsidR="00825DD4">
        <w:rPr>
          <w:rFonts w:ascii="Times New Roman" w:eastAsia="Times New Roman" w:hAnsi="Times New Roman" w:cs="Arial"/>
          <w:color w:val="222222"/>
          <w:sz w:val="24"/>
          <w:szCs w:val="20"/>
          <w:shd w:val="clear" w:color="auto" w:fill="FFFFFF"/>
          <w:lang w:val="en-US"/>
        </w:rPr>
        <w:t>(</w:t>
      </w:r>
      <w:r w:rsidRPr="0048609B">
        <w:rPr>
          <w:rFonts w:ascii="Times New Roman" w:eastAsia="Times New Roman" w:hAnsi="Times New Roman" w:cs="Arial"/>
          <w:color w:val="222222"/>
          <w:sz w:val="24"/>
          <w:szCs w:val="20"/>
          <w:shd w:val="clear" w:color="auto" w:fill="FFFFFF"/>
          <w:lang w:val="en-US"/>
        </w:rPr>
        <w:t>2008</w:t>
      </w:r>
      <w:r w:rsidR="00825DD4">
        <w:rPr>
          <w:rFonts w:ascii="Times New Roman" w:eastAsia="Times New Roman" w:hAnsi="Times New Roman" w:cs="Arial"/>
          <w:color w:val="222222"/>
          <w:sz w:val="24"/>
          <w:szCs w:val="20"/>
          <w:shd w:val="clear" w:color="auto" w:fill="FFFFFF"/>
          <w:lang w:val="en-US"/>
        </w:rPr>
        <w:t>)</w:t>
      </w:r>
      <w:r w:rsidRPr="0048609B">
        <w:rPr>
          <w:rFonts w:ascii="Times New Roman" w:eastAsia="Times New Roman" w:hAnsi="Times New Roman" w:cs="Arial"/>
          <w:color w:val="222222"/>
          <w:sz w:val="24"/>
          <w:szCs w:val="20"/>
          <w:shd w:val="clear" w:color="auto" w:fill="FFFFFF"/>
          <w:lang w:val="en-US"/>
        </w:rPr>
        <w:t> </w:t>
      </w:r>
      <w:r w:rsidRPr="0048609B">
        <w:rPr>
          <w:rFonts w:ascii="Times New Roman" w:eastAsia="Times New Roman" w:hAnsi="Times New Roman" w:cs="Arial"/>
          <w:i/>
          <w:iCs/>
          <w:color w:val="222222"/>
          <w:sz w:val="24"/>
          <w:szCs w:val="20"/>
          <w:lang w:val="en-US"/>
        </w:rPr>
        <w:t xml:space="preserve">Crime, Aboriginality and the </w:t>
      </w:r>
      <w:r w:rsidR="00825DD4">
        <w:rPr>
          <w:rFonts w:ascii="Times New Roman" w:eastAsia="Times New Roman" w:hAnsi="Times New Roman" w:cs="Arial"/>
          <w:i/>
          <w:iCs/>
          <w:color w:val="222222"/>
          <w:sz w:val="24"/>
          <w:szCs w:val="20"/>
          <w:lang w:val="en-US"/>
        </w:rPr>
        <w:t>D</w:t>
      </w:r>
      <w:r w:rsidRPr="0048609B">
        <w:rPr>
          <w:rFonts w:ascii="Times New Roman" w:eastAsia="Times New Roman" w:hAnsi="Times New Roman" w:cs="Arial"/>
          <w:i/>
          <w:iCs/>
          <w:color w:val="222222"/>
          <w:sz w:val="24"/>
          <w:szCs w:val="20"/>
          <w:lang w:val="en-US"/>
        </w:rPr>
        <w:t xml:space="preserve">ecolonisation of </w:t>
      </w:r>
      <w:r w:rsidR="00825DD4">
        <w:rPr>
          <w:rFonts w:ascii="Times New Roman" w:eastAsia="Times New Roman" w:hAnsi="Times New Roman" w:cs="Arial"/>
          <w:i/>
          <w:iCs/>
          <w:color w:val="222222"/>
          <w:sz w:val="24"/>
          <w:szCs w:val="20"/>
          <w:lang w:val="en-US"/>
        </w:rPr>
        <w:t>J</w:t>
      </w:r>
      <w:r w:rsidRPr="0048609B">
        <w:rPr>
          <w:rFonts w:ascii="Times New Roman" w:eastAsia="Times New Roman" w:hAnsi="Times New Roman" w:cs="Arial"/>
          <w:i/>
          <w:iCs/>
          <w:color w:val="222222"/>
          <w:sz w:val="24"/>
          <w:szCs w:val="20"/>
          <w:lang w:val="en-US"/>
        </w:rPr>
        <w:t>ustice</w:t>
      </w:r>
      <w:r w:rsidRPr="0048609B">
        <w:rPr>
          <w:rFonts w:ascii="Times New Roman" w:eastAsia="Times New Roman" w:hAnsi="Times New Roman" w:cs="Arial"/>
          <w:color w:val="222222"/>
          <w:sz w:val="24"/>
          <w:szCs w:val="20"/>
          <w:shd w:val="clear" w:color="auto" w:fill="FFFFFF"/>
          <w:lang w:val="en-US"/>
        </w:rPr>
        <w:t xml:space="preserve">. </w:t>
      </w:r>
      <w:r w:rsidR="0094320E" w:rsidRPr="0048609B">
        <w:rPr>
          <w:rFonts w:ascii="Times New Roman" w:eastAsia="Times New Roman" w:hAnsi="Times New Roman" w:cs="Times New Roman"/>
          <w:color w:val="222222"/>
          <w:sz w:val="24"/>
          <w:szCs w:val="24"/>
          <w:shd w:val="clear" w:color="auto" w:fill="FFFFFF"/>
          <w:lang w:val="en-US"/>
        </w:rPr>
        <w:t>Sydney: Federation Press</w:t>
      </w:r>
      <w:r w:rsidR="00825DD4">
        <w:rPr>
          <w:rFonts w:ascii="Times New Roman" w:eastAsia="Times New Roman" w:hAnsi="Times New Roman" w:cs="Times New Roman"/>
          <w:color w:val="222222"/>
          <w:sz w:val="24"/>
          <w:szCs w:val="24"/>
          <w:shd w:val="clear" w:color="auto" w:fill="FFFFFF"/>
          <w:lang w:val="en-US"/>
        </w:rPr>
        <w:t>.</w:t>
      </w:r>
    </w:p>
    <w:p w14:paraId="10C20E40" w14:textId="77777777" w:rsidR="00335A62" w:rsidRDefault="00335A62" w:rsidP="0048609B">
      <w:pPr>
        <w:spacing w:after="0" w:line="360" w:lineRule="auto"/>
        <w:contextualSpacing/>
        <w:jc w:val="both"/>
        <w:rPr>
          <w:rFonts w:ascii="Times New Roman" w:hAnsi="Times New Roman" w:cs="Times New Roman"/>
          <w:sz w:val="24"/>
          <w:szCs w:val="24"/>
        </w:rPr>
      </w:pPr>
    </w:p>
    <w:p w14:paraId="1A9C68B7" w14:textId="029B1EFA" w:rsidR="00AD0288" w:rsidRPr="00533B65" w:rsidRDefault="00AD0288" w:rsidP="00533B65">
      <w:pPr>
        <w:spacing w:after="0" w:line="480" w:lineRule="auto"/>
        <w:ind w:left="720" w:hanging="720"/>
        <w:rPr>
          <w:rFonts w:ascii="Times New Roman" w:hAnsi="Times New Roman" w:cs="Times New Roman"/>
          <w:sz w:val="24"/>
          <w:szCs w:val="15"/>
          <w:lang w:val="en-US"/>
        </w:rPr>
      </w:pPr>
      <w:r w:rsidRPr="00533B65">
        <w:rPr>
          <w:rFonts w:ascii="Times New Roman" w:hAnsi="Times New Roman" w:cs="Times New Roman"/>
          <w:sz w:val="24"/>
          <w:szCs w:val="15"/>
          <w:lang w:val="en-US"/>
        </w:rPr>
        <w:lastRenderedPageBreak/>
        <w:t xml:space="preserve">Bond CE </w:t>
      </w:r>
      <w:r w:rsidR="00E4033C">
        <w:rPr>
          <w:rFonts w:ascii="Times New Roman" w:hAnsi="Times New Roman" w:cs="Times New Roman"/>
          <w:sz w:val="24"/>
          <w:szCs w:val="15"/>
          <w:lang w:val="en-US"/>
        </w:rPr>
        <w:t xml:space="preserve">and </w:t>
      </w:r>
      <w:r w:rsidRPr="00533B65">
        <w:rPr>
          <w:rFonts w:ascii="Times New Roman" w:hAnsi="Times New Roman" w:cs="Times New Roman"/>
          <w:sz w:val="24"/>
          <w:szCs w:val="15"/>
          <w:lang w:val="en-US"/>
        </w:rPr>
        <w:t>Jeffries S (2014) Similar punishment? Comparing sentencing outcomes in domestic and non-domestic violence cases.</w:t>
      </w:r>
      <w:r w:rsidR="00E4033C">
        <w:rPr>
          <w:rFonts w:ascii="Times New Roman" w:hAnsi="Times New Roman" w:cs="Times New Roman"/>
          <w:sz w:val="24"/>
          <w:szCs w:val="15"/>
          <w:lang w:val="en-US"/>
        </w:rPr>
        <w:t xml:space="preserve"> </w:t>
      </w:r>
      <w:r w:rsidRPr="00383933">
        <w:rPr>
          <w:rFonts w:ascii="Times New Roman" w:hAnsi="Times New Roman" w:cs="Times New Roman"/>
          <w:i/>
          <w:sz w:val="24"/>
          <w:szCs w:val="15"/>
          <w:lang w:val="en-US"/>
        </w:rPr>
        <w:t xml:space="preserve">British </w:t>
      </w:r>
      <w:r w:rsidR="00825DD4">
        <w:rPr>
          <w:rFonts w:ascii="Times New Roman" w:hAnsi="Times New Roman" w:cs="Times New Roman"/>
          <w:i/>
          <w:sz w:val="24"/>
          <w:szCs w:val="15"/>
          <w:lang w:val="en-US"/>
        </w:rPr>
        <w:t>J</w:t>
      </w:r>
      <w:r w:rsidRPr="00383933">
        <w:rPr>
          <w:rFonts w:ascii="Times New Roman" w:hAnsi="Times New Roman" w:cs="Times New Roman"/>
          <w:i/>
          <w:sz w:val="24"/>
          <w:szCs w:val="15"/>
          <w:lang w:val="en-US"/>
        </w:rPr>
        <w:t xml:space="preserve">ournal of </w:t>
      </w:r>
      <w:r w:rsidR="00E4033C" w:rsidRPr="00383933">
        <w:rPr>
          <w:rFonts w:ascii="Times New Roman" w:hAnsi="Times New Roman" w:cs="Times New Roman"/>
          <w:i/>
          <w:sz w:val="24"/>
          <w:szCs w:val="15"/>
          <w:lang w:val="en-US"/>
        </w:rPr>
        <w:t>C</w:t>
      </w:r>
      <w:r w:rsidRPr="00383933">
        <w:rPr>
          <w:rFonts w:ascii="Times New Roman" w:hAnsi="Times New Roman" w:cs="Times New Roman"/>
          <w:i/>
          <w:sz w:val="24"/>
          <w:szCs w:val="15"/>
          <w:lang w:val="en-US"/>
        </w:rPr>
        <w:t>riminology</w:t>
      </w:r>
      <w:r w:rsidRPr="00533B65">
        <w:rPr>
          <w:rFonts w:ascii="Times New Roman" w:hAnsi="Times New Roman" w:cs="Times New Roman"/>
          <w:sz w:val="24"/>
          <w:szCs w:val="15"/>
          <w:lang w:val="en-US"/>
        </w:rPr>
        <w:t xml:space="preserve"> 54</w:t>
      </w:r>
      <w:r w:rsidR="001E2673">
        <w:rPr>
          <w:rFonts w:ascii="Times New Roman" w:hAnsi="Times New Roman" w:cs="Times New Roman"/>
          <w:sz w:val="24"/>
          <w:szCs w:val="15"/>
          <w:lang w:val="en-US"/>
        </w:rPr>
        <w:t>(</w:t>
      </w:r>
      <w:r w:rsidRPr="00533B65">
        <w:rPr>
          <w:rFonts w:ascii="Times New Roman" w:hAnsi="Times New Roman" w:cs="Times New Roman"/>
          <w:sz w:val="24"/>
          <w:szCs w:val="15"/>
          <w:lang w:val="en-US"/>
        </w:rPr>
        <w:t>5</w:t>
      </w:r>
      <w:r w:rsidR="001E2673">
        <w:rPr>
          <w:rFonts w:ascii="Times New Roman" w:hAnsi="Times New Roman" w:cs="Times New Roman"/>
          <w:sz w:val="24"/>
          <w:szCs w:val="15"/>
          <w:lang w:val="en-US"/>
        </w:rPr>
        <w:t>):</w:t>
      </w:r>
      <w:r w:rsidRPr="00533B65">
        <w:rPr>
          <w:rFonts w:ascii="Times New Roman" w:hAnsi="Times New Roman" w:cs="Times New Roman"/>
          <w:sz w:val="24"/>
          <w:szCs w:val="15"/>
          <w:lang w:val="en-US"/>
        </w:rPr>
        <w:t xml:space="preserve"> 849-872</w:t>
      </w:r>
      <w:r w:rsidR="00825DD4">
        <w:rPr>
          <w:rFonts w:ascii="Times New Roman" w:hAnsi="Times New Roman" w:cs="Times New Roman"/>
          <w:sz w:val="24"/>
          <w:szCs w:val="15"/>
          <w:lang w:val="en-US"/>
        </w:rPr>
        <w:t>.</w:t>
      </w:r>
    </w:p>
    <w:p w14:paraId="5FFE2667" w14:textId="77777777" w:rsidR="00432BB1" w:rsidRDefault="00432BB1" w:rsidP="00533B65">
      <w:pPr>
        <w:spacing w:after="0" w:line="360" w:lineRule="auto"/>
        <w:contextualSpacing/>
        <w:jc w:val="both"/>
        <w:rPr>
          <w:rFonts w:ascii="Times New Roman" w:hAnsi="Times New Roman" w:cs="Times New Roman"/>
          <w:sz w:val="24"/>
          <w:szCs w:val="24"/>
        </w:rPr>
      </w:pPr>
    </w:p>
    <w:p w14:paraId="54ADB161" w14:textId="63892DBF" w:rsidR="00F04E34" w:rsidRPr="006E7B3A" w:rsidRDefault="00F04E34" w:rsidP="00533B65">
      <w:pPr>
        <w:spacing w:after="0" w:line="36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Brennan D (2016) </w:t>
      </w:r>
      <w:r w:rsidR="006E7B3A" w:rsidRPr="00383933">
        <w:rPr>
          <w:rFonts w:ascii="Times New Roman" w:hAnsi="Times New Roman" w:cs="Times New Roman"/>
          <w:i/>
          <w:sz w:val="24"/>
          <w:szCs w:val="24"/>
        </w:rPr>
        <w:t>Femicide Census Profiles of Women Killed by Men: Redefining an Isolated Incident</w:t>
      </w:r>
      <w:r w:rsidR="006E7B3A">
        <w:rPr>
          <w:rFonts w:ascii="Times New Roman" w:hAnsi="Times New Roman" w:cs="Times New Roman"/>
          <w:sz w:val="24"/>
          <w:szCs w:val="24"/>
        </w:rPr>
        <w:t xml:space="preserve">. London: Women’s Aid. </w:t>
      </w:r>
    </w:p>
    <w:p w14:paraId="267AAA29" w14:textId="77777777" w:rsidR="00F04E34" w:rsidRDefault="00F04E34" w:rsidP="00533B65">
      <w:pPr>
        <w:spacing w:after="0" w:line="360" w:lineRule="auto"/>
        <w:ind w:left="720" w:hanging="720"/>
        <w:contextualSpacing/>
        <w:jc w:val="both"/>
        <w:rPr>
          <w:rFonts w:ascii="Times New Roman" w:hAnsi="Times New Roman" w:cs="Times New Roman"/>
          <w:sz w:val="24"/>
          <w:szCs w:val="24"/>
        </w:rPr>
      </w:pPr>
    </w:p>
    <w:p w14:paraId="13CF99BC" w14:textId="6BCCE884" w:rsidR="00533B65" w:rsidRDefault="00DA65CF" w:rsidP="00533B65">
      <w:pPr>
        <w:spacing w:after="0" w:line="36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Brown J and Walklate S (eds) (2011) </w:t>
      </w:r>
      <w:r w:rsidRPr="00383933">
        <w:rPr>
          <w:rFonts w:ascii="Times New Roman" w:hAnsi="Times New Roman" w:cs="Times New Roman"/>
          <w:i/>
          <w:sz w:val="24"/>
          <w:szCs w:val="24"/>
        </w:rPr>
        <w:t>Handbook of Sexual Violence</w:t>
      </w:r>
      <w:r>
        <w:rPr>
          <w:rFonts w:ascii="Times New Roman" w:hAnsi="Times New Roman" w:cs="Times New Roman"/>
          <w:sz w:val="24"/>
          <w:szCs w:val="24"/>
        </w:rPr>
        <w:t>. London: Routledge.</w:t>
      </w:r>
    </w:p>
    <w:p w14:paraId="1B291C33" w14:textId="77777777" w:rsidR="00D54EBC" w:rsidRDefault="00D54EBC" w:rsidP="00D54EBC">
      <w:pPr>
        <w:spacing w:after="0" w:line="360" w:lineRule="auto"/>
        <w:ind w:left="720" w:hanging="720"/>
        <w:contextualSpacing/>
        <w:jc w:val="both"/>
        <w:rPr>
          <w:rFonts w:ascii="Times New Roman" w:hAnsi="Times New Roman" w:cs="Times New Roman"/>
          <w:sz w:val="24"/>
          <w:szCs w:val="24"/>
        </w:rPr>
      </w:pPr>
    </w:p>
    <w:p w14:paraId="1E878AFA" w14:textId="60F4673B" w:rsidR="00D54EBC" w:rsidRDefault="00D54EBC" w:rsidP="00D54EBC">
      <w:pPr>
        <w:spacing w:after="0" w:line="36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Brunk CG (1979) The problem of voluntariness and coercion in the negotiated plea. </w:t>
      </w:r>
      <w:r w:rsidRPr="00B057F4">
        <w:rPr>
          <w:rFonts w:ascii="Times New Roman" w:hAnsi="Times New Roman" w:cs="Times New Roman"/>
          <w:i/>
          <w:sz w:val="24"/>
          <w:szCs w:val="24"/>
        </w:rPr>
        <w:t>Law and Society Review</w:t>
      </w:r>
      <w:r>
        <w:rPr>
          <w:rFonts w:ascii="Times New Roman" w:hAnsi="Times New Roman" w:cs="Times New Roman"/>
          <w:sz w:val="24"/>
          <w:szCs w:val="24"/>
        </w:rPr>
        <w:t xml:space="preserve"> 13(2): 527-553.</w:t>
      </w:r>
    </w:p>
    <w:p w14:paraId="7D742477" w14:textId="77777777" w:rsidR="00533B65" w:rsidRDefault="00533B65" w:rsidP="00533B65">
      <w:pPr>
        <w:spacing w:after="0" w:line="360" w:lineRule="auto"/>
        <w:ind w:left="720" w:hanging="720"/>
        <w:contextualSpacing/>
        <w:jc w:val="both"/>
        <w:rPr>
          <w:rFonts w:ascii="Times New Roman" w:hAnsi="Times New Roman" w:cs="Times New Roman"/>
          <w:sz w:val="24"/>
          <w:szCs w:val="24"/>
        </w:rPr>
      </w:pPr>
    </w:p>
    <w:p w14:paraId="03389047" w14:textId="2063FF6D" w:rsidR="001D5718" w:rsidRPr="00533B65" w:rsidRDefault="001D5718" w:rsidP="00533B65">
      <w:pPr>
        <w:spacing w:after="0" w:line="360" w:lineRule="auto"/>
        <w:ind w:left="720" w:hanging="720"/>
        <w:contextualSpacing/>
        <w:jc w:val="both"/>
      </w:pPr>
      <w:r w:rsidRPr="00533B65">
        <w:rPr>
          <w:rStyle w:val="s1"/>
          <w:rFonts w:ascii="Times New Roman" w:hAnsi="Times New Roman"/>
          <w:sz w:val="24"/>
        </w:rPr>
        <w:t xml:space="preserve">Buzawa ES, Buzawa CG </w:t>
      </w:r>
      <w:r w:rsidR="00F2538E">
        <w:rPr>
          <w:rStyle w:val="s1"/>
          <w:rFonts w:ascii="Times New Roman" w:hAnsi="Times New Roman"/>
          <w:sz w:val="24"/>
        </w:rPr>
        <w:t>and</w:t>
      </w:r>
      <w:r w:rsidRPr="00533B65">
        <w:rPr>
          <w:rStyle w:val="s1"/>
          <w:rFonts w:ascii="Times New Roman" w:hAnsi="Times New Roman"/>
          <w:sz w:val="24"/>
        </w:rPr>
        <w:t xml:space="preserve"> Stark E (2017). </w:t>
      </w:r>
      <w:r w:rsidRPr="00533B65">
        <w:rPr>
          <w:rStyle w:val="s1"/>
          <w:rFonts w:ascii="Times New Roman" w:hAnsi="Times New Roman"/>
          <w:i/>
          <w:iCs/>
          <w:sz w:val="24"/>
        </w:rPr>
        <w:t xml:space="preserve">Responding to </w:t>
      </w:r>
      <w:r w:rsidR="00DA5CF6">
        <w:rPr>
          <w:rStyle w:val="s1"/>
          <w:rFonts w:ascii="Times New Roman" w:hAnsi="Times New Roman"/>
          <w:i/>
          <w:iCs/>
          <w:sz w:val="24"/>
        </w:rPr>
        <w:t>D</w:t>
      </w:r>
      <w:r w:rsidRPr="00533B65">
        <w:rPr>
          <w:rStyle w:val="s1"/>
          <w:rFonts w:ascii="Times New Roman" w:hAnsi="Times New Roman"/>
          <w:i/>
          <w:iCs/>
          <w:sz w:val="24"/>
        </w:rPr>
        <w:t xml:space="preserve">omestic </w:t>
      </w:r>
      <w:r w:rsidR="00DA5CF6">
        <w:rPr>
          <w:rStyle w:val="s1"/>
          <w:rFonts w:ascii="Times New Roman" w:hAnsi="Times New Roman"/>
          <w:i/>
          <w:iCs/>
          <w:sz w:val="24"/>
        </w:rPr>
        <w:t>V</w:t>
      </w:r>
      <w:r w:rsidRPr="00533B65">
        <w:rPr>
          <w:rStyle w:val="s1"/>
          <w:rFonts w:ascii="Times New Roman" w:hAnsi="Times New Roman"/>
          <w:i/>
          <w:iCs/>
          <w:sz w:val="24"/>
        </w:rPr>
        <w:t xml:space="preserve">iolence: The </w:t>
      </w:r>
      <w:r w:rsidR="00DA5CF6">
        <w:rPr>
          <w:rStyle w:val="s1"/>
          <w:rFonts w:ascii="Times New Roman" w:hAnsi="Times New Roman"/>
          <w:i/>
          <w:iCs/>
          <w:sz w:val="24"/>
        </w:rPr>
        <w:t>I</w:t>
      </w:r>
      <w:r w:rsidRPr="00533B65">
        <w:rPr>
          <w:rStyle w:val="s1"/>
          <w:rFonts w:ascii="Times New Roman" w:hAnsi="Times New Roman"/>
          <w:i/>
          <w:iCs/>
          <w:sz w:val="24"/>
        </w:rPr>
        <w:t>ntegration of Criminal Justice and Human Services</w:t>
      </w:r>
      <w:r w:rsidRPr="00533B65">
        <w:rPr>
          <w:rStyle w:val="s1"/>
          <w:rFonts w:ascii="Times New Roman" w:hAnsi="Times New Roman"/>
          <w:sz w:val="24"/>
        </w:rPr>
        <w:t xml:space="preserve">. </w:t>
      </w:r>
      <w:r w:rsidR="004205ED">
        <w:rPr>
          <w:rStyle w:val="s1"/>
          <w:rFonts w:ascii="Times New Roman" w:hAnsi="Times New Roman"/>
          <w:sz w:val="24"/>
        </w:rPr>
        <w:t xml:space="preserve">Thousand Oaks: </w:t>
      </w:r>
      <w:r w:rsidRPr="00533B65">
        <w:rPr>
          <w:rStyle w:val="s1"/>
          <w:rFonts w:ascii="Times New Roman" w:hAnsi="Times New Roman"/>
          <w:sz w:val="24"/>
        </w:rPr>
        <w:t>Sage.</w:t>
      </w:r>
    </w:p>
    <w:p w14:paraId="6D0E529A" w14:textId="77777777" w:rsidR="001D5718" w:rsidRDefault="001D5718" w:rsidP="00533B65">
      <w:pPr>
        <w:spacing w:after="0" w:line="360" w:lineRule="auto"/>
        <w:ind w:left="720" w:hanging="720"/>
        <w:contextualSpacing/>
        <w:jc w:val="both"/>
        <w:rPr>
          <w:rFonts w:ascii="Times New Roman" w:hAnsi="Times New Roman" w:cs="Times New Roman"/>
          <w:sz w:val="24"/>
          <w:szCs w:val="24"/>
        </w:rPr>
      </w:pPr>
    </w:p>
    <w:p w14:paraId="42D37C50" w14:textId="48F14CF8" w:rsidR="009A6B79" w:rsidRDefault="009A6B79" w:rsidP="00533B65">
      <w:pPr>
        <w:spacing w:after="0" w:line="36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Caringella S (2009) </w:t>
      </w:r>
      <w:r w:rsidRPr="00383933">
        <w:rPr>
          <w:rFonts w:ascii="Times New Roman" w:hAnsi="Times New Roman" w:cs="Times New Roman"/>
          <w:i/>
          <w:sz w:val="24"/>
          <w:szCs w:val="24"/>
        </w:rPr>
        <w:t>Addressing Rape Reform in Law and Practice</w:t>
      </w:r>
      <w:r>
        <w:rPr>
          <w:rFonts w:ascii="Times New Roman" w:hAnsi="Times New Roman" w:cs="Times New Roman"/>
          <w:sz w:val="24"/>
          <w:szCs w:val="24"/>
        </w:rPr>
        <w:t xml:space="preserve">. New York: Columbia University Press. </w:t>
      </w:r>
    </w:p>
    <w:p w14:paraId="4654CF45" w14:textId="77777777" w:rsidR="009A6B79" w:rsidRDefault="009A6B79" w:rsidP="00533B65">
      <w:pPr>
        <w:spacing w:after="0" w:line="360" w:lineRule="auto"/>
        <w:ind w:left="720" w:hanging="720"/>
        <w:contextualSpacing/>
        <w:jc w:val="both"/>
        <w:rPr>
          <w:rFonts w:ascii="Times New Roman" w:hAnsi="Times New Roman" w:cs="Times New Roman"/>
          <w:sz w:val="24"/>
          <w:szCs w:val="24"/>
        </w:rPr>
      </w:pPr>
    </w:p>
    <w:p w14:paraId="6AC20215" w14:textId="43CD026C" w:rsidR="00372F72" w:rsidRDefault="00372F72" w:rsidP="00533B65">
      <w:pPr>
        <w:spacing w:after="0" w:line="36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Carline A and Easteal P (2014) </w:t>
      </w:r>
      <w:r w:rsidR="002A3AEF" w:rsidRPr="00383933">
        <w:rPr>
          <w:rFonts w:ascii="Times New Roman" w:hAnsi="Times New Roman" w:cs="Times New Roman"/>
          <w:i/>
          <w:sz w:val="24"/>
          <w:szCs w:val="24"/>
        </w:rPr>
        <w:t>Shades of Grey – Domestic and Sexual Violence against Women: Law Reform and Society</w:t>
      </w:r>
      <w:r w:rsidR="002A3AEF">
        <w:rPr>
          <w:rFonts w:ascii="Times New Roman" w:hAnsi="Times New Roman" w:cs="Times New Roman"/>
          <w:sz w:val="24"/>
          <w:szCs w:val="24"/>
        </w:rPr>
        <w:t>. London: Routledge.</w:t>
      </w:r>
    </w:p>
    <w:p w14:paraId="2D555A39" w14:textId="77777777" w:rsidR="002A3AEF" w:rsidRDefault="002A3AEF" w:rsidP="00533B65">
      <w:pPr>
        <w:spacing w:after="0" w:line="360" w:lineRule="auto"/>
        <w:ind w:left="720" w:hanging="720"/>
        <w:contextualSpacing/>
        <w:jc w:val="both"/>
        <w:rPr>
          <w:rFonts w:ascii="Times New Roman" w:hAnsi="Times New Roman" w:cs="Times New Roman"/>
          <w:sz w:val="24"/>
          <w:szCs w:val="24"/>
        </w:rPr>
      </w:pPr>
    </w:p>
    <w:p w14:paraId="359474CD" w14:textId="6FE8E2FE" w:rsidR="001E2EF2" w:rsidRDefault="001E2EF2" w:rsidP="00533B65">
      <w:pPr>
        <w:spacing w:after="0" w:line="36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Chesney-Lind</w:t>
      </w:r>
      <w:r w:rsidR="00974C7A">
        <w:rPr>
          <w:rFonts w:ascii="Times New Roman" w:hAnsi="Times New Roman" w:cs="Times New Roman"/>
          <w:sz w:val="24"/>
          <w:szCs w:val="24"/>
        </w:rPr>
        <w:t xml:space="preserve"> M (2006)</w:t>
      </w:r>
      <w:r>
        <w:rPr>
          <w:rFonts w:ascii="Times New Roman" w:hAnsi="Times New Roman" w:cs="Times New Roman"/>
          <w:sz w:val="24"/>
          <w:szCs w:val="24"/>
        </w:rPr>
        <w:t xml:space="preserve"> </w:t>
      </w:r>
      <w:r w:rsidRPr="001E2EF2">
        <w:rPr>
          <w:rFonts w:ascii="Times New Roman" w:hAnsi="Times New Roman" w:cs="Times New Roman"/>
          <w:sz w:val="24"/>
          <w:szCs w:val="24"/>
        </w:rPr>
        <w:t xml:space="preserve">Patriarchy, </w:t>
      </w:r>
      <w:r w:rsidR="009D7485">
        <w:rPr>
          <w:rFonts w:ascii="Times New Roman" w:hAnsi="Times New Roman" w:cs="Times New Roman"/>
          <w:sz w:val="24"/>
          <w:szCs w:val="24"/>
        </w:rPr>
        <w:t>c</w:t>
      </w:r>
      <w:r w:rsidRPr="001E2EF2">
        <w:rPr>
          <w:rFonts w:ascii="Times New Roman" w:hAnsi="Times New Roman" w:cs="Times New Roman"/>
          <w:sz w:val="24"/>
          <w:szCs w:val="24"/>
        </w:rPr>
        <w:t xml:space="preserve">rime and </w:t>
      </w:r>
      <w:r w:rsidR="009D7485">
        <w:rPr>
          <w:rFonts w:ascii="Times New Roman" w:hAnsi="Times New Roman" w:cs="Times New Roman"/>
          <w:sz w:val="24"/>
          <w:szCs w:val="24"/>
        </w:rPr>
        <w:t>j</w:t>
      </w:r>
      <w:r w:rsidRPr="001E2EF2">
        <w:rPr>
          <w:rFonts w:ascii="Times New Roman" w:hAnsi="Times New Roman" w:cs="Times New Roman"/>
          <w:sz w:val="24"/>
          <w:szCs w:val="24"/>
        </w:rPr>
        <w:t xml:space="preserve">ustice: </w:t>
      </w:r>
      <w:r w:rsidR="009D7485">
        <w:rPr>
          <w:rFonts w:ascii="Times New Roman" w:hAnsi="Times New Roman" w:cs="Times New Roman"/>
          <w:sz w:val="24"/>
          <w:szCs w:val="24"/>
        </w:rPr>
        <w:t>f</w:t>
      </w:r>
      <w:r w:rsidRPr="001E2EF2">
        <w:rPr>
          <w:rFonts w:ascii="Times New Roman" w:hAnsi="Times New Roman" w:cs="Times New Roman"/>
          <w:sz w:val="24"/>
          <w:szCs w:val="24"/>
        </w:rPr>
        <w:t>e</w:t>
      </w:r>
      <w:r>
        <w:rPr>
          <w:rFonts w:ascii="Times New Roman" w:hAnsi="Times New Roman" w:cs="Times New Roman"/>
          <w:sz w:val="24"/>
          <w:szCs w:val="24"/>
        </w:rPr>
        <w:t xml:space="preserve">minist </w:t>
      </w:r>
      <w:r w:rsidR="009D7485">
        <w:rPr>
          <w:rFonts w:ascii="Times New Roman" w:hAnsi="Times New Roman" w:cs="Times New Roman"/>
          <w:sz w:val="24"/>
          <w:szCs w:val="24"/>
        </w:rPr>
        <w:t>c</w:t>
      </w:r>
      <w:r>
        <w:rPr>
          <w:rFonts w:ascii="Times New Roman" w:hAnsi="Times New Roman" w:cs="Times New Roman"/>
          <w:sz w:val="24"/>
          <w:szCs w:val="24"/>
        </w:rPr>
        <w:t xml:space="preserve">riminology in an </w:t>
      </w:r>
      <w:r w:rsidR="009D7485">
        <w:rPr>
          <w:rFonts w:ascii="Times New Roman" w:hAnsi="Times New Roman" w:cs="Times New Roman"/>
          <w:sz w:val="24"/>
          <w:szCs w:val="24"/>
        </w:rPr>
        <w:t>e</w:t>
      </w:r>
      <w:r>
        <w:rPr>
          <w:rFonts w:ascii="Times New Roman" w:hAnsi="Times New Roman" w:cs="Times New Roman"/>
          <w:sz w:val="24"/>
          <w:szCs w:val="24"/>
        </w:rPr>
        <w:t xml:space="preserve">ra of </w:t>
      </w:r>
      <w:r w:rsidR="009D7485">
        <w:rPr>
          <w:rFonts w:ascii="Times New Roman" w:hAnsi="Times New Roman" w:cs="Times New Roman"/>
          <w:sz w:val="24"/>
          <w:szCs w:val="24"/>
        </w:rPr>
        <w:t>b</w:t>
      </w:r>
      <w:r>
        <w:rPr>
          <w:rFonts w:ascii="Times New Roman" w:hAnsi="Times New Roman" w:cs="Times New Roman"/>
          <w:sz w:val="24"/>
          <w:szCs w:val="24"/>
        </w:rPr>
        <w:t>acklash</w:t>
      </w:r>
      <w:r w:rsidR="00372F72">
        <w:rPr>
          <w:rFonts w:ascii="Times New Roman" w:hAnsi="Times New Roman" w:cs="Times New Roman"/>
          <w:sz w:val="24"/>
          <w:szCs w:val="24"/>
        </w:rPr>
        <w:t>.</w:t>
      </w:r>
      <w:r w:rsidRPr="001E2EF2">
        <w:rPr>
          <w:rFonts w:ascii="Times New Roman" w:hAnsi="Times New Roman" w:cs="Times New Roman"/>
          <w:sz w:val="24"/>
          <w:szCs w:val="24"/>
        </w:rPr>
        <w:t xml:space="preserve"> </w:t>
      </w:r>
      <w:r w:rsidRPr="00383933">
        <w:rPr>
          <w:rFonts w:ascii="Times New Roman" w:hAnsi="Times New Roman" w:cs="Times New Roman"/>
          <w:i/>
          <w:sz w:val="24"/>
          <w:szCs w:val="24"/>
        </w:rPr>
        <w:t>Feminist Criminology</w:t>
      </w:r>
      <w:r>
        <w:rPr>
          <w:rFonts w:ascii="Times New Roman" w:hAnsi="Times New Roman" w:cs="Times New Roman"/>
          <w:sz w:val="24"/>
          <w:szCs w:val="24"/>
        </w:rPr>
        <w:t xml:space="preserve"> 1</w:t>
      </w:r>
      <w:r w:rsidR="004205ED">
        <w:rPr>
          <w:rFonts w:ascii="Times New Roman" w:hAnsi="Times New Roman" w:cs="Times New Roman"/>
          <w:sz w:val="24"/>
          <w:szCs w:val="24"/>
        </w:rPr>
        <w:t>(1)</w:t>
      </w:r>
      <w:r w:rsidRPr="001E2EF2">
        <w:rPr>
          <w:rFonts w:ascii="Times New Roman" w:hAnsi="Times New Roman" w:cs="Times New Roman"/>
          <w:sz w:val="24"/>
          <w:szCs w:val="24"/>
        </w:rPr>
        <w:t>: 6</w:t>
      </w:r>
      <w:r w:rsidR="009D7485">
        <w:rPr>
          <w:rFonts w:ascii="Times New Roman" w:hAnsi="Times New Roman" w:cs="Times New Roman"/>
          <w:sz w:val="24"/>
          <w:szCs w:val="24"/>
        </w:rPr>
        <w:t>-</w:t>
      </w:r>
      <w:r w:rsidRPr="001E2EF2">
        <w:rPr>
          <w:rFonts w:ascii="Times New Roman" w:hAnsi="Times New Roman" w:cs="Times New Roman"/>
          <w:sz w:val="24"/>
          <w:szCs w:val="24"/>
        </w:rPr>
        <w:t>26.</w:t>
      </w:r>
    </w:p>
    <w:p w14:paraId="6C65B46F" w14:textId="77777777" w:rsidR="008111A0" w:rsidRDefault="008111A0" w:rsidP="00533B65">
      <w:pPr>
        <w:spacing w:after="0" w:line="360" w:lineRule="auto"/>
        <w:ind w:left="720" w:hanging="720"/>
        <w:contextualSpacing/>
        <w:jc w:val="both"/>
        <w:rPr>
          <w:rFonts w:ascii="Times New Roman" w:hAnsi="Times New Roman" w:cs="Times New Roman"/>
          <w:sz w:val="24"/>
          <w:szCs w:val="24"/>
        </w:rPr>
      </w:pPr>
    </w:p>
    <w:p w14:paraId="218F7DDA" w14:textId="649174FA" w:rsidR="00DE7FE8" w:rsidRPr="00DE7FE8" w:rsidRDefault="00DE7FE8" w:rsidP="005D6849">
      <w:pPr>
        <w:spacing w:after="0" w:line="360" w:lineRule="auto"/>
        <w:ind w:left="720" w:hanging="720"/>
        <w:rPr>
          <w:rFonts w:ascii="Times New Roman" w:eastAsia="Times New Roman" w:hAnsi="Times New Roman" w:cs="Times New Roman"/>
          <w:sz w:val="24"/>
          <w:szCs w:val="24"/>
          <w:lang w:val="en-US"/>
        </w:rPr>
      </w:pPr>
      <w:r w:rsidRPr="005D6849">
        <w:rPr>
          <w:rFonts w:ascii="Times New Roman" w:eastAsia="Times New Roman" w:hAnsi="Times New Roman" w:cs="Arial"/>
          <w:color w:val="222222"/>
          <w:sz w:val="24"/>
          <w:szCs w:val="20"/>
          <w:shd w:val="clear" w:color="auto" w:fill="FFFFFF"/>
          <w:lang w:val="en-US"/>
        </w:rPr>
        <w:lastRenderedPageBreak/>
        <w:t xml:space="preserve">Cunneen C (2001). </w:t>
      </w:r>
      <w:r w:rsidRPr="005D6849">
        <w:rPr>
          <w:rFonts w:ascii="Times New Roman" w:eastAsia="Times New Roman" w:hAnsi="Times New Roman" w:cs="Arial"/>
          <w:i/>
          <w:color w:val="222222"/>
          <w:sz w:val="24"/>
          <w:szCs w:val="20"/>
          <w:shd w:val="clear" w:color="auto" w:fill="FFFFFF"/>
          <w:lang w:val="en-US"/>
        </w:rPr>
        <w:t xml:space="preserve">Conflict, </w:t>
      </w:r>
      <w:r w:rsidR="00A9766E">
        <w:rPr>
          <w:rFonts w:ascii="Times New Roman" w:eastAsia="Times New Roman" w:hAnsi="Times New Roman" w:cs="Arial"/>
          <w:i/>
          <w:color w:val="222222"/>
          <w:sz w:val="24"/>
          <w:szCs w:val="20"/>
          <w:shd w:val="clear" w:color="auto" w:fill="FFFFFF"/>
          <w:lang w:val="en-US"/>
        </w:rPr>
        <w:t>P</w:t>
      </w:r>
      <w:r w:rsidRPr="005D6849">
        <w:rPr>
          <w:rFonts w:ascii="Times New Roman" w:eastAsia="Times New Roman" w:hAnsi="Times New Roman" w:cs="Arial"/>
          <w:i/>
          <w:color w:val="222222"/>
          <w:sz w:val="24"/>
          <w:szCs w:val="20"/>
          <w:shd w:val="clear" w:color="auto" w:fill="FFFFFF"/>
          <w:lang w:val="en-US"/>
        </w:rPr>
        <w:t xml:space="preserve">olitics and </w:t>
      </w:r>
      <w:r w:rsidR="00A9766E">
        <w:rPr>
          <w:rFonts w:ascii="Times New Roman" w:eastAsia="Times New Roman" w:hAnsi="Times New Roman" w:cs="Arial"/>
          <w:i/>
          <w:color w:val="222222"/>
          <w:sz w:val="24"/>
          <w:szCs w:val="20"/>
          <w:shd w:val="clear" w:color="auto" w:fill="FFFFFF"/>
          <w:lang w:val="en-US"/>
        </w:rPr>
        <w:t>C</w:t>
      </w:r>
      <w:r w:rsidRPr="005D6849">
        <w:rPr>
          <w:rFonts w:ascii="Times New Roman" w:eastAsia="Times New Roman" w:hAnsi="Times New Roman" w:cs="Arial"/>
          <w:i/>
          <w:color w:val="222222"/>
          <w:sz w:val="24"/>
          <w:szCs w:val="20"/>
          <w:shd w:val="clear" w:color="auto" w:fill="FFFFFF"/>
          <w:lang w:val="en-US"/>
        </w:rPr>
        <w:t xml:space="preserve">rime: Aboriginal </w:t>
      </w:r>
      <w:r w:rsidR="00A9766E">
        <w:rPr>
          <w:rFonts w:ascii="Times New Roman" w:eastAsia="Times New Roman" w:hAnsi="Times New Roman" w:cs="Arial"/>
          <w:i/>
          <w:color w:val="222222"/>
          <w:sz w:val="24"/>
          <w:szCs w:val="20"/>
          <w:shd w:val="clear" w:color="auto" w:fill="FFFFFF"/>
          <w:lang w:val="en-US"/>
        </w:rPr>
        <w:t>C</w:t>
      </w:r>
      <w:r w:rsidRPr="005D6849">
        <w:rPr>
          <w:rFonts w:ascii="Times New Roman" w:eastAsia="Times New Roman" w:hAnsi="Times New Roman" w:cs="Arial"/>
          <w:i/>
          <w:color w:val="222222"/>
          <w:sz w:val="24"/>
          <w:szCs w:val="20"/>
          <w:shd w:val="clear" w:color="auto" w:fill="FFFFFF"/>
          <w:lang w:val="en-US"/>
        </w:rPr>
        <w:t xml:space="preserve">ommunities and the </w:t>
      </w:r>
      <w:r w:rsidR="00A9766E">
        <w:rPr>
          <w:rFonts w:ascii="Times New Roman" w:eastAsia="Times New Roman" w:hAnsi="Times New Roman" w:cs="Arial"/>
          <w:i/>
          <w:color w:val="222222"/>
          <w:sz w:val="24"/>
          <w:szCs w:val="20"/>
          <w:shd w:val="clear" w:color="auto" w:fill="FFFFFF"/>
          <w:lang w:val="en-US"/>
        </w:rPr>
        <w:t>P</w:t>
      </w:r>
      <w:r w:rsidRPr="005D6849">
        <w:rPr>
          <w:rFonts w:ascii="Times New Roman" w:eastAsia="Times New Roman" w:hAnsi="Times New Roman" w:cs="Arial"/>
          <w:i/>
          <w:color w:val="222222"/>
          <w:sz w:val="24"/>
          <w:szCs w:val="20"/>
          <w:shd w:val="clear" w:color="auto" w:fill="FFFFFF"/>
          <w:lang w:val="en-US"/>
        </w:rPr>
        <w:t>olice</w:t>
      </w:r>
      <w:r w:rsidRPr="005D6849">
        <w:rPr>
          <w:rFonts w:ascii="Times New Roman" w:eastAsia="Times New Roman" w:hAnsi="Times New Roman" w:cs="Arial"/>
          <w:color w:val="222222"/>
          <w:sz w:val="24"/>
          <w:szCs w:val="20"/>
          <w:shd w:val="clear" w:color="auto" w:fill="FFFFFF"/>
          <w:lang w:val="en-US"/>
        </w:rPr>
        <w:t>.</w:t>
      </w:r>
      <w:r w:rsidR="00753FDE">
        <w:rPr>
          <w:rFonts w:ascii="Times New Roman" w:eastAsia="Times New Roman" w:hAnsi="Times New Roman" w:cs="Arial"/>
          <w:color w:val="222222"/>
          <w:sz w:val="24"/>
          <w:szCs w:val="20"/>
          <w:shd w:val="clear" w:color="auto" w:fill="FFFFFF"/>
          <w:lang w:val="en-US"/>
        </w:rPr>
        <w:t xml:space="preserve"> Sydney: Allen and Unwin</w:t>
      </w:r>
      <w:r w:rsidR="00A9766E">
        <w:rPr>
          <w:rFonts w:ascii="Times New Roman" w:eastAsia="Times New Roman" w:hAnsi="Times New Roman" w:cs="Arial"/>
          <w:color w:val="222222"/>
          <w:sz w:val="24"/>
          <w:szCs w:val="20"/>
          <w:shd w:val="clear" w:color="auto" w:fill="FFFFFF"/>
          <w:lang w:val="en-US"/>
        </w:rPr>
        <w:t>.</w:t>
      </w:r>
    </w:p>
    <w:p w14:paraId="50206291" w14:textId="77777777" w:rsidR="00DE7FE8" w:rsidRDefault="00DE7FE8" w:rsidP="00533B65">
      <w:pPr>
        <w:spacing w:after="0" w:line="360" w:lineRule="auto"/>
        <w:ind w:left="720" w:hanging="720"/>
        <w:contextualSpacing/>
        <w:jc w:val="both"/>
        <w:rPr>
          <w:rFonts w:ascii="Times New Roman" w:hAnsi="Times New Roman" w:cs="Times New Roman"/>
          <w:sz w:val="24"/>
          <w:szCs w:val="24"/>
        </w:rPr>
      </w:pPr>
    </w:p>
    <w:p w14:paraId="6B569290" w14:textId="0147A5C2" w:rsidR="00AF03C1" w:rsidRPr="00AF03C1" w:rsidRDefault="00AF03C1" w:rsidP="005D6849">
      <w:pPr>
        <w:spacing w:after="0" w:line="360" w:lineRule="auto"/>
        <w:ind w:left="720" w:hanging="720"/>
        <w:rPr>
          <w:rFonts w:ascii="Times New Roman" w:eastAsia="Times New Roman" w:hAnsi="Times New Roman" w:cs="Times New Roman"/>
          <w:sz w:val="24"/>
          <w:szCs w:val="24"/>
          <w:lang w:val="en-US"/>
        </w:rPr>
      </w:pPr>
      <w:r w:rsidRPr="005D6849">
        <w:rPr>
          <w:rFonts w:ascii="Times New Roman" w:eastAsia="Times New Roman" w:hAnsi="Times New Roman" w:cs="Arial"/>
          <w:color w:val="222222"/>
          <w:sz w:val="24"/>
          <w:szCs w:val="20"/>
          <w:shd w:val="clear" w:color="auto" w:fill="FFFFFF"/>
          <w:lang w:val="en-US"/>
        </w:rPr>
        <w:t>Dempsey MM</w:t>
      </w:r>
      <w:r w:rsidR="00A9766E">
        <w:rPr>
          <w:rFonts w:ascii="Times New Roman" w:eastAsia="Times New Roman" w:hAnsi="Times New Roman" w:cs="Arial"/>
          <w:color w:val="222222"/>
          <w:sz w:val="24"/>
          <w:szCs w:val="20"/>
          <w:shd w:val="clear" w:color="auto" w:fill="FFFFFF"/>
          <w:lang w:val="en-US"/>
        </w:rPr>
        <w:t xml:space="preserve"> (2007)</w:t>
      </w:r>
      <w:r w:rsidRPr="005D6849">
        <w:rPr>
          <w:rFonts w:ascii="Times New Roman" w:eastAsia="Times New Roman" w:hAnsi="Times New Roman" w:cs="Arial"/>
          <w:color w:val="222222"/>
          <w:sz w:val="24"/>
          <w:szCs w:val="20"/>
          <w:shd w:val="clear" w:color="auto" w:fill="FFFFFF"/>
          <w:lang w:val="en-US"/>
        </w:rPr>
        <w:t xml:space="preserve"> Towards a </w:t>
      </w:r>
      <w:r w:rsidR="00A9766E">
        <w:rPr>
          <w:rFonts w:ascii="Times New Roman" w:eastAsia="Times New Roman" w:hAnsi="Times New Roman" w:cs="Arial"/>
          <w:color w:val="222222"/>
          <w:sz w:val="24"/>
          <w:szCs w:val="20"/>
          <w:shd w:val="clear" w:color="auto" w:fill="FFFFFF"/>
          <w:lang w:val="en-US"/>
        </w:rPr>
        <w:t>f</w:t>
      </w:r>
      <w:r w:rsidRPr="005D6849">
        <w:rPr>
          <w:rFonts w:ascii="Times New Roman" w:eastAsia="Times New Roman" w:hAnsi="Times New Roman" w:cs="Arial"/>
          <w:color w:val="222222"/>
          <w:sz w:val="24"/>
          <w:szCs w:val="20"/>
          <w:shd w:val="clear" w:color="auto" w:fill="FFFFFF"/>
          <w:lang w:val="en-US"/>
        </w:rPr>
        <w:t xml:space="preserve">eminist </w:t>
      </w:r>
      <w:r w:rsidR="00A9766E">
        <w:rPr>
          <w:rFonts w:ascii="Times New Roman" w:eastAsia="Times New Roman" w:hAnsi="Times New Roman" w:cs="Arial"/>
          <w:color w:val="222222"/>
          <w:sz w:val="24"/>
          <w:szCs w:val="20"/>
          <w:shd w:val="clear" w:color="auto" w:fill="FFFFFF"/>
          <w:lang w:val="en-US"/>
        </w:rPr>
        <w:t>s</w:t>
      </w:r>
      <w:r w:rsidRPr="005D6849">
        <w:rPr>
          <w:rFonts w:ascii="Times New Roman" w:eastAsia="Times New Roman" w:hAnsi="Times New Roman" w:cs="Arial"/>
          <w:color w:val="222222"/>
          <w:sz w:val="24"/>
          <w:szCs w:val="20"/>
          <w:shd w:val="clear" w:color="auto" w:fill="FFFFFF"/>
          <w:lang w:val="en-US"/>
        </w:rPr>
        <w:t>tate</w:t>
      </w:r>
      <w:r w:rsidR="004205ED">
        <w:rPr>
          <w:rFonts w:ascii="Times New Roman" w:eastAsia="Times New Roman" w:hAnsi="Times New Roman" w:cs="Arial"/>
          <w:color w:val="222222"/>
          <w:sz w:val="24"/>
          <w:szCs w:val="20"/>
          <w:shd w:val="clear" w:color="auto" w:fill="FFFFFF"/>
          <w:lang w:val="en-US"/>
        </w:rPr>
        <w:t>: what does ‘effective’ prosecution of domestic violence mean?</w:t>
      </w:r>
      <w:r w:rsidRPr="005D6849">
        <w:rPr>
          <w:rFonts w:ascii="Times New Roman" w:eastAsia="Times New Roman" w:hAnsi="Times New Roman" w:cs="Arial"/>
          <w:color w:val="222222"/>
          <w:sz w:val="24"/>
          <w:szCs w:val="20"/>
          <w:shd w:val="clear" w:color="auto" w:fill="FFFFFF"/>
          <w:lang w:val="en-US"/>
        </w:rPr>
        <w:t>. </w:t>
      </w:r>
      <w:r w:rsidR="004205ED">
        <w:rPr>
          <w:rFonts w:ascii="Times New Roman" w:eastAsia="Times New Roman" w:hAnsi="Times New Roman" w:cs="Arial"/>
          <w:i/>
          <w:color w:val="222222"/>
          <w:sz w:val="24"/>
          <w:szCs w:val="20"/>
          <w:shd w:val="clear" w:color="auto" w:fill="FFFFFF"/>
          <w:lang w:val="en-US"/>
        </w:rPr>
        <w:t xml:space="preserve">The </w:t>
      </w:r>
      <w:r w:rsidRPr="005D6849">
        <w:rPr>
          <w:rFonts w:ascii="Times New Roman" w:eastAsia="Times New Roman" w:hAnsi="Times New Roman" w:cs="Arial"/>
          <w:i/>
          <w:iCs/>
          <w:color w:val="222222"/>
          <w:sz w:val="24"/>
          <w:szCs w:val="20"/>
          <w:lang w:val="en-US"/>
        </w:rPr>
        <w:t>Modern Law Review</w:t>
      </w:r>
      <w:r w:rsidRPr="005D6849">
        <w:rPr>
          <w:rFonts w:ascii="Times New Roman" w:eastAsia="Times New Roman" w:hAnsi="Times New Roman" w:cs="Arial"/>
          <w:color w:val="222222"/>
          <w:sz w:val="24"/>
          <w:szCs w:val="20"/>
          <w:shd w:val="clear" w:color="auto" w:fill="FFFFFF"/>
          <w:lang w:val="en-US"/>
        </w:rPr>
        <w:t> </w:t>
      </w:r>
      <w:r w:rsidRPr="005D6849">
        <w:rPr>
          <w:rFonts w:ascii="Times New Roman" w:eastAsia="Times New Roman" w:hAnsi="Times New Roman" w:cs="Arial"/>
          <w:iCs/>
          <w:color w:val="222222"/>
          <w:sz w:val="24"/>
          <w:szCs w:val="20"/>
          <w:lang w:val="en-US"/>
        </w:rPr>
        <w:t>70</w:t>
      </w:r>
      <w:r w:rsidR="004205ED">
        <w:rPr>
          <w:rFonts w:ascii="Times New Roman" w:eastAsia="Times New Roman" w:hAnsi="Times New Roman" w:cs="Arial"/>
          <w:iCs/>
          <w:color w:val="222222"/>
          <w:sz w:val="24"/>
          <w:szCs w:val="20"/>
          <w:lang w:val="en-US"/>
        </w:rPr>
        <w:t>(60)</w:t>
      </w:r>
      <w:r w:rsidR="00A9766E">
        <w:rPr>
          <w:rFonts w:ascii="Times New Roman" w:eastAsia="Times New Roman" w:hAnsi="Times New Roman" w:cs="Arial"/>
          <w:iCs/>
          <w:color w:val="222222"/>
          <w:sz w:val="24"/>
          <w:szCs w:val="20"/>
          <w:lang w:val="en-US"/>
        </w:rPr>
        <w:t>:</w:t>
      </w:r>
      <w:r w:rsidRPr="005D6849">
        <w:rPr>
          <w:rFonts w:ascii="Times New Roman" w:eastAsia="Times New Roman" w:hAnsi="Times New Roman" w:cs="Arial"/>
          <w:color w:val="222222"/>
          <w:sz w:val="24"/>
          <w:szCs w:val="20"/>
          <w:shd w:val="clear" w:color="auto" w:fill="FFFFFF"/>
          <w:lang w:val="en-US"/>
        </w:rPr>
        <w:t xml:space="preserve"> 908</w:t>
      </w:r>
      <w:r w:rsidR="004205ED">
        <w:rPr>
          <w:rFonts w:ascii="Times New Roman" w:eastAsia="Times New Roman" w:hAnsi="Times New Roman" w:cs="Arial"/>
          <w:color w:val="222222"/>
          <w:sz w:val="24"/>
          <w:szCs w:val="20"/>
          <w:shd w:val="clear" w:color="auto" w:fill="FFFFFF"/>
          <w:lang w:val="en-US"/>
        </w:rPr>
        <w:t>-935</w:t>
      </w:r>
      <w:r w:rsidRPr="005D6849">
        <w:rPr>
          <w:rFonts w:ascii="Times New Roman" w:eastAsia="Times New Roman" w:hAnsi="Times New Roman" w:cs="Arial"/>
          <w:color w:val="222222"/>
          <w:sz w:val="24"/>
          <w:szCs w:val="20"/>
          <w:shd w:val="clear" w:color="auto" w:fill="FFFFFF"/>
          <w:lang w:val="en-US"/>
        </w:rPr>
        <w:t>.</w:t>
      </w:r>
    </w:p>
    <w:p w14:paraId="3F9C8FE5" w14:textId="77777777" w:rsidR="00AF03C1" w:rsidRPr="00AF03C1" w:rsidRDefault="00AF03C1" w:rsidP="00533B65">
      <w:pPr>
        <w:spacing w:after="0" w:line="360" w:lineRule="auto"/>
        <w:ind w:left="720" w:hanging="720"/>
        <w:contextualSpacing/>
        <w:jc w:val="both"/>
        <w:rPr>
          <w:rFonts w:ascii="Times New Roman" w:hAnsi="Times New Roman" w:cs="Times New Roman"/>
          <w:sz w:val="24"/>
          <w:szCs w:val="24"/>
        </w:rPr>
      </w:pPr>
    </w:p>
    <w:p w14:paraId="4658D3FE" w14:textId="50547C8A" w:rsidR="00D95694" w:rsidRDefault="00D95694" w:rsidP="00533B65">
      <w:pPr>
        <w:spacing w:after="0" w:line="360" w:lineRule="auto"/>
        <w:ind w:left="720" w:hanging="720"/>
        <w:contextualSpacing/>
        <w:jc w:val="both"/>
        <w:rPr>
          <w:rStyle w:val="s1"/>
          <w:rFonts w:ascii="Times New Roman" w:hAnsi="Times New Roman"/>
          <w:sz w:val="24"/>
        </w:rPr>
      </w:pPr>
      <w:r w:rsidRPr="00533B65">
        <w:rPr>
          <w:rStyle w:val="s1"/>
          <w:rFonts w:ascii="Times New Roman" w:hAnsi="Times New Roman"/>
          <w:sz w:val="24"/>
        </w:rPr>
        <w:t xml:space="preserve">Dobash RP </w:t>
      </w:r>
      <w:r w:rsidR="007360E9">
        <w:rPr>
          <w:rStyle w:val="s1"/>
          <w:rFonts w:ascii="Times New Roman" w:hAnsi="Times New Roman"/>
          <w:sz w:val="24"/>
        </w:rPr>
        <w:t>and</w:t>
      </w:r>
      <w:r w:rsidRPr="00533B65">
        <w:rPr>
          <w:rStyle w:val="s1"/>
          <w:rFonts w:ascii="Times New Roman" w:hAnsi="Times New Roman"/>
          <w:sz w:val="24"/>
        </w:rPr>
        <w:t xml:space="preserve"> Dobash RE (1981) Community response to violence against wives: Charivari, </w:t>
      </w:r>
      <w:r>
        <w:rPr>
          <w:rStyle w:val="s1"/>
          <w:rFonts w:ascii="Times New Roman" w:hAnsi="Times New Roman"/>
          <w:sz w:val="24"/>
        </w:rPr>
        <w:t xml:space="preserve">abstract </w:t>
      </w:r>
      <w:r w:rsidRPr="00533B65">
        <w:rPr>
          <w:rStyle w:val="s1"/>
          <w:rFonts w:ascii="Times New Roman" w:hAnsi="Times New Roman"/>
          <w:sz w:val="24"/>
        </w:rPr>
        <w:t xml:space="preserve">justice and patriarchy. </w:t>
      </w:r>
      <w:r w:rsidRPr="00533B65">
        <w:rPr>
          <w:rStyle w:val="s1"/>
          <w:rFonts w:ascii="Times New Roman" w:hAnsi="Times New Roman"/>
          <w:i/>
          <w:iCs/>
          <w:sz w:val="24"/>
        </w:rPr>
        <w:t>Social Problems</w:t>
      </w:r>
      <w:r w:rsidRPr="00533B65">
        <w:rPr>
          <w:rStyle w:val="s1"/>
          <w:rFonts w:ascii="Times New Roman" w:hAnsi="Times New Roman"/>
          <w:sz w:val="24"/>
        </w:rPr>
        <w:t xml:space="preserve"> </w:t>
      </w:r>
      <w:r w:rsidRPr="00383933">
        <w:rPr>
          <w:rStyle w:val="s1"/>
          <w:rFonts w:ascii="Times New Roman" w:hAnsi="Times New Roman"/>
          <w:iCs/>
          <w:sz w:val="24"/>
        </w:rPr>
        <w:t>28</w:t>
      </w:r>
      <w:r w:rsidRPr="00533B65">
        <w:rPr>
          <w:rStyle w:val="s1"/>
          <w:rFonts w:ascii="Times New Roman" w:hAnsi="Times New Roman"/>
          <w:sz w:val="24"/>
        </w:rPr>
        <w:t>(5)</w:t>
      </w:r>
      <w:r w:rsidR="009D097B">
        <w:rPr>
          <w:rStyle w:val="s1"/>
          <w:rFonts w:ascii="Times New Roman" w:hAnsi="Times New Roman"/>
          <w:sz w:val="24"/>
        </w:rPr>
        <w:t>:</w:t>
      </w:r>
      <w:r w:rsidRPr="00533B65">
        <w:rPr>
          <w:rStyle w:val="s1"/>
          <w:rFonts w:ascii="Times New Roman" w:hAnsi="Times New Roman"/>
          <w:sz w:val="24"/>
        </w:rPr>
        <w:t xml:space="preserve"> 563-581.</w:t>
      </w:r>
    </w:p>
    <w:p w14:paraId="589B5EAA" w14:textId="77777777" w:rsidR="00533B65" w:rsidRPr="00533B65" w:rsidRDefault="00533B65" w:rsidP="00533B65">
      <w:pPr>
        <w:pStyle w:val="p1"/>
        <w:spacing w:line="480" w:lineRule="auto"/>
        <w:rPr>
          <w:rFonts w:ascii="Times New Roman" w:hAnsi="Times New Roman"/>
          <w:sz w:val="24"/>
        </w:rPr>
      </w:pPr>
    </w:p>
    <w:p w14:paraId="286D1101" w14:textId="5D774298" w:rsidR="00401156" w:rsidRDefault="00401156" w:rsidP="00533B65">
      <w:pPr>
        <w:spacing w:after="0" w:line="36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Douglas H (2008)</w:t>
      </w:r>
      <w:r w:rsidR="00D77292" w:rsidRPr="00D77292">
        <w:t xml:space="preserve"> </w:t>
      </w:r>
      <w:r w:rsidR="00D77292" w:rsidRPr="00D77292">
        <w:rPr>
          <w:rFonts w:ascii="Times New Roman" w:hAnsi="Times New Roman" w:cs="Times New Roman"/>
          <w:sz w:val="24"/>
          <w:szCs w:val="24"/>
        </w:rPr>
        <w:t xml:space="preserve">The </w:t>
      </w:r>
      <w:r w:rsidR="009D097B">
        <w:rPr>
          <w:rFonts w:ascii="Times New Roman" w:hAnsi="Times New Roman" w:cs="Times New Roman"/>
          <w:sz w:val="24"/>
          <w:szCs w:val="24"/>
        </w:rPr>
        <w:t>c</w:t>
      </w:r>
      <w:r w:rsidR="00D77292" w:rsidRPr="00D77292">
        <w:rPr>
          <w:rFonts w:ascii="Times New Roman" w:hAnsi="Times New Roman" w:cs="Times New Roman"/>
          <w:sz w:val="24"/>
          <w:szCs w:val="24"/>
        </w:rPr>
        <w:t xml:space="preserve">riminal </w:t>
      </w:r>
      <w:r w:rsidR="009D097B">
        <w:rPr>
          <w:rFonts w:ascii="Times New Roman" w:hAnsi="Times New Roman" w:cs="Times New Roman"/>
          <w:sz w:val="24"/>
          <w:szCs w:val="24"/>
        </w:rPr>
        <w:t>l</w:t>
      </w:r>
      <w:r w:rsidR="00D77292" w:rsidRPr="00D77292">
        <w:rPr>
          <w:rFonts w:ascii="Times New Roman" w:hAnsi="Times New Roman" w:cs="Times New Roman"/>
          <w:sz w:val="24"/>
          <w:szCs w:val="24"/>
        </w:rPr>
        <w:t xml:space="preserve">aw’s </w:t>
      </w:r>
      <w:r w:rsidR="009D097B">
        <w:rPr>
          <w:rFonts w:ascii="Times New Roman" w:hAnsi="Times New Roman" w:cs="Times New Roman"/>
          <w:sz w:val="24"/>
          <w:szCs w:val="24"/>
        </w:rPr>
        <w:t>r</w:t>
      </w:r>
      <w:r w:rsidR="00D77292" w:rsidRPr="00D77292">
        <w:rPr>
          <w:rFonts w:ascii="Times New Roman" w:hAnsi="Times New Roman" w:cs="Times New Roman"/>
          <w:sz w:val="24"/>
          <w:szCs w:val="24"/>
        </w:rPr>
        <w:t xml:space="preserve">esponse to </w:t>
      </w:r>
      <w:r w:rsidR="009D097B">
        <w:rPr>
          <w:rFonts w:ascii="Times New Roman" w:hAnsi="Times New Roman" w:cs="Times New Roman"/>
          <w:sz w:val="24"/>
          <w:szCs w:val="24"/>
        </w:rPr>
        <w:t>d</w:t>
      </w:r>
      <w:r w:rsidR="00D77292" w:rsidRPr="00D77292">
        <w:rPr>
          <w:rFonts w:ascii="Times New Roman" w:hAnsi="Times New Roman" w:cs="Times New Roman"/>
          <w:sz w:val="24"/>
          <w:szCs w:val="24"/>
        </w:rPr>
        <w:t xml:space="preserve">omestic </w:t>
      </w:r>
      <w:r w:rsidR="009D097B">
        <w:rPr>
          <w:rFonts w:ascii="Times New Roman" w:hAnsi="Times New Roman" w:cs="Times New Roman"/>
          <w:sz w:val="24"/>
          <w:szCs w:val="24"/>
        </w:rPr>
        <w:t>v</w:t>
      </w:r>
      <w:r w:rsidR="00D77292" w:rsidRPr="00D77292">
        <w:rPr>
          <w:rFonts w:ascii="Times New Roman" w:hAnsi="Times New Roman" w:cs="Times New Roman"/>
          <w:sz w:val="24"/>
          <w:szCs w:val="24"/>
        </w:rPr>
        <w:t xml:space="preserve">iolence: </w:t>
      </w:r>
      <w:r w:rsidR="009D097B">
        <w:rPr>
          <w:rFonts w:ascii="Times New Roman" w:hAnsi="Times New Roman" w:cs="Times New Roman"/>
          <w:sz w:val="24"/>
          <w:szCs w:val="24"/>
        </w:rPr>
        <w:t>w</w:t>
      </w:r>
      <w:r w:rsidR="00D77292" w:rsidRPr="00D77292">
        <w:rPr>
          <w:rFonts w:ascii="Times New Roman" w:hAnsi="Times New Roman" w:cs="Times New Roman"/>
          <w:sz w:val="24"/>
          <w:szCs w:val="24"/>
        </w:rPr>
        <w:t xml:space="preserve">hat’s </w:t>
      </w:r>
      <w:r w:rsidR="009D097B">
        <w:rPr>
          <w:rFonts w:ascii="Times New Roman" w:hAnsi="Times New Roman" w:cs="Times New Roman"/>
          <w:sz w:val="24"/>
          <w:szCs w:val="24"/>
        </w:rPr>
        <w:t>g</w:t>
      </w:r>
      <w:r w:rsidR="00D77292" w:rsidRPr="00D77292">
        <w:rPr>
          <w:rFonts w:ascii="Times New Roman" w:hAnsi="Times New Roman" w:cs="Times New Roman"/>
          <w:sz w:val="24"/>
          <w:szCs w:val="24"/>
        </w:rPr>
        <w:t xml:space="preserve">oing </w:t>
      </w:r>
      <w:r w:rsidR="009D097B">
        <w:rPr>
          <w:rFonts w:ascii="Times New Roman" w:hAnsi="Times New Roman" w:cs="Times New Roman"/>
          <w:sz w:val="24"/>
          <w:szCs w:val="24"/>
        </w:rPr>
        <w:t>o</w:t>
      </w:r>
      <w:r w:rsidR="00D77292" w:rsidRPr="00D77292">
        <w:rPr>
          <w:rFonts w:ascii="Times New Roman" w:hAnsi="Times New Roman" w:cs="Times New Roman"/>
          <w:sz w:val="24"/>
          <w:szCs w:val="24"/>
        </w:rPr>
        <w:t>n?</w:t>
      </w:r>
      <w:r w:rsidR="00D77292">
        <w:rPr>
          <w:rFonts w:ascii="Times New Roman" w:hAnsi="Times New Roman" w:cs="Times New Roman"/>
          <w:sz w:val="24"/>
          <w:szCs w:val="24"/>
        </w:rPr>
        <w:t xml:space="preserve"> </w:t>
      </w:r>
      <w:r w:rsidR="00D77292" w:rsidRPr="00383933">
        <w:rPr>
          <w:rFonts w:ascii="Times New Roman" w:hAnsi="Times New Roman" w:cs="Times New Roman"/>
          <w:i/>
          <w:sz w:val="24"/>
          <w:szCs w:val="24"/>
        </w:rPr>
        <w:t>Sydney Law Review</w:t>
      </w:r>
      <w:r w:rsidR="00D77292">
        <w:rPr>
          <w:rFonts w:ascii="Times New Roman" w:hAnsi="Times New Roman" w:cs="Times New Roman"/>
          <w:sz w:val="24"/>
          <w:szCs w:val="24"/>
        </w:rPr>
        <w:t xml:space="preserve"> 30</w:t>
      </w:r>
      <w:r w:rsidR="003F5610">
        <w:rPr>
          <w:rFonts w:ascii="Times New Roman" w:hAnsi="Times New Roman" w:cs="Times New Roman"/>
          <w:sz w:val="24"/>
          <w:szCs w:val="24"/>
        </w:rPr>
        <w:t>(3)</w:t>
      </w:r>
      <w:r w:rsidR="00D77292">
        <w:rPr>
          <w:rFonts w:ascii="Times New Roman" w:hAnsi="Times New Roman" w:cs="Times New Roman"/>
          <w:sz w:val="24"/>
          <w:szCs w:val="24"/>
        </w:rPr>
        <w:t>: 439-69</w:t>
      </w:r>
      <w:r w:rsidR="009D097B">
        <w:rPr>
          <w:rFonts w:ascii="Times New Roman" w:hAnsi="Times New Roman" w:cs="Times New Roman"/>
          <w:sz w:val="24"/>
          <w:szCs w:val="24"/>
        </w:rPr>
        <w:t>.</w:t>
      </w:r>
    </w:p>
    <w:p w14:paraId="7C78976A" w14:textId="77777777" w:rsidR="00432BB1" w:rsidRDefault="00432BB1" w:rsidP="00533B65">
      <w:pPr>
        <w:spacing w:after="0" w:line="360" w:lineRule="auto"/>
        <w:ind w:left="720" w:hanging="720"/>
        <w:contextualSpacing/>
        <w:jc w:val="both"/>
        <w:rPr>
          <w:rFonts w:ascii="Times New Roman" w:hAnsi="Times New Roman" w:cs="Times New Roman"/>
          <w:sz w:val="24"/>
          <w:szCs w:val="24"/>
        </w:rPr>
      </w:pPr>
    </w:p>
    <w:p w14:paraId="0246DE2A" w14:textId="633DA4A9" w:rsidR="003C0A64" w:rsidRDefault="00967535" w:rsidP="002D36E6">
      <w:pPr>
        <w:spacing w:after="0" w:line="360" w:lineRule="auto"/>
        <w:ind w:left="720" w:hanging="720"/>
        <w:contextualSpacing/>
        <w:jc w:val="both"/>
        <w:rPr>
          <w:rFonts w:ascii="Times New Roman" w:hAnsi="Times New Roman" w:cs="Times New Roman"/>
          <w:sz w:val="24"/>
          <w:szCs w:val="17"/>
          <w:lang w:val="en-US"/>
        </w:rPr>
      </w:pPr>
      <w:r>
        <w:rPr>
          <w:rFonts w:ascii="Times New Roman" w:hAnsi="Times New Roman" w:cs="Times New Roman"/>
          <w:sz w:val="24"/>
          <w:szCs w:val="24"/>
        </w:rPr>
        <w:t xml:space="preserve">Douglas H (2012) Battered </w:t>
      </w:r>
      <w:r w:rsidR="003A7A9F">
        <w:rPr>
          <w:rFonts w:ascii="Times New Roman" w:hAnsi="Times New Roman" w:cs="Times New Roman"/>
          <w:sz w:val="24"/>
          <w:szCs w:val="24"/>
        </w:rPr>
        <w:t>w</w:t>
      </w:r>
      <w:r>
        <w:rPr>
          <w:rFonts w:ascii="Times New Roman" w:hAnsi="Times New Roman" w:cs="Times New Roman"/>
          <w:sz w:val="24"/>
          <w:szCs w:val="24"/>
        </w:rPr>
        <w:t xml:space="preserve">omen’s </w:t>
      </w:r>
      <w:r w:rsidR="003A7A9F">
        <w:rPr>
          <w:rFonts w:ascii="Times New Roman" w:hAnsi="Times New Roman" w:cs="Times New Roman"/>
          <w:sz w:val="24"/>
          <w:szCs w:val="24"/>
        </w:rPr>
        <w:t>e</w:t>
      </w:r>
      <w:r>
        <w:rPr>
          <w:rFonts w:ascii="Times New Roman" w:hAnsi="Times New Roman" w:cs="Times New Roman"/>
          <w:sz w:val="24"/>
          <w:szCs w:val="24"/>
        </w:rPr>
        <w:t xml:space="preserve">xperiences of the </w:t>
      </w:r>
      <w:r w:rsidR="003A7A9F">
        <w:rPr>
          <w:rFonts w:ascii="Times New Roman" w:hAnsi="Times New Roman" w:cs="Times New Roman"/>
          <w:sz w:val="24"/>
          <w:szCs w:val="24"/>
        </w:rPr>
        <w:t>c</w:t>
      </w:r>
      <w:r>
        <w:rPr>
          <w:rFonts w:ascii="Times New Roman" w:hAnsi="Times New Roman" w:cs="Times New Roman"/>
          <w:sz w:val="24"/>
          <w:szCs w:val="24"/>
        </w:rPr>
        <w:t xml:space="preserve">riminal </w:t>
      </w:r>
      <w:r w:rsidR="003A7A9F">
        <w:rPr>
          <w:rFonts w:ascii="Times New Roman" w:hAnsi="Times New Roman" w:cs="Times New Roman"/>
          <w:sz w:val="24"/>
          <w:szCs w:val="24"/>
        </w:rPr>
        <w:t>j</w:t>
      </w:r>
      <w:r>
        <w:rPr>
          <w:rFonts w:ascii="Times New Roman" w:hAnsi="Times New Roman" w:cs="Times New Roman"/>
          <w:sz w:val="24"/>
          <w:szCs w:val="24"/>
        </w:rPr>
        <w:t xml:space="preserve">ustice </w:t>
      </w:r>
      <w:r w:rsidR="003A7A9F">
        <w:rPr>
          <w:rFonts w:ascii="Times New Roman" w:hAnsi="Times New Roman" w:cs="Times New Roman"/>
          <w:sz w:val="24"/>
          <w:szCs w:val="24"/>
        </w:rPr>
        <w:t>s</w:t>
      </w:r>
      <w:r>
        <w:rPr>
          <w:rFonts w:ascii="Times New Roman" w:hAnsi="Times New Roman" w:cs="Times New Roman"/>
          <w:sz w:val="24"/>
          <w:szCs w:val="24"/>
        </w:rPr>
        <w:t xml:space="preserve">ystem: </w:t>
      </w:r>
      <w:r w:rsidR="003A7A9F">
        <w:rPr>
          <w:rFonts w:ascii="Times New Roman" w:hAnsi="Times New Roman" w:cs="Times New Roman"/>
          <w:sz w:val="24"/>
          <w:szCs w:val="24"/>
        </w:rPr>
        <w:t>d</w:t>
      </w:r>
      <w:r>
        <w:rPr>
          <w:rFonts w:ascii="Times New Roman" w:hAnsi="Times New Roman" w:cs="Times New Roman"/>
          <w:sz w:val="24"/>
          <w:szCs w:val="24"/>
        </w:rPr>
        <w:t xml:space="preserve">ecentring the </w:t>
      </w:r>
      <w:r w:rsidR="003A7A9F">
        <w:rPr>
          <w:rFonts w:ascii="Times New Roman" w:hAnsi="Times New Roman" w:cs="Times New Roman"/>
          <w:sz w:val="24"/>
          <w:szCs w:val="24"/>
        </w:rPr>
        <w:t>l</w:t>
      </w:r>
      <w:r>
        <w:rPr>
          <w:rFonts w:ascii="Times New Roman" w:hAnsi="Times New Roman" w:cs="Times New Roman"/>
          <w:sz w:val="24"/>
          <w:szCs w:val="24"/>
        </w:rPr>
        <w:t xml:space="preserve">aw. </w:t>
      </w:r>
      <w:r w:rsidRPr="00383933">
        <w:rPr>
          <w:rFonts w:ascii="Times New Roman" w:hAnsi="Times New Roman" w:cs="Times New Roman"/>
          <w:i/>
          <w:sz w:val="24"/>
          <w:szCs w:val="24"/>
        </w:rPr>
        <w:t>Feminist Legal Studies</w:t>
      </w:r>
      <w:r>
        <w:rPr>
          <w:rFonts w:ascii="Times New Roman" w:hAnsi="Times New Roman" w:cs="Times New Roman"/>
          <w:sz w:val="24"/>
          <w:szCs w:val="24"/>
        </w:rPr>
        <w:t xml:space="preserve"> 20(2): </w:t>
      </w:r>
      <w:r w:rsidR="007E1F3E">
        <w:rPr>
          <w:rFonts w:ascii="Times New Roman" w:hAnsi="Times New Roman" w:cs="Times New Roman"/>
          <w:sz w:val="24"/>
          <w:szCs w:val="24"/>
        </w:rPr>
        <w:t xml:space="preserve">121-134. </w:t>
      </w:r>
    </w:p>
    <w:p w14:paraId="2142CA97" w14:textId="77777777" w:rsidR="003C0A64" w:rsidRDefault="003C0A64" w:rsidP="00A432C7">
      <w:pPr>
        <w:spacing w:after="0" w:line="360" w:lineRule="auto"/>
        <w:ind w:left="720" w:hanging="720"/>
        <w:contextualSpacing/>
        <w:jc w:val="both"/>
        <w:rPr>
          <w:rFonts w:ascii="Times New Roman" w:hAnsi="Times New Roman" w:cs="Times New Roman"/>
          <w:sz w:val="24"/>
          <w:szCs w:val="24"/>
        </w:rPr>
      </w:pPr>
    </w:p>
    <w:p w14:paraId="7B321B4B" w14:textId="42837C67" w:rsidR="00745115" w:rsidRDefault="00745115" w:rsidP="00A432C7">
      <w:pPr>
        <w:spacing w:after="0" w:line="360" w:lineRule="auto"/>
        <w:ind w:left="720" w:hanging="720"/>
        <w:contextualSpacing/>
        <w:jc w:val="both"/>
        <w:rPr>
          <w:rFonts w:ascii="Times New Roman" w:hAnsi="Times New Roman" w:cs="Times New Roman"/>
          <w:sz w:val="24"/>
          <w:szCs w:val="24"/>
        </w:rPr>
      </w:pPr>
      <w:r w:rsidRPr="00745115">
        <w:rPr>
          <w:rFonts w:ascii="Times New Roman" w:hAnsi="Times New Roman" w:cs="Times New Roman"/>
          <w:sz w:val="24"/>
          <w:szCs w:val="24"/>
        </w:rPr>
        <w:t>Douglas H (2015) Do we need a specific domestic violence of</w:t>
      </w:r>
      <w:r>
        <w:rPr>
          <w:rFonts w:ascii="Times New Roman" w:hAnsi="Times New Roman" w:cs="Times New Roman"/>
          <w:sz w:val="24"/>
          <w:szCs w:val="24"/>
        </w:rPr>
        <w:t xml:space="preserve">fence? </w:t>
      </w:r>
      <w:r w:rsidRPr="00383933">
        <w:rPr>
          <w:rFonts w:ascii="Times New Roman" w:hAnsi="Times New Roman" w:cs="Times New Roman"/>
          <w:i/>
          <w:sz w:val="24"/>
          <w:szCs w:val="24"/>
        </w:rPr>
        <w:t xml:space="preserve">Melbourne University Law Review </w:t>
      </w:r>
      <w:r w:rsidRPr="00745115">
        <w:rPr>
          <w:rFonts w:ascii="Times New Roman" w:hAnsi="Times New Roman" w:cs="Times New Roman"/>
          <w:sz w:val="24"/>
          <w:szCs w:val="24"/>
        </w:rPr>
        <w:t>39</w:t>
      </w:r>
      <w:r w:rsidR="003F5610">
        <w:rPr>
          <w:rFonts w:ascii="Times New Roman" w:hAnsi="Times New Roman" w:cs="Times New Roman"/>
          <w:sz w:val="24"/>
          <w:szCs w:val="24"/>
        </w:rPr>
        <w:t>(2)</w:t>
      </w:r>
      <w:r w:rsidRPr="00745115">
        <w:rPr>
          <w:rFonts w:ascii="Times New Roman" w:hAnsi="Times New Roman" w:cs="Times New Roman"/>
          <w:sz w:val="24"/>
          <w:szCs w:val="24"/>
        </w:rPr>
        <w:t>: 434-471.</w:t>
      </w:r>
    </w:p>
    <w:p w14:paraId="1764B155" w14:textId="77777777" w:rsidR="007360E9" w:rsidRDefault="007360E9" w:rsidP="00A432C7">
      <w:pPr>
        <w:spacing w:after="0" w:line="360" w:lineRule="auto"/>
        <w:ind w:left="720" w:hanging="720"/>
        <w:contextualSpacing/>
        <w:jc w:val="both"/>
        <w:rPr>
          <w:rFonts w:ascii="Times New Roman" w:hAnsi="Times New Roman" w:cs="Times New Roman"/>
          <w:sz w:val="24"/>
          <w:szCs w:val="24"/>
        </w:rPr>
      </w:pPr>
    </w:p>
    <w:p w14:paraId="74A92105" w14:textId="77777777" w:rsidR="007360E9" w:rsidRPr="00A432C7" w:rsidRDefault="007360E9" w:rsidP="007360E9">
      <w:pPr>
        <w:spacing w:after="0" w:line="480" w:lineRule="auto"/>
        <w:ind w:left="720" w:hanging="720"/>
        <w:rPr>
          <w:rFonts w:ascii="Times New Roman" w:hAnsi="Times New Roman" w:cs="Times New Roman"/>
          <w:sz w:val="24"/>
          <w:szCs w:val="17"/>
          <w:lang w:val="en-US"/>
        </w:rPr>
      </w:pPr>
      <w:r w:rsidRPr="00A432C7">
        <w:rPr>
          <w:rFonts w:ascii="Times New Roman" w:hAnsi="Times New Roman" w:cs="Times New Roman"/>
          <w:sz w:val="24"/>
          <w:szCs w:val="17"/>
          <w:lang w:val="en-US"/>
        </w:rPr>
        <w:t xml:space="preserve">Douglas H and Fitzgerald R (2013) Legal processes and gendered violence: cross-applications for Domestic Violence Protection Orders. </w:t>
      </w:r>
      <w:r w:rsidRPr="00A432C7">
        <w:rPr>
          <w:rFonts w:ascii="Times New Roman" w:hAnsi="Times New Roman" w:cs="Times New Roman"/>
          <w:i/>
          <w:iCs/>
          <w:sz w:val="24"/>
          <w:szCs w:val="17"/>
          <w:lang w:val="en-US"/>
        </w:rPr>
        <w:t xml:space="preserve">University of New South Wales Law Journal </w:t>
      </w:r>
      <w:r w:rsidRPr="00A432C7">
        <w:rPr>
          <w:rFonts w:ascii="Times New Roman" w:hAnsi="Times New Roman" w:cs="Times New Roman"/>
          <w:sz w:val="24"/>
          <w:szCs w:val="17"/>
          <w:lang w:val="en-US"/>
        </w:rPr>
        <w:t>36(1): 56-87. </w:t>
      </w:r>
    </w:p>
    <w:p w14:paraId="4537E28D" w14:textId="77777777" w:rsidR="00D76A03" w:rsidRDefault="00D76A03" w:rsidP="00A432C7">
      <w:pPr>
        <w:spacing w:after="0" w:line="360" w:lineRule="auto"/>
        <w:ind w:left="720" w:hanging="720"/>
        <w:contextualSpacing/>
        <w:jc w:val="both"/>
        <w:rPr>
          <w:rFonts w:ascii="Times New Roman" w:hAnsi="Times New Roman" w:cs="Times New Roman"/>
          <w:sz w:val="24"/>
          <w:szCs w:val="24"/>
        </w:rPr>
      </w:pPr>
    </w:p>
    <w:p w14:paraId="4C4DF479" w14:textId="683FBCBA" w:rsidR="00401156" w:rsidRDefault="0005288C" w:rsidP="00A432C7">
      <w:pPr>
        <w:spacing w:after="0" w:line="36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Fitz-Gibbon K </w:t>
      </w:r>
      <w:r w:rsidR="00D77292" w:rsidRPr="00D77292">
        <w:rPr>
          <w:rFonts w:ascii="Times New Roman" w:hAnsi="Times New Roman" w:cs="Times New Roman"/>
          <w:sz w:val="24"/>
          <w:szCs w:val="24"/>
        </w:rPr>
        <w:t xml:space="preserve">(2014) </w:t>
      </w:r>
      <w:r w:rsidR="00D77292" w:rsidRPr="00383933">
        <w:rPr>
          <w:rFonts w:ascii="Times New Roman" w:hAnsi="Times New Roman" w:cs="Times New Roman"/>
          <w:i/>
          <w:sz w:val="24"/>
          <w:szCs w:val="24"/>
        </w:rPr>
        <w:t xml:space="preserve">Homicide </w:t>
      </w:r>
      <w:r w:rsidR="007F6C1B">
        <w:rPr>
          <w:rFonts w:ascii="Times New Roman" w:hAnsi="Times New Roman" w:cs="Times New Roman"/>
          <w:i/>
          <w:sz w:val="24"/>
          <w:szCs w:val="24"/>
        </w:rPr>
        <w:t>L</w:t>
      </w:r>
      <w:r w:rsidR="00D77292" w:rsidRPr="00383933">
        <w:rPr>
          <w:rFonts w:ascii="Times New Roman" w:hAnsi="Times New Roman" w:cs="Times New Roman"/>
          <w:i/>
          <w:sz w:val="24"/>
          <w:szCs w:val="24"/>
        </w:rPr>
        <w:t xml:space="preserve">aw </w:t>
      </w:r>
      <w:r w:rsidR="007F6C1B">
        <w:rPr>
          <w:rFonts w:ascii="Times New Roman" w:hAnsi="Times New Roman" w:cs="Times New Roman"/>
          <w:i/>
          <w:sz w:val="24"/>
          <w:szCs w:val="24"/>
        </w:rPr>
        <w:t>R</w:t>
      </w:r>
      <w:r w:rsidR="00D77292" w:rsidRPr="00383933">
        <w:rPr>
          <w:rFonts w:ascii="Times New Roman" w:hAnsi="Times New Roman" w:cs="Times New Roman"/>
          <w:i/>
          <w:sz w:val="24"/>
          <w:szCs w:val="24"/>
        </w:rPr>
        <w:t xml:space="preserve">eform, </w:t>
      </w:r>
      <w:r w:rsidR="007F6C1B">
        <w:rPr>
          <w:rFonts w:ascii="Times New Roman" w:hAnsi="Times New Roman" w:cs="Times New Roman"/>
          <w:i/>
          <w:sz w:val="24"/>
          <w:szCs w:val="24"/>
        </w:rPr>
        <w:t>G</w:t>
      </w:r>
      <w:r w:rsidR="00D77292" w:rsidRPr="00383933">
        <w:rPr>
          <w:rFonts w:ascii="Times New Roman" w:hAnsi="Times New Roman" w:cs="Times New Roman"/>
          <w:i/>
          <w:sz w:val="24"/>
          <w:szCs w:val="24"/>
        </w:rPr>
        <w:t xml:space="preserve">ender and the </w:t>
      </w:r>
      <w:r w:rsidR="007F6C1B">
        <w:rPr>
          <w:rFonts w:ascii="Times New Roman" w:hAnsi="Times New Roman" w:cs="Times New Roman"/>
          <w:i/>
          <w:sz w:val="24"/>
          <w:szCs w:val="24"/>
        </w:rPr>
        <w:t>P</w:t>
      </w:r>
      <w:r w:rsidR="00D77292" w:rsidRPr="00383933">
        <w:rPr>
          <w:rFonts w:ascii="Times New Roman" w:hAnsi="Times New Roman" w:cs="Times New Roman"/>
          <w:i/>
          <w:sz w:val="24"/>
          <w:szCs w:val="24"/>
        </w:rPr>
        <w:t xml:space="preserve">rovocation </w:t>
      </w:r>
      <w:r w:rsidR="007F6C1B">
        <w:rPr>
          <w:rFonts w:ascii="Times New Roman" w:hAnsi="Times New Roman" w:cs="Times New Roman"/>
          <w:i/>
          <w:sz w:val="24"/>
          <w:szCs w:val="24"/>
        </w:rPr>
        <w:t>D</w:t>
      </w:r>
      <w:r w:rsidR="00D77292" w:rsidRPr="00383933">
        <w:rPr>
          <w:rFonts w:ascii="Times New Roman" w:hAnsi="Times New Roman" w:cs="Times New Roman"/>
          <w:i/>
          <w:sz w:val="24"/>
          <w:szCs w:val="24"/>
        </w:rPr>
        <w:t>ef</w:t>
      </w:r>
      <w:r w:rsidRPr="00383933">
        <w:rPr>
          <w:rFonts w:ascii="Times New Roman" w:hAnsi="Times New Roman" w:cs="Times New Roman"/>
          <w:i/>
          <w:sz w:val="24"/>
          <w:szCs w:val="24"/>
        </w:rPr>
        <w:t xml:space="preserve">ence: A </w:t>
      </w:r>
      <w:r w:rsidR="007F6C1B">
        <w:rPr>
          <w:rFonts w:ascii="Times New Roman" w:hAnsi="Times New Roman" w:cs="Times New Roman"/>
          <w:i/>
          <w:sz w:val="24"/>
          <w:szCs w:val="24"/>
        </w:rPr>
        <w:t>C</w:t>
      </w:r>
      <w:r w:rsidRPr="00383933">
        <w:rPr>
          <w:rFonts w:ascii="Times New Roman" w:hAnsi="Times New Roman" w:cs="Times New Roman"/>
          <w:i/>
          <w:sz w:val="24"/>
          <w:szCs w:val="24"/>
        </w:rPr>
        <w:t xml:space="preserve">omparative </w:t>
      </w:r>
      <w:r w:rsidR="007F6C1B">
        <w:rPr>
          <w:rFonts w:ascii="Times New Roman" w:hAnsi="Times New Roman" w:cs="Times New Roman"/>
          <w:i/>
          <w:sz w:val="24"/>
          <w:szCs w:val="24"/>
        </w:rPr>
        <w:t>P</w:t>
      </w:r>
      <w:r w:rsidRPr="00383933">
        <w:rPr>
          <w:rFonts w:ascii="Times New Roman" w:hAnsi="Times New Roman" w:cs="Times New Roman"/>
          <w:i/>
          <w:sz w:val="24"/>
          <w:szCs w:val="24"/>
        </w:rPr>
        <w:t xml:space="preserve">erspective. </w:t>
      </w:r>
      <w:r>
        <w:rPr>
          <w:rFonts w:ascii="Times New Roman" w:hAnsi="Times New Roman" w:cs="Times New Roman"/>
          <w:sz w:val="24"/>
          <w:szCs w:val="24"/>
        </w:rPr>
        <w:t>London:</w:t>
      </w:r>
      <w:r w:rsidR="00D77292" w:rsidRPr="00D77292">
        <w:rPr>
          <w:rFonts w:ascii="Times New Roman" w:hAnsi="Times New Roman" w:cs="Times New Roman"/>
          <w:sz w:val="24"/>
          <w:szCs w:val="24"/>
        </w:rPr>
        <w:t xml:space="preserve"> Palgrave Macmillan.</w:t>
      </w:r>
    </w:p>
    <w:p w14:paraId="29EE5A58" w14:textId="77777777" w:rsidR="00432BB1" w:rsidRDefault="00432BB1" w:rsidP="00A432C7">
      <w:pPr>
        <w:spacing w:after="0" w:line="360" w:lineRule="auto"/>
        <w:ind w:left="720" w:hanging="720"/>
        <w:contextualSpacing/>
        <w:jc w:val="both"/>
        <w:rPr>
          <w:rFonts w:ascii="Times New Roman" w:hAnsi="Times New Roman" w:cs="Times New Roman"/>
          <w:sz w:val="24"/>
          <w:szCs w:val="24"/>
        </w:rPr>
      </w:pPr>
    </w:p>
    <w:p w14:paraId="3A25B4B7" w14:textId="424952B6" w:rsidR="00FA7BC3" w:rsidRDefault="00FA7BC3" w:rsidP="00A432C7">
      <w:pPr>
        <w:spacing w:after="0" w:line="36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Fitz-Gibbon K and Pickering S (2012) </w:t>
      </w:r>
      <w:r w:rsidR="005A7662">
        <w:rPr>
          <w:rFonts w:ascii="Times New Roman" w:hAnsi="Times New Roman" w:cs="Times New Roman"/>
          <w:sz w:val="24"/>
          <w:szCs w:val="24"/>
        </w:rPr>
        <w:t xml:space="preserve">Homicide </w:t>
      </w:r>
      <w:r w:rsidR="007F6C1B">
        <w:rPr>
          <w:rFonts w:ascii="Times New Roman" w:hAnsi="Times New Roman" w:cs="Times New Roman"/>
          <w:sz w:val="24"/>
          <w:szCs w:val="24"/>
        </w:rPr>
        <w:t>l</w:t>
      </w:r>
      <w:r w:rsidR="005A7662">
        <w:rPr>
          <w:rFonts w:ascii="Times New Roman" w:hAnsi="Times New Roman" w:cs="Times New Roman"/>
          <w:sz w:val="24"/>
          <w:szCs w:val="24"/>
        </w:rPr>
        <w:t xml:space="preserve">aw </w:t>
      </w:r>
      <w:r w:rsidR="007F6C1B">
        <w:rPr>
          <w:rFonts w:ascii="Times New Roman" w:hAnsi="Times New Roman" w:cs="Times New Roman"/>
          <w:sz w:val="24"/>
          <w:szCs w:val="24"/>
        </w:rPr>
        <w:t>r</w:t>
      </w:r>
      <w:r w:rsidR="005A7662">
        <w:rPr>
          <w:rFonts w:ascii="Times New Roman" w:hAnsi="Times New Roman" w:cs="Times New Roman"/>
          <w:sz w:val="24"/>
          <w:szCs w:val="24"/>
        </w:rPr>
        <w:t xml:space="preserve">eform in Victoria, Australia: </w:t>
      </w:r>
      <w:r w:rsidR="007F6C1B">
        <w:rPr>
          <w:rFonts w:ascii="Times New Roman" w:hAnsi="Times New Roman" w:cs="Times New Roman"/>
          <w:sz w:val="24"/>
          <w:szCs w:val="24"/>
        </w:rPr>
        <w:t>f</w:t>
      </w:r>
      <w:r w:rsidR="005A7662">
        <w:rPr>
          <w:rFonts w:ascii="Times New Roman" w:hAnsi="Times New Roman" w:cs="Times New Roman"/>
          <w:sz w:val="24"/>
          <w:szCs w:val="24"/>
        </w:rPr>
        <w:t xml:space="preserve">rom </w:t>
      </w:r>
      <w:r w:rsidR="007F6C1B">
        <w:rPr>
          <w:rFonts w:ascii="Times New Roman" w:hAnsi="Times New Roman" w:cs="Times New Roman"/>
          <w:sz w:val="24"/>
          <w:szCs w:val="24"/>
        </w:rPr>
        <w:t>p</w:t>
      </w:r>
      <w:r w:rsidR="005A7662">
        <w:rPr>
          <w:rFonts w:ascii="Times New Roman" w:hAnsi="Times New Roman" w:cs="Times New Roman"/>
          <w:sz w:val="24"/>
          <w:szCs w:val="24"/>
        </w:rPr>
        <w:t xml:space="preserve">rovocation to </w:t>
      </w:r>
      <w:r w:rsidR="007F6C1B">
        <w:rPr>
          <w:rFonts w:ascii="Times New Roman" w:hAnsi="Times New Roman" w:cs="Times New Roman"/>
          <w:sz w:val="24"/>
          <w:szCs w:val="24"/>
        </w:rPr>
        <w:t>d</w:t>
      </w:r>
      <w:r w:rsidR="005A7662">
        <w:rPr>
          <w:rFonts w:ascii="Times New Roman" w:hAnsi="Times New Roman" w:cs="Times New Roman"/>
          <w:sz w:val="24"/>
          <w:szCs w:val="24"/>
        </w:rPr>
        <w:t xml:space="preserve">efensive </w:t>
      </w:r>
      <w:r w:rsidR="007F6C1B">
        <w:rPr>
          <w:rFonts w:ascii="Times New Roman" w:hAnsi="Times New Roman" w:cs="Times New Roman"/>
          <w:sz w:val="24"/>
          <w:szCs w:val="24"/>
        </w:rPr>
        <w:t>h</w:t>
      </w:r>
      <w:r w:rsidR="005A7662">
        <w:rPr>
          <w:rFonts w:ascii="Times New Roman" w:hAnsi="Times New Roman" w:cs="Times New Roman"/>
          <w:sz w:val="24"/>
          <w:szCs w:val="24"/>
        </w:rPr>
        <w:t xml:space="preserve">omicide and </w:t>
      </w:r>
      <w:r w:rsidR="007F6C1B">
        <w:rPr>
          <w:rFonts w:ascii="Times New Roman" w:hAnsi="Times New Roman" w:cs="Times New Roman"/>
          <w:sz w:val="24"/>
          <w:szCs w:val="24"/>
        </w:rPr>
        <w:t>b</w:t>
      </w:r>
      <w:r w:rsidR="005A7662">
        <w:rPr>
          <w:rFonts w:ascii="Times New Roman" w:hAnsi="Times New Roman" w:cs="Times New Roman"/>
          <w:sz w:val="24"/>
          <w:szCs w:val="24"/>
        </w:rPr>
        <w:t xml:space="preserve">eyond. </w:t>
      </w:r>
      <w:r w:rsidR="005A7662" w:rsidRPr="00383933">
        <w:rPr>
          <w:rFonts w:ascii="Times New Roman" w:hAnsi="Times New Roman" w:cs="Times New Roman"/>
          <w:i/>
          <w:sz w:val="24"/>
          <w:szCs w:val="24"/>
        </w:rPr>
        <w:t>The British Journal of Criminology</w:t>
      </w:r>
      <w:r w:rsidR="005A7662">
        <w:rPr>
          <w:rFonts w:ascii="Times New Roman" w:hAnsi="Times New Roman" w:cs="Times New Roman"/>
          <w:sz w:val="24"/>
          <w:szCs w:val="24"/>
        </w:rPr>
        <w:t xml:space="preserve"> 52(1): 159-180. </w:t>
      </w:r>
    </w:p>
    <w:p w14:paraId="539290D8" w14:textId="77777777" w:rsidR="00FA7BC3" w:rsidRDefault="00FA7BC3" w:rsidP="00A432C7">
      <w:pPr>
        <w:spacing w:after="0" w:line="360" w:lineRule="auto"/>
        <w:ind w:left="720" w:hanging="720"/>
        <w:contextualSpacing/>
        <w:jc w:val="both"/>
        <w:rPr>
          <w:rFonts w:ascii="Times New Roman" w:hAnsi="Times New Roman" w:cs="Times New Roman"/>
          <w:sz w:val="24"/>
          <w:szCs w:val="24"/>
        </w:rPr>
      </w:pPr>
    </w:p>
    <w:p w14:paraId="408C8D66" w14:textId="2B8D212A" w:rsidR="008111A0" w:rsidRDefault="00F90794" w:rsidP="00A432C7">
      <w:pPr>
        <w:spacing w:after="0" w:line="360" w:lineRule="auto"/>
        <w:ind w:left="720" w:hanging="720"/>
        <w:contextualSpacing/>
        <w:jc w:val="both"/>
        <w:rPr>
          <w:rFonts w:ascii="Times New Roman" w:eastAsia="Times New Roman" w:hAnsi="Times New Roman" w:cs="Arial"/>
          <w:color w:val="222222"/>
          <w:sz w:val="24"/>
          <w:szCs w:val="20"/>
          <w:shd w:val="clear" w:color="auto" w:fill="FFFFFF"/>
          <w:lang w:val="en-US"/>
        </w:rPr>
      </w:pPr>
      <w:r>
        <w:rPr>
          <w:rFonts w:ascii="Times New Roman" w:hAnsi="Times New Roman" w:cs="Times New Roman"/>
          <w:sz w:val="24"/>
          <w:szCs w:val="24"/>
        </w:rPr>
        <w:t>Fitz-Gibbon K and Walklate S (2016)</w:t>
      </w:r>
      <w:r w:rsidRPr="00F90794">
        <w:t xml:space="preserve"> </w:t>
      </w:r>
      <w:r>
        <w:rPr>
          <w:rFonts w:ascii="Times New Roman" w:hAnsi="Times New Roman" w:cs="Times New Roman"/>
          <w:sz w:val="24"/>
          <w:szCs w:val="24"/>
        </w:rPr>
        <w:t xml:space="preserve">The efficacy of Clare’s Law in domestic violence law reform </w:t>
      </w:r>
      <w:r w:rsidRPr="00F90794">
        <w:rPr>
          <w:rFonts w:ascii="Times New Roman" w:hAnsi="Times New Roman" w:cs="Times New Roman"/>
          <w:sz w:val="24"/>
          <w:szCs w:val="24"/>
        </w:rPr>
        <w:t xml:space="preserve">in England and </w:t>
      </w:r>
      <w:r w:rsidRPr="00DB45CD">
        <w:rPr>
          <w:rFonts w:ascii="Times New Roman" w:hAnsi="Times New Roman" w:cs="Times New Roman"/>
          <w:sz w:val="24"/>
          <w:szCs w:val="24"/>
        </w:rPr>
        <w:t>Wales</w:t>
      </w:r>
      <w:r w:rsidR="00DB45CD">
        <w:rPr>
          <w:rFonts w:ascii="Times New Roman" w:hAnsi="Times New Roman" w:cs="Times New Roman"/>
          <w:sz w:val="24"/>
          <w:szCs w:val="24"/>
        </w:rPr>
        <w:t>.</w:t>
      </w:r>
      <w:r w:rsidRPr="00383933">
        <w:rPr>
          <w:i/>
        </w:rPr>
        <w:t xml:space="preserve"> </w:t>
      </w:r>
      <w:r w:rsidRPr="00383933">
        <w:rPr>
          <w:rFonts w:ascii="Times New Roman" w:hAnsi="Times New Roman" w:cs="Times New Roman"/>
          <w:i/>
          <w:sz w:val="24"/>
          <w:szCs w:val="24"/>
        </w:rPr>
        <w:t>Criminology and Criminal Justice: An International Journal.</w:t>
      </w:r>
      <w:r>
        <w:rPr>
          <w:rFonts w:ascii="Times New Roman" w:hAnsi="Times New Roman" w:cs="Times New Roman"/>
          <w:sz w:val="24"/>
          <w:szCs w:val="24"/>
        </w:rPr>
        <w:t xml:space="preserve"> </w:t>
      </w:r>
      <w:r w:rsidR="00C04539">
        <w:rPr>
          <w:rFonts w:ascii="Times New Roman" w:hAnsi="Times New Roman" w:cs="Times New Roman"/>
          <w:sz w:val="24"/>
          <w:szCs w:val="24"/>
        </w:rPr>
        <w:t xml:space="preserve">Epub ahead of print 2 October 2016. </w:t>
      </w:r>
      <w:r w:rsidRPr="00F90794">
        <w:rPr>
          <w:rFonts w:ascii="Times New Roman" w:hAnsi="Times New Roman" w:cs="Times New Roman"/>
          <w:sz w:val="24"/>
          <w:szCs w:val="24"/>
        </w:rPr>
        <w:t>DOI: 10.1177/1748895816671383</w:t>
      </w:r>
      <w:r w:rsidR="00DB45CD">
        <w:rPr>
          <w:rFonts w:ascii="Times New Roman" w:hAnsi="Times New Roman" w:cs="Times New Roman"/>
          <w:sz w:val="24"/>
          <w:szCs w:val="24"/>
        </w:rPr>
        <w:t>.</w:t>
      </w:r>
    </w:p>
    <w:p w14:paraId="6B1963FC" w14:textId="77777777" w:rsidR="008111A0" w:rsidRDefault="008111A0" w:rsidP="00A432C7">
      <w:pPr>
        <w:spacing w:after="0" w:line="360" w:lineRule="auto"/>
        <w:ind w:left="720" w:hanging="720"/>
        <w:contextualSpacing/>
        <w:jc w:val="both"/>
        <w:rPr>
          <w:rFonts w:ascii="Times New Roman" w:hAnsi="Times New Roman" w:cs="Times New Roman"/>
          <w:sz w:val="24"/>
          <w:szCs w:val="24"/>
        </w:rPr>
      </w:pPr>
    </w:p>
    <w:p w14:paraId="54D375DB" w14:textId="38676C07" w:rsidR="0085587B" w:rsidRPr="0085587B" w:rsidRDefault="0085587B" w:rsidP="005D6849">
      <w:pPr>
        <w:spacing w:after="0" w:line="360" w:lineRule="auto"/>
        <w:ind w:left="720" w:hanging="720"/>
        <w:contextualSpacing/>
        <w:jc w:val="both"/>
        <w:rPr>
          <w:rFonts w:ascii="Times New Roman" w:eastAsia="Times New Roman" w:hAnsi="Times New Roman" w:cs="Times New Roman"/>
          <w:sz w:val="24"/>
          <w:szCs w:val="24"/>
          <w:lang w:val="en-US"/>
        </w:rPr>
      </w:pPr>
      <w:r w:rsidRPr="005D6849">
        <w:rPr>
          <w:rFonts w:ascii="Times New Roman" w:eastAsia="Times New Roman" w:hAnsi="Times New Roman" w:cs="Arial"/>
          <w:color w:val="222222"/>
          <w:sz w:val="24"/>
          <w:szCs w:val="20"/>
          <w:shd w:val="clear" w:color="auto" w:fill="FFFFFF"/>
          <w:lang w:val="en-US"/>
        </w:rPr>
        <w:t xml:space="preserve">Grant I </w:t>
      </w:r>
      <w:r w:rsidR="00A947DD">
        <w:rPr>
          <w:rFonts w:ascii="Times New Roman" w:eastAsia="Times New Roman" w:hAnsi="Times New Roman" w:cs="Arial"/>
          <w:color w:val="222222"/>
          <w:sz w:val="24"/>
          <w:szCs w:val="20"/>
          <w:shd w:val="clear" w:color="auto" w:fill="FFFFFF"/>
          <w:lang w:val="en-US"/>
        </w:rPr>
        <w:t>(</w:t>
      </w:r>
      <w:r w:rsidRPr="005D6849">
        <w:rPr>
          <w:rFonts w:ascii="Times New Roman" w:eastAsia="Times New Roman" w:hAnsi="Times New Roman" w:cs="Arial"/>
          <w:color w:val="222222"/>
          <w:sz w:val="24"/>
          <w:szCs w:val="20"/>
          <w:shd w:val="clear" w:color="auto" w:fill="FFFFFF"/>
          <w:lang w:val="en-US"/>
        </w:rPr>
        <w:t>201</w:t>
      </w:r>
      <w:r w:rsidR="002B6604">
        <w:rPr>
          <w:rFonts w:ascii="Times New Roman" w:eastAsia="Times New Roman" w:hAnsi="Times New Roman" w:cs="Arial"/>
          <w:color w:val="222222"/>
          <w:sz w:val="24"/>
          <w:szCs w:val="20"/>
          <w:shd w:val="clear" w:color="auto" w:fill="FFFFFF"/>
          <w:lang w:val="en-US"/>
        </w:rPr>
        <w:t>5</w:t>
      </w:r>
      <w:r w:rsidR="00A947DD">
        <w:rPr>
          <w:rFonts w:ascii="Times New Roman" w:eastAsia="Times New Roman" w:hAnsi="Times New Roman" w:cs="Arial"/>
          <w:color w:val="222222"/>
          <w:sz w:val="24"/>
          <w:szCs w:val="20"/>
          <w:shd w:val="clear" w:color="auto" w:fill="FFFFFF"/>
          <w:lang w:val="en-US"/>
        </w:rPr>
        <w:t>)</w:t>
      </w:r>
      <w:r w:rsidRPr="005D6849">
        <w:rPr>
          <w:rFonts w:ascii="Times New Roman" w:eastAsia="Times New Roman" w:hAnsi="Times New Roman" w:cs="Arial"/>
          <w:color w:val="222222"/>
          <w:sz w:val="24"/>
          <w:szCs w:val="20"/>
          <w:shd w:val="clear" w:color="auto" w:fill="FFFFFF"/>
          <w:lang w:val="en-US"/>
        </w:rPr>
        <w:t xml:space="preserve"> Intimate </w:t>
      </w:r>
      <w:r w:rsidR="00A947DD">
        <w:rPr>
          <w:rFonts w:ascii="Times New Roman" w:eastAsia="Times New Roman" w:hAnsi="Times New Roman" w:cs="Arial"/>
          <w:color w:val="222222"/>
          <w:sz w:val="24"/>
          <w:szCs w:val="20"/>
          <w:shd w:val="clear" w:color="auto" w:fill="FFFFFF"/>
          <w:lang w:val="en-US"/>
        </w:rPr>
        <w:t>p</w:t>
      </w:r>
      <w:r w:rsidRPr="005D6849">
        <w:rPr>
          <w:rFonts w:ascii="Times New Roman" w:eastAsia="Times New Roman" w:hAnsi="Times New Roman" w:cs="Arial"/>
          <w:color w:val="222222"/>
          <w:sz w:val="24"/>
          <w:szCs w:val="20"/>
          <w:shd w:val="clear" w:color="auto" w:fill="FFFFFF"/>
          <w:lang w:val="en-US"/>
        </w:rPr>
        <w:t xml:space="preserve">artner </w:t>
      </w:r>
      <w:r w:rsidR="00A947DD">
        <w:rPr>
          <w:rFonts w:ascii="Times New Roman" w:eastAsia="Times New Roman" w:hAnsi="Times New Roman" w:cs="Arial"/>
          <w:color w:val="222222"/>
          <w:sz w:val="24"/>
          <w:szCs w:val="20"/>
          <w:shd w:val="clear" w:color="auto" w:fill="FFFFFF"/>
          <w:lang w:val="en-US"/>
        </w:rPr>
        <w:t>c</w:t>
      </w:r>
      <w:r w:rsidRPr="005D6849">
        <w:rPr>
          <w:rFonts w:ascii="Times New Roman" w:eastAsia="Times New Roman" w:hAnsi="Times New Roman" w:cs="Arial"/>
          <w:color w:val="222222"/>
          <w:sz w:val="24"/>
          <w:szCs w:val="20"/>
          <w:shd w:val="clear" w:color="auto" w:fill="FFFFFF"/>
          <w:lang w:val="en-US"/>
        </w:rPr>
        <w:t xml:space="preserve">riminal </w:t>
      </w:r>
      <w:r w:rsidR="00A947DD">
        <w:rPr>
          <w:rFonts w:ascii="Times New Roman" w:eastAsia="Times New Roman" w:hAnsi="Times New Roman" w:cs="Arial"/>
          <w:color w:val="222222"/>
          <w:sz w:val="24"/>
          <w:szCs w:val="20"/>
          <w:shd w:val="clear" w:color="auto" w:fill="FFFFFF"/>
          <w:lang w:val="en-US"/>
        </w:rPr>
        <w:t>h</w:t>
      </w:r>
      <w:r w:rsidRPr="005D6849">
        <w:rPr>
          <w:rFonts w:ascii="Times New Roman" w:eastAsia="Times New Roman" w:hAnsi="Times New Roman" w:cs="Arial"/>
          <w:color w:val="222222"/>
          <w:sz w:val="24"/>
          <w:szCs w:val="20"/>
          <w:shd w:val="clear" w:color="auto" w:fill="FFFFFF"/>
          <w:lang w:val="en-US"/>
        </w:rPr>
        <w:t xml:space="preserve">arassment </w:t>
      </w:r>
      <w:r w:rsidR="00A947DD">
        <w:rPr>
          <w:rFonts w:ascii="Times New Roman" w:eastAsia="Times New Roman" w:hAnsi="Times New Roman" w:cs="Arial"/>
          <w:color w:val="222222"/>
          <w:sz w:val="24"/>
          <w:szCs w:val="20"/>
          <w:shd w:val="clear" w:color="auto" w:fill="FFFFFF"/>
          <w:lang w:val="en-US"/>
        </w:rPr>
        <w:t>t</w:t>
      </w:r>
      <w:r w:rsidRPr="005D6849">
        <w:rPr>
          <w:rFonts w:ascii="Times New Roman" w:eastAsia="Times New Roman" w:hAnsi="Times New Roman" w:cs="Arial"/>
          <w:color w:val="222222"/>
          <w:sz w:val="24"/>
          <w:szCs w:val="20"/>
          <w:shd w:val="clear" w:color="auto" w:fill="FFFFFF"/>
          <w:lang w:val="en-US"/>
        </w:rPr>
        <w:t xml:space="preserve">hrough a </w:t>
      </w:r>
      <w:r w:rsidR="00A947DD">
        <w:rPr>
          <w:rFonts w:ascii="Times New Roman" w:eastAsia="Times New Roman" w:hAnsi="Times New Roman" w:cs="Arial"/>
          <w:color w:val="222222"/>
          <w:sz w:val="24"/>
          <w:szCs w:val="20"/>
          <w:shd w:val="clear" w:color="auto" w:fill="FFFFFF"/>
          <w:lang w:val="en-US"/>
        </w:rPr>
        <w:t>l</w:t>
      </w:r>
      <w:r w:rsidRPr="005D6849">
        <w:rPr>
          <w:rFonts w:ascii="Times New Roman" w:eastAsia="Times New Roman" w:hAnsi="Times New Roman" w:cs="Arial"/>
          <w:color w:val="222222"/>
          <w:sz w:val="24"/>
          <w:szCs w:val="20"/>
          <w:shd w:val="clear" w:color="auto" w:fill="FFFFFF"/>
          <w:lang w:val="en-US"/>
        </w:rPr>
        <w:t>ens of</w:t>
      </w:r>
      <w:r w:rsidR="008111A0">
        <w:rPr>
          <w:rFonts w:ascii="Times New Roman" w:eastAsia="Times New Roman" w:hAnsi="Times New Roman" w:cs="Arial"/>
          <w:color w:val="222222"/>
          <w:sz w:val="24"/>
          <w:szCs w:val="20"/>
          <w:shd w:val="clear" w:color="auto" w:fill="FFFFFF"/>
          <w:lang w:val="en-US"/>
        </w:rPr>
        <w:t xml:space="preserve"> </w:t>
      </w:r>
      <w:r w:rsidR="00A947DD">
        <w:rPr>
          <w:rFonts w:ascii="Times New Roman" w:eastAsia="Times New Roman" w:hAnsi="Times New Roman" w:cs="Arial"/>
          <w:color w:val="222222"/>
          <w:sz w:val="24"/>
          <w:szCs w:val="20"/>
          <w:shd w:val="clear" w:color="auto" w:fill="FFFFFF"/>
          <w:lang w:val="en-US"/>
        </w:rPr>
        <w:t>r</w:t>
      </w:r>
      <w:r w:rsidRPr="005D6849">
        <w:rPr>
          <w:rFonts w:ascii="Times New Roman" w:eastAsia="Times New Roman" w:hAnsi="Times New Roman" w:cs="Arial"/>
          <w:color w:val="222222"/>
          <w:sz w:val="24"/>
          <w:szCs w:val="20"/>
          <w:shd w:val="clear" w:color="auto" w:fill="FFFFFF"/>
          <w:lang w:val="en-US"/>
        </w:rPr>
        <w:t>esponsibilization. </w:t>
      </w:r>
      <w:r w:rsidRPr="005D6849">
        <w:rPr>
          <w:rFonts w:ascii="Times New Roman" w:eastAsia="Times New Roman" w:hAnsi="Times New Roman" w:cs="Arial"/>
          <w:i/>
          <w:iCs/>
          <w:color w:val="222222"/>
          <w:sz w:val="24"/>
          <w:szCs w:val="20"/>
          <w:lang w:val="en-US"/>
        </w:rPr>
        <w:t>Osgoode Hall L</w:t>
      </w:r>
      <w:r w:rsidR="002B6604">
        <w:rPr>
          <w:rFonts w:ascii="Times New Roman" w:eastAsia="Times New Roman" w:hAnsi="Times New Roman" w:cs="Arial"/>
          <w:i/>
          <w:iCs/>
          <w:color w:val="222222"/>
          <w:sz w:val="24"/>
          <w:szCs w:val="20"/>
          <w:lang w:val="en-US"/>
        </w:rPr>
        <w:t xml:space="preserve">aw </w:t>
      </w:r>
      <w:r w:rsidRPr="005D6849">
        <w:rPr>
          <w:rFonts w:ascii="Times New Roman" w:eastAsia="Times New Roman" w:hAnsi="Times New Roman" w:cs="Arial"/>
          <w:i/>
          <w:iCs/>
          <w:color w:val="222222"/>
          <w:sz w:val="24"/>
          <w:szCs w:val="20"/>
          <w:lang w:val="en-US"/>
        </w:rPr>
        <w:t>J</w:t>
      </w:r>
      <w:r w:rsidR="002B6604">
        <w:rPr>
          <w:rFonts w:ascii="Times New Roman" w:eastAsia="Times New Roman" w:hAnsi="Times New Roman" w:cs="Arial"/>
          <w:i/>
          <w:iCs/>
          <w:color w:val="222222"/>
          <w:sz w:val="24"/>
          <w:szCs w:val="20"/>
          <w:lang w:val="en-US"/>
        </w:rPr>
        <w:t>ournal</w:t>
      </w:r>
      <w:r w:rsidRPr="005D6849">
        <w:rPr>
          <w:rFonts w:ascii="Times New Roman" w:eastAsia="Times New Roman" w:hAnsi="Times New Roman" w:cs="Arial"/>
          <w:color w:val="222222"/>
          <w:sz w:val="24"/>
          <w:szCs w:val="20"/>
          <w:shd w:val="clear" w:color="auto" w:fill="FFFFFF"/>
          <w:lang w:val="en-US"/>
        </w:rPr>
        <w:t> </w:t>
      </w:r>
      <w:r w:rsidRPr="005D6849">
        <w:rPr>
          <w:rFonts w:ascii="Times New Roman" w:eastAsia="Times New Roman" w:hAnsi="Times New Roman" w:cs="Arial"/>
          <w:iCs/>
          <w:color w:val="222222"/>
          <w:sz w:val="24"/>
          <w:szCs w:val="20"/>
          <w:lang w:val="en-US"/>
        </w:rPr>
        <w:t>52</w:t>
      </w:r>
      <w:r w:rsidR="002B6604">
        <w:rPr>
          <w:rFonts w:ascii="Times New Roman" w:eastAsia="Times New Roman" w:hAnsi="Times New Roman" w:cs="Arial"/>
          <w:iCs/>
          <w:color w:val="222222"/>
          <w:sz w:val="24"/>
          <w:szCs w:val="20"/>
          <w:lang w:val="en-US"/>
        </w:rPr>
        <w:t>(2)</w:t>
      </w:r>
      <w:r w:rsidR="00A947DD">
        <w:rPr>
          <w:rFonts w:ascii="Times New Roman" w:eastAsia="Times New Roman" w:hAnsi="Times New Roman" w:cs="Arial"/>
          <w:color w:val="222222"/>
          <w:sz w:val="24"/>
          <w:szCs w:val="20"/>
          <w:shd w:val="clear" w:color="auto" w:fill="FFFFFF"/>
          <w:lang w:val="en-US"/>
        </w:rPr>
        <w:t>:</w:t>
      </w:r>
      <w:r w:rsidRPr="005D6849">
        <w:rPr>
          <w:rFonts w:ascii="Times New Roman" w:eastAsia="Times New Roman" w:hAnsi="Times New Roman" w:cs="Arial"/>
          <w:color w:val="222222"/>
          <w:sz w:val="24"/>
          <w:szCs w:val="20"/>
          <w:shd w:val="clear" w:color="auto" w:fill="FFFFFF"/>
          <w:lang w:val="en-US"/>
        </w:rPr>
        <w:t xml:space="preserve"> 552</w:t>
      </w:r>
      <w:r w:rsidR="002B6604">
        <w:rPr>
          <w:rFonts w:ascii="Times New Roman" w:eastAsia="Times New Roman" w:hAnsi="Times New Roman" w:cs="Arial"/>
          <w:color w:val="222222"/>
          <w:sz w:val="24"/>
          <w:szCs w:val="20"/>
          <w:shd w:val="clear" w:color="auto" w:fill="FFFFFF"/>
          <w:lang w:val="en-US"/>
        </w:rPr>
        <w:t>-600</w:t>
      </w:r>
      <w:r w:rsidRPr="005D6849">
        <w:rPr>
          <w:rFonts w:ascii="Times New Roman" w:eastAsia="Times New Roman" w:hAnsi="Times New Roman" w:cs="Arial"/>
          <w:color w:val="222222"/>
          <w:sz w:val="24"/>
          <w:szCs w:val="20"/>
          <w:shd w:val="clear" w:color="auto" w:fill="FFFFFF"/>
          <w:lang w:val="en-US"/>
        </w:rPr>
        <w:t>.</w:t>
      </w:r>
    </w:p>
    <w:p w14:paraId="290F7521" w14:textId="77777777" w:rsidR="0085587B" w:rsidRPr="0085587B" w:rsidRDefault="0085587B" w:rsidP="00383933">
      <w:pPr>
        <w:spacing w:after="0" w:line="360" w:lineRule="auto"/>
        <w:contextualSpacing/>
        <w:jc w:val="both"/>
        <w:rPr>
          <w:rFonts w:ascii="Times New Roman" w:hAnsi="Times New Roman" w:cs="Times New Roman"/>
          <w:sz w:val="24"/>
          <w:szCs w:val="24"/>
        </w:rPr>
      </w:pPr>
    </w:p>
    <w:p w14:paraId="0F18BD07" w14:textId="79D54739" w:rsidR="000C7D25" w:rsidRDefault="000C7D25" w:rsidP="00A432C7">
      <w:pPr>
        <w:spacing w:after="0" w:line="360" w:lineRule="auto"/>
        <w:ind w:left="720" w:hanging="720"/>
        <w:contextualSpacing/>
        <w:jc w:val="both"/>
        <w:rPr>
          <w:rFonts w:ascii="Times New Roman" w:hAnsi="Times New Roman" w:cs="Times New Roman"/>
          <w:sz w:val="24"/>
          <w:szCs w:val="24"/>
        </w:rPr>
      </w:pPr>
      <w:r w:rsidRPr="000C7D25">
        <w:rPr>
          <w:rFonts w:ascii="Times New Roman" w:hAnsi="Times New Roman" w:cs="Times New Roman"/>
          <w:sz w:val="24"/>
          <w:szCs w:val="24"/>
        </w:rPr>
        <w:t xml:space="preserve">Hanna C (2009) The paradox of progress: </w:t>
      </w:r>
      <w:r w:rsidR="00D907D2">
        <w:rPr>
          <w:rFonts w:ascii="Times New Roman" w:hAnsi="Times New Roman" w:cs="Times New Roman"/>
          <w:sz w:val="24"/>
          <w:szCs w:val="24"/>
        </w:rPr>
        <w:t>t</w:t>
      </w:r>
      <w:r w:rsidRPr="000C7D25">
        <w:rPr>
          <w:rFonts w:ascii="Times New Roman" w:hAnsi="Times New Roman" w:cs="Times New Roman"/>
          <w:sz w:val="24"/>
          <w:szCs w:val="24"/>
        </w:rPr>
        <w:t xml:space="preserve">ranslating Evan Stark’s </w:t>
      </w:r>
      <w:r w:rsidR="00D907D2">
        <w:rPr>
          <w:rFonts w:ascii="Times New Roman" w:hAnsi="Times New Roman" w:cs="Times New Roman"/>
          <w:sz w:val="24"/>
          <w:szCs w:val="24"/>
        </w:rPr>
        <w:t>c</w:t>
      </w:r>
      <w:r w:rsidRPr="000C7D25">
        <w:rPr>
          <w:rFonts w:ascii="Times New Roman" w:hAnsi="Times New Roman" w:cs="Times New Roman"/>
          <w:sz w:val="24"/>
          <w:szCs w:val="24"/>
        </w:rPr>
        <w:t>oerc</w:t>
      </w:r>
      <w:r>
        <w:rPr>
          <w:rFonts w:ascii="Times New Roman" w:hAnsi="Times New Roman" w:cs="Times New Roman"/>
          <w:sz w:val="24"/>
          <w:szCs w:val="24"/>
        </w:rPr>
        <w:t xml:space="preserve">ive control into </w:t>
      </w:r>
      <w:r w:rsidR="00D907D2">
        <w:rPr>
          <w:rFonts w:ascii="Times New Roman" w:hAnsi="Times New Roman" w:cs="Times New Roman"/>
          <w:sz w:val="24"/>
          <w:szCs w:val="24"/>
        </w:rPr>
        <w:t>l</w:t>
      </w:r>
      <w:r>
        <w:rPr>
          <w:rFonts w:ascii="Times New Roman" w:hAnsi="Times New Roman" w:cs="Times New Roman"/>
          <w:sz w:val="24"/>
          <w:szCs w:val="24"/>
        </w:rPr>
        <w:t xml:space="preserve">egal </w:t>
      </w:r>
      <w:r w:rsidR="00D907D2">
        <w:rPr>
          <w:rFonts w:ascii="Times New Roman" w:hAnsi="Times New Roman" w:cs="Times New Roman"/>
          <w:sz w:val="24"/>
          <w:szCs w:val="24"/>
        </w:rPr>
        <w:t>d</w:t>
      </w:r>
      <w:r>
        <w:rPr>
          <w:rFonts w:ascii="Times New Roman" w:hAnsi="Times New Roman" w:cs="Times New Roman"/>
          <w:sz w:val="24"/>
          <w:szCs w:val="24"/>
        </w:rPr>
        <w:t xml:space="preserve">octrine </w:t>
      </w:r>
      <w:r w:rsidRPr="000C7D25">
        <w:rPr>
          <w:rFonts w:ascii="Times New Roman" w:hAnsi="Times New Roman" w:cs="Times New Roman"/>
          <w:sz w:val="24"/>
          <w:szCs w:val="24"/>
        </w:rPr>
        <w:t xml:space="preserve">for </w:t>
      </w:r>
      <w:r w:rsidR="00D907D2">
        <w:rPr>
          <w:rFonts w:ascii="Times New Roman" w:hAnsi="Times New Roman" w:cs="Times New Roman"/>
          <w:sz w:val="24"/>
          <w:szCs w:val="24"/>
        </w:rPr>
        <w:t>a</w:t>
      </w:r>
      <w:r w:rsidRPr="000C7D25">
        <w:rPr>
          <w:rFonts w:ascii="Times New Roman" w:hAnsi="Times New Roman" w:cs="Times New Roman"/>
          <w:sz w:val="24"/>
          <w:szCs w:val="24"/>
        </w:rPr>
        <w:t xml:space="preserve">bused </w:t>
      </w:r>
      <w:r w:rsidR="00D907D2">
        <w:rPr>
          <w:rFonts w:ascii="Times New Roman" w:hAnsi="Times New Roman" w:cs="Times New Roman"/>
          <w:sz w:val="24"/>
          <w:szCs w:val="24"/>
        </w:rPr>
        <w:t>w</w:t>
      </w:r>
      <w:r w:rsidRPr="000C7D25">
        <w:rPr>
          <w:rFonts w:ascii="Times New Roman" w:hAnsi="Times New Roman" w:cs="Times New Roman"/>
          <w:sz w:val="24"/>
          <w:szCs w:val="24"/>
        </w:rPr>
        <w:t xml:space="preserve">omen. </w:t>
      </w:r>
      <w:r w:rsidRPr="00383933">
        <w:rPr>
          <w:rFonts w:ascii="Times New Roman" w:hAnsi="Times New Roman" w:cs="Times New Roman"/>
          <w:i/>
          <w:sz w:val="24"/>
          <w:szCs w:val="24"/>
        </w:rPr>
        <w:t>Violence against Women</w:t>
      </w:r>
      <w:r w:rsidRPr="000C7D25">
        <w:rPr>
          <w:rFonts w:ascii="Times New Roman" w:hAnsi="Times New Roman" w:cs="Times New Roman"/>
          <w:sz w:val="24"/>
          <w:szCs w:val="24"/>
        </w:rPr>
        <w:t xml:space="preserve"> 15(12): 1458-1476.</w:t>
      </w:r>
    </w:p>
    <w:p w14:paraId="694D7E63" w14:textId="77777777" w:rsidR="00F3788F" w:rsidRDefault="00F3788F" w:rsidP="00F3788F">
      <w:pPr>
        <w:pStyle w:val="p1"/>
        <w:rPr>
          <w:rStyle w:val="s1"/>
        </w:rPr>
      </w:pPr>
    </w:p>
    <w:p w14:paraId="390754D0" w14:textId="5F2965C4" w:rsidR="00F3788F" w:rsidRPr="00A432C7" w:rsidRDefault="00F3788F" w:rsidP="00F3788F">
      <w:pPr>
        <w:pStyle w:val="p1"/>
        <w:rPr>
          <w:rFonts w:ascii="Times New Roman" w:hAnsi="Times New Roman"/>
          <w:sz w:val="24"/>
        </w:rPr>
      </w:pPr>
      <w:r w:rsidRPr="00A432C7">
        <w:rPr>
          <w:rStyle w:val="s1"/>
          <w:rFonts w:ascii="Times New Roman" w:hAnsi="Times New Roman"/>
          <w:sz w:val="24"/>
        </w:rPr>
        <w:t>Hayek F</w:t>
      </w:r>
      <w:r w:rsidRPr="00D850AC">
        <w:rPr>
          <w:rStyle w:val="s1"/>
          <w:rFonts w:ascii="Times New Roman" w:hAnsi="Times New Roman"/>
          <w:sz w:val="24"/>
        </w:rPr>
        <w:t>A</w:t>
      </w:r>
      <w:r w:rsidRPr="00A432C7">
        <w:rPr>
          <w:rStyle w:val="s1"/>
          <w:rFonts w:ascii="Times New Roman" w:hAnsi="Times New Roman"/>
          <w:sz w:val="24"/>
        </w:rPr>
        <w:t xml:space="preserve"> (1998</w:t>
      </w:r>
      <w:r w:rsidR="008E3E0C">
        <w:rPr>
          <w:rStyle w:val="s1"/>
          <w:rFonts w:ascii="Times New Roman" w:hAnsi="Times New Roman"/>
          <w:sz w:val="24"/>
        </w:rPr>
        <w:t xml:space="preserve"> [1960]</w:t>
      </w:r>
      <w:r>
        <w:rPr>
          <w:rStyle w:val="s1"/>
          <w:rFonts w:ascii="Times New Roman" w:hAnsi="Times New Roman"/>
          <w:sz w:val="24"/>
        </w:rPr>
        <w:t xml:space="preserve">) </w:t>
      </w:r>
      <w:r w:rsidRPr="00A432C7">
        <w:rPr>
          <w:rStyle w:val="s1"/>
          <w:rFonts w:ascii="Times New Roman" w:hAnsi="Times New Roman"/>
          <w:i/>
          <w:iCs/>
          <w:sz w:val="24"/>
        </w:rPr>
        <w:t xml:space="preserve">The </w:t>
      </w:r>
      <w:r>
        <w:rPr>
          <w:rStyle w:val="s1"/>
          <w:rFonts w:ascii="Times New Roman" w:hAnsi="Times New Roman"/>
          <w:i/>
          <w:iCs/>
          <w:sz w:val="24"/>
        </w:rPr>
        <w:t>C</w:t>
      </w:r>
      <w:r w:rsidRPr="00A432C7">
        <w:rPr>
          <w:rStyle w:val="s1"/>
          <w:rFonts w:ascii="Times New Roman" w:hAnsi="Times New Roman"/>
          <w:i/>
          <w:iCs/>
          <w:sz w:val="24"/>
        </w:rPr>
        <w:t xml:space="preserve">onstitution of </w:t>
      </w:r>
      <w:r>
        <w:rPr>
          <w:rStyle w:val="s1"/>
          <w:rFonts w:ascii="Times New Roman" w:hAnsi="Times New Roman"/>
          <w:i/>
          <w:iCs/>
          <w:sz w:val="24"/>
        </w:rPr>
        <w:t>L</w:t>
      </w:r>
      <w:r w:rsidRPr="00A432C7">
        <w:rPr>
          <w:rStyle w:val="s1"/>
          <w:rFonts w:ascii="Times New Roman" w:hAnsi="Times New Roman"/>
          <w:i/>
          <w:iCs/>
          <w:sz w:val="24"/>
        </w:rPr>
        <w:t>iberty</w:t>
      </w:r>
      <w:r w:rsidRPr="00A432C7">
        <w:rPr>
          <w:rStyle w:val="s1"/>
          <w:rFonts w:ascii="Times New Roman" w:hAnsi="Times New Roman"/>
          <w:sz w:val="24"/>
        </w:rPr>
        <w:t>. Chicago</w:t>
      </w:r>
      <w:r w:rsidR="00D907D2">
        <w:rPr>
          <w:rStyle w:val="s1"/>
          <w:rFonts w:ascii="Times New Roman" w:hAnsi="Times New Roman"/>
          <w:sz w:val="24"/>
        </w:rPr>
        <w:t>.</w:t>
      </w:r>
      <w:r w:rsidRPr="00A432C7">
        <w:rPr>
          <w:rStyle w:val="s1"/>
          <w:rFonts w:ascii="Times New Roman" w:hAnsi="Times New Roman"/>
          <w:sz w:val="24"/>
        </w:rPr>
        <w:t xml:space="preserve"> </w:t>
      </w:r>
    </w:p>
    <w:p w14:paraId="5AD2EE47" w14:textId="77777777" w:rsidR="00432BB1" w:rsidRDefault="00432BB1" w:rsidP="00A432C7">
      <w:pPr>
        <w:spacing w:after="0" w:line="360" w:lineRule="auto"/>
        <w:ind w:left="720" w:hanging="720"/>
        <w:contextualSpacing/>
        <w:jc w:val="both"/>
        <w:rPr>
          <w:rFonts w:ascii="Times New Roman" w:hAnsi="Times New Roman" w:cs="Times New Roman"/>
          <w:sz w:val="24"/>
          <w:szCs w:val="24"/>
        </w:rPr>
      </w:pPr>
    </w:p>
    <w:p w14:paraId="354FB884" w14:textId="733D671A" w:rsidR="000D37C6" w:rsidRDefault="000D37C6" w:rsidP="00A432C7">
      <w:pPr>
        <w:spacing w:after="0" w:line="36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Her Majesty’s Crown Prosecution Service Inspectorate</w:t>
      </w:r>
      <w:r w:rsidR="00702C7D">
        <w:rPr>
          <w:rFonts w:ascii="Times New Roman" w:hAnsi="Times New Roman" w:cs="Times New Roman"/>
          <w:sz w:val="24"/>
          <w:szCs w:val="24"/>
        </w:rPr>
        <w:t xml:space="preserve"> (HMCPSI)</w:t>
      </w:r>
      <w:r>
        <w:rPr>
          <w:rFonts w:ascii="Times New Roman" w:hAnsi="Times New Roman" w:cs="Times New Roman"/>
          <w:sz w:val="24"/>
          <w:szCs w:val="24"/>
        </w:rPr>
        <w:t xml:space="preserve"> and Her Majesty’s Inspectorate of Constabulary</w:t>
      </w:r>
      <w:r w:rsidR="00702C7D">
        <w:rPr>
          <w:rFonts w:ascii="Times New Roman" w:hAnsi="Times New Roman" w:cs="Times New Roman"/>
          <w:sz w:val="24"/>
          <w:szCs w:val="24"/>
        </w:rPr>
        <w:t xml:space="preserve"> (HMIC)</w:t>
      </w:r>
      <w:r>
        <w:rPr>
          <w:rFonts w:ascii="Times New Roman" w:hAnsi="Times New Roman" w:cs="Times New Roman"/>
          <w:sz w:val="24"/>
          <w:szCs w:val="24"/>
        </w:rPr>
        <w:t xml:space="preserve"> (2004) Violence at </w:t>
      </w:r>
      <w:r w:rsidR="003C1E40">
        <w:rPr>
          <w:rFonts w:ascii="Times New Roman" w:hAnsi="Times New Roman" w:cs="Times New Roman"/>
          <w:sz w:val="24"/>
          <w:szCs w:val="24"/>
        </w:rPr>
        <w:t>h</w:t>
      </w:r>
      <w:r>
        <w:rPr>
          <w:rFonts w:ascii="Times New Roman" w:hAnsi="Times New Roman" w:cs="Times New Roman"/>
          <w:sz w:val="24"/>
          <w:szCs w:val="24"/>
        </w:rPr>
        <w:t xml:space="preserve">ome: </w:t>
      </w:r>
      <w:r w:rsidR="003C1E40">
        <w:rPr>
          <w:rFonts w:ascii="Times New Roman" w:hAnsi="Times New Roman" w:cs="Times New Roman"/>
          <w:sz w:val="24"/>
          <w:szCs w:val="24"/>
        </w:rPr>
        <w:t>a</w:t>
      </w:r>
      <w:r>
        <w:rPr>
          <w:rFonts w:ascii="Times New Roman" w:hAnsi="Times New Roman" w:cs="Times New Roman"/>
          <w:sz w:val="24"/>
          <w:szCs w:val="24"/>
        </w:rPr>
        <w:t xml:space="preserve"> </w:t>
      </w:r>
      <w:r w:rsidR="003C1E40">
        <w:rPr>
          <w:rFonts w:ascii="Times New Roman" w:hAnsi="Times New Roman" w:cs="Times New Roman"/>
          <w:sz w:val="24"/>
          <w:szCs w:val="24"/>
        </w:rPr>
        <w:t>j</w:t>
      </w:r>
      <w:r>
        <w:rPr>
          <w:rFonts w:ascii="Times New Roman" w:hAnsi="Times New Roman" w:cs="Times New Roman"/>
          <w:sz w:val="24"/>
          <w:szCs w:val="24"/>
        </w:rPr>
        <w:t xml:space="preserve">oint </w:t>
      </w:r>
      <w:r w:rsidR="003C1E40">
        <w:rPr>
          <w:rFonts w:ascii="Times New Roman" w:hAnsi="Times New Roman" w:cs="Times New Roman"/>
          <w:sz w:val="24"/>
          <w:szCs w:val="24"/>
        </w:rPr>
        <w:t>t</w:t>
      </w:r>
      <w:r>
        <w:rPr>
          <w:rFonts w:ascii="Times New Roman" w:hAnsi="Times New Roman" w:cs="Times New Roman"/>
          <w:sz w:val="24"/>
          <w:szCs w:val="24"/>
        </w:rPr>
        <w:t xml:space="preserve">hematic </w:t>
      </w:r>
      <w:r w:rsidR="003C1E40">
        <w:rPr>
          <w:rFonts w:ascii="Times New Roman" w:hAnsi="Times New Roman" w:cs="Times New Roman"/>
          <w:sz w:val="24"/>
          <w:szCs w:val="24"/>
        </w:rPr>
        <w:t>i</w:t>
      </w:r>
      <w:r>
        <w:rPr>
          <w:rFonts w:ascii="Times New Roman" w:hAnsi="Times New Roman" w:cs="Times New Roman"/>
          <w:sz w:val="24"/>
          <w:szCs w:val="24"/>
        </w:rPr>
        <w:t xml:space="preserve">nspection of the </w:t>
      </w:r>
      <w:r w:rsidR="003C1E40">
        <w:rPr>
          <w:rFonts w:ascii="Times New Roman" w:hAnsi="Times New Roman" w:cs="Times New Roman"/>
          <w:sz w:val="24"/>
          <w:szCs w:val="24"/>
        </w:rPr>
        <w:t>i</w:t>
      </w:r>
      <w:r>
        <w:rPr>
          <w:rFonts w:ascii="Times New Roman" w:hAnsi="Times New Roman" w:cs="Times New Roman"/>
          <w:sz w:val="24"/>
          <w:szCs w:val="24"/>
        </w:rPr>
        <w:t xml:space="preserve">nvestigation and </w:t>
      </w:r>
      <w:r w:rsidR="003C1E40">
        <w:rPr>
          <w:rFonts w:ascii="Times New Roman" w:hAnsi="Times New Roman" w:cs="Times New Roman"/>
          <w:sz w:val="24"/>
          <w:szCs w:val="24"/>
        </w:rPr>
        <w:t>p</w:t>
      </w:r>
      <w:r>
        <w:rPr>
          <w:rFonts w:ascii="Times New Roman" w:hAnsi="Times New Roman" w:cs="Times New Roman"/>
          <w:sz w:val="24"/>
          <w:szCs w:val="24"/>
        </w:rPr>
        <w:t xml:space="preserve">rosecution of </w:t>
      </w:r>
      <w:r w:rsidR="003C1E40">
        <w:rPr>
          <w:rFonts w:ascii="Times New Roman" w:hAnsi="Times New Roman" w:cs="Times New Roman"/>
          <w:sz w:val="24"/>
          <w:szCs w:val="24"/>
        </w:rPr>
        <w:t>c</w:t>
      </w:r>
      <w:r>
        <w:rPr>
          <w:rFonts w:ascii="Times New Roman" w:hAnsi="Times New Roman" w:cs="Times New Roman"/>
          <w:sz w:val="24"/>
          <w:szCs w:val="24"/>
        </w:rPr>
        <w:t xml:space="preserve">ases involving </w:t>
      </w:r>
      <w:r w:rsidR="003C1E40">
        <w:rPr>
          <w:rFonts w:ascii="Times New Roman" w:hAnsi="Times New Roman" w:cs="Times New Roman"/>
          <w:sz w:val="24"/>
          <w:szCs w:val="24"/>
        </w:rPr>
        <w:t>d</w:t>
      </w:r>
      <w:r>
        <w:rPr>
          <w:rFonts w:ascii="Times New Roman" w:hAnsi="Times New Roman" w:cs="Times New Roman"/>
          <w:sz w:val="24"/>
          <w:szCs w:val="24"/>
        </w:rPr>
        <w:t xml:space="preserve">omestic </w:t>
      </w:r>
      <w:r w:rsidR="003C1E40">
        <w:rPr>
          <w:rFonts w:ascii="Times New Roman" w:hAnsi="Times New Roman" w:cs="Times New Roman"/>
          <w:sz w:val="24"/>
          <w:szCs w:val="24"/>
        </w:rPr>
        <w:t>v</w:t>
      </w:r>
      <w:r>
        <w:rPr>
          <w:rFonts w:ascii="Times New Roman" w:hAnsi="Times New Roman" w:cs="Times New Roman"/>
          <w:sz w:val="24"/>
          <w:szCs w:val="24"/>
        </w:rPr>
        <w:t xml:space="preserve">iolence. London: Crown Prosecution Service. </w:t>
      </w:r>
    </w:p>
    <w:p w14:paraId="09186177" w14:textId="77777777" w:rsidR="000D37C6" w:rsidRDefault="000D37C6" w:rsidP="00A432C7">
      <w:pPr>
        <w:spacing w:after="0" w:line="360" w:lineRule="auto"/>
        <w:ind w:left="720" w:hanging="720"/>
        <w:contextualSpacing/>
        <w:jc w:val="both"/>
        <w:rPr>
          <w:rFonts w:ascii="Times New Roman" w:hAnsi="Times New Roman" w:cs="Times New Roman"/>
          <w:sz w:val="24"/>
          <w:szCs w:val="24"/>
        </w:rPr>
      </w:pPr>
    </w:p>
    <w:p w14:paraId="1D2DD7B6" w14:textId="15A9457C" w:rsidR="00745115" w:rsidRDefault="00745115" w:rsidP="00A432C7">
      <w:pPr>
        <w:spacing w:after="0" w:line="360" w:lineRule="auto"/>
        <w:ind w:left="720" w:hanging="720"/>
        <w:contextualSpacing/>
        <w:jc w:val="both"/>
        <w:rPr>
          <w:rFonts w:ascii="Times New Roman" w:hAnsi="Times New Roman" w:cs="Times New Roman"/>
          <w:sz w:val="24"/>
          <w:szCs w:val="24"/>
        </w:rPr>
      </w:pPr>
      <w:r w:rsidRPr="00745115">
        <w:rPr>
          <w:rFonts w:ascii="Times New Roman" w:hAnsi="Times New Roman" w:cs="Times New Roman"/>
          <w:sz w:val="24"/>
          <w:szCs w:val="24"/>
        </w:rPr>
        <w:t>Her Maje</w:t>
      </w:r>
      <w:r>
        <w:rPr>
          <w:rFonts w:ascii="Times New Roman" w:hAnsi="Times New Roman" w:cs="Times New Roman"/>
          <w:sz w:val="24"/>
          <w:szCs w:val="24"/>
        </w:rPr>
        <w:t>sty’s Inspectorate Constabulary (HMIC) (2014)</w:t>
      </w:r>
      <w:r w:rsidRPr="00745115">
        <w:rPr>
          <w:rFonts w:ascii="Times New Roman" w:hAnsi="Times New Roman" w:cs="Times New Roman"/>
          <w:sz w:val="24"/>
          <w:szCs w:val="24"/>
        </w:rPr>
        <w:t xml:space="preserve"> Everyone’s business: </w:t>
      </w:r>
      <w:r w:rsidR="003C1E40">
        <w:rPr>
          <w:rFonts w:ascii="Times New Roman" w:hAnsi="Times New Roman" w:cs="Times New Roman"/>
          <w:sz w:val="24"/>
          <w:szCs w:val="24"/>
        </w:rPr>
        <w:t>i</w:t>
      </w:r>
      <w:r w:rsidRPr="00745115">
        <w:rPr>
          <w:rFonts w:ascii="Times New Roman" w:hAnsi="Times New Roman" w:cs="Times New Roman"/>
          <w:sz w:val="24"/>
          <w:szCs w:val="24"/>
        </w:rPr>
        <w:t>mproving the police response to domestic abuse</w:t>
      </w:r>
      <w:r>
        <w:rPr>
          <w:rFonts w:ascii="Times New Roman" w:hAnsi="Times New Roman" w:cs="Times New Roman"/>
          <w:sz w:val="24"/>
          <w:szCs w:val="24"/>
        </w:rPr>
        <w:t>. London: HMIC</w:t>
      </w:r>
      <w:r w:rsidR="003C1E40">
        <w:rPr>
          <w:rFonts w:ascii="Times New Roman" w:hAnsi="Times New Roman" w:cs="Times New Roman"/>
          <w:sz w:val="24"/>
          <w:szCs w:val="24"/>
        </w:rPr>
        <w:t>.</w:t>
      </w:r>
    </w:p>
    <w:p w14:paraId="0A634178" w14:textId="77777777" w:rsidR="00432BB1" w:rsidRDefault="00432BB1" w:rsidP="00A432C7">
      <w:pPr>
        <w:spacing w:after="0" w:line="360" w:lineRule="auto"/>
        <w:ind w:left="720" w:hanging="720"/>
        <w:contextualSpacing/>
        <w:jc w:val="both"/>
        <w:rPr>
          <w:rFonts w:ascii="Times New Roman" w:hAnsi="Times New Roman" w:cs="Times New Roman"/>
          <w:sz w:val="24"/>
          <w:szCs w:val="24"/>
        </w:rPr>
      </w:pPr>
    </w:p>
    <w:p w14:paraId="02B924C8" w14:textId="13338B3F" w:rsidR="00745115" w:rsidRDefault="00745115" w:rsidP="00A432C7">
      <w:pPr>
        <w:spacing w:after="0" w:line="360" w:lineRule="auto"/>
        <w:ind w:left="720" w:hanging="720"/>
        <w:contextualSpacing/>
        <w:jc w:val="both"/>
        <w:rPr>
          <w:rFonts w:ascii="Times New Roman" w:hAnsi="Times New Roman" w:cs="Times New Roman"/>
          <w:sz w:val="24"/>
          <w:szCs w:val="24"/>
        </w:rPr>
      </w:pPr>
      <w:r w:rsidRPr="00745115">
        <w:rPr>
          <w:rFonts w:ascii="Times New Roman" w:hAnsi="Times New Roman" w:cs="Times New Roman"/>
          <w:sz w:val="24"/>
          <w:szCs w:val="24"/>
        </w:rPr>
        <w:t xml:space="preserve">Her Majesty’s Inspectorate Constabulary </w:t>
      </w:r>
      <w:r w:rsidR="0050704B">
        <w:rPr>
          <w:rFonts w:ascii="Times New Roman" w:hAnsi="Times New Roman" w:cs="Times New Roman"/>
          <w:sz w:val="24"/>
          <w:szCs w:val="24"/>
        </w:rPr>
        <w:t>(</w:t>
      </w:r>
      <w:r>
        <w:rPr>
          <w:rFonts w:ascii="Times New Roman" w:hAnsi="Times New Roman" w:cs="Times New Roman"/>
          <w:sz w:val="24"/>
          <w:szCs w:val="24"/>
        </w:rPr>
        <w:t>HMIC</w:t>
      </w:r>
      <w:r w:rsidR="0050704B">
        <w:rPr>
          <w:rFonts w:ascii="Times New Roman" w:hAnsi="Times New Roman" w:cs="Times New Roman"/>
          <w:sz w:val="24"/>
          <w:szCs w:val="24"/>
        </w:rPr>
        <w:t xml:space="preserve">) (2015) </w:t>
      </w:r>
      <w:r w:rsidR="00BF0A1B">
        <w:rPr>
          <w:rFonts w:ascii="Times New Roman" w:hAnsi="Times New Roman" w:cs="Times New Roman"/>
          <w:sz w:val="24"/>
          <w:szCs w:val="24"/>
        </w:rPr>
        <w:t>Increasingly</w:t>
      </w:r>
      <w:r w:rsidR="0050704B">
        <w:rPr>
          <w:rFonts w:ascii="Times New Roman" w:hAnsi="Times New Roman" w:cs="Times New Roman"/>
          <w:sz w:val="24"/>
          <w:szCs w:val="24"/>
        </w:rPr>
        <w:t xml:space="preserve"> </w:t>
      </w:r>
      <w:r w:rsidR="006613E7">
        <w:rPr>
          <w:rFonts w:ascii="Times New Roman" w:hAnsi="Times New Roman" w:cs="Times New Roman"/>
          <w:sz w:val="24"/>
          <w:szCs w:val="24"/>
        </w:rPr>
        <w:t>e</w:t>
      </w:r>
      <w:r w:rsidR="0050704B">
        <w:rPr>
          <w:rFonts w:ascii="Times New Roman" w:hAnsi="Times New Roman" w:cs="Times New Roman"/>
          <w:sz w:val="24"/>
          <w:szCs w:val="24"/>
        </w:rPr>
        <w:t xml:space="preserve">verybody’s </w:t>
      </w:r>
      <w:r w:rsidR="006613E7">
        <w:rPr>
          <w:rFonts w:ascii="Times New Roman" w:hAnsi="Times New Roman" w:cs="Times New Roman"/>
          <w:sz w:val="24"/>
          <w:szCs w:val="24"/>
        </w:rPr>
        <w:t>b</w:t>
      </w:r>
      <w:r w:rsidR="0050704B">
        <w:rPr>
          <w:rFonts w:ascii="Times New Roman" w:hAnsi="Times New Roman" w:cs="Times New Roman"/>
          <w:sz w:val="24"/>
          <w:szCs w:val="24"/>
        </w:rPr>
        <w:t>usiness. London: HMIC.</w:t>
      </w:r>
    </w:p>
    <w:p w14:paraId="1CD33CB6" w14:textId="77777777" w:rsidR="00432BB1" w:rsidRDefault="00432BB1" w:rsidP="00A432C7">
      <w:pPr>
        <w:spacing w:after="0" w:line="360" w:lineRule="auto"/>
        <w:ind w:left="720" w:hanging="720"/>
        <w:contextualSpacing/>
        <w:jc w:val="both"/>
        <w:rPr>
          <w:rFonts w:ascii="Times New Roman" w:hAnsi="Times New Roman" w:cs="Times New Roman"/>
          <w:sz w:val="24"/>
          <w:szCs w:val="24"/>
        </w:rPr>
      </w:pPr>
    </w:p>
    <w:p w14:paraId="5C1CAA54" w14:textId="0FC0DFCB" w:rsidR="00AE03DD" w:rsidRDefault="00AE03DD" w:rsidP="00A432C7">
      <w:pPr>
        <w:spacing w:after="0" w:line="36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lastRenderedPageBreak/>
        <w:t>Home Office (2014</w:t>
      </w:r>
      <w:r w:rsidR="00F95803">
        <w:rPr>
          <w:rFonts w:ascii="Times New Roman" w:hAnsi="Times New Roman" w:cs="Times New Roman"/>
          <w:sz w:val="24"/>
          <w:szCs w:val="24"/>
        </w:rPr>
        <w:t>a</w:t>
      </w:r>
      <w:r>
        <w:rPr>
          <w:rFonts w:ascii="Times New Roman" w:hAnsi="Times New Roman" w:cs="Times New Roman"/>
          <w:sz w:val="24"/>
          <w:szCs w:val="24"/>
        </w:rPr>
        <w:t>) Str</w:t>
      </w:r>
      <w:r w:rsidR="004574D9">
        <w:rPr>
          <w:rFonts w:ascii="Times New Roman" w:hAnsi="Times New Roman" w:cs="Times New Roman"/>
          <w:sz w:val="24"/>
          <w:szCs w:val="24"/>
        </w:rPr>
        <w:t xml:space="preserve">engthening the </w:t>
      </w:r>
      <w:r w:rsidR="006613E7">
        <w:rPr>
          <w:rFonts w:ascii="Times New Roman" w:hAnsi="Times New Roman" w:cs="Times New Roman"/>
          <w:sz w:val="24"/>
          <w:szCs w:val="24"/>
        </w:rPr>
        <w:t>l</w:t>
      </w:r>
      <w:r w:rsidR="004574D9">
        <w:rPr>
          <w:rFonts w:ascii="Times New Roman" w:hAnsi="Times New Roman" w:cs="Times New Roman"/>
          <w:sz w:val="24"/>
          <w:szCs w:val="24"/>
        </w:rPr>
        <w:t xml:space="preserve">aw on </w:t>
      </w:r>
      <w:r w:rsidR="006613E7">
        <w:rPr>
          <w:rFonts w:ascii="Times New Roman" w:hAnsi="Times New Roman" w:cs="Times New Roman"/>
          <w:sz w:val="24"/>
          <w:szCs w:val="24"/>
        </w:rPr>
        <w:t>d</w:t>
      </w:r>
      <w:r w:rsidR="004574D9">
        <w:rPr>
          <w:rFonts w:ascii="Times New Roman" w:hAnsi="Times New Roman" w:cs="Times New Roman"/>
          <w:sz w:val="24"/>
          <w:szCs w:val="24"/>
        </w:rPr>
        <w:t xml:space="preserve">omestic </w:t>
      </w:r>
      <w:r w:rsidR="006613E7">
        <w:rPr>
          <w:rFonts w:ascii="Times New Roman" w:hAnsi="Times New Roman" w:cs="Times New Roman"/>
          <w:sz w:val="24"/>
          <w:szCs w:val="24"/>
        </w:rPr>
        <w:t>a</w:t>
      </w:r>
      <w:r w:rsidR="004574D9">
        <w:rPr>
          <w:rFonts w:ascii="Times New Roman" w:hAnsi="Times New Roman" w:cs="Times New Roman"/>
          <w:sz w:val="24"/>
          <w:szCs w:val="24"/>
        </w:rPr>
        <w:t xml:space="preserve">buse – </w:t>
      </w:r>
      <w:r w:rsidR="006613E7">
        <w:rPr>
          <w:rFonts w:ascii="Times New Roman" w:hAnsi="Times New Roman" w:cs="Times New Roman"/>
          <w:sz w:val="24"/>
          <w:szCs w:val="24"/>
        </w:rPr>
        <w:t>a</w:t>
      </w:r>
      <w:r w:rsidR="004574D9">
        <w:rPr>
          <w:rFonts w:ascii="Times New Roman" w:hAnsi="Times New Roman" w:cs="Times New Roman"/>
          <w:sz w:val="24"/>
          <w:szCs w:val="24"/>
        </w:rPr>
        <w:t xml:space="preserve"> </w:t>
      </w:r>
      <w:r w:rsidR="006613E7">
        <w:rPr>
          <w:rFonts w:ascii="Times New Roman" w:hAnsi="Times New Roman" w:cs="Times New Roman"/>
          <w:sz w:val="24"/>
          <w:szCs w:val="24"/>
        </w:rPr>
        <w:t>c</w:t>
      </w:r>
      <w:r w:rsidR="004574D9">
        <w:rPr>
          <w:rFonts w:ascii="Times New Roman" w:hAnsi="Times New Roman" w:cs="Times New Roman"/>
          <w:sz w:val="24"/>
          <w:szCs w:val="24"/>
        </w:rPr>
        <w:t xml:space="preserve">onsultation. </w:t>
      </w:r>
      <w:r w:rsidR="00A83001">
        <w:rPr>
          <w:rFonts w:ascii="Times New Roman" w:hAnsi="Times New Roman" w:cs="Times New Roman"/>
          <w:sz w:val="24"/>
          <w:szCs w:val="24"/>
        </w:rPr>
        <w:t xml:space="preserve">London: </w:t>
      </w:r>
      <w:r w:rsidR="004574D9">
        <w:rPr>
          <w:rFonts w:ascii="Times New Roman" w:hAnsi="Times New Roman" w:cs="Times New Roman"/>
          <w:sz w:val="24"/>
          <w:szCs w:val="24"/>
        </w:rPr>
        <w:t>Home Office</w:t>
      </w:r>
      <w:r w:rsidR="00A83001">
        <w:rPr>
          <w:rFonts w:ascii="Times New Roman" w:hAnsi="Times New Roman" w:cs="Times New Roman"/>
          <w:sz w:val="24"/>
          <w:szCs w:val="24"/>
        </w:rPr>
        <w:t>.</w:t>
      </w:r>
      <w:r w:rsidR="004574D9">
        <w:rPr>
          <w:rFonts w:ascii="Times New Roman" w:hAnsi="Times New Roman" w:cs="Times New Roman"/>
          <w:sz w:val="24"/>
          <w:szCs w:val="24"/>
        </w:rPr>
        <w:t xml:space="preserve">  </w:t>
      </w:r>
    </w:p>
    <w:p w14:paraId="442F0D7C" w14:textId="77777777" w:rsidR="00F95803" w:rsidRDefault="00F95803" w:rsidP="00A432C7">
      <w:pPr>
        <w:spacing w:after="0" w:line="360" w:lineRule="auto"/>
        <w:ind w:left="720" w:hanging="720"/>
        <w:contextualSpacing/>
        <w:jc w:val="both"/>
        <w:rPr>
          <w:rFonts w:ascii="Times New Roman" w:hAnsi="Times New Roman" w:cs="Times New Roman"/>
          <w:sz w:val="24"/>
          <w:szCs w:val="24"/>
        </w:rPr>
      </w:pPr>
    </w:p>
    <w:p w14:paraId="39A66E30" w14:textId="03BDB3FA" w:rsidR="00F95803" w:rsidRDefault="00F95803" w:rsidP="00A432C7">
      <w:pPr>
        <w:spacing w:after="0" w:line="36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Home Office (2014b) Strengthening the </w:t>
      </w:r>
      <w:r w:rsidR="006613E7">
        <w:rPr>
          <w:rFonts w:ascii="Times New Roman" w:hAnsi="Times New Roman" w:cs="Times New Roman"/>
          <w:sz w:val="24"/>
          <w:szCs w:val="24"/>
        </w:rPr>
        <w:t>l</w:t>
      </w:r>
      <w:r>
        <w:rPr>
          <w:rFonts w:ascii="Times New Roman" w:hAnsi="Times New Roman" w:cs="Times New Roman"/>
          <w:sz w:val="24"/>
          <w:szCs w:val="24"/>
        </w:rPr>
        <w:t xml:space="preserve">aw on </w:t>
      </w:r>
      <w:r w:rsidR="006613E7">
        <w:rPr>
          <w:rFonts w:ascii="Times New Roman" w:hAnsi="Times New Roman" w:cs="Times New Roman"/>
          <w:sz w:val="24"/>
          <w:szCs w:val="24"/>
        </w:rPr>
        <w:t>d</w:t>
      </w:r>
      <w:r>
        <w:rPr>
          <w:rFonts w:ascii="Times New Roman" w:hAnsi="Times New Roman" w:cs="Times New Roman"/>
          <w:sz w:val="24"/>
          <w:szCs w:val="24"/>
        </w:rPr>
        <w:t xml:space="preserve">omestic </w:t>
      </w:r>
      <w:r w:rsidR="006613E7">
        <w:rPr>
          <w:rFonts w:ascii="Times New Roman" w:hAnsi="Times New Roman" w:cs="Times New Roman"/>
          <w:sz w:val="24"/>
          <w:szCs w:val="24"/>
        </w:rPr>
        <w:t>a</w:t>
      </w:r>
      <w:r>
        <w:rPr>
          <w:rFonts w:ascii="Times New Roman" w:hAnsi="Times New Roman" w:cs="Times New Roman"/>
          <w:sz w:val="24"/>
          <w:szCs w:val="24"/>
        </w:rPr>
        <w:t xml:space="preserve">buse </w:t>
      </w:r>
      <w:r w:rsidR="006613E7">
        <w:rPr>
          <w:rFonts w:ascii="Times New Roman" w:hAnsi="Times New Roman" w:cs="Times New Roman"/>
          <w:sz w:val="24"/>
          <w:szCs w:val="24"/>
        </w:rPr>
        <w:t>c</w:t>
      </w:r>
      <w:r>
        <w:rPr>
          <w:rFonts w:ascii="Times New Roman" w:hAnsi="Times New Roman" w:cs="Times New Roman"/>
          <w:sz w:val="24"/>
          <w:szCs w:val="24"/>
        </w:rPr>
        <w:t xml:space="preserve">onsultation – </w:t>
      </w:r>
      <w:r w:rsidR="006613E7">
        <w:rPr>
          <w:rFonts w:ascii="Times New Roman" w:hAnsi="Times New Roman" w:cs="Times New Roman"/>
          <w:sz w:val="24"/>
          <w:szCs w:val="24"/>
        </w:rPr>
        <w:t>s</w:t>
      </w:r>
      <w:r>
        <w:rPr>
          <w:rFonts w:ascii="Times New Roman" w:hAnsi="Times New Roman" w:cs="Times New Roman"/>
          <w:sz w:val="24"/>
          <w:szCs w:val="24"/>
        </w:rPr>
        <w:t xml:space="preserve">ummary of </w:t>
      </w:r>
      <w:r w:rsidR="006613E7">
        <w:rPr>
          <w:rFonts w:ascii="Times New Roman" w:hAnsi="Times New Roman" w:cs="Times New Roman"/>
          <w:sz w:val="24"/>
          <w:szCs w:val="24"/>
        </w:rPr>
        <w:t>r</w:t>
      </w:r>
      <w:r>
        <w:rPr>
          <w:rFonts w:ascii="Times New Roman" w:hAnsi="Times New Roman" w:cs="Times New Roman"/>
          <w:sz w:val="24"/>
          <w:szCs w:val="24"/>
        </w:rPr>
        <w:t xml:space="preserve">esponses. London: Home Office.  </w:t>
      </w:r>
    </w:p>
    <w:p w14:paraId="52BF508D" w14:textId="77777777" w:rsidR="00AE03DD" w:rsidRDefault="00AE03DD" w:rsidP="00A432C7">
      <w:pPr>
        <w:spacing w:after="0" w:line="360" w:lineRule="auto"/>
        <w:ind w:left="720" w:hanging="720"/>
        <w:contextualSpacing/>
        <w:jc w:val="both"/>
        <w:rPr>
          <w:rFonts w:ascii="Times New Roman" w:hAnsi="Times New Roman" w:cs="Times New Roman"/>
          <w:sz w:val="24"/>
          <w:szCs w:val="24"/>
        </w:rPr>
      </w:pPr>
    </w:p>
    <w:p w14:paraId="7E2B489A" w14:textId="37AE77B5" w:rsidR="00745115" w:rsidRDefault="00745115" w:rsidP="00A432C7">
      <w:pPr>
        <w:spacing w:after="0" w:line="360" w:lineRule="auto"/>
        <w:ind w:left="720" w:hanging="720"/>
        <w:contextualSpacing/>
        <w:jc w:val="both"/>
        <w:rPr>
          <w:rFonts w:ascii="Times New Roman" w:hAnsi="Times New Roman" w:cs="Times New Roman"/>
          <w:sz w:val="24"/>
          <w:szCs w:val="24"/>
        </w:rPr>
      </w:pPr>
      <w:r w:rsidRPr="00745115">
        <w:rPr>
          <w:rFonts w:ascii="Times New Roman" w:hAnsi="Times New Roman" w:cs="Times New Roman"/>
          <w:sz w:val="24"/>
          <w:szCs w:val="24"/>
        </w:rPr>
        <w:t xml:space="preserve">Home Office (2015) Controlling or </w:t>
      </w:r>
      <w:r w:rsidR="006613E7">
        <w:rPr>
          <w:rFonts w:ascii="Times New Roman" w:hAnsi="Times New Roman" w:cs="Times New Roman"/>
          <w:sz w:val="24"/>
          <w:szCs w:val="24"/>
        </w:rPr>
        <w:t>c</w:t>
      </w:r>
      <w:r w:rsidRPr="00745115">
        <w:rPr>
          <w:rFonts w:ascii="Times New Roman" w:hAnsi="Times New Roman" w:cs="Times New Roman"/>
          <w:sz w:val="24"/>
          <w:szCs w:val="24"/>
        </w:rPr>
        <w:t xml:space="preserve">oercive </w:t>
      </w:r>
      <w:r w:rsidR="006613E7">
        <w:rPr>
          <w:rFonts w:ascii="Times New Roman" w:hAnsi="Times New Roman" w:cs="Times New Roman"/>
          <w:sz w:val="24"/>
          <w:szCs w:val="24"/>
        </w:rPr>
        <w:t>b</w:t>
      </w:r>
      <w:r w:rsidRPr="00745115">
        <w:rPr>
          <w:rFonts w:ascii="Times New Roman" w:hAnsi="Times New Roman" w:cs="Times New Roman"/>
          <w:sz w:val="24"/>
          <w:szCs w:val="24"/>
        </w:rPr>
        <w:t xml:space="preserve">ehaviour in an </w:t>
      </w:r>
      <w:r w:rsidR="006613E7">
        <w:rPr>
          <w:rFonts w:ascii="Times New Roman" w:hAnsi="Times New Roman" w:cs="Times New Roman"/>
          <w:sz w:val="24"/>
          <w:szCs w:val="24"/>
        </w:rPr>
        <w:t>i</w:t>
      </w:r>
      <w:r w:rsidRPr="00745115">
        <w:rPr>
          <w:rFonts w:ascii="Times New Roman" w:hAnsi="Times New Roman" w:cs="Times New Roman"/>
          <w:sz w:val="24"/>
          <w:szCs w:val="24"/>
        </w:rPr>
        <w:t>ntimate or</w:t>
      </w:r>
      <w:r>
        <w:rPr>
          <w:rFonts w:ascii="Times New Roman" w:hAnsi="Times New Roman" w:cs="Times New Roman"/>
          <w:sz w:val="24"/>
          <w:szCs w:val="24"/>
        </w:rPr>
        <w:t xml:space="preserve"> </w:t>
      </w:r>
      <w:r w:rsidR="006613E7">
        <w:rPr>
          <w:rFonts w:ascii="Times New Roman" w:hAnsi="Times New Roman" w:cs="Times New Roman"/>
          <w:sz w:val="24"/>
          <w:szCs w:val="24"/>
        </w:rPr>
        <w:t>f</w:t>
      </w:r>
      <w:r>
        <w:rPr>
          <w:rFonts w:ascii="Times New Roman" w:hAnsi="Times New Roman" w:cs="Times New Roman"/>
          <w:sz w:val="24"/>
          <w:szCs w:val="24"/>
        </w:rPr>
        <w:t xml:space="preserve">amily </w:t>
      </w:r>
      <w:r w:rsidR="006613E7">
        <w:rPr>
          <w:rFonts w:ascii="Times New Roman" w:hAnsi="Times New Roman" w:cs="Times New Roman"/>
          <w:sz w:val="24"/>
          <w:szCs w:val="24"/>
        </w:rPr>
        <w:t>r</w:t>
      </w:r>
      <w:r>
        <w:rPr>
          <w:rFonts w:ascii="Times New Roman" w:hAnsi="Times New Roman" w:cs="Times New Roman"/>
          <w:sz w:val="24"/>
          <w:szCs w:val="24"/>
        </w:rPr>
        <w:t xml:space="preserve">elationship: </w:t>
      </w:r>
      <w:r w:rsidR="006613E7">
        <w:rPr>
          <w:rFonts w:ascii="Times New Roman" w:hAnsi="Times New Roman" w:cs="Times New Roman"/>
          <w:sz w:val="24"/>
          <w:szCs w:val="24"/>
        </w:rPr>
        <w:t>s</w:t>
      </w:r>
      <w:r>
        <w:rPr>
          <w:rFonts w:ascii="Times New Roman" w:hAnsi="Times New Roman" w:cs="Times New Roman"/>
          <w:sz w:val="24"/>
          <w:szCs w:val="24"/>
        </w:rPr>
        <w:t xml:space="preserve">tatutory </w:t>
      </w:r>
      <w:r w:rsidR="006613E7">
        <w:rPr>
          <w:rFonts w:ascii="Times New Roman" w:hAnsi="Times New Roman" w:cs="Times New Roman"/>
          <w:sz w:val="24"/>
          <w:szCs w:val="24"/>
        </w:rPr>
        <w:t>g</w:t>
      </w:r>
      <w:r w:rsidRPr="00745115">
        <w:rPr>
          <w:rFonts w:ascii="Times New Roman" w:hAnsi="Times New Roman" w:cs="Times New Roman"/>
          <w:sz w:val="24"/>
          <w:szCs w:val="24"/>
        </w:rPr>
        <w:t xml:space="preserve">uidance </w:t>
      </w:r>
      <w:r w:rsidR="006613E7">
        <w:rPr>
          <w:rFonts w:ascii="Times New Roman" w:hAnsi="Times New Roman" w:cs="Times New Roman"/>
          <w:sz w:val="24"/>
          <w:szCs w:val="24"/>
        </w:rPr>
        <w:t>f</w:t>
      </w:r>
      <w:r w:rsidRPr="00745115">
        <w:rPr>
          <w:rFonts w:ascii="Times New Roman" w:hAnsi="Times New Roman" w:cs="Times New Roman"/>
          <w:sz w:val="24"/>
          <w:szCs w:val="24"/>
        </w:rPr>
        <w:t xml:space="preserve">ramework. </w:t>
      </w:r>
      <w:r w:rsidR="00A83001">
        <w:rPr>
          <w:rFonts w:ascii="Times New Roman" w:hAnsi="Times New Roman" w:cs="Times New Roman"/>
          <w:sz w:val="24"/>
          <w:szCs w:val="24"/>
        </w:rPr>
        <w:t xml:space="preserve">London: </w:t>
      </w:r>
      <w:r w:rsidRPr="00745115">
        <w:rPr>
          <w:rFonts w:ascii="Times New Roman" w:hAnsi="Times New Roman" w:cs="Times New Roman"/>
          <w:sz w:val="24"/>
          <w:szCs w:val="24"/>
        </w:rPr>
        <w:t>Home Office.</w:t>
      </w:r>
    </w:p>
    <w:p w14:paraId="43EFC56C" w14:textId="77777777" w:rsidR="00432BB1" w:rsidRDefault="00432BB1" w:rsidP="00A432C7">
      <w:pPr>
        <w:spacing w:after="0" w:line="360" w:lineRule="auto"/>
        <w:ind w:left="720" w:hanging="720"/>
        <w:contextualSpacing/>
        <w:jc w:val="both"/>
        <w:rPr>
          <w:rFonts w:ascii="Times New Roman" w:hAnsi="Times New Roman" w:cs="Times New Roman"/>
          <w:sz w:val="24"/>
          <w:szCs w:val="24"/>
        </w:rPr>
      </w:pPr>
    </w:p>
    <w:p w14:paraId="5D8D255E" w14:textId="32848A49" w:rsidR="00F31B29" w:rsidRDefault="00F31B29" w:rsidP="00A432C7">
      <w:pPr>
        <w:spacing w:after="0" w:line="36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Hudson B (2003)</w:t>
      </w:r>
      <w:r w:rsidR="00D77292">
        <w:rPr>
          <w:rFonts w:ascii="Times New Roman" w:hAnsi="Times New Roman" w:cs="Times New Roman"/>
          <w:sz w:val="24"/>
          <w:szCs w:val="24"/>
        </w:rPr>
        <w:t xml:space="preserve"> </w:t>
      </w:r>
      <w:r w:rsidR="00D77292" w:rsidRPr="00383933">
        <w:rPr>
          <w:rFonts w:ascii="Times New Roman" w:hAnsi="Times New Roman" w:cs="Times New Roman"/>
          <w:i/>
          <w:sz w:val="24"/>
          <w:szCs w:val="24"/>
        </w:rPr>
        <w:t>Justice in the Risk Society</w:t>
      </w:r>
      <w:r w:rsidR="00D77292">
        <w:rPr>
          <w:rFonts w:ascii="Times New Roman" w:hAnsi="Times New Roman" w:cs="Times New Roman"/>
          <w:sz w:val="24"/>
          <w:szCs w:val="24"/>
        </w:rPr>
        <w:t>. London: Sage.</w:t>
      </w:r>
    </w:p>
    <w:p w14:paraId="60758E62" w14:textId="77777777" w:rsidR="00432BB1" w:rsidRDefault="00432BB1" w:rsidP="00A432C7">
      <w:pPr>
        <w:spacing w:after="0" w:line="360" w:lineRule="auto"/>
        <w:ind w:left="720" w:hanging="720"/>
        <w:contextualSpacing/>
        <w:jc w:val="both"/>
        <w:rPr>
          <w:rFonts w:ascii="Times New Roman" w:hAnsi="Times New Roman" w:cs="Times New Roman"/>
          <w:sz w:val="24"/>
          <w:szCs w:val="24"/>
        </w:rPr>
      </w:pPr>
    </w:p>
    <w:p w14:paraId="0ADF76DF" w14:textId="3D62FA9B" w:rsidR="00F31B29" w:rsidRDefault="00F31B29" w:rsidP="00A432C7">
      <w:pPr>
        <w:spacing w:after="0" w:line="36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Hudson B (2006)</w:t>
      </w:r>
      <w:r w:rsidR="00D77292" w:rsidRPr="00D77292">
        <w:t xml:space="preserve"> </w:t>
      </w:r>
      <w:r w:rsidR="00D77292" w:rsidRPr="00D77292">
        <w:rPr>
          <w:rFonts w:ascii="Times New Roman" w:hAnsi="Times New Roman" w:cs="Times New Roman"/>
          <w:sz w:val="24"/>
          <w:szCs w:val="24"/>
        </w:rPr>
        <w:t xml:space="preserve">Beyond </w:t>
      </w:r>
      <w:r w:rsidR="00D907D2">
        <w:rPr>
          <w:rFonts w:ascii="Times New Roman" w:hAnsi="Times New Roman" w:cs="Times New Roman"/>
          <w:sz w:val="24"/>
          <w:szCs w:val="24"/>
        </w:rPr>
        <w:t>w</w:t>
      </w:r>
      <w:r w:rsidR="00D77292" w:rsidRPr="00D77292">
        <w:rPr>
          <w:rFonts w:ascii="Times New Roman" w:hAnsi="Times New Roman" w:cs="Times New Roman"/>
          <w:sz w:val="24"/>
          <w:szCs w:val="24"/>
        </w:rPr>
        <w:t xml:space="preserve">hite </w:t>
      </w:r>
      <w:r w:rsidR="00D907D2">
        <w:rPr>
          <w:rFonts w:ascii="Times New Roman" w:hAnsi="Times New Roman" w:cs="Times New Roman"/>
          <w:sz w:val="24"/>
          <w:szCs w:val="24"/>
        </w:rPr>
        <w:t>m</w:t>
      </w:r>
      <w:r w:rsidR="00D77292" w:rsidRPr="00D77292">
        <w:rPr>
          <w:rFonts w:ascii="Times New Roman" w:hAnsi="Times New Roman" w:cs="Times New Roman"/>
          <w:sz w:val="24"/>
          <w:szCs w:val="24"/>
        </w:rPr>
        <w:t xml:space="preserve">an’s </w:t>
      </w:r>
      <w:r w:rsidR="00D907D2">
        <w:rPr>
          <w:rFonts w:ascii="Times New Roman" w:hAnsi="Times New Roman" w:cs="Times New Roman"/>
          <w:sz w:val="24"/>
          <w:szCs w:val="24"/>
        </w:rPr>
        <w:t>j</w:t>
      </w:r>
      <w:r w:rsidR="00D77292" w:rsidRPr="00D77292">
        <w:rPr>
          <w:rFonts w:ascii="Times New Roman" w:hAnsi="Times New Roman" w:cs="Times New Roman"/>
          <w:sz w:val="24"/>
          <w:szCs w:val="24"/>
        </w:rPr>
        <w:t xml:space="preserve">ustice: </w:t>
      </w:r>
      <w:r w:rsidR="00D907D2">
        <w:rPr>
          <w:rFonts w:ascii="Times New Roman" w:hAnsi="Times New Roman" w:cs="Times New Roman"/>
          <w:sz w:val="24"/>
          <w:szCs w:val="24"/>
        </w:rPr>
        <w:t>r</w:t>
      </w:r>
      <w:r w:rsidR="00D77292" w:rsidRPr="00D77292">
        <w:rPr>
          <w:rFonts w:ascii="Times New Roman" w:hAnsi="Times New Roman" w:cs="Times New Roman"/>
          <w:sz w:val="24"/>
          <w:szCs w:val="24"/>
        </w:rPr>
        <w:t xml:space="preserve">ace, </w:t>
      </w:r>
      <w:r w:rsidR="00D907D2">
        <w:rPr>
          <w:rFonts w:ascii="Times New Roman" w:hAnsi="Times New Roman" w:cs="Times New Roman"/>
          <w:sz w:val="24"/>
          <w:szCs w:val="24"/>
        </w:rPr>
        <w:t>g</w:t>
      </w:r>
      <w:r w:rsidR="00D77292" w:rsidRPr="00D77292">
        <w:rPr>
          <w:rFonts w:ascii="Times New Roman" w:hAnsi="Times New Roman" w:cs="Times New Roman"/>
          <w:sz w:val="24"/>
          <w:szCs w:val="24"/>
        </w:rPr>
        <w:t xml:space="preserve">ender, and </w:t>
      </w:r>
      <w:r w:rsidR="00D907D2">
        <w:rPr>
          <w:rFonts w:ascii="Times New Roman" w:hAnsi="Times New Roman" w:cs="Times New Roman"/>
          <w:sz w:val="24"/>
          <w:szCs w:val="24"/>
        </w:rPr>
        <w:t>j</w:t>
      </w:r>
      <w:r w:rsidR="00D77292" w:rsidRPr="00D77292">
        <w:rPr>
          <w:rFonts w:ascii="Times New Roman" w:hAnsi="Times New Roman" w:cs="Times New Roman"/>
          <w:sz w:val="24"/>
          <w:szCs w:val="24"/>
        </w:rPr>
        <w:t xml:space="preserve">ustice in </w:t>
      </w:r>
      <w:r w:rsidR="00D907D2">
        <w:rPr>
          <w:rFonts w:ascii="Times New Roman" w:hAnsi="Times New Roman" w:cs="Times New Roman"/>
          <w:sz w:val="24"/>
          <w:szCs w:val="24"/>
        </w:rPr>
        <w:t>l</w:t>
      </w:r>
      <w:r w:rsidR="00D77292" w:rsidRPr="00D77292">
        <w:rPr>
          <w:rFonts w:ascii="Times New Roman" w:hAnsi="Times New Roman" w:cs="Times New Roman"/>
          <w:sz w:val="24"/>
          <w:szCs w:val="24"/>
        </w:rPr>
        <w:t>at</w:t>
      </w:r>
      <w:r w:rsidR="00D77292">
        <w:rPr>
          <w:rFonts w:ascii="Times New Roman" w:hAnsi="Times New Roman" w:cs="Times New Roman"/>
          <w:sz w:val="24"/>
          <w:szCs w:val="24"/>
        </w:rPr>
        <w:t xml:space="preserve">e </w:t>
      </w:r>
      <w:r w:rsidR="00D907D2">
        <w:rPr>
          <w:rFonts w:ascii="Times New Roman" w:hAnsi="Times New Roman" w:cs="Times New Roman"/>
          <w:sz w:val="24"/>
          <w:szCs w:val="24"/>
        </w:rPr>
        <w:t>m</w:t>
      </w:r>
      <w:r w:rsidR="00D77292">
        <w:rPr>
          <w:rFonts w:ascii="Times New Roman" w:hAnsi="Times New Roman" w:cs="Times New Roman"/>
          <w:sz w:val="24"/>
          <w:szCs w:val="24"/>
        </w:rPr>
        <w:t>odernity</w:t>
      </w:r>
      <w:r w:rsidR="00D907D2">
        <w:rPr>
          <w:rFonts w:ascii="Times New Roman" w:hAnsi="Times New Roman" w:cs="Times New Roman"/>
          <w:sz w:val="24"/>
          <w:szCs w:val="24"/>
        </w:rPr>
        <w:t>.</w:t>
      </w:r>
      <w:r w:rsidR="00D77292">
        <w:rPr>
          <w:rFonts w:ascii="Times New Roman" w:hAnsi="Times New Roman" w:cs="Times New Roman"/>
          <w:sz w:val="24"/>
          <w:szCs w:val="24"/>
        </w:rPr>
        <w:t xml:space="preserve"> </w:t>
      </w:r>
      <w:r w:rsidR="00D77292" w:rsidRPr="00383933">
        <w:rPr>
          <w:rFonts w:ascii="Times New Roman" w:hAnsi="Times New Roman" w:cs="Times New Roman"/>
          <w:i/>
          <w:sz w:val="24"/>
          <w:szCs w:val="24"/>
        </w:rPr>
        <w:t>Theoretical Criminology</w:t>
      </w:r>
      <w:r w:rsidR="00D77292">
        <w:rPr>
          <w:rFonts w:ascii="Times New Roman" w:hAnsi="Times New Roman" w:cs="Times New Roman"/>
          <w:sz w:val="24"/>
          <w:szCs w:val="24"/>
        </w:rPr>
        <w:t xml:space="preserve"> 10</w:t>
      </w:r>
      <w:r w:rsidR="0039299B">
        <w:rPr>
          <w:rFonts w:ascii="Times New Roman" w:hAnsi="Times New Roman" w:cs="Times New Roman"/>
          <w:sz w:val="24"/>
          <w:szCs w:val="24"/>
        </w:rPr>
        <w:t>(1)</w:t>
      </w:r>
      <w:r w:rsidR="00D77292" w:rsidRPr="00D77292">
        <w:rPr>
          <w:rFonts w:ascii="Times New Roman" w:hAnsi="Times New Roman" w:cs="Times New Roman"/>
          <w:sz w:val="24"/>
          <w:szCs w:val="24"/>
        </w:rPr>
        <w:t>: 29</w:t>
      </w:r>
      <w:r w:rsidR="00D907D2">
        <w:rPr>
          <w:rFonts w:ascii="Times New Roman" w:hAnsi="Times New Roman" w:cs="Times New Roman"/>
          <w:sz w:val="24"/>
          <w:szCs w:val="24"/>
        </w:rPr>
        <w:t>-</w:t>
      </w:r>
      <w:r w:rsidR="00D77292" w:rsidRPr="00D77292">
        <w:rPr>
          <w:rFonts w:ascii="Times New Roman" w:hAnsi="Times New Roman" w:cs="Times New Roman"/>
          <w:sz w:val="24"/>
          <w:szCs w:val="24"/>
        </w:rPr>
        <w:t>47.</w:t>
      </w:r>
    </w:p>
    <w:p w14:paraId="53BB4BE0" w14:textId="77777777" w:rsidR="00432BB1" w:rsidRDefault="00432BB1" w:rsidP="00A432C7">
      <w:pPr>
        <w:spacing w:after="0" w:line="360" w:lineRule="auto"/>
        <w:ind w:left="720" w:hanging="720"/>
        <w:contextualSpacing/>
        <w:jc w:val="both"/>
        <w:rPr>
          <w:rFonts w:ascii="Times New Roman" w:hAnsi="Times New Roman" w:cs="Times New Roman"/>
          <w:sz w:val="24"/>
          <w:szCs w:val="24"/>
        </w:rPr>
      </w:pPr>
    </w:p>
    <w:p w14:paraId="3B2BD2E5" w14:textId="77777777" w:rsidR="00383933" w:rsidRDefault="00A710C2" w:rsidP="00383933">
      <w:pPr>
        <w:spacing w:after="0" w:line="36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Hunter R (2008) </w:t>
      </w:r>
      <w:r w:rsidRPr="00383933">
        <w:rPr>
          <w:rFonts w:ascii="Times New Roman" w:hAnsi="Times New Roman" w:cs="Times New Roman"/>
          <w:i/>
          <w:sz w:val="24"/>
          <w:szCs w:val="24"/>
        </w:rPr>
        <w:t xml:space="preserve">Domestic Violence Law Reform and Women’s Experience in Court: The </w:t>
      </w:r>
      <w:r w:rsidR="00D907D2">
        <w:rPr>
          <w:rFonts w:ascii="Times New Roman" w:hAnsi="Times New Roman" w:cs="Times New Roman"/>
          <w:i/>
          <w:sz w:val="24"/>
          <w:szCs w:val="24"/>
        </w:rPr>
        <w:t>I</w:t>
      </w:r>
      <w:r w:rsidRPr="00383933">
        <w:rPr>
          <w:rFonts w:ascii="Times New Roman" w:hAnsi="Times New Roman" w:cs="Times New Roman"/>
          <w:i/>
          <w:sz w:val="24"/>
          <w:szCs w:val="24"/>
        </w:rPr>
        <w:t xml:space="preserve">mplementation of </w:t>
      </w:r>
      <w:r w:rsidR="00D907D2">
        <w:rPr>
          <w:rFonts w:ascii="Times New Roman" w:hAnsi="Times New Roman" w:cs="Times New Roman"/>
          <w:i/>
          <w:sz w:val="24"/>
          <w:szCs w:val="24"/>
        </w:rPr>
        <w:t>F</w:t>
      </w:r>
      <w:r w:rsidRPr="00383933">
        <w:rPr>
          <w:rFonts w:ascii="Times New Roman" w:hAnsi="Times New Roman" w:cs="Times New Roman"/>
          <w:i/>
          <w:sz w:val="24"/>
          <w:szCs w:val="24"/>
        </w:rPr>
        <w:t xml:space="preserve">eminist </w:t>
      </w:r>
      <w:r w:rsidR="00D907D2">
        <w:rPr>
          <w:rFonts w:ascii="Times New Roman" w:hAnsi="Times New Roman" w:cs="Times New Roman"/>
          <w:i/>
          <w:sz w:val="24"/>
          <w:szCs w:val="24"/>
        </w:rPr>
        <w:t>R</w:t>
      </w:r>
      <w:r w:rsidRPr="00383933">
        <w:rPr>
          <w:rFonts w:ascii="Times New Roman" w:hAnsi="Times New Roman" w:cs="Times New Roman"/>
          <w:i/>
          <w:sz w:val="24"/>
          <w:szCs w:val="24"/>
        </w:rPr>
        <w:t xml:space="preserve">eforms in </w:t>
      </w:r>
      <w:r w:rsidR="00D907D2">
        <w:rPr>
          <w:rFonts w:ascii="Times New Roman" w:hAnsi="Times New Roman" w:cs="Times New Roman"/>
          <w:i/>
          <w:sz w:val="24"/>
          <w:szCs w:val="24"/>
        </w:rPr>
        <w:t>C</w:t>
      </w:r>
      <w:r w:rsidRPr="00383933">
        <w:rPr>
          <w:rFonts w:ascii="Times New Roman" w:hAnsi="Times New Roman" w:cs="Times New Roman"/>
          <w:i/>
          <w:sz w:val="24"/>
          <w:szCs w:val="24"/>
        </w:rPr>
        <w:t xml:space="preserve">ivil </w:t>
      </w:r>
      <w:r w:rsidR="00D907D2">
        <w:rPr>
          <w:rFonts w:ascii="Times New Roman" w:hAnsi="Times New Roman" w:cs="Times New Roman"/>
          <w:i/>
          <w:sz w:val="24"/>
          <w:szCs w:val="24"/>
        </w:rPr>
        <w:t>P</w:t>
      </w:r>
      <w:r w:rsidRPr="00383933">
        <w:rPr>
          <w:rFonts w:ascii="Times New Roman" w:hAnsi="Times New Roman" w:cs="Times New Roman"/>
          <w:i/>
          <w:sz w:val="24"/>
          <w:szCs w:val="24"/>
        </w:rPr>
        <w:t>roceedings</w:t>
      </w:r>
      <w:r>
        <w:rPr>
          <w:rFonts w:ascii="Times New Roman" w:hAnsi="Times New Roman" w:cs="Times New Roman"/>
          <w:i/>
          <w:sz w:val="24"/>
          <w:szCs w:val="24"/>
        </w:rPr>
        <w:t xml:space="preserve">. </w:t>
      </w:r>
      <w:r w:rsidR="007A1934">
        <w:rPr>
          <w:rFonts w:ascii="Times New Roman" w:hAnsi="Times New Roman" w:cs="Times New Roman"/>
          <w:sz w:val="24"/>
          <w:szCs w:val="24"/>
        </w:rPr>
        <w:t xml:space="preserve">New York: Cambria Press. </w:t>
      </w:r>
    </w:p>
    <w:p w14:paraId="79BC7D4C" w14:textId="77777777" w:rsidR="00383933" w:rsidRDefault="00383933" w:rsidP="00383933">
      <w:pPr>
        <w:spacing w:after="0" w:line="360" w:lineRule="auto"/>
        <w:ind w:left="720" w:hanging="720"/>
        <w:contextualSpacing/>
        <w:jc w:val="both"/>
        <w:rPr>
          <w:rFonts w:ascii="Times New Roman" w:hAnsi="Times New Roman" w:cs="Times New Roman"/>
          <w:sz w:val="24"/>
          <w:szCs w:val="24"/>
        </w:rPr>
      </w:pPr>
    </w:p>
    <w:p w14:paraId="2C3B64D6" w14:textId="1B4679D4" w:rsidR="009C5AA7" w:rsidRPr="00383933" w:rsidRDefault="009C5AA7" w:rsidP="00383933">
      <w:pPr>
        <w:spacing w:after="0" w:line="360" w:lineRule="auto"/>
        <w:ind w:left="720" w:hanging="720"/>
        <w:contextualSpacing/>
        <w:jc w:val="both"/>
        <w:rPr>
          <w:rFonts w:ascii="Times New Roman" w:hAnsi="Times New Roman" w:cs="Times New Roman"/>
          <w:sz w:val="24"/>
          <w:szCs w:val="24"/>
        </w:rPr>
      </w:pPr>
      <w:r w:rsidRPr="00A432C7">
        <w:rPr>
          <w:rStyle w:val="s1"/>
          <w:rFonts w:ascii="Times New Roman" w:hAnsi="Times New Roman"/>
          <w:sz w:val="24"/>
        </w:rPr>
        <w:t xml:space="preserve">Jordan J (2008) </w:t>
      </w:r>
      <w:r w:rsidRPr="00A432C7">
        <w:rPr>
          <w:rStyle w:val="s1"/>
          <w:rFonts w:ascii="Times New Roman" w:hAnsi="Times New Roman"/>
          <w:i/>
          <w:iCs/>
          <w:sz w:val="24"/>
        </w:rPr>
        <w:t xml:space="preserve">Serial </w:t>
      </w:r>
      <w:r w:rsidR="00D907D2">
        <w:rPr>
          <w:rStyle w:val="s1"/>
          <w:rFonts w:ascii="Times New Roman" w:hAnsi="Times New Roman"/>
          <w:i/>
          <w:iCs/>
          <w:sz w:val="24"/>
        </w:rPr>
        <w:t>S</w:t>
      </w:r>
      <w:r w:rsidRPr="00A432C7">
        <w:rPr>
          <w:rStyle w:val="s1"/>
          <w:rFonts w:ascii="Times New Roman" w:hAnsi="Times New Roman"/>
          <w:i/>
          <w:iCs/>
          <w:sz w:val="24"/>
        </w:rPr>
        <w:t xml:space="preserve">urvivors: Women's </w:t>
      </w:r>
      <w:r w:rsidR="00D907D2">
        <w:rPr>
          <w:rStyle w:val="s1"/>
          <w:rFonts w:ascii="Times New Roman" w:hAnsi="Times New Roman"/>
          <w:i/>
          <w:iCs/>
          <w:sz w:val="24"/>
        </w:rPr>
        <w:t>N</w:t>
      </w:r>
      <w:r w:rsidRPr="00A432C7">
        <w:rPr>
          <w:rStyle w:val="s1"/>
          <w:rFonts w:ascii="Times New Roman" w:hAnsi="Times New Roman"/>
          <w:i/>
          <w:iCs/>
          <w:sz w:val="24"/>
        </w:rPr>
        <w:t xml:space="preserve">arratives of </w:t>
      </w:r>
      <w:r w:rsidR="00D907D2">
        <w:rPr>
          <w:rStyle w:val="s1"/>
          <w:rFonts w:ascii="Times New Roman" w:hAnsi="Times New Roman"/>
          <w:i/>
          <w:iCs/>
          <w:sz w:val="24"/>
        </w:rPr>
        <w:t>S</w:t>
      </w:r>
      <w:r w:rsidRPr="00A432C7">
        <w:rPr>
          <w:rStyle w:val="s1"/>
          <w:rFonts w:ascii="Times New Roman" w:hAnsi="Times New Roman"/>
          <w:i/>
          <w:iCs/>
          <w:sz w:val="24"/>
        </w:rPr>
        <w:t xml:space="preserve">urviving </w:t>
      </w:r>
      <w:r w:rsidR="00D907D2">
        <w:rPr>
          <w:rStyle w:val="s1"/>
          <w:rFonts w:ascii="Times New Roman" w:hAnsi="Times New Roman"/>
          <w:i/>
          <w:iCs/>
          <w:sz w:val="24"/>
        </w:rPr>
        <w:t>R</w:t>
      </w:r>
      <w:r w:rsidRPr="00A432C7">
        <w:rPr>
          <w:rStyle w:val="s1"/>
          <w:rFonts w:ascii="Times New Roman" w:hAnsi="Times New Roman"/>
          <w:i/>
          <w:iCs/>
          <w:sz w:val="24"/>
        </w:rPr>
        <w:t>ape</w:t>
      </w:r>
      <w:r w:rsidRPr="00A432C7">
        <w:rPr>
          <w:rStyle w:val="s1"/>
          <w:rFonts w:ascii="Times New Roman" w:hAnsi="Times New Roman"/>
          <w:sz w:val="24"/>
        </w:rPr>
        <w:t xml:space="preserve">. </w:t>
      </w:r>
      <w:r w:rsidR="0039299B">
        <w:rPr>
          <w:rStyle w:val="s1"/>
          <w:rFonts w:ascii="Times New Roman" w:hAnsi="Times New Roman"/>
          <w:sz w:val="24"/>
        </w:rPr>
        <w:t xml:space="preserve">Sydney: </w:t>
      </w:r>
      <w:r w:rsidRPr="00A432C7">
        <w:rPr>
          <w:rStyle w:val="s1"/>
          <w:rFonts w:ascii="Times New Roman" w:hAnsi="Times New Roman"/>
          <w:sz w:val="24"/>
        </w:rPr>
        <w:t>Federation Press.</w:t>
      </w:r>
    </w:p>
    <w:p w14:paraId="084A7699" w14:textId="4152C790" w:rsidR="00A710C2" w:rsidRPr="007A1934" w:rsidRDefault="00A710C2" w:rsidP="00A432C7">
      <w:pPr>
        <w:spacing w:after="0" w:line="360" w:lineRule="auto"/>
        <w:ind w:left="720" w:hanging="720"/>
        <w:contextualSpacing/>
        <w:jc w:val="both"/>
        <w:rPr>
          <w:rFonts w:ascii="Times New Roman" w:hAnsi="Times New Roman" w:cs="Times New Roman"/>
          <w:i/>
          <w:sz w:val="24"/>
          <w:szCs w:val="24"/>
        </w:rPr>
      </w:pPr>
    </w:p>
    <w:p w14:paraId="464DEFFF" w14:textId="5757F0E6" w:rsidR="00DD6081" w:rsidRDefault="00DD6081" w:rsidP="00A432C7">
      <w:pPr>
        <w:spacing w:after="0" w:line="36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Kuennan T (2013)</w:t>
      </w:r>
      <w:r w:rsidRPr="00DD6081">
        <w:t xml:space="preserve"> </w:t>
      </w:r>
      <w:r w:rsidRPr="00DD6081">
        <w:rPr>
          <w:rFonts w:ascii="Times New Roman" w:hAnsi="Times New Roman" w:cs="Times New Roman"/>
          <w:sz w:val="24"/>
          <w:szCs w:val="24"/>
        </w:rPr>
        <w:t>Analyzing the</w:t>
      </w:r>
      <w:r>
        <w:rPr>
          <w:rFonts w:ascii="Times New Roman" w:hAnsi="Times New Roman" w:cs="Times New Roman"/>
          <w:sz w:val="24"/>
          <w:szCs w:val="24"/>
        </w:rPr>
        <w:t xml:space="preserve"> </w:t>
      </w:r>
      <w:r w:rsidR="006B5D7D">
        <w:rPr>
          <w:rFonts w:ascii="Times New Roman" w:hAnsi="Times New Roman" w:cs="Times New Roman"/>
          <w:sz w:val="24"/>
          <w:szCs w:val="24"/>
        </w:rPr>
        <w:t>i</w:t>
      </w:r>
      <w:r>
        <w:rPr>
          <w:rFonts w:ascii="Times New Roman" w:hAnsi="Times New Roman" w:cs="Times New Roman"/>
          <w:sz w:val="24"/>
          <w:szCs w:val="24"/>
        </w:rPr>
        <w:t xml:space="preserve">mpact of </w:t>
      </w:r>
      <w:r w:rsidR="006B5D7D">
        <w:rPr>
          <w:rFonts w:ascii="Times New Roman" w:hAnsi="Times New Roman" w:cs="Times New Roman"/>
          <w:sz w:val="24"/>
          <w:szCs w:val="24"/>
        </w:rPr>
        <w:t>c</w:t>
      </w:r>
      <w:r>
        <w:rPr>
          <w:rFonts w:ascii="Times New Roman" w:hAnsi="Times New Roman" w:cs="Times New Roman"/>
          <w:sz w:val="24"/>
          <w:szCs w:val="24"/>
        </w:rPr>
        <w:t xml:space="preserve">oercion on </w:t>
      </w:r>
      <w:r w:rsidR="006B5D7D">
        <w:rPr>
          <w:rFonts w:ascii="Times New Roman" w:hAnsi="Times New Roman" w:cs="Times New Roman"/>
          <w:sz w:val="24"/>
          <w:szCs w:val="24"/>
        </w:rPr>
        <w:t>d</w:t>
      </w:r>
      <w:r>
        <w:rPr>
          <w:rFonts w:ascii="Times New Roman" w:hAnsi="Times New Roman" w:cs="Times New Roman"/>
          <w:sz w:val="24"/>
          <w:szCs w:val="24"/>
        </w:rPr>
        <w:t xml:space="preserve">omestic </w:t>
      </w:r>
      <w:r w:rsidR="006B5D7D">
        <w:rPr>
          <w:rFonts w:ascii="Times New Roman" w:hAnsi="Times New Roman" w:cs="Times New Roman"/>
          <w:sz w:val="24"/>
          <w:szCs w:val="24"/>
        </w:rPr>
        <w:t>v</w:t>
      </w:r>
      <w:r w:rsidRPr="00DD6081">
        <w:rPr>
          <w:rFonts w:ascii="Times New Roman" w:hAnsi="Times New Roman" w:cs="Times New Roman"/>
          <w:sz w:val="24"/>
          <w:szCs w:val="24"/>
        </w:rPr>
        <w:t xml:space="preserve">iolence </w:t>
      </w:r>
      <w:r w:rsidR="006B5D7D">
        <w:rPr>
          <w:rFonts w:ascii="Times New Roman" w:hAnsi="Times New Roman" w:cs="Times New Roman"/>
          <w:sz w:val="24"/>
          <w:szCs w:val="24"/>
        </w:rPr>
        <w:t>v</w:t>
      </w:r>
      <w:r w:rsidRPr="00DD6081">
        <w:rPr>
          <w:rFonts w:ascii="Times New Roman" w:hAnsi="Times New Roman" w:cs="Times New Roman"/>
          <w:sz w:val="24"/>
          <w:szCs w:val="24"/>
        </w:rPr>
        <w:t xml:space="preserve">ictims: </w:t>
      </w:r>
      <w:r w:rsidR="006B5D7D">
        <w:rPr>
          <w:rFonts w:ascii="Times New Roman" w:hAnsi="Times New Roman" w:cs="Times New Roman"/>
          <w:sz w:val="24"/>
          <w:szCs w:val="24"/>
        </w:rPr>
        <w:t>h</w:t>
      </w:r>
      <w:r w:rsidRPr="00DD6081">
        <w:rPr>
          <w:rFonts w:ascii="Times New Roman" w:hAnsi="Times New Roman" w:cs="Times New Roman"/>
          <w:sz w:val="24"/>
          <w:szCs w:val="24"/>
        </w:rPr>
        <w:t xml:space="preserve">ow </w:t>
      </w:r>
      <w:r w:rsidR="006B5D7D">
        <w:rPr>
          <w:rFonts w:ascii="Times New Roman" w:hAnsi="Times New Roman" w:cs="Times New Roman"/>
          <w:sz w:val="24"/>
          <w:szCs w:val="24"/>
        </w:rPr>
        <w:t>m</w:t>
      </w:r>
      <w:r w:rsidRPr="00DD6081">
        <w:rPr>
          <w:rFonts w:ascii="Times New Roman" w:hAnsi="Times New Roman" w:cs="Times New Roman"/>
          <w:sz w:val="24"/>
          <w:szCs w:val="24"/>
        </w:rPr>
        <w:t xml:space="preserve">uch is </w:t>
      </w:r>
      <w:r w:rsidR="006B5D7D">
        <w:rPr>
          <w:rFonts w:ascii="Times New Roman" w:hAnsi="Times New Roman" w:cs="Times New Roman"/>
          <w:sz w:val="24"/>
          <w:szCs w:val="24"/>
        </w:rPr>
        <w:t>t</w:t>
      </w:r>
      <w:r w:rsidRPr="00DD6081">
        <w:rPr>
          <w:rFonts w:ascii="Times New Roman" w:hAnsi="Times New Roman" w:cs="Times New Roman"/>
          <w:sz w:val="24"/>
          <w:szCs w:val="24"/>
        </w:rPr>
        <w:t xml:space="preserve">oo </w:t>
      </w:r>
      <w:r w:rsidR="006B5D7D">
        <w:rPr>
          <w:rFonts w:ascii="Times New Roman" w:hAnsi="Times New Roman" w:cs="Times New Roman"/>
          <w:sz w:val="24"/>
          <w:szCs w:val="24"/>
        </w:rPr>
        <w:t>m</w:t>
      </w:r>
      <w:r w:rsidRPr="00DD6081">
        <w:rPr>
          <w:rFonts w:ascii="Times New Roman" w:hAnsi="Times New Roman" w:cs="Times New Roman"/>
          <w:sz w:val="24"/>
          <w:szCs w:val="24"/>
        </w:rPr>
        <w:t>uch</w:t>
      </w:r>
      <w:r w:rsidR="0039299B">
        <w:rPr>
          <w:rFonts w:ascii="Times New Roman" w:hAnsi="Times New Roman" w:cs="Times New Roman"/>
          <w:sz w:val="24"/>
          <w:szCs w:val="24"/>
        </w:rPr>
        <w:t>?.</w:t>
      </w:r>
      <w:r w:rsidRPr="00DD6081">
        <w:t xml:space="preserve"> </w:t>
      </w:r>
      <w:r w:rsidRPr="00383933">
        <w:rPr>
          <w:rFonts w:ascii="Times New Roman" w:hAnsi="Times New Roman" w:cs="Times New Roman"/>
          <w:i/>
          <w:sz w:val="24"/>
          <w:szCs w:val="24"/>
        </w:rPr>
        <w:t>Berkeley Journal of Gender, Law &amp; Justice</w:t>
      </w:r>
      <w:r>
        <w:rPr>
          <w:rFonts w:ascii="Times New Roman" w:hAnsi="Times New Roman" w:cs="Times New Roman"/>
          <w:sz w:val="24"/>
          <w:szCs w:val="24"/>
        </w:rPr>
        <w:t xml:space="preserve"> 22(1): 2-30</w:t>
      </w:r>
      <w:r w:rsidR="006B5D7D">
        <w:rPr>
          <w:rFonts w:ascii="Times New Roman" w:hAnsi="Times New Roman" w:cs="Times New Roman"/>
          <w:sz w:val="24"/>
          <w:szCs w:val="24"/>
        </w:rPr>
        <w:t>.</w:t>
      </w:r>
    </w:p>
    <w:p w14:paraId="0A1C2BFD" w14:textId="77777777" w:rsidR="00432BB1" w:rsidRDefault="00432BB1" w:rsidP="00A432C7">
      <w:pPr>
        <w:spacing w:after="0" w:line="360" w:lineRule="auto"/>
        <w:ind w:left="720" w:hanging="720"/>
        <w:contextualSpacing/>
        <w:jc w:val="both"/>
        <w:rPr>
          <w:rFonts w:ascii="Times New Roman" w:hAnsi="Times New Roman" w:cs="Times New Roman"/>
          <w:sz w:val="24"/>
          <w:szCs w:val="24"/>
        </w:rPr>
      </w:pPr>
    </w:p>
    <w:p w14:paraId="36FCDBE9" w14:textId="35E3E011" w:rsidR="00F90794" w:rsidRDefault="00F90794" w:rsidP="00A432C7">
      <w:pPr>
        <w:spacing w:after="0" w:line="36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Kuennan T (2014) Love </w:t>
      </w:r>
      <w:r w:rsidR="005348CB">
        <w:rPr>
          <w:rFonts w:ascii="Times New Roman" w:hAnsi="Times New Roman" w:cs="Times New Roman"/>
          <w:sz w:val="24"/>
          <w:szCs w:val="24"/>
        </w:rPr>
        <w:t>m</w:t>
      </w:r>
      <w:r>
        <w:rPr>
          <w:rFonts w:ascii="Times New Roman" w:hAnsi="Times New Roman" w:cs="Times New Roman"/>
          <w:sz w:val="24"/>
          <w:szCs w:val="24"/>
        </w:rPr>
        <w:t>atters</w:t>
      </w:r>
      <w:r w:rsidR="005348CB">
        <w:rPr>
          <w:rFonts w:ascii="Times New Roman" w:hAnsi="Times New Roman" w:cs="Times New Roman"/>
          <w:sz w:val="24"/>
          <w:szCs w:val="24"/>
        </w:rPr>
        <w:t>.</w:t>
      </w:r>
      <w:r>
        <w:rPr>
          <w:rFonts w:ascii="Times New Roman" w:hAnsi="Times New Roman" w:cs="Times New Roman"/>
          <w:sz w:val="24"/>
          <w:szCs w:val="24"/>
        </w:rPr>
        <w:t xml:space="preserve"> </w:t>
      </w:r>
      <w:r w:rsidRPr="00383933">
        <w:rPr>
          <w:rFonts w:ascii="Times New Roman" w:hAnsi="Times New Roman" w:cs="Times New Roman"/>
          <w:i/>
          <w:sz w:val="24"/>
          <w:szCs w:val="24"/>
        </w:rPr>
        <w:t>Arizona Law Review</w:t>
      </w:r>
      <w:r>
        <w:rPr>
          <w:rFonts w:ascii="Times New Roman" w:hAnsi="Times New Roman" w:cs="Times New Roman"/>
          <w:sz w:val="24"/>
          <w:szCs w:val="24"/>
        </w:rPr>
        <w:t xml:space="preserve"> 56(4): 977-1015</w:t>
      </w:r>
      <w:r w:rsidR="005348CB">
        <w:rPr>
          <w:rFonts w:ascii="Times New Roman" w:hAnsi="Times New Roman" w:cs="Times New Roman"/>
          <w:sz w:val="24"/>
          <w:szCs w:val="24"/>
        </w:rPr>
        <w:t>.</w:t>
      </w:r>
    </w:p>
    <w:p w14:paraId="75D0327E" w14:textId="77777777" w:rsidR="00432BB1" w:rsidRDefault="00432BB1" w:rsidP="00A432C7">
      <w:pPr>
        <w:spacing w:after="0" w:line="360" w:lineRule="auto"/>
        <w:ind w:left="720" w:hanging="720"/>
        <w:contextualSpacing/>
        <w:jc w:val="both"/>
        <w:rPr>
          <w:rFonts w:ascii="Times New Roman" w:hAnsi="Times New Roman" w:cs="Times New Roman"/>
          <w:sz w:val="24"/>
          <w:szCs w:val="24"/>
        </w:rPr>
      </w:pPr>
    </w:p>
    <w:p w14:paraId="1D8D3E0E" w14:textId="2B93452A" w:rsidR="00DD6081" w:rsidRDefault="00DD6081" w:rsidP="00A432C7">
      <w:pPr>
        <w:spacing w:after="0" w:line="36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lastRenderedPageBreak/>
        <w:t>Langer L (1980)</w:t>
      </w:r>
      <w:r w:rsidRPr="00DD6081">
        <w:t xml:space="preserve"> </w:t>
      </w:r>
      <w:r w:rsidRPr="00DD6081">
        <w:rPr>
          <w:rFonts w:ascii="Times New Roman" w:hAnsi="Times New Roman" w:cs="Times New Roman"/>
          <w:sz w:val="24"/>
          <w:szCs w:val="24"/>
        </w:rPr>
        <w:t xml:space="preserve">The </w:t>
      </w:r>
      <w:r w:rsidR="005348CB">
        <w:rPr>
          <w:rFonts w:ascii="Times New Roman" w:hAnsi="Times New Roman" w:cs="Times New Roman"/>
          <w:sz w:val="24"/>
          <w:szCs w:val="24"/>
        </w:rPr>
        <w:t>d</w:t>
      </w:r>
      <w:r w:rsidRPr="00DD6081">
        <w:rPr>
          <w:rFonts w:ascii="Times New Roman" w:hAnsi="Times New Roman" w:cs="Times New Roman"/>
          <w:sz w:val="24"/>
          <w:szCs w:val="24"/>
        </w:rPr>
        <w:t xml:space="preserve">ilemma </w:t>
      </w:r>
      <w:r w:rsidR="005348CB">
        <w:rPr>
          <w:rFonts w:ascii="Times New Roman" w:hAnsi="Times New Roman" w:cs="Times New Roman"/>
          <w:sz w:val="24"/>
          <w:szCs w:val="24"/>
        </w:rPr>
        <w:t>o</w:t>
      </w:r>
      <w:r w:rsidRPr="00DD6081">
        <w:rPr>
          <w:rFonts w:ascii="Times New Roman" w:hAnsi="Times New Roman" w:cs="Times New Roman"/>
          <w:sz w:val="24"/>
          <w:szCs w:val="24"/>
        </w:rPr>
        <w:t xml:space="preserve">f </w:t>
      </w:r>
      <w:r w:rsidR="005348CB">
        <w:rPr>
          <w:rFonts w:ascii="Times New Roman" w:hAnsi="Times New Roman" w:cs="Times New Roman"/>
          <w:sz w:val="24"/>
          <w:szCs w:val="24"/>
        </w:rPr>
        <w:t>c</w:t>
      </w:r>
      <w:r w:rsidRPr="00DD6081">
        <w:rPr>
          <w:rFonts w:ascii="Times New Roman" w:hAnsi="Times New Roman" w:cs="Times New Roman"/>
          <w:sz w:val="24"/>
          <w:szCs w:val="24"/>
        </w:rPr>
        <w:t xml:space="preserve">hoice in the </w:t>
      </w:r>
      <w:r w:rsidR="005348CB">
        <w:rPr>
          <w:rFonts w:ascii="Times New Roman" w:hAnsi="Times New Roman" w:cs="Times New Roman"/>
          <w:sz w:val="24"/>
          <w:szCs w:val="24"/>
        </w:rPr>
        <w:t>d</w:t>
      </w:r>
      <w:r w:rsidRPr="00DD6081">
        <w:rPr>
          <w:rFonts w:ascii="Times New Roman" w:hAnsi="Times New Roman" w:cs="Times New Roman"/>
          <w:sz w:val="24"/>
          <w:szCs w:val="24"/>
        </w:rPr>
        <w:t>eathcamps</w:t>
      </w:r>
      <w:r w:rsidR="005348CB">
        <w:rPr>
          <w:rFonts w:ascii="Times New Roman" w:hAnsi="Times New Roman" w:cs="Times New Roman"/>
          <w:sz w:val="24"/>
          <w:szCs w:val="24"/>
        </w:rPr>
        <w:t>.</w:t>
      </w:r>
      <w:r w:rsidR="00DA65CF">
        <w:rPr>
          <w:rFonts w:ascii="Times New Roman" w:hAnsi="Times New Roman" w:cs="Times New Roman"/>
          <w:sz w:val="24"/>
          <w:szCs w:val="24"/>
        </w:rPr>
        <w:t xml:space="preserve"> </w:t>
      </w:r>
      <w:r w:rsidRPr="00383933">
        <w:rPr>
          <w:rFonts w:ascii="Times New Roman" w:hAnsi="Times New Roman" w:cs="Times New Roman"/>
          <w:i/>
          <w:sz w:val="24"/>
          <w:szCs w:val="24"/>
        </w:rPr>
        <w:t>Centerpoint</w:t>
      </w:r>
      <w:r>
        <w:rPr>
          <w:rFonts w:ascii="Times New Roman" w:hAnsi="Times New Roman" w:cs="Times New Roman"/>
          <w:sz w:val="24"/>
          <w:szCs w:val="24"/>
        </w:rPr>
        <w:t xml:space="preserve"> 4</w:t>
      </w:r>
      <w:r w:rsidR="008E3E0C">
        <w:rPr>
          <w:rFonts w:ascii="Times New Roman" w:hAnsi="Times New Roman" w:cs="Times New Roman"/>
          <w:sz w:val="24"/>
          <w:szCs w:val="24"/>
        </w:rPr>
        <w:t>(</w:t>
      </w:r>
      <w:r>
        <w:rPr>
          <w:rFonts w:ascii="Times New Roman" w:hAnsi="Times New Roman" w:cs="Times New Roman"/>
          <w:sz w:val="24"/>
          <w:szCs w:val="24"/>
        </w:rPr>
        <w:t>Fall</w:t>
      </w:r>
      <w:r w:rsidR="008E3E0C">
        <w:rPr>
          <w:rFonts w:ascii="Times New Roman" w:hAnsi="Times New Roman" w:cs="Times New Roman"/>
          <w:sz w:val="24"/>
          <w:szCs w:val="24"/>
        </w:rPr>
        <w:t>)</w:t>
      </w:r>
      <w:r>
        <w:rPr>
          <w:rFonts w:ascii="Times New Roman" w:hAnsi="Times New Roman" w:cs="Times New Roman"/>
          <w:sz w:val="24"/>
          <w:szCs w:val="24"/>
        </w:rPr>
        <w:t>: 222-</w:t>
      </w:r>
      <w:r w:rsidR="009F0216">
        <w:rPr>
          <w:rFonts w:ascii="Times New Roman" w:hAnsi="Times New Roman" w:cs="Times New Roman"/>
          <w:sz w:val="24"/>
          <w:szCs w:val="24"/>
        </w:rPr>
        <w:t>2</w:t>
      </w:r>
      <w:r>
        <w:rPr>
          <w:rFonts w:ascii="Times New Roman" w:hAnsi="Times New Roman" w:cs="Times New Roman"/>
          <w:sz w:val="24"/>
          <w:szCs w:val="24"/>
        </w:rPr>
        <w:t>31</w:t>
      </w:r>
      <w:r w:rsidR="009F0216">
        <w:rPr>
          <w:rFonts w:ascii="Times New Roman" w:hAnsi="Times New Roman" w:cs="Times New Roman"/>
          <w:sz w:val="24"/>
          <w:szCs w:val="24"/>
        </w:rPr>
        <w:t>.</w:t>
      </w:r>
    </w:p>
    <w:p w14:paraId="4F2E04B5" w14:textId="77777777" w:rsidR="00432BB1" w:rsidRDefault="00432BB1" w:rsidP="00A432C7">
      <w:pPr>
        <w:spacing w:after="0" w:line="360" w:lineRule="auto"/>
        <w:ind w:left="720" w:hanging="720"/>
        <w:contextualSpacing/>
        <w:jc w:val="both"/>
        <w:rPr>
          <w:rFonts w:ascii="Times New Roman" w:hAnsi="Times New Roman" w:cs="Times New Roman"/>
          <w:sz w:val="24"/>
          <w:szCs w:val="24"/>
        </w:rPr>
      </w:pPr>
    </w:p>
    <w:p w14:paraId="4E9272B5" w14:textId="24AA43BE" w:rsidR="00FE4EFD" w:rsidRDefault="00FE4EFD" w:rsidP="00A432C7">
      <w:pPr>
        <w:spacing w:after="0" w:line="360" w:lineRule="auto"/>
        <w:ind w:left="720" w:hanging="720"/>
        <w:contextualSpacing/>
        <w:jc w:val="both"/>
        <w:rPr>
          <w:rFonts w:ascii="Times New Roman" w:hAnsi="Times New Roman" w:cs="Times New Roman"/>
          <w:sz w:val="24"/>
          <w:szCs w:val="24"/>
        </w:rPr>
      </w:pPr>
      <w:r w:rsidRPr="00FE4EFD">
        <w:rPr>
          <w:rFonts w:ascii="Times New Roman" w:hAnsi="Times New Roman" w:cs="Times New Roman"/>
          <w:sz w:val="24"/>
          <w:szCs w:val="24"/>
        </w:rPr>
        <w:t>Lewis R and Greene JR (1978) Implementation evaluation</w:t>
      </w:r>
      <w:r w:rsidR="008A1987">
        <w:rPr>
          <w:rFonts w:ascii="Times New Roman" w:hAnsi="Times New Roman" w:cs="Times New Roman"/>
          <w:sz w:val="24"/>
          <w:szCs w:val="24"/>
        </w:rPr>
        <w:t>:</w:t>
      </w:r>
      <w:r w:rsidRPr="00FE4EFD">
        <w:rPr>
          <w:rFonts w:ascii="Times New Roman" w:hAnsi="Times New Roman" w:cs="Times New Roman"/>
          <w:sz w:val="24"/>
          <w:szCs w:val="24"/>
        </w:rPr>
        <w:t xml:space="preserve"> a future direction in project evaluation. </w:t>
      </w:r>
      <w:r w:rsidRPr="00383933">
        <w:rPr>
          <w:rFonts w:ascii="Times New Roman" w:hAnsi="Times New Roman" w:cs="Times New Roman"/>
          <w:i/>
          <w:sz w:val="24"/>
          <w:szCs w:val="24"/>
        </w:rPr>
        <w:t>Journal of Criminal Justice</w:t>
      </w:r>
      <w:r w:rsidRPr="00FE4EFD">
        <w:rPr>
          <w:rFonts w:ascii="Times New Roman" w:hAnsi="Times New Roman" w:cs="Times New Roman"/>
          <w:sz w:val="24"/>
          <w:szCs w:val="24"/>
        </w:rPr>
        <w:t xml:space="preserve"> 6</w:t>
      </w:r>
      <w:r w:rsidR="00BA6521">
        <w:rPr>
          <w:rFonts w:ascii="Times New Roman" w:hAnsi="Times New Roman" w:cs="Times New Roman"/>
          <w:sz w:val="24"/>
          <w:szCs w:val="24"/>
        </w:rPr>
        <w:t>(2)</w:t>
      </w:r>
      <w:r w:rsidR="008A1987">
        <w:rPr>
          <w:rFonts w:ascii="Times New Roman" w:hAnsi="Times New Roman" w:cs="Times New Roman"/>
          <w:sz w:val="24"/>
          <w:szCs w:val="24"/>
        </w:rPr>
        <w:t>:</w:t>
      </w:r>
      <w:r w:rsidRPr="00FE4EFD">
        <w:rPr>
          <w:rFonts w:ascii="Times New Roman" w:hAnsi="Times New Roman" w:cs="Times New Roman"/>
          <w:sz w:val="24"/>
          <w:szCs w:val="24"/>
        </w:rPr>
        <w:t xml:space="preserve"> 167-176.</w:t>
      </w:r>
    </w:p>
    <w:p w14:paraId="33777430" w14:textId="77777777" w:rsidR="00432BB1" w:rsidRDefault="00432BB1" w:rsidP="00A432C7">
      <w:pPr>
        <w:spacing w:after="0" w:line="360" w:lineRule="auto"/>
        <w:ind w:left="720" w:hanging="720"/>
        <w:contextualSpacing/>
        <w:jc w:val="both"/>
        <w:rPr>
          <w:rFonts w:ascii="Times New Roman" w:hAnsi="Times New Roman" w:cs="Times New Roman"/>
          <w:sz w:val="24"/>
          <w:szCs w:val="24"/>
        </w:rPr>
      </w:pPr>
    </w:p>
    <w:p w14:paraId="63475880" w14:textId="7047F3EF" w:rsidR="00D77292" w:rsidRPr="00A21DFD" w:rsidRDefault="000C7D25" w:rsidP="00A432C7">
      <w:pPr>
        <w:spacing w:after="0" w:line="360" w:lineRule="auto"/>
        <w:ind w:left="720" w:hanging="720"/>
        <w:contextualSpacing/>
        <w:jc w:val="both"/>
        <w:rPr>
          <w:rFonts w:ascii="Times New Roman" w:hAnsi="Times New Roman" w:cs="Times New Roman"/>
          <w:sz w:val="24"/>
          <w:szCs w:val="24"/>
        </w:rPr>
      </w:pPr>
      <w:r w:rsidRPr="001642DE">
        <w:rPr>
          <w:rFonts w:ascii="Times New Roman" w:hAnsi="Times New Roman" w:cs="Times New Roman"/>
          <w:sz w:val="24"/>
          <w:szCs w:val="24"/>
        </w:rPr>
        <w:t>Libal K and Parekh S (2009) Reframing violence against w</w:t>
      </w:r>
      <w:r w:rsidRPr="00C24CA3">
        <w:rPr>
          <w:rFonts w:ascii="Times New Roman" w:hAnsi="Times New Roman" w:cs="Times New Roman"/>
          <w:sz w:val="24"/>
          <w:szCs w:val="24"/>
        </w:rPr>
        <w:t>omen as a human rights violence: Evan</w:t>
      </w:r>
      <w:r w:rsidR="00DD6081" w:rsidRPr="002E1AD0">
        <w:rPr>
          <w:rFonts w:ascii="Times New Roman" w:hAnsi="Times New Roman" w:cs="Times New Roman"/>
          <w:sz w:val="24"/>
          <w:szCs w:val="24"/>
        </w:rPr>
        <w:t xml:space="preserve"> </w:t>
      </w:r>
      <w:r w:rsidRPr="00A21DFD">
        <w:rPr>
          <w:rFonts w:ascii="Times New Roman" w:hAnsi="Times New Roman" w:cs="Times New Roman"/>
          <w:sz w:val="24"/>
          <w:szCs w:val="24"/>
        </w:rPr>
        <w:t xml:space="preserve">Stark’s </w:t>
      </w:r>
      <w:r w:rsidR="009C7501">
        <w:rPr>
          <w:rFonts w:ascii="Times New Roman" w:hAnsi="Times New Roman" w:cs="Times New Roman"/>
          <w:sz w:val="24"/>
          <w:szCs w:val="24"/>
        </w:rPr>
        <w:t>c</w:t>
      </w:r>
      <w:r w:rsidRPr="00A21DFD">
        <w:rPr>
          <w:rFonts w:ascii="Times New Roman" w:hAnsi="Times New Roman" w:cs="Times New Roman"/>
          <w:sz w:val="24"/>
          <w:szCs w:val="24"/>
        </w:rPr>
        <w:t xml:space="preserve">oercive </w:t>
      </w:r>
      <w:r w:rsidR="009C7501">
        <w:rPr>
          <w:rFonts w:ascii="Times New Roman" w:hAnsi="Times New Roman" w:cs="Times New Roman"/>
          <w:sz w:val="24"/>
          <w:szCs w:val="24"/>
        </w:rPr>
        <w:t>c</w:t>
      </w:r>
      <w:r w:rsidRPr="00A21DFD">
        <w:rPr>
          <w:rFonts w:ascii="Times New Roman" w:hAnsi="Times New Roman" w:cs="Times New Roman"/>
          <w:sz w:val="24"/>
          <w:szCs w:val="24"/>
        </w:rPr>
        <w:t xml:space="preserve">ontrol. </w:t>
      </w:r>
      <w:r w:rsidRPr="00383933">
        <w:rPr>
          <w:rFonts w:ascii="Times New Roman" w:hAnsi="Times New Roman" w:cs="Times New Roman"/>
          <w:i/>
          <w:sz w:val="24"/>
          <w:szCs w:val="24"/>
        </w:rPr>
        <w:t xml:space="preserve">Violence </w:t>
      </w:r>
      <w:r w:rsidR="00DA5CF6">
        <w:rPr>
          <w:rFonts w:ascii="Times New Roman" w:hAnsi="Times New Roman" w:cs="Times New Roman"/>
          <w:i/>
          <w:sz w:val="24"/>
          <w:szCs w:val="24"/>
        </w:rPr>
        <w:t>A</w:t>
      </w:r>
      <w:r w:rsidRPr="00383933">
        <w:rPr>
          <w:rFonts w:ascii="Times New Roman" w:hAnsi="Times New Roman" w:cs="Times New Roman"/>
          <w:i/>
          <w:sz w:val="24"/>
          <w:szCs w:val="24"/>
        </w:rPr>
        <w:t>gainst Women</w:t>
      </w:r>
      <w:r w:rsidRPr="00A21DFD">
        <w:rPr>
          <w:rFonts w:ascii="Times New Roman" w:hAnsi="Times New Roman" w:cs="Times New Roman"/>
          <w:sz w:val="24"/>
          <w:szCs w:val="24"/>
        </w:rPr>
        <w:t xml:space="preserve"> 15(12): 1477-1489.</w:t>
      </w:r>
    </w:p>
    <w:p w14:paraId="0EE76376" w14:textId="77777777" w:rsidR="001642DE" w:rsidRPr="00315F33" w:rsidRDefault="001642DE" w:rsidP="00383933">
      <w:pPr>
        <w:spacing w:after="120" w:line="360" w:lineRule="auto"/>
        <w:ind w:left="720" w:hanging="720"/>
        <w:jc w:val="both"/>
        <w:rPr>
          <w:rStyle w:val="s1"/>
          <w:rFonts w:ascii="Times New Roman" w:hAnsi="Times New Roman" w:cs="Times New Roman"/>
        </w:rPr>
      </w:pPr>
    </w:p>
    <w:p w14:paraId="5517DA4B" w14:textId="4A5439C7" w:rsidR="002C7446" w:rsidRDefault="002C7446" w:rsidP="002C7446">
      <w:pPr>
        <w:spacing w:after="120" w:line="360" w:lineRule="auto"/>
        <w:ind w:left="720" w:hanging="720"/>
        <w:jc w:val="both"/>
        <w:rPr>
          <w:rFonts w:ascii="Times New Roman" w:hAnsi="Times New Roman" w:cs="Times New Roman"/>
          <w:color w:val="2C2728"/>
          <w:sz w:val="24"/>
          <w:szCs w:val="24"/>
          <w:lang w:val="en-US"/>
        </w:rPr>
      </w:pPr>
      <w:r w:rsidRPr="00315F33">
        <w:rPr>
          <w:rFonts w:ascii="Times New Roman" w:hAnsi="Times New Roman" w:cs="Times New Roman"/>
          <w:color w:val="2C2728"/>
          <w:sz w:val="24"/>
          <w:szCs w:val="24"/>
          <w:lang w:val="en-US"/>
        </w:rPr>
        <w:t>McCulloch J, Maher J, Fitz-Gibbon K, Segrave M</w:t>
      </w:r>
      <w:r>
        <w:rPr>
          <w:rFonts w:ascii="Times New Roman" w:hAnsi="Times New Roman" w:cs="Times New Roman"/>
          <w:color w:val="2C2728"/>
          <w:sz w:val="24"/>
          <w:szCs w:val="24"/>
          <w:lang w:val="en-US"/>
        </w:rPr>
        <w:t xml:space="preserve"> and</w:t>
      </w:r>
      <w:r w:rsidRPr="00315F33">
        <w:rPr>
          <w:rFonts w:ascii="Times New Roman" w:hAnsi="Times New Roman" w:cs="Times New Roman"/>
          <w:color w:val="2C2728"/>
          <w:sz w:val="24"/>
          <w:szCs w:val="24"/>
          <w:lang w:val="en-US"/>
        </w:rPr>
        <w:t xml:space="preserve"> Roffee J (2016) </w:t>
      </w:r>
      <w:r w:rsidRPr="00315F33">
        <w:rPr>
          <w:rFonts w:ascii="Times New Roman" w:hAnsi="Times New Roman" w:cs="Times New Roman"/>
          <w:i/>
          <w:iCs/>
          <w:color w:val="2C2728"/>
          <w:sz w:val="24"/>
          <w:szCs w:val="24"/>
          <w:lang w:val="en-US"/>
        </w:rPr>
        <w:t xml:space="preserve">Review of the Family Violence Risk Assessment and Risk Management Framework (CRAF). </w:t>
      </w:r>
      <w:r w:rsidRPr="00315F33">
        <w:rPr>
          <w:rFonts w:ascii="Times New Roman" w:hAnsi="Times New Roman" w:cs="Times New Roman"/>
          <w:color w:val="2C2728"/>
          <w:sz w:val="24"/>
          <w:szCs w:val="24"/>
          <w:lang w:val="en-US"/>
        </w:rPr>
        <w:t>Prepared for the Department of Health and Human Services by the School of Social Sciences, Focus Program on Gender and Family Violence, Monash University. </w:t>
      </w:r>
    </w:p>
    <w:p w14:paraId="1C3955E5" w14:textId="77777777" w:rsidR="002C7446" w:rsidRPr="00315F33" w:rsidRDefault="002C7446" w:rsidP="002C7446">
      <w:pPr>
        <w:spacing w:after="120" w:line="360" w:lineRule="auto"/>
        <w:ind w:left="720" w:hanging="720"/>
        <w:jc w:val="both"/>
        <w:rPr>
          <w:rFonts w:ascii="Times New Roman" w:hAnsi="Times New Roman" w:cs="Times New Roman"/>
          <w:color w:val="2C2728"/>
          <w:sz w:val="24"/>
          <w:szCs w:val="24"/>
          <w:lang w:val="en-US"/>
        </w:rPr>
      </w:pPr>
    </w:p>
    <w:p w14:paraId="1AB4387A" w14:textId="78E063E9" w:rsidR="001642DE" w:rsidRDefault="001642DE" w:rsidP="00315F33">
      <w:pPr>
        <w:pStyle w:val="p1"/>
        <w:spacing w:line="360" w:lineRule="auto"/>
        <w:ind w:left="720" w:hanging="720"/>
        <w:rPr>
          <w:rStyle w:val="s1"/>
          <w:rFonts w:ascii="Times New Roman" w:hAnsi="Times New Roman" w:cs="Times New Roman"/>
          <w:sz w:val="24"/>
          <w:szCs w:val="24"/>
        </w:rPr>
      </w:pPr>
      <w:r w:rsidRPr="00315F33">
        <w:rPr>
          <w:rStyle w:val="s1"/>
          <w:rFonts w:ascii="Times New Roman" w:hAnsi="Times New Roman" w:cs="Times New Roman"/>
          <w:sz w:val="24"/>
          <w:szCs w:val="24"/>
        </w:rPr>
        <w:t xml:space="preserve">Mason G, McCulloch J </w:t>
      </w:r>
      <w:r w:rsidR="009C7501">
        <w:rPr>
          <w:rStyle w:val="s1"/>
          <w:rFonts w:ascii="Times New Roman" w:hAnsi="Times New Roman" w:cs="Times New Roman"/>
          <w:sz w:val="24"/>
          <w:szCs w:val="24"/>
        </w:rPr>
        <w:t>and</w:t>
      </w:r>
      <w:r w:rsidRPr="00315F33">
        <w:rPr>
          <w:rStyle w:val="s1"/>
          <w:rFonts w:ascii="Times New Roman" w:hAnsi="Times New Roman" w:cs="Times New Roman"/>
          <w:sz w:val="24"/>
          <w:szCs w:val="24"/>
        </w:rPr>
        <w:t xml:space="preserve"> Maher J (2016) Policing hate crime: markers for negotiating common ground in policy implementation. </w:t>
      </w:r>
      <w:r w:rsidRPr="00315F33">
        <w:rPr>
          <w:rStyle w:val="s1"/>
          <w:rFonts w:ascii="Times New Roman" w:hAnsi="Times New Roman" w:cs="Times New Roman"/>
          <w:i/>
          <w:iCs/>
          <w:sz w:val="24"/>
          <w:szCs w:val="24"/>
        </w:rPr>
        <w:t xml:space="preserve">Policing and </w:t>
      </w:r>
      <w:r w:rsidR="0011628D">
        <w:rPr>
          <w:rStyle w:val="s1"/>
          <w:rFonts w:ascii="Times New Roman" w:hAnsi="Times New Roman" w:cs="Times New Roman"/>
          <w:i/>
          <w:iCs/>
          <w:sz w:val="24"/>
          <w:szCs w:val="24"/>
        </w:rPr>
        <w:t>S</w:t>
      </w:r>
      <w:r w:rsidRPr="00315F33">
        <w:rPr>
          <w:rStyle w:val="s1"/>
          <w:rFonts w:ascii="Times New Roman" w:hAnsi="Times New Roman" w:cs="Times New Roman"/>
          <w:i/>
          <w:iCs/>
          <w:sz w:val="24"/>
          <w:szCs w:val="24"/>
        </w:rPr>
        <w:t>ociety</w:t>
      </w:r>
      <w:r w:rsidRPr="00315F33">
        <w:rPr>
          <w:rStyle w:val="s1"/>
          <w:rFonts w:ascii="Times New Roman" w:hAnsi="Times New Roman" w:cs="Times New Roman"/>
          <w:sz w:val="24"/>
          <w:szCs w:val="24"/>
        </w:rPr>
        <w:t xml:space="preserve"> </w:t>
      </w:r>
      <w:r w:rsidRPr="00383933">
        <w:rPr>
          <w:rStyle w:val="s1"/>
          <w:rFonts w:ascii="Times New Roman" w:hAnsi="Times New Roman" w:cs="Times New Roman"/>
          <w:iCs/>
          <w:sz w:val="24"/>
          <w:szCs w:val="24"/>
        </w:rPr>
        <w:t>26</w:t>
      </w:r>
      <w:r w:rsidRPr="00315F33">
        <w:rPr>
          <w:rStyle w:val="s1"/>
          <w:rFonts w:ascii="Times New Roman" w:hAnsi="Times New Roman" w:cs="Times New Roman"/>
          <w:sz w:val="24"/>
          <w:szCs w:val="24"/>
        </w:rPr>
        <w:t>(6)</w:t>
      </w:r>
      <w:r w:rsidR="009C7501">
        <w:rPr>
          <w:rStyle w:val="s1"/>
          <w:rFonts w:ascii="Times New Roman" w:hAnsi="Times New Roman" w:cs="Times New Roman"/>
          <w:sz w:val="24"/>
          <w:szCs w:val="24"/>
        </w:rPr>
        <w:t>:</w:t>
      </w:r>
      <w:r w:rsidRPr="00315F33">
        <w:rPr>
          <w:rStyle w:val="s1"/>
          <w:rFonts w:ascii="Times New Roman" w:hAnsi="Times New Roman" w:cs="Times New Roman"/>
          <w:sz w:val="24"/>
          <w:szCs w:val="24"/>
        </w:rPr>
        <w:t xml:space="preserve"> 680-697.</w:t>
      </w:r>
    </w:p>
    <w:p w14:paraId="1F6E2852" w14:textId="77777777" w:rsidR="00871995" w:rsidRDefault="00871995" w:rsidP="00315F33">
      <w:pPr>
        <w:shd w:val="clear" w:color="auto" w:fill="FFFFFF"/>
        <w:spacing w:after="0" w:line="480" w:lineRule="auto"/>
        <w:rPr>
          <w:rStyle w:val="s1"/>
          <w:rFonts w:ascii="Times New Roman" w:hAnsi="Times New Roman" w:cs="Times New Roman"/>
          <w:color w:val="222222"/>
          <w:sz w:val="24"/>
          <w:szCs w:val="24"/>
          <w:lang w:val="en-US"/>
        </w:rPr>
      </w:pPr>
    </w:p>
    <w:p w14:paraId="5600EB52" w14:textId="00F559AC" w:rsidR="00871995" w:rsidRPr="00315F33" w:rsidRDefault="00871995" w:rsidP="00383933">
      <w:pPr>
        <w:shd w:val="clear" w:color="auto" w:fill="FFFFFF"/>
        <w:spacing w:after="0" w:line="480" w:lineRule="auto"/>
        <w:ind w:left="720" w:hanging="720"/>
        <w:rPr>
          <w:rFonts w:ascii="Times New Roman" w:hAnsi="Times New Roman" w:cs="Times New Roman"/>
          <w:color w:val="333333"/>
          <w:sz w:val="24"/>
          <w:szCs w:val="36"/>
          <w:lang w:val="en-US"/>
        </w:rPr>
      </w:pPr>
      <w:r w:rsidRPr="00D850AC">
        <w:rPr>
          <w:rStyle w:val="s1"/>
          <w:rFonts w:ascii="Times New Roman" w:hAnsi="Times New Roman" w:cs="Times New Roman"/>
          <w:sz w:val="24"/>
          <w:szCs w:val="24"/>
        </w:rPr>
        <w:t>Mason G, Maher J</w:t>
      </w:r>
      <w:r>
        <w:rPr>
          <w:rStyle w:val="s1"/>
          <w:rFonts w:ascii="Times New Roman" w:hAnsi="Times New Roman" w:cs="Times New Roman"/>
          <w:sz w:val="24"/>
          <w:szCs w:val="24"/>
        </w:rPr>
        <w:t xml:space="preserve">, </w:t>
      </w:r>
      <w:r w:rsidRPr="00D850AC">
        <w:rPr>
          <w:rStyle w:val="s1"/>
          <w:rFonts w:ascii="Times New Roman" w:hAnsi="Times New Roman" w:cs="Times New Roman"/>
          <w:sz w:val="24"/>
          <w:szCs w:val="24"/>
        </w:rPr>
        <w:t>McCulloch</w:t>
      </w:r>
      <w:r w:rsidR="000B492F">
        <w:rPr>
          <w:rStyle w:val="s1"/>
          <w:rFonts w:ascii="Times New Roman" w:hAnsi="Times New Roman" w:cs="Times New Roman"/>
          <w:sz w:val="24"/>
          <w:szCs w:val="24"/>
        </w:rPr>
        <w:t xml:space="preserve"> J</w:t>
      </w:r>
      <w:r w:rsidRPr="00D850AC">
        <w:rPr>
          <w:rStyle w:val="s1"/>
          <w:rFonts w:ascii="Times New Roman" w:hAnsi="Times New Roman" w:cs="Times New Roman"/>
          <w:sz w:val="24"/>
          <w:szCs w:val="24"/>
        </w:rPr>
        <w:t xml:space="preserve">, </w:t>
      </w:r>
      <w:r>
        <w:rPr>
          <w:rStyle w:val="s1"/>
          <w:rFonts w:ascii="Times New Roman" w:hAnsi="Times New Roman" w:cs="Times New Roman"/>
          <w:sz w:val="24"/>
          <w:szCs w:val="24"/>
        </w:rPr>
        <w:t xml:space="preserve">Pickering S, Wickes R and McKay C (2017) </w:t>
      </w:r>
      <w:r w:rsidRPr="00315F33">
        <w:rPr>
          <w:rFonts w:ascii="Times New Roman" w:hAnsi="Times New Roman" w:cs="Times New Roman"/>
          <w:i/>
          <w:color w:val="333333"/>
          <w:sz w:val="24"/>
          <w:szCs w:val="36"/>
          <w:lang w:val="en-US"/>
        </w:rPr>
        <w:t>Policing Hate Crime: Understanding Communities and Prejudice</w:t>
      </w:r>
      <w:r w:rsidR="000B492F">
        <w:rPr>
          <w:rFonts w:ascii="Times New Roman" w:hAnsi="Times New Roman" w:cs="Times New Roman"/>
          <w:color w:val="333333"/>
          <w:sz w:val="24"/>
          <w:szCs w:val="36"/>
          <w:lang w:val="en-US"/>
        </w:rPr>
        <w:t>.</w:t>
      </w:r>
      <w:r>
        <w:rPr>
          <w:rFonts w:ascii="Times New Roman" w:hAnsi="Times New Roman" w:cs="Times New Roman"/>
          <w:color w:val="333333"/>
          <w:sz w:val="24"/>
          <w:szCs w:val="36"/>
          <w:lang w:val="en-US"/>
        </w:rPr>
        <w:t xml:space="preserve"> </w:t>
      </w:r>
      <w:r w:rsidR="00730208">
        <w:rPr>
          <w:rFonts w:ascii="Times New Roman" w:hAnsi="Times New Roman" w:cs="Times New Roman"/>
          <w:color w:val="333333"/>
          <w:sz w:val="24"/>
          <w:szCs w:val="36"/>
          <w:lang w:val="en-US"/>
        </w:rPr>
        <w:t xml:space="preserve">New York: </w:t>
      </w:r>
      <w:r>
        <w:rPr>
          <w:rFonts w:ascii="Times New Roman" w:hAnsi="Times New Roman" w:cs="Times New Roman"/>
          <w:color w:val="333333"/>
          <w:sz w:val="24"/>
          <w:szCs w:val="36"/>
          <w:lang w:val="en-US"/>
        </w:rPr>
        <w:t>Routledge</w:t>
      </w:r>
      <w:r w:rsidR="00F717CD">
        <w:rPr>
          <w:rFonts w:ascii="Times New Roman" w:hAnsi="Times New Roman" w:cs="Times New Roman"/>
          <w:color w:val="333333"/>
          <w:sz w:val="24"/>
          <w:szCs w:val="36"/>
          <w:lang w:val="en-US"/>
        </w:rPr>
        <w:t>.</w:t>
      </w:r>
      <w:r>
        <w:rPr>
          <w:rFonts w:ascii="Times New Roman" w:hAnsi="Times New Roman" w:cs="Times New Roman"/>
          <w:color w:val="333333"/>
          <w:sz w:val="24"/>
          <w:szCs w:val="36"/>
          <w:lang w:val="en-US"/>
        </w:rPr>
        <w:t xml:space="preserve"> </w:t>
      </w:r>
    </w:p>
    <w:p w14:paraId="3BA4B16A" w14:textId="77777777" w:rsidR="00432BB1" w:rsidRDefault="00432BB1" w:rsidP="00315F33">
      <w:pPr>
        <w:spacing w:after="0" w:line="360" w:lineRule="auto"/>
        <w:contextualSpacing/>
        <w:jc w:val="both"/>
        <w:rPr>
          <w:rFonts w:ascii="Times New Roman" w:hAnsi="Times New Roman" w:cs="Times New Roman"/>
          <w:sz w:val="24"/>
          <w:szCs w:val="24"/>
        </w:rPr>
      </w:pPr>
    </w:p>
    <w:p w14:paraId="708FEFDD" w14:textId="120CFB70" w:rsidR="00020E64" w:rsidRDefault="00020E64" w:rsidP="00315F33">
      <w:pPr>
        <w:spacing w:after="0" w:line="36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Meyer S (2011) Seeking </w:t>
      </w:r>
      <w:r w:rsidR="004F4501">
        <w:rPr>
          <w:rFonts w:ascii="Times New Roman" w:hAnsi="Times New Roman" w:cs="Times New Roman"/>
          <w:sz w:val="24"/>
          <w:szCs w:val="24"/>
        </w:rPr>
        <w:t>h</w:t>
      </w:r>
      <w:r>
        <w:rPr>
          <w:rFonts w:ascii="Times New Roman" w:hAnsi="Times New Roman" w:cs="Times New Roman"/>
          <w:sz w:val="24"/>
          <w:szCs w:val="24"/>
        </w:rPr>
        <w:t xml:space="preserve">elp for </w:t>
      </w:r>
      <w:r w:rsidR="004F4501">
        <w:rPr>
          <w:rFonts w:ascii="Times New Roman" w:hAnsi="Times New Roman" w:cs="Times New Roman"/>
          <w:sz w:val="24"/>
          <w:szCs w:val="24"/>
        </w:rPr>
        <w:t>i</w:t>
      </w:r>
      <w:r>
        <w:rPr>
          <w:rFonts w:ascii="Times New Roman" w:hAnsi="Times New Roman" w:cs="Times New Roman"/>
          <w:sz w:val="24"/>
          <w:szCs w:val="24"/>
        </w:rPr>
        <w:t xml:space="preserve">ntimate </w:t>
      </w:r>
      <w:r w:rsidR="004F4501">
        <w:rPr>
          <w:rFonts w:ascii="Times New Roman" w:hAnsi="Times New Roman" w:cs="Times New Roman"/>
          <w:sz w:val="24"/>
          <w:szCs w:val="24"/>
        </w:rPr>
        <w:t>p</w:t>
      </w:r>
      <w:r>
        <w:rPr>
          <w:rFonts w:ascii="Times New Roman" w:hAnsi="Times New Roman" w:cs="Times New Roman"/>
          <w:sz w:val="24"/>
          <w:szCs w:val="24"/>
        </w:rPr>
        <w:t xml:space="preserve">artner </w:t>
      </w:r>
      <w:r w:rsidR="004F4501">
        <w:rPr>
          <w:rFonts w:ascii="Times New Roman" w:hAnsi="Times New Roman" w:cs="Times New Roman"/>
          <w:sz w:val="24"/>
          <w:szCs w:val="24"/>
        </w:rPr>
        <w:t>v</w:t>
      </w:r>
      <w:r>
        <w:rPr>
          <w:rFonts w:ascii="Times New Roman" w:hAnsi="Times New Roman" w:cs="Times New Roman"/>
          <w:sz w:val="24"/>
          <w:szCs w:val="24"/>
        </w:rPr>
        <w:t xml:space="preserve">iolence: </w:t>
      </w:r>
      <w:r w:rsidR="004F4501">
        <w:rPr>
          <w:rFonts w:ascii="Times New Roman" w:hAnsi="Times New Roman" w:cs="Times New Roman"/>
          <w:sz w:val="24"/>
          <w:szCs w:val="24"/>
        </w:rPr>
        <w:t>v</w:t>
      </w:r>
      <w:r>
        <w:rPr>
          <w:rFonts w:ascii="Times New Roman" w:hAnsi="Times New Roman" w:cs="Times New Roman"/>
          <w:sz w:val="24"/>
          <w:szCs w:val="24"/>
        </w:rPr>
        <w:t xml:space="preserve">ictims’ </w:t>
      </w:r>
      <w:r w:rsidR="004F4501">
        <w:rPr>
          <w:rFonts w:ascii="Times New Roman" w:hAnsi="Times New Roman" w:cs="Times New Roman"/>
          <w:sz w:val="24"/>
          <w:szCs w:val="24"/>
        </w:rPr>
        <w:t>e</w:t>
      </w:r>
      <w:r>
        <w:rPr>
          <w:rFonts w:ascii="Times New Roman" w:hAnsi="Times New Roman" w:cs="Times New Roman"/>
          <w:sz w:val="24"/>
          <w:szCs w:val="24"/>
        </w:rPr>
        <w:t xml:space="preserve">xperiences when </w:t>
      </w:r>
      <w:r w:rsidR="004F4501">
        <w:rPr>
          <w:rFonts w:ascii="Times New Roman" w:hAnsi="Times New Roman" w:cs="Times New Roman"/>
          <w:sz w:val="24"/>
          <w:szCs w:val="24"/>
        </w:rPr>
        <w:t>a</w:t>
      </w:r>
      <w:r>
        <w:rPr>
          <w:rFonts w:ascii="Times New Roman" w:hAnsi="Times New Roman" w:cs="Times New Roman"/>
          <w:sz w:val="24"/>
          <w:szCs w:val="24"/>
        </w:rPr>
        <w:t xml:space="preserve">pproaching the </w:t>
      </w:r>
      <w:r w:rsidR="004F4501">
        <w:rPr>
          <w:rFonts w:ascii="Times New Roman" w:hAnsi="Times New Roman" w:cs="Times New Roman"/>
          <w:sz w:val="24"/>
          <w:szCs w:val="24"/>
        </w:rPr>
        <w:t>c</w:t>
      </w:r>
      <w:r>
        <w:rPr>
          <w:rFonts w:ascii="Times New Roman" w:hAnsi="Times New Roman" w:cs="Times New Roman"/>
          <w:sz w:val="24"/>
          <w:szCs w:val="24"/>
        </w:rPr>
        <w:t xml:space="preserve">riminal </w:t>
      </w:r>
      <w:r w:rsidR="004F4501">
        <w:rPr>
          <w:rFonts w:ascii="Times New Roman" w:hAnsi="Times New Roman" w:cs="Times New Roman"/>
          <w:sz w:val="24"/>
          <w:szCs w:val="24"/>
        </w:rPr>
        <w:t>j</w:t>
      </w:r>
      <w:r>
        <w:rPr>
          <w:rFonts w:ascii="Times New Roman" w:hAnsi="Times New Roman" w:cs="Times New Roman"/>
          <w:sz w:val="24"/>
          <w:szCs w:val="24"/>
        </w:rPr>
        <w:t xml:space="preserve">ustice </w:t>
      </w:r>
      <w:r w:rsidR="004F4501">
        <w:rPr>
          <w:rFonts w:ascii="Times New Roman" w:hAnsi="Times New Roman" w:cs="Times New Roman"/>
          <w:sz w:val="24"/>
          <w:szCs w:val="24"/>
        </w:rPr>
        <w:t>s</w:t>
      </w:r>
      <w:r>
        <w:rPr>
          <w:rFonts w:ascii="Times New Roman" w:hAnsi="Times New Roman" w:cs="Times New Roman"/>
          <w:sz w:val="24"/>
          <w:szCs w:val="24"/>
        </w:rPr>
        <w:t>ystem for IPV-</w:t>
      </w:r>
      <w:r w:rsidR="004F4501">
        <w:rPr>
          <w:rFonts w:ascii="Times New Roman" w:hAnsi="Times New Roman" w:cs="Times New Roman"/>
          <w:sz w:val="24"/>
          <w:szCs w:val="24"/>
        </w:rPr>
        <w:t>r</w:t>
      </w:r>
      <w:r>
        <w:rPr>
          <w:rFonts w:ascii="Times New Roman" w:hAnsi="Times New Roman" w:cs="Times New Roman"/>
          <w:sz w:val="24"/>
          <w:szCs w:val="24"/>
        </w:rPr>
        <w:t xml:space="preserve">elated </w:t>
      </w:r>
      <w:r w:rsidR="004F4501">
        <w:rPr>
          <w:rFonts w:ascii="Times New Roman" w:hAnsi="Times New Roman" w:cs="Times New Roman"/>
          <w:sz w:val="24"/>
          <w:szCs w:val="24"/>
        </w:rPr>
        <w:t>s</w:t>
      </w:r>
      <w:r>
        <w:rPr>
          <w:rFonts w:ascii="Times New Roman" w:hAnsi="Times New Roman" w:cs="Times New Roman"/>
          <w:sz w:val="24"/>
          <w:szCs w:val="24"/>
        </w:rPr>
        <w:t xml:space="preserve">upport and </w:t>
      </w:r>
      <w:r w:rsidR="004F4501">
        <w:rPr>
          <w:rFonts w:ascii="Times New Roman" w:hAnsi="Times New Roman" w:cs="Times New Roman"/>
          <w:sz w:val="24"/>
          <w:szCs w:val="24"/>
        </w:rPr>
        <w:t>p</w:t>
      </w:r>
      <w:r>
        <w:rPr>
          <w:rFonts w:ascii="Times New Roman" w:hAnsi="Times New Roman" w:cs="Times New Roman"/>
          <w:sz w:val="24"/>
          <w:szCs w:val="24"/>
        </w:rPr>
        <w:t xml:space="preserve">rotection in an Australian </w:t>
      </w:r>
      <w:r w:rsidR="004F4501">
        <w:rPr>
          <w:rFonts w:ascii="Times New Roman" w:hAnsi="Times New Roman" w:cs="Times New Roman"/>
          <w:sz w:val="24"/>
          <w:szCs w:val="24"/>
        </w:rPr>
        <w:t>j</w:t>
      </w:r>
      <w:r>
        <w:rPr>
          <w:rFonts w:ascii="Times New Roman" w:hAnsi="Times New Roman" w:cs="Times New Roman"/>
          <w:sz w:val="24"/>
          <w:szCs w:val="24"/>
        </w:rPr>
        <w:t xml:space="preserve">urisdiction. </w:t>
      </w:r>
      <w:r w:rsidRPr="00383933">
        <w:rPr>
          <w:rFonts w:ascii="Times New Roman" w:hAnsi="Times New Roman" w:cs="Times New Roman"/>
          <w:i/>
          <w:sz w:val="24"/>
          <w:szCs w:val="24"/>
        </w:rPr>
        <w:t>Feminist Criminology</w:t>
      </w:r>
      <w:r>
        <w:rPr>
          <w:rFonts w:ascii="Times New Roman" w:hAnsi="Times New Roman" w:cs="Times New Roman"/>
          <w:sz w:val="24"/>
          <w:szCs w:val="24"/>
        </w:rPr>
        <w:t xml:space="preserve"> 6(4): </w:t>
      </w:r>
      <w:r w:rsidR="00BF6B83">
        <w:rPr>
          <w:rFonts w:ascii="Times New Roman" w:hAnsi="Times New Roman" w:cs="Times New Roman"/>
          <w:sz w:val="24"/>
          <w:szCs w:val="24"/>
        </w:rPr>
        <w:t xml:space="preserve">268-290. </w:t>
      </w:r>
    </w:p>
    <w:p w14:paraId="49009274" w14:textId="77777777" w:rsidR="00020E64" w:rsidRDefault="00020E64" w:rsidP="00315F33">
      <w:pPr>
        <w:spacing w:after="0" w:line="360" w:lineRule="auto"/>
        <w:ind w:left="720" w:hanging="720"/>
        <w:contextualSpacing/>
        <w:jc w:val="both"/>
        <w:rPr>
          <w:rFonts w:ascii="Times New Roman" w:hAnsi="Times New Roman" w:cs="Times New Roman"/>
          <w:sz w:val="24"/>
          <w:szCs w:val="24"/>
        </w:rPr>
      </w:pPr>
    </w:p>
    <w:p w14:paraId="031BBF67" w14:textId="2DD12D2C" w:rsidR="00DD6081" w:rsidRDefault="00DD6081" w:rsidP="00315F33">
      <w:pPr>
        <w:spacing w:after="0" w:line="36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Midson B (2016) </w:t>
      </w:r>
      <w:r w:rsidR="002B1905">
        <w:rPr>
          <w:rFonts w:ascii="Times New Roman" w:hAnsi="Times New Roman" w:cs="Times New Roman"/>
          <w:sz w:val="24"/>
          <w:szCs w:val="24"/>
        </w:rPr>
        <w:t>C</w:t>
      </w:r>
      <w:r w:rsidR="002B1905" w:rsidRPr="00DD6081">
        <w:rPr>
          <w:rFonts w:ascii="Times New Roman" w:hAnsi="Times New Roman" w:cs="Times New Roman"/>
          <w:sz w:val="24"/>
          <w:szCs w:val="24"/>
        </w:rPr>
        <w:t>oercive contr</w:t>
      </w:r>
      <w:r w:rsidR="002B1905">
        <w:rPr>
          <w:rFonts w:ascii="Times New Roman" w:hAnsi="Times New Roman" w:cs="Times New Roman"/>
          <w:sz w:val="24"/>
          <w:szCs w:val="24"/>
        </w:rPr>
        <w:t xml:space="preserve">ol and criminal responsibility: </w:t>
      </w:r>
      <w:r w:rsidR="002B1905" w:rsidRPr="00DD6081">
        <w:rPr>
          <w:rFonts w:ascii="Times New Roman" w:hAnsi="Times New Roman" w:cs="Times New Roman"/>
          <w:sz w:val="24"/>
          <w:szCs w:val="24"/>
        </w:rPr>
        <w:t>victims who kill their abusers</w:t>
      </w:r>
      <w:r w:rsidR="002B1905">
        <w:rPr>
          <w:rFonts w:ascii="Times New Roman" w:hAnsi="Times New Roman" w:cs="Times New Roman"/>
          <w:sz w:val="24"/>
          <w:szCs w:val="24"/>
        </w:rPr>
        <w:t>.</w:t>
      </w:r>
      <w:r w:rsidR="002B1905" w:rsidRPr="00DD6081">
        <w:t xml:space="preserve"> </w:t>
      </w:r>
      <w:r w:rsidRPr="00383933">
        <w:rPr>
          <w:rFonts w:ascii="Times New Roman" w:hAnsi="Times New Roman" w:cs="Times New Roman"/>
          <w:i/>
          <w:sz w:val="24"/>
          <w:szCs w:val="24"/>
        </w:rPr>
        <w:t>Criminal Law Forum</w:t>
      </w:r>
      <w:r w:rsidR="004F4501">
        <w:rPr>
          <w:rFonts w:ascii="Times New Roman" w:hAnsi="Times New Roman" w:cs="Times New Roman"/>
          <w:sz w:val="24"/>
          <w:szCs w:val="24"/>
        </w:rPr>
        <w:t>.</w:t>
      </w:r>
      <w:r>
        <w:rPr>
          <w:rFonts w:ascii="Times New Roman" w:hAnsi="Times New Roman" w:cs="Times New Roman"/>
          <w:sz w:val="24"/>
          <w:szCs w:val="24"/>
        </w:rPr>
        <w:t xml:space="preserve"> </w:t>
      </w:r>
      <w:r w:rsidR="00125C07">
        <w:rPr>
          <w:rFonts w:ascii="Times New Roman" w:hAnsi="Times New Roman" w:cs="Times New Roman"/>
          <w:sz w:val="24"/>
          <w:szCs w:val="24"/>
        </w:rPr>
        <w:t>27(4): 417-442</w:t>
      </w:r>
      <w:r w:rsidR="004F4501">
        <w:rPr>
          <w:rFonts w:ascii="Times New Roman" w:hAnsi="Times New Roman" w:cs="Times New Roman"/>
          <w:sz w:val="24"/>
          <w:szCs w:val="24"/>
        </w:rPr>
        <w:t>.</w:t>
      </w:r>
    </w:p>
    <w:p w14:paraId="3836F844" w14:textId="77777777" w:rsidR="00432BB1" w:rsidRDefault="00432BB1" w:rsidP="00315F33">
      <w:pPr>
        <w:spacing w:after="0" w:line="360" w:lineRule="auto"/>
        <w:ind w:left="720" w:hanging="720"/>
        <w:contextualSpacing/>
        <w:jc w:val="both"/>
        <w:rPr>
          <w:rFonts w:ascii="Times New Roman" w:hAnsi="Times New Roman" w:cs="Times New Roman"/>
          <w:sz w:val="24"/>
          <w:szCs w:val="24"/>
        </w:rPr>
      </w:pPr>
    </w:p>
    <w:p w14:paraId="5A8A8F8F" w14:textId="01D7AA1A" w:rsidR="00A24207" w:rsidRDefault="00A24207" w:rsidP="00315F33">
      <w:pPr>
        <w:spacing w:after="0" w:line="36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Miller SL and Meloy ML (2006)</w:t>
      </w:r>
      <w:r w:rsidRPr="00A24207">
        <w:rPr>
          <w:rFonts w:ascii="Times New Roman" w:hAnsi="Times New Roman" w:cs="Times New Roman"/>
          <w:sz w:val="24"/>
          <w:szCs w:val="24"/>
        </w:rPr>
        <w:t xml:space="preserve"> Women’s </w:t>
      </w:r>
      <w:r w:rsidR="004F4501">
        <w:rPr>
          <w:rFonts w:ascii="Times New Roman" w:hAnsi="Times New Roman" w:cs="Times New Roman"/>
          <w:sz w:val="24"/>
          <w:szCs w:val="24"/>
        </w:rPr>
        <w:t>u</w:t>
      </w:r>
      <w:r w:rsidRPr="00A24207">
        <w:rPr>
          <w:rFonts w:ascii="Times New Roman" w:hAnsi="Times New Roman" w:cs="Times New Roman"/>
          <w:sz w:val="24"/>
          <w:szCs w:val="24"/>
        </w:rPr>
        <w:t xml:space="preserve">se of </w:t>
      </w:r>
      <w:r w:rsidR="004F4501">
        <w:rPr>
          <w:rFonts w:ascii="Times New Roman" w:hAnsi="Times New Roman" w:cs="Times New Roman"/>
          <w:sz w:val="24"/>
          <w:szCs w:val="24"/>
        </w:rPr>
        <w:t>f</w:t>
      </w:r>
      <w:r w:rsidR="00D77292">
        <w:rPr>
          <w:rFonts w:ascii="Times New Roman" w:hAnsi="Times New Roman" w:cs="Times New Roman"/>
          <w:sz w:val="24"/>
          <w:szCs w:val="24"/>
        </w:rPr>
        <w:t xml:space="preserve">orce: </w:t>
      </w:r>
      <w:r w:rsidR="004F4501">
        <w:rPr>
          <w:rFonts w:ascii="Times New Roman" w:hAnsi="Times New Roman" w:cs="Times New Roman"/>
          <w:sz w:val="24"/>
          <w:szCs w:val="24"/>
        </w:rPr>
        <w:t>v</w:t>
      </w:r>
      <w:r w:rsidR="00D77292">
        <w:rPr>
          <w:rFonts w:ascii="Times New Roman" w:hAnsi="Times New Roman" w:cs="Times New Roman"/>
          <w:sz w:val="24"/>
          <w:szCs w:val="24"/>
        </w:rPr>
        <w:t xml:space="preserve">oices of </w:t>
      </w:r>
      <w:r w:rsidR="004F4501">
        <w:rPr>
          <w:rFonts w:ascii="Times New Roman" w:hAnsi="Times New Roman" w:cs="Times New Roman"/>
          <w:sz w:val="24"/>
          <w:szCs w:val="24"/>
        </w:rPr>
        <w:t>w</w:t>
      </w:r>
      <w:r w:rsidR="00D77292">
        <w:rPr>
          <w:rFonts w:ascii="Times New Roman" w:hAnsi="Times New Roman" w:cs="Times New Roman"/>
          <w:sz w:val="24"/>
          <w:szCs w:val="24"/>
        </w:rPr>
        <w:t xml:space="preserve">omen </w:t>
      </w:r>
      <w:r w:rsidR="004F4501">
        <w:rPr>
          <w:rFonts w:ascii="Times New Roman" w:hAnsi="Times New Roman" w:cs="Times New Roman"/>
          <w:sz w:val="24"/>
          <w:szCs w:val="24"/>
        </w:rPr>
        <w:t>a</w:t>
      </w:r>
      <w:r w:rsidR="00D77292">
        <w:rPr>
          <w:rFonts w:ascii="Times New Roman" w:hAnsi="Times New Roman" w:cs="Times New Roman"/>
          <w:sz w:val="24"/>
          <w:szCs w:val="24"/>
        </w:rPr>
        <w:t xml:space="preserve">rrested </w:t>
      </w:r>
      <w:r w:rsidRPr="00A24207">
        <w:rPr>
          <w:rFonts w:ascii="Times New Roman" w:hAnsi="Times New Roman" w:cs="Times New Roman"/>
          <w:sz w:val="24"/>
          <w:szCs w:val="24"/>
        </w:rPr>
        <w:t xml:space="preserve">for </w:t>
      </w:r>
      <w:r w:rsidR="004F4501">
        <w:rPr>
          <w:rFonts w:ascii="Times New Roman" w:hAnsi="Times New Roman" w:cs="Times New Roman"/>
          <w:sz w:val="24"/>
          <w:szCs w:val="24"/>
        </w:rPr>
        <w:t>d</w:t>
      </w:r>
      <w:r w:rsidRPr="00A24207">
        <w:rPr>
          <w:rFonts w:ascii="Times New Roman" w:hAnsi="Times New Roman" w:cs="Times New Roman"/>
          <w:sz w:val="24"/>
          <w:szCs w:val="24"/>
        </w:rPr>
        <w:t>omestic</w:t>
      </w:r>
      <w:r>
        <w:rPr>
          <w:rFonts w:ascii="Times New Roman" w:hAnsi="Times New Roman" w:cs="Times New Roman"/>
          <w:sz w:val="24"/>
          <w:szCs w:val="24"/>
        </w:rPr>
        <w:t xml:space="preserve"> </w:t>
      </w:r>
      <w:r w:rsidR="004F4501">
        <w:rPr>
          <w:rFonts w:ascii="Times New Roman" w:hAnsi="Times New Roman" w:cs="Times New Roman"/>
          <w:sz w:val="24"/>
          <w:szCs w:val="24"/>
        </w:rPr>
        <w:t>v</w:t>
      </w:r>
      <w:r>
        <w:rPr>
          <w:rFonts w:ascii="Times New Roman" w:hAnsi="Times New Roman" w:cs="Times New Roman"/>
          <w:sz w:val="24"/>
          <w:szCs w:val="24"/>
        </w:rPr>
        <w:t>iolence</w:t>
      </w:r>
      <w:r w:rsidR="00B357ED">
        <w:rPr>
          <w:rFonts w:ascii="Times New Roman" w:hAnsi="Times New Roman" w:cs="Times New Roman"/>
          <w:sz w:val="24"/>
          <w:szCs w:val="24"/>
        </w:rPr>
        <w:t>.</w:t>
      </w:r>
      <w:r>
        <w:rPr>
          <w:rFonts w:ascii="Times New Roman" w:hAnsi="Times New Roman" w:cs="Times New Roman"/>
          <w:sz w:val="24"/>
          <w:szCs w:val="24"/>
        </w:rPr>
        <w:t xml:space="preserve"> </w:t>
      </w:r>
      <w:r w:rsidRPr="00383933">
        <w:rPr>
          <w:rFonts w:ascii="Times New Roman" w:hAnsi="Times New Roman" w:cs="Times New Roman"/>
          <w:i/>
          <w:sz w:val="24"/>
          <w:szCs w:val="24"/>
        </w:rPr>
        <w:t xml:space="preserve">Violence </w:t>
      </w:r>
      <w:r w:rsidR="006C115A">
        <w:rPr>
          <w:rFonts w:ascii="Times New Roman" w:hAnsi="Times New Roman" w:cs="Times New Roman"/>
          <w:i/>
          <w:sz w:val="24"/>
          <w:szCs w:val="24"/>
        </w:rPr>
        <w:t>A</w:t>
      </w:r>
      <w:r w:rsidRPr="00383933">
        <w:rPr>
          <w:rFonts w:ascii="Times New Roman" w:hAnsi="Times New Roman" w:cs="Times New Roman"/>
          <w:i/>
          <w:sz w:val="24"/>
          <w:szCs w:val="24"/>
        </w:rPr>
        <w:t>gainst Women</w:t>
      </w:r>
      <w:r>
        <w:rPr>
          <w:rFonts w:ascii="Times New Roman" w:hAnsi="Times New Roman" w:cs="Times New Roman"/>
          <w:sz w:val="24"/>
          <w:szCs w:val="24"/>
        </w:rPr>
        <w:t xml:space="preserve"> </w:t>
      </w:r>
      <w:r w:rsidRPr="00A24207">
        <w:rPr>
          <w:rFonts w:ascii="Times New Roman" w:hAnsi="Times New Roman" w:cs="Times New Roman"/>
          <w:sz w:val="24"/>
          <w:szCs w:val="24"/>
        </w:rPr>
        <w:t>12</w:t>
      </w:r>
      <w:r w:rsidR="00D60163">
        <w:rPr>
          <w:rFonts w:ascii="Times New Roman" w:hAnsi="Times New Roman" w:cs="Times New Roman"/>
          <w:sz w:val="24"/>
          <w:szCs w:val="24"/>
        </w:rPr>
        <w:t>(1)</w:t>
      </w:r>
      <w:r w:rsidRPr="00A24207">
        <w:rPr>
          <w:rFonts w:ascii="Times New Roman" w:hAnsi="Times New Roman" w:cs="Times New Roman"/>
          <w:sz w:val="24"/>
          <w:szCs w:val="24"/>
        </w:rPr>
        <w:t>: 89</w:t>
      </w:r>
      <w:r w:rsidR="004F4501">
        <w:rPr>
          <w:rFonts w:ascii="Times New Roman" w:hAnsi="Times New Roman" w:cs="Times New Roman"/>
          <w:sz w:val="24"/>
          <w:szCs w:val="24"/>
        </w:rPr>
        <w:t>-</w:t>
      </w:r>
      <w:r w:rsidRPr="00A24207">
        <w:rPr>
          <w:rFonts w:ascii="Times New Roman" w:hAnsi="Times New Roman" w:cs="Times New Roman"/>
          <w:sz w:val="24"/>
          <w:szCs w:val="24"/>
        </w:rPr>
        <w:t>115.</w:t>
      </w:r>
    </w:p>
    <w:p w14:paraId="2FDF0A7E" w14:textId="77777777" w:rsidR="00432BB1" w:rsidRDefault="00432BB1" w:rsidP="00315F33">
      <w:pPr>
        <w:spacing w:after="0" w:line="360" w:lineRule="auto"/>
        <w:ind w:left="720" w:hanging="720"/>
        <w:contextualSpacing/>
        <w:jc w:val="both"/>
        <w:rPr>
          <w:rFonts w:ascii="Times New Roman" w:hAnsi="Times New Roman" w:cs="Times New Roman"/>
          <w:sz w:val="24"/>
          <w:szCs w:val="24"/>
        </w:rPr>
      </w:pPr>
    </w:p>
    <w:p w14:paraId="6C866777" w14:textId="6921EFF3" w:rsidR="00020E64" w:rsidRDefault="00020E64" w:rsidP="00020E64">
      <w:pPr>
        <w:spacing w:after="0" w:line="360" w:lineRule="auto"/>
        <w:ind w:left="720" w:hanging="720"/>
        <w:contextualSpacing/>
        <w:jc w:val="both"/>
        <w:rPr>
          <w:rFonts w:ascii="Times New Roman" w:hAnsi="Times New Roman" w:cs="Times New Roman"/>
          <w:sz w:val="24"/>
          <w:szCs w:val="24"/>
        </w:rPr>
      </w:pPr>
      <w:r w:rsidRPr="00D77292">
        <w:rPr>
          <w:rFonts w:ascii="Times New Roman" w:hAnsi="Times New Roman" w:cs="Times New Roman"/>
          <w:sz w:val="24"/>
          <w:szCs w:val="24"/>
        </w:rPr>
        <w:t xml:space="preserve">Mooney J (2007) Shadow values, shadow figures: real violence. </w:t>
      </w:r>
      <w:r w:rsidRPr="00383933">
        <w:rPr>
          <w:rFonts w:ascii="Times New Roman" w:hAnsi="Times New Roman" w:cs="Times New Roman"/>
          <w:i/>
          <w:sz w:val="24"/>
          <w:szCs w:val="24"/>
        </w:rPr>
        <w:t>Critical Criminology</w:t>
      </w:r>
      <w:r w:rsidRPr="00D77292">
        <w:rPr>
          <w:rFonts w:ascii="Times New Roman" w:hAnsi="Times New Roman" w:cs="Times New Roman"/>
          <w:sz w:val="24"/>
          <w:szCs w:val="24"/>
        </w:rPr>
        <w:t xml:space="preserve"> 15</w:t>
      </w:r>
      <w:r w:rsidR="006C115A">
        <w:rPr>
          <w:rFonts w:ascii="Times New Roman" w:hAnsi="Times New Roman" w:cs="Times New Roman"/>
          <w:sz w:val="24"/>
          <w:szCs w:val="24"/>
        </w:rPr>
        <w:t>(2)</w:t>
      </w:r>
      <w:r w:rsidRPr="00D77292">
        <w:rPr>
          <w:rFonts w:ascii="Times New Roman" w:hAnsi="Times New Roman" w:cs="Times New Roman"/>
          <w:sz w:val="24"/>
          <w:szCs w:val="24"/>
        </w:rPr>
        <w:t>: 159-</w:t>
      </w:r>
      <w:r w:rsidR="00DE51A8">
        <w:rPr>
          <w:rFonts w:ascii="Times New Roman" w:hAnsi="Times New Roman" w:cs="Times New Roman"/>
          <w:sz w:val="24"/>
          <w:szCs w:val="24"/>
        </w:rPr>
        <w:t>1</w:t>
      </w:r>
      <w:r w:rsidRPr="00D77292">
        <w:rPr>
          <w:rFonts w:ascii="Times New Roman" w:hAnsi="Times New Roman" w:cs="Times New Roman"/>
          <w:sz w:val="24"/>
          <w:szCs w:val="24"/>
        </w:rPr>
        <w:t>70.</w:t>
      </w:r>
    </w:p>
    <w:p w14:paraId="746D0520" w14:textId="77777777" w:rsidR="00020E64" w:rsidRDefault="00020E64" w:rsidP="00315F33">
      <w:pPr>
        <w:spacing w:after="0" w:line="360" w:lineRule="auto"/>
        <w:ind w:left="720" w:hanging="720"/>
        <w:contextualSpacing/>
        <w:jc w:val="both"/>
        <w:rPr>
          <w:rFonts w:ascii="Times New Roman" w:hAnsi="Times New Roman" w:cs="Times New Roman"/>
          <w:sz w:val="24"/>
          <w:szCs w:val="24"/>
        </w:rPr>
      </w:pPr>
    </w:p>
    <w:p w14:paraId="10B24330" w14:textId="36A525E1" w:rsidR="00F31B29" w:rsidRDefault="00F31B29" w:rsidP="00315F33">
      <w:pPr>
        <w:spacing w:after="0" w:line="36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Naffine N (1990)</w:t>
      </w:r>
      <w:r w:rsidR="00D77292" w:rsidRPr="00D77292">
        <w:t xml:space="preserve"> </w:t>
      </w:r>
      <w:r w:rsidR="00D77292" w:rsidRPr="00383933">
        <w:rPr>
          <w:rFonts w:ascii="Times New Roman" w:hAnsi="Times New Roman" w:cs="Times New Roman"/>
          <w:i/>
          <w:sz w:val="24"/>
          <w:szCs w:val="24"/>
        </w:rPr>
        <w:t>Law and the Sexes</w:t>
      </w:r>
      <w:r w:rsidR="00D77292">
        <w:rPr>
          <w:rFonts w:ascii="Times New Roman" w:hAnsi="Times New Roman" w:cs="Times New Roman"/>
          <w:sz w:val="24"/>
          <w:szCs w:val="24"/>
        </w:rPr>
        <w:t>. London</w:t>
      </w:r>
      <w:r w:rsidR="00D77292" w:rsidRPr="00D77292">
        <w:rPr>
          <w:rFonts w:ascii="Times New Roman" w:hAnsi="Times New Roman" w:cs="Times New Roman"/>
          <w:sz w:val="24"/>
          <w:szCs w:val="24"/>
        </w:rPr>
        <w:t>: Allen and Unwin</w:t>
      </w:r>
      <w:r w:rsidR="00DE51A8">
        <w:rPr>
          <w:rFonts w:ascii="Times New Roman" w:hAnsi="Times New Roman" w:cs="Times New Roman"/>
          <w:sz w:val="24"/>
          <w:szCs w:val="24"/>
        </w:rPr>
        <w:t>.</w:t>
      </w:r>
    </w:p>
    <w:p w14:paraId="1AA249AF" w14:textId="77777777" w:rsidR="00432BB1" w:rsidRDefault="00432BB1" w:rsidP="00315F33">
      <w:pPr>
        <w:spacing w:after="0" w:line="360" w:lineRule="auto"/>
        <w:ind w:left="720" w:hanging="720"/>
        <w:contextualSpacing/>
        <w:jc w:val="both"/>
        <w:rPr>
          <w:rFonts w:ascii="Times New Roman" w:hAnsi="Times New Roman" w:cs="Times New Roman"/>
          <w:sz w:val="24"/>
          <w:szCs w:val="24"/>
        </w:rPr>
      </w:pPr>
    </w:p>
    <w:p w14:paraId="1822A388" w14:textId="5E48446D" w:rsidR="00745115" w:rsidRDefault="00745115" w:rsidP="00315F33">
      <w:pPr>
        <w:spacing w:after="0" w:line="36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Padfield</w:t>
      </w:r>
      <w:r w:rsidR="0050704B">
        <w:rPr>
          <w:rFonts w:ascii="Times New Roman" w:hAnsi="Times New Roman" w:cs="Times New Roman"/>
          <w:sz w:val="24"/>
          <w:szCs w:val="24"/>
        </w:rPr>
        <w:t xml:space="preserve"> N (2016)</w:t>
      </w:r>
      <w:r w:rsidR="0050704B" w:rsidRPr="0050704B">
        <w:t xml:space="preserve"> </w:t>
      </w:r>
      <w:r w:rsidR="0050704B" w:rsidRPr="0050704B">
        <w:rPr>
          <w:rFonts w:ascii="Times New Roman" w:hAnsi="Times New Roman" w:cs="Times New Roman"/>
          <w:sz w:val="24"/>
          <w:szCs w:val="24"/>
        </w:rPr>
        <w:t>Editorial</w:t>
      </w:r>
      <w:r w:rsidR="0050704B">
        <w:rPr>
          <w:rFonts w:ascii="Times New Roman" w:hAnsi="Times New Roman" w:cs="Times New Roman"/>
          <w:sz w:val="24"/>
          <w:szCs w:val="24"/>
        </w:rPr>
        <w:t xml:space="preserve">: </w:t>
      </w:r>
      <w:r w:rsidR="00DE51A8">
        <w:rPr>
          <w:rFonts w:ascii="Times New Roman" w:hAnsi="Times New Roman" w:cs="Times New Roman"/>
          <w:sz w:val="24"/>
          <w:szCs w:val="24"/>
        </w:rPr>
        <w:t>c</w:t>
      </w:r>
      <w:r w:rsidR="0050704B" w:rsidRPr="0050704B">
        <w:rPr>
          <w:rFonts w:ascii="Times New Roman" w:hAnsi="Times New Roman" w:cs="Times New Roman"/>
          <w:sz w:val="24"/>
          <w:szCs w:val="24"/>
        </w:rPr>
        <w:t>ontrolling or coercive behaviour in an intimate or family relationship</w:t>
      </w:r>
      <w:r w:rsidR="0050704B">
        <w:rPr>
          <w:rFonts w:ascii="Times New Roman" w:hAnsi="Times New Roman" w:cs="Times New Roman"/>
          <w:sz w:val="24"/>
          <w:szCs w:val="24"/>
        </w:rPr>
        <w:t xml:space="preserve">. </w:t>
      </w:r>
      <w:r w:rsidR="0050704B" w:rsidRPr="00383933">
        <w:rPr>
          <w:rFonts w:ascii="Times New Roman" w:hAnsi="Times New Roman" w:cs="Times New Roman"/>
          <w:i/>
          <w:sz w:val="24"/>
          <w:szCs w:val="24"/>
        </w:rPr>
        <w:t>Criminal Law Review</w:t>
      </w:r>
      <w:r w:rsidR="0050704B">
        <w:rPr>
          <w:rFonts w:ascii="Times New Roman" w:hAnsi="Times New Roman" w:cs="Times New Roman"/>
          <w:sz w:val="24"/>
          <w:szCs w:val="24"/>
        </w:rPr>
        <w:t xml:space="preserve"> 3: 149-</w:t>
      </w:r>
      <w:r w:rsidR="00DE51A8">
        <w:rPr>
          <w:rFonts w:ascii="Times New Roman" w:hAnsi="Times New Roman" w:cs="Times New Roman"/>
          <w:sz w:val="24"/>
          <w:szCs w:val="24"/>
        </w:rPr>
        <w:t>1</w:t>
      </w:r>
      <w:r w:rsidR="0050704B">
        <w:rPr>
          <w:rFonts w:ascii="Times New Roman" w:hAnsi="Times New Roman" w:cs="Times New Roman"/>
          <w:sz w:val="24"/>
          <w:szCs w:val="24"/>
        </w:rPr>
        <w:t>51</w:t>
      </w:r>
      <w:r w:rsidR="00DE51A8">
        <w:rPr>
          <w:rFonts w:ascii="Times New Roman" w:hAnsi="Times New Roman" w:cs="Times New Roman"/>
          <w:sz w:val="24"/>
          <w:szCs w:val="24"/>
        </w:rPr>
        <w:t>.</w:t>
      </w:r>
    </w:p>
    <w:p w14:paraId="7265EF39" w14:textId="77777777" w:rsidR="00432BB1" w:rsidRDefault="00432BB1" w:rsidP="00315F33">
      <w:pPr>
        <w:spacing w:after="0" w:line="360" w:lineRule="auto"/>
        <w:ind w:left="720" w:hanging="720"/>
        <w:contextualSpacing/>
        <w:jc w:val="both"/>
        <w:rPr>
          <w:rFonts w:ascii="Times New Roman" w:hAnsi="Times New Roman" w:cs="Times New Roman"/>
          <w:sz w:val="24"/>
          <w:szCs w:val="24"/>
        </w:rPr>
      </w:pPr>
    </w:p>
    <w:p w14:paraId="03E844B1" w14:textId="06FA6C5E" w:rsidR="0050704B" w:rsidRDefault="0050704B" w:rsidP="00315F33">
      <w:pPr>
        <w:spacing w:after="0" w:line="36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Que</w:t>
      </w:r>
      <w:r w:rsidR="003C7B19">
        <w:rPr>
          <w:rFonts w:ascii="Times New Roman" w:hAnsi="Times New Roman" w:cs="Times New Roman"/>
          <w:sz w:val="24"/>
          <w:szCs w:val="24"/>
        </w:rPr>
        <w:t>ensland Government</w:t>
      </w:r>
      <w:r>
        <w:rPr>
          <w:rFonts w:ascii="Times New Roman" w:hAnsi="Times New Roman" w:cs="Times New Roman"/>
          <w:sz w:val="24"/>
          <w:szCs w:val="24"/>
        </w:rPr>
        <w:t xml:space="preserve"> (2015) Not </w:t>
      </w:r>
      <w:r w:rsidR="006613E7">
        <w:rPr>
          <w:rFonts w:ascii="Times New Roman" w:hAnsi="Times New Roman" w:cs="Times New Roman"/>
          <w:sz w:val="24"/>
          <w:szCs w:val="24"/>
        </w:rPr>
        <w:t>n</w:t>
      </w:r>
      <w:r>
        <w:rPr>
          <w:rFonts w:ascii="Times New Roman" w:hAnsi="Times New Roman" w:cs="Times New Roman"/>
          <w:sz w:val="24"/>
          <w:szCs w:val="24"/>
        </w:rPr>
        <w:t xml:space="preserve">ow </w:t>
      </w:r>
      <w:r w:rsidR="006613E7">
        <w:rPr>
          <w:rFonts w:ascii="Times New Roman" w:hAnsi="Times New Roman" w:cs="Times New Roman"/>
          <w:sz w:val="24"/>
          <w:szCs w:val="24"/>
        </w:rPr>
        <w:t>n</w:t>
      </w:r>
      <w:r>
        <w:rPr>
          <w:rFonts w:ascii="Times New Roman" w:hAnsi="Times New Roman" w:cs="Times New Roman"/>
          <w:sz w:val="24"/>
          <w:szCs w:val="24"/>
        </w:rPr>
        <w:t xml:space="preserve">ot </w:t>
      </w:r>
      <w:r w:rsidR="006613E7">
        <w:rPr>
          <w:rFonts w:ascii="Times New Roman" w:hAnsi="Times New Roman" w:cs="Times New Roman"/>
          <w:sz w:val="24"/>
          <w:szCs w:val="24"/>
        </w:rPr>
        <w:t>e</w:t>
      </w:r>
      <w:r>
        <w:rPr>
          <w:rFonts w:ascii="Times New Roman" w:hAnsi="Times New Roman" w:cs="Times New Roman"/>
          <w:sz w:val="24"/>
          <w:szCs w:val="24"/>
        </w:rPr>
        <w:t xml:space="preserve">ver: </w:t>
      </w:r>
      <w:r w:rsidR="006613E7">
        <w:rPr>
          <w:rFonts w:ascii="Times New Roman" w:hAnsi="Times New Roman" w:cs="Times New Roman"/>
          <w:sz w:val="24"/>
          <w:szCs w:val="24"/>
        </w:rPr>
        <w:t>p</w:t>
      </w:r>
      <w:r>
        <w:rPr>
          <w:rFonts w:ascii="Times New Roman" w:hAnsi="Times New Roman" w:cs="Times New Roman"/>
          <w:sz w:val="24"/>
          <w:szCs w:val="24"/>
        </w:rPr>
        <w:t xml:space="preserve">utting an </w:t>
      </w:r>
      <w:r w:rsidR="006613E7">
        <w:rPr>
          <w:rFonts w:ascii="Times New Roman" w:hAnsi="Times New Roman" w:cs="Times New Roman"/>
          <w:sz w:val="24"/>
          <w:szCs w:val="24"/>
        </w:rPr>
        <w:t>e</w:t>
      </w:r>
      <w:r>
        <w:rPr>
          <w:rFonts w:ascii="Times New Roman" w:hAnsi="Times New Roman" w:cs="Times New Roman"/>
          <w:sz w:val="24"/>
          <w:szCs w:val="24"/>
        </w:rPr>
        <w:t xml:space="preserve">nd to </w:t>
      </w:r>
      <w:r w:rsidR="006613E7">
        <w:rPr>
          <w:rFonts w:ascii="Times New Roman" w:hAnsi="Times New Roman" w:cs="Times New Roman"/>
          <w:sz w:val="24"/>
          <w:szCs w:val="24"/>
        </w:rPr>
        <w:t>d</w:t>
      </w:r>
      <w:r>
        <w:rPr>
          <w:rFonts w:ascii="Times New Roman" w:hAnsi="Times New Roman" w:cs="Times New Roman"/>
          <w:sz w:val="24"/>
          <w:szCs w:val="24"/>
        </w:rPr>
        <w:t xml:space="preserve">omestic and </w:t>
      </w:r>
      <w:r w:rsidR="006613E7">
        <w:rPr>
          <w:rFonts w:ascii="Times New Roman" w:hAnsi="Times New Roman" w:cs="Times New Roman"/>
          <w:sz w:val="24"/>
          <w:szCs w:val="24"/>
        </w:rPr>
        <w:t>f</w:t>
      </w:r>
      <w:r>
        <w:rPr>
          <w:rFonts w:ascii="Times New Roman" w:hAnsi="Times New Roman" w:cs="Times New Roman"/>
          <w:sz w:val="24"/>
          <w:szCs w:val="24"/>
        </w:rPr>
        <w:t xml:space="preserve">amily </w:t>
      </w:r>
      <w:r w:rsidR="006613E7">
        <w:rPr>
          <w:rFonts w:ascii="Times New Roman" w:hAnsi="Times New Roman" w:cs="Times New Roman"/>
          <w:sz w:val="24"/>
          <w:szCs w:val="24"/>
        </w:rPr>
        <w:t>v</w:t>
      </w:r>
      <w:r>
        <w:rPr>
          <w:rFonts w:ascii="Times New Roman" w:hAnsi="Times New Roman" w:cs="Times New Roman"/>
          <w:sz w:val="24"/>
          <w:szCs w:val="24"/>
        </w:rPr>
        <w:t>iolence in Queensland.</w:t>
      </w:r>
      <w:r w:rsidR="003C7B19">
        <w:rPr>
          <w:rFonts w:ascii="Times New Roman" w:hAnsi="Times New Roman" w:cs="Times New Roman"/>
          <w:sz w:val="24"/>
          <w:szCs w:val="24"/>
        </w:rPr>
        <w:t xml:space="preserve"> </w:t>
      </w:r>
    </w:p>
    <w:p w14:paraId="4B9761BB" w14:textId="77777777" w:rsidR="00432BB1" w:rsidRDefault="00432BB1" w:rsidP="008111A0">
      <w:pPr>
        <w:spacing w:after="0" w:line="360" w:lineRule="auto"/>
        <w:contextualSpacing/>
        <w:jc w:val="both"/>
        <w:rPr>
          <w:rFonts w:ascii="Times New Roman" w:hAnsi="Times New Roman" w:cs="Times New Roman"/>
          <w:sz w:val="24"/>
          <w:szCs w:val="24"/>
        </w:rPr>
      </w:pPr>
    </w:p>
    <w:p w14:paraId="404E468A" w14:textId="7AFAE8B9" w:rsidR="00A418E3" w:rsidRPr="00A418E3" w:rsidRDefault="00A418E3" w:rsidP="008111A0">
      <w:pPr>
        <w:spacing w:after="0" w:line="360" w:lineRule="auto"/>
        <w:ind w:left="720" w:hanging="720"/>
        <w:rPr>
          <w:rFonts w:ascii="Times New Roman" w:eastAsia="Times New Roman" w:hAnsi="Times New Roman" w:cs="Times New Roman"/>
          <w:sz w:val="24"/>
          <w:szCs w:val="24"/>
          <w:lang w:val="en-US"/>
        </w:rPr>
      </w:pPr>
      <w:r w:rsidRPr="008111A0">
        <w:rPr>
          <w:rFonts w:ascii="Times New Roman" w:eastAsia="Times New Roman" w:hAnsi="Times New Roman" w:cs="Arial"/>
          <w:color w:val="222222"/>
          <w:sz w:val="24"/>
          <w:szCs w:val="20"/>
          <w:shd w:val="clear" w:color="auto" w:fill="FFFFFF"/>
          <w:lang w:val="en-US"/>
        </w:rPr>
        <w:t xml:space="preserve">Robinson AL, Pinchevsky GM </w:t>
      </w:r>
      <w:r w:rsidR="00DE51A8">
        <w:rPr>
          <w:rFonts w:ascii="Times New Roman" w:eastAsia="Times New Roman" w:hAnsi="Times New Roman" w:cs="Arial"/>
          <w:color w:val="222222"/>
          <w:sz w:val="24"/>
          <w:szCs w:val="20"/>
          <w:shd w:val="clear" w:color="auto" w:fill="FFFFFF"/>
          <w:lang w:val="en-US"/>
        </w:rPr>
        <w:t>and</w:t>
      </w:r>
      <w:r w:rsidRPr="008111A0">
        <w:rPr>
          <w:rFonts w:ascii="Times New Roman" w:eastAsia="Times New Roman" w:hAnsi="Times New Roman" w:cs="Arial"/>
          <w:color w:val="222222"/>
          <w:sz w:val="24"/>
          <w:szCs w:val="20"/>
          <w:shd w:val="clear" w:color="auto" w:fill="FFFFFF"/>
          <w:lang w:val="en-US"/>
        </w:rPr>
        <w:t xml:space="preserve"> Guthrie JA (2016). Under the radar: policing non-violent domestic abuse in the US and UK. </w:t>
      </w:r>
      <w:r w:rsidRPr="008111A0">
        <w:rPr>
          <w:rFonts w:ascii="Times New Roman" w:eastAsia="Times New Roman" w:hAnsi="Times New Roman" w:cs="Arial"/>
          <w:i/>
          <w:iCs/>
          <w:color w:val="222222"/>
          <w:sz w:val="24"/>
          <w:szCs w:val="20"/>
          <w:lang w:val="en-US"/>
        </w:rPr>
        <w:t xml:space="preserve">International </w:t>
      </w:r>
      <w:r w:rsidR="00DE51A8">
        <w:rPr>
          <w:rFonts w:ascii="Times New Roman" w:eastAsia="Times New Roman" w:hAnsi="Times New Roman" w:cs="Arial"/>
          <w:i/>
          <w:iCs/>
          <w:color w:val="222222"/>
          <w:sz w:val="24"/>
          <w:szCs w:val="20"/>
          <w:lang w:val="en-US"/>
        </w:rPr>
        <w:t>J</w:t>
      </w:r>
      <w:r w:rsidRPr="008111A0">
        <w:rPr>
          <w:rFonts w:ascii="Times New Roman" w:eastAsia="Times New Roman" w:hAnsi="Times New Roman" w:cs="Arial"/>
          <w:i/>
          <w:iCs/>
          <w:color w:val="222222"/>
          <w:sz w:val="24"/>
          <w:szCs w:val="20"/>
          <w:lang w:val="en-US"/>
        </w:rPr>
        <w:t xml:space="preserve">ournal of </w:t>
      </w:r>
      <w:r w:rsidR="00DE51A8">
        <w:rPr>
          <w:rFonts w:ascii="Times New Roman" w:eastAsia="Times New Roman" w:hAnsi="Times New Roman" w:cs="Arial"/>
          <w:i/>
          <w:iCs/>
          <w:color w:val="222222"/>
          <w:sz w:val="24"/>
          <w:szCs w:val="20"/>
          <w:lang w:val="en-US"/>
        </w:rPr>
        <w:t>C</w:t>
      </w:r>
      <w:r w:rsidRPr="008111A0">
        <w:rPr>
          <w:rFonts w:ascii="Times New Roman" w:eastAsia="Times New Roman" w:hAnsi="Times New Roman" w:cs="Arial"/>
          <w:i/>
          <w:iCs/>
          <w:color w:val="222222"/>
          <w:sz w:val="24"/>
          <w:szCs w:val="20"/>
          <w:lang w:val="en-US"/>
        </w:rPr>
        <w:t xml:space="preserve">omparative and </w:t>
      </w:r>
      <w:r w:rsidR="00DE51A8">
        <w:rPr>
          <w:rFonts w:ascii="Times New Roman" w:eastAsia="Times New Roman" w:hAnsi="Times New Roman" w:cs="Arial"/>
          <w:i/>
          <w:iCs/>
          <w:color w:val="222222"/>
          <w:sz w:val="24"/>
          <w:szCs w:val="20"/>
          <w:lang w:val="en-US"/>
        </w:rPr>
        <w:t>A</w:t>
      </w:r>
      <w:r w:rsidRPr="008111A0">
        <w:rPr>
          <w:rFonts w:ascii="Times New Roman" w:eastAsia="Times New Roman" w:hAnsi="Times New Roman" w:cs="Arial"/>
          <w:i/>
          <w:iCs/>
          <w:color w:val="222222"/>
          <w:sz w:val="24"/>
          <w:szCs w:val="20"/>
          <w:lang w:val="en-US"/>
        </w:rPr>
        <w:t xml:space="preserve">pplied </w:t>
      </w:r>
      <w:r w:rsidR="00DE51A8">
        <w:rPr>
          <w:rFonts w:ascii="Times New Roman" w:eastAsia="Times New Roman" w:hAnsi="Times New Roman" w:cs="Arial"/>
          <w:i/>
          <w:iCs/>
          <w:color w:val="222222"/>
          <w:sz w:val="24"/>
          <w:szCs w:val="20"/>
          <w:lang w:val="en-US"/>
        </w:rPr>
        <w:t>C</w:t>
      </w:r>
      <w:r w:rsidRPr="008111A0">
        <w:rPr>
          <w:rFonts w:ascii="Times New Roman" w:eastAsia="Times New Roman" w:hAnsi="Times New Roman" w:cs="Arial"/>
          <w:i/>
          <w:iCs/>
          <w:color w:val="222222"/>
          <w:sz w:val="24"/>
          <w:szCs w:val="20"/>
          <w:lang w:val="en-US"/>
        </w:rPr>
        <w:t xml:space="preserve">riminal </w:t>
      </w:r>
      <w:r w:rsidR="00DE51A8">
        <w:rPr>
          <w:rFonts w:ascii="Times New Roman" w:eastAsia="Times New Roman" w:hAnsi="Times New Roman" w:cs="Arial"/>
          <w:i/>
          <w:iCs/>
          <w:color w:val="222222"/>
          <w:sz w:val="24"/>
          <w:szCs w:val="20"/>
          <w:lang w:val="en-US"/>
        </w:rPr>
        <w:t>J</w:t>
      </w:r>
      <w:r w:rsidRPr="008111A0">
        <w:rPr>
          <w:rFonts w:ascii="Times New Roman" w:eastAsia="Times New Roman" w:hAnsi="Times New Roman" w:cs="Arial"/>
          <w:i/>
          <w:iCs/>
          <w:color w:val="222222"/>
          <w:sz w:val="24"/>
          <w:szCs w:val="20"/>
          <w:lang w:val="en-US"/>
        </w:rPr>
        <w:t>ustice</w:t>
      </w:r>
      <w:r w:rsidRPr="008111A0">
        <w:rPr>
          <w:rFonts w:ascii="Times New Roman" w:eastAsia="Times New Roman" w:hAnsi="Times New Roman" w:cs="Arial"/>
          <w:color w:val="222222"/>
          <w:sz w:val="24"/>
          <w:szCs w:val="20"/>
          <w:shd w:val="clear" w:color="auto" w:fill="FFFFFF"/>
          <w:lang w:val="en-US"/>
        </w:rPr>
        <w:t> </w:t>
      </w:r>
      <w:r w:rsidRPr="005D6849">
        <w:rPr>
          <w:rFonts w:ascii="Times New Roman" w:eastAsia="Times New Roman" w:hAnsi="Times New Roman" w:cs="Arial"/>
          <w:iCs/>
          <w:color w:val="222222"/>
          <w:sz w:val="24"/>
          <w:szCs w:val="20"/>
          <w:lang w:val="en-US"/>
        </w:rPr>
        <w:t>40</w:t>
      </w:r>
      <w:r w:rsidRPr="008111A0">
        <w:rPr>
          <w:rFonts w:ascii="Times New Roman" w:eastAsia="Times New Roman" w:hAnsi="Times New Roman" w:cs="Arial"/>
          <w:color w:val="222222"/>
          <w:sz w:val="24"/>
          <w:szCs w:val="20"/>
          <w:shd w:val="clear" w:color="auto" w:fill="FFFFFF"/>
          <w:lang w:val="en-US"/>
        </w:rPr>
        <w:t>(3)</w:t>
      </w:r>
      <w:r w:rsidR="00DE51A8">
        <w:rPr>
          <w:rFonts w:ascii="Times New Roman" w:eastAsia="Times New Roman" w:hAnsi="Times New Roman" w:cs="Arial"/>
          <w:color w:val="222222"/>
          <w:sz w:val="24"/>
          <w:szCs w:val="20"/>
          <w:shd w:val="clear" w:color="auto" w:fill="FFFFFF"/>
          <w:lang w:val="en-US"/>
        </w:rPr>
        <w:t>:</w:t>
      </w:r>
      <w:r w:rsidRPr="008111A0">
        <w:rPr>
          <w:rFonts w:ascii="Times New Roman" w:eastAsia="Times New Roman" w:hAnsi="Times New Roman" w:cs="Arial"/>
          <w:color w:val="222222"/>
          <w:sz w:val="24"/>
          <w:szCs w:val="20"/>
          <w:shd w:val="clear" w:color="auto" w:fill="FFFFFF"/>
          <w:lang w:val="en-US"/>
        </w:rPr>
        <w:t xml:space="preserve"> 195-208.</w:t>
      </w:r>
    </w:p>
    <w:p w14:paraId="07BCE8D8" w14:textId="77777777" w:rsidR="00A418E3" w:rsidRDefault="00A418E3" w:rsidP="008111A0">
      <w:pPr>
        <w:spacing w:after="0" w:line="360" w:lineRule="auto"/>
        <w:contextualSpacing/>
        <w:jc w:val="both"/>
        <w:rPr>
          <w:rFonts w:ascii="Times New Roman" w:hAnsi="Times New Roman" w:cs="Times New Roman"/>
          <w:sz w:val="24"/>
          <w:szCs w:val="24"/>
        </w:rPr>
      </w:pPr>
    </w:p>
    <w:p w14:paraId="009FFB31" w14:textId="501BFF41" w:rsidR="00C87D07" w:rsidRDefault="00745115" w:rsidP="00315F33">
      <w:pPr>
        <w:spacing w:after="0" w:line="360" w:lineRule="auto"/>
        <w:ind w:left="720" w:hanging="720"/>
        <w:contextualSpacing/>
        <w:jc w:val="both"/>
        <w:rPr>
          <w:rFonts w:ascii="Times New Roman" w:hAnsi="Times New Roman" w:cs="Times New Roman"/>
          <w:sz w:val="24"/>
          <w:szCs w:val="24"/>
        </w:rPr>
      </w:pPr>
      <w:r w:rsidRPr="00745115">
        <w:rPr>
          <w:rFonts w:ascii="Times New Roman" w:hAnsi="Times New Roman" w:cs="Times New Roman"/>
          <w:sz w:val="24"/>
          <w:szCs w:val="24"/>
        </w:rPr>
        <w:t>Royal Commission into Family Violence (2016) Report and recomme</w:t>
      </w:r>
      <w:r>
        <w:rPr>
          <w:rFonts w:ascii="Times New Roman" w:hAnsi="Times New Roman" w:cs="Times New Roman"/>
          <w:sz w:val="24"/>
          <w:szCs w:val="24"/>
        </w:rPr>
        <w:t>ndations.</w:t>
      </w:r>
      <w:r w:rsidR="00444EC4">
        <w:rPr>
          <w:rFonts w:ascii="Times New Roman" w:hAnsi="Times New Roman" w:cs="Times New Roman"/>
          <w:sz w:val="24"/>
          <w:szCs w:val="24"/>
        </w:rPr>
        <w:t xml:space="preserve"> Victoria:</w:t>
      </w:r>
      <w:r>
        <w:rPr>
          <w:rFonts w:ascii="Times New Roman" w:hAnsi="Times New Roman" w:cs="Times New Roman"/>
          <w:sz w:val="24"/>
          <w:szCs w:val="24"/>
        </w:rPr>
        <w:t xml:space="preserve"> Royal Comm</w:t>
      </w:r>
      <w:r w:rsidR="00C87D07" w:rsidRPr="00C87D07">
        <w:rPr>
          <w:rFonts w:ascii="Times New Roman" w:hAnsi="Times New Roman" w:cs="Times New Roman"/>
          <w:sz w:val="24"/>
          <w:szCs w:val="24"/>
        </w:rPr>
        <w:t>ission into Family Violence.</w:t>
      </w:r>
    </w:p>
    <w:p w14:paraId="098D1EE0" w14:textId="77777777" w:rsidR="00432BB1" w:rsidRDefault="00432BB1" w:rsidP="00315F33">
      <w:pPr>
        <w:spacing w:after="0" w:line="360" w:lineRule="auto"/>
        <w:ind w:left="720" w:hanging="720"/>
        <w:contextualSpacing/>
        <w:jc w:val="both"/>
        <w:rPr>
          <w:rFonts w:ascii="Times New Roman" w:hAnsi="Times New Roman" w:cs="Times New Roman"/>
          <w:sz w:val="24"/>
          <w:szCs w:val="24"/>
        </w:rPr>
      </w:pPr>
    </w:p>
    <w:p w14:paraId="147445D2" w14:textId="1D092F65" w:rsidR="00C87D07" w:rsidRDefault="002B1905" w:rsidP="00315F33">
      <w:pPr>
        <w:spacing w:after="0" w:line="36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S</w:t>
      </w:r>
      <w:r w:rsidRPr="002B1905">
        <w:rPr>
          <w:rFonts w:ascii="Times New Roman" w:hAnsi="Times New Roman" w:cs="Times New Roman"/>
          <w:sz w:val="24"/>
          <w:szCs w:val="24"/>
        </w:rPr>
        <w:t>chechter</w:t>
      </w:r>
      <w:r>
        <w:rPr>
          <w:rFonts w:ascii="Times New Roman" w:hAnsi="Times New Roman" w:cs="Times New Roman"/>
          <w:sz w:val="24"/>
          <w:szCs w:val="24"/>
        </w:rPr>
        <w:t xml:space="preserve"> S (1982) </w:t>
      </w:r>
      <w:r w:rsidRPr="00383933">
        <w:rPr>
          <w:rFonts w:ascii="Times New Roman" w:hAnsi="Times New Roman" w:cs="Times New Roman"/>
          <w:i/>
          <w:sz w:val="24"/>
          <w:szCs w:val="24"/>
        </w:rPr>
        <w:t xml:space="preserve">Women and Male </w:t>
      </w:r>
      <w:r w:rsidR="00741130">
        <w:rPr>
          <w:rFonts w:ascii="Times New Roman" w:hAnsi="Times New Roman" w:cs="Times New Roman"/>
          <w:i/>
          <w:sz w:val="24"/>
          <w:szCs w:val="24"/>
        </w:rPr>
        <w:t>V</w:t>
      </w:r>
      <w:r w:rsidRPr="00383933">
        <w:rPr>
          <w:rFonts w:ascii="Times New Roman" w:hAnsi="Times New Roman" w:cs="Times New Roman"/>
          <w:i/>
          <w:sz w:val="24"/>
          <w:szCs w:val="24"/>
        </w:rPr>
        <w:t xml:space="preserve">iolence: </w:t>
      </w:r>
      <w:r w:rsidR="007F1C1B">
        <w:rPr>
          <w:rFonts w:ascii="Times New Roman" w:hAnsi="Times New Roman" w:cs="Times New Roman"/>
          <w:i/>
          <w:sz w:val="24"/>
          <w:szCs w:val="24"/>
        </w:rPr>
        <w:t>T</w:t>
      </w:r>
      <w:r w:rsidRPr="00383933">
        <w:rPr>
          <w:rFonts w:ascii="Times New Roman" w:hAnsi="Times New Roman" w:cs="Times New Roman"/>
          <w:i/>
          <w:sz w:val="24"/>
          <w:szCs w:val="24"/>
        </w:rPr>
        <w:t xml:space="preserve">he </w:t>
      </w:r>
      <w:r w:rsidR="007F1C1B">
        <w:rPr>
          <w:rFonts w:ascii="Times New Roman" w:hAnsi="Times New Roman" w:cs="Times New Roman"/>
          <w:i/>
          <w:sz w:val="24"/>
          <w:szCs w:val="24"/>
        </w:rPr>
        <w:t>V</w:t>
      </w:r>
      <w:r w:rsidRPr="00383933">
        <w:rPr>
          <w:rFonts w:ascii="Times New Roman" w:hAnsi="Times New Roman" w:cs="Times New Roman"/>
          <w:i/>
          <w:sz w:val="24"/>
          <w:szCs w:val="24"/>
        </w:rPr>
        <w:t xml:space="preserve">isions and </w:t>
      </w:r>
      <w:r w:rsidR="007F1C1B">
        <w:rPr>
          <w:rFonts w:ascii="Times New Roman" w:hAnsi="Times New Roman" w:cs="Times New Roman"/>
          <w:i/>
          <w:sz w:val="24"/>
          <w:szCs w:val="24"/>
        </w:rPr>
        <w:t>S</w:t>
      </w:r>
      <w:r w:rsidRPr="00383933">
        <w:rPr>
          <w:rFonts w:ascii="Times New Roman" w:hAnsi="Times New Roman" w:cs="Times New Roman"/>
          <w:i/>
          <w:sz w:val="24"/>
          <w:szCs w:val="24"/>
        </w:rPr>
        <w:t xml:space="preserve">truggles of the </w:t>
      </w:r>
      <w:r w:rsidR="007F1C1B">
        <w:rPr>
          <w:rFonts w:ascii="Times New Roman" w:hAnsi="Times New Roman" w:cs="Times New Roman"/>
          <w:i/>
          <w:sz w:val="24"/>
          <w:szCs w:val="24"/>
        </w:rPr>
        <w:t>B</w:t>
      </w:r>
      <w:r w:rsidRPr="00383933">
        <w:rPr>
          <w:rFonts w:ascii="Times New Roman" w:hAnsi="Times New Roman" w:cs="Times New Roman"/>
          <w:i/>
          <w:sz w:val="24"/>
          <w:szCs w:val="24"/>
        </w:rPr>
        <w:t xml:space="preserve">attered </w:t>
      </w:r>
      <w:r w:rsidR="007F1C1B">
        <w:rPr>
          <w:rFonts w:ascii="Times New Roman" w:hAnsi="Times New Roman" w:cs="Times New Roman"/>
          <w:i/>
          <w:sz w:val="24"/>
          <w:szCs w:val="24"/>
        </w:rPr>
        <w:t>W</w:t>
      </w:r>
      <w:r w:rsidRPr="00383933">
        <w:rPr>
          <w:rFonts w:ascii="Times New Roman" w:hAnsi="Times New Roman" w:cs="Times New Roman"/>
          <w:i/>
          <w:sz w:val="24"/>
          <w:szCs w:val="24"/>
        </w:rPr>
        <w:t xml:space="preserve">omen's </w:t>
      </w:r>
      <w:r w:rsidR="007F1C1B">
        <w:rPr>
          <w:rFonts w:ascii="Times New Roman" w:hAnsi="Times New Roman" w:cs="Times New Roman"/>
          <w:i/>
          <w:sz w:val="24"/>
          <w:szCs w:val="24"/>
        </w:rPr>
        <w:t>M</w:t>
      </w:r>
      <w:r w:rsidRPr="00383933">
        <w:rPr>
          <w:rFonts w:ascii="Times New Roman" w:hAnsi="Times New Roman" w:cs="Times New Roman"/>
          <w:i/>
          <w:sz w:val="24"/>
          <w:szCs w:val="24"/>
        </w:rPr>
        <w:t>ovement</w:t>
      </w:r>
      <w:r>
        <w:rPr>
          <w:rFonts w:ascii="Times New Roman" w:hAnsi="Times New Roman" w:cs="Times New Roman"/>
          <w:sz w:val="24"/>
          <w:szCs w:val="24"/>
        </w:rPr>
        <w:t>. Cambridge, MA: South End Press.</w:t>
      </w:r>
    </w:p>
    <w:p w14:paraId="05E625FC" w14:textId="77777777" w:rsidR="00432BB1" w:rsidRDefault="00432BB1" w:rsidP="00315F33">
      <w:pPr>
        <w:spacing w:after="0" w:line="360" w:lineRule="auto"/>
        <w:ind w:left="720" w:hanging="720"/>
        <w:contextualSpacing/>
        <w:jc w:val="both"/>
        <w:rPr>
          <w:rFonts w:ascii="Times New Roman" w:hAnsi="Times New Roman" w:cs="Times New Roman"/>
          <w:sz w:val="24"/>
          <w:szCs w:val="24"/>
        </w:rPr>
      </w:pPr>
    </w:p>
    <w:p w14:paraId="7DA5C455" w14:textId="3446EB81" w:rsidR="00AD0288" w:rsidRPr="00422798" w:rsidRDefault="00AD0288" w:rsidP="002D36E6">
      <w:pPr>
        <w:spacing w:after="0" w:line="480" w:lineRule="auto"/>
        <w:ind w:left="720" w:hanging="720"/>
        <w:jc w:val="both"/>
        <w:rPr>
          <w:rFonts w:ascii="Times New Roman" w:hAnsi="Times New Roman" w:cs="Times New Roman"/>
          <w:sz w:val="24"/>
          <w:szCs w:val="24"/>
        </w:rPr>
      </w:pPr>
      <w:r w:rsidRPr="00315F33">
        <w:rPr>
          <w:rFonts w:ascii="Times New Roman" w:hAnsi="Times New Roman" w:cs="Times New Roman"/>
          <w:sz w:val="24"/>
          <w:szCs w:val="15"/>
          <w:lang w:val="en-US"/>
        </w:rPr>
        <w:t xml:space="preserve">Sentencing Advisory Council (2015) Sentencing for </w:t>
      </w:r>
      <w:r w:rsidR="00422798">
        <w:rPr>
          <w:rFonts w:ascii="Times New Roman" w:hAnsi="Times New Roman" w:cs="Times New Roman"/>
          <w:sz w:val="24"/>
          <w:szCs w:val="15"/>
          <w:lang w:val="en-US"/>
        </w:rPr>
        <w:t>c</w:t>
      </w:r>
      <w:r w:rsidRPr="00315F33">
        <w:rPr>
          <w:rFonts w:ascii="Times New Roman" w:hAnsi="Times New Roman" w:cs="Times New Roman"/>
          <w:sz w:val="24"/>
          <w:szCs w:val="15"/>
          <w:lang w:val="en-US"/>
        </w:rPr>
        <w:t xml:space="preserve">ontravention of </w:t>
      </w:r>
      <w:r w:rsidR="00422798" w:rsidRPr="00422798">
        <w:rPr>
          <w:rFonts w:ascii="Times New Roman" w:hAnsi="Times New Roman" w:cs="Times New Roman"/>
          <w:sz w:val="24"/>
          <w:szCs w:val="15"/>
          <w:lang w:val="en-US"/>
        </w:rPr>
        <w:t>f</w:t>
      </w:r>
      <w:r w:rsidRPr="00422798">
        <w:rPr>
          <w:rFonts w:ascii="Times New Roman" w:hAnsi="Times New Roman" w:cs="Times New Roman"/>
          <w:sz w:val="24"/>
          <w:szCs w:val="15"/>
          <w:lang w:val="en-US"/>
        </w:rPr>
        <w:t xml:space="preserve">amily </w:t>
      </w:r>
      <w:r w:rsidR="00422798" w:rsidRPr="00422798">
        <w:rPr>
          <w:rFonts w:ascii="Times New Roman" w:hAnsi="Times New Roman" w:cs="Times New Roman"/>
          <w:sz w:val="24"/>
          <w:szCs w:val="15"/>
          <w:lang w:val="en-US"/>
        </w:rPr>
        <w:t>v</w:t>
      </w:r>
      <w:r w:rsidRPr="00422798">
        <w:rPr>
          <w:rFonts w:ascii="Times New Roman" w:hAnsi="Times New Roman" w:cs="Times New Roman"/>
          <w:sz w:val="24"/>
          <w:szCs w:val="15"/>
          <w:lang w:val="en-US"/>
        </w:rPr>
        <w:t xml:space="preserve">iolence </w:t>
      </w:r>
      <w:r w:rsidR="00422798" w:rsidRPr="00422798">
        <w:rPr>
          <w:rFonts w:ascii="Times New Roman" w:hAnsi="Times New Roman" w:cs="Times New Roman"/>
          <w:sz w:val="24"/>
          <w:szCs w:val="15"/>
          <w:lang w:val="en-US"/>
        </w:rPr>
        <w:t>i</w:t>
      </w:r>
      <w:r w:rsidRPr="00422798">
        <w:rPr>
          <w:rFonts w:ascii="Times New Roman" w:hAnsi="Times New Roman" w:cs="Times New Roman"/>
          <w:sz w:val="24"/>
          <w:szCs w:val="15"/>
          <w:lang w:val="en-US"/>
        </w:rPr>
        <w:t xml:space="preserve">ntervention </w:t>
      </w:r>
      <w:r w:rsidR="00422798" w:rsidRPr="00422798">
        <w:rPr>
          <w:rFonts w:ascii="Times New Roman" w:hAnsi="Times New Roman" w:cs="Times New Roman"/>
          <w:sz w:val="24"/>
          <w:szCs w:val="15"/>
          <w:lang w:val="en-US"/>
        </w:rPr>
        <w:t>o</w:t>
      </w:r>
      <w:r w:rsidRPr="00422798">
        <w:rPr>
          <w:rFonts w:ascii="Times New Roman" w:hAnsi="Times New Roman" w:cs="Times New Roman"/>
          <w:sz w:val="24"/>
          <w:szCs w:val="15"/>
          <w:lang w:val="en-US"/>
        </w:rPr>
        <w:t xml:space="preserve">rders and </w:t>
      </w:r>
      <w:r w:rsidR="00422798" w:rsidRPr="00422798">
        <w:rPr>
          <w:rFonts w:ascii="Times New Roman" w:hAnsi="Times New Roman" w:cs="Times New Roman"/>
          <w:sz w:val="24"/>
          <w:szCs w:val="15"/>
          <w:lang w:val="en-US"/>
        </w:rPr>
        <w:t>s</w:t>
      </w:r>
      <w:r w:rsidRPr="00422798">
        <w:rPr>
          <w:rFonts w:ascii="Times New Roman" w:hAnsi="Times New Roman" w:cs="Times New Roman"/>
          <w:sz w:val="24"/>
          <w:szCs w:val="15"/>
          <w:lang w:val="en-US"/>
        </w:rPr>
        <w:t xml:space="preserve">afety </w:t>
      </w:r>
      <w:r w:rsidR="00422798" w:rsidRPr="00422798">
        <w:rPr>
          <w:rFonts w:ascii="Times New Roman" w:hAnsi="Times New Roman" w:cs="Times New Roman"/>
          <w:sz w:val="24"/>
          <w:szCs w:val="15"/>
          <w:lang w:val="en-US"/>
        </w:rPr>
        <w:t>n</w:t>
      </w:r>
      <w:r w:rsidRPr="00422798">
        <w:rPr>
          <w:rFonts w:ascii="Times New Roman" w:hAnsi="Times New Roman" w:cs="Times New Roman"/>
          <w:sz w:val="24"/>
          <w:szCs w:val="15"/>
          <w:lang w:val="en-US"/>
        </w:rPr>
        <w:t xml:space="preserve">otices: </w:t>
      </w:r>
      <w:r w:rsidR="00422798" w:rsidRPr="00422798">
        <w:rPr>
          <w:rFonts w:ascii="Times New Roman" w:hAnsi="Times New Roman" w:cs="Times New Roman"/>
          <w:sz w:val="24"/>
          <w:szCs w:val="15"/>
          <w:lang w:val="en-US"/>
        </w:rPr>
        <w:t>s</w:t>
      </w:r>
      <w:r w:rsidRPr="00422798">
        <w:rPr>
          <w:rFonts w:ascii="Times New Roman" w:hAnsi="Times New Roman" w:cs="Times New Roman"/>
          <w:sz w:val="24"/>
          <w:szCs w:val="15"/>
          <w:lang w:val="en-US"/>
        </w:rPr>
        <w:t>econd</w:t>
      </w:r>
      <w:r w:rsidR="00315F33" w:rsidRPr="00422798">
        <w:rPr>
          <w:rFonts w:ascii="Times New Roman" w:hAnsi="Times New Roman" w:cs="Times New Roman"/>
          <w:sz w:val="24"/>
          <w:szCs w:val="15"/>
          <w:lang w:val="en-US"/>
        </w:rPr>
        <w:t xml:space="preserve"> </w:t>
      </w:r>
      <w:r w:rsidR="00422798" w:rsidRPr="00383933">
        <w:rPr>
          <w:rFonts w:ascii="Times New Roman" w:hAnsi="Times New Roman" w:cs="Times New Roman"/>
          <w:sz w:val="24"/>
          <w:szCs w:val="15"/>
          <w:lang w:val="en-US"/>
        </w:rPr>
        <w:t>m</w:t>
      </w:r>
      <w:r w:rsidRPr="00383933">
        <w:rPr>
          <w:rFonts w:ascii="Times New Roman" w:hAnsi="Times New Roman" w:cs="Times New Roman"/>
          <w:sz w:val="24"/>
          <w:szCs w:val="15"/>
          <w:lang w:val="en-US"/>
        </w:rPr>
        <w:t xml:space="preserve">onitoring </w:t>
      </w:r>
      <w:r w:rsidR="00422798" w:rsidRPr="00383933">
        <w:rPr>
          <w:rFonts w:ascii="Times New Roman" w:hAnsi="Times New Roman" w:cs="Times New Roman"/>
          <w:sz w:val="24"/>
          <w:szCs w:val="15"/>
          <w:lang w:val="en-US"/>
        </w:rPr>
        <w:t>r</w:t>
      </w:r>
      <w:r w:rsidRPr="00383933">
        <w:rPr>
          <w:rFonts w:ascii="Times New Roman" w:hAnsi="Times New Roman" w:cs="Times New Roman"/>
          <w:sz w:val="24"/>
          <w:szCs w:val="15"/>
          <w:lang w:val="en-US"/>
        </w:rPr>
        <w:t xml:space="preserve">eport. </w:t>
      </w:r>
      <w:r w:rsidR="00422798">
        <w:rPr>
          <w:rFonts w:ascii="Times New Roman" w:hAnsi="Times New Roman" w:cs="Times New Roman"/>
          <w:sz w:val="24"/>
          <w:szCs w:val="15"/>
          <w:lang w:val="en-US"/>
        </w:rPr>
        <w:t xml:space="preserve">Melbourne: </w:t>
      </w:r>
      <w:r w:rsidRPr="00383933">
        <w:rPr>
          <w:rFonts w:ascii="Times New Roman" w:hAnsi="Times New Roman" w:cs="Times New Roman"/>
          <w:sz w:val="24"/>
          <w:szCs w:val="15"/>
          <w:lang w:val="en-US"/>
        </w:rPr>
        <w:t>Sentencing Advisory Council.</w:t>
      </w:r>
    </w:p>
    <w:p w14:paraId="54E6E50E" w14:textId="77777777" w:rsidR="002D4EE8" w:rsidRDefault="002D4EE8" w:rsidP="00315F33">
      <w:pPr>
        <w:spacing w:after="0" w:line="360" w:lineRule="auto"/>
        <w:ind w:left="720" w:hanging="720"/>
        <w:contextualSpacing/>
        <w:jc w:val="both"/>
        <w:rPr>
          <w:rFonts w:ascii="Times New Roman" w:hAnsi="Times New Roman" w:cs="Times New Roman"/>
          <w:sz w:val="24"/>
          <w:szCs w:val="24"/>
        </w:rPr>
      </w:pPr>
    </w:p>
    <w:p w14:paraId="69AD70EE" w14:textId="76F15A0B" w:rsidR="00E30892" w:rsidRDefault="00E30892" w:rsidP="00315F33">
      <w:pPr>
        <w:spacing w:after="0" w:line="36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Sheeh</w:t>
      </w:r>
      <w:r w:rsidR="00E6565C">
        <w:rPr>
          <w:rFonts w:ascii="Times New Roman" w:hAnsi="Times New Roman" w:cs="Times New Roman"/>
          <w:sz w:val="24"/>
          <w:szCs w:val="24"/>
        </w:rPr>
        <w:t>y</w:t>
      </w:r>
      <w:r>
        <w:rPr>
          <w:rFonts w:ascii="Times New Roman" w:hAnsi="Times New Roman" w:cs="Times New Roman"/>
          <w:sz w:val="24"/>
          <w:szCs w:val="24"/>
        </w:rPr>
        <w:t xml:space="preserve"> E (2014) </w:t>
      </w:r>
      <w:r w:rsidR="00822B93" w:rsidRPr="00383933">
        <w:rPr>
          <w:rFonts w:ascii="Times New Roman" w:hAnsi="Times New Roman" w:cs="Times New Roman"/>
          <w:i/>
          <w:sz w:val="24"/>
          <w:szCs w:val="24"/>
        </w:rPr>
        <w:t>Defending Battered Women on Trial: Lessons from the Transcripts</w:t>
      </w:r>
      <w:r w:rsidR="00822B93">
        <w:rPr>
          <w:rFonts w:ascii="Times New Roman" w:hAnsi="Times New Roman" w:cs="Times New Roman"/>
          <w:sz w:val="24"/>
          <w:szCs w:val="24"/>
        </w:rPr>
        <w:t xml:space="preserve">. Vancouver: University of British Columbia Press. </w:t>
      </w:r>
    </w:p>
    <w:p w14:paraId="54785748" w14:textId="77777777" w:rsidR="00E6565C" w:rsidRDefault="00E6565C" w:rsidP="00315F33">
      <w:pPr>
        <w:spacing w:after="0" w:line="360" w:lineRule="auto"/>
        <w:ind w:left="720" w:hanging="720"/>
        <w:contextualSpacing/>
        <w:jc w:val="both"/>
        <w:rPr>
          <w:rFonts w:ascii="Times New Roman" w:hAnsi="Times New Roman" w:cs="Times New Roman"/>
          <w:sz w:val="24"/>
          <w:szCs w:val="24"/>
        </w:rPr>
      </w:pPr>
    </w:p>
    <w:p w14:paraId="60848ABB" w14:textId="1413D03B" w:rsidR="00E6565C" w:rsidRDefault="00E6565C" w:rsidP="00315F33">
      <w:pPr>
        <w:spacing w:after="0" w:line="36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Sheehy E, Stubbs J and Tolmie J (2012) Battered </w:t>
      </w:r>
      <w:r w:rsidR="00980C35">
        <w:rPr>
          <w:rFonts w:ascii="Times New Roman" w:hAnsi="Times New Roman" w:cs="Times New Roman"/>
          <w:sz w:val="24"/>
          <w:szCs w:val="24"/>
        </w:rPr>
        <w:t>w</w:t>
      </w:r>
      <w:r>
        <w:rPr>
          <w:rFonts w:ascii="Times New Roman" w:hAnsi="Times New Roman" w:cs="Times New Roman"/>
          <w:sz w:val="24"/>
          <w:szCs w:val="24"/>
        </w:rPr>
        <w:t xml:space="preserve">omen </w:t>
      </w:r>
      <w:r w:rsidR="00980C35">
        <w:rPr>
          <w:rFonts w:ascii="Times New Roman" w:hAnsi="Times New Roman" w:cs="Times New Roman"/>
          <w:sz w:val="24"/>
          <w:szCs w:val="24"/>
        </w:rPr>
        <w:t>c</w:t>
      </w:r>
      <w:r>
        <w:rPr>
          <w:rFonts w:ascii="Times New Roman" w:hAnsi="Times New Roman" w:cs="Times New Roman"/>
          <w:sz w:val="24"/>
          <w:szCs w:val="24"/>
        </w:rPr>
        <w:t xml:space="preserve">harged with </w:t>
      </w:r>
      <w:r w:rsidR="00980C35">
        <w:rPr>
          <w:rFonts w:ascii="Times New Roman" w:hAnsi="Times New Roman" w:cs="Times New Roman"/>
          <w:sz w:val="24"/>
          <w:szCs w:val="24"/>
        </w:rPr>
        <w:t>h</w:t>
      </w:r>
      <w:r>
        <w:rPr>
          <w:rFonts w:ascii="Times New Roman" w:hAnsi="Times New Roman" w:cs="Times New Roman"/>
          <w:sz w:val="24"/>
          <w:szCs w:val="24"/>
        </w:rPr>
        <w:t xml:space="preserve">omicide in Australia, Canada and New Zealand: </w:t>
      </w:r>
      <w:r w:rsidR="00980C35">
        <w:rPr>
          <w:rFonts w:ascii="Times New Roman" w:hAnsi="Times New Roman" w:cs="Times New Roman"/>
          <w:sz w:val="24"/>
          <w:szCs w:val="24"/>
        </w:rPr>
        <w:t>h</w:t>
      </w:r>
      <w:r>
        <w:rPr>
          <w:rFonts w:ascii="Times New Roman" w:hAnsi="Times New Roman" w:cs="Times New Roman"/>
          <w:sz w:val="24"/>
          <w:szCs w:val="24"/>
        </w:rPr>
        <w:t xml:space="preserve">ow do they fare? </w:t>
      </w:r>
      <w:r>
        <w:rPr>
          <w:rFonts w:ascii="Times New Roman" w:hAnsi="Times New Roman" w:cs="Times New Roman"/>
          <w:i/>
          <w:sz w:val="24"/>
          <w:szCs w:val="24"/>
        </w:rPr>
        <w:t xml:space="preserve">Australian and New Zealand Journal of Criminology </w:t>
      </w:r>
      <w:r w:rsidR="0098219B">
        <w:rPr>
          <w:rFonts w:ascii="Times New Roman" w:hAnsi="Times New Roman" w:cs="Times New Roman"/>
          <w:sz w:val="24"/>
          <w:szCs w:val="24"/>
        </w:rPr>
        <w:t xml:space="preserve">45(3): </w:t>
      </w:r>
      <w:r w:rsidR="00023C17">
        <w:rPr>
          <w:rFonts w:ascii="Times New Roman" w:hAnsi="Times New Roman" w:cs="Times New Roman"/>
          <w:sz w:val="24"/>
          <w:szCs w:val="24"/>
        </w:rPr>
        <w:t>383-</w:t>
      </w:r>
      <w:r w:rsidR="00980C35">
        <w:rPr>
          <w:rFonts w:ascii="Times New Roman" w:hAnsi="Times New Roman" w:cs="Times New Roman"/>
          <w:sz w:val="24"/>
          <w:szCs w:val="24"/>
        </w:rPr>
        <w:t>3</w:t>
      </w:r>
      <w:r w:rsidR="00023C17">
        <w:rPr>
          <w:rFonts w:ascii="Times New Roman" w:hAnsi="Times New Roman" w:cs="Times New Roman"/>
          <w:sz w:val="24"/>
          <w:szCs w:val="24"/>
        </w:rPr>
        <w:t xml:space="preserve">99. </w:t>
      </w:r>
    </w:p>
    <w:p w14:paraId="24A6D1E6" w14:textId="77777777" w:rsidR="00432435" w:rsidRDefault="00432435" w:rsidP="00315F33">
      <w:pPr>
        <w:spacing w:after="0" w:line="360" w:lineRule="auto"/>
        <w:ind w:left="720" w:hanging="720"/>
        <w:contextualSpacing/>
        <w:jc w:val="both"/>
        <w:rPr>
          <w:rFonts w:ascii="Times New Roman" w:hAnsi="Times New Roman" w:cs="Times New Roman"/>
          <w:sz w:val="24"/>
          <w:szCs w:val="24"/>
        </w:rPr>
      </w:pPr>
    </w:p>
    <w:p w14:paraId="05BA23AA" w14:textId="11A870A5" w:rsidR="00432435" w:rsidRPr="00432435" w:rsidRDefault="00432435" w:rsidP="00315F33">
      <w:pPr>
        <w:spacing w:after="0" w:line="36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Sheehy E, Stubbs J and Tolmie J (2014) Securing </w:t>
      </w:r>
      <w:r w:rsidR="00980C35">
        <w:rPr>
          <w:rFonts w:ascii="Times New Roman" w:hAnsi="Times New Roman" w:cs="Times New Roman"/>
          <w:sz w:val="24"/>
          <w:szCs w:val="24"/>
        </w:rPr>
        <w:t>f</w:t>
      </w:r>
      <w:r>
        <w:rPr>
          <w:rFonts w:ascii="Times New Roman" w:hAnsi="Times New Roman" w:cs="Times New Roman"/>
          <w:sz w:val="24"/>
          <w:szCs w:val="24"/>
        </w:rPr>
        <w:t xml:space="preserve">air </w:t>
      </w:r>
      <w:r w:rsidR="00980C35">
        <w:rPr>
          <w:rFonts w:ascii="Times New Roman" w:hAnsi="Times New Roman" w:cs="Times New Roman"/>
          <w:sz w:val="24"/>
          <w:szCs w:val="24"/>
        </w:rPr>
        <w:t>o</w:t>
      </w:r>
      <w:r>
        <w:rPr>
          <w:rFonts w:ascii="Times New Roman" w:hAnsi="Times New Roman" w:cs="Times New Roman"/>
          <w:sz w:val="24"/>
          <w:szCs w:val="24"/>
        </w:rPr>
        <w:t xml:space="preserve">utcomes for </w:t>
      </w:r>
      <w:r w:rsidR="00980C35">
        <w:rPr>
          <w:rFonts w:ascii="Times New Roman" w:hAnsi="Times New Roman" w:cs="Times New Roman"/>
          <w:sz w:val="24"/>
          <w:szCs w:val="24"/>
        </w:rPr>
        <w:t>b</w:t>
      </w:r>
      <w:r>
        <w:rPr>
          <w:rFonts w:ascii="Times New Roman" w:hAnsi="Times New Roman" w:cs="Times New Roman"/>
          <w:sz w:val="24"/>
          <w:szCs w:val="24"/>
        </w:rPr>
        <w:t xml:space="preserve">attered </w:t>
      </w:r>
      <w:r w:rsidR="00980C35">
        <w:rPr>
          <w:rFonts w:ascii="Times New Roman" w:hAnsi="Times New Roman" w:cs="Times New Roman"/>
          <w:sz w:val="24"/>
          <w:szCs w:val="24"/>
        </w:rPr>
        <w:t>w</w:t>
      </w:r>
      <w:r>
        <w:rPr>
          <w:rFonts w:ascii="Times New Roman" w:hAnsi="Times New Roman" w:cs="Times New Roman"/>
          <w:sz w:val="24"/>
          <w:szCs w:val="24"/>
        </w:rPr>
        <w:t xml:space="preserve">omen </w:t>
      </w:r>
      <w:r w:rsidR="00980C35">
        <w:rPr>
          <w:rFonts w:ascii="Times New Roman" w:hAnsi="Times New Roman" w:cs="Times New Roman"/>
          <w:sz w:val="24"/>
          <w:szCs w:val="24"/>
        </w:rPr>
        <w:t>c</w:t>
      </w:r>
      <w:r>
        <w:rPr>
          <w:rFonts w:ascii="Times New Roman" w:hAnsi="Times New Roman" w:cs="Times New Roman"/>
          <w:sz w:val="24"/>
          <w:szCs w:val="24"/>
        </w:rPr>
        <w:t xml:space="preserve">harged with </w:t>
      </w:r>
      <w:r w:rsidR="00980C35">
        <w:rPr>
          <w:rFonts w:ascii="Times New Roman" w:hAnsi="Times New Roman" w:cs="Times New Roman"/>
          <w:sz w:val="24"/>
          <w:szCs w:val="24"/>
        </w:rPr>
        <w:t>h</w:t>
      </w:r>
      <w:r>
        <w:rPr>
          <w:rFonts w:ascii="Times New Roman" w:hAnsi="Times New Roman" w:cs="Times New Roman"/>
          <w:sz w:val="24"/>
          <w:szCs w:val="24"/>
        </w:rPr>
        <w:t xml:space="preserve">omicide: </w:t>
      </w:r>
      <w:r w:rsidR="00980C35">
        <w:rPr>
          <w:rFonts w:ascii="Times New Roman" w:hAnsi="Times New Roman" w:cs="Times New Roman"/>
          <w:sz w:val="24"/>
          <w:szCs w:val="24"/>
        </w:rPr>
        <w:t>a</w:t>
      </w:r>
      <w:r>
        <w:rPr>
          <w:rFonts w:ascii="Times New Roman" w:hAnsi="Times New Roman" w:cs="Times New Roman"/>
          <w:sz w:val="24"/>
          <w:szCs w:val="24"/>
        </w:rPr>
        <w:t xml:space="preserve">nalysing </w:t>
      </w:r>
      <w:r w:rsidR="00980C35">
        <w:rPr>
          <w:rFonts w:ascii="Times New Roman" w:hAnsi="Times New Roman" w:cs="Times New Roman"/>
          <w:sz w:val="24"/>
          <w:szCs w:val="24"/>
        </w:rPr>
        <w:t>d</w:t>
      </w:r>
      <w:r>
        <w:rPr>
          <w:rFonts w:ascii="Times New Roman" w:hAnsi="Times New Roman" w:cs="Times New Roman"/>
          <w:sz w:val="24"/>
          <w:szCs w:val="24"/>
        </w:rPr>
        <w:t xml:space="preserve">efence </w:t>
      </w:r>
      <w:r w:rsidR="00980C35">
        <w:rPr>
          <w:rFonts w:ascii="Times New Roman" w:hAnsi="Times New Roman" w:cs="Times New Roman"/>
          <w:sz w:val="24"/>
          <w:szCs w:val="24"/>
        </w:rPr>
        <w:t>l</w:t>
      </w:r>
      <w:r>
        <w:rPr>
          <w:rFonts w:ascii="Times New Roman" w:hAnsi="Times New Roman" w:cs="Times New Roman"/>
          <w:sz w:val="24"/>
          <w:szCs w:val="24"/>
        </w:rPr>
        <w:t xml:space="preserve">awyering in R v Falls. </w:t>
      </w:r>
      <w:r w:rsidRPr="00383933">
        <w:rPr>
          <w:rFonts w:ascii="Times New Roman" w:hAnsi="Times New Roman" w:cs="Times New Roman"/>
          <w:i/>
          <w:sz w:val="24"/>
          <w:szCs w:val="24"/>
        </w:rPr>
        <w:t>Melbourne University Law Review</w:t>
      </w:r>
      <w:r>
        <w:rPr>
          <w:rFonts w:ascii="Times New Roman" w:hAnsi="Times New Roman" w:cs="Times New Roman"/>
          <w:sz w:val="24"/>
          <w:szCs w:val="24"/>
        </w:rPr>
        <w:t xml:space="preserve"> </w:t>
      </w:r>
      <w:r w:rsidR="00832B8E">
        <w:rPr>
          <w:rFonts w:ascii="Times New Roman" w:hAnsi="Times New Roman" w:cs="Times New Roman"/>
          <w:sz w:val="24"/>
          <w:szCs w:val="24"/>
        </w:rPr>
        <w:t>38</w:t>
      </w:r>
      <w:r w:rsidR="006C115A">
        <w:rPr>
          <w:rFonts w:ascii="Times New Roman" w:hAnsi="Times New Roman" w:cs="Times New Roman"/>
          <w:sz w:val="24"/>
          <w:szCs w:val="24"/>
        </w:rPr>
        <w:t>(2)</w:t>
      </w:r>
      <w:r w:rsidR="00832B8E">
        <w:rPr>
          <w:rFonts w:ascii="Times New Roman" w:hAnsi="Times New Roman" w:cs="Times New Roman"/>
          <w:sz w:val="24"/>
          <w:szCs w:val="24"/>
        </w:rPr>
        <w:t xml:space="preserve">: 666-708. </w:t>
      </w:r>
    </w:p>
    <w:p w14:paraId="3DD24DA0" w14:textId="77777777" w:rsidR="00E30892" w:rsidRDefault="00E30892" w:rsidP="00315F33">
      <w:pPr>
        <w:spacing w:after="0" w:line="360" w:lineRule="auto"/>
        <w:ind w:left="720" w:hanging="720"/>
        <w:contextualSpacing/>
        <w:jc w:val="both"/>
        <w:rPr>
          <w:rFonts w:ascii="Times New Roman" w:hAnsi="Times New Roman" w:cs="Times New Roman"/>
          <w:sz w:val="24"/>
          <w:szCs w:val="24"/>
        </w:rPr>
      </w:pPr>
    </w:p>
    <w:p w14:paraId="4BA7338D" w14:textId="505A2672" w:rsidR="00745115" w:rsidRDefault="00745115" w:rsidP="00315F33">
      <w:pPr>
        <w:spacing w:after="0" w:line="36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Smart</w:t>
      </w:r>
      <w:r w:rsidR="0050704B">
        <w:rPr>
          <w:rFonts w:ascii="Times New Roman" w:hAnsi="Times New Roman" w:cs="Times New Roman"/>
          <w:sz w:val="24"/>
          <w:szCs w:val="24"/>
        </w:rPr>
        <w:t xml:space="preserve"> C (1989) </w:t>
      </w:r>
      <w:r w:rsidR="0050704B" w:rsidRPr="00383933">
        <w:rPr>
          <w:rFonts w:ascii="Times New Roman" w:hAnsi="Times New Roman" w:cs="Times New Roman"/>
          <w:i/>
          <w:sz w:val="24"/>
          <w:szCs w:val="24"/>
        </w:rPr>
        <w:t>Feminism and the Power of Law</w:t>
      </w:r>
      <w:r w:rsidR="0050704B">
        <w:rPr>
          <w:rFonts w:ascii="Times New Roman" w:hAnsi="Times New Roman" w:cs="Times New Roman"/>
          <w:sz w:val="24"/>
          <w:szCs w:val="24"/>
        </w:rPr>
        <w:t>. London: Routledge.</w:t>
      </w:r>
    </w:p>
    <w:p w14:paraId="694BE745" w14:textId="77777777" w:rsidR="00432BB1" w:rsidRDefault="00432BB1" w:rsidP="00315F33">
      <w:pPr>
        <w:spacing w:after="0" w:line="360" w:lineRule="auto"/>
        <w:ind w:left="720" w:hanging="720"/>
        <w:contextualSpacing/>
        <w:jc w:val="both"/>
        <w:rPr>
          <w:rFonts w:ascii="Times New Roman" w:hAnsi="Times New Roman" w:cs="Times New Roman"/>
          <w:sz w:val="24"/>
          <w:szCs w:val="24"/>
        </w:rPr>
      </w:pPr>
    </w:p>
    <w:p w14:paraId="742D8273" w14:textId="1DE2851F" w:rsidR="0085587B" w:rsidRPr="00C25215" w:rsidRDefault="0085587B" w:rsidP="008111A0">
      <w:pPr>
        <w:spacing w:after="0" w:line="360" w:lineRule="auto"/>
        <w:ind w:left="720" w:hanging="720"/>
        <w:rPr>
          <w:rFonts w:ascii="Times New Roman" w:eastAsia="Times New Roman" w:hAnsi="Times New Roman" w:cs="Times New Roman"/>
          <w:sz w:val="24"/>
          <w:szCs w:val="24"/>
          <w:lang w:val="en-US"/>
        </w:rPr>
      </w:pPr>
      <w:r w:rsidRPr="008111A0">
        <w:rPr>
          <w:rFonts w:ascii="Times New Roman" w:eastAsia="Times New Roman" w:hAnsi="Times New Roman" w:cs="Arial"/>
          <w:color w:val="222222"/>
          <w:sz w:val="24"/>
          <w:szCs w:val="20"/>
          <w:shd w:val="clear" w:color="auto" w:fill="FFFFFF"/>
          <w:lang w:val="en-US"/>
        </w:rPr>
        <w:t xml:space="preserve">Sokoloff NJ </w:t>
      </w:r>
      <w:r w:rsidR="00980C35">
        <w:rPr>
          <w:rFonts w:ascii="Times New Roman" w:eastAsia="Times New Roman" w:hAnsi="Times New Roman" w:cs="Arial"/>
          <w:color w:val="222222"/>
          <w:sz w:val="24"/>
          <w:szCs w:val="20"/>
          <w:shd w:val="clear" w:color="auto" w:fill="FFFFFF"/>
          <w:lang w:val="en-US"/>
        </w:rPr>
        <w:t>and</w:t>
      </w:r>
      <w:r w:rsidRPr="008111A0">
        <w:rPr>
          <w:rFonts w:ascii="Times New Roman" w:eastAsia="Times New Roman" w:hAnsi="Times New Roman" w:cs="Arial"/>
          <w:color w:val="222222"/>
          <w:sz w:val="24"/>
          <w:szCs w:val="20"/>
          <w:shd w:val="clear" w:color="auto" w:fill="FFFFFF"/>
          <w:lang w:val="en-US"/>
        </w:rPr>
        <w:t xml:space="preserve"> Dupont I (2005) Domestic violence at the intersections of race, class, and gender challenges and contributions to understanding violence against marginalized women in diverse communities. </w:t>
      </w:r>
      <w:r w:rsidRPr="008111A0">
        <w:rPr>
          <w:rFonts w:ascii="Times New Roman" w:eastAsia="Times New Roman" w:hAnsi="Times New Roman" w:cs="Arial"/>
          <w:i/>
          <w:iCs/>
          <w:color w:val="222222"/>
          <w:sz w:val="24"/>
          <w:szCs w:val="20"/>
          <w:lang w:val="en-US"/>
        </w:rPr>
        <w:t xml:space="preserve">Violence </w:t>
      </w:r>
      <w:r w:rsidR="00980C35">
        <w:rPr>
          <w:rFonts w:ascii="Times New Roman" w:eastAsia="Times New Roman" w:hAnsi="Times New Roman" w:cs="Arial"/>
          <w:i/>
          <w:iCs/>
          <w:color w:val="222222"/>
          <w:sz w:val="24"/>
          <w:szCs w:val="20"/>
          <w:lang w:val="en-US"/>
        </w:rPr>
        <w:t>A</w:t>
      </w:r>
      <w:r w:rsidRPr="008111A0">
        <w:rPr>
          <w:rFonts w:ascii="Times New Roman" w:eastAsia="Times New Roman" w:hAnsi="Times New Roman" w:cs="Arial"/>
          <w:i/>
          <w:iCs/>
          <w:color w:val="222222"/>
          <w:sz w:val="24"/>
          <w:szCs w:val="20"/>
          <w:lang w:val="en-US"/>
        </w:rPr>
        <w:t xml:space="preserve">gainst </w:t>
      </w:r>
      <w:r w:rsidR="00980C35">
        <w:rPr>
          <w:rFonts w:ascii="Times New Roman" w:eastAsia="Times New Roman" w:hAnsi="Times New Roman" w:cs="Arial"/>
          <w:i/>
          <w:iCs/>
          <w:color w:val="222222"/>
          <w:sz w:val="24"/>
          <w:szCs w:val="20"/>
          <w:lang w:val="en-US"/>
        </w:rPr>
        <w:t>W</w:t>
      </w:r>
      <w:r w:rsidRPr="008111A0">
        <w:rPr>
          <w:rFonts w:ascii="Times New Roman" w:eastAsia="Times New Roman" w:hAnsi="Times New Roman" w:cs="Arial"/>
          <w:i/>
          <w:iCs/>
          <w:color w:val="222222"/>
          <w:sz w:val="24"/>
          <w:szCs w:val="20"/>
          <w:lang w:val="en-US"/>
        </w:rPr>
        <w:t>omen</w:t>
      </w:r>
      <w:r w:rsidRPr="008111A0">
        <w:rPr>
          <w:rFonts w:ascii="Times New Roman" w:eastAsia="Times New Roman" w:hAnsi="Times New Roman" w:cs="Arial"/>
          <w:color w:val="222222"/>
          <w:sz w:val="24"/>
          <w:szCs w:val="20"/>
          <w:shd w:val="clear" w:color="auto" w:fill="FFFFFF"/>
          <w:lang w:val="en-US"/>
        </w:rPr>
        <w:t> </w:t>
      </w:r>
      <w:r w:rsidRPr="005D6849">
        <w:rPr>
          <w:rFonts w:ascii="Times New Roman" w:eastAsia="Times New Roman" w:hAnsi="Times New Roman" w:cs="Arial"/>
          <w:iCs/>
          <w:color w:val="222222"/>
          <w:sz w:val="24"/>
          <w:szCs w:val="20"/>
          <w:lang w:val="en-US"/>
        </w:rPr>
        <w:t>11</w:t>
      </w:r>
      <w:r w:rsidRPr="008111A0">
        <w:rPr>
          <w:rFonts w:ascii="Times New Roman" w:eastAsia="Times New Roman" w:hAnsi="Times New Roman" w:cs="Arial"/>
          <w:color w:val="222222"/>
          <w:sz w:val="24"/>
          <w:szCs w:val="20"/>
          <w:shd w:val="clear" w:color="auto" w:fill="FFFFFF"/>
          <w:lang w:val="en-US"/>
        </w:rPr>
        <w:t>(1)</w:t>
      </w:r>
      <w:r w:rsidR="00980C35">
        <w:rPr>
          <w:rFonts w:ascii="Times New Roman" w:eastAsia="Times New Roman" w:hAnsi="Times New Roman" w:cs="Arial"/>
          <w:color w:val="222222"/>
          <w:sz w:val="24"/>
          <w:szCs w:val="20"/>
          <w:shd w:val="clear" w:color="auto" w:fill="FFFFFF"/>
          <w:lang w:val="en-US"/>
        </w:rPr>
        <w:t>:</w:t>
      </w:r>
      <w:r w:rsidRPr="008111A0">
        <w:rPr>
          <w:rFonts w:ascii="Times New Roman" w:eastAsia="Times New Roman" w:hAnsi="Times New Roman" w:cs="Arial"/>
          <w:color w:val="222222"/>
          <w:sz w:val="24"/>
          <w:szCs w:val="20"/>
          <w:shd w:val="clear" w:color="auto" w:fill="FFFFFF"/>
          <w:lang w:val="en-US"/>
        </w:rPr>
        <w:t xml:space="preserve"> 38-64.</w:t>
      </w:r>
    </w:p>
    <w:p w14:paraId="15E451B1" w14:textId="77777777" w:rsidR="00432BB1" w:rsidRPr="00C25215" w:rsidRDefault="00432BB1" w:rsidP="004436DD">
      <w:pPr>
        <w:spacing w:after="0" w:line="360" w:lineRule="auto"/>
        <w:contextualSpacing/>
        <w:jc w:val="both"/>
        <w:rPr>
          <w:rFonts w:ascii="Times New Roman" w:hAnsi="Times New Roman" w:cs="Times New Roman"/>
          <w:sz w:val="24"/>
          <w:szCs w:val="24"/>
        </w:rPr>
      </w:pPr>
    </w:p>
    <w:p w14:paraId="2C608E67" w14:textId="041BCBE3" w:rsidR="002437A2" w:rsidRPr="002437A2" w:rsidRDefault="002437A2" w:rsidP="00315F33">
      <w:pPr>
        <w:spacing w:after="0" w:line="36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Stark E (1995) Re-presenting </w:t>
      </w:r>
      <w:r w:rsidR="00A32F8D">
        <w:rPr>
          <w:rFonts w:ascii="Times New Roman" w:hAnsi="Times New Roman" w:cs="Times New Roman"/>
          <w:sz w:val="24"/>
          <w:szCs w:val="24"/>
        </w:rPr>
        <w:t>w</w:t>
      </w:r>
      <w:r>
        <w:rPr>
          <w:rFonts w:ascii="Times New Roman" w:hAnsi="Times New Roman" w:cs="Times New Roman"/>
          <w:sz w:val="24"/>
          <w:szCs w:val="24"/>
        </w:rPr>
        <w:t xml:space="preserve">oman </w:t>
      </w:r>
      <w:r w:rsidR="00A32F8D">
        <w:rPr>
          <w:rFonts w:ascii="Times New Roman" w:hAnsi="Times New Roman" w:cs="Times New Roman"/>
          <w:sz w:val="24"/>
          <w:szCs w:val="24"/>
        </w:rPr>
        <w:t>b</w:t>
      </w:r>
      <w:r>
        <w:rPr>
          <w:rFonts w:ascii="Times New Roman" w:hAnsi="Times New Roman" w:cs="Times New Roman"/>
          <w:sz w:val="24"/>
          <w:szCs w:val="24"/>
        </w:rPr>
        <w:t xml:space="preserve">attering: </w:t>
      </w:r>
      <w:r w:rsidR="00A32F8D">
        <w:rPr>
          <w:rFonts w:ascii="Times New Roman" w:hAnsi="Times New Roman" w:cs="Times New Roman"/>
          <w:sz w:val="24"/>
          <w:szCs w:val="24"/>
        </w:rPr>
        <w:t>f</w:t>
      </w:r>
      <w:r>
        <w:rPr>
          <w:rFonts w:ascii="Times New Roman" w:hAnsi="Times New Roman" w:cs="Times New Roman"/>
          <w:sz w:val="24"/>
          <w:szCs w:val="24"/>
        </w:rPr>
        <w:t xml:space="preserve">rom </w:t>
      </w:r>
      <w:r w:rsidR="00A32F8D">
        <w:rPr>
          <w:rFonts w:ascii="Times New Roman" w:hAnsi="Times New Roman" w:cs="Times New Roman"/>
          <w:sz w:val="24"/>
          <w:szCs w:val="24"/>
        </w:rPr>
        <w:t>b</w:t>
      </w:r>
      <w:r>
        <w:rPr>
          <w:rFonts w:ascii="Times New Roman" w:hAnsi="Times New Roman" w:cs="Times New Roman"/>
          <w:sz w:val="24"/>
          <w:szCs w:val="24"/>
        </w:rPr>
        <w:t xml:space="preserve">attered </w:t>
      </w:r>
      <w:r w:rsidR="00A32F8D">
        <w:rPr>
          <w:rFonts w:ascii="Times New Roman" w:hAnsi="Times New Roman" w:cs="Times New Roman"/>
          <w:sz w:val="24"/>
          <w:szCs w:val="24"/>
        </w:rPr>
        <w:t>w</w:t>
      </w:r>
      <w:r>
        <w:rPr>
          <w:rFonts w:ascii="Times New Roman" w:hAnsi="Times New Roman" w:cs="Times New Roman"/>
          <w:sz w:val="24"/>
          <w:szCs w:val="24"/>
        </w:rPr>
        <w:t xml:space="preserve">oman </w:t>
      </w:r>
      <w:r w:rsidR="00A32F8D">
        <w:rPr>
          <w:rFonts w:ascii="Times New Roman" w:hAnsi="Times New Roman" w:cs="Times New Roman"/>
          <w:sz w:val="24"/>
          <w:szCs w:val="24"/>
        </w:rPr>
        <w:t>s</w:t>
      </w:r>
      <w:r>
        <w:rPr>
          <w:rFonts w:ascii="Times New Roman" w:hAnsi="Times New Roman" w:cs="Times New Roman"/>
          <w:sz w:val="24"/>
          <w:szCs w:val="24"/>
        </w:rPr>
        <w:t xml:space="preserve">yndrome to </w:t>
      </w:r>
      <w:r w:rsidR="00A32F8D">
        <w:rPr>
          <w:rFonts w:ascii="Times New Roman" w:hAnsi="Times New Roman" w:cs="Times New Roman"/>
          <w:sz w:val="24"/>
          <w:szCs w:val="24"/>
        </w:rPr>
        <w:t>c</w:t>
      </w:r>
      <w:r>
        <w:rPr>
          <w:rFonts w:ascii="Times New Roman" w:hAnsi="Times New Roman" w:cs="Times New Roman"/>
          <w:sz w:val="24"/>
          <w:szCs w:val="24"/>
        </w:rPr>
        <w:t xml:space="preserve">oercive </w:t>
      </w:r>
      <w:r w:rsidR="00A32F8D">
        <w:rPr>
          <w:rFonts w:ascii="Times New Roman" w:hAnsi="Times New Roman" w:cs="Times New Roman"/>
          <w:sz w:val="24"/>
          <w:szCs w:val="24"/>
        </w:rPr>
        <w:t>c</w:t>
      </w:r>
      <w:r>
        <w:rPr>
          <w:rFonts w:ascii="Times New Roman" w:hAnsi="Times New Roman" w:cs="Times New Roman"/>
          <w:sz w:val="24"/>
          <w:szCs w:val="24"/>
        </w:rPr>
        <w:t xml:space="preserve">ontrol. </w:t>
      </w:r>
      <w:r>
        <w:rPr>
          <w:rFonts w:ascii="Times New Roman" w:hAnsi="Times New Roman" w:cs="Times New Roman"/>
          <w:i/>
          <w:sz w:val="24"/>
          <w:szCs w:val="24"/>
        </w:rPr>
        <w:t>Albany Law Review</w:t>
      </w:r>
      <w:r w:rsidR="00143193">
        <w:rPr>
          <w:rFonts w:ascii="Times New Roman" w:hAnsi="Times New Roman" w:cs="Times New Roman"/>
          <w:sz w:val="24"/>
          <w:szCs w:val="24"/>
        </w:rPr>
        <w:t xml:space="preserve"> 58</w:t>
      </w:r>
      <w:r w:rsidR="00422798">
        <w:rPr>
          <w:rFonts w:ascii="Times New Roman" w:hAnsi="Times New Roman" w:cs="Times New Roman"/>
          <w:sz w:val="24"/>
          <w:szCs w:val="24"/>
        </w:rPr>
        <w:t>(4)</w:t>
      </w:r>
      <w:r w:rsidR="00143193">
        <w:rPr>
          <w:rFonts w:ascii="Times New Roman" w:hAnsi="Times New Roman" w:cs="Times New Roman"/>
          <w:sz w:val="24"/>
          <w:szCs w:val="24"/>
        </w:rPr>
        <w:t xml:space="preserve">: 973-1026. </w:t>
      </w:r>
    </w:p>
    <w:p w14:paraId="1F23C2FD" w14:textId="77777777" w:rsidR="002437A2" w:rsidRDefault="002437A2" w:rsidP="00315F33">
      <w:pPr>
        <w:spacing w:after="0" w:line="360" w:lineRule="auto"/>
        <w:ind w:left="720" w:hanging="720"/>
        <w:contextualSpacing/>
        <w:jc w:val="both"/>
        <w:rPr>
          <w:rFonts w:ascii="Times New Roman" w:hAnsi="Times New Roman" w:cs="Times New Roman"/>
          <w:sz w:val="24"/>
          <w:szCs w:val="24"/>
        </w:rPr>
      </w:pPr>
    </w:p>
    <w:p w14:paraId="64205266" w14:textId="52FB7E95" w:rsidR="00745115" w:rsidRDefault="00745115" w:rsidP="00315F33">
      <w:pPr>
        <w:spacing w:after="0" w:line="360" w:lineRule="auto"/>
        <w:ind w:left="720" w:hanging="720"/>
        <w:contextualSpacing/>
        <w:jc w:val="both"/>
        <w:rPr>
          <w:rFonts w:ascii="Times New Roman" w:hAnsi="Times New Roman" w:cs="Times New Roman"/>
          <w:sz w:val="24"/>
          <w:szCs w:val="24"/>
        </w:rPr>
      </w:pPr>
      <w:r w:rsidRPr="00745115">
        <w:rPr>
          <w:rFonts w:ascii="Times New Roman" w:hAnsi="Times New Roman" w:cs="Times New Roman"/>
          <w:sz w:val="24"/>
          <w:szCs w:val="24"/>
        </w:rPr>
        <w:lastRenderedPageBreak/>
        <w:t xml:space="preserve">Stark E (2007) </w:t>
      </w:r>
      <w:r w:rsidRPr="00383933">
        <w:rPr>
          <w:rFonts w:ascii="Times New Roman" w:hAnsi="Times New Roman" w:cs="Times New Roman"/>
          <w:i/>
          <w:sz w:val="24"/>
          <w:szCs w:val="24"/>
        </w:rPr>
        <w:t xml:space="preserve">Coercive </w:t>
      </w:r>
      <w:r w:rsidR="00A32F8D">
        <w:rPr>
          <w:rFonts w:ascii="Times New Roman" w:hAnsi="Times New Roman" w:cs="Times New Roman"/>
          <w:i/>
          <w:sz w:val="24"/>
          <w:szCs w:val="24"/>
        </w:rPr>
        <w:t>C</w:t>
      </w:r>
      <w:r w:rsidRPr="00383933">
        <w:rPr>
          <w:rFonts w:ascii="Times New Roman" w:hAnsi="Times New Roman" w:cs="Times New Roman"/>
          <w:i/>
          <w:sz w:val="24"/>
          <w:szCs w:val="24"/>
        </w:rPr>
        <w:t xml:space="preserve">ontrol: How </w:t>
      </w:r>
      <w:r w:rsidR="00A32F8D">
        <w:rPr>
          <w:rFonts w:ascii="Times New Roman" w:hAnsi="Times New Roman" w:cs="Times New Roman"/>
          <w:i/>
          <w:sz w:val="24"/>
          <w:szCs w:val="24"/>
        </w:rPr>
        <w:t>M</w:t>
      </w:r>
      <w:r w:rsidRPr="00383933">
        <w:rPr>
          <w:rFonts w:ascii="Times New Roman" w:hAnsi="Times New Roman" w:cs="Times New Roman"/>
          <w:i/>
          <w:sz w:val="24"/>
          <w:szCs w:val="24"/>
        </w:rPr>
        <w:t xml:space="preserve">en </w:t>
      </w:r>
      <w:r w:rsidR="00A32F8D">
        <w:rPr>
          <w:rFonts w:ascii="Times New Roman" w:hAnsi="Times New Roman" w:cs="Times New Roman"/>
          <w:i/>
          <w:sz w:val="24"/>
          <w:szCs w:val="24"/>
        </w:rPr>
        <w:t>E</w:t>
      </w:r>
      <w:r w:rsidRPr="00383933">
        <w:rPr>
          <w:rFonts w:ascii="Times New Roman" w:hAnsi="Times New Roman" w:cs="Times New Roman"/>
          <w:i/>
          <w:sz w:val="24"/>
          <w:szCs w:val="24"/>
        </w:rPr>
        <w:t xml:space="preserve">ntrap </w:t>
      </w:r>
      <w:r w:rsidR="00A32F8D">
        <w:rPr>
          <w:rFonts w:ascii="Times New Roman" w:hAnsi="Times New Roman" w:cs="Times New Roman"/>
          <w:i/>
          <w:sz w:val="24"/>
          <w:szCs w:val="24"/>
        </w:rPr>
        <w:t>W</w:t>
      </w:r>
      <w:r w:rsidRPr="00383933">
        <w:rPr>
          <w:rFonts w:ascii="Times New Roman" w:hAnsi="Times New Roman" w:cs="Times New Roman"/>
          <w:i/>
          <w:sz w:val="24"/>
          <w:szCs w:val="24"/>
        </w:rPr>
        <w:t xml:space="preserve">omen in </w:t>
      </w:r>
      <w:r w:rsidR="00A32F8D">
        <w:rPr>
          <w:rFonts w:ascii="Times New Roman" w:hAnsi="Times New Roman" w:cs="Times New Roman"/>
          <w:i/>
          <w:sz w:val="24"/>
          <w:szCs w:val="24"/>
        </w:rPr>
        <w:t>P</w:t>
      </w:r>
      <w:r w:rsidRPr="00383933">
        <w:rPr>
          <w:rFonts w:ascii="Times New Roman" w:hAnsi="Times New Roman" w:cs="Times New Roman"/>
          <w:i/>
          <w:sz w:val="24"/>
          <w:szCs w:val="24"/>
        </w:rPr>
        <w:t xml:space="preserve">ersonal </w:t>
      </w:r>
      <w:r w:rsidR="00A32F8D">
        <w:rPr>
          <w:rFonts w:ascii="Times New Roman" w:hAnsi="Times New Roman" w:cs="Times New Roman"/>
          <w:i/>
          <w:sz w:val="24"/>
          <w:szCs w:val="24"/>
        </w:rPr>
        <w:t>L</w:t>
      </w:r>
      <w:r w:rsidR="0050704B" w:rsidRPr="00383933">
        <w:rPr>
          <w:rFonts w:ascii="Times New Roman" w:hAnsi="Times New Roman" w:cs="Times New Roman"/>
          <w:i/>
          <w:sz w:val="24"/>
          <w:szCs w:val="24"/>
        </w:rPr>
        <w:t>ife</w:t>
      </w:r>
      <w:r w:rsidR="0050704B">
        <w:rPr>
          <w:rFonts w:ascii="Times New Roman" w:hAnsi="Times New Roman" w:cs="Times New Roman"/>
          <w:sz w:val="24"/>
          <w:szCs w:val="24"/>
        </w:rPr>
        <w:t xml:space="preserve">. Oxford: Oxford University </w:t>
      </w:r>
      <w:r w:rsidRPr="00745115">
        <w:rPr>
          <w:rFonts w:ascii="Times New Roman" w:hAnsi="Times New Roman" w:cs="Times New Roman"/>
          <w:sz w:val="24"/>
          <w:szCs w:val="24"/>
        </w:rPr>
        <w:t>Press.</w:t>
      </w:r>
    </w:p>
    <w:p w14:paraId="731EBC0E" w14:textId="77777777" w:rsidR="00432BB1" w:rsidRDefault="00432BB1" w:rsidP="00315F33">
      <w:pPr>
        <w:spacing w:after="0" w:line="360" w:lineRule="auto"/>
        <w:ind w:left="720" w:hanging="720"/>
        <w:contextualSpacing/>
        <w:jc w:val="both"/>
        <w:rPr>
          <w:rFonts w:ascii="Times New Roman" w:hAnsi="Times New Roman" w:cs="Times New Roman"/>
          <w:sz w:val="24"/>
          <w:szCs w:val="24"/>
        </w:rPr>
      </w:pPr>
    </w:p>
    <w:p w14:paraId="4705F0A4" w14:textId="0434CA08" w:rsidR="000C7D25" w:rsidRDefault="000C7D25" w:rsidP="00315F33">
      <w:pPr>
        <w:spacing w:after="0" w:line="360" w:lineRule="auto"/>
        <w:ind w:left="720" w:hanging="720"/>
        <w:contextualSpacing/>
        <w:jc w:val="both"/>
        <w:rPr>
          <w:rFonts w:ascii="Times New Roman" w:hAnsi="Times New Roman" w:cs="Times New Roman"/>
          <w:sz w:val="24"/>
          <w:szCs w:val="24"/>
        </w:rPr>
      </w:pPr>
      <w:r w:rsidRPr="000C7D25">
        <w:rPr>
          <w:rFonts w:ascii="Times New Roman" w:hAnsi="Times New Roman" w:cs="Times New Roman"/>
          <w:sz w:val="24"/>
          <w:szCs w:val="24"/>
        </w:rPr>
        <w:t xml:space="preserve">Stark E (2009) Rethinking </w:t>
      </w:r>
      <w:r w:rsidR="00A32F8D">
        <w:rPr>
          <w:rFonts w:ascii="Times New Roman" w:hAnsi="Times New Roman" w:cs="Times New Roman"/>
          <w:sz w:val="24"/>
          <w:szCs w:val="24"/>
        </w:rPr>
        <w:t>c</w:t>
      </w:r>
      <w:r w:rsidRPr="000C7D25">
        <w:rPr>
          <w:rFonts w:ascii="Times New Roman" w:hAnsi="Times New Roman" w:cs="Times New Roman"/>
          <w:sz w:val="24"/>
          <w:szCs w:val="24"/>
        </w:rPr>
        <w:t xml:space="preserve">oercive </w:t>
      </w:r>
      <w:r w:rsidR="00A32F8D">
        <w:rPr>
          <w:rFonts w:ascii="Times New Roman" w:hAnsi="Times New Roman" w:cs="Times New Roman"/>
          <w:sz w:val="24"/>
          <w:szCs w:val="24"/>
        </w:rPr>
        <w:t>c</w:t>
      </w:r>
      <w:r w:rsidRPr="000C7D25">
        <w:rPr>
          <w:rFonts w:ascii="Times New Roman" w:hAnsi="Times New Roman" w:cs="Times New Roman"/>
          <w:sz w:val="24"/>
          <w:szCs w:val="24"/>
        </w:rPr>
        <w:t xml:space="preserve">ontrol. </w:t>
      </w:r>
      <w:r w:rsidRPr="00383933">
        <w:rPr>
          <w:rFonts w:ascii="Times New Roman" w:hAnsi="Times New Roman" w:cs="Times New Roman"/>
          <w:i/>
          <w:sz w:val="24"/>
          <w:szCs w:val="24"/>
        </w:rPr>
        <w:t xml:space="preserve">Violence </w:t>
      </w:r>
      <w:r w:rsidR="00A32F8D">
        <w:rPr>
          <w:rFonts w:ascii="Times New Roman" w:hAnsi="Times New Roman" w:cs="Times New Roman"/>
          <w:i/>
          <w:sz w:val="24"/>
          <w:szCs w:val="24"/>
        </w:rPr>
        <w:t>A</w:t>
      </w:r>
      <w:r w:rsidRPr="00383933">
        <w:rPr>
          <w:rFonts w:ascii="Times New Roman" w:hAnsi="Times New Roman" w:cs="Times New Roman"/>
          <w:i/>
          <w:sz w:val="24"/>
          <w:szCs w:val="24"/>
        </w:rPr>
        <w:t>gainst Women</w:t>
      </w:r>
      <w:r w:rsidRPr="000C7D25">
        <w:rPr>
          <w:rFonts w:ascii="Times New Roman" w:hAnsi="Times New Roman" w:cs="Times New Roman"/>
          <w:sz w:val="24"/>
          <w:szCs w:val="24"/>
        </w:rPr>
        <w:t xml:space="preserve"> 15(12): 1509-1525.</w:t>
      </w:r>
    </w:p>
    <w:p w14:paraId="7D214D3C" w14:textId="77777777" w:rsidR="00432BB1" w:rsidRDefault="00432BB1" w:rsidP="00315F33">
      <w:pPr>
        <w:spacing w:after="0" w:line="360" w:lineRule="auto"/>
        <w:ind w:left="720" w:hanging="720"/>
        <w:contextualSpacing/>
        <w:jc w:val="both"/>
        <w:rPr>
          <w:rFonts w:ascii="Times New Roman" w:hAnsi="Times New Roman" w:cs="Times New Roman"/>
          <w:sz w:val="24"/>
          <w:szCs w:val="24"/>
        </w:rPr>
      </w:pPr>
    </w:p>
    <w:p w14:paraId="61B526D6" w14:textId="3C9CDA07" w:rsidR="007D583A" w:rsidRDefault="007D583A" w:rsidP="00315F33">
      <w:pPr>
        <w:spacing w:after="0" w:line="36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 xml:space="preserve">Stewart A (2001) Policing </w:t>
      </w:r>
      <w:r w:rsidR="00A32F8D">
        <w:rPr>
          <w:rFonts w:ascii="Times New Roman" w:hAnsi="Times New Roman" w:cs="Times New Roman"/>
          <w:sz w:val="24"/>
          <w:szCs w:val="24"/>
        </w:rPr>
        <w:t>d</w:t>
      </w:r>
      <w:r>
        <w:rPr>
          <w:rFonts w:ascii="Times New Roman" w:hAnsi="Times New Roman" w:cs="Times New Roman"/>
          <w:sz w:val="24"/>
          <w:szCs w:val="24"/>
        </w:rPr>
        <w:t xml:space="preserve">omestic </w:t>
      </w:r>
      <w:r w:rsidR="00A32F8D">
        <w:rPr>
          <w:rFonts w:ascii="Times New Roman" w:hAnsi="Times New Roman" w:cs="Times New Roman"/>
          <w:sz w:val="24"/>
          <w:szCs w:val="24"/>
        </w:rPr>
        <w:t>v</w:t>
      </w:r>
      <w:r>
        <w:rPr>
          <w:rFonts w:ascii="Times New Roman" w:hAnsi="Times New Roman" w:cs="Times New Roman"/>
          <w:sz w:val="24"/>
          <w:szCs w:val="24"/>
        </w:rPr>
        <w:t xml:space="preserve">iolence: </w:t>
      </w:r>
      <w:r w:rsidR="00A32F8D">
        <w:rPr>
          <w:rFonts w:ascii="Times New Roman" w:hAnsi="Times New Roman" w:cs="Times New Roman"/>
          <w:sz w:val="24"/>
          <w:szCs w:val="24"/>
        </w:rPr>
        <w:t>a</w:t>
      </w:r>
      <w:r>
        <w:rPr>
          <w:rFonts w:ascii="Times New Roman" w:hAnsi="Times New Roman" w:cs="Times New Roman"/>
          <w:sz w:val="24"/>
          <w:szCs w:val="24"/>
        </w:rPr>
        <w:t xml:space="preserve">n </w:t>
      </w:r>
      <w:r w:rsidR="00A32F8D">
        <w:rPr>
          <w:rFonts w:ascii="Times New Roman" w:hAnsi="Times New Roman" w:cs="Times New Roman"/>
          <w:sz w:val="24"/>
          <w:szCs w:val="24"/>
        </w:rPr>
        <w:t>o</w:t>
      </w:r>
      <w:r>
        <w:rPr>
          <w:rFonts w:ascii="Times New Roman" w:hAnsi="Times New Roman" w:cs="Times New Roman"/>
          <w:sz w:val="24"/>
          <w:szCs w:val="24"/>
        </w:rPr>
        <w:t xml:space="preserve">verview of </w:t>
      </w:r>
      <w:r w:rsidR="00A32F8D">
        <w:rPr>
          <w:rFonts w:ascii="Times New Roman" w:hAnsi="Times New Roman" w:cs="Times New Roman"/>
          <w:sz w:val="24"/>
          <w:szCs w:val="24"/>
        </w:rPr>
        <w:t>e</w:t>
      </w:r>
      <w:r>
        <w:rPr>
          <w:rFonts w:ascii="Times New Roman" w:hAnsi="Times New Roman" w:cs="Times New Roman"/>
          <w:sz w:val="24"/>
          <w:szCs w:val="24"/>
        </w:rPr>
        <w:t xml:space="preserve">merging </w:t>
      </w:r>
      <w:r w:rsidR="00A32F8D">
        <w:rPr>
          <w:rFonts w:ascii="Times New Roman" w:hAnsi="Times New Roman" w:cs="Times New Roman"/>
          <w:sz w:val="24"/>
          <w:szCs w:val="24"/>
        </w:rPr>
        <w:t>i</w:t>
      </w:r>
      <w:r>
        <w:rPr>
          <w:rFonts w:ascii="Times New Roman" w:hAnsi="Times New Roman" w:cs="Times New Roman"/>
          <w:sz w:val="24"/>
          <w:szCs w:val="24"/>
        </w:rPr>
        <w:t xml:space="preserve">ssues. </w:t>
      </w:r>
      <w:r w:rsidRPr="00383933">
        <w:rPr>
          <w:rFonts w:ascii="Times New Roman" w:hAnsi="Times New Roman" w:cs="Times New Roman"/>
          <w:i/>
          <w:sz w:val="24"/>
          <w:szCs w:val="24"/>
        </w:rPr>
        <w:t>Police Practice and Research: An International Jo</w:t>
      </w:r>
      <w:r w:rsidR="002965E9" w:rsidRPr="00383933">
        <w:rPr>
          <w:rFonts w:ascii="Times New Roman" w:hAnsi="Times New Roman" w:cs="Times New Roman"/>
          <w:i/>
          <w:sz w:val="24"/>
          <w:szCs w:val="24"/>
        </w:rPr>
        <w:t>urnal</w:t>
      </w:r>
      <w:r w:rsidR="002965E9">
        <w:rPr>
          <w:rFonts w:ascii="Times New Roman" w:hAnsi="Times New Roman" w:cs="Times New Roman"/>
          <w:sz w:val="24"/>
          <w:szCs w:val="24"/>
        </w:rPr>
        <w:t xml:space="preserve"> 2</w:t>
      </w:r>
      <w:r w:rsidR="00400B86">
        <w:rPr>
          <w:rFonts w:ascii="Times New Roman" w:hAnsi="Times New Roman" w:cs="Times New Roman"/>
          <w:sz w:val="24"/>
          <w:szCs w:val="24"/>
        </w:rPr>
        <w:t>(4)</w:t>
      </w:r>
      <w:r w:rsidR="002965E9">
        <w:rPr>
          <w:rFonts w:ascii="Times New Roman" w:hAnsi="Times New Roman" w:cs="Times New Roman"/>
          <w:sz w:val="24"/>
          <w:szCs w:val="24"/>
        </w:rPr>
        <w:t xml:space="preserve">: 447-460. </w:t>
      </w:r>
    </w:p>
    <w:p w14:paraId="4F0F70E6" w14:textId="77777777" w:rsidR="002E1AD0" w:rsidRDefault="002E1AD0" w:rsidP="002E1AD0">
      <w:pPr>
        <w:shd w:val="clear" w:color="auto" w:fill="FFFFFF"/>
        <w:spacing w:after="0" w:line="240" w:lineRule="auto"/>
        <w:rPr>
          <w:rFonts w:ascii="Times New Roman" w:hAnsi="Times New Roman" w:cs="Times New Roman"/>
          <w:color w:val="222222"/>
          <w:sz w:val="24"/>
          <w:szCs w:val="24"/>
          <w:lang w:val="en-US"/>
        </w:rPr>
      </w:pPr>
    </w:p>
    <w:p w14:paraId="3F96F5BC" w14:textId="77777777" w:rsidR="00383933" w:rsidRDefault="000C7D25" w:rsidP="00383933">
      <w:pPr>
        <w:spacing w:after="0" w:line="360" w:lineRule="auto"/>
        <w:ind w:left="720" w:hanging="720"/>
        <w:contextualSpacing/>
        <w:jc w:val="both"/>
        <w:rPr>
          <w:rFonts w:ascii="Times New Roman" w:hAnsi="Times New Roman" w:cs="Times New Roman"/>
          <w:sz w:val="24"/>
          <w:szCs w:val="24"/>
        </w:rPr>
      </w:pPr>
      <w:r w:rsidRPr="000C7D25">
        <w:rPr>
          <w:rFonts w:ascii="Times New Roman" w:hAnsi="Times New Roman" w:cs="Times New Roman"/>
          <w:sz w:val="24"/>
          <w:szCs w:val="24"/>
        </w:rPr>
        <w:t>Velonis AJ (2016) “He never did anything you typically think of as ab</w:t>
      </w:r>
      <w:r>
        <w:rPr>
          <w:rFonts w:ascii="Times New Roman" w:hAnsi="Times New Roman" w:cs="Times New Roman"/>
          <w:sz w:val="24"/>
          <w:szCs w:val="24"/>
        </w:rPr>
        <w:t xml:space="preserve">use”: </w:t>
      </w:r>
      <w:r w:rsidR="009B0718">
        <w:rPr>
          <w:rFonts w:ascii="Times New Roman" w:hAnsi="Times New Roman" w:cs="Times New Roman"/>
          <w:sz w:val="24"/>
          <w:szCs w:val="24"/>
        </w:rPr>
        <w:t>e</w:t>
      </w:r>
      <w:r>
        <w:rPr>
          <w:rFonts w:ascii="Times New Roman" w:hAnsi="Times New Roman" w:cs="Times New Roman"/>
          <w:sz w:val="24"/>
          <w:szCs w:val="24"/>
        </w:rPr>
        <w:t xml:space="preserve">xperiences with violence </w:t>
      </w:r>
      <w:r w:rsidRPr="000C7D25">
        <w:rPr>
          <w:rFonts w:ascii="Times New Roman" w:hAnsi="Times New Roman" w:cs="Times New Roman"/>
          <w:sz w:val="24"/>
          <w:szCs w:val="24"/>
        </w:rPr>
        <w:t>in controlling and non-controlling relationships in a non-a</w:t>
      </w:r>
      <w:r>
        <w:rPr>
          <w:rFonts w:ascii="Times New Roman" w:hAnsi="Times New Roman" w:cs="Times New Roman"/>
          <w:sz w:val="24"/>
          <w:szCs w:val="24"/>
        </w:rPr>
        <w:t xml:space="preserve">gency sample of women. </w:t>
      </w:r>
      <w:r w:rsidRPr="00383933">
        <w:rPr>
          <w:rFonts w:ascii="Times New Roman" w:hAnsi="Times New Roman" w:cs="Times New Roman"/>
          <w:i/>
          <w:sz w:val="24"/>
          <w:szCs w:val="24"/>
        </w:rPr>
        <w:t xml:space="preserve">Violence </w:t>
      </w:r>
      <w:r w:rsidR="009B0718">
        <w:rPr>
          <w:rFonts w:ascii="Times New Roman" w:hAnsi="Times New Roman" w:cs="Times New Roman"/>
          <w:i/>
          <w:sz w:val="24"/>
          <w:szCs w:val="24"/>
        </w:rPr>
        <w:t>A</w:t>
      </w:r>
      <w:r w:rsidRPr="00383933">
        <w:rPr>
          <w:rFonts w:ascii="Times New Roman" w:hAnsi="Times New Roman" w:cs="Times New Roman"/>
          <w:i/>
          <w:sz w:val="24"/>
          <w:szCs w:val="24"/>
        </w:rPr>
        <w:t>gainst Women</w:t>
      </w:r>
      <w:r w:rsidRPr="000C7D25">
        <w:rPr>
          <w:rFonts w:ascii="Times New Roman" w:hAnsi="Times New Roman" w:cs="Times New Roman"/>
          <w:sz w:val="24"/>
          <w:szCs w:val="24"/>
        </w:rPr>
        <w:t xml:space="preserve"> </w:t>
      </w:r>
      <w:r w:rsidR="00EB5B99">
        <w:rPr>
          <w:rFonts w:ascii="Times New Roman" w:hAnsi="Times New Roman" w:cs="Times New Roman"/>
          <w:sz w:val="24"/>
          <w:szCs w:val="24"/>
        </w:rPr>
        <w:t>22(9): 1031-1054</w:t>
      </w:r>
      <w:r w:rsidR="009B0718">
        <w:rPr>
          <w:rFonts w:ascii="Times New Roman" w:hAnsi="Times New Roman" w:cs="Times New Roman"/>
          <w:sz w:val="24"/>
          <w:szCs w:val="24"/>
        </w:rPr>
        <w:t>.</w:t>
      </w:r>
    </w:p>
    <w:p w14:paraId="38171FFD" w14:textId="77777777" w:rsidR="00383933" w:rsidRDefault="00383933" w:rsidP="00383933">
      <w:pPr>
        <w:spacing w:after="0" w:line="360" w:lineRule="auto"/>
        <w:ind w:left="720" w:hanging="720"/>
        <w:contextualSpacing/>
        <w:jc w:val="both"/>
        <w:rPr>
          <w:rFonts w:ascii="Times New Roman" w:hAnsi="Times New Roman" w:cs="Times New Roman"/>
          <w:sz w:val="24"/>
          <w:szCs w:val="24"/>
        </w:rPr>
      </w:pPr>
    </w:p>
    <w:p w14:paraId="27ADD629" w14:textId="1D5DF1EF" w:rsidR="0023757A" w:rsidRPr="00383933" w:rsidRDefault="0023757A" w:rsidP="00383933">
      <w:pPr>
        <w:spacing w:after="0" w:line="360" w:lineRule="auto"/>
        <w:ind w:left="720" w:hanging="720"/>
        <w:contextualSpacing/>
        <w:jc w:val="both"/>
        <w:rPr>
          <w:rFonts w:ascii="Times New Roman" w:hAnsi="Times New Roman" w:cs="Times New Roman"/>
          <w:sz w:val="24"/>
          <w:szCs w:val="24"/>
        </w:rPr>
      </w:pPr>
      <w:r w:rsidRPr="0092502A">
        <w:rPr>
          <w:rFonts w:ascii="Times New Roman" w:hAnsi="Times New Roman" w:cs="Times New Roman"/>
          <w:color w:val="222222"/>
          <w:sz w:val="24"/>
          <w:szCs w:val="24"/>
          <w:lang w:val="en-US"/>
        </w:rPr>
        <w:t xml:space="preserve">Vine </w:t>
      </w:r>
      <w:r>
        <w:rPr>
          <w:rFonts w:ascii="Times New Roman" w:hAnsi="Times New Roman" w:cs="Times New Roman"/>
          <w:color w:val="222222"/>
          <w:sz w:val="24"/>
          <w:szCs w:val="24"/>
          <w:lang w:val="en-US"/>
        </w:rPr>
        <w:t xml:space="preserve">S </w:t>
      </w:r>
      <w:r w:rsidRPr="0092502A">
        <w:rPr>
          <w:rFonts w:ascii="Times New Roman" w:hAnsi="Times New Roman" w:cs="Times New Roman"/>
          <w:color w:val="222222"/>
          <w:sz w:val="24"/>
          <w:szCs w:val="24"/>
          <w:lang w:val="en-US"/>
        </w:rPr>
        <w:t xml:space="preserve">(2015) Crazy law could make nagging your other half illegal. </w:t>
      </w:r>
      <w:r w:rsidRPr="0092502A">
        <w:rPr>
          <w:rFonts w:ascii="Times New Roman" w:hAnsi="Times New Roman" w:cs="Times New Roman"/>
          <w:i/>
          <w:color w:val="222222"/>
          <w:sz w:val="24"/>
          <w:szCs w:val="24"/>
          <w:lang w:val="en-US"/>
        </w:rPr>
        <w:t>Daily Mail</w:t>
      </w:r>
      <w:r>
        <w:rPr>
          <w:rFonts w:ascii="Times New Roman" w:hAnsi="Times New Roman" w:cs="Times New Roman"/>
          <w:color w:val="222222"/>
          <w:sz w:val="24"/>
          <w:szCs w:val="24"/>
          <w:lang w:val="en-US"/>
        </w:rPr>
        <w:t>, 30 December.</w:t>
      </w:r>
    </w:p>
    <w:p w14:paraId="019CE339" w14:textId="77777777" w:rsidR="00432BB1" w:rsidRDefault="00432BB1" w:rsidP="0092502A">
      <w:pPr>
        <w:spacing w:after="0" w:line="360" w:lineRule="auto"/>
        <w:ind w:left="720" w:hanging="720"/>
        <w:contextualSpacing/>
        <w:jc w:val="both"/>
        <w:rPr>
          <w:rFonts w:ascii="Times New Roman" w:hAnsi="Times New Roman" w:cs="Times New Roman"/>
          <w:sz w:val="24"/>
          <w:szCs w:val="24"/>
        </w:rPr>
      </w:pPr>
    </w:p>
    <w:p w14:paraId="1A86886D" w14:textId="590921D8" w:rsidR="008111A0" w:rsidRDefault="00745115" w:rsidP="0092502A">
      <w:pPr>
        <w:spacing w:after="0" w:line="360" w:lineRule="auto"/>
        <w:ind w:left="720" w:hanging="720"/>
        <w:contextualSpacing/>
        <w:jc w:val="both"/>
        <w:rPr>
          <w:rFonts w:ascii="Times New Roman" w:eastAsia="Times New Roman" w:hAnsi="Times New Roman" w:cs="Arial"/>
          <w:color w:val="222222"/>
          <w:sz w:val="24"/>
          <w:szCs w:val="20"/>
          <w:shd w:val="clear" w:color="auto" w:fill="FFFFFF"/>
          <w:lang w:val="en-US"/>
        </w:rPr>
      </w:pPr>
      <w:r>
        <w:rPr>
          <w:rFonts w:ascii="Times New Roman" w:hAnsi="Times New Roman" w:cs="Times New Roman"/>
          <w:sz w:val="24"/>
          <w:szCs w:val="24"/>
        </w:rPr>
        <w:t>Walklate</w:t>
      </w:r>
      <w:r w:rsidR="0050704B">
        <w:rPr>
          <w:rFonts w:ascii="Times New Roman" w:hAnsi="Times New Roman" w:cs="Times New Roman"/>
          <w:sz w:val="24"/>
          <w:szCs w:val="24"/>
        </w:rPr>
        <w:t xml:space="preserve"> S (2008) What is to be done about violence against women? </w:t>
      </w:r>
      <w:r w:rsidR="0050704B" w:rsidRPr="00383933">
        <w:rPr>
          <w:rFonts w:ascii="Times New Roman" w:hAnsi="Times New Roman" w:cs="Times New Roman"/>
          <w:i/>
          <w:sz w:val="24"/>
          <w:szCs w:val="24"/>
        </w:rPr>
        <w:t>British Journal of Criminology</w:t>
      </w:r>
      <w:r w:rsidR="0050704B">
        <w:rPr>
          <w:rFonts w:ascii="Times New Roman" w:hAnsi="Times New Roman" w:cs="Times New Roman"/>
          <w:sz w:val="24"/>
          <w:szCs w:val="24"/>
        </w:rPr>
        <w:t xml:space="preserve"> </w:t>
      </w:r>
      <w:r w:rsidR="003C7B19" w:rsidRPr="003C7B19">
        <w:rPr>
          <w:rFonts w:ascii="Times New Roman" w:hAnsi="Times New Roman" w:cs="Times New Roman"/>
          <w:sz w:val="24"/>
          <w:szCs w:val="24"/>
        </w:rPr>
        <w:t>48(1): 39-54.</w:t>
      </w:r>
    </w:p>
    <w:p w14:paraId="362C86CE" w14:textId="77777777" w:rsidR="008111A0" w:rsidRDefault="008111A0" w:rsidP="0092502A">
      <w:pPr>
        <w:spacing w:after="0" w:line="360" w:lineRule="auto"/>
        <w:ind w:left="720" w:hanging="720"/>
        <w:contextualSpacing/>
        <w:jc w:val="both"/>
        <w:rPr>
          <w:rFonts w:ascii="Times New Roman" w:hAnsi="Times New Roman" w:cs="Times New Roman"/>
          <w:sz w:val="24"/>
          <w:szCs w:val="24"/>
        </w:rPr>
      </w:pPr>
    </w:p>
    <w:p w14:paraId="221BE0CC" w14:textId="3B722658" w:rsidR="000E3844" w:rsidRPr="000E3844" w:rsidRDefault="000E3844" w:rsidP="008111A0">
      <w:pPr>
        <w:spacing w:after="0" w:line="360" w:lineRule="auto"/>
        <w:ind w:left="720" w:hanging="720"/>
        <w:contextualSpacing/>
        <w:jc w:val="both"/>
        <w:rPr>
          <w:rFonts w:ascii="Times New Roman" w:eastAsia="Times New Roman" w:hAnsi="Times New Roman" w:cs="Times New Roman"/>
          <w:sz w:val="24"/>
          <w:szCs w:val="24"/>
          <w:lang w:val="en-US"/>
        </w:rPr>
      </w:pPr>
      <w:r w:rsidRPr="008111A0">
        <w:rPr>
          <w:rFonts w:ascii="Times New Roman" w:eastAsia="Times New Roman" w:hAnsi="Times New Roman" w:cs="Arial"/>
          <w:color w:val="222222"/>
          <w:sz w:val="24"/>
          <w:szCs w:val="20"/>
          <w:shd w:val="clear" w:color="auto" w:fill="FFFFFF"/>
          <w:lang w:val="en-US"/>
        </w:rPr>
        <w:t xml:space="preserve">Williamson E (2010) Living in the world of the domestic violence perpetrator: </w:t>
      </w:r>
      <w:r w:rsidR="009B0718">
        <w:rPr>
          <w:rFonts w:ascii="Times New Roman" w:eastAsia="Times New Roman" w:hAnsi="Times New Roman" w:cs="Arial"/>
          <w:color w:val="222222"/>
          <w:sz w:val="24"/>
          <w:szCs w:val="20"/>
          <w:shd w:val="clear" w:color="auto" w:fill="FFFFFF"/>
          <w:lang w:val="en-US"/>
        </w:rPr>
        <w:t>n</w:t>
      </w:r>
      <w:r w:rsidRPr="008111A0">
        <w:rPr>
          <w:rFonts w:ascii="Times New Roman" w:eastAsia="Times New Roman" w:hAnsi="Times New Roman" w:cs="Arial"/>
          <w:color w:val="222222"/>
          <w:sz w:val="24"/>
          <w:szCs w:val="20"/>
          <w:shd w:val="clear" w:color="auto" w:fill="FFFFFF"/>
          <w:lang w:val="en-US"/>
        </w:rPr>
        <w:t>egotiating the unreality of coercive control. </w:t>
      </w:r>
      <w:r w:rsidRPr="008111A0">
        <w:rPr>
          <w:rFonts w:ascii="Times New Roman" w:eastAsia="Times New Roman" w:hAnsi="Times New Roman" w:cs="Arial"/>
          <w:i/>
          <w:iCs/>
          <w:color w:val="222222"/>
          <w:sz w:val="24"/>
          <w:szCs w:val="20"/>
          <w:lang w:val="en-US"/>
        </w:rPr>
        <w:t>Violence Against Women</w:t>
      </w:r>
      <w:r w:rsidRPr="008111A0">
        <w:rPr>
          <w:rFonts w:ascii="Times New Roman" w:eastAsia="Times New Roman" w:hAnsi="Times New Roman" w:cs="Arial"/>
          <w:color w:val="222222"/>
          <w:sz w:val="24"/>
          <w:szCs w:val="20"/>
          <w:shd w:val="clear" w:color="auto" w:fill="FFFFFF"/>
          <w:lang w:val="en-US"/>
        </w:rPr>
        <w:t> </w:t>
      </w:r>
      <w:r w:rsidRPr="0019713D">
        <w:rPr>
          <w:rFonts w:ascii="Times New Roman" w:eastAsia="Times New Roman" w:hAnsi="Times New Roman" w:cs="Arial"/>
          <w:iCs/>
          <w:color w:val="222222"/>
          <w:sz w:val="24"/>
          <w:szCs w:val="20"/>
          <w:lang w:val="en-US"/>
        </w:rPr>
        <w:t>16</w:t>
      </w:r>
      <w:r w:rsidRPr="008111A0">
        <w:rPr>
          <w:rFonts w:ascii="Times New Roman" w:eastAsia="Times New Roman" w:hAnsi="Times New Roman" w:cs="Arial"/>
          <w:color w:val="222222"/>
          <w:sz w:val="24"/>
          <w:szCs w:val="20"/>
          <w:shd w:val="clear" w:color="auto" w:fill="FFFFFF"/>
          <w:lang w:val="en-US"/>
        </w:rPr>
        <w:t>(12)</w:t>
      </w:r>
      <w:r w:rsidR="009B0718">
        <w:rPr>
          <w:rFonts w:ascii="Times New Roman" w:eastAsia="Times New Roman" w:hAnsi="Times New Roman" w:cs="Arial"/>
          <w:color w:val="222222"/>
          <w:sz w:val="24"/>
          <w:szCs w:val="20"/>
          <w:shd w:val="clear" w:color="auto" w:fill="FFFFFF"/>
          <w:lang w:val="en-US"/>
        </w:rPr>
        <w:t>:</w:t>
      </w:r>
      <w:r w:rsidRPr="008111A0">
        <w:rPr>
          <w:rFonts w:ascii="Times New Roman" w:eastAsia="Times New Roman" w:hAnsi="Times New Roman" w:cs="Arial"/>
          <w:color w:val="222222"/>
          <w:sz w:val="24"/>
          <w:szCs w:val="20"/>
          <w:shd w:val="clear" w:color="auto" w:fill="FFFFFF"/>
          <w:lang w:val="en-US"/>
        </w:rPr>
        <w:t xml:space="preserve"> 1412-1423.</w:t>
      </w:r>
    </w:p>
    <w:p w14:paraId="7AC5AEE3" w14:textId="77777777" w:rsidR="00432BB1" w:rsidRDefault="00432BB1" w:rsidP="008111A0">
      <w:pPr>
        <w:spacing w:after="0" w:line="360" w:lineRule="auto"/>
        <w:contextualSpacing/>
        <w:jc w:val="both"/>
        <w:rPr>
          <w:rFonts w:ascii="Times New Roman" w:hAnsi="Times New Roman" w:cs="Times New Roman"/>
          <w:sz w:val="24"/>
          <w:szCs w:val="24"/>
        </w:rPr>
      </w:pPr>
    </w:p>
    <w:p w14:paraId="08FFAF1B" w14:textId="23545A1D" w:rsidR="007716C3" w:rsidRPr="00C84B4B" w:rsidRDefault="00745115" w:rsidP="0092502A">
      <w:pPr>
        <w:spacing w:after="0" w:line="36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Wilson</w:t>
      </w:r>
      <w:r w:rsidR="00A24207">
        <w:rPr>
          <w:rFonts w:ascii="Times New Roman" w:hAnsi="Times New Roman" w:cs="Times New Roman"/>
          <w:sz w:val="24"/>
          <w:szCs w:val="24"/>
        </w:rPr>
        <w:t xml:space="preserve"> E (1983) </w:t>
      </w:r>
      <w:r w:rsidR="0050704B" w:rsidRPr="00383933">
        <w:rPr>
          <w:rFonts w:ascii="Times New Roman" w:hAnsi="Times New Roman" w:cs="Times New Roman"/>
          <w:i/>
          <w:sz w:val="24"/>
          <w:szCs w:val="24"/>
        </w:rPr>
        <w:t xml:space="preserve">What is to be </w:t>
      </w:r>
      <w:r w:rsidR="009B0718">
        <w:rPr>
          <w:rFonts w:ascii="Times New Roman" w:hAnsi="Times New Roman" w:cs="Times New Roman"/>
          <w:i/>
          <w:sz w:val="24"/>
          <w:szCs w:val="24"/>
        </w:rPr>
        <w:t>D</w:t>
      </w:r>
      <w:r w:rsidR="0050704B" w:rsidRPr="00383933">
        <w:rPr>
          <w:rFonts w:ascii="Times New Roman" w:hAnsi="Times New Roman" w:cs="Times New Roman"/>
          <w:i/>
          <w:sz w:val="24"/>
          <w:szCs w:val="24"/>
        </w:rPr>
        <w:t xml:space="preserve">one about </w:t>
      </w:r>
      <w:r w:rsidR="009B0718">
        <w:rPr>
          <w:rFonts w:ascii="Times New Roman" w:hAnsi="Times New Roman" w:cs="Times New Roman"/>
          <w:i/>
          <w:sz w:val="24"/>
          <w:szCs w:val="24"/>
        </w:rPr>
        <w:t>V</w:t>
      </w:r>
      <w:r w:rsidR="0050704B" w:rsidRPr="00383933">
        <w:rPr>
          <w:rFonts w:ascii="Times New Roman" w:hAnsi="Times New Roman" w:cs="Times New Roman"/>
          <w:i/>
          <w:sz w:val="24"/>
          <w:szCs w:val="24"/>
        </w:rPr>
        <w:t xml:space="preserve">iolence </w:t>
      </w:r>
      <w:r w:rsidR="009B0718">
        <w:rPr>
          <w:rFonts w:ascii="Times New Roman" w:hAnsi="Times New Roman" w:cs="Times New Roman"/>
          <w:i/>
          <w:sz w:val="24"/>
          <w:szCs w:val="24"/>
        </w:rPr>
        <w:t>A</w:t>
      </w:r>
      <w:r w:rsidR="0050704B" w:rsidRPr="00383933">
        <w:rPr>
          <w:rFonts w:ascii="Times New Roman" w:hAnsi="Times New Roman" w:cs="Times New Roman"/>
          <w:i/>
          <w:sz w:val="24"/>
          <w:szCs w:val="24"/>
        </w:rPr>
        <w:t xml:space="preserve">gainst </w:t>
      </w:r>
      <w:r w:rsidR="009B0718">
        <w:rPr>
          <w:rFonts w:ascii="Times New Roman" w:hAnsi="Times New Roman" w:cs="Times New Roman"/>
          <w:i/>
          <w:sz w:val="24"/>
          <w:szCs w:val="24"/>
        </w:rPr>
        <w:t>W</w:t>
      </w:r>
      <w:r w:rsidR="0050704B" w:rsidRPr="00383933">
        <w:rPr>
          <w:rFonts w:ascii="Times New Roman" w:hAnsi="Times New Roman" w:cs="Times New Roman"/>
          <w:i/>
          <w:sz w:val="24"/>
          <w:szCs w:val="24"/>
        </w:rPr>
        <w:t>omen?</w:t>
      </w:r>
      <w:r w:rsidR="0050704B">
        <w:rPr>
          <w:rFonts w:ascii="Times New Roman" w:hAnsi="Times New Roman" w:cs="Times New Roman"/>
          <w:sz w:val="24"/>
          <w:szCs w:val="24"/>
        </w:rPr>
        <w:t xml:space="preserve"> Harmondsworth: Penguin.</w:t>
      </w:r>
    </w:p>
    <w:sectPr w:rsidR="007716C3" w:rsidRPr="00C84B4B" w:rsidSect="00F74341">
      <w:footerReference w:type="default" r:id="rId10"/>
      <w:pgSz w:w="11906" w:h="16838"/>
      <w:pgMar w:top="2835" w:right="1701" w:bottom="2835"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BF122" w14:textId="77777777" w:rsidR="00013F7D" w:rsidRDefault="00013F7D" w:rsidP="007B68E1">
      <w:pPr>
        <w:spacing w:after="0" w:line="240" w:lineRule="auto"/>
      </w:pPr>
      <w:r>
        <w:separator/>
      </w:r>
    </w:p>
  </w:endnote>
  <w:endnote w:type="continuationSeparator" w:id="0">
    <w:p w14:paraId="6290CCEE" w14:textId="77777777" w:rsidR="00013F7D" w:rsidRDefault="00013F7D" w:rsidP="007B6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8938561"/>
      <w:docPartObj>
        <w:docPartGallery w:val="Page Numbers (Bottom of Page)"/>
        <w:docPartUnique/>
      </w:docPartObj>
    </w:sdtPr>
    <w:sdtEndPr>
      <w:rPr>
        <w:noProof/>
      </w:rPr>
    </w:sdtEndPr>
    <w:sdtContent>
      <w:p w14:paraId="58B892F4" w14:textId="6552420D" w:rsidR="005D6849" w:rsidRDefault="005D6849">
        <w:pPr>
          <w:pStyle w:val="Footer"/>
          <w:jc w:val="center"/>
        </w:pPr>
        <w:r>
          <w:fldChar w:fldCharType="begin"/>
        </w:r>
        <w:r>
          <w:instrText xml:space="preserve"> PAGE   \* MERGEFORMAT </w:instrText>
        </w:r>
        <w:r>
          <w:fldChar w:fldCharType="separate"/>
        </w:r>
        <w:r w:rsidR="005018EC">
          <w:rPr>
            <w:noProof/>
          </w:rPr>
          <w:t>19</w:t>
        </w:r>
        <w:r>
          <w:rPr>
            <w:noProof/>
          </w:rPr>
          <w:fldChar w:fldCharType="end"/>
        </w:r>
      </w:p>
    </w:sdtContent>
  </w:sdt>
  <w:p w14:paraId="3BEA7EF8" w14:textId="77777777" w:rsidR="005D6849" w:rsidRDefault="005D684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6C8C7" w14:textId="77777777" w:rsidR="00013F7D" w:rsidRDefault="00013F7D" w:rsidP="007B68E1">
      <w:pPr>
        <w:spacing w:after="0" w:line="240" w:lineRule="auto"/>
      </w:pPr>
      <w:r>
        <w:separator/>
      </w:r>
    </w:p>
  </w:footnote>
  <w:footnote w:type="continuationSeparator" w:id="0">
    <w:p w14:paraId="588A2EDB" w14:textId="77777777" w:rsidR="00013F7D" w:rsidRDefault="00013F7D" w:rsidP="007B68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B4B"/>
    <w:rsid w:val="0000107C"/>
    <w:rsid w:val="0000146F"/>
    <w:rsid w:val="00002674"/>
    <w:rsid w:val="000034FC"/>
    <w:rsid w:val="00004D5B"/>
    <w:rsid w:val="00004EA6"/>
    <w:rsid w:val="00006672"/>
    <w:rsid w:val="00007319"/>
    <w:rsid w:val="00011810"/>
    <w:rsid w:val="00013F7D"/>
    <w:rsid w:val="000166BD"/>
    <w:rsid w:val="00020E64"/>
    <w:rsid w:val="000216E3"/>
    <w:rsid w:val="00023C17"/>
    <w:rsid w:val="000300F6"/>
    <w:rsid w:val="00031001"/>
    <w:rsid w:val="00032164"/>
    <w:rsid w:val="000328DF"/>
    <w:rsid w:val="00035810"/>
    <w:rsid w:val="00036E7E"/>
    <w:rsid w:val="00040F40"/>
    <w:rsid w:val="00042549"/>
    <w:rsid w:val="00043768"/>
    <w:rsid w:val="00043C1D"/>
    <w:rsid w:val="00046331"/>
    <w:rsid w:val="00047924"/>
    <w:rsid w:val="00051A32"/>
    <w:rsid w:val="0005288C"/>
    <w:rsid w:val="000578DD"/>
    <w:rsid w:val="00060262"/>
    <w:rsid w:val="000620A9"/>
    <w:rsid w:val="00062EAF"/>
    <w:rsid w:val="000630F2"/>
    <w:rsid w:val="00070D8B"/>
    <w:rsid w:val="00071AAD"/>
    <w:rsid w:val="00074BB6"/>
    <w:rsid w:val="00076A0C"/>
    <w:rsid w:val="00077841"/>
    <w:rsid w:val="00080005"/>
    <w:rsid w:val="00083C4C"/>
    <w:rsid w:val="00085417"/>
    <w:rsid w:val="00087A06"/>
    <w:rsid w:val="00090F9D"/>
    <w:rsid w:val="00094422"/>
    <w:rsid w:val="000969FA"/>
    <w:rsid w:val="00097479"/>
    <w:rsid w:val="000977B4"/>
    <w:rsid w:val="000A1A20"/>
    <w:rsid w:val="000A2A56"/>
    <w:rsid w:val="000A2DE8"/>
    <w:rsid w:val="000A40B3"/>
    <w:rsid w:val="000A5DC5"/>
    <w:rsid w:val="000B492F"/>
    <w:rsid w:val="000B5826"/>
    <w:rsid w:val="000B60B8"/>
    <w:rsid w:val="000B684B"/>
    <w:rsid w:val="000B7ACB"/>
    <w:rsid w:val="000C13AD"/>
    <w:rsid w:val="000C4284"/>
    <w:rsid w:val="000C7D25"/>
    <w:rsid w:val="000D0801"/>
    <w:rsid w:val="000D37C6"/>
    <w:rsid w:val="000D4290"/>
    <w:rsid w:val="000D49C0"/>
    <w:rsid w:val="000D604B"/>
    <w:rsid w:val="000D74C1"/>
    <w:rsid w:val="000E02CE"/>
    <w:rsid w:val="000E253C"/>
    <w:rsid w:val="000E3844"/>
    <w:rsid w:val="000E3CA5"/>
    <w:rsid w:val="000E44B7"/>
    <w:rsid w:val="000E4B97"/>
    <w:rsid w:val="000E4BF8"/>
    <w:rsid w:val="000E67D8"/>
    <w:rsid w:val="000E7986"/>
    <w:rsid w:val="000F70C2"/>
    <w:rsid w:val="000F743E"/>
    <w:rsid w:val="00100D0E"/>
    <w:rsid w:val="00100DFC"/>
    <w:rsid w:val="00103D86"/>
    <w:rsid w:val="00104EE9"/>
    <w:rsid w:val="00106FF7"/>
    <w:rsid w:val="001073D5"/>
    <w:rsid w:val="00110CBC"/>
    <w:rsid w:val="001134C6"/>
    <w:rsid w:val="001138D8"/>
    <w:rsid w:val="00115812"/>
    <w:rsid w:val="0011628D"/>
    <w:rsid w:val="00117AB8"/>
    <w:rsid w:val="00120613"/>
    <w:rsid w:val="001215DE"/>
    <w:rsid w:val="00121A5A"/>
    <w:rsid w:val="001222FD"/>
    <w:rsid w:val="00125C07"/>
    <w:rsid w:val="00130EB8"/>
    <w:rsid w:val="00131032"/>
    <w:rsid w:val="001324B6"/>
    <w:rsid w:val="001330F2"/>
    <w:rsid w:val="00140519"/>
    <w:rsid w:val="001422B7"/>
    <w:rsid w:val="00143193"/>
    <w:rsid w:val="00143D8D"/>
    <w:rsid w:val="00153023"/>
    <w:rsid w:val="00153929"/>
    <w:rsid w:val="00155152"/>
    <w:rsid w:val="00160CB6"/>
    <w:rsid w:val="001614D5"/>
    <w:rsid w:val="0016378B"/>
    <w:rsid w:val="00163E1C"/>
    <w:rsid w:val="001642DE"/>
    <w:rsid w:val="00166466"/>
    <w:rsid w:val="001673C1"/>
    <w:rsid w:val="00170C7D"/>
    <w:rsid w:val="00174569"/>
    <w:rsid w:val="001756E5"/>
    <w:rsid w:val="00175968"/>
    <w:rsid w:val="00177AFF"/>
    <w:rsid w:val="00181702"/>
    <w:rsid w:val="00182B34"/>
    <w:rsid w:val="001905D4"/>
    <w:rsid w:val="0019168C"/>
    <w:rsid w:val="00196CC8"/>
    <w:rsid w:val="0019713D"/>
    <w:rsid w:val="001A2411"/>
    <w:rsid w:val="001A3A93"/>
    <w:rsid w:val="001A4B95"/>
    <w:rsid w:val="001A4F15"/>
    <w:rsid w:val="001A5392"/>
    <w:rsid w:val="001A649B"/>
    <w:rsid w:val="001A7694"/>
    <w:rsid w:val="001A7A36"/>
    <w:rsid w:val="001B02C9"/>
    <w:rsid w:val="001B02D1"/>
    <w:rsid w:val="001B0FA7"/>
    <w:rsid w:val="001B4896"/>
    <w:rsid w:val="001B5500"/>
    <w:rsid w:val="001B5B01"/>
    <w:rsid w:val="001B735F"/>
    <w:rsid w:val="001C0400"/>
    <w:rsid w:val="001C089F"/>
    <w:rsid w:val="001C14E6"/>
    <w:rsid w:val="001C1B87"/>
    <w:rsid w:val="001C5AE9"/>
    <w:rsid w:val="001D1DAF"/>
    <w:rsid w:val="001D3011"/>
    <w:rsid w:val="001D3C32"/>
    <w:rsid w:val="001D3EF2"/>
    <w:rsid w:val="001D5718"/>
    <w:rsid w:val="001D622D"/>
    <w:rsid w:val="001D6543"/>
    <w:rsid w:val="001D6F5C"/>
    <w:rsid w:val="001D7321"/>
    <w:rsid w:val="001E2673"/>
    <w:rsid w:val="001E26A9"/>
    <w:rsid w:val="001E2EF2"/>
    <w:rsid w:val="001E3175"/>
    <w:rsid w:val="001E333D"/>
    <w:rsid w:val="001E3545"/>
    <w:rsid w:val="001E71FF"/>
    <w:rsid w:val="001E72DA"/>
    <w:rsid w:val="001E7421"/>
    <w:rsid w:val="001E76F3"/>
    <w:rsid w:val="001E7C90"/>
    <w:rsid w:val="001F1F37"/>
    <w:rsid w:val="001F210B"/>
    <w:rsid w:val="001F5D86"/>
    <w:rsid w:val="001F6363"/>
    <w:rsid w:val="001F6A27"/>
    <w:rsid w:val="001F76B3"/>
    <w:rsid w:val="002002D7"/>
    <w:rsid w:val="00200658"/>
    <w:rsid w:val="00200738"/>
    <w:rsid w:val="00202FEA"/>
    <w:rsid w:val="002050F4"/>
    <w:rsid w:val="00213480"/>
    <w:rsid w:val="00215565"/>
    <w:rsid w:val="002159AC"/>
    <w:rsid w:val="00215A91"/>
    <w:rsid w:val="00215DFF"/>
    <w:rsid w:val="00216F8D"/>
    <w:rsid w:val="00222B91"/>
    <w:rsid w:val="002311A4"/>
    <w:rsid w:val="00231564"/>
    <w:rsid w:val="00232A1D"/>
    <w:rsid w:val="00232DA7"/>
    <w:rsid w:val="002335FE"/>
    <w:rsid w:val="00234217"/>
    <w:rsid w:val="00235F88"/>
    <w:rsid w:val="0023757A"/>
    <w:rsid w:val="002377D1"/>
    <w:rsid w:val="0024140C"/>
    <w:rsid w:val="002437A2"/>
    <w:rsid w:val="002440A1"/>
    <w:rsid w:val="002442C5"/>
    <w:rsid w:val="002447D0"/>
    <w:rsid w:val="00244BD5"/>
    <w:rsid w:val="002461CC"/>
    <w:rsid w:val="00247843"/>
    <w:rsid w:val="00250899"/>
    <w:rsid w:val="0025277F"/>
    <w:rsid w:val="00254E19"/>
    <w:rsid w:val="00254F23"/>
    <w:rsid w:val="00257102"/>
    <w:rsid w:val="00263F6E"/>
    <w:rsid w:val="002649E3"/>
    <w:rsid w:val="00264A4A"/>
    <w:rsid w:val="00266F4D"/>
    <w:rsid w:val="00267874"/>
    <w:rsid w:val="00271A7E"/>
    <w:rsid w:val="00274127"/>
    <w:rsid w:val="002745AA"/>
    <w:rsid w:val="00280A50"/>
    <w:rsid w:val="00281D45"/>
    <w:rsid w:val="00283FB4"/>
    <w:rsid w:val="002848F6"/>
    <w:rsid w:val="00292025"/>
    <w:rsid w:val="00292680"/>
    <w:rsid w:val="00293DA3"/>
    <w:rsid w:val="00294418"/>
    <w:rsid w:val="0029459F"/>
    <w:rsid w:val="00294DA2"/>
    <w:rsid w:val="00294F5D"/>
    <w:rsid w:val="00295A13"/>
    <w:rsid w:val="0029633F"/>
    <w:rsid w:val="002965E9"/>
    <w:rsid w:val="0029732C"/>
    <w:rsid w:val="0029735D"/>
    <w:rsid w:val="002A0940"/>
    <w:rsid w:val="002A0CE2"/>
    <w:rsid w:val="002A3AEF"/>
    <w:rsid w:val="002A5BFB"/>
    <w:rsid w:val="002A7A14"/>
    <w:rsid w:val="002B1905"/>
    <w:rsid w:val="002B1BFD"/>
    <w:rsid w:val="002B60E3"/>
    <w:rsid w:val="002B6604"/>
    <w:rsid w:val="002C0ACD"/>
    <w:rsid w:val="002C15F1"/>
    <w:rsid w:val="002C173A"/>
    <w:rsid w:val="002C18C0"/>
    <w:rsid w:val="002C1B3C"/>
    <w:rsid w:val="002C31D7"/>
    <w:rsid w:val="002C346C"/>
    <w:rsid w:val="002C6C0B"/>
    <w:rsid w:val="002C7446"/>
    <w:rsid w:val="002D0669"/>
    <w:rsid w:val="002D36E6"/>
    <w:rsid w:val="002D4306"/>
    <w:rsid w:val="002D4EE8"/>
    <w:rsid w:val="002D4F3E"/>
    <w:rsid w:val="002E1AD0"/>
    <w:rsid w:val="002E4586"/>
    <w:rsid w:val="002E76EB"/>
    <w:rsid w:val="002F1608"/>
    <w:rsid w:val="002F39CF"/>
    <w:rsid w:val="002F722A"/>
    <w:rsid w:val="003000EA"/>
    <w:rsid w:val="003007CB"/>
    <w:rsid w:val="0030129A"/>
    <w:rsid w:val="00303632"/>
    <w:rsid w:val="00303DAE"/>
    <w:rsid w:val="00304367"/>
    <w:rsid w:val="00304C48"/>
    <w:rsid w:val="00304DE1"/>
    <w:rsid w:val="0031031C"/>
    <w:rsid w:val="00310EF1"/>
    <w:rsid w:val="00313D14"/>
    <w:rsid w:val="00314EB2"/>
    <w:rsid w:val="00315AF5"/>
    <w:rsid w:val="00315F33"/>
    <w:rsid w:val="00316AC5"/>
    <w:rsid w:val="00316F01"/>
    <w:rsid w:val="00320884"/>
    <w:rsid w:val="00320C91"/>
    <w:rsid w:val="00321195"/>
    <w:rsid w:val="0032518C"/>
    <w:rsid w:val="003313A8"/>
    <w:rsid w:val="003317B8"/>
    <w:rsid w:val="0033252C"/>
    <w:rsid w:val="00333274"/>
    <w:rsid w:val="00333342"/>
    <w:rsid w:val="00333451"/>
    <w:rsid w:val="00333D93"/>
    <w:rsid w:val="00335A62"/>
    <w:rsid w:val="00336B3C"/>
    <w:rsid w:val="00337A09"/>
    <w:rsid w:val="003415D6"/>
    <w:rsid w:val="00343F42"/>
    <w:rsid w:val="00345799"/>
    <w:rsid w:val="003521C4"/>
    <w:rsid w:val="003531EF"/>
    <w:rsid w:val="00353466"/>
    <w:rsid w:val="00353526"/>
    <w:rsid w:val="00354E42"/>
    <w:rsid w:val="00356A3D"/>
    <w:rsid w:val="00356C65"/>
    <w:rsid w:val="00357C4C"/>
    <w:rsid w:val="00367EA9"/>
    <w:rsid w:val="00370EBD"/>
    <w:rsid w:val="00371E46"/>
    <w:rsid w:val="00371E4F"/>
    <w:rsid w:val="00372683"/>
    <w:rsid w:val="00372F72"/>
    <w:rsid w:val="003738E6"/>
    <w:rsid w:val="0037469D"/>
    <w:rsid w:val="003801DE"/>
    <w:rsid w:val="00383933"/>
    <w:rsid w:val="00383ADD"/>
    <w:rsid w:val="00383C51"/>
    <w:rsid w:val="00390E71"/>
    <w:rsid w:val="0039299B"/>
    <w:rsid w:val="003A3568"/>
    <w:rsid w:val="003A76B3"/>
    <w:rsid w:val="003A7722"/>
    <w:rsid w:val="003A7A9F"/>
    <w:rsid w:val="003B1B90"/>
    <w:rsid w:val="003B257B"/>
    <w:rsid w:val="003B2A8E"/>
    <w:rsid w:val="003B52A4"/>
    <w:rsid w:val="003B6E9E"/>
    <w:rsid w:val="003C0A64"/>
    <w:rsid w:val="003C0C35"/>
    <w:rsid w:val="003C1A68"/>
    <w:rsid w:val="003C1E40"/>
    <w:rsid w:val="003C2D74"/>
    <w:rsid w:val="003C549D"/>
    <w:rsid w:val="003C6C33"/>
    <w:rsid w:val="003C7B19"/>
    <w:rsid w:val="003D3A5F"/>
    <w:rsid w:val="003D4E03"/>
    <w:rsid w:val="003D6568"/>
    <w:rsid w:val="003D79CA"/>
    <w:rsid w:val="003D7C56"/>
    <w:rsid w:val="003E01A0"/>
    <w:rsid w:val="003E043B"/>
    <w:rsid w:val="003E072B"/>
    <w:rsid w:val="003E0D05"/>
    <w:rsid w:val="003E12CB"/>
    <w:rsid w:val="003E37AD"/>
    <w:rsid w:val="003E6608"/>
    <w:rsid w:val="003F3D1F"/>
    <w:rsid w:val="003F4802"/>
    <w:rsid w:val="003F5610"/>
    <w:rsid w:val="003F5B22"/>
    <w:rsid w:val="003F5C3F"/>
    <w:rsid w:val="0040030F"/>
    <w:rsid w:val="00400B86"/>
    <w:rsid w:val="00401156"/>
    <w:rsid w:val="00401A41"/>
    <w:rsid w:val="00401D29"/>
    <w:rsid w:val="004025C7"/>
    <w:rsid w:val="00405C0C"/>
    <w:rsid w:val="00410865"/>
    <w:rsid w:val="0041200E"/>
    <w:rsid w:val="004124D7"/>
    <w:rsid w:val="00414710"/>
    <w:rsid w:val="004205ED"/>
    <w:rsid w:val="00420682"/>
    <w:rsid w:val="0042152E"/>
    <w:rsid w:val="00421AB4"/>
    <w:rsid w:val="00421DB7"/>
    <w:rsid w:val="00422786"/>
    <w:rsid w:val="00422798"/>
    <w:rsid w:val="004227CA"/>
    <w:rsid w:val="004239D3"/>
    <w:rsid w:val="004253E1"/>
    <w:rsid w:val="004301A6"/>
    <w:rsid w:val="00430F41"/>
    <w:rsid w:val="00432435"/>
    <w:rsid w:val="00432BB1"/>
    <w:rsid w:val="00433521"/>
    <w:rsid w:val="0043430B"/>
    <w:rsid w:val="00434633"/>
    <w:rsid w:val="00435B94"/>
    <w:rsid w:val="004410EE"/>
    <w:rsid w:val="0044365E"/>
    <w:rsid w:val="004436DD"/>
    <w:rsid w:val="00444142"/>
    <w:rsid w:val="00444EC4"/>
    <w:rsid w:val="00447A03"/>
    <w:rsid w:val="0045278E"/>
    <w:rsid w:val="00453835"/>
    <w:rsid w:val="00454A21"/>
    <w:rsid w:val="00455D11"/>
    <w:rsid w:val="0045606B"/>
    <w:rsid w:val="004574D9"/>
    <w:rsid w:val="004576B1"/>
    <w:rsid w:val="00457DF7"/>
    <w:rsid w:val="00461F57"/>
    <w:rsid w:val="00464562"/>
    <w:rsid w:val="004658A9"/>
    <w:rsid w:val="00467854"/>
    <w:rsid w:val="00470AE8"/>
    <w:rsid w:val="004738F1"/>
    <w:rsid w:val="0047685E"/>
    <w:rsid w:val="00482C87"/>
    <w:rsid w:val="0048609B"/>
    <w:rsid w:val="00492F04"/>
    <w:rsid w:val="00495963"/>
    <w:rsid w:val="00496473"/>
    <w:rsid w:val="004971B8"/>
    <w:rsid w:val="004973E4"/>
    <w:rsid w:val="004977C2"/>
    <w:rsid w:val="004A0048"/>
    <w:rsid w:val="004A025B"/>
    <w:rsid w:val="004A27C0"/>
    <w:rsid w:val="004A4510"/>
    <w:rsid w:val="004A459B"/>
    <w:rsid w:val="004A5628"/>
    <w:rsid w:val="004A6BB0"/>
    <w:rsid w:val="004A7035"/>
    <w:rsid w:val="004A730C"/>
    <w:rsid w:val="004C04C7"/>
    <w:rsid w:val="004C537F"/>
    <w:rsid w:val="004C6650"/>
    <w:rsid w:val="004C6823"/>
    <w:rsid w:val="004C7E21"/>
    <w:rsid w:val="004D278E"/>
    <w:rsid w:val="004E453E"/>
    <w:rsid w:val="004E73BE"/>
    <w:rsid w:val="004E7868"/>
    <w:rsid w:val="004F4453"/>
    <w:rsid w:val="004F4501"/>
    <w:rsid w:val="004F4594"/>
    <w:rsid w:val="004F4DA6"/>
    <w:rsid w:val="004F5160"/>
    <w:rsid w:val="004F5204"/>
    <w:rsid w:val="004F6140"/>
    <w:rsid w:val="004F6B74"/>
    <w:rsid w:val="0050013C"/>
    <w:rsid w:val="005003EF"/>
    <w:rsid w:val="005018D4"/>
    <w:rsid w:val="005018EC"/>
    <w:rsid w:val="0050293A"/>
    <w:rsid w:val="00503FB9"/>
    <w:rsid w:val="005061D9"/>
    <w:rsid w:val="0050634D"/>
    <w:rsid w:val="0050704B"/>
    <w:rsid w:val="0050725B"/>
    <w:rsid w:val="00507641"/>
    <w:rsid w:val="00510072"/>
    <w:rsid w:val="00512633"/>
    <w:rsid w:val="005129C9"/>
    <w:rsid w:val="00513E00"/>
    <w:rsid w:val="005158F2"/>
    <w:rsid w:val="00515E34"/>
    <w:rsid w:val="00517A44"/>
    <w:rsid w:val="00520D3B"/>
    <w:rsid w:val="00521878"/>
    <w:rsid w:val="00521EA6"/>
    <w:rsid w:val="00522ED8"/>
    <w:rsid w:val="005248F0"/>
    <w:rsid w:val="00525387"/>
    <w:rsid w:val="005270CB"/>
    <w:rsid w:val="00531226"/>
    <w:rsid w:val="00532F1D"/>
    <w:rsid w:val="00533B65"/>
    <w:rsid w:val="00534466"/>
    <w:rsid w:val="005348CB"/>
    <w:rsid w:val="0053703F"/>
    <w:rsid w:val="00544C9B"/>
    <w:rsid w:val="005452C8"/>
    <w:rsid w:val="00546012"/>
    <w:rsid w:val="00547478"/>
    <w:rsid w:val="00552333"/>
    <w:rsid w:val="00552CF8"/>
    <w:rsid w:val="00554D28"/>
    <w:rsid w:val="00554E21"/>
    <w:rsid w:val="00555786"/>
    <w:rsid w:val="00563460"/>
    <w:rsid w:val="0056494B"/>
    <w:rsid w:val="00565696"/>
    <w:rsid w:val="005666B6"/>
    <w:rsid w:val="00570532"/>
    <w:rsid w:val="00571065"/>
    <w:rsid w:val="00571B36"/>
    <w:rsid w:val="00572C9E"/>
    <w:rsid w:val="00576E26"/>
    <w:rsid w:val="005824F9"/>
    <w:rsid w:val="00583273"/>
    <w:rsid w:val="0058564E"/>
    <w:rsid w:val="00585875"/>
    <w:rsid w:val="00591077"/>
    <w:rsid w:val="005917E1"/>
    <w:rsid w:val="005946D5"/>
    <w:rsid w:val="00595DC8"/>
    <w:rsid w:val="00596665"/>
    <w:rsid w:val="005A1BCF"/>
    <w:rsid w:val="005A2534"/>
    <w:rsid w:val="005A3BA8"/>
    <w:rsid w:val="005A4344"/>
    <w:rsid w:val="005A5B40"/>
    <w:rsid w:val="005A63E5"/>
    <w:rsid w:val="005A673C"/>
    <w:rsid w:val="005A7010"/>
    <w:rsid w:val="005A7662"/>
    <w:rsid w:val="005A7E60"/>
    <w:rsid w:val="005A7F37"/>
    <w:rsid w:val="005B2FD0"/>
    <w:rsid w:val="005B7F0E"/>
    <w:rsid w:val="005C0DDB"/>
    <w:rsid w:val="005C294D"/>
    <w:rsid w:val="005C308C"/>
    <w:rsid w:val="005C54E0"/>
    <w:rsid w:val="005C60D5"/>
    <w:rsid w:val="005C60F7"/>
    <w:rsid w:val="005C65C2"/>
    <w:rsid w:val="005C6C5F"/>
    <w:rsid w:val="005D088C"/>
    <w:rsid w:val="005D4F73"/>
    <w:rsid w:val="005D64A2"/>
    <w:rsid w:val="005D6849"/>
    <w:rsid w:val="005E4549"/>
    <w:rsid w:val="005E459E"/>
    <w:rsid w:val="005F0BAA"/>
    <w:rsid w:val="005F1667"/>
    <w:rsid w:val="005F2939"/>
    <w:rsid w:val="005F3F1A"/>
    <w:rsid w:val="006007A4"/>
    <w:rsid w:val="00600A94"/>
    <w:rsid w:val="00600CA3"/>
    <w:rsid w:val="0060195B"/>
    <w:rsid w:val="00603F8C"/>
    <w:rsid w:val="0060461B"/>
    <w:rsid w:val="006062A7"/>
    <w:rsid w:val="006078A2"/>
    <w:rsid w:val="00612587"/>
    <w:rsid w:val="006137A5"/>
    <w:rsid w:val="00613F00"/>
    <w:rsid w:val="006176DC"/>
    <w:rsid w:val="00617E44"/>
    <w:rsid w:val="006226A8"/>
    <w:rsid w:val="00622AE6"/>
    <w:rsid w:val="006238A4"/>
    <w:rsid w:val="00624D50"/>
    <w:rsid w:val="00631611"/>
    <w:rsid w:val="0063279B"/>
    <w:rsid w:val="00636131"/>
    <w:rsid w:val="00641023"/>
    <w:rsid w:val="006414B0"/>
    <w:rsid w:val="00645682"/>
    <w:rsid w:val="00646328"/>
    <w:rsid w:val="00647111"/>
    <w:rsid w:val="00647396"/>
    <w:rsid w:val="006504EE"/>
    <w:rsid w:val="006506F6"/>
    <w:rsid w:val="00650E3A"/>
    <w:rsid w:val="006513AF"/>
    <w:rsid w:val="006523D3"/>
    <w:rsid w:val="00652A66"/>
    <w:rsid w:val="00657059"/>
    <w:rsid w:val="00657260"/>
    <w:rsid w:val="00660E79"/>
    <w:rsid w:val="006613E7"/>
    <w:rsid w:val="006620A5"/>
    <w:rsid w:val="00662858"/>
    <w:rsid w:val="00665455"/>
    <w:rsid w:val="00665693"/>
    <w:rsid w:val="00666392"/>
    <w:rsid w:val="0067184F"/>
    <w:rsid w:val="0068010E"/>
    <w:rsid w:val="00680C23"/>
    <w:rsid w:val="00680D18"/>
    <w:rsid w:val="00680EF6"/>
    <w:rsid w:val="0068152E"/>
    <w:rsid w:val="00682592"/>
    <w:rsid w:val="0068378E"/>
    <w:rsid w:val="00683836"/>
    <w:rsid w:val="00686119"/>
    <w:rsid w:val="0069174C"/>
    <w:rsid w:val="00696A6B"/>
    <w:rsid w:val="0069767E"/>
    <w:rsid w:val="006A082C"/>
    <w:rsid w:val="006A0FAC"/>
    <w:rsid w:val="006A3068"/>
    <w:rsid w:val="006A38F1"/>
    <w:rsid w:val="006A3A03"/>
    <w:rsid w:val="006A4848"/>
    <w:rsid w:val="006A48AD"/>
    <w:rsid w:val="006A54F9"/>
    <w:rsid w:val="006A7257"/>
    <w:rsid w:val="006B045B"/>
    <w:rsid w:val="006B1775"/>
    <w:rsid w:val="006B1CAB"/>
    <w:rsid w:val="006B24E2"/>
    <w:rsid w:val="006B4BFB"/>
    <w:rsid w:val="006B5810"/>
    <w:rsid w:val="006B5D7D"/>
    <w:rsid w:val="006B7838"/>
    <w:rsid w:val="006C0D02"/>
    <w:rsid w:val="006C115A"/>
    <w:rsid w:val="006C1792"/>
    <w:rsid w:val="006C2F53"/>
    <w:rsid w:val="006C3B03"/>
    <w:rsid w:val="006C4B9E"/>
    <w:rsid w:val="006C7557"/>
    <w:rsid w:val="006C7FE0"/>
    <w:rsid w:val="006D2020"/>
    <w:rsid w:val="006D29A2"/>
    <w:rsid w:val="006D3858"/>
    <w:rsid w:val="006D7813"/>
    <w:rsid w:val="006E0709"/>
    <w:rsid w:val="006E2BEE"/>
    <w:rsid w:val="006E3A0B"/>
    <w:rsid w:val="006E7B3A"/>
    <w:rsid w:val="006F1318"/>
    <w:rsid w:val="006F38EC"/>
    <w:rsid w:val="006F480B"/>
    <w:rsid w:val="0070200D"/>
    <w:rsid w:val="00702C7D"/>
    <w:rsid w:val="007039A5"/>
    <w:rsid w:val="00703F67"/>
    <w:rsid w:val="00705E3F"/>
    <w:rsid w:val="00706F56"/>
    <w:rsid w:val="0070746C"/>
    <w:rsid w:val="007148C7"/>
    <w:rsid w:val="00714F26"/>
    <w:rsid w:val="007171D3"/>
    <w:rsid w:val="0072024C"/>
    <w:rsid w:val="0072044F"/>
    <w:rsid w:val="007214D9"/>
    <w:rsid w:val="0072351D"/>
    <w:rsid w:val="007262BA"/>
    <w:rsid w:val="007273ED"/>
    <w:rsid w:val="00730208"/>
    <w:rsid w:val="00730EA7"/>
    <w:rsid w:val="0073254E"/>
    <w:rsid w:val="00732630"/>
    <w:rsid w:val="007343FA"/>
    <w:rsid w:val="007360E9"/>
    <w:rsid w:val="00741130"/>
    <w:rsid w:val="00742F00"/>
    <w:rsid w:val="00745115"/>
    <w:rsid w:val="007471A1"/>
    <w:rsid w:val="007510B8"/>
    <w:rsid w:val="0075142D"/>
    <w:rsid w:val="00752031"/>
    <w:rsid w:val="00753CE8"/>
    <w:rsid w:val="00753FDE"/>
    <w:rsid w:val="00754C5D"/>
    <w:rsid w:val="00756023"/>
    <w:rsid w:val="00756DC4"/>
    <w:rsid w:val="00760493"/>
    <w:rsid w:val="00765BD1"/>
    <w:rsid w:val="00765EF5"/>
    <w:rsid w:val="007678A5"/>
    <w:rsid w:val="007716C3"/>
    <w:rsid w:val="007724A6"/>
    <w:rsid w:val="00773618"/>
    <w:rsid w:val="0077409F"/>
    <w:rsid w:val="007748A6"/>
    <w:rsid w:val="00775133"/>
    <w:rsid w:val="00782A59"/>
    <w:rsid w:val="00792269"/>
    <w:rsid w:val="0079358B"/>
    <w:rsid w:val="007953CA"/>
    <w:rsid w:val="00795800"/>
    <w:rsid w:val="00796ACD"/>
    <w:rsid w:val="0079762F"/>
    <w:rsid w:val="007A1934"/>
    <w:rsid w:val="007A2AC3"/>
    <w:rsid w:val="007A4075"/>
    <w:rsid w:val="007A5CD7"/>
    <w:rsid w:val="007A7A69"/>
    <w:rsid w:val="007A7D5E"/>
    <w:rsid w:val="007B0AEA"/>
    <w:rsid w:val="007B23F3"/>
    <w:rsid w:val="007B482E"/>
    <w:rsid w:val="007B4BB3"/>
    <w:rsid w:val="007B573E"/>
    <w:rsid w:val="007B5C85"/>
    <w:rsid w:val="007B68E1"/>
    <w:rsid w:val="007B6985"/>
    <w:rsid w:val="007B7136"/>
    <w:rsid w:val="007B7D25"/>
    <w:rsid w:val="007C137D"/>
    <w:rsid w:val="007C2950"/>
    <w:rsid w:val="007C4179"/>
    <w:rsid w:val="007C6940"/>
    <w:rsid w:val="007C7E47"/>
    <w:rsid w:val="007D019D"/>
    <w:rsid w:val="007D01C1"/>
    <w:rsid w:val="007D0C83"/>
    <w:rsid w:val="007D135D"/>
    <w:rsid w:val="007D1D2C"/>
    <w:rsid w:val="007D4057"/>
    <w:rsid w:val="007D583A"/>
    <w:rsid w:val="007D5995"/>
    <w:rsid w:val="007D6B6D"/>
    <w:rsid w:val="007E1F3E"/>
    <w:rsid w:val="007E2C31"/>
    <w:rsid w:val="007E2D5E"/>
    <w:rsid w:val="007E3632"/>
    <w:rsid w:val="007E5397"/>
    <w:rsid w:val="007E69C5"/>
    <w:rsid w:val="007E7F51"/>
    <w:rsid w:val="007F15A7"/>
    <w:rsid w:val="007F1C1B"/>
    <w:rsid w:val="007F2794"/>
    <w:rsid w:val="007F2E82"/>
    <w:rsid w:val="007F6C1B"/>
    <w:rsid w:val="00800202"/>
    <w:rsid w:val="00800D37"/>
    <w:rsid w:val="0080166B"/>
    <w:rsid w:val="0080199C"/>
    <w:rsid w:val="008027CC"/>
    <w:rsid w:val="0080604C"/>
    <w:rsid w:val="00806BA0"/>
    <w:rsid w:val="00807C8A"/>
    <w:rsid w:val="00810274"/>
    <w:rsid w:val="00810414"/>
    <w:rsid w:val="008111A0"/>
    <w:rsid w:val="008116D4"/>
    <w:rsid w:val="0081272B"/>
    <w:rsid w:val="00813C59"/>
    <w:rsid w:val="00815AA2"/>
    <w:rsid w:val="00815DDF"/>
    <w:rsid w:val="0081635C"/>
    <w:rsid w:val="00817253"/>
    <w:rsid w:val="00820D18"/>
    <w:rsid w:val="008217B4"/>
    <w:rsid w:val="00822B93"/>
    <w:rsid w:val="008236A3"/>
    <w:rsid w:val="008238F3"/>
    <w:rsid w:val="0082477C"/>
    <w:rsid w:val="008253A2"/>
    <w:rsid w:val="00825DD4"/>
    <w:rsid w:val="008270D4"/>
    <w:rsid w:val="00832B8E"/>
    <w:rsid w:val="008408BF"/>
    <w:rsid w:val="00842466"/>
    <w:rsid w:val="00842882"/>
    <w:rsid w:val="00843A44"/>
    <w:rsid w:val="00844D7E"/>
    <w:rsid w:val="00845457"/>
    <w:rsid w:val="00845FD2"/>
    <w:rsid w:val="008556F4"/>
    <w:rsid w:val="0085587B"/>
    <w:rsid w:val="00855A32"/>
    <w:rsid w:val="00856513"/>
    <w:rsid w:val="00857CC8"/>
    <w:rsid w:val="00862401"/>
    <w:rsid w:val="0086276C"/>
    <w:rsid w:val="00862D7B"/>
    <w:rsid w:val="00863DD3"/>
    <w:rsid w:val="0086454B"/>
    <w:rsid w:val="00864F88"/>
    <w:rsid w:val="00867C83"/>
    <w:rsid w:val="00867F70"/>
    <w:rsid w:val="00870EB2"/>
    <w:rsid w:val="008714FF"/>
    <w:rsid w:val="00871995"/>
    <w:rsid w:val="00873092"/>
    <w:rsid w:val="008735F6"/>
    <w:rsid w:val="00875685"/>
    <w:rsid w:val="008757BB"/>
    <w:rsid w:val="00883D11"/>
    <w:rsid w:val="00884C0A"/>
    <w:rsid w:val="00884C35"/>
    <w:rsid w:val="008860D4"/>
    <w:rsid w:val="00887DF2"/>
    <w:rsid w:val="00893BDD"/>
    <w:rsid w:val="00893DE0"/>
    <w:rsid w:val="00894591"/>
    <w:rsid w:val="00894757"/>
    <w:rsid w:val="00895250"/>
    <w:rsid w:val="00895784"/>
    <w:rsid w:val="00896E96"/>
    <w:rsid w:val="008A0DD6"/>
    <w:rsid w:val="008A1987"/>
    <w:rsid w:val="008A3435"/>
    <w:rsid w:val="008A4959"/>
    <w:rsid w:val="008A5D3D"/>
    <w:rsid w:val="008B1E28"/>
    <w:rsid w:val="008B2CFD"/>
    <w:rsid w:val="008B2EBB"/>
    <w:rsid w:val="008B5864"/>
    <w:rsid w:val="008C2D3E"/>
    <w:rsid w:val="008C7B6A"/>
    <w:rsid w:val="008D04FF"/>
    <w:rsid w:val="008D3D59"/>
    <w:rsid w:val="008D41B0"/>
    <w:rsid w:val="008D558C"/>
    <w:rsid w:val="008D6595"/>
    <w:rsid w:val="008E2B4D"/>
    <w:rsid w:val="008E3E0C"/>
    <w:rsid w:val="008E4D58"/>
    <w:rsid w:val="008E692D"/>
    <w:rsid w:val="008E6EC2"/>
    <w:rsid w:val="008E7889"/>
    <w:rsid w:val="008F1FBA"/>
    <w:rsid w:val="008F237D"/>
    <w:rsid w:val="008F7C87"/>
    <w:rsid w:val="00903197"/>
    <w:rsid w:val="0090696E"/>
    <w:rsid w:val="00910559"/>
    <w:rsid w:val="00912B40"/>
    <w:rsid w:val="00914F0E"/>
    <w:rsid w:val="00920777"/>
    <w:rsid w:val="00921999"/>
    <w:rsid w:val="00921A98"/>
    <w:rsid w:val="0092293D"/>
    <w:rsid w:val="009238E9"/>
    <w:rsid w:val="009241A4"/>
    <w:rsid w:val="00924F84"/>
    <w:rsid w:val="0092502A"/>
    <w:rsid w:val="00925B71"/>
    <w:rsid w:val="00926D7F"/>
    <w:rsid w:val="0093195E"/>
    <w:rsid w:val="00932CF1"/>
    <w:rsid w:val="00933B2A"/>
    <w:rsid w:val="0093470D"/>
    <w:rsid w:val="009379D9"/>
    <w:rsid w:val="00937BFC"/>
    <w:rsid w:val="0094320E"/>
    <w:rsid w:val="00944155"/>
    <w:rsid w:val="00944660"/>
    <w:rsid w:val="009455D0"/>
    <w:rsid w:val="00945CAD"/>
    <w:rsid w:val="00946D9B"/>
    <w:rsid w:val="00953D3E"/>
    <w:rsid w:val="00956EE7"/>
    <w:rsid w:val="00961960"/>
    <w:rsid w:val="00961F90"/>
    <w:rsid w:val="00961FE3"/>
    <w:rsid w:val="009635DF"/>
    <w:rsid w:val="009638C9"/>
    <w:rsid w:val="0096434C"/>
    <w:rsid w:val="009656D1"/>
    <w:rsid w:val="00965F58"/>
    <w:rsid w:val="009668E0"/>
    <w:rsid w:val="00967535"/>
    <w:rsid w:val="00970B55"/>
    <w:rsid w:val="00970C67"/>
    <w:rsid w:val="009737DE"/>
    <w:rsid w:val="00973EDB"/>
    <w:rsid w:val="00974C7A"/>
    <w:rsid w:val="00975472"/>
    <w:rsid w:val="0097762D"/>
    <w:rsid w:val="0097770B"/>
    <w:rsid w:val="00980C35"/>
    <w:rsid w:val="0098219B"/>
    <w:rsid w:val="00982E1C"/>
    <w:rsid w:val="009831AC"/>
    <w:rsid w:val="00983FB1"/>
    <w:rsid w:val="00987CB6"/>
    <w:rsid w:val="009918E6"/>
    <w:rsid w:val="00992568"/>
    <w:rsid w:val="009944BC"/>
    <w:rsid w:val="00995D3B"/>
    <w:rsid w:val="00996234"/>
    <w:rsid w:val="00996F6D"/>
    <w:rsid w:val="009A6B79"/>
    <w:rsid w:val="009B0526"/>
    <w:rsid w:val="009B0718"/>
    <w:rsid w:val="009B08DD"/>
    <w:rsid w:val="009B0A45"/>
    <w:rsid w:val="009B214F"/>
    <w:rsid w:val="009B2C1F"/>
    <w:rsid w:val="009B4A60"/>
    <w:rsid w:val="009C1310"/>
    <w:rsid w:val="009C1540"/>
    <w:rsid w:val="009C1D6B"/>
    <w:rsid w:val="009C2CC4"/>
    <w:rsid w:val="009C5AA7"/>
    <w:rsid w:val="009C7501"/>
    <w:rsid w:val="009D097B"/>
    <w:rsid w:val="009D34CB"/>
    <w:rsid w:val="009D4319"/>
    <w:rsid w:val="009D4A18"/>
    <w:rsid w:val="009D5B8E"/>
    <w:rsid w:val="009D5EC5"/>
    <w:rsid w:val="009D66D7"/>
    <w:rsid w:val="009D7485"/>
    <w:rsid w:val="009D7C71"/>
    <w:rsid w:val="009E0A98"/>
    <w:rsid w:val="009E0CBB"/>
    <w:rsid w:val="009E0EEC"/>
    <w:rsid w:val="009E3222"/>
    <w:rsid w:val="009E3568"/>
    <w:rsid w:val="009E7730"/>
    <w:rsid w:val="009E7F27"/>
    <w:rsid w:val="009F0216"/>
    <w:rsid w:val="009F03A5"/>
    <w:rsid w:val="009F14FC"/>
    <w:rsid w:val="009F19C0"/>
    <w:rsid w:val="009F5193"/>
    <w:rsid w:val="009F7711"/>
    <w:rsid w:val="009F7856"/>
    <w:rsid w:val="00A03FF3"/>
    <w:rsid w:val="00A1367B"/>
    <w:rsid w:val="00A14D95"/>
    <w:rsid w:val="00A14F54"/>
    <w:rsid w:val="00A1610E"/>
    <w:rsid w:val="00A16830"/>
    <w:rsid w:val="00A16DE9"/>
    <w:rsid w:val="00A21DFD"/>
    <w:rsid w:val="00A230F2"/>
    <w:rsid w:val="00A23699"/>
    <w:rsid w:val="00A24129"/>
    <w:rsid w:val="00A24207"/>
    <w:rsid w:val="00A25CDA"/>
    <w:rsid w:val="00A27D30"/>
    <w:rsid w:val="00A305C4"/>
    <w:rsid w:val="00A317DD"/>
    <w:rsid w:val="00A32F8D"/>
    <w:rsid w:val="00A34831"/>
    <w:rsid w:val="00A34B90"/>
    <w:rsid w:val="00A37233"/>
    <w:rsid w:val="00A418E3"/>
    <w:rsid w:val="00A432C7"/>
    <w:rsid w:val="00A449EA"/>
    <w:rsid w:val="00A44FE8"/>
    <w:rsid w:val="00A45B8D"/>
    <w:rsid w:val="00A45CEB"/>
    <w:rsid w:val="00A4655E"/>
    <w:rsid w:val="00A522F7"/>
    <w:rsid w:val="00A535CB"/>
    <w:rsid w:val="00A54BBB"/>
    <w:rsid w:val="00A55E4F"/>
    <w:rsid w:val="00A56D61"/>
    <w:rsid w:val="00A5712D"/>
    <w:rsid w:val="00A6014C"/>
    <w:rsid w:val="00A614DB"/>
    <w:rsid w:val="00A647A2"/>
    <w:rsid w:val="00A70F87"/>
    <w:rsid w:val="00A710C2"/>
    <w:rsid w:val="00A72446"/>
    <w:rsid w:val="00A73954"/>
    <w:rsid w:val="00A7456A"/>
    <w:rsid w:val="00A74B0E"/>
    <w:rsid w:val="00A7515E"/>
    <w:rsid w:val="00A75BEF"/>
    <w:rsid w:val="00A76316"/>
    <w:rsid w:val="00A7632C"/>
    <w:rsid w:val="00A77588"/>
    <w:rsid w:val="00A804EC"/>
    <w:rsid w:val="00A8272B"/>
    <w:rsid w:val="00A83001"/>
    <w:rsid w:val="00A8468F"/>
    <w:rsid w:val="00A85472"/>
    <w:rsid w:val="00A856C5"/>
    <w:rsid w:val="00A859DD"/>
    <w:rsid w:val="00A871D9"/>
    <w:rsid w:val="00A93CF7"/>
    <w:rsid w:val="00A93E62"/>
    <w:rsid w:val="00A946CC"/>
    <w:rsid w:val="00A947DD"/>
    <w:rsid w:val="00A95C07"/>
    <w:rsid w:val="00A96E3F"/>
    <w:rsid w:val="00A9766E"/>
    <w:rsid w:val="00AA197E"/>
    <w:rsid w:val="00AA1EB8"/>
    <w:rsid w:val="00AA2531"/>
    <w:rsid w:val="00AA2D7F"/>
    <w:rsid w:val="00AA5E9A"/>
    <w:rsid w:val="00AA6523"/>
    <w:rsid w:val="00AB0012"/>
    <w:rsid w:val="00AB31B6"/>
    <w:rsid w:val="00AB433F"/>
    <w:rsid w:val="00AC0A27"/>
    <w:rsid w:val="00AC4AC0"/>
    <w:rsid w:val="00AC60C3"/>
    <w:rsid w:val="00AC6F37"/>
    <w:rsid w:val="00AD0288"/>
    <w:rsid w:val="00AD1DB0"/>
    <w:rsid w:val="00AD4895"/>
    <w:rsid w:val="00AD6E0F"/>
    <w:rsid w:val="00AE03DD"/>
    <w:rsid w:val="00AE26F8"/>
    <w:rsid w:val="00AE3FC3"/>
    <w:rsid w:val="00AF03C1"/>
    <w:rsid w:val="00AF0BDD"/>
    <w:rsid w:val="00AF1617"/>
    <w:rsid w:val="00AF4C79"/>
    <w:rsid w:val="00AF75AC"/>
    <w:rsid w:val="00B01E80"/>
    <w:rsid w:val="00B04DA5"/>
    <w:rsid w:val="00B07CCC"/>
    <w:rsid w:val="00B1163F"/>
    <w:rsid w:val="00B14228"/>
    <w:rsid w:val="00B147FE"/>
    <w:rsid w:val="00B1609B"/>
    <w:rsid w:val="00B17C54"/>
    <w:rsid w:val="00B208CE"/>
    <w:rsid w:val="00B21F13"/>
    <w:rsid w:val="00B2373A"/>
    <w:rsid w:val="00B24E9D"/>
    <w:rsid w:val="00B2525D"/>
    <w:rsid w:val="00B30A2A"/>
    <w:rsid w:val="00B34175"/>
    <w:rsid w:val="00B357ED"/>
    <w:rsid w:val="00B412ED"/>
    <w:rsid w:val="00B42683"/>
    <w:rsid w:val="00B42E50"/>
    <w:rsid w:val="00B43909"/>
    <w:rsid w:val="00B4577F"/>
    <w:rsid w:val="00B4583C"/>
    <w:rsid w:val="00B47524"/>
    <w:rsid w:val="00B53EC3"/>
    <w:rsid w:val="00B5442A"/>
    <w:rsid w:val="00B54CBD"/>
    <w:rsid w:val="00B56191"/>
    <w:rsid w:val="00B605C7"/>
    <w:rsid w:val="00B60A8B"/>
    <w:rsid w:val="00B62855"/>
    <w:rsid w:val="00B63A4D"/>
    <w:rsid w:val="00B64659"/>
    <w:rsid w:val="00B7016B"/>
    <w:rsid w:val="00B72EC9"/>
    <w:rsid w:val="00B7326B"/>
    <w:rsid w:val="00B74C0C"/>
    <w:rsid w:val="00B754EE"/>
    <w:rsid w:val="00B8023C"/>
    <w:rsid w:val="00B80C75"/>
    <w:rsid w:val="00B85885"/>
    <w:rsid w:val="00B8695E"/>
    <w:rsid w:val="00B87CA8"/>
    <w:rsid w:val="00B91B0E"/>
    <w:rsid w:val="00B96542"/>
    <w:rsid w:val="00B96AC7"/>
    <w:rsid w:val="00BA10F3"/>
    <w:rsid w:val="00BA1824"/>
    <w:rsid w:val="00BA19CE"/>
    <w:rsid w:val="00BA2429"/>
    <w:rsid w:val="00BA285A"/>
    <w:rsid w:val="00BA2945"/>
    <w:rsid w:val="00BA3F42"/>
    <w:rsid w:val="00BA46BD"/>
    <w:rsid w:val="00BA6521"/>
    <w:rsid w:val="00BA6F81"/>
    <w:rsid w:val="00BB042D"/>
    <w:rsid w:val="00BB13A7"/>
    <w:rsid w:val="00BB3CF9"/>
    <w:rsid w:val="00BB3EB7"/>
    <w:rsid w:val="00BB5CE8"/>
    <w:rsid w:val="00BB626A"/>
    <w:rsid w:val="00BC05D6"/>
    <w:rsid w:val="00BC1E2A"/>
    <w:rsid w:val="00BC3F10"/>
    <w:rsid w:val="00BC49FD"/>
    <w:rsid w:val="00BC5126"/>
    <w:rsid w:val="00BD1CB4"/>
    <w:rsid w:val="00BD2289"/>
    <w:rsid w:val="00BD3469"/>
    <w:rsid w:val="00BD4C3E"/>
    <w:rsid w:val="00BE390F"/>
    <w:rsid w:val="00BE3ADD"/>
    <w:rsid w:val="00BE545B"/>
    <w:rsid w:val="00BE5760"/>
    <w:rsid w:val="00BE654C"/>
    <w:rsid w:val="00BE7656"/>
    <w:rsid w:val="00BF04FF"/>
    <w:rsid w:val="00BF0A1B"/>
    <w:rsid w:val="00BF0E46"/>
    <w:rsid w:val="00BF1407"/>
    <w:rsid w:val="00BF5AF6"/>
    <w:rsid w:val="00BF6131"/>
    <w:rsid w:val="00BF6B83"/>
    <w:rsid w:val="00C0261D"/>
    <w:rsid w:val="00C04539"/>
    <w:rsid w:val="00C045F4"/>
    <w:rsid w:val="00C07393"/>
    <w:rsid w:val="00C10526"/>
    <w:rsid w:val="00C11430"/>
    <w:rsid w:val="00C11DE7"/>
    <w:rsid w:val="00C12EC7"/>
    <w:rsid w:val="00C13B04"/>
    <w:rsid w:val="00C14E20"/>
    <w:rsid w:val="00C17AD9"/>
    <w:rsid w:val="00C24CA3"/>
    <w:rsid w:val="00C25215"/>
    <w:rsid w:val="00C266B9"/>
    <w:rsid w:val="00C26BE2"/>
    <w:rsid w:val="00C27176"/>
    <w:rsid w:val="00C323A8"/>
    <w:rsid w:val="00C3285E"/>
    <w:rsid w:val="00C32CE6"/>
    <w:rsid w:val="00C34A1B"/>
    <w:rsid w:val="00C35753"/>
    <w:rsid w:val="00C36606"/>
    <w:rsid w:val="00C411FF"/>
    <w:rsid w:val="00C41AAE"/>
    <w:rsid w:val="00C42845"/>
    <w:rsid w:val="00C42CB6"/>
    <w:rsid w:val="00C44462"/>
    <w:rsid w:val="00C45238"/>
    <w:rsid w:val="00C53FFA"/>
    <w:rsid w:val="00C54701"/>
    <w:rsid w:val="00C5476B"/>
    <w:rsid w:val="00C548A8"/>
    <w:rsid w:val="00C549F7"/>
    <w:rsid w:val="00C55920"/>
    <w:rsid w:val="00C603B6"/>
    <w:rsid w:val="00C6051F"/>
    <w:rsid w:val="00C6117E"/>
    <w:rsid w:val="00C62AE4"/>
    <w:rsid w:val="00C62F32"/>
    <w:rsid w:val="00C64ECE"/>
    <w:rsid w:val="00C64FCE"/>
    <w:rsid w:val="00C667A0"/>
    <w:rsid w:val="00C678D6"/>
    <w:rsid w:val="00C73C9A"/>
    <w:rsid w:val="00C75646"/>
    <w:rsid w:val="00C76ABA"/>
    <w:rsid w:val="00C84B4B"/>
    <w:rsid w:val="00C8516E"/>
    <w:rsid w:val="00C85C1D"/>
    <w:rsid w:val="00C875BA"/>
    <w:rsid w:val="00C87D07"/>
    <w:rsid w:val="00C931E4"/>
    <w:rsid w:val="00C946FD"/>
    <w:rsid w:val="00C9580B"/>
    <w:rsid w:val="00C97F55"/>
    <w:rsid w:val="00CA30C6"/>
    <w:rsid w:val="00CA3243"/>
    <w:rsid w:val="00CA48CD"/>
    <w:rsid w:val="00CA6461"/>
    <w:rsid w:val="00CB10A8"/>
    <w:rsid w:val="00CB3218"/>
    <w:rsid w:val="00CB4A90"/>
    <w:rsid w:val="00CB54A5"/>
    <w:rsid w:val="00CC07E9"/>
    <w:rsid w:val="00CC1212"/>
    <w:rsid w:val="00CC20DA"/>
    <w:rsid w:val="00CC4075"/>
    <w:rsid w:val="00CC4096"/>
    <w:rsid w:val="00CC4E4A"/>
    <w:rsid w:val="00CC7DA3"/>
    <w:rsid w:val="00CD15E1"/>
    <w:rsid w:val="00CD6E19"/>
    <w:rsid w:val="00CE4655"/>
    <w:rsid w:val="00CE5836"/>
    <w:rsid w:val="00CE7FF0"/>
    <w:rsid w:val="00CF0B2A"/>
    <w:rsid w:val="00CF592C"/>
    <w:rsid w:val="00D0105D"/>
    <w:rsid w:val="00D02E39"/>
    <w:rsid w:val="00D030F8"/>
    <w:rsid w:val="00D05E9B"/>
    <w:rsid w:val="00D07641"/>
    <w:rsid w:val="00D10339"/>
    <w:rsid w:val="00D12CBA"/>
    <w:rsid w:val="00D14066"/>
    <w:rsid w:val="00D14620"/>
    <w:rsid w:val="00D1529C"/>
    <w:rsid w:val="00D153B8"/>
    <w:rsid w:val="00D210DA"/>
    <w:rsid w:val="00D215F7"/>
    <w:rsid w:val="00D224F9"/>
    <w:rsid w:val="00D24F90"/>
    <w:rsid w:val="00D25785"/>
    <w:rsid w:val="00D26011"/>
    <w:rsid w:val="00D26EA8"/>
    <w:rsid w:val="00D2748A"/>
    <w:rsid w:val="00D27DD9"/>
    <w:rsid w:val="00D314DD"/>
    <w:rsid w:val="00D31AA0"/>
    <w:rsid w:val="00D33333"/>
    <w:rsid w:val="00D34C7A"/>
    <w:rsid w:val="00D3540E"/>
    <w:rsid w:val="00D35CB4"/>
    <w:rsid w:val="00D364AD"/>
    <w:rsid w:val="00D36BBA"/>
    <w:rsid w:val="00D379A0"/>
    <w:rsid w:val="00D412FA"/>
    <w:rsid w:val="00D41F80"/>
    <w:rsid w:val="00D42A0D"/>
    <w:rsid w:val="00D43333"/>
    <w:rsid w:val="00D436CC"/>
    <w:rsid w:val="00D447ED"/>
    <w:rsid w:val="00D451EE"/>
    <w:rsid w:val="00D50C70"/>
    <w:rsid w:val="00D54EBC"/>
    <w:rsid w:val="00D555EC"/>
    <w:rsid w:val="00D56A04"/>
    <w:rsid w:val="00D576F8"/>
    <w:rsid w:val="00D60163"/>
    <w:rsid w:val="00D62912"/>
    <w:rsid w:val="00D63697"/>
    <w:rsid w:val="00D644A7"/>
    <w:rsid w:val="00D65E30"/>
    <w:rsid w:val="00D70110"/>
    <w:rsid w:val="00D73955"/>
    <w:rsid w:val="00D73FAA"/>
    <w:rsid w:val="00D7480C"/>
    <w:rsid w:val="00D74E23"/>
    <w:rsid w:val="00D75113"/>
    <w:rsid w:val="00D76A03"/>
    <w:rsid w:val="00D76CF4"/>
    <w:rsid w:val="00D76CF9"/>
    <w:rsid w:val="00D77292"/>
    <w:rsid w:val="00D77C1E"/>
    <w:rsid w:val="00D8029A"/>
    <w:rsid w:val="00D80529"/>
    <w:rsid w:val="00D838A5"/>
    <w:rsid w:val="00D85EAE"/>
    <w:rsid w:val="00D903D7"/>
    <w:rsid w:val="00D907D2"/>
    <w:rsid w:val="00D9296B"/>
    <w:rsid w:val="00D94387"/>
    <w:rsid w:val="00D94889"/>
    <w:rsid w:val="00D95694"/>
    <w:rsid w:val="00D97573"/>
    <w:rsid w:val="00D97D2B"/>
    <w:rsid w:val="00DA2A2B"/>
    <w:rsid w:val="00DA47E6"/>
    <w:rsid w:val="00DA4D03"/>
    <w:rsid w:val="00DA5CF6"/>
    <w:rsid w:val="00DA65CF"/>
    <w:rsid w:val="00DA6E9B"/>
    <w:rsid w:val="00DA7A59"/>
    <w:rsid w:val="00DA7E8F"/>
    <w:rsid w:val="00DB3956"/>
    <w:rsid w:val="00DB45CD"/>
    <w:rsid w:val="00DC189E"/>
    <w:rsid w:val="00DC71E7"/>
    <w:rsid w:val="00DD57EB"/>
    <w:rsid w:val="00DD6081"/>
    <w:rsid w:val="00DE0AC9"/>
    <w:rsid w:val="00DE11C1"/>
    <w:rsid w:val="00DE17B0"/>
    <w:rsid w:val="00DE4F13"/>
    <w:rsid w:val="00DE51A8"/>
    <w:rsid w:val="00DE6EF4"/>
    <w:rsid w:val="00DE7FE8"/>
    <w:rsid w:val="00DF0663"/>
    <w:rsid w:val="00DF122F"/>
    <w:rsid w:val="00DF16B6"/>
    <w:rsid w:val="00DF71E3"/>
    <w:rsid w:val="00E011BD"/>
    <w:rsid w:val="00E01859"/>
    <w:rsid w:val="00E03198"/>
    <w:rsid w:val="00E05118"/>
    <w:rsid w:val="00E0745E"/>
    <w:rsid w:val="00E10E0C"/>
    <w:rsid w:val="00E12BF8"/>
    <w:rsid w:val="00E179BC"/>
    <w:rsid w:val="00E17FBE"/>
    <w:rsid w:val="00E20480"/>
    <w:rsid w:val="00E21F3E"/>
    <w:rsid w:val="00E230D6"/>
    <w:rsid w:val="00E25636"/>
    <w:rsid w:val="00E25D71"/>
    <w:rsid w:val="00E2622E"/>
    <w:rsid w:val="00E264AD"/>
    <w:rsid w:val="00E26BCB"/>
    <w:rsid w:val="00E27516"/>
    <w:rsid w:val="00E30777"/>
    <w:rsid w:val="00E30892"/>
    <w:rsid w:val="00E340DF"/>
    <w:rsid w:val="00E35770"/>
    <w:rsid w:val="00E36896"/>
    <w:rsid w:val="00E372EB"/>
    <w:rsid w:val="00E4033C"/>
    <w:rsid w:val="00E42384"/>
    <w:rsid w:val="00E43839"/>
    <w:rsid w:val="00E43D6A"/>
    <w:rsid w:val="00E445E2"/>
    <w:rsid w:val="00E45A57"/>
    <w:rsid w:val="00E45F2A"/>
    <w:rsid w:val="00E46436"/>
    <w:rsid w:val="00E46FC8"/>
    <w:rsid w:val="00E47E77"/>
    <w:rsid w:val="00E47F24"/>
    <w:rsid w:val="00E5048E"/>
    <w:rsid w:val="00E5123E"/>
    <w:rsid w:val="00E5125E"/>
    <w:rsid w:val="00E52E7B"/>
    <w:rsid w:val="00E536B4"/>
    <w:rsid w:val="00E54C64"/>
    <w:rsid w:val="00E54D70"/>
    <w:rsid w:val="00E62420"/>
    <w:rsid w:val="00E6248E"/>
    <w:rsid w:val="00E633AB"/>
    <w:rsid w:val="00E64016"/>
    <w:rsid w:val="00E6407C"/>
    <w:rsid w:val="00E64B3B"/>
    <w:rsid w:val="00E651AA"/>
    <w:rsid w:val="00E6565C"/>
    <w:rsid w:val="00E65DB2"/>
    <w:rsid w:val="00E661FC"/>
    <w:rsid w:val="00E66B6E"/>
    <w:rsid w:val="00E70657"/>
    <w:rsid w:val="00E71C3E"/>
    <w:rsid w:val="00E729CA"/>
    <w:rsid w:val="00E7363C"/>
    <w:rsid w:val="00E73C07"/>
    <w:rsid w:val="00E75E10"/>
    <w:rsid w:val="00E768B3"/>
    <w:rsid w:val="00E76EDC"/>
    <w:rsid w:val="00E8701B"/>
    <w:rsid w:val="00E96D71"/>
    <w:rsid w:val="00EA2867"/>
    <w:rsid w:val="00EA45E5"/>
    <w:rsid w:val="00EA7989"/>
    <w:rsid w:val="00EB0B44"/>
    <w:rsid w:val="00EB1152"/>
    <w:rsid w:val="00EB1EDF"/>
    <w:rsid w:val="00EB2358"/>
    <w:rsid w:val="00EB5B99"/>
    <w:rsid w:val="00EC12E1"/>
    <w:rsid w:val="00EC158A"/>
    <w:rsid w:val="00EC2037"/>
    <w:rsid w:val="00EC2AA9"/>
    <w:rsid w:val="00EC457C"/>
    <w:rsid w:val="00EC5252"/>
    <w:rsid w:val="00ED39AD"/>
    <w:rsid w:val="00ED3F20"/>
    <w:rsid w:val="00ED72B8"/>
    <w:rsid w:val="00ED7C2C"/>
    <w:rsid w:val="00EE1902"/>
    <w:rsid w:val="00EE466C"/>
    <w:rsid w:val="00EE4967"/>
    <w:rsid w:val="00EE6D3C"/>
    <w:rsid w:val="00EF727F"/>
    <w:rsid w:val="00EF776D"/>
    <w:rsid w:val="00F02BAF"/>
    <w:rsid w:val="00F039FF"/>
    <w:rsid w:val="00F04E34"/>
    <w:rsid w:val="00F116C9"/>
    <w:rsid w:val="00F11A29"/>
    <w:rsid w:val="00F11DED"/>
    <w:rsid w:val="00F12449"/>
    <w:rsid w:val="00F17CCB"/>
    <w:rsid w:val="00F206F2"/>
    <w:rsid w:val="00F21DE9"/>
    <w:rsid w:val="00F227FD"/>
    <w:rsid w:val="00F24E2A"/>
    <w:rsid w:val="00F2538E"/>
    <w:rsid w:val="00F255A0"/>
    <w:rsid w:val="00F26D2D"/>
    <w:rsid w:val="00F30125"/>
    <w:rsid w:val="00F301E2"/>
    <w:rsid w:val="00F304C9"/>
    <w:rsid w:val="00F31B29"/>
    <w:rsid w:val="00F31FA0"/>
    <w:rsid w:val="00F35A03"/>
    <w:rsid w:val="00F35A59"/>
    <w:rsid w:val="00F35E00"/>
    <w:rsid w:val="00F36208"/>
    <w:rsid w:val="00F3768F"/>
    <w:rsid w:val="00F3788F"/>
    <w:rsid w:val="00F42151"/>
    <w:rsid w:val="00F5199E"/>
    <w:rsid w:val="00F54E3B"/>
    <w:rsid w:val="00F57EFB"/>
    <w:rsid w:val="00F612F0"/>
    <w:rsid w:val="00F658B3"/>
    <w:rsid w:val="00F65F0F"/>
    <w:rsid w:val="00F717CD"/>
    <w:rsid w:val="00F721F3"/>
    <w:rsid w:val="00F7334F"/>
    <w:rsid w:val="00F74341"/>
    <w:rsid w:val="00F77B5C"/>
    <w:rsid w:val="00F859D0"/>
    <w:rsid w:val="00F8653B"/>
    <w:rsid w:val="00F86923"/>
    <w:rsid w:val="00F90794"/>
    <w:rsid w:val="00F9293E"/>
    <w:rsid w:val="00F92F6C"/>
    <w:rsid w:val="00F932C3"/>
    <w:rsid w:val="00F93E05"/>
    <w:rsid w:val="00F94B42"/>
    <w:rsid w:val="00F951C7"/>
    <w:rsid w:val="00F95803"/>
    <w:rsid w:val="00FA33A4"/>
    <w:rsid w:val="00FA5765"/>
    <w:rsid w:val="00FA6416"/>
    <w:rsid w:val="00FA6F1B"/>
    <w:rsid w:val="00FA7BC3"/>
    <w:rsid w:val="00FB17F0"/>
    <w:rsid w:val="00FB281E"/>
    <w:rsid w:val="00FB324F"/>
    <w:rsid w:val="00FC0B6B"/>
    <w:rsid w:val="00FC192A"/>
    <w:rsid w:val="00FC31CC"/>
    <w:rsid w:val="00FC5F74"/>
    <w:rsid w:val="00FC6424"/>
    <w:rsid w:val="00FC6CDF"/>
    <w:rsid w:val="00FC7001"/>
    <w:rsid w:val="00FC765F"/>
    <w:rsid w:val="00FD1ED9"/>
    <w:rsid w:val="00FD580B"/>
    <w:rsid w:val="00FD5F46"/>
    <w:rsid w:val="00FD63B9"/>
    <w:rsid w:val="00FD6786"/>
    <w:rsid w:val="00FE4EFD"/>
    <w:rsid w:val="00FE5104"/>
    <w:rsid w:val="00FE6E22"/>
    <w:rsid w:val="00FE777A"/>
    <w:rsid w:val="00FE77C9"/>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70AB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704B"/>
    <w:rPr>
      <w:color w:val="FF8119" w:themeColor="hyperlink"/>
      <w:u w:val="single"/>
    </w:rPr>
  </w:style>
  <w:style w:type="paragraph" w:styleId="Header">
    <w:name w:val="header"/>
    <w:basedOn w:val="Normal"/>
    <w:link w:val="HeaderChar"/>
    <w:uiPriority w:val="99"/>
    <w:unhideWhenUsed/>
    <w:rsid w:val="007B68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8E1"/>
  </w:style>
  <w:style w:type="paragraph" w:styleId="Footer">
    <w:name w:val="footer"/>
    <w:basedOn w:val="Normal"/>
    <w:link w:val="FooterChar"/>
    <w:uiPriority w:val="99"/>
    <w:unhideWhenUsed/>
    <w:rsid w:val="007B68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8E1"/>
  </w:style>
  <w:style w:type="paragraph" w:styleId="BalloonText">
    <w:name w:val="Balloon Text"/>
    <w:basedOn w:val="Normal"/>
    <w:link w:val="BalloonTextChar"/>
    <w:uiPriority w:val="99"/>
    <w:semiHidden/>
    <w:unhideWhenUsed/>
    <w:rsid w:val="00432BB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32BB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65693"/>
    <w:rPr>
      <w:sz w:val="18"/>
      <w:szCs w:val="18"/>
    </w:rPr>
  </w:style>
  <w:style w:type="paragraph" w:styleId="CommentText">
    <w:name w:val="annotation text"/>
    <w:basedOn w:val="Normal"/>
    <w:link w:val="CommentTextChar"/>
    <w:uiPriority w:val="99"/>
    <w:semiHidden/>
    <w:unhideWhenUsed/>
    <w:rsid w:val="00665693"/>
    <w:pPr>
      <w:spacing w:line="240" w:lineRule="auto"/>
    </w:pPr>
    <w:rPr>
      <w:sz w:val="24"/>
      <w:szCs w:val="24"/>
    </w:rPr>
  </w:style>
  <w:style w:type="character" w:customStyle="1" w:styleId="CommentTextChar">
    <w:name w:val="Comment Text Char"/>
    <w:basedOn w:val="DefaultParagraphFont"/>
    <w:link w:val="CommentText"/>
    <w:uiPriority w:val="99"/>
    <w:semiHidden/>
    <w:rsid w:val="00665693"/>
    <w:rPr>
      <w:sz w:val="24"/>
      <w:szCs w:val="24"/>
    </w:rPr>
  </w:style>
  <w:style w:type="paragraph" w:styleId="CommentSubject">
    <w:name w:val="annotation subject"/>
    <w:basedOn w:val="CommentText"/>
    <w:next w:val="CommentText"/>
    <w:link w:val="CommentSubjectChar"/>
    <w:uiPriority w:val="99"/>
    <w:semiHidden/>
    <w:unhideWhenUsed/>
    <w:rsid w:val="00665693"/>
    <w:rPr>
      <w:b/>
      <w:bCs/>
      <w:sz w:val="20"/>
      <w:szCs w:val="20"/>
    </w:rPr>
  </w:style>
  <w:style w:type="character" w:customStyle="1" w:styleId="CommentSubjectChar">
    <w:name w:val="Comment Subject Char"/>
    <w:basedOn w:val="CommentTextChar"/>
    <w:link w:val="CommentSubject"/>
    <w:uiPriority w:val="99"/>
    <w:semiHidden/>
    <w:rsid w:val="00665693"/>
    <w:rPr>
      <w:b/>
      <w:bCs/>
      <w:sz w:val="20"/>
      <w:szCs w:val="20"/>
    </w:rPr>
  </w:style>
  <w:style w:type="paragraph" w:styleId="Revision">
    <w:name w:val="Revision"/>
    <w:hidden/>
    <w:uiPriority w:val="99"/>
    <w:semiHidden/>
    <w:rsid w:val="00250899"/>
    <w:pPr>
      <w:spacing w:after="0" w:line="240" w:lineRule="auto"/>
    </w:pPr>
  </w:style>
  <w:style w:type="paragraph" w:customStyle="1" w:styleId="p1">
    <w:name w:val="p1"/>
    <w:basedOn w:val="Normal"/>
    <w:rsid w:val="001642DE"/>
    <w:pPr>
      <w:shd w:val="clear" w:color="auto" w:fill="FFFFFF"/>
      <w:spacing w:after="0" w:line="240" w:lineRule="auto"/>
    </w:pPr>
    <w:rPr>
      <w:rFonts w:ascii="Arial" w:hAnsi="Arial" w:cs="Arial"/>
      <w:color w:val="222222"/>
      <w:sz w:val="20"/>
      <w:szCs w:val="20"/>
      <w:lang w:val="en-US"/>
    </w:rPr>
  </w:style>
  <w:style w:type="character" w:customStyle="1" w:styleId="s1">
    <w:name w:val="s1"/>
    <w:basedOn w:val="DefaultParagraphFont"/>
    <w:rsid w:val="001642DE"/>
  </w:style>
  <w:style w:type="character" w:customStyle="1" w:styleId="apple-converted-space">
    <w:name w:val="apple-converted-space"/>
    <w:basedOn w:val="DefaultParagraphFont"/>
    <w:rsid w:val="00F77B5C"/>
  </w:style>
  <w:style w:type="paragraph" w:customStyle="1" w:styleId="p2">
    <w:name w:val="p2"/>
    <w:basedOn w:val="Normal"/>
    <w:rsid w:val="00AD0288"/>
    <w:pPr>
      <w:spacing w:after="0" w:line="240" w:lineRule="auto"/>
    </w:pPr>
    <w:rPr>
      <w:rFonts w:ascii="Helvetica" w:hAnsi="Helvetica" w:cs="Times New Roman"/>
      <w:color w:val="5E5E5E"/>
      <w:sz w:val="15"/>
      <w:szCs w:val="15"/>
      <w:lang w:val="en-US"/>
    </w:rPr>
  </w:style>
  <w:style w:type="character" w:styleId="FollowedHyperlink">
    <w:name w:val="FollowedHyperlink"/>
    <w:basedOn w:val="DefaultParagraphFont"/>
    <w:uiPriority w:val="99"/>
    <w:semiHidden/>
    <w:unhideWhenUsed/>
    <w:rsid w:val="007748A6"/>
    <w:rPr>
      <w:color w:val="44B9E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5709">
      <w:bodyDiv w:val="1"/>
      <w:marLeft w:val="0"/>
      <w:marRight w:val="0"/>
      <w:marTop w:val="0"/>
      <w:marBottom w:val="0"/>
      <w:divBdr>
        <w:top w:val="none" w:sz="0" w:space="0" w:color="auto"/>
        <w:left w:val="none" w:sz="0" w:space="0" w:color="auto"/>
        <w:bottom w:val="none" w:sz="0" w:space="0" w:color="auto"/>
        <w:right w:val="none" w:sz="0" w:space="0" w:color="auto"/>
      </w:divBdr>
    </w:div>
    <w:div w:id="105275216">
      <w:bodyDiv w:val="1"/>
      <w:marLeft w:val="0"/>
      <w:marRight w:val="0"/>
      <w:marTop w:val="0"/>
      <w:marBottom w:val="0"/>
      <w:divBdr>
        <w:top w:val="none" w:sz="0" w:space="0" w:color="auto"/>
        <w:left w:val="none" w:sz="0" w:space="0" w:color="auto"/>
        <w:bottom w:val="none" w:sz="0" w:space="0" w:color="auto"/>
        <w:right w:val="none" w:sz="0" w:space="0" w:color="auto"/>
      </w:divBdr>
    </w:div>
    <w:div w:id="235089060">
      <w:bodyDiv w:val="1"/>
      <w:marLeft w:val="0"/>
      <w:marRight w:val="0"/>
      <w:marTop w:val="0"/>
      <w:marBottom w:val="0"/>
      <w:divBdr>
        <w:top w:val="none" w:sz="0" w:space="0" w:color="auto"/>
        <w:left w:val="none" w:sz="0" w:space="0" w:color="auto"/>
        <w:bottom w:val="none" w:sz="0" w:space="0" w:color="auto"/>
        <w:right w:val="none" w:sz="0" w:space="0" w:color="auto"/>
      </w:divBdr>
    </w:div>
    <w:div w:id="289753152">
      <w:bodyDiv w:val="1"/>
      <w:marLeft w:val="0"/>
      <w:marRight w:val="0"/>
      <w:marTop w:val="0"/>
      <w:marBottom w:val="0"/>
      <w:divBdr>
        <w:top w:val="none" w:sz="0" w:space="0" w:color="auto"/>
        <w:left w:val="none" w:sz="0" w:space="0" w:color="auto"/>
        <w:bottom w:val="none" w:sz="0" w:space="0" w:color="auto"/>
        <w:right w:val="none" w:sz="0" w:space="0" w:color="auto"/>
      </w:divBdr>
    </w:div>
    <w:div w:id="304748136">
      <w:bodyDiv w:val="1"/>
      <w:marLeft w:val="0"/>
      <w:marRight w:val="0"/>
      <w:marTop w:val="0"/>
      <w:marBottom w:val="0"/>
      <w:divBdr>
        <w:top w:val="none" w:sz="0" w:space="0" w:color="auto"/>
        <w:left w:val="none" w:sz="0" w:space="0" w:color="auto"/>
        <w:bottom w:val="none" w:sz="0" w:space="0" w:color="auto"/>
        <w:right w:val="none" w:sz="0" w:space="0" w:color="auto"/>
      </w:divBdr>
    </w:div>
    <w:div w:id="312300004">
      <w:bodyDiv w:val="1"/>
      <w:marLeft w:val="0"/>
      <w:marRight w:val="0"/>
      <w:marTop w:val="0"/>
      <w:marBottom w:val="0"/>
      <w:divBdr>
        <w:top w:val="none" w:sz="0" w:space="0" w:color="auto"/>
        <w:left w:val="none" w:sz="0" w:space="0" w:color="auto"/>
        <w:bottom w:val="none" w:sz="0" w:space="0" w:color="auto"/>
        <w:right w:val="none" w:sz="0" w:space="0" w:color="auto"/>
      </w:divBdr>
    </w:div>
    <w:div w:id="316958452">
      <w:bodyDiv w:val="1"/>
      <w:marLeft w:val="0"/>
      <w:marRight w:val="0"/>
      <w:marTop w:val="0"/>
      <w:marBottom w:val="0"/>
      <w:divBdr>
        <w:top w:val="none" w:sz="0" w:space="0" w:color="auto"/>
        <w:left w:val="none" w:sz="0" w:space="0" w:color="auto"/>
        <w:bottom w:val="none" w:sz="0" w:space="0" w:color="auto"/>
        <w:right w:val="none" w:sz="0" w:space="0" w:color="auto"/>
      </w:divBdr>
    </w:div>
    <w:div w:id="410394766">
      <w:bodyDiv w:val="1"/>
      <w:marLeft w:val="0"/>
      <w:marRight w:val="0"/>
      <w:marTop w:val="0"/>
      <w:marBottom w:val="0"/>
      <w:divBdr>
        <w:top w:val="none" w:sz="0" w:space="0" w:color="auto"/>
        <w:left w:val="none" w:sz="0" w:space="0" w:color="auto"/>
        <w:bottom w:val="none" w:sz="0" w:space="0" w:color="auto"/>
        <w:right w:val="none" w:sz="0" w:space="0" w:color="auto"/>
      </w:divBdr>
    </w:div>
    <w:div w:id="451478472">
      <w:bodyDiv w:val="1"/>
      <w:marLeft w:val="0"/>
      <w:marRight w:val="0"/>
      <w:marTop w:val="0"/>
      <w:marBottom w:val="0"/>
      <w:divBdr>
        <w:top w:val="none" w:sz="0" w:space="0" w:color="auto"/>
        <w:left w:val="none" w:sz="0" w:space="0" w:color="auto"/>
        <w:bottom w:val="none" w:sz="0" w:space="0" w:color="auto"/>
        <w:right w:val="none" w:sz="0" w:space="0" w:color="auto"/>
      </w:divBdr>
    </w:div>
    <w:div w:id="499930318">
      <w:bodyDiv w:val="1"/>
      <w:marLeft w:val="0"/>
      <w:marRight w:val="0"/>
      <w:marTop w:val="0"/>
      <w:marBottom w:val="0"/>
      <w:divBdr>
        <w:top w:val="none" w:sz="0" w:space="0" w:color="auto"/>
        <w:left w:val="none" w:sz="0" w:space="0" w:color="auto"/>
        <w:bottom w:val="none" w:sz="0" w:space="0" w:color="auto"/>
        <w:right w:val="none" w:sz="0" w:space="0" w:color="auto"/>
      </w:divBdr>
    </w:div>
    <w:div w:id="742872385">
      <w:bodyDiv w:val="1"/>
      <w:marLeft w:val="0"/>
      <w:marRight w:val="0"/>
      <w:marTop w:val="0"/>
      <w:marBottom w:val="0"/>
      <w:divBdr>
        <w:top w:val="none" w:sz="0" w:space="0" w:color="auto"/>
        <w:left w:val="none" w:sz="0" w:space="0" w:color="auto"/>
        <w:bottom w:val="none" w:sz="0" w:space="0" w:color="auto"/>
        <w:right w:val="none" w:sz="0" w:space="0" w:color="auto"/>
      </w:divBdr>
    </w:div>
    <w:div w:id="913079986">
      <w:bodyDiv w:val="1"/>
      <w:marLeft w:val="0"/>
      <w:marRight w:val="0"/>
      <w:marTop w:val="0"/>
      <w:marBottom w:val="0"/>
      <w:divBdr>
        <w:top w:val="none" w:sz="0" w:space="0" w:color="auto"/>
        <w:left w:val="none" w:sz="0" w:space="0" w:color="auto"/>
        <w:bottom w:val="none" w:sz="0" w:space="0" w:color="auto"/>
        <w:right w:val="none" w:sz="0" w:space="0" w:color="auto"/>
      </w:divBdr>
    </w:div>
    <w:div w:id="1016494959">
      <w:bodyDiv w:val="1"/>
      <w:marLeft w:val="0"/>
      <w:marRight w:val="0"/>
      <w:marTop w:val="0"/>
      <w:marBottom w:val="0"/>
      <w:divBdr>
        <w:top w:val="none" w:sz="0" w:space="0" w:color="auto"/>
        <w:left w:val="none" w:sz="0" w:space="0" w:color="auto"/>
        <w:bottom w:val="none" w:sz="0" w:space="0" w:color="auto"/>
        <w:right w:val="none" w:sz="0" w:space="0" w:color="auto"/>
      </w:divBdr>
    </w:div>
    <w:div w:id="1055738330">
      <w:bodyDiv w:val="1"/>
      <w:marLeft w:val="0"/>
      <w:marRight w:val="0"/>
      <w:marTop w:val="0"/>
      <w:marBottom w:val="0"/>
      <w:divBdr>
        <w:top w:val="none" w:sz="0" w:space="0" w:color="auto"/>
        <w:left w:val="none" w:sz="0" w:space="0" w:color="auto"/>
        <w:bottom w:val="none" w:sz="0" w:space="0" w:color="auto"/>
        <w:right w:val="none" w:sz="0" w:space="0" w:color="auto"/>
      </w:divBdr>
    </w:div>
    <w:div w:id="1095860046">
      <w:bodyDiv w:val="1"/>
      <w:marLeft w:val="0"/>
      <w:marRight w:val="0"/>
      <w:marTop w:val="0"/>
      <w:marBottom w:val="0"/>
      <w:divBdr>
        <w:top w:val="none" w:sz="0" w:space="0" w:color="auto"/>
        <w:left w:val="none" w:sz="0" w:space="0" w:color="auto"/>
        <w:bottom w:val="none" w:sz="0" w:space="0" w:color="auto"/>
        <w:right w:val="none" w:sz="0" w:space="0" w:color="auto"/>
      </w:divBdr>
    </w:div>
    <w:div w:id="1338848440">
      <w:bodyDiv w:val="1"/>
      <w:marLeft w:val="0"/>
      <w:marRight w:val="0"/>
      <w:marTop w:val="0"/>
      <w:marBottom w:val="0"/>
      <w:divBdr>
        <w:top w:val="none" w:sz="0" w:space="0" w:color="auto"/>
        <w:left w:val="none" w:sz="0" w:space="0" w:color="auto"/>
        <w:bottom w:val="none" w:sz="0" w:space="0" w:color="auto"/>
        <w:right w:val="none" w:sz="0" w:space="0" w:color="auto"/>
      </w:divBdr>
    </w:div>
    <w:div w:id="1388912982">
      <w:bodyDiv w:val="1"/>
      <w:marLeft w:val="0"/>
      <w:marRight w:val="0"/>
      <w:marTop w:val="0"/>
      <w:marBottom w:val="0"/>
      <w:divBdr>
        <w:top w:val="none" w:sz="0" w:space="0" w:color="auto"/>
        <w:left w:val="none" w:sz="0" w:space="0" w:color="auto"/>
        <w:bottom w:val="none" w:sz="0" w:space="0" w:color="auto"/>
        <w:right w:val="none" w:sz="0" w:space="0" w:color="auto"/>
      </w:divBdr>
    </w:div>
    <w:div w:id="1406301142">
      <w:bodyDiv w:val="1"/>
      <w:marLeft w:val="0"/>
      <w:marRight w:val="0"/>
      <w:marTop w:val="0"/>
      <w:marBottom w:val="0"/>
      <w:divBdr>
        <w:top w:val="none" w:sz="0" w:space="0" w:color="auto"/>
        <w:left w:val="none" w:sz="0" w:space="0" w:color="auto"/>
        <w:bottom w:val="none" w:sz="0" w:space="0" w:color="auto"/>
        <w:right w:val="none" w:sz="0" w:space="0" w:color="auto"/>
      </w:divBdr>
    </w:div>
    <w:div w:id="1434746718">
      <w:bodyDiv w:val="1"/>
      <w:marLeft w:val="0"/>
      <w:marRight w:val="0"/>
      <w:marTop w:val="0"/>
      <w:marBottom w:val="0"/>
      <w:divBdr>
        <w:top w:val="none" w:sz="0" w:space="0" w:color="auto"/>
        <w:left w:val="none" w:sz="0" w:space="0" w:color="auto"/>
        <w:bottom w:val="none" w:sz="0" w:space="0" w:color="auto"/>
        <w:right w:val="none" w:sz="0" w:space="0" w:color="auto"/>
      </w:divBdr>
    </w:div>
    <w:div w:id="1449885085">
      <w:bodyDiv w:val="1"/>
      <w:marLeft w:val="0"/>
      <w:marRight w:val="0"/>
      <w:marTop w:val="0"/>
      <w:marBottom w:val="0"/>
      <w:divBdr>
        <w:top w:val="none" w:sz="0" w:space="0" w:color="auto"/>
        <w:left w:val="none" w:sz="0" w:space="0" w:color="auto"/>
        <w:bottom w:val="none" w:sz="0" w:space="0" w:color="auto"/>
        <w:right w:val="none" w:sz="0" w:space="0" w:color="auto"/>
      </w:divBdr>
    </w:div>
    <w:div w:id="1526941260">
      <w:bodyDiv w:val="1"/>
      <w:marLeft w:val="0"/>
      <w:marRight w:val="0"/>
      <w:marTop w:val="0"/>
      <w:marBottom w:val="0"/>
      <w:divBdr>
        <w:top w:val="none" w:sz="0" w:space="0" w:color="auto"/>
        <w:left w:val="none" w:sz="0" w:space="0" w:color="auto"/>
        <w:bottom w:val="none" w:sz="0" w:space="0" w:color="auto"/>
        <w:right w:val="none" w:sz="0" w:space="0" w:color="auto"/>
      </w:divBdr>
    </w:div>
    <w:div w:id="1553615360">
      <w:bodyDiv w:val="1"/>
      <w:marLeft w:val="0"/>
      <w:marRight w:val="0"/>
      <w:marTop w:val="0"/>
      <w:marBottom w:val="0"/>
      <w:divBdr>
        <w:top w:val="none" w:sz="0" w:space="0" w:color="auto"/>
        <w:left w:val="none" w:sz="0" w:space="0" w:color="auto"/>
        <w:bottom w:val="none" w:sz="0" w:space="0" w:color="auto"/>
        <w:right w:val="none" w:sz="0" w:space="0" w:color="auto"/>
      </w:divBdr>
    </w:div>
    <w:div w:id="1693803107">
      <w:bodyDiv w:val="1"/>
      <w:marLeft w:val="0"/>
      <w:marRight w:val="0"/>
      <w:marTop w:val="0"/>
      <w:marBottom w:val="0"/>
      <w:divBdr>
        <w:top w:val="none" w:sz="0" w:space="0" w:color="auto"/>
        <w:left w:val="none" w:sz="0" w:space="0" w:color="auto"/>
        <w:bottom w:val="none" w:sz="0" w:space="0" w:color="auto"/>
        <w:right w:val="none" w:sz="0" w:space="0" w:color="auto"/>
      </w:divBdr>
    </w:div>
    <w:div w:id="1724672761">
      <w:bodyDiv w:val="1"/>
      <w:marLeft w:val="0"/>
      <w:marRight w:val="0"/>
      <w:marTop w:val="0"/>
      <w:marBottom w:val="0"/>
      <w:divBdr>
        <w:top w:val="none" w:sz="0" w:space="0" w:color="auto"/>
        <w:left w:val="none" w:sz="0" w:space="0" w:color="auto"/>
        <w:bottom w:val="none" w:sz="0" w:space="0" w:color="auto"/>
        <w:right w:val="none" w:sz="0" w:space="0" w:color="auto"/>
      </w:divBdr>
    </w:div>
    <w:div w:id="1824541006">
      <w:bodyDiv w:val="1"/>
      <w:marLeft w:val="0"/>
      <w:marRight w:val="0"/>
      <w:marTop w:val="0"/>
      <w:marBottom w:val="0"/>
      <w:divBdr>
        <w:top w:val="none" w:sz="0" w:space="0" w:color="auto"/>
        <w:left w:val="none" w:sz="0" w:space="0" w:color="auto"/>
        <w:bottom w:val="none" w:sz="0" w:space="0" w:color="auto"/>
        <w:right w:val="none" w:sz="0" w:space="0" w:color="auto"/>
      </w:divBdr>
    </w:div>
    <w:div w:id="21084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L.Walklate@liverpool.ac.uk" TargetMode="External"/><Relationship Id="rId8" Type="http://schemas.openxmlformats.org/officeDocument/2006/relationships/hyperlink" Target="mailto:k.fitzgibbon@deakin.edu.au" TargetMode="External"/><Relationship Id="rId9" Type="http://schemas.openxmlformats.org/officeDocument/2006/relationships/hyperlink" Target="mailto:jude.mcculloch@monash.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8E5A56C-0B67-3E4A-AEC3-C68ED5331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39</Pages>
  <Words>8297</Words>
  <Characters>45139</Characters>
  <Application>Microsoft Macintosh Word</Application>
  <DocSecurity>0</DocSecurity>
  <Lines>728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Lyn</dc:creator>
  <cp:lastModifiedBy>Kate Fitz-Gibbon</cp:lastModifiedBy>
  <cp:revision>9</cp:revision>
  <cp:lastPrinted>2017-01-20T04:33:00Z</cp:lastPrinted>
  <dcterms:created xsi:type="dcterms:W3CDTF">2017-08-06T20:55:00Z</dcterms:created>
  <dcterms:modified xsi:type="dcterms:W3CDTF">2017-08-06T20:59:00Z</dcterms:modified>
</cp:coreProperties>
</file>