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9E2984" w14:textId="77777777" w:rsidR="0038610F" w:rsidRPr="0038610F" w:rsidRDefault="00C1664A" w:rsidP="007D48BB">
      <w:pPr>
        <w:widowControl w:val="0"/>
        <w:autoSpaceDE w:val="0"/>
        <w:autoSpaceDN w:val="0"/>
        <w:adjustRightInd w:val="0"/>
        <w:spacing w:line="480" w:lineRule="auto"/>
        <w:jc w:val="center"/>
        <w:outlineLvl w:val="0"/>
        <w:rPr>
          <w:rFonts w:ascii="Times New Roman" w:hAnsi="Times New Roman" w:cs="Times New Roman"/>
          <w:b/>
        </w:rPr>
      </w:pPr>
      <w:r w:rsidRPr="0038610F">
        <w:rPr>
          <w:rFonts w:ascii="Times New Roman" w:hAnsi="Times New Roman" w:cs="Times New Roman"/>
          <w:b/>
        </w:rPr>
        <w:t>The new urban frontier of everyday evictions:</w:t>
      </w:r>
    </w:p>
    <w:p w14:paraId="1EAB6CA5" w14:textId="77777777" w:rsidR="00A77848" w:rsidRPr="0038610F" w:rsidRDefault="001A7034" w:rsidP="007D48BB">
      <w:pPr>
        <w:widowControl w:val="0"/>
        <w:autoSpaceDE w:val="0"/>
        <w:autoSpaceDN w:val="0"/>
        <w:adjustRightInd w:val="0"/>
        <w:spacing w:line="480" w:lineRule="auto"/>
        <w:jc w:val="center"/>
        <w:outlineLvl w:val="0"/>
        <w:rPr>
          <w:rFonts w:ascii="Times New Roman" w:hAnsi="Times New Roman" w:cs="Times New Roman"/>
          <w:b/>
        </w:rPr>
      </w:pPr>
      <w:r w:rsidRPr="0038610F">
        <w:rPr>
          <w:rFonts w:ascii="Times New Roman" w:hAnsi="Times New Roman" w:cs="Times New Roman"/>
          <w:b/>
        </w:rPr>
        <w:t>C</w:t>
      </w:r>
      <w:r w:rsidR="00D14D0F" w:rsidRPr="0038610F">
        <w:rPr>
          <w:rFonts w:ascii="Times New Roman" w:hAnsi="Times New Roman" w:cs="Times New Roman"/>
          <w:b/>
        </w:rPr>
        <w:t>ontemporary state practices of</w:t>
      </w:r>
      <w:r w:rsidR="00C1664A" w:rsidRPr="0038610F">
        <w:rPr>
          <w:rFonts w:ascii="Times New Roman" w:hAnsi="Times New Roman" w:cs="Times New Roman"/>
          <w:b/>
        </w:rPr>
        <w:t xml:space="preserve"> </w:t>
      </w:r>
      <w:proofErr w:type="spellStart"/>
      <w:r w:rsidR="00C1664A" w:rsidRPr="00317F51">
        <w:rPr>
          <w:rFonts w:ascii="Times New Roman" w:hAnsi="Times New Roman" w:cs="Times New Roman"/>
          <w:b/>
        </w:rPr>
        <w:t>r</w:t>
      </w:r>
      <w:r w:rsidR="0080185E">
        <w:rPr>
          <w:rFonts w:ascii="Times New Roman" w:hAnsi="Times New Roman" w:cs="Times New Roman"/>
          <w:b/>
        </w:rPr>
        <w:t>evanchism</w:t>
      </w:r>
      <w:proofErr w:type="spellEnd"/>
    </w:p>
    <w:p w14:paraId="3173B88E" w14:textId="77777777" w:rsidR="00314B21" w:rsidRDefault="0080185E" w:rsidP="007D48BB">
      <w:pPr>
        <w:widowControl w:val="0"/>
        <w:autoSpaceDE w:val="0"/>
        <w:autoSpaceDN w:val="0"/>
        <w:adjustRightInd w:val="0"/>
        <w:spacing w:line="480" w:lineRule="auto"/>
        <w:jc w:val="center"/>
        <w:outlineLvl w:val="0"/>
        <w:rPr>
          <w:rFonts w:ascii="Times New Roman" w:hAnsi="Times New Roman" w:cs="Times New Roman"/>
          <w:i/>
        </w:rPr>
      </w:pPr>
      <w:r>
        <w:rPr>
          <w:rFonts w:ascii="Times New Roman" w:hAnsi="Times New Roman" w:cs="Times New Roman"/>
          <w:i/>
        </w:rPr>
        <w:t>Vickie Cooper</w:t>
      </w:r>
    </w:p>
    <w:p w14:paraId="3F7BE56B" w14:textId="77777777" w:rsidR="00D34DCF" w:rsidRDefault="00D34DCF" w:rsidP="00D34DCF">
      <w:pPr>
        <w:widowControl w:val="0"/>
        <w:autoSpaceDE w:val="0"/>
        <w:autoSpaceDN w:val="0"/>
        <w:adjustRightInd w:val="0"/>
        <w:spacing w:line="480" w:lineRule="auto"/>
        <w:jc w:val="center"/>
        <w:outlineLvl w:val="0"/>
        <w:rPr>
          <w:rFonts w:ascii="Times New Roman" w:hAnsi="Times New Roman" w:cs="Times New Roman"/>
          <w:i/>
        </w:rPr>
      </w:pPr>
      <w:r>
        <w:rPr>
          <w:rFonts w:ascii="Times New Roman" w:hAnsi="Times New Roman" w:cs="Times New Roman"/>
          <w:i/>
        </w:rPr>
        <w:t>Kirsteen Paton</w:t>
      </w:r>
    </w:p>
    <w:p w14:paraId="0F1D1ECE" w14:textId="77777777" w:rsidR="00D34DCF" w:rsidRDefault="00D34DCF" w:rsidP="007D48BB">
      <w:pPr>
        <w:widowControl w:val="0"/>
        <w:autoSpaceDE w:val="0"/>
        <w:autoSpaceDN w:val="0"/>
        <w:adjustRightInd w:val="0"/>
        <w:spacing w:line="480" w:lineRule="auto"/>
        <w:jc w:val="center"/>
        <w:outlineLvl w:val="0"/>
        <w:rPr>
          <w:rFonts w:ascii="Times New Roman" w:hAnsi="Times New Roman" w:cs="Times New Roman"/>
          <w:i/>
        </w:rPr>
      </w:pPr>
    </w:p>
    <w:p w14:paraId="6B336BA6" w14:textId="77777777" w:rsidR="00314B21" w:rsidRDefault="00314B21">
      <w:pPr>
        <w:widowControl w:val="0"/>
        <w:autoSpaceDE w:val="0"/>
        <w:autoSpaceDN w:val="0"/>
        <w:adjustRightInd w:val="0"/>
        <w:spacing w:line="480" w:lineRule="auto"/>
        <w:rPr>
          <w:rFonts w:ascii="Times New Roman" w:hAnsi="Times New Roman" w:cs="Times New Roman"/>
        </w:rPr>
      </w:pPr>
    </w:p>
    <w:p w14:paraId="2EB59C98" w14:textId="77777777" w:rsidR="00314B21" w:rsidRDefault="0080185E">
      <w:pPr>
        <w:widowControl w:val="0"/>
        <w:autoSpaceDE w:val="0"/>
        <w:autoSpaceDN w:val="0"/>
        <w:adjustRightInd w:val="0"/>
        <w:spacing w:line="480" w:lineRule="auto"/>
        <w:rPr>
          <w:rFonts w:ascii="Times New Roman" w:hAnsi="Times New Roman" w:cs="Times New Roman"/>
        </w:rPr>
      </w:pPr>
      <w:r>
        <w:rPr>
          <w:rFonts w:ascii="Times New Roman" w:hAnsi="Times New Roman" w:cs="Times New Roman"/>
        </w:rPr>
        <w:t xml:space="preserve">In this chapter we look critically at the political economic landscape of evictions within the </w:t>
      </w:r>
      <w:r w:rsidR="00314B21">
        <w:rPr>
          <w:rFonts w:ascii="Times New Roman" w:hAnsi="Times New Roman" w:cs="Times New Roman"/>
        </w:rPr>
        <w:t>United Kingdom</w:t>
      </w:r>
      <w:r>
        <w:rPr>
          <w:rFonts w:ascii="Times New Roman" w:hAnsi="Times New Roman" w:cs="Times New Roman"/>
        </w:rPr>
        <w:t xml:space="preserve"> context in relation to austerity. Our principle argument is that the current and unprecedented rise in evictions in the </w:t>
      </w:r>
      <w:r w:rsidR="00314B21">
        <w:rPr>
          <w:rFonts w:ascii="Times New Roman" w:hAnsi="Times New Roman" w:cs="Times New Roman"/>
        </w:rPr>
        <w:t xml:space="preserve">United Kingdom </w:t>
      </w:r>
      <w:r>
        <w:rPr>
          <w:rFonts w:ascii="Times New Roman" w:hAnsi="Times New Roman" w:cs="Times New Roman"/>
        </w:rPr>
        <w:t>is not an ‘organic’ market-led occurrence, but has instead been actively orchestrated. Today displacement is actively endorsed through state-level involvement via housing and welfare legislation and policy-making ushered in as austerity measures. As such</w:t>
      </w:r>
      <w:r w:rsidR="003133A9">
        <w:rPr>
          <w:rFonts w:ascii="Times New Roman" w:hAnsi="Times New Roman" w:cs="Times New Roman"/>
        </w:rPr>
        <w:t>,</w:t>
      </w:r>
      <w:r>
        <w:rPr>
          <w:rFonts w:ascii="Times New Roman" w:hAnsi="Times New Roman" w:cs="Times New Roman"/>
        </w:rPr>
        <w:t xml:space="preserve"> evictions have become daily occurrences in the </w:t>
      </w:r>
      <w:r w:rsidR="00314B21">
        <w:rPr>
          <w:rFonts w:ascii="Times New Roman" w:hAnsi="Times New Roman" w:cs="Times New Roman"/>
        </w:rPr>
        <w:t>United Kingdom</w:t>
      </w:r>
      <w:r>
        <w:rPr>
          <w:rFonts w:ascii="Times New Roman" w:hAnsi="Times New Roman" w:cs="Times New Roman"/>
          <w:i/>
        </w:rPr>
        <w:t xml:space="preserve">. </w:t>
      </w:r>
      <w:r>
        <w:rPr>
          <w:rFonts w:ascii="Times New Roman" w:hAnsi="Times New Roman" w:cs="Times New Roman"/>
        </w:rPr>
        <w:t xml:space="preserve">Evictions in neoliberal economies are fast becoming the most common form of displacement with over 170 evictions per day in the </w:t>
      </w:r>
      <w:r w:rsidR="00314B21">
        <w:rPr>
          <w:rFonts w:ascii="Times New Roman" w:hAnsi="Times New Roman" w:cs="Times New Roman"/>
        </w:rPr>
        <w:t>United Kingdom</w:t>
      </w:r>
      <w:r>
        <w:rPr>
          <w:rFonts w:ascii="Times New Roman" w:hAnsi="Times New Roman" w:cs="Times New Roman"/>
        </w:rPr>
        <w:t xml:space="preserve"> (Ministry of Justice 2015), as well as an international rise in Ireland, </w:t>
      </w:r>
      <w:r w:rsidR="00314B21">
        <w:rPr>
          <w:rFonts w:ascii="Times New Roman" w:hAnsi="Times New Roman" w:cs="Times New Roman"/>
        </w:rPr>
        <w:t>United States</w:t>
      </w:r>
      <w:r>
        <w:rPr>
          <w:rFonts w:ascii="Times New Roman" w:hAnsi="Times New Roman" w:cs="Times New Roman"/>
        </w:rPr>
        <w:t>, Spain, Germany, and Greece (European Action Coalition 2015</w:t>
      </w:r>
      <w:r w:rsidR="0038610F">
        <w:rPr>
          <w:rFonts w:ascii="Times New Roman" w:hAnsi="Times New Roman" w:cs="Times New Roman"/>
        </w:rPr>
        <w:t>,</w:t>
      </w:r>
      <w:r w:rsidR="005E29B3" w:rsidRPr="0038610F">
        <w:rPr>
          <w:rFonts w:ascii="Times New Roman" w:hAnsi="Times New Roman" w:cs="Times New Roman"/>
        </w:rPr>
        <w:t xml:space="preserve"> Desmond 201</w:t>
      </w:r>
      <w:r w:rsidR="000D3CA5">
        <w:rPr>
          <w:rFonts w:ascii="Times New Roman" w:hAnsi="Times New Roman" w:cs="Times New Roman"/>
        </w:rPr>
        <w:t>6</w:t>
      </w:r>
      <w:r w:rsidR="005E29B3" w:rsidRPr="0038610F">
        <w:rPr>
          <w:rFonts w:ascii="Times New Roman" w:hAnsi="Times New Roman" w:cs="Times New Roman"/>
        </w:rPr>
        <w:t>)</w:t>
      </w:r>
      <w:r w:rsidR="00AD6A99" w:rsidRPr="0038610F">
        <w:rPr>
          <w:rFonts w:ascii="Times New Roman" w:hAnsi="Times New Roman" w:cs="Times New Roman"/>
        </w:rPr>
        <w:t xml:space="preserve">. </w:t>
      </w:r>
      <w:r w:rsidR="005E29B3" w:rsidRPr="00317F51">
        <w:rPr>
          <w:rFonts w:ascii="Times New Roman" w:hAnsi="Times New Roman" w:cs="Times New Roman"/>
        </w:rPr>
        <w:t>Understanding the contemporary effects of g</w:t>
      </w:r>
      <w:r>
        <w:rPr>
          <w:rFonts w:ascii="Times New Roman" w:hAnsi="Times New Roman" w:cs="Times New Roman"/>
        </w:rPr>
        <w:t xml:space="preserve">entrification and eviction requires scrutiny of the processes at large. </w:t>
      </w:r>
    </w:p>
    <w:p w14:paraId="08452C3E" w14:textId="77777777" w:rsidR="00314B21" w:rsidRDefault="00314B21">
      <w:pPr>
        <w:spacing w:line="480" w:lineRule="auto"/>
        <w:rPr>
          <w:rFonts w:ascii="Times New Roman" w:hAnsi="Times New Roman" w:cs="Times New Roman"/>
        </w:rPr>
      </w:pPr>
    </w:p>
    <w:p w14:paraId="60BF02C4" w14:textId="1E161410" w:rsidR="00314B21" w:rsidRDefault="0080185E">
      <w:pPr>
        <w:spacing w:line="480" w:lineRule="auto"/>
        <w:rPr>
          <w:rFonts w:ascii="Times New Roman" w:hAnsi="Times New Roman" w:cs="Times New Roman"/>
        </w:rPr>
      </w:pPr>
      <w:r>
        <w:rPr>
          <w:rFonts w:ascii="Times New Roman" w:hAnsi="Times New Roman" w:cs="Times New Roman"/>
        </w:rPr>
        <w:t>We begin this chapter</w:t>
      </w:r>
      <w:r>
        <w:rPr>
          <w:rFonts w:ascii="Times New Roman" w:hAnsi="Times New Roman" w:cs="Times New Roman"/>
          <w:b/>
        </w:rPr>
        <w:t xml:space="preserve"> </w:t>
      </w:r>
      <w:r>
        <w:rPr>
          <w:rFonts w:ascii="Times New Roman" w:hAnsi="Times New Roman" w:cs="Times New Roman"/>
        </w:rPr>
        <w:t>by detailing the key ways that contemporary state-led gentrification has evolved, contributing to ‘state-led eviction’. We situate evictions as a common form of displacement that underpin</w:t>
      </w:r>
      <w:r w:rsidR="00EF3139">
        <w:rPr>
          <w:rFonts w:ascii="Times New Roman" w:hAnsi="Times New Roman" w:cs="Times New Roman"/>
        </w:rPr>
        <w:t>s gentrification processes that</w:t>
      </w:r>
      <w:r>
        <w:rPr>
          <w:rFonts w:ascii="Times New Roman" w:hAnsi="Times New Roman" w:cs="Times New Roman"/>
        </w:rPr>
        <w:t xml:space="preserve"> have been under-researched in state-led gentrification discussions. We define state-led eviction as the cumulative impact of the government cuts in social support for housing and the promotion of housing market activities, which not only increase eviction risk amongst </w:t>
      </w:r>
      <w:r>
        <w:rPr>
          <w:rFonts w:ascii="Times New Roman" w:hAnsi="Times New Roman" w:cs="Times New Roman"/>
        </w:rPr>
        <w:lastRenderedPageBreak/>
        <w:t xml:space="preserve">low-income households but, through various legal repossession frameworks, actively endorse it. We </w:t>
      </w:r>
      <w:r w:rsidRPr="00B82B0B">
        <w:rPr>
          <w:rFonts w:ascii="Times New Roman" w:hAnsi="Times New Roman" w:cs="Times New Roman"/>
        </w:rPr>
        <w:t>argue that state-led eviction comprises two aspects.</w:t>
      </w:r>
      <w:r>
        <w:rPr>
          <w:rFonts w:ascii="Times New Roman" w:hAnsi="Times New Roman" w:cs="Times New Roman"/>
        </w:rPr>
        <w:t xml:space="preserve"> The first relates to a transference of debt, from state level to household level, achieved through welfare cuts which directly affect housing benefit payments and ergo rent affordability. </w:t>
      </w:r>
      <w:r w:rsidR="006E7482" w:rsidRPr="006E7482">
        <w:rPr>
          <w:rFonts w:ascii="Times New Roman" w:hAnsi="Times New Roman" w:cs="Times New Roman"/>
        </w:rPr>
        <w:t xml:space="preserve">The second relates to a redistribution of wealth from the public to private sector. This </w:t>
      </w:r>
      <w:r w:rsidR="00B82B0B">
        <w:rPr>
          <w:rFonts w:ascii="Times New Roman" w:hAnsi="Times New Roman" w:cs="Times New Roman"/>
        </w:rPr>
        <w:t>includes t</w:t>
      </w:r>
      <w:r>
        <w:rPr>
          <w:rFonts w:ascii="Times New Roman" w:hAnsi="Times New Roman" w:cs="Times New Roman"/>
        </w:rPr>
        <w:t>he ways in which the state works in partnership with the private sector, including ba</w:t>
      </w:r>
      <w:r w:rsidR="00B82B0B">
        <w:rPr>
          <w:rFonts w:ascii="Times New Roman" w:hAnsi="Times New Roman" w:cs="Times New Roman"/>
        </w:rPr>
        <w:t>iliff and enforcement companies</w:t>
      </w:r>
      <w:r>
        <w:rPr>
          <w:rFonts w:ascii="Times New Roman" w:hAnsi="Times New Roman" w:cs="Times New Roman"/>
        </w:rPr>
        <w:t xml:space="preserve"> that directly profit from wide-scale housing inequality and evictions processes. We explore this through secondary data analysis of welfare changes and legislative and court practices in the </w:t>
      </w:r>
      <w:r w:rsidR="00314B21">
        <w:rPr>
          <w:rFonts w:ascii="Times New Roman" w:hAnsi="Times New Roman" w:cs="Times New Roman"/>
        </w:rPr>
        <w:t>United Kingdom</w:t>
      </w:r>
      <w:r>
        <w:rPr>
          <w:rFonts w:ascii="Times New Roman" w:hAnsi="Times New Roman" w:cs="Times New Roman"/>
        </w:rPr>
        <w:t>.</w:t>
      </w:r>
    </w:p>
    <w:p w14:paraId="1AD9F48B" w14:textId="77777777" w:rsidR="00BF2C4D" w:rsidRPr="0038610F" w:rsidRDefault="00BF2C4D" w:rsidP="0038610F">
      <w:pPr>
        <w:spacing w:line="480" w:lineRule="auto"/>
        <w:rPr>
          <w:rFonts w:ascii="Times New Roman" w:hAnsi="Times New Roman" w:cs="Times New Roman"/>
          <w:b/>
        </w:rPr>
      </w:pPr>
    </w:p>
    <w:p w14:paraId="36873C15" w14:textId="77777777" w:rsidR="00BF2C4D" w:rsidRPr="0038610F" w:rsidRDefault="00B50228" w:rsidP="007D48BB">
      <w:pPr>
        <w:spacing w:line="480" w:lineRule="auto"/>
        <w:outlineLvl w:val="0"/>
        <w:rPr>
          <w:rFonts w:ascii="Times New Roman" w:hAnsi="Times New Roman" w:cs="Times New Roman"/>
          <w:b/>
        </w:rPr>
      </w:pPr>
      <w:r w:rsidRPr="0038610F">
        <w:rPr>
          <w:rFonts w:ascii="Times New Roman" w:hAnsi="Times New Roman" w:cs="Times New Roman"/>
          <w:b/>
        </w:rPr>
        <w:t xml:space="preserve">The </w:t>
      </w:r>
      <w:r w:rsidR="006E5102">
        <w:rPr>
          <w:rFonts w:ascii="Times New Roman" w:hAnsi="Times New Roman" w:cs="Times New Roman"/>
          <w:b/>
        </w:rPr>
        <w:t>e</w:t>
      </w:r>
      <w:r w:rsidRPr="0038610F">
        <w:rPr>
          <w:rFonts w:ascii="Times New Roman" w:hAnsi="Times New Roman" w:cs="Times New Roman"/>
          <w:b/>
        </w:rPr>
        <w:t xml:space="preserve">volution of </w:t>
      </w:r>
      <w:r w:rsidR="0038610F">
        <w:rPr>
          <w:rFonts w:ascii="Times New Roman" w:hAnsi="Times New Roman" w:cs="Times New Roman"/>
          <w:b/>
        </w:rPr>
        <w:t>g</w:t>
      </w:r>
      <w:r w:rsidR="00BF2C4D" w:rsidRPr="0038610F">
        <w:rPr>
          <w:rFonts w:ascii="Times New Roman" w:hAnsi="Times New Roman" w:cs="Times New Roman"/>
          <w:b/>
        </w:rPr>
        <w:t>entrification</w:t>
      </w:r>
    </w:p>
    <w:p w14:paraId="7D18C552" w14:textId="77777777" w:rsidR="005E29B3" w:rsidRPr="0038610F" w:rsidRDefault="0080185E" w:rsidP="0038610F">
      <w:pPr>
        <w:spacing w:line="480" w:lineRule="auto"/>
        <w:rPr>
          <w:rFonts w:ascii="Times New Roman" w:hAnsi="Times New Roman" w:cs="Times New Roman"/>
        </w:rPr>
      </w:pPr>
      <w:r>
        <w:rPr>
          <w:rFonts w:ascii="Times New Roman" w:hAnsi="Times New Roman" w:cs="Times New Roman"/>
        </w:rPr>
        <w:t xml:space="preserve">The ubiquity of gentrification today firmly casts aside the old ‘first wave’ culture/economic definitional tussles (see Ley 1996 and Smith 1996). Gentrification is not simply a quixotic neighbourhood process (Smith 1996), but mediates urban restructuring towards neoliberal market capitalism. </w:t>
      </w:r>
      <w:r>
        <w:rPr>
          <w:rFonts w:ascii="Times New Roman" w:eastAsia="Times New Roman" w:hAnsi="Times New Roman" w:cs="Times New Roman"/>
          <w:shd w:val="clear" w:color="auto" w:fill="FFFFFF"/>
        </w:rPr>
        <w:t>Gentrification is described as capitalism playing out in the landscape, it is essentially our economy’s urban form</w:t>
      </w:r>
      <w:r>
        <w:rPr>
          <w:rFonts w:ascii="Times New Roman" w:eastAsia="Times New Roman" w:hAnsi="Times New Roman" w:cs="Times New Roman"/>
          <w:color w:val="1F1E23"/>
          <w:shd w:val="clear" w:color="auto" w:fill="FFFFFF"/>
        </w:rPr>
        <w:t xml:space="preserve"> </w:t>
      </w:r>
      <w:r>
        <w:rPr>
          <w:rFonts w:ascii="Times New Roman" w:eastAsia="Times New Roman" w:hAnsi="Times New Roman" w:cs="Times New Roman"/>
          <w:shd w:val="clear" w:color="auto" w:fill="FFFFFF"/>
        </w:rPr>
        <w:t>(</w:t>
      </w:r>
      <w:proofErr w:type="spellStart"/>
      <w:r>
        <w:rPr>
          <w:rFonts w:ascii="Times New Roman" w:eastAsia="Times New Roman" w:hAnsi="Times New Roman" w:cs="Times New Roman"/>
          <w:shd w:val="clear" w:color="auto" w:fill="FFFFFF"/>
        </w:rPr>
        <w:t>Brahinsky</w:t>
      </w:r>
      <w:proofErr w:type="spellEnd"/>
      <w:r>
        <w:rPr>
          <w:rFonts w:ascii="Times New Roman" w:eastAsia="Times New Roman" w:hAnsi="Times New Roman" w:cs="Times New Roman"/>
          <w:shd w:val="clear" w:color="auto" w:fill="FFFFFF"/>
        </w:rPr>
        <w:t xml:space="preserve"> 2014)</w:t>
      </w:r>
      <w:r w:rsidR="003133A9">
        <w:rPr>
          <w:rFonts w:ascii="Times New Roman" w:eastAsia="Times New Roman" w:hAnsi="Times New Roman" w:cs="Times New Roman"/>
          <w:shd w:val="clear" w:color="auto" w:fill="FFFFFF"/>
        </w:rPr>
        <w:t>,</w:t>
      </w:r>
      <w:r>
        <w:rPr>
          <w:rFonts w:ascii="Times New Roman" w:eastAsia="Times New Roman" w:hAnsi="Times New Roman" w:cs="Times New Roman"/>
          <w:shd w:val="clear" w:color="auto" w:fill="FFFFFF"/>
        </w:rPr>
        <w:t xml:space="preserve"> </w:t>
      </w:r>
      <w:proofErr w:type="gramStart"/>
      <w:r>
        <w:rPr>
          <w:rFonts w:ascii="Times New Roman" w:eastAsia="Times New Roman" w:hAnsi="Times New Roman" w:cs="Times New Roman"/>
          <w:shd w:val="clear" w:color="auto" w:fill="FFFFFF"/>
        </w:rPr>
        <w:t>s</w:t>
      </w:r>
      <w:r>
        <w:rPr>
          <w:rFonts w:ascii="Times New Roman" w:hAnsi="Times New Roman" w:cs="Times New Roman"/>
        </w:rPr>
        <w:t>o</w:t>
      </w:r>
      <w:proofErr w:type="gramEnd"/>
      <w:r>
        <w:rPr>
          <w:rFonts w:ascii="Times New Roman" w:hAnsi="Times New Roman" w:cs="Times New Roman"/>
        </w:rPr>
        <w:t xml:space="preserve"> as capitalism evolves so too does gentrification. The most recent incarnation ‘state-led gentrification’, described by Neil Smith as being the urban frontier, names the active role that the state plays in supporting the market to drive gentrification.</w:t>
      </w:r>
      <w:r>
        <w:rPr>
          <w:rFonts w:ascii="Times New Roman" w:eastAsia="Times New Roman" w:hAnsi="Times New Roman" w:cs="Times New Roman"/>
          <w:color w:val="1F1E23"/>
          <w:shd w:val="clear" w:color="auto" w:fill="FFFFFF"/>
        </w:rPr>
        <w:t xml:space="preserve"> </w:t>
      </w:r>
      <w:r>
        <w:rPr>
          <w:rFonts w:ascii="Times New Roman" w:hAnsi="Times New Roman" w:cs="Times New Roman"/>
        </w:rPr>
        <w:t xml:space="preserve">As a spatial manifestation of neoliberal urban policies, gentrification is </w:t>
      </w:r>
      <w:proofErr w:type="gramStart"/>
      <w:r>
        <w:rPr>
          <w:rFonts w:ascii="Times New Roman" w:hAnsi="Times New Roman" w:cs="Times New Roman"/>
        </w:rPr>
        <w:t>not</w:t>
      </w:r>
      <w:proofErr w:type="gramEnd"/>
      <w:r>
        <w:rPr>
          <w:rFonts w:ascii="Times New Roman" w:hAnsi="Times New Roman" w:cs="Times New Roman"/>
        </w:rPr>
        <w:t xml:space="preserve"> then, a process exclusively driven by economic forces or the cultural and consumer choices of the middle classes or, as scapegoated today, hipsters (</w:t>
      </w:r>
      <w:proofErr w:type="spellStart"/>
      <w:r>
        <w:rPr>
          <w:rFonts w:ascii="Times New Roman" w:hAnsi="Times New Roman" w:cs="Times New Roman"/>
        </w:rPr>
        <w:t>Kohmami</w:t>
      </w:r>
      <w:proofErr w:type="spellEnd"/>
      <w:r>
        <w:rPr>
          <w:rFonts w:ascii="Times New Roman" w:hAnsi="Times New Roman" w:cs="Times New Roman"/>
        </w:rPr>
        <w:t xml:space="preserve"> and Halliday 2015). Institutionalised as urban policy, gentrification is deemed the panacea to the decline wrought by deindustrialisation (Lees 2003) and wholeheartedly subsumed into New Labour’s Urban Renaissance strategy through the 2000s. State-led gentrification </w:t>
      </w:r>
      <w:r>
        <w:rPr>
          <w:rFonts w:ascii="Times New Roman" w:hAnsi="Times New Roman" w:cs="Times New Roman"/>
        </w:rPr>
        <w:lastRenderedPageBreak/>
        <w:t xml:space="preserve">often occurred on brownfield sites of former industry which meant that direct displacement, said to be the linchpin of gentrification processes, was not always a direct outcome. This led some to challenge </w:t>
      </w:r>
      <w:r w:rsidR="00922960">
        <w:rPr>
          <w:rFonts w:ascii="Times New Roman" w:hAnsi="Times New Roman" w:cs="Times New Roman"/>
        </w:rPr>
        <w:t xml:space="preserve">surrounding </w:t>
      </w:r>
      <w:r>
        <w:rPr>
          <w:rFonts w:ascii="Times New Roman" w:hAnsi="Times New Roman" w:cs="Times New Roman"/>
        </w:rPr>
        <w:t xml:space="preserve">the use of the term “gentrification” in this context (Lambert and </w:t>
      </w:r>
      <w:proofErr w:type="spellStart"/>
      <w:r>
        <w:rPr>
          <w:rFonts w:ascii="Times New Roman" w:hAnsi="Times New Roman" w:cs="Times New Roman"/>
        </w:rPr>
        <w:t>Boddy</w:t>
      </w:r>
      <w:proofErr w:type="spellEnd"/>
      <w:r>
        <w:rPr>
          <w:rFonts w:ascii="Times New Roman" w:hAnsi="Times New Roman" w:cs="Times New Roman"/>
        </w:rPr>
        <w:t xml:space="preserve"> 2002)</w:t>
      </w:r>
      <w:r w:rsidR="00922960">
        <w:rPr>
          <w:rFonts w:ascii="Times New Roman" w:hAnsi="Times New Roman" w:cs="Times New Roman"/>
        </w:rPr>
        <w:t>,</w:t>
      </w:r>
      <w:r>
        <w:rPr>
          <w:rFonts w:ascii="Times New Roman" w:hAnsi="Times New Roman" w:cs="Times New Roman"/>
        </w:rPr>
        <w:t xml:space="preserve"> while others claimed instead that it signified a wider processes of urban restructuring, that is, the creation of space for the more affluent user (Hackworth 2002). Given the protection afforded by social housing, displacement was claimed to not be the primary aim of state-led gentrification</w:t>
      </w:r>
      <w:r w:rsidR="00922960">
        <w:rPr>
          <w:rFonts w:ascii="Times New Roman" w:hAnsi="Times New Roman" w:cs="Times New Roman"/>
        </w:rPr>
        <w:t xml:space="preserve"> and </w:t>
      </w:r>
      <w:r>
        <w:rPr>
          <w:rFonts w:ascii="Times New Roman" w:hAnsi="Times New Roman" w:cs="Times New Roman"/>
        </w:rPr>
        <w:t>instead was used to create the more affluent user through civilising the working class to be neoliberal consumers of private housing</w:t>
      </w:r>
      <w:r w:rsidR="00922960">
        <w:rPr>
          <w:rFonts w:ascii="Times New Roman" w:hAnsi="Times New Roman" w:cs="Times New Roman"/>
        </w:rPr>
        <w:t xml:space="preserve"> (Paton 2014)</w:t>
      </w:r>
      <w:r>
        <w:rPr>
          <w:rFonts w:ascii="Times New Roman" w:hAnsi="Times New Roman" w:cs="Times New Roman"/>
        </w:rPr>
        <w:t>. Either way, discussions of displacement and evictions waned in this context.</w:t>
      </w:r>
    </w:p>
    <w:p w14:paraId="3A56D6DF" w14:textId="77777777" w:rsidR="0028077E" w:rsidRPr="0038610F" w:rsidRDefault="0028077E" w:rsidP="0038610F">
      <w:pPr>
        <w:spacing w:line="480" w:lineRule="auto"/>
        <w:rPr>
          <w:rFonts w:ascii="Times New Roman" w:hAnsi="Times New Roman" w:cs="Times New Roman"/>
        </w:rPr>
      </w:pPr>
    </w:p>
    <w:p w14:paraId="307DFB0F" w14:textId="77777777" w:rsidR="00FB4972" w:rsidRPr="0038610F" w:rsidRDefault="0080185E" w:rsidP="0038610F">
      <w:pPr>
        <w:widowControl w:val="0"/>
        <w:autoSpaceDE w:val="0"/>
        <w:autoSpaceDN w:val="0"/>
        <w:adjustRightInd w:val="0"/>
        <w:spacing w:line="480" w:lineRule="auto"/>
        <w:rPr>
          <w:rFonts w:ascii="Times New Roman" w:hAnsi="Times New Roman" w:cs="Times New Roman"/>
        </w:rPr>
      </w:pPr>
      <w:r>
        <w:rPr>
          <w:rFonts w:ascii="Times New Roman" w:hAnsi="Times New Roman" w:cs="Times New Roman"/>
        </w:rPr>
        <w:t>If gentrification was the spatial manifestation of neoliberal urban policies, then it is the management of individuals in these spaces which becomes the new frontier under neoliberal financial capitalism. This extends the ‘revanchist thesis</w:t>
      </w:r>
      <w:r w:rsidR="002748B6">
        <w:rPr>
          <w:rFonts w:ascii="Times New Roman" w:hAnsi="Times New Roman" w:cs="Times New Roman"/>
        </w:rPr>
        <w:t>’</w:t>
      </w:r>
      <w:r>
        <w:rPr>
          <w:rFonts w:ascii="Times New Roman" w:hAnsi="Times New Roman" w:cs="Times New Roman"/>
        </w:rPr>
        <w:t xml:space="preserve"> as coined by Smith (1996), as an interpretation of how gentrification is used as a strategy by powerful groups in society to retake, at times by force, their territorial control over less powerful groups. Housing was still a largely protected state provision when this concept was articulated by Smith and others (Smith 1996, Mitchell 2003) so revanchist practices were identified as those which reclaimed prime </w:t>
      </w:r>
      <w:r>
        <w:rPr>
          <w:rFonts w:ascii="Times New Roman" w:hAnsi="Times New Roman" w:cs="Times New Roman"/>
          <w:i/>
        </w:rPr>
        <w:t>public</w:t>
      </w:r>
      <w:r>
        <w:rPr>
          <w:rFonts w:ascii="Times New Roman" w:hAnsi="Times New Roman" w:cs="Times New Roman"/>
        </w:rPr>
        <w:t xml:space="preserve"> spaces from homeless people for the benefit of international capital.</w:t>
      </w:r>
      <w:r>
        <w:rPr>
          <w:rFonts w:ascii="Times New Roman" w:hAnsi="Times New Roman" w:cs="Times New Roman"/>
          <w:sz w:val="18"/>
          <w:szCs w:val="18"/>
        </w:rPr>
        <w:t xml:space="preserve"> </w:t>
      </w:r>
      <w:r>
        <w:rPr>
          <w:rFonts w:ascii="Times New Roman" w:hAnsi="Times New Roman" w:cs="Times New Roman"/>
        </w:rPr>
        <w:t xml:space="preserve">Today, the project of </w:t>
      </w:r>
      <w:proofErr w:type="spellStart"/>
      <w:r>
        <w:rPr>
          <w:rFonts w:ascii="Times New Roman" w:hAnsi="Times New Roman" w:cs="Times New Roman"/>
        </w:rPr>
        <w:t>revanchism</w:t>
      </w:r>
      <w:proofErr w:type="spellEnd"/>
      <w:r>
        <w:rPr>
          <w:rFonts w:ascii="Times New Roman" w:hAnsi="Times New Roman" w:cs="Times New Roman"/>
        </w:rPr>
        <w:t xml:space="preserve"> advances whereby the state is no longer the protector in housing and evictions, but the profiteer.</w:t>
      </w:r>
    </w:p>
    <w:p w14:paraId="6C154451" w14:textId="77777777" w:rsidR="00B466AB" w:rsidRPr="0038610F" w:rsidRDefault="00B466AB" w:rsidP="0038610F">
      <w:pPr>
        <w:widowControl w:val="0"/>
        <w:autoSpaceDE w:val="0"/>
        <w:autoSpaceDN w:val="0"/>
        <w:adjustRightInd w:val="0"/>
        <w:spacing w:line="480" w:lineRule="auto"/>
        <w:rPr>
          <w:rFonts w:ascii="Times New Roman" w:hAnsi="Times New Roman" w:cs="Times New Roman"/>
        </w:rPr>
      </w:pPr>
    </w:p>
    <w:p w14:paraId="06EAB76A" w14:textId="77777777" w:rsidR="00C94CC1" w:rsidRPr="0038610F" w:rsidRDefault="00AD6A99" w:rsidP="0038610F">
      <w:pPr>
        <w:spacing w:line="480" w:lineRule="auto"/>
        <w:rPr>
          <w:rFonts w:ascii="Times New Roman" w:hAnsi="Times New Roman" w:cs="Times New Roman"/>
        </w:rPr>
      </w:pPr>
      <w:r w:rsidRPr="0038610F">
        <w:rPr>
          <w:rFonts w:ascii="Times New Roman" w:hAnsi="Times New Roman" w:cs="Times New Roman"/>
        </w:rPr>
        <w:t>The</w:t>
      </w:r>
      <w:r w:rsidR="00FB4972" w:rsidRPr="0038610F">
        <w:rPr>
          <w:rFonts w:ascii="Times New Roman" w:hAnsi="Times New Roman" w:cs="Times New Roman"/>
        </w:rPr>
        <w:t xml:space="preserve"> very project of state-led gentrification was momentarily challenged by the financial crisis of 2007 </w:t>
      </w:r>
      <w:r w:rsidR="0080185E">
        <w:rPr>
          <w:rFonts w:ascii="Times New Roman" w:hAnsi="Times New Roman" w:cs="Times New Roman"/>
          <w:shd w:val="clear" w:color="auto" w:fill="FFFFFF"/>
        </w:rPr>
        <w:t xml:space="preserve">(Harvey 2014), which was itself precipitated by a collapse in housing finance and real estate. Not long after, the financial system rebounded, finding new </w:t>
      </w:r>
      <w:r w:rsidR="0080185E">
        <w:rPr>
          <w:rFonts w:ascii="Times New Roman" w:hAnsi="Times New Roman" w:cs="Times New Roman"/>
          <w:shd w:val="clear" w:color="auto" w:fill="FFFFFF"/>
        </w:rPr>
        <w:lastRenderedPageBreak/>
        <w:t>ways to extract profit and value without producing (</w:t>
      </w:r>
      <w:proofErr w:type="spellStart"/>
      <w:r w:rsidR="0080185E">
        <w:rPr>
          <w:rFonts w:ascii="Times New Roman" w:hAnsi="Times New Roman" w:cs="Times New Roman"/>
          <w:shd w:val="clear" w:color="auto" w:fill="FFFFFF"/>
        </w:rPr>
        <w:t>Lapavitsas</w:t>
      </w:r>
      <w:proofErr w:type="spellEnd"/>
      <w:r w:rsidR="0080185E">
        <w:rPr>
          <w:rFonts w:ascii="Times New Roman" w:hAnsi="Times New Roman" w:cs="Times New Roman"/>
          <w:shd w:val="clear" w:color="auto" w:fill="FFFFFF"/>
        </w:rPr>
        <w:t xml:space="preserve"> 2013). Generating profit in this manner involved a shift in the mode of governance, in which the imperatives of finance and private capital take precedence. This is characterised by the large-scale state withdrawal from the housing sector along with the simultaneous creation of policies which support a market-based housing finance model, which sees housing repositioned as a primary commodity and a global financial investment asset (</w:t>
      </w:r>
      <w:proofErr w:type="spellStart"/>
      <w:r w:rsidR="0080185E">
        <w:rPr>
          <w:rFonts w:ascii="Times New Roman" w:hAnsi="Times New Roman" w:cs="Times New Roman"/>
          <w:shd w:val="clear" w:color="auto" w:fill="FFFFFF"/>
        </w:rPr>
        <w:t>Rolnik</w:t>
      </w:r>
      <w:proofErr w:type="spellEnd"/>
      <w:r w:rsidR="0080185E">
        <w:rPr>
          <w:rFonts w:ascii="Times New Roman" w:hAnsi="Times New Roman" w:cs="Times New Roman"/>
          <w:shd w:val="clear" w:color="auto" w:fill="FFFFFF"/>
        </w:rPr>
        <w:t xml:space="preserve"> 2013).</w:t>
      </w:r>
      <w:r w:rsidR="0080185E">
        <w:rPr>
          <w:rFonts w:ascii="Times New Roman" w:hAnsi="Times New Roman" w:cs="Times New Roman"/>
        </w:rPr>
        <w:t xml:space="preserve"> </w:t>
      </w:r>
      <w:r w:rsidR="0080185E">
        <w:rPr>
          <w:rFonts w:ascii="Times New Roman" w:hAnsi="Times New Roman" w:cs="Times New Roman"/>
          <w:shd w:val="clear" w:color="auto" w:fill="FFFFFF"/>
        </w:rPr>
        <w:t xml:space="preserve">Thus in the post-crash context, state-led gentrification performs a greater, rather than lesser, role in the political economy. This is evident in the post-crash </w:t>
      </w:r>
      <w:r w:rsidR="00314B21">
        <w:rPr>
          <w:rFonts w:ascii="Times New Roman" w:hAnsi="Times New Roman" w:cs="Times New Roman"/>
        </w:rPr>
        <w:t>United Kingdom</w:t>
      </w:r>
      <w:r w:rsidR="0080185E">
        <w:rPr>
          <w:rFonts w:ascii="Times New Roman" w:hAnsi="Times New Roman" w:cs="Times New Roman"/>
          <w:shd w:val="clear" w:color="auto" w:fill="FFFFFF"/>
        </w:rPr>
        <w:t xml:space="preserve"> housing policy’s prioritisation of finance and private capital</w:t>
      </w:r>
      <w:r w:rsidR="0080185E">
        <w:rPr>
          <w:rFonts w:ascii="Times New Roman" w:hAnsi="Times New Roman" w:cs="Times New Roman"/>
          <w:color w:val="000000"/>
        </w:rPr>
        <w:t xml:space="preserve">, no </w:t>
      </w:r>
      <w:r w:rsidR="0080185E">
        <w:rPr>
          <w:rFonts w:ascii="Times New Roman" w:hAnsi="Times New Roman" w:cs="Times New Roman"/>
        </w:rPr>
        <w:t>less through the retreat of welfare.</w:t>
      </w:r>
    </w:p>
    <w:p w14:paraId="758B04D8" w14:textId="77777777" w:rsidR="0038610F" w:rsidRPr="0038610F" w:rsidRDefault="0038610F" w:rsidP="0038610F">
      <w:pPr>
        <w:spacing w:line="480" w:lineRule="auto"/>
        <w:rPr>
          <w:rFonts w:ascii="Times New Roman" w:hAnsi="Times New Roman" w:cs="Times New Roman"/>
        </w:rPr>
      </w:pPr>
    </w:p>
    <w:p w14:paraId="7145BA2B" w14:textId="77777777" w:rsidR="00FB4972" w:rsidRPr="0038610F" w:rsidRDefault="00FB4972" w:rsidP="0038610F">
      <w:pPr>
        <w:spacing w:line="480" w:lineRule="auto"/>
        <w:rPr>
          <w:rFonts w:ascii="Times New Roman" w:hAnsi="Times New Roman" w:cs="Times New Roman"/>
        </w:rPr>
      </w:pPr>
      <w:r w:rsidRPr="0038610F">
        <w:rPr>
          <w:rFonts w:ascii="Times New Roman" w:hAnsi="Times New Roman" w:cs="Times New Roman"/>
        </w:rPr>
        <w:t xml:space="preserve">Previous to this global paradigm shift in housing policy, social housing played an important role in offsetting and, indeed, </w:t>
      </w:r>
      <w:r w:rsidR="00B466AB" w:rsidRPr="0038610F">
        <w:rPr>
          <w:rFonts w:ascii="Times New Roman" w:hAnsi="Times New Roman" w:cs="Times New Roman"/>
        </w:rPr>
        <w:t xml:space="preserve">protecting </w:t>
      </w:r>
      <w:r w:rsidRPr="0038610F">
        <w:rPr>
          <w:rFonts w:ascii="Times New Roman" w:hAnsi="Times New Roman" w:cs="Times New Roman"/>
        </w:rPr>
        <w:t xml:space="preserve">tenants against eviction in the </w:t>
      </w:r>
      <w:r w:rsidR="00314B21">
        <w:rPr>
          <w:rFonts w:ascii="Times New Roman" w:hAnsi="Times New Roman" w:cs="Times New Roman"/>
        </w:rPr>
        <w:t>United Kingdom</w:t>
      </w:r>
      <w:r w:rsidRPr="0038610F">
        <w:rPr>
          <w:rFonts w:ascii="Times New Roman" w:hAnsi="Times New Roman" w:cs="Times New Roman"/>
        </w:rPr>
        <w:t xml:space="preserve">. </w:t>
      </w:r>
      <w:r w:rsidR="008065BA" w:rsidRPr="0038610F">
        <w:rPr>
          <w:rFonts w:ascii="Times New Roman" w:hAnsi="Times New Roman" w:cs="Times New Roman"/>
        </w:rPr>
        <w:t>T</w:t>
      </w:r>
      <w:r w:rsidRPr="0038610F">
        <w:rPr>
          <w:rFonts w:ascii="Times New Roman" w:hAnsi="Times New Roman" w:cs="Times New Roman"/>
        </w:rPr>
        <w:t>oday</w:t>
      </w:r>
      <w:r w:rsidR="008065BA" w:rsidRPr="0038610F">
        <w:rPr>
          <w:rFonts w:ascii="Times New Roman" w:hAnsi="Times New Roman" w:cs="Times New Roman"/>
        </w:rPr>
        <w:t>, however,</w:t>
      </w:r>
      <w:r w:rsidRPr="0038610F">
        <w:rPr>
          <w:rFonts w:ascii="Times New Roman" w:hAnsi="Times New Roman" w:cs="Times New Roman"/>
        </w:rPr>
        <w:t xml:space="preserve"> we are seeing an erosion of the protection originally offered through the historical development of municipal housing and the welfare state. In the aftermath of the financial crisis in 2008, austerity</w:t>
      </w:r>
      <w:r w:rsidR="008065BA" w:rsidRPr="0038610F">
        <w:rPr>
          <w:rFonts w:ascii="Times New Roman" w:hAnsi="Times New Roman" w:cs="Times New Roman"/>
        </w:rPr>
        <w:t>-</w:t>
      </w:r>
      <w:r w:rsidRPr="0038610F">
        <w:rPr>
          <w:rFonts w:ascii="Times New Roman" w:hAnsi="Times New Roman" w:cs="Times New Roman"/>
        </w:rPr>
        <w:t>driven housing and welfare policy made it increasingly difficult for individuals and families, who are foremost economically disadvantaged, to access affordable social housing. In 2012, the former Coalition government set out their plans for restricting access to social housing:</w:t>
      </w:r>
    </w:p>
    <w:p w14:paraId="1B03EC73" w14:textId="77777777" w:rsidR="0038610F" w:rsidRPr="0038610F" w:rsidRDefault="0038610F" w:rsidP="0038610F">
      <w:pPr>
        <w:spacing w:line="480" w:lineRule="auto"/>
        <w:rPr>
          <w:rFonts w:ascii="Times New Roman" w:hAnsi="Times New Roman" w:cs="Times New Roman"/>
        </w:rPr>
      </w:pPr>
    </w:p>
    <w:p w14:paraId="0092AFC1" w14:textId="77777777" w:rsidR="00FB4972" w:rsidRPr="0038610F" w:rsidRDefault="00FB4972" w:rsidP="0038610F">
      <w:pPr>
        <w:spacing w:line="480" w:lineRule="auto"/>
        <w:ind w:left="567"/>
        <w:rPr>
          <w:rFonts w:ascii="Times New Roman" w:hAnsi="Times New Roman" w:cs="Times New Roman"/>
          <w:sz w:val="22"/>
          <w:szCs w:val="22"/>
        </w:rPr>
      </w:pPr>
      <w:r w:rsidRPr="0038610F">
        <w:rPr>
          <w:rFonts w:ascii="Times New Roman" w:hAnsi="Times New Roman" w:cs="Times New Roman"/>
          <w:sz w:val="22"/>
          <w:szCs w:val="22"/>
        </w:rPr>
        <w:t>Social housing is a scarce resource, and the Government believes that it is appropriate, proportionate and in the public interest to restrict access in this way, to ensure that, as far as possible, sufficient affordable housing is available for those amongst the local population who are on low incomes or otherwise disadvantaged and who would find it particularly difficult to find a home on the open market. (</w:t>
      </w:r>
      <w:r w:rsidR="00BE74B8" w:rsidRPr="0038610F">
        <w:rPr>
          <w:rFonts w:ascii="Times New Roman" w:hAnsi="Times New Roman" w:cs="Times New Roman"/>
          <w:sz w:val="22"/>
          <w:szCs w:val="22"/>
        </w:rPr>
        <w:t>CLG</w:t>
      </w:r>
      <w:r w:rsidR="00E33B71" w:rsidRPr="0038610F">
        <w:rPr>
          <w:rFonts w:ascii="Times New Roman" w:hAnsi="Times New Roman" w:cs="Times New Roman"/>
          <w:sz w:val="22"/>
          <w:szCs w:val="22"/>
        </w:rPr>
        <w:t xml:space="preserve"> 2013</w:t>
      </w:r>
      <w:r w:rsidR="00A7341E" w:rsidRPr="0038610F">
        <w:rPr>
          <w:rFonts w:ascii="Times New Roman" w:hAnsi="Times New Roman" w:cs="Times New Roman"/>
          <w:sz w:val="22"/>
          <w:szCs w:val="22"/>
        </w:rPr>
        <w:t xml:space="preserve">: </w:t>
      </w:r>
      <w:r w:rsidRPr="0038610F">
        <w:rPr>
          <w:rFonts w:ascii="Times New Roman" w:hAnsi="Times New Roman" w:cs="Times New Roman"/>
          <w:sz w:val="22"/>
          <w:szCs w:val="22"/>
        </w:rPr>
        <w:t>5)</w:t>
      </w:r>
    </w:p>
    <w:p w14:paraId="166D2687" w14:textId="77777777" w:rsidR="00C94CC1" w:rsidRPr="0038610F" w:rsidRDefault="00C94CC1" w:rsidP="0038610F">
      <w:pPr>
        <w:spacing w:line="480" w:lineRule="auto"/>
        <w:ind w:left="720"/>
        <w:rPr>
          <w:rFonts w:ascii="Times New Roman" w:hAnsi="Times New Roman" w:cs="Times New Roman"/>
          <w:i/>
        </w:rPr>
      </w:pPr>
    </w:p>
    <w:p w14:paraId="746BD159" w14:textId="77777777" w:rsidR="00407B11" w:rsidRPr="0038610F" w:rsidRDefault="00B50228" w:rsidP="0038610F">
      <w:pPr>
        <w:spacing w:line="480" w:lineRule="auto"/>
        <w:rPr>
          <w:rFonts w:ascii="Times New Roman" w:eastAsia="Arial" w:hAnsi="Times New Roman" w:cs="Times New Roman"/>
        </w:rPr>
      </w:pPr>
      <w:r w:rsidRPr="0038610F">
        <w:rPr>
          <w:rFonts w:ascii="Times New Roman" w:hAnsi="Times New Roman" w:cs="Times New Roman"/>
        </w:rPr>
        <w:lastRenderedPageBreak/>
        <w:t>The</w:t>
      </w:r>
      <w:r w:rsidR="00FB4972" w:rsidRPr="0038610F">
        <w:rPr>
          <w:rFonts w:ascii="Times New Roman" w:hAnsi="Times New Roman" w:cs="Times New Roman"/>
        </w:rPr>
        <w:t xml:space="preserve"> burden of the public debt </w:t>
      </w:r>
      <w:r w:rsidR="00E33B71" w:rsidRPr="0038610F">
        <w:rPr>
          <w:rFonts w:ascii="Times New Roman" w:hAnsi="Times New Roman" w:cs="Times New Roman"/>
        </w:rPr>
        <w:t xml:space="preserve">and </w:t>
      </w:r>
      <w:r w:rsidR="00FB4972" w:rsidRPr="0038610F">
        <w:rPr>
          <w:rFonts w:ascii="Times New Roman" w:hAnsi="Times New Roman" w:cs="Times New Roman"/>
        </w:rPr>
        <w:t>dominant</w:t>
      </w:r>
      <w:r w:rsidR="00E33B71" w:rsidRPr="0038610F">
        <w:rPr>
          <w:rFonts w:ascii="Times New Roman" w:hAnsi="Times New Roman" w:cs="Times New Roman"/>
        </w:rPr>
        <w:t xml:space="preserve"> global </w:t>
      </w:r>
      <w:r w:rsidR="00B466AB" w:rsidRPr="0038610F">
        <w:rPr>
          <w:rFonts w:ascii="Times New Roman" w:hAnsi="Times New Roman" w:cs="Times New Roman"/>
        </w:rPr>
        <w:t xml:space="preserve">‘logic’ </w:t>
      </w:r>
      <w:r w:rsidR="00FB4972" w:rsidRPr="0038610F">
        <w:rPr>
          <w:rFonts w:ascii="Times New Roman" w:hAnsi="Times New Roman" w:cs="Times New Roman"/>
        </w:rPr>
        <w:t>of austerity ha</w:t>
      </w:r>
      <w:r w:rsidR="00B466AB" w:rsidRPr="0038610F">
        <w:rPr>
          <w:rFonts w:ascii="Times New Roman" w:hAnsi="Times New Roman" w:cs="Times New Roman"/>
        </w:rPr>
        <w:t xml:space="preserve">ve </w:t>
      </w:r>
      <w:r w:rsidR="00FB4972" w:rsidRPr="0038610F">
        <w:rPr>
          <w:rFonts w:ascii="Times New Roman" w:hAnsi="Times New Roman" w:cs="Times New Roman"/>
        </w:rPr>
        <w:t xml:space="preserve">culminated in a series of welfare reforms and housing policies that have exacerbated housing inequality and amplified housing poverty for economically disadvantaged groups. These policy reforms bring the poorest households closer to private rented housing and market rent rates at a time when private sector rents are significantly more expensive than social housing </w:t>
      </w:r>
      <w:r w:rsidR="00E33B71" w:rsidRPr="0038610F">
        <w:rPr>
          <w:rFonts w:ascii="Times New Roman" w:hAnsi="Times New Roman" w:cs="Times New Roman"/>
        </w:rPr>
        <w:t>rents</w:t>
      </w:r>
      <w:r w:rsidR="00FB4972" w:rsidRPr="0038610F">
        <w:rPr>
          <w:rFonts w:ascii="Times New Roman" w:hAnsi="Times New Roman" w:cs="Times New Roman"/>
        </w:rPr>
        <w:t>. The private rental sector has become the dominant provider</w:t>
      </w:r>
      <w:r w:rsidR="00FB4972" w:rsidRPr="0038610F">
        <w:rPr>
          <w:rFonts w:ascii="Times New Roman" w:eastAsia="Arial" w:hAnsi="Times New Roman" w:cs="Times New Roman"/>
        </w:rPr>
        <w:t xml:space="preserve"> </w:t>
      </w:r>
      <w:r w:rsidR="00BC7806" w:rsidRPr="0038610F">
        <w:rPr>
          <w:rFonts w:ascii="Times New Roman" w:eastAsia="Arial" w:hAnsi="Times New Roman" w:cs="Times New Roman"/>
        </w:rPr>
        <w:t xml:space="preserve">of private </w:t>
      </w:r>
      <w:r w:rsidR="00BC7806" w:rsidRPr="0038610F">
        <w:rPr>
          <w:rFonts w:ascii="Times New Roman" w:hAnsi="Times New Roman" w:cs="Times New Roman"/>
        </w:rPr>
        <w:t xml:space="preserve">housing </w:t>
      </w:r>
      <w:r w:rsidR="00FB4972" w:rsidRPr="0038610F">
        <w:rPr>
          <w:rFonts w:ascii="Times New Roman" w:eastAsia="Arial" w:hAnsi="Times New Roman" w:cs="Times New Roman"/>
        </w:rPr>
        <w:t>and social housing</w:t>
      </w:r>
      <w:r w:rsidR="00BC7806" w:rsidRPr="0038610F">
        <w:rPr>
          <w:rFonts w:ascii="Times New Roman" w:eastAsia="Arial" w:hAnsi="Times New Roman" w:cs="Times New Roman"/>
        </w:rPr>
        <w:t>,</w:t>
      </w:r>
      <w:r w:rsidR="00FB4972" w:rsidRPr="0038610F">
        <w:rPr>
          <w:rFonts w:ascii="Times New Roman" w:eastAsia="Arial" w:hAnsi="Times New Roman" w:cs="Times New Roman"/>
        </w:rPr>
        <w:t xml:space="preserve"> and the </w:t>
      </w:r>
      <w:r w:rsidR="00FB4972" w:rsidRPr="0038610F">
        <w:rPr>
          <w:rFonts w:ascii="Times New Roman" w:hAnsi="Times New Roman" w:cs="Times New Roman"/>
        </w:rPr>
        <w:t xml:space="preserve">state is no longer the protector in housing and evictions, but </w:t>
      </w:r>
      <w:r w:rsidR="008065BA" w:rsidRPr="0038610F">
        <w:rPr>
          <w:rFonts w:ascii="Times New Roman" w:hAnsi="Times New Roman" w:cs="Times New Roman"/>
        </w:rPr>
        <w:t xml:space="preserve">rather </w:t>
      </w:r>
      <w:r w:rsidR="00FB4972" w:rsidRPr="0038610F">
        <w:rPr>
          <w:rFonts w:ascii="Times New Roman" w:hAnsi="Times New Roman" w:cs="Times New Roman"/>
        </w:rPr>
        <w:t>the profiteer.</w:t>
      </w:r>
      <w:r w:rsidR="00FB4972" w:rsidRPr="00317F51">
        <w:rPr>
          <w:rFonts w:ascii="Times New Roman" w:hAnsi="Times New Roman" w:cs="Times New Roman"/>
        </w:rPr>
        <w:t xml:space="preserve"> Lack of rent controls, lax regulation and unbridled transnational capital p</w:t>
      </w:r>
      <w:r w:rsidR="00922960">
        <w:rPr>
          <w:rFonts w:ascii="Times New Roman" w:hAnsi="Times New Roman" w:cs="Times New Roman"/>
        </w:rPr>
        <w:t xml:space="preserve">umped into the property market </w:t>
      </w:r>
      <w:r w:rsidR="00FB4972" w:rsidRPr="00317F51">
        <w:rPr>
          <w:rFonts w:ascii="Times New Roman" w:hAnsi="Times New Roman" w:cs="Times New Roman"/>
        </w:rPr>
        <w:t xml:space="preserve">have led to the creation of eviction ‘hotspots’ (Shelter 2014), where </w:t>
      </w:r>
      <w:r w:rsidR="00FB4972" w:rsidRPr="0038610F">
        <w:rPr>
          <w:rFonts w:ascii="Times New Roman" w:eastAsia="Arial" w:hAnsi="Times New Roman" w:cs="Times New Roman"/>
        </w:rPr>
        <w:t xml:space="preserve">those in poverty and receiving welfare benefits face the greatest financial challenges in relation to rent and, thus, face </w:t>
      </w:r>
      <w:r w:rsidR="008065BA" w:rsidRPr="0038610F">
        <w:rPr>
          <w:rFonts w:ascii="Times New Roman" w:eastAsia="Arial" w:hAnsi="Times New Roman" w:cs="Times New Roman"/>
        </w:rPr>
        <w:t>the</w:t>
      </w:r>
      <w:r w:rsidR="00FB4972" w:rsidRPr="0038610F">
        <w:rPr>
          <w:rFonts w:ascii="Times New Roman" w:eastAsia="Arial" w:hAnsi="Times New Roman" w:cs="Times New Roman"/>
        </w:rPr>
        <w:t xml:space="preserve"> greatest </w:t>
      </w:r>
      <w:r w:rsidR="008065BA" w:rsidRPr="0038610F">
        <w:rPr>
          <w:rFonts w:ascii="Times New Roman" w:eastAsia="Arial" w:hAnsi="Times New Roman" w:cs="Times New Roman"/>
        </w:rPr>
        <w:t xml:space="preserve">risk of </w:t>
      </w:r>
      <w:r w:rsidR="00FB4972" w:rsidRPr="0038610F">
        <w:rPr>
          <w:rFonts w:ascii="Times New Roman" w:eastAsia="Arial" w:hAnsi="Times New Roman" w:cs="Times New Roman"/>
        </w:rPr>
        <w:t>eviction.</w:t>
      </w:r>
    </w:p>
    <w:p w14:paraId="674B3389" w14:textId="77777777" w:rsidR="00901FC2" w:rsidRPr="0038610F" w:rsidRDefault="00901FC2" w:rsidP="0038610F">
      <w:pPr>
        <w:spacing w:line="480" w:lineRule="auto"/>
        <w:rPr>
          <w:rFonts w:ascii="Times New Roman" w:eastAsia="Arial" w:hAnsi="Times New Roman" w:cs="Times New Roman"/>
        </w:rPr>
      </w:pPr>
    </w:p>
    <w:p w14:paraId="4B04FC17" w14:textId="77777777" w:rsidR="00BC7AD4" w:rsidRPr="0038610F" w:rsidRDefault="00D72087" w:rsidP="007D48BB">
      <w:pPr>
        <w:spacing w:line="480" w:lineRule="auto"/>
        <w:outlineLvl w:val="0"/>
        <w:rPr>
          <w:rFonts w:ascii="Times New Roman" w:hAnsi="Times New Roman" w:cs="Times New Roman"/>
          <w:b/>
        </w:rPr>
      </w:pPr>
      <w:r w:rsidRPr="0038610F">
        <w:rPr>
          <w:rFonts w:ascii="Times New Roman" w:hAnsi="Times New Roman" w:cs="Times New Roman"/>
          <w:b/>
        </w:rPr>
        <w:t xml:space="preserve">Eviction as </w:t>
      </w:r>
      <w:r w:rsidR="006E5102">
        <w:rPr>
          <w:rFonts w:ascii="Times New Roman" w:hAnsi="Times New Roman" w:cs="Times New Roman"/>
          <w:b/>
        </w:rPr>
        <w:t>d</w:t>
      </w:r>
      <w:r w:rsidRPr="0038610F">
        <w:rPr>
          <w:rFonts w:ascii="Times New Roman" w:hAnsi="Times New Roman" w:cs="Times New Roman"/>
          <w:b/>
        </w:rPr>
        <w:t>isplacement</w:t>
      </w:r>
    </w:p>
    <w:p w14:paraId="1947D8B9" w14:textId="77777777" w:rsidR="00144593" w:rsidRPr="0038610F" w:rsidRDefault="00901FC2" w:rsidP="0038610F">
      <w:pPr>
        <w:spacing w:line="480" w:lineRule="auto"/>
        <w:rPr>
          <w:rFonts w:ascii="Times New Roman" w:hAnsi="Times New Roman" w:cs="Times New Roman"/>
        </w:rPr>
      </w:pPr>
      <w:r w:rsidRPr="0038610F">
        <w:rPr>
          <w:rFonts w:ascii="Times New Roman" w:hAnsi="Times New Roman" w:cs="Times New Roman"/>
        </w:rPr>
        <w:t>Displacement is defined as ‘what happens where forces outside the household make living there impossible, hazardous o</w:t>
      </w:r>
      <w:r w:rsidR="00BE74B8" w:rsidRPr="0038610F">
        <w:rPr>
          <w:rFonts w:ascii="Times New Roman" w:hAnsi="Times New Roman" w:cs="Times New Roman"/>
        </w:rPr>
        <w:t>r unaffordable’ (Hartman</w:t>
      </w:r>
      <w:r w:rsidR="007F7400">
        <w:rPr>
          <w:rFonts w:ascii="Times New Roman" w:hAnsi="Times New Roman" w:cs="Times New Roman"/>
        </w:rPr>
        <w:t xml:space="preserve">, Keating and </w:t>
      </w:r>
      <w:proofErr w:type="spellStart"/>
      <w:r w:rsidR="007F7400">
        <w:rPr>
          <w:rFonts w:ascii="Times New Roman" w:hAnsi="Times New Roman" w:cs="Times New Roman"/>
        </w:rPr>
        <w:t>LeGates</w:t>
      </w:r>
      <w:proofErr w:type="spellEnd"/>
      <w:r w:rsidRPr="0038610F">
        <w:rPr>
          <w:rFonts w:ascii="Times New Roman" w:hAnsi="Times New Roman" w:cs="Times New Roman"/>
        </w:rPr>
        <w:t xml:space="preserve"> 1982:</w:t>
      </w:r>
      <w:r w:rsidR="007105AD">
        <w:rPr>
          <w:rFonts w:ascii="Times New Roman" w:hAnsi="Times New Roman" w:cs="Times New Roman"/>
        </w:rPr>
        <w:t xml:space="preserve"> </w:t>
      </w:r>
      <w:r w:rsidRPr="0038610F">
        <w:rPr>
          <w:rFonts w:ascii="Times New Roman" w:hAnsi="Times New Roman" w:cs="Times New Roman"/>
        </w:rPr>
        <w:t xml:space="preserve">3). </w:t>
      </w:r>
      <w:r w:rsidR="00407B11" w:rsidRPr="0038610F">
        <w:rPr>
          <w:rFonts w:ascii="Times New Roman" w:hAnsi="Times New Roman" w:cs="Times New Roman"/>
        </w:rPr>
        <w:t>Ev</w:t>
      </w:r>
      <w:r w:rsidR="00BE1C64" w:rsidRPr="0038610F">
        <w:rPr>
          <w:rFonts w:ascii="Times New Roman" w:hAnsi="Times New Roman" w:cs="Times New Roman"/>
        </w:rPr>
        <w:t>iction is a form</w:t>
      </w:r>
      <w:r w:rsidR="00F71505" w:rsidRPr="0038610F">
        <w:rPr>
          <w:rFonts w:ascii="Times New Roman" w:hAnsi="Times New Roman" w:cs="Times New Roman"/>
        </w:rPr>
        <w:t xml:space="preserve"> of everyday displacement </w:t>
      </w:r>
      <w:r w:rsidR="00C94CC1" w:rsidRPr="0038610F">
        <w:rPr>
          <w:rFonts w:ascii="Times New Roman" w:hAnsi="Times New Roman" w:cs="Times New Roman"/>
        </w:rPr>
        <w:t>and</w:t>
      </w:r>
      <w:r w:rsidRPr="0038610F">
        <w:rPr>
          <w:rFonts w:ascii="Times New Roman" w:hAnsi="Times New Roman" w:cs="Times New Roman"/>
        </w:rPr>
        <w:t xml:space="preserve"> </w:t>
      </w:r>
      <w:r w:rsidR="00D96EF1" w:rsidRPr="0038610F">
        <w:rPr>
          <w:rFonts w:ascii="Times New Roman" w:hAnsi="Times New Roman" w:cs="Times New Roman"/>
        </w:rPr>
        <w:t xml:space="preserve">frequently plays out in </w:t>
      </w:r>
      <w:r w:rsidR="00C94CC1" w:rsidRPr="0038610F">
        <w:rPr>
          <w:rFonts w:ascii="Times New Roman" w:hAnsi="Times New Roman" w:cs="Times New Roman"/>
        </w:rPr>
        <w:t>processes of gentrification</w:t>
      </w:r>
      <w:r w:rsidR="00144593" w:rsidRPr="0038610F">
        <w:rPr>
          <w:rFonts w:ascii="Times New Roman" w:hAnsi="Times New Roman" w:cs="Times New Roman"/>
        </w:rPr>
        <w:t xml:space="preserve"> (</w:t>
      </w:r>
      <w:r w:rsidR="008F3026" w:rsidRPr="0038610F">
        <w:rPr>
          <w:rFonts w:ascii="Times New Roman" w:hAnsi="Times New Roman" w:cs="Times New Roman"/>
        </w:rPr>
        <w:t>Sims</w:t>
      </w:r>
      <w:r w:rsidR="00144593" w:rsidRPr="0038610F">
        <w:rPr>
          <w:rFonts w:ascii="Times New Roman" w:hAnsi="Times New Roman" w:cs="Times New Roman"/>
        </w:rPr>
        <w:t xml:space="preserve"> 2016)</w:t>
      </w:r>
      <w:r w:rsidR="00C94CC1" w:rsidRPr="0038610F">
        <w:rPr>
          <w:rFonts w:ascii="Times New Roman" w:hAnsi="Times New Roman" w:cs="Times New Roman"/>
        </w:rPr>
        <w:t xml:space="preserve">. It is </w:t>
      </w:r>
      <w:r w:rsidR="00BC7AD4" w:rsidRPr="0038610F">
        <w:rPr>
          <w:rFonts w:ascii="Times New Roman" w:hAnsi="Times New Roman" w:cs="Times New Roman"/>
        </w:rPr>
        <w:t>a key displacement</w:t>
      </w:r>
      <w:r w:rsidR="00C94CC1" w:rsidRPr="0038610F">
        <w:rPr>
          <w:rFonts w:ascii="Times New Roman" w:hAnsi="Times New Roman" w:cs="Times New Roman"/>
        </w:rPr>
        <w:t xml:space="preserve"> technique that is </w:t>
      </w:r>
      <w:r w:rsidRPr="0038610F">
        <w:rPr>
          <w:rFonts w:ascii="Times New Roman" w:hAnsi="Times New Roman" w:cs="Times New Roman"/>
        </w:rPr>
        <w:t xml:space="preserve">used </w:t>
      </w:r>
      <w:r w:rsidR="00BC7AD4" w:rsidRPr="0038610F">
        <w:rPr>
          <w:rFonts w:ascii="Times New Roman" w:hAnsi="Times New Roman" w:cs="Times New Roman"/>
        </w:rPr>
        <w:t>by landlords, housing associations and state authorities to forcibly remove working-class households from the area</w:t>
      </w:r>
      <w:r w:rsidR="00C94CC1" w:rsidRPr="0038610F">
        <w:rPr>
          <w:rFonts w:ascii="Times New Roman" w:hAnsi="Times New Roman" w:cs="Times New Roman"/>
        </w:rPr>
        <w:t xml:space="preserve"> to free-up land value</w:t>
      </w:r>
      <w:r w:rsidR="00BC7AD4" w:rsidRPr="0038610F">
        <w:rPr>
          <w:rFonts w:ascii="Times New Roman" w:hAnsi="Times New Roman" w:cs="Times New Roman"/>
        </w:rPr>
        <w:t xml:space="preserve">. </w:t>
      </w:r>
      <w:r w:rsidR="00D72087" w:rsidRPr="0038610F">
        <w:rPr>
          <w:rFonts w:ascii="Times New Roman" w:hAnsi="Times New Roman" w:cs="Times New Roman"/>
        </w:rPr>
        <w:t>Despite the centrality of displacement in gentrification processes, it has long been under</w:t>
      </w:r>
      <w:r w:rsidR="00967089" w:rsidRPr="0038610F">
        <w:rPr>
          <w:rFonts w:ascii="Times New Roman" w:hAnsi="Times New Roman" w:cs="Times New Roman"/>
        </w:rPr>
        <w:t>-</w:t>
      </w:r>
      <w:r w:rsidR="00D72087" w:rsidRPr="0038610F">
        <w:rPr>
          <w:rFonts w:ascii="Times New Roman" w:hAnsi="Times New Roman" w:cs="Times New Roman"/>
        </w:rPr>
        <w:t xml:space="preserve">researched. Discussions of displacement have historically been overlooked in favour of theoretical debates </w:t>
      </w:r>
      <w:r w:rsidR="00967089" w:rsidRPr="0038610F">
        <w:rPr>
          <w:rFonts w:ascii="Times New Roman" w:hAnsi="Times New Roman" w:cs="Times New Roman"/>
        </w:rPr>
        <w:t xml:space="preserve">aside </w:t>
      </w:r>
      <w:r w:rsidR="00D72087" w:rsidRPr="0038610F">
        <w:rPr>
          <w:rFonts w:ascii="Times New Roman" w:hAnsi="Times New Roman" w:cs="Times New Roman"/>
        </w:rPr>
        <w:t>from some notable U</w:t>
      </w:r>
      <w:r w:rsidR="00E978EA">
        <w:rPr>
          <w:rFonts w:ascii="Times New Roman" w:hAnsi="Times New Roman" w:cs="Times New Roman"/>
        </w:rPr>
        <w:t>nited States</w:t>
      </w:r>
      <w:r w:rsidR="00D72087" w:rsidRPr="0038610F">
        <w:rPr>
          <w:rFonts w:ascii="Times New Roman" w:hAnsi="Times New Roman" w:cs="Times New Roman"/>
        </w:rPr>
        <w:t xml:space="preserve"> studies in the 1980s from Marcuse, (1986), Hartman (1979)</w:t>
      </w:r>
      <w:r w:rsidR="00967089" w:rsidRPr="0038610F">
        <w:rPr>
          <w:rFonts w:ascii="Times New Roman" w:hAnsi="Times New Roman" w:cs="Times New Roman"/>
        </w:rPr>
        <w:t>,</w:t>
      </w:r>
      <w:r w:rsidR="00D72087" w:rsidRPr="0038610F">
        <w:rPr>
          <w:rFonts w:ascii="Times New Roman" w:hAnsi="Times New Roman" w:cs="Times New Roman"/>
        </w:rPr>
        <w:t xml:space="preserve"> Hartman</w:t>
      </w:r>
      <w:r w:rsidR="007F7400">
        <w:rPr>
          <w:rFonts w:ascii="Times New Roman" w:hAnsi="Times New Roman" w:cs="Times New Roman"/>
        </w:rPr>
        <w:t xml:space="preserve">, Keating and </w:t>
      </w:r>
      <w:proofErr w:type="spellStart"/>
      <w:r w:rsidR="007F7400">
        <w:rPr>
          <w:rFonts w:ascii="Times New Roman" w:hAnsi="Times New Roman" w:cs="Times New Roman"/>
        </w:rPr>
        <w:t>LeGates</w:t>
      </w:r>
      <w:proofErr w:type="spellEnd"/>
      <w:r w:rsidR="00D72087" w:rsidRPr="0038610F">
        <w:rPr>
          <w:rFonts w:ascii="Times New Roman" w:hAnsi="Times New Roman" w:cs="Times New Roman"/>
        </w:rPr>
        <w:t xml:space="preserve"> (1982)</w:t>
      </w:r>
      <w:r w:rsidR="00967089" w:rsidRPr="0038610F">
        <w:rPr>
          <w:rFonts w:ascii="Times New Roman" w:hAnsi="Times New Roman" w:cs="Times New Roman"/>
        </w:rPr>
        <w:t>,</w:t>
      </w:r>
      <w:r w:rsidR="00D72087" w:rsidRPr="0038610F">
        <w:rPr>
          <w:rFonts w:ascii="Times New Roman" w:hAnsi="Times New Roman" w:cs="Times New Roman"/>
        </w:rPr>
        <w:t xml:space="preserve"> and </w:t>
      </w:r>
      <w:proofErr w:type="spellStart"/>
      <w:r w:rsidR="00D72087" w:rsidRPr="0038610F">
        <w:rPr>
          <w:rFonts w:ascii="Times New Roman" w:hAnsi="Times New Roman" w:cs="Times New Roman"/>
        </w:rPr>
        <w:t>LeGates</w:t>
      </w:r>
      <w:proofErr w:type="spellEnd"/>
      <w:r w:rsidR="00D72087" w:rsidRPr="0038610F">
        <w:rPr>
          <w:rFonts w:ascii="Times New Roman" w:hAnsi="Times New Roman" w:cs="Times New Roman"/>
        </w:rPr>
        <w:t xml:space="preserve"> and Hartman (1986). </w:t>
      </w:r>
      <w:r w:rsidR="005D0A00" w:rsidRPr="0038610F">
        <w:rPr>
          <w:rFonts w:ascii="Times New Roman" w:hAnsi="Times New Roman" w:cs="Times New Roman"/>
        </w:rPr>
        <w:t>M</w:t>
      </w:r>
      <w:r w:rsidR="00D72087" w:rsidRPr="0038610F">
        <w:rPr>
          <w:rFonts w:ascii="Times New Roman" w:hAnsi="Times New Roman" w:cs="Times New Roman"/>
        </w:rPr>
        <w:t>e</w:t>
      </w:r>
      <w:r w:rsidR="00C34A60" w:rsidRPr="0038610F">
        <w:rPr>
          <w:rFonts w:ascii="Times New Roman" w:hAnsi="Times New Roman" w:cs="Times New Roman"/>
        </w:rPr>
        <w:t>thodologically, displacement studies have</w:t>
      </w:r>
      <w:r w:rsidR="00D72087" w:rsidRPr="0038610F">
        <w:rPr>
          <w:rFonts w:ascii="Times New Roman" w:hAnsi="Times New Roman" w:cs="Times New Roman"/>
        </w:rPr>
        <w:t xml:space="preserve"> been </w:t>
      </w:r>
      <w:r w:rsidR="00C34A60" w:rsidRPr="0038610F">
        <w:rPr>
          <w:rFonts w:ascii="Times New Roman" w:hAnsi="Times New Roman" w:cs="Times New Roman"/>
        </w:rPr>
        <w:t xml:space="preserve">downplayed </w:t>
      </w:r>
      <w:r w:rsidR="008230F2" w:rsidRPr="0038610F">
        <w:rPr>
          <w:rFonts w:ascii="Times New Roman" w:hAnsi="Times New Roman" w:cs="Times New Roman"/>
        </w:rPr>
        <w:t xml:space="preserve">following the view that </w:t>
      </w:r>
      <w:r w:rsidR="008230F2" w:rsidRPr="0038610F">
        <w:rPr>
          <w:rFonts w:ascii="Times New Roman" w:hAnsi="Times New Roman" w:cs="Times New Roman"/>
        </w:rPr>
        <w:lastRenderedPageBreak/>
        <w:t xml:space="preserve">displaced people are </w:t>
      </w:r>
      <w:r w:rsidR="00D72087" w:rsidRPr="0038610F">
        <w:rPr>
          <w:rFonts w:ascii="Times New Roman" w:hAnsi="Times New Roman" w:cs="Times New Roman"/>
        </w:rPr>
        <w:t xml:space="preserve">‘hard to follow’ (Newman and </w:t>
      </w:r>
      <w:proofErr w:type="spellStart"/>
      <w:r w:rsidR="00D72087" w:rsidRPr="0038610F">
        <w:rPr>
          <w:rFonts w:ascii="Times New Roman" w:hAnsi="Times New Roman" w:cs="Times New Roman"/>
        </w:rPr>
        <w:t>Wyly</w:t>
      </w:r>
      <w:proofErr w:type="spellEnd"/>
      <w:r w:rsidR="00D72087" w:rsidRPr="0038610F">
        <w:rPr>
          <w:rFonts w:ascii="Times New Roman" w:hAnsi="Times New Roman" w:cs="Times New Roman"/>
        </w:rPr>
        <w:t xml:space="preserve"> 2006) and that ass</w:t>
      </w:r>
      <w:r w:rsidR="00C34A60" w:rsidRPr="0038610F">
        <w:rPr>
          <w:rFonts w:ascii="Times New Roman" w:hAnsi="Times New Roman" w:cs="Times New Roman"/>
        </w:rPr>
        <w:t>essing scales of displacement can be</w:t>
      </w:r>
      <w:r w:rsidR="00D72087" w:rsidRPr="0038610F">
        <w:rPr>
          <w:rFonts w:ascii="Times New Roman" w:hAnsi="Times New Roman" w:cs="Times New Roman"/>
        </w:rPr>
        <w:t xml:space="preserve"> like ‘measuring th</w:t>
      </w:r>
      <w:r w:rsidR="00BE1C64" w:rsidRPr="0038610F">
        <w:rPr>
          <w:rFonts w:ascii="Times New Roman" w:hAnsi="Times New Roman" w:cs="Times New Roman"/>
        </w:rPr>
        <w:t>e invisible</w:t>
      </w:r>
      <w:r w:rsidR="008F3026" w:rsidRPr="0038610F">
        <w:rPr>
          <w:rFonts w:ascii="Times New Roman" w:hAnsi="Times New Roman" w:cs="Times New Roman"/>
        </w:rPr>
        <w:t>’ (Atkinson</w:t>
      </w:r>
      <w:r w:rsidR="00F71505" w:rsidRPr="0038610F">
        <w:rPr>
          <w:rFonts w:ascii="Times New Roman" w:hAnsi="Times New Roman" w:cs="Times New Roman"/>
        </w:rPr>
        <w:t xml:space="preserve"> 2000). </w:t>
      </w:r>
      <w:r w:rsidR="008F3026" w:rsidRPr="0038610F">
        <w:rPr>
          <w:rFonts w:ascii="Times New Roman" w:hAnsi="Times New Roman" w:cs="Times New Roman"/>
        </w:rPr>
        <w:t>This ‘neglect’ (Chum</w:t>
      </w:r>
      <w:r w:rsidR="00C94CC1" w:rsidRPr="0038610F">
        <w:rPr>
          <w:rFonts w:ascii="Times New Roman" w:hAnsi="Times New Roman" w:cs="Times New Roman"/>
        </w:rPr>
        <w:t xml:space="preserve"> </w:t>
      </w:r>
      <w:r w:rsidR="00A7341E" w:rsidRPr="0038610F">
        <w:rPr>
          <w:rFonts w:ascii="Times New Roman" w:hAnsi="Times New Roman" w:cs="Times New Roman"/>
        </w:rPr>
        <w:t>2015</w:t>
      </w:r>
      <w:r w:rsidR="00C94CC1" w:rsidRPr="0038610F">
        <w:rPr>
          <w:rFonts w:ascii="Times New Roman" w:hAnsi="Times New Roman" w:cs="Times New Roman"/>
        </w:rPr>
        <w:t xml:space="preserve">) has culminated in a cursory understanding surrounding the relationship between evictions, gentrification and market capitalism. </w:t>
      </w:r>
      <w:r w:rsidR="00967089" w:rsidRPr="0038610F">
        <w:rPr>
          <w:rFonts w:ascii="Times New Roman" w:hAnsi="Times New Roman" w:cs="Times New Roman"/>
        </w:rPr>
        <w:t>C</w:t>
      </w:r>
      <w:r w:rsidR="00A7341E" w:rsidRPr="00317F51">
        <w:rPr>
          <w:rFonts w:ascii="Times New Roman" w:hAnsi="Times New Roman" w:cs="Times New Roman"/>
        </w:rPr>
        <w:t xml:space="preserve">ontemporary </w:t>
      </w:r>
      <w:r w:rsidR="007F32C5" w:rsidRPr="00317F51">
        <w:rPr>
          <w:rFonts w:ascii="Times New Roman" w:hAnsi="Times New Roman" w:cs="Times New Roman"/>
        </w:rPr>
        <w:t xml:space="preserve">eviction studies </w:t>
      </w:r>
      <w:r w:rsidR="00A7341E" w:rsidRPr="00317F51">
        <w:rPr>
          <w:rFonts w:ascii="Times New Roman" w:hAnsi="Times New Roman" w:cs="Times New Roman"/>
        </w:rPr>
        <w:t>(Sim</w:t>
      </w:r>
      <w:r w:rsidR="00107CC5">
        <w:rPr>
          <w:rFonts w:ascii="Times New Roman" w:hAnsi="Times New Roman" w:cs="Times New Roman"/>
        </w:rPr>
        <w:t>s</w:t>
      </w:r>
      <w:r w:rsidR="00A7341E" w:rsidRPr="00317F51">
        <w:rPr>
          <w:rFonts w:ascii="Times New Roman" w:hAnsi="Times New Roman" w:cs="Times New Roman"/>
        </w:rPr>
        <w:t xml:space="preserve"> 201</w:t>
      </w:r>
      <w:r w:rsidR="00107CC5">
        <w:rPr>
          <w:rFonts w:ascii="Times New Roman" w:hAnsi="Times New Roman" w:cs="Times New Roman"/>
        </w:rPr>
        <w:t>6</w:t>
      </w:r>
      <w:r w:rsidR="00314B21">
        <w:rPr>
          <w:rFonts w:ascii="Times New Roman" w:hAnsi="Times New Roman" w:cs="Times New Roman"/>
        </w:rPr>
        <w:t>,</w:t>
      </w:r>
      <w:r w:rsidR="00A7341E" w:rsidRPr="00317F51">
        <w:rPr>
          <w:rFonts w:ascii="Times New Roman" w:hAnsi="Times New Roman" w:cs="Times New Roman"/>
        </w:rPr>
        <w:t xml:space="preserve"> </w:t>
      </w:r>
      <w:r w:rsidR="00C94CC1" w:rsidRPr="00317F51">
        <w:rPr>
          <w:rFonts w:ascii="Times New Roman" w:hAnsi="Times New Roman" w:cs="Times New Roman"/>
        </w:rPr>
        <w:t>Chum 2</w:t>
      </w:r>
      <w:r w:rsidR="007F32C5" w:rsidRPr="00317F51">
        <w:rPr>
          <w:rFonts w:ascii="Times New Roman" w:hAnsi="Times New Roman" w:cs="Times New Roman"/>
        </w:rPr>
        <w:t>01</w:t>
      </w:r>
      <w:r w:rsidR="00962F4F">
        <w:rPr>
          <w:rFonts w:ascii="Times New Roman" w:hAnsi="Times New Roman" w:cs="Times New Roman"/>
        </w:rPr>
        <w:t>5</w:t>
      </w:r>
      <w:r w:rsidR="007F32C5" w:rsidRPr="00317F51">
        <w:rPr>
          <w:rFonts w:ascii="Times New Roman" w:hAnsi="Times New Roman" w:cs="Times New Roman"/>
        </w:rPr>
        <w:t>)</w:t>
      </w:r>
      <w:r w:rsidR="00C94CC1" w:rsidRPr="00317F51">
        <w:rPr>
          <w:rFonts w:ascii="Times New Roman" w:hAnsi="Times New Roman" w:cs="Times New Roman"/>
        </w:rPr>
        <w:t xml:space="preserve"> show </w:t>
      </w:r>
      <w:r w:rsidR="00C34A60" w:rsidRPr="00317F51">
        <w:rPr>
          <w:rFonts w:ascii="Times New Roman" w:hAnsi="Times New Roman" w:cs="Times New Roman"/>
        </w:rPr>
        <w:t>that displacement can</w:t>
      </w:r>
      <w:r w:rsidR="00C34A60" w:rsidRPr="00317F51">
        <w:rPr>
          <w:rFonts w:ascii="Times New Roman" w:hAnsi="Times New Roman" w:cs="Times New Roman"/>
          <w:i/>
        </w:rPr>
        <w:t xml:space="preserve"> </w:t>
      </w:r>
      <w:r w:rsidR="00C34A60" w:rsidRPr="00317F51">
        <w:rPr>
          <w:rFonts w:ascii="Times New Roman" w:hAnsi="Times New Roman" w:cs="Times New Roman"/>
        </w:rPr>
        <w:t>be captured, experiences documented</w:t>
      </w:r>
      <w:r w:rsidR="00967089" w:rsidRPr="0038610F">
        <w:rPr>
          <w:rFonts w:ascii="Times New Roman" w:hAnsi="Times New Roman" w:cs="Times New Roman"/>
        </w:rPr>
        <w:t>,</w:t>
      </w:r>
      <w:r w:rsidR="00C34A60" w:rsidRPr="00317F51">
        <w:rPr>
          <w:rFonts w:ascii="Times New Roman" w:hAnsi="Times New Roman" w:cs="Times New Roman"/>
        </w:rPr>
        <w:t xml:space="preserve"> and relationship</w:t>
      </w:r>
      <w:r w:rsidR="00967089" w:rsidRPr="0038610F">
        <w:rPr>
          <w:rFonts w:ascii="Times New Roman" w:hAnsi="Times New Roman" w:cs="Times New Roman"/>
        </w:rPr>
        <w:t>s with</w:t>
      </w:r>
      <w:r w:rsidR="00C34A60" w:rsidRPr="00317F51">
        <w:rPr>
          <w:rFonts w:ascii="Times New Roman" w:hAnsi="Times New Roman" w:cs="Times New Roman"/>
        </w:rPr>
        <w:t xml:space="preserve"> gentrification and market capitalism unveiled. </w:t>
      </w:r>
      <w:r w:rsidR="00C94CC1" w:rsidRPr="00317F51">
        <w:rPr>
          <w:rFonts w:ascii="Times New Roman" w:hAnsi="Times New Roman" w:cs="Times New Roman"/>
        </w:rPr>
        <w:t>W</w:t>
      </w:r>
      <w:r w:rsidRPr="00317F51">
        <w:rPr>
          <w:rFonts w:ascii="Times New Roman" w:hAnsi="Times New Roman" w:cs="Times New Roman"/>
        </w:rPr>
        <w:t>hile</w:t>
      </w:r>
      <w:r w:rsidR="007F32C5" w:rsidRPr="00317F51">
        <w:rPr>
          <w:rFonts w:ascii="Times New Roman" w:hAnsi="Times New Roman" w:cs="Times New Roman"/>
        </w:rPr>
        <w:t xml:space="preserve"> governments</w:t>
      </w:r>
      <w:r w:rsidR="00BE1C64" w:rsidRPr="0038610F">
        <w:rPr>
          <w:rFonts w:ascii="Times New Roman" w:hAnsi="Times New Roman" w:cs="Times New Roman"/>
        </w:rPr>
        <w:t xml:space="preserve"> fail to accurately record the scale and cause of evictions, </w:t>
      </w:r>
      <w:r w:rsidR="00C94CC1" w:rsidRPr="0038610F">
        <w:rPr>
          <w:rFonts w:ascii="Times New Roman" w:hAnsi="Times New Roman" w:cs="Times New Roman"/>
        </w:rPr>
        <w:t xml:space="preserve">these studies show that </w:t>
      </w:r>
      <w:r w:rsidR="00BE1C64" w:rsidRPr="007105AD">
        <w:rPr>
          <w:rFonts w:ascii="Times New Roman" w:hAnsi="Times New Roman" w:cs="Times New Roman"/>
        </w:rPr>
        <w:t xml:space="preserve">eviction records can be sourced through other means, such as </w:t>
      </w:r>
      <w:r w:rsidR="00BE1C64" w:rsidRPr="00317F51">
        <w:rPr>
          <w:rFonts w:ascii="Times New Roman" w:hAnsi="Times New Roman" w:cs="Times New Roman"/>
        </w:rPr>
        <w:t>‘landlord associations, property management companies, civil courts, law enforcement, and state agencies</w:t>
      </w:r>
      <w:r w:rsidR="007F32C5" w:rsidRPr="00317F51">
        <w:rPr>
          <w:rFonts w:ascii="Times New Roman" w:hAnsi="Times New Roman" w:cs="Times New Roman"/>
        </w:rPr>
        <w:t>’ (Sim</w:t>
      </w:r>
      <w:r w:rsidR="008F3026" w:rsidRPr="00317F51">
        <w:rPr>
          <w:rFonts w:ascii="Times New Roman" w:hAnsi="Times New Roman" w:cs="Times New Roman"/>
        </w:rPr>
        <w:t>s</w:t>
      </w:r>
      <w:r w:rsidR="00144593" w:rsidRPr="00317F51">
        <w:rPr>
          <w:rFonts w:ascii="Times New Roman" w:hAnsi="Times New Roman" w:cs="Times New Roman"/>
        </w:rPr>
        <w:t xml:space="preserve"> 2016</w:t>
      </w:r>
      <w:r w:rsidR="007F32C5" w:rsidRPr="00317F51">
        <w:rPr>
          <w:rFonts w:ascii="Times New Roman" w:hAnsi="Times New Roman" w:cs="Times New Roman"/>
        </w:rPr>
        <w:t>:</w:t>
      </w:r>
      <w:r w:rsidR="00314B21">
        <w:rPr>
          <w:rFonts w:ascii="Times New Roman" w:hAnsi="Times New Roman" w:cs="Times New Roman"/>
        </w:rPr>
        <w:t xml:space="preserve"> </w:t>
      </w:r>
      <w:r w:rsidR="007F32C5" w:rsidRPr="00317F51">
        <w:rPr>
          <w:rFonts w:ascii="Times New Roman" w:hAnsi="Times New Roman" w:cs="Times New Roman"/>
        </w:rPr>
        <w:t>30) and, f</w:t>
      </w:r>
      <w:r w:rsidR="00F71505" w:rsidRPr="00317F51">
        <w:rPr>
          <w:rFonts w:ascii="Times New Roman" w:hAnsi="Times New Roman" w:cs="Times New Roman"/>
        </w:rPr>
        <w:t>urthermore</w:t>
      </w:r>
      <w:r w:rsidR="00BE1C64" w:rsidRPr="00317F51">
        <w:rPr>
          <w:rFonts w:ascii="Times New Roman" w:hAnsi="Times New Roman" w:cs="Times New Roman"/>
        </w:rPr>
        <w:t xml:space="preserve">, </w:t>
      </w:r>
      <w:r w:rsidR="00F71505" w:rsidRPr="00317F51">
        <w:rPr>
          <w:rFonts w:ascii="Times New Roman" w:hAnsi="Times New Roman" w:cs="Times New Roman"/>
        </w:rPr>
        <w:t xml:space="preserve">highlighting the concentration of </w:t>
      </w:r>
      <w:r w:rsidR="00BE1C64" w:rsidRPr="00317F51">
        <w:rPr>
          <w:rFonts w:ascii="Times New Roman" w:hAnsi="Times New Roman" w:cs="Times New Roman"/>
        </w:rPr>
        <w:t>eviction</w:t>
      </w:r>
      <w:r w:rsidR="007F32C5" w:rsidRPr="00317F51">
        <w:rPr>
          <w:rFonts w:ascii="Times New Roman" w:hAnsi="Times New Roman" w:cs="Times New Roman"/>
        </w:rPr>
        <w:t xml:space="preserve">s in one particular area </w:t>
      </w:r>
      <w:r w:rsidR="00BE1C64" w:rsidRPr="0038610F">
        <w:rPr>
          <w:rFonts w:ascii="Times New Roman" w:hAnsi="Times New Roman" w:cs="Times New Roman"/>
        </w:rPr>
        <w:t xml:space="preserve">can help to </w:t>
      </w:r>
      <w:r w:rsidR="007F32C5" w:rsidRPr="0038610F">
        <w:rPr>
          <w:rFonts w:ascii="Times New Roman" w:hAnsi="Times New Roman" w:cs="Times New Roman"/>
        </w:rPr>
        <w:t>expose</w:t>
      </w:r>
      <w:r w:rsidR="00BE1C64" w:rsidRPr="0038610F">
        <w:rPr>
          <w:rFonts w:ascii="Times New Roman" w:hAnsi="Times New Roman" w:cs="Times New Roman"/>
        </w:rPr>
        <w:t xml:space="preserve"> </w:t>
      </w:r>
      <w:r w:rsidR="00F71505" w:rsidRPr="007105AD">
        <w:rPr>
          <w:rFonts w:ascii="Times New Roman" w:hAnsi="Times New Roman" w:cs="Times New Roman"/>
        </w:rPr>
        <w:t>the relationship between evictions and market</w:t>
      </w:r>
      <w:r w:rsidR="00393A2D" w:rsidRPr="00317F51">
        <w:rPr>
          <w:rFonts w:ascii="Times New Roman" w:hAnsi="Times New Roman" w:cs="Times New Roman"/>
        </w:rPr>
        <w:t>-</w:t>
      </w:r>
      <w:r w:rsidR="00F71505" w:rsidRPr="00317F51">
        <w:rPr>
          <w:rFonts w:ascii="Times New Roman" w:hAnsi="Times New Roman" w:cs="Times New Roman"/>
        </w:rPr>
        <w:t>driven forms</w:t>
      </w:r>
      <w:r w:rsidR="00BE1C64" w:rsidRPr="00317F51">
        <w:rPr>
          <w:rFonts w:ascii="Times New Roman" w:hAnsi="Times New Roman" w:cs="Times New Roman"/>
        </w:rPr>
        <w:t xml:space="preserve"> of urban restructuring (Sim</w:t>
      </w:r>
      <w:r w:rsidR="0080185E">
        <w:rPr>
          <w:rFonts w:ascii="Times New Roman" w:hAnsi="Times New Roman" w:cs="Times New Roman"/>
        </w:rPr>
        <w:t xml:space="preserve">s 2016). </w:t>
      </w:r>
    </w:p>
    <w:p w14:paraId="7451E6EE" w14:textId="77777777" w:rsidR="0038610F" w:rsidRPr="0038610F" w:rsidRDefault="0038610F" w:rsidP="0038610F">
      <w:pPr>
        <w:widowControl w:val="0"/>
        <w:autoSpaceDE w:val="0"/>
        <w:autoSpaceDN w:val="0"/>
        <w:adjustRightInd w:val="0"/>
        <w:spacing w:line="480" w:lineRule="auto"/>
        <w:rPr>
          <w:rFonts w:ascii="Times New Roman" w:hAnsi="Times New Roman" w:cs="Times New Roman"/>
        </w:rPr>
      </w:pPr>
    </w:p>
    <w:p w14:paraId="05151B5F" w14:textId="77777777" w:rsidR="00901FC2" w:rsidRPr="00317F51" w:rsidRDefault="0080185E" w:rsidP="0038610F">
      <w:pPr>
        <w:widowControl w:val="0"/>
        <w:autoSpaceDE w:val="0"/>
        <w:autoSpaceDN w:val="0"/>
        <w:adjustRightInd w:val="0"/>
        <w:spacing w:line="480" w:lineRule="auto"/>
        <w:rPr>
          <w:rFonts w:ascii="Times New Roman" w:hAnsi="Times New Roman" w:cs="Times New Roman"/>
        </w:rPr>
      </w:pPr>
      <w:r>
        <w:rPr>
          <w:rFonts w:ascii="Times New Roman" w:hAnsi="Times New Roman" w:cs="Times New Roman"/>
        </w:rPr>
        <w:t>In this next section we will go on to demonstrate how the state</w:t>
      </w:r>
      <w:r w:rsidR="005D0A00" w:rsidRPr="00317F51">
        <w:rPr>
          <w:rFonts w:ascii="Times New Roman" w:hAnsi="Times New Roman" w:cs="Times New Roman"/>
        </w:rPr>
        <w:t xml:space="preserve"> </w:t>
      </w:r>
      <w:r w:rsidR="00C94CC1" w:rsidRPr="00317F51">
        <w:rPr>
          <w:rFonts w:ascii="Times New Roman" w:hAnsi="Times New Roman" w:cs="Times New Roman"/>
        </w:rPr>
        <w:t xml:space="preserve">now actively facilitates the displacement and eviction of people. The confluence of a retraction in welfare and rise of housing as a global financial product results in the displacement and eviction of tenants who now find themselves in rent arrears and too poor to live on land deemed high-value. </w:t>
      </w:r>
      <w:r w:rsidR="00B466AB" w:rsidRPr="0038610F">
        <w:rPr>
          <w:rFonts w:ascii="Times New Roman" w:hAnsi="Times New Roman" w:cs="Times New Roman"/>
        </w:rPr>
        <w:t>W</w:t>
      </w:r>
      <w:r w:rsidR="00901FC2" w:rsidRPr="0038610F">
        <w:rPr>
          <w:rFonts w:ascii="Times New Roman" w:hAnsi="Times New Roman" w:cs="Times New Roman"/>
        </w:rPr>
        <w:t>e</w:t>
      </w:r>
      <w:r w:rsidR="00FB4972" w:rsidRPr="0038610F">
        <w:rPr>
          <w:rFonts w:ascii="Times New Roman" w:hAnsi="Times New Roman" w:cs="Times New Roman"/>
        </w:rPr>
        <w:t xml:space="preserve"> outline h</w:t>
      </w:r>
      <w:r w:rsidR="00901FC2" w:rsidRPr="007105AD">
        <w:rPr>
          <w:rFonts w:ascii="Times New Roman" w:hAnsi="Times New Roman" w:cs="Times New Roman"/>
        </w:rPr>
        <w:t>ow</w:t>
      </w:r>
      <w:r w:rsidR="00FB4972" w:rsidRPr="00317F51">
        <w:rPr>
          <w:rFonts w:ascii="Times New Roman" w:hAnsi="Times New Roman" w:cs="Times New Roman"/>
        </w:rPr>
        <w:t xml:space="preserve"> austerity</w:t>
      </w:r>
      <w:r w:rsidR="00393A2D" w:rsidRPr="00317F51">
        <w:rPr>
          <w:rFonts w:ascii="Times New Roman" w:hAnsi="Times New Roman" w:cs="Times New Roman"/>
        </w:rPr>
        <w:t>-</w:t>
      </w:r>
      <w:r w:rsidR="00FB4972" w:rsidRPr="00317F51">
        <w:rPr>
          <w:rFonts w:ascii="Times New Roman" w:hAnsi="Times New Roman" w:cs="Times New Roman"/>
        </w:rPr>
        <w:t>driven welfare reforms have led to a hike in rent rates and affordability</w:t>
      </w:r>
      <w:r w:rsidR="00901FC2" w:rsidRPr="00317F51">
        <w:rPr>
          <w:rFonts w:ascii="Times New Roman" w:hAnsi="Times New Roman" w:cs="Times New Roman"/>
        </w:rPr>
        <w:t xml:space="preserve"> which has </w:t>
      </w:r>
      <w:r w:rsidR="00FB4972" w:rsidRPr="00317F51">
        <w:rPr>
          <w:rFonts w:ascii="Times New Roman" w:hAnsi="Times New Roman" w:cs="Times New Roman"/>
        </w:rPr>
        <w:t>cul</w:t>
      </w:r>
      <w:r w:rsidR="00901FC2" w:rsidRPr="00317F51">
        <w:rPr>
          <w:rFonts w:ascii="Times New Roman" w:hAnsi="Times New Roman" w:cs="Times New Roman"/>
        </w:rPr>
        <w:t>minated in an unprecedented rise in rent arrears and ‘e</w:t>
      </w:r>
      <w:r w:rsidR="008F3026" w:rsidRPr="00317F51">
        <w:rPr>
          <w:rFonts w:ascii="Times New Roman" w:hAnsi="Times New Roman" w:cs="Times New Roman"/>
        </w:rPr>
        <w:t>viction hotspots’ (Shelter</w:t>
      </w:r>
      <w:r w:rsidR="00E33B71" w:rsidRPr="00317F51">
        <w:rPr>
          <w:rFonts w:ascii="Times New Roman" w:hAnsi="Times New Roman" w:cs="Times New Roman"/>
        </w:rPr>
        <w:t xml:space="preserve"> 2014</w:t>
      </w:r>
      <w:r w:rsidR="00901FC2" w:rsidRPr="00317F51">
        <w:rPr>
          <w:rFonts w:ascii="Times New Roman" w:hAnsi="Times New Roman" w:cs="Times New Roman"/>
        </w:rPr>
        <w:t>)</w:t>
      </w:r>
      <w:r w:rsidR="00B466AB" w:rsidRPr="00317F51">
        <w:rPr>
          <w:rFonts w:ascii="Times New Roman" w:hAnsi="Times New Roman" w:cs="Times New Roman"/>
        </w:rPr>
        <w:t xml:space="preserve"> confounding </w:t>
      </w:r>
      <w:proofErr w:type="spellStart"/>
      <w:r w:rsidR="00B466AB" w:rsidRPr="00317F51">
        <w:rPr>
          <w:rFonts w:ascii="Times New Roman" w:hAnsi="Times New Roman" w:cs="Times New Roman"/>
        </w:rPr>
        <w:t>revanchism</w:t>
      </w:r>
      <w:proofErr w:type="spellEnd"/>
      <w:r w:rsidR="00B466AB" w:rsidRPr="00317F51">
        <w:rPr>
          <w:rFonts w:ascii="Times New Roman" w:hAnsi="Times New Roman" w:cs="Times New Roman"/>
        </w:rPr>
        <w:t xml:space="preserve"> </w:t>
      </w:r>
      <w:r w:rsidR="00393A2D" w:rsidRPr="00317F51">
        <w:rPr>
          <w:rFonts w:ascii="Times New Roman" w:hAnsi="Times New Roman" w:cs="Times New Roman"/>
        </w:rPr>
        <w:t xml:space="preserve">in </w:t>
      </w:r>
      <w:r w:rsidR="00B466AB" w:rsidRPr="00317F51">
        <w:rPr>
          <w:rFonts w:ascii="Times New Roman" w:hAnsi="Times New Roman" w:cs="Times New Roman"/>
        </w:rPr>
        <w:t>the housing sector</w:t>
      </w:r>
      <w:r w:rsidR="00922960">
        <w:rPr>
          <w:rFonts w:ascii="Times New Roman" w:hAnsi="Times New Roman" w:cs="Times New Roman"/>
        </w:rPr>
        <w:t xml:space="preserve"> which</w:t>
      </w:r>
      <w:r w:rsidR="00B466AB" w:rsidRPr="00317F51">
        <w:rPr>
          <w:rFonts w:ascii="Times New Roman" w:hAnsi="Times New Roman" w:cs="Times New Roman"/>
        </w:rPr>
        <w:t xml:space="preserve"> </w:t>
      </w:r>
      <w:r w:rsidR="00922960">
        <w:rPr>
          <w:rFonts w:ascii="Times New Roman" w:hAnsi="Times New Roman" w:cs="Times New Roman"/>
        </w:rPr>
        <w:t>arguably</w:t>
      </w:r>
      <w:r w:rsidR="00B466AB" w:rsidRPr="00317F51">
        <w:rPr>
          <w:rFonts w:ascii="Times New Roman" w:hAnsi="Times New Roman" w:cs="Times New Roman"/>
        </w:rPr>
        <w:t xml:space="preserve"> constitute</w:t>
      </w:r>
      <w:r w:rsidR="00922960">
        <w:rPr>
          <w:rFonts w:ascii="Times New Roman" w:hAnsi="Times New Roman" w:cs="Times New Roman"/>
        </w:rPr>
        <w:t>s</w:t>
      </w:r>
      <w:r w:rsidR="00B466AB" w:rsidRPr="00317F51">
        <w:rPr>
          <w:rFonts w:ascii="Times New Roman" w:hAnsi="Times New Roman" w:cs="Times New Roman"/>
        </w:rPr>
        <w:t xml:space="preserve"> state-led evictions.</w:t>
      </w:r>
    </w:p>
    <w:p w14:paraId="15C7B600" w14:textId="77777777" w:rsidR="00901FC2" w:rsidRPr="0038610F" w:rsidRDefault="00901FC2" w:rsidP="00317F51">
      <w:pPr>
        <w:spacing w:line="480" w:lineRule="auto"/>
        <w:rPr>
          <w:rFonts w:ascii="Times New Roman" w:hAnsi="Times New Roman" w:cs="Times New Roman"/>
        </w:rPr>
      </w:pPr>
    </w:p>
    <w:p w14:paraId="299DD11A" w14:textId="77777777" w:rsidR="005D0A00" w:rsidRPr="00317F51" w:rsidRDefault="00A143A0" w:rsidP="007D48BB">
      <w:pPr>
        <w:spacing w:line="480" w:lineRule="auto"/>
        <w:outlineLvl w:val="0"/>
        <w:rPr>
          <w:rFonts w:ascii="Times New Roman" w:hAnsi="Times New Roman" w:cs="Times New Roman"/>
          <w:b/>
        </w:rPr>
      </w:pPr>
      <w:r w:rsidRPr="0038610F">
        <w:rPr>
          <w:rFonts w:ascii="Times New Roman" w:hAnsi="Times New Roman" w:cs="Times New Roman"/>
          <w:b/>
        </w:rPr>
        <w:t>W</w:t>
      </w:r>
      <w:r w:rsidR="005D0A00" w:rsidRPr="0038610F">
        <w:rPr>
          <w:rFonts w:ascii="Times New Roman" w:hAnsi="Times New Roman" w:cs="Times New Roman"/>
          <w:b/>
        </w:rPr>
        <w:t xml:space="preserve">elfare </w:t>
      </w:r>
      <w:r w:rsidR="006E5102">
        <w:rPr>
          <w:rFonts w:ascii="Times New Roman" w:hAnsi="Times New Roman" w:cs="Times New Roman"/>
          <w:b/>
        </w:rPr>
        <w:t>c</w:t>
      </w:r>
      <w:r w:rsidR="0019225E" w:rsidRPr="007105AD">
        <w:rPr>
          <w:rFonts w:ascii="Times New Roman" w:hAnsi="Times New Roman" w:cs="Times New Roman"/>
          <w:b/>
        </w:rPr>
        <w:t xml:space="preserve">uts and </w:t>
      </w:r>
      <w:r w:rsidR="006E5102">
        <w:rPr>
          <w:rFonts w:ascii="Times New Roman" w:hAnsi="Times New Roman" w:cs="Times New Roman"/>
          <w:b/>
        </w:rPr>
        <w:t>h</w:t>
      </w:r>
      <w:r w:rsidR="005D0A00" w:rsidRPr="00317F51">
        <w:rPr>
          <w:rFonts w:ascii="Times New Roman" w:hAnsi="Times New Roman" w:cs="Times New Roman"/>
          <w:b/>
        </w:rPr>
        <w:t xml:space="preserve">ousing </w:t>
      </w:r>
      <w:r w:rsidR="006E5102">
        <w:rPr>
          <w:rFonts w:ascii="Times New Roman" w:hAnsi="Times New Roman" w:cs="Times New Roman"/>
          <w:b/>
        </w:rPr>
        <w:t>p</w:t>
      </w:r>
      <w:r w:rsidR="0019225E" w:rsidRPr="00317F51">
        <w:rPr>
          <w:rFonts w:ascii="Times New Roman" w:hAnsi="Times New Roman" w:cs="Times New Roman"/>
          <w:b/>
        </w:rPr>
        <w:t>olicy</w:t>
      </w:r>
    </w:p>
    <w:p w14:paraId="266BA7A4" w14:textId="77777777" w:rsidR="0019225E" w:rsidRPr="00317F51" w:rsidRDefault="0019225E" w:rsidP="0038610F">
      <w:pPr>
        <w:spacing w:line="480" w:lineRule="auto"/>
        <w:rPr>
          <w:rFonts w:ascii="Times New Roman" w:eastAsia="Arial" w:hAnsi="Times New Roman" w:cs="Times New Roman"/>
        </w:rPr>
      </w:pPr>
      <w:r w:rsidRPr="00317F51">
        <w:rPr>
          <w:rFonts w:ascii="Times New Roman" w:hAnsi="Times New Roman" w:cs="Times New Roman"/>
        </w:rPr>
        <w:t xml:space="preserve">Government policies implemented to support the paradigmatic changes in housing have </w:t>
      </w:r>
      <w:r w:rsidR="00C477FC" w:rsidRPr="00317F51">
        <w:rPr>
          <w:rFonts w:ascii="Times New Roman" w:hAnsi="Times New Roman" w:cs="Times New Roman"/>
        </w:rPr>
        <w:t>involved</w:t>
      </w:r>
      <w:r w:rsidRPr="00317F51">
        <w:rPr>
          <w:rFonts w:ascii="Times New Roman" w:hAnsi="Times New Roman" w:cs="Times New Roman"/>
        </w:rPr>
        <w:t xml:space="preserve"> a redistribution of wealth and debt. In 2012, the Coalition Government </w:t>
      </w:r>
      <w:r w:rsidRPr="00317F51">
        <w:rPr>
          <w:rFonts w:ascii="Times New Roman" w:hAnsi="Times New Roman" w:cs="Times New Roman"/>
        </w:rPr>
        <w:lastRenderedPageBreak/>
        <w:t>introduced a historical set of welfare reforms. One of the most controversial and pernicious changes was undoubtedly the so-called ‘bedroom tax’</w:t>
      </w:r>
      <w:r w:rsidR="004A17A4" w:rsidRPr="0038610F">
        <w:rPr>
          <w:rFonts w:ascii="Times New Roman" w:hAnsi="Times New Roman" w:cs="Times New Roman"/>
        </w:rPr>
        <w:t>:</w:t>
      </w:r>
      <w:r w:rsidRPr="00317F51">
        <w:rPr>
          <w:rFonts w:ascii="Times New Roman" w:hAnsi="Times New Roman" w:cs="Times New Roman"/>
        </w:rPr>
        <w:t xml:space="preserve"> the spare room subsidy of tax on housing benefit levied at social ho</w:t>
      </w:r>
      <w:r w:rsidR="005D0A00" w:rsidRPr="00317F51">
        <w:rPr>
          <w:rFonts w:ascii="Times New Roman" w:hAnsi="Times New Roman" w:cs="Times New Roman"/>
        </w:rPr>
        <w:t>using tenants deemed to have a ‘</w:t>
      </w:r>
      <w:r w:rsidRPr="00317F51">
        <w:rPr>
          <w:rFonts w:ascii="Times New Roman" w:hAnsi="Times New Roman" w:cs="Times New Roman"/>
        </w:rPr>
        <w:t xml:space="preserve">spare’ bedroom. One year after its implementation in April 2014, research found that </w:t>
      </w:r>
      <w:r w:rsidRPr="0038610F">
        <w:rPr>
          <w:rFonts w:ascii="Times New Roman" w:eastAsia="Times New Roman" w:hAnsi="Times New Roman" w:cs="Times New Roman"/>
          <w:shd w:val="clear" w:color="auto" w:fill="FFFFFF"/>
        </w:rPr>
        <w:t>two-thirds of households in England affected by the bedroom tax had fallen into rent arrears, while one in seven families received eviction risk letters and faced losing their homes (NHF 2014).</w:t>
      </w:r>
      <w:r w:rsidRPr="007105AD">
        <w:rPr>
          <w:rFonts w:ascii="Times New Roman" w:eastAsia="Times New Roman" w:hAnsi="Times New Roman" w:cs="Times New Roman"/>
          <w:shd w:val="clear" w:color="auto" w:fill="FFFFFF"/>
        </w:rPr>
        <w:t xml:space="preserve"> Around 6% of benefit claimants affected by the bedroom tax have moved as a result (BBC 2014).</w:t>
      </w:r>
      <w:r w:rsidR="004A79DF">
        <w:rPr>
          <w:rFonts w:ascii="Times New Roman" w:eastAsia="Times New Roman" w:hAnsi="Times New Roman" w:cs="Times New Roman"/>
          <w:shd w:val="clear" w:color="auto" w:fill="FFFFFF"/>
        </w:rPr>
        <w:t xml:space="preserve"> The</w:t>
      </w:r>
      <w:r w:rsidRPr="00317F51">
        <w:rPr>
          <w:rFonts w:ascii="Times New Roman" w:eastAsia="Times New Roman" w:hAnsi="Times New Roman" w:cs="Times New Roman"/>
          <w:shd w:val="clear" w:color="auto" w:fill="FFFFFF"/>
        </w:rPr>
        <w:t xml:space="preserve"> more pervasive and</w:t>
      </w:r>
      <w:r w:rsidRPr="00317F51">
        <w:rPr>
          <w:rFonts w:ascii="Times New Roman" w:hAnsi="Times New Roman" w:cs="Times New Roman"/>
        </w:rPr>
        <w:t xml:space="preserve"> perhaps most wide</w:t>
      </w:r>
      <w:r w:rsidR="00A46E81" w:rsidRPr="0038610F">
        <w:rPr>
          <w:rFonts w:ascii="Times New Roman" w:hAnsi="Times New Roman" w:cs="Times New Roman"/>
        </w:rPr>
        <w:t>-</w:t>
      </w:r>
      <w:r w:rsidRPr="00317F51">
        <w:rPr>
          <w:rFonts w:ascii="Times New Roman" w:hAnsi="Times New Roman" w:cs="Times New Roman"/>
        </w:rPr>
        <w:t>reaching changes,</w:t>
      </w:r>
      <w:r w:rsidR="004A17A4" w:rsidRPr="0038610F">
        <w:rPr>
          <w:rFonts w:ascii="Times New Roman" w:hAnsi="Times New Roman" w:cs="Times New Roman"/>
        </w:rPr>
        <w:t xml:space="preserve"> </w:t>
      </w:r>
      <w:r w:rsidR="004A17A4" w:rsidRPr="0038610F">
        <w:rPr>
          <w:rFonts w:ascii="Times New Roman" w:eastAsia="Times New Roman" w:hAnsi="Times New Roman" w:cs="Times New Roman"/>
          <w:shd w:val="clear" w:color="auto" w:fill="FFFFFF"/>
        </w:rPr>
        <w:t>h</w:t>
      </w:r>
      <w:r w:rsidR="004A17A4" w:rsidRPr="007105AD">
        <w:rPr>
          <w:rFonts w:ascii="Times New Roman" w:eastAsia="Times New Roman" w:hAnsi="Times New Roman" w:cs="Times New Roman"/>
          <w:shd w:val="clear" w:color="auto" w:fill="FFFFFF"/>
        </w:rPr>
        <w:t>owever,</w:t>
      </w:r>
      <w:r w:rsidRPr="00317F51">
        <w:rPr>
          <w:rFonts w:ascii="Times New Roman" w:hAnsi="Times New Roman" w:cs="Times New Roman"/>
        </w:rPr>
        <w:t xml:space="preserve"> were introduced through the</w:t>
      </w:r>
      <w:r w:rsidR="009C6198" w:rsidRPr="00317F51">
        <w:rPr>
          <w:rFonts w:ascii="Times New Roman" w:hAnsi="Times New Roman" w:cs="Times New Roman"/>
        </w:rPr>
        <w:t xml:space="preserve"> ‘benefit cap’ (or Universal C</w:t>
      </w:r>
      <w:r w:rsidRPr="00317F51">
        <w:rPr>
          <w:rFonts w:ascii="Times New Roman" w:hAnsi="Times New Roman" w:cs="Times New Roman"/>
        </w:rPr>
        <w:t xml:space="preserve">redit). </w:t>
      </w:r>
      <w:r w:rsidRPr="0038610F">
        <w:rPr>
          <w:rFonts w:ascii="Times New Roman" w:eastAsia="Arial" w:hAnsi="Times New Roman" w:cs="Times New Roman"/>
        </w:rPr>
        <w:t>The benefit cap limits the total weekly income an individual or family can receive in welfare payments, with an</w:t>
      </w:r>
      <w:r w:rsidRPr="00317F51">
        <w:rPr>
          <w:rFonts w:ascii="Times New Roman" w:eastAsia="Arial" w:hAnsi="Times New Roman" w:cs="Times New Roman"/>
        </w:rPr>
        <w:t xml:space="preserve"> estimated 58,700 households experiencing a reduction in Housing Benefit (45% in London).</w:t>
      </w:r>
      <w:r w:rsidR="004A79DF">
        <w:rPr>
          <w:rFonts w:ascii="Times New Roman" w:eastAsia="Arial" w:hAnsi="Times New Roman" w:cs="Times New Roman"/>
        </w:rPr>
        <w:t xml:space="preserve"> When a household exceeds the capped level,</w:t>
      </w:r>
      <w:r w:rsidRPr="0038610F">
        <w:rPr>
          <w:rFonts w:ascii="Times New Roman" w:eastAsia="Arial" w:hAnsi="Times New Roman" w:cs="Times New Roman"/>
        </w:rPr>
        <w:t xml:space="preserve"> their benefit income is capped. This cap is administered primarily through housing benefit</w:t>
      </w:r>
      <w:r w:rsidR="009C6198" w:rsidRPr="0038610F">
        <w:rPr>
          <w:rFonts w:ascii="Times New Roman" w:eastAsia="Arial" w:hAnsi="Times New Roman" w:cs="Times New Roman"/>
        </w:rPr>
        <w:t xml:space="preserve"> payments, therefore, </w:t>
      </w:r>
      <w:r w:rsidRPr="007105AD">
        <w:rPr>
          <w:rFonts w:ascii="Times New Roman" w:eastAsia="Arial" w:hAnsi="Times New Roman" w:cs="Times New Roman"/>
        </w:rPr>
        <w:t>household rent</w:t>
      </w:r>
      <w:r w:rsidRPr="00317F51">
        <w:rPr>
          <w:rFonts w:ascii="Times New Roman" w:eastAsia="Arial" w:hAnsi="Times New Roman" w:cs="Times New Roman"/>
        </w:rPr>
        <w:t>. It is estimated that 50,000 households have lost around £93 per week and 15% are losing around £150 per week</w:t>
      </w:r>
      <w:r w:rsidRPr="0038610F">
        <w:rPr>
          <w:rFonts w:ascii="Times New Roman" w:eastAsia="Arial" w:hAnsi="Times New Roman" w:cs="Times New Roman"/>
        </w:rPr>
        <w:t xml:space="preserve"> (Shelter 2013). These households have to make up the subsequent shortfall they face in rent. Given that the</w:t>
      </w:r>
      <w:r w:rsidR="009C6198" w:rsidRPr="0038610F">
        <w:rPr>
          <w:rFonts w:ascii="Times New Roman" w:eastAsia="Arial" w:hAnsi="Times New Roman" w:cs="Times New Roman"/>
        </w:rPr>
        <w:t xml:space="preserve"> benefit</w:t>
      </w:r>
      <w:r w:rsidRPr="007105AD">
        <w:rPr>
          <w:rFonts w:ascii="Times New Roman" w:eastAsia="Arial" w:hAnsi="Times New Roman" w:cs="Times New Roman"/>
        </w:rPr>
        <w:t xml:space="preserve"> cap is administered primarily</w:t>
      </w:r>
      <w:r w:rsidRPr="00317F51">
        <w:rPr>
          <w:rFonts w:ascii="Times New Roman" w:eastAsia="Arial" w:hAnsi="Times New Roman" w:cs="Times New Roman"/>
        </w:rPr>
        <w:t xml:space="preserve"> through housing benefit payments, it would be more useful to reconsider the benefit cap as a ‘rent cap’ </w:t>
      </w:r>
      <w:r w:rsidR="009C6198" w:rsidRPr="00317F51">
        <w:rPr>
          <w:rFonts w:ascii="Times New Roman" w:eastAsia="Arial" w:hAnsi="Times New Roman" w:cs="Times New Roman"/>
        </w:rPr>
        <w:t>as</w:t>
      </w:r>
      <w:r w:rsidRPr="00317F51">
        <w:rPr>
          <w:rFonts w:ascii="Times New Roman" w:eastAsia="Arial" w:hAnsi="Times New Roman" w:cs="Times New Roman"/>
        </w:rPr>
        <w:t xml:space="preserve"> it automatically reduces a person’s rent income. </w:t>
      </w:r>
    </w:p>
    <w:p w14:paraId="0B0B0637" w14:textId="77777777" w:rsidR="00314B21" w:rsidRDefault="00314B21">
      <w:pPr>
        <w:spacing w:line="480" w:lineRule="auto"/>
        <w:rPr>
          <w:rFonts w:ascii="Times New Roman" w:eastAsia="Arial" w:hAnsi="Times New Roman" w:cs="Times New Roman"/>
        </w:rPr>
      </w:pPr>
    </w:p>
    <w:p w14:paraId="40FA11F8" w14:textId="77777777" w:rsidR="00314B21" w:rsidRDefault="0080185E">
      <w:pPr>
        <w:spacing w:line="480" w:lineRule="auto"/>
        <w:rPr>
          <w:rFonts w:ascii="Times New Roman" w:eastAsia="Times New Roman" w:hAnsi="Times New Roman" w:cs="Times New Roman"/>
          <w:color w:val="000000"/>
          <w:shd w:val="clear" w:color="auto" w:fill="FFFFFF"/>
        </w:rPr>
      </w:pPr>
      <w:r>
        <w:rPr>
          <w:rFonts w:ascii="Times New Roman" w:eastAsia="Arial" w:hAnsi="Times New Roman" w:cs="Times New Roman"/>
        </w:rPr>
        <w:t xml:space="preserve">Given this brief overview of austerity cuts affecting welfare recipients, it is not difficult to see how those in poverty and receiving welfare benefits face the greatest financial challenges in relation to rent and, thus, face a greater risk of eviction. </w:t>
      </w:r>
      <w:r w:rsidR="0019225E" w:rsidRPr="00317F51">
        <w:rPr>
          <w:rFonts w:ascii="Times New Roman" w:hAnsi="Times New Roman" w:cs="Times New Roman"/>
        </w:rPr>
        <w:t>The inability of households receiving welfare benefits to pay their rent has seen hundreds of thousands of households fall into rent</w:t>
      </w:r>
      <w:r w:rsidR="00B4213B" w:rsidRPr="0038610F">
        <w:rPr>
          <w:rFonts w:ascii="Times New Roman" w:hAnsi="Times New Roman" w:cs="Times New Roman"/>
        </w:rPr>
        <w:t xml:space="preserve"> </w:t>
      </w:r>
      <w:r w:rsidR="0019225E" w:rsidRPr="00317F51">
        <w:rPr>
          <w:rFonts w:ascii="Times New Roman" w:hAnsi="Times New Roman" w:cs="Times New Roman"/>
        </w:rPr>
        <w:t xml:space="preserve">arrears. From 2007-2013, the number of households in rent </w:t>
      </w:r>
      <w:r w:rsidR="0019225E" w:rsidRPr="00317F51">
        <w:rPr>
          <w:rFonts w:ascii="Times New Roman" w:hAnsi="Times New Roman" w:cs="Times New Roman"/>
        </w:rPr>
        <w:lastRenderedPageBreak/>
        <w:t xml:space="preserve">arrears increased by 130% </w:t>
      </w:r>
      <w:r w:rsidR="00BE74B8" w:rsidRPr="00317F51">
        <w:rPr>
          <w:rFonts w:ascii="Times New Roman" w:hAnsi="Times New Roman" w:cs="Times New Roman"/>
        </w:rPr>
        <w:t xml:space="preserve">(Money </w:t>
      </w:r>
      <w:r w:rsidR="00107CC5">
        <w:rPr>
          <w:rFonts w:ascii="Times New Roman" w:hAnsi="Times New Roman" w:cs="Times New Roman"/>
        </w:rPr>
        <w:t xml:space="preserve">Advice </w:t>
      </w:r>
      <w:r w:rsidR="00BE74B8" w:rsidRPr="00317F51">
        <w:rPr>
          <w:rFonts w:ascii="Times New Roman" w:hAnsi="Times New Roman" w:cs="Times New Roman"/>
        </w:rPr>
        <w:t xml:space="preserve">Trust </w:t>
      </w:r>
      <w:r w:rsidR="0019225E" w:rsidRPr="00317F51">
        <w:rPr>
          <w:rFonts w:ascii="Times New Roman" w:hAnsi="Times New Roman" w:cs="Times New Roman"/>
        </w:rPr>
        <w:t>2013)</w:t>
      </w:r>
      <w:r w:rsidR="0019225E" w:rsidRPr="00317F51" w:rsidDel="00DC7174">
        <w:rPr>
          <w:rStyle w:val="EndnoteReference"/>
          <w:rFonts w:ascii="Times New Roman" w:hAnsi="Times New Roman" w:cs="Times New Roman"/>
        </w:rPr>
        <w:t xml:space="preserve"> </w:t>
      </w:r>
      <w:r w:rsidR="0019225E" w:rsidRPr="00317F51">
        <w:rPr>
          <w:rFonts w:ascii="Times New Roman" w:hAnsi="Times New Roman" w:cs="Times New Roman"/>
        </w:rPr>
        <w:t xml:space="preserve">and resulted </w:t>
      </w:r>
      <w:r w:rsidR="00DD2A03" w:rsidRPr="0038610F">
        <w:rPr>
          <w:rFonts w:ascii="Times New Roman" w:hAnsi="Times New Roman" w:cs="Times New Roman"/>
        </w:rPr>
        <w:t xml:space="preserve">in </w:t>
      </w:r>
      <w:r w:rsidR="0019225E" w:rsidRPr="00317F51">
        <w:rPr>
          <w:rFonts w:ascii="Times New Roman" w:hAnsi="Times New Roman" w:cs="Times New Roman"/>
        </w:rPr>
        <w:t xml:space="preserve">unprecedented levels of repossessions and evictions. It is no coincidence that in 2013 we also saw 115,000 possession orders granted to evict tenants in private rented accommodation as a result of rent arrears. </w:t>
      </w:r>
      <w:r w:rsidR="0019225E" w:rsidRPr="0038610F">
        <w:rPr>
          <w:rFonts w:ascii="Times New Roman" w:eastAsia="Times New Roman" w:hAnsi="Times New Roman" w:cs="Times New Roman"/>
          <w:color w:val="000000"/>
          <w:shd w:val="clear" w:color="auto" w:fill="FFFFFF"/>
        </w:rPr>
        <w:t xml:space="preserve">In 2015, </w:t>
      </w:r>
      <w:r w:rsidR="00D53F53" w:rsidRPr="007105AD">
        <w:rPr>
          <w:rFonts w:ascii="Times New Roman" w:eastAsia="Times New Roman" w:hAnsi="Times New Roman" w:cs="Times New Roman"/>
          <w:color w:val="000000"/>
          <w:shd w:val="clear" w:color="auto" w:fill="FFFFFF"/>
        </w:rPr>
        <w:t xml:space="preserve">across </w:t>
      </w:r>
      <w:r w:rsidR="0019225E" w:rsidRPr="00317F51">
        <w:rPr>
          <w:rFonts w:ascii="Times New Roman" w:eastAsia="Times New Roman" w:hAnsi="Times New Roman" w:cs="Times New Roman"/>
          <w:color w:val="000000"/>
          <w:shd w:val="clear" w:color="auto" w:fill="FFFFFF"/>
        </w:rPr>
        <w:t>England and Wales more than 42,000 households in rented housing were evicted by County Court bailiffs,</w:t>
      </w:r>
      <w:r w:rsidR="007D48BB">
        <w:rPr>
          <w:rFonts w:ascii="Times New Roman" w:eastAsia="Times New Roman" w:hAnsi="Times New Roman" w:cs="Times New Roman"/>
          <w:color w:val="000000"/>
          <w:shd w:val="clear" w:color="auto" w:fill="FFFFFF"/>
        </w:rPr>
        <w:t xml:space="preserve"> </w:t>
      </w:r>
      <w:r w:rsidR="0019225E" w:rsidRPr="00317F51">
        <w:rPr>
          <w:rFonts w:ascii="Times New Roman" w:eastAsia="Times New Roman" w:hAnsi="Times New Roman" w:cs="Times New Roman"/>
          <w:color w:val="000000"/>
          <w:shd w:val="clear" w:color="auto" w:fill="FFFFFF"/>
        </w:rPr>
        <w:t xml:space="preserve">a 50% increase </w:t>
      </w:r>
      <w:r w:rsidR="00DD2A03" w:rsidRPr="00317F51">
        <w:rPr>
          <w:rFonts w:ascii="Times New Roman" w:eastAsia="Times New Roman" w:hAnsi="Times New Roman" w:cs="Times New Roman"/>
          <w:color w:val="000000"/>
          <w:shd w:val="clear" w:color="auto" w:fill="FFFFFF"/>
        </w:rPr>
        <w:t>over</w:t>
      </w:r>
      <w:r w:rsidR="0019225E" w:rsidRPr="00317F51">
        <w:rPr>
          <w:rFonts w:ascii="Times New Roman" w:eastAsia="Times New Roman" w:hAnsi="Times New Roman" w:cs="Times New Roman"/>
          <w:color w:val="000000"/>
          <w:shd w:val="clear" w:color="auto" w:fill="FFFFFF"/>
        </w:rPr>
        <w:t xml:space="preserve"> the past four years, and the highest level since records began in 2000 (Ministry of Justice 2016). </w:t>
      </w:r>
      <w:r w:rsidR="004A79DF">
        <w:rPr>
          <w:rFonts w:ascii="Times New Roman" w:eastAsia="Times New Roman" w:hAnsi="Times New Roman" w:cs="Times New Roman"/>
          <w:color w:val="000000"/>
          <w:shd w:val="clear" w:color="auto" w:fill="FFFFFF"/>
        </w:rPr>
        <w:t xml:space="preserve">Nonetheless </w:t>
      </w:r>
      <w:r w:rsidR="00DD2A03" w:rsidRPr="00317F51">
        <w:rPr>
          <w:rFonts w:ascii="Times New Roman" w:eastAsia="Times New Roman" w:hAnsi="Times New Roman" w:cs="Times New Roman"/>
          <w:color w:val="000000"/>
          <w:shd w:val="clear" w:color="auto" w:fill="FFFFFF"/>
        </w:rPr>
        <w:t>t</w:t>
      </w:r>
      <w:r w:rsidR="0019225E" w:rsidRPr="00317F51">
        <w:rPr>
          <w:rFonts w:ascii="Times New Roman" w:eastAsia="Times New Roman" w:hAnsi="Times New Roman" w:cs="Times New Roman"/>
          <w:color w:val="000000"/>
          <w:shd w:val="clear" w:color="auto" w:fill="FFFFFF"/>
        </w:rPr>
        <w:t>hese figures do not paint the full picture because they fail to highlight the number of renters who leave ‘voluntarily’, without challenging the initial possession claim. The realities of this are captured by Matthew Desmond’s (201</w:t>
      </w:r>
      <w:r w:rsidR="000D3CA5">
        <w:rPr>
          <w:rFonts w:ascii="Times New Roman" w:eastAsia="Times New Roman" w:hAnsi="Times New Roman" w:cs="Times New Roman"/>
          <w:color w:val="000000"/>
          <w:shd w:val="clear" w:color="auto" w:fill="FFFFFF"/>
        </w:rPr>
        <w:t>6</w:t>
      </w:r>
      <w:r w:rsidR="0019225E" w:rsidRPr="00317F51">
        <w:rPr>
          <w:rFonts w:ascii="Times New Roman" w:eastAsia="Times New Roman" w:hAnsi="Times New Roman" w:cs="Times New Roman"/>
          <w:color w:val="000000"/>
          <w:shd w:val="clear" w:color="auto" w:fill="FFFFFF"/>
        </w:rPr>
        <w:t>) portrayal of the harrowing experiences of undocumented flight of families facing housing poverty in the U</w:t>
      </w:r>
      <w:r w:rsidR="00314B21">
        <w:rPr>
          <w:rFonts w:ascii="Times New Roman" w:eastAsia="Times New Roman" w:hAnsi="Times New Roman" w:cs="Times New Roman"/>
          <w:color w:val="000000"/>
          <w:shd w:val="clear" w:color="auto" w:fill="FFFFFF"/>
        </w:rPr>
        <w:t>nited States</w:t>
      </w:r>
      <w:r w:rsidR="0019225E" w:rsidRPr="00317F51">
        <w:rPr>
          <w:rFonts w:ascii="Times New Roman" w:eastAsia="Times New Roman" w:hAnsi="Times New Roman" w:cs="Times New Roman"/>
          <w:color w:val="000000"/>
          <w:shd w:val="clear" w:color="auto" w:fill="FFFFFF"/>
        </w:rPr>
        <w:t xml:space="preserve"> as </w:t>
      </w:r>
      <w:r>
        <w:rPr>
          <w:rFonts w:ascii="Times New Roman" w:eastAsia="Times New Roman" w:hAnsi="Times New Roman" w:cs="Times New Roman"/>
          <w:color w:val="000000"/>
          <w:shd w:val="clear" w:color="auto" w:fill="FFFFFF"/>
        </w:rPr>
        <w:t>‘informal eviction’.</w:t>
      </w:r>
    </w:p>
    <w:p w14:paraId="54903474" w14:textId="77777777" w:rsidR="00314B21" w:rsidRDefault="00314B21">
      <w:pPr>
        <w:spacing w:line="480" w:lineRule="auto"/>
        <w:rPr>
          <w:rFonts w:ascii="Times New Roman" w:eastAsia="Times New Roman" w:hAnsi="Times New Roman" w:cs="Times New Roman"/>
          <w:color w:val="000000"/>
          <w:shd w:val="clear" w:color="auto" w:fill="FFFFFF"/>
        </w:rPr>
      </w:pPr>
    </w:p>
    <w:p w14:paraId="3B392C6B" w14:textId="77777777" w:rsidR="00314B21" w:rsidRDefault="0019225E">
      <w:pPr>
        <w:spacing w:line="480" w:lineRule="auto"/>
        <w:rPr>
          <w:rFonts w:ascii="Times New Roman" w:eastAsia="Times New Roman" w:hAnsi="Times New Roman" w:cs="Times New Roman"/>
          <w:color w:val="141823"/>
          <w:shd w:val="clear" w:color="auto" w:fill="FFFFFF"/>
        </w:rPr>
      </w:pPr>
      <w:r w:rsidRPr="00317F51">
        <w:rPr>
          <w:rFonts w:ascii="Times New Roman" w:hAnsi="Times New Roman" w:cs="Times New Roman"/>
        </w:rPr>
        <w:t>These changes in welfare and housing tenure are therefore distinct but interrelated modes of transferring debt to individuals and redistributing wealth to the private sector</w:t>
      </w:r>
      <w:r w:rsidR="00AF0CDF" w:rsidRPr="0038610F">
        <w:rPr>
          <w:rFonts w:ascii="Times New Roman" w:hAnsi="Times New Roman" w:cs="Times New Roman"/>
        </w:rPr>
        <w:t>,</w:t>
      </w:r>
      <w:r w:rsidRPr="00317F51">
        <w:rPr>
          <w:rFonts w:ascii="Times New Roman" w:hAnsi="Times New Roman" w:cs="Times New Roman"/>
        </w:rPr>
        <w:t xml:space="preserve"> and result in exposing the most vulnerable t</w:t>
      </w:r>
      <w:r w:rsidR="004A79DF">
        <w:rPr>
          <w:rFonts w:ascii="Times New Roman" w:hAnsi="Times New Roman" w:cs="Times New Roman"/>
        </w:rPr>
        <w:t>o a volatile housing market and the</w:t>
      </w:r>
      <w:r w:rsidRPr="00317F51">
        <w:rPr>
          <w:rFonts w:ascii="Times New Roman" w:hAnsi="Times New Roman" w:cs="Times New Roman"/>
        </w:rPr>
        <w:t xml:space="preserve"> risk of eviction. </w:t>
      </w:r>
      <w:r w:rsidR="00AF0CDF" w:rsidRPr="0038610F">
        <w:rPr>
          <w:rFonts w:ascii="Times New Roman" w:hAnsi="Times New Roman" w:cs="Times New Roman"/>
        </w:rPr>
        <w:t>T</w:t>
      </w:r>
      <w:r w:rsidRPr="00317F51">
        <w:rPr>
          <w:rFonts w:ascii="Times New Roman" w:hAnsi="Times New Roman" w:cs="Times New Roman"/>
        </w:rPr>
        <w:t xml:space="preserve">here is more of this to come. </w:t>
      </w:r>
      <w:r w:rsidR="009C6198" w:rsidRPr="0038610F">
        <w:rPr>
          <w:rFonts w:ascii="Times New Roman" w:eastAsia="Arial" w:hAnsi="Times New Roman" w:cs="Times New Roman"/>
        </w:rPr>
        <w:t>In May</w:t>
      </w:r>
      <w:r w:rsidRPr="0038610F">
        <w:rPr>
          <w:rFonts w:ascii="Times New Roman" w:eastAsia="Arial" w:hAnsi="Times New Roman" w:cs="Times New Roman"/>
        </w:rPr>
        <w:t xml:space="preserve"> 2016</w:t>
      </w:r>
      <w:r w:rsidR="009C6198" w:rsidRPr="007105AD">
        <w:rPr>
          <w:rFonts w:ascii="Times New Roman" w:eastAsia="Arial" w:hAnsi="Times New Roman" w:cs="Times New Roman"/>
        </w:rPr>
        <w:t>, the Conservative government</w:t>
      </w:r>
      <w:r w:rsidRPr="007105AD">
        <w:rPr>
          <w:rFonts w:ascii="Times New Roman" w:eastAsia="Arial" w:hAnsi="Times New Roman" w:cs="Times New Roman"/>
        </w:rPr>
        <w:t xml:space="preserve"> advance</w:t>
      </w:r>
      <w:r w:rsidR="009C6198" w:rsidRPr="00317F51">
        <w:rPr>
          <w:rFonts w:ascii="Times New Roman" w:eastAsia="Arial" w:hAnsi="Times New Roman" w:cs="Times New Roman"/>
        </w:rPr>
        <w:t xml:space="preserve">d these austerity measures </w:t>
      </w:r>
      <w:r w:rsidR="0080185E">
        <w:rPr>
          <w:rFonts w:ascii="Times New Roman" w:eastAsia="Arial" w:hAnsi="Times New Roman" w:cs="Times New Roman"/>
        </w:rPr>
        <w:t xml:space="preserve">through their </w:t>
      </w:r>
      <w:r w:rsidR="0080185E">
        <w:rPr>
          <w:rFonts w:ascii="Times New Roman" w:eastAsia="Arial" w:hAnsi="Times New Roman" w:cs="Times New Roman"/>
          <w:i/>
        </w:rPr>
        <w:t>Welfare Reform and Work Bill</w:t>
      </w:r>
      <w:r w:rsidR="0080185E">
        <w:rPr>
          <w:rFonts w:ascii="Times New Roman" w:eastAsia="Arial" w:hAnsi="Times New Roman" w:cs="Times New Roman"/>
        </w:rPr>
        <w:t xml:space="preserve"> which reduces the ‘benefit cap’ even further and expands Universal Credit, with even greater implications for rent affordability. Furthermore, the government’s new </w:t>
      </w:r>
      <w:r w:rsidR="0080185E">
        <w:rPr>
          <w:rFonts w:ascii="Times New Roman" w:eastAsia="Arial" w:hAnsi="Times New Roman" w:cs="Times New Roman"/>
          <w:i/>
        </w:rPr>
        <w:t xml:space="preserve">Housing and </w:t>
      </w:r>
      <w:r w:rsidR="0080185E" w:rsidRPr="00246866">
        <w:rPr>
          <w:rFonts w:ascii="Times New Roman" w:eastAsia="Arial" w:hAnsi="Times New Roman" w:cs="Times New Roman"/>
          <w:i/>
        </w:rPr>
        <w:t>Planning Bill</w:t>
      </w:r>
      <w:r w:rsidR="0080185E" w:rsidRPr="00246866">
        <w:rPr>
          <w:rFonts w:ascii="Times New Roman" w:eastAsia="Arial" w:hAnsi="Times New Roman" w:cs="Times New Roman"/>
        </w:rPr>
        <w:t xml:space="preserve"> actively curtails housing choice by further privatising the housing sector</w:t>
      </w:r>
      <w:r w:rsidRPr="00246866">
        <w:rPr>
          <w:rFonts w:ascii="Times New Roman" w:hAnsi="Times New Roman" w:cs="Times New Roman"/>
        </w:rPr>
        <w:t xml:space="preserve">. This </w:t>
      </w:r>
      <w:r w:rsidR="00246866">
        <w:rPr>
          <w:rFonts w:ascii="Times New Roman" w:eastAsia="Times New Roman" w:hAnsi="Times New Roman" w:cs="Times New Roman"/>
          <w:color w:val="141823"/>
          <w:shd w:val="clear" w:color="auto" w:fill="FFFFFF"/>
        </w:rPr>
        <w:t>b</w:t>
      </w:r>
      <w:r w:rsidRPr="00246866">
        <w:rPr>
          <w:rFonts w:ascii="Times New Roman" w:eastAsia="Times New Roman" w:hAnsi="Times New Roman" w:cs="Times New Roman"/>
          <w:color w:val="141823"/>
          <w:shd w:val="clear" w:color="auto" w:fill="FFFFFF"/>
        </w:rPr>
        <w:t xml:space="preserve">ill proposes </w:t>
      </w:r>
      <w:r w:rsidR="004A79DF" w:rsidRPr="00246866">
        <w:rPr>
          <w:rFonts w:ascii="Times New Roman" w:eastAsia="Times New Roman" w:hAnsi="Times New Roman" w:cs="Times New Roman"/>
          <w:color w:val="141823"/>
          <w:shd w:val="clear" w:color="auto" w:fill="FFFFFF"/>
        </w:rPr>
        <w:t>several new pol</w:t>
      </w:r>
      <w:r w:rsidR="00EF52BB" w:rsidRPr="00246866">
        <w:rPr>
          <w:rFonts w:ascii="Times New Roman" w:eastAsia="Times New Roman" w:hAnsi="Times New Roman" w:cs="Times New Roman"/>
          <w:color w:val="141823"/>
          <w:shd w:val="clear" w:color="auto" w:fill="FFFFFF"/>
        </w:rPr>
        <w:t>icies, including</w:t>
      </w:r>
      <w:r w:rsidR="005F6043" w:rsidRPr="00246866">
        <w:rPr>
          <w:rFonts w:ascii="Times New Roman" w:eastAsia="Times New Roman" w:hAnsi="Times New Roman" w:cs="Times New Roman"/>
          <w:color w:val="141823"/>
          <w:shd w:val="clear" w:color="auto" w:fill="FFFFFF"/>
        </w:rPr>
        <w:t>:</w:t>
      </w:r>
      <w:r w:rsidR="004A79DF" w:rsidRPr="00246866">
        <w:rPr>
          <w:rFonts w:ascii="Times New Roman" w:eastAsia="Times New Roman" w:hAnsi="Times New Roman" w:cs="Times New Roman"/>
          <w:color w:val="141823"/>
          <w:shd w:val="clear" w:color="auto" w:fill="FFFFFF"/>
        </w:rPr>
        <w:t xml:space="preserve"> replac</w:t>
      </w:r>
      <w:r w:rsidR="005F6043" w:rsidRPr="00246866">
        <w:rPr>
          <w:rFonts w:ascii="Times New Roman" w:eastAsia="Times New Roman" w:hAnsi="Times New Roman" w:cs="Times New Roman"/>
          <w:color w:val="141823"/>
          <w:shd w:val="clear" w:color="auto" w:fill="FFFFFF"/>
        </w:rPr>
        <w:t>ing</w:t>
      </w:r>
      <w:r w:rsidRPr="00246866">
        <w:rPr>
          <w:rFonts w:ascii="Times New Roman" w:eastAsia="Times New Roman" w:hAnsi="Times New Roman" w:cs="Times New Roman"/>
          <w:color w:val="141823"/>
          <w:shd w:val="clear" w:color="auto" w:fill="FFFFFF"/>
        </w:rPr>
        <w:t xml:space="preserve"> the obligation to build homes for social rent with</w:t>
      </w:r>
      <w:r w:rsidR="004A79DF" w:rsidRPr="00246866">
        <w:rPr>
          <w:rFonts w:ascii="Times New Roman" w:eastAsia="Times New Roman" w:hAnsi="Times New Roman" w:cs="Times New Roman"/>
          <w:color w:val="141823"/>
          <w:shd w:val="clear" w:color="auto" w:fill="FFFFFF"/>
        </w:rPr>
        <w:t xml:space="preserve"> a</w:t>
      </w:r>
      <w:r w:rsidR="005F6043" w:rsidRPr="00246866">
        <w:rPr>
          <w:rFonts w:ascii="Times New Roman" w:eastAsia="Times New Roman" w:hAnsi="Times New Roman" w:cs="Times New Roman"/>
          <w:color w:val="141823"/>
          <w:shd w:val="clear" w:color="auto" w:fill="FFFFFF"/>
        </w:rPr>
        <w:t xml:space="preserve"> duty to build starter homes; extend</w:t>
      </w:r>
      <w:r w:rsidR="00EF52BB" w:rsidRPr="00246866">
        <w:rPr>
          <w:rFonts w:ascii="Times New Roman" w:eastAsia="Times New Roman" w:hAnsi="Times New Roman" w:cs="Times New Roman"/>
          <w:color w:val="141823"/>
          <w:shd w:val="clear" w:color="auto" w:fill="FFFFFF"/>
        </w:rPr>
        <w:t xml:space="preserve">ing </w:t>
      </w:r>
      <w:r w:rsidRPr="00246866">
        <w:rPr>
          <w:rFonts w:ascii="Times New Roman" w:eastAsia="Times New Roman" w:hAnsi="Times New Roman" w:cs="Times New Roman"/>
          <w:color w:val="141823"/>
          <w:shd w:val="clear" w:color="auto" w:fill="FFFFFF"/>
        </w:rPr>
        <w:t>the Right to Buy to include Social Housing</w:t>
      </w:r>
      <w:r w:rsidR="004A79DF" w:rsidRPr="00246866">
        <w:rPr>
          <w:rFonts w:ascii="Times New Roman" w:eastAsia="Times New Roman" w:hAnsi="Times New Roman" w:cs="Times New Roman"/>
          <w:color w:val="141823"/>
          <w:shd w:val="clear" w:color="auto" w:fill="FFFFFF"/>
        </w:rPr>
        <w:t xml:space="preserve">; </w:t>
      </w:r>
      <w:r w:rsidR="00EF52BB" w:rsidRPr="00246866">
        <w:rPr>
          <w:rFonts w:ascii="Times New Roman" w:eastAsia="Times New Roman" w:hAnsi="Times New Roman" w:cs="Times New Roman"/>
          <w:color w:val="141823"/>
          <w:shd w:val="clear" w:color="auto" w:fill="FFFFFF"/>
        </w:rPr>
        <w:t xml:space="preserve">forcing </w:t>
      </w:r>
      <w:r w:rsidRPr="00246866">
        <w:rPr>
          <w:rFonts w:ascii="Times New Roman" w:eastAsia="Times New Roman" w:hAnsi="Times New Roman" w:cs="Times New Roman"/>
          <w:color w:val="141823"/>
          <w:shd w:val="clear" w:color="auto" w:fill="FFFFFF"/>
        </w:rPr>
        <w:t>local authorities to sell ‘high</w:t>
      </w:r>
      <w:r w:rsidR="00AF0CDF" w:rsidRPr="00246866">
        <w:rPr>
          <w:rFonts w:ascii="Times New Roman" w:eastAsia="Times New Roman" w:hAnsi="Times New Roman" w:cs="Times New Roman"/>
          <w:color w:val="141823"/>
          <w:shd w:val="clear" w:color="auto" w:fill="FFFFFF"/>
        </w:rPr>
        <w:t>-</w:t>
      </w:r>
      <w:r w:rsidR="004A79DF" w:rsidRPr="00246866">
        <w:rPr>
          <w:rFonts w:ascii="Times New Roman" w:eastAsia="Times New Roman" w:hAnsi="Times New Roman" w:cs="Times New Roman"/>
          <w:color w:val="141823"/>
          <w:shd w:val="clear" w:color="auto" w:fill="FFFFFF"/>
        </w:rPr>
        <w:t xml:space="preserve">value’ housing; </w:t>
      </w:r>
      <w:r w:rsidR="00246866">
        <w:rPr>
          <w:rFonts w:ascii="Times New Roman" w:eastAsia="Times New Roman" w:hAnsi="Times New Roman" w:cs="Times New Roman"/>
          <w:color w:val="141823"/>
          <w:shd w:val="clear" w:color="auto" w:fill="FFFFFF"/>
        </w:rPr>
        <w:t xml:space="preserve">offering </w:t>
      </w:r>
      <w:r w:rsidR="005F6043" w:rsidRPr="00246866">
        <w:rPr>
          <w:rFonts w:ascii="Times New Roman" w:eastAsia="Times New Roman" w:hAnsi="Times New Roman" w:cs="Times New Roman"/>
          <w:color w:val="141823"/>
          <w:shd w:val="clear" w:color="auto" w:fill="FFFFFF"/>
        </w:rPr>
        <w:t xml:space="preserve">laxer planning permission; </w:t>
      </w:r>
      <w:r w:rsidRPr="00246866">
        <w:rPr>
          <w:rFonts w:ascii="Times New Roman" w:eastAsia="Times New Roman" w:hAnsi="Times New Roman" w:cs="Times New Roman"/>
          <w:color w:val="141823"/>
          <w:shd w:val="clear" w:color="auto" w:fill="FFFFFF"/>
        </w:rPr>
        <w:t>and</w:t>
      </w:r>
      <w:r w:rsidR="00EF52BB" w:rsidRPr="00246866">
        <w:rPr>
          <w:rFonts w:ascii="Times New Roman" w:eastAsia="Times New Roman" w:hAnsi="Times New Roman" w:cs="Times New Roman"/>
          <w:color w:val="141823"/>
          <w:shd w:val="clear" w:color="auto" w:fill="FFFFFF"/>
        </w:rPr>
        <w:t xml:space="preserve"> introducing</w:t>
      </w:r>
      <w:r w:rsidR="005F6043" w:rsidRPr="00246866">
        <w:rPr>
          <w:rFonts w:ascii="Times New Roman" w:eastAsia="Times New Roman" w:hAnsi="Times New Roman" w:cs="Times New Roman"/>
          <w:color w:val="141823"/>
          <w:shd w:val="clear" w:color="auto" w:fill="FFFFFF"/>
        </w:rPr>
        <w:t xml:space="preserve"> </w:t>
      </w:r>
      <w:r w:rsidRPr="00246866">
        <w:rPr>
          <w:rFonts w:ascii="Times New Roman" w:eastAsia="Times New Roman" w:hAnsi="Times New Roman" w:cs="Times New Roman"/>
          <w:color w:val="141823"/>
          <w:shd w:val="clear" w:color="auto" w:fill="FFFFFF"/>
        </w:rPr>
        <w:t>‘fast</w:t>
      </w:r>
      <w:r w:rsidR="00AF0CDF" w:rsidRPr="00246866">
        <w:rPr>
          <w:rFonts w:ascii="Times New Roman" w:eastAsia="Times New Roman" w:hAnsi="Times New Roman" w:cs="Times New Roman"/>
          <w:color w:val="141823"/>
          <w:shd w:val="clear" w:color="auto" w:fill="FFFFFF"/>
        </w:rPr>
        <w:t>-</w:t>
      </w:r>
      <w:r w:rsidRPr="00246866">
        <w:rPr>
          <w:rFonts w:ascii="Times New Roman" w:eastAsia="Times New Roman" w:hAnsi="Times New Roman" w:cs="Times New Roman"/>
          <w:color w:val="141823"/>
          <w:shd w:val="clear" w:color="auto" w:fill="FFFFFF"/>
        </w:rPr>
        <w:t>track’ evictions (Crisis 2015).</w:t>
      </w:r>
      <w:r w:rsidRPr="00317F51">
        <w:rPr>
          <w:rFonts w:ascii="Times New Roman" w:eastAsia="Times New Roman" w:hAnsi="Times New Roman" w:cs="Times New Roman"/>
          <w:color w:val="141823"/>
          <w:shd w:val="clear" w:color="auto" w:fill="FFFFFF"/>
        </w:rPr>
        <w:t xml:space="preserve"> </w:t>
      </w:r>
    </w:p>
    <w:p w14:paraId="1B69DC64" w14:textId="77777777" w:rsidR="00314B21" w:rsidRDefault="00314B21">
      <w:pPr>
        <w:spacing w:line="480" w:lineRule="auto"/>
        <w:rPr>
          <w:rFonts w:ascii="Times New Roman" w:eastAsia="Times New Roman" w:hAnsi="Times New Roman" w:cs="Times New Roman"/>
          <w:color w:val="141823"/>
          <w:shd w:val="clear" w:color="auto" w:fill="FFFFFF"/>
        </w:rPr>
      </w:pPr>
    </w:p>
    <w:p w14:paraId="4738A1CC" w14:textId="77777777" w:rsidR="00314B21" w:rsidRDefault="009C6198">
      <w:pPr>
        <w:spacing w:line="480" w:lineRule="auto"/>
        <w:rPr>
          <w:rFonts w:ascii="Times New Roman" w:hAnsi="Times New Roman" w:cs="Times New Roman"/>
        </w:rPr>
      </w:pPr>
      <w:r w:rsidRPr="00317F51">
        <w:rPr>
          <w:rFonts w:ascii="Times New Roman" w:hAnsi="Times New Roman" w:cs="Times New Roman"/>
        </w:rPr>
        <w:lastRenderedPageBreak/>
        <w:t xml:space="preserve">In </w:t>
      </w:r>
      <w:r w:rsidR="0019225E" w:rsidRPr="00317F51">
        <w:rPr>
          <w:rFonts w:ascii="Times New Roman" w:hAnsi="Times New Roman" w:cs="Times New Roman"/>
        </w:rPr>
        <w:t xml:space="preserve">light of the above interventions made to housing policy and welfare, </w:t>
      </w:r>
      <w:r w:rsidRPr="00317F51">
        <w:rPr>
          <w:rFonts w:ascii="Times New Roman" w:hAnsi="Times New Roman" w:cs="Times New Roman"/>
        </w:rPr>
        <w:t xml:space="preserve">it is fair to say that </w:t>
      </w:r>
      <w:r w:rsidR="0019225E" w:rsidRPr="00317F51">
        <w:rPr>
          <w:rFonts w:ascii="Times New Roman" w:hAnsi="Times New Roman" w:cs="Times New Roman"/>
        </w:rPr>
        <w:t>evictions toda</w:t>
      </w:r>
      <w:r w:rsidRPr="00317F51">
        <w:rPr>
          <w:rFonts w:ascii="Times New Roman" w:hAnsi="Times New Roman" w:cs="Times New Roman"/>
        </w:rPr>
        <w:t>y are</w:t>
      </w:r>
      <w:r w:rsidR="00BF3B53" w:rsidRPr="00317F51">
        <w:rPr>
          <w:rFonts w:ascii="Times New Roman" w:hAnsi="Times New Roman" w:cs="Times New Roman"/>
        </w:rPr>
        <w:t xml:space="preserve"> not solely market driven. C</w:t>
      </w:r>
      <w:r w:rsidRPr="00317F51">
        <w:rPr>
          <w:rFonts w:ascii="Times New Roman" w:hAnsi="Times New Roman" w:cs="Times New Roman"/>
        </w:rPr>
        <w:t>onversely,</w:t>
      </w:r>
      <w:r w:rsidR="00BF3B53" w:rsidRPr="00317F51">
        <w:rPr>
          <w:rFonts w:ascii="Times New Roman" w:hAnsi="Times New Roman" w:cs="Times New Roman"/>
        </w:rPr>
        <w:t xml:space="preserve"> </w:t>
      </w:r>
      <w:r w:rsidRPr="00317F51">
        <w:rPr>
          <w:rFonts w:ascii="Times New Roman" w:hAnsi="Times New Roman" w:cs="Times New Roman"/>
        </w:rPr>
        <w:t xml:space="preserve">since 2010 </w:t>
      </w:r>
      <w:r w:rsidR="00BF3B53" w:rsidRPr="00317F51">
        <w:rPr>
          <w:rFonts w:ascii="Times New Roman" w:hAnsi="Times New Roman" w:cs="Times New Roman"/>
        </w:rPr>
        <w:t xml:space="preserve">governments </w:t>
      </w:r>
      <w:r w:rsidR="002B5A5D" w:rsidRPr="00317F51">
        <w:rPr>
          <w:rFonts w:ascii="Times New Roman" w:hAnsi="Times New Roman" w:cs="Times New Roman"/>
        </w:rPr>
        <w:t>have c</w:t>
      </w:r>
      <w:r w:rsidR="00BF3B53" w:rsidRPr="00317F51">
        <w:rPr>
          <w:rFonts w:ascii="Times New Roman" w:hAnsi="Times New Roman" w:cs="Times New Roman"/>
        </w:rPr>
        <w:t>onsistently intervened and implemented</w:t>
      </w:r>
      <w:r w:rsidR="002B5A5D" w:rsidRPr="00317F51">
        <w:rPr>
          <w:rFonts w:ascii="Times New Roman" w:hAnsi="Times New Roman" w:cs="Times New Roman"/>
        </w:rPr>
        <w:t xml:space="preserve"> a suite of hyper</w:t>
      </w:r>
      <w:r w:rsidR="0068260F" w:rsidRPr="0038610F">
        <w:rPr>
          <w:rFonts w:ascii="Times New Roman" w:hAnsi="Times New Roman" w:cs="Times New Roman"/>
        </w:rPr>
        <w:t>-</w:t>
      </w:r>
      <w:r w:rsidR="002B5A5D" w:rsidRPr="00317F51">
        <w:rPr>
          <w:rFonts w:ascii="Times New Roman" w:hAnsi="Times New Roman" w:cs="Times New Roman"/>
        </w:rPr>
        <w:t xml:space="preserve">austerity legislation and policies that primarily target households that are foremost economically disadvantaged. </w:t>
      </w:r>
      <w:r w:rsidR="00BF3B53" w:rsidRPr="00317F51">
        <w:rPr>
          <w:rFonts w:ascii="Times New Roman" w:hAnsi="Times New Roman" w:cs="Times New Roman"/>
        </w:rPr>
        <w:t>Specifically</w:t>
      </w:r>
      <w:r w:rsidR="0068260F" w:rsidRPr="0038610F">
        <w:rPr>
          <w:rFonts w:ascii="Times New Roman" w:hAnsi="Times New Roman" w:cs="Times New Roman"/>
        </w:rPr>
        <w:t>,</w:t>
      </w:r>
      <w:r w:rsidR="00BF3B53" w:rsidRPr="00317F51">
        <w:rPr>
          <w:rFonts w:ascii="Times New Roman" w:hAnsi="Times New Roman" w:cs="Times New Roman"/>
        </w:rPr>
        <w:t xml:space="preserve"> where housing policy is concerned, and variously related welfare policies such as those described above, governments have</w:t>
      </w:r>
      <w:r w:rsidR="0019225E" w:rsidRPr="00317F51">
        <w:rPr>
          <w:rFonts w:ascii="Times New Roman" w:hAnsi="Times New Roman" w:cs="Times New Roman"/>
        </w:rPr>
        <w:t xml:space="preserve"> stimulated private rented</w:t>
      </w:r>
      <w:r w:rsidR="00BF3B53" w:rsidRPr="00317F51">
        <w:rPr>
          <w:rFonts w:ascii="Times New Roman" w:hAnsi="Times New Roman" w:cs="Times New Roman"/>
        </w:rPr>
        <w:t xml:space="preserve"> sector growth and e</w:t>
      </w:r>
      <w:r w:rsidR="0019225E" w:rsidRPr="00317F51">
        <w:rPr>
          <w:rFonts w:ascii="Times New Roman" w:hAnsi="Times New Roman" w:cs="Times New Roman"/>
        </w:rPr>
        <w:t>xpos</w:t>
      </w:r>
      <w:r w:rsidR="00BF3B53" w:rsidRPr="00317F51">
        <w:rPr>
          <w:rFonts w:ascii="Times New Roman" w:hAnsi="Times New Roman" w:cs="Times New Roman"/>
        </w:rPr>
        <w:t>ed</w:t>
      </w:r>
      <w:r w:rsidR="0019225E" w:rsidRPr="00317F51">
        <w:rPr>
          <w:rFonts w:ascii="Times New Roman" w:hAnsi="Times New Roman" w:cs="Times New Roman"/>
        </w:rPr>
        <w:t xml:space="preserve"> low-income earners to the vagaries of housing. Framed in this way, the state has been hyperactive in the amplification of housing poverty and insecurity</w:t>
      </w:r>
      <w:r w:rsidR="00C477FC" w:rsidRPr="00317F51">
        <w:rPr>
          <w:rFonts w:ascii="Times New Roman" w:hAnsi="Times New Roman" w:cs="Times New Roman"/>
        </w:rPr>
        <w:t xml:space="preserve"> thus confounding the revanchist project</w:t>
      </w:r>
      <w:r w:rsidR="0019225E" w:rsidRPr="00317F51">
        <w:rPr>
          <w:rFonts w:ascii="Times New Roman" w:hAnsi="Times New Roman" w:cs="Times New Roman"/>
        </w:rPr>
        <w:t xml:space="preserve">. </w:t>
      </w:r>
    </w:p>
    <w:p w14:paraId="62A3F529" w14:textId="77777777" w:rsidR="00314B21" w:rsidRDefault="00314B21">
      <w:pPr>
        <w:spacing w:line="480" w:lineRule="auto"/>
        <w:rPr>
          <w:rFonts w:ascii="Times New Roman" w:hAnsi="Times New Roman" w:cs="Times New Roman"/>
        </w:rPr>
      </w:pPr>
    </w:p>
    <w:p w14:paraId="47010EDE" w14:textId="77777777" w:rsidR="00EF52BB" w:rsidRPr="00EF52BB" w:rsidRDefault="00BF3B53" w:rsidP="00EF52BB">
      <w:pPr>
        <w:spacing w:line="480" w:lineRule="auto"/>
        <w:rPr>
          <w:rFonts w:ascii="Times New Roman" w:hAnsi="Times New Roman" w:cs="Times New Roman"/>
          <w:lang w:val="en-US"/>
        </w:rPr>
      </w:pPr>
      <w:r w:rsidRPr="00317F51">
        <w:rPr>
          <w:rFonts w:ascii="Times New Roman" w:hAnsi="Times New Roman" w:cs="Times New Roman"/>
        </w:rPr>
        <w:t xml:space="preserve">The role of the state in </w:t>
      </w:r>
      <w:r w:rsidR="000445C8" w:rsidRPr="00317F51">
        <w:rPr>
          <w:rFonts w:ascii="Times New Roman" w:hAnsi="Times New Roman" w:cs="Times New Roman"/>
        </w:rPr>
        <w:t>evictions and</w:t>
      </w:r>
      <w:r w:rsidR="00EF52BB">
        <w:rPr>
          <w:rFonts w:ascii="Times New Roman" w:hAnsi="Times New Roman" w:cs="Times New Roman"/>
        </w:rPr>
        <w:t xml:space="preserve"> circumstances leading up to it</w:t>
      </w:r>
      <w:r w:rsidR="000445C8" w:rsidRPr="00317F51">
        <w:rPr>
          <w:rFonts w:ascii="Times New Roman" w:hAnsi="Times New Roman" w:cs="Times New Roman"/>
        </w:rPr>
        <w:t xml:space="preserve"> </w:t>
      </w:r>
      <w:r w:rsidRPr="00317F51">
        <w:rPr>
          <w:rFonts w:ascii="Times New Roman" w:hAnsi="Times New Roman" w:cs="Times New Roman"/>
        </w:rPr>
        <w:t>is the</w:t>
      </w:r>
      <w:r w:rsidR="00844D0C" w:rsidRPr="00317F51">
        <w:rPr>
          <w:rFonts w:ascii="Times New Roman" w:hAnsi="Times New Roman" w:cs="Times New Roman"/>
        </w:rPr>
        <w:t xml:space="preserve"> principal concern</w:t>
      </w:r>
      <w:r w:rsidRPr="00317F51">
        <w:rPr>
          <w:rFonts w:ascii="Times New Roman" w:hAnsi="Times New Roman" w:cs="Times New Roman"/>
        </w:rPr>
        <w:t xml:space="preserve"> of this c</w:t>
      </w:r>
      <w:r w:rsidR="00844D0C" w:rsidRPr="00317F51">
        <w:rPr>
          <w:rFonts w:ascii="Times New Roman" w:hAnsi="Times New Roman" w:cs="Times New Roman"/>
        </w:rPr>
        <w:t xml:space="preserve">hapter. </w:t>
      </w:r>
      <w:r w:rsidR="000445C8" w:rsidRPr="00317F51">
        <w:rPr>
          <w:rFonts w:ascii="Times New Roman" w:hAnsi="Times New Roman" w:cs="Times New Roman"/>
        </w:rPr>
        <w:t xml:space="preserve">We reject the notion that the rise of the private rented sector economy and the </w:t>
      </w:r>
      <w:proofErr w:type="spellStart"/>
      <w:r w:rsidR="000445C8" w:rsidRPr="00317F51">
        <w:rPr>
          <w:rFonts w:ascii="Times New Roman" w:hAnsi="Times New Roman" w:cs="Times New Roman"/>
        </w:rPr>
        <w:t>precarity</w:t>
      </w:r>
      <w:proofErr w:type="spellEnd"/>
      <w:r w:rsidR="000445C8" w:rsidRPr="00317F51">
        <w:rPr>
          <w:rFonts w:ascii="Times New Roman" w:hAnsi="Times New Roman" w:cs="Times New Roman"/>
        </w:rPr>
        <w:t xml:space="preserve"> it creates, is solely market-driven. </w:t>
      </w:r>
      <w:r w:rsidR="00844D0C" w:rsidRPr="0038610F">
        <w:rPr>
          <w:rFonts w:ascii="Times New Roman" w:hAnsi="Times New Roman" w:cs="Times New Roman"/>
        </w:rPr>
        <w:t>R</w:t>
      </w:r>
      <w:r w:rsidR="00844D0C" w:rsidRPr="00317F51">
        <w:rPr>
          <w:rFonts w:ascii="Times New Roman" w:hAnsi="Times New Roman" w:cs="Times New Roman"/>
        </w:rPr>
        <w:t>ather than conceptualise the demise of social housing and recent welfare reforms as a type of ‘state withdrawal’, or ‘hollowing out’ of st</w:t>
      </w:r>
      <w:r w:rsidR="000445C8" w:rsidRPr="00317F51">
        <w:rPr>
          <w:rFonts w:ascii="Times New Roman" w:hAnsi="Times New Roman" w:cs="Times New Roman"/>
        </w:rPr>
        <w:t>ate involvement (</w:t>
      </w:r>
      <w:proofErr w:type="spellStart"/>
      <w:r w:rsidR="000445C8" w:rsidRPr="00317F51">
        <w:rPr>
          <w:rFonts w:ascii="Times New Roman" w:hAnsi="Times New Roman" w:cs="Times New Roman"/>
        </w:rPr>
        <w:t>Cloke</w:t>
      </w:r>
      <w:proofErr w:type="spellEnd"/>
      <w:r w:rsidR="000D3CA5">
        <w:rPr>
          <w:rFonts w:ascii="Times New Roman" w:hAnsi="Times New Roman" w:cs="Times New Roman"/>
        </w:rPr>
        <w:t>, May and Johnsen</w:t>
      </w:r>
      <w:r w:rsidR="000445C8" w:rsidRPr="00317F51">
        <w:rPr>
          <w:rFonts w:ascii="Times New Roman" w:hAnsi="Times New Roman" w:cs="Times New Roman"/>
        </w:rPr>
        <w:t xml:space="preserve"> </w:t>
      </w:r>
      <w:r w:rsidR="008F3026" w:rsidRPr="00317F51">
        <w:rPr>
          <w:rFonts w:ascii="Times New Roman" w:hAnsi="Times New Roman" w:cs="Times New Roman"/>
        </w:rPr>
        <w:t>2010</w:t>
      </w:r>
      <w:r w:rsidR="000445C8" w:rsidRPr="00317F51">
        <w:rPr>
          <w:rFonts w:ascii="Times New Roman" w:hAnsi="Times New Roman" w:cs="Times New Roman"/>
        </w:rPr>
        <w:t xml:space="preserve">), </w:t>
      </w:r>
      <w:r w:rsidR="00844D0C" w:rsidRPr="00317F51">
        <w:rPr>
          <w:rFonts w:ascii="Times New Roman" w:hAnsi="Times New Roman" w:cs="Times New Roman"/>
        </w:rPr>
        <w:t>we see these events as a di</w:t>
      </w:r>
      <w:r w:rsidR="000445C8" w:rsidRPr="00317F51">
        <w:rPr>
          <w:rFonts w:ascii="Times New Roman" w:hAnsi="Times New Roman" w:cs="Times New Roman"/>
        </w:rPr>
        <w:t xml:space="preserve">fferent type of state activity. </w:t>
      </w:r>
      <w:r w:rsidR="00844D0C" w:rsidRPr="00317F51">
        <w:rPr>
          <w:rFonts w:ascii="Times New Roman" w:hAnsi="Times New Roman" w:cs="Times New Roman"/>
        </w:rPr>
        <w:t>These events are</w:t>
      </w:r>
      <w:r w:rsidR="000445C8" w:rsidRPr="00317F51">
        <w:rPr>
          <w:rFonts w:ascii="Times New Roman" w:hAnsi="Times New Roman" w:cs="Times New Roman"/>
        </w:rPr>
        <w:t xml:space="preserve"> principally</w:t>
      </w:r>
      <w:r w:rsidR="00844D0C" w:rsidRPr="00317F51">
        <w:rPr>
          <w:rFonts w:ascii="Times New Roman" w:hAnsi="Times New Roman" w:cs="Times New Roman"/>
        </w:rPr>
        <w:t xml:space="preserve"> state-led and, what is more, they encompass strategies around enforcement and dispossession, supported by the legal repossession framework and private business.</w:t>
      </w:r>
      <w:r w:rsidR="00FB7F36">
        <w:rPr>
          <w:rFonts w:ascii="Times New Roman" w:hAnsi="Times New Roman" w:cs="Times New Roman"/>
        </w:rPr>
        <w:t xml:space="preserve"> </w:t>
      </w:r>
      <w:r w:rsidR="00EF52BB" w:rsidRPr="00317F51">
        <w:rPr>
          <w:rFonts w:ascii="Times New Roman" w:hAnsi="Times New Roman" w:cs="Times New Roman"/>
        </w:rPr>
        <w:t>In this next section, we will show how</w:t>
      </w:r>
      <w:r w:rsidR="00EF52BB" w:rsidRPr="00EF52BB">
        <w:rPr>
          <w:rFonts w:ascii="Times New Roman" w:hAnsi="Times New Roman" w:cs="Times New Roman"/>
          <w:lang w:val="en-US"/>
        </w:rPr>
        <w:t xml:space="preserve"> </w:t>
      </w:r>
      <w:r w:rsidR="00EF52BB">
        <w:rPr>
          <w:rFonts w:ascii="Times New Roman" w:hAnsi="Times New Roman" w:cs="Times New Roman"/>
          <w:lang w:val="en-US"/>
        </w:rPr>
        <w:t>l</w:t>
      </w:r>
      <w:r w:rsidR="00EF52BB" w:rsidRPr="00EF52BB">
        <w:rPr>
          <w:rFonts w:ascii="Times New Roman" w:hAnsi="Times New Roman" w:cs="Times New Roman"/>
          <w:lang w:val="en-US"/>
        </w:rPr>
        <w:t xml:space="preserve">egislative frameworks that </w:t>
      </w:r>
      <w:proofErr w:type="spellStart"/>
      <w:r w:rsidR="00EF52BB" w:rsidRPr="00EF52BB">
        <w:rPr>
          <w:rFonts w:ascii="Times New Roman" w:hAnsi="Times New Roman" w:cs="Times New Roman"/>
          <w:lang w:val="en-US"/>
        </w:rPr>
        <w:t>prioritise</w:t>
      </w:r>
      <w:proofErr w:type="spellEnd"/>
      <w:r w:rsidR="00EF52BB">
        <w:rPr>
          <w:rFonts w:ascii="Times New Roman" w:hAnsi="Times New Roman" w:cs="Times New Roman"/>
          <w:lang w:val="en-US"/>
        </w:rPr>
        <w:t xml:space="preserve"> housing ownership also enables an</w:t>
      </w:r>
      <w:r w:rsidR="00EF52BB" w:rsidRPr="00EF52BB">
        <w:rPr>
          <w:rFonts w:ascii="Times New Roman" w:hAnsi="Times New Roman" w:cs="Times New Roman"/>
          <w:lang w:val="en-US"/>
        </w:rPr>
        <w:t xml:space="preserve"> enforcement industry to prosper under the</w:t>
      </w:r>
      <w:r w:rsidR="00EF52BB">
        <w:rPr>
          <w:rFonts w:ascii="Times New Roman" w:hAnsi="Times New Roman" w:cs="Times New Roman"/>
          <w:lang w:val="en-US"/>
        </w:rPr>
        <w:t>se</w:t>
      </w:r>
      <w:r w:rsidR="00EF52BB" w:rsidRPr="00EF52BB">
        <w:rPr>
          <w:rFonts w:ascii="Times New Roman" w:hAnsi="Times New Roman" w:cs="Times New Roman"/>
          <w:lang w:val="en-US"/>
        </w:rPr>
        <w:t xml:space="preserve"> statutory power</w:t>
      </w:r>
      <w:r w:rsidR="00EF52BB">
        <w:rPr>
          <w:rFonts w:ascii="Times New Roman" w:hAnsi="Times New Roman" w:cs="Times New Roman"/>
          <w:lang w:val="en-US"/>
        </w:rPr>
        <w:t>s:</w:t>
      </w:r>
      <w:r w:rsidR="00EF52BB" w:rsidRPr="00EF52BB">
        <w:rPr>
          <w:rFonts w:ascii="Times New Roman" w:hAnsi="Times New Roman" w:cs="Times New Roman"/>
          <w:lang w:val="en-US"/>
        </w:rPr>
        <w:t xml:space="preserve"> to repossess, recover debt and evict. </w:t>
      </w:r>
    </w:p>
    <w:p w14:paraId="0EA446D9" w14:textId="77777777" w:rsidR="00EF52BB" w:rsidRDefault="00EF52BB">
      <w:pPr>
        <w:spacing w:line="480" w:lineRule="auto"/>
        <w:rPr>
          <w:rFonts w:ascii="Times New Roman" w:hAnsi="Times New Roman" w:cs="Times New Roman"/>
        </w:rPr>
      </w:pPr>
    </w:p>
    <w:p w14:paraId="4F3EB166" w14:textId="77777777" w:rsidR="00EF52BB" w:rsidRDefault="00EF52BB">
      <w:pPr>
        <w:spacing w:line="480" w:lineRule="auto"/>
        <w:rPr>
          <w:rFonts w:ascii="Times New Roman" w:hAnsi="Times New Roman" w:cs="Times New Roman"/>
        </w:rPr>
      </w:pPr>
    </w:p>
    <w:p w14:paraId="3328633B" w14:textId="77777777" w:rsidR="00EF52BB" w:rsidRDefault="00EF52BB">
      <w:pPr>
        <w:spacing w:line="480" w:lineRule="auto"/>
        <w:rPr>
          <w:rFonts w:ascii="Times New Roman" w:hAnsi="Times New Roman" w:cs="Times New Roman"/>
        </w:rPr>
      </w:pPr>
    </w:p>
    <w:p w14:paraId="2F73ABB8" w14:textId="77777777" w:rsidR="00314B21" w:rsidRDefault="00314B21">
      <w:pPr>
        <w:widowControl w:val="0"/>
        <w:autoSpaceDE w:val="0"/>
        <w:autoSpaceDN w:val="0"/>
        <w:adjustRightInd w:val="0"/>
        <w:spacing w:line="480" w:lineRule="auto"/>
        <w:rPr>
          <w:rFonts w:ascii="Times New Roman" w:hAnsi="Times New Roman" w:cs="Times New Roman"/>
          <w:b/>
        </w:rPr>
      </w:pPr>
    </w:p>
    <w:p w14:paraId="038F9128" w14:textId="77777777" w:rsidR="00314B21" w:rsidRDefault="00E511B0" w:rsidP="007D48BB">
      <w:pPr>
        <w:widowControl w:val="0"/>
        <w:autoSpaceDE w:val="0"/>
        <w:autoSpaceDN w:val="0"/>
        <w:adjustRightInd w:val="0"/>
        <w:spacing w:line="480" w:lineRule="auto"/>
        <w:outlineLvl w:val="0"/>
        <w:rPr>
          <w:rFonts w:ascii="Times New Roman" w:hAnsi="Times New Roman" w:cs="Times New Roman"/>
          <w:b/>
        </w:rPr>
      </w:pPr>
      <w:r w:rsidRPr="00317F51">
        <w:rPr>
          <w:rFonts w:ascii="Times New Roman" w:hAnsi="Times New Roman" w:cs="Times New Roman"/>
          <w:b/>
        </w:rPr>
        <w:lastRenderedPageBreak/>
        <w:t xml:space="preserve">Accumulation by </w:t>
      </w:r>
      <w:r w:rsidR="006E5102">
        <w:rPr>
          <w:rFonts w:ascii="Times New Roman" w:hAnsi="Times New Roman" w:cs="Times New Roman"/>
          <w:b/>
        </w:rPr>
        <w:t>r</w:t>
      </w:r>
      <w:r w:rsidRPr="00317F51">
        <w:rPr>
          <w:rFonts w:ascii="Times New Roman" w:hAnsi="Times New Roman" w:cs="Times New Roman"/>
          <w:b/>
        </w:rPr>
        <w:t xml:space="preserve">epossession </w:t>
      </w:r>
    </w:p>
    <w:p w14:paraId="35C060CE" w14:textId="77777777" w:rsidR="00314B21" w:rsidRDefault="00E511B0">
      <w:pPr>
        <w:widowControl w:val="0"/>
        <w:autoSpaceDE w:val="0"/>
        <w:autoSpaceDN w:val="0"/>
        <w:adjustRightInd w:val="0"/>
        <w:spacing w:line="480" w:lineRule="auto"/>
        <w:rPr>
          <w:rFonts w:ascii="Times New Roman" w:hAnsi="Times New Roman" w:cs="Times New Roman"/>
        </w:rPr>
      </w:pPr>
      <w:r w:rsidRPr="00317F51">
        <w:rPr>
          <w:rFonts w:ascii="Times New Roman" w:hAnsi="Times New Roman" w:cs="Times New Roman"/>
        </w:rPr>
        <w:t>Just as the state intervenes in ways that increase the risk of eviction, it too endorses the enforcement of eviction by working in partnership with private enforcement businesses that supports the expansion of private industry profiting from displacement. This is a kind of accumulation by repossession, which builds from Harvey’s (2005) notion of ‘accumulation by dispossession’ that describes how predatory capitalism operates, expands and accumulates at key points during economic recession. Where dispossession ‘entails the loss of rights’, this erosion also allows for greater flexibility aro</w:t>
      </w:r>
      <w:r w:rsidR="00BE74B8" w:rsidRPr="00317F51">
        <w:rPr>
          <w:rFonts w:ascii="Times New Roman" w:hAnsi="Times New Roman" w:cs="Times New Roman"/>
        </w:rPr>
        <w:t>und capital accumulation (Harvey</w:t>
      </w:r>
      <w:r w:rsidR="005F654B" w:rsidRPr="0038610F">
        <w:rPr>
          <w:rFonts w:ascii="Times New Roman" w:hAnsi="Times New Roman" w:cs="Times New Roman"/>
        </w:rPr>
        <w:t xml:space="preserve"> </w:t>
      </w:r>
      <w:r w:rsidRPr="00317F51">
        <w:rPr>
          <w:rFonts w:ascii="Times New Roman" w:hAnsi="Times New Roman" w:cs="Times New Roman"/>
        </w:rPr>
        <w:t>2005</w:t>
      </w:r>
      <w:r w:rsidR="00314B21">
        <w:rPr>
          <w:rFonts w:ascii="Times New Roman" w:hAnsi="Times New Roman" w:cs="Times New Roman"/>
        </w:rPr>
        <w:t>:</w:t>
      </w:r>
      <w:r w:rsidRPr="00317F51">
        <w:rPr>
          <w:rFonts w:ascii="Times New Roman" w:hAnsi="Times New Roman" w:cs="Times New Roman"/>
        </w:rPr>
        <w:t xml:space="preserve"> 178).</w:t>
      </w:r>
      <w:r w:rsidR="00FB7F36">
        <w:rPr>
          <w:rFonts w:ascii="Times New Roman" w:hAnsi="Times New Roman" w:cs="Times New Roman"/>
        </w:rPr>
        <w:t xml:space="preserve"> </w:t>
      </w:r>
      <w:r w:rsidRPr="00317F51">
        <w:rPr>
          <w:rFonts w:ascii="Times New Roman" w:hAnsi="Times New Roman" w:cs="Times New Roman"/>
        </w:rPr>
        <w:t xml:space="preserve">Wide-scale </w:t>
      </w:r>
      <w:proofErr w:type="spellStart"/>
      <w:r w:rsidRPr="00317F51">
        <w:rPr>
          <w:rFonts w:ascii="Times New Roman" w:hAnsi="Times New Roman" w:cs="Times New Roman"/>
        </w:rPr>
        <w:t>precarity</w:t>
      </w:r>
      <w:proofErr w:type="spellEnd"/>
      <w:r w:rsidRPr="00317F51">
        <w:rPr>
          <w:rFonts w:ascii="Times New Roman" w:hAnsi="Times New Roman" w:cs="Times New Roman"/>
        </w:rPr>
        <w:t xml:space="preserve"> precipitated by economic recession leads to dispossession, but that dispossession also allows for certain industries to accumulate and proliferate. In housing terms, accumulation by repossession reflects the ways in which rent arrears and the ultimate consequence of eviction, not only lead to the dispossess</w:t>
      </w:r>
      <w:r w:rsidR="00EF52BB">
        <w:rPr>
          <w:rFonts w:ascii="Times New Roman" w:hAnsi="Times New Roman" w:cs="Times New Roman"/>
        </w:rPr>
        <w:t>ion and displacement of tenants, but allow</w:t>
      </w:r>
      <w:r w:rsidRPr="00317F51">
        <w:rPr>
          <w:rFonts w:ascii="Times New Roman" w:hAnsi="Times New Roman" w:cs="Times New Roman"/>
        </w:rPr>
        <w:t xml:space="preserve"> business</w:t>
      </w:r>
      <w:r w:rsidR="00EF52BB">
        <w:rPr>
          <w:rFonts w:ascii="Times New Roman" w:hAnsi="Times New Roman" w:cs="Times New Roman"/>
        </w:rPr>
        <w:t>es</w:t>
      </w:r>
      <w:r w:rsidRPr="00317F51">
        <w:rPr>
          <w:rFonts w:ascii="Times New Roman" w:hAnsi="Times New Roman" w:cs="Times New Roman"/>
        </w:rPr>
        <w:t xml:space="preserve"> to profit and expand in an industry that is centred around household debt, debt collection and eviction. As such</w:t>
      </w:r>
      <w:r w:rsidR="00EF52BB">
        <w:rPr>
          <w:rFonts w:ascii="Times New Roman" w:hAnsi="Times New Roman" w:cs="Times New Roman"/>
        </w:rPr>
        <w:t>,</w:t>
      </w:r>
      <w:r w:rsidRPr="00317F51">
        <w:rPr>
          <w:rFonts w:ascii="Times New Roman" w:hAnsi="Times New Roman" w:cs="Times New Roman"/>
        </w:rPr>
        <w:t xml:space="preserve"> this </w:t>
      </w:r>
      <w:r w:rsidR="00EF52BB">
        <w:rPr>
          <w:rFonts w:ascii="Times New Roman" w:hAnsi="Times New Roman" w:cs="Times New Roman"/>
        </w:rPr>
        <w:t xml:space="preserve">activity </w:t>
      </w:r>
      <w:r w:rsidRPr="00317F51">
        <w:rPr>
          <w:rFonts w:ascii="Times New Roman" w:hAnsi="Times New Roman" w:cs="Times New Roman"/>
        </w:rPr>
        <w:t>cannot be</w:t>
      </w:r>
      <w:r w:rsidR="00BC1239">
        <w:rPr>
          <w:rFonts w:ascii="Times New Roman" w:hAnsi="Times New Roman" w:cs="Times New Roman"/>
        </w:rPr>
        <w:t xml:space="preserve"> explained simply as market-led</w:t>
      </w:r>
      <w:r w:rsidRPr="00317F51">
        <w:rPr>
          <w:rFonts w:ascii="Times New Roman" w:hAnsi="Times New Roman" w:cs="Times New Roman"/>
        </w:rPr>
        <w:t>. State intervention, including legislative frameworks that prioritise property ownership, have helped the expans</w:t>
      </w:r>
      <w:r w:rsidR="00BC1239">
        <w:rPr>
          <w:rFonts w:ascii="Times New Roman" w:hAnsi="Times New Roman" w:cs="Times New Roman"/>
        </w:rPr>
        <w:t xml:space="preserve">ion of an enforcement industry </w:t>
      </w:r>
      <w:r w:rsidRPr="00317F51">
        <w:rPr>
          <w:rFonts w:ascii="Times New Roman" w:hAnsi="Times New Roman" w:cs="Times New Roman"/>
        </w:rPr>
        <w:t>whose primary aim is to recover debt and/or evict tenants. Therefore, the industry profiting from eviction, we argue, comprises those private companies that profit from enforcing possession orders, as well as the leg</w:t>
      </w:r>
      <w:r w:rsidR="00BC1239">
        <w:rPr>
          <w:rFonts w:ascii="Times New Roman" w:hAnsi="Times New Roman" w:cs="Times New Roman"/>
        </w:rPr>
        <w:t>islative framework that protects</w:t>
      </w:r>
      <w:r w:rsidRPr="00317F51">
        <w:rPr>
          <w:rFonts w:ascii="Times New Roman" w:hAnsi="Times New Roman" w:cs="Times New Roman"/>
        </w:rPr>
        <w:t xml:space="preserve"> them. These can include, for example</w:t>
      </w:r>
      <w:r w:rsidR="0068260F" w:rsidRPr="0038610F">
        <w:rPr>
          <w:rFonts w:ascii="Times New Roman" w:hAnsi="Times New Roman" w:cs="Times New Roman"/>
        </w:rPr>
        <w:t>,</w:t>
      </w:r>
      <w:r w:rsidRPr="00317F51">
        <w:rPr>
          <w:rFonts w:ascii="Times New Roman" w:hAnsi="Times New Roman" w:cs="Times New Roman"/>
        </w:rPr>
        <w:t xml:space="preserve"> creditor companies as well as civil and high court bailiff and enforcement companies.</w:t>
      </w:r>
    </w:p>
    <w:p w14:paraId="304E9E4C" w14:textId="77777777" w:rsidR="00314B21" w:rsidRDefault="00314B21">
      <w:pPr>
        <w:widowControl w:val="0"/>
        <w:autoSpaceDE w:val="0"/>
        <w:autoSpaceDN w:val="0"/>
        <w:adjustRightInd w:val="0"/>
        <w:spacing w:line="480" w:lineRule="auto"/>
        <w:rPr>
          <w:rFonts w:ascii="Times New Roman" w:hAnsi="Times New Roman" w:cs="Times New Roman"/>
        </w:rPr>
      </w:pPr>
    </w:p>
    <w:p w14:paraId="531B8CD2" w14:textId="07C45DE1" w:rsidR="00314B21" w:rsidRDefault="00E511B0">
      <w:pPr>
        <w:widowControl w:val="0"/>
        <w:autoSpaceDE w:val="0"/>
        <w:autoSpaceDN w:val="0"/>
        <w:adjustRightInd w:val="0"/>
        <w:spacing w:line="480" w:lineRule="auto"/>
        <w:rPr>
          <w:rFonts w:ascii="Times New Roman" w:hAnsi="Times New Roman" w:cs="Times New Roman"/>
        </w:rPr>
      </w:pPr>
      <w:r w:rsidRPr="00317F51">
        <w:rPr>
          <w:rFonts w:ascii="Times New Roman" w:hAnsi="Times New Roman" w:cs="Times New Roman"/>
        </w:rPr>
        <w:t xml:space="preserve">As the number of possession orders have increased, so too has the recruitment of </w:t>
      </w:r>
      <w:r w:rsidR="00BC1239">
        <w:rPr>
          <w:rFonts w:ascii="Times New Roman" w:hAnsi="Times New Roman" w:cs="Times New Roman"/>
        </w:rPr>
        <w:t xml:space="preserve">civil and high court officials </w:t>
      </w:r>
      <w:r w:rsidRPr="00317F51">
        <w:rPr>
          <w:rFonts w:ascii="Times New Roman" w:hAnsi="Times New Roman" w:cs="Times New Roman"/>
        </w:rPr>
        <w:t>called upon to carry out the ‘writ of execution’.</w:t>
      </w:r>
      <w:r w:rsidR="00BC1239">
        <w:rPr>
          <w:rFonts w:ascii="Times New Roman" w:hAnsi="Times New Roman" w:cs="Times New Roman"/>
        </w:rPr>
        <w:t xml:space="preserve"> I</w:t>
      </w:r>
      <w:r w:rsidR="00BC1239" w:rsidRPr="00317F51">
        <w:rPr>
          <w:rFonts w:ascii="Times New Roman" w:hAnsi="Times New Roman" w:cs="Times New Roman"/>
        </w:rPr>
        <w:t xml:space="preserve">n the last </w:t>
      </w:r>
      <w:r w:rsidR="00BC1239" w:rsidRPr="0038610F">
        <w:rPr>
          <w:rFonts w:ascii="Times New Roman" w:hAnsi="Times New Roman" w:cs="Times New Roman"/>
        </w:rPr>
        <w:t>five</w:t>
      </w:r>
      <w:r w:rsidR="00BC1239" w:rsidRPr="00317F51">
        <w:rPr>
          <w:rFonts w:ascii="Times New Roman" w:hAnsi="Times New Roman" w:cs="Times New Roman"/>
        </w:rPr>
        <w:t xml:space="preserve"> years</w:t>
      </w:r>
      <w:r w:rsidR="0077729F">
        <w:rPr>
          <w:rFonts w:ascii="Times New Roman" w:hAnsi="Times New Roman" w:cs="Times New Roman"/>
        </w:rPr>
        <w:t xml:space="preserve"> (Gayle 2015), </w:t>
      </w:r>
      <w:r w:rsidR="00BC1239">
        <w:rPr>
          <w:rFonts w:ascii="Times New Roman" w:hAnsi="Times New Roman" w:cs="Times New Roman"/>
        </w:rPr>
        <w:t>b</w:t>
      </w:r>
      <w:r w:rsidRPr="00317F51">
        <w:rPr>
          <w:rFonts w:ascii="Times New Roman" w:hAnsi="Times New Roman" w:cs="Times New Roman"/>
        </w:rPr>
        <w:t>ailiffs used by landlords for repossession has increased by 5</w:t>
      </w:r>
      <w:r w:rsidR="00E570BD">
        <w:rPr>
          <w:rFonts w:ascii="Times New Roman" w:hAnsi="Times New Roman" w:cs="Times New Roman"/>
        </w:rPr>
        <w:t>1</w:t>
      </w:r>
      <w:r w:rsidR="00BC1239">
        <w:rPr>
          <w:rFonts w:ascii="Times New Roman" w:hAnsi="Times New Roman" w:cs="Times New Roman"/>
        </w:rPr>
        <w:t>%.</w:t>
      </w:r>
      <w:r w:rsidRPr="00317F51">
        <w:rPr>
          <w:rFonts w:ascii="Times New Roman" w:hAnsi="Times New Roman" w:cs="Times New Roman"/>
        </w:rPr>
        <w:t xml:space="preserve"> </w:t>
      </w:r>
      <w:proofErr w:type="gramStart"/>
      <w:r w:rsidRPr="00317F51">
        <w:rPr>
          <w:rFonts w:ascii="Times New Roman" w:hAnsi="Times New Roman" w:cs="Times New Roman"/>
        </w:rPr>
        <w:lastRenderedPageBreak/>
        <w:t>Between 2014-2015,</w:t>
      </w:r>
      <w:proofErr w:type="gramEnd"/>
      <w:r w:rsidRPr="00317F51">
        <w:rPr>
          <w:rFonts w:ascii="Times New Roman" w:hAnsi="Times New Roman" w:cs="Times New Roman"/>
        </w:rPr>
        <w:t xml:space="preserve"> bailiff companies used by local authorities in London for the recovery of council tax debt increased by 50%</w:t>
      </w:r>
      <w:r w:rsidR="00C078B3" w:rsidRPr="00317F51">
        <w:rPr>
          <w:rFonts w:ascii="Times New Roman" w:hAnsi="Times New Roman" w:cs="Times New Roman"/>
        </w:rPr>
        <w:t xml:space="preserve"> (Ashton et al 2015)</w:t>
      </w:r>
      <w:r w:rsidRPr="0038610F">
        <w:rPr>
          <w:rFonts w:ascii="Times New Roman" w:hAnsi="Times New Roman" w:cs="Times New Roman"/>
        </w:rPr>
        <w:t xml:space="preserve"> </w:t>
      </w:r>
      <w:r w:rsidRPr="00317F51">
        <w:rPr>
          <w:rFonts w:ascii="Times New Roman" w:hAnsi="Times New Roman" w:cs="Times New Roman"/>
        </w:rPr>
        <w:t>and HMRC recently spent £14.8 million on bailiff companies to recover unpaid taxes</w:t>
      </w:r>
      <w:r w:rsidR="00BC1239">
        <w:rPr>
          <w:rFonts w:ascii="Times New Roman" w:hAnsi="Times New Roman" w:cs="Times New Roman"/>
        </w:rPr>
        <w:t xml:space="preserve"> (Jones 2014)</w:t>
      </w:r>
      <w:r w:rsidR="00C078B3" w:rsidRPr="007105AD">
        <w:rPr>
          <w:rFonts w:ascii="Times New Roman" w:hAnsi="Times New Roman" w:cs="Times New Roman"/>
        </w:rPr>
        <w:t>.</w:t>
      </w:r>
      <w:r w:rsidRPr="00317F51">
        <w:rPr>
          <w:rFonts w:ascii="Times New Roman" w:hAnsi="Times New Roman" w:cs="Times New Roman"/>
        </w:rPr>
        <w:t xml:space="preserve"> Business is booming. In 2015, one of the largest High Court enforcement and bailiff companies</w:t>
      </w:r>
      <w:r w:rsidR="005F654B" w:rsidRPr="0038610F">
        <w:rPr>
          <w:rFonts w:ascii="Times New Roman" w:hAnsi="Times New Roman" w:cs="Times New Roman"/>
        </w:rPr>
        <w:t>,</w:t>
      </w:r>
      <w:r w:rsidRPr="00317F51">
        <w:rPr>
          <w:rFonts w:ascii="Times New Roman" w:hAnsi="Times New Roman" w:cs="Times New Roman"/>
        </w:rPr>
        <w:t xml:space="preserve"> The </w:t>
      </w:r>
      <w:proofErr w:type="spellStart"/>
      <w:r w:rsidRPr="00317F51">
        <w:rPr>
          <w:rFonts w:ascii="Times New Roman" w:hAnsi="Times New Roman" w:cs="Times New Roman"/>
        </w:rPr>
        <w:t>Sheriffs</w:t>
      </w:r>
      <w:proofErr w:type="spellEnd"/>
      <w:r w:rsidRPr="00317F51">
        <w:rPr>
          <w:rFonts w:ascii="Times New Roman" w:hAnsi="Times New Roman" w:cs="Times New Roman"/>
        </w:rPr>
        <w:t xml:space="preserve"> Office Ltd</w:t>
      </w:r>
      <w:r w:rsidRPr="00317F51">
        <w:rPr>
          <w:rFonts w:ascii="Times New Roman" w:hAnsi="Times New Roman" w:cs="Times New Roman"/>
          <w:i/>
        </w:rPr>
        <w:t xml:space="preserve">. </w:t>
      </w:r>
      <w:r w:rsidRPr="00317F51">
        <w:rPr>
          <w:rFonts w:ascii="Times New Roman" w:hAnsi="Times New Roman" w:cs="Times New Roman"/>
        </w:rPr>
        <w:t xml:space="preserve">were awarded </w:t>
      </w:r>
      <w:r w:rsidRPr="00317F51">
        <w:rPr>
          <w:rFonts w:ascii="Times New Roman" w:hAnsi="Times New Roman" w:cs="Times New Roman"/>
          <w:i/>
        </w:rPr>
        <w:t xml:space="preserve">Enforcement Team of the Year </w:t>
      </w:r>
      <w:r w:rsidRPr="00317F51">
        <w:rPr>
          <w:rFonts w:ascii="Times New Roman" w:hAnsi="Times New Roman" w:cs="Times New Roman"/>
        </w:rPr>
        <w:t xml:space="preserve">by the Chartered Institute of Credit Management (CICM) and, further demonstrating the expanse of the industry, the Chief Executive of the </w:t>
      </w:r>
      <w:proofErr w:type="spellStart"/>
      <w:r w:rsidRPr="00317F51">
        <w:rPr>
          <w:rFonts w:ascii="Times New Roman" w:hAnsi="Times New Roman" w:cs="Times New Roman"/>
        </w:rPr>
        <w:t>Sheriffs</w:t>
      </w:r>
      <w:proofErr w:type="spellEnd"/>
      <w:r w:rsidRPr="00317F51">
        <w:rPr>
          <w:rFonts w:ascii="Times New Roman" w:hAnsi="Times New Roman" w:cs="Times New Roman"/>
        </w:rPr>
        <w:t xml:space="preserve"> Office Ltd claimed that,</w:t>
      </w:r>
      <w:r w:rsidRPr="0038610F">
        <w:rPr>
          <w:rFonts w:ascii="Times New Roman" w:hAnsi="Times New Roman" w:cs="Times New Roman"/>
        </w:rPr>
        <w:t xml:space="preserve"> “we launched a number of specialist services and entered new markets, all leading to growth in all sectors of our business”</w:t>
      </w:r>
      <w:r w:rsidR="00C078B3" w:rsidRPr="007105AD">
        <w:rPr>
          <w:rFonts w:ascii="Times New Roman" w:hAnsi="Times New Roman" w:cs="Times New Roman"/>
        </w:rPr>
        <w:t xml:space="preserve"> (Credit Today 2016, </w:t>
      </w:r>
      <w:r w:rsidR="00D047D2">
        <w:rPr>
          <w:rFonts w:ascii="Times New Roman" w:hAnsi="Times New Roman" w:cs="Times New Roman"/>
        </w:rPr>
        <w:t>np</w:t>
      </w:r>
      <w:r w:rsidR="00D14D0F" w:rsidRPr="007105AD">
        <w:rPr>
          <w:rFonts w:ascii="Times New Roman" w:hAnsi="Times New Roman" w:cs="Times New Roman"/>
        </w:rPr>
        <w:t>)</w:t>
      </w:r>
      <w:r w:rsidR="00C078B3" w:rsidRPr="007105AD">
        <w:rPr>
          <w:rFonts w:ascii="Times New Roman" w:hAnsi="Times New Roman" w:cs="Times New Roman"/>
        </w:rPr>
        <w:t>.</w:t>
      </w:r>
    </w:p>
    <w:p w14:paraId="62F62B81" w14:textId="77777777" w:rsidR="00BC1239" w:rsidRDefault="00BC1239">
      <w:pPr>
        <w:widowControl w:val="0"/>
        <w:autoSpaceDE w:val="0"/>
        <w:autoSpaceDN w:val="0"/>
        <w:adjustRightInd w:val="0"/>
        <w:spacing w:line="480" w:lineRule="auto"/>
        <w:rPr>
          <w:rFonts w:ascii="Times New Roman" w:hAnsi="Times New Roman" w:cs="Times New Roman"/>
        </w:rPr>
      </w:pPr>
    </w:p>
    <w:p w14:paraId="18EFDE30" w14:textId="77777777" w:rsidR="00BC1239" w:rsidRDefault="00E511B0">
      <w:pPr>
        <w:widowControl w:val="0"/>
        <w:autoSpaceDE w:val="0"/>
        <w:autoSpaceDN w:val="0"/>
        <w:adjustRightInd w:val="0"/>
        <w:spacing w:line="480" w:lineRule="auto"/>
        <w:rPr>
          <w:rFonts w:ascii="Times New Roman" w:hAnsi="Times New Roman" w:cs="Times New Roman"/>
        </w:rPr>
      </w:pPr>
      <w:r w:rsidRPr="0038610F">
        <w:rPr>
          <w:rFonts w:ascii="Times New Roman" w:hAnsi="Times New Roman" w:cs="Times New Roman"/>
        </w:rPr>
        <w:t>The growing involvement of private industry is</w:t>
      </w:r>
      <w:r w:rsidRPr="00317F51">
        <w:rPr>
          <w:rFonts w:ascii="Times New Roman" w:hAnsi="Times New Roman" w:cs="Times New Roman"/>
        </w:rPr>
        <w:t xml:space="preserve"> crucial as we think about the complexity of state-led eviction. </w:t>
      </w:r>
      <w:r w:rsidR="00BC1239">
        <w:rPr>
          <w:rFonts w:ascii="Times New Roman" w:hAnsi="Times New Roman" w:cs="Times New Roman"/>
        </w:rPr>
        <w:t>E</w:t>
      </w:r>
      <w:r w:rsidRPr="00317F51">
        <w:rPr>
          <w:rFonts w:ascii="Times New Roman" w:hAnsi="Times New Roman" w:cs="Times New Roman"/>
        </w:rPr>
        <w:t xml:space="preserve">victions are </w:t>
      </w:r>
      <w:r w:rsidR="00BC1239">
        <w:rPr>
          <w:rFonts w:ascii="Times New Roman" w:hAnsi="Times New Roman" w:cs="Times New Roman"/>
        </w:rPr>
        <w:t xml:space="preserve">often </w:t>
      </w:r>
      <w:r w:rsidRPr="00317F51">
        <w:rPr>
          <w:rFonts w:ascii="Times New Roman" w:hAnsi="Times New Roman" w:cs="Times New Roman"/>
        </w:rPr>
        <w:t>carried out by private ba</w:t>
      </w:r>
      <w:r w:rsidR="00BC1239">
        <w:rPr>
          <w:rFonts w:ascii="Times New Roman" w:hAnsi="Times New Roman" w:cs="Times New Roman"/>
        </w:rPr>
        <w:t xml:space="preserve">iliff and enforcement companies and those enforcement officers carry </w:t>
      </w:r>
      <w:r w:rsidRPr="00317F51">
        <w:rPr>
          <w:rFonts w:ascii="Times New Roman" w:hAnsi="Times New Roman" w:cs="Times New Roman"/>
        </w:rPr>
        <w:t>a range of legal powers as ‘court officials’, allowing them to forcibly remove people from their home</w:t>
      </w:r>
      <w:r w:rsidR="00BC1239">
        <w:rPr>
          <w:rFonts w:ascii="Times New Roman" w:hAnsi="Times New Roman" w:cs="Times New Roman"/>
        </w:rPr>
        <w:t>s</w:t>
      </w:r>
      <w:r w:rsidRPr="00317F51">
        <w:rPr>
          <w:rFonts w:ascii="Times New Roman" w:hAnsi="Times New Roman" w:cs="Times New Roman"/>
        </w:rPr>
        <w:t>. Challenges to that authority can be met with the threat of prosecution. Furthermore, it is not uncommon for police to be present during tenant evictions, even though evictions are civil incidents, not criminal. In principle, the role of the police in these matters is to maintain independence, but their presence carr</w:t>
      </w:r>
      <w:r w:rsidR="00BC1239">
        <w:rPr>
          <w:rFonts w:ascii="Times New Roman" w:hAnsi="Times New Roman" w:cs="Times New Roman"/>
        </w:rPr>
        <w:t>ies a symbolic effect, which</w:t>
      </w:r>
      <w:r w:rsidRPr="00317F51">
        <w:rPr>
          <w:rFonts w:ascii="Times New Roman" w:hAnsi="Times New Roman" w:cs="Times New Roman"/>
        </w:rPr>
        <w:t xml:space="preserve"> </w:t>
      </w:r>
      <w:r w:rsidR="00BC1239">
        <w:rPr>
          <w:rFonts w:ascii="Times New Roman" w:hAnsi="Times New Roman" w:cs="Times New Roman"/>
        </w:rPr>
        <w:t>leads tenants and communities to believe</w:t>
      </w:r>
      <w:r w:rsidRPr="00317F51">
        <w:rPr>
          <w:rFonts w:ascii="Times New Roman" w:hAnsi="Times New Roman" w:cs="Times New Roman"/>
        </w:rPr>
        <w:t xml:space="preserve"> that residents being evicted have committed a criminal offence, where none has occurred. Police presence and the hybrid use of criminal and civil legislation </w:t>
      </w:r>
      <w:r w:rsidR="00BC1239">
        <w:rPr>
          <w:rFonts w:ascii="Times New Roman" w:hAnsi="Times New Roman" w:cs="Times New Roman"/>
        </w:rPr>
        <w:t>in the eviction process presents</w:t>
      </w:r>
      <w:r w:rsidRPr="00317F51">
        <w:rPr>
          <w:rFonts w:ascii="Times New Roman" w:hAnsi="Times New Roman" w:cs="Times New Roman"/>
        </w:rPr>
        <w:t xml:space="preserve"> some challenges to resisting housing inequality. </w:t>
      </w:r>
    </w:p>
    <w:p w14:paraId="452BA79C" w14:textId="77777777" w:rsidR="00BC1239" w:rsidRDefault="00BC1239">
      <w:pPr>
        <w:widowControl w:val="0"/>
        <w:autoSpaceDE w:val="0"/>
        <w:autoSpaceDN w:val="0"/>
        <w:adjustRightInd w:val="0"/>
        <w:spacing w:line="480" w:lineRule="auto"/>
        <w:rPr>
          <w:rFonts w:ascii="Times New Roman" w:hAnsi="Times New Roman" w:cs="Times New Roman"/>
        </w:rPr>
      </w:pPr>
    </w:p>
    <w:p w14:paraId="36C9F326" w14:textId="77777777" w:rsidR="00314B21" w:rsidRDefault="00E511B0">
      <w:pPr>
        <w:widowControl w:val="0"/>
        <w:autoSpaceDE w:val="0"/>
        <w:autoSpaceDN w:val="0"/>
        <w:adjustRightInd w:val="0"/>
        <w:spacing w:line="480" w:lineRule="auto"/>
        <w:rPr>
          <w:rFonts w:ascii="Times New Roman" w:hAnsi="Times New Roman" w:cs="Times New Roman"/>
        </w:rPr>
      </w:pPr>
      <w:r w:rsidRPr="00317F51">
        <w:rPr>
          <w:rFonts w:ascii="Times New Roman" w:hAnsi="Times New Roman" w:cs="Times New Roman"/>
        </w:rPr>
        <w:t>And no one is more familiar with these challenges than those activists fronting the housing resistance. In September</w:t>
      </w:r>
      <w:r w:rsidR="00043033">
        <w:rPr>
          <w:rFonts w:ascii="Times New Roman" w:hAnsi="Times New Roman" w:cs="Times New Roman"/>
        </w:rPr>
        <w:t xml:space="preserve"> 2015, 15</w:t>
      </w:r>
      <w:r w:rsidRPr="00317F51">
        <w:rPr>
          <w:rFonts w:ascii="Times New Roman" w:hAnsi="Times New Roman" w:cs="Times New Roman"/>
        </w:rPr>
        <w:t xml:space="preserve"> housing activists faced criminal charges (and </w:t>
      </w:r>
      <w:r w:rsidRPr="00317F51">
        <w:rPr>
          <w:rFonts w:ascii="Times New Roman" w:hAnsi="Times New Roman" w:cs="Times New Roman"/>
        </w:rPr>
        <w:lastRenderedPageBreak/>
        <w:t xml:space="preserve">some remanded in custody), for obstructing High Court Enforcement Officers evicting a tenant and housing activists from </w:t>
      </w:r>
      <w:r w:rsidR="00BE74B8" w:rsidRPr="00317F51">
        <w:rPr>
          <w:rFonts w:ascii="Times New Roman" w:hAnsi="Times New Roman" w:cs="Times New Roman"/>
        </w:rPr>
        <w:t>Sweets Way estate, North London.</w:t>
      </w:r>
      <w:r w:rsidR="005D0A00" w:rsidRPr="00317F51">
        <w:rPr>
          <w:rFonts w:ascii="Times New Roman" w:hAnsi="Times New Roman" w:cs="Times New Roman"/>
        </w:rPr>
        <w:t xml:space="preserve"> </w:t>
      </w:r>
      <w:r w:rsidRPr="00317F51">
        <w:rPr>
          <w:rFonts w:ascii="Times New Roman" w:hAnsi="Times New Roman" w:cs="Times New Roman"/>
        </w:rPr>
        <w:t xml:space="preserve">As rent arrears continue to grow and housing resistance intensifies, including occupation of empty homes and land, this is likely to trigger further action from private industry recruited to forcibly remove those tenants </w:t>
      </w:r>
      <w:r w:rsidRPr="00317F51">
        <w:rPr>
          <w:rFonts w:ascii="Times New Roman" w:hAnsi="Times New Roman" w:cs="Times New Roman"/>
          <w:i/>
        </w:rPr>
        <w:t xml:space="preserve">and </w:t>
      </w:r>
      <w:r w:rsidRPr="00317F51">
        <w:rPr>
          <w:rFonts w:ascii="Times New Roman" w:hAnsi="Times New Roman" w:cs="Times New Roman"/>
        </w:rPr>
        <w:t>activists</w:t>
      </w:r>
      <w:r w:rsidR="00720AEE" w:rsidRPr="0038610F">
        <w:rPr>
          <w:rFonts w:ascii="Times New Roman" w:hAnsi="Times New Roman" w:cs="Times New Roman"/>
        </w:rPr>
        <w:t xml:space="preserve"> in order to </w:t>
      </w:r>
      <w:r w:rsidRPr="00317F51">
        <w:rPr>
          <w:rFonts w:ascii="Times New Roman" w:hAnsi="Times New Roman" w:cs="Times New Roman"/>
        </w:rPr>
        <w:t>ultimately secure the development of capital accumulation and commodification of housing.</w:t>
      </w:r>
    </w:p>
    <w:p w14:paraId="7C81CCB9" w14:textId="77777777" w:rsidR="00314B21" w:rsidRDefault="00314B21">
      <w:pPr>
        <w:widowControl w:val="0"/>
        <w:autoSpaceDE w:val="0"/>
        <w:autoSpaceDN w:val="0"/>
        <w:adjustRightInd w:val="0"/>
        <w:spacing w:line="480" w:lineRule="auto"/>
        <w:rPr>
          <w:rFonts w:ascii="Times New Roman" w:hAnsi="Times New Roman" w:cs="Times New Roman"/>
        </w:rPr>
      </w:pPr>
    </w:p>
    <w:p w14:paraId="1A97BFD5" w14:textId="77777777" w:rsidR="00314B21" w:rsidRDefault="00901FC2" w:rsidP="007D48BB">
      <w:pPr>
        <w:widowControl w:val="0"/>
        <w:autoSpaceDE w:val="0"/>
        <w:autoSpaceDN w:val="0"/>
        <w:adjustRightInd w:val="0"/>
        <w:spacing w:line="480" w:lineRule="auto"/>
        <w:outlineLvl w:val="0"/>
        <w:rPr>
          <w:rFonts w:ascii="Times New Roman" w:hAnsi="Times New Roman" w:cs="Times New Roman"/>
          <w:b/>
        </w:rPr>
      </w:pPr>
      <w:r w:rsidRPr="00317F51">
        <w:rPr>
          <w:rFonts w:ascii="Times New Roman" w:hAnsi="Times New Roman" w:cs="Times New Roman"/>
          <w:b/>
        </w:rPr>
        <w:t>Conclusion</w:t>
      </w:r>
    </w:p>
    <w:p w14:paraId="4AA71423" w14:textId="77777777" w:rsidR="00314B21" w:rsidRDefault="00D82C93" w:rsidP="00EF3139">
      <w:pPr>
        <w:widowControl w:val="0"/>
        <w:autoSpaceDE w:val="0"/>
        <w:autoSpaceDN w:val="0"/>
        <w:adjustRightInd w:val="0"/>
        <w:ind w:left="3402"/>
        <w:rPr>
          <w:rFonts w:ascii="Times New Roman" w:hAnsi="Times New Roman" w:cs="Times New Roman"/>
          <w:i/>
        </w:rPr>
      </w:pPr>
      <w:bookmarkStart w:id="0" w:name="_GoBack"/>
      <w:bookmarkEnd w:id="0"/>
      <w:r w:rsidRPr="008834BA">
        <w:rPr>
          <w:rFonts w:ascii="Times New Roman" w:hAnsi="Times New Roman" w:cs="Times New Roman"/>
          <w:lang w:val="en-US" w:eastAsia="ja-JP"/>
        </w:rPr>
        <w:t>‘</w:t>
      </w:r>
      <w:r w:rsidR="00904709" w:rsidRPr="008834BA">
        <w:rPr>
          <w:rFonts w:ascii="Times New Roman" w:hAnsi="Times New Roman" w:cs="Times New Roman"/>
          <w:lang w:eastAsia="ja-JP"/>
        </w:rPr>
        <w:t>Capitalism is based precisely on its ability to displace the working class in</w:t>
      </w:r>
      <w:r w:rsidR="00E95986" w:rsidRPr="008834BA">
        <w:rPr>
          <w:rFonts w:ascii="Times New Roman" w:hAnsi="Times New Roman" w:cs="Times New Roman"/>
          <w:lang w:eastAsia="ja-JP"/>
        </w:rPr>
        <w:t xml:space="preserve"> </w:t>
      </w:r>
      <w:r w:rsidR="00904709" w:rsidRPr="008834BA">
        <w:rPr>
          <w:rFonts w:ascii="Times New Roman" w:hAnsi="Times New Roman" w:cs="Times New Roman"/>
          <w:lang w:eastAsia="ja-JP"/>
        </w:rPr>
        <w:t>all sorts of situations.</w:t>
      </w:r>
      <w:r w:rsidRPr="008834BA">
        <w:rPr>
          <w:rFonts w:ascii="Times New Roman" w:hAnsi="Times New Roman" w:cs="Times New Roman"/>
        </w:rPr>
        <w:t>’</w:t>
      </w:r>
      <w:r w:rsidR="00904709" w:rsidRPr="008834BA">
        <w:rPr>
          <w:rFonts w:ascii="Times New Roman" w:hAnsi="Times New Roman" w:cs="Times New Roman"/>
          <w:i/>
          <w:lang w:eastAsia="ja-JP"/>
        </w:rPr>
        <w:t xml:space="preserve"> </w:t>
      </w:r>
      <w:r w:rsidR="00904709" w:rsidRPr="008834BA">
        <w:rPr>
          <w:rFonts w:ascii="Times New Roman" w:hAnsi="Times New Roman" w:cs="Times New Roman"/>
          <w:lang w:eastAsia="ja-JP"/>
        </w:rPr>
        <w:t xml:space="preserve">(Smith </w:t>
      </w:r>
      <w:r w:rsidR="00C078B3" w:rsidRPr="008834BA">
        <w:rPr>
          <w:rFonts w:ascii="Times New Roman" w:hAnsi="Times New Roman" w:cs="Times New Roman"/>
          <w:lang w:eastAsia="ja-JP"/>
        </w:rPr>
        <w:t>and</w:t>
      </w:r>
      <w:r w:rsidR="00904709" w:rsidRPr="008834BA">
        <w:rPr>
          <w:rFonts w:ascii="Times New Roman" w:hAnsi="Times New Roman" w:cs="Times New Roman"/>
          <w:lang w:eastAsia="ja-JP"/>
        </w:rPr>
        <w:t xml:space="preserve"> </w:t>
      </w:r>
      <w:proofErr w:type="spellStart"/>
      <w:r w:rsidR="00904709" w:rsidRPr="008834BA">
        <w:rPr>
          <w:rFonts w:ascii="Times New Roman" w:hAnsi="Times New Roman" w:cs="Times New Roman"/>
          <w:lang w:eastAsia="ja-JP"/>
        </w:rPr>
        <w:t>LeFaivre</w:t>
      </w:r>
      <w:proofErr w:type="spellEnd"/>
      <w:r w:rsidR="00904709" w:rsidRPr="008834BA">
        <w:rPr>
          <w:rFonts w:ascii="Times New Roman" w:hAnsi="Times New Roman" w:cs="Times New Roman"/>
          <w:lang w:eastAsia="ja-JP"/>
        </w:rPr>
        <w:t xml:space="preserve"> 1984: 60)</w:t>
      </w:r>
      <w:r w:rsidR="00994777" w:rsidRPr="008834BA">
        <w:rPr>
          <w:rFonts w:ascii="Times New Roman" w:hAnsi="Times New Roman" w:cs="Times New Roman"/>
        </w:rPr>
        <w:t>.</w:t>
      </w:r>
    </w:p>
    <w:p w14:paraId="06BC60AE" w14:textId="77777777" w:rsidR="00314B21" w:rsidRDefault="00314B21">
      <w:pPr>
        <w:widowControl w:val="0"/>
        <w:autoSpaceDE w:val="0"/>
        <w:autoSpaceDN w:val="0"/>
        <w:adjustRightInd w:val="0"/>
        <w:spacing w:line="480" w:lineRule="auto"/>
        <w:rPr>
          <w:rFonts w:ascii="Times New Roman" w:hAnsi="Times New Roman" w:cs="Times New Roman"/>
        </w:rPr>
      </w:pPr>
    </w:p>
    <w:p w14:paraId="03D59E26" w14:textId="77777777" w:rsidR="00314B21" w:rsidRDefault="00C477FC">
      <w:pPr>
        <w:widowControl w:val="0"/>
        <w:autoSpaceDE w:val="0"/>
        <w:autoSpaceDN w:val="0"/>
        <w:adjustRightInd w:val="0"/>
        <w:spacing w:line="480" w:lineRule="auto"/>
        <w:rPr>
          <w:rFonts w:ascii="Times New Roman" w:hAnsi="Times New Roman" w:cs="Times New Roman"/>
        </w:rPr>
      </w:pPr>
      <w:r w:rsidRPr="000C0444">
        <w:rPr>
          <w:rFonts w:ascii="Times New Roman" w:hAnsi="Times New Roman" w:cs="Times New Roman"/>
        </w:rPr>
        <w:t>Today</w:t>
      </w:r>
      <w:r w:rsidR="00D14D0F" w:rsidRPr="000C0444">
        <w:rPr>
          <w:rFonts w:ascii="Times New Roman" w:hAnsi="Times New Roman" w:cs="Times New Roman"/>
        </w:rPr>
        <w:t>,</w:t>
      </w:r>
      <w:r w:rsidRPr="000C0444">
        <w:rPr>
          <w:rFonts w:ascii="Times New Roman" w:hAnsi="Times New Roman" w:cs="Times New Roman"/>
        </w:rPr>
        <w:t xml:space="preserve"> under austerity we see the </w:t>
      </w:r>
      <w:r w:rsidR="00C078B3" w:rsidRPr="000C0444">
        <w:rPr>
          <w:rFonts w:ascii="Times New Roman" w:hAnsi="Times New Roman" w:cs="Times New Roman"/>
        </w:rPr>
        <w:t xml:space="preserve">punitive </w:t>
      </w:r>
      <w:r w:rsidRPr="000C0444">
        <w:rPr>
          <w:rFonts w:ascii="Times New Roman" w:hAnsi="Times New Roman" w:cs="Times New Roman"/>
        </w:rPr>
        <w:t xml:space="preserve">side of </w:t>
      </w:r>
      <w:r w:rsidR="009A7389" w:rsidRPr="000C0444">
        <w:rPr>
          <w:rFonts w:ascii="Times New Roman" w:hAnsi="Times New Roman" w:cs="Times New Roman"/>
        </w:rPr>
        <w:t>state</w:t>
      </w:r>
      <w:r w:rsidRPr="000C0444">
        <w:rPr>
          <w:rFonts w:ascii="Times New Roman" w:hAnsi="Times New Roman" w:cs="Times New Roman"/>
        </w:rPr>
        <w:t>-le</w:t>
      </w:r>
      <w:r w:rsidR="009A7389" w:rsidRPr="000C0444">
        <w:rPr>
          <w:rFonts w:ascii="Times New Roman" w:hAnsi="Times New Roman" w:cs="Times New Roman"/>
        </w:rPr>
        <w:t>d</w:t>
      </w:r>
      <w:r w:rsidRPr="000C0444">
        <w:rPr>
          <w:rFonts w:ascii="Times New Roman" w:hAnsi="Times New Roman" w:cs="Times New Roman"/>
        </w:rPr>
        <w:t xml:space="preserve"> </w:t>
      </w:r>
      <w:r w:rsidR="00C078B3" w:rsidRPr="000C0444">
        <w:rPr>
          <w:rFonts w:ascii="Times New Roman" w:hAnsi="Times New Roman" w:cs="Times New Roman"/>
        </w:rPr>
        <w:t>gentrification</w:t>
      </w:r>
      <w:r w:rsidRPr="000C0444">
        <w:rPr>
          <w:rFonts w:ascii="Times New Roman" w:hAnsi="Times New Roman" w:cs="Times New Roman"/>
        </w:rPr>
        <w:t xml:space="preserve"> really come into effect</w:t>
      </w:r>
      <w:r w:rsidR="00C078B3" w:rsidRPr="000C0444">
        <w:rPr>
          <w:rFonts w:ascii="Times New Roman" w:hAnsi="Times New Roman" w:cs="Times New Roman"/>
        </w:rPr>
        <w:t xml:space="preserve"> and, as a result, an advancement of revanchist practices</w:t>
      </w:r>
      <w:r w:rsidRPr="000C0444">
        <w:rPr>
          <w:rFonts w:ascii="Times New Roman" w:hAnsi="Times New Roman" w:cs="Times New Roman"/>
        </w:rPr>
        <w:t xml:space="preserve">. While </w:t>
      </w:r>
      <w:r w:rsidR="00C078B3" w:rsidRPr="000C0444">
        <w:rPr>
          <w:rFonts w:ascii="Times New Roman" w:hAnsi="Times New Roman" w:cs="Times New Roman"/>
        </w:rPr>
        <w:t xml:space="preserve">the </w:t>
      </w:r>
      <w:proofErr w:type="spellStart"/>
      <w:r w:rsidR="00C078B3" w:rsidRPr="000C0444">
        <w:rPr>
          <w:rFonts w:ascii="Times New Roman" w:hAnsi="Times New Roman" w:cs="Times New Roman"/>
        </w:rPr>
        <w:t>revanchism</w:t>
      </w:r>
      <w:proofErr w:type="spellEnd"/>
      <w:r w:rsidRPr="000C0444">
        <w:rPr>
          <w:rFonts w:ascii="Times New Roman" w:hAnsi="Times New Roman" w:cs="Times New Roman"/>
        </w:rPr>
        <w:t xml:space="preserve"> project </w:t>
      </w:r>
      <w:r w:rsidR="00C078B3" w:rsidRPr="000C0444">
        <w:rPr>
          <w:rFonts w:ascii="Times New Roman" w:hAnsi="Times New Roman" w:cs="Times New Roman"/>
        </w:rPr>
        <w:t>originally spoke to the</w:t>
      </w:r>
      <w:r w:rsidRPr="000C0444">
        <w:rPr>
          <w:rFonts w:ascii="Times New Roman" w:hAnsi="Times New Roman" w:cs="Times New Roman"/>
        </w:rPr>
        <w:t xml:space="preserve"> </w:t>
      </w:r>
      <w:r w:rsidR="00C078B3" w:rsidRPr="000C0444">
        <w:rPr>
          <w:rFonts w:ascii="Times New Roman" w:hAnsi="Times New Roman" w:cs="Times New Roman"/>
        </w:rPr>
        <w:t xml:space="preserve">taking back </w:t>
      </w:r>
      <w:r w:rsidR="0068260F" w:rsidRPr="0038610F">
        <w:rPr>
          <w:rFonts w:ascii="Times New Roman" w:hAnsi="Times New Roman" w:cs="Times New Roman"/>
        </w:rPr>
        <w:t xml:space="preserve">of </w:t>
      </w:r>
      <w:r w:rsidR="00C078B3" w:rsidRPr="000C0444">
        <w:rPr>
          <w:rFonts w:ascii="Times New Roman" w:hAnsi="Times New Roman" w:cs="Times New Roman"/>
        </w:rPr>
        <w:t xml:space="preserve">territorial power from public spaces, we </w:t>
      </w:r>
      <w:r w:rsidRPr="000C0444">
        <w:rPr>
          <w:rFonts w:ascii="Times New Roman" w:hAnsi="Times New Roman" w:cs="Times New Roman"/>
        </w:rPr>
        <w:t xml:space="preserve">see that under financial </w:t>
      </w:r>
      <w:r w:rsidR="00C078B3" w:rsidRPr="000C0444">
        <w:rPr>
          <w:rFonts w:ascii="Times New Roman" w:hAnsi="Times New Roman" w:cs="Times New Roman"/>
        </w:rPr>
        <w:t>capitalism</w:t>
      </w:r>
      <w:r w:rsidRPr="000C0444">
        <w:rPr>
          <w:rFonts w:ascii="Times New Roman" w:hAnsi="Times New Roman" w:cs="Times New Roman"/>
        </w:rPr>
        <w:t xml:space="preserve"> where </w:t>
      </w:r>
      <w:r w:rsidR="009A7389" w:rsidRPr="000C0444">
        <w:rPr>
          <w:rFonts w:ascii="Times New Roman" w:hAnsi="Times New Roman" w:cs="Times New Roman"/>
        </w:rPr>
        <w:t>housing</w:t>
      </w:r>
      <w:r w:rsidRPr="000C0444">
        <w:rPr>
          <w:rFonts w:ascii="Times New Roman" w:hAnsi="Times New Roman" w:cs="Times New Roman"/>
        </w:rPr>
        <w:t xml:space="preserve"> </w:t>
      </w:r>
      <w:r w:rsidR="00E95986" w:rsidRPr="000C0444">
        <w:rPr>
          <w:rFonts w:ascii="Times New Roman" w:hAnsi="Times New Roman" w:cs="Times New Roman"/>
        </w:rPr>
        <w:t xml:space="preserve">is </w:t>
      </w:r>
      <w:r w:rsidRPr="000C0444">
        <w:rPr>
          <w:rFonts w:ascii="Times New Roman" w:hAnsi="Times New Roman" w:cs="Times New Roman"/>
        </w:rPr>
        <w:t>cast as a pr</w:t>
      </w:r>
      <w:r w:rsidR="00C078B3" w:rsidRPr="000C0444">
        <w:rPr>
          <w:rFonts w:ascii="Times New Roman" w:hAnsi="Times New Roman" w:cs="Times New Roman"/>
        </w:rPr>
        <w:t xml:space="preserve">imary global </w:t>
      </w:r>
      <w:r w:rsidRPr="000C0444">
        <w:rPr>
          <w:rFonts w:ascii="Times New Roman" w:hAnsi="Times New Roman" w:cs="Times New Roman"/>
        </w:rPr>
        <w:t>asset</w:t>
      </w:r>
      <w:r w:rsidR="00C078B3" w:rsidRPr="000C0444">
        <w:rPr>
          <w:rFonts w:ascii="Times New Roman" w:hAnsi="Times New Roman" w:cs="Times New Roman"/>
        </w:rPr>
        <w:t>,</w:t>
      </w:r>
      <w:r w:rsidRPr="000C0444">
        <w:rPr>
          <w:rFonts w:ascii="Times New Roman" w:hAnsi="Times New Roman" w:cs="Times New Roman"/>
        </w:rPr>
        <w:t xml:space="preserve"> th</w:t>
      </w:r>
      <w:r w:rsidR="00C078B3" w:rsidRPr="000C0444">
        <w:rPr>
          <w:rFonts w:ascii="Times New Roman" w:hAnsi="Times New Roman" w:cs="Times New Roman"/>
        </w:rPr>
        <w:t xml:space="preserve">e state undertakes activity </w:t>
      </w:r>
      <w:r w:rsidRPr="000C0444">
        <w:rPr>
          <w:rFonts w:ascii="Times New Roman" w:hAnsi="Times New Roman" w:cs="Times New Roman"/>
        </w:rPr>
        <w:t xml:space="preserve">which </w:t>
      </w:r>
      <w:r w:rsidR="00C078B3" w:rsidRPr="000C0444">
        <w:rPr>
          <w:rFonts w:ascii="Times New Roman" w:hAnsi="Times New Roman" w:cs="Times New Roman"/>
        </w:rPr>
        <w:t xml:space="preserve">extends </w:t>
      </w:r>
      <w:r w:rsidR="00E95986" w:rsidRPr="000C0444">
        <w:rPr>
          <w:rFonts w:ascii="Times New Roman" w:hAnsi="Times New Roman" w:cs="Times New Roman"/>
        </w:rPr>
        <w:t xml:space="preserve">revanchist practices </w:t>
      </w:r>
      <w:r w:rsidR="00C078B3" w:rsidRPr="000C0444">
        <w:rPr>
          <w:rFonts w:ascii="Times New Roman" w:hAnsi="Times New Roman" w:cs="Times New Roman"/>
        </w:rPr>
        <w:t xml:space="preserve">to public housing. </w:t>
      </w:r>
      <w:r w:rsidR="001A2734" w:rsidRPr="000C0444">
        <w:rPr>
          <w:rFonts w:ascii="Times New Roman" w:hAnsi="Times New Roman" w:cs="Times New Roman"/>
        </w:rPr>
        <w:t xml:space="preserve">We have identified </w:t>
      </w:r>
      <w:r w:rsidR="000B7411" w:rsidRPr="0038610F">
        <w:rPr>
          <w:rFonts w:ascii="Times New Roman" w:hAnsi="Times New Roman" w:cs="Times New Roman"/>
        </w:rPr>
        <w:t>that</w:t>
      </w:r>
      <w:r w:rsidR="000B7411" w:rsidRPr="000C0444">
        <w:rPr>
          <w:rFonts w:ascii="Times New Roman" w:hAnsi="Times New Roman" w:cs="Times New Roman"/>
        </w:rPr>
        <w:t xml:space="preserve"> </w:t>
      </w:r>
      <w:r w:rsidR="001A2734" w:rsidRPr="000C0444">
        <w:rPr>
          <w:rFonts w:ascii="Times New Roman" w:hAnsi="Times New Roman" w:cs="Times New Roman"/>
        </w:rPr>
        <w:t xml:space="preserve">state-led </w:t>
      </w:r>
      <w:r w:rsidR="00FF3CA5" w:rsidRPr="000C0444">
        <w:rPr>
          <w:rFonts w:ascii="Times New Roman" w:hAnsi="Times New Roman" w:cs="Times New Roman"/>
        </w:rPr>
        <w:t>eviction</w:t>
      </w:r>
      <w:r w:rsidR="001A2734" w:rsidRPr="000C0444">
        <w:rPr>
          <w:rFonts w:ascii="Times New Roman" w:hAnsi="Times New Roman" w:cs="Times New Roman"/>
        </w:rPr>
        <w:t xml:space="preserve"> advance</w:t>
      </w:r>
      <w:r w:rsidR="00E95986" w:rsidRPr="000C0444">
        <w:rPr>
          <w:rFonts w:ascii="Times New Roman" w:hAnsi="Times New Roman" w:cs="Times New Roman"/>
        </w:rPr>
        <w:t>s</w:t>
      </w:r>
      <w:r w:rsidR="00FF3CA5" w:rsidRPr="000C0444">
        <w:rPr>
          <w:rFonts w:ascii="Times New Roman" w:hAnsi="Times New Roman" w:cs="Times New Roman"/>
        </w:rPr>
        <w:t xml:space="preserve"> </w:t>
      </w:r>
      <w:proofErr w:type="spellStart"/>
      <w:r w:rsidR="00FF3CA5" w:rsidRPr="000C0444">
        <w:rPr>
          <w:rFonts w:ascii="Times New Roman" w:hAnsi="Times New Roman" w:cs="Times New Roman"/>
        </w:rPr>
        <w:t>rev</w:t>
      </w:r>
      <w:r w:rsidR="001A2734" w:rsidRPr="000C0444">
        <w:rPr>
          <w:rFonts w:ascii="Times New Roman" w:hAnsi="Times New Roman" w:cs="Times New Roman"/>
        </w:rPr>
        <w:t>a</w:t>
      </w:r>
      <w:r w:rsidR="00FF3CA5" w:rsidRPr="000C0444">
        <w:rPr>
          <w:rFonts w:ascii="Times New Roman" w:hAnsi="Times New Roman" w:cs="Times New Roman"/>
        </w:rPr>
        <w:t>n</w:t>
      </w:r>
      <w:r w:rsidR="001A2734" w:rsidRPr="000C0444">
        <w:rPr>
          <w:rFonts w:ascii="Times New Roman" w:hAnsi="Times New Roman" w:cs="Times New Roman"/>
        </w:rPr>
        <w:t>ch</w:t>
      </w:r>
      <w:r w:rsidR="00FF3CA5" w:rsidRPr="000C0444">
        <w:rPr>
          <w:rFonts w:ascii="Times New Roman" w:hAnsi="Times New Roman" w:cs="Times New Roman"/>
        </w:rPr>
        <w:t>ism</w:t>
      </w:r>
      <w:proofErr w:type="spellEnd"/>
      <w:r w:rsidR="001A2734" w:rsidRPr="000C0444">
        <w:rPr>
          <w:rFonts w:ascii="Times New Roman" w:hAnsi="Times New Roman" w:cs="Times New Roman"/>
        </w:rPr>
        <w:t xml:space="preserve"> because</w:t>
      </w:r>
      <w:r w:rsidR="00043033">
        <w:rPr>
          <w:rFonts w:ascii="Times New Roman" w:hAnsi="Times New Roman" w:cs="Times New Roman"/>
        </w:rPr>
        <w:t xml:space="preserve"> in</w:t>
      </w:r>
      <w:r w:rsidR="001A2734" w:rsidRPr="000C0444">
        <w:rPr>
          <w:rFonts w:ascii="Times New Roman" w:hAnsi="Times New Roman" w:cs="Times New Roman"/>
          <w:b/>
        </w:rPr>
        <w:t xml:space="preserve"> </w:t>
      </w:r>
      <w:r w:rsidR="00FF3CA5" w:rsidRPr="0038610F">
        <w:rPr>
          <w:rFonts w:ascii="Times New Roman" w:hAnsi="Times New Roman" w:cs="Times New Roman"/>
        </w:rPr>
        <w:t xml:space="preserve">transferring debt </w:t>
      </w:r>
      <w:r w:rsidR="001A2734" w:rsidRPr="0038610F">
        <w:rPr>
          <w:rFonts w:ascii="Times New Roman" w:hAnsi="Times New Roman" w:cs="Times New Roman"/>
        </w:rPr>
        <w:t>from</w:t>
      </w:r>
      <w:r w:rsidR="00720AEE" w:rsidRPr="007105AD">
        <w:rPr>
          <w:rFonts w:ascii="Times New Roman" w:hAnsi="Times New Roman" w:cs="Times New Roman"/>
        </w:rPr>
        <w:t xml:space="preserve"> </w:t>
      </w:r>
      <w:r w:rsidR="001A2734" w:rsidRPr="007105AD">
        <w:rPr>
          <w:rFonts w:ascii="Times New Roman" w:hAnsi="Times New Roman" w:cs="Times New Roman"/>
        </w:rPr>
        <w:t xml:space="preserve">state </w:t>
      </w:r>
      <w:r w:rsidR="00720AEE" w:rsidRPr="007105AD">
        <w:rPr>
          <w:rFonts w:ascii="Times New Roman" w:hAnsi="Times New Roman" w:cs="Times New Roman"/>
        </w:rPr>
        <w:t xml:space="preserve">level </w:t>
      </w:r>
      <w:r w:rsidR="001A2734" w:rsidRPr="007105AD">
        <w:rPr>
          <w:rFonts w:ascii="Times New Roman" w:hAnsi="Times New Roman" w:cs="Times New Roman"/>
        </w:rPr>
        <w:t>to</w:t>
      </w:r>
      <w:r w:rsidR="00720AEE" w:rsidRPr="00317F51">
        <w:rPr>
          <w:rFonts w:ascii="Times New Roman" w:hAnsi="Times New Roman" w:cs="Times New Roman"/>
        </w:rPr>
        <w:t xml:space="preserve"> </w:t>
      </w:r>
      <w:r w:rsidR="001A2734" w:rsidRPr="00317F51">
        <w:rPr>
          <w:rFonts w:ascii="Times New Roman" w:hAnsi="Times New Roman" w:cs="Times New Roman"/>
        </w:rPr>
        <w:t>household level through welfare cuts</w:t>
      </w:r>
      <w:r w:rsidR="00043033">
        <w:rPr>
          <w:rFonts w:ascii="Times New Roman" w:hAnsi="Times New Roman" w:cs="Times New Roman"/>
        </w:rPr>
        <w:t xml:space="preserve">, </w:t>
      </w:r>
      <w:r w:rsidR="00E95986" w:rsidRPr="000C0444">
        <w:rPr>
          <w:rFonts w:ascii="Times New Roman" w:hAnsi="Times New Roman" w:cs="Times New Roman"/>
        </w:rPr>
        <w:t>rent affordability</w:t>
      </w:r>
      <w:r w:rsidR="0080185E">
        <w:rPr>
          <w:rFonts w:ascii="Times New Roman" w:hAnsi="Times New Roman" w:cs="Times New Roman"/>
        </w:rPr>
        <w:t xml:space="preserve"> </w:t>
      </w:r>
      <w:r w:rsidR="00043033">
        <w:rPr>
          <w:rFonts w:ascii="Times New Roman" w:hAnsi="Times New Roman" w:cs="Times New Roman"/>
        </w:rPr>
        <w:t xml:space="preserve">is directly affected </w:t>
      </w:r>
      <w:r w:rsidR="0080185E">
        <w:rPr>
          <w:rFonts w:ascii="Times New Roman" w:hAnsi="Times New Roman" w:cs="Times New Roman"/>
        </w:rPr>
        <w:t>and</w:t>
      </w:r>
      <w:r w:rsidR="00043033">
        <w:rPr>
          <w:rFonts w:ascii="Times New Roman" w:hAnsi="Times New Roman" w:cs="Times New Roman"/>
        </w:rPr>
        <w:t>, moreover,</w:t>
      </w:r>
      <w:r w:rsidR="0080185E">
        <w:rPr>
          <w:rFonts w:ascii="Times New Roman" w:hAnsi="Times New Roman" w:cs="Times New Roman"/>
        </w:rPr>
        <w:t xml:space="preserve"> state partnership activities </w:t>
      </w:r>
      <w:r w:rsidR="00043033">
        <w:rPr>
          <w:rFonts w:ascii="Times New Roman" w:hAnsi="Times New Roman" w:cs="Times New Roman"/>
        </w:rPr>
        <w:t xml:space="preserve">effectively take back public housing through the increased involvement of </w:t>
      </w:r>
      <w:r w:rsidR="0080185E">
        <w:rPr>
          <w:rFonts w:ascii="Times New Roman" w:hAnsi="Times New Roman" w:cs="Times New Roman"/>
        </w:rPr>
        <w:t>ba</w:t>
      </w:r>
      <w:r w:rsidR="00043033">
        <w:rPr>
          <w:rFonts w:ascii="Times New Roman" w:hAnsi="Times New Roman" w:cs="Times New Roman"/>
        </w:rPr>
        <w:t xml:space="preserve">iliff and enforcement companies - companies that generate profit from eviction and repossession. </w:t>
      </w:r>
      <w:r w:rsidR="0080185E">
        <w:rPr>
          <w:rFonts w:ascii="Times New Roman" w:hAnsi="Times New Roman" w:cs="Times New Roman"/>
        </w:rPr>
        <w:t xml:space="preserve">These processes galvanise property </w:t>
      </w:r>
      <w:r w:rsidRPr="000C0444">
        <w:rPr>
          <w:rFonts w:ascii="Times New Roman" w:hAnsi="Times New Roman" w:cs="Times New Roman"/>
        </w:rPr>
        <w:t>own</w:t>
      </w:r>
      <w:r w:rsidR="001A2734" w:rsidRPr="000C0444">
        <w:rPr>
          <w:rFonts w:ascii="Times New Roman" w:hAnsi="Times New Roman" w:cs="Times New Roman"/>
        </w:rPr>
        <w:t xml:space="preserve">ership </w:t>
      </w:r>
      <w:r w:rsidR="009A7389" w:rsidRPr="000C0444">
        <w:rPr>
          <w:rFonts w:ascii="Times New Roman" w:hAnsi="Times New Roman" w:cs="Times New Roman"/>
        </w:rPr>
        <w:t>and</w:t>
      </w:r>
      <w:r w:rsidR="001A2734" w:rsidRPr="000C0444">
        <w:rPr>
          <w:rFonts w:ascii="Times New Roman" w:hAnsi="Times New Roman" w:cs="Times New Roman"/>
        </w:rPr>
        <w:t xml:space="preserve"> effectively </w:t>
      </w:r>
      <w:r w:rsidR="00043033">
        <w:rPr>
          <w:rFonts w:ascii="Times New Roman" w:hAnsi="Times New Roman" w:cs="Times New Roman"/>
        </w:rPr>
        <w:t>displace</w:t>
      </w:r>
      <w:r w:rsidRPr="000C0444">
        <w:rPr>
          <w:rFonts w:ascii="Times New Roman" w:hAnsi="Times New Roman" w:cs="Times New Roman"/>
        </w:rPr>
        <w:t xml:space="preserve"> those</w:t>
      </w:r>
      <w:r w:rsidR="00650C78" w:rsidRPr="000C0444">
        <w:rPr>
          <w:rFonts w:ascii="Times New Roman" w:hAnsi="Times New Roman" w:cs="Times New Roman"/>
        </w:rPr>
        <w:t xml:space="preserve"> who are not deemed ‘valuable’</w:t>
      </w:r>
      <w:r w:rsidRPr="000C0444">
        <w:rPr>
          <w:rFonts w:ascii="Times New Roman" w:hAnsi="Times New Roman" w:cs="Times New Roman"/>
        </w:rPr>
        <w:t xml:space="preserve"> from </w:t>
      </w:r>
      <w:r w:rsidR="009A7389" w:rsidRPr="000C0444">
        <w:rPr>
          <w:rFonts w:ascii="Times New Roman" w:hAnsi="Times New Roman" w:cs="Times New Roman"/>
        </w:rPr>
        <w:t>housing</w:t>
      </w:r>
      <w:r w:rsidR="001A2734" w:rsidRPr="000C0444">
        <w:rPr>
          <w:rFonts w:ascii="Times New Roman" w:hAnsi="Times New Roman" w:cs="Times New Roman"/>
        </w:rPr>
        <w:t xml:space="preserve"> </w:t>
      </w:r>
      <w:r w:rsidRPr="000C0444">
        <w:rPr>
          <w:rFonts w:ascii="Times New Roman" w:hAnsi="Times New Roman" w:cs="Times New Roman"/>
        </w:rPr>
        <w:t>to free it up for m</w:t>
      </w:r>
      <w:r w:rsidR="009A7389" w:rsidRPr="000C0444">
        <w:rPr>
          <w:rFonts w:ascii="Times New Roman" w:hAnsi="Times New Roman" w:cs="Times New Roman"/>
        </w:rPr>
        <w:t>ore profitable</w:t>
      </w:r>
      <w:r w:rsidRPr="000C0444">
        <w:rPr>
          <w:rFonts w:ascii="Times New Roman" w:hAnsi="Times New Roman" w:cs="Times New Roman"/>
        </w:rPr>
        <w:t xml:space="preserve"> use</w:t>
      </w:r>
      <w:r w:rsidR="0059446F" w:rsidRPr="000C0444">
        <w:rPr>
          <w:rFonts w:ascii="Times New Roman" w:hAnsi="Times New Roman" w:cs="Times New Roman"/>
        </w:rPr>
        <w:t>,</w:t>
      </w:r>
      <w:r w:rsidRPr="000C0444">
        <w:rPr>
          <w:rFonts w:ascii="Times New Roman" w:hAnsi="Times New Roman" w:cs="Times New Roman"/>
        </w:rPr>
        <w:t xml:space="preserve"> while a</w:t>
      </w:r>
      <w:r w:rsidR="001A2734" w:rsidRPr="000C0444">
        <w:rPr>
          <w:rFonts w:ascii="Times New Roman" w:hAnsi="Times New Roman" w:cs="Times New Roman"/>
        </w:rPr>
        <w:t>t the same time</w:t>
      </w:r>
      <w:r w:rsidR="00E95986" w:rsidRPr="000C0444">
        <w:rPr>
          <w:rFonts w:ascii="Times New Roman" w:hAnsi="Times New Roman" w:cs="Times New Roman"/>
        </w:rPr>
        <w:t>,</w:t>
      </w:r>
      <w:r w:rsidR="001A2734" w:rsidRPr="000C0444">
        <w:rPr>
          <w:rFonts w:ascii="Times New Roman" w:hAnsi="Times New Roman" w:cs="Times New Roman"/>
        </w:rPr>
        <w:t xml:space="preserve"> making</w:t>
      </w:r>
      <w:r w:rsidRPr="000C0444">
        <w:rPr>
          <w:rFonts w:ascii="Times New Roman" w:hAnsi="Times New Roman" w:cs="Times New Roman"/>
        </w:rPr>
        <w:t xml:space="preserve"> </w:t>
      </w:r>
      <w:r w:rsidR="009A7389" w:rsidRPr="000C0444">
        <w:rPr>
          <w:rFonts w:ascii="Times New Roman" w:hAnsi="Times New Roman" w:cs="Times New Roman"/>
        </w:rPr>
        <w:t>profit</w:t>
      </w:r>
      <w:r w:rsidRPr="000C0444">
        <w:rPr>
          <w:rFonts w:ascii="Times New Roman" w:hAnsi="Times New Roman" w:cs="Times New Roman"/>
        </w:rPr>
        <w:t xml:space="preserve"> out of these processes. </w:t>
      </w:r>
      <w:r w:rsidR="001A2734" w:rsidRPr="000C0444">
        <w:rPr>
          <w:rFonts w:ascii="Times New Roman" w:hAnsi="Times New Roman" w:cs="Times New Roman"/>
        </w:rPr>
        <w:t>W</w:t>
      </w:r>
      <w:r w:rsidRPr="000C0444">
        <w:rPr>
          <w:rFonts w:ascii="Times New Roman" w:hAnsi="Times New Roman" w:cs="Times New Roman"/>
        </w:rPr>
        <w:t xml:space="preserve">elfare </w:t>
      </w:r>
      <w:r w:rsidR="00F8515A" w:rsidRPr="000C0444">
        <w:rPr>
          <w:rFonts w:ascii="Times New Roman" w:hAnsi="Times New Roman" w:cs="Times New Roman"/>
        </w:rPr>
        <w:t>reforms</w:t>
      </w:r>
      <w:r w:rsidR="00FF3CA5" w:rsidRPr="000C0444">
        <w:rPr>
          <w:rFonts w:ascii="Times New Roman" w:hAnsi="Times New Roman" w:cs="Times New Roman"/>
        </w:rPr>
        <w:t xml:space="preserve"> </w:t>
      </w:r>
      <w:r w:rsidR="005D0A00" w:rsidRPr="000C0444">
        <w:rPr>
          <w:rFonts w:ascii="Times New Roman" w:hAnsi="Times New Roman" w:cs="Times New Roman"/>
        </w:rPr>
        <w:t xml:space="preserve">which </w:t>
      </w:r>
      <w:r w:rsidR="00C078B3" w:rsidRPr="000C0444">
        <w:rPr>
          <w:rFonts w:ascii="Times New Roman" w:hAnsi="Times New Roman" w:cs="Times New Roman"/>
        </w:rPr>
        <w:t>actively</w:t>
      </w:r>
      <w:r w:rsidR="009A7389" w:rsidRPr="000C0444">
        <w:rPr>
          <w:rFonts w:ascii="Times New Roman" w:hAnsi="Times New Roman" w:cs="Times New Roman"/>
        </w:rPr>
        <w:t xml:space="preserve"> </w:t>
      </w:r>
      <w:r w:rsidR="00994777" w:rsidRPr="000C0444">
        <w:rPr>
          <w:rFonts w:ascii="Times New Roman" w:hAnsi="Times New Roman" w:cs="Times New Roman"/>
        </w:rPr>
        <w:t>mak</w:t>
      </w:r>
      <w:r w:rsidR="005D0A00" w:rsidRPr="000C0444">
        <w:rPr>
          <w:rFonts w:ascii="Times New Roman" w:hAnsi="Times New Roman" w:cs="Times New Roman"/>
        </w:rPr>
        <w:t>e</w:t>
      </w:r>
      <w:r w:rsidR="00994777" w:rsidRPr="000C0444">
        <w:rPr>
          <w:rFonts w:ascii="Times New Roman" w:hAnsi="Times New Roman" w:cs="Times New Roman"/>
        </w:rPr>
        <w:t xml:space="preserve"> households more</w:t>
      </w:r>
      <w:r w:rsidR="00FF3CA5" w:rsidRPr="000C0444">
        <w:rPr>
          <w:rFonts w:ascii="Times New Roman" w:hAnsi="Times New Roman" w:cs="Times New Roman"/>
        </w:rPr>
        <w:t xml:space="preserve"> </w:t>
      </w:r>
      <w:r w:rsidR="001A2734" w:rsidRPr="000C0444">
        <w:rPr>
          <w:rFonts w:ascii="Times New Roman" w:hAnsi="Times New Roman" w:cs="Times New Roman"/>
        </w:rPr>
        <w:t>precarious</w:t>
      </w:r>
      <w:r w:rsidR="0059446F" w:rsidRPr="000C0444">
        <w:rPr>
          <w:rFonts w:ascii="Times New Roman" w:hAnsi="Times New Roman" w:cs="Times New Roman"/>
        </w:rPr>
        <w:t>,</w:t>
      </w:r>
      <w:r w:rsidR="009A7389" w:rsidRPr="000C0444">
        <w:rPr>
          <w:rFonts w:ascii="Times New Roman" w:hAnsi="Times New Roman" w:cs="Times New Roman"/>
        </w:rPr>
        <w:t xml:space="preserve"> </w:t>
      </w:r>
      <w:r w:rsidR="001A2734" w:rsidRPr="000C0444">
        <w:rPr>
          <w:rFonts w:ascii="Times New Roman" w:hAnsi="Times New Roman" w:cs="Times New Roman"/>
        </w:rPr>
        <w:t>ultimately lead</w:t>
      </w:r>
      <w:r w:rsidR="005D0A00" w:rsidRPr="000C0444">
        <w:rPr>
          <w:rFonts w:ascii="Times New Roman" w:hAnsi="Times New Roman" w:cs="Times New Roman"/>
        </w:rPr>
        <w:t>ing</w:t>
      </w:r>
      <w:r w:rsidR="001A2734" w:rsidRPr="000C0444">
        <w:rPr>
          <w:rFonts w:ascii="Times New Roman" w:hAnsi="Times New Roman" w:cs="Times New Roman"/>
        </w:rPr>
        <w:t xml:space="preserve"> to eviction</w:t>
      </w:r>
      <w:r w:rsidR="0059446F" w:rsidRPr="000C0444">
        <w:rPr>
          <w:rFonts w:ascii="Times New Roman" w:hAnsi="Times New Roman" w:cs="Times New Roman"/>
        </w:rPr>
        <w:t>,</w:t>
      </w:r>
      <w:r w:rsidR="00FF3CA5" w:rsidRPr="000C0444">
        <w:rPr>
          <w:rFonts w:ascii="Times New Roman" w:hAnsi="Times New Roman" w:cs="Times New Roman"/>
        </w:rPr>
        <w:t xml:space="preserve"> and</w:t>
      </w:r>
      <w:r w:rsidRPr="000C0444">
        <w:rPr>
          <w:rFonts w:ascii="Times New Roman" w:hAnsi="Times New Roman" w:cs="Times New Roman"/>
        </w:rPr>
        <w:t xml:space="preserve"> the </w:t>
      </w:r>
      <w:r w:rsidR="00FF3CA5" w:rsidRPr="000C0444">
        <w:rPr>
          <w:rFonts w:ascii="Times New Roman" w:hAnsi="Times New Roman" w:cs="Times New Roman"/>
        </w:rPr>
        <w:t xml:space="preserve">enactment of evictions themselves </w:t>
      </w:r>
      <w:r w:rsidR="000C0444">
        <w:rPr>
          <w:rFonts w:ascii="Times New Roman" w:hAnsi="Times New Roman" w:cs="Times New Roman"/>
        </w:rPr>
        <w:t>–</w:t>
      </w:r>
      <w:r w:rsidR="000C0444" w:rsidRPr="000C0444">
        <w:rPr>
          <w:rFonts w:ascii="Times New Roman" w:hAnsi="Times New Roman" w:cs="Times New Roman"/>
        </w:rPr>
        <w:t xml:space="preserve"> </w:t>
      </w:r>
      <w:r w:rsidR="009A7389" w:rsidRPr="000C0444">
        <w:rPr>
          <w:rFonts w:ascii="Times New Roman" w:hAnsi="Times New Roman" w:cs="Times New Roman"/>
        </w:rPr>
        <w:t>whether</w:t>
      </w:r>
      <w:r w:rsidRPr="000C0444">
        <w:rPr>
          <w:rFonts w:ascii="Times New Roman" w:hAnsi="Times New Roman" w:cs="Times New Roman"/>
        </w:rPr>
        <w:t xml:space="preserve"> </w:t>
      </w:r>
      <w:r w:rsidR="00FF3CA5" w:rsidRPr="000C0444">
        <w:rPr>
          <w:rFonts w:ascii="Times New Roman" w:hAnsi="Times New Roman" w:cs="Times New Roman"/>
        </w:rPr>
        <w:t>through</w:t>
      </w:r>
      <w:r w:rsidR="00C473DF" w:rsidRPr="000C0444">
        <w:rPr>
          <w:rFonts w:ascii="Times New Roman" w:hAnsi="Times New Roman" w:cs="Times New Roman"/>
        </w:rPr>
        <w:t xml:space="preserve"> </w:t>
      </w:r>
      <w:r w:rsidR="009A7389" w:rsidRPr="000C0444">
        <w:rPr>
          <w:rFonts w:ascii="Times New Roman" w:hAnsi="Times New Roman" w:cs="Times New Roman"/>
        </w:rPr>
        <w:t>high</w:t>
      </w:r>
      <w:r w:rsidRPr="000C0444">
        <w:rPr>
          <w:rFonts w:ascii="Times New Roman" w:hAnsi="Times New Roman" w:cs="Times New Roman"/>
        </w:rPr>
        <w:t xml:space="preserve"> </w:t>
      </w:r>
      <w:r w:rsidR="00CE6077" w:rsidRPr="000C0444">
        <w:rPr>
          <w:rFonts w:ascii="Times New Roman" w:hAnsi="Times New Roman" w:cs="Times New Roman"/>
        </w:rPr>
        <w:t>court</w:t>
      </w:r>
      <w:r w:rsidRPr="000C0444">
        <w:rPr>
          <w:rFonts w:ascii="Times New Roman" w:hAnsi="Times New Roman" w:cs="Times New Roman"/>
        </w:rPr>
        <w:t xml:space="preserve"> enforcement off</w:t>
      </w:r>
      <w:r w:rsidR="00C473DF" w:rsidRPr="000C0444">
        <w:rPr>
          <w:rFonts w:ascii="Times New Roman" w:hAnsi="Times New Roman" w:cs="Times New Roman"/>
        </w:rPr>
        <w:t>ic</w:t>
      </w:r>
      <w:r w:rsidRPr="000C0444">
        <w:rPr>
          <w:rFonts w:ascii="Times New Roman" w:hAnsi="Times New Roman" w:cs="Times New Roman"/>
        </w:rPr>
        <w:t xml:space="preserve">ers or by the presence of </w:t>
      </w:r>
      <w:r w:rsidRPr="000C0444">
        <w:rPr>
          <w:rFonts w:ascii="Times New Roman" w:hAnsi="Times New Roman" w:cs="Times New Roman"/>
        </w:rPr>
        <w:lastRenderedPageBreak/>
        <w:t>p</w:t>
      </w:r>
      <w:r w:rsidR="00FF3CA5" w:rsidRPr="000C0444">
        <w:rPr>
          <w:rFonts w:ascii="Times New Roman" w:hAnsi="Times New Roman" w:cs="Times New Roman"/>
        </w:rPr>
        <w:t>olice</w:t>
      </w:r>
      <w:r w:rsidRPr="000C0444">
        <w:rPr>
          <w:rFonts w:ascii="Times New Roman" w:hAnsi="Times New Roman" w:cs="Times New Roman"/>
        </w:rPr>
        <w:t xml:space="preserve"> in </w:t>
      </w:r>
      <w:r w:rsidR="009A7389" w:rsidRPr="000C0444">
        <w:rPr>
          <w:rFonts w:ascii="Times New Roman" w:hAnsi="Times New Roman" w:cs="Times New Roman"/>
        </w:rPr>
        <w:t>the</w:t>
      </w:r>
      <w:r w:rsidR="00FF3CA5" w:rsidRPr="000C0444">
        <w:rPr>
          <w:rFonts w:ascii="Times New Roman" w:hAnsi="Times New Roman" w:cs="Times New Roman"/>
        </w:rPr>
        <w:t xml:space="preserve"> point of</w:t>
      </w:r>
      <w:r w:rsidRPr="000C0444">
        <w:rPr>
          <w:rFonts w:ascii="Times New Roman" w:hAnsi="Times New Roman" w:cs="Times New Roman"/>
        </w:rPr>
        <w:t xml:space="preserve"> ev</w:t>
      </w:r>
      <w:r w:rsidR="00FF3CA5" w:rsidRPr="000C0444">
        <w:rPr>
          <w:rFonts w:ascii="Times New Roman" w:hAnsi="Times New Roman" w:cs="Times New Roman"/>
        </w:rPr>
        <w:t>ictions</w:t>
      </w:r>
      <w:r w:rsidR="00994777" w:rsidRPr="000C0444">
        <w:rPr>
          <w:rFonts w:ascii="Times New Roman" w:hAnsi="Times New Roman" w:cs="Times New Roman"/>
        </w:rPr>
        <w:t xml:space="preserve"> </w:t>
      </w:r>
      <w:r w:rsidR="000C0444">
        <w:rPr>
          <w:rFonts w:ascii="Times New Roman" w:hAnsi="Times New Roman" w:cs="Times New Roman"/>
        </w:rPr>
        <w:t>–</w:t>
      </w:r>
      <w:r w:rsidR="000C0444" w:rsidRPr="000C0444">
        <w:rPr>
          <w:rFonts w:ascii="Times New Roman" w:hAnsi="Times New Roman" w:cs="Times New Roman"/>
        </w:rPr>
        <w:t xml:space="preserve"> </w:t>
      </w:r>
      <w:r w:rsidR="00FF3CA5" w:rsidRPr="000C0444">
        <w:rPr>
          <w:rFonts w:ascii="Times New Roman" w:hAnsi="Times New Roman" w:cs="Times New Roman"/>
        </w:rPr>
        <w:t>reveal</w:t>
      </w:r>
      <w:r w:rsidRPr="000C0444">
        <w:rPr>
          <w:rFonts w:ascii="Times New Roman" w:hAnsi="Times New Roman" w:cs="Times New Roman"/>
        </w:rPr>
        <w:t xml:space="preserve"> </w:t>
      </w:r>
      <w:r w:rsidR="00E95986" w:rsidRPr="000C0444">
        <w:rPr>
          <w:rFonts w:ascii="Times New Roman" w:hAnsi="Times New Roman" w:cs="Times New Roman"/>
        </w:rPr>
        <w:t xml:space="preserve">the state’s central </w:t>
      </w:r>
      <w:r w:rsidR="005D0A00" w:rsidRPr="000C0444">
        <w:rPr>
          <w:rFonts w:ascii="Times New Roman" w:hAnsi="Times New Roman" w:cs="Times New Roman"/>
        </w:rPr>
        <w:t>role</w:t>
      </w:r>
      <w:r w:rsidR="002F2AD3" w:rsidRPr="000C0444">
        <w:rPr>
          <w:rFonts w:ascii="Times New Roman" w:hAnsi="Times New Roman" w:cs="Times New Roman"/>
        </w:rPr>
        <w:t xml:space="preserve">. </w:t>
      </w:r>
      <w:r w:rsidR="00C473DF" w:rsidRPr="000C0444">
        <w:rPr>
          <w:rFonts w:ascii="Times New Roman" w:hAnsi="Times New Roman" w:cs="Times New Roman"/>
        </w:rPr>
        <w:t xml:space="preserve">While the state has </w:t>
      </w:r>
      <w:r w:rsidR="000B7411" w:rsidRPr="0038610F">
        <w:rPr>
          <w:rFonts w:ascii="Times New Roman" w:hAnsi="Times New Roman" w:cs="Times New Roman"/>
        </w:rPr>
        <w:t xml:space="preserve">historically </w:t>
      </w:r>
      <w:r w:rsidR="00C473DF" w:rsidRPr="000C0444">
        <w:rPr>
          <w:rFonts w:ascii="Times New Roman" w:hAnsi="Times New Roman" w:cs="Times New Roman"/>
        </w:rPr>
        <w:t>played a part in evictions</w:t>
      </w:r>
      <w:r w:rsidR="00650C78" w:rsidRPr="000C0444">
        <w:rPr>
          <w:rFonts w:ascii="Times New Roman" w:hAnsi="Times New Roman" w:cs="Times New Roman"/>
        </w:rPr>
        <w:t>,</w:t>
      </w:r>
      <w:r w:rsidR="00C473DF" w:rsidRPr="000C0444">
        <w:rPr>
          <w:rFonts w:ascii="Times New Roman" w:hAnsi="Times New Roman" w:cs="Times New Roman"/>
        </w:rPr>
        <w:t xml:space="preserve"> it is the confluence of these co</w:t>
      </w:r>
      <w:r w:rsidR="00650C78" w:rsidRPr="000C0444">
        <w:rPr>
          <w:rFonts w:ascii="Times New Roman" w:hAnsi="Times New Roman" w:cs="Times New Roman"/>
        </w:rPr>
        <w:t>n</w:t>
      </w:r>
      <w:r w:rsidR="00C473DF" w:rsidRPr="000C0444">
        <w:rPr>
          <w:rFonts w:ascii="Times New Roman" w:hAnsi="Times New Roman" w:cs="Times New Roman"/>
        </w:rPr>
        <w:t>temporary factors</w:t>
      </w:r>
      <w:r w:rsidR="00994777" w:rsidRPr="000C0444">
        <w:rPr>
          <w:rFonts w:ascii="Times New Roman" w:hAnsi="Times New Roman" w:cs="Times New Roman"/>
        </w:rPr>
        <w:t>,</w:t>
      </w:r>
      <w:r w:rsidR="00E95986" w:rsidRPr="000C0444">
        <w:rPr>
          <w:rFonts w:ascii="Times New Roman" w:hAnsi="Times New Roman" w:cs="Times New Roman"/>
        </w:rPr>
        <w:t xml:space="preserve"> whereby housing and rent are </w:t>
      </w:r>
      <w:r w:rsidR="00D14D0F" w:rsidRPr="000C0444">
        <w:rPr>
          <w:rFonts w:ascii="Times New Roman" w:hAnsi="Times New Roman" w:cs="Times New Roman"/>
        </w:rPr>
        <w:t xml:space="preserve">premium global assets, </w:t>
      </w:r>
      <w:r w:rsidR="00E95986" w:rsidRPr="000C0444">
        <w:rPr>
          <w:rFonts w:ascii="Times New Roman" w:hAnsi="Times New Roman" w:cs="Times New Roman"/>
        </w:rPr>
        <w:t>that has resulted in the</w:t>
      </w:r>
      <w:r w:rsidR="00C473DF" w:rsidRPr="000C0444">
        <w:rPr>
          <w:rFonts w:ascii="Times New Roman" w:hAnsi="Times New Roman" w:cs="Times New Roman"/>
        </w:rPr>
        <w:t xml:space="preserve"> removal of protection from residents</w:t>
      </w:r>
      <w:r w:rsidR="00650C78" w:rsidRPr="000C0444">
        <w:rPr>
          <w:rFonts w:ascii="Times New Roman" w:hAnsi="Times New Roman" w:cs="Times New Roman"/>
        </w:rPr>
        <w:t xml:space="preserve">. </w:t>
      </w:r>
      <w:r w:rsidR="009A7389" w:rsidRPr="000C0444">
        <w:rPr>
          <w:rFonts w:ascii="Times New Roman" w:hAnsi="Times New Roman" w:cs="Times New Roman"/>
        </w:rPr>
        <w:t xml:space="preserve">In this sense Smith and </w:t>
      </w:r>
      <w:proofErr w:type="spellStart"/>
      <w:r w:rsidR="009A7389" w:rsidRPr="000C0444">
        <w:rPr>
          <w:rFonts w:ascii="Times New Roman" w:hAnsi="Times New Roman" w:cs="Times New Roman"/>
        </w:rPr>
        <w:t>LeFa</w:t>
      </w:r>
      <w:r w:rsidR="00154AE2">
        <w:rPr>
          <w:rFonts w:ascii="Times New Roman" w:hAnsi="Times New Roman" w:cs="Times New Roman"/>
        </w:rPr>
        <w:t>i</w:t>
      </w:r>
      <w:r w:rsidR="009A7389" w:rsidRPr="000C0444">
        <w:rPr>
          <w:rFonts w:ascii="Times New Roman" w:hAnsi="Times New Roman" w:cs="Times New Roman"/>
        </w:rPr>
        <w:t>vre’s</w:t>
      </w:r>
      <w:proofErr w:type="spellEnd"/>
      <w:r w:rsidR="005D0A00" w:rsidRPr="000C0444">
        <w:rPr>
          <w:rFonts w:ascii="Times New Roman" w:hAnsi="Times New Roman" w:cs="Times New Roman"/>
        </w:rPr>
        <w:t xml:space="preserve"> (1984)</w:t>
      </w:r>
      <w:r w:rsidR="009A7389" w:rsidRPr="000C0444">
        <w:rPr>
          <w:rFonts w:ascii="Times New Roman" w:hAnsi="Times New Roman" w:cs="Times New Roman"/>
        </w:rPr>
        <w:t xml:space="preserve"> statement could not ring truer today.</w:t>
      </w:r>
      <w:r w:rsidR="00C473DF" w:rsidRPr="000C0444">
        <w:rPr>
          <w:rFonts w:ascii="Times New Roman" w:hAnsi="Times New Roman" w:cs="Times New Roman"/>
        </w:rPr>
        <w:t xml:space="preserve"> </w:t>
      </w:r>
      <w:r w:rsidR="009A7389" w:rsidRPr="000C0444">
        <w:rPr>
          <w:rFonts w:ascii="Times New Roman" w:hAnsi="Times New Roman" w:cs="Times New Roman"/>
        </w:rPr>
        <w:t>In the quest for pr</w:t>
      </w:r>
      <w:r w:rsidR="002F2AD3" w:rsidRPr="000C0444">
        <w:rPr>
          <w:rFonts w:ascii="Times New Roman" w:hAnsi="Times New Roman" w:cs="Times New Roman"/>
        </w:rPr>
        <w:t>ofit</w:t>
      </w:r>
      <w:r w:rsidR="009A7389" w:rsidRPr="000C0444">
        <w:rPr>
          <w:rFonts w:ascii="Times New Roman" w:hAnsi="Times New Roman" w:cs="Times New Roman"/>
        </w:rPr>
        <w:t xml:space="preserve"> under </w:t>
      </w:r>
      <w:r w:rsidR="002F2AD3" w:rsidRPr="000C0444">
        <w:rPr>
          <w:rFonts w:ascii="Times New Roman" w:hAnsi="Times New Roman" w:cs="Times New Roman"/>
        </w:rPr>
        <w:t>financial</w:t>
      </w:r>
      <w:r w:rsidR="009A7389" w:rsidRPr="000C0444">
        <w:rPr>
          <w:rFonts w:ascii="Times New Roman" w:hAnsi="Times New Roman" w:cs="Times New Roman"/>
        </w:rPr>
        <w:t xml:space="preserve"> </w:t>
      </w:r>
      <w:r w:rsidR="002F2AD3" w:rsidRPr="000C0444">
        <w:rPr>
          <w:rFonts w:ascii="Times New Roman" w:hAnsi="Times New Roman" w:cs="Times New Roman"/>
        </w:rPr>
        <w:t>capitalism</w:t>
      </w:r>
      <w:r w:rsidR="00650C78" w:rsidRPr="000C0444">
        <w:rPr>
          <w:rFonts w:ascii="Times New Roman" w:hAnsi="Times New Roman" w:cs="Times New Roman"/>
        </w:rPr>
        <w:t>,</w:t>
      </w:r>
      <w:r w:rsidR="009A7389" w:rsidRPr="000C0444">
        <w:rPr>
          <w:rFonts w:ascii="Times New Roman" w:hAnsi="Times New Roman" w:cs="Times New Roman"/>
        </w:rPr>
        <w:t xml:space="preserve"> the basic </w:t>
      </w:r>
      <w:r w:rsidR="002F2AD3" w:rsidRPr="000C0444">
        <w:rPr>
          <w:rFonts w:ascii="Times New Roman" w:hAnsi="Times New Roman" w:cs="Times New Roman"/>
        </w:rPr>
        <w:t>security</w:t>
      </w:r>
      <w:r w:rsidR="009A7389" w:rsidRPr="000C0444">
        <w:rPr>
          <w:rFonts w:ascii="Times New Roman" w:hAnsi="Times New Roman" w:cs="Times New Roman"/>
        </w:rPr>
        <w:t xml:space="preserve"> of </w:t>
      </w:r>
      <w:r w:rsidR="00720AEE" w:rsidRPr="0038610F">
        <w:rPr>
          <w:rFonts w:ascii="Times New Roman" w:hAnsi="Times New Roman" w:cs="Times New Roman"/>
        </w:rPr>
        <w:t xml:space="preserve">the </w:t>
      </w:r>
      <w:r w:rsidR="009A7389" w:rsidRPr="000C0444">
        <w:rPr>
          <w:rFonts w:ascii="Times New Roman" w:hAnsi="Times New Roman" w:cs="Times New Roman"/>
        </w:rPr>
        <w:t xml:space="preserve">home is </w:t>
      </w:r>
      <w:r w:rsidR="002F2AD3" w:rsidRPr="000C0444">
        <w:rPr>
          <w:rFonts w:ascii="Times New Roman" w:hAnsi="Times New Roman" w:cs="Times New Roman"/>
        </w:rPr>
        <w:t>under</w:t>
      </w:r>
      <w:r w:rsidR="009A7389" w:rsidRPr="000C0444">
        <w:rPr>
          <w:rFonts w:ascii="Times New Roman" w:hAnsi="Times New Roman" w:cs="Times New Roman"/>
        </w:rPr>
        <w:t xml:space="preserve"> </w:t>
      </w:r>
      <w:r w:rsidR="00C473DF" w:rsidRPr="000C0444">
        <w:rPr>
          <w:rFonts w:ascii="Times New Roman" w:hAnsi="Times New Roman" w:cs="Times New Roman"/>
        </w:rPr>
        <w:t xml:space="preserve">its </w:t>
      </w:r>
      <w:r w:rsidR="002F2AD3" w:rsidRPr="000C0444">
        <w:rPr>
          <w:rFonts w:ascii="Times New Roman" w:hAnsi="Times New Roman" w:cs="Times New Roman"/>
        </w:rPr>
        <w:t>greatest</w:t>
      </w:r>
      <w:r w:rsidR="00C473DF" w:rsidRPr="000C0444">
        <w:rPr>
          <w:rFonts w:ascii="Times New Roman" w:hAnsi="Times New Roman" w:cs="Times New Roman"/>
        </w:rPr>
        <w:t xml:space="preserve"> threat</w:t>
      </w:r>
      <w:r w:rsidR="001A2734" w:rsidRPr="000C0444">
        <w:rPr>
          <w:rFonts w:ascii="Times New Roman" w:hAnsi="Times New Roman" w:cs="Times New Roman"/>
        </w:rPr>
        <w:t xml:space="preserve"> </w:t>
      </w:r>
      <w:r w:rsidR="00E95986" w:rsidRPr="000C0444">
        <w:rPr>
          <w:rFonts w:ascii="Times New Roman" w:hAnsi="Times New Roman" w:cs="Times New Roman"/>
        </w:rPr>
        <w:t xml:space="preserve">and </w:t>
      </w:r>
      <w:r w:rsidR="00D14D0F" w:rsidRPr="000C0444">
        <w:rPr>
          <w:rFonts w:ascii="Times New Roman" w:hAnsi="Times New Roman" w:cs="Times New Roman"/>
        </w:rPr>
        <w:t xml:space="preserve">contemporary </w:t>
      </w:r>
      <w:r w:rsidR="00E95986" w:rsidRPr="000C0444">
        <w:rPr>
          <w:rFonts w:ascii="Times New Roman" w:hAnsi="Times New Roman" w:cs="Times New Roman"/>
        </w:rPr>
        <w:t>state policy and practice support rather than prevent this in new ways indicating a</w:t>
      </w:r>
      <w:r w:rsidR="001A2734" w:rsidRPr="000C0444">
        <w:rPr>
          <w:rFonts w:ascii="Times New Roman" w:hAnsi="Times New Roman" w:cs="Times New Roman"/>
        </w:rPr>
        <w:t xml:space="preserve"> </w:t>
      </w:r>
      <w:r w:rsidR="00E95986" w:rsidRPr="000C0444">
        <w:rPr>
          <w:rFonts w:ascii="Times New Roman" w:hAnsi="Times New Roman" w:cs="Times New Roman"/>
        </w:rPr>
        <w:t xml:space="preserve">grave </w:t>
      </w:r>
      <w:r w:rsidR="001A2734" w:rsidRPr="000C0444">
        <w:rPr>
          <w:rFonts w:ascii="Times New Roman" w:hAnsi="Times New Roman" w:cs="Times New Roman"/>
        </w:rPr>
        <w:t xml:space="preserve">new </w:t>
      </w:r>
      <w:r w:rsidR="002F2AD3" w:rsidRPr="000C0444">
        <w:rPr>
          <w:rFonts w:ascii="Times New Roman" w:hAnsi="Times New Roman" w:cs="Times New Roman"/>
        </w:rPr>
        <w:t>urban</w:t>
      </w:r>
      <w:r w:rsidR="00FF3CA5" w:rsidRPr="000C0444">
        <w:rPr>
          <w:rFonts w:ascii="Times New Roman" w:hAnsi="Times New Roman" w:cs="Times New Roman"/>
        </w:rPr>
        <w:t xml:space="preserve"> frontier</w:t>
      </w:r>
      <w:r w:rsidR="00E95986" w:rsidRPr="000C0444">
        <w:rPr>
          <w:rFonts w:ascii="Times New Roman" w:hAnsi="Times New Roman" w:cs="Times New Roman"/>
        </w:rPr>
        <w:t>.</w:t>
      </w:r>
      <w:r w:rsidR="00FB7F36">
        <w:rPr>
          <w:rFonts w:ascii="Times New Roman" w:hAnsi="Times New Roman" w:cs="Times New Roman"/>
        </w:rPr>
        <w:t xml:space="preserve"> </w:t>
      </w:r>
      <w:r w:rsidR="00994777" w:rsidRPr="000C0444">
        <w:rPr>
          <w:rFonts w:ascii="Times New Roman" w:hAnsi="Times New Roman" w:cs="Times New Roman"/>
        </w:rPr>
        <w:t>Eviction</w:t>
      </w:r>
      <w:r w:rsidR="00DD0981" w:rsidRPr="000C0444">
        <w:rPr>
          <w:rFonts w:ascii="Times New Roman" w:hAnsi="Times New Roman" w:cs="Times New Roman"/>
        </w:rPr>
        <w:t>s</w:t>
      </w:r>
      <w:r w:rsidR="00994777" w:rsidRPr="000C0444">
        <w:rPr>
          <w:rFonts w:ascii="Times New Roman" w:hAnsi="Times New Roman" w:cs="Times New Roman"/>
        </w:rPr>
        <w:t xml:space="preserve">, we argue, </w:t>
      </w:r>
      <w:r w:rsidR="00DD0981" w:rsidRPr="000C0444">
        <w:rPr>
          <w:rFonts w:ascii="Times New Roman" w:hAnsi="Times New Roman" w:cs="Times New Roman"/>
        </w:rPr>
        <w:t>are</w:t>
      </w:r>
      <w:r w:rsidR="00246866">
        <w:rPr>
          <w:rFonts w:ascii="Times New Roman" w:hAnsi="Times New Roman" w:cs="Times New Roman"/>
        </w:rPr>
        <w:t xml:space="preserve"> today </w:t>
      </w:r>
      <w:r w:rsidR="00994777" w:rsidRPr="000C0444">
        <w:rPr>
          <w:rFonts w:ascii="Times New Roman" w:hAnsi="Times New Roman" w:cs="Times New Roman"/>
        </w:rPr>
        <w:t xml:space="preserve">the most common and visible side of housing insecurity and a significant marker in contemporary </w:t>
      </w:r>
      <w:r w:rsidR="00DD0981" w:rsidRPr="000C0444">
        <w:rPr>
          <w:rFonts w:ascii="Times New Roman" w:hAnsi="Times New Roman" w:cs="Times New Roman"/>
        </w:rPr>
        <w:t xml:space="preserve">state-led </w:t>
      </w:r>
      <w:r w:rsidR="00994777" w:rsidRPr="000C0444">
        <w:rPr>
          <w:rFonts w:ascii="Times New Roman" w:hAnsi="Times New Roman" w:cs="Times New Roman"/>
        </w:rPr>
        <w:t xml:space="preserve">gentrification processes. </w:t>
      </w:r>
    </w:p>
    <w:p w14:paraId="3520CE5A" w14:textId="77777777" w:rsidR="00314B21" w:rsidRDefault="00314B21">
      <w:pPr>
        <w:widowControl w:val="0"/>
        <w:autoSpaceDE w:val="0"/>
        <w:autoSpaceDN w:val="0"/>
        <w:adjustRightInd w:val="0"/>
        <w:spacing w:line="480" w:lineRule="auto"/>
        <w:rPr>
          <w:rFonts w:ascii="Times New Roman" w:hAnsi="Times New Roman" w:cs="Times New Roman"/>
        </w:rPr>
      </w:pPr>
    </w:p>
    <w:p w14:paraId="46993587" w14:textId="77777777" w:rsidR="00720AEE" w:rsidRPr="00F4674E" w:rsidRDefault="0038610F" w:rsidP="007D48BB">
      <w:pPr>
        <w:widowControl w:val="0"/>
        <w:autoSpaceDE w:val="0"/>
        <w:autoSpaceDN w:val="0"/>
        <w:adjustRightInd w:val="0"/>
        <w:spacing w:line="480" w:lineRule="auto"/>
        <w:ind w:left="567" w:hanging="567"/>
        <w:outlineLvl w:val="0"/>
        <w:rPr>
          <w:rFonts w:ascii="Times New Roman" w:hAnsi="Times New Roman" w:cs="Times New Roman"/>
          <w:b/>
        </w:rPr>
      </w:pPr>
      <w:r w:rsidRPr="00F4674E">
        <w:rPr>
          <w:rFonts w:ascii="Times New Roman" w:hAnsi="Times New Roman" w:cs="Times New Roman"/>
          <w:b/>
        </w:rPr>
        <w:t>References</w:t>
      </w:r>
    </w:p>
    <w:p w14:paraId="7EA745EB" w14:textId="77777777" w:rsidR="007105AD" w:rsidRPr="00FD5175" w:rsidRDefault="007105AD" w:rsidP="005C1955">
      <w:pPr>
        <w:pStyle w:val="EndnoteText"/>
        <w:spacing w:line="480" w:lineRule="auto"/>
        <w:ind w:left="567" w:hanging="567"/>
        <w:rPr>
          <w:rStyle w:val="Hyperlink"/>
        </w:rPr>
      </w:pPr>
      <w:r w:rsidRPr="00FD5175">
        <w:rPr>
          <w:rFonts w:ascii="Times New Roman" w:hAnsi="Times New Roman" w:cs="Times New Roman"/>
          <w:lang w:val="en-US"/>
        </w:rPr>
        <w:t>Ashton</w:t>
      </w:r>
      <w:r w:rsidR="00182267">
        <w:rPr>
          <w:rFonts w:ascii="Times New Roman" w:hAnsi="Times New Roman" w:cs="Times New Roman"/>
          <w:lang w:val="en-US"/>
        </w:rPr>
        <w:t>,</w:t>
      </w:r>
      <w:r w:rsidRPr="00FD5175">
        <w:rPr>
          <w:rFonts w:ascii="Times New Roman" w:hAnsi="Times New Roman" w:cs="Times New Roman"/>
          <w:lang w:val="en-US"/>
        </w:rPr>
        <w:t xml:space="preserve"> S</w:t>
      </w:r>
      <w:r w:rsidR="00182267">
        <w:rPr>
          <w:rFonts w:ascii="Times New Roman" w:hAnsi="Times New Roman" w:cs="Times New Roman"/>
          <w:lang w:val="en-US"/>
        </w:rPr>
        <w:t>.</w:t>
      </w:r>
      <w:r w:rsidRPr="00FD5175">
        <w:rPr>
          <w:rFonts w:ascii="Times New Roman" w:hAnsi="Times New Roman" w:cs="Times New Roman"/>
          <w:lang w:val="en-US"/>
        </w:rPr>
        <w:t>, Francis, M</w:t>
      </w:r>
      <w:r w:rsidR="00182267">
        <w:rPr>
          <w:rFonts w:ascii="Times New Roman" w:hAnsi="Times New Roman" w:cs="Times New Roman"/>
          <w:lang w:val="en-US"/>
        </w:rPr>
        <w:t>.</w:t>
      </w:r>
      <w:r w:rsidRPr="00FD5175">
        <w:rPr>
          <w:rFonts w:ascii="Times New Roman" w:hAnsi="Times New Roman" w:cs="Times New Roman"/>
          <w:lang w:val="en-US"/>
        </w:rPr>
        <w:t xml:space="preserve">, and </w:t>
      </w:r>
      <w:proofErr w:type="spellStart"/>
      <w:r w:rsidRPr="00FD5175">
        <w:rPr>
          <w:rFonts w:ascii="Times New Roman" w:hAnsi="Times New Roman" w:cs="Times New Roman"/>
          <w:lang w:val="en-US"/>
        </w:rPr>
        <w:t>Jarvie</w:t>
      </w:r>
      <w:proofErr w:type="spellEnd"/>
      <w:r w:rsidRPr="00FD5175">
        <w:rPr>
          <w:rFonts w:ascii="Times New Roman" w:hAnsi="Times New Roman" w:cs="Times New Roman"/>
          <w:lang w:val="en-US"/>
        </w:rPr>
        <w:t>, M</w:t>
      </w:r>
      <w:r w:rsidR="00182267">
        <w:rPr>
          <w:rFonts w:ascii="Times New Roman" w:hAnsi="Times New Roman" w:cs="Times New Roman"/>
          <w:lang w:val="en-US"/>
        </w:rPr>
        <w:t>.</w:t>
      </w:r>
      <w:r w:rsidRPr="00FD5175">
        <w:rPr>
          <w:rFonts w:ascii="Times New Roman" w:hAnsi="Times New Roman" w:cs="Times New Roman"/>
        </w:rPr>
        <w:t xml:space="preserve"> (2015)</w:t>
      </w:r>
      <w:r w:rsidR="00182267">
        <w:rPr>
          <w:rFonts w:ascii="Times New Roman" w:hAnsi="Times New Roman" w:cs="Times New Roman"/>
        </w:rPr>
        <w:t>.</w:t>
      </w:r>
      <w:r w:rsidRPr="00FD5175">
        <w:rPr>
          <w:rFonts w:ascii="Times New Roman" w:hAnsi="Times New Roman" w:cs="Times New Roman"/>
        </w:rPr>
        <w:t xml:space="preserve"> </w:t>
      </w:r>
      <w:r w:rsidRPr="00FD5175">
        <w:rPr>
          <w:rFonts w:ascii="Times New Roman" w:hAnsi="Times New Roman" w:cs="Times New Roman"/>
          <w:i/>
        </w:rPr>
        <w:t xml:space="preserve">Too Poor to Pay: The </w:t>
      </w:r>
      <w:r w:rsidR="00182267">
        <w:rPr>
          <w:rFonts w:ascii="Times New Roman" w:hAnsi="Times New Roman" w:cs="Times New Roman"/>
          <w:i/>
        </w:rPr>
        <w:t>I</w:t>
      </w:r>
      <w:r w:rsidRPr="00FD5175">
        <w:rPr>
          <w:rFonts w:ascii="Times New Roman" w:hAnsi="Times New Roman" w:cs="Times New Roman"/>
          <w:i/>
        </w:rPr>
        <w:t xml:space="preserve">mpact of the </w:t>
      </w:r>
      <w:r w:rsidR="00182267">
        <w:rPr>
          <w:rFonts w:ascii="Times New Roman" w:hAnsi="Times New Roman" w:cs="Times New Roman"/>
          <w:i/>
        </w:rPr>
        <w:t>S</w:t>
      </w:r>
      <w:r w:rsidRPr="00FD5175">
        <w:rPr>
          <w:rFonts w:ascii="Times New Roman" w:hAnsi="Times New Roman" w:cs="Times New Roman"/>
          <w:i/>
        </w:rPr>
        <w:t xml:space="preserve">econd </w:t>
      </w:r>
      <w:r w:rsidR="00182267">
        <w:rPr>
          <w:rFonts w:ascii="Times New Roman" w:hAnsi="Times New Roman" w:cs="Times New Roman"/>
          <w:i/>
        </w:rPr>
        <w:t>Y</w:t>
      </w:r>
      <w:r w:rsidRPr="00FD5175">
        <w:rPr>
          <w:rFonts w:ascii="Times New Roman" w:hAnsi="Times New Roman" w:cs="Times New Roman"/>
          <w:i/>
        </w:rPr>
        <w:t xml:space="preserve">ear of </w:t>
      </w:r>
      <w:r w:rsidR="00182267">
        <w:rPr>
          <w:rFonts w:ascii="Times New Roman" w:hAnsi="Times New Roman" w:cs="Times New Roman"/>
          <w:i/>
        </w:rPr>
        <w:t>L</w:t>
      </w:r>
      <w:r w:rsidRPr="00FD5175">
        <w:rPr>
          <w:rFonts w:ascii="Times New Roman" w:hAnsi="Times New Roman" w:cs="Times New Roman"/>
          <w:i/>
        </w:rPr>
        <w:t xml:space="preserve">ocalised </w:t>
      </w:r>
      <w:r w:rsidR="00182267">
        <w:rPr>
          <w:rFonts w:ascii="Times New Roman" w:hAnsi="Times New Roman" w:cs="Times New Roman"/>
          <w:i/>
        </w:rPr>
        <w:t>C</w:t>
      </w:r>
      <w:r w:rsidRPr="00FD5175">
        <w:rPr>
          <w:rFonts w:ascii="Times New Roman" w:hAnsi="Times New Roman" w:cs="Times New Roman"/>
          <w:i/>
        </w:rPr>
        <w:t xml:space="preserve">ouncil </w:t>
      </w:r>
      <w:r w:rsidR="00182267">
        <w:rPr>
          <w:rFonts w:ascii="Times New Roman" w:hAnsi="Times New Roman" w:cs="Times New Roman"/>
          <w:i/>
        </w:rPr>
        <w:t>Ta</w:t>
      </w:r>
      <w:r w:rsidRPr="00FD5175">
        <w:rPr>
          <w:rFonts w:ascii="Times New Roman" w:hAnsi="Times New Roman" w:cs="Times New Roman"/>
          <w:i/>
        </w:rPr>
        <w:t xml:space="preserve">x </w:t>
      </w:r>
      <w:r w:rsidR="00182267">
        <w:rPr>
          <w:rFonts w:ascii="Times New Roman" w:hAnsi="Times New Roman" w:cs="Times New Roman"/>
          <w:i/>
        </w:rPr>
        <w:t>S</w:t>
      </w:r>
      <w:r w:rsidRPr="00FD5175">
        <w:rPr>
          <w:rFonts w:ascii="Times New Roman" w:hAnsi="Times New Roman" w:cs="Times New Roman"/>
          <w:i/>
        </w:rPr>
        <w:t>upport in London</w:t>
      </w:r>
      <w:r w:rsidR="00182267">
        <w:rPr>
          <w:rFonts w:ascii="Times New Roman" w:hAnsi="Times New Roman" w:cs="Times New Roman"/>
        </w:rPr>
        <w:t>.</w:t>
      </w:r>
      <w:r w:rsidRPr="00FD5175">
        <w:rPr>
          <w:rFonts w:ascii="Times New Roman" w:hAnsi="Times New Roman" w:cs="Times New Roman"/>
        </w:rPr>
        <w:t xml:space="preserve"> </w:t>
      </w:r>
      <w:r w:rsidRPr="00FD5175">
        <w:rPr>
          <w:rFonts w:ascii="Times New Roman" w:hAnsi="Times New Roman" w:cs="Times New Roman"/>
          <w:lang w:val="en-US"/>
        </w:rPr>
        <w:t>CPAG/Zacchaeus 2000 Trust.</w:t>
      </w:r>
    </w:p>
    <w:p w14:paraId="72324C51" w14:textId="77777777" w:rsidR="007105AD" w:rsidRPr="00FD5175" w:rsidRDefault="007105AD" w:rsidP="005C1955">
      <w:pPr>
        <w:spacing w:line="480" w:lineRule="auto"/>
        <w:ind w:left="567" w:hanging="567"/>
        <w:rPr>
          <w:rFonts w:ascii="Times New Roman" w:hAnsi="Times New Roman" w:cs="Times New Roman"/>
          <w:lang w:val="en-US"/>
        </w:rPr>
      </w:pPr>
      <w:r w:rsidRPr="00FD5175">
        <w:rPr>
          <w:rFonts w:ascii="Times New Roman" w:hAnsi="Times New Roman" w:cs="Times New Roman"/>
          <w:lang w:val="en-US" w:eastAsia="ja-JP"/>
        </w:rPr>
        <w:t>Atkinson, R. (2000)</w:t>
      </w:r>
      <w:r w:rsidR="00182267">
        <w:rPr>
          <w:rFonts w:ascii="Times New Roman" w:hAnsi="Times New Roman" w:cs="Times New Roman"/>
          <w:lang w:val="en-US" w:eastAsia="ja-JP"/>
        </w:rPr>
        <w:t>.</w:t>
      </w:r>
      <w:r w:rsidRPr="00FD5175">
        <w:rPr>
          <w:rFonts w:ascii="Times New Roman" w:hAnsi="Times New Roman" w:cs="Times New Roman"/>
          <w:lang w:val="en-US" w:eastAsia="ja-JP"/>
        </w:rPr>
        <w:t xml:space="preserve"> ‘Measuring gentrification and displacement in Greater London’</w:t>
      </w:r>
      <w:r w:rsidR="00182267">
        <w:rPr>
          <w:rFonts w:ascii="Times New Roman" w:hAnsi="Times New Roman" w:cs="Times New Roman"/>
          <w:lang w:val="en-US" w:eastAsia="ja-JP"/>
        </w:rPr>
        <w:t>,</w:t>
      </w:r>
      <w:r w:rsidRPr="00FD5175">
        <w:rPr>
          <w:rFonts w:ascii="Times New Roman" w:hAnsi="Times New Roman" w:cs="Times New Roman"/>
          <w:lang w:val="en-US" w:eastAsia="ja-JP"/>
        </w:rPr>
        <w:t xml:space="preserve"> </w:t>
      </w:r>
      <w:r w:rsidRPr="00FD5175">
        <w:rPr>
          <w:rFonts w:ascii="Times New Roman" w:hAnsi="Times New Roman" w:cs="Times New Roman"/>
          <w:i/>
          <w:iCs/>
          <w:lang w:val="en-US" w:eastAsia="ja-JP"/>
        </w:rPr>
        <w:t>Urban Studies</w:t>
      </w:r>
      <w:r w:rsidRPr="00FD5175">
        <w:rPr>
          <w:rFonts w:ascii="Times New Roman" w:hAnsi="Times New Roman" w:cs="Times New Roman"/>
          <w:lang w:val="en-US" w:eastAsia="ja-JP"/>
        </w:rPr>
        <w:t xml:space="preserve">, 37(1), </w:t>
      </w:r>
      <w:r w:rsidR="00182267">
        <w:rPr>
          <w:rFonts w:ascii="Times New Roman" w:hAnsi="Times New Roman" w:cs="Times New Roman"/>
          <w:lang w:val="en-US" w:eastAsia="ja-JP"/>
        </w:rPr>
        <w:t xml:space="preserve">pp. </w:t>
      </w:r>
      <w:r w:rsidRPr="00FD5175">
        <w:rPr>
          <w:rFonts w:ascii="Times New Roman" w:hAnsi="Times New Roman" w:cs="Times New Roman"/>
          <w:lang w:val="en-US" w:eastAsia="ja-JP"/>
        </w:rPr>
        <w:t>149–165.</w:t>
      </w:r>
    </w:p>
    <w:p w14:paraId="0EA6BAB0" w14:textId="77777777" w:rsidR="007105AD" w:rsidRPr="00F4674E" w:rsidRDefault="007105AD" w:rsidP="005C1955">
      <w:pPr>
        <w:spacing w:line="480" w:lineRule="auto"/>
        <w:ind w:left="567" w:hanging="567"/>
        <w:rPr>
          <w:rFonts w:ascii="Times New Roman" w:hAnsi="Times New Roman" w:cs="Times New Roman"/>
          <w:bCs/>
        </w:rPr>
      </w:pPr>
      <w:r w:rsidRPr="00FD5175">
        <w:rPr>
          <w:rFonts w:ascii="Times New Roman" w:hAnsi="Times New Roman" w:cs="Times New Roman"/>
          <w:lang w:val="en-US"/>
        </w:rPr>
        <w:t>BBC (2014)</w:t>
      </w:r>
      <w:r w:rsidR="00182267">
        <w:rPr>
          <w:rFonts w:ascii="Times New Roman" w:hAnsi="Times New Roman" w:cs="Times New Roman"/>
          <w:lang w:val="en-US"/>
        </w:rPr>
        <w:t>.</w:t>
      </w:r>
      <w:r w:rsidRPr="00FD5175">
        <w:rPr>
          <w:rFonts w:ascii="Times New Roman" w:hAnsi="Times New Roman" w:cs="Times New Roman"/>
          <w:lang w:val="en-US"/>
        </w:rPr>
        <w:t xml:space="preserve"> </w:t>
      </w:r>
      <w:r w:rsidRPr="005C1955">
        <w:rPr>
          <w:rFonts w:ascii="Times New Roman" w:hAnsi="Times New Roman" w:cs="Times New Roman"/>
          <w:bCs/>
          <w:i/>
        </w:rPr>
        <w:t xml:space="preserve">Housing </w:t>
      </w:r>
      <w:r w:rsidR="00182267" w:rsidRPr="005C1955">
        <w:rPr>
          <w:rFonts w:ascii="Times New Roman" w:hAnsi="Times New Roman" w:cs="Times New Roman"/>
          <w:bCs/>
          <w:i/>
        </w:rPr>
        <w:t>B</w:t>
      </w:r>
      <w:r w:rsidRPr="005C1955">
        <w:rPr>
          <w:rFonts w:ascii="Times New Roman" w:hAnsi="Times New Roman" w:cs="Times New Roman"/>
          <w:bCs/>
          <w:i/>
        </w:rPr>
        <w:t>enefits: Changes 'see 6% of tenants move'</w:t>
      </w:r>
      <w:r w:rsidR="00FD5175" w:rsidRPr="005C1955">
        <w:rPr>
          <w:rFonts w:ascii="Times New Roman" w:hAnsi="Times New Roman" w:cs="Times New Roman"/>
          <w:bCs/>
          <w:i/>
        </w:rPr>
        <w:t xml:space="preserve"> </w:t>
      </w:r>
      <w:r w:rsidR="005C1955" w:rsidRPr="005C1955">
        <w:rPr>
          <w:rFonts w:ascii="Times New Roman" w:hAnsi="Times New Roman" w:cs="Times New Roman"/>
          <w:bCs/>
        </w:rPr>
        <w:t>[TV programme]</w:t>
      </w:r>
      <w:r w:rsidR="005C1955">
        <w:rPr>
          <w:rFonts w:ascii="Times New Roman" w:hAnsi="Times New Roman" w:cs="Times New Roman"/>
          <w:bCs/>
        </w:rPr>
        <w:t xml:space="preserve"> Available at: </w:t>
      </w:r>
      <w:r w:rsidRPr="008F70E9">
        <w:rPr>
          <w:rFonts w:ascii="Times New Roman" w:hAnsi="Times New Roman" w:cs="Times New Roman"/>
          <w:lang w:val="en-US"/>
        </w:rPr>
        <w:t>http://www.bbc.com/news/uk-26770727</w:t>
      </w:r>
      <w:r w:rsidRPr="00FD5175">
        <w:rPr>
          <w:rFonts w:ascii="Times New Roman" w:hAnsi="Times New Roman" w:cs="Times New Roman"/>
          <w:lang w:val="en-US"/>
        </w:rPr>
        <w:t xml:space="preserve"> </w:t>
      </w:r>
      <w:r w:rsidR="005C1955">
        <w:rPr>
          <w:rFonts w:ascii="Times New Roman" w:hAnsi="Times New Roman" w:cs="Times New Roman"/>
          <w:lang w:val="en-US"/>
        </w:rPr>
        <w:t>[A</w:t>
      </w:r>
      <w:r w:rsidRPr="00FD5175">
        <w:rPr>
          <w:rFonts w:ascii="Times New Roman" w:hAnsi="Times New Roman" w:cs="Times New Roman"/>
          <w:lang w:val="en-US"/>
        </w:rPr>
        <w:t>ccessed</w:t>
      </w:r>
      <w:r w:rsidR="005C1955">
        <w:rPr>
          <w:rFonts w:ascii="Times New Roman" w:hAnsi="Times New Roman" w:cs="Times New Roman"/>
          <w:lang w:val="en-US"/>
        </w:rPr>
        <w:t>: 3]</w:t>
      </w:r>
      <w:r w:rsidRPr="00FD5175">
        <w:rPr>
          <w:rFonts w:ascii="Times New Roman" w:hAnsi="Times New Roman" w:cs="Times New Roman"/>
          <w:lang w:val="en-US"/>
        </w:rPr>
        <w:t>.</w:t>
      </w:r>
    </w:p>
    <w:p w14:paraId="2D549DC6" w14:textId="77777777" w:rsidR="007105AD" w:rsidRPr="00FD5175" w:rsidRDefault="005C1955" w:rsidP="005C1955">
      <w:pPr>
        <w:spacing w:line="480" w:lineRule="auto"/>
        <w:ind w:left="567" w:hanging="567"/>
        <w:rPr>
          <w:rFonts w:ascii="Times New Roman" w:hAnsi="Times New Roman" w:cs="Times New Roman"/>
          <w:lang w:val="en-US"/>
        </w:rPr>
      </w:pPr>
      <w:proofErr w:type="spellStart"/>
      <w:r>
        <w:rPr>
          <w:rFonts w:ascii="Times New Roman" w:hAnsi="Times New Roman" w:cs="Times New Roman"/>
          <w:lang w:val="en-US"/>
        </w:rPr>
        <w:t>Brah</w:t>
      </w:r>
      <w:r w:rsidR="007105AD" w:rsidRPr="00FD5175">
        <w:rPr>
          <w:rFonts w:ascii="Times New Roman" w:hAnsi="Times New Roman" w:cs="Times New Roman"/>
          <w:lang w:val="en-US"/>
        </w:rPr>
        <w:t>insky</w:t>
      </w:r>
      <w:proofErr w:type="spellEnd"/>
      <w:r w:rsidR="007105AD" w:rsidRPr="00FD5175">
        <w:rPr>
          <w:rFonts w:ascii="Times New Roman" w:hAnsi="Times New Roman" w:cs="Times New Roman"/>
          <w:lang w:val="en-US"/>
        </w:rPr>
        <w:t>, R</w:t>
      </w:r>
      <w:r>
        <w:rPr>
          <w:rFonts w:ascii="Times New Roman" w:hAnsi="Times New Roman" w:cs="Times New Roman"/>
          <w:lang w:val="en-US"/>
        </w:rPr>
        <w:t>.</w:t>
      </w:r>
      <w:r w:rsidR="007105AD" w:rsidRPr="00FD5175">
        <w:rPr>
          <w:rFonts w:ascii="Times New Roman" w:hAnsi="Times New Roman" w:cs="Times New Roman"/>
          <w:lang w:val="en-US"/>
        </w:rPr>
        <w:t xml:space="preserve"> (2014)</w:t>
      </w:r>
      <w:r>
        <w:rPr>
          <w:rFonts w:ascii="Times New Roman" w:hAnsi="Times New Roman" w:cs="Times New Roman"/>
          <w:lang w:val="en-US"/>
        </w:rPr>
        <w:t>.</w:t>
      </w:r>
      <w:r w:rsidR="007105AD" w:rsidRPr="00FD5175">
        <w:rPr>
          <w:rFonts w:ascii="Times New Roman" w:hAnsi="Times New Roman" w:cs="Times New Roman"/>
          <w:lang w:val="en-US"/>
        </w:rPr>
        <w:t xml:space="preserve"> ‘The Death of </w:t>
      </w:r>
      <w:proofErr w:type="gramStart"/>
      <w:r w:rsidR="007105AD" w:rsidRPr="00FD5175">
        <w:rPr>
          <w:rFonts w:ascii="Times New Roman" w:hAnsi="Times New Roman" w:cs="Times New Roman"/>
          <w:lang w:val="en-US"/>
        </w:rPr>
        <w:t>The</w:t>
      </w:r>
      <w:proofErr w:type="gramEnd"/>
      <w:r w:rsidR="007105AD" w:rsidRPr="00FD5175">
        <w:rPr>
          <w:rFonts w:ascii="Times New Roman" w:hAnsi="Times New Roman" w:cs="Times New Roman"/>
          <w:lang w:val="en-US"/>
        </w:rPr>
        <w:t xml:space="preserve"> City’, </w:t>
      </w:r>
      <w:r w:rsidR="007105AD" w:rsidRPr="00FD5175">
        <w:rPr>
          <w:rFonts w:ascii="Times New Roman" w:hAnsi="Times New Roman" w:cs="Times New Roman"/>
          <w:i/>
          <w:lang w:val="en-US"/>
        </w:rPr>
        <w:t>Boom</w:t>
      </w:r>
      <w:r>
        <w:rPr>
          <w:rFonts w:ascii="Times New Roman" w:hAnsi="Times New Roman" w:cs="Times New Roman"/>
          <w:i/>
          <w:lang w:val="en-US"/>
        </w:rPr>
        <w:t>. A Journal of California</w:t>
      </w:r>
      <w:r>
        <w:rPr>
          <w:rFonts w:ascii="Times New Roman" w:hAnsi="Times New Roman" w:cs="Times New Roman"/>
          <w:lang w:val="en-US"/>
        </w:rPr>
        <w:t>, 4</w:t>
      </w:r>
      <w:r w:rsidR="007105AD" w:rsidRPr="00FD5175">
        <w:rPr>
          <w:rFonts w:ascii="Times New Roman" w:hAnsi="Times New Roman" w:cs="Times New Roman"/>
          <w:lang w:val="en-US"/>
        </w:rPr>
        <w:t>(2)</w:t>
      </w:r>
      <w:r>
        <w:rPr>
          <w:rFonts w:ascii="Times New Roman" w:hAnsi="Times New Roman" w:cs="Times New Roman"/>
          <w:lang w:val="en-US"/>
        </w:rPr>
        <w:t xml:space="preserve"> [online]. Available at: </w:t>
      </w:r>
      <w:r w:rsidR="007105AD" w:rsidRPr="008F70E9">
        <w:rPr>
          <w:rFonts w:ascii="Times New Roman" w:hAnsi="Times New Roman" w:cs="Times New Roman"/>
          <w:lang w:val="en-US"/>
        </w:rPr>
        <w:t>http://www.boomcalifornia.com/2014/07/the-death-of-the-city/</w:t>
      </w:r>
      <w:r>
        <w:rPr>
          <w:rFonts w:ascii="Times New Roman" w:hAnsi="Times New Roman" w:cs="Times New Roman"/>
          <w:lang w:val="en-US"/>
        </w:rPr>
        <w:t xml:space="preserve"> [A</w:t>
      </w:r>
      <w:r w:rsidR="007105AD" w:rsidRPr="00FD5175">
        <w:rPr>
          <w:rFonts w:ascii="Times New Roman" w:hAnsi="Times New Roman" w:cs="Times New Roman"/>
          <w:lang w:val="en-US"/>
        </w:rPr>
        <w:t>ccessed</w:t>
      </w:r>
      <w:r>
        <w:rPr>
          <w:rFonts w:ascii="Times New Roman" w:hAnsi="Times New Roman" w:cs="Times New Roman"/>
          <w:lang w:val="en-US"/>
        </w:rPr>
        <w:t>: 3</w:t>
      </w:r>
      <w:r w:rsidR="007105AD" w:rsidRPr="00FD5175">
        <w:rPr>
          <w:rFonts w:ascii="Times New Roman" w:hAnsi="Times New Roman" w:cs="Times New Roman"/>
          <w:lang w:val="en-US"/>
        </w:rPr>
        <w:t xml:space="preserve"> March 2016</w:t>
      </w:r>
      <w:r>
        <w:rPr>
          <w:rFonts w:ascii="Times New Roman" w:hAnsi="Times New Roman" w:cs="Times New Roman"/>
          <w:lang w:val="en-US"/>
        </w:rPr>
        <w:t>]</w:t>
      </w:r>
      <w:r w:rsidR="007105AD" w:rsidRPr="00FD5175">
        <w:rPr>
          <w:rFonts w:ascii="Times New Roman" w:hAnsi="Times New Roman" w:cs="Times New Roman"/>
          <w:lang w:val="en-US"/>
        </w:rPr>
        <w:t>.</w:t>
      </w:r>
    </w:p>
    <w:p w14:paraId="2235725F" w14:textId="77777777" w:rsidR="007105AD" w:rsidRPr="00FD5175" w:rsidRDefault="005C1955" w:rsidP="005C1955">
      <w:pPr>
        <w:spacing w:line="480" w:lineRule="auto"/>
        <w:ind w:left="567" w:hanging="567"/>
        <w:rPr>
          <w:rFonts w:ascii="Times New Roman" w:hAnsi="Times New Roman" w:cs="Times New Roman"/>
          <w:bCs/>
          <w:lang w:val="en-US" w:eastAsia="ja-JP"/>
        </w:rPr>
      </w:pPr>
      <w:r>
        <w:rPr>
          <w:rFonts w:ascii="Times New Roman" w:hAnsi="Times New Roman" w:cs="Times New Roman"/>
          <w:bCs/>
          <w:lang w:val="en-US" w:eastAsia="ja-JP"/>
        </w:rPr>
        <w:t>Chum, A. (2015</w:t>
      </w:r>
      <w:r w:rsidR="007105AD" w:rsidRPr="00FD5175">
        <w:rPr>
          <w:rFonts w:ascii="Times New Roman" w:hAnsi="Times New Roman" w:cs="Times New Roman"/>
          <w:bCs/>
          <w:lang w:val="en-US" w:eastAsia="ja-JP"/>
        </w:rPr>
        <w:t>)</w:t>
      </w:r>
      <w:r>
        <w:rPr>
          <w:rFonts w:ascii="Times New Roman" w:hAnsi="Times New Roman" w:cs="Times New Roman"/>
          <w:bCs/>
          <w:lang w:val="en-US" w:eastAsia="ja-JP"/>
        </w:rPr>
        <w:t>.</w:t>
      </w:r>
      <w:r w:rsidR="007105AD" w:rsidRPr="00FD5175">
        <w:rPr>
          <w:rFonts w:ascii="Times New Roman" w:hAnsi="Times New Roman" w:cs="Times New Roman"/>
          <w:bCs/>
          <w:lang w:val="en-US" w:eastAsia="ja-JP"/>
        </w:rPr>
        <w:t xml:space="preserve"> ‘The impact of gentrification on residential evictions’</w:t>
      </w:r>
      <w:r>
        <w:rPr>
          <w:rFonts w:ascii="Times New Roman" w:hAnsi="Times New Roman" w:cs="Times New Roman"/>
          <w:bCs/>
          <w:lang w:val="en-US" w:eastAsia="ja-JP"/>
        </w:rPr>
        <w:t>,</w:t>
      </w:r>
      <w:r w:rsidR="007105AD" w:rsidRPr="00FD5175">
        <w:rPr>
          <w:rFonts w:ascii="Times New Roman" w:hAnsi="Times New Roman" w:cs="Times New Roman"/>
          <w:bCs/>
          <w:lang w:val="en-US" w:eastAsia="ja-JP"/>
        </w:rPr>
        <w:t xml:space="preserve"> </w:t>
      </w:r>
      <w:r w:rsidR="007105AD" w:rsidRPr="00FD5175">
        <w:rPr>
          <w:rFonts w:ascii="Times New Roman" w:hAnsi="Times New Roman" w:cs="Times New Roman"/>
          <w:bCs/>
          <w:i/>
          <w:lang w:val="en-US" w:eastAsia="ja-JP"/>
        </w:rPr>
        <w:t>Urban Geography</w:t>
      </w:r>
      <w:r>
        <w:rPr>
          <w:rFonts w:ascii="Times New Roman" w:hAnsi="Times New Roman" w:cs="Times New Roman"/>
          <w:bCs/>
          <w:lang w:val="en-US" w:eastAsia="ja-JP"/>
        </w:rPr>
        <w:t>, 36</w:t>
      </w:r>
      <w:r w:rsidR="007105AD" w:rsidRPr="00FD5175">
        <w:rPr>
          <w:rFonts w:ascii="Times New Roman" w:hAnsi="Times New Roman" w:cs="Times New Roman"/>
          <w:bCs/>
          <w:lang w:val="en-US" w:eastAsia="ja-JP"/>
        </w:rPr>
        <w:t>(</w:t>
      </w:r>
      <w:r>
        <w:rPr>
          <w:rFonts w:ascii="Times New Roman" w:hAnsi="Times New Roman" w:cs="Times New Roman"/>
          <w:bCs/>
          <w:lang w:val="en-US" w:eastAsia="ja-JP"/>
        </w:rPr>
        <w:t>7), pp. 1083–</w:t>
      </w:r>
      <w:r w:rsidR="007105AD" w:rsidRPr="00FD5175">
        <w:rPr>
          <w:rFonts w:ascii="Times New Roman" w:hAnsi="Times New Roman" w:cs="Times New Roman"/>
          <w:bCs/>
          <w:lang w:val="en-US" w:eastAsia="ja-JP"/>
        </w:rPr>
        <w:t>1098</w:t>
      </w:r>
      <w:r>
        <w:rPr>
          <w:rFonts w:ascii="Times New Roman" w:hAnsi="Times New Roman" w:cs="Times New Roman"/>
          <w:bCs/>
          <w:lang w:val="en-US" w:eastAsia="ja-JP"/>
        </w:rPr>
        <w:t>.</w:t>
      </w:r>
    </w:p>
    <w:p w14:paraId="77717E40" w14:textId="77777777" w:rsidR="007105AD" w:rsidRPr="00F4674E" w:rsidRDefault="000D3CA5" w:rsidP="005C1955">
      <w:pPr>
        <w:spacing w:line="480" w:lineRule="auto"/>
        <w:ind w:left="567" w:hanging="567"/>
        <w:rPr>
          <w:rFonts w:ascii="Times New Roman" w:hAnsi="Times New Roman" w:cs="Times New Roman"/>
          <w:bCs/>
          <w:lang w:val="en-US" w:eastAsia="ja-JP"/>
        </w:rPr>
      </w:pPr>
      <w:proofErr w:type="spellStart"/>
      <w:r>
        <w:rPr>
          <w:rFonts w:ascii="Times New Roman" w:hAnsi="Times New Roman" w:cs="Times New Roman"/>
          <w:bCs/>
          <w:lang w:eastAsia="ja-JP"/>
        </w:rPr>
        <w:t>Cloke</w:t>
      </w:r>
      <w:proofErr w:type="spellEnd"/>
      <w:r>
        <w:rPr>
          <w:rFonts w:ascii="Times New Roman" w:hAnsi="Times New Roman" w:cs="Times New Roman"/>
          <w:bCs/>
          <w:lang w:eastAsia="ja-JP"/>
        </w:rPr>
        <w:t>, P., May, J. and</w:t>
      </w:r>
      <w:r w:rsidR="007105AD" w:rsidRPr="00FD5175">
        <w:rPr>
          <w:rFonts w:ascii="Times New Roman" w:hAnsi="Times New Roman" w:cs="Times New Roman"/>
          <w:bCs/>
          <w:lang w:eastAsia="ja-JP"/>
        </w:rPr>
        <w:t xml:space="preserve"> Johnsen, S. (2010)</w:t>
      </w:r>
      <w:r>
        <w:rPr>
          <w:rFonts w:ascii="Times New Roman" w:hAnsi="Times New Roman" w:cs="Times New Roman"/>
          <w:bCs/>
          <w:lang w:eastAsia="ja-JP"/>
        </w:rPr>
        <w:t>.</w:t>
      </w:r>
      <w:r w:rsidR="007105AD" w:rsidRPr="00FD5175">
        <w:rPr>
          <w:rFonts w:ascii="Times New Roman" w:hAnsi="Times New Roman" w:cs="Times New Roman"/>
          <w:bCs/>
          <w:lang w:eastAsia="ja-JP"/>
        </w:rPr>
        <w:t xml:space="preserve"> </w:t>
      </w:r>
      <w:r w:rsidR="007105AD" w:rsidRPr="00FD5175">
        <w:rPr>
          <w:rFonts w:ascii="Times New Roman" w:hAnsi="Times New Roman" w:cs="Times New Roman"/>
          <w:bCs/>
          <w:i/>
          <w:lang w:eastAsia="ja-JP"/>
        </w:rPr>
        <w:t>Swep</w:t>
      </w:r>
      <w:r>
        <w:rPr>
          <w:rFonts w:ascii="Times New Roman" w:hAnsi="Times New Roman" w:cs="Times New Roman"/>
          <w:bCs/>
          <w:i/>
          <w:lang w:eastAsia="ja-JP"/>
        </w:rPr>
        <w:t>t up Lives? Re-envisioning the Homeless C</w:t>
      </w:r>
      <w:r w:rsidR="007105AD" w:rsidRPr="00FD5175">
        <w:rPr>
          <w:rFonts w:ascii="Times New Roman" w:hAnsi="Times New Roman" w:cs="Times New Roman"/>
          <w:bCs/>
          <w:i/>
          <w:lang w:eastAsia="ja-JP"/>
        </w:rPr>
        <w:t xml:space="preserve">ity. </w:t>
      </w:r>
      <w:r w:rsidR="007105AD" w:rsidRPr="00FD5175">
        <w:rPr>
          <w:rFonts w:ascii="Times New Roman" w:hAnsi="Times New Roman" w:cs="Times New Roman"/>
          <w:bCs/>
          <w:lang w:eastAsia="ja-JP"/>
        </w:rPr>
        <w:t>Oxford</w:t>
      </w:r>
      <w:r>
        <w:rPr>
          <w:rFonts w:ascii="Times New Roman" w:hAnsi="Times New Roman" w:cs="Times New Roman"/>
          <w:bCs/>
          <w:lang w:eastAsia="ja-JP"/>
        </w:rPr>
        <w:t>: Wiley-Blackwell</w:t>
      </w:r>
      <w:r w:rsidR="007105AD" w:rsidRPr="00FD5175">
        <w:rPr>
          <w:rFonts w:ascii="Times New Roman" w:hAnsi="Times New Roman" w:cs="Times New Roman"/>
          <w:bCs/>
          <w:lang w:eastAsia="ja-JP"/>
        </w:rPr>
        <w:t>.</w:t>
      </w:r>
    </w:p>
    <w:p w14:paraId="580551FD" w14:textId="7C0A6EED" w:rsidR="007105AD" w:rsidRPr="00FD5175" w:rsidRDefault="007105AD" w:rsidP="005C1955">
      <w:pPr>
        <w:spacing w:line="480" w:lineRule="auto"/>
        <w:ind w:left="567" w:hanging="567"/>
        <w:rPr>
          <w:rFonts w:ascii="Times New Roman" w:hAnsi="Times New Roman" w:cs="Times New Roman"/>
          <w:lang w:val="en-US"/>
        </w:rPr>
      </w:pPr>
      <w:r w:rsidRPr="00F4674E">
        <w:rPr>
          <w:rFonts w:ascii="Times New Roman" w:hAnsi="Times New Roman" w:cs="Times New Roman"/>
          <w:lang w:val="en-US" w:eastAsia="ja-JP"/>
        </w:rPr>
        <w:lastRenderedPageBreak/>
        <w:t>CLG (2013)</w:t>
      </w:r>
      <w:r w:rsidR="000D3CA5">
        <w:rPr>
          <w:rFonts w:ascii="Times New Roman" w:hAnsi="Times New Roman" w:cs="Times New Roman"/>
          <w:lang w:val="en-US" w:eastAsia="ja-JP"/>
        </w:rPr>
        <w:t>.</w:t>
      </w:r>
      <w:r w:rsidRPr="00F4674E">
        <w:rPr>
          <w:rFonts w:ascii="Times New Roman" w:hAnsi="Times New Roman" w:cs="Times New Roman"/>
          <w:lang w:val="en-US" w:eastAsia="ja-JP"/>
        </w:rPr>
        <w:t xml:space="preserve"> </w:t>
      </w:r>
      <w:r w:rsidRPr="006E5102">
        <w:rPr>
          <w:rFonts w:ascii="Times New Roman" w:hAnsi="Times New Roman" w:cs="Times New Roman"/>
          <w:i/>
          <w:lang w:val="en-US" w:eastAsia="ja-JP"/>
        </w:rPr>
        <w:t>Providing Social Housing for Local People: Statutory Guidance on Social Housing Allocations for Local Authorities in England</w:t>
      </w:r>
      <w:r w:rsidRPr="00F4674E">
        <w:rPr>
          <w:rFonts w:ascii="Times New Roman" w:hAnsi="Times New Roman" w:cs="Times New Roman"/>
          <w:lang w:val="en-US" w:eastAsia="ja-JP"/>
        </w:rPr>
        <w:t>. London:</w:t>
      </w:r>
      <w:r w:rsidR="00ED2F75">
        <w:rPr>
          <w:rFonts w:ascii="Times New Roman" w:hAnsi="Times New Roman" w:cs="Times New Roman"/>
          <w:lang w:val="en-US" w:eastAsia="ja-JP"/>
        </w:rPr>
        <w:t xml:space="preserve"> Department for Communities and Local Government</w:t>
      </w:r>
      <w:r w:rsidRPr="00F4674E">
        <w:rPr>
          <w:rFonts w:ascii="Times New Roman" w:hAnsi="Times New Roman" w:cs="Times New Roman"/>
          <w:lang w:val="en-US" w:eastAsia="ja-JP"/>
        </w:rPr>
        <w:t xml:space="preserve"> </w:t>
      </w:r>
      <w:r w:rsidR="00ED2F75">
        <w:rPr>
          <w:rFonts w:ascii="Times New Roman" w:hAnsi="Times New Roman" w:cs="Times New Roman"/>
          <w:lang w:val="en-US" w:eastAsia="ja-JP"/>
        </w:rPr>
        <w:t>(</w:t>
      </w:r>
      <w:r w:rsidRPr="00F4674E">
        <w:rPr>
          <w:rFonts w:ascii="Times New Roman" w:hAnsi="Times New Roman" w:cs="Times New Roman"/>
          <w:lang w:val="en-US" w:eastAsia="ja-JP"/>
        </w:rPr>
        <w:t>CLG</w:t>
      </w:r>
      <w:r w:rsidR="00ED2F75">
        <w:rPr>
          <w:rFonts w:ascii="Times New Roman" w:hAnsi="Times New Roman" w:cs="Times New Roman"/>
          <w:lang w:val="en-US" w:eastAsia="ja-JP"/>
        </w:rPr>
        <w:t>)</w:t>
      </w:r>
      <w:r w:rsidRPr="00F4674E">
        <w:rPr>
          <w:rFonts w:ascii="Times New Roman" w:hAnsi="Times New Roman" w:cs="Times New Roman"/>
          <w:lang w:val="en-US" w:eastAsia="ja-JP"/>
        </w:rPr>
        <w:t>.</w:t>
      </w:r>
    </w:p>
    <w:p w14:paraId="5F2730BF" w14:textId="77777777" w:rsidR="007105AD" w:rsidRPr="00F4674E" w:rsidRDefault="007105AD" w:rsidP="005C1955">
      <w:pPr>
        <w:pStyle w:val="EndnoteText"/>
        <w:spacing w:line="480" w:lineRule="auto"/>
        <w:ind w:left="567" w:hanging="567"/>
        <w:rPr>
          <w:rFonts w:ascii="Times New Roman" w:hAnsi="Times New Roman" w:cs="Times New Roman"/>
          <w:b/>
          <w:bCs/>
        </w:rPr>
      </w:pPr>
      <w:r w:rsidRPr="00FD5175">
        <w:rPr>
          <w:rFonts w:ascii="Times New Roman" w:hAnsi="Times New Roman" w:cs="Times New Roman"/>
        </w:rPr>
        <w:t>Credit Today (2016)</w:t>
      </w:r>
      <w:r w:rsidR="000D3CA5">
        <w:rPr>
          <w:rFonts w:ascii="Times New Roman" w:hAnsi="Times New Roman" w:cs="Times New Roman"/>
        </w:rPr>
        <w:t>.</w:t>
      </w:r>
      <w:r w:rsidRPr="00FD5175">
        <w:rPr>
          <w:rFonts w:ascii="Times New Roman" w:hAnsi="Times New Roman" w:cs="Times New Roman"/>
        </w:rPr>
        <w:t xml:space="preserve"> </w:t>
      </w:r>
      <w:r w:rsidRPr="006E5102">
        <w:rPr>
          <w:rFonts w:ascii="Times New Roman" w:hAnsi="Times New Roman" w:cs="Times New Roman"/>
          <w:bCs/>
          <w:i/>
        </w:rPr>
        <w:t xml:space="preserve">High Court Enforcement Group Acquires </w:t>
      </w:r>
      <w:proofErr w:type="spellStart"/>
      <w:r w:rsidRPr="006E5102">
        <w:rPr>
          <w:rFonts w:ascii="Times New Roman" w:hAnsi="Times New Roman" w:cs="Times New Roman"/>
          <w:bCs/>
          <w:i/>
        </w:rPr>
        <w:t>Sheriffs</w:t>
      </w:r>
      <w:proofErr w:type="spellEnd"/>
      <w:r w:rsidRPr="006E5102">
        <w:rPr>
          <w:rFonts w:ascii="Times New Roman" w:hAnsi="Times New Roman" w:cs="Times New Roman"/>
          <w:bCs/>
          <w:i/>
        </w:rPr>
        <w:t xml:space="preserve"> Office</w:t>
      </w:r>
      <w:r w:rsidR="000D3CA5">
        <w:rPr>
          <w:rFonts w:ascii="Times New Roman" w:hAnsi="Times New Roman" w:cs="Times New Roman"/>
          <w:b/>
          <w:bCs/>
        </w:rPr>
        <w:t>,</w:t>
      </w:r>
      <w:r w:rsidRPr="00FD5175">
        <w:rPr>
          <w:rFonts w:ascii="Times New Roman" w:hAnsi="Times New Roman" w:cs="Times New Roman"/>
          <w:b/>
          <w:bCs/>
        </w:rPr>
        <w:t xml:space="preserve"> </w:t>
      </w:r>
      <w:r w:rsidRPr="00FD5175">
        <w:rPr>
          <w:rFonts w:ascii="Times New Roman" w:hAnsi="Times New Roman" w:cs="Times New Roman"/>
          <w:bCs/>
        </w:rPr>
        <w:t>February 1</w:t>
      </w:r>
      <w:r w:rsidRPr="00F4674E">
        <w:rPr>
          <w:rFonts w:ascii="Times New Roman" w:hAnsi="Times New Roman" w:cs="Times New Roman"/>
          <w:bCs/>
          <w:vertAlign w:val="superscript"/>
        </w:rPr>
        <w:t>st</w:t>
      </w:r>
      <w:r w:rsidR="000D3CA5">
        <w:rPr>
          <w:rFonts w:ascii="Times New Roman" w:hAnsi="Times New Roman" w:cs="Times New Roman"/>
          <w:bCs/>
        </w:rPr>
        <w:t xml:space="preserve"> [online]</w:t>
      </w:r>
      <w:r w:rsidRPr="00F4674E">
        <w:rPr>
          <w:rFonts w:ascii="Times New Roman" w:hAnsi="Times New Roman" w:cs="Times New Roman"/>
          <w:bCs/>
        </w:rPr>
        <w:t xml:space="preserve"> </w:t>
      </w:r>
      <w:r w:rsidRPr="00F4674E">
        <w:rPr>
          <w:rFonts w:ascii="Times New Roman" w:hAnsi="Times New Roman" w:cs="Times New Roman"/>
        </w:rPr>
        <w:t>Available at:</w:t>
      </w:r>
      <w:r w:rsidR="00FD5175">
        <w:rPr>
          <w:rFonts w:ascii="Times New Roman" w:hAnsi="Times New Roman" w:cs="Times New Roman"/>
          <w:b/>
          <w:bCs/>
        </w:rPr>
        <w:t xml:space="preserve"> </w:t>
      </w:r>
      <w:r w:rsidRPr="008F70E9">
        <w:rPr>
          <w:rFonts w:ascii="Times New Roman" w:hAnsi="Times New Roman" w:cs="Times New Roman"/>
        </w:rPr>
        <w:t>http://www.credittoday.co.uk/article/18168/online-news/high-court-enforcement-group-acquires-sheriffs-office-</w:t>
      </w:r>
      <w:r w:rsidRPr="00FD5175">
        <w:rPr>
          <w:rFonts w:ascii="Times New Roman" w:hAnsi="Times New Roman" w:cs="Times New Roman"/>
          <w:lang w:val="en-US"/>
        </w:rPr>
        <w:t xml:space="preserve"> </w:t>
      </w:r>
      <w:r w:rsidR="000D3CA5">
        <w:rPr>
          <w:rFonts w:ascii="Times New Roman" w:hAnsi="Times New Roman" w:cs="Times New Roman"/>
          <w:lang w:val="en-US"/>
        </w:rPr>
        <w:t>[A</w:t>
      </w:r>
      <w:r w:rsidRPr="00FD5175">
        <w:rPr>
          <w:rFonts w:ascii="Times New Roman" w:hAnsi="Times New Roman" w:cs="Times New Roman"/>
          <w:lang w:val="en-US"/>
        </w:rPr>
        <w:t>ccessed</w:t>
      </w:r>
      <w:r w:rsidR="000D3CA5">
        <w:rPr>
          <w:rFonts w:ascii="Times New Roman" w:hAnsi="Times New Roman" w:cs="Times New Roman"/>
          <w:lang w:val="en-US"/>
        </w:rPr>
        <w:t>: 3</w:t>
      </w:r>
      <w:r w:rsidRPr="00FD5175">
        <w:rPr>
          <w:rFonts w:ascii="Times New Roman" w:hAnsi="Times New Roman" w:cs="Times New Roman"/>
          <w:lang w:val="en-US"/>
        </w:rPr>
        <w:t xml:space="preserve"> March 2016</w:t>
      </w:r>
      <w:r w:rsidR="000D3CA5">
        <w:rPr>
          <w:rFonts w:ascii="Times New Roman" w:hAnsi="Times New Roman" w:cs="Times New Roman"/>
          <w:lang w:val="en-US"/>
        </w:rPr>
        <w:t>]</w:t>
      </w:r>
      <w:r w:rsidRPr="00FD5175">
        <w:rPr>
          <w:rFonts w:ascii="Times New Roman" w:hAnsi="Times New Roman" w:cs="Times New Roman"/>
          <w:lang w:val="en-US"/>
        </w:rPr>
        <w:t>.</w:t>
      </w:r>
    </w:p>
    <w:p w14:paraId="7D86076B" w14:textId="77777777" w:rsidR="007105AD" w:rsidRPr="00F4674E" w:rsidRDefault="007105AD" w:rsidP="005C1955">
      <w:pPr>
        <w:pStyle w:val="EndnoteText"/>
        <w:spacing w:line="480" w:lineRule="auto"/>
        <w:ind w:left="567" w:hanging="567"/>
        <w:rPr>
          <w:rFonts w:ascii="Times New Roman" w:hAnsi="Times New Roman" w:cs="Times New Roman"/>
        </w:rPr>
      </w:pPr>
      <w:r w:rsidRPr="00FD5175">
        <w:rPr>
          <w:rFonts w:ascii="Times New Roman" w:hAnsi="Times New Roman" w:cs="Times New Roman"/>
        </w:rPr>
        <w:t>Crisis (2015)</w:t>
      </w:r>
      <w:r w:rsidR="000D3CA5">
        <w:rPr>
          <w:rFonts w:ascii="Times New Roman" w:hAnsi="Times New Roman" w:cs="Times New Roman"/>
        </w:rPr>
        <w:t>.</w:t>
      </w:r>
      <w:r w:rsidRPr="00FD5175">
        <w:rPr>
          <w:rFonts w:ascii="Times New Roman" w:hAnsi="Times New Roman" w:cs="Times New Roman"/>
        </w:rPr>
        <w:t xml:space="preserve"> </w:t>
      </w:r>
      <w:r w:rsidRPr="006E5102">
        <w:rPr>
          <w:rFonts w:ascii="Times New Roman" w:hAnsi="Times New Roman" w:cs="Times New Roman"/>
          <w:i/>
        </w:rPr>
        <w:t>Crisis Submission to Housing and Planning Bill Public Bill Committee</w:t>
      </w:r>
      <w:r w:rsidRPr="00FD5175">
        <w:rPr>
          <w:rFonts w:ascii="Times New Roman" w:hAnsi="Times New Roman" w:cs="Times New Roman"/>
        </w:rPr>
        <w:t>, November 5</w:t>
      </w:r>
      <w:r w:rsidRPr="00FD5175">
        <w:rPr>
          <w:rFonts w:ascii="Times New Roman" w:hAnsi="Times New Roman" w:cs="Times New Roman"/>
          <w:vertAlign w:val="superscript"/>
        </w:rPr>
        <w:t>th</w:t>
      </w:r>
      <w:r w:rsidRPr="00FD5175">
        <w:rPr>
          <w:rFonts w:ascii="Times New Roman" w:hAnsi="Times New Roman" w:cs="Times New Roman"/>
        </w:rPr>
        <w:t xml:space="preserve"> </w:t>
      </w:r>
      <w:r w:rsidR="000D3CA5">
        <w:rPr>
          <w:rFonts w:ascii="Times New Roman" w:hAnsi="Times New Roman" w:cs="Times New Roman"/>
        </w:rPr>
        <w:t>[online]</w:t>
      </w:r>
      <w:r w:rsidRPr="00FD5175">
        <w:rPr>
          <w:rFonts w:ascii="Times New Roman" w:hAnsi="Times New Roman" w:cs="Times New Roman"/>
        </w:rPr>
        <w:t xml:space="preserve">. Available at: </w:t>
      </w:r>
      <w:r w:rsidRPr="008F70E9">
        <w:rPr>
          <w:rFonts w:ascii="Times New Roman" w:hAnsi="Times New Roman" w:cs="Times New Roman"/>
        </w:rPr>
        <w:t>http://www.crisis.org.uk/data/files/publications/Crisis%20submission%20to%20Housing%20and%20Planning%20Bill%20Public%20Bill%20Committee.pdf</w:t>
      </w:r>
      <w:r w:rsidRPr="00FD5175">
        <w:rPr>
          <w:rFonts w:ascii="Times New Roman" w:hAnsi="Times New Roman" w:cs="Times New Roman"/>
        </w:rPr>
        <w:t xml:space="preserve"> </w:t>
      </w:r>
      <w:r w:rsidR="000D3CA5">
        <w:rPr>
          <w:rFonts w:ascii="Times New Roman" w:hAnsi="Times New Roman" w:cs="Times New Roman"/>
        </w:rPr>
        <w:t>[A</w:t>
      </w:r>
      <w:proofErr w:type="spellStart"/>
      <w:r w:rsidRPr="00FD5175">
        <w:rPr>
          <w:rFonts w:ascii="Times New Roman" w:hAnsi="Times New Roman" w:cs="Times New Roman"/>
          <w:lang w:val="en-US"/>
        </w:rPr>
        <w:t>ccessed</w:t>
      </w:r>
      <w:proofErr w:type="spellEnd"/>
      <w:r w:rsidR="000D3CA5">
        <w:rPr>
          <w:rFonts w:ascii="Times New Roman" w:hAnsi="Times New Roman" w:cs="Times New Roman"/>
          <w:lang w:val="en-US"/>
        </w:rPr>
        <w:t>: 3</w:t>
      </w:r>
      <w:r w:rsidRPr="00FD5175">
        <w:rPr>
          <w:rFonts w:ascii="Times New Roman" w:hAnsi="Times New Roman" w:cs="Times New Roman"/>
          <w:lang w:val="en-US"/>
        </w:rPr>
        <w:t xml:space="preserve"> March 2016</w:t>
      </w:r>
      <w:r w:rsidR="000D3CA5">
        <w:rPr>
          <w:rFonts w:ascii="Times New Roman" w:hAnsi="Times New Roman" w:cs="Times New Roman"/>
          <w:lang w:val="en-US"/>
        </w:rPr>
        <w:t>]</w:t>
      </w:r>
      <w:r w:rsidRPr="00FD5175">
        <w:rPr>
          <w:rFonts w:ascii="Times New Roman" w:hAnsi="Times New Roman" w:cs="Times New Roman"/>
          <w:lang w:val="en-US"/>
        </w:rPr>
        <w:t>.</w:t>
      </w:r>
    </w:p>
    <w:p w14:paraId="19D793A0" w14:textId="77777777" w:rsidR="007105AD" w:rsidRPr="00FD5175" w:rsidRDefault="007105AD" w:rsidP="005C1955">
      <w:pPr>
        <w:spacing w:line="480" w:lineRule="auto"/>
        <w:ind w:left="567" w:hanging="567"/>
        <w:rPr>
          <w:rFonts w:ascii="Times New Roman" w:hAnsi="Times New Roman" w:cs="Times New Roman"/>
          <w:lang w:val="en-US"/>
        </w:rPr>
      </w:pPr>
      <w:r w:rsidRPr="00FD5175">
        <w:rPr>
          <w:rFonts w:ascii="Times New Roman" w:hAnsi="Times New Roman" w:cs="Times New Roman"/>
          <w:lang w:val="en-US"/>
        </w:rPr>
        <w:t>Desmond, M. (2016)</w:t>
      </w:r>
      <w:r w:rsidR="000D3CA5">
        <w:rPr>
          <w:rFonts w:ascii="Times New Roman" w:hAnsi="Times New Roman" w:cs="Times New Roman"/>
          <w:lang w:val="en-US"/>
        </w:rPr>
        <w:t>.</w:t>
      </w:r>
      <w:r w:rsidRPr="00FD5175">
        <w:rPr>
          <w:rFonts w:ascii="Times New Roman" w:hAnsi="Times New Roman" w:cs="Times New Roman"/>
          <w:lang w:val="en-US"/>
        </w:rPr>
        <w:t xml:space="preserve"> </w:t>
      </w:r>
      <w:r w:rsidRPr="00FD5175">
        <w:rPr>
          <w:rFonts w:ascii="Times New Roman" w:hAnsi="Times New Roman" w:cs="Times New Roman"/>
          <w:i/>
          <w:lang w:val="en-US"/>
        </w:rPr>
        <w:t>Evicted: Poverty and Profit in The American City</w:t>
      </w:r>
      <w:r w:rsidRPr="00FD5175">
        <w:rPr>
          <w:rFonts w:ascii="Times New Roman" w:hAnsi="Times New Roman" w:cs="Times New Roman"/>
          <w:lang w:val="en-US"/>
        </w:rPr>
        <w:t>. New York: Crown.</w:t>
      </w:r>
    </w:p>
    <w:p w14:paraId="7E472F6C" w14:textId="77777777" w:rsidR="007105AD" w:rsidRPr="00FD5175" w:rsidRDefault="007105AD" w:rsidP="005C1955">
      <w:pPr>
        <w:spacing w:line="480" w:lineRule="auto"/>
        <w:ind w:left="567" w:hanging="567"/>
        <w:rPr>
          <w:rFonts w:ascii="Times New Roman" w:hAnsi="Times New Roman" w:cs="Times New Roman"/>
          <w:lang w:val="en-US"/>
        </w:rPr>
      </w:pPr>
      <w:r w:rsidRPr="00FD5175">
        <w:rPr>
          <w:rFonts w:ascii="Times New Roman" w:hAnsi="Times New Roman" w:cs="Times New Roman"/>
          <w:lang w:val="en-US"/>
        </w:rPr>
        <w:t xml:space="preserve">European Action Coalition (2015) ‘Evictions </w:t>
      </w:r>
      <w:proofErr w:type="gramStart"/>
      <w:r w:rsidRPr="00FD5175">
        <w:rPr>
          <w:rFonts w:ascii="Times New Roman" w:hAnsi="Times New Roman" w:cs="Times New Roman"/>
          <w:lang w:val="en-US"/>
        </w:rPr>
        <w:t>Across</w:t>
      </w:r>
      <w:proofErr w:type="gramEnd"/>
      <w:r w:rsidRPr="00FD5175">
        <w:rPr>
          <w:rFonts w:ascii="Times New Roman" w:hAnsi="Times New Roman" w:cs="Times New Roman"/>
          <w:lang w:val="en-US"/>
        </w:rPr>
        <w:t xml:space="preserve"> Europe’</w:t>
      </w:r>
      <w:r w:rsidR="007F7400">
        <w:rPr>
          <w:rFonts w:ascii="Times New Roman" w:hAnsi="Times New Roman" w:cs="Times New Roman"/>
          <w:lang w:val="en-US"/>
        </w:rPr>
        <w:t>,</w:t>
      </w:r>
      <w:r w:rsidRPr="00FD5175">
        <w:rPr>
          <w:rFonts w:ascii="Times New Roman" w:hAnsi="Times New Roman" w:cs="Times New Roman"/>
          <w:lang w:val="en-US"/>
        </w:rPr>
        <w:t xml:space="preserve"> </w:t>
      </w:r>
      <w:r w:rsidRPr="00FD5175">
        <w:rPr>
          <w:rFonts w:ascii="Times New Roman" w:hAnsi="Times New Roman" w:cs="Times New Roman"/>
          <w:i/>
          <w:lang w:val="en-US"/>
        </w:rPr>
        <w:t>European Action Coalition</w:t>
      </w:r>
      <w:r w:rsidR="007F7400">
        <w:rPr>
          <w:rFonts w:ascii="Times New Roman" w:hAnsi="Times New Roman" w:cs="Times New Roman"/>
          <w:lang w:val="en-US"/>
        </w:rPr>
        <w:t xml:space="preserve"> </w:t>
      </w:r>
      <w:r w:rsidR="008F70E9">
        <w:rPr>
          <w:rFonts w:ascii="Times New Roman" w:hAnsi="Times New Roman" w:cs="Times New Roman"/>
          <w:lang w:val="en-US"/>
        </w:rPr>
        <w:t>May 26</w:t>
      </w:r>
      <w:r w:rsidR="008F70E9" w:rsidRPr="008F70E9">
        <w:rPr>
          <w:rFonts w:ascii="Times New Roman" w:hAnsi="Times New Roman" w:cs="Times New Roman"/>
          <w:vertAlign w:val="superscript"/>
          <w:lang w:val="en-US"/>
        </w:rPr>
        <w:t>th</w:t>
      </w:r>
      <w:r w:rsidR="008F70E9">
        <w:rPr>
          <w:rFonts w:ascii="Times New Roman" w:hAnsi="Times New Roman" w:cs="Times New Roman"/>
          <w:lang w:val="en-US"/>
        </w:rPr>
        <w:t xml:space="preserve"> </w:t>
      </w:r>
      <w:r w:rsidR="007F7400">
        <w:rPr>
          <w:rFonts w:ascii="Times New Roman" w:hAnsi="Times New Roman" w:cs="Times New Roman"/>
          <w:lang w:val="en-US"/>
        </w:rPr>
        <w:t>[online]</w:t>
      </w:r>
      <w:r w:rsidR="005A48FB">
        <w:rPr>
          <w:rFonts w:ascii="Times New Roman" w:hAnsi="Times New Roman" w:cs="Times New Roman"/>
          <w:lang w:val="en-US"/>
        </w:rPr>
        <w:t>.</w:t>
      </w:r>
      <w:r w:rsidRPr="00FD5175">
        <w:rPr>
          <w:rFonts w:ascii="Times New Roman" w:hAnsi="Times New Roman" w:cs="Times New Roman"/>
          <w:lang w:val="en-US"/>
        </w:rPr>
        <w:t xml:space="preserve"> Available at: </w:t>
      </w:r>
      <w:r w:rsidRPr="008F70E9">
        <w:rPr>
          <w:rFonts w:ascii="Times New Roman" w:hAnsi="Times New Roman" w:cs="Times New Roman"/>
          <w:lang w:val="en-US"/>
        </w:rPr>
        <w:t>http://www.housingnotprofit.org/en/articles</w:t>
      </w:r>
      <w:r w:rsidRPr="00FD5175">
        <w:rPr>
          <w:rFonts w:ascii="Times New Roman" w:hAnsi="Times New Roman" w:cs="Times New Roman"/>
          <w:lang w:val="en-US"/>
        </w:rPr>
        <w:t xml:space="preserve"> </w:t>
      </w:r>
      <w:r w:rsidR="007F7400">
        <w:rPr>
          <w:rFonts w:ascii="Times New Roman" w:hAnsi="Times New Roman" w:cs="Times New Roman"/>
          <w:lang w:val="en-US"/>
        </w:rPr>
        <w:t>[A</w:t>
      </w:r>
      <w:r w:rsidRPr="00FD5175">
        <w:rPr>
          <w:rFonts w:ascii="Times New Roman" w:hAnsi="Times New Roman" w:cs="Times New Roman"/>
          <w:lang w:val="en-US"/>
        </w:rPr>
        <w:t>ccessed</w:t>
      </w:r>
      <w:r w:rsidR="007F7400">
        <w:rPr>
          <w:rFonts w:ascii="Times New Roman" w:hAnsi="Times New Roman" w:cs="Times New Roman"/>
          <w:lang w:val="en-US"/>
        </w:rPr>
        <w:t>: 3</w:t>
      </w:r>
      <w:r w:rsidRPr="00FD5175">
        <w:rPr>
          <w:rFonts w:ascii="Times New Roman" w:hAnsi="Times New Roman" w:cs="Times New Roman"/>
          <w:lang w:val="en-US"/>
        </w:rPr>
        <w:t xml:space="preserve"> March 2016</w:t>
      </w:r>
      <w:r w:rsidR="007F7400">
        <w:rPr>
          <w:rFonts w:ascii="Times New Roman" w:hAnsi="Times New Roman" w:cs="Times New Roman"/>
          <w:lang w:val="en-US"/>
        </w:rPr>
        <w:t>]</w:t>
      </w:r>
      <w:r w:rsidRPr="00FD5175">
        <w:rPr>
          <w:rFonts w:ascii="Times New Roman" w:hAnsi="Times New Roman" w:cs="Times New Roman"/>
          <w:lang w:val="en-US"/>
        </w:rPr>
        <w:t>.</w:t>
      </w:r>
    </w:p>
    <w:p w14:paraId="0BF33B52" w14:textId="77777777" w:rsidR="00107CC5" w:rsidRPr="008F70E9" w:rsidRDefault="00107CC5" w:rsidP="008F70E9">
      <w:pPr>
        <w:spacing w:line="480" w:lineRule="auto"/>
        <w:ind w:left="567" w:hanging="567"/>
        <w:rPr>
          <w:rFonts w:ascii="Times New Roman" w:hAnsi="Times New Roman" w:cs="Times New Roman"/>
          <w:lang w:val="en-US"/>
        </w:rPr>
      </w:pPr>
      <w:r w:rsidRPr="00FD5175">
        <w:rPr>
          <w:rFonts w:ascii="Times New Roman" w:hAnsi="Times New Roman" w:cs="Times New Roman"/>
        </w:rPr>
        <w:t>Gayle, D. (2015)</w:t>
      </w:r>
      <w:r>
        <w:rPr>
          <w:rFonts w:ascii="Times New Roman" w:hAnsi="Times New Roman" w:cs="Times New Roman"/>
        </w:rPr>
        <w:t>.</w:t>
      </w:r>
      <w:r w:rsidRPr="00FD5175">
        <w:rPr>
          <w:rFonts w:ascii="Times New Roman" w:hAnsi="Times New Roman" w:cs="Times New Roman"/>
        </w:rPr>
        <w:t xml:space="preserve"> ‘Tenant evictions reach six-year high amid rising rents and benefit cuts fears’</w:t>
      </w:r>
      <w:r w:rsidR="0077729F">
        <w:rPr>
          <w:rFonts w:ascii="Times New Roman" w:hAnsi="Times New Roman" w:cs="Times New Roman"/>
        </w:rPr>
        <w:t>,</w:t>
      </w:r>
      <w:r w:rsidR="005A48FB">
        <w:rPr>
          <w:rFonts w:ascii="Times New Roman" w:hAnsi="Times New Roman" w:cs="Times New Roman"/>
        </w:rPr>
        <w:t xml:space="preserve"> </w:t>
      </w:r>
      <w:r w:rsidRPr="00FD5175">
        <w:rPr>
          <w:rFonts w:ascii="Times New Roman" w:hAnsi="Times New Roman" w:cs="Times New Roman"/>
          <w:i/>
        </w:rPr>
        <w:t>The Guardian</w:t>
      </w:r>
      <w:r w:rsidR="0077729F">
        <w:rPr>
          <w:rFonts w:ascii="Times New Roman" w:hAnsi="Times New Roman" w:cs="Times New Roman"/>
          <w:i/>
        </w:rPr>
        <w:t>,</w:t>
      </w:r>
      <w:r>
        <w:rPr>
          <w:rFonts w:ascii="Times New Roman" w:hAnsi="Times New Roman" w:cs="Times New Roman"/>
        </w:rPr>
        <w:t xml:space="preserve"> </w:t>
      </w:r>
      <w:r w:rsidR="005A48FB">
        <w:rPr>
          <w:rFonts w:ascii="Times New Roman" w:hAnsi="Times New Roman" w:cs="Times New Roman"/>
        </w:rPr>
        <w:t>May 14</w:t>
      </w:r>
      <w:r w:rsidR="005A48FB" w:rsidRPr="008F70E9">
        <w:rPr>
          <w:rFonts w:ascii="Times New Roman" w:hAnsi="Times New Roman" w:cs="Times New Roman"/>
          <w:vertAlign w:val="superscript"/>
        </w:rPr>
        <w:t>th</w:t>
      </w:r>
      <w:r w:rsidR="005A48FB">
        <w:rPr>
          <w:rFonts w:ascii="Times New Roman" w:hAnsi="Times New Roman" w:cs="Times New Roman"/>
        </w:rPr>
        <w:t xml:space="preserve"> </w:t>
      </w:r>
      <w:r>
        <w:rPr>
          <w:rFonts w:ascii="Times New Roman" w:hAnsi="Times New Roman" w:cs="Times New Roman"/>
        </w:rPr>
        <w:t>[online]</w:t>
      </w:r>
      <w:r w:rsidR="005A48FB">
        <w:rPr>
          <w:rFonts w:ascii="Times New Roman" w:hAnsi="Times New Roman" w:cs="Times New Roman"/>
        </w:rPr>
        <w:t>.</w:t>
      </w:r>
      <w:r>
        <w:rPr>
          <w:rFonts w:ascii="Times New Roman" w:hAnsi="Times New Roman" w:cs="Times New Roman"/>
        </w:rPr>
        <w:t xml:space="preserve"> Available at:</w:t>
      </w:r>
      <w:r w:rsidRPr="00FD5175">
        <w:rPr>
          <w:rFonts w:ascii="Times New Roman" w:hAnsi="Times New Roman" w:cs="Times New Roman"/>
        </w:rPr>
        <w:t xml:space="preserve"> </w:t>
      </w:r>
      <w:r w:rsidR="005A48FB" w:rsidRPr="008F70E9">
        <w:rPr>
          <w:rFonts w:ascii="Times New Roman" w:hAnsi="Times New Roman" w:cs="Times New Roman"/>
        </w:rPr>
        <w:t>http://www.theguardian.com/money/2015/may/14/tenant-evictions-reach-six-year-high-rising-rents-benefit-cuts</w:t>
      </w:r>
      <w:r w:rsidR="005A48FB">
        <w:rPr>
          <w:rFonts w:ascii="Times New Roman" w:hAnsi="Times New Roman" w:cs="Times New Roman"/>
        </w:rPr>
        <w:t xml:space="preserve"> </w:t>
      </w:r>
      <w:r w:rsidR="005A48FB">
        <w:rPr>
          <w:rFonts w:ascii="Times New Roman" w:hAnsi="Times New Roman" w:cs="Times New Roman"/>
          <w:lang w:val="en-US"/>
        </w:rPr>
        <w:t>[A</w:t>
      </w:r>
      <w:r w:rsidR="005A48FB" w:rsidRPr="00FD5175">
        <w:rPr>
          <w:rFonts w:ascii="Times New Roman" w:hAnsi="Times New Roman" w:cs="Times New Roman"/>
          <w:lang w:val="en-US"/>
        </w:rPr>
        <w:t>ccessed</w:t>
      </w:r>
      <w:r w:rsidR="005A48FB">
        <w:rPr>
          <w:rFonts w:ascii="Times New Roman" w:hAnsi="Times New Roman" w:cs="Times New Roman"/>
          <w:lang w:val="en-US"/>
        </w:rPr>
        <w:t>: 3</w:t>
      </w:r>
      <w:r w:rsidR="005A48FB" w:rsidRPr="00FD5175">
        <w:rPr>
          <w:rFonts w:ascii="Times New Roman" w:hAnsi="Times New Roman" w:cs="Times New Roman"/>
          <w:lang w:val="en-US"/>
        </w:rPr>
        <w:t xml:space="preserve"> March 2016</w:t>
      </w:r>
      <w:r w:rsidR="005A48FB">
        <w:rPr>
          <w:rFonts w:ascii="Times New Roman" w:hAnsi="Times New Roman" w:cs="Times New Roman"/>
          <w:lang w:val="en-US"/>
        </w:rPr>
        <w:t>]</w:t>
      </w:r>
      <w:r w:rsidR="005A48FB" w:rsidRPr="00FD5175">
        <w:rPr>
          <w:rFonts w:ascii="Times New Roman" w:hAnsi="Times New Roman" w:cs="Times New Roman"/>
          <w:lang w:val="en-US"/>
        </w:rPr>
        <w:t>.</w:t>
      </w:r>
    </w:p>
    <w:p w14:paraId="0D3780A6" w14:textId="77777777" w:rsidR="001D60D0" w:rsidRDefault="007105AD" w:rsidP="001D60D0">
      <w:pPr>
        <w:autoSpaceDE w:val="0"/>
        <w:autoSpaceDN w:val="0"/>
        <w:adjustRightInd w:val="0"/>
        <w:spacing w:line="480" w:lineRule="auto"/>
        <w:ind w:left="567" w:hanging="567"/>
        <w:rPr>
          <w:rFonts w:ascii="Times New Roman" w:hAnsi="Times New Roman" w:cs="Times New Roman"/>
          <w:lang w:eastAsia="ja-JP"/>
        </w:rPr>
      </w:pPr>
      <w:r w:rsidRPr="00F4674E">
        <w:rPr>
          <w:rFonts w:ascii="Times New Roman" w:hAnsi="Times New Roman" w:cs="Times New Roman"/>
          <w:lang w:eastAsia="ja-JP"/>
        </w:rPr>
        <w:t>Hackworth, J. (2002)</w:t>
      </w:r>
      <w:r w:rsidR="007F7400">
        <w:rPr>
          <w:rFonts w:ascii="Times New Roman" w:hAnsi="Times New Roman" w:cs="Times New Roman"/>
          <w:lang w:eastAsia="ja-JP"/>
        </w:rPr>
        <w:t>.</w:t>
      </w:r>
      <w:r w:rsidRPr="00F4674E">
        <w:rPr>
          <w:rFonts w:ascii="Times New Roman" w:hAnsi="Times New Roman" w:cs="Times New Roman"/>
          <w:lang w:eastAsia="ja-JP"/>
        </w:rPr>
        <w:t xml:space="preserve"> </w:t>
      </w:r>
      <w:r w:rsidR="007F7400">
        <w:rPr>
          <w:rFonts w:ascii="Times New Roman" w:hAnsi="Times New Roman" w:cs="Times New Roman"/>
          <w:lang w:eastAsia="ja-JP"/>
        </w:rPr>
        <w:t>'</w:t>
      </w:r>
      <w:r w:rsidRPr="00F4674E">
        <w:rPr>
          <w:rFonts w:ascii="Times New Roman" w:hAnsi="Times New Roman" w:cs="Times New Roman"/>
          <w:lang w:eastAsia="ja-JP"/>
        </w:rPr>
        <w:t>Post-recession gentrification in New York City</w:t>
      </w:r>
      <w:r w:rsidR="007F7400">
        <w:rPr>
          <w:rFonts w:ascii="Times New Roman" w:hAnsi="Times New Roman" w:cs="Times New Roman"/>
          <w:lang w:eastAsia="ja-JP"/>
        </w:rPr>
        <w:t>',</w:t>
      </w:r>
      <w:r w:rsidRPr="00F4674E">
        <w:rPr>
          <w:rFonts w:ascii="Times New Roman" w:hAnsi="Times New Roman" w:cs="Times New Roman"/>
          <w:lang w:eastAsia="ja-JP"/>
        </w:rPr>
        <w:t xml:space="preserve"> </w:t>
      </w:r>
      <w:r w:rsidRPr="006E5102">
        <w:rPr>
          <w:rFonts w:ascii="Times New Roman" w:hAnsi="Times New Roman" w:cs="Times New Roman"/>
          <w:i/>
          <w:lang w:eastAsia="ja-JP"/>
        </w:rPr>
        <w:t>Urban Affairs Review</w:t>
      </w:r>
      <w:r w:rsidR="007F7400">
        <w:rPr>
          <w:rFonts w:ascii="Times New Roman" w:hAnsi="Times New Roman" w:cs="Times New Roman"/>
          <w:i/>
          <w:lang w:eastAsia="ja-JP"/>
        </w:rPr>
        <w:t>,</w:t>
      </w:r>
      <w:r w:rsidRPr="006E5102">
        <w:rPr>
          <w:rFonts w:ascii="Times New Roman" w:hAnsi="Times New Roman" w:cs="Times New Roman"/>
          <w:i/>
          <w:lang w:eastAsia="ja-JP"/>
        </w:rPr>
        <w:t xml:space="preserve"> </w:t>
      </w:r>
      <w:r w:rsidRPr="00F4674E">
        <w:rPr>
          <w:rFonts w:ascii="Times New Roman" w:hAnsi="Times New Roman" w:cs="Times New Roman"/>
          <w:lang w:eastAsia="ja-JP"/>
        </w:rPr>
        <w:t>37</w:t>
      </w:r>
      <w:r w:rsidR="007F7400">
        <w:rPr>
          <w:rFonts w:ascii="Times New Roman" w:hAnsi="Times New Roman" w:cs="Times New Roman"/>
          <w:lang w:eastAsia="ja-JP"/>
        </w:rPr>
        <w:t>, pp.</w:t>
      </w:r>
      <w:r w:rsidRPr="00F4674E">
        <w:rPr>
          <w:rFonts w:ascii="Times New Roman" w:hAnsi="Times New Roman" w:cs="Times New Roman"/>
          <w:b/>
          <w:bCs/>
          <w:lang w:eastAsia="ja-JP"/>
        </w:rPr>
        <w:t xml:space="preserve"> </w:t>
      </w:r>
      <w:r w:rsidR="007F7400">
        <w:rPr>
          <w:rFonts w:ascii="Times New Roman" w:hAnsi="Times New Roman" w:cs="Times New Roman"/>
          <w:lang w:eastAsia="ja-JP"/>
        </w:rPr>
        <w:t>815–</w:t>
      </w:r>
      <w:r w:rsidRPr="00F4674E">
        <w:rPr>
          <w:rFonts w:ascii="Times New Roman" w:hAnsi="Times New Roman" w:cs="Times New Roman"/>
          <w:lang w:eastAsia="ja-JP"/>
        </w:rPr>
        <w:t>843.</w:t>
      </w:r>
    </w:p>
    <w:p w14:paraId="254F1B33" w14:textId="77777777" w:rsidR="001D60D0" w:rsidRPr="00F4674E" w:rsidRDefault="001D60D0" w:rsidP="000D3CA5">
      <w:pPr>
        <w:autoSpaceDE w:val="0"/>
        <w:autoSpaceDN w:val="0"/>
        <w:adjustRightInd w:val="0"/>
        <w:spacing w:line="480" w:lineRule="auto"/>
        <w:ind w:left="567" w:hanging="567"/>
        <w:rPr>
          <w:rFonts w:ascii="Times New Roman" w:hAnsi="Times New Roman" w:cs="Times New Roman"/>
          <w:lang w:eastAsia="ja-JP"/>
        </w:rPr>
      </w:pPr>
      <w:r w:rsidRPr="00D21DA5">
        <w:rPr>
          <w:rFonts w:ascii="Times New Roman" w:hAnsi="Times New Roman" w:cs="Times New Roman"/>
          <w:iCs/>
          <w:lang w:eastAsia="ja-JP"/>
        </w:rPr>
        <w:t>Hartman</w:t>
      </w:r>
      <w:r w:rsidRPr="00D21DA5">
        <w:rPr>
          <w:rFonts w:ascii="Times New Roman" w:hAnsi="Times New Roman" w:cs="Times New Roman"/>
          <w:lang w:eastAsia="ja-JP"/>
        </w:rPr>
        <w:t xml:space="preserve">, </w:t>
      </w:r>
      <w:r w:rsidRPr="00D21DA5">
        <w:rPr>
          <w:rFonts w:ascii="Times New Roman" w:hAnsi="Times New Roman" w:cs="Times New Roman"/>
          <w:iCs/>
          <w:lang w:eastAsia="ja-JP"/>
        </w:rPr>
        <w:t>C</w:t>
      </w:r>
      <w:r w:rsidRPr="00D21DA5">
        <w:rPr>
          <w:rFonts w:ascii="Times New Roman" w:hAnsi="Times New Roman" w:cs="Times New Roman"/>
          <w:lang w:eastAsia="ja-JP"/>
        </w:rPr>
        <w:t>. (</w:t>
      </w:r>
      <w:r w:rsidRPr="00D21DA5">
        <w:rPr>
          <w:rFonts w:ascii="Times New Roman" w:hAnsi="Times New Roman" w:cs="Times New Roman"/>
          <w:iCs/>
          <w:lang w:eastAsia="ja-JP"/>
        </w:rPr>
        <w:t>1979</w:t>
      </w:r>
      <w:r w:rsidRPr="00D21DA5">
        <w:rPr>
          <w:rFonts w:ascii="Times New Roman" w:hAnsi="Times New Roman" w:cs="Times New Roman"/>
          <w:lang w:eastAsia="ja-JP"/>
        </w:rPr>
        <w:t>)</w:t>
      </w:r>
      <w:r w:rsidR="00D06636">
        <w:rPr>
          <w:rFonts w:ascii="Times New Roman" w:hAnsi="Times New Roman" w:cs="Times New Roman"/>
          <w:lang w:eastAsia="ja-JP"/>
        </w:rPr>
        <w:t>.</w:t>
      </w:r>
      <w:r w:rsidRPr="001D60D0">
        <w:rPr>
          <w:rFonts w:ascii="Times New Roman" w:hAnsi="Times New Roman" w:cs="Times New Roman"/>
          <w:lang w:eastAsia="ja-JP"/>
        </w:rPr>
        <w:t xml:space="preserve"> </w:t>
      </w:r>
      <w:r>
        <w:rPr>
          <w:rFonts w:ascii="Times New Roman" w:hAnsi="Times New Roman" w:cs="Times New Roman"/>
          <w:lang w:eastAsia="ja-JP"/>
        </w:rPr>
        <w:t>‘</w:t>
      </w:r>
      <w:r w:rsidRPr="001D60D0">
        <w:rPr>
          <w:rFonts w:ascii="Times New Roman" w:hAnsi="Times New Roman" w:cs="Times New Roman"/>
          <w:iCs/>
          <w:lang w:eastAsia="ja-JP"/>
        </w:rPr>
        <w:t xml:space="preserve">Comment on </w:t>
      </w:r>
      <w:proofErr w:type="spellStart"/>
      <w:r w:rsidRPr="001D60D0">
        <w:rPr>
          <w:rFonts w:ascii="Times New Roman" w:hAnsi="Times New Roman" w:cs="Times New Roman"/>
          <w:iCs/>
          <w:lang w:eastAsia="ja-JP"/>
        </w:rPr>
        <w:t>neighborhood</w:t>
      </w:r>
      <w:proofErr w:type="spellEnd"/>
      <w:r w:rsidRPr="001D60D0">
        <w:rPr>
          <w:rFonts w:ascii="Times New Roman" w:hAnsi="Times New Roman" w:cs="Times New Roman"/>
          <w:iCs/>
          <w:lang w:eastAsia="ja-JP"/>
        </w:rPr>
        <w:t xml:space="preserve"> revitalization and displacement</w:t>
      </w:r>
      <w:r w:rsidRPr="001D60D0">
        <w:rPr>
          <w:rFonts w:ascii="Times New Roman" w:hAnsi="Times New Roman" w:cs="Times New Roman"/>
          <w:lang w:eastAsia="ja-JP"/>
        </w:rPr>
        <w:t xml:space="preserve">: </w:t>
      </w:r>
      <w:r w:rsidRPr="001D60D0">
        <w:rPr>
          <w:rFonts w:ascii="Times New Roman" w:hAnsi="Times New Roman" w:cs="Times New Roman"/>
          <w:iCs/>
          <w:lang w:eastAsia="ja-JP"/>
        </w:rPr>
        <w:t>A review of the evidence</w:t>
      </w:r>
      <w:r>
        <w:rPr>
          <w:rFonts w:ascii="Times New Roman" w:hAnsi="Times New Roman" w:cs="Times New Roman"/>
          <w:iCs/>
          <w:lang w:eastAsia="ja-JP"/>
        </w:rPr>
        <w:t>’</w:t>
      </w:r>
      <w:r w:rsidRPr="001D60D0">
        <w:rPr>
          <w:rFonts w:ascii="Times New Roman" w:hAnsi="Times New Roman" w:cs="Times New Roman"/>
          <w:lang w:eastAsia="ja-JP"/>
        </w:rPr>
        <w:t xml:space="preserve">, </w:t>
      </w:r>
      <w:r w:rsidRPr="001D60D0">
        <w:rPr>
          <w:rFonts w:ascii="Times New Roman" w:hAnsi="Times New Roman" w:cs="Times New Roman"/>
          <w:i/>
          <w:iCs/>
          <w:lang w:eastAsia="ja-JP"/>
        </w:rPr>
        <w:t>American</w:t>
      </w:r>
      <w:r w:rsidRPr="001D60D0">
        <w:rPr>
          <w:rFonts w:ascii="Times New Roman" w:hAnsi="Times New Roman" w:cs="Times New Roman"/>
          <w:lang w:eastAsia="ja-JP"/>
        </w:rPr>
        <w:t xml:space="preserve"> </w:t>
      </w:r>
      <w:r w:rsidRPr="00D06636">
        <w:rPr>
          <w:rFonts w:ascii="Times New Roman" w:hAnsi="Times New Roman" w:cs="Times New Roman"/>
          <w:i/>
          <w:lang w:eastAsia="ja-JP"/>
        </w:rPr>
        <w:t xml:space="preserve">Planning </w:t>
      </w:r>
      <w:r w:rsidRPr="001D60D0">
        <w:rPr>
          <w:rFonts w:ascii="Times New Roman" w:hAnsi="Times New Roman" w:cs="Times New Roman"/>
          <w:i/>
          <w:lang w:eastAsia="ja-JP"/>
        </w:rPr>
        <w:t>Association</w:t>
      </w:r>
      <w:r w:rsidRPr="001D60D0">
        <w:rPr>
          <w:rFonts w:ascii="Times New Roman" w:hAnsi="Times New Roman" w:cs="Times New Roman"/>
          <w:lang w:eastAsia="ja-JP"/>
        </w:rPr>
        <w:t>, 45</w:t>
      </w:r>
      <w:r w:rsidR="00D06636">
        <w:rPr>
          <w:rFonts w:ascii="Times New Roman" w:hAnsi="Times New Roman" w:cs="Times New Roman"/>
          <w:lang w:eastAsia="ja-JP"/>
        </w:rPr>
        <w:t>(4),</w:t>
      </w:r>
      <w:r>
        <w:rPr>
          <w:rFonts w:ascii="Times New Roman" w:hAnsi="Times New Roman" w:cs="Times New Roman"/>
          <w:lang w:eastAsia="ja-JP"/>
        </w:rPr>
        <w:t xml:space="preserve"> pp.</w:t>
      </w:r>
      <w:r w:rsidR="00D06636">
        <w:rPr>
          <w:rFonts w:ascii="Times New Roman" w:hAnsi="Times New Roman" w:cs="Times New Roman"/>
          <w:lang w:eastAsia="ja-JP"/>
        </w:rPr>
        <w:t xml:space="preserve"> </w:t>
      </w:r>
      <w:r w:rsidR="00962F4F">
        <w:rPr>
          <w:rFonts w:ascii="Times New Roman" w:hAnsi="Times New Roman" w:cs="Times New Roman"/>
          <w:lang w:eastAsia="ja-JP"/>
        </w:rPr>
        <w:t>488</w:t>
      </w:r>
      <w:r w:rsidR="00D06636">
        <w:rPr>
          <w:rFonts w:ascii="Times New Roman" w:hAnsi="Times New Roman" w:cs="Times New Roman"/>
          <w:lang w:eastAsia="ja-JP"/>
        </w:rPr>
        <w:t>–</w:t>
      </w:r>
      <w:r w:rsidRPr="001D60D0">
        <w:rPr>
          <w:rFonts w:ascii="Times New Roman" w:hAnsi="Times New Roman" w:cs="Times New Roman"/>
          <w:lang w:eastAsia="ja-JP"/>
        </w:rPr>
        <w:t>4</w:t>
      </w:r>
      <w:r w:rsidR="00962F4F">
        <w:rPr>
          <w:rFonts w:ascii="Times New Roman" w:hAnsi="Times New Roman" w:cs="Times New Roman"/>
          <w:lang w:eastAsia="ja-JP"/>
        </w:rPr>
        <w:t>91</w:t>
      </w:r>
    </w:p>
    <w:p w14:paraId="66D34486" w14:textId="77777777" w:rsidR="007105AD" w:rsidRPr="00F4674E" w:rsidRDefault="007105AD" w:rsidP="007F7400">
      <w:pPr>
        <w:autoSpaceDE w:val="0"/>
        <w:autoSpaceDN w:val="0"/>
        <w:adjustRightInd w:val="0"/>
        <w:spacing w:line="480" w:lineRule="auto"/>
        <w:ind w:left="567" w:hanging="567"/>
        <w:rPr>
          <w:rFonts w:ascii="Times New Roman" w:hAnsi="Times New Roman" w:cs="Times New Roman"/>
          <w:lang w:eastAsia="ja-JP"/>
        </w:rPr>
      </w:pPr>
      <w:r w:rsidRPr="00FD5175">
        <w:rPr>
          <w:rFonts w:ascii="Times New Roman" w:hAnsi="Times New Roman" w:cs="Times New Roman"/>
          <w:lang w:eastAsia="ja-JP"/>
        </w:rPr>
        <w:lastRenderedPageBreak/>
        <w:t xml:space="preserve">Hartman, C., Keating, D. and </w:t>
      </w:r>
      <w:proofErr w:type="spellStart"/>
      <w:r w:rsidRPr="00FD5175">
        <w:rPr>
          <w:rFonts w:ascii="Times New Roman" w:hAnsi="Times New Roman" w:cs="Times New Roman"/>
          <w:lang w:eastAsia="ja-JP"/>
        </w:rPr>
        <w:t>LeGates</w:t>
      </w:r>
      <w:proofErr w:type="spellEnd"/>
      <w:r w:rsidRPr="00FD5175">
        <w:rPr>
          <w:rFonts w:ascii="Times New Roman" w:hAnsi="Times New Roman" w:cs="Times New Roman"/>
          <w:lang w:eastAsia="ja-JP"/>
        </w:rPr>
        <w:t>, R. (1982)</w:t>
      </w:r>
      <w:r w:rsidR="007F7400">
        <w:rPr>
          <w:rFonts w:ascii="Times New Roman" w:hAnsi="Times New Roman" w:cs="Times New Roman"/>
          <w:lang w:eastAsia="ja-JP"/>
        </w:rPr>
        <w:t>.</w:t>
      </w:r>
      <w:r w:rsidRPr="00FD5175">
        <w:rPr>
          <w:rFonts w:ascii="Times New Roman" w:hAnsi="Times New Roman" w:cs="Times New Roman"/>
          <w:lang w:eastAsia="ja-JP"/>
        </w:rPr>
        <w:t xml:space="preserve"> </w:t>
      </w:r>
      <w:r w:rsidR="007F7400" w:rsidRPr="007F7400">
        <w:rPr>
          <w:rFonts w:ascii="Times New Roman" w:hAnsi="Times New Roman" w:cs="Times New Roman"/>
          <w:i/>
          <w:lang w:eastAsia="ja-JP"/>
        </w:rPr>
        <w:t>Displacement: How to F</w:t>
      </w:r>
      <w:r w:rsidRPr="006E5102">
        <w:rPr>
          <w:rFonts w:ascii="Times New Roman" w:hAnsi="Times New Roman" w:cs="Times New Roman"/>
          <w:i/>
          <w:lang w:eastAsia="ja-JP"/>
        </w:rPr>
        <w:t>ight it</w:t>
      </w:r>
      <w:r w:rsidRPr="00FD5175">
        <w:rPr>
          <w:rFonts w:ascii="Times New Roman" w:hAnsi="Times New Roman" w:cs="Times New Roman"/>
          <w:lang w:eastAsia="ja-JP"/>
        </w:rPr>
        <w:t>. Berkeley, CA: National Housing Law Project.</w:t>
      </w:r>
    </w:p>
    <w:p w14:paraId="51F8B014" w14:textId="77777777" w:rsidR="007F7400" w:rsidRPr="00F4674E" w:rsidRDefault="007F7400" w:rsidP="007D48BB">
      <w:pPr>
        <w:widowControl w:val="0"/>
        <w:autoSpaceDE w:val="0"/>
        <w:autoSpaceDN w:val="0"/>
        <w:adjustRightInd w:val="0"/>
        <w:spacing w:line="480" w:lineRule="auto"/>
        <w:ind w:left="567" w:hanging="567"/>
        <w:outlineLvl w:val="0"/>
        <w:rPr>
          <w:rFonts w:ascii="Times New Roman" w:hAnsi="Times New Roman" w:cs="Times New Roman"/>
          <w:lang w:val="en-US"/>
        </w:rPr>
      </w:pPr>
      <w:r w:rsidRPr="00FD5175">
        <w:rPr>
          <w:rFonts w:ascii="Times New Roman" w:hAnsi="Times New Roman" w:cs="Times New Roman"/>
          <w:lang w:val="en-US"/>
        </w:rPr>
        <w:t>Harvey, D. (2005)</w:t>
      </w:r>
      <w:r>
        <w:rPr>
          <w:rFonts w:ascii="Times New Roman" w:hAnsi="Times New Roman" w:cs="Times New Roman"/>
          <w:lang w:val="en-US"/>
        </w:rPr>
        <w:t>.</w:t>
      </w:r>
      <w:r w:rsidRPr="00FD5175">
        <w:rPr>
          <w:rFonts w:ascii="Times New Roman" w:hAnsi="Times New Roman" w:cs="Times New Roman"/>
          <w:lang w:val="en-US"/>
        </w:rPr>
        <w:t xml:space="preserve"> </w:t>
      </w:r>
      <w:r w:rsidRPr="00FD5175">
        <w:rPr>
          <w:rFonts w:ascii="Times New Roman" w:hAnsi="Times New Roman" w:cs="Times New Roman"/>
          <w:i/>
          <w:lang w:val="en-US"/>
        </w:rPr>
        <w:t>A Brief History of Neoliberalism</w:t>
      </w:r>
      <w:r w:rsidRPr="00FD5175">
        <w:rPr>
          <w:rFonts w:ascii="Times New Roman" w:hAnsi="Times New Roman" w:cs="Times New Roman"/>
          <w:lang w:val="en-US"/>
        </w:rPr>
        <w:t>. Oxford: Oxford University Press.</w:t>
      </w:r>
    </w:p>
    <w:p w14:paraId="4C87E294" w14:textId="77777777" w:rsidR="00D21DA5" w:rsidRPr="00D21DA5" w:rsidRDefault="00D21DA5" w:rsidP="00D21DA5">
      <w:pPr>
        <w:pStyle w:val="EndnoteText"/>
        <w:spacing w:line="480" w:lineRule="auto"/>
        <w:ind w:left="567" w:hanging="567"/>
        <w:rPr>
          <w:rFonts w:ascii="Times New Roman" w:hAnsi="Times New Roman" w:cs="Times New Roman"/>
          <w:lang w:val="en-US"/>
        </w:rPr>
      </w:pPr>
      <w:r w:rsidRPr="00D21DA5">
        <w:rPr>
          <w:rFonts w:ascii="Times New Roman" w:hAnsi="Times New Roman" w:cs="Times New Roman"/>
          <w:lang w:val="en-US"/>
        </w:rPr>
        <w:t>Harvey, D. (2014)</w:t>
      </w:r>
      <w:r w:rsidR="006A05FF">
        <w:rPr>
          <w:rFonts w:ascii="Times New Roman" w:hAnsi="Times New Roman" w:cs="Times New Roman"/>
          <w:lang w:val="en-US"/>
        </w:rPr>
        <w:t>.</w:t>
      </w:r>
      <w:r w:rsidRPr="00D21DA5">
        <w:rPr>
          <w:rFonts w:ascii="Times New Roman" w:hAnsi="Times New Roman" w:cs="Times New Roman"/>
          <w:lang w:val="en-US"/>
        </w:rPr>
        <w:t xml:space="preserve"> </w:t>
      </w:r>
      <w:r w:rsidRPr="00D21DA5">
        <w:rPr>
          <w:rFonts w:ascii="Times New Roman" w:hAnsi="Times New Roman" w:cs="Times New Roman"/>
          <w:i/>
          <w:iCs/>
          <w:lang w:val="en-US"/>
        </w:rPr>
        <w:t>Seventeen Contradictions and the End of Capitalism</w:t>
      </w:r>
      <w:r w:rsidR="006A05FF">
        <w:rPr>
          <w:rFonts w:ascii="Times New Roman" w:hAnsi="Times New Roman" w:cs="Times New Roman"/>
          <w:i/>
          <w:iCs/>
          <w:lang w:val="en-US"/>
        </w:rPr>
        <w:t>.</w:t>
      </w:r>
      <w:r w:rsidRPr="00D21DA5">
        <w:rPr>
          <w:rFonts w:ascii="Times New Roman" w:hAnsi="Times New Roman" w:cs="Times New Roman"/>
          <w:i/>
          <w:iCs/>
          <w:lang w:val="en-US"/>
        </w:rPr>
        <w:t xml:space="preserve"> </w:t>
      </w:r>
      <w:r w:rsidRPr="00D21DA5">
        <w:rPr>
          <w:rFonts w:ascii="Times New Roman" w:hAnsi="Times New Roman" w:cs="Times New Roman"/>
          <w:lang w:val="en-US"/>
        </w:rPr>
        <w:t>London: Verso.</w:t>
      </w:r>
    </w:p>
    <w:p w14:paraId="140C3683" w14:textId="77777777" w:rsidR="007105AD" w:rsidRPr="008F70E9" w:rsidRDefault="007105AD" w:rsidP="008F70E9">
      <w:pPr>
        <w:spacing w:line="480" w:lineRule="auto"/>
        <w:ind w:left="567" w:hanging="567"/>
        <w:rPr>
          <w:rFonts w:ascii="Times New Roman" w:hAnsi="Times New Roman" w:cs="Times New Roman"/>
          <w:lang w:val="en-US"/>
        </w:rPr>
      </w:pPr>
      <w:r w:rsidRPr="00FD5175">
        <w:rPr>
          <w:rFonts w:ascii="Times New Roman" w:hAnsi="Times New Roman" w:cs="Times New Roman"/>
        </w:rPr>
        <w:t>Jones, R. (2014)</w:t>
      </w:r>
      <w:r w:rsidR="00340B5A">
        <w:rPr>
          <w:rFonts w:ascii="Times New Roman" w:hAnsi="Times New Roman" w:cs="Times New Roman"/>
        </w:rPr>
        <w:t>.</w:t>
      </w:r>
      <w:r w:rsidRPr="00FD5175">
        <w:rPr>
          <w:rFonts w:ascii="Times New Roman" w:hAnsi="Times New Roman" w:cs="Times New Roman"/>
        </w:rPr>
        <w:t xml:space="preserve"> ‘Revenue doubles use of bailiffs to recover unpaid tax’</w:t>
      </w:r>
      <w:r w:rsidR="00340B5A">
        <w:rPr>
          <w:rFonts w:ascii="Times New Roman" w:hAnsi="Times New Roman" w:cs="Times New Roman"/>
        </w:rPr>
        <w:t>,</w:t>
      </w:r>
      <w:r w:rsidRPr="00FD5175">
        <w:rPr>
          <w:rFonts w:ascii="Times New Roman" w:hAnsi="Times New Roman" w:cs="Times New Roman"/>
        </w:rPr>
        <w:t xml:space="preserve"> </w:t>
      </w:r>
      <w:r w:rsidRPr="00FD5175">
        <w:rPr>
          <w:rFonts w:ascii="Times New Roman" w:hAnsi="Times New Roman" w:cs="Times New Roman"/>
          <w:i/>
        </w:rPr>
        <w:t>The Guardian</w:t>
      </w:r>
      <w:r w:rsidR="00340B5A">
        <w:rPr>
          <w:rFonts w:ascii="Times New Roman" w:hAnsi="Times New Roman" w:cs="Times New Roman"/>
        </w:rPr>
        <w:t xml:space="preserve"> </w:t>
      </w:r>
      <w:r w:rsidR="005A48FB">
        <w:rPr>
          <w:rFonts w:ascii="Times New Roman" w:hAnsi="Times New Roman" w:cs="Times New Roman"/>
        </w:rPr>
        <w:t>May 17</w:t>
      </w:r>
      <w:r w:rsidR="005A48FB" w:rsidRPr="008F70E9">
        <w:rPr>
          <w:rFonts w:ascii="Times New Roman" w:hAnsi="Times New Roman" w:cs="Times New Roman"/>
          <w:vertAlign w:val="superscript"/>
        </w:rPr>
        <w:t>th</w:t>
      </w:r>
      <w:r w:rsidR="005A48FB">
        <w:rPr>
          <w:rFonts w:ascii="Times New Roman" w:hAnsi="Times New Roman" w:cs="Times New Roman"/>
        </w:rPr>
        <w:t xml:space="preserve"> </w:t>
      </w:r>
      <w:r w:rsidR="00340B5A">
        <w:rPr>
          <w:rFonts w:ascii="Times New Roman" w:hAnsi="Times New Roman" w:cs="Times New Roman"/>
        </w:rPr>
        <w:t>[online]</w:t>
      </w:r>
      <w:r w:rsidR="005A48FB">
        <w:rPr>
          <w:rFonts w:ascii="Times New Roman" w:hAnsi="Times New Roman" w:cs="Times New Roman"/>
        </w:rPr>
        <w:t>.</w:t>
      </w:r>
      <w:r w:rsidRPr="00FD5175">
        <w:rPr>
          <w:rFonts w:ascii="Times New Roman" w:hAnsi="Times New Roman" w:cs="Times New Roman"/>
        </w:rPr>
        <w:t xml:space="preserve"> </w:t>
      </w:r>
      <w:r w:rsidR="00340B5A">
        <w:rPr>
          <w:rFonts w:ascii="Times New Roman" w:hAnsi="Times New Roman" w:cs="Times New Roman"/>
        </w:rPr>
        <w:t xml:space="preserve">Available at: </w:t>
      </w:r>
      <w:r w:rsidRPr="008F70E9">
        <w:rPr>
          <w:rFonts w:ascii="Times New Roman" w:hAnsi="Times New Roman" w:cs="Times New Roman"/>
        </w:rPr>
        <w:t>http://www.theguardian.com/money/2014/may/17/revenue-bailiffs-unpaid-tax-hmrc</w:t>
      </w:r>
      <w:r w:rsidRPr="00FD5175">
        <w:rPr>
          <w:rFonts w:ascii="Times New Roman" w:hAnsi="Times New Roman" w:cs="Times New Roman"/>
        </w:rPr>
        <w:t>.</w:t>
      </w:r>
      <w:r w:rsidR="005A48FB" w:rsidRPr="005A48FB">
        <w:rPr>
          <w:rFonts w:ascii="Times New Roman" w:hAnsi="Times New Roman" w:cs="Times New Roman"/>
          <w:lang w:val="en-US"/>
        </w:rPr>
        <w:t xml:space="preserve"> </w:t>
      </w:r>
      <w:r w:rsidR="005A48FB">
        <w:rPr>
          <w:rFonts w:ascii="Times New Roman" w:hAnsi="Times New Roman" w:cs="Times New Roman"/>
          <w:lang w:val="en-US"/>
        </w:rPr>
        <w:t>[A</w:t>
      </w:r>
      <w:r w:rsidR="005A48FB" w:rsidRPr="00FD5175">
        <w:rPr>
          <w:rFonts w:ascii="Times New Roman" w:hAnsi="Times New Roman" w:cs="Times New Roman"/>
          <w:lang w:val="en-US"/>
        </w:rPr>
        <w:t>ccessed</w:t>
      </w:r>
      <w:r w:rsidR="005A48FB">
        <w:rPr>
          <w:rFonts w:ascii="Times New Roman" w:hAnsi="Times New Roman" w:cs="Times New Roman"/>
          <w:lang w:val="en-US"/>
        </w:rPr>
        <w:t>: 3</w:t>
      </w:r>
      <w:r w:rsidR="005A48FB" w:rsidRPr="00FD5175">
        <w:rPr>
          <w:rFonts w:ascii="Times New Roman" w:hAnsi="Times New Roman" w:cs="Times New Roman"/>
          <w:lang w:val="en-US"/>
        </w:rPr>
        <w:t xml:space="preserve"> March 2016</w:t>
      </w:r>
      <w:r w:rsidR="005A48FB">
        <w:rPr>
          <w:rFonts w:ascii="Times New Roman" w:hAnsi="Times New Roman" w:cs="Times New Roman"/>
          <w:lang w:val="en-US"/>
        </w:rPr>
        <w:t>]</w:t>
      </w:r>
      <w:r w:rsidR="005A48FB" w:rsidRPr="00FD5175">
        <w:rPr>
          <w:rFonts w:ascii="Times New Roman" w:hAnsi="Times New Roman" w:cs="Times New Roman"/>
          <w:lang w:val="en-US"/>
        </w:rPr>
        <w:t>.</w:t>
      </w:r>
    </w:p>
    <w:p w14:paraId="339404E6" w14:textId="77777777" w:rsidR="007105AD" w:rsidRPr="008F70E9" w:rsidRDefault="007105AD" w:rsidP="008F70E9">
      <w:pPr>
        <w:spacing w:line="480" w:lineRule="auto"/>
        <w:ind w:left="567" w:hanging="567"/>
        <w:rPr>
          <w:rFonts w:ascii="Times New Roman" w:hAnsi="Times New Roman" w:cs="Times New Roman"/>
          <w:lang w:val="en-US"/>
        </w:rPr>
      </w:pPr>
      <w:proofErr w:type="spellStart"/>
      <w:r w:rsidRPr="00F4674E">
        <w:rPr>
          <w:rFonts w:ascii="Times New Roman" w:hAnsi="Times New Roman" w:cs="Times New Roman"/>
          <w:shd w:val="clear" w:color="auto" w:fill="FFFFFF"/>
        </w:rPr>
        <w:t>Kohmani</w:t>
      </w:r>
      <w:proofErr w:type="spellEnd"/>
      <w:r w:rsidRPr="00F4674E">
        <w:rPr>
          <w:rFonts w:ascii="Times New Roman" w:hAnsi="Times New Roman" w:cs="Times New Roman"/>
          <w:shd w:val="clear" w:color="auto" w:fill="FFFFFF"/>
        </w:rPr>
        <w:t>, N. and Halliday, J. (2015)</w:t>
      </w:r>
      <w:r w:rsidR="00340B5A">
        <w:rPr>
          <w:rFonts w:ascii="Times New Roman" w:hAnsi="Times New Roman" w:cs="Times New Roman"/>
          <w:shd w:val="clear" w:color="auto" w:fill="FFFFFF"/>
        </w:rPr>
        <w:t>.</w:t>
      </w:r>
      <w:r w:rsidRPr="00F4674E">
        <w:rPr>
          <w:rFonts w:ascii="Times New Roman" w:hAnsi="Times New Roman" w:cs="Times New Roman"/>
          <w:shd w:val="clear" w:color="auto" w:fill="FFFFFF"/>
        </w:rPr>
        <w:t xml:space="preserve"> ‘Shoreditch </w:t>
      </w:r>
      <w:proofErr w:type="spellStart"/>
      <w:r w:rsidRPr="00F4674E">
        <w:rPr>
          <w:rFonts w:ascii="Times New Roman" w:hAnsi="Times New Roman" w:cs="Times New Roman"/>
          <w:shd w:val="clear" w:color="auto" w:fill="FFFFFF"/>
        </w:rPr>
        <w:t>Cereal</w:t>
      </w:r>
      <w:proofErr w:type="spellEnd"/>
      <w:r w:rsidRPr="00F4674E">
        <w:rPr>
          <w:rFonts w:ascii="Times New Roman" w:hAnsi="Times New Roman" w:cs="Times New Roman"/>
          <w:shd w:val="clear" w:color="auto" w:fill="FFFFFF"/>
        </w:rPr>
        <w:t xml:space="preserve"> Killer Cafe targeted in anti-gentrification protests’</w:t>
      </w:r>
      <w:r w:rsidR="00340B5A">
        <w:rPr>
          <w:rFonts w:ascii="Times New Roman" w:hAnsi="Times New Roman" w:cs="Times New Roman"/>
          <w:shd w:val="clear" w:color="auto" w:fill="FFFFFF"/>
        </w:rPr>
        <w:t>,</w:t>
      </w:r>
      <w:r w:rsidRPr="00F4674E">
        <w:rPr>
          <w:rFonts w:ascii="Times New Roman" w:hAnsi="Times New Roman" w:cs="Times New Roman"/>
          <w:shd w:val="clear" w:color="auto" w:fill="FFFFFF"/>
        </w:rPr>
        <w:t xml:space="preserve"> </w:t>
      </w:r>
      <w:r w:rsidRPr="00F4674E">
        <w:rPr>
          <w:rFonts w:ascii="Times New Roman" w:hAnsi="Times New Roman" w:cs="Times New Roman"/>
          <w:i/>
          <w:shd w:val="clear" w:color="auto" w:fill="FFFFFF"/>
        </w:rPr>
        <w:t>The Guardian</w:t>
      </w:r>
      <w:r w:rsidR="0077729F">
        <w:rPr>
          <w:rFonts w:ascii="Times New Roman" w:hAnsi="Times New Roman" w:cs="Times New Roman"/>
          <w:shd w:val="clear" w:color="auto" w:fill="FFFFFF"/>
        </w:rPr>
        <w:t xml:space="preserve"> </w:t>
      </w:r>
      <w:r w:rsidR="005A48FB">
        <w:rPr>
          <w:rFonts w:ascii="Times New Roman" w:hAnsi="Times New Roman" w:cs="Times New Roman"/>
          <w:shd w:val="clear" w:color="auto" w:fill="FFFFFF"/>
        </w:rPr>
        <w:t>September 27</w:t>
      </w:r>
      <w:r w:rsidR="005A48FB" w:rsidRPr="008F70E9">
        <w:rPr>
          <w:rFonts w:ascii="Times New Roman" w:hAnsi="Times New Roman" w:cs="Times New Roman"/>
          <w:shd w:val="clear" w:color="auto" w:fill="FFFFFF"/>
          <w:vertAlign w:val="superscript"/>
        </w:rPr>
        <w:t>th</w:t>
      </w:r>
      <w:r w:rsidR="005A48FB">
        <w:rPr>
          <w:rFonts w:ascii="Times New Roman" w:hAnsi="Times New Roman" w:cs="Times New Roman"/>
          <w:shd w:val="clear" w:color="auto" w:fill="FFFFFF"/>
        </w:rPr>
        <w:t xml:space="preserve"> </w:t>
      </w:r>
      <w:r w:rsidR="00340B5A">
        <w:rPr>
          <w:rFonts w:ascii="Times New Roman" w:hAnsi="Times New Roman" w:cs="Times New Roman"/>
          <w:shd w:val="clear" w:color="auto" w:fill="FFFFFF"/>
        </w:rPr>
        <w:t>[online]</w:t>
      </w:r>
      <w:r w:rsidR="005A48FB">
        <w:rPr>
          <w:rFonts w:ascii="Times New Roman" w:hAnsi="Times New Roman" w:cs="Times New Roman"/>
          <w:shd w:val="clear" w:color="auto" w:fill="FFFFFF"/>
        </w:rPr>
        <w:t xml:space="preserve">. </w:t>
      </w:r>
      <w:r w:rsidR="00340B5A">
        <w:rPr>
          <w:rFonts w:ascii="Times New Roman" w:hAnsi="Times New Roman" w:cs="Times New Roman"/>
          <w:shd w:val="clear" w:color="auto" w:fill="FFFFFF"/>
        </w:rPr>
        <w:t>Available at:</w:t>
      </w:r>
      <w:r w:rsidRPr="00F4674E">
        <w:rPr>
          <w:rFonts w:ascii="Times New Roman" w:hAnsi="Times New Roman" w:cs="Times New Roman"/>
          <w:shd w:val="clear" w:color="auto" w:fill="FFFFFF"/>
        </w:rPr>
        <w:t xml:space="preserve"> </w:t>
      </w:r>
      <w:r w:rsidR="005A48FB" w:rsidRPr="008F70E9">
        <w:rPr>
          <w:rFonts w:ascii="Times New Roman" w:hAnsi="Times New Roman" w:cs="Times New Roman"/>
          <w:shd w:val="clear" w:color="auto" w:fill="FFFFFF"/>
        </w:rPr>
        <w:t>http://www.theguardian.com/uk-news/2015/sep/27/shoreditch-cereal-cafe-targeted-by-anti-gentrification-protesters</w:t>
      </w:r>
      <w:r w:rsidR="005A48FB">
        <w:rPr>
          <w:rFonts w:ascii="Times New Roman" w:hAnsi="Times New Roman" w:cs="Times New Roman"/>
          <w:shd w:val="clear" w:color="auto" w:fill="FFFFFF"/>
        </w:rPr>
        <w:t xml:space="preserve"> </w:t>
      </w:r>
      <w:r w:rsidR="005A48FB">
        <w:rPr>
          <w:rFonts w:ascii="Times New Roman" w:hAnsi="Times New Roman" w:cs="Times New Roman"/>
          <w:lang w:val="en-US"/>
        </w:rPr>
        <w:t>[A</w:t>
      </w:r>
      <w:r w:rsidR="005A48FB" w:rsidRPr="00FD5175">
        <w:rPr>
          <w:rFonts w:ascii="Times New Roman" w:hAnsi="Times New Roman" w:cs="Times New Roman"/>
          <w:lang w:val="en-US"/>
        </w:rPr>
        <w:t>ccessed</w:t>
      </w:r>
      <w:r w:rsidR="005A48FB">
        <w:rPr>
          <w:rFonts w:ascii="Times New Roman" w:hAnsi="Times New Roman" w:cs="Times New Roman"/>
          <w:lang w:val="en-US"/>
        </w:rPr>
        <w:t>: 3</w:t>
      </w:r>
      <w:r w:rsidR="005A48FB" w:rsidRPr="00FD5175">
        <w:rPr>
          <w:rFonts w:ascii="Times New Roman" w:hAnsi="Times New Roman" w:cs="Times New Roman"/>
          <w:lang w:val="en-US"/>
        </w:rPr>
        <w:t xml:space="preserve"> March 2016</w:t>
      </w:r>
      <w:r w:rsidR="005A48FB">
        <w:rPr>
          <w:rFonts w:ascii="Times New Roman" w:hAnsi="Times New Roman" w:cs="Times New Roman"/>
          <w:lang w:val="en-US"/>
        </w:rPr>
        <w:t>]</w:t>
      </w:r>
      <w:r w:rsidR="005A48FB" w:rsidRPr="00FD5175">
        <w:rPr>
          <w:rFonts w:ascii="Times New Roman" w:hAnsi="Times New Roman" w:cs="Times New Roman"/>
          <w:lang w:val="en-US"/>
        </w:rPr>
        <w:t>.</w:t>
      </w:r>
    </w:p>
    <w:p w14:paraId="508CC611" w14:textId="77777777" w:rsidR="007105AD" w:rsidRPr="00F4674E" w:rsidRDefault="007105AD" w:rsidP="00340B5A">
      <w:pPr>
        <w:autoSpaceDE w:val="0"/>
        <w:autoSpaceDN w:val="0"/>
        <w:adjustRightInd w:val="0"/>
        <w:spacing w:line="480" w:lineRule="auto"/>
        <w:ind w:left="567" w:hanging="567"/>
        <w:rPr>
          <w:rFonts w:ascii="Times New Roman" w:hAnsi="Times New Roman" w:cs="Times New Roman"/>
          <w:lang w:eastAsia="ja-JP"/>
        </w:rPr>
      </w:pPr>
      <w:r w:rsidRPr="00FD5175">
        <w:rPr>
          <w:rFonts w:ascii="Times New Roman" w:hAnsi="Times New Roman" w:cs="Times New Roman"/>
          <w:lang w:eastAsia="ja-JP"/>
        </w:rPr>
        <w:t xml:space="preserve">Lambert, C. and </w:t>
      </w:r>
      <w:proofErr w:type="spellStart"/>
      <w:r w:rsidRPr="00FD5175">
        <w:rPr>
          <w:rFonts w:ascii="Times New Roman" w:hAnsi="Times New Roman" w:cs="Times New Roman"/>
          <w:lang w:eastAsia="ja-JP"/>
        </w:rPr>
        <w:t>Boddy</w:t>
      </w:r>
      <w:proofErr w:type="spellEnd"/>
      <w:r w:rsidRPr="00FD5175">
        <w:rPr>
          <w:rFonts w:ascii="Times New Roman" w:hAnsi="Times New Roman" w:cs="Times New Roman"/>
          <w:lang w:eastAsia="ja-JP"/>
        </w:rPr>
        <w:t>, M. (2002)</w:t>
      </w:r>
      <w:r w:rsidR="0094760A">
        <w:rPr>
          <w:rFonts w:ascii="Times New Roman" w:hAnsi="Times New Roman" w:cs="Times New Roman"/>
          <w:lang w:eastAsia="ja-JP"/>
        </w:rPr>
        <w:t xml:space="preserve">. </w:t>
      </w:r>
      <w:r w:rsidR="0094760A" w:rsidRPr="00F4674E">
        <w:rPr>
          <w:rFonts w:ascii="Times New Roman" w:hAnsi="Times New Roman" w:cs="Times New Roman"/>
          <w:shd w:val="clear" w:color="auto" w:fill="FFFFFF"/>
        </w:rPr>
        <w:t>‘</w:t>
      </w:r>
      <w:r w:rsidRPr="00FD5175">
        <w:rPr>
          <w:rFonts w:ascii="Times New Roman" w:hAnsi="Times New Roman" w:cs="Times New Roman"/>
          <w:lang w:eastAsia="ja-JP"/>
        </w:rPr>
        <w:t>Transforming the city: post-recession gentrificat</w:t>
      </w:r>
      <w:r w:rsidR="0094760A">
        <w:rPr>
          <w:rFonts w:ascii="Times New Roman" w:hAnsi="Times New Roman" w:cs="Times New Roman"/>
          <w:lang w:eastAsia="ja-JP"/>
        </w:rPr>
        <w:t>ion and re-urbanisation</w:t>
      </w:r>
      <w:r w:rsidR="0094760A" w:rsidRPr="00F4674E">
        <w:rPr>
          <w:rFonts w:ascii="Times New Roman" w:hAnsi="Times New Roman" w:cs="Times New Roman"/>
          <w:shd w:val="clear" w:color="auto" w:fill="FFFFFF"/>
        </w:rPr>
        <w:t>’</w:t>
      </w:r>
      <w:r w:rsidR="00340B5A">
        <w:rPr>
          <w:rFonts w:ascii="Times New Roman" w:hAnsi="Times New Roman" w:cs="Times New Roman"/>
          <w:lang w:eastAsia="ja-JP"/>
        </w:rPr>
        <w:t xml:space="preserve">, in </w:t>
      </w:r>
      <w:r w:rsidRPr="006E5102">
        <w:rPr>
          <w:rFonts w:ascii="Times New Roman" w:hAnsi="Times New Roman" w:cs="Times New Roman"/>
          <w:i/>
          <w:lang w:eastAsia="ja-JP"/>
        </w:rPr>
        <w:t>Conference on Upward Neighbourhood Trajectories: Gentrification in the New Century</w:t>
      </w:r>
      <w:r w:rsidR="00340B5A">
        <w:rPr>
          <w:rFonts w:ascii="Times New Roman" w:hAnsi="Times New Roman" w:cs="Times New Roman"/>
          <w:lang w:eastAsia="ja-JP"/>
        </w:rPr>
        <w:t>, 26</w:t>
      </w:r>
      <w:r w:rsidRPr="00F4674E">
        <w:rPr>
          <w:rFonts w:ascii="Times New Roman" w:hAnsi="Times New Roman" w:cs="Times New Roman"/>
          <w:lang w:eastAsia="ja-JP"/>
        </w:rPr>
        <w:t>-27th September, University of Glasgow</w:t>
      </w:r>
      <w:r w:rsidR="0080185E">
        <w:rPr>
          <w:rFonts w:ascii="Times New Roman" w:hAnsi="Times New Roman" w:cs="Times New Roman"/>
          <w:lang w:eastAsia="ja-JP"/>
        </w:rPr>
        <w:t>.</w:t>
      </w:r>
    </w:p>
    <w:p w14:paraId="43976433" w14:textId="77777777" w:rsidR="007105AD" w:rsidRDefault="007105AD" w:rsidP="00340B5A">
      <w:pPr>
        <w:tabs>
          <w:tab w:val="left" w:pos="851"/>
          <w:tab w:val="left" w:pos="1093"/>
        </w:tabs>
        <w:spacing w:after="120" w:line="480" w:lineRule="auto"/>
        <w:ind w:left="567" w:hanging="567"/>
        <w:rPr>
          <w:rFonts w:ascii="Times New Roman" w:hAnsi="Times New Roman" w:cs="Times New Roman"/>
          <w:shd w:val="clear" w:color="auto" w:fill="FFFFFF"/>
        </w:rPr>
      </w:pPr>
      <w:proofErr w:type="spellStart"/>
      <w:r w:rsidRPr="00F4674E">
        <w:rPr>
          <w:rFonts w:ascii="Times New Roman" w:hAnsi="Times New Roman" w:cs="Times New Roman"/>
          <w:shd w:val="clear" w:color="auto" w:fill="FFFFFF"/>
        </w:rPr>
        <w:t>Lapavitsas</w:t>
      </w:r>
      <w:proofErr w:type="spellEnd"/>
      <w:r w:rsidRPr="00F4674E">
        <w:rPr>
          <w:rFonts w:ascii="Times New Roman" w:hAnsi="Times New Roman" w:cs="Times New Roman"/>
          <w:shd w:val="clear" w:color="auto" w:fill="FFFFFF"/>
        </w:rPr>
        <w:t>, C. (2013)</w:t>
      </w:r>
      <w:r w:rsidR="00340B5A">
        <w:rPr>
          <w:rFonts w:ascii="Times New Roman" w:hAnsi="Times New Roman" w:cs="Times New Roman"/>
          <w:shd w:val="clear" w:color="auto" w:fill="FFFFFF"/>
        </w:rPr>
        <w:t>.</w:t>
      </w:r>
      <w:r w:rsidRPr="00F4674E">
        <w:rPr>
          <w:rFonts w:ascii="Times New Roman" w:hAnsi="Times New Roman" w:cs="Times New Roman"/>
          <w:shd w:val="clear" w:color="auto" w:fill="FFFFFF"/>
        </w:rPr>
        <w:t xml:space="preserve"> </w:t>
      </w:r>
      <w:r w:rsidR="00340B5A">
        <w:rPr>
          <w:rFonts w:ascii="Times New Roman" w:hAnsi="Times New Roman" w:cs="Times New Roman"/>
          <w:i/>
          <w:shd w:val="clear" w:color="auto" w:fill="FFFFFF"/>
        </w:rPr>
        <w:t>Profiting W</w:t>
      </w:r>
      <w:r w:rsidRPr="00F4674E">
        <w:rPr>
          <w:rFonts w:ascii="Times New Roman" w:hAnsi="Times New Roman" w:cs="Times New Roman"/>
          <w:i/>
          <w:shd w:val="clear" w:color="auto" w:fill="FFFFFF"/>
        </w:rPr>
        <w:t>ithout Producing: How Finance Exploits Us All</w:t>
      </w:r>
      <w:r w:rsidR="00340B5A">
        <w:rPr>
          <w:rFonts w:ascii="Times New Roman" w:hAnsi="Times New Roman" w:cs="Times New Roman"/>
          <w:shd w:val="clear" w:color="auto" w:fill="FFFFFF"/>
        </w:rPr>
        <w:t>.</w:t>
      </w:r>
      <w:r w:rsidRPr="00F4674E">
        <w:rPr>
          <w:rFonts w:ascii="Times New Roman" w:hAnsi="Times New Roman" w:cs="Times New Roman"/>
          <w:shd w:val="clear" w:color="auto" w:fill="FFFFFF"/>
        </w:rPr>
        <w:t xml:space="preserve"> London: Verso Books.</w:t>
      </w:r>
    </w:p>
    <w:p w14:paraId="21EBD331" w14:textId="77777777" w:rsidR="00474E7B" w:rsidRPr="00474E7B" w:rsidRDefault="00474E7B" w:rsidP="00340B5A">
      <w:pPr>
        <w:tabs>
          <w:tab w:val="left" w:pos="851"/>
          <w:tab w:val="left" w:pos="1093"/>
        </w:tabs>
        <w:spacing w:after="120" w:line="480" w:lineRule="auto"/>
        <w:ind w:left="567" w:hanging="567"/>
        <w:rPr>
          <w:rFonts w:ascii="Times New Roman" w:hAnsi="Times New Roman" w:cs="Times New Roman"/>
          <w:shd w:val="clear" w:color="auto" w:fill="FFFFFF"/>
        </w:rPr>
      </w:pPr>
      <w:r w:rsidRPr="00474E7B">
        <w:rPr>
          <w:rFonts w:ascii="Times New Roman" w:hAnsi="Times New Roman" w:cs="Times New Roman"/>
          <w:iCs/>
          <w:shd w:val="clear" w:color="auto" w:fill="FFFFFF"/>
        </w:rPr>
        <w:t>Lees</w:t>
      </w:r>
      <w:r w:rsidR="002748B6">
        <w:rPr>
          <w:rFonts w:ascii="Times New Roman" w:hAnsi="Times New Roman" w:cs="Times New Roman"/>
          <w:iCs/>
          <w:shd w:val="clear" w:color="auto" w:fill="FFFFFF"/>
        </w:rPr>
        <w:t>,</w:t>
      </w:r>
      <w:r w:rsidRPr="00474E7B">
        <w:rPr>
          <w:rFonts w:ascii="Times New Roman" w:hAnsi="Times New Roman" w:cs="Times New Roman"/>
          <w:iCs/>
          <w:shd w:val="clear" w:color="auto" w:fill="FFFFFF"/>
        </w:rPr>
        <w:t xml:space="preserve"> L</w:t>
      </w:r>
      <w:r w:rsidR="002748B6">
        <w:rPr>
          <w:rFonts w:ascii="Times New Roman" w:hAnsi="Times New Roman" w:cs="Times New Roman"/>
          <w:shd w:val="clear" w:color="auto" w:fill="FFFFFF"/>
        </w:rPr>
        <w:t>. (</w:t>
      </w:r>
      <w:r w:rsidRPr="00474E7B">
        <w:rPr>
          <w:rFonts w:ascii="Times New Roman" w:hAnsi="Times New Roman" w:cs="Times New Roman"/>
          <w:iCs/>
          <w:shd w:val="clear" w:color="auto" w:fill="FFFFFF"/>
        </w:rPr>
        <w:t>2003</w:t>
      </w:r>
      <w:r w:rsidR="002748B6">
        <w:rPr>
          <w:rFonts w:ascii="Times New Roman" w:hAnsi="Times New Roman" w:cs="Times New Roman"/>
          <w:iCs/>
          <w:shd w:val="clear" w:color="auto" w:fill="FFFFFF"/>
        </w:rPr>
        <w:t>).</w:t>
      </w:r>
      <w:r w:rsidR="0094760A">
        <w:rPr>
          <w:rFonts w:ascii="Times New Roman" w:hAnsi="Times New Roman" w:cs="Times New Roman"/>
          <w:shd w:val="clear" w:color="auto" w:fill="FFFFFF"/>
        </w:rPr>
        <w:t xml:space="preserve"> </w:t>
      </w:r>
      <w:r w:rsidR="0094760A" w:rsidRPr="00F4674E">
        <w:rPr>
          <w:rFonts w:ascii="Times New Roman" w:hAnsi="Times New Roman" w:cs="Times New Roman"/>
          <w:shd w:val="clear" w:color="auto" w:fill="FFFFFF"/>
        </w:rPr>
        <w:t>‘</w:t>
      </w:r>
      <w:r w:rsidRPr="00474E7B">
        <w:rPr>
          <w:rFonts w:ascii="Times New Roman" w:hAnsi="Times New Roman" w:cs="Times New Roman"/>
          <w:iCs/>
          <w:shd w:val="clear" w:color="auto" w:fill="FFFFFF"/>
        </w:rPr>
        <w:t>Visions</w:t>
      </w:r>
      <w:r w:rsidR="0094760A">
        <w:rPr>
          <w:rFonts w:ascii="Times New Roman" w:hAnsi="Times New Roman" w:cs="Times New Roman"/>
          <w:shd w:val="clear" w:color="auto" w:fill="FFFFFF"/>
        </w:rPr>
        <w:t xml:space="preserve"> of </w:t>
      </w:r>
      <w:r w:rsidR="0094760A" w:rsidRPr="000778E0">
        <w:rPr>
          <w:rFonts w:ascii="Times New Roman" w:hAnsi="Times New Roman"/>
          <w:lang w:val="el-GR"/>
        </w:rPr>
        <w:t>«</w:t>
      </w:r>
      <w:r w:rsidRPr="00474E7B">
        <w:rPr>
          <w:rFonts w:ascii="Times New Roman" w:hAnsi="Times New Roman" w:cs="Times New Roman"/>
          <w:iCs/>
          <w:shd w:val="clear" w:color="auto" w:fill="FFFFFF"/>
        </w:rPr>
        <w:t>urban renaissance</w:t>
      </w:r>
      <w:r w:rsidR="0094760A">
        <w:rPr>
          <w:rFonts w:ascii="Times New Roman" w:hAnsi="Times New Roman" w:cs="Times New Roman"/>
          <w:shd w:val="clear" w:color="auto" w:fill="FFFFFF"/>
        </w:rPr>
        <w:t>»</w:t>
      </w:r>
      <w:r w:rsidRPr="00474E7B">
        <w:rPr>
          <w:rFonts w:ascii="Times New Roman" w:hAnsi="Times New Roman" w:cs="Times New Roman"/>
          <w:shd w:val="clear" w:color="auto" w:fill="FFFFFF"/>
        </w:rPr>
        <w:t xml:space="preserve">: The </w:t>
      </w:r>
      <w:r w:rsidRPr="00474E7B">
        <w:rPr>
          <w:rFonts w:ascii="Times New Roman" w:hAnsi="Times New Roman" w:cs="Times New Roman"/>
          <w:iCs/>
          <w:shd w:val="clear" w:color="auto" w:fill="FFFFFF"/>
        </w:rPr>
        <w:t>Urban Task Force report</w:t>
      </w:r>
      <w:r w:rsidRPr="00474E7B">
        <w:rPr>
          <w:rFonts w:ascii="Times New Roman" w:hAnsi="Times New Roman" w:cs="Times New Roman"/>
          <w:shd w:val="clear" w:color="auto" w:fill="FFFFFF"/>
        </w:rPr>
        <w:t xml:space="preserve"> and the </w:t>
      </w:r>
      <w:r w:rsidRPr="00474E7B">
        <w:rPr>
          <w:rFonts w:ascii="Times New Roman" w:hAnsi="Times New Roman" w:cs="Times New Roman"/>
          <w:iCs/>
          <w:shd w:val="clear" w:color="auto" w:fill="FFFFFF"/>
        </w:rPr>
        <w:t>Urban White Paper</w:t>
      </w:r>
      <w:r w:rsidR="0094760A" w:rsidRPr="00F4674E">
        <w:rPr>
          <w:rFonts w:ascii="Times New Roman" w:hAnsi="Times New Roman" w:cs="Times New Roman"/>
          <w:shd w:val="clear" w:color="auto" w:fill="FFFFFF"/>
        </w:rPr>
        <w:t>’</w:t>
      </w:r>
      <w:r w:rsidRPr="00474E7B">
        <w:rPr>
          <w:rFonts w:ascii="Times New Roman" w:hAnsi="Times New Roman" w:cs="Times New Roman"/>
          <w:shd w:val="clear" w:color="auto" w:fill="FFFFFF"/>
        </w:rPr>
        <w:t xml:space="preserve">, in </w:t>
      </w:r>
      <w:r w:rsidR="002748B6">
        <w:rPr>
          <w:rFonts w:ascii="Times New Roman" w:hAnsi="Times New Roman" w:cs="Times New Roman"/>
          <w:iCs/>
          <w:shd w:val="clear" w:color="auto" w:fill="FFFFFF"/>
        </w:rPr>
        <w:t>R.</w:t>
      </w:r>
      <w:r w:rsidR="0094760A">
        <w:rPr>
          <w:rFonts w:ascii="Times New Roman" w:hAnsi="Times New Roman" w:cs="Times New Roman"/>
          <w:iCs/>
          <w:shd w:val="clear" w:color="auto" w:fill="FFFFFF"/>
        </w:rPr>
        <w:t xml:space="preserve"> </w:t>
      </w:r>
      <w:proofErr w:type="spellStart"/>
      <w:r w:rsidR="002748B6">
        <w:rPr>
          <w:rFonts w:ascii="Times New Roman" w:hAnsi="Times New Roman" w:cs="Times New Roman"/>
          <w:iCs/>
          <w:shd w:val="clear" w:color="auto" w:fill="FFFFFF"/>
        </w:rPr>
        <w:t>Imrie</w:t>
      </w:r>
      <w:proofErr w:type="spellEnd"/>
      <w:r w:rsidR="002748B6">
        <w:rPr>
          <w:rFonts w:ascii="Times New Roman" w:hAnsi="Times New Roman" w:cs="Times New Roman"/>
          <w:iCs/>
          <w:shd w:val="clear" w:color="auto" w:fill="FFFFFF"/>
        </w:rPr>
        <w:t xml:space="preserve"> and</w:t>
      </w:r>
      <w:r w:rsidRPr="00474E7B">
        <w:rPr>
          <w:rFonts w:ascii="Times New Roman" w:hAnsi="Times New Roman" w:cs="Times New Roman"/>
          <w:shd w:val="clear" w:color="auto" w:fill="FFFFFF"/>
        </w:rPr>
        <w:t xml:space="preserve"> </w:t>
      </w:r>
      <w:r w:rsidR="002748B6">
        <w:rPr>
          <w:rFonts w:ascii="Times New Roman" w:hAnsi="Times New Roman" w:cs="Times New Roman"/>
          <w:shd w:val="clear" w:color="auto" w:fill="FFFFFF"/>
        </w:rPr>
        <w:t>M.</w:t>
      </w:r>
      <w:r w:rsidR="0094760A">
        <w:rPr>
          <w:rFonts w:ascii="Times New Roman" w:hAnsi="Times New Roman" w:cs="Times New Roman"/>
          <w:shd w:val="clear" w:color="auto" w:fill="FFFFFF"/>
        </w:rPr>
        <w:t xml:space="preserve"> </w:t>
      </w:r>
      <w:proofErr w:type="spellStart"/>
      <w:r w:rsidR="002748B6">
        <w:rPr>
          <w:rFonts w:ascii="Times New Roman" w:hAnsi="Times New Roman" w:cs="Times New Roman"/>
          <w:iCs/>
          <w:shd w:val="clear" w:color="auto" w:fill="FFFFFF"/>
        </w:rPr>
        <w:t>Raco</w:t>
      </w:r>
      <w:proofErr w:type="spellEnd"/>
      <w:r w:rsidR="002748B6">
        <w:rPr>
          <w:rFonts w:ascii="Times New Roman" w:hAnsi="Times New Roman" w:cs="Times New Roman"/>
          <w:iCs/>
          <w:shd w:val="clear" w:color="auto" w:fill="FFFFFF"/>
        </w:rPr>
        <w:t xml:space="preserve"> (</w:t>
      </w:r>
      <w:proofErr w:type="gramStart"/>
      <w:r w:rsidR="002748B6">
        <w:rPr>
          <w:rFonts w:ascii="Times New Roman" w:hAnsi="Times New Roman" w:cs="Times New Roman"/>
          <w:iCs/>
          <w:shd w:val="clear" w:color="auto" w:fill="FFFFFF"/>
        </w:rPr>
        <w:t>eds</w:t>
      </w:r>
      <w:proofErr w:type="gramEnd"/>
      <w:r w:rsidR="0094760A">
        <w:rPr>
          <w:rFonts w:ascii="Times New Roman" w:hAnsi="Times New Roman" w:cs="Times New Roman"/>
          <w:iCs/>
          <w:shd w:val="clear" w:color="auto" w:fill="FFFFFF"/>
        </w:rPr>
        <w:t>.</w:t>
      </w:r>
      <w:r w:rsidR="002748B6">
        <w:rPr>
          <w:rFonts w:ascii="Times New Roman" w:hAnsi="Times New Roman" w:cs="Times New Roman"/>
          <w:iCs/>
          <w:shd w:val="clear" w:color="auto" w:fill="FFFFFF"/>
        </w:rPr>
        <w:t>)</w:t>
      </w:r>
      <w:r w:rsidR="0094760A">
        <w:rPr>
          <w:rFonts w:ascii="Times New Roman" w:hAnsi="Times New Roman" w:cs="Times New Roman"/>
          <w:iCs/>
          <w:shd w:val="clear" w:color="auto" w:fill="FFFFFF"/>
        </w:rPr>
        <w:t>.</w:t>
      </w:r>
      <w:r>
        <w:rPr>
          <w:rFonts w:ascii="Times New Roman" w:hAnsi="Times New Roman" w:cs="Times New Roman"/>
          <w:shd w:val="clear" w:color="auto" w:fill="FFFFFF"/>
        </w:rPr>
        <w:t xml:space="preserve"> </w:t>
      </w:r>
      <w:r w:rsidRPr="002748B6">
        <w:rPr>
          <w:rFonts w:ascii="Times New Roman" w:hAnsi="Times New Roman" w:cs="Times New Roman"/>
          <w:i/>
          <w:iCs/>
          <w:shd w:val="clear" w:color="auto" w:fill="FFFFFF"/>
        </w:rPr>
        <w:t>Urban Renaissance</w:t>
      </w:r>
      <w:r w:rsidRPr="002748B6">
        <w:rPr>
          <w:rFonts w:ascii="Times New Roman" w:hAnsi="Times New Roman" w:cs="Times New Roman"/>
          <w:i/>
          <w:shd w:val="clear" w:color="auto" w:fill="FFFFFF"/>
        </w:rPr>
        <w:t>? New Labour, Community and Urban</w:t>
      </w:r>
      <w:r w:rsidR="002748B6">
        <w:rPr>
          <w:rFonts w:ascii="Times New Roman" w:hAnsi="Times New Roman" w:cs="Times New Roman"/>
          <w:i/>
          <w:shd w:val="clear" w:color="auto" w:fill="FFFFFF"/>
        </w:rPr>
        <w:t xml:space="preserve"> Policy.</w:t>
      </w:r>
      <w:r w:rsidR="002748B6">
        <w:rPr>
          <w:rFonts w:ascii="Times New Roman" w:hAnsi="Times New Roman" w:cs="Times New Roman"/>
          <w:shd w:val="clear" w:color="auto" w:fill="FFFFFF"/>
        </w:rPr>
        <w:t xml:space="preserve"> Bristol: </w:t>
      </w:r>
      <w:r w:rsidRPr="00474E7B">
        <w:rPr>
          <w:rFonts w:ascii="Times New Roman" w:hAnsi="Times New Roman" w:cs="Times New Roman"/>
          <w:shd w:val="clear" w:color="auto" w:fill="FFFFFF"/>
        </w:rPr>
        <w:t>Policy Press,</w:t>
      </w:r>
      <w:r w:rsidR="002748B6">
        <w:rPr>
          <w:rFonts w:ascii="Times New Roman" w:hAnsi="Times New Roman" w:cs="Times New Roman"/>
          <w:shd w:val="clear" w:color="auto" w:fill="FFFFFF"/>
        </w:rPr>
        <w:t xml:space="preserve"> </w:t>
      </w:r>
      <w:r w:rsidRPr="00474E7B">
        <w:rPr>
          <w:rFonts w:ascii="Times New Roman" w:hAnsi="Times New Roman" w:cs="Times New Roman"/>
          <w:shd w:val="clear" w:color="auto" w:fill="FFFFFF"/>
        </w:rPr>
        <w:t>pp</w:t>
      </w:r>
      <w:r w:rsidR="002748B6">
        <w:rPr>
          <w:rFonts w:ascii="Times New Roman" w:hAnsi="Times New Roman" w:cs="Times New Roman"/>
          <w:shd w:val="clear" w:color="auto" w:fill="FFFFFF"/>
        </w:rPr>
        <w:t>.</w:t>
      </w:r>
      <w:r w:rsidRPr="00474E7B">
        <w:rPr>
          <w:rFonts w:ascii="Times New Roman" w:hAnsi="Times New Roman" w:cs="Times New Roman"/>
          <w:shd w:val="clear" w:color="auto" w:fill="FFFFFF"/>
        </w:rPr>
        <w:t xml:space="preserve"> 61–82</w:t>
      </w:r>
      <w:r w:rsidR="002748B6">
        <w:rPr>
          <w:rFonts w:ascii="Times New Roman" w:hAnsi="Times New Roman" w:cs="Times New Roman"/>
          <w:shd w:val="clear" w:color="auto" w:fill="FFFFFF"/>
        </w:rPr>
        <w:t>.</w:t>
      </w:r>
    </w:p>
    <w:p w14:paraId="6F11D065" w14:textId="77777777" w:rsidR="00340B5A" w:rsidRPr="00FD5175" w:rsidRDefault="00340B5A" w:rsidP="00340B5A">
      <w:pPr>
        <w:autoSpaceDE w:val="0"/>
        <w:autoSpaceDN w:val="0"/>
        <w:adjustRightInd w:val="0"/>
        <w:spacing w:line="480" w:lineRule="auto"/>
        <w:ind w:left="567" w:hanging="567"/>
        <w:rPr>
          <w:rFonts w:ascii="Times New Roman" w:hAnsi="Times New Roman" w:cs="Times New Roman"/>
          <w:lang w:eastAsia="ja-JP"/>
        </w:rPr>
      </w:pPr>
      <w:proofErr w:type="spellStart"/>
      <w:r w:rsidRPr="00FD5175">
        <w:rPr>
          <w:rFonts w:ascii="Times New Roman" w:hAnsi="Times New Roman" w:cs="Times New Roman"/>
          <w:lang w:eastAsia="ja-JP"/>
        </w:rPr>
        <w:t>LeGates</w:t>
      </w:r>
      <w:proofErr w:type="spellEnd"/>
      <w:r w:rsidRPr="00FD5175">
        <w:rPr>
          <w:rFonts w:ascii="Times New Roman" w:hAnsi="Times New Roman" w:cs="Times New Roman"/>
          <w:lang w:eastAsia="ja-JP"/>
        </w:rPr>
        <w:t>, R. and Hartman, C. (1986)</w:t>
      </w:r>
      <w:r>
        <w:rPr>
          <w:rFonts w:ascii="Times New Roman" w:hAnsi="Times New Roman" w:cs="Times New Roman"/>
          <w:lang w:eastAsia="ja-JP"/>
        </w:rPr>
        <w:t>.</w:t>
      </w:r>
      <w:r w:rsidRPr="00FD5175">
        <w:rPr>
          <w:rFonts w:ascii="Times New Roman" w:hAnsi="Times New Roman" w:cs="Times New Roman"/>
          <w:lang w:eastAsia="ja-JP"/>
        </w:rPr>
        <w:t xml:space="preserve"> </w:t>
      </w:r>
      <w:r>
        <w:rPr>
          <w:rFonts w:ascii="Times New Roman" w:hAnsi="Times New Roman" w:cs="Times New Roman"/>
          <w:lang w:eastAsia="ja-JP"/>
        </w:rPr>
        <w:t>'</w:t>
      </w:r>
      <w:r w:rsidRPr="00FD5175">
        <w:rPr>
          <w:rFonts w:ascii="Times New Roman" w:hAnsi="Times New Roman" w:cs="Times New Roman"/>
          <w:lang w:eastAsia="ja-JP"/>
        </w:rPr>
        <w:t>The anatomy of displacement in the United</w:t>
      </w:r>
      <w:r>
        <w:rPr>
          <w:rFonts w:ascii="Times New Roman" w:hAnsi="Times New Roman" w:cs="Times New Roman"/>
          <w:lang w:eastAsia="ja-JP"/>
        </w:rPr>
        <w:t xml:space="preserve"> </w:t>
      </w:r>
      <w:r w:rsidRPr="00FD5175">
        <w:rPr>
          <w:rFonts w:ascii="Times New Roman" w:hAnsi="Times New Roman" w:cs="Times New Roman"/>
          <w:lang w:eastAsia="ja-JP"/>
        </w:rPr>
        <w:t>States</w:t>
      </w:r>
      <w:r>
        <w:rPr>
          <w:rFonts w:ascii="Times New Roman" w:hAnsi="Times New Roman" w:cs="Times New Roman"/>
          <w:lang w:eastAsia="ja-JP"/>
        </w:rPr>
        <w:t>', i</w:t>
      </w:r>
      <w:r w:rsidRPr="00FD5175">
        <w:rPr>
          <w:rFonts w:ascii="Times New Roman" w:hAnsi="Times New Roman" w:cs="Times New Roman"/>
          <w:lang w:eastAsia="ja-JP"/>
        </w:rPr>
        <w:t xml:space="preserve">n </w:t>
      </w:r>
      <w:r>
        <w:rPr>
          <w:rFonts w:ascii="Times New Roman" w:hAnsi="Times New Roman" w:cs="Times New Roman"/>
          <w:lang w:eastAsia="ja-JP"/>
        </w:rPr>
        <w:t>N. Smith and P. Williams (</w:t>
      </w:r>
      <w:proofErr w:type="gramStart"/>
      <w:r>
        <w:rPr>
          <w:rFonts w:ascii="Times New Roman" w:hAnsi="Times New Roman" w:cs="Times New Roman"/>
          <w:lang w:eastAsia="ja-JP"/>
        </w:rPr>
        <w:t>eds</w:t>
      </w:r>
      <w:proofErr w:type="gramEnd"/>
      <w:r>
        <w:rPr>
          <w:rFonts w:ascii="Times New Roman" w:hAnsi="Times New Roman" w:cs="Times New Roman"/>
          <w:lang w:eastAsia="ja-JP"/>
        </w:rPr>
        <w:t>.).</w:t>
      </w:r>
      <w:r w:rsidRPr="00FD5175">
        <w:rPr>
          <w:rFonts w:ascii="Times New Roman" w:hAnsi="Times New Roman" w:cs="Times New Roman"/>
          <w:lang w:eastAsia="ja-JP"/>
        </w:rPr>
        <w:t xml:space="preserve"> </w:t>
      </w:r>
      <w:r w:rsidRPr="00340B5A">
        <w:rPr>
          <w:rFonts w:ascii="Times New Roman" w:hAnsi="Times New Roman" w:cs="Times New Roman"/>
          <w:i/>
          <w:lang w:eastAsia="ja-JP"/>
        </w:rPr>
        <w:t>Gentrification of the C</w:t>
      </w:r>
      <w:r w:rsidRPr="005A3A83">
        <w:rPr>
          <w:rFonts w:ascii="Times New Roman" w:hAnsi="Times New Roman" w:cs="Times New Roman"/>
          <w:i/>
          <w:lang w:eastAsia="ja-JP"/>
        </w:rPr>
        <w:t>ity</w:t>
      </w:r>
      <w:r>
        <w:rPr>
          <w:rFonts w:ascii="Times New Roman" w:hAnsi="Times New Roman" w:cs="Times New Roman"/>
          <w:lang w:eastAsia="ja-JP"/>
        </w:rPr>
        <w:t>. London: Unwin Hyman, pp. 178–</w:t>
      </w:r>
      <w:r w:rsidRPr="00FD5175">
        <w:rPr>
          <w:rFonts w:ascii="Times New Roman" w:hAnsi="Times New Roman" w:cs="Times New Roman"/>
          <w:lang w:eastAsia="ja-JP"/>
        </w:rPr>
        <w:t>200.</w:t>
      </w:r>
    </w:p>
    <w:p w14:paraId="1974AB7A" w14:textId="77777777" w:rsidR="007105AD" w:rsidRPr="00F4674E" w:rsidRDefault="0080185E" w:rsidP="005C1955">
      <w:pPr>
        <w:spacing w:line="480" w:lineRule="auto"/>
        <w:ind w:left="567" w:hanging="567"/>
        <w:rPr>
          <w:rFonts w:ascii="Times New Roman" w:hAnsi="Times New Roman" w:cs="Times New Roman"/>
          <w:shd w:val="clear" w:color="auto" w:fill="FFFFFF"/>
        </w:rPr>
      </w:pPr>
      <w:r>
        <w:rPr>
          <w:rFonts w:ascii="Times New Roman" w:hAnsi="Times New Roman" w:cs="Times New Roman"/>
          <w:shd w:val="clear" w:color="auto" w:fill="FFFFFF"/>
        </w:rPr>
        <w:lastRenderedPageBreak/>
        <w:t>Ley, D. (1996)</w:t>
      </w:r>
      <w:r w:rsidR="00340B5A">
        <w:rPr>
          <w:rFonts w:ascii="Times New Roman" w:hAnsi="Times New Roman" w:cs="Times New Roman"/>
          <w:shd w:val="clear" w:color="auto" w:fill="FFFFFF"/>
        </w:rPr>
        <w:t>.</w:t>
      </w:r>
      <w:r>
        <w:rPr>
          <w:rFonts w:ascii="Times New Roman" w:hAnsi="Times New Roman" w:cs="Times New Roman"/>
          <w:shd w:val="clear" w:color="auto" w:fill="FFFFFF"/>
        </w:rPr>
        <w:t> </w:t>
      </w:r>
      <w:r>
        <w:rPr>
          <w:rFonts w:ascii="Times New Roman" w:hAnsi="Times New Roman" w:cs="Times New Roman"/>
          <w:i/>
          <w:iCs/>
          <w:shd w:val="clear" w:color="auto" w:fill="FFFFFF"/>
        </w:rPr>
        <w:t>The New Middle Class and the Re-making of the Central City</w:t>
      </w:r>
      <w:r w:rsidR="00340B5A">
        <w:rPr>
          <w:rFonts w:ascii="Times New Roman" w:hAnsi="Times New Roman" w:cs="Times New Roman"/>
          <w:shd w:val="clear" w:color="auto" w:fill="FFFFFF"/>
        </w:rPr>
        <w:t>.</w:t>
      </w:r>
      <w:r>
        <w:rPr>
          <w:rFonts w:ascii="Times New Roman" w:hAnsi="Times New Roman" w:cs="Times New Roman"/>
          <w:shd w:val="clear" w:color="auto" w:fill="FFFFFF"/>
        </w:rPr>
        <w:t xml:space="preserve"> Oxford: Oxford University Press.</w:t>
      </w:r>
    </w:p>
    <w:p w14:paraId="2BE339AB" w14:textId="77777777" w:rsidR="007105AD" w:rsidRPr="00F4674E" w:rsidRDefault="007105AD" w:rsidP="005C1955">
      <w:pPr>
        <w:autoSpaceDE w:val="0"/>
        <w:autoSpaceDN w:val="0"/>
        <w:adjustRightInd w:val="0"/>
        <w:spacing w:line="480" w:lineRule="auto"/>
        <w:ind w:left="567" w:hanging="567"/>
        <w:rPr>
          <w:rFonts w:ascii="Times New Roman" w:hAnsi="Times New Roman" w:cs="Times New Roman"/>
          <w:lang w:eastAsia="ja-JP"/>
        </w:rPr>
      </w:pPr>
      <w:r w:rsidRPr="00FD5175">
        <w:rPr>
          <w:rFonts w:ascii="Times New Roman" w:hAnsi="Times New Roman" w:cs="Times New Roman"/>
          <w:lang w:eastAsia="ja-JP"/>
        </w:rPr>
        <w:t>Marcuse, P. (1986)</w:t>
      </w:r>
      <w:r w:rsidR="00340B5A">
        <w:rPr>
          <w:rFonts w:ascii="Times New Roman" w:hAnsi="Times New Roman" w:cs="Times New Roman"/>
          <w:lang w:eastAsia="ja-JP"/>
        </w:rPr>
        <w:t>. '</w:t>
      </w:r>
      <w:r w:rsidRPr="00FD5175">
        <w:rPr>
          <w:rFonts w:ascii="Times New Roman" w:hAnsi="Times New Roman" w:cs="Times New Roman"/>
          <w:lang w:eastAsia="ja-JP"/>
        </w:rPr>
        <w:t>Abandonment, gentrification and displacement: the linkages in New York City</w:t>
      </w:r>
      <w:r w:rsidR="00340B5A">
        <w:rPr>
          <w:rFonts w:ascii="Times New Roman" w:hAnsi="Times New Roman" w:cs="Times New Roman"/>
          <w:lang w:eastAsia="ja-JP"/>
        </w:rPr>
        <w:t>', i</w:t>
      </w:r>
      <w:r w:rsidRPr="00FD5175">
        <w:rPr>
          <w:rFonts w:ascii="Times New Roman" w:hAnsi="Times New Roman" w:cs="Times New Roman"/>
          <w:lang w:eastAsia="ja-JP"/>
        </w:rPr>
        <w:t xml:space="preserve">n </w:t>
      </w:r>
      <w:r w:rsidR="00340B5A">
        <w:rPr>
          <w:rFonts w:ascii="Times New Roman" w:hAnsi="Times New Roman" w:cs="Times New Roman"/>
          <w:lang w:eastAsia="ja-JP"/>
        </w:rPr>
        <w:t>N. Smith and P. Williams (</w:t>
      </w:r>
      <w:proofErr w:type="gramStart"/>
      <w:r w:rsidR="00340B5A">
        <w:rPr>
          <w:rFonts w:ascii="Times New Roman" w:hAnsi="Times New Roman" w:cs="Times New Roman"/>
          <w:lang w:eastAsia="ja-JP"/>
        </w:rPr>
        <w:t>eds</w:t>
      </w:r>
      <w:proofErr w:type="gramEnd"/>
      <w:r w:rsidR="00340B5A">
        <w:rPr>
          <w:rFonts w:ascii="Times New Roman" w:hAnsi="Times New Roman" w:cs="Times New Roman"/>
          <w:lang w:eastAsia="ja-JP"/>
        </w:rPr>
        <w:t>.).</w:t>
      </w:r>
      <w:r w:rsidRPr="00FD5175">
        <w:rPr>
          <w:rFonts w:ascii="Times New Roman" w:hAnsi="Times New Roman" w:cs="Times New Roman"/>
          <w:lang w:eastAsia="ja-JP"/>
        </w:rPr>
        <w:t xml:space="preserve"> </w:t>
      </w:r>
      <w:r w:rsidRPr="006E5102">
        <w:rPr>
          <w:rFonts w:ascii="Times New Roman" w:hAnsi="Times New Roman" w:cs="Times New Roman"/>
          <w:i/>
          <w:lang w:eastAsia="ja-JP"/>
        </w:rPr>
        <w:t>Gentrification of the City</w:t>
      </w:r>
      <w:r w:rsidRPr="00FD5175">
        <w:rPr>
          <w:rFonts w:ascii="Times New Roman" w:hAnsi="Times New Roman" w:cs="Times New Roman"/>
          <w:lang w:eastAsia="ja-JP"/>
        </w:rPr>
        <w:t>.</w:t>
      </w:r>
      <w:r w:rsidR="00FD5175">
        <w:rPr>
          <w:rFonts w:ascii="Times New Roman" w:hAnsi="Times New Roman" w:cs="Times New Roman"/>
          <w:lang w:eastAsia="ja-JP"/>
        </w:rPr>
        <w:t xml:space="preserve"> </w:t>
      </w:r>
      <w:r w:rsidR="00340B5A">
        <w:rPr>
          <w:rFonts w:ascii="Times New Roman" w:hAnsi="Times New Roman" w:cs="Times New Roman"/>
          <w:lang w:eastAsia="ja-JP"/>
        </w:rPr>
        <w:t>London: Unwin Hyman, pp. 153–177.</w:t>
      </w:r>
    </w:p>
    <w:p w14:paraId="47282080" w14:textId="77777777" w:rsidR="007105AD" w:rsidRPr="008F70E9" w:rsidRDefault="007105AD" w:rsidP="008F70E9">
      <w:pPr>
        <w:spacing w:line="480" w:lineRule="auto"/>
        <w:ind w:left="567" w:hanging="567"/>
        <w:rPr>
          <w:rFonts w:ascii="Times New Roman" w:hAnsi="Times New Roman" w:cs="Times New Roman"/>
          <w:lang w:val="en-US"/>
        </w:rPr>
      </w:pPr>
      <w:r w:rsidRPr="00FD5175">
        <w:rPr>
          <w:rFonts w:ascii="Times New Roman" w:eastAsia="Arial" w:hAnsi="Times New Roman" w:cs="Times New Roman"/>
        </w:rPr>
        <w:t>Ministry of Justice (2015)</w:t>
      </w:r>
      <w:r w:rsidR="00340B5A">
        <w:rPr>
          <w:rFonts w:ascii="Times New Roman" w:eastAsia="Arial" w:hAnsi="Times New Roman" w:cs="Times New Roman"/>
        </w:rPr>
        <w:t>.</w:t>
      </w:r>
      <w:r w:rsidRPr="00FD5175">
        <w:rPr>
          <w:rFonts w:ascii="Times New Roman" w:eastAsia="Arial" w:hAnsi="Times New Roman" w:cs="Times New Roman"/>
        </w:rPr>
        <w:t xml:space="preserve"> </w:t>
      </w:r>
      <w:r w:rsidRPr="006E5102">
        <w:rPr>
          <w:rFonts w:ascii="Times New Roman" w:eastAsia="Arial" w:hAnsi="Times New Roman" w:cs="Times New Roman"/>
          <w:i/>
        </w:rPr>
        <w:t xml:space="preserve">Mortgage and Landlord </w:t>
      </w:r>
      <w:r w:rsidR="00340B5A" w:rsidRPr="00340B5A">
        <w:rPr>
          <w:rFonts w:ascii="Times New Roman" w:eastAsia="Arial" w:hAnsi="Times New Roman" w:cs="Times New Roman"/>
          <w:i/>
        </w:rPr>
        <w:t>Possession Statistics Quarterly.</w:t>
      </w:r>
      <w:r w:rsidRPr="006E5102">
        <w:rPr>
          <w:rFonts w:ascii="Times New Roman" w:eastAsia="Arial" w:hAnsi="Times New Roman" w:cs="Times New Roman"/>
          <w:i/>
        </w:rPr>
        <w:t xml:space="preserve"> England and Wales</w:t>
      </w:r>
      <w:r w:rsidR="00340B5A">
        <w:rPr>
          <w:rFonts w:ascii="Times New Roman" w:eastAsia="Arial" w:hAnsi="Times New Roman" w:cs="Times New Roman"/>
          <w:i/>
        </w:rPr>
        <w:t>.</w:t>
      </w:r>
      <w:r w:rsidRPr="006E5102">
        <w:rPr>
          <w:rFonts w:ascii="Times New Roman" w:eastAsia="Arial" w:hAnsi="Times New Roman" w:cs="Times New Roman"/>
          <w:i/>
        </w:rPr>
        <w:t xml:space="preserve"> </w:t>
      </w:r>
      <w:r w:rsidR="00340B5A">
        <w:rPr>
          <w:rFonts w:ascii="Times New Roman" w:eastAsia="Arial" w:hAnsi="Times New Roman" w:cs="Times New Roman"/>
        </w:rPr>
        <w:t>April to June 2015 [online]</w:t>
      </w:r>
      <w:r w:rsidRPr="00F4674E">
        <w:rPr>
          <w:rFonts w:ascii="Times New Roman" w:eastAsia="Arial" w:hAnsi="Times New Roman" w:cs="Times New Roman"/>
        </w:rPr>
        <w:t xml:space="preserve"> Available at: https://www.gov.uk/government/uploads/system/uploads/attachment_data/file/ 453265/mortgage-landlord-possession-statistics-april-june-2015.pdf.</w:t>
      </w:r>
      <w:r w:rsidR="005A48FB">
        <w:rPr>
          <w:rFonts w:ascii="Times New Roman" w:eastAsia="Arial" w:hAnsi="Times New Roman" w:cs="Times New Roman"/>
        </w:rPr>
        <w:t xml:space="preserve"> </w:t>
      </w:r>
      <w:r w:rsidR="005A48FB">
        <w:rPr>
          <w:rFonts w:ascii="Times New Roman" w:hAnsi="Times New Roman" w:cs="Times New Roman"/>
          <w:lang w:val="en-US"/>
        </w:rPr>
        <w:t>[A</w:t>
      </w:r>
      <w:r w:rsidR="005A48FB" w:rsidRPr="00FD5175">
        <w:rPr>
          <w:rFonts w:ascii="Times New Roman" w:hAnsi="Times New Roman" w:cs="Times New Roman"/>
          <w:lang w:val="en-US"/>
        </w:rPr>
        <w:t>ccessed</w:t>
      </w:r>
      <w:r w:rsidR="005A48FB">
        <w:rPr>
          <w:rFonts w:ascii="Times New Roman" w:hAnsi="Times New Roman" w:cs="Times New Roman"/>
          <w:lang w:val="en-US"/>
        </w:rPr>
        <w:t>: 3</w:t>
      </w:r>
      <w:r w:rsidR="005A48FB" w:rsidRPr="00FD5175">
        <w:rPr>
          <w:rFonts w:ascii="Times New Roman" w:hAnsi="Times New Roman" w:cs="Times New Roman"/>
          <w:lang w:val="en-US"/>
        </w:rPr>
        <w:t xml:space="preserve"> March 2016</w:t>
      </w:r>
      <w:r w:rsidR="005A48FB">
        <w:rPr>
          <w:rFonts w:ascii="Times New Roman" w:hAnsi="Times New Roman" w:cs="Times New Roman"/>
          <w:lang w:val="en-US"/>
        </w:rPr>
        <w:t>]</w:t>
      </w:r>
      <w:r w:rsidR="005A48FB" w:rsidRPr="00FD5175">
        <w:rPr>
          <w:rFonts w:ascii="Times New Roman" w:hAnsi="Times New Roman" w:cs="Times New Roman"/>
          <w:lang w:val="en-US"/>
        </w:rPr>
        <w:t>.</w:t>
      </w:r>
    </w:p>
    <w:p w14:paraId="69739DFF" w14:textId="77777777" w:rsidR="007105AD" w:rsidRPr="008F70E9" w:rsidRDefault="007105AD" w:rsidP="008F70E9">
      <w:pPr>
        <w:spacing w:line="480" w:lineRule="auto"/>
        <w:ind w:left="567" w:hanging="567"/>
        <w:rPr>
          <w:rStyle w:val="Hyperlink"/>
        </w:rPr>
      </w:pPr>
      <w:r w:rsidRPr="00FD5175">
        <w:rPr>
          <w:rFonts w:ascii="Times New Roman" w:eastAsia="Times New Roman" w:hAnsi="Times New Roman" w:cs="Times New Roman"/>
          <w:shd w:val="clear" w:color="auto" w:fill="FFFFFF"/>
        </w:rPr>
        <w:t>Ministry of Justice (2016)</w:t>
      </w:r>
      <w:r w:rsidR="00340B5A">
        <w:rPr>
          <w:rFonts w:ascii="Times New Roman" w:eastAsia="Times New Roman" w:hAnsi="Times New Roman" w:cs="Times New Roman"/>
          <w:shd w:val="clear" w:color="auto" w:fill="FFFFFF"/>
        </w:rPr>
        <w:t>.</w:t>
      </w:r>
      <w:r w:rsidRPr="00FD5175">
        <w:rPr>
          <w:rFonts w:ascii="Times New Roman" w:eastAsia="Times New Roman" w:hAnsi="Times New Roman" w:cs="Times New Roman"/>
          <w:shd w:val="clear" w:color="auto" w:fill="FFFFFF"/>
        </w:rPr>
        <w:t xml:space="preserve"> </w:t>
      </w:r>
      <w:r w:rsidRPr="006E5102">
        <w:rPr>
          <w:rFonts w:ascii="Times New Roman" w:eastAsia="Arial" w:hAnsi="Times New Roman" w:cs="Times New Roman"/>
          <w:i/>
        </w:rPr>
        <w:t>Mortgage and Landlord Possession Statistics Quarter</w:t>
      </w:r>
      <w:r w:rsidR="00340B5A" w:rsidRPr="00340B5A">
        <w:rPr>
          <w:rFonts w:ascii="Times New Roman" w:eastAsia="Arial" w:hAnsi="Times New Roman" w:cs="Times New Roman"/>
          <w:i/>
        </w:rPr>
        <w:t>ly.</w:t>
      </w:r>
      <w:r w:rsidRPr="006E5102">
        <w:rPr>
          <w:rFonts w:ascii="Times New Roman" w:eastAsia="Arial" w:hAnsi="Times New Roman" w:cs="Times New Roman"/>
          <w:i/>
        </w:rPr>
        <w:t xml:space="preserve"> England and Wales</w:t>
      </w:r>
      <w:r w:rsidR="00340B5A">
        <w:rPr>
          <w:rFonts w:ascii="Times New Roman" w:eastAsia="Arial" w:hAnsi="Times New Roman" w:cs="Times New Roman"/>
          <w:i/>
        </w:rPr>
        <w:t>.</w:t>
      </w:r>
      <w:r w:rsidRPr="006E5102">
        <w:rPr>
          <w:rFonts w:ascii="Times New Roman" w:eastAsia="Arial" w:hAnsi="Times New Roman" w:cs="Times New Roman"/>
          <w:i/>
        </w:rPr>
        <w:t xml:space="preserve"> </w:t>
      </w:r>
      <w:r w:rsidRPr="00FD5175">
        <w:rPr>
          <w:rFonts w:ascii="Times New Roman" w:eastAsia="Arial" w:hAnsi="Times New Roman" w:cs="Times New Roman"/>
        </w:rPr>
        <w:t xml:space="preserve">October </w:t>
      </w:r>
      <w:r w:rsidR="00340B5A">
        <w:rPr>
          <w:rFonts w:ascii="Times New Roman" w:eastAsia="Arial" w:hAnsi="Times New Roman" w:cs="Times New Roman"/>
        </w:rPr>
        <w:t>to December 2015 [online]</w:t>
      </w:r>
      <w:r w:rsidR="00FD5175" w:rsidRPr="00FD5175">
        <w:rPr>
          <w:rFonts w:ascii="Times New Roman" w:eastAsia="Arial" w:hAnsi="Times New Roman" w:cs="Times New Roman"/>
        </w:rPr>
        <w:t xml:space="preserve"> Available at:</w:t>
      </w:r>
      <w:r w:rsidR="00340B5A">
        <w:rPr>
          <w:rFonts w:ascii="Times New Roman" w:eastAsia="Arial" w:hAnsi="Times New Roman" w:cs="Times New Roman"/>
        </w:rPr>
        <w:t xml:space="preserve"> </w:t>
      </w:r>
      <w:r w:rsidR="005A48FB" w:rsidRPr="008F70E9">
        <w:rPr>
          <w:rFonts w:ascii="Times New Roman" w:eastAsia="Arial" w:hAnsi="Times New Roman" w:cs="Times New Roman"/>
        </w:rPr>
        <w:t>https://www.gov.uk/government/uploads/system/uploads/attachment_data/file/499083/mortgage-and-landlord-possession-statistics-october-to-december-2015.pdf</w:t>
      </w:r>
      <w:r w:rsidR="005A48FB">
        <w:rPr>
          <w:rFonts w:ascii="Times New Roman" w:eastAsia="Arial" w:hAnsi="Times New Roman" w:cs="Times New Roman"/>
        </w:rPr>
        <w:t xml:space="preserve"> </w:t>
      </w:r>
      <w:r w:rsidR="005A48FB">
        <w:rPr>
          <w:rFonts w:ascii="Times New Roman" w:hAnsi="Times New Roman" w:cs="Times New Roman"/>
          <w:lang w:val="en-US"/>
        </w:rPr>
        <w:t>[A</w:t>
      </w:r>
      <w:r w:rsidR="005A48FB" w:rsidRPr="00FD5175">
        <w:rPr>
          <w:rFonts w:ascii="Times New Roman" w:hAnsi="Times New Roman" w:cs="Times New Roman"/>
          <w:lang w:val="en-US"/>
        </w:rPr>
        <w:t>ccessed</w:t>
      </w:r>
      <w:r w:rsidR="005A48FB">
        <w:rPr>
          <w:rFonts w:ascii="Times New Roman" w:hAnsi="Times New Roman" w:cs="Times New Roman"/>
          <w:lang w:val="en-US"/>
        </w:rPr>
        <w:t>: 3</w:t>
      </w:r>
      <w:r w:rsidR="005A48FB" w:rsidRPr="00FD5175">
        <w:rPr>
          <w:rFonts w:ascii="Times New Roman" w:hAnsi="Times New Roman" w:cs="Times New Roman"/>
          <w:lang w:val="en-US"/>
        </w:rPr>
        <w:t xml:space="preserve"> March 2016</w:t>
      </w:r>
      <w:r w:rsidR="005A48FB">
        <w:rPr>
          <w:rFonts w:ascii="Times New Roman" w:hAnsi="Times New Roman" w:cs="Times New Roman"/>
          <w:lang w:val="en-US"/>
        </w:rPr>
        <w:t>]</w:t>
      </w:r>
      <w:r w:rsidR="005A48FB" w:rsidRPr="00FD5175">
        <w:rPr>
          <w:rFonts w:ascii="Times New Roman" w:hAnsi="Times New Roman" w:cs="Times New Roman"/>
          <w:lang w:val="en-US"/>
        </w:rPr>
        <w:t>.</w:t>
      </w:r>
    </w:p>
    <w:p w14:paraId="13813521" w14:textId="77777777" w:rsidR="007105AD" w:rsidRPr="00FD5175" w:rsidRDefault="007105AD" w:rsidP="007D48BB">
      <w:pPr>
        <w:pStyle w:val="Normal1"/>
        <w:spacing w:line="480" w:lineRule="auto"/>
        <w:ind w:left="567" w:right="508" w:hanging="567"/>
        <w:outlineLvl w:val="0"/>
        <w:rPr>
          <w:rFonts w:ascii="Times New Roman" w:eastAsia="Arial" w:hAnsi="Times New Roman" w:cs="Times New Roman"/>
        </w:rPr>
      </w:pPr>
      <w:r w:rsidRPr="00FD5175">
        <w:rPr>
          <w:rFonts w:ascii="Times New Roman" w:eastAsia="Arial" w:hAnsi="Times New Roman" w:cs="Times New Roman"/>
        </w:rPr>
        <w:t>Mitchell, D. (2003)</w:t>
      </w:r>
      <w:r w:rsidR="00107CC5">
        <w:rPr>
          <w:rFonts w:ascii="Times New Roman" w:eastAsia="Arial" w:hAnsi="Times New Roman" w:cs="Times New Roman"/>
        </w:rPr>
        <w:t>.</w:t>
      </w:r>
      <w:r w:rsidRPr="00FD5175">
        <w:rPr>
          <w:rFonts w:ascii="Times New Roman" w:eastAsia="Arial" w:hAnsi="Times New Roman" w:cs="Times New Roman"/>
        </w:rPr>
        <w:t xml:space="preserve"> </w:t>
      </w:r>
      <w:r w:rsidRPr="00FD5175">
        <w:rPr>
          <w:rFonts w:ascii="Times New Roman" w:eastAsia="Arial" w:hAnsi="Times New Roman" w:cs="Times New Roman"/>
          <w:i/>
          <w:iCs/>
        </w:rPr>
        <w:t xml:space="preserve">The Right to the City. </w:t>
      </w:r>
      <w:r w:rsidRPr="00FD5175">
        <w:rPr>
          <w:rFonts w:ascii="Times New Roman" w:eastAsia="Arial" w:hAnsi="Times New Roman" w:cs="Times New Roman"/>
        </w:rPr>
        <w:t>London: The Guildford Press.</w:t>
      </w:r>
    </w:p>
    <w:p w14:paraId="5EDFDF45" w14:textId="77777777" w:rsidR="007105AD" w:rsidRPr="00F4674E" w:rsidRDefault="007105AD" w:rsidP="008F70E9">
      <w:pPr>
        <w:spacing w:line="480" w:lineRule="auto"/>
        <w:ind w:left="567" w:hanging="567"/>
        <w:rPr>
          <w:rFonts w:ascii="Times New Roman" w:hAnsi="Times New Roman" w:cs="Times New Roman"/>
          <w:lang w:val="en-US"/>
        </w:rPr>
      </w:pPr>
      <w:r w:rsidRPr="00FD5175">
        <w:rPr>
          <w:rFonts w:ascii="Times New Roman" w:eastAsia="Arial" w:hAnsi="Times New Roman" w:cs="Times New Roman"/>
        </w:rPr>
        <w:t>Money Advice Trust (2013)</w:t>
      </w:r>
      <w:r w:rsidR="00107CC5">
        <w:rPr>
          <w:rFonts w:ascii="Times New Roman" w:eastAsia="Arial" w:hAnsi="Times New Roman" w:cs="Times New Roman"/>
        </w:rPr>
        <w:t>.</w:t>
      </w:r>
      <w:r w:rsidRPr="00FD5175">
        <w:rPr>
          <w:rFonts w:ascii="Times New Roman" w:eastAsia="Arial" w:hAnsi="Times New Roman" w:cs="Times New Roman"/>
        </w:rPr>
        <w:t xml:space="preserve"> </w:t>
      </w:r>
      <w:r w:rsidRPr="00107CC5">
        <w:rPr>
          <w:rFonts w:ascii="Times New Roman" w:eastAsia="Arial" w:hAnsi="Times New Roman" w:cs="Times New Roman"/>
          <w:i/>
          <w:color w:val="000000"/>
        </w:rPr>
        <w:t xml:space="preserve">Rent </w:t>
      </w:r>
      <w:r w:rsidR="00107CC5">
        <w:rPr>
          <w:rFonts w:ascii="Times New Roman" w:eastAsia="Arial" w:hAnsi="Times New Roman" w:cs="Times New Roman"/>
          <w:i/>
          <w:color w:val="000000"/>
        </w:rPr>
        <w:t>Arrears t</w:t>
      </w:r>
      <w:r w:rsidR="00107CC5" w:rsidRPr="00107CC5">
        <w:rPr>
          <w:rFonts w:ascii="Times New Roman" w:eastAsia="Arial" w:hAnsi="Times New Roman" w:cs="Times New Roman"/>
          <w:i/>
          <w:color w:val="000000"/>
        </w:rPr>
        <w:t xml:space="preserve">he Fastest Growing </w:t>
      </w:r>
      <w:r w:rsidRPr="00107CC5">
        <w:rPr>
          <w:rFonts w:ascii="Times New Roman" w:eastAsia="Arial" w:hAnsi="Times New Roman" w:cs="Times New Roman"/>
          <w:i/>
          <w:color w:val="000000"/>
        </w:rPr>
        <w:t xml:space="preserve">UK </w:t>
      </w:r>
      <w:r w:rsidR="00107CC5" w:rsidRPr="00107CC5">
        <w:rPr>
          <w:rFonts w:ascii="Times New Roman" w:eastAsia="Arial" w:hAnsi="Times New Roman" w:cs="Times New Roman"/>
          <w:i/>
          <w:color w:val="000000"/>
        </w:rPr>
        <w:t>Debt Problem</w:t>
      </w:r>
      <w:r w:rsidR="00107CC5">
        <w:rPr>
          <w:rFonts w:ascii="Times New Roman" w:eastAsia="Arial" w:hAnsi="Times New Roman" w:cs="Times New Roman"/>
          <w:i/>
          <w:color w:val="000000"/>
        </w:rPr>
        <w:t xml:space="preserve">. </w:t>
      </w:r>
      <w:r w:rsidR="00107CC5" w:rsidRPr="00107CC5">
        <w:rPr>
          <w:rFonts w:ascii="Times New Roman" w:eastAsia="Arial" w:hAnsi="Times New Roman" w:cs="Times New Roman"/>
          <w:color w:val="000000"/>
        </w:rPr>
        <w:t>[</w:t>
      </w:r>
      <w:proofErr w:type="gramStart"/>
      <w:r w:rsidR="00107CC5" w:rsidRPr="00107CC5">
        <w:rPr>
          <w:rFonts w:ascii="Times New Roman" w:eastAsia="Arial" w:hAnsi="Times New Roman" w:cs="Times New Roman"/>
          <w:color w:val="000000"/>
        </w:rPr>
        <w:t>online</w:t>
      </w:r>
      <w:proofErr w:type="gramEnd"/>
      <w:r w:rsidR="00107CC5" w:rsidRPr="00107CC5">
        <w:rPr>
          <w:rFonts w:ascii="Times New Roman" w:eastAsia="Arial" w:hAnsi="Times New Roman" w:cs="Times New Roman"/>
          <w:color w:val="000000"/>
        </w:rPr>
        <w:t>]</w:t>
      </w:r>
      <w:r w:rsidR="00107CC5">
        <w:rPr>
          <w:rFonts w:ascii="Times New Roman" w:eastAsia="Arial" w:hAnsi="Times New Roman" w:cs="Times New Roman"/>
          <w:color w:val="000000"/>
        </w:rPr>
        <w:t xml:space="preserve"> Available at:</w:t>
      </w:r>
      <w:r w:rsidR="00107CC5" w:rsidRPr="00107CC5">
        <w:rPr>
          <w:rFonts w:ascii="Times New Roman" w:eastAsia="Arial" w:hAnsi="Times New Roman" w:cs="Times New Roman"/>
          <w:i/>
          <w:color w:val="000000"/>
        </w:rPr>
        <w:t xml:space="preserve"> </w:t>
      </w:r>
      <w:r w:rsidRPr="008F70E9">
        <w:rPr>
          <w:rFonts w:ascii="Times New Roman" w:hAnsi="Times New Roman" w:cs="Times New Roman"/>
          <w:lang w:val="en-US"/>
        </w:rPr>
        <w:t>http://www.moneyadvicetrust.org/media/news/Pages/Rent-arrears-the-fastest-growing-UK-debt-problem.aspx</w:t>
      </w:r>
      <w:r w:rsidRPr="00FD5175">
        <w:rPr>
          <w:rStyle w:val="Hyperlink"/>
          <w:rFonts w:ascii="Times New Roman" w:hAnsi="Times New Roman" w:cs="Times New Roman"/>
          <w:lang w:val="en-US"/>
        </w:rPr>
        <w:t xml:space="preserve"> </w:t>
      </w:r>
      <w:r w:rsidR="005A48FB">
        <w:rPr>
          <w:rFonts w:ascii="Times New Roman" w:hAnsi="Times New Roman" w:cs="Times New Roman"/>
          <w:lang w:val="en-US"/>
        </w:rPr>
        <w:t>[A</w:t>
      </w:r>
      <w:r w:rsidR="005A48FB" w:rsidRPr="00FD5175">
        <w:rPr>
          <w:rFonts w:ascii="Times New Roman" w:hAnsi="Times New Roman" w:cs="Times New Roman"/>
          <w:lang w:val="en-US"/>
        </w:rPr>
        <w:t>ccessed</w:t>
      </w:r>
      <w:r w:rsidR="005A48FB">
        <w:rPr>
          <w:rFonts w:ascii="Times New Roman" w:hAnsi="Times New Roman" w:cs="Times New Roman"/>
          <w:lang w:val="en-US"/>
        </w:rPr>
        <w:t>: 3</w:t>
      </w:r>
      <w:r w:rsidR="005A48FB" w:rsidRPr="00FD5175">
        <w:rPr>
          <w:rFonts w:ascii="Times New Roman" w:hAnsi="Times New Roman" w:cs="Times New Roman"/>
          <w:lang w:val="en-US"/>
        </w:rPr>
        <w:t xml:space="preserve"> March 2016</w:t>
      </w:r>
      <w:r w:rsidR="005A48FB">
        <w:rPr>
          <w:rFonts w:ascii="Times New Roman" w:hAnsi="Times New Roman" w:cs="Times New Roman"/>
          <w:lang w:val="en-US"/>
        </w:rPr>
        <w:t>]</w:t>
      </w:r>
      <w:r w:rsidR="005A48FB" w:rsidRPr="00FD5175">
        <w:rPr>
          <w:rFonts w:ascii="Times New Roman" w:hAnsi="Times New Roman" w:cs="Times New Roman"/>
          <w:lang w:val="en-US"/>
        </w:rPr>
        <w:t>.</w:t>
      </w:r>
    </w:p>
    <w:p w14:paraId="4D854151" w14:textId="77777777" w:rsidR="007105AD" w:rsidRPr="00F4674E" w:rsidRDefault="00107CC5" w:rsidP="007F7400">
      <w:pPr>
        <w:pStyle w:val="Normal1"/>
        <w:spacing w:line="480" w:lineRule="auto"/>
        <w:ind w:left="567" w:right="508" w:hanging="567"/>
        <w:rPr>
          <w:rFonts w:ascii="Times New Roman" w:hAnsi="Times New Roman" w:cs="Times New Roman"/>
          <w:lang w:val="en-US" w:eastAsia="ja-JP"/>
        </w:rPr>
      </w:pPr>
      <w:r>
        <w:rPr>
          <w:rFonts w:ascii="Times New Roman" w:hAnsi="Times New Roman" w:cs="Times New Roman"/>
          <w:lang w:val="en-US" w:eastAsia="ja-JP"/>
        </w:rPr>
        <w:t>Newman, K.</w:t>
      </w:r>
      <w:r w:rsidR="007105AD" w:rsidRPr="00FD5175">
        <w:rPr>
          <w:rFonts w:ascii="Times New Roman" w:hAnsi="Times New Roman" w:cs="Times New Roman"/>
          <w:lang w:val="en-US" w:eastAsia="ja-JP"/>
        </w:rPr>
        <w:t xml:space="preserve"> and </w:t>
      </w:r>
      <w:proofErr w:type="spellStart"/>
      <w:r w:rsidR="007105AD" w:rsidRPr="00FD5175">
        <w:rPr>
          <w:rFonts w:ascii="Times New Roman" w:hAnsi="Times New Roman" w:cs="Times New Roman"/>
          <w:lang w:val="en-US" w:eastAsia="ja-JP"/>
        </w:rPr>
        <w:t>Wyly</w:t>
      </w:r>
      <w:proofErr w:type="spellEnd"/>
      <w:r w:rsidR="007105AD" w:rsidRPr="00FD5175">
        <w:rPr>
          <w:rFonts w:ascii="Times New Roman" w:hAnsi="Times New Roman" w:cs="Times New Roman"/>
          <w:lang w:val="en-US" w:eastAsia="ja-JP"/>
        </w:rPr>
        <w:t>, E. (2006). ‘The right to stay put, revisited: Gentrification and resistance to</w:t>
      </w:r>
      <w:r>
        <w:rPr>
          <w:rFonts w:ascii="Times New Roman" w:hAnsi="Times New Roman" w:cs="Times New Roman"/>
          <w:lang w:val="en-US" w:eastAsia="ja-JP"/>
        </w:rPr>
        <w:t xml:space="preserve"> displacement in New York City’,</w:t>
      </w:r>
      <w:r w:rsidR="007105AD" w:rsidRPr="00FD5175">
        <w:rPr>
          <w:rFonts w:ascii="Times New Roman" w:hAnsi="Times New Roman" w:cs="Times New Roman"/>
          <w:lang w:val="en-US" w:eastAsia="ja-JP"/>
        </w:rPr>
        <w:t xml:space="preserve"> </w:t>
      </w:r>
      <w:r w:rsidR="007105AD" w:rsidRPr="00FD5175">
        <w:rPr>
          <w:rFonts w:ascii="Times New Roman" w:hAnsi="Times New Roman" w:cs="Times New Roman"/>
          <w:i/>
          <w:iCs/>
          <w:lang w:val="en-US" w:eastAsia="ja-JP"/>
        </w:rPr>
        <w:t>Urban Studies</w:t>
      </w:r>
      <w:r w:rsidR="007105AD" w:rsidRPr="00FD5175">
        <w:rPr>
          <w:rFonts w:ascii="Times New Roman" w:hAnsi="Times New Roman" w:cs="Times New Roman"/>
          <w:lang w:val="en-US" w:eastAsia="ja-JP"/>
        </w:rPr>
        <w:t xml:space="preserve">, 43(1), </w:t>
      </w:r>
      <w:r>
        <w:rPr>
          <w:rFonts w:ascii="Times New Roman" w:hAnsi="Times New Roman" w:cs="Times New Roman"/>
          <w:lang w:val="en-US" w:eastAsia="ja-JP"/>
        </w:rPr>
        <w:t xml:space="preserve">pp. </w:t>
      </w:r>
      <w:r w:rsidR="007105AD" w:rsidRPr="00FD5175">
        <w:rPr>
          <w:rFonts w:ascii="Times New Roman" w:hAnsi="Times New Roman" w:cs="Times New Roman"/>
          <w:lang w:val="en-US" w:eastAsia="ja-JP"/>
        </w:rPr>
        <w:t>23–57.</w:t>
      </w:r>
    </w:p>
    <w:p w14:paraId="0C27A5CF" w14:textId="77777777" w:rsidR="007105AD" w:rsidRPr="008F70E9" w:rsidRDefault="007105AD" w:rsidP="008F70E9">
      <w:pPr>
        <w:spacing w:line="480" w:lineRule="auto"/>
        <w:ind w:left="567" w:hanging="567"/>
        <w:rPr>
          <w:rFonts w:ascii="Times New Roman" w:hAnsi="Times New Roman" w:cs="Times New Roman"/>
          <w:lang w:val="en-US"/>
        </w:rPr>
      </w:pPr>
      <w:r w:rsidRPr="00FD5175">
        <w:rPr>
          <w:rFonts w:ascii="Times New Roman" w:eastAsia="Times New Roman" w:hAnsi="Times New Roman" w:cs="Times New Roman"/>
          <w:shd w:val="clear" w:color="auto" w:fill="FFFFFF"/>
        </w:rPr>
        <w:t>NHF (2014)</w:t>
      </w:r>
      <w:r w:rsidR="00107CC5">
        <w:rPr>
          <w:rFonts w:ascii="Times New Roman" w:eastAsia="Times New Roman" w:hAnsi="Times New Roman" w:cs="Times New Roman"/>
          <w:shd w:val="clear" w:color="auto" w:fill="FFFFFF"/>
        </w:rPr>
        <w:t>.</w:t>
      </w:r>
      <w:r w:rsidRPr="00FD5175">
        <w:rPr>
          <w:rFonts w:ascii="Times New Roman" w:eastAsia="Times New Roman" w:hAnsi="Times New Roman" w:cs="Times New Roman"/>
          <w:shd w:val="clear" w:color="auto" w:fill="FFFFFF"/>
        </w:rPr>
        <w:t xml:space="preserve"> ‘Bedroom Tax: the Results are in’ </w:t>
      </w:r>
      <w:r w:rsidR="008F70E9">
        <w:rPr>
          <w:rFonts w:ascii="Times New Roman" w:eastAsia="Times New Roman" w:hAnsi="Times New Roman" w:cs="Times New Roman"/>
          <w:shd w:val="clear" w:color="auto" w:fill="FFFFFF"/>
        </w:rPr>
        <w:t>July 27</w:t>
      </w:r>
      <w:r w:rsidR="008F70E9" w:rsidRPr="008F70E9">
        <w:rPr>
          <w:rFonts w:ascii="Times New Roman" w:eastAsia="Times New Roman" w:hAnsi="Times New Roman" w:cs="Times New Roman"/>
          <w:shd w:val="clear" w:color="auto" w:fill="FFFFFF"/>
          <w:vertAlign w:val="superscript"/>
        </w:rPr>
        <w:t>th</w:t>
      </w:r>
      <w:r w:rsidR="008F70E9">
        <w:rPr>
          <w:rFonts w:ascii="Times New Roman" w:eastAsia="Times New Roman" w:hAnsi="Times New Roman" w:cs="Times New Roman"/>
          <w:shd w:val="clear" w:color="auto" w:fill="FFFFFF"/>
        </w:rPr>
        <w:t xml:space="preserve"> </w:t>
      </w:r>
      <w:r w:rsidR="00107CC5">
        <w:rPr>
          <w:rFonts w:ascii="Times New Roman" w:eastAsia="Times New Roman" w:hAnsi="Times New Roman" w:cs="Times New Roman"/>
          <w:shd w:val="clear" w:color="auto" w:fill="FFFFFF"/>
        </w:rPr>
        <w:t>[online]</w:t>
      </w:r>
      <w:r w:rsidR="008F70E9">
        <w:rPr>
          <w:rFonts w:ascii="Times New Roman" w:eastAsia="Times New Roman" w:hAnsi="Times New Roman" w:cs="Times New Roman"/>
          <w:shd w:val="clear" w:color="auto" w:fill="FFFFFF"/>
        </w:rPr>
        <w:t>.</w:t>
      </w:r>
      <w:r w:rsidR="00107CC5">
        <w:rPr>
          <w:rFonts w:ascii="Times New Roman" w:eastAsia="Times New Roman" w:hAnsi="Times New Roman" w:cs="Times New Roman"/>
          <w:shd w:val="clear" w:color="auto" w:fill="FFFFFF"/>
        </w:rPr>
        <w:t xml:space="preserve"> </w:t>
      </w:r>
      <w:r w:rsidRPr="00FD5175">
        <w:rPr>
          <w:rFonts w:ascii="Times New Roman" w:hAnsi="Times New Roman" w:cs="Times New Roman"/>
          <w:bCs/>
        </w:rPr>
        <w:t xml:space="preserve">Available at: </w:t>
      </w:r>
      <w:r w:rsidR="005A48FB" w:rsidRPr="008F70E9">
        <w:rPr>
          <w:rFonts w:ascii="Times New Roman" w:eastAsia="Times New Roman" w:hAnsi="Times New Roman" w:cs="Times New Roman"/>
          <w:shd w:val="clear" w:color="auto" w:fill="FFFFFF"/>
        </w:rPr>
        <w:t>http://www.housing.org.uk/blog/bedroom-tax-the-results-are-in/</w:t>
      </w:r>
      <w:r w:rsidR="005A48FB">
        <w:rPr>
          <w:rFonts w:ascii="Times New Roman" w:eastAsia="Times New Roman" w:hAnsi="Times New Roman" w:cs="Times New Roman"/>
          <w:shd w:val="clear" w:color="auto" w:fill="FFFFFF"/>
        </w:rPr>
        <w:t xml:space="preserve"> </w:t>
      </w:r>
      <w:r w:rsidR="005A48FB">
        <w:rPr>
          <w:rFonts w:ascii="Times New Roman" w:hAnsi="Times New Roman" w:cs="Times New Roman"/>
          <w:lang w:val="en-US"/>
        </w:rPr>
        <w:t>[A</w:t>
      </w:r>
      <w:r w:rsidR="005A48FB" w:rsidRPr="00FD5175">
        <w:rPr>
          <w:rFonts w:ascii="Times New Roman" w:hAnsi="Times New Roman" w:cs="Times New Roman"/>
          <w:lang w:val="en-US"/>
        </w:rPr>
        <w:t>ccessed</w:t>
      </w:r>
      <w:r w:rsidR="005A48FB">
        <w:rPr>
          <w:rFonts w:ascii="Times New Roman" w:hAnsi="Times New Roman" w:cs="Times New Roman"/>
          <w:lang w:val="en-US"/>
        </w:rPr>
        <w:t>: 3</w:t>
      </w:r>
      <w:r w:rsidR="005A48FB" w:rsidRPr="00FD5175">
        <w:rPr>
          <w:rFonts w:ascii="Times New Roman" w:hAnsi="Times New Roman" w:cs="Times New Roman"/>
          <w:lang w:val="en-US"/>
        </w:rPr>
        <w:t xml:space="preserve"> March 2016</w:t>
      </w:r>
      <w:r w:rsidR="005A48FB">
        <w:rPr>
          <w:rFonts w:ascii="Times New Roman" w:hAnsi="Times New Roman" w:cs="Times New Roman"/>
          <w:lang w:val="en-US"/>
        </w:rPr>
        <w:t>]</w:t>
      </w:r>
      <w:r w:rsidR="005A48FB" w:rsidRPr="00FD5175">
        <w:rPr>
          <w:rFonts w:ascii="Times New Roman" w:hAnsi="Times New Roman" w:cs="Times New Roman"/>
          <w:lang w:val="en-US"/>
        </w:rPr>
        <w:t>.</w:t>
      </w:r>
    </w:p>
    <w:p w14:paraId="6810A075" w14:textId="77777777" w:rsidR="007105AD" w:rsidRPr="00FD5175" w:rsidRDefault="007105AD" w:rsidP="007D48BB">
      <w:pPr>
        <w:tabs>
          <w:tab w:val="left" w:pos="851"/>
          <w:tab w:val="left" w:pos="1093"/>
        </w:tabs>
        <w:spacing w:line="480" w:lineRule="auto"/>
        <w:ind w:left="567" w:hanging="567"/>
        <w:outlineLvl w:val="0"/>
        <w:rPr>
          <w:rFonts w:ascii="Times New Roman" w:hAnsi="Times New Roman" w:cs="Times New Roman"/>
          <w:shd w:val="clear" w:color="auto" w:fill="FFFFFF"/>
        </w:rPr>
      </w:pPr>
      <w:r w:rsidRPr="00FD5175">
        <w:rPr>
          <w:rFonts w:ascii="Times New Roman" w:hAnsi="Times New Roman" w:cs="Times New Roman"/>
          <w:shd w:val="clear" w:color="auto" w:fill="FFFFFF"/>
        </w:rPr>
        <w:lastRenderedPageBreak/>
        <w:t>Paton, K.</w:t>
      </w:r>
      <w:r w:rsidR="00FB7F36">
        <w:rPr>
          <w:rFonts w:ascii="Times New Roman" w:hAnsi="Times New Roman" w:cs="Times New Roman"/>
          <w:shd w:val="clear" w:color="auto" w:fill="FFFFFF"/>
        </w:rPr>
        <w:t xml:space="preserve"> </w:t>
      </w:r>
      <w:r w:rsidRPr="00FD5175">
        <w:rPr>
          <w:rFonts w:ascii="Times New Roman" w:hAnsi="Times New Roman" w:cs="Times New Roman"/>
          <w:shd w:val="clear" w:color="auto" w:fill="FFFFFF"/>
        </w:rPr>
        <w:t>(2014)</w:t>
      </w:r>
      <w:r w:rsidR="00107CC5">
        <w:rPr>
          <w:rFonts w:ascii="Times New Roman" w:hAnsi="Times New Roman" w:cs="Times New Roman"/>
          <w:shd w:val="clear" w:color="auto" w:fill="FFFFFF"/>
        </w:rPr>
        <w:t>.</w:t>
      </w:r>
      <w:r w:rsidRPr="00FD5175">
        <w:rPr>
          <w:rFonts w:ascii="Times New Roman" w:hAnsi="Times New Roman" w:cs="Times New Roman"/>
          <w:shd w:val="clear" w:color="auto" w:fill="FFFFFF"/>
        </w:rPr>
        <w:t xml:space="preserve"> </w:t>
      </w:r>
      <w:r w:rsidRPr="006E5102">
        <w:rPr>
          <w:rFonts w:ascii="Times New Roman" w:hAnsi="Times New Roman" w:cs="Times New Roman"/>
          <w:i/>
          <w:shd w:val="clear" w:color="auto" w:fill="FFFFFF"/>
        </w:rPr>
        <w:t>Gentrification: A Working-Class Perspective</w:t>
      </w:r>
      <w:r w:rsidR="00107CC5">
        <w:rPr>
          <w:rFonts w:ascii="Times New Roman" w:hAnsi="Times New Roman" w:cs="Times New Roman"/>
          <w:shd w:val="clear" w:color="auto" w:fill="FFFFFF"/>
        </w:rPr>
        <w:t>.</w:t>
      </w:r>
      <w:r w:rsidRPr="00FD5175">
        <w:rPr>
          <w:rFonts w:ascii="Times New Roman" w:hAnsi="Times New Roman" w:cs="Times New Roman"/>
          <w:shd w:val="clear" w:color="auto" w:fill="FFFFFF"/>
        </w:rPr>
        <w:t xml:space="preserve"> </w:t>
      </w:r>
      <w:r w:rsidR="00107CC5">
        <w:rPr>
          <w:rFonts w:ascii="Times New Roman" w:hAnsi="Times New Roman" w:cs="Times New Roman"/>
          <w:shd w:val="clear" w:color="auto" w:fill="FFFFFF"/>
        </w:rPr>
        <w:t xml:space="preserve">Farnham: </w:t>
      </w:r>
      <w:proofErr w:type="spellStart"/>
      <w:r w:rsidRPr="00FD5175">
        <w:rPr>
          <w:rFonts w:ascii="Times New Roman" w:hAnsi="Times New Roman" w:cs="Times New Roman"/>
          <w:shd w:val="clear" w:color="auto" w:fill="FFFFFF"/>
        </w:rPr>
        <w:t>Ashgate</w:t>
      </w:r>
      <w:proofErr w:type="spellEnd"/>
      <w:r w:rsidRPr="00FD5175">
        <w:rPr>
          <w:rFonts w:ascii="Times New Roman" w:hAnsi="Times New Roman" w:cs="Times New Roman"/>
          <w:shd w:val="clear" w:color="auto" w:fill="FFFFFF"/>
        </w:rPr>
        <w:t>.</w:t>
      </w:r>
    </w:p>
    <w:p w14:paraId="60E8936D" w14:textId="77777777" w:rsidR="007105AD" w:rsidRPr="00F4674E" w:rsidRDefault="007105AD" w:rsidP="00340B5A">
      <w:pPr>
        <w:tabs>
          <w:tab w:val="left" w:pos="851"/>
          <w:tab w:val="left" w:pos="1093"/>
        </w:tabs>
        <w:spacing w:line="480" w:lineRule="auto"/>
        <w:ind w:left="567" w:hanging="567"/>
        <w:rPr>
          <w:rFonts w:ascii="Times New Roman" w:hAnsi="Times New Roman" w:cs="Times New Roman"/>
          <w:shd w:val="clear" w:color="auto" w:fill="FFFFFF"/>
        </w:rPr>
      </w:pPr>
      <w:proofErr w:type="spellStart"/>
      <w:r w:rsidRPr="00FD5175">
        <w:rPr>
          <w:rFonts w:ascii="Times New Roman" w:hAnsi="Times New Roman" w:cs="Times New Roman"/>
          <w:shd w:val="clear" w:color="auto" w:fill="FFFFFF"/>
        </w:rPr>
        <w:t>Rolnik</w:t>
      </w:r>
      <w:proofErr w:type="spellEnd"/>
      <w:r w:rsidRPr="00FD5175">
        <w:rPr>
          <w:rFonts w:ascii="Times New Roman" w:hAnsi="Times New Roman" w:cs="Times New Roman"/>
          <w:shd w:val="clear" w:color="auto" w:fill="FFFFFF"/>
        </w:rPr>
        <w:t>, R. (2013)</w:t>
      </w:r>
      <w:r w:rsidR="00107CC5">
        <w:rPr>
          <w:rFonts w:ascii="Times New Roman" w:hAnsi="Times New Roman" w:cs="Times New Roman"/>
          <w:shd w:val="clear" w:color="auto" w:fill="FFFFFF"/>
        </w:rPr>
        <w:t>.</w:t>
      </w:r>
      <w:r w:rsidRPr="00FD5175">
        <w:rPr>
          <w:rFonts w:ascii="Times New Roman" w:hAnsi="Times New Roman" w:cs="Times New Roman"/>
          <w:shd w:val="clear" w:color="auto" w:fill="FFFFFF"/>
        </w:rPr>
        <w:t xml:space="preserve"> ‘Late-Neoliberalism: The </w:t>
      </w:r>
      <w:proofErr w:type="spellStart"/>
      <w:r w:rsidRPr="00FD5175">
        <w:rPr>
          <w:rFonts w:ascii="Times New Roman" w:hAnsi="Times New Roman" w:cs="Times New Roman"/>
          <w:shd w:val="clear" w:color="auto" w:fill="FFFFFF"/>
        </w:rPr>
        <w:t>financialization</w:t>
      </w:r>
      <w:proofErr w:type="spellEnd"/>
      <w:r w:rsidRPr="00FD5175">
        <w:rPr>
          <w:rFonts w:ascii="Times New Roman" w:hAnsi="Times New Roman" w:cs="Times New Roman"/>
          <w:shd w:val="clear" w:color="auto" w:fill="FFFFFF"/>
        </w:rPr>
        <w:t xml:space="preserve"> of homeownership and housing rights’</w:t>
      </w:r>
      <w:r w:rsidR="00107CC5">
        <w:rPr>
          <w:rFonts w:ascii="Times New Roman" w:hAnsi="Times New Roman" w:cs="Times New Roman"/>
          <w:shd w:val="clear" w:color="auto" w:fill="FFFFFF"/>
        </w:rPr>
        <w:t>,</w:t>
      </w:r>
      <w:r w:rsidRPr="00FD5175">
        <w:rPr>
          <w:rFonts w:ascii="Times New Roman" w:hAnsi="Times New Roman" w:cs="Times New Roman"/>
          <w:shd w:val="clear" w:color="auto" w:fill="FFFFFF"/>
        </w:rPr>
        <w:t xml:space="preserve"> </w:t>
      </w:r>
      <w:r w:rsidRPr="00F4674E">
        <w:rPr>
          <w:rFonts w:ascii="Times New Roman" w:hAnsi="Times New Roman" w:cs="Times New Roman"/>
          <w:i/>
          <w:shd w:val="clear" w:color="auto" w:fill="FFFFFF"/>
        </w:rPr>
        <w:t>International Journal of Urban and Regional Research,</w:t>
      </w:r>
      <w:r w:rsidRPr="00F4674E">
        <w:rPr>
          <w:rFonts w:ascii="Times New Roman" w:hAnsi="Times New Roman" w:cs="Times New Roman"/>
          <w:shd w:val="clear" w:color="auto" w:fill="FFFFFF"/>
        </w:rPr>
        <w:t xml:space="preserve"> </w:t>
      </w:r>
      <w:r w:rsidR="00107CC5">
        <w:rPr>
          <w:rFonts w:ascii="Times New Roman" w:hAnsi="Times New Roman" w:cs="Times New Roman"/>
          <w:shd w:val="clear" w:color="auto" w:fill="FFFFFF"/>
        </w:rPr>
        <w:t>37(3),</w:t>
      </w:r>
      <w:r w:rsidRPr="00F4674E">
        <w:rPr>
          <w:rFonts w:ascii="Times New Roman" w:hAnsi="Times New Roman" w:cs="Times New Roman"/>
          <w:shd w:val="clear" w:color="auto" w:fill="FFFFFF"/>
        </w:rPr>
        <w:t xml:space="preserve"> </w:t>
      </w:r>
      <w:r w:rsidR="00107CC5">
        <w:rPr>
          <w:rFonts w:ascii="Times New Roman" w:hAnsi="Times New Roman" w:cs="Times New Roman"/>
          <w:shd w:val="clear" w:color="auto" w:fill="FFFFFF"/>
        </w:rPr>
        <w:t>pp. 1058–</w:t>
      </w:r>
      <w:r w:rsidRPr="00F4674E">
        <w:rPr>
          <w:rFonts w:ascii="Times New Roman" w:hAnsi="Times New Roman" w:cs="Times New Roman"/>
          <w:shd w:val="clear" w:color="auto" w:fill="FFFFFF"/>
        </w:rPr>
        <w:t>1066.</w:t>
      </w:r>
    </w:p>
    <w:p w14:paraId="556C9E27" w14:textId="77777777" w:rsidR="007105AD" w:rsidRPr="00F4674E" w:rsidRDefault="007105AD" w:rsidP="008F70E9">
      <w:pPr>
        <w:spacing w:line="480" w:lineRule="auto"/>
        <w:ind w:left="567" w:hanging="567"/>
        <w:rPr>
          <w:rFonts w:ascii="Times New Roman" w:hAnsi="Times New Roman" w:cs="Times New Roman"/>
          <w:lang w:val="en-US"/>
        </w:rPr>
      </w:pPr>
      <w:r w:rsidRPr="00FD5175">
        <w:rPr>
          <w:rFonts w:ascii="Times New Roman" w:hAnsi="Times New Roman" w:cs="Times New Roman"/>
        </w:rPr>
        <w:t>Shelter (2013)</w:t>
      </w:r>
      <w:r w:rsidR="00107CC5">
        <w:rPr>
          <w:rFonts w:ascii="Times New Roman" w:hAnsi="Times New Roman" w:cs="Times New Roman"/>
        </w:rPr>
        <w:t>.</w:t>
      </w:r>
      <w:r w:rsidRPr="00FD5175">
        <w:rPr>
          <w:rFonts w:ascii="Times New Roman" w:hAnsi="Times New Roman" w:cs="Times New Roman"/>
        </w:rPr>
        <w:t xml:space="preserve"> </w:t>
      </w:r>
      <w:r w:rsidRPr="006E5102">
        <w:rPr>
          <w:rFonts w:ascii="Times New Roman" w:hAnsi="Times New Roman" w:cs="Times New Roman"/>
          <w:bCs/>
          <w:i/>
          <w:lang w:val="en-US"/>
        </w:rPr>
        <w:t>Welfare Reform Bill – House of Lords Report Stage Joint briefing on Clause 94: the overall benefit cap</w:t>
      </w:r>
      <w:r w:rsidR="00107CC5">
        <w:rPr>
          <w:rFonts w:ascii="Times New Roman" w:hAnsi="Times New Roman" w:cs="Times New Roman"/>
          <w:bCs/>
          <w:lang w:val="en-US"/>
        </w:rPr>
        <w:t xml:space="preserve"> [online]</w:t>
      </w:r>
      <w:r w:rsidRPr="00FD5175">
        <w:rPr>
          <w:rFonts w:ascii="Times New Roman" w:hAnsi="Times New Roman" w:cs="Times New Roman"/>
          <w:bCs/>
          <w:lang w:val="en-US"/>
        </w:rPr>
        <w:t xml:space="preserve"> </w:t>
      </w:r>
      <w:r w:rsidRPr="00FD5175">
        <w:rPr>
          <w:rFonts w:ascii="Times New Roman" w:hAnsi="Times New Roman" w:cs="Times New Roman"/>
        </w:rPr>
        <w:t>Available at:</w:t>
      </w:r>
      <w:r w:rsidR="00FD5175">
        <w:rPr>
          <w:rFonts w:ascii="Times New Roman" w:hAnsi="Times New Roman" w:cs="Times New Roman"/>
        </w:rPr>
        <w:t xml:space="preserve"> </w:t>
      </w:r>
      <w:r w:rsidR="005A48FB" w:rsidRPr="008F70E9">
        <w:rPr>
          <w:rFonts w:ascii="Times New Roman" w:hAnsi="Times New Roman" w:cs="Times New Roman"/>
        </w:rPr>
        <w:t>https://england.shelter.org.uk/__data/assets/pdf_file/0019/410590/Welfare_Reform_Bill_Clause_94_briefing.pdf</w:t>
      </w:r>
      <w:r w:rsidR="005A48FB">
        <w:rPr>
          <w:rFonts w:ascii="Times New Roman" w:hAnsi="Times New Roman" w:cs="Times New Roman"/>
        </w:rPr>
        <w:t xml:space="preserve"> </w:t>
      </w:r>
      <w:r w:rsidR="005A48FB">
        <w:rPr>
          <w:rFonts w:ascii="Times New Roman" w:hAnsi="Times New Roman" w:cs="Times New Roman"/>
          <w:lang w:val="en-US"/>
        </w:rPr>
        <w:t>[A</w:t>
      </w:r>
      <w:r w:rsidR="005A48FB" w:rsidRPr="00FD5175">
        <w:rPr>
          <w:rFonts w:ascii="Times New Roman" w:hAnsi="Times New Roman" w:cs="Times New Roman"/>
          <w:lang w:val="en-US"/>
        </w:rPr>
        <w:t>ccessed</w:t>
      </w:r>
      <w:r w:rsidR="005A48FB">
        <w:rPr>
          <w:rFonts w:ascii="Times New Roman" w:hAnsi="Times New Roman" w:cs="Times New Roman"/>
          <w:lang w:val="en-US"/>
        </w:rPr>
        <w:t>: 3</w:t>
      </w:r>
      <w:r w:rsidR="005A48FB" w:rsidRPr="00FD5175">
        <w:rPr>
          <w:rFonts w:ascii="Times New Roman" w:hAnsi="Times New Roman" w:cs="Times New Roman"/>
          <w:lang w:val="en-US"/>
        </w:rPr>
        <w:t xml:space="preserve"> March 2016</w:t>
      </w:r>
      <w:r w:rsidR="005A48FB">
        <w:rPr>
          <w:rFonts w:ascii="Times New Roman" w:hAnsi="Times New Roman" w:cs="Times New Roman"/>
          <w:lang w:val="en-US"/>
        </w:rPr>
        <w:t>]</w:t>
      </w:r>
      <w:r w:rsidR="005A48FB" w:rsidRPr="00FD5175">
        <w:rPr>
          <w:rFonts w:ascii="Times New Roman" w:hAnsi="Times New Roman" w:cs="Times New Roman"/>
          <w:lang w:val="en-US"/>
        </w:rPr>
        <w:t>.</w:t>
      </w:r>
    </w:p>
    <w:p w14:paraId="42FC2B0A" w14:textId="77777777" w:rsidR="007105AD" w:rsidRPr="008F70E9" w:rsidRDefault="007105AD" w:rsidP="008F70E9">
      <w:pPr>
        <w:spacing w:line="480" w:lineRule="auto"/>
        <w:ind w:left="567" w:hanging="567"/>
        <w:rPr>
          <w:rFonts w:ascii="Times New Roman" w:hAnsi="Times New Roman" w:cs="Times New Roman"/>
          <w:lang w:val="en-US"/>
        </w:rPr>
      </w:pPr>
      <w:r w:rsidRPr="00FD5175">
        <w:rPr>
          <w:rFonts w:ascii="Times New Roman" w:hAnsi="Times New Roman" w:cs="Times New Roman"/>
          <w:lang w:val="en-US"/>
        </w:rPr>
        <w:t>Shelter (2014)</w:t>
      </w:r>
      <w:r w:rsidR="00107CC5">
        <w:rPr>
          <w:rFonts w:ascii="Times New Roman" w:hAnsi="Times New Roman" w:cs="Times New Roman"/>
          <w:lang w:val="en-US"/>
        </w:rPr>
        <w:t>.</w:t>
      </w:r>
      <w:r w:rsidRPr="00FD5175">
        <w:rPr>
          <w:rFonts w:ascii="Times New Roman" w:hAnsi="Times New Roman" w:cs="Times New Roman"/>
          <w:lang w:val="en-US"/>
        </w:rPr>
        <w:t xml:space="preserve"> </w:t>
      </w:r>
      <w:r w:rsidRPr="00FD5175">
        <w:rPr>
          <w:rFonts w:ascii="Times New Roman" w:hAnsi="Times New Roman" w:cs="Times New Roman"/>
          <w:i/>
        </w:rPr>
        <w:t>Eviction and Repossession Hotspots 2013/14 Data</w:t>
      </w:r>
      <w:r w:rsidRPr="00FD5175">
        <w:rPr>
          <w:rFonts w:ascii="Times New Roman" w:hAnsi="Times New Roman" w:cs="Times New Roman"/>
        </w:rPr>
        <w:t>. London: Shelter.</w:t>
      </w:r>
      <w:r w:rsidR="00107CC5">
        <w:rPr>
          <w:rFonts w:ascii="Times New Roman" w:hAnsi="Times New Roman" w:cs="Times New Roman"/>
        </w:rPr>
        <w:t xml:space="preserve"> </w:t>
      </w:r>
      <w:r w:rsidR="00107CC5">
        <w:rPr>
          <w:rFonts w:ascii="Times New Roman" w:hAnsi="Times New Roman" w:cs="Times New Roman"/>
          <w:bCs/>
          <w:lang w:val="en-US"/>
        </w:rPr>
        <w:t>[</w:t>
      </w:r>
      <w:proofErr w:type="gramStart"/>
      <w:r w:rsidR="00107CC5">
        <w:rPr>
          <w:rFonts w:ascii="Times New Roman" w:hAnsi="Times New Roman" w:cs="Times New Roman"/>
          <w:bCs/>
          <w:lang w:val="en-US"/>
        </w:rPr>
        <w:t>online</w:t>
      </w:r>
      <w:proofErr w:type="gramEnd"/>
      <w:r w:rsidR="00107CC5">
        <w:rPr>
          <w:rFonts w:ascii="Times New Roman" w:hAnsi="Times New Roman" w:cs="Times New Roman"/>
          <w:bCs/>
          <w:lang w:val="en-US"/>
        </w:rPr>
        <w:t>]</w:t>
      </w:r>
      <w:r w:rsidR="00107CC5" w:rsidRPr="00FD5175">
        <w:rPr>
          <w:rFonts w:ascii="Times New Roman" w:hAnsi="Times New Roman" w:cs="Times New Roman"/>
          <w:bCs/>
          <w:lang w:val="en-US"/>
        </w:rPr>
        <w:t xml:space="preserve"> </w:t>
      </w:r>
      <w:r w:rsidRPr="00FD5175">
        <w:rPr>
          <w:rFonts w:ascii="Times New Roman" w:hAnsi="Times New Roman" w:cs="Times New Roman"/>
        </w:rPr>
        <w:t>Available at:</w:t>
      </w:r>
      <w:r w:rsidR="00FD5175" w:rsidRPr="00FD5175">
        <w:rPr>
          <w:rFonts w:ascii="Times New Roman" w:hAnsi="Times New Roman" w:cs="Times New Roman"/>
        </w:rPr>
        <w:t xml:space="preserve"> </w:t>
      </w:r>
      <w:r w:rsidR="005A48FB" w:rsidRPr="008F70E9">
        <w:rPr>
          <w:rFonts w:ascii="Times New Roman" w:hAnsi="Times New Roman" w:cs="Times New Roman"/>
        </w:rPr>
        <w:t>https://england.shelter.org.uk/__data/assets/pdf_file/0011/825176/Eviction_and_Repossession_Hotspots_201314_Data.pdf</w:t>
      </w:r>
      <w:r w:rsidR="005A48FB">
        <w:rPr>
          <w:rFonts w:ascii="Times New Roman" w:hAnsi="Times New Roman" w:cs="Times New Roman"/>
        </w:rPr>
        <w:t xml:space="preserve"> </w:t>
      </w:r>
      <w:r w:rsidR="005A48FB">
        <w:rPr>
          <w:rFonts w:ascii="Times New Roman" w:hAnsi="Times New Roman" w:cs="Times New Roman"/>
          <w:lang w:val="en-US"/>
        </w:rPr>
        <w:t>[A</w:t>
      </w:r>
      <w:r w:rsidR="005A48FB" w:rsidRPr="00FD5175">
        <w:rPr>
          <w:rFonts w:ascii="Times New Roman" w:hAnsi="Times New Roman" w:cs="Times New Roman"/>
          <w:lang w:val="en-US"/>
        </w:rPr>
        <w:t>ccessed</w:t>
      </w:r>
      <w:r w:rsidR="005A48FB">
        <w:rPr>
          <w:rFonts w:ascii="Times New Roman" w:hAnsi="Times New Roman" w:cs="Times New Roman"/>
          <w:lang w:val="en-US"/>
        </w:rPr>
        <w:t>: 3</w:t>
      </w:r>
      <w:r w:rsidR="005A48FB" w:rsidRPr="00FD5175">
        <w:rPr>
          <w:rFonts w:ascii="Times New Roman" w:hAnsi="Times New Roman" w:cs="Times New Roman"/>
          <w:lang w:val="en-US"/>
        </w:rPr>
        <w:t xml:space="preserve"> March 2016</w:t>
      </w:r>
      <w:r w:rsidR="005A48FB">
        <w:rPr>
          <w:rFonts w:ascii="Times New Roman" w:hAnsi="Times New Roman" w:cs="Times New Roman"/>
          <w:lang w:val="en-US"/>
        </w:rPr>
        <w:t>]</w:t>
      </w:r>
      <w:r w:rsidR="005A48FB" w:rsidRPr="00FD5175">
        <w:rPr>
          <w:rFonts w:ascii="Times New Roman" w:hAnsi="Times New Roman" w:cs="Times New Roman"/>
          <w:lang w:val="en-US"/>
        </w:rPr>
        <w:t>.</w:t>
      </w:r>
    </w:p>
    <w:p w14:paraId="5F0BF58C" w14:textId="77777777" w:rsidR="007105AD" w:rsidRPr="00F4674E" w:rsidRDefault="007105AD" w:rsidP="00107CC5">
      <w:pPr>
        <w:pStyle w:val="EndnoteText"/>
        <w:spacing w:line="480" w:lineRule="auto"/>
        <w:ind w:left="567" w:hanging="567"/>
        <w:rPr>
          <w:rFonts w:ascii="Times New Roman" w:hAnsi="Times New Roman" w:cs="Times New Roman"/>
          <w:bCs/>
          <w:lang w:val="en-US" w:eastAsia="ja-JP"/>
        </w:rPr>
      </w:pPr>
      <w:r w:rsidRPr="00FD5175">
        <w:rPr>
          <w:rFonts w:ascii="Times New Roman" w:hAnsi="Times New Roman" w:cs="Times New Roman"/>
          <w:bCs/>
          <w:lang w:val="en-US" w:eastAsia="ja-JP"/>
        </w:rPr>
        <w:t>Sims, R. J. (2016)</w:t>
      </w:r>
      <w:r w:rsidR="00107CC5">
        <w:rPr>
          <w:rFonts w:ascii="Times New Roman" w:hAnsi="Times New Roman" w:cs="Times New Roman"/>
          <w:bCs/>
          <w:lang w:val="en-US" w:eastAsia="ja-JP"/>
        </w:rPr>
        <w:t>.</w:t>
      </w:r>
      <w:r w:rsidRPr="00FD5175">
        <w:rPr>
          <w:rFonts w:ascii="Times New Roman" w:hAnsi="Times New Roman" w:cs="Times New Roman"/>
          <w:bCs/>
          <w:lang w:val="en-US" w:eastAsia="ja-JP"/>
        </w:rPr>
        <w:t xml:space="preserve"> ‘More than gentrification: geographies of capitalist d</w:t>
      </w:r>
      <w:r w:rsidR="00107CC5">
        <w:rPr>
          <w:rFonts w:ascii="Times New Roman" w:hAnsi="Times New Roman" w:cs="Times New Roman"/>
          <w:bCs/>
          <w:lang w:val="en-US" w:eastAsia="ja-JP"/>
        </w:rPr>
        <w:t>isplacement in Los Angeles 1994-</w:t>
      </w:r>
      <w:r w:rsidRPr="00FD5175">
        <w:rPr>
          <w:rFonts w:ascii="Times New Roman" w:hAnsi="Times New Roman" w:cs="Times New Roman"/>
          <w:bCs/>
          <w:lang w:val="en-US" w:eastAsia="ja-JP"/>
        </w:rPr>
        <w:t>1999’</w:t>
      </w:r>
      <w:r w:rsidR="00107CC5">
        <w:rPr>
          <w:rFonts w:ascii="Times New Roman" w:hAnsi="Times New Roman" w:cs="Times New Roman"/>
          <w:bCs/>
          <w:lang w:val="en-US" w:eastAsia="ja-JP"/>
        </w:rPr>
        <w:t>,</w:t>
      </w:r>
      <w:r w:rsidRPr="00FD5175">
        <w:rPr>
          <w:rFonts w:ascii="Times New Roman" w:hAnsi="Times New Roman" w:cs="Times New Roman"/>
          <w:bCs/>
          <w:lang w:val="en-US" w:eastAsia="ja-JP"/>
        </w:rPr>
        <w:t xml:space="preserve"> </w:t>
      </w:r>
      <w:r w:rsidRPr="00FD5175">
        <w:rPr>
          <w:rFonts w:ascii="Times New Roman" w:hAnsi="Times New Roman" w:cs="Times New Roman"/>
          <w:bCs/>
          <w:i/>
          <w:lang w:val="en-US" w:eastAsia="ja-JP"/>
        </w:rPr>
        <w:t>Urban Geography,</w:t>
      </w:r>
      <w:r w:rsidR="00107CC5">
        <w:rPr>
          <w:rFonts w:ascii="Times New Roman" w:hAnsi="Times New Roman" w:cs="Times New Roman"/>
          <w:bCs/>
          <w:lang w:val="en-US" w:eastAsia="ja-JP"/>
        </w:rPr>
        <w:t xml:space="preserve"> 27(1), pp. 25–</w:t>
      </w:r>
      <w:r w:rsidRPr="00FD5175">
        <w:rPr>
          <w:rFonts w:ascii="Times New Roman" w:hAnsi="Times New Roman" w:cs="Times New Roman"/>
          <w:bCs/>
          <w:lang w:val="en-US" w:eastAsia="ja-JP"/>
        </w:rPr>
        <w:t>56</w:t>
      </w:r>
      <w:r w:rsidR="00107CC5">
        <w:rPr>
          <w:rFonts w:ascii="Times New Roman" w:hAnsi="Times New Roman" w:cs="Times New Roman"/>
          <w:bCs/>
          <w:lang w:val="en-US" w:eastAsia="ja-JP"/>
        </w:rPr>
        <w:t>.</w:t>
      </w:r>
    </w:p>
    <w:p w14:paraId="68D7F0AC" w14:textId="77777777" w:rsidR="007105AD" w:rsidRPr="00F4674E" w:rsidRDefault="007105AD" w:rsidP="00107CC5">
      <w:pPr>
        <w:spacing w:after="120" w:line="480" w:lineRule="auto"/>
        <w:ind w:left="567" w:hanging="567"/>
        <w:rPr>
          <w:rFonts w:ascii="Times New Roman" w:hAnsi="Times New Roman" w:cs="Times New Roman"/>
        </w:rPr>
      </w:pPr>
      <w:r w:rsidRPr="00F4674E">
        <w:rPr>
          <w:rFonts w:ascii="Times New Roman" w:hAnsi="Times New Roman" w:cs="Times New Roman"/>
        </w:rPr>
        <w:t>Smith, N. (1996)</w:t>
      </w:r>
      <w:r w:rsidR="00585C82">
        <w:rPr>
          <w:rFonts w:ascii="Times New Roman" w:hAnsi="Times New Roman" w:cs="Times New Roman"/>
        </w:rPr>
        <w:t>.</w:t>
      </w:r>
      <w:r w:rsidRPr="00F4674E">
        <w:rPr>
          <w:rFonts w:ascii="Times New Roman" w:hAnsi="Times New Roman" w:cs="Times New Roman"/>
        </w:rPr>
        <w:t xml:space="preserve"> </w:t>
      </w:r>
      <w:r w:rsidRPr="00F4674E">
        <w:rPr>
          <w:rFonts w:ascii="Times New Roman" w:hAnsi="Times New Roman" w:cs="Times New Roman"/>
          <w:i/>
        </w:rPr>
        <w:t>The New Urban Frontier: Gentrification and the Revanchist City</w:t>
      </w:r>
      <w:r w:rsidR="00585C82">
        <w:rPr>
          <w:rFonts w:ascii="Times New Roman" w:hAnsi="Times New Roman" w:cs="Times New Roman"/>
        </w:rPr>
        <w:t>.</w:t>
      </w:r>
      <w:r w:rsidRPr="00F4674E">
        <w:rPr>
          <w:rFonts w:ascii="Times New Roman" w:hAnsi="Times New Roman" w:cs="Times New Roman"/>
        </w:rPr>
        <w:t xml:space="preserve"> London: Routledge.</w:t>
      </w:r>
    </w:p>
    <w:p w14:paraId="3F38D724" w14:textId="77777777" w:rsidR="00194ACF" w:rsidRPr="00F4674E" w:rsidRDefault="00154AE2" w:rsidP="00154AE2">
      <w:pPr>
        <w:widowControl w:val="0"/>
        <w:autoSpaceDE w:val="0"/>
        <w:autoSpaceDN w:val="0"/>
        <w:adjustRightInd w:val="0"/>
        <w:spacing w:line="480" w:lineRule="auto"/>
        <w:ind w:left="567" w:hanging="567"/>
        <w:rPr>
          <w:rFonts w:ascii="Times New Roman" w:hAnsi="Times New Roman" w:cs="Times New Roman"/>
          <w:lang w:val="en-US" w:eastAsia="ja-JP"/>
        </w:rPr>
      </w:pPr>
      <w:r>
        <w:rPr>
          <w:rFonts w:ascii="Times New Roman" w:hAnsi="Times New Roman" w:cs="Times New Roman"/>
          <w:lang w:val="en-US" w:eastAsia="ja-JP"/>
        </w:rPr>
        <w:t xml:space="preserve">Smith, N. and </w:t>
      </w:r>
      <w:proofErr w:type="spellStart"/>
      <w:r>
        <w:rPr>
          <w:rFonts w:ascii="Times New Roman" w:hAnsi="Times New Roman" w:cs="Times New Roman"/>
          <w:lang w:val="en-US" w:eastAsia="ja-JP"/>
        </w:rPr>
        <w:t>LeF</w:t>
      </w:r>
      <w:r w:rsidR="0080185E">
        <w:rPr>
          <w:rFonts w:ascii="Times New Roman" w:hAnsi="Times New Roman" w:cs="Times New Roman"/>
          <w:lang w:val="en-US" w:eastAsia="ja-JP"/>
        </w:rPr>
        <w:t>aivre</w:t>
      </w:r>
      <w:proofErr w:type="spellEnd"/>
      <w:r w:rsidR="0080185E">
        <w:rPr>
          <w:rFonts w:ascii="Times New Roman" w:hAnsi="Times New Roman" w:cs="Times New Roman"/>
          <w:lang w:val="en-US" w:eastAsia="ja-JP"/>
        </w:rPr>
        <w:t>, M. (1984)</w:t>
      </w:r>
      <w:r>
        <w:rPr>
          <w:rFonts w:ascii="Times New Roman" w:hAnsi="Times New Roman" w:cs="Times New Roman"/>
          <w:lang w:val="en-US" w:eastAsia="ja-JP"/>
        </w:rPr>
        <w:t>.</w:t>
      </w:r>
      <w:r w:rsidR="0080185E">
        <w:rPr>
          <w:rFonts w:ascii="Times New Roman" w:hAnsi="Times New Roman" w:cs="Times New Roman"/>
          <w:lang w:val="en-US" w:eastAsia="ja-JP"/>
        </w:rPr>
        <w:t xml:space="preserve"> </w:t>
      </w:r>
      <w:r>
        <w:rPr>
          <w:rFonts w:ascii="Times New Roman" w:hAnsi="Times New Roman" w:cs="Times New Roman"/>
          <w:lang w:val="en-US" w:eastAsia="ja-JP"/>
        </w:rPr>
        <w:t>'</w:t>
      </w:r>
      <w:r w:rsidR="0080185E">
        <w:rPr>
          <w:rFonts w:ascii="Times New Roman" w:hAnsi="Times New Roman" w:cs="Times New Roman"/>
          <w:lang w:val="en-US" w:eastAsia="ja-JP"/>
        </w:rPr>
        <w:t>A class analysis of gentrification</w:t>
      </w:r>
      <w:r>
        <w:rPr>
          <w:rFonts w:ascii="Times New Roman" w:hAnsi="Times New Roman" w:cs="Times New Roman"/>
          <w:lang w:val="en-US" w:eastAsia="ja-JP"/>
        </w:rPr>
        <w:t>', i</w:t>
      </w:r>
      <w:r w:rsidR="0080185E">
        <w:rPr>
          <w:rFonts w:ascii="Times New Roman" w:hAnsi="Times New Roman" w:cs="Times New Roman"/>
          <w:lang w:val="en-US" w:eastAsia="ja-JP"/>
        </w:rPr>
        <w:t xml:space="preserve">n J. </w:t>
      </w:r>
      <w:proofErr w:type="spellStart"/>
      <w:r w:rsidR="0080185E">
        <w:rPr>
          <w:rFonts w:ascii="Times New Roman" w:hAnsi="Times New Roman" w:cs="Times New Roman"/>
          <w:lang w:val="en-US" w:eastAsia="ja-JP"/>
        </w:rPr>
        <w:t>Palen</w:t>
      </w:r>
      <w:proofErr w:type="spellEnd"/>
      <w:r w:rsidR="0080185E">
        <w:rPr>
          <w:rFonts w:ascii="Times New Roman" w:hAnsi="Times New Roman" w:cs="Times New Roman"/>
          <w:lang w:val="en-US" w:eastAsia="ja-JP"/>
        </w:rPr>
        <w:t xml:space="preserve"> and B. London (</w:t>
      </w:r>
      <w:proofErr w:type="gramStart"/>
      <w:r w:rsidR="0080185E">
        <w:rPr>
          <w:rFonts w:ascii="Times New Roman" w:hAnsi="Times New Roman" w:cs="Times New Roman"/>
          <w:lang w:val="en-US" w:eastAsia="ja-JP"/>
        </w:rPr>
        <w:t>eds</w:t>
      </w:r>
      <w:proofErr w:type="gramEnd"/>
      <w:r w:rsidR="0080185E">
        <w:rPr>
          <w:rFonts w:ascii="Times New Roman" w:hAnsi="Times New Roman" w:cs="Times New Roman"/>
          <w:lang w:val="en-US" w:eastAsia="ja-JP"/>
        </w:rPr>
        <w:t>.)</w:t>
      </w:r>
      <w:r>
        <w:rPr>
          <w:rFonts w:ascii="Times New Roman" w:hAnsi="Times New Roman" w:cs="Times New Roman"/>
          <w:lang w:val="en-US" w:eastAsia="ja-JP"/>
        </w:rPr>
        <w:t>.</w:t>
      </w:r>
      <w:r w:rsidR="0080185E">
        <w:rPr>
          <w:rFonts w:ascii="Times New Roman" w:hAnsi="Times New Roman" w:cs="Times New Roman"/>
          <w:lang w:val="en-US" w:eastAsia="ja-JP"/>
        </w:rPr>
        <w:t xml:space="preserve"> </w:t>
      </w:r>
      <w:r>
        <w:rPr>
          <w:rFonts w:ascii="Times New Roman" w:hAnsi="Times New Roman" w:cs="Times New Roman"/>
          <w:i/>
          <w:lang w:val="en-US" w:eastAsia="ja-JP"/>
        </w:rPr>
        <w:t>Gentrification, Displacement and Neighborhood R</w:t>
      </w:r>
      <w:r w:rsidR="0080185E">
        <w:rPr>
          <w:rFonts w:ascii="Times New Roman" w:hAnsi="Times New Roman" w:cs="Times New Roman"/>
          <w:i/>
          <w:lang w:val="en-US" w:eastAsia="ja-JP"/>
        </w:rPr>
        <w:t>evitalization</w:t>
      </w:r>
      <w:r w:rsidR="0080185E">
        <w:rPr>
          <w:rFonts w:ascii="Times New Roman" w:hAnsi="Times New Roman" w:cs="Times New Roman"/>
          <w:lang w:val="en-US" w:eastAsia="ja-JP"/>
        </w:rPr>
        <w:t>.</w:t>
      </w:r>
      <w:r w:rsidR="00FD5175">
        <w:rPr>
          <w:rFonts w:ascii="Times New Roman" w:hAnsi="Times New Roman" w:cs="Times New Roman"/>
          <w:lang w:val="en-US" w:eastAsia="ja-JP"/>
        </w:rPr>
        <w:t xml:space="preserve"> </w:t>
      </w:r>
      <w:r>
        <w:rPr>
          <w:rFonts w:ascii="Times New Roman" w:hAnsi="Times New Roman" w:cs="Times New Roman"/>
          <w:lang w:val="en-US" w:eastAsia="ja-JP"/>
        </w:rPr>
        <w:t>Albany:</w:t>
      </w:r>
      <w:r w:rsidR="007105AD" w:rsidRPr="00FD5175">
        <w:rPr>
          <w:rFonts w:ascii="Times New Roman" w:hAnsi="Times New Roman" w:cs="Times New Roman"/>
          <w:lang w:val="en-US" w:eastAsia="ja-JP"/>
        </w:rPr>
        <w:t xml:space="preserve"> State University of New York Press</w:t>
      </w:r>
      <w:r>
        <w:rPr>
          <w:rFonts w:ascii="Times New Roman" w:hAnsi="Times New Roman" w:cs="Times New Roman"/>
          <w:lang w:val="en-US" w:eastAsia="ja-JP"/>
        </w:rPr>
        <w:t>, pp. 43–63.</w:t>
      </w:r>
    </w:p>
    <w:sectPr w:rsidR="00194ACF" w:rsidRPr="00F4674E" w:rsidSect="0038610F">
      <w:headerReference w:type="even" r:id="rId8"/>
      <w:headerReference w:type="default" r:id="rId9"/>
      <w:footerReference w:type="even" r:id="rId10"/>
      <w:footerReference w:type="default" r:id="rId11"/>
      <w:pgSz w:w="11900" w:h="16840"/>
      <w:pgMar w:top="1418" w:right="1701" w:bottom="1418" w:left="1701"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857288" w14:textId="77777777" w:rsidR="0047208C" w:rsidRDefault="0047208C" w:rsidP="00A77848">
      <w:r>
        <w:separator/>
      </w:r>
    </w:p>
  </w:endnote>
  <w:endnote w:type="continuationSeparator" w:id="0">
    <w:p w14:paraId="56C89854" w14:textId="77777777" w:rsidR="0047208C" w:rsidRDefault="0047208C" w:rsidP="00A77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FB2032" w14:textId="77777777" w:rsidR="006E7482" w:rsidRDefault="00306B3B" w:rsidP="00901FC2">
    <w:pPr>
      <w:pStyle w:val="Footer"/>
      <w:framePr w:wrap="around" w:vAnchor="text" w:hAnchor="margin" w:xAlign="right" w:y="1"/>
      <w:rPr>
        <w:rStyle w:val="PageNumber"/>
      </w:rPr>
    </w:pPr>
    <w:r>
      <w:rPr>
        <w:rStyle w:val="PageNumber"/>
      </w:rPr>
      <w:fldChar w:fldCharType="begin"/>
    </w:r>
    <w:r w:rsidR="006E7482">
      <w:rPr>
        <w:rStyle w:val="PageNumber"/>
      </w:rPr>
      <w:instrText xml:space="preserve">PAGE  </w:instrText>
    </w:r>
    <w:r>
      <w:rPr>
        <w:rStyle w:val="PageNumber"/>
      </w:rPr>
      <w:fldChar w:fldCharType="end"/>
    </w:r>
  </w:p>
  <w:p w14:paraId="2D0EDC0E" w14:textId="77777777" w:rsidR="006E7482" w:rsidRDefault="006E7482" w:rsidP="00901FC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D4B972" w14:textId="77777777" w:rsidR="006E7482" w:rsidRDefault="006E7482" w:rsidP="00901FC2">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650960" w14:textId="77777777" w:rsidR="0047208C" w:rsidRDefault="0047208C" w:rsidP="00A77848">
      <w:r>
        <w:separator/>
      </w:r>
    </w:p>
  </w:footnote>
  <w:footnote w:type="continuationSeparator" w:id="0">
    <w:p w14:paraId="01D38E48" w14:textId="77777777" w:rsidR="0047208C" w:rsidRDefault="0047208C" w:rsidP="00A778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2240BF" w14:textId="77777777" w:rsidR="00682142" w:rsidRDefault="00682142" w:rsidP="00CA5E72">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81A98DB" w14:textId="77777777" w:rsidR="00682142" w:rsidRDefault="00682142" w:rsidP="00682142">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031CA5" w14:textId="77777777" w:rsidR="00682142" w:rsidRDefault="00682142" w:rsidP="00CA5E72">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834BA">
      <w:rPr>
        <w:rStyle w:val="PageNumber"/>
        <w:noProof/>
      </w:rPr>
      <w:t>17</w:t>
    </w:r>
    <w:r>
      <w:rPr>
        <w:rStyle w:val="PageNumber"/>
      </w:rPr>
      <w:fldChar w:fldCharType="end"/>
    </w:r>
  </w:p>
  <w:p w14:paraId="716ED223" w14:textId="77777777" w:rsidR="00682142" w:rsidRDefault="00682142" w:rsidP="00682142">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3845DDA"/>
    <w:multiLevelType w:val="hybridMultilevel"/>
    <w:tmpl w:val="8B001F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D034C53"/>
    <w:multiLevelType w:val="hybridMultilevel"/>
    <w:tmpl w:val="A4840D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11B7607"/>
    <w:multiLevelType w:val="hybridMultilevel"/>
    <w:tmpl w:val="85CEA6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4545"/>
    <w:rsid w:val="00043033"/>
    <w:rsid w:val="000445C8"/>
    <w:rsid w:val="0004529D"/>
    <w:rsid w:val="00065777"/>
    <w:rsid w:val="00093182"/>
    <w:rsid w:val="000B7411"/>
    <w:rsid w:val="000C0444"/>
    <w:rsid w:val="000C0D46"/>
    <w:rsid w:val="000D3CA5"/>
    <w:rsid w:val="00104363"/>
    <w:rsid w:val="00107CC5"/>
    <w:rsid w:val="00144593"/>
    <w:rsid w:val="00154AE2"/>
    <w:rsid w:val="00182267"/>
    <w:rsid w:val="0019225E"/>
    <w:rsid w:val="00194ACF"/>
    <w:rsid w:val="001A2734"/>
    <w:rsid w:val="001A5926"/>
    <w:rsid w:val="001A7034"/>
    <w:rsid w:val="001D60D0"/>
    <w:rsid w:val="001F391B"/>
    <w:rsid w:val="00206B29"/>
    <w:rsid w:val="00243C45"/>
    <w:rsid w:val="00246866"/>
    <w:rsid w:val="002748B6"/>
    <w:rsid w:val="0028077E"/>
    <w:rsid w:val="002851C2"/>
    <w:rsid w:val="002B5A5D"/>
    <w:rsid w:val="002D1F8B"/>
    <w:rsid w:val="002F2AD3"/>
    <w:rsid w:val="00303A44"/>
    <w:rsid w:val="003052D3"/>
    <w:rsid w:val="00306B3B"/>
    <w:rsid w:val="003133A9"/>
    <w:rsid w:val="00314B21"/>
    <w:rsid w:val="00317F51"/>
    <w:rsid w:val="00340B5A"/>
    <w:rsid w:val="0034677E"/>
    <w:rsid w:val="00365239"/>
    <w:rsid w:val="00383672"/>
    <w:rsid w:val="0038610F"/>
    <w:rsid w:val="00393A2D"/>
    <w:rsid w:val="00396DC2"/>
    <w:rsid w:val="00407B11"/>
    <w:rsid w:val="00444503"/>
    <w:rsid w:val="0047208C"/>
    <w:rsid w:val="00474E7B"/>
    <w:rsid w:val="004A17A4"/>
    <w:rsid w:val="004A4545"/>
    <w:rsid w:val="004A4FE3"/>
    <w:rsid w:val="004A79DF"/>
    <w:rsid w:val="004E07B5"/>
    <w:rsid w:val="004F2132"/>
    <w:rsid w:val="004F329C"/>
    <w:rsid w:val="0050337F"/>
    <w:rsid w:val="0050785E"/>
    <w:rsid w:val="00543CED"/>
    <w:rsid w:val="00585C82"/>
    <w:rsid w:val="0059182A"/>
    <w:rsid w:val="0059446F"/>
    <w:rsid w:val="005A48FB"/>
    <w:rsid w:val="005B1F0D"/>
    <w:rsid w:val="005C037D"/>
    <w:rsid w:val="005C0DC8"/>
    <w:rsid w:val="005C1955"/>
    <w:rsid w:val="005D0A00"/>
    <w:rsid w:val="005D4104"/>
    <w:rsid w:val="005E29B3"/>
    <w:rsid w:val="005F6043"/>
    <w:rsid w:val="005F654B"/>
    <w:rsid w:val="00621F71"/>
    <w:rsid w:val="00650C78"/>
    <w:rsid w:val="00682142"/>
    <w:rsid w:val="0068260F"/>
    <w:rsid w:val="006A05FF"/>
    <w:rsid w:val="006C3EFC"/>
    <w:rsid w:val="006E5102"/>
    <w:rsid w:val="006E7482"/>
    <w:rsid w:val="007105AD"/>
    <w:rsid w:val="00720AEE"/>
    <w:rsid w:val="00724097"/>
    <w:rsid w:val="00762D30"/>
    <w:rsid w:val="0077729F"/>
    <w:rsid w:val="007D48BB"/>
    <w:rsid w:val="007E792F"/>
    <w:rsid w:val="007F32C5"/>
    <w:rsid w:val="007F7400"/>
    <w:rsid w:val="0080185E"/>
    <w:rsid w:val="00802E4F"/>
    <w:rsid w:val="00804408"/>
    <w:rsid w:val="008065BA"/>
    <w:rsid w:val="008230F2"/>
    <w:rsid w:val="00844D0C"/>
    <w:rsid w:val="00870565"/>
    <w:rsid w:val="00872E62"/>
    <w:rsid w:val="008834BA"/>
    <w:rsid w:val="008C13A4"/>
    <w:rsid w:val="008F3026"/>
    <w:rsid w:val="008F70E9"/>
    <w:rsid w:val="00901FC2"/>
    <w:rsid w:val="00904709"/>
    <w:rsid w:val="009077D8"/>
    <w:rsid w:val="00920A09"/>
    <w:rsid w:val="00922960"/>
    <w:rsid w:val="00940CA1"/>
    <w:rsid w:val="0094760A"/>
    <w:rsid w:val="009551FA"/>
    <w:rsid w:val="00962646"/>
    <w:rsid w:val="00962F4F"/>
    <w:rsid w:val="00967089"/>
    <w:rsid w:val="00994777"/>
    <w:rsid w:val="00994B57"/>
    <w:rsid w:val="009A7389"/>
    <w:rsid w:val="009A7816"/>
    <w:rsid w:val="009C6198"/>
    <w:rsid w:val="009D1F0A"/>
    <w:rsid w:val="00A143A0"/>
    <w:rsid w:val="00A41371"/>
    <w:rsid w:val="00A44763"/>
    <w:rsid w:val="00A46E81"/>
    <w:rsid w:val="00A72F6E"/>
    <w:rsid w:val="00A7341E"/>
    <w:rsid w:val="00A771CB"/>
    <w:rsid w:val="00A77848"/>
    <w:rsid w:val="00AD19E6"/>
    <w:rsid w:val="00AD6A99"/>
    <w:rsid w:val="00AF0CDF"/>
    <w:rsid w:val="00AF403D"/>
    <w:rsid w:val="00B04618"/>
    <w:rsid w:val="00B0673B"/>
    <w:rsid w:val="00B32113"/>
    <w:rsid w:val="00B4213B"/>
    <w:rsid w:val="00B466AB"/>
    <w:rsid w:val="00B50228"/>
    <w:rsid w:val="00B56ECE"/>
    <w:rsid w:val="00B82B0B"/>
    <w:rsid w:val="00BA0402"/>
    <w:rsid w:val="00BB2B23"/>
    <w:rsid w:val="00BC1239"/>
    <w:rsid w:val="00BC7806"/>
    <w:rsid w:val="00BC7AD4"/>
    <w:rsid w:val="00BD449C"/>
    <w:rsid w:val="00BE1C64"/>
    <w:rsid w:val="00BE74B8"/>
    <w:rsid w:val="00BF2C4D"/>
    <w:rsid w:val="00BF3B53"/>
    <w:rsid w:val="00C078B3"/>
    <w:rsid w:val="00C1664A"/>
    <w:rsid w:val="00C31559"/>
    <w:rsid w:val="00C34A60"/>
    <w:rsid w:val="00C473DF"/>
    <w:rsid w:val="00C477FC"/>
    <w:rsid w:val="00C53903"/>
    <w:rsid w:val="00C631D4"/>
    <w:rsid w:val="00C94CC1"/>
    <w:rsid w:val="00CE6077"/>
    <w:rsid w:val="00D047D2"/>
    <w:rsid w:val="00D06636"/>
    <w:rsid w:val="00D14D0F"/>
    <w:rsid w:val="00D21DA5"/>
    <w:rsid w:val="00D34DCF"/>
    <w:rsid w:val="00D4051A"/>
    <w:rsid w:val="00D53F53"/>
    <w:rsid w:val="00D566D5"/>
    <w:rsid w:val="00D63F5A"/>
    <w:rsid w:val="00D72087"/>
    <w:rsid w:val="00D82C93"/>
    <w:rsid w:val="00D96EF1"/>
    <w:rsid w:val="00DD0981"/>
    <w:rsid w:val="00DD2A03"/>
    <w:rsid w:val="00DF32B6"/>
    <w:rsid w:val="00E33B71"/>
    <w:rsid w:val="00E511B0"/>
    <w:rsid w:val="00E570BD"/>
    <w:rsid w:val="00E6588D"/>
    <w:rsid w:val="00E74933"/>
    <w:rsid w:val="00E74F2E"/>
    <w:rsid w:val="00E836A1"/>
    <w:rsid w:val="00E95986"/>
    <w:rsid w:val="00E978EA"/>
    <w:rsid w:val="00EA50D8"/>
    <w:rsid w:val="00ED2F75"/>
    <w:rsid w:val="00EF3139"/>
    <w:rsid w:val="00EF52BB"/>
    <w:rsid w:val="00F4674E"/>
    <w:rsid w:val="00F71505"/>
    <w:rsid w:val="00F8515A"/>
    <w:rsid w:val="00F95B7B"/>
    <w:rsid w:val="00FA5F45"/>
    <w:rsid w:val="00FB4972"/>
    <w:rsid w:val="00FB4F60"/>
    <w:rsid w:val="00FB7F36"/>
    <w:rsid w:val="00FD3313"/>
    <w:rsid w:val="00FD5175"/>
    <w:rsid w:val="00FE087C"/>
    <w:rsid w:val="00FF28F1"/>
    <w:rsid w:val="00FF3CA5"/>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0B1316BC"/>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4545"/>
    <w:rPr>
      <w:rFonts w:asciiTheme="minorHAnsi" w:hAnsiTheme="minorHAnsi" w:cstheme="minorBidi"/>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77848"/>
    <w:rPr>
      <w:rFonts w:ascii="Lucida Grande" w:hAnsi="Lucida Grande" w:cs="Lucida Grande"/>
      <w:sz w:val="18"/>
      <w:szCs w:val="18"/>
    </w:rPr>
  </w:style>
  <w:style w:type="character" w:customStyle="1" w:styleId="TextodegloboCar">
    <w:name w:val="Texto de globo Car"/>
    <w:basedOn w:val="DefaultParagraphFont"/>
    <w:uiPriority w:val="99"/>
    <w:semiHidden/>
    <w:rsid w:val="00854C94"/>
    <w:rPr>
      <w:rFonts w:ascii="Lucida Grande" w:hAnsi="Lucida Grande"/>
      <w:sz w:val="18"/>
      <w:szCs w:val="18"/>
    </w:rPr>
  </w:style>
  <w:style w:type="character" w:customStyle="1" w:styleId="TextodegloboCar0">
    <w:name w:val="Texto de globo Car"/>
    <w:basedOn w:val="DefaultParagraphFont"/>
    <w:uiPriority w:val="99"/>
    <w:semiHidden/>
    <w:rsid w:val="006927FF"/>
    <w:rPr>
      <w:rFonts w:ascii="Lucida Grande" w:hAnsi="Lucida Grande"/>
      <w:sz w:val="18"/>
      <w:szCs w:val="18"/>
    </w:rPr>
  </w:style>
  <w:style w:type="character" w:customStyle="1" w:styleId="TextodegloboCar1">
    <w:name w:val="Texto de globo Car"/>
    <w:basedOn w:val="DefaultParagraphFont"/>
    <w:uiPriority w:val="99"/>
    <w:semiHidden/>
    <w:rsid w:val="006927FF"/>
    <w:rPr>
      <w:rFonts w:ascii="Lucida Grande" w:hAnsi="Lucida Grande"/>
      <w:sz w:val="18"/>
      <w:szCs w:val="18"/>
    </w:rPr>
  </w:style>
  <w:style w:type="character" w:customStyle="1" w:styleId="TextodegloboCar2">
    <w:name w:val="Texto de globo Car"/>
    <w:basedOn w:val="DefaultParagraphFont"/>
    <w:uiPriority w:val="99"/>
    <w:semiHidden/>
    <w:rsid w:val="00295AA1"/>
    <w:rPr>
      <w:rFonts w:ascii="Lucida Grande" w:hAnsi="Lucida Grande" w:cs="Lucida Grande"/>
      <w:sz w:val="18"/>
      <w:szCs w:val="18"/>
    </w:rPr>
  </w:style>
  <w:style w:type="character" w:styleId="CommentReference">
    <w:name w:val="annotation reference"/>
    <w:basedOn w:val="DefaultParagraphFont"/>
    <w:uiPriority w:val="99"/>
    <w:semiHidden/>
    <w:unhideWhenUsed/>
    <w:rsid w:val="00A77848"/>
    <w:rPr>
      <w:sz w:val="18"/>
      <w:szCs w:val="18"/>
    </w:rPr>
  </w:style>
  <w:style w:type="paragraph" w:styleId="CommentText">
    <w:name w:val="annotation text"/>
    <w:basedOn w:val="Normal"/>
    <w:link w:val="CommentTextChar"/>
    <w:uiPriority w:val="99"/>
    <w:unhideWhenUsed/>
    <w:rsid w:val="00A77848"/>
  </w:style>
  <w:style w:type="character" w:customStyle="1" w:styleId="CommentTextChar">
    <w:name w:val="Comment Text Char"/>
    <w:basedOn w:val="DefaultParagraphFont"/>
    <w:link w:val="CommentText"/>
    <w:uiPriority w:val="99"/>
    <w:rsid w:val="00A77848"/>
    <w:rPr>
      <w:rFonts w:asciiTheme="minorHAnsi" w:hAnsiTheme="minorHAnsi" w:cstheme="minorBidi"/>
      <w:sz w:val="24"/>
      <w:szCs w:val="24"/>
      <w:lang w:val="en-GB" w:eastAsia="en-US"/>
    </w:rPr>
  </w:style>
  <w:style w:type="paragraph" w:styleId="CommentSubject">
    <w:name w:val="annotation subject"/>
    <w:basedOn w:val="CommentText"/>
    <w:next w:val="CommentText"/>
    <w:link w:val="CommentSubjectChar"/>
    <w:uiPriority w:val="99"/>
    <w:semiHidden/>
    <w:unhideWhenUsed/>
    <w:rsid w:val="00A77848"/>
    <w:rPr>
      <w:b/>
      <w:bCs/>
      <w:sz w:val="20"/>
      <w:szCs w:val="20"/>
    </w:rPr>
  </w:style>
  <w:style w:type="character" w:customStyle="1" w:styleId="CommentSubjectChar">
    <w:name w:val="Comment Subject Char"/>
    <w:basedOn w:val="CommentTextChar"/>
    <w:link w:val="CommentSubject"/>
    <w:uiPriority w:val="99"/>
    <w:semiHidden/>
    <w:rsid w:val="00A77848"/>
    <w:rPr>
      <w:rFonts w:asciiTheme="minorHAnsi" w:hAnsiTheme="minorHAnsi" w:cstheme="minorBidi"/>
      <w:b/>
      <w:bCs/>
      <w:sz w:val="24"/>
      <w:szCs w:val="24"/>
      <w:lang w:val="en-GB" w:eastAsia="en-US"/>
    </w:rPr>
  </w:style>
  <w:style w:type="character" w:customStyle="1" w:styleId="BalloonTextChar">
    <w:name w:val="Balloon Text Char"/>
    <w:basedOn w:val="DefaultParagraphFont"/>
    <w:link w:val="BalloonText"/>
    <w:uiPriority w:val="99"/>
    <w:semiHidden/>
    <w:rsid w:val="00A77848"/>
    <w:rPr>
      <w:rFonts w:ascii="Lucida Grande" w:hAnsi="Lucida Grande" w:cs="Lucida Grande"/>
      <w:sz w:val="18"/>
      <w:szCs w:val="18"/>
      <w:lang w:val="en-GB" w:eastAsia="en-US"/>
    </w:rPr>
  </w:style>
  <w:style w:type="character" w:styleId="EndnoteReference">
    <w:name w:val="endnote reference"/>
    <w:basedOn w:val="DefaultParagraphFont"/>
    <w:uiPriority w:val="99"/>
    <w:unhideWhenUsed/>
    <w:rsid w:val="00A77848"/>
    <w:rPr>
      <w:vertAlign w:val="superscript"/>
    </w:rPr>
  </w:style>
  <w:style w:type="paragraph" w:styleId="ListParagraph">
    <w:name w:val="List Paragraph"/>
    <w:basedOn w:val="Normal"/>
    <w:uiPriority w:val="34"/>
    <w:qFormat/>
    <w:rsid w:val="000445C8"/>
    <w:pPr>
      <w:ind w:left="720"/>
      <w:contextualSpacing/>
    </w:pPr>
  </w:style>
  <w:style w:type="character" w:styleId="Hyperlink">
    <w:name w:val="Hyperlink"/>
    <w:basedOn w:val="DefaultParagraphFont"/>
    <w:uiPriority w:val="99"/>
    <w:unhideWhenUsed/>
    <w:rsid w:val="00E511B0"/>
    <w:rPr>
      <w:color w:val="0000FF" w:themeColor="hyperlink"/>
      <w:u w:val="single"/>
    </w:rPr>
  </w:style>
  <w:style w:type="paragraph" w:styleId="EndnoteText">
    <w:name w:val="endnote text"/>
    <w:basedOn w:val="Normal"/>
    <w:link w:val="EndnoteTextChar"/>
    <w:uiPriority w:val="99"/>
    <w:unhideWhenUsed/>
    <w:rsid w:val="00E511B0"/>
  </w:style>
  <w:style w:type="character" w:customStyle="1" w:styleId="EndnoteTextChar">
    <w:name w:val="Endnote Text Char"/>
    <w:basedOn w:val="DefaultParagraphFont"/>
    <w:link w:val="EndnoteText"/>
    <w:uiPriority w:val="99"/>
    <w:rsid w:val="00E511B0"/>
    <w:rPr>
      <w:rFonts w:asciiTheme="minorHAnsi" w:hAnsiTheme="minorHAnsi" w:cstheme="minorBidi"/>
      <w:sz w:val="24"/>
      <w:szCs w:val="24"/>
      <w:lang w:val="en-GB" w:eastAsia="en-US"/>
    </w:rPr>
  </w:style>
  <w:style w:type="paragraph" w:customStyle="1" w:styleId="Normal1">
    <w:name w:val="Normal1"/>
    <w:rsid w:val="00B0673B"/>
    <w:rPr>
      <w:rFonts w:ascii="Cambria" w:eastAsia="Cambria" w:hAnsi="Cambria" w:cs="Cambria"/>
      <w:color w:val="000000"/>
      <w:sz w:val="24"/>
      <w:szCs w:val="24"/>
      <w:lang w:val="en-GB" w:eastAsia="en-US"/>
    </w:rPr>
  </w:style>
  <w:style w:type="paragraph" w:styleId="Footer">
    <w:name w:val="footer"/>
    <w:basedOn w:val="Normal"/>
    <w:link w:val="FooterChar"/>
    <w:uiPriority w:val="99"/>
    <w:unhideWhenUsed/>
    <w:rsid w:val="00901FC2"/>
    <w:pPr>
      <w:tabs>
        <w:tab w:val="center" w:pos="4320"/>
        <w:tab w:val="right" w:pos="8640"/>
      </w:tabs>
    </w:pPr>
  </w:style>
  <w:style w:type="character" w:customStyle="1" w:styleId="FooterChar">
    <w:name w:val="Footer Char"/>
    <w:basedOn w:val="DefaultParagraphFont"/>
    <w:link w:val="Footer"/>
    <w:uiPriority w:val="99"/>
    <w:rsid w:val="00901FC2"/>
    <w:rPr>
      <w:rFonts w:asciiTheme="minorHAnsi" w:hAnsiTheme="minorHAnsi" w:cstheme="minorBidi"/>
      <w:sz w:val="24"/>
      <w:szCs w:val="24"/>
      <w:lang w:val="en-GB" w:eastAsia="en-US"/>
    </w:rPr>
  </w:style>
  <w:style w:type="character" w:styleId="PageNumber">
    <w:name w:val="page number"/>
    <w:basedOn w:val="DefaultParagraphFont"/>
    <w:uiPriority w:val="99"/>
    <w:semiHidden/>
    <w:unhideWhenUsed/>
    <w:rsid w:val="00901FC2"/>
  </w:style>
  <w:style w:type="paragraph" w:styleId="Revision">
    <w:name w:val="Revision"/>
    <w:hidden/>
    <w:uiPriority w:val="99"/>
    <w:semiHidden/>
    <w:rsid w:val="00A7341E"/>
    <w:rPr>
      <w:rFonts w:asciiTheme="minorHAnsi" w:hAnsiTheme="minorHAnsi" w:cstheme="minorBidi"/>
      <w:sz w:val="24"/>
      <w:szCs w:val="24"/>
      <w:lang w:val="en-GB" w:eastAsia="en-US"/>
    </w:rPr>
  </w:style>
  <w:style w:type="paragraph" w:styleId="Header">
    <w:name w:val="header"/>
    <w:basedOn w:val="Normal"/>
    <w:link w:val="HeaderChar"/>
    <w:uiPriority w:val="99"/>
    <w:unhideWhenUsed/>
    <w:rsid w:val="00682142"/>
    <w:pPr>
      <w:tabs>
        <w:tab w:val="center" w:pos="4252"/>
        <w:tab w:val="right" w:pos="8504"/>
      </w:tabs>
    </w:pPr>
  </w:style>
  <w:style w:type="character" w:customStyle="1" w:styleId="HeaderChar">
    <w:name w:val="Header Char"/>
    <w:basedOn w:val="DefaultParagraphFont"/>
    <w:link w:val="Header"/>
    <w:uiPriority w:val="99"/>
    <w:rsid w:val="00682142"/>
    <w:rPr>
      <w:rFonts w:asciiTheme="minorHAnsi" w:hAnsiTheme="minorHAnsi" w:cstheme="minorBidi"/>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45ECE1-1FEC-476F-8F01-4D1E977BAA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4499</Words>
  <Characters>25647</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 V</dc:creator>
  <cp:keywords/>
  <dc:description/>
  <cp:lastModifiedBy>Paton, Kirsteen</cp:lastModifiedBy>
  <cp:revision>2</cp:revision>
  <cp:lastPrinted>2016-06-10T15:43:00Z</cp:lastPrinted>
  <dcterms:created xsi:type="dcterms:W3CDTF">2017-08-01T13:43:00Z</dcterms:created>
  <dcterms:modified xsi:type="dcterms:W3CDTF">2017-08-01T13:43:00Z</dcterms:modified>
</cp:coreProperties>
</file>