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54CFF" w14:textId="7BE20372" w:rsidR="00EF4F3A" w:rsidRDefault="00EB6CCF" w:rsidP="00EF4F3A">
      <w:pPr>
        <w:spacing w:after="240"/>
        <w:jc w:val="center"/>
        <w:rPr>
          <w:rFonts w:cstheme="minorHAnsi"/>
          <w:b/>
          <w:color w:val="000000" w:themeColor="text1"/>
          <w:sz w:val="28"/>
          <w:szCs w:val="28"/>
          <w:lang w:val="en-GB"/>
        </w:rPr>
      </w:pPr>
      <w:r>
        <w:rPr>
          <w:rFonts w:cstheme="minorHAnsi"/>
          <w:b/>
          <w:color w:val="000000" w:themeColor="text1"/>
          <w:sz w:val="28"/>
          <w:szCs w:val="28"/>
          <w:lang w:val="en-GB"/>
        </w:rPr>
        <w:t xml:space="preserve">The </w:t>
      </w:r>
      <w:r w:rsidR="00591D73" w:rsidRPr="00052B01">
        <w:rPr>
          <w:rFonts w:cstheme="minorHAnsi"/>
          <w:b/>
          <w:color w:val="000000" w:themeColor="text1"/>
          <w:sz w:val="28"/>
          <w:szCs w:val="28"/>
          <w:lang w:val="en-GB"/>
        </w:rPr>
        <w:t xml:space="preserve">Structuring Activities of </w:t>
      </w:r>
      <w:r>
        <w:rPr>
          <w:rFonts w:cstheme="minorHAnsi"/>
          <w:b/>
          <w:color w:val="000000" w:themeColor="text1"/>
          <w:sz w:val="28"/>
          <w:szCs w:val="28"/>
          <w:lang w:val="en-GB"/>
        </w:rPr>
        <w:t>Boundary Objects</w:t>
      </w:r>
    </w:p>
    <w:p w14:paraId="126E58FC" w14:textId="0E47957E" w:rsidR="00EB6CCF" w:rsidRPr="00EB6CCF" w:rsidRDefault="00EB6CCF" w:rsidP="00EB6CCF">
      <w:pPr>
        <w:jc w:val="center"/>
        <w:rPr>
          <w:rFonts w:cstheme="minorHAnsi"/>
          <w:color w:val="000000" w:themeColor="text1"/>
          <w:sz w:val="22"/>
          <w:szCs w:val="22"/>
          <w:vertAlign w:val="superscript"/>
          <w:lang w:val="en-GB"/>
        </w:rPr>
      </w:pPr>
      <w:r w:rsidRPr="00EB6CCF">
        <w:rPr>
          <w:rFonts w:cstheme="minorHAnsi"/>
          <w:color w:val="000000" w:themeColor="text1"/>
          <w:sz w:val="22"/>
          <w:szCs w:val="22"/>
          <w:lang w:val="en-GB"/>
        </w:rPr>
        <w:t>Ed Thompson</w:t>
      </w:r>
      <w:r w:rsidRPr="00EB6CCF">
        <w:rPr>
          <w:rFonts w:cstheme="minorHAnsi"/>
          <w:color w:val="000000" w:themeColor="text1"/>
          <w:sz w:val="22"/>
          <w:szCs w:val="22"/>
          <w:vertAlign w:val="superscript"/>
          <w:lang w:val="en-GB"/>
        </w:rPr>
        <w:t>1</w:t>
      </w:r>
      <w:r w:rsidRPr="00EB6CCF">
        <w:rPr>
          <w:rFonts w:cstheme="minorHAnsi"/>
          <w:color w:val="000000" w:themeColor="text1"/>
          <w:sz w:val="22"/>
          <w:szCs w:val="22"/>
          <w:lang w:val="en-GB"/>
        </w:rPr>
        <w:t>, Allan Macpherson</w:t>
      </w:r>
      <w:r w:rsidRPr="00EB6CCF">
        <w:rPr>
          <w:rFonts w:cstheme="minorHAnsi"/>
          <w:color w:val="000000" w:themeColor="text1"/>
          <w:sz w:val="22"/>
          <w:szCs w:val="22"/>
          <w:vertAlign w:val="superscript"/>
          <w:lang w:val="en-GB"/>
        </w:rPr>
        <w:t>2</w:t>
      </w:r>
      <w:r w:rsidRPr="00EB6CCF">
        <w:rPr>
          <w:rFonts w:cstheme="minorHAnsi"/>
          <w:color w:val="000000" w:themeColor="text1"/>
          <w:sz w:val="22"/>
          <w:szCs w:val="22"/>
          <w:lang w:val="en-GB"/>
        </w:rPr>
        <w:t xml:space="preserve"> and Brahim Herbane</w:t>
      </w:r>
      <w:r w:rsidRPr="00EB6CCF">
        <w:rPr>
          <w:rFonts w:cstheme="minorHAnsi"/>
          <w:color w:val="000000" w:themeColor="text1"/>
          <w:sz w:val="22"/>
          <w:szCs w:val="22"/>
          <w:vertAlign w:val="superscript"/>
          <w:lang w:val="en-GB"/>
        </w:rPr>
        <w:t>3</w:t>
      </w:r>
    </w:p>
    <w:p w14:paraId="6B3EB87F" w14:textId="5141CE00" w:rsidR="00EB6CCF" w:rsidRPr="00EB6CCF" w:rsidRDefault="00EB6CCF" w:rsidP="00EB6CCF">
      <w:pPr>
        <w:jc w:val="center"/>
        <w:rPr>
          <w:rFonts w:cstheme="minorHAnsi"/>
          <w:color w:val="000000" w:themeColor="text1"/>
          <w:sz w:val="16"/>
          <w:szCs w:val="16"/>
          <w:lang w:val="en-GB"/>
        </w:rPr>
      </w:pPr>
      <w:r w:rsidRPr="00EB6CCF">
        <w:rPr>
          <w:rFonts w:cstheme="minorHAnsi"/>
          <w:color w:val="000000" w:themeColor="text1"/>
          <w:sz w:val="16"/>
          <w:szCs w:val="16"/>
          <w:vertAlign w:val="superscript"/>
          <w:lang w:val="en-GB"/>
        </w:rPr>
        <w:t>1, 3</w:t>
      </w:r>
      <w:r w:rsidRPr="00EB6CCF">
        <w:rPr>
          <w:rFonts w:cstheme="minorHAnsi"/>
          <w:color w:val="000000" w:themeColor="text1"/>
          <w:sz w:val="16"/>
          <w:szCs w:val="16"/>
          <w:lang w:val="en-GB"/>
        </w:rPr>
        <w:t xml:space="preserve"> De Montfort University, Leicester, United Kingdom</w:t>
      </w:r>
    </w:p>
    <w:p w14:paraId="6038C30A" w14:textId="071E4409" w:rsidR="00EB6CCF" w:rsidRPr="00EB6CCF" w:rsidRDefault="00EB6CCF" w:rsidP="00EB6CCF">
      <w:pPr>
        <w:spacing w:after="240"/>
        <w:jc w:val="center"/>
        <w:rPr>
          <w:rFonts w:cstheme="minorHAnsi"/>
          <w:color w:val="000000" w:themeColor="text1"/>
          <w:sz w:val="16"/>
          <w:szCs w:val="16"/>
          <w:lang w:val="en-GB"/>
        </w:rPr>
      </w:pPr>
      <w:r w:rsidRPr="00EB6CCF">
        <w:rPr>
          <w:rFonts w:cstheme="minorHAnsi"/>
          <w:color w:val="000000" w:themeColor="text1"/>
          <w:sz w:val="16"/>
          <w:szCs w:val="16"/>
          <w:vertAlign w:val="superscript"/>
          <w:lang w:val="en-GB"/>
        </w:rPr>
        <w:t>2</w:t>
      </w:r>
      <w:r w:rsidRPr="00EB6CCF">
        <w:rPr>
          <w:rFonts w:cstheme="minorHAnsi"/>
          <w:color w:val="000000" w:themeColor="text1"/>
          <w:sz w:val="16"/>
          <w:szCs w:val="16"/>
          <w:lang w:val="en-GB"/>
        </w:rPr>
        <w:t xml:space="preserve"> University</w:t>
      </w:r>
      <w:r w:rsidR="00EA6716">
        <w:rPr>
          <w:rFonts w:cstheme="minorHAnsi"/>
          <w:color w:val="000000" w:themeColor="text1"/>
          <w:sz w:val="16"/>
          <w:szCs w:val="16"/>
          <w:lang w:val="en-GB"/>
        </w:rPr>
        <w:t xml:space="preserve"> of Liverpool</w:t>
      </w:r>
      <w:r w:rsidRPr="00EB6CCF">
        <w:rPr>
          <w:rFonts w:cstheme="minorHAnsi"/>
          <w:color w:val="000000" w:themeColor="text1"/>
          <w:sz w:val="16"/>
          <w:szCs w:val="16"/>
          <w:lang w:val="en-GB"/>
        </w:rPr>
        <w:t>, Liverpool, United Kingdom</w:t>
      </w:r>
    </w:p>
    <w:p w14:paraId="0AFBD43F" w14:textId="13231D79" w:rsidR="00EB6CCF" w:rsidRPr="00EB6CCF" w:rsidRDefault="00EB6CCF" w:rsidP="00EB6CCF">
      <w:pPr>
        <w:spacing w:after="120"/>
        <w:jc w:val="center"/>
        <w:rPr>
          <w:rFonts w:cstheme="minorHAnsi"/>
          <w:color w:val="000000" w:themeColor="text1"/>
          <w:sz w:val="22"/>
          <w:szCs w:val="22"/>
          <w:lang w:val="en-GB"/>
        </w:rPr>
      </w:pPr>
      <w:r w:rsidRPr="00EB6CCF">
        <w:rPr>
          <w:rFonts w:cstheme="minorHAnsi"/>
          <w:color w:val="000000" w:themeColor="text1"/>
          <w:sz w:val="22"/>
          <w:szCs w:val="22"/>
          <w:lang w:val="en-GB"/>
        </w:rPr>
        <w:t>Organizational Learning, Knowledge and Capabilities Conference</w:t>
      </w:r>
    </w:p>
    <w:p w14:paraId="60BF0023" w14:textId="7076A394" w:rsidR="00B45BE2" w:rsidRPr="00EB6CCF" w:rsidRDefault="00EB6CCF" w:rsidP="00EF4F3A">
      <w:pPr>
        <w:spacing w:after="240"/>
        <w:jc w:val="center"/>
        <w:rPr>
          <w:rFonts w:cstheme="minorHAnsi"/>
          <w:color w:val="000000" w:themeColor="text1"/>
          <w:sz w:val="22"/>
          <w:szCs w:val="22"/>
          <w:lang w:val="en-GB"/>
        </w:rPr>
      </w:pPr>
      <w:r w:rsidRPr="00EB6CCF">
        <w:rPr>
          <w:rFonts w:cstheme="minorHAnsi"/>
          <w:color w:val="000000" w:themeColor="text1"/>
          <w:sz w:val="22"/>
          <w:szCs w:val="22"/>
          <w:lang w:val="en-GB"/>
        </w:rPr>
        <w:t>26 – 28</w:t>
      </w:r>
      <w:r w:rsidRPr="00EB6CCF">
        <w:rPr>
          <w:rFonts w:cstheme="minorHAnsi"/>
          <w:color w:val="000000" w:themeColor="text1"/>
          <w:sz w:val="22"/>
          <w:szCs w:val="22"/>
          <w:vertAlign w:val="superscript"/>
          <w:lang w:val="en-GB"/>
        </w:rPr>
        <w:t>th</w:t>
      </w:r>
      <w:r w:rsidRPr="00EB6CCF">
        <w:rPr>
          <w:rFonts w:cstheme="minorHAnsi"/>
          <w:color w:val="000000" w:themeColor="text1"/>
          <w:sz w:val="22"/>
          <w:szCs w:val="22"/>
          <w:lang w:val="en-GB"/>
        </w:rPr>
        <w:t xml:space="preserve"> April 2017, Valladolid, Spain.</w:t>
      </w:r>
    </w:p>
    <w:p w14:paraId="32394DD8" w14:textId="4C8A149E" w:rsidR="00591D73" w:rsidRPr="00052B01" w:rsidRDefault="00EF4F3A" w:rsidP="00A5490A">
      <w:pPr>
        <w:spacing w:after="240"/>
        <w:jc w:val="both"/>
        <w:outlineLvl w:val="0"/>
        <w:rPr>
          <w:rFonts w:cstheme="minorHAnsi"/>
          <w:b/>
          <w:color w:val="000000" w:themeColor="text1"/>
          <w:sz w:val="22"/>
          <w:szCs w:val="22"/>
          <w:lang w:val="en-GB"/>
        </w:rPr>
      </w:pPr>
      <w:r w:rsidRPr="00052B01">
        <w:rPr>
          <w:rFonts w:cstheme="minorHAnsi"/>
          <w:b/>
          <w:color w:val="000000" w:themeColor="text1"/>
          <w:sz w:val="22"/>
          <w:szCs w:val="22"/>
          <w:lang w:val="en-GB"/>
        </w:rPr>
        <w:t>Introduction</w:t>
      </w:r>
    </w:p>
    <w:p w14:paraId="479B23DE" w14:textId="36BC0A5B" w:rsidR="00962F2D" w:rsidRPr="00052B01" w:rsidRDefault="00962F2D"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 xml:space="preserve">Boundary objects (Star and </w:t>
      </w:r>
      <w:proofErr w:type="spellStart"/>
      <w:r w:rsidRPr="00052B01">
        <w:rPr>
          <w:rFonts w:cstheme="minorHAnsi"/>
          <w:color w:val="000000" w:themeColor="text1"/>
          <w:sz w:val="22"/>
          <w:szCs w:val="22"/>
          <w:lang w:val="en-GB"/>
        </w:rPr>
        <w:t>Griesemer</w:t>
      </w:r>
      <w:proofErr w:type="spellEnd"/>
      <w:r w:rsidRPr="00052B01">
        <w:rPr>
          <w:rFonts w:cstheme="minorHAnsi"/>
          <w:color w:val="000000" w:themeColor="text1"/>
          <w:sz w:val="22"/>
          <w:szCs w:val="22"/>
          <w:lang w:val="en-GB"/>
        </w:rPr>
        <w:t xml:space="preserve">, 1989) are non-human actors or artefacts that can coordinate collaborative activity across social worlds. Unlike human actors, who have intentionality, this coordinating role occurs as the object is embedded in the network of actors and they influence or shape interactions and meanings between human actors. While existing research has investigated, and demonstrated, the success of objects facilitating collaboration within (epistemic objects, </w:t>
      </w:r>
      <w:r w:rsidRPr="00052B01">
        <w:rPr>
          <w:rFonts w:cs="Times New Roman"/>
          <w:color w:val="000000" w:themeColor="text1"/>
          <w:sz w:val="22"/>
          <w:szCs w:val="22"/>
        </w:rPr>
        <w:t xml:space="preserve">Knorr </w:t>
      </w:r>
      <w:proofErr w:type="spellStart"/>
      <w:r w:rsidRPr="00052B01">
        <w:rPr>
          <w:rFonts w:cs="Times New Roman"/>
          <w:color w:val="000000" w:themeColor="text1"/>
          <w:sz w:val="22"/>
          <w:szCs w:val="22"/>
        </w:rPr>
        <w:t>Cetina</w:t>
      </w:r>
      <w:proofErr w:type="spellEnd"/>
      <w:r w:rsidRPr="00052B01">
        <w:rPr>
          <w:rFonts w:cstheme="minorHAnsi"/>
          <w:color w:val="000000" w:themeColor="text1"/>
          <w:sz w:val="22"/>
          <w:szCs w:val="22"/>
          <w:lang w:val="en-GB"/>
        </w:rPr>
        <w:t xml:space="preserve">, 1999) and across (boundary objects, Star and </w:t>
      </w:r>
      <w:proofErr w:type="spellStart"/>
      <w:r w:rsidRPr="00052B01">
        <w:rPr>
          <w:rFonts w:cstheme="minorHAnsi"/>
          <w:color w:val="000000" w:themeColor="text1"/>
          <w:sz w:val="22"/>
          <w:szCs w:val="22"/>
          <w:lang w:val="en-GB"/>
        </w:rPr>
        <w:t>Griesemer</w:t>
      </w:r>
      <w:proofErr w:type="spellEnd"/>
      <w:r w:rsidRPr="00052B01">
        <w:rPr>
          <w:rFonts w:cstheme="minorHAnsi"/>
          <w:color w:val="000000" w:themeColor="text1"/>
          <w:sz w:val="22"/>
          <w:szCs w:val="22"/>
          <w:lang w:val="en-GB"/>
        </w:rPr>
        <w:t>, 1989) groups, it has hitherto been unable to explain how such objects come into being (</w:t>
      </w:r>
      <w:proofErr w:type="spellStart"/>
      <w:r w:rsidRPr="00052B01">
        <w:rPr>
          <w:rFonts w:cstheme="minorHAnsi"/>
          <w:color w:val="000000" w:themeColor="text1"/>
          <w:sz w:val="22"/>
          <w:szCs w:val="22"/>
          <w:lang w:val="en-GB"/>
        </w:rPr>
        <w:t>Nicolini</w:t>
      </w:r>
      <w:proofErr w:type="spellEnd"/>
      <w:r w:rsidRPr="00052B01">
        <w:rPr>
          <w:rFonts w:cstheme="minorHAnsi"/>
          <w:color w:val="000000" w:themeColor="text1"/>
          <w:sz w:val="22"/>
          <w:szCs w:val="22"/>
          <w:lang w:val="en-GB"/>
        </w:rPr>
        <w:t xml:space="preserve"> et al, 2012)</w:t>
      </w:r>
      <w:r w:rsidR="00883CF3" w:rsidRPr="00052B01">
        <w:rPr>
          <w:rFonts w:cstheme="minorHAnsi"/>
          <w:color w:val="000000" w:themeColor="text1"/>
          <w:sz w:val="22"/>
          <w:szCs w:val="22"/>
          <w:lang w:val="en-GB"/>
        </w:rPr>
        <w:t xml:space="preserve">; the focus has been on the role of objects in assembling networks of actors, rather than the roles </w:t>
      </w:r>
      <w:r w:rsidR="00D41B90" w:rsidRPr="00052B01">
        <w:rPr>
          <w:rFonts w:cstheme="minorHAnsi"/>
          <w:color w:val="000000" w:themeColor="text1"/>
          <w:sz w:val="22"/>
          <w:szCs w:val="22"/>
          <w:lang w:val="en-GB"/>
        </w:rPr>
        <w:t>of networks</w:t>
      </w:r>
      <w:r w:rsidR="00883CF3" w:rsidRPr="00052B01">
        <w:rPr>
          <w:rFonts w:cstheme="minorHAnsi"/>
          <w:color w:val="000000" w:themeColor="text1"/>
          <w:sz w:val="22"/>
          <w:szCs w:val="22"/>
          <w:lang w:val="en-GB"/>
        </w:rPr>
        <w:t xml:space="preserve"> of actors in assembling specific objects (Knights and McCabe, 2016)</w:t>
      </w:r>
      <w:r w:rsidRPr="00052B01">
        <w:rPr>
          <w:rFonts w:cstheme="minorHAnsi"/>
          <w:color w:val="000000" w:themeColor="text1"/>
          <w:sz w:val="22"/>
          <w:szCs w:val="22"/>
          <w:lang w:val="en-GB"/>
        </w:rPr>
        <w:t>. Moreover, primarily research on such boundary objects has been in stable environment</w:t>
      </w:r>
      <w:r w:rsidR="003A000F" w:rsidRPr="00052B01">
        <w:rPr>
          <w:rFonts w:cstheme="minorHAnsi"/>
          <w:color w:val="000000" w:themeColor="text1"/>
          <w:sz w:val="22"/>
          <w:szCs w:val="22"/>
          <w:lang w:val="en-GB"/>
        </w:rPr>
        <w:t>s</w:t>
      </w:r>
      <w:r w:rsidRPr="00052B01">
        <w:rPr>
          <w:rFonts w:cstheme="minorHAnsi"/>
          <w:color w:val="000000" w:themeColor="text1"/>
          <w:sz w:val="22"/>
          <w:szCs w:val="22"/>
          <w:lang w:val="en-GB"/>
        </w:rPr>
        <w:t>, where day-today activity is predictable and ordered. This article makes use of Actor-Network Theory (ANT) as a means of understanding boundary object formation, ontology and transience.</w:t>
      </w:r>
      <w:r w:rsidR="00320774" w:rsidRPr="00052B01">
        <w:rPr>
          <w:rFonts w:cstheme="minorHAnsi"/>
          <w:color w:val="000000" w:themeColor="text1"/>
          <w:sz w:val="22"/>
          <w:szCs w:val="22"/>
          <w:lang w:val="en-GB"/>
        </w:rPr>
        <w:t xml:space="preserve"> Specifically, this paper addresses how boundary objects come into being, how they hold together the actor network, and how they are affected by changes in context.</w:t>
      </w:r>
    </w:p>
    <w:p w14:paraId="398718F5" w14:textId="4B990996" w:rsidR="00B444EC" w:rsidRPr="00052B01" w:rsidRDefault="00B444EC"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Existing literature on boundary objects has several common limitations. First, the boundary objects are often discovered in stable predictable contexts with little consideration of how they may be changed in turbulent environments. Second, boundary objects are discovered in settings, there is presently a very limited and oversimplified understanding of their construction; that is, that boundary objects are constructed by the actors who use them (Thomas et al., 2007; Thomas et al., 2008). Finally, boundary objects are typically observed in simple dyadic relationships or chains of such relationships. However, boundary objects in more complex dynamic collaborations are yet to be observed.</w:t>
      </w:r>
    </w:p>
    <w:p w14:paraId="6E195362" w14:textId="6FA1AE88" w:rsidR="00575E3E" w:rsidRPr="00052B01" w:rsidRDefault="00962F2D"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 xml:space="preserve">In this </w:t>
      </w:r>
      <w:r w:rsidR="00542873" w:rsidRPr="00052B01">
        <w:rPr>
          <w:rFonts w:cstheme="minorHAnsi"/>
          <w:color w:val="000000" w:themeColor="text1"/>
          <w:sz w:val="22"/>
          <w:szCs w:val="22"/>
          <w:lang w:val="en-GB"/>
        </w:rPr>
        <w:t>case study</w:t>
      </w:r>
      <w:r w:rsidRPr="00052B01">
        <w:rPr>
          <w:rFonts w:cstheme="minorHAnsi"/>
          <w:color w:val="000000" w:themeColor="text1"/>
          <w:sz w:val="22"/>
          <w:szCs w:val="22"/>
          <w:lang w:val="en-GB"/>
        </w:rPr>
        <w:t>, we follow an object as it is constructed and used to co-ordinate activity amongst a network of actors from organizations. The organizations work together as part</w:t>
      </w:r>
      <w:r w:rsidR="00542873" w:rsidRPr="00052B01">
        <w:rPr>
          <w:rFonts w:cstheme="minorHAnsi"/>
          <w:color w:val="000000" w:themeColor="text1"/>
          <w:sz w:val="22"/>
          <w:szCs w:val="22"/>
          <w:lang w:val="en-GB"/>
        </w:rPr>
        <w:t xml:space="preserve"> of an emergency management </w:t>
      </w:r>
      <w:r w:rsidR="00765EB0" w:rsidRPr="00052B01">
        <w:rPr>
          <w:rFonts w:cstheme="minorHAnsi"/>
          <w:color w:val="000000" w:themeColor="text1"/>
          <w:sz w:val="22"/>
          <w:szCs w:val="22"/>
          <w:lang w:val="en-GB"/>
        </w:rPr>
        <w:t>partnership</w:t>
      </w:r>
      <w:r w:rsidRPr="00052B01">
        <w:rPr>
          <w:rFonts w:cstheme="minorHAnsi"/>
          <w:color w:val="000000" w:themeColor="text1"/>
          <w:sz w:val="22"/>
          <w:szCs w:val="22"/>
          <w:lang w:val="en-GB"/>
        </w:rPr>
        <w:t xml:space="preserve">. This </w:t>
      </w:r>
      <w:r w:rsidR="00542873" w:rsidRPr="00052B01">
        <w:rPr>
          <w:rFonts w:cstheme="minorHAnsi"/>
          <w:color w:val="000000" w:themeColor="text1"/>
          <w:sz w:val="22"/>
          <w:szCs w:val="22"/>
          <w:lang w:val="en-GB"/>
        </w:rPr>
        <w:t xml:space="preserve">forms the context for observing the construction and disappearance of </w:t>
      </w:r>
      <w:r w:rsidR="00765EB0" w:rsidRPr="00052B01">
        <w:rPr>
          <w:rFonts w:cstheme="minorHAnsi"/>
          <w:color w:val="000000" w:themeColor="text1"/>
          <w:sz w:val="22"/>
          <w:szCs w:val="22"/>
          <w:lang w:val="en-GB"/>
        </w:rPr>
        <w:t>an object of collaboration</w:t>
      </w:r>
      <w:r w:rsidR="00542873" w:rsidRPr="00052B01">
        <w:rPr>
          <w:rFonts w:cstheme="minorHAnsi"/>
          <w:color w:val="000000" w:themeColor="text1"/>
          <w:sz w:val="22"/>
          <w:szCs w:val="22"/>
          <w:lang w:val="en-GB"/>
        </w:rPr>
        <w:t xml:space="preserve"> (</w:t>
      </w:r>
      <w:r w:rsidRPr="00052B01">
        <w:rPr>
          <w:rFonts w:cstheme="minorHAnsi"/>
          <w:color w:val="000000" w:themeColor="text1"/>
          <w:sz w:val="22"/>
          <w:szCs w:val="22"/>
          <w:lang w:val="en-GB"/>
        </w:rPr>
        <w:t>the</w:t>
      </w:r>
      <w:r w:rsidR="00542873" w:rsidRPr="00052B01">
        <w:rPr>
          <w:rFonts w:cstheme="minorHAnsi"/>
          <w:color w:val="000000" w:themeColor="text1"/>
          <w:sz w:val="22"/>
          <w:szCs w:val="22"/>
          <w:lang w:val="en-GB"/>
        </w:rPr>
        <w:t xml:space="preserve"> emergency plan) in a turbulent actor-network. The article asserts that boundary objects are created through closer aligning understanding, and inscription. We define these as structuring activities</w:t>
      </w:r>
      <w:r w:rsidR="00575E3E" w:rsidRPr="00052B01">
        <w:rPr>
          <w:rFonts w:cstheme="minorHAnsi"/>
          <w:color w:val="000000" w:themeColor="text1"/>
          <w:sz w:val="22"/>
          <w:szCs w:val="22"/>
          <w:lang w:val="en-GB"/>
        </w:rPr>
        <w:t>,</w:t>
      </w:r>
      <w:r w:rsidR="00542873" w:rsidRPr="00052B01">
        <w:rPr>
          <w:rFonts w:cstheme="minorHAnsi"/>
          <w:color w:val="000000" w:themeColor="text1"/>
          <w:sz w:val="22"/>
          <w:szCs w:val="22"/>
          <w:lang w:val="en-GB"/>
        </w:rPr>
        <w:t xml:space="preserve"> which include: </w:t>
      </w:r>
      <w:r w:rsidR="00D74C93" w:rsidRPr="00052B01">
        <w:rPr>
          <w:rFonts w:cstheme="minorHAnsi"/>
          <w:i/>
          <w:color w:val="000000" w:themeColor="text1"/>
          <w:sz w:val="22"/>
          <w:szCs w:val="22"/>
          <w:lang w:val="en-GB"/>
        </w:rPr>
        <w:t>rehearsal</w:t>
      </w:r>
      <w:r w:rsidR="00542873" w:rsidRPr="00052B01">
        <w:rPr>
          <w:rFonts w:cstheme="minorHAnsi"/>
          <w:i/>
          <w:color w:val="000000" w:themeColor="text1"/>
          <w:sz w:val="22"/>
          <w:szCs w:val="22"/>
          <w:lang w:val="en-GB"/>
        </w:rPr>
        <w:t xml:space="preserve">, </w:t>
      </w:r>
      <w:r w:rsidR="00D74C93" w:rsidRPr="00052B01">
        <w:rPr>
          <w:rFonts w:cstheme="minorHAnsi"/>
          <w:i/>
          <w:color w:val="000000" w:themeColor="text1"/>
          <w:sz w:val="22"/>
          <w:szCs w:val="22"/>
          <w:lang w:val="en-GB"/>
        </w:rPr>
        <w:t>inscription</w:t>
      </w:r>
      <w:r w:rsidR="00542873" w:rsidRPr="00052B01">
        <w:rPr>
          <w:rFonts w:cstheme="minorHAnsi"/>
          <w:i/>
          <w:color w:val="000000" w:themeColor="text1"/>
          <w:sz w:val="22"/>
          <w:szCs w:val="22"/>
          <w:lang w:val="en-GB"/>
        </w:rPr>
        <w:t xml:space="preserve">, </w:t>
      </w:r>
      <w:r w:rsidR="00D74C93" w:rsidRPr="00052B01">
        <w:rPr>
          <w:rFonts w:cstheme="minorHAnsi"/>
          <w:i/>
          <w:color w:val="000000" w:themeColor="text1"/>
          <w:sz w:val="22"/>
          <w:szCs w:val="22"/>
          <w:lang w:val="en-GB"/>
        </w:rPr>
        <w:t>validation</w:t>
      </w:r>
      <w:r w:rsidR="00542873" w:rsidRPr="00052B01">
        <w:rPr>
          <w:rFonts w:cstheme="minorHAnsi"/>
          <w:i/>
          <w:color w:val="000000" w:themeColor="text1"/>
          <w:sz w:val="22"/>
          <w:szCs w:val="22"/>
          <w:lang w:val="en-GB"/>
        </w:rPr>
        <w:t xml:space="preserve"> </w:t>
      </w:r>
      <w:r w:rsidR="00542873" w:rsidRPr="00052B01">
        <w:rPr>
          <w:rFonts w:cstheme="minorHAnsi"/>
          <w:color w:val="000000" w:themeColor="text1"/>
          <w:sz w:val="22"/>
          <w:szCs w:val="22"/>
          <w:lang w:val="en-GB"/>
        </w:rPr>
        <w:t>and</w:t>
      </w:r>
      <w:r w:rsidR="00542873" w:rsidRPr="00052B01">
        <w:rPr>
          <w:rFonts w:cstheme="minorHAnsi"/>
          <w:i/>
          <w:color w:val="000000" w:themeColor="text1"/>
          <w:sz w:val="22"/>
          <w:szCs w:val="22"/>
          <w:lang w:val="en-GB"/>
        </w:rPr>
        <w:t xml:space="preserve"> </w:t>
      </w:r>
      <w:r w:rsidR="00D74C93" w:rsidRPr="00052B01">
        <w:rPr>
          <w:rFonts w:cstheme="minorHAnsi"/>
          <w:i/>
          <w:color w:val="000000" w:themeColor="text1"/>
          <w:sz w:val="22"/>
          <w:szCs w:val="22"/>
          <w:lang w:val="en-GB"/>
        </w:rPr>
        <w:t>empowerment</w:t>
      </w:r>
      <w:r w:rsidR="00542873" w:rsidRPr="00052B01">
        <w:rPr>
          <w:rFonts w:cstheme="minorHAnsi"/>
          <w:color w:val="000000" w:themeColor="text1"/>
          <w:sz w:val="22"/>
          <w:szCs w:val="22"/>
          <w:lang w:val="en-GB"/>
        </w:rPr>
        <w:t>. We also note that, the strength of the object as a means of collaboration is determined by connections to strong actors. The moving of a boundary object between contexts is identified as re-contextualisation, a period in which the ontological strength of an object diminishes as connections to other actors are eroded</w:t>
      </w:r>
      <w:r w:rsidR="00466604" w:rsidRPr="00052B01">
        <w:rPr>
          <w:rFonts w:cstheme="minorHAnsi"/>
          <w:color w:val="000000" w:themeColor="text1"/>
          <w:sz w:val="22"/>
          <w:szCs w:val="22"/>
          <w:lang w:val="en-GB"/>
        </w:rPr>
        <w:t>.</w:t>
      </w:r>
      <w:r w:rsidR="00542873" w:rsidRPr="00052B01">
        <w:rPr>
          <w:rFonts w:cstheme="minorHAnsi"/>
          <w:color w:val="000000" w:themeColor="text1"/>
          <w:sz w:val="22"/>
          <w:szCs w:val="22"/>
          <w:lang w:val="en-GB"/>
        </w:rPr>
        <w:t xml:space="preserve"> The ability of the object to facilitate collaboration is weakened and the object temporarily disappears</w:t>
      </w:r>
      <w:r w:rsidR="00DF745E" w:rsidRPr="00052B01">
        <w:rPr>
          <w:rFonts w:cstheme="minorHAnsi"/>
          <w:color w:val="000000" w:themeColor="text1"/>
          <w:sz w:val="22"/>
          <w:szCs w:val="22"/>
          <w:lang w:val="en-GB"/>
        </w:rPr>
        <w:t xml:space="preserve"> into the background</w:t>
      </w:r>
      <w:r w:rsidR="00542873" w:rsidRPr="00052B01">
        <w:rPr>
          <w:rFonts w:cstheme="minorHAnsi"/>
          <w:color w:val="000000" w:themeColor="text1"/>
          <w:sz w:val="22"/>
          <w:szCs w:val="22"/>
          <w:lang w:val="en-GB"/>
        </w:rPr>
        <w:t xml:space="preserve">. </w:t>
      </w:r>
    </w:p>
    <w:p w14:paraId="1EA21EA5" w14:textId="492F02E8" w:rsidR="002A0B94" w:rsidRPr="00052B01" w:rsidRDefault="002A0B94" w:rsidP="00A5490A">
      <w:pPr>
        <w:spacing w:after="240"/>
        <w:jc w:val="both"/>
        <w:outlineLvl w:val="0"/>
        <w:rPr>
          <w:rFonts w:cstheme="minorHAnsi"/>
          <w:b/>
          <w:color w:val="000000" w:themeColor="text1"/>
          <w:sz w:val="22"/>
          <w:szCs w:val="22"/>
          <w:lang w:val="en-GB"/>
        </w:rPr>
      </w:pPr>
      <w:r w:rsidRPr="00052B01">
        <w:rPr>
          <w:rFonts w:cstheme="minorHAnsi"/>
          <w:b/>
          <w:color w:val="000000" w:themeColor="text1"/>
          <w:sz w:val="22"/>
          <w:szCs w:val="22"/>
          <w:lang w:val="en-GB"/>
        </w:rPr>
        <w:t>Literature</w:t>
      </w:r>
      <w:r w:rsidR="00BE1BA7" w:rsidRPr="00052B01">
        <w:rPr>
          <w:rFonts w:cstheme="minorHAnsi"/>
          <w:b/>
          <w:color w:val="000000" w:themeColor="text1"/>
          <w:sz w:val="22"/>
          <w:szCs w:val="22"/>
          <w:lang w:val="en-GB"/>
        </w:rPr>
        <w:t>: Boundary O</w:t>
      </w:r>
      <w:r w:rsidR="00EB6CCF">
        <w:rPr>
          <w:rFonts w:cstheme="minorHAnsi"/>
          <w:b/>
          <w:color w:val="000000" w:themeColor="text1"/>
          <w:sz w:val="22"/>
          <w:szCs w:val="22"/>
          <w:lang w:val="en-GB"/>
        </w:rPr>
        <w:t>bjects and Actor Network Theory</w:t>
      </w:r>
    </w:p>
    <w:p w14:paraId="4B9F700D" w14:textId="040BA556" w:rsidR="00AB4F71" w:rsidRPr="00052B01" w:rsidRDefault="00E86B27"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 xml:space="preserve">Using the case of a bioreactor, </w:t>
      </w:r>
      <w:proofErr w:type="spellStart"/>
      <w:r w:rsidR="003B514A" w:rsidRPr="00052B01">
        <w:rPr>
          <w:rFonts w:cstheme="minorHAnsi"/>
          <w:color w:val="000000" w:themeColor="text1"/>
          <w:sz w:val="22"/>
          <w:szCs w:val="22"/>
          <w:lang w:val="en-GB"/>
        </w:rPr>
        <w:t>Nicolini</w:t>
      </w:r>
      <w:proofErr w:type="spellEnd"/>
      <w:r w:rsidR="003B514A" w:rsidRPr="00052B01">
        <w:rPr>
          <w:rFonts w:cstheme="minorHAnsi"/>
          <w:color w:val="000000" w:themeColor="text1"/>
          <w:sz w:val="22"/>
          <w:szCs w:val="22"/>
          <w:lang w:val="en-GB"/>
        </w:rPr>
        <w:t xml:space="preserve"> et al</w:t>
      </w:r>
      <w:r w:rsidR="00883CF3" w:rsidRPr="00052B01">
        <w:rPr>
          <w:rFonts w:cstheme="minorHAnsi"/>
          <w:color w:val="000000" w:themeColor="text1"/>
          <w:sz w:val="22"/>
          <w:szCs w:val="22"/>
          <w:lang w:val="en-GB"/>
        </w:rPr>
        <w:t>.</w:t>
      </w:r>
      <w:r w:rsidR="003B514A" w:rsidRPr="00052B01">
        <w:rPr>
          <w:rFonts w:cstheme="minorHAnsi"/>
          <w:color w:val="000000" w:themeColor="text1"/>
          <w:sz w:val="22"/>
          <w:szCs w:val="22"/>
          <w:lang w:val="en-GB"/>
        </w:rPr>
        <w:t xml:space="preserve"> (2012) describe a typology of objects to highlight that objects perform a variety of functions. These functions, they argue are: a) </w:t>
      </w:r>
      <w:r w:rsidR="00765EB0" w:rsidRPr="00052B01">
        <w:rPr>
          <w:rFonts w:cstheme="minorHAnsi"/>
          <w:color w:val="000000" w:themeColor="text1"/>
          <w:sz w:val="22"/>
          <w:szCs w:val="22"/>
          <w:lang w:val="en-GB"/>
        </w:rPr>
        <w:t xml:space="preserve">a </w:t>
      </w:r>
      <w:r w:rsidR="003B514A" w:rsidRPr="00052B01">
        <w:rPr>
          <w:rFonts w:cstheme="minorHAnsi"/>
          <w:color w:val="000000" w:themeColor="text1"/>
          <w:sz w:val="22"/>
          <w:szCs w:val="22"/>
          <w:lang w:val="en-GB"/>
        </w:rPr>
        <w:t>primary function to motivate or drive collaboration</w:t>
      </w:r>
      <w:r w:rsidR="00692331" w:rsidRPr="00052B01">
        <w:rPr>
          <w:rFonts w:cstheme="minorHAnsi"/>
          <w:color w:val="000000" w:themeColor="text1"/>
          <w:sz w:val="22"/>
          <w:szCs w:val="22"/>
          <w:lang w:val="en-GB"/>
        </w:rPr>
        <w:t xml:space="preserve"> (epistemic objects)</w:t>
      </w:r>
      <w:r w:rsidR="003B514A" w:rsidRPr="00052B01">
        <w:rPr>
          <w:rFonts w:cstheme="minorHAnsi"/>
          <w:color w:val="000000" w:themeColor="text1"/>
          <w:sz w:val="22"/>
          <w:szCs w:val="22"/>
          <w:lang w:val="en-GB"/>
        </w:rPr>
        <w:t xml:space="preserve">; b) a secondary function to allow translation </w:t>
      </w:r>
      <w:r w:rsidR="003B514A" w:rsidRPr="00052B01">
        <w:rPr>
          <w:rFonts w:cstheme="minorHAnsi"/>
          <w:color w:val="000000" w:themeColor="text1"/>
          <w:sz w:val="22"/>
          <w:szCs w:val="22"/>
          <w:lang w:val="en-GB"/>
        </w:rPr>
        <w:lastRenderedPageBreak/>
        <w:t>across boundaries</w:t>
      </w:r>
      <w:r w:rsidR="00692331" w:rsidRPr="00052B01">
        <w:rPr>
          <w:rFonts w:cstheme="minorHAnsi"/>
          <w:color w:val="000000" w:themeColor="text1"/>
          <w:sz w:val="22"/>
          <w:szCs w:val="22"/>
          <w:lang w:val="en-GB"/>
        </w:rPr>
        <w:t xml:space="preserve"> (boundary objects)</w:t>
      </w:r>
      <w:r w:rsidR="003B514A" w:rsidRPr="00052B01">
        <w:rPr>
          <w:rFonts w:cstheme="minorHAnsi"/>
          <w:color w:val="000000" w:themeColor="text1"/>
          <w:sz w:val="22"/>
          <w:szCs w:val="22"/>
          <w:lang w:val="en-GB"/>
        </w:rPr>
        <w:t>; and c) they are the infrastructure against which activity takes place</w:t>
      </w:r>
      <w:r w:rsidR="00692331" w:rsidRPr="00052B01">
        <w:rPr>
          <w:rFonts w:cstheme="minorHAnsi"/>
          <w:color w:val="000000" w:themeColor="text1"/>
          <w:sz w:val="22"/>
          <w:szCs w:val="22"/>
          <w:lang w:val="en-GB"/>
        </w:rPr>
        <w:t xml:space="preserve"> (infrastructure objects)</w:t>
      </w:r>
      <w:r w:rsidR="003B514A" w:rsidRPr="00052B01">
        <w:rPr>
          <w:rFonts w:cstheme="minorHAnsi"/>
          <w:color w:val="000000" w:themeColor="text1"/>
          <w:sz w:val="22"/>
          <w:szCs w:val="22"/>
          <w:lang w:val="en-GB"/>
        </w:rPr>
        <w:t xml:space="preserve">. They argue that this </w:t>
      </w:r>
      <w:r w:rsidR="00C64585" w:rsidRPr="00052B01">
        <w:rPr>
          <w:rFonts w:cstheme="minorHAnsi"/>
          <w:color w:val="000000" w:themeColor="text1"/>
          <w:sz w:val="22"/>
          <w:szCs w:val="22"/>
          <w:lang w:val="en-GB"/>
        </w:rPr>
        <w:t xml:space="preserve">typology </w:t>
      </w:r>
      <w:r w:rsidR="003B514A" w:rsidRPr="00052B01">
        <w:rPr>
          <w:rFonts w:cstheme="minorHAnsi"/>
          <w:color w:val="000000" w:themeColor="text1"/>
          <w:sz w:val="22"/>
          <w:szCs w:val="22"/>
          <w:lang w:val="en-GB"/>
        </w:rPr>
        <w:t>allows a better understanding of how objects are implicated in collaboration and its breakdown.</w:t>
      </w:r>
      <w:r w:rsidR="00AB4F71" w:rsidRPr="00052B01">
        <w:rPr>
          <w:rFonts w:cstheme="minorHAnsi"/>
          <w:color w:val="000000" w:themeColor="text1"/>
          <w:sz w:val="22"/>
          <w:szCs w:val="22"/>
          <w:lang w:val="en-GB"/>
        </w:rPr>
        <w:t xml:space="preserve"> They also suggest that objects have a career trajectory, in which they can </w:t>
      </w:r>
      <w:r w:rsidR="00504829" w:rsidRPr="00052B01">
        <w:rPr>
          <w:rFonts w:cstheme="minorHAnsi"/>
          <w:color w:val="000000" w:themeColor="text1"/>
          <w:sz w:val="22"/>
          <w:szCs w:val="22"/>
          <w:lang w:val="en-GB"/>
        </w:rPr>
        <w:t xml:space="preserve">rise to a state of social prominence, </w:t>
      </w:r>
      <w:r w:rsidR="00AB4F71" w:rsidRPr="00052B01">
        <w:rPr>
          <w:rFonts w:cstheme="minorHAnsi"/>
          <w:color w:val="000000" w:themeColor="text1"/>
          <w:sz w:val="22"/>
          <w:szCs w:val="22"/>
          <w:lang w:val="en-GB"/>
        </w:rPr>
        <w:t xml:space="preserve">perform a certain function </w:t>
      </w:r>
      <w:r w:rsidR="00C77124" w:rsidRPr="00052B01">
        <w:rPr>
          <w:rFonts w:cstheme="minorHAnsi"/>
          <w:color w:val="000000" w:themeColor="text1"/>
          <w:sz w:val="22"/>
          <w:szCs w:val="22"/>
          <w:lang w:val="en-GB"/>
        </w:rPr>
        <w:t xml:space="preserve">within and/or across groups </w:t>
      </w:r>
      <w:r w:rsidR="00692331" w:rsidRPr="00052B01">
        <w:rPr>
          <w:rFonts w:cstheme="minorHAnsi"/>
          <w:color w:val="000000" w:themeColor="text1"/>
          <w:sz w:val="22"/>
          <w:szCs w:val="22"/>
          <w:lang w:val="en-GB"/>
        </w:rPr>
        <w:t>and then disappear</w:t>
      </w:r>
      <w:r w:rsidR="00C77124" w:rsidRPr="00052B01">
        <w:rPr>
          <w:rFonts w:cstheme="minorHAnsi"/>
          <w:color w:val="000000" w:themeColor="text1"/>
          <w:sz w:val="22"/>
          <w:szCs w:val="22"/>
          <w:lang w:val="en-GB"/>
        </w:rPr>
        <w:t xml:space="preserve"> into surrounding material infrastructure</w:t>
      </w:r>
      <w:r w:rsidR="00692331" w:rsidRPr="00052B01">
        <w:rPr>
          <w:rFonts w:cstheme="minorHAnsi"/>
          <w:color w:val="000000" w:themeColor="text1"/>
          <w:sz w:val="22"/>
          <w:szCs w:val="22"/>
          <w:lang w:val="en-GB"/>
        </w:rPr>
        <w:t>, but we do not</w:t>
      </w:r>
      <w:r w:rsidR="00AB4F71" w:rsidRPr="00052B01">
        <w:rPr>
          <w:rFonts w:cstheme="minorHAnsi"/>
          <w:color w:val="000000" w:themeColor="text1"/>
          <w:sz w:val="22"/>
          <w:szCs w:val="22"/>
          <w:lang w:val="en-GB"/>
        </w:rPr>
        <w:t xml:space="preserve"> know how or why </w:t>
      </w:r>
      <w:r w:rsidR="00504829" w:rsidRPr="00052B01">
        <w:rPr>
          <w:rFonts w:cstheme="minorHAnsi"/>
          <w:color w:val="000000" w:themeColor="text1"/>
          <w:sz w:val="22"/>
          <w:szCs w:val="22"/>
          <w:lang w:val="en-GB"/>
        </w:rPr>
        <w:t xml:space="preserve">these </w:t>
      </w:r>
      <w:r w:rsidR="00AB4F71" w:rsidRPr="00052B01">
        <w:rPr>
          <w:rFonts w:cstheme="minorHAnsi"/>
          <w:color w:val="000000" w:themeColor="text1"/>
          <w:sz w:val="22"/>
          <w:szCs w:val="22"/>
          <w:lang w:val="en-GB"/>
        </w:rPr>
        <w:t>transition</w:t>
      </w:r>
      <w:r w:rsidR="00504829" w:rsidRPr="00052B01">
        <w:rPr>
          <w:rFonts w:cstheme="minorHAnsi"/>
          <w:color w:val="000000" w:themeColor="text1"/>
          <w:sz w:val="22"/>
          <w:szCs w:val="22"/>
          <w:lang w:val="en-GB"/>
        </w:rPr>
        <w:t>s</w:t>
      </w:r>
      <w:r w:rsidR="00AB4F71" w:rsidRPr="00052B01">
        <w:rPr>
          <w:rFonts w:cstheme="minorHAnsi"/>
          <w:color w:val="000000" w:themeColor="text1"/>
          <w:sz w:val="22"/>
          <w:szCs w:val="22"/>
          <w:lang w:val="en-GB"/>
        </w:rPr>
        <w:t xml:space="preserve"> occurs</w:t>
      </w:r>
      <w:r w:rsidR="00692331" w:rsidRPr="00052B01">
        <w:rPr>
          <w:rFonts w:cstheme="minorHAnsi"/>
          <w:color w:val="000000" w:themeColor="text1"/>
          <w:sz w:val="22"/>
          <w:szCs w:val="22"/>
          <w:lang w:val="en-GB"/>
        </w:rPr>
        <w:t>,</w:t>
      </w:r>
      <w:r w:rsidR="00AB4F71" w:rsidRPr="00052B01">
        <w:rPr>
          <w:rFonts w:cstheme="minorHAnsi"/>
          <w:color w:val="000000" w:themeColor="text1"/>
          <w:sz w:val="22"/>
          <w:szCs w:val="22"/>
          <w:lang w:val="en-GB"/>
        </w:rPr>
        <w:t xml:space="preserve"> and under what conditions. </w:t>
      </w:r>
      <w:r w:rsidR="00692331" w:rsidRPr="00052B01">
        <w:rPr>
          <w:rFonts w:cstheme="minorHAnsi"/>
          <w:color w:val="000000" w:themeColor="text1"/>
          <w:sz w:val="22"/>
          <w:szCs w:val="22"/>
          <w:lang w:val="en-GB"/>
        </w:rPr>
        <w:t xml:space="preserve">However, what is clear from their discussion is that they consider that objects become “boundary” or “epistemic” objects ‘because of the position they occupy in the process of collaboration and because of the nature of the issue at hand’ </w:t>
      </w:r>
      <w:r w:rsidR="00C64585" w:rsidRPr="00052B01">
        <w:rPr>
          <w:rFonts w:cstheme="minorHAnsi"/>
          <w:color w:val="000000" w:themeColor="text1"/>
          <w:sz w:val="22"/>
          <w:szCs w:val="22"/>
          <w:lang w:val="en-GB"/>
        </w:rPr>
        <w:t>(</w:t>
      </w:r>
      <w:proofErr w:type="spellStart"/>
      <w:r w:rsidR="00692331" w:rsidRPr="00052B01">
        <w:rPr>
          <w:rFonts w:cstheme="minorHAnsi"/>
          <w:color w:val="000000" w:themeColor="text1"/>
          <w:sz w:val="22"/>
          <w:szCs w:val="22"/>
          <w:lang w:val="en-GB"/>
        </w:rPr>
        <w:t>Nicolin</w:t>
      </w:r>
      <w:r w:rsidR="00C64585" w:rsidRPr="00052B01">
        <w:rPr>
          <w:rFonts w:cstheme="minorHAnsi"/>
          <w:color w:val="000000" w:themeColor="text1"/>
          <w:sz w:val="22"/>
          <w:szCs w:val="22"/>
          <w:lang w:val="en-GB"/>
        </w:rPr>
        <w:t>i</w:t>
      </w:r>
      <w:proofErr w:type="spellEnd"/>
      <w:r w:rsidR="00C64585" w:rsidRPr="00052B01">
        <w:rPr>
          <w:rFonts w:cstheme="minorHAnsi"/>
          <w:color w:val="000000" w:themeColor="text1"/>
          <w:sz w:val="22"/>
          <w:szCs w:val="22"/>
          <w:lang w:val="en-GB"/>
        </w:rPr>
        <w:t xml:space="preserve"> et al. </w:t>
      </w:r>
      <w:r w:rsidR="00692331" w:rsidRPr="00052B01">
        <w:rPr>
          <w:rFonts w:cstheme="minorHAnsi"/>
          <w:color w:val="000000" w:themeColor="text1"/>
          <w:sz w:val="22"/>
          <w:szCs w:val="22"/>
          <w:lang w:val="en-GB"/>
        </w:rPr>
        <w:t>2012: 626)</w:t>
      </w:r>
      <w:r w:rsidR="00883CF3" w:rsidRPr="00052B01">
        <w:rPr>
          <w:rFonts w:cstheme="minorHAnsi"/>
          <w:color w:val="000000" w:themeColor="text1"/>
          <w:sz w:val="22"/>
          <w:szCs w:val="22"/>
          <w:lang w:val="en-GB"/>
        </w:rPr>
        <w:t>. T</w:t>
      </w:r>
      <w:r w:rsidR="00692331" w:rsidRPr="00052B01">
        <w:rPr>
          <w:rFonts w:cstheme="minorHAnsi"/>
          <w:color w:val="000000" w:themeColor="text1"/>
          <w:sz w:val="22"/>
          <w:szCs w:val="22"/>
          <w:lang w:val="en-GB"/>
        </w:rPr>
        <w:t>heir career can thus be a messy</w:t>
      </w:r>
      <w:r w:rsidR="00C64585" w:rsidRPr="00052B01">
        <w:rPr>
          <w:rFonts w:cstheme="minorHAnsi"/>
          <w:color w:val="000000" w:themeColor="text1"/>
          <w:sz w:val="22"/>
          <w:szCs w:val="22"/>
          <w:lang w:val="en-GB"/>
        </w:rPr>
        <w:t>,</w:t>
      </w:r>
      <w:r w:rsidR="00692331" w:rsidRPr="00052B01">
        <w:rPr>
          <w:rFonts w:cstheme="minorHAnsi"/>
          <w:color w:val="000000" w:themeColor="text1"/>
          <w:sz w:val="22"/>
          <w:szCs w:val="22"/>
          <w:lang w:val="en-GB"/>
        </w:rPr>
        <w:t xml:space="preserve"> clumsy and iterative journey.</w:t>
      </w:r>
      <w:r w:rsidR="0067037B" w:rsidRPr="00052B01">
        <w:t xml:space="preserve"> </w:t>
      </w:r>
      <w:r w:rsidR="0067037B" w:rsidRPr="00052B01">
        <w:rPr>
          <w:rFonts w:cstheme="minorHAnsi"/>
          <w:color w:val="000000" w:themeColor="text1"/>
          <w:sz w:val="22"/>
          <w:szCs w:val="22"/>
          <w:lang w:val="en-GB"/>
        </w:rPr>
        <w:t>For this collaboration to occur, there is a need for engagement</w:t>
      </w:r>
      <w:r w:rsidR="009B2F79" w:rsidRPr="00052B01">
        <w:rPr>
          <w:rFonts w:cstheme="minorHAnsi"/>
          <w:color w:val="000000" w:themeColor="text1"/>
          <w:sz w:val="22"/>
          <w:szCs w:val="22"/>
          <w:lang w:val="en-GB"/>
        </w:rPr>
        <w:t xml:space="preserve"> between actors</w:t>
      </w:r>
      <w:r w:rsidR="0067037B" w:rsidRPr="00052B01">
        <w:rPr>
          <w:rFonts w:cstheme="minorHAnsi"/>
          <w:color w:val="000000" w:themeColor="text1"/>
          <w:sz w:val="22"/>
          <w:szCs w:val="22"/>
          <w:lang w:val="en-GB"/>
        </w:rPr>
        <w:t xml:space="preserve">, and a challenge is for meanings to be reconciled as organizational actors operate across epistemic boundaries (Knorr </w:t>
      </w:r>
      <w:proofErr w:type="spellStart"/>
      <w:r w:rsidR="0067037B" w:rsidRPr="00052B01">
        <w:rPr>
          <w:rFonts w:cstheme="minorHAnsi"/>
          <w:color w:val="000000" w:themeColor="text1"/>
          <w:sz w:val="22"/>
          <w:szCs w:val="22"/>
          <w:lang w:val="en-GB"/>
        </w:rPr>
        <w:t>Cetina</w:t>
      </w:r>
      <w:proofErr w:type="spellEnd"/>
      <w:r w:rsidR="0067037B" w:rsidRPr="00052B01">
        <w:rPr>
          <w:rFonts w:cstheme="minorHAnsi"/>
          <w:color w:val="000000" w:themeColor="text1"/>
          <w:sz w:val="22"/>
          <w:szCs w:val="22"/>
          <w:lang w:val="en-GB"/>
        </w:rPr>
        <w:t xml:space="preserve">, 1982; Star and </w:t>
      </w:r>
      <w:proofErr w:type="spellStart"/>
      <w:r w:rsidR="0067037B" w:rsidRPr="00052B01">
        <w:rPr>
          <w:rFonts w:cstheme="minorHAnsi"/>
          <w:color w:val="000000" w:themeColor="text1"/>
          <w:sz w:val="22"/>
          <w:szCs w:val="22"/>
          <w:lang w:val="en-GB"/>
        </w:rPr>
        <w:t>Greisemer</w:t>
      </w:r>
      <w:proofErr w:type="spellEnd"/>
      <w:r w:rsidR="0067037B" w:rsidRPr="00052B01">
        <w:rPr>
          <w:rFonts w:cstheme="minorHAnsi"/>
          <w:color w:val="000000" w:themeColor="text1"/>
          <w:sz w:val="22"/>
          <w:szCs w:val="22"/>
          <w:lang w:val="en-GB"/>
        </w:rPr>
        <w:t xml:space="preserve">, 1989). </w:t>
      </w:r>
    </w:p>
    <w:p w14:paraId="3E43174D" w14:textId="3295360A" w:rsidR="00CB7926" w:rsidRPr="00052B01" w:rsidRDefault="009B2F79"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 xml:space="preserve">This study focusses on boundary objects since </w:t>
      </w:r>
      <w:r w:rsidR="00C64585" w:rsidRPr="00052B01">
        <w:rPr>
          <w:rFonts w:cstheme="minorHAnsi"/>
          <w:color w:val="000000" w:themeColor="text1"/>
          <w:sz w:val="22"/>
          <w:szCs w:val="22"/>
          <w:lang w:val="en-GB"/>
        </w:rPr>
        <w:t>they</w:t>
      </w:r>
      <w:r w:rsidR="00BE1BA7" w:rsidRPr="00052B01">
        <w:rPr>
          <w:rFonts w:cstheme="minorHAnsi"/>
          <w:color w:val="000000" w:themeColor="text1"/>
          <w:sz w:val="22"/>
          <w:szCs w:val="22"/>
          <w:lang w:val="en-GB"/>
        </w:rPr>
        <w:t xml:space="preserve"> are non-human actors that enable groups without shared knowledge or goals to work together towards </w:t>
      </w:r>
      <w:r w:rsidR="00103FF7" w:rsidRPr="00052B01">
        <w:rPr>
          <w:rFonts w:cstheme="minorHAnsi"/>
          <w:color w:val="000000" w:themeColor="text1"/>
          <w:sz w:val="22"/>
          <w:szCs w:val="22"/>
          <w:lang w:val="en-GB"/>
        </w:rPr>
        <w:t>a specific goal or purpose</w:t>
      </w:r>
      <w:r w:rsidR="00BE1BA7" w:rsidRPr="00052B01">
        <w:rPr>
          <w:rFonts w:cstheme="minorHAnsi"/>
          <w:color w:val="000000" w:themeColor="text1"/>
          <w:sz w:val="22"/>
          <w:szCs w:val="22"/>
          <w:lang w:val="en-GB"/>
        </w:rPr>
        <w:t>, enabled by differences and similarities in actors’ understanding</w:t>
      </w:r>
      <w:r w:rsidR="00103FF7" w:rsidRPr="00052B01">
        <w:rPr>
          <w:rFonts w:cstheme="minorHAnsi"/>
          <w:color w:val="000000" w:themeColor="text1"/>
          <w:sz w:val="22"/>
          <w:szCs w:val="22"/>
          <w:lang w:val="en-GB"/>
        </w:rPr>
        <w:t>s</w:t>
      </w:r>
      <w:r w:rsidR="00BE1BA7" w:rsidRPr="00052B01">
        <w:rPr>
          <w:rFonts w:cstheme="minorHAnsi"/>
          <w:color w:val="000000" w:themeColor="text1"/>
          <w:sz w:val="22"/>
          <w:szCs w:val="22"/>
          <w:lang w:val="en-GB"/>
        </w:rPr>
        <w:t xml:space="preserve"> of the object</w:t>
      </w:r>
      <w:r w:rsidR="00692331" w:rsidRPr="00052B01">
        <w:rPr>
          <w:rFonts w:cstheme="minorHAnsi"/>
          <w:color w:val="000000" w:themeColor="text1"/>
          <w:sz w:val="22"/>
          <w:szCs w:val="22"/>
          <w:lang w:val="en-GB"/>
        </w:rPr>
        <w:t xml:space="preserve"> (Star and </w:t>
      </w:r>
      <w:proofErr w:type="spellStart"/>
      <w:r w:rsidR="00765EB0" w:rsidRPr="00052B01">
        <w:rPr>
          <w:rFonts w:cstheme="minorHAnsi"/>
          <w:color w:val="000000" w:themeColor="text1"/>
          <w:sz w:val="22"/>
          <w:szCs w:val="22"/>
          <w:lang w:val="en-GB"/>
        </w:rPr>
        <w:t>Griesemer</w:t>
      </w:r>
      <w:proofErr w:type="spellEnd"/>
      <w:r w:rsidR="00692331" w:rsidRPr="00052B01">
        <w:rPr>
          <w:rFonts w:cstheme="minorHAnsi"/>
          <w:color w:val="000000" w:themeColor="text1"/>
          <w:sz w:val="22"/>
          <w:szCs w:val="22"/>
          <w:lang w:val="en-GB"/>
        </w:rPr>
        <w:t>, 1989)</w:t>
      </w:r>
      <w:r w:rsidR="00BE1BA7" w:rsidRPr="00052B01">
        <w:rPr>
          <w:rFonts w:cstheme="minorHAnsi"/>
          <w:color w:val="000000" w:themeColor="text1"/>
          <w:sz w:val="22"/>
          <w:szCs w:val="22"/>
          <w:lang w:val="en-GB"/>
        </w:rPr>
        <w:t xml:space="preserve">. The original example </w:t>
      </w:r>
      <w:r w:rsidR="00692331" w:rsidRPr="00052B01">
        <w:rPr>
          <w:rFonts w:cstheme="minorHAnsi"/>
          <w:color w:val="000000" w:themeColor="text1"/>
          <w:sz w:val="22"/>
          <w:szCs w:val="22"/>
          <w:lang w:val="en-GB"/>
        </w:rPr>
        <w:t xml:space="preserve">provided by Star and </w:t>
      </w:r>
      <w:proofErr w:type="spellStart"/>
      <w:r w:rsidR="00765EB0" w:rsidRPr="00052B01">
        <w:rPr>
          <w:rFonts w:cstheme="minorHAnsi"/>
          <w:color w:val="000000" w:themeColor="text1"/>
          <w:sz w:val="22"/>
          <w:szCs w:val="22"/>
          <w:lang w:val="en-GB"/>
        </w:rPr>
        <w:t>Griesemer</w:t>
      </w:r>
      <w:proofErr w:type="spellEnd"/>
      <w:r w:rsidR="00692331" w:rsidRPr="00052B01">
        <w:rPr>
          <w:rFonts w:cstheme="minorHAnsi"/>
          <w:color w:val="000000" w:themeColor="text1"/>
          <w:sz w:val="22"/>
          <w:szCs w:val="22"/>
          <w:lang w:val="en-GB"/>
        </w:rPr>
        <w:t xml:space="preserve"> (1989) </w:t>
      </w:r>
      <w:r w:rsidR="00BE1BA7" w:rsidRPr="00052B01">
        <w:rPr>
          <w:rFonts w:cstheme="minorHAnsi"/>
          <w:color w:val="000000" w:themeColor="text1"/>
          <w:sz w:val="22"/>
          <w:szCs w:val="22"/>
          <w:lang w:val="en-GB"/>
        </w:rPr>
        <w:t>is that of the Berkeley Museum of Vertebrate Zoology</w:t>
      </w:r>
      <w:r w:rsidR="00103FF7" w:rsidRPr="00052B01">
        <w:rPr>
          <w:rFonts w:cstheme="minorHAnsi"/>
          <w:color w:val="000000" w:themeColor="text1"/>
          <w:sz w:val="22"/>
          <w:szCs w:val="22"/>
          <w:lang w:val="en-GB"/>
        </w:rPr>
        <w:t>. O</w:t>
      </w:r>
      <w:r w:rsidR="00C6132A" w:rsidRPr="00052B01">
        <w:rPr>
          <w:rFonts w:cstheme="minorHAnsi"/>
          <w:color w:val="000000" w:themeColor="text1"/>
          <w:sz w:val="22"/>
          <w:szCs w:val="22"/>
          <w:lang w:val="en-GB"/>
        </w:rPr>
        <w:t>bjects</w:t>
      </w:r>
      <w:r w:rsidR="00692331" w:rsidRPr="00052B01">
        <w:rPr>
          <w:rFonts w:cstheme="minorHAnsi"/>
          <w:color w:val="000000" w:themeColor="text1"/>
          <w:sz w:val="22"/>
          <w:szCs w:val="22"/>
          <w:lang w:val="en-GB"/>
        </w:rPr>
        <w:t>,</w:t>
      </w:r>
      <w:r w:rsidR="00BE1BA7" w:rsidRPr="00052B01">
        <w:rPr>
          <w:rFonts w:cstheme="minorHAnsi"/>
          <w:color w:val="000000" w:themeColor="text1"/>
          <w:sz w:val="22"/>
          <w:szCs w:val="22"/>
          <w:lang w:val="en-GB"/>
        </w:rPr>
        <w:t xml:space="preserve"> such as specimens </w:t>
      </w:r>
      <w:r w:rsidR="00C64585" w:rsidRPr="00052B01">
        <w:rPr>
          <w:rFonts w:cstheme="minorHAnsi"/>
          <w:color w:val="000000" w:themeColor="text1"/>
          <w:sz w:val="22"/>
          <w:szCs w:val="22"/>
          <w:lang w:val="en-GB"/>
        </w:rPr>
        <w:t>and classification forms</w:t>
      </w:r>
      <w:r w:rsidR="00C6132A" w:rsidRPr="00052B01">
        <w:rPr>
          <w:rFonts w:cstheme="minorHAnsi"/>
          <w:color w:val="000000" w:themeColor="text1"/>
          <w:sz w:val="22"/>
          <w:szCs w:val="22"/>
          <w:lang w:val="en-GB"/>
        </w:rPr>
        <w:t>,</w:t>
      </w:r>
      <w:r w:rsidR="00BE1BA7" w:rsidRPr="00052B01">
        <w:rPr>
          <w:rFonts w:cstheme="minorHAnsi"/>
          <w:color w:val="000000" w:themeColor="text1"/>
          <w:sz w:val="22"/>
          <w:szCs w:val="22"/>
          <w:lang w:val="en-GB"/>
        </w:rPr>
        <w:t xml:space="preserve"> </w:t>
      </w:r>
      <w:r w:rsidR="00C6132A" w:rsidRPr="00052B01">
        <w:rPr>
          <w:rFonts w:cstheme="minorHAnsi"/>
          <w:color w:val="000000" w:themeColor="text1"/>
          <w:sz w:val="22"/>
          <w:szCs w:val="22"/>
          <w:lang w:val="en-GB"/>
        </w:rPr>
        <w:t>were</w:t>
      </w:r>
      <w:r w:rsidR="00BE1BA7" w:rsidRPr="00052B01">
        <w:rPr>
          <w:rFonts w:cstheme="minorHAnsi"/>
          <w:color w:val="000000" w:themeColor="text1"/>
          <w:sz w:val="22"/>
          <w:szCs w:val="22"/>
          <w:lang w:val="en-GB"/>
        </w:rPr>
        <w:t xml:space="preserve"> seen to be plastic in common use (interpretively flexible</w:t>
      </w:r>
      <w:r w:rsidR="00D20F10" w:rsidRPr="00052B01">
        <w:rPr>
          <w:rFonts w:cstheme="minorHAnsi"/>
          <w:color w:val="000000" w:themeColor="text1"/>
          <w:sz w:val="22"/>
          <w:szCs w:val="22"/>
          <w:lang w:val="en-GB"/>
        </w:rPr>
        <w:t xml:space="preserve">, </w:t>
      </w:r>
      <w:proofErr w:type="spellStart"/>
      <w:r w:rsidR="00D20F10" w:rsidRPr="00052B01">
        <w:rPr>
          <w:rFonts w:cstheme="minorHAnsi"/>
          <w:color w:val="000000" w:themeColor="text1"/>
          <w:sz w:val="22"/>
          <w:szCs w:val="22"/>
          <w:lang w:val="en-GB"/>
        </w:rPr>
        <w:t>Lainer</w:t>
      </w:r>
      <w:proofErr w:type="spellEnd"/>
      <w:r w:rsidR="00D20F10" w:rsidRPr="00052B01">
        <w:rPr>
          <w:rFonts w:cstheme="minorHAnsi"/>
          <w:color w:val="000000" w:themeColor="text1"/>
          <w:sz w:val="22"/>
          <w:szCs w:val="22"/>
          <w:lang w:val="en-GB"/>
        </w:rPr>
        <w:t>-Vos, 2013</w:t>
      </w:r>
      <w:r w:rsidR="00BE1BA7" w:rsidRPr="00052B01">
        <w:rPr>
          <w:rFonts w:cstheme="minorHAnsi"/>
          <w:color w:val="000000" w:themeColor="text1"/>
          <w:sz w:val="22"/>
          <w:szCs w:val="22"/>
          <w:lang w:val="en-GB"/>
        </w:rPr>
        <w:t>) and concrete</w:t>
      </w:r>
      <w:r w:rsidR="000E004F" w:rsidRPr="00052B01">
        <w:rPr>
          <w:rFonts w:cstheme="minorHAnsi"/>
          <w:color w:val="000000" w:themeColor="text1"/>
          <w:sz w:val="22"/>
          <w:szCs w:val="22"/>
          <w:lang w:val="en-GB"/>
        </w:rPr>
        <w:t xml:space="preserve"> (interpretively rigid) </w:t>
      </w:r>
      <w:r w:rsidR="00BE1BA7" w:rsidRPr="00052B01">
        <w:rPr>
          <w:rFonts w:cstheme="minorHAnsi"/>
          <w:color w:val="000000" w:themeColor="text1"/>
          <w:sz w:val="22"/>
          <w:szCs w:val="22"/>
          <w:lang w:val="en-GB"/>
        </w:rPr>
        <w:t>within the domains of specific groups of actors. Across a range of settings, such as machine manufacture (</w:t>
      </w:r>
      <w:proofErr w:type="spellStart"/>
      <w:r w:rsidR="00BE1BA7" w:rsidRPr="00052B01">
        <w:rPr>
          <w:rFonts w:cstheme="minorHAnsi"/>
          <w:color w:val="000000" w:themeColor="text1"/>
          <w:sz w:val="22"/>
          <w:szCs w:val="22"/>
          <w:lang w:val="en-GB"/>
        </w:rPr>
        <w:t>Carlile</w:t>
      </w:r>
      <w:proofErr w:type="spellEnd"/>
      <w:r w:rsidR="00BE1BA7" w:rsidRPr="00052B01">
        <w:rPr>
          <w:rFonts w:cstheme="minorHAnsi"/>
          <w:color w:val="000000" w:themeColor="text1"/>
          <w:sz w:val="22"/>
          <w:szCs w:val="22"/>
          <w:lang w:val="en-GB"/>
        </w:rPr>
        <w:t xml:space="preserve">, 2002; 2004), computer games design (Scarborough, </w:t>
      </w:r>
      <w:proofErr w:type="spellStart"/>
      <w:r w:rsidR="00BE1BA7" w:rsidRPr="00052B01">
        <w:rPr>
          <w:rFonts w:cstheme="minorHAnsi"/>
          <w:color w:val="000000" w:themeColor="text1"/>
          <w:sz w:val="22"/>
          <w:szCs w:val="22"/>
          <w:lang w:val="en-GB"/>
        </w:rPr>
        <w:t>Panourgias</w:t>
      </w:r>
      <w:proofErr w:type="spellEnd"/>
      <w:r w:rsidR="00BE1BA7" w:rsidRPr="00052B01">
        <w:rPr>
          <w:rFonts w:cstheme="minorHAnsi"/>
          <w:color w:val="000000" w:themeColor="text1"/>
          <w:sz w:val="22"/>
          <w:szCs w:val="22"/>
          <w:lang w:val="en-GB"/>
        </w:rPr>
        <w:t xml:space="preserve"> and </w:t>
      </w:r>
      <w:proofErr w:type="spellStart"/>
      <w:r w:rsidR="00BE1BA7" w:rsidRPr="00052B01">
        <w:rPr>
          <w:rFonts w:cstheme="minorHAnsi"/>
          <w:color w:val="000000" w:themeColor="text1"/>
          <w:sz w:val="22"/>
          <w:szCs w:val="22"/>
          <w:lang w:val="en-GB"/>
        </w:rPr>
        <w:t>Nandhakumar</w:t>
      </w:r>
      <w:proofErr w:type="spellEnd"/>
      <w:r w:rsidR="00BE1BA7" w:rsidRPr="00052B01">
        <w:rPr>
          <w:rFonts w:cstheme="minorHAnsi"/>
          <w:color w:val="000000" w:themeColor="text1"/>
          <w:sz w:val="22"/>
          <w:szCs w:val="22"/>
          <w:lang w:val="en-GB"/>
        </w:rPr>
        <w:t>, 2014), new product development (</w:t>
      </w:r>
      <w:proofErr w:type="spellStart"/>
      <w:r w:rsidR="00BE1BA7" w:rsidRPr="00052B01">
        <w:rPr>
          <w:rFonts w:cstheme="minorHAnsi"/>
          <w:color w:val="000000" w:themeColor="text1"/>
          <w:sz w:val="22"/>
          <w:szCs w:val="22"/>
          <w:lang w:val="en-GB"/>
        </w:rPr>
        <w:t>Bechky</w:t>
      </w:r>
      <w:proofErr w:type="spellEnd"/>
      <w:r w:rsidR="00BE1BA7" w:rsidRPr="00052B01">
        <w:rPr>
          <w:rFonts w:cstheme="minorHAnsi"/>
          <w:color w:val="000000" w:themeColor="text1"/>
          <w:sz w:val="22"/>
          <w:szCs w:val="22"/>
          <w:lang w:val="en-GB"/>
        </w:rPr>
        <w:t>, 2003a; 2003b), and the understanding of financial products (</w:t>
      </w:r>
      <w:proofErr w:type="spellStart"/>
      <w:r w:rsidR="00BE1BA7" w:rsidRPr="00052B01">
        <w:rPr>
          <w:rFonts w:cstheme="minorHAnsi"/>
          <w:color w:val="000000" w:themeColor="text1"/>
          <w:sz w:val="22"/>
          <w:szCs w:val="22"/>
          <w:lang w:val="en-GB"/>
        </w:rPr>
        <w:t>Lainer</w:t>
      </w:r>
      <w:proofErr w:type="spellEnd"/>
      <w:r w:rsidR="00BE1BA7" w:rsidRPr="00052B01">
        <w:rPr>
          <w:rFonts w:cstheme="minorHAnsi"/>
          <w:color w:val="000000" w:themeColor="text1"/>
          <w:sz w:val="22"/>
          <w:szCs w:val="22"/>
          <w:lang w:val="en-GB"/>
        </w:rPr>
        <w:t>-Vos, 2013), boundary objects have been used to explain how work is coordinated across boundaries.</w:t>
      </w:r>
      <w:r w:rsidR="005A5E26" w:rsidRPr="00052B01">
        <w:rPr>
          <w:rFonts w:cstheme="minorHAnsi"/>
          <w:color w:val="000000" w:themeColor="text1"/>
          <w:sz w:val="22"/>
          <w:szCs w:val="22"/>
          <w:lang w:val="en-GB"/>
        </w:rPr>
        <w:t xml:space="preserve"> When objects are instantiated between communities of actors, and they interact with and through the object, </w:t>
      </w:r>
      <w:r w:rsidR="00C64585" w:rsidRPr="00052B01">
        <w:rPr>
          <w:rFonts w:cstheme="minorHAnsi"/>
          <w:color w:val="000000" w:themeColor="text1"/>
          <w:sz w:val="22"/>
          <w:szCs w:val="22"/>
          <w:lang w:val="en-GB"/>
        </w:rPr>
        <w:t>actors</w:t>
      </w:r>
      <w:r w:rsidR="005A5E26" w:rsidRPr="00052B01">
        <w:rPr>
          <w:rFonts w:cstheme="minorHAnsi"/>
          <w:color w:val="000000" w:themeColor="text1"/>
          <w:sz w:val="22"/>
          <w:szCs w:val="22"/>
          <w:lang w:val="en-GB"/>
        </w:rPr>
        <w:t xml:space="preserve"> are engaged in collaborative </w:t>
      </w:r>
      <w:r w:rsidR="00C64585" w:rsidRPr="00052B01">
        <w:rPr>
          <w:rFonts w:cstheme="minorHAnsi"/>
          <w:color w:val="000000" w:themeColor="text1"/>
          <w:sz w:val="22"/>
          <w:szCs w:val="22"/>
          <w:lang w:val="en-GB"/>
        </w:rPr>
        <w:t>achievements in pursuit of understanding (</w:t>
      </w:r>
      <w:proofErr w:type="spellStart"/>
      <w:r w:rsidR="00C64585" w:rsidRPr="00052B01">
        <w:rPr>
          <w:rFonts w:cstheme="minorHAnsi"/>
          <w:color w:val="000000" w:themeColor="text1"/>
          <w:sz w:val="22"/>
          <w:szCs w:val="22"/>
          <w:lang w:val="en-GB"/>
        </w:rPr>
        <w:t>Miettinen</w:t>
      </w:r>
      <w:proofErr w:type="spellEnd"/>
      <w:r w:rsidR="00C64585" w:rsidRPr="00052B01">
        <w:rPr>
          <w:rFonts w:cstheme="minorHAnsi"/>
          <w:color w:val="000000" w:themeColor="text1"/>
          <w:sz w:val="22"/>
          <w:szCs w:val="22"/>
          <w:lang w:val="en-GB"/>
        </w:rPr>
        <w:t xml:space="preserve"> and </w:t>
      </w:r>
      <w:proofErr w:type="spellStart"/>
      <w:r w:rsidR="00C64585" w:rsidRPr="00052B01">
        <w:rPr>
          <w:rFonts w:cstheme="minorHAnsi"/>
          <w:color w:val="000000" w:themeColor="text1"/>
          <w:sz w:val="22"/>
          <w:szCs w:val="22"/>
          <w:lang w:val="en-GB"/>
        </w:rPr>
        <w:t>Virkkunen</w:t>
      </w:r>
      <w:proofErr w:type="spellEnd"/>
      <w:r w:rsidR="00C64585" w:rsidRPr="00052B01">
        <w:rPr>
          <w:rFonts w:cstheme="minorHAnsi"/>
          <w:color w:val="000000" w:themeColor="text1"/>
          <w:sz w:val="22"/>
          <w:szCs w:val="22"/>
          <w:lang w:val="en-GB"/>
        </w:rPr>
        <w:t>, 2005)</w:t>
      </w:r>
      <w:r w:rsidR="005A5E26" w:rsidRPr="00052B01">
        <w:rPr>
          <w:rFonts w:cstheme="minorHAnsi"/>
          <w:color w:val="000000" w:themeColor="text1"/>
          <w:sz w:val="22"/>
          <w:szCs w:val="22"/>
          <w:lang w:val="en-GB"/>
        </w:rPr>
        <w:t xml:space="preserve">. </w:t>
      </w:r>
    </w:p>
    <w:p w14:paraId="108C4760" w14:textId="77777777" w:rsidR="00E86B27" w:rsidRPr="00052B01" w:rsidRDefault="00E86B27" w:rsidP="00E86B27">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 xml:space="preserve">ANT is primarily a study of how scientific knowledge becomes realized in networks of actors (Latour, 2005). It highlights the how objects are important in helping us </w:t>
      </w:r>
      <w:r w:rsidRPr="00EB6CCF">
        <w:rPr>
          <w:rFonts w:cstheme="minorHAnsi"/>
          <w:color w:val="000000" w:themeColor="text1"/>
          <w:sz w:val="22"/>
          <w:szCs w:val="22"/>
          <w:lang w:val="en-GB"/>
        </w:rPr>
        <w:t xml:space="preserve">understand how knowledge and meaning are translated and moved between sites of social activity (Latour, 1999; </w:t>
      </w:r>
      <w:proofErr w:type="spellStart"/>
      <w:r w:rsidRPr="00EB6CCF">
        <w:rPr>
          <w:rFonts w:cstheme="minorHAnsi"/>
          <w:color w:val="000000" w:themeColor="text1"/>
          <w:sz w:val="22"/>
          <w:szCs w:val="22"/>
          <w:lang w:val="en-GB"/>
        </w:rPr>
        <w:t>Callon</w:t>
      </w:r>
      <w:proofErr w:type="spellEnd"/>
      <w:r w:rsidRPr="00EB6CCF">
        <w:rPr>
          <w:rFonts w:cstheme="minorHAnsi"/>
          <w:color w:val="000000" w:themeColor="text1"/>
          <w:sz w:val="22"/>
          <w:szCs w:val="22"/>
          <w:lang w:val="en-GB"/>
        </w:rPr>
        <w:t xml:space="preserve">, 2002). In ANT, the nature of objects, artefacts or devices (as they are variously called) is not just representational. Objects are intimately involved in defining the possibilities and scope of understanding and of practice, both now and in the future, as they unfold over time. As such, objects have an active role in either sustaining or overcoming boundaries (Knorr </w:t>
      </w:r>
      <w:proofErr w:type="spellStart"/>
      <w:r w:rsidRPr="00EB6CCF">
        <w:rPr>
          <w:rFonts w:cstheme="minorHAnsi"/>
          <w:color w:val="000000" w:themeColor="text1"/>
          <w:sz w:val="22"/>
          <w:szCs w:val="22"/>
          <w:lang w:val="en-GB"/>
        </w:rPr>
        <w:t>Cetina</w:t>
      </w:r>
      <w:proofErr w:type="spellEnd"/>
      <w:r w:rsidRPr="00EB6CCF">
        <w:rPr>
          <w:rFonts w:cstheme="minorHAnsi"/>
          <w:color w:val="000000" w:themeColor="text1"/>
          <w:sz w:val="22"/>
          <w:szCs w:val="22"/>
          <w:lang w:val="en-GB"/>
        </w:rPr>
        <w:t xml:space="preserve">, 2001; </w:t>
      </w:r>
      <w:proofErr w:type="spellStart"/>
      <w:r w:rsidRPr="00EB6CCF">
        <w:rPr>
          <w:rFonts w:cstheme="minorHAnsi"/>
          <w:color w:val="000000" w:themeColor="text1"/>
          <w:sz w:val="22"/>
          <w:szCs w:val="22"/>
          <w:lang w:val="en-GB"/>
        </w:rPr>
        <w:t>Schatzki</w:t>
      </w:r>
      <w:proofErr w:type="spellEnd"/>
      <w:r w:rsidRPr="00EB6CCF">
        <w:rPr>
          <w:rFonts w:cstheme="minorHAnsi"/>
          <w:color w:val="000000" w:themeColor="text1"/>
          <w:sz w:val="22"/>
          <w:szCs w:val="22"/>
          <w:lang w:val="en-GB"/>
        </w:rPr>
        <w:t>, 2005). They translate meaning from one domain to another (</w:t>
      </w:r>
      <w:proofErr w:type="spellStart"/>
      <w:r w:rsidRPr="00EB6CCF">
        <w:rPr>
          <w:rFonts w:cstheme="minorHAnsi"/>
          <w:color w:val="000000" w:themeColor="text1"/>
          <w:sz w:val="22"/>
          <w:szCs w:val="22"/>
          <w:lang w:val="en-GB"/>
        </w:rPr>
        <w:t>Callon</w:t>
      </w:r>
      <w:proofErr w:type="spellEnd"/>
      <w:r w:rsidRPr="00EB6CCF">
        <w:rPr>
          <w:rFonts w:cstheme="minorHAnsi"/>
          <w:color w:val="000000" w:themeColor="text1"/>
          <w:sz w:val="22"/>
          <w:szCs w:val="22"/>
          <w:lang w:val="en-GB"/>
        </w:rPr>
        <w:t xml:space="preserve">, 1999; Latour, 1999) and are embedded in, and part of, the network of associations that constitutes the social arena (Law and </w:t>
      </w:r>
      <w:proofErr w:type="spellStart"/>
      <w:r w:rsidRPr="00EB6CCF">
        <w:rPr>
          <w:rFonts w:cstheme="minorHAnsi"/>
          <w:color w:val="000000" w:themeColor="text1"/>
          <w:sz w:val="22"/>
          <w:szCs w:val="22"/>
          <w:lang w:val="en-GB"/>
        </w:rPr>
        <w:t>Hassard</w:t>
      </w:r>
      <w:proofErr w:type="spellEnd"/>
      <w:r w:rsidRPr="00EB6CCF">
        <w:rPr>
          <w:rFonts w:cstheme="minorHAnsi"/>
          <w:color w:val="000000" w:themeColor="text1"/>
          <w:sz w:val="22"/>
          <w:szCs w:val="22"/>
          <w:lang w:val="en-GB"/>
        </w:rPr>
        <w:t xml:space="preserve">, 1999). Knorr </w:t>
      </w:r>
      <w:proofErr w:type="spellStart"/>
      <w:r w:rsidRPr="00EB6CCF">
        <w:rPr>
          <w:rFonts w:cstheme="minorHAnsi"/>
          <w:color w:val="000000" w:themeColor="text1"/>
          <w:sz w:val="22"/>
          <w:szCs w:val="22"/>
          <w:lang w:val="en-GB"/>
        </w:rPr>
        <w:t>Cetina</w:t>
      </w:r>
      <w:proofErr w:type="spellEnd"/>
      <w:r w:rsidRPr="00EB6CCF">
        <w:rPr>
          <w:rFonts w:cstheme="minorHAnsi"/>
          <w:color w:val="000000" w:themeColor="text1"/>
          <w:sz w:val="22"/>
          <w:szCs w:val="22"/>
          <w:lang w:val="en-GB"/>
        </w:rPr>
        <w:t xml:space="preserve"> (2001), for example, argues that objects have the most potential when their properties allow them to signify gaps in understanding, or provide several perspectives or views to be considered. When objects or artefacts create op</w:t>
      </w:r>
      <w:r w:rsidRPr="00052B01">
        <w:rPr>
          <w:rFonts w:cstheme="minorHAnsi"/>
          <w:color w:val="000000" w:themeColor="text1"/>
          <w:sz w:val="22"/>
          <w:szCs w:val="22"/>
          <w:lang w:val="en-GB"/>
        </w:rPr>
        <w:t xml:space="preserve">portunities to invoke differences between communities, or are pliable enough to be used in a variety of contexts, the potential exists for translation and connections across different domains of practice (Star and </w:t>
      </w:r>
      <w:proofErr w:type="spellStart"/>
      <w:r w:rsidRPr="00052B01">
        <w:rPr>
          <w:rFonts w:cstheme="minorHAnsi"/>
          <w:color w:val="000000" w:themeColor="text1"/>
          <w:sz w:val="22"/>
          <w:szCs w:val="22"/>
          <w:lang w:val="en-GB"/>
        </w:rPr>
        <w:t>Greisemer</w:t>
      </w:r>
      <w:proofErr w:type="spellEnd"/>
      <w:r w:rsidRPr="00052B01">
        <w:rPr>
          <w:rFonts w:cstheme="minorHAnsi"/>
          <w:color w:val="000000" w:themeColor="text1"/>
          <w:sz w:val="22"/>
          <w:szCs w:val="22"/>
          <w:lang w:val="en-GB"/>
        </w:rPr>
        <w:t xml:space="preserve">, 1989). This translation potentially enables the reorientation and co-ordination of social practice across boundaries. It also suggests that there is potential for the objects themselves to evolve as the actor-network emerges. Further, ANT suggests that the objects will be particularly sensitive to context and that, if they are moved to another place, they have the potential to be disruptive to an existing network or become irrelevant if they cannot gain traction amongst a new cohort of actors. </w:t>
      </w:r>
    </w:p>
    <w:p w14:paraId="70E927AC" w14:textId="289C786F" w:rsidR="00CB7926" w:rsidRPr="00EB6CCF" w:rsidRDefault="004121E0"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 xml:space="preserve">Actor-Network Theory (ANT) </w:t>
      </w:r>
      <w:r w:rsidR="005808DC" w:rsidRPr="00052B01">
        <w:rPr>
          <w:rFonts w:cstheme="minorHAnsi"/>
          <w:color w:val="000000" w:themeColor="text1"/>
          <w:sz w:val="22"/>
          <w:szCs w:val="22"/>
          <w:lang w:val="en-GB"/>
        </w:rPr>
        <w:t>offers</w:t>
      </w:r>
      <w:r w:rsidR="00725FC6" w:rsidRPr="00052B01">
        <w:rPr>
          <w:rFonts w:cstheme="minorHAnsi"/>
          <w:color w:val="000000" w:themeColor="text1"/>
          <w:sz w:val="22"/>
          <w:szCs w:val="22"/>
          <w:lang w:val="en-GB"/>
        </w:rPr>
        <w:t xml:space="preserve"> a</w:t>
      </w:r>
      <w:r w:rsidR="008A599D" w:rsidRPr="00052B01">
        <w:rPr>
          <w:rFonts w:cstheme="minorHAnsi"/>
          <w:color w:val="000000" w:themeColor="text1"/>
          <w:sz w:val="22"/>
          <w:szCs w:val="22"/>
          <w:lang w:val="en-GB"/>
        </w:rPr>
        <w:t>n</w:t>
      </w:r>
      <w:r w:rsidR="00725FC6" w:rsidRPr="00052B01">
        <w:rPr>
          <w:rFonts w:cstheme="minorHAnsi"/>
          <w:color w:val="000000" w:themeColor="text1"/>
          <w:sz w:val="22"/>
          <w:szCs w:val="22"/>
          <w:lang w:val="en-GB"/>
        </w:rPr>
        <w:t xml:space="preserve"> ontological lens </w:t>
      </w:r>
      <w:r w:rsidR="005808DC" w:rsidRPr="00052B01">
        <w:rPr>
          <w:rFonts w:cstheme="minorHAnsi"/>
          <w:color w:val="000000" w:themeColor="text1"/>
          <w:sz w:val="22"/>
          <w:szCs w:val="22"/>
          <w:lang w:val="en-GB"/>
        </w:rPr>
        <w:t>with which to examine</w:t>
      </w:r>
      <w:r w:rsidR="00725FC6" w:rsidRPr="00052B01">
        <w:rPr>
          <w:rFonts w:cstheme="minorHAnsi"/>
          <w:color w:val="000000" w:themeColor="text1"/>
          <w:sz w:val="22"/>
          <w:szCs w:val="22"/>
          <w:lang w:val="en-GB"/>
        </w:rPr>
        <w:t xml:space="preserve"> the creation of networks and actors </w:t>
      </w:r>
      <w:r w:rsidR="005808DC" w:rsidRPr="00052B01">
        <w:rPr>
          <w:rFonts w:cstheme="minorHAnsi"/>
          <w:color w:val="000000" w:themeColor="text1"/>
          <w:sz w:val="22"/>
          <w:szCs w:val="22"/>
          <w:lang w:val="en-GB"/>
        </w:rPr>
        <w:t xml:space="preserve">intended to </w:t>
      </w:r>
      <w:r w:rsidR="00725FC6" w:rsidRPr="00052B01">
        <w:rPr>
          <w:rFonts w:cstheme="minorHAnsi"/>
          <w:color w:val="000000" w:themeColor="text1"/>
          <w:sz w:val="22"/>
          <w:szCs w:val="22"/>
          <w:lang w:val="en-GB"/>
        </w:rPr>
        <w:t>overcome uncertain or controversial viewpoints (</w:t>
      </w:r>
      <w:r w:rsidR="00CF2270" w:rsidRPr="00052B01">
        <w:rPr>
          <w:rFonts w:cstheme="minorHAnsi"/>
          <w:color w:val="000000" w:themeColor="text1"/>
          <w:sz w:val="22"/>
          <w:szCs w:val="22"/>
          <w:lang w:val="en-GB"/>
        </w:rPr>
        <w:t>such as</w:t>
      </w:r>
      <w:r w:rsidR="00725FC6" w:rsidRPr="00052B01">
        <w:rPr>
          <w:rFonts w:cstheme="minorHAnsi"/>
          <w:color w:val="000000" w:themeColor="text1"/>
          <w:sz w:val="22"/>
          <w:szCs w:val="22"/>
          <w:lang w:val="en-GB"/>
        </w:rPr>
        <w:t xml:space="preserve"> in observed crises</w:t>
      </w:r>
      <w:r w:rsidR="005808DC" w:rsidRPr="00052B01">
        <w:rPr>
          <w:rFonts w:cstheme="minorHAnsi"/>
          <w:color w:val="000000" w:themeColor="text1"/>
          <w:sz w:val="22"/>
          <w:szCs w:val="22"/>
          <w:lang w:val="en-GB"/>
        </w:rPr>
        <w:t xml:space="preserve"> and the processes of emergency management planning</w:t>
      </w:r>
      <w:r w:rsidR="00725FC6" w:rsidRPr="00052B01">
        <w:rPr>
          <w:rFonts w:cstheme="minorHAnsi"/>
          <w:color w:val="000000" w:themeColor="text1"/>
          <w:sz w:val="22"/>
          <w:szCs w:val="22"/>
          <w:lang w:val="en-GB"/>
        </w:rPr>
        <w:t>), while privileging neither human nor non-human actors (Knights and McCabe, 2016).</w:t>
      </w:r>
      <w:r w:rsidR="000F70E5" w:rsidRPr="00052B01">
        <w:rPr>
          <w:rFonts w:cstheme="minorHAnsi"/>
          <w:color w:val="000000" w:themeColor="text1"/>
          <w:sz w:val="22"/>
          <w:szCs w:val="22"/>
          <w:lang w:val="en-GB"/>
        </w:rPr>
        <w:t xml:space="preserve"> </w:t>
      </w:r>
      <w:r w:rsidRPr="00052B01">
        <w:rPr>
          <w:rFonts w:cstheme="minorHAnsi"/>
          <w:color w:val="000000" w:themeColor="text1"/>
          <w:sz w:val="22"/>
          <w:szCs w:val="22"/>
          <w:lang w:val="en-GB"/>
        </w:rPr>
        <w:t xml:space="preserve">From an ANT perspective, boundary objects are able to operate as black boxes (Latour and </w:t>
      </w:r>
      <w:proofErr w:type="spellStart"/>
      <w:r w:rsidRPr="00052B01">
        <w:rPr>
          <w:rFonts w:cstheme="minorHAnsi"/>
          <w:color w:val="000000" w:themeColor="text1"/>
          <w:sz w:val="22"/>
          <w:szCs w:val="22"/>
          <w:lang w:val="en-GB"/>
        </w:rPr>
        <w:t>Woolgar</w:t>
      </w:r>
      <w:proofErr w:type="spellEnd"/>
      <w:r w:rsidRPr="00052B01">
        <w:rPr>
          <w:rFonts w:cstheme="minorHAnsi"/>
          <w:color w:val="000000" w:themeColor="text1"/>
          <w:sz w:val="22"/>
          <w:szCs w:val="22"/>
          <w:lang w:val="en-GB"/>
        </w:rPr>
        <w:t xml:space="preserve">, 1979) used by involved parties even </w:t>
      </w:r>
      <w:r w:rsidRPr="00052B01">
        <w:rPr>
          <w:rFonts w:cstheme="minorHAnsi"/>
          <w:color w:val="000000" w:themeColor="text1"/>
          <w:sz w:val="22"/>
          <w:szCs w:val="22"/>
          <w:lang w:val="en-GB"/>
        </w:rPr>
        <w:lastRenderedPageBreak/>
        <w:t>if not fully understood. As such, the boundary object is granted significance</w:t>
      </w:r>
      <w:r w:rsidR="00CB7926" w:rsidRPr="00052B01">
        <w:rPr>
          <w:rFonts w:cstheme="minorHAnsi"/>
          <w:color w:val="000000" w:themeColor="text1"/>
          <w:sz w:val="22"/>
          <w:szCs w:val="22"/>
          <w:lang w:val="en-GB"/>
        </w:rPr>
        <w:t xml:space="preserve"> (power or ontological strength)</w:t>
      </w:r>
      <w:r w:rsidRPr="00052B01">
        <w:rPr>
          <w:rFonts w:cstheme="minorHAnsi"/>
          <w:color w:val="000000" w:themeColor="text1"/>
          <w:sz w:val="22"/>
          <w:szCs w:val="22"/>
          <w:lang w:val="en-GB"/>
        </w:rPr>
        <w:t xml:space="preserve"> through its connections when it is in use or being developed. </w:t>
      </w:r>
      <w:r w:rsidR="0022217E" w:rsidRPr="00052B01">
        <w:rPr>
          <w:rFonts w:cstheme="minorHAnsi"/>
          <w:color w:val="000000" w:themeColor="text1"/>
          <w:sz w:val="22"/>
          <w:szCs w:val="22"/>
          <w:lang w:val="en-GB"/>
        </w:rPr>
        <w:t xml:space="preserve">In our case an Emergency Plan is an object that is constructed in an actor network, it is a </w:t>
      </w:r>
      <w:r w:rsidR="00677770" w:rsidRPr="00052B01">
        <w:rPr>
          <w:rFonts w:cstheme="minorHAnsi"/>
          <w:i/>
          <w:color w:val="000000" w:themeColor="text1"/>
          <w:sz w:val="22"/>
          <w:szCs w:val="22"/>
          <w:lang w:val="en-GB"/>
        </w:rPr>
        <w:t>matter of concern</w:t>
      </w:r>
      <w:r w:rsidR="00677770" w:rsidRPr="00052B01">
        <w:rPr>
          <w:rFonts w:cstheme="minorHAnsi"/>
          <w:color w:val="000000" w:themeColor="text1"/>
          <w:sz w:val="22"/>
          <w:szCs w:val="22"/>
          <w:lang w:val="en-GB"/>
        </w:rPr>
        <w:t xml:space="preserve"> (Latour, 2004) for those involved. What Latour is suggesting when urging us to focus on such matters of concern is </w:t>
      </w:r>
      <w:r w:rsidR="007A1488" w:rsidRPr="00052B01">
        <w:rPr>
          <w:rFonts w:cstheme="minorHAnsi"/>
          <w:color w:val="000000" w:themeColor="text1"/>
          <w:sz w:val="22"/>
          <w:szCs w:val="22"/>
          <w:lang w:val="en-GB"/>
        </w:rPr>
        <w:t xml:space="preserve">to consider </w:t>
      </w:r>
      <w:r w:rsidR="00677770" w:rsidRPr="00052B01">
        <w:rPr>
          <w:rFonts w:cstheme="minorHAnsi"/>
          <w:color w:val="000000" w:themeColor="text1"/>
          <w:sz w:val="22"/>
          <w:szCs w:val="22"/>
          <w:lang w:val="en-GB"/>
        </w:rPr>
        <w:t>the politics and power relations that are inherent in day-today musings and interactions. As a socio-material artefact through which actors in the network engage in negotiating meaning, responsibilities and authority, the plan and its development is a matter of concern, an object through which interests are scripted, made real and thus over</w:t>
      </w:r>
      <w:r w:rsidR="00360ACC" w:rsidRPr="00052B01">
        <w:rPr>
          <w:rFonts w:cstheme="minorHAnsi"/>
          <w:color w:val="000000" w:themeColor="text1"/>
          <w:sz w:val="22"/>
          <w:szCs w:val="22"/>
          <w:lang w:val="en-GB"/>
        </w:rPr>
        <w:t xml:space="preserve"> </w:t>
      </w:r>
      <w:r w:rsidR="00677770" w:rsidRPr="00052B01">
        <w:rPr>
          <w:rFonts w:cstheme="minorHAnsi"/>
          <w:color w:val="000000" w:themeColor="text1"/>
          <w:sz w:val="22"/>
          <w:szCs w:val="22"/>
          <w:lang w:val="en-GB"/>
        </w:rPr>
        <w:t xml:space="preserve">time </w:t>
      </w:r>
      <w:r w:rsidR="00677770" w:rsidRPr="00EB6CCF">
        <w:rPr>
          <w:rFonts w:cstheme="minorHAnsi"/>
          <w:color w:val="000000" w:themeColor="text1"/>
          <w:sz w:val="22"/>
          <w:szCs w:val="22"/>
          <w:lang w:val="en-GB"/>
        </w:rPr>
        <w:t>becomes more important for maintaining the network. It gains ontological strength</w:t>
      </w:r>
      <w:r w:rsidR="007A1488" w:rsidRPr="00EB6CCF">
        <w:rPr>
          <w:rFonts w:cstheme="minorHAnsi"/>
          <w:color w:val="000000" w:themeColor="text1"/>
          <w:sz w:val="22"/>
          <w:szCs w:val="22"/>
          <w:lang w:val="en-GB"/>
        </w:rPr>
        <w:t xml:space="preserve"> as it emerges.</w:t>
      </w:r>
      <w:r w:rsidR="00677770" w:rsidRPr="00EB6CCF">
        <w:rPr>
          <w:rFonts w:cstheme="minorHAnsi"/>
          <w:color w:val="000000" w:themeColor="text1"/>
          <w:sz w:val="22"/>
          <w:szCs w:val="22"/>
          <w:lang w:val="en-GB"/>
        </w:rPr>
        <w:t xml:space="preserve"> </w:t>
      </w:r>
      <w:r w:rsidR="002E7F00" w:rsidRPr="00EB6CCF">
        <w:rPr>
          <w:rFonts w:cstheme="minorHAnsi"/>
          <w:color w:val="000000" w:themeColor="text1"/>
          <w:sz w:val="22"/>
          <w:szCs w:val="22"/>
          <w:lang w:val="en-GB"/>
        </w:rPr>
        <w:t xml:space="preserve">The </w:t>
      </w:r>
      <w:r w:rsidR="00360ACC" w:rsidRPr="00EB6CCF">
        <w:rPr>
          <w:rFonts w:cstheme="minorHAnsi"/>
          <w:color w:val="000000" w:themeColor="text1"/>
          <w:sz w:val="22"/>
          <w:szCs w:val="22"/>
          <w:lang w:val="en-GB"/>
        </w:rPr>
        <w:t xml:space="preserve">plan </w:t>
      </w:r>
      <w:r w:rsidR="007A1488" w:rsidRPr="00EB6CCF">
        <w:rPr>
          <w:rFonts w:cstheme="minorHAnsi"/>
          <w:color w:val="000000" w:themeColor="text1"/>
          <w:sz w:val="22"/>
          <w:szCs w:val="22"/>
          <w:lang w:val="en-GB"/>
        </w:rPr>
        <w:t>itself is formed from</w:t>
      </w:r>
      <w:r w:rsidR="002E7F00" w:rsidRPr="00EB6CCF">
        <w:rPr>
          <w:rFonts w:cstheme="minorHAnsi"/>
          <w:color w:val="000000" w:themeColor="text1"/>
          <w:sz w:val="22"/>
          <w:szCs w:val="22"/>
          <w:lang w:val="en-GB"/>
        </w:rPr>
        <w:t xml:space="preserve"> the performance of calculations, from </w:t>
      </w:r>
      <w:r w:rsidR="007A1488" w:rsidRPr="00EB6CCF">
        <w:rPr>
          <w:rFonts w:cstheme="minorHAnsi"/>
          <w:color w:val="000000" w:themeColor="text1"/>
          <w:sz w:val="22"/>
          <w:szCs w:val="22"/>
          <w:lang w:val="en-GB"/>
        </w:rPr>
        <w:t xml:space="preserve">negotiations of goals, from drawing lines of responsibility, from allocating resources and from deciding courses of action. It is what </w:t>
      </w:r>
      <w:proofErr w:type="spellStart"/>
      <w:r w:rsidR="007A1488" w:rsidRPr="00EB6CCF">
        <w:rPr>
          <w:rFonts w:cstheme="minorHAnsi"/>
          <w:color w:val="000000" w:themeColor="text1"/>
          <w:sz w:val="22"/>
          <w:szCs w:val="22"/>
          <w:lang w:val="en-GB"/>
        </w:rPr>
        <w:t>Callon</w:t>
      </w:r>
      <w:proofErr w:type="spellEnd"/>
      <w:r w:rsidR="007A1488" w:rsidRPr="00EB6CCF">
        <w:rPr>
          <w:rFonts w:cstheme="minorHAnsi"/>
          <w:color w:val="000000" w:themeColor="text1"/>
          <w:sz w:val="22"/>
          <w:szCs w:val="22"/>
          <w:lang w:val="en-GB"/>
        </w:rPr>
        <w:t xml:space="preserve"> and </w:t>
      </w:r>
      <w:proofErr w:type="spellStart"/>
      <w:r w:rsidR="007A1488" w:rsidRPr="00EB6CCF">
        <w:rPr>
          <w:rFonts w:cstheme="minorHAnsi"/>
          <w:color w:val="000000" w:themeColor="text1"/>
          <w:sz w:val="22"/>
          <w:szCs w:val="22"/>
          <w:lang w:val="en-GB"/>
        </w:rPr>
        <w:t>Muniesa</w:t>
      </w:r>
      <w:proofErr w:type="spellEnd"/>
      <w:r w:rsidR="007A1488" w:rsidRPr="00EB6CCF">
        <w:rPr>
          <w:rFonts w:cstheme="minorHAnsi"/>
          <w:color w:val="000000" w:themeColor="text1"/>
          <w:sz w:val="22"/>
          <w:szCs w:val="22"/>
          <w:lang w:val="en-GB"/>
        </w:rPr>
        <w:t xml:space="preserve"> (2005) describe as a performative outcome of the actor network, both dependent on the actor network for its significance, but without which the actor network itself would not exist in its current form. </w:t>
      </w:r>
    </w:p>
    <w:p w14:paraId="0139E3A6" w14:textId="21F82857" w:rsidR="0020185F" w:rsidRPr="00052B01" w:rsidRDefault="00024091" w:rsidP="0020185F">
      <w:pPr>
        <w:spacing w:after="240"/>
        <w:jc w:val="both"/>
        <w:rPr>
          <w:rFonts w:cstheme="minorHAnsi"/>
          <w:color w:val="000000" w:themeColor="text1"/>
          <w:sz w:val="22"/>
          <w:szCs w:val="22"/>
          <w:lang w:val="en-GB"/>
        </w:rPr>
      </w:pPr>
      <w:r w:rsidRPr="00EB6CCF">
        <w:rPr>
          <w:rFonts w:cstheme="minorHAnsi"/>
          <w:color w:val="000000" w:themeColor="text1"/>
          <w:sz w:val="22"/>
          <w:szCs w:val="22"/>
          <w:lang w:val="en-GB"/>
        </w:rPr>
        <w:t xml:space="preserve">Objects in an actor network are </w:t>
      </w:r>
      <w:r w:rsidR="00BE7B08" w:rsidRPr="00EB6CCF">
        <w:rPr>
          <w:rFonts w:cstheme="minorHAnsi"/>
          <w:color w:val="000000" w:themeColor="text1"/>
          <w:sz w:val="22"/>
          <w:szCs w:val="22"/>
          <w:lang w:val="en-GB"/>
        </w:rPr>
        <w:t xml:space="preserve">thus </w:t>
      </w:r>
      <w:r w:rsidRPr="00EB6CCF">
        <w:rPr>
          <w:rFonts w:cstheme="minorHAnsi"/>
          <w:color w:val="000000" w:themeColor="text1"/>
          <w:sz w:val="22"/>
          <w:szCs w:val="22"/>
          <w:lang w:val="en-GB"/>
        </w:rPr>
        <w:t>implicated in practical activity</w:t>
      </w:r>
      <w:r w:rsidR="00BE7B08" w:rsidRPr="00EB6CCF">
        <w:rPr>
          <w:rFonts w:cstheme="minorHAnsi"/>
          <w:color w:val="000000" w:themeColor="text1"/>
          <w:sz w:val="22"/>
          <w:szCs w:val="22"/>
          <w:lang w:val="en-GB"/>
        </w:rPr>
        <w:t>.</w:t>
      </w:r>
      <w:r w:rsidRPr="00EB6CCF">
        <w:rPr>
          <w:rFonts w:cstheme="minorHAnsi"/>
          <w:color w:val="000000" w:themeColor="text1"/>
          <w:sz w:val="22"/>
          <w:szCs w:val="22"/>
          <w:lang w:val="en-GB"/>
        </w:rPr>
        <w:t xml:space="preserve"> </w:t>
      </w:r>
      <w:r w:rsidR="00BE7B08" w:rsidRPr="00EB6CCF">
        <w:rPr>
          <w:rFonts w:cstheme="minorHAnsi"/>
          <w:color w:val="000000" w:themeColor="text1"/>
          <w:sz w:val="22"/>
          <w:szCs w:val="22"/>
          <w:lang w:val="en-GB"/>
        </w:rPr>
        <w:t>They</w:t>
      </w:r>
      <w:r w:rsidRPr="00EB6CCF">
        <w:rPr>
          <w:rFonts w:cstheme="minorHAnsi"/>
          <w:color w:val="000000" w:themeColor="text1"/>
          <w:sz w:val="22"/>
          <w:szCs w:val="22"/>
          <w:lang w:val="en-GB"/>
        </w:rPr>
        <w:t xml:space="preserve"> are </w:t>
      </w:r>
      <w:r w:rsidR="00BE7B08" w:rsidRPr="00EB6CCF">
        <w:rPr>
          <w:rFonts w:cstheme="minorHAnsi"/>
          <w:color w:val="000000" w:themeColor="text1"/>
          <w:sz w:val="22"/>
          <w:szCs w:val="22"/>
          <w:lang w:val="en-GB"/>
        </w:rPr>
        <w:t>artefacts</w:t>
      </w:r>
      <w:r w:rsidRPr="00EB6CCF">
        <w:rPr>
          <w:rFonts w:cstheme="minorHAnsi"/>
          <w:color w:val="000000" w:themeColor="text1"/>
          <w:sz w:val="22"/>
          <w:szCs w:val="22"/>
          <w:lang w:val="en-GB"/>
        </w:rPr>
        <w:t xml:space="preserve"> through</w:t>
      </w:r>
      <w:r w:rsidR="00BE7B08" w:rsidRPr="00EB6CCF">
        <w:rPr>
          <w:rFonts w:cstheme="minorHAnsi"/>
          <w:color w:val="000000" w:themeColor="text1"/>
          <w:sz w:val="22"/>
          <w:szCs w:val="22"/>
          <w:lang w:val="en-GB"/>
        </w:rPr>
        <w:t>,</w:t>
      </w:r>
      <w:r w:rsidRPr="00EB6CCF">
        <w:rPr>
          <w:rFonts w:cstheme="minorHAnsi"/>
          <w:color w:val="000000" w:themeColor="text1"/>
          <w:sz w:val="22"/>
          <w:szCs w:val="22"/>
          <w:lang w:val="en-GB"/>
        </w:rPr>
        <w:t xml:space="preserve"> and against which</w:t>
      </w:r>
      <w:r w:rsidR="00BE7B08" w:rsidRPr="00EB6CCF">
        <w:rPr>
          <w:rFonts w:cstheme="minorHAnsi"/>
          <w:color w:val="000000" w:themeColor="text1"/>
          <w:sz w:val="22"/>
          <w:szCs w:val="22"/>
          <w:lang w:val="en-GB"/>
        </w:rPr>
        <w:t>,</w:t>
      </w:r>
      <w:r w:rsidRPr="00EB6CCF">
        <w:rPr>
          <w:rFonts w:cstheme="minorHAnsi"/>
          <w:color w:val="000000" w:themeColor="text1"/>
          <w:sz w:val="22"/>
          <w:szCs w:val="22"/>
          <w:lang w:val="en-GB"/>
        </w:rPr>
        <w:t xml:space="preserve"> different communities can represent, interpret and contribute to the understanding of ongoing and unfolding activities (</w:t>
      </w:r>
      <w:proofErr w:type="spellStart"/>
      <w:r w:rsidRPr="00EB6CCF">
        <w:rPr>
          <w:rFonts w:cstheme="minorHAnsi"/>
          <w:color w:val="000000" w:themeColor="text1"/>
          <w:sz w:val="22"/>
          <w:szCs w:val="22"/>
          <w:lang w:val="en-GB"/>
        </w:rPr>
        <w:t>Ewenstein</w:t>
      </w:r>
      <w:proofErr w:type="spellEnd"/>
      <w:r w:rsidRPr="00EB6CCF">
        <w:rPr>
          <w:rFonts w:cstheme="minorHAnsi"/>
          <w:color w:val="000000" w:themeColor="text1"/>
          <w:sz w:val="22"/>
          <w:szCs w:val="22"/>
          <w:lang w:val="en-GB"/>
        </w:rPr>
        <w:t xml:space="preserve"> and Whyte, 2005). </w:t>
      </w:r>
      <w:r w:rsidR="0020185F" w:rsidRPr="00EB6CCF">
        <w:rPr>
          <w:rFonts w:cstheme="minorHAnsi"/>
          <w:color w:val="000000" w:themeColor="text1"/>
          <w:sz w:val="22"/>
          <w:szCs w:val="22"/>
          <w:lang w:val="en-GB"/>
        </w:rPr>
        <w:t>This work occurs in a trading zone, what Kellog</w:t>
      </w:r>
      <w:r w:rsidR="00504829" w:rsidRPr="00EB6CCF">
        <w:rPr>
          <w:rFonts w:cstheme="minorHAnsi"/>
          <w:color w:val="000000" w:themeColor="text1"/>
          <w:sz w:val="22"/>
          <w:szCs w:val="22"/>
          <w:lang w:val="en-GB"/>
        </w:rPr>
        <w:t>g</w:t>
      </w:r>
      <w:r w:rsidR="0020185F" w:rsidRPr="00EB6CCF">
        <w:rPr>
          <w:rFonts w:cstheme="minorHAnsi"/>
          <w:color w:val="000000" w:themeColor="text1"/>
          <w:sz w:val="22"/>
          <w:szCs w:val="22"/>
          <w:lang w:val="en-GB"/>
        </w:rPr>
        <w:t xml:space="preserve"> et al</w:t>
      </w:r>
      <w:r w:rsidR="00504829" w:rsidRPr="00EB6CCF">
        <w:rPr>
          <w:rFonts w:cstheme="minorHAnsi"/>
          <w:color w:val="000000" w:themeColor="text1"/>
          <w:sz w:val="22"/>
          <w:szCs w:val="22"/>
          <w:lang w:val="en-GB"/>
        </w:rPr>
        <w:t>.</w:t>
      </w:r>
      <w:r w:rsidR="0020185F" w:rsidRPr="00EB6CCF">
        <w:rPr>
          <w:rFonts w:cstheme="minorHAnsi"/>
          <w:color w:val="000000" w:themeColor="text1"/>
          <w:sz w:val="22"/>
          <w:szCs w:val="22"/>
          <w:lang w:val="en-GB"/>
        </w:rPr>
        <w:t xml:space="preserve"> (2006: 38) describe as the ‘provision and emerging collage of loosely</w:t>
      </w:r>
      <w:r w:rsidR="0020185F" w:rsidRPr="00052B01">
        <w:rPr>
          <w:rFonts w:cstheme="minorHAnsi"/>
          <w:color w:val="000000" w:themeColor="text1"/>
          <w:sz w:val="22"/>
          <w:szCs w:val="22"/>
          <w:lang w:val="en-GB"/>
        </w:rPr>
        <w:t xml:space="preserve"> coupled contributions’ that temporarily coordinate actions. In this regard, o</w:t>
      </w:r>
      <w:r w:rsidRPr="00052B01">
        <w:rPr>
          <w:rFonts w:cstheme="minorHAnsi"/>
          <w:color w:val="000000" w:themeColor="text1"/>
          <w:sz w:val="22"/>
          <w:szCs w:val="22"/>
          <w:lang w:val="en-GB"/>
        </w:rPr>
        <w:t xml:space="preserve">bjects </w:t>
      </w:r>
      <w:r w:rsidR="00BE7B08" w:rsidRPr="00052B01">
        <w:rPr>
          <w:rFonts w:cstheme="minorHAnsi"/>
          <w:color w:val="000000" w:themeColor="text1"/>
          <w:sz w:val="22"/>
          <w:szCs w:val="22"/>
          <w:lang w:val="en-GB"/>
        </w:rPr>
        <w:t xml:space="preserve">will </w:t>
      </w:r>
      <w:r w:rsidRPr="00052B01">
        <w:rPr>
          <w:rFonts w:cstheme="minorHAnsi"/>
          <w:color w:val="000000" w:themeColor="text1"/>
          <w:sz w:val="22"/>
          <w:szCs w:val="22"/>
          <w:lang w:val="en-GB"/>
        </w:rPr>
        <w:t xml:space="preserve">have different integrating capacities, and participants will ultimately have different abilities (or motivations), to </w:t>
      </w:r>
      <w:r w:rsidR="00BE7B08" w:rsidRPr="00052B01">
        <w:rPr>
          <w:rFonts w:cstheme="minorHAnsi"/>
          <w:color w:val="000000" w:themeColor="text1"/>
          <w:sz w:val="22"/>
          <w:szCs w:val="22"/>
          <w:lang w:val="en-GB"/>
        </w:rPr>
        <w:t>work on</w:t>
      </w:r>
      <w:r w:rsidR="00F8749C" w:rsidRPr="00052B01">
        <w:rPr>
          <w:rFonts w:cstheme="minorHAnsi"/>
          <w:color w:val="000000" w:themeColor="text1"/>
          <w:sz w:val="22"/>
          <w:szCs w:val="22"/>
          <w:lang w:val="en-GB"/>
        </w:rPr>
        <w:t>,</w:t>
      </w:r>
      <w:r w:rsidR="00BE7B08" w:rsidRPr="00052B01">
        <w:rPr>
          <w:rFonts w:cstheme="minorHAnsi"/>
          <w:color w:val="000000" w:themeColor="text1"/>
          <w:sz w:val="22"/>
          <w:szCs w:val="22"/>
          <w:lang w:val="en-GB"/>
        </w:rPr>
        <w:t xml:space="preserve"> or through</w:t>
      </w:r>
      <w:r w:rsidR="00F8749C" w:rsidRPr="00052B01">
        <w:rPr>
          <w:rFonts w:cstheme="minorHAnsi"/>
          <w:color w:val="000000" w:themeColor="text1"/>
          <w:sz w:val="22"/>
          <w:szCs w:val="22"/>
          <w:lang w:val="en-GB"/>
        </w:rPr>
        <w:t>,</w:t>
      </w:r>
      <w:r w:rsidR="00BE7B08" w:rsidRPr="00052B01">
        <w:rPr>
          <w:rFonts w:cstheme="minorHAnsi"/>
          <w:color w:val="000000" w:themeColor="text1"/>
          <w:sz w:val="22"/>
          <w:szCs w:val="22"/>
          <w:lang w:val="en-GB"/>
        </w:rPr>
        <w:t xml:space="preserve"> them</w:t>
      </w:r>
      <w:r w:rsidRPr="00052B01">
        <w:rPr>
          <w:rFonts w:cstheme="minorHAnsi"/>
          <w:color w:val="000000" w:themeColor="text1"/>
          <w:sz w:val="22"/>
          <w:szCs w:val="22"/>
          <w:lang w:val="en-GB"/>
        </w:rPr>
        <w:t xml:space="preserve"> (</w:t>
      </w:r>
      <w:proofErr w:type="spellStart"/>
      <w:r w:rsidRPr="00052B01">
        <w:rPr>
          <w:rFonts w:cstheme="minorHAnsi"/>
          <w:color w:val="000000" w:themeColor="text1"/>
          <w:sz w:val="22"/>
          <w:szCs w:val="22"/>
          <w:lang w:val="en-GB"/>
        </w:rPr>
        <w:t>Carlile</w:t>
      </w:r>
      <w:proofErr w:type="spellEnd"/>
      <w:r w:rsidRPr="00052B01">
        <w:rPr>
          <w:rFonts w:cstheme="minorHAnsi"/>
          <w:color w:val="000000" w:themeColor="text1"/>
          <w:sz w:val="22"/>
          <w:szCs w:val="22"/>
          <w:lang w:val="en-GB"/>
        </w:rPr>
        <w:t>, 2004)</w:t>
      </w:r>
      <w:r w:rsidR="00BE7B08" w:rsidRPr="00052B01">
        <w:rPr>
          <w:rFonts w:cstheme="minorHAnsi"/>
          <w:color w:val="000000" w:themeColor="text1"/>
          <w:sz w:val="22"/>
          <w:szCs w:val="22"/>
          <w:lang w:val="en-GB"/>
        </w:rPr>
        <w:t xml:space="preserve"> with others in the network</w:t>
      </w:r>
      <w:r w:rsidRPr="00052B01">
        <w:rPr>
          <w:rFonts w:cstheme="minorHAnsi"/>
          <w:color w:val="000000" w:themeColor="text1"/>
          <w:sz w:val="22"/>
          <w:szCs w:val="22"/>
          <w:lang w:val="en-GB"/>
        </w:rPr>
        <w:t>.</w:t>
      </w:r>
      <w:r w:rsidR="00F8749C" w:rsidRPr="00052B01">
        <w:rPr>
          <w:rFonts w:cstheme="minorHAnsi"/>
          <w:color w:val="000000" w:themeColor="text1"/>
          <w:sz w:val="22"/>
          <w:szCs w:val="22"/>
          <w:lang w:val="en-GB"/>
        </w:rPr>
        <w:t xml:space="preserve"> </w:t>
      </w:r>
      <w:r w:rsidR="0020185F" w:rsidRPr="00052B01">
        <w:rPr>
          <w:rFonts w:cstheme="minorHAnsi"/>
          <w:color w:val="000000" w:themeColor="text1"/>
          <w:sz w:val="22"/>
          <w:szCs w:val="22"/>
          <w:lang w:val="en-GB"/>
        </w:rPr>
        <w:t>ANT therefore argues that:</w:t>
      </w:r>
    </w:p>
    <w:p w14:paraId="0AD4ADA5" w14:textId="58ABB4C5" w:rsidR="0020185F" w:rsidRPr="00052B01" w:rsidRDefault="0020185F" w:rsidP="0020185F">
      <w:pPr>
        <w:spacing w:after="240"/>
        <w:ind w:left="720"/>
        <w:jc w:val="both"/>
        <w:rPr>
          <w:rFonts w:cstheme="minorHAnsi"/>
          <w:color w:val="000000" w:themeColor="text1"/>
          <w:sz w:val="22"/>
          <w:szCs w:val="22"/>
          <w:lang w:val="en-GB"/>
        </w:rPr>
      </w:pPr>
      <w:r w:rsidRPr="00052B01">
        <w:rPr>
          <w:rFonts w:cstheme="minorHAnsi"/>
          <w:color w:val="000000" w:themeColor="text1"/>
          <w:sz w:val="22"/>
          <w:szCs w:val="22"/>
          <w:lang w:val="en-GB"/>
        </w:rPr>
        <w:t>‘objects do not exist ‘in themselves’, but are the effects of a performative stabilization of relational networks. Material objects are enactments of strategies, and actively participate in the making and holding together of social relations’ (</w:t>
      </w:r>
      <w:proofErr w:type="spellStart"/>
      <w:r w:rsidRPr="00052B01">
        <w:rPr>
          <w:rFonts w:cstheme="minorHAnsi"/>
          <w:color w:val="000000" w:themeColor="text1"/>
          <w:sz w:val="22"/>
          <w:szCs w:val="22"/>
          <w:lang w:val="en-GB"/>
        </w:rPr>
        <w:t>Pels</w:t>
      </w:r>
      <w:proofErr w:type="spellEnd"/>
      <w:r w:rsidR="00504829" w:rsidRPr="00052B01">
        <w:rPr>
          <w:rFonts w:cstheme="minorHAnsi"/>
          <w:color w:val="000000" w:themeColor="text1"/>
          <w:sz w:val="22"/>
          <w:szCs w:val="22"/>
          <w:lang w:val="en-GB"/>
        </w:rPr>
        <w:t xml:space="preserve">, Hetherington and </w:t>
      </w:r>
      <w:proofErr w:type="spellStart"/>
      <w:r w:rsidR="00504829" w:rsidRPr="00052B01">
        <w:rPr>
          <w:rFonts w:cstheme="minorHAnsi"/>
          <w:color w:val="000000" w:themeColor="text1"/>
          <w:sz w:val="22"/>
          <w:szCs w:val="22"/>
          <w:lang w:val="en-GB"/>
        </w:rPr>
        <w:t>Vandenberghe</w:t>
      </w:r>
      <w:proofErr w:type="spellEnd"/>
      <w:r w:rsidRPr="00052B01">
        <w:rPr>
          <w:rFonts w:cstheme="minorHAnsi"/>
          <w:color w:val="000000" w:themeColor="text1"/>
          <w:sz w:val="22"/>
          <w:szCs w:val="22"/>
          <w:lang w:val="en-GB"/>
        </w:rPr>
        <w:t>, 2002: 11)</w:t>
      </w:r>
    </w:p>
    <w:p w14:paraId="49835C1B" w14:textId="69A58858" w:rsidR="001D438B" w:rsidRPr="00052B01" w:rsidRDefault="004121E0"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 xml:space="preserve">In this way, boundary objects are created through </w:t>
      </w:r>
      <w:r w:rsidRPr="00052B01">
        <w:rPr>
          <w:rFonts w:cstheme="minorHAnsi"/>
          <w:i/>
          <w:color w:val="000000" w:themeColor="text1"/>
          <w:sz w:val="22"/>
          <w:szCs w:val="22"/>
          <w:lang w:val="en-GB"/>
        </w:rPr>
        <w:t>structuring activities</w:t>
      </w:r>
      <w:r w:rsidR="00A25C05" w:rsidRPr="00052B01">
        <w:rPr>
          <w:rFonts w:cstheme="minorHAnsi"/>
          <w:i/>
          <w:color w:val="000000" w:themeColor="text1"/>
          <w:sz w:val="22"/>
          <w:szCs w:val="22"/>
          <w:lang w:val="en-GB"/>
        </w:rPr>
        <w:t>.</w:t>
      </w:r>
      <w:r w:rsidRPr="00052B01">
        <w:rPr>
          <w:rFonts w:cstheme="minorHAnsi"/>
          <w:color w:val="000000" w:themeColor="text1"/>
          <w:sz w:val="22"/>
          <w:szCs w:val="22"/>
          <w:lang w:val="en-GB"/>
        </w:rPr>
        <w:t xml:space="preserve"> By this we mean the establishing and inscription of connections between actors</w:t>
      </w:r>
      <w:r w:rsidR="00575E3E" w:rsidRPr="00052B01">
        <w:rPr>
          <w:rFonts w:cstheme="minorHAnsi"/>
          <w:color w:val="000000" w:themeColor="text1"/>
          <w:sz w:val="22"/>
          <w:szCs w:val="22"/>
          <w:lang w:val="en-GB"/>
        </w:rPr>
        <w:t xml:space="preserve"> through the creation of the object</w:t>
      </w:r>
      <w:r w:rsidRPr="00052B01">
        <w:rPr>
          <w:rFonts w:cstheme="minorHAnsi"/>
          <w:color w:val="000000" w:themeColor="text1"/>
          <w:sz w:val="22"/>
          <w:szCs w:val="22"/>
          <w:lang w:val="en-GB"/>
        </w:rPr>
        <w:t xml:space="preserve">, while </w:t>
      </w:r>
      <w:r w:rsidR="00575E3E" w:rsidRPr="00052B01">
        <w:rPr>
          <w:rFonts w:cstheme="minorHAnsi"/>
          <w:color w:val="000000" w:themeColor="text1"/>
          <w:sz w:val="22"/>
          <w:szCs w:val="22"/>
          <w:lang w:val="en-GB"/>
        </w:rPr>
        <w:t xml:space="preserve">the object </w:t>
      </w:r>
      <w:r w:rsidR="00410912" w:rsidRPr="00052B01">
        <w:rPr>
          <w:rFonts w:cstheme="minorHAnsi"/>
          <w:color w:val="000000" w:themeColor="text1"/>
          <w:sz w:val="22"/>
          <w:szCs w:val="22"/>
          <w:lang w:val="en-GB"/>
        </w:rPr>
        <w:t xml:space="preserve">still </w:t>
      </w:r>
      <w:r w:rsidRPr="00052B01">
        <w:rPr>
          <w:rFonts w:cstheme="minorHAnsi"/>
          <w:color w:val="000000" w:themeColor="text1"/>
          <w:sz w:val="22"/>
          <w:szCs w:val="22"/>
          <w:lang w:val="en-GB"/>
        </w:rPr>
        <w:t>remain</w:t>
      </w:r>
      <w:r w:rsidR="00575E3E" w:rsidRPr="00052B01">
        <w:rPr>
          <w:rFonts w:cstheme="minorHAnsi"/>
          <w:color w:val="000000" w:themeColor="text1"/>
          <w:sz w:val="22"/>
          <w:szCs w:val="22"/>
          <w:lang w:val="en-GB"/>
        </w:rPr>
        <w:t>s</w:t>
      </w:r>
      <w:r w:rsidRPr="00052B01">
        <w:rPr>
          <w:rFonts w:cstheme="minorHAnsi"/>
          <w:color w:val="000000" w:themeColor="text1"/>
          <w:sz w:val="22"/>
          <w:szCs w:val="22"/>
          <w:lang w:val="en-GB"/>
        </w:rPr>
        <w:t xml:space="preserve"> interpretively flexible between social worl</w:t>
      </w:r>
      <w:r w:rsidR="00A25C05" w:rsidRPr="00052B01">
        <w:rPr>
          <w:rFonts w:cstheme="minorHAnsi"/>
          <w:color w:val="000000" w:themeColor="text1"/>
          <w:sz w:val="22"/>
          <w:szCs w:val="22"/>
          <w:lang w:val="en-GB"/>
        </w:rPr>
        <w:t xml:space="preserve">ds of the many actors involved in </w:t>
      </w:r>
      <w:r w:rsidR="00575E3E" w:rsidRPr="00052B01">
        <w:rPr>
          <w:rFonts w:cstheme="minorHAnsi"/>
          <w:color w:val="000000" w:themeColor="text1"/>
          <w:sz w:val="22"/>
          <w:szCs w:val="22"/>
          <w:lang w:val="en-GB"/>
        </w:rPr>
        <w:t>its</w:t>
      </w:r>
      <w:r w:rsidR="00A25C05" w:rsidRPr="00052B01">
        <w:rPr>
          <w:rFonts w:cstheme="minorHAnsi"/>
          <w:color w:val="000000" w:themeColor="text1"/>
          <w:sz w:val="22"/>
          <w:szCs w:val="22"/>
          <w:lang w:val="en-GB"/>
        </w:rPr>
        <w:t xml:space="preserve"> production.</w:t>
      </w:r>
      <w:r w:rsidR="00A25C05" w:rsidRPr="00052B01">
        <w:rPr>
          <w:color w:val="000000" w:themeColor="text1"/>
          <w:sz w:val="22"/>
          <w:szCs w:val="22"/>
        </w:rPr>
        <w:t xml:space="preserve"> </w:t>
      </w:r>
      <w:r w:rsidR="00333C6B" w:rsidRPr="00052B01">
        <w:rPr>
          <w:color w:val="000000" w:themeColor="text1"/>
          <w:sz w:val="22"/>
          <w:szCs w:val="22"/>
        </w:rPr>
        <w:t xml:space="preserve">An ANT perspective, as Law (1999: 7) argues, asserts and brings to the fore ‘the performative character of relations and the objects constituted in those relations’. </w:t>
      </w:r>
      <w:r w:rsidR="00A25C05" w:rsidRPr="00052B01">
        <w:rPr>
          <w:rFonts w:cstheme="minorHAnsi"/>
          <w:color w:val="000000" w:themeColor="text1"/>
          <w:sz w:val="22"/>
          <w:szCs w:val="22"/>
          <w:lang w:val="en-GB"/>
        </w:rPr>
        <w:t xml:space="preserve">Thus, </w:t>
      </w:r>
      <w:r w:rsidR="00575E3E" w:rsidRPr="00052B01">
        <w:rPr>
          <w:rFonts w:cstheme="minorHAnsi"/>
          <w:color w:val="000000" w:themeColor="text1"/>
          <w:sz w:val="22"/>
          <w:szCs w:val="22"/>
          <w:lang w:val="en-GB"/>
        </w:rPr>
        <w:t xml:space="preserve">through the integration of Actor-Network Theory, </w:t>
      </w:r>
      <w:r w:rsidR="00A25C05" w:rsidRPr="00052B01">
        <w:rPr>
          <w:rFonts w:cstheme="minorHAnsi"/>
          <w:color w:val="000000" w:themeColor="text1"/>
          <w:sz w:val="22"/>
          <w:szCs w:val="22"/>
          <w:lang w:val="en-GB"/>
        </w:rPr>
        <w:t xml:space="preserve">this paper addresses how boundary objects come into being, </w:t>
      </w:r>
      <w:r w:rsidR="0020185F" w:rsidRPr="00052B01">
        <w:rPr>
          <w:rFonts w:cstheme="minorHAnsi"/>
          <w:color w:val="000000" w:themeColor="text1"/>
          <w:sz w:val="22"/>
          <w:szCs w:val="22"/>
          <w:lang w:val="en-GB"/>
        </w:rPr>
        <w:t xml:space="preserve">how they hold together the actor network, and also </w:t>
      </w:r>
      <w:r w:rsidR="00A25C05" w:rsidRPr="00052B01">
        <w:rPr>
          <w:rFonts w:cstheme="minorHAnsi"/>
          <w:color w:val="000000" w:themeColor="text1"/>
          <w:sz w:val="22"/>
          <w:szCs w:val="22"/>
          <w:lang w:val="en-GB"/>
        </w:rPr>
        <w:t>how they are affected by changes in context</w:t>
      </w:r>
      <w:r w:rsidR="00575E3E" w:rsidRPr="00052B01">
        <w:rPr>
          <w:rFonts w:cstheme="minorHAnsi"/>
          <w:color w:val="000000" w:themeColor="text1"/>
          <w:sz w:val="22"/>
          <w:szCs w:val="22"/>
          <w:lang w:val="en-GB"/>
        </w:rPr>
        <w:t>.</w:t>
      </w:r>
      <w:r w:rsidR="00A25C05" w:rsidRPr="00052B01">
        <w:rPr>
          <w:rFonts w:cstheme="minorHAnsi"/>
          <w:color w:val="000000" w:themeColor="text1"/>
          <w:sz w:val="22"/>
          <w:szCs w:val="22"/>
          <w:lang w:val="en-GB"/>
        </w:rPr>
        <w:t xml:space="preserve"> </w:t>
      </w:r>
    </w:p>
    <w:p w14:paraId="5F8182D2" w14:textId="77777777" w:rsidR="00324093" w:rsidRPr="00052B01" w:rsidRDefault="00324093" w:rsidP="00A5490A">
      <w:pPr>
        <w:spacing w:after="240"/>
        <w:jc w:val="both"/>
        <w:outlineLvl w:val="0"/>
        <w:rPr>
          <w:rFonts w:cstheme="minorHAnsi"/>
          <w:b/>
          <w:color w:val="000000" w:themeColor="text1"/>
          <w:sz w:val="22"/>
          <w:szCs w:val="22"/>
          <w:lang w:val="en-GB"/>
        </w:rPr>
      </w:pPr>
      <w:r w:rsidRPr="00052B01">
        <w:rPr>
          <w:rFonts w:cstheme="minorHAnsi"/>
          <w:b/>
          <w:color w:val="000000" w:themeColor="text1"/>
          <w:sz w:val="22"/>
          <w:szCs w:val="22"/>
          <w:lang w:val="en-GB"/>
        </w:rPr>
        <w:t>Methodology</w:t>
      </w:r>
    </w:p>
    <w:p w14:paraId="4C5D5D1C" w14:textId="7702E5B3" w:rsidR="00F163AD" w:rsidRPr="00052B01" w:rsidRDefault="00736BA4"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The boundary object</w:t>
      </w:r>
      <w:r w:rsidR="00E86A7C" w:rsidRPr="00052B01">
        <w:rPr>
          <w:rFonts w:cstheme="minorHAnsi"/>
          <w:color w:val="000000" w:themeColor="text1"/>
          <w:sz w:val="22"/>
          <w:szCs w:val="22"/>
          <w:lang w:val="en-GB"/>
        </w:rPr>
        <w:t>s</w:t>
      </w:r>
      <w:r w:rsidRPr="00052B01">
        <w:rPr>
          <w:rFonts w:cstheme="minorHAnsi"/>
          <w:color w:val="000000" w:themeColor="text1"/>
          <w:sz w:val="22"/>
          <w:szCs w:val="22"/>
          <w:lang w:val="en-GB"/>
        </w:rPr>
        <w:t xml:space="preserve"> in this study </w:t>
      </w:r>
      <w:r w:rsidR="00E86A7C" w:rsidRPr="00052B01">
        <w:rPr>
          <w:rFonts w:cstheme="minorHAnsi"/>
          <w:color w:val="000000" w:themeColor="text1"/>
          <w:sz w:val="22"/>
          <w:szCs w:val="22"/>
          <w:lang w:val="en-GB"/>
        </w:rPr>
        <w:t>are</w:t>
      </w:r>
      <w:r w:rsidRPr="00052B01">
        <w:rPr>
          <w:rFonts w:cstheme="minorHAnsi"/>
          <w:color w:val="000000" w:themeColor="text1"/>
          <w:sz w:val="22"/>
          <w:szCs w:val="22"/>
          <w:lang w:val="en-GB"/>
        </w:rPr>
        <w:t xml:space="preserve"> emergency plan</w:t>
      </w:r>
      <w:r w:rsidR="00E86A7C" w:rsidRPr="00052B01">
        <w:rPr>
          <w:rFonts w:cstheme="minorHAnsi"/>
          <w:color w:val="000000" w:themeColor="text1"/>
          <w:sz w:val="22"/>
          <w:szCs w:val="22"/>
          <w:lang w:val="en-GB"/>
        </w:rPr>
        <w:t>s</w:t>
      </w:r>
      <w:r w:rsidRPr="00052B01">
        <w:rPr>
          <w:rFonts w:cstheme="minorHAnsi"/>
          <w:color w:val="000000" w:themeColor="text1"/>
          <w:sz w:val="22"/>
          <w:szCs w:val="22"/>
          <w:lang w:val="en-GB"/>
        </w:rPr>
        <w:t xml:space="preserve"> that can be understood in terms of ‘</w:t>
      </w:r>
      <w:proofErr w:type="spellStart"/>
      <w:r w:rsidRPr="00052B01">
        <w:rPr>
          <w:rFonts w:cstheme="minorHAnsi"/>
          <w:color w:val="000000" w:themeColor="text1"/>
          <w:sz w:val="22"/>
          <w:szCs w:val="22"/>
          <w:lang w:val="en-GB"/>
        </w:rPr>
        <w:t>interessment</w:t>
      </w:r>
      <w:proofErr w:type="spellEnd"/>
      <w:r w:rsidRPr="00052B01">
        <w:rPr>
          <w:rFonts w:cstheme="minorHAnsi"/>
          <w:color w:val="000000" w:themeColor="text1"/>
          <w:sz w:val="22"/>
          <w:szCs w:val="22"/>
          <w:lang w:val="en-GB"/>
        </w:rPr>
        <w:t>’ (</w:t>
      </w:r>
      <w:proofErr w:type="spellStart"/>
      <w:r w:rsidRPr="00052B01">
        <w:rPr>
          <w:rFonts w:cstheme="minorHAnsi"/>
          <w:color w:val="000000" w:themeColor="text1"/>
          <w:sz w:val="22"/>
          <w:szCs w:val="22"/>
          <w:lang w:val="en-GB"/>
        </w:rPr>
        <w:t>Callon</w:t>
      </w:r>
      <w:proofErr w:type="spellEnd"/>
      <w:r w:rsidRPr="00052B01">
        <w:rPr>
          <w:rFonts w:cstheme="minorHAnsi"/>
          <w:color w:val="000000" w:themeColor="text1"/>
          <w:sz w:val="22"/>
          <w:szCs w:val="22"/>
          <w:lang w:val="en-GB"/>
        </w:rPr>
        <w:t xml:space="preserve">, 1986), since </w:t>
      </w:r>
      <w:r w:rsidR="00E86A7C" w:rsidRPr="00052B01">
        <w:rPr>
          <w:rFonts w:cstheme="minorHAnsi"/>
          <w:color w:val="000000" w:themeColor="text1"/>
          <w:sz w:val="22"/>
          <w:szCs w:val="22"/>
          <w:lang w:val="en-GB"/>
        </w:rPr>
        <w:t>their</w:t>
      </w:r>
      <w:r w:rsidRPr="00052B01">
        <w:rPr>
          <w:rFonts w:cstheme="minorHAnsi"/>
          <w:color w:val="000000" w:themeColor="text1"/>
          <w:sz w:val="22"/>
          <w:szCs w:val="22"/>
          <w:lang w:val="en-GB"/>
        </w:rPr>
        <w:t xml:space="preserve"> tentative creation enrols and thus interposes actors who together engage in its production. </w:t>
      </w:r>
      <w:r w:rsidRPr="00052B01">
        <w:rPr>
          <w:rFonts w:eastAsia="Arial Unicode MS"/>
          <w:kern w:val="20"/>
          <w:sz w:val="22"/>
          <w:szCs w:val="22"/>
        </w:rPr>
        <w:t>In this way, objects are central to the unfolding of new processes and new activities</w:t>
      </w:r>
      <w:r w:rsidRPr="00052B01">
        <w:rPr>
          <w:sz w:val="22"/>
          <w:szCs w:val="22"/>
        </w:rPr>
        <w:t xml:space="preserve"> </w:t>
      </w:r>
      <w:r w:rsidRPr="00052B01">
        <w:rPr>
          <w:sz w:val="22"/>
          <w:szCs w:val="22"/>
        </w:rPr>
        <w:fldChar w:fldCharType="begin"/>
      </w:r>
      <w:r w:rsidRPr="00052B01">
        <w:rPr>
          <w:sz w:val="22"/>
          <w:szCs w:val="22"/>
        </w:rPr>
        <w:instrText xml:space="preserve"> ADDIN EN.CITE &lt;EndNote&gt;&lt;Cite&gt;&lt;Author&gt;Knorr Cetina&lt;/Author&gt;&lt;Year&gt;2001&lt;/Year&gt;&lt;RecNum&gt;1365&lt;/RecNum&gt;&lt;record&gt;&lt;rec-number&gt;1365&lt;/rec-number&gt;&lt;foreign-keys&gt;&lt;key app="EN" db-id="vex2aptzavspd9ettzzv9wx3trfdzzz0psr0"&gt;1365&lt;/key&gt;&lt;/foreign-keys&gt;&lt;ref-type name="Book Section"&gt;5&lt;/ref-type&gt;&lt;contributors&gt;&lt;authors&gt;&lt;author&gt;Knorr Cetina, K &lt;/author&gt;&lt;/authors&gt;&lt;secondary-authors&gt;&lt;author&gt;Schatzki, T&lt;/author&gt;&lt;author&gt;Knorr-Cetina, K.&lt;/author&gt;&lt;author&gt;Von Savigny, E.&lt;/author&gt;&lt;/secondary-authors&gt;&lt;/contributors&gt;&lt;titles&gt;&lt;title&gt;Objectual Practice&lt;/title&gt;&lt;secondary-title&gt;The Practice Turn in Contemporary Theory&lt;/secondary-title&gt;&lt;/titles&gt;&lt;pages&gt;175-188&lt;/pages&gt;&lt;keywords&gt;&lt;keyword&gt;Epistemic Objects, Disassociated Practice&lt;/keyword&gt;&lt;/keywords&gt;&lt;dates&gt;&lt;year&gt;2001&lt;/year&gt;&lt;/dates&gt;&lt;pub-location&gt;London&lt;/pub-location&gt;&lt;publisher&gt;Routledge&lt;/publisher&gt;&lt;urls&gt;&lt;/urls&gt;&lt;/record&gt;&lt;/Cite&gt;&lt;/EndNote&gt;</w:instrText>
      </w:r>
      <w:r w:rsidRPr="00052B01">
        <w:rPr>
          <w:sz w:val="22"/>
          <w:szCs w:val="22"/>
        </w:rPr>
        <w:fldChar w:fldCharType="separate"/>
      </w:r>
      <w:r w:rsidRPr="00052B01">
        <w:rPr>
          <w:sz w:val="22"/>
          <w:szCs w:val="22"/>
        </w:rPr>
        <w:t>(Knorr Cetina, 2001)</w:t>
      </w:r>
      <w:r w:rsidRPr="00052B01">
        <w:rPr>
          <w:sz w:val="22"/>
          <w:szCs w:val="22"/>
        </w:rPr>
        <w:fldChar w:fldCharType="end"/>
      </w:r>
      <w:r w:rsidRPr="00052B01">
        <w:rPr>
          <w:rFonts w:cstheme="minorHAnsi"/>
          <w:color w:val="000000" w:themeColor="text1"/>
          <w:sz w:val="22"/>
          <w:szCs w:val="22"/>
          <w:lang w:val="en-GB"/>
        </w:rPr>
        <w:t>, since they disrupt existing relations, encourage actors to interact across boundaries, and help to establish new relationships and understandings (</w:t>
      </w:r>
      <w:proofErr w:type="spellStart"/>
      <w:r w:rsidRPr="00052B01">
        <w:rPr>
          <w:rFonts w:cstheme="minorHAnsi"/>
          <w:color w:val="000000" w:themeColor="text1"/>
          <w:sz w:val="22"/>
          <w:szCs w:val="22"/>
          <w:lang w:val="en-GB"/>
        </w:rPr>
        <w:t>Carlile</w:t>
      </w:r>
      <w:proofErr w:type="spellEnd"/>
      <w:r w:rsidRPr="00052B01">
        <w:rPr>
          <w:rFonts w:cstheme="minorHAnsi"/>
          <w:color w:val="000000" w:themeColor="text1"/>
          <w:sz w:val="22"/>
          <w:szCs w:val="22"/>
          <w:lang w:val="en-GB"/>
        </w:rPr>
        <w:t xml:space="preserve">, 2002). </w:t>
      </w:r>
      <w:r w:rsidR="00255A5D" w:rsidRPr="00052B01">
        <w:rPr>
          <w:rFonts w:cstheme="minorHAnsi"/>
          <w:color w:val="000000" w:themeColor="text1"/>
          <w:sz w:val="22"/>
          <w:szCs w:val="22"/>
          <w:lang w:val="en-GB"/>
        </w:rPr>
        <w:t xml:space="preserve">The empirical basis for this work is derived from an </w:t>
      </w:r>
      <w:r w:rsidR="00DA638B" w:rsidRPr="00052B01">
        <w:rPr>
          <w:rFonts w:cstheme="minorHAnsi"/>
          <w:color w:val="000000" w:themeColor="text1"/>
          <w:sz w:val="22"/>
          <w:szCs w:val="22"/>
          <w:lang w:val="en-GB"/>
        </w:rPr>
        <w:t>ethnographic</w:t>
      </w:r>
      <w:r w:rsidR="00255A5D" w:rsidRPr="00052B01">
        <w:rPr>
          <w:rFonts w:cstheme="minorHAnsi"/>
          <w:color w:val="000000" w:themeColor="text1"/>
          <w:sz w:val="22"/>
          <w:szCs w:val="22"/>
          <w:lang w:val="en-GB"/>
        </w:rPr>
        <w:t xml:space="preserve"> investigation of a Local Resilience Forum (LRF) in the United Kingdom</w:t>
      </w:r>
      <w:r w:rsidR="007461D6" w:rsidRPr="00052B01">
        <w:rPr>
          <w:rFonts w:cstheme="minorHAnsi"/>
          <w:color w:val="000000" w:themeColor="text1"/>
          <w:sz w:val="22"/>
          <w:szCs w:val="22"/>
          <w:lang w:val="en-GB"/>
        </w:rPr>
        <w:t>. LRFs are</w:t>
      </w:r>
      <w:r w:rsidR="007461D6" w:rsidRPr="00052B01">
        <w:rPr>
          <w:rFonts w:cstheme="minorHAnsi"/>
          <w:color w:val="000000" w:themeColor="text1"/>
          <w:sz w:val="22"/>
          <w:szCs w:val="22"/>
        </w:rPr>
        <w:t xml:space="preserve"> statutory </w:t>
      </w:r>
      <w:r w:rsidR="006868B1" w:rsidRPr="00052B01">
        <w:rPr>
          <w:rFonts w:cstheme="minorHAnsi"/>
          <w:color w:val="000000" w:themeColor="text1"/>
          <w:sz w:val="22"/>
          <w:szCs w:val="22"/>
        </w:rPr>
        <w:t xml:space="preserve">non-hierarchical </w:t>
      </w:r>
      <w:r w:rsidR="007461D6" w:rsidRPr="00052B01">
        <w:rPr>
          <w:rFonts w:cstheme="minorHAnsi"/>
          <w:color w:val="000000" w:themeColor="text1"/>
          <w:sz w:val="22"/>
          <w:szCs w:val="22"/>
        </w:rPr>
        <w:t>assemblies of organizational actors who are legally required under the Civil Contingencies Act (2004) to collaborate in preparing for and responding to crisis events</w:t>
      </w:r>
      <w:r w:rsidR="00BE1BA7" w:rsidRPr="00052B01">
        <w:rPr>
          <w:rFonts w:cstheme="minorHAnsi"/>
          <w:color w:val="000000" w:themeColor="text1"/>
          <w:sz w:val="22"/>
          <w:szCs w:val="22"/>
        </w:rPr>
        <w:t>,</w:t>
      </w:r>
      <w:r w:rsidR="007461D6" w:rsidRPr="00052B01">
        <w:rPr>
          <w:rFonts w:cstheme="minorHAnsi"/>
          <w:color w:val="000000" w:themeColor="text1"/>
          <w:sz w:val="22"/>
          <w:szCs w:val="22"/>
        </w:rPr>
        <w:t xml:space="preserve"> such as terrorism, floods, pandemic flu, and other emergencies</w:t>
      </w:r>
      <w:r w:rsidR="007461D6" w:rsidRPr="00052B01">
        <w:rPr>
          <w:rFonts w:cstheme="minorHAnsi"/>
          <w:color w:val="000000" w:themeColor="text1"/>
          <w:sz w:val="22"/>
          <w:szCs w:val="22"/>
          <w:lang w:val="en-GB"/>
        </w:rPr>
        <w:t xml:space="preserve">. </w:t>
      </w:r>
      <w:r w:rsidR="00BD76B2" w:rsidRPr="00052B01">
        <w:rPr>
          <w:rFonts w:cstheme="minorHAnsi"/>
          <w:color w:val="000000" w:themeColor="text1"/>
          <w:sz w:val="22"/>
          <w:szCs w:val="22"/>
          <w:lang w:val="en-GB"/>
        </w:rPr>
        <w:t>Data from</w:t>
      </w:r>
      <w:r w:rsidR="007461D6" w:rsidRPr="00052B01">
        <w:rPr>
          <w:rFonts w:cstheme="minorHAnsi"/>
          <w:color w:val="000000" w:themeColor="text1"/>
          <w:sz w:val="22"/>
          <w:szCs w:val="22"/>
          <w:lang w:val="en-GB"/>
        </w:rPr>
        <w:t xml:space="preserve"> 14 months of ethnographic research</w:t>
      </w:r>
      <w:r w:rsidR="00045690" w:rsidRPr="00052B01">
        <w:rPr>
          <w:rFonts w:cstheme="minorHAnsi"/>
          <w:color w:val="000000" w:themeColor="text1"/>
          <w:sz w:val="22"/>
          <w:szCs w:val="22"/>
          <w:lang w:val="en-GB"/>
        </w:rPr>
        <w:t xml:space="preserve"> carried out by the first author</w:t>
      </w:r>
      <w:r w:rsidR="007461D6" w:rsidRPr="00052B01">
        <w:rPr>
          <w:rFonts w:cstheme="minorHAnsi"/>
          <w:color w:val="000000" w:themeColor="text1"/>
          <w:sz w:val="22"/>
          <w:szCs w:val="22"/>
          <w:lang w:val="en-GB"/>
        </w:rPr>
        <w:t>, incorporating</w:t>
      </w:r>
      <w:r w:rsidR="00BD76B2" w:rsidRPr="00052B01">
        <w:rPr>
          <w:rFonts w:cstheme="minorHAnsi"/>
          <w:color w:val="000000" w:themeColor="text1"/>
          <w:sz w:val="22"/>
          <w:szCs w:val="22"/>
          <w:lang w:val="en-GB"/>
        </w:rPr>
        <w:t xml:space="preserve"> </w:t>
      </w:r>
      <w:r w:rsidR="00C205AE" w:rsidRPr="00052B01">
        <w:rPr>
          <w:rFonts w:cstheme="minorHAnsi"/>
          <w:color w:val="000000" w:themeColor="text1"/>
          <w:sz w:val="22"/>
          <w:szCs w:val="22"/>
          <w:lang w:val="en-GB"/>
        </w:rPr>
        <w:t xml:space="preserve">participant </w:t>
      </w:r>
      <w:r w:rsidR="00BD76B2" w:rsidRPr="00052B01">
        <w:rPr>
          <w:rFonts w:cstheme="minorHAnsi"/>
          <w:color w:val="000000" w:themeColor="text1"/>
          <w:sz w:val="22"/>
          <w:szCs w:val="22"/>
          <w:lang w:val="en-GB"/>
        </w:rPr>
        <w:t>observation, interviews and document analysis is synthesised by means of a narrative analysis to produce rich descriptive accounts of activity</w:t>
      </w:r>
      <w:r w:rsidR="00FA6CB3" w:rsidRPr="00052B01">
        <w:rPr>
          <w:rFonts w:cstheme="minorHAnsi"/>
          <w:color w:val="000000" w:themeColor="text1"/>
          <w:sz w:val="22"/>
          <w:szCs w:val="22"/>
          <w:lang w:val="en-GB"/>
        </w:rPr>
        <w:t xml:space="preserve"> </w:t>
      </w:r>
      <w:r w:rsidR="00AE5E23" w:rsidRPr="00052B01">
        <w:rPr>
          <w:rFonts w:cstheme="minorHAnsi"/>
          <w:color w:val="000000" w:themeColor="text1"/>
          <w:sz w:val="22"/>
          <w:szCs w:val="22"/>
          <w:lang w:val="en-GB"/>
        </w:rPr>
        <w:t xml:space="preserve">across several stages </w:t>
      </w:r>
      <w:r w:rsidR="00FA6CB3" w:rsidRPr="00052B01">
        <w:rPr>
          <w:rFonts w:cstheme="minorHAnsi"/>
          <w:color w:val="000000" w:themeColor="text1"/>
          <w:sz w:val="22"/>
          <w:szCs w:val="22"/>
          <w:lang w:val="en-GB"/>
        </w:rPr>
        <w:t xml:space="preserve">(van </w:t>
      </w:r>
      <w:proofErr w:type="spellStart"/>
      <w:r w:rsidR="00FA6CB3" w:rsidRPr="00052B01">
        <w:rPr>
          <w:rFonts w:cstheme="minorHAnsi"/>
          <w:color w:val="000000" w:themeColor="text1"/>
          <w:sz w:val="22"/>
          <w:szCs w:val="22"/>
          <w:lang w:val="en-GB"/>
        </w:rPr>
        <w:t>Mannen</w:t>
      </w:r>
      <w:proofErr w:type="spellEnd"/>
      <w:r w:rsidR="00FA6CB3" w:rsidRPr="00052B01">
        <w:rPr>
          <w:rFonts w:cstheme="minorHAnsi"/>
          <w:color w:val="000000" w:themeColor="text1"/>
          <w:sz w:val="22"/>
          <w:szCs w:val="22"/>
          <w:lang w:val="en-GB"/>
        </w:rPr>
        <w:t>, 2011)</w:t>
      </w:r>
      <w:r w:rsidR="00BD76B2" w:rsidRPr="00052B01">
        <w:rPr>
          <w:rFonts w:cstheme="minorHAnsi"/>
          <w:color w:val="000000" w:themeColor="text1"/>
          <w:sz w:val="22"/>
          <w:szCs w:val="22"/>
          <w:lang w:val="en-GB"/>
        </w:rPr>
        <w:t xml:space="preserve">. </w:t>
      </w:r>
      <w:r w:rsidR="00D61DA9" w:rsidRPr="00052B01">
        <w:rPr>
          <w:rFonts w:cstheme="minorHAnsi"/>
          <w:color w:val="000000" w:themeColor="text1"/>
          <w:sz w:val="22"/>
          <w:szCs w:val="22"/>
          <w:lang w:val="en-GB"/>
        </w:rPr>
        <w:t xml:space="preserve">Such means of </w:t>
      </w:r>
      <w:r w:rsidR="00BE0E50" w:rsidRPr="00052B01">
        <w:rPr>
          <w:rFonts w:cstheme="minorHAnsi"/>
          <w:color w:val="000000" w:themeColor="text1"/>
          <w:sz w:val="22"/>
          <w:szCs w:val="22"/>
          <w:lang w:val="en-GB"/>
        </w:rPr>
        <w:t>observing and presenting accounts of objects is commonly accept</w:t>
      </w:r>
      <w:r w:rsidR="00BE1BA7" w:rsidRPr="00052B01">
        <w:rPr>
          <w:rFonts w:cstheme="minorHAnsi"/>
          <w:color w:val="000000" w:themeColor="text1"/>
          <w:sz w:val="22"/>
          <w:szCs w:val="22"/>
          <w:lang w:val="en-GB"/>
        </w:rPr>
        <w:t>ed in several strands of object-</w:t>
      </w:r>
      <w:r w:rsidR="00BE0E50" w:rsidRPr="00052B01">
        <w:rPr>
          <w:rFonts w:cstheme="minorHAnsi"/>
          <w:color w:val="000000" w:themeColor="text1"/>
          <w:sz w:val="22"/>
          <w:szCs w:val="22"/>
          <w:lang w:val="en-GB"/>
        </w:rPr>
        <w:t xml:space="preserve">centred research (e.g. </w:t>
      </w:r>
      <w:proofErr w:type="spellStart"/>
      <w:r w:rsidR="00E80C09" w:rsidRPr="00052B01">
        <w:rPr>
          <w:rFonts w:cstheme="minorHAnsi"/>
          <w:color w:val="000000" w:themeColor="text1"/>
          <w:sz w:val="22"/>
          <w:szCs w:val="22"/>
          <w:lang w:val="en-GB"/>
        </w:rPr>
        <w:t>Bechky</w:t>
      </w:r>
      <w:proofErr w:type="spellEnd"/>
      <w:r w:rsidR="00E80C09" w:rsidRPr="00052B01">
        <w:rPr>
          <w:rFonts w:cstheme="minorHAnsi"/>
          <w:color w:val="000000" w:themeColor="text1"/>
          <w:sz w:val="22"/>
          <w:szCs w:val="22"/>
          <w:lang w:val="en-GB"/>
        </w:rPr>
        <w:t>, 2003</w:t>
      </w:r>
      <w:r w:rsidR="00765EB0" w:rsidRPr="00052B01">
        <w:rPr>
          <w:rFonts w:cstheme="minorHAnsi"/>
          <w:color w:val="000000" w:themeColor="text1"/>
          <w:sz w:val="22"/>
          <w:szCs w:val="22"/>
          <w:lang w:val="en-GB"/>
        </w:rPr>
        <w:t>a</w:t>
      </w:r>
      <w:r w:rsidR="00E80C09" w:rsidRPr="00052B01">
        <w:rPr>
          <w:rFonts w:cstheme="minorHAnsi"/>
          <w:color w:val="000000" w:themeColor="text1"/>
          <w:sz w:val="22"/>
          <w:szCs w:val="22"/>
          <w:lang w:val="en-GB"/>
        </w:rPr>
        <w:t xml:space="preserve">; </w:t>
      </w:r>
      <w:proofErr w:type="spellStart"/>
      <w:r w:rsidR="00E80C09" w:rsidRPr="00052B01">
        <w:rPr>
          <w:rFonts w:cstheme="minorHAnsi"/>
          <w:color w:val="000000" w:themeColor="text1"/>
          <w:sz w:val="22"/>
          <w:szCs w:val="22"/>
          <w:lang w:val="en-GB"/>
        </w:rPr>
        <w:t>Carlile</w:t>
      </w:r>
      <w:proofErr w:type="spellEnd"/>
      <w:r w:rsidR="00E80C09" w:rsidRPr="00052B01">
        <w:rPr>
          <w:rFonts w:cstheme="minorHAnsi"/>
          <w:color w:val="000000" w:themeColor="text1"/>
          <w:sz w:val="22"/>
          <w:szCs w:val="22"/>
          <w:lang w:val="en-GB"/>
        </w:rPr>
        <w:t xml:space="preserve">, 2002, </w:t>
      </w:r>
      <w:r w:rsidR="00765EB0" w:rsidRPr="00052B01">
        <w:rPr>
          <w:rFonts w:cs="Times New Roman"/>
          <w:color w:val="000000" w:themeColor="text1"/>
          <w:sz w:val="22"/>
          <w:szCs w:val="22"/>
        </w:rPr>
        <w:t xml:space="preserve">Knorr </w:t>
      </w:r>
      <w:proofErr w:type="spellStart"/>
      <w:r w:rsidR="00765EB0" w:rsidRPr="00052B01">
        <w:rPr>
          <w:rFonts w:cs="Times New Roman"/>
          <w:color w:val="000000" w:themeColor="text1"/>
          <w:sz w:val="22"/>
          <w:szCs w:val="22"/>
        </w:rPr>
        <w:t>Cetina</w:t>
      </w:r>
      <w:proofErr w:type="spellEnd"/>
      <w:r w:rsidR="00BE0E50" w:rsidRPr="00052B01">
        <w:rPr>
          <w:rFonts w:cstheme="minorHAnsi"/>
          <w:color w:val="000000" w:themeColor="text1"/>
          <w:sz w:val="22"/>
          <w:szCs w:val="22"/>
          <w:lang w:val="en-GB"/>
        </w:rPr>
        <w:t xml:space="preserve">, </w:t>
      </w:r>
      <w:r w:rsidR="00E80C09" w:rsidRPr="00052B01">
        <w:rPr>
          <w:rFonts w:cstheme="minorHAnsi"/>
          <w:color w:val="000000" w:themeColor="text1"/>
          <w:sz w:val="22"/>
          <w:szCs w:val="22"/>
          <w:lang w:val="en-GB"/>
        </w:rPr>
        <w:t>1999</w:t>
      </w:r>
      <w:r w:rsidR="00BE0E50" w:rsidRPr="00052B01">
        <w:rPr>
          <w:rFonts w:cstheme="minorHAnsi"/>
          <w:color w:val="000000" w:themeColor="text1"/>
          <w:sz w:val="22"/>
          <w:szCs w:val="22"/>
          <w:lang w:val="en-GB"/>
        </w:rPr>
        <w:t xml:space="preserve">; </w:t>
      </w:r>
      <w:proofErr w:type="spellStart"/>
      <w:r w:rsidR="00BE0E50" w:rsidRPr="00052B01">
        <w:rPr>
          <w:rFonts w:cstheme="minorHAnsi"/>
          <w:color w:val="000000" w:themeColor="text1"/>
          <w:sz w:val="22"/>
          <w:szCs w:val="22"/>
          <w:lang w:val="en-GB"/>
        </w:rPr>
        <w:t>Nicolini</w:t>
      </w:r>
      <w:proofErr w:type="spellEnd"/>
      <w:r w:rsidR="00BE0E50" w:rsidRPr="00052B01">
        <w:rPr>
          <w:rFonts w:cstheme="minorHAnsi"/>
          <w:color w:val="000000" w:themeColor="text1"/>
          <w:sz w:val="22"/>
          <w:szCs w:val="22"/>
          <w:lang w:val="en-GB"/>
        </w:rPr>
        <w:t xml:space="preserve"> et al., </w:t>
      </w:r>
      <w:r w:rsidR="00E80C09" w:rsidRPr="00052B01">
        <w:rPr>
          <w:rFonts w:cstheme="minorHAnsi"/>
          <w:color w:val="000000" w:themeColor="text1"/>
          <w:sz w:val="22"/>
          <w:szCs w:val="22"/>
          <w:lang w:val="en-GB"/>
        </w:rPr>
        <w:t>2012)</w:t>
      </w:r>
      <w:r w:rsidR="00BE1BA7" w:rsidRPr="00052B01">
        <w:rPr>
          <w:rFonts w:cstheme="minorHAnsi"/>
          <w:color w:val="000000" w:themeColor="text1"/>
          <w:sz w:val="22"/>
          <w:szCs w:val="22"/>
          <w:lang w:val="en-GB"/>
        </w:rPr>
        <w:t>.</w:t>
      </w:r>
      <w:r w:rsidR="00BE0E50" w:rsidRPr="00052B01">
        <w:rPr>
          <w:rFonts w:cstheme="minorHAnsi"/>
          <w:color w:val="000000" w:themeColor="text1"/>
          <w:sz w:val="22"/>
          <w:szCs w:val="22"/>
          <w:lang w:val="en-GB"/>
        </w:rPr>
        <w:t xml:space="preserve"> </w:t>
      </w:r>
      <w:r w:rsidR="00C205AE" w:rsidRPr="00052B01">
        <w:rPr>
          <w:rFonts w:cstheme="minorHAnsi"/>
          <w:color w:val="000000" w:themeColor="text1"/>
          <w:sz w:val="22"/>
          <w:szCs w:val="22"/>
          <w:lang w:val="en-GB"/>
        </w:rPr>
        <w:t xml:space="preserve">The case was selected on the basis of access availability in a traditionally hard </w:t>
      </w:r>
      <w:r w:rsidR="00C205AE" w:rsidRPr="00052B01">
        <w:rPr>
          <w:rFonts w:cstheme="minorHAnsi"/>
          <w:color w:val="000000" w:themeColor="text1"/>
          <w:sz w:val="22"/>
          <w:szCs w:val="22"/>
          <w:lang w:val="en-GB"/>
        </w:rPr>
        <w:lastRenderedPageBreak/>
        <w:t xml:space="preserve">to access area of activity. As such it is presented as a revelatory case (Yin, 2009) offering unprecedented insight at the cost of generalizability. </w:t>
      </w:r>
    </w:p>
    <w:p w14:paraId="7D3A66F0" w14:textId="3EF85A18" w:rsidR="00C205AE" w:rsidRPr="00443169" w:rsidRDefault="00736BA4" w:rsidP="00152EC1">
      <w:pPr>
        <w:jc w:val="both"/>
        <w:rPr>
          <w:rFonts w:cstheme="minorHAnsi"/>
          <w:sz w:val="22"/>
          <w:szCs w:val="22"/>
        </w:rPr>
      </w:pPr>
      <w:r w:rsidRPr="00052B01">
        <w:rPr>
          <w:rFonts w:cstheme="minorHAnsi"/>
          <w:color w:val="000000" w:themeColor="text1"/>
          <w:sz w:val="22"/>
          <w:szCs w:val="22"/>
          <w:lang w:val="en-GB"/>
        </w:rPr>
        <w:t xml:space="preserve">Our approach </w:t>
      </w:r>
      <w:r w:rsidRPr="00443169">
        <w:rPr>
          <w:rFonts w:cstheme="minorHAnsi"/>
          <w:color w:val="000000" w:themeColor="text1"/>
          <w:sz w:val="22"/>
          <w:szCs w:val="22"/>
          <w:lang w:val="en-GB"/>
        </w:rPr>
        <w:t xml:space="preserve">presents a narrative </w:t>
      </w:r>
      <w:r w:rsidRPr="00443169">
        <w:rPr>
          <w:rFonts w:cstheme="minorHAnsi"/>
          <w:sz w:val="22"/>
          <w:szCs w:val="22"/>
        </w:rPr>
        <w:t>with analytical properties, uncovering and organizing observed practice</w:t>
      </w:r>
      <w:r w:rsidR="00D74C93" w:rsidRPr="00443169">
        <w:rPr>
          <w:rFonts w:cstheme="minorHAnsi"/>
          <w:sz w:val="22"/>
          <w:szCs w:val="22"/>
        </w:rPr>
        <w:t>, but it is necessarily</w:t>
      </w:r>
      <w:r w:rsidRPr="00443169" w:rsidDel="00F163AD">
        <w:rPr>
          <w:rFonts w:cstheme="minorHAnsi"/>
          <w:color w:val="000000" w:themeColor="text1"/>
          <w:sz w:val="22"/>
          <w:szCs w:val="22"/>
          <w:lang w:val="en-GB"/>
        </w:rPr>
        <w:t xml:space="preserve"> </w:t>
      </w:r>
      <w:r w:rsidR="00C205AE" w:rsidRPr="00443169">
        <w:rPr>
          <w:rFonts w:cstheme="minorHAnsi"/>
          <w:sz w:val="22"/>
          <w:szCs w:val="22"/>
        </w:rPr>
        <w:t xml:space="preserve">subjective and brief given the large quantity and depth of data collected. Thick descriptive exploratory and analytical methodologies (such as ethnography and ecological historical analysis) have a tradition in both boundary object and </w:t>
      </w:r>
      <w:r w:rsidR="00B171BA" w:rsidRPr="00443169">
        <w:rPr>
          <w:rFonts w:cstheme="minorHAnsi"/>
          <w:sz w:val="22"/>
          <w:szCs w:val="22"/>
        </w:rPr>
        <w:t>ANT</w:t>
      </w:r>
      <w:r w:rsidR="00C205AE" w:rsidRPr="00443169">
        <w:rPr>
          <w:rFonts w:cstheme="minorHAnsi"/>
          <w:sz w:val="22"/>
          <w:szCs w:val="22"/>
        </w:rPr>
        <w:t xml:space="preserve"> literatures</w:t>
      </w:r>
      <w:r w:rsidR="00661178" w:rsidRPr="00443169">
        <w:rPr>
          <w:rFonts w:cstheme="minorHAnsi"/>
          <w:sz w:val="22"/>
          <w:szCs w:val="22"/>
        </w:rPr>
        <w:t xml:space="preserve">. As </w:t>
      </w:r>
      <w:proofErr w:type="spellStart"/>
      <w:r w:rsidR="00661178" w:rsidRPr="00443169">
        <w:rPr>
          <w:rFonts w:cstheme="minorHAnsi"/>
          <w:sz w:val="22"/>
          <w:szCs w:val="22"/>
        </w:rPr>
        <w:t>Carlile</w:t>
      </w:r>
      <w:proofErr w:type="spellEnd"/>
      <w:r w:rsidR="00661178" w:rsidRPr="00443169">
        <w:rPr>
          <w:rFonts w:cstheme="minorHAnsi"/>
          <w:sz w:val="22"/>
          <w:szCs w:val="22"/>
        </w:rPr>
        <w:t xml:space="preserve"> (2002, p.447) notes, </w:t>
      </w:r>
      <w:r w:rsidR="00C205AE" w:rsidRPr="00443169">
        <w:rPr>
          <w:rFonts w:cstheme="minorHAnsi"/>
          <w:sz w:val="22"/>
          <w:szCs w:val="22"/>
        </w:rPr>
        <w:t>“</w:t>
      </w:r>
      <w:r w:rsidR="00412884" w:rsidRPr="00443169">
        <w:rPr>
          <w:rFonts w:cstheme="minorHAnsi"/>
          <w:sz w:val="22"/>
          <w:szCs w:val="22"/>
        </w:rPr>
        <w:t>a</w:t>
      </w:r>
      <w:r w:rsidR="00C205AE" w:rsidRPr="00443169">
        <w:rPr>
          <w:rFonts w:cstheme="minorHAnsi"/>
          <w:sz w:val="22"/>
          <w:szCs w:val="22"/>
        </w:rPr>
        <w:t xml:space="preserve"> challenge that every ethnographer faces is how to represent and make understandable a large collection of observations of day-to-day work or practice”. Th</w:t>
      </w:r>
      <w:r w:rsidR="00661178" w:rsidRPr="00443169">
        <w:rPr>
          <w:rFonts w:cstheme="minorHAnsi"/>
          <w:sz w:val="22"/>
          <w:szCs w:val="22"/>
        </w:rPr>
        <w:t xml:space="preserve">us </w:t>
      </w:r>
      <w:r w:rsidR="00C205AE" w:rsidRPr="00443169">
        <w:rPr>
          <w:rFonts w:cstheme="minorHAnsi"/>
          <w:sz w:val="22"/>
          <w:szCs w:val="22"/>
        </w:rPr>
        <w:t>resulting narratives are less abstracted than alternative presentations of data. These stories about</w:t>
      </w:r>
      <w:r w:rsidR="00C205AE" w:rsidRPr="00443169">
        <w:rPr>
          <w:rFonts w:cstheme="minorHAnsi"/>
          <w:i/>
          <w:sz w:val="22"/>
          <w:szCs w:val="22"/>
        </w:rPr>
        <w:t xml:space="preserve"> </w:t>
      </w:r>
      <w:r w:rsidR="00C205AE" w:rsidRPr="00443169">
        <w:rPr>
          <w:rFonts w:cstheme="minorHAnsi"/>
          <w:sz w:val="22"/>
          <w:szCs w:val="22"/>
        </w:rPr>
        <w:t>social worlds preserve something of the context of the field in which they were captured, it is this context that is important to understand the reality and functioning of boundary objects and actor networks. A</w:t>
      </w:r>
      <w:r w:rsidR="00B171BA" w:rsidRPr="00443169">
        <w:rPr>
          <w:rFonts w:cstheme="minorHAnsi"/>
          <w:sz w:val="22"/>
          <w:szCs w:val="22"/>
        </w:rPr>
        <w:t xml:space="preserve">NT </w:t>
      </w:r>
      <w:r w:rsidR="00C205AE" w:rsidRPr="00443169">
        <w:rPr>
          <w:rFonts w:cstheme="minorHAnsi"/>
          <w:sz w:val="22"/>
          <w:szCs w:val="22"/>
        </w:rPr>
        <w:t>has strong associations with such ethnographic accounts. Law (2009, p.144) argues that “</w:t>
      </w:r>
      <w:r w:rsidR="00B171BA" w:rsidRPr="00443169">
        <w:rPr>
          <w:rFonts w:cstheme="minorHAnsi"/>
          <w:sz w:val="22"/>
          <w:szCs w:val="22"/>
        </w:rPr>
        <w:t>k</w:t>
      </w:r>
      <w:r w:rsidR="00C205AE" w:rsidRPr="00443169">
        <w:rPr>
          <w:rFonts w:cstheme="minorHAnsi"/>
          <w:sz w:val="22"/>
          <w:szCs w:val="22"/>
        </w:rPr>
        <w:t>nowledge lies in exemplars and words are never enough” Latour (2004b in Law 2009)</w:t>
      </w:r>
      <w:r w:rsidR="00B171BA" w:rsidRPr="00443169">
        <w:rPr>
          <w:rFonts w:cstheme="minorHAnsi"/>
          <w:sz w:val="22"/>
          <w:szCs w:val="22"/>
        </w:rPr>
        <w:t xml:space="preserve"> and </w:t>
      </w:r>
      <w:r w:rsidR="00C205AE" w:rsidRPr="00443169">
        <w:rPr>
          <w:rFonts w:cstheme="minorHAnsi"/>
          <w:sz w:val="22"/>
          <w:szCs w:val="22"/>
        </w:rPr>
        <w:t xml:space="preserve">that </w:t>
      </w:r>
      <w:r w:rsidR="00B171BA" w:rsidRPr="00443169">
        <w:rPr>
          <w:rFonts w:cstheme="minorHAnsi"/>
          <w:sz w:val="22"/>
          <w:szCs w:val="22"/>
        </w:rPr>
        <w:t xml:space="preserve">although </w:t>
      </w:r>
      <w:r w:rsidR="00C205AE" w:rsidRPr="00443169">
        <w:rPr>
          <w:rFonts w:cstheme="minorHAnsi"/>
          <w:sz w:val="22"/>
          <w:szCs w:val="22"/>
        </w:rPr>
        <w:t>deconstructive analysis is trivial</w:t>
      </w:r>
      <w:r w:rsidR="00E86A7C" w:rsidRPr="00443169">
        <w:rPr>
          <w:rFonts w:cstheme="minorHAnsi"/>
          <w:sz w:val="22"/>
          <w:szCs w:val="22"/>
        </w:rPr>
        <w:t>,</w:t>
      </w:r>
      <w:r w:rsidR="00C205AE" w:rsidRPr="00443169">
        <w:rPr>
          <w:rFonts w:cstheme="minorHAnsi"/>
          <w:sz w:val="22"/>
          <w:szCs w:val="22"/>
        </w:rPr>
        <w:t xml:space="preserve"> through reconstruction </w:t>
      </w:r>
      <w:r w:rsidR="00B171BA" w:rsidRPr="00443169">
        <w:rPr>
          <w:rFonts w:cstheme="minorHAnsi"/>
          <w:sz w:val="22"/>
          <w:szCs w:val="22"/>
        </w:rPr>
        <w:t xml:space="preserve">a </w:t>
      </w:r>
      <w:r w:rsidR="00C205AE" w:rsidRPr="00443169">
        <w:rPr>
          <w:rFonts w:cstheme="minorHAnsi"/>
          <w:sz w:val="22"/>
          <w:szCs w:val="22"/>
        </w:rPr>
        <w:t xml:space="preserve">deeper understanding can be obtained. </w:t>
      </w:r>
    </w:p>
    <w:p w14:paraId="2F3EEE2F" w14:textId="77777777" w:rsidR="00C205AE" w:rsidRPr="00443169" w:rsidRDefault="00C205AE" w:rsidP="00152EC1">
      <w:pPr>
        <w:jc w:val="both"/>
        <w:rPr>
          <w:rFonts w:cstheme="minorHAnsi"/>
          <w:sz w:val="22"/>
          <w:szCs w:val="22"/>
        </w:rPr>
      </w:pPr>
    </w:p>
    <w:p w14:paraId="03C1D4C1" w14:textId="0BC54370" w:rsidR="00C205AE" w:rsidRPr="00443169" w:rsidRDefault="00C205AE" w:rsidP="00152EC1">
      <w:pPr>
        <w:jc w:val="both"/>
        <w:rPr>
          <w:rFonts w:cstheme="minorHAnsi"/>
          <w:sz w:val="22"/>
          <w:szCs w:val="22"/>
        </w:rPr>
      </w:pPr>
      <w:r w:rsidRPr="00443169">
        <w:rPr>
          <w:rFonts w:cstheme="minorHAnsi"/>
          <w:sz w:val="22"/>
          <w:szCs w:val="22"/>
        </w:rPr>
        <w:t>Langley (1999) describes the process of the generation of theory from fine-grained and messy qualitative data, finding that there is ways a “creative leap” (p.691) in the transition. The resulting narratives provide a vicarious experience (Lincoln and Guba, 1985) from which learning can take place, as well as a platform from which theory can be developed.</w:t>
      </w:r>
      <w:r w:rsidR="00E86A7C" w:rsidRPr="00443169">
        <w:rPr>
          <w:rFonts w:cstheme="minorHAnsi"/>
          <w:sz w:val="22"/>
          <w:szCs w:val="22"/>
        </w:rPr>
        <w:t xml:space="preserve"> </w:t>
      </w:r>
      <w:r w:rsidR="004A04C2" w:rsidRPr="00443169">
        <w:rPr>
          <w:rFonts w:cstheme="minorHAnsi"/>
          <w:sz w:val="22"/>
          <w:szCs w:val="22"/>
        </w:rPr>
        <w:t>The</w:t>
      </w:r>
      <w:r w:rsidRPr="00443169">
        <w:rPr>
          <w:rFonts w:cstheme="minorHAnsi"/>
          <w:sz w:val="22"/>
          <w:szCs w:val="22"/>
        </w:rPr>
        <w:t xml:space="preserve"> specific investigation of the construction </w:t>
      </w:r>
      <w:r w:rsidR="004A04C2" w:rsidRPr="00443169">
        <w:rPr>
          <w:rFonts w:cstheme="minorHAnsi"/>
          <w:sz w:val="22"/>
          <w:szCs w:val="22"/>
        </w:rPr>
        <w:t xml:space="preserve">and </w:t>
      </w:r>
      <w:r w:rsidRPr="00443169">
        <w:rPr>
          <w:rFonts w:cstheme="minorHAnsi"/>
          <w:sz w:val="22"/>
          <w:szCs w:val="22"/>
        </w:rPr>
        <w:t>persistence of boundary objects</w:t>
      </w:r>
      <w:r w:rsidR="004A04C2" w:rsidRPr="00443169">
        <w:rPr>
          <w:rFonts w:cstheme="minorHAnsi"/>
          <w:sz w:val="22"/>
          <w:szCs w:val="22"/>
        </w:rPr>
        <w:t xml:space="preserve"> in this study</w:t>
      </w:r>
      <w:r w:rsidRPr="00443169">
        <w:rPr>
          <w:rFonts w:cstheme="minorHAnsi"/>
          <w:sz w:val="22"/>
          <w:szCs w:val="22"/>
        </w:rPr>
        <w:t xml:space="preserve"> has been aided by at least two contextual factors. First, the multi</w:t>
      </w:r>
      <w:r w:rsidR="00E86A7C" w:rsidRPr="00443169">
        <w:rPr>
          <w:rFonts w:cstheme="minorHAnsi"/>
          <w:sz w:val="22"/>
          <w:szCs w:val="22"/>
        </w:rPr>
        <w:t>-</w:t>
      </w:r>
      <w:r w:rsidRPr="00443169">
        <w:rPr>
          <w:rFonts w:cstheme="minorHAnsi"/>
          <w:sz w:val="22"/>
          <w:szCs w:val="22"/>
        </w:rPr>
        <w:t xml:space="preserve">agency context observed involved in large number of organizations and individual actors (LRF meeting minutes list representatives from around 25 different organizations). </w:t>
      </w:r>
      <w:r w:rsidR="004A04C2" w:rsidRPr="00443169">
        <w:rPr>
          <w:rFonts w:cstheme="minorHAnsi"/>
          <w:sz w:val="22"/>
          <w:szCs w:val="22"/>
        </w:rPr>
        <w:t>This allowed us to examine</w:t>
      </w:r>
      <w:r w:rsidRPr="00443169">
        <w:rPr>
          <w:rFonts w:cstheme="minorHAnsi"/>
          <w:sz w:val="22"/>
          <w:szCs w:val="22"/>
        </w:rPr>
        <w:t xml:space="preserve"> the construction of the object </w:t>
      </w:r>
      <w:r w:rsidR="004A04C2" w:rsidRPr="00443169">
        <w:rPr>
          <w:rFonts w:cstheme="minorHAnsi"/>
          <w:sz w:val="22"/>
          <w:szCs w:val="22"/>
        </w:rPr>
        <w:t>through several</w:t>
      </w:r>
      <w:r w:rsidRPr="00443169">
        <w:rPr>
          <w:rFonts w:cstheme="minorHAnsi"/>
          <w:sz w:val="22"/>
          <w:szCs w:val="22"/>
        </w:rPr>
        <w:t xml:space="preserve"> distinct stages each involving specific processes inscription, alignment of understandings by discussion, and re-inscription. The development of the object from these practices </w:t>
      </w:r>
      <w:r w:rsidR="001F2D29" w:rsidRPr="00443169">
        <w:rPr>
          <w:rFonts w:cstheme="minorHAnsi"/>
          <w:sz w:val="22"/>
          <w:szCs w:val="22"/>
        </w:rPr>
        <w:t>was made simpler</w:t>
      </w:r>
      <w:r w:rsidRPr="00443169">
        <w:rPr>
          <w:rFonts w:cstheme="minorHAnsi"/>
          <w:sz w:val="22"/>
          <w:szCs w:val="22"/>
        </w:rPr>
        <w:t xml:space="preserve"> to chart as a result of its reduced speed through each of the steps. In addition to the complexity of collaboration in designing emergency plans, the </w:t>
      </w:r>
      <w:r w:rsidR="00412884" w:rsidRPr="00443169">
        <w:rPr>
          <w:rFonts w:cstheme="minorHAnsi"/>
          <w:sz w:val="22"/>
          <w:szCs w:val="22"/>
        </w:rPr>
        <w:t>LRF</w:t>
      </w:r>
      <w:r w:rsidRPr="00443169">
        <w:rPr>
          <w:rFonts w:cstheme="minorHAnsi"/>
          <w:sz w:val="22"/>
          <w:szCs w:val="22"/>
        </w:rPr>
        <w:t xml:space="preserve"> also provided the opportunity to observe many plans under construction over the 14-month period. The </w:t>
      </w:r>
      <w:r w:rsidR="00412884" w:rsidRPr="00443169">
        <w:rPr>
          <w:rFonts w:cstheme="minorHAnsi"/>
          <w:sz w:val="22"/>
          <w:szCs w:val="22"/>
        </w:rPr>
        <w:t>LRF</w:t>
      </w:r>
      <w:r w:rsidRPr="00443169">
        <w:rPr>
          <w:rFonts w:cstheme="minorHAnsi"/>
          <w:sz w:val="22"/>
          <w:szCs w:val="22"/>
        </w:rPr>
        <w:t xml:space="preserve"> had a total of 20 plans addressing the 10 highest risks (floods, pandemic flu, acts of terrorism), and 10 elements of response (such as rest centers, communication, </w:t>
      </w:r>
      <w:r w:rsidR="00412884" w:rsidRPr="00443169">
        <w:rPr>
          <w:rFonts w:cstheme="minorHAnsi"/>
          <w:sz w:val="22"/>
          <w:szCs w:val="22"/>
        </w:rPr>
        <w:t>etc.</w:t>
      </w:r>
      <w:r w:rsidRPr="00443169">
        <w:rPr>
          <w:rFonts w:cstheme="minorHAnsi"/>
          <w:sz w:val="22"/>
          <w:szCs w:val="22"/>
        </w:rPr>
        <w:t>)</w:t>
      </w:r>
      <w:r w:rsidR="001F2D29" w:rsidRPr="00443169">
        <w:rPr>
          <w:rFonts w:cstheme="minorHAnsi"/>
          <w:sz w:val="22"/>
          <w:szCs w:val="22"/>
        </w:rPr>
        <w:t xml:space="preserve">. Over the observation period the majority of the LRF’s 20 plans were reviewed, this enabled the observation of </w:t>
      </w:r>
      <w:r w:rsidR="00412884" w:rsidRPr="00443169">
        <w:rPr>
          <w:rFonts w:cstheme="minorHAnsi"/>
          <w:sz w:val="22"/>
          <w:szCs w:val="22"/>
        </w:rPr>
        <w:t>m</w:t>
      </w:r>
      <w:r w:rsidRPr="00443169">
        <w:rPr>
          <w:rFonts w:cstheme="minorHAnsi"/>
          <w:sz w:val="22"/>
          <w:szCs w:val="22"/>
        </w:rPr>
        <w:t>ultiple concurrent processes of emergency plan</w:t>
      </w:r>
      <w:r w:rsidR="001F2D29" w:rsidRPr="00443169">
        <w:rPr>
          <w:rFonts w:cstheme="minorHAnsi"/>
          <w:sz w:val="22"/>
          <w:szCs w:val="22"/>
        </w:rPr>
        <w:t xml:space="preserve"> (boundary object) construction</w:t>
      </w:r>
      <w:r w:rsidRPr="00443169">
        <w:rPr>
          <w:rFonts w:cstheme="minorHAnsi"/>
          <w:sz w:val="22"/>
          <w:szCs w:val="22"/>
        </w:rPr>
        <w:t>. Secondly, observing emergency plans through a process of slow and deliberate construction interrupted by acute crises demonstrated these boundary objects</w:t>
      </w:r>
      <w:r w:rsidR="00412884" w:rsidRPr="00443169">
        <w:rPr>
          <w:rFonts w:cstheme="minorHAnsi"/>
          <w:sz w:val="22"/>
          <w:szCs w:val="22"/>
        </w:rPr>
        <w:t>’</w:t>
      </w:r>
      <w:r w:rsidRPr="00443169">
        <w:rPr>
          <w:rFonts w:cstheme="minorHAnsi"/>
          <w:sz w:val="22"/>
          <w:szCs w:val="22"/>
        </w:rPr>
        <w:t xml:space="preserve"> dependence on context for ontological strength. While contexts change within and around </w:t>
      </w:r>
      <w:r w:rsidR="001F2D29" w:rsidRPr="00443169">
        <w:rPr>
          <w:rFonts w:cstheme="minorHAnsi"/>
          <w:sz w:val="22"/>
          <w:szCs w:val="22"/>
        </w:rPr>
        <w:t xml:space="preserve">all </w:t>
      </w:r>
      <w:r w:rsidRPr="00443169">
        <w:rPr>
          <w:rFonts w:cstheme="minorHAnsi"/>
          <w:sz w:val="22"/>
          <w:szCs w:val="22"/>
        </w:rPr>
        <w:t>organizations</w:t>
      </w:r>
      <w:r w:rsidR="00412884" w:rsidRPr="00443169">
        <w:rPr>
          <w:rFonts w:cstheme="minorHAnsi"/>
          <w:sz w:val="22"/>
          <w:szCs w:val="22"/>
        </w:rPr>
        <w:t>,</w:t>
      </w:r>
      <w:r w:rsidRPr="00443169">
        <w:rPr>
          <w:rFonts w:cstheme="minorHAnsi"/>
          <w:sz w:val="22"/>
          <w:szCs w:val="22"/>
        </w:rPr>
        <w:t xml:space="preserve"> </w:t>
      </w:r>
      <w:r w:rsidR="00412884" w:rsidRPr="00443169">
        <w:rPr>
          <w:rFonts w:cstheme="minorHAnsi"/>
          <w:sz w:val="22"/>
          <w:szCs w:val="22"/>
        </w:rPr>
        <w:t>i</w:t>
      </w:r>
      <w:r w:rsidRPr="00443169">
        <w:rPr>
          <w:rFonts w:cstheme="minorHAnsi"/>
          <w:sz w:val="22"/>
          <w:szCs w:val="22"/>
        </w:rPr>
        <w:t>n emergency management</w:t>
      </w:r>
      <w:r w:rsidR="001F2D29" w:rsidRPr="00443169">
        <w:rPr>
          <w:rFonts w:cstheme="minorHAnsi"/>
          <w:sz w:val="22"/>
          <w:szCs w:val="22"/>
        </w:rPr>
        <w:t xml:space="preserve"> (moving through stages of planning, response, recovery and evaluation)</w:t>
      </w:r>
      <w:r w:rsidRPr="00443169">
        <w:rPr>
          <w:rFonts w:cstheme="minorHAnsi"/>
          <w:sz w:val="22"/>
          <w:szCs w:val="22"/>
        </w:rPr>
        <w:t xml:space="preserve"> this dynamism</w:t>
      </w:r>
      <w:r w:rsidR="001F2D29" w:rsidRPr="00443169">
        <w:rPr>
          <w:rFonts w:cstheme="minorHAnsi"/>
          <w:sz w:val="22"/>
          <w:szCs w:val="22"/>
        </w:rPr>
        <w:t xml:space="preserve"> is more</w:t>
      </w:r>
      <w:r w:rsidRPr="00443169">
        <w:rPr>
          <w:rFonts w:cstheme="minorHAnsi"/>
          <w:sz w:val="22"/>
          <w:szCs w:val="22"/>
        </w:rPr>
        <w:t xml:space="preserve"> obvious. As we will see</w:t>
      </w:r>
      <w:r w:rsidR="00412884" w:rsidRPr="00443169">
        <w:rPr>
          <w:rFonts w:cstheme="minorHAnsi"/>
          <w:sz w:val="22"/>
          <w:szCs w:val="22"/>
        </w:rPr>
        <w:t>,</w:t>
      </w:r>
      <w:r w:rsidRPr="00443169">
        <w:rPr>
          <w:rFonts w:cstheme="minorHAnsi"/>
          <w:sz w:val="22"/>
          <w:szCs w:val="22"/>
        </w:rPr>
        <w:t xml:space="preserve"> these contextual changes have a dramatic effect on boundary objects</w:t>
      </w:r>
      <w:r w:rsidR="00412884" w:rsidRPr="00443169">
        <w:rPr>
          <w:rFonts w:cstheme="minorHAnsi"/>
          <w:sz w:val="22"/>
          <w:szCs w:val="22"/>
        </w:rPr>
        <w:t>’</w:t>
      </w:r>
      <w:r w:rsidRPr="00443169">
        <w:rPr>
          <w:rFonts w:cstheme="minorHAnsi"/>
          <w:sz w:val="22"/>
          <w:szCs w:val="22"/>
        </w:rPr>
        <w:t xml:space="preserve"> strength </w:t>
      </w:r>
      <w:r w:rsidR="001F2D29" w:rsidRPr="00443169">
        <w:rPr>
          <w:rFonts w:cstheme="minorHAnsi"/>
          <w:sz w:val="22"/>
          <w:szCs w:val="22"/>
        </w:rPr>
        <w:t xml:space="preserve">across </w:t>
      </w:r>
      <w:r w:rsidRPr="00443169">
        <w:rPr>
          <w:rFonts w:cstheme="minorHAnsi"/>
          <w:sz w:val="22"/>
          <w:szCs w:val="22"/>
        </w:rPr>
        <w:t>situation</w:t>
      </w:r>
      <w:r w:rsidR="001F2D29" w:rsidRPr="00443169">
        <w:rPr>
          <w:rFonts w:cstheme="minorHAnsi"/>
          <w:sz w:val="22"/>
          <w:szCs w:val="22"/>
        </w:rPr>
        <w:t>s as links to the object are disrupted in crisis</w:t>
      </w:r>
      <w:r w:rsidRPr="00443169">
        <w:rPr>
          <w:rFonts w:cstheme="minorHAnsi"/>
          <w:sz w:val="22"/>
          <w:szCs w:val="22"/>
        </w:rPr>
        <w:t>.</w:t>
      </w:r>
      <w:r w:rsidR="00412884" w:rsidRPr="00443169">
        <w:rPr>
          <w:rFonts w:cstheme="minorHAnsi"/>
          <w:sz w:val="22"/>
          <w:szCs w:val="22"/>
        </w:rPr>
        <w:t xml:space="preserve"> </w:t>
      </w:r>
      <w:r w:rsidRPr="00443169">
        <w:rPr>
          <w:rFonts w:cstheme="minorHAnsi"/>
          <w:sz w:val="22"/>
          <w:szCs w:val="22"/>
        </w:rPr>
        <w:t>The majority of activity within the observed Local Resilience Forum and its observed partnership focused on planning for emergencies in multi</w:t>
      </w:r>
      <w:r w:rsidR="00E86A7C" w:rsidRPr="00443169">
        <w:rPr>
          <w:rFonts w:cstheme="minorHAnsi"/>
          <w:sz w:val="22"/>
          <w:szCs w:val="22"/>
        </w:rPr>
        <w:t>-</w:t>
      </w:r>
      <w:r w:rsidRPr="00443169">
        <w:rPr>
          <w:rFonts w:cstheme="minorHAnsi"/>
          <w:sz w:val="22"/>
          <w:szCs w:val="22"/>
        </w:rPr>
        <w:t xml:space="preserve">agency meetings with key respondents (category one responders as designated by the </w:t>
      </w:r>
      <w:r w:rsidR="00152EC1" w:rsidRPr="00443169">
        <w:rPr>
          <w:rFonts w:cstheme="minorHAnsi"/>
          <w:sz w:val="22"/>
          <w:szCs w:val="22"/>
        </w:rPr>
        <w:t xml:space="preserve">Civil Contingencies Act </w:t>
      </w:r>
      <w:r w:rsidRPr="00443169">
        <w:rPr>
          <w:rFonts w:cstheme="minorHAnsi"/>
          <w:sz w:val="22"/>
          <w:szCs w:val="22"/>
        </w:rPr>
        <w:t>2004)</w:t>
      </w:r>
      <w:r w:rsidR="00412884" w:rsidRPr="00443169">
        <w:rPr>
          <w:rFonts w:cstheme="minorHAnsi"/>
          <w:sz w:val="22"/>
          <w:szCs w:val="22"/>
        </w:rPr>
        <w:t>. I</w:t>
      </w:r>
      <w:r w:rsidRPr="00443169">
        <w:rPr>
          <w:rFonts w:cstheme="minorHAnsi"/>
          <w:sz w:val="22"/>
          <w:szCs w:val="22"/>
        </w:rPr>
        <w:t>t is through this process of planning that the construction of the boundary object begins.</w:t>
      </w:r>
    </w:p>
    <w:p w14:paraId="6F72D925" w14:textId="77777777" w:rsidR="00586577" w:rsidRPr="00443169" w:rsidRDefault="00586577" w:rsidP="00EF4F3A">
      <w:pPr>
        <w:spacing w:after="240"/>
        <w:jc w:val="both"/>
        <w:rPr>
          <w:rFonts w:cstheme="minorHAnsi"/>
          <w:color w:val="000000" w:themeColor="text1"/>
          <w:sz w:val="22"/>
          <w:szCs w:val="22"/>
          <w:lang w:val="en-GB"/>
        </w:rPr>
      </w:pPr>
    </w:p>
    <w:p w14:paraId="16B6D80E" w14:textId="37068916" w:rsidR="00FE7F62" w:rsidRPr="00052B01" w:rsidRDefault="00FE7F62" w:rsidP="00A5490A">
      <w:pPr>
        <w:spacing w:after="240"/>
        <w:jc w:val="both"/>
        <w:outlineLvl w:val="0"/>
        <w:rPr>
          <w:rFonts w:cstheme="minorHAnsi"/>
          <w:b/>
          <w:color w:val="000000" w:themeColor="text1"/>
          <w:sz w:val="22"/>
          <w:szCs w:val="22"/>
          <w:lang w:val="en-GB"/>
        </w:rPr>
      </w:pPr>
      <w:r w:rsidRPr="00443169">
        <w:rPr>
          <w:rFonts w:cstheme="minorHAnsi"/>
          <w:b/>
          <w:color w:val="000000" w:themeColor="text1"/>
          <w:sz w:val="22"/>
          <w:szCs w:val="22"/>
          <w:lang w:val="en-GB"/>
        </w:rPr>
        <w:t>Empirical Account</w:t>
      </w:r>
    </w:p>
    <w:p w14:paraId="43F50ECD" w14:textId="5549DE57" w:rsidR="00986013" w:rsidRDefault="00986013" w:rsidP="000667FB">
      <w:pPr>
        <w:spacing w:after="240"/>
        <w:jc w:val="both"/>
        <w:outlineLvl w:val="0"/>
      </w:pPr>
      <w:r>
        <w:t xml:space="preserve">The narrative account of the case will be laid out in a format that follows the construction and disappearance of a boundary object. Following an overview of the observed emergency planning context the first stage of </w:t>
      </w:r>
      <w:r w:rsidRPr="00986013">
        <w:rPr>
          <w:i/>
        </w:rPr>
        <w:t>rehearsal</w:t>
      </w:r>
      <w:r>
        <w:t xml:space="preserve"> is identified in a meeting, office observations of discussions and physical acts of writing and rewriting then constitute </w:t>
      </w:r>
      <w:r w:rsidR="00EB45A4" w:rsidRPr="00EB45A4">
        <w:rPr>
          <w:i/>
        </w:rPr>
        <w:t>inscription</w:t>
      </w:r>
      <w:r w:rsidR="00EB45A4">
        <w:t xml:space="preserve">. </w:t>
      </w:r>
      <w:r w:rsidR="00EB45A4" w:rsidRPr="00EB45A4">
        <w:rPr>
          <w:i/>
        </w:rPr>
        <w:t>Validation</w:t>
      </w:r>
      <w:r w:rsidR="00EB45A4">
        <w:t xml:space="preserve"> </w:t>
      </w:r>
      <w:r w:rsidR="00EB45A4">
        <w:lastRenderedPageBreak/>
        <w:t xml:space="preserve">is then presented as processes by which the object is linked to other powerful actors, enabling the object to gain social significance. Finally, in </w:t>
      </w:r>
      <w:r w:rsidR="00443169">
        <w:rPr>
          <w:i/>
        </w:rPr>
        <w:t>re-</w:t>
      </w:r>
      <w:proofErr w:type="spellStart"/>
      <w:r w:rsidR="00443169">
        <w:rPr>
          <w:i/>
        </w:rPr>
        <w:t>contextualisation</w:t>
      </w:r>
      <w:proofErr w:type="spellEnd"/>
      <w:r w:rsidR="00443169">
        <w:rPr>
          <w:i/>
        </w:rPr>
        <w:t xml:space="preserve"> </w:t>
      </w:r>
      <w:r w:rsidR="00EB45A4">
        <w:t xml:space="preserve"> we see the object move across contexts, in this case between planning and crisis, which disrupts the network of connections and in which the object’s significance fades. </w:t>
      </w:r>
    </w:p>
    <w:p w14:paraId="44A09A73" w14:textId="1176742A" w:rsidR="00045690" w:rsidRPr="00052B01" w:rsidRDefault="00045690" w:rsidP="000667FB">
      <w:pPr>
        <w:spacing w:after="240"/>
        <w:jc w:val="both"/>
        <w:outlineLvl w:val="0"/>
        <w:rPr>
          <w:rFonts w:cstheme="minorHAnsi"/>
          <w:b/>
          <w:color w:val="000000" w:themeColor="text1"/>
          <w:sz w:val="22"/>
          <w:szCs w:val="22"/>
          <w:lang w:val="en-GB"/>
        </w:rPr>
      </w:pPr>
      <w:r w:rsidRPr="00052B01">
        <w:rPr>
          <w:rFonts w:cstheme="minorHAnsi"/>
          <w:b/>
          <w:color w:val="000000" w:themeColor="text1"/>
          <w:sz w:val="22"/>
          <w:szCs w:val="22"/>
          <w:lang w:val="en-GB"/>
        </w:rPr>
        <w:t>Research setting</w:t>
      </w:r>
    </w:p>
    <w:p w14:paraId="1846AC5B" w14:textId="0C2F5D75" w:rsidR="000D0382" w:rsidRPr="00052B01" w:rsidRDefault="00045690" w:rsidP="00C63D59">
      <w:pPr>
        <w:spacing w:after="240"/>
        <w:jc w:val="both"/>
        <w:outlineLvl w:val="0"/>
        <w:rPr>
          <w:rFonts w:cstheme="minorHAnsi"/>
          <w:color w:val="000000" w:themeColor="text1"/>
          <w:sz w:val="22"/>
          <w:szCs w:val="22"/>
          <w:lang w:val="en-GB"/>
        </w:rPr>
      </w:pPr>
      <w:r w:rsidRPr="00052B01">
        <w:rPr>
          <w:rFonts w:cstheme="minorHAnsi"/>
          <w:color w:val="000000" w:themeColor="text1"/>
          <w:sz w:val="22"/>
          <w:szCs w:val="22"/>
          <w:lang w:val="en-GB"/>
        </w:rPr>
        <w:t xml:space="preserve">As noted above, data collection took place </w:t>
      </w:r>
      <w:r w:rsidR="00A5490A" w:rsidRPr="00052B01">
        <w:rPr>
          <w:rFonts w:cstheme="minorHAnsi"/>
          <w:color w:val="000000" w:themeColor="text1"/>
          <w:sz w:val="22"/>
          <w:szCs w:val="22"/>
          <w:lang w:val="en-GB"/>
        </w:rPr>
        <w:t>within a Local Resilience Partnership office for a period of 14 months</w:t>
      </w:r>
      <w:r w:rsidRPr="00052B01">
        <w:rPr>
          <w:rFonts w:cstheme="minorHAnsi"/>
          <w:color w:val="000000" w:themeColor="text1"/>
          <w:sz w:val="22"/>
          <w:szCs w:val="22"/>
          <w:lang w:val="en-GB"/>
        </w:rPr>
        <w:t>.</w:t>
      </w:r>
      <w:r w:rsidR="00A5490A" w:rsidRPr="00052B01">
        <w:rPr>
          <w:rFonts w:cstheme="minorHAnsi"/>
          <w:color w:val="000000" w:themeColor="text1"/>
          <w:sz w:val="22"/>
          <w:szCs w:val="22"/>
          <w:lang w:val="en-GB"/>
        </w:rPr>
        <w:t xml:space="preserve"> The </w:t>
      </w:r>
      <w:r w:rsidRPr="00052B01">
        <w:rPr>
          <w:rFonts w:cstheme="minorHAnsi"/>
          <w:color w:val="000000" w:themeColor="text1"/>
          <w:sz w:val="22"/>
          <w:szCs w:val="22"/>
          <w:lang w:val="en-GB"/>
        </w:rPr>
        <w:t>P</w:t>
      </w:r>
      <w:r w:rsidR="00A5490A" w:rsidRPr="00052B01">
        <w:rPr>
          <w:rFonts w:cstheme="minorHAnsi"/>
          <w:color w:val="000000" w:themeColor="text1"/>
          <w:sz w:val="22"/>
          <w:szCs w:val="22"/>
          <w:lang w:val="en-GB"/>
        </w:rPr>
        <w:t xml:space="preserve">artnership was established </w:t>
      </w:r>
      <w:r w:rsidR="0088215C" w:rsidRPr="00052B01">
        <w:rPr>
          <w:rFonts w:cstheme="minorHAnsi"/>
          <w:color w:val="000000" w:themeColor="text1"/>
          <w:sz w:val="22"/>
          <w:szCs w:val="22"/>
          <w:lang w:val="en-GB"/>
        </w:rPr>
        <w:t>as a means of fulfilling the statutory duties</w:t>
      </w:r>
      <w:r w:rsidR="00A5490A" w:rsidRPr="00052B01">
        <w:rPr>
          <w:rFonts w:cstheme="minorHAnsi"/>
          <w:color w:val="000000" w:themeColor="text1"/>
          <w:sz w:val="22"/>
          <w:szCs w:val="22"/>
          <w:lang w:val="en-GB"/>
        </w:rPr>
        <w:t xml:space="preserve"> of the local police, fire and rescue, local authorities, and other parties</w:t>
      </w:r>
      <w:r w:rsidR="0088215C" w:rsidRPr="00052B01">
        <w:rPr>
          <w:rFonts w:cstheme="minorHAnsi"/>
          <w:color w:val="000000" w:themeColor="text1"/>
          <w:sz w:val="22"/>
          <w:szCs w:val="22"/>
          <w:lang w:val="en-GB"/>
        </w:rPr>
        <w:t>,</w:t>
      </w:r>
      <w:r w:rsidR="00A5490A" w:rsidRPr="00052B01">
        <w:rPr>
          <w:rFonts w:cstheme="minorHAnsi"/>
          <w:color w:val="000000" w:themeColor="text1"/>
          <w:sz w:val="22"/>
          <w:szCs w:val="22"/>
          <w:lang w:val="en-GB"/>
        </w:rPr>
        <w:t xml:space="preserve"> to assess risk and plan for response and recovery</w:t>
      </w:r>
      <w:r w:rsidR="0088215C" w:rsidRPr="00052B01">
        <w:rPr>
          <w:rFonts w:cstheme="minorHAnsi"/>
          <w:color w:val="000000" w:themeColor="text1"/>
          <w:sz w:val="22"/>
          <w:szCs w:val="22"/>
          <w:lang w:val="en-GB"/>
        </w:rPr>
        <w:t xml:space="preserve"> (the Civil Contingencies Act, 2004)</w:t>
      </w:r>
      <w:r w:rsidR="00A5490A" w:rsidRPr="00052B01">
        <w:rPr>
          <w:rFonts w:cstheme="minorHAnsi"/>
          <w:color w:val="000000" w:themeColor="text1"/>
          <w:sz w:val="22"/>
          <w:szCs w:val="22"/>
          <w:lang w:val="en-GB"/>
        </w:rPr>
        <w:t>.</w:t>
      </w:r>
      <w:r w:rsidR="002F6924" w:rsidRPr="00052B01">
        <w:rPr>
          <w:rFonts w:cstheme="minorHAnsi"/>
          <w:color w:val="000000" w:themeColor="text1"/>
          <w:sz w:val="22"/>
          <w:szCs w:val="22"/>
          <w:lang w:val="en-GB"/>
        </w:rPr>
        <w:t xml:space="preserve"> T</w:t>
      </w:r>
      <w:r w:rsidR="00A5490A" w:rsidRPr="00052B01">
        <w:rPr>
          <w:rFonts w:cstheme="minorHAnsi"/>
          <w:color w:val="000000" w:themeColor="text1"/>
          <w:sz w:val="22"/>
          <w:szCs w:val="22"/>
          <w:lang w:val="en-GB"/>
        </w:rPr>
        <w:t xml:space="preserve">he </w:t>
      </w:r>
      <w:r w:rsidR="0088215C" w:rsidRPr="00052B01">
        <w:rPr>
          <w:rFonts w:cstheme="minorHAnsi"/>
          <w:color w:val="000000" w:themeColor="text1"/>
          <w:sz w:val="22"/>
          <w:szCs w:val="22"/>
          <w:lang w:val="en-GB"/>
        </w:rPr>
        <w:t>governance</w:t>
      </w:r>
      <w:r w:rsidR="00A5490A" w:rsidRPr="00052B01">
        <w:rPr>
          <w:rFonts w:cstheme="minorHAnsi"/>
          <w:color w:val="000000" w:themeColor="text1"/>
          <w:sz w:val="22"/>
          <w:szCs w:val="22"/>
          <w:lang w:val="en-GB"/>
        </w:rPr>
        <w:t xml:space="preserve"> structure of the partnership was formed of an </w:t>
      </w:r>
      <w:r w:rsidRPr="00052B01">
        <w:rPr>
          <w:rFonts w:cstheme="minorHAnsi"/>
          <w:color w:val="000000" w:themeColor="text1"/>
          <w:sz w:val="22"/>
          <w:szCs w:val="22"/>
          <w:lang w:val="en-GB"/>
        </w:rPr>
        <w:t>E</w:t>
      </w:r>
      <w:r w:rsidR="00A5490A" w:rsidRPr="00052B01">
        <w:rPr>
          <w:rFonts w:cstheme="minorHAnsi"/>
          <w:color w:val="000000" w:themeColor="text1"/>
          <w:sz w:val="22"/>
          <w:szCs w:val="22"/>
          <w:lang w:val="en-GB"/>
        </w:rPr>
        <w:t>xec</w:t>
      </w:r>
      <w:r w:rsidRPr="00052B01">
        <w:rPr>
          <w:rFonts w:cstheme="minorHAnsi"/>
          <w:color w:val="000000" w:themeColor="text1"/>
          <w:sz w:val="22"/>
          <w:szCs w:val="22"/>
          <w:lang w:val="en-GB"/>
        </w:rPr>
        <w:t>u</w:t>
      </w:r>
      <w:r w:rsidR="00A5490A" w:rsidRPr="00052B01">
        <w:rPr>
          <w:rFonts w:cstheme="minorHAnsi"/>
          <w:color w:val="000000" w:themeColor="text1"/>
          <w:sz w:val="22"/>
          <w:szCs w:val="22"/>
          <w:lang w:val="en-GB"/>
        </w:rPr>
        <w:t xml:space="preserve">tive </w:t>
      </w:r>
      <w:r w:rsidRPr="00052B01">
        <w:rPr>
          <w:rFonts w:cstheme="minorHAnsi"/>
          <w:color w:val="000000" w:themeColor="text1"/>
          <w:sz w:val="22"/>
          <w:szCs w:val="22"/>
          <w:lang w:val="en-GB"/>
        </w:rPr>
        <w:t>G</w:t>
      </w:r>
      <w:r w:rsidR="00A5490A" w:rsidRPr="00052B01">
        <w:rPr>
          <w:rFonts w:cstheme="minorHAnsi"/>
          <w:color w:val="000000" w:themeColor="text1"/>
          <w:sz w:val="22"/>
          <w:szCs w:val="22"/>
          <w:lang w:val="en-GB"/>
        </w:rPr>
        <w:t>roup (</w:t>
      </w:r>
      <w:r w:rsidRPr="00052B01">
        <w:rPr>
          <w:rFonts w:cstheme="minorHAnsi"/>
          <w:color w:val="000000" w:themeColor="text1"/>
          <w:sz w:val="22"/>
          <w:szCs w:val="22"/>
          <w:lang w:val="en-GB"/>
        </w:rPr>
        <w:t>Chief Executives, Chief Constable, Chief Fire Officer</w:t>
      </w:r>
      <w:r w:rsidR="00A5490A" w:rsidRPr="00052B01">
        <w:rPr>
          <w:rFonts w:cstheme="minorHAnsi"/>
          <w:color w:val="000000" w:themeColor="text1"/>
          <w:sz w:val="22"/>
          <w:szCs w:val="22"/>
          <w:lang w:val="en-GB"/>
        </w:rPr>
        <w:t>, etc</w:t>
      </w:r>
      <w:r w:rsidR="00424B81" w:rsidRPr="00052B01">
        <w:rPr>
          <w:rFonts w:cstheme="minorHAnsi"/>
          <w:color w:val="000000" w:themeColor="text1"/>
          <w:sz w:val="22"/>
          <w:szCs w:val="22"/>
          <w:lang w:val="en-GB"/>
        </w:rPr>
        <w:t>.</w:t>
      </w:r>
      <w:r w:rsidR="00A5490A" w:rsidRPr="00052B01">
        <w:rPr>
          <w:rFonts w:cstheme="minorHAnsi"/>
          <w:color w:val="000000" w:themeColor="text1"/>
          <w:sz w:val="22"/>
          <w:szCs w:val="22"/>
          <w:lang w:val="en-GB"/>
        </w:rPr>
        <w:t>) who set the</w:t>
      </w:r>
      <w:r w:rsidR="0088215C" w:rsidRPr="00052B01">
        <w:rPr>
          <w:rFonts w:cstheme="minorHAnsi"/>
          <w:color w:val="000000" w:themeColor="text1"/>
          <w:sz w:val="22"/>
          <w:szCs w:val="22"/>
          <w:lang w:val="en-GB"/>
        </w:rPr>
        <w:t xml:space="preserve"> strategic priorities and assign resources</w:t>
      </w:r>
      <w:r w:rsidR="00A5490A" w:rsidRPr="00052B01">
        <w:rPr>
          <w:rFonts w:cstheme="minorHAnsi"/>
          <w:color w:val="000000" w:themeColor="text1"/>
          <w:sz w:val="22"/>
          <w:szCs w:val="22"/>
          <w:lang w:val="en-GB"/>
        </w:rPr>
        <w:t xml:space="preserve"> </w:t>
      </w:r>
      <w:r w:rsidR="0088215C" w:rsidRPr="00052B01">
        <w:rPr>
          <w:rFonts w:cstheme="minorHAnsi"/>
          <w:color w:val="000000" w:themeColor="text1"/>
          <w:sz w:val="22"/>
          <w:szCs w:val="22"/>
          <w:lang w:val="en-GB"/>
        </w:rPr>
        <w:t>to</w:t>
      </w:r>
      <w:r w:rsidR="00A5490A" w:rsidRPr="00052B01">
        <w:rPr>
          <w:rFonts w:cstheme="minorHAnsi"/>
          <w:color w:val="000000" w:themeColor="text1"/>
          <w:sz w:val="22"/>
          <w:szCs w:val="22"/>
          <w:lang w:val="en-GB"/>
        </w:rPr>
        <w:t xml:space="preserve"> the partnership</w:t>
      </w:r>
      <w:r w:rsidR="0088215C" w:rsidRPr="00052B01">
        <w:rPr>
          <w:rFonts w:cstheme="minorHAnsi"/>
          <w:color w:val="000000" w:themeColor="text1"/>
          <w:sz w:val="22"/>
          <w:szCs w:val="22"/>
          <w:lang w:val="en-GB"/>
        </w:rPr>
        <w:t xml:space="preserve"> from their organisations. Below them</w:t>
      </w:r>
      <w:r w:rsidR="00A5490A" w:rsidRPr="00052B01">
        <w:rPr>
          <w:rFonts w:cstheme="minorHAnsi"/>
          <w:color w:val="000000" w:themeColor="text1"/>
          <w:sz w:val="22"/>
          <w:szCs w:val="22"/>
          <w:lang w:val="en-GB"/>
        </w:rPr>
        <w:t xml:space="preserve">, a group of middle management </w:t>
      </w:r>
      <w:r w:rsidR="0088215C" w:rsidRPr="00052B01">
        <w:rPr>
          <w:rFonts w:cstheme="minorHAnsi"/>
          <w:color w:val="000000" w:themeColor="text1"/>
          <w:sz w:val="22"/>
          <w:szCs w:val="22"/>
          <w:lang w:val="en-GB"/>
        </w:rPr>
        <w:t>who</w:t>
      </w:r>
      <w:r w:rsidR="00A5490A" w:rsidRPr="00052B01">
        <w:rPr>
          <w:rFonts w:cstheme="minorHAnsi"/>
          <w:color w:val="000000" w:themeColor="text1"/>
          <w:sz w:val="22"/>
          <w:szCs w:val="22"/>
          <w:lang w:val="en-GB"/>
        </w:rPr>
        <w:t xml:space="preserve"> decided on priorities and projects</w:t>
      </w:r>
      <w:r w:rsidR="0088215C" w:rsidRPr="00052B01">
        <w:rPr>
          <w:rFonts w:cstheme="minorHAnsi"/>
          <w:color w:val="000000" w:themeColor="text1"/>
          <w:sz w:val="22"/>
          <w:szCs w:val="22"/>
          <w:lang w:val="en-GB"/>
        </w:rPr>
        <w:t xml:space="preserve"> (what would be planned for, based on a risk assessment)</w:t>
      </w:r>
      <w:r w:rsidR="00A5490A" w:rsidRPr="00052B01">
        <w:rPr>
          <w:rFonts w:cstheme="minorHAnsi"/>
          <w:color w:val="000000" w:themeColor="text1"/>
          <w:sz w:val="22"/>
          <w:szCs w:val="22"/>
          <w:lang w:val="en-GB"/>
        </w:rPr>
        <w:t>,</w:t>
      </w:r>
      <w:r w:rsidR="0088215C" w:rsidRPr="00052B01">
        <w:rPr>
          <w:rFonts w:cstheme="minorHAnsi"/>
          <w:color w:val="000000" w:themeColor="text1"/>
          <w:sz w:val="22"/>
          <w:szCs w:val="22"/>
          <w:lang w:val="en-GB"/>
        </w:rPr>
        <w:t xml:space="preserve"> and</w:t>
      </w:r>
      <w:r w:rsidR="00A5490A" w:rsidRPr="00052B01">
        <w:rPr>
          <w:rFonts w:cstheme="minorHAnsi"/>
          <w:color w:val="000000" w:themeColor="text1"/>
          <w:sz w:val="22"/>
          <w:szCs w:val="22"/>
          <w:lang w:val="en-GB"/>
        </w:rPr>
        <w:t xml:space="preserve"> finally a </w:t>
      </w:r>
      <w:r w:rsidR="0088215C" w:rsidRPr="00052B01">
        <w:rPr>
          <w:rFonts w:cstheme="minorHAnsi"/>
          <w:color w:val="000000" w:themeColor="text1"/>
          <w:sz w:val="22"/>
          <w:szCs w:val="22"/>
          <w:lang w:val="en-GB"/>
        </w:rPr>
        <w:t xml:space="preserve">general </w:t>
      </w:r>
      <w:r w:rsidR="00A5490A" w:rsidRPr="00052B01">
        <w:rPr>
          <w:rFonts w:cstheme="minorHAnsi"/>
          <w:color w:val="000000" w:themeColor="text1"/>
          <w:sz w:val="22"/>
          <w:szCs w:val="22"/>
          <w:lang w:val="en-GB"/>
        </w:rPr>
        <w:t xml:space="preserve">group of organisational representatives who </w:t>
      </w:r>
      <w:r w:rsidR="0088215C" w:rsidRPr="00052B01">
        <w:rPr>
          <w:rFonts w:cstheme="minorHAnsi"/>
          <w:color w:val="000000" w:themeColor="text1"/>
          <w:sz w:val="22"/>
          <w:szCs w:val="22"/>
          <w:lang w:val="en-GB"/>
        </w:rPr>
        <w:t xml:space="preserve">met monthly to discuss progress on work streams, but also </w:t>
      </w:r>
      <w:r w:rsidR="00A5490A" w:rsidRPr="00052B01">
        <w:rPr>
          <w:rFonts w:cstheme="minorHAnsi"/>
          <w:color w:val="000000" w:themeColor="text1"/>
          <w:sz w:val="22"/>
          <w:szCs w:val="22"/>
          <w:lang w:val="en-GB"/>
        </w:rPr>
        <w:t xml:space="preserve">informed work on </w:t>
      </w:r>
      <w:r w:rsidRPr="00052B01">
        <w:rPr>
          <w:rFonts w:cstheme="minorHAnsi"/>
          <w:color w:val="000000" w:themeColor="text1"/>
          <w:sz w:val="22"/>
          <w:szCs w:val="22"/>
          <w:lang w:val="en-GB"/>
        </w:rPr>
        <w:t>a</w:t>
      </w:r>
      <w:r w:rsidR="00A5490A" w:rsidRPr="00052B01">
        <w:rPr>
          <w:rFonts w:cstheme="minorHAnsi"/>
          <w:color w:val="000000" w:themeColor="text1"/>
          <w:sz w:val="22"/>
          <w:szCs w:val="22"/>
          <w:lang w:val="en-GB"/>
        </w:rPr>
        <w:t xml:space="preserve"> day-to-day basis. The real work </w:t>
      </w:r>
      <w:r w:rsidR="0088215C" w:rsidRPr="00052B01">
        <w:rPr>
          <w:rFonts w:cstheme="minorHAnsi"/>
          <w:color w:val="000000" w:themeColor="text1"/>
          <w:sz w:val="22"/>
          <w:szCs w:val="22"/>
          <w:lang w:val="en-GB"/>
        </w:rPr>
        <w:t xml:space="preserve">of the </w:t>
      </w:r>
      <w:r w:rsidR="00A5490A" w:rsidRPr="00052B01">
        <w:rPr>
          <w:rFonts w:cstheme="minorHAnsi"/>
          <w:color w:val="000000" w:themeColor="text1"/>
          <w:sz w:val="22"/>
          <w:szCs w:val="22"/>
          <w:lang w:val="en-GB"/>
        </w:rPr>
        <w:t>partnership</w:t>
      </w:r>
      <w:r w:rsidRPr="00052B01">
        <w:rPr>
          <w:rFonts w:cstheme="minorHAnsi"/>
          <w:color w:val="000000" w:themeColor="text1"/>
          <w:sz w:val="22"/>
          <w:szCs w:val="22"/>
          <w:lang w:val="en-GB"/>
        </w:rPr>
        <w:t xml:space="preserve"> (</w:t>
      </w:r>
      <w:r w:rsidR="00A5490A" w:rsidRPr="00052B01">
        <w:rPr>
          <w:rFonts w:cstheme="minorHAnsi"/>
          <w:color w:val="000000" w:themeColor="text1"/>
          <w:sz w:val="22"/>
          <w:szCs w:val="22"/>
          <w:lang w:val="en-GB"/>
        </w:rPr>
        <w:t>mostly planning</w:t>
      </w:r>
      <w:r w:rsidRPr="00052B01">
        <w:rPr>
          <w:rFonts w:cstheme="minorHAnsi"/>
          <w:color w:val="000000" w:themeColor="text1"/>
          <w:sz w:val="22"/>
          <w:szCs w:val="22"/>
          <w:lang w:val="en-GB"/>
        </w:rPr>
        <w:t>)</w:t>
      </w:r>
      <w:r w:rsidR="00A5490A" w:rsidRPr="00052B01">
        <w:rPr>
          <w:rFonts w:cstheme="minorHAnsi"/>
          <w:color w:val="000000" w:themeColor="text1"/>
          <w:sz w:val="22"/>
          <w:szCs w:val="22"/>
          <w:lang w:val="en-GB"/>
        </w:rPr>
        <w:t xml:space="preserve"> was carried out by working groups established by the mid-level of g</w:t>
      </w:r>
      <w:r w:rsidR="000D0382" w:rsidRPr="00052B01">
        <w:rPr>
          <w:rFonts w:cstheme="minorHAnsi"/>
          <w:color w:val="000000" w:themeColor="text1"/>
          <w:sz w:val="22"/>
          <w:szCs w:val="22"/>
          <w:lang w:val="en-GB"/>
        </w:rPr>
        <w:t>overnance.</w:t>
      </w:r>
    </w:p>
    <w:p w14:paraId="0BA9018E" w14:textId="79308197" w:rsidR="00A5490A" w:rsidRPr="00052B01" w:rsidRDefault="001A2A58" w:rsidP="00C63D59">
      <w:pPr>
        <w:spacing w:after="240"/>
        <w:jc w:val="both"/>
        <w:outlineLvl w:val="0"/>
        <w:rPr>
          <w:rFonts w:cstheme="minorHAnsi"/>
          <w:color w:val="000000" w:themeColor="text1"/>
          <w:sz w:val="22"/>
          <w:szCs w:val="22"/>
          <w:lang w:val="en-GB"/>
        </w:rPr>
      </w:pPr>
      <w:r w:rsidRPr="00052B01">
        <w:rPr>
          <w:rFonts w:cstheme="minorHAnsi"/>
          <w:color w:val="000000" w:themeColor="text1"/>
          <w:sz w:val="22"/>
          <w:szCs w:val="22"/>
          <w:lang w:val="en-GB"/>
        </w:rPr>
        <w:t>O</w:t>
      </w:r>
      <w:r w:rsidR="00A5490A" w:rsidRPr="00052B01">
        <w:rPr>
          <w:rFonts w:cstheme="minorHAnsi"/>
          <w:color w:val="000000" w:themeColor="text1"/>
          <w:sz w:val="22"/>
          <w:szCs w:val="22"/>
          <w:lang w:val="en-GB"/>
        </w:rPr>
        <w:t xml:space="preserve">ne such </w:t>
      </w:r>
      <w:r w:rsidRPr="00052B01">
        <w:rPr>
          <w:rFonts w:cstheme="minorHAnsi"/>
          <w:color w:val="000000" w:themeColor="text1"/>
          <w:sz w:val="22"/>
          <w:szCs w:val="22"/>
          <w:lang w:val="en-GB"/>
        </w:rPr>
        <w:t xml:space="preserve">working group </w:t>
      </w:r>
      <w:r w:rsidR="00A5490A" w:rsidRPr="00052B01">
        <w:rPr>
          <w:rFonts w:cstheme="minorHAnsi"/>
          <w:color w:val="000000" w:themeColor="text1"/>
          <w:sz w:val="22"/>
          <w:szCs w:val="22"/>
          <w:lang w:val="en-GB"/>
        </w:rPr>
        <w:t>meeting</w:t>
      </w:r>
      <w:r w:rsidRPr="00052B01">
        <w:rPr>
          <w:rFonts w:cstheme="minorHAnsi"/>
          <w:color w:val="000000" w:themeColor="text1"/>
          <w:sz w:val="22"/>
          <w:szCs w:val="22"/>
          <w:lang w:val="en-GB"/>
        </w:rPr>
        <w:t xml:space="preserve"> took place with reference to the site clearance and recovery plan. The group were tasked with rewriting one of the 20 so plans the program group had decided to be a priority for the partnership</w:t>
      </w:r>
      <w:r w:rsidR="00060DF2" w:rsidRPr="00052B01">
        <w:rPr>
          <w:rFonts w:cstheme="minorHAnsi"/>
          <w:color w:val="000000" w:themeColor="text1"/>
          <w:sz w:val="22"/>
          <w:szCs w:val="22"/>
          <w:lang w:val="en-GB"/>
        </w:rPr>
        <w:t xml:space="preserve"> (a</w:t>
      </w:r>
      <w:r w:rsidRPr="00052B01">
        <w:rPr>
          <w:rFonts w:cstheme="minorHAnsi"/>
          <w:color w:val="000000" w:themeColor="text1"/>
          <w:sz w:val="22"/>
          <w:szCs w:val="22"/>
          <w:lang w:val="en-GB"/>
        </w:rPr>
        <w:t>nd the population it represents). At this point the plan</w:t>
      </w:r>
      <w:r w:rsidR="00EB4BD7" w:rsidRPr="00052B01">
        <w:rPr>
          <w:rFonts w:cstheme="minorHAnsi"/>
          <w:color w:val="000000" w:themeColor="text1"/>
          <w:sz w:val="22"/>
          <w:szCs w:val="22"/>
          <w:lang w:val="en-GB"/>
        </w:rPr>
        <w:t xml:space="preserve"> had</w:t>
      </w:r>
      <w:r w:rsidRPr="00052B01">
        <w:rPr>
          <w:rFonts w:cstheme="minorHAnsi"/>
          <w:color w:val="000000" w:themeColor="text1"/>
          <w:sz w:val="22"/>
          <w:szCs w:val="22"/>
          <w:lang w:val="en-GB"/>
        </w:rPr>
        <w:t xml:space="preserve"> been written and required review and </w:t>
      </w:r>
      <w:r w:rsidR="00EB4BD7" w:rsidRPr="00052B01">
        <w:rPr>
          <w:rFonts w:cstheme="minorHAnsi"/>
          <w:color w:val="000000" w:themeColor="text1"/>
          <w:sz w:val="22"/>
          <w:szCs w:val="22"/>
          <w:lang w:val="en-GB"/>
        </w:rPr>
        <w:t xml:space="preserve">an </w:t>
      </w:r>
      <w:r w:rsidRPr="00052B01">
        <w:rPr>
          <w:rFonts w:cstheme="minorHAnsi"/>
          <w:color w:val="000000" w:themeColor="text1"/>
          <w:sz w:val="22"/>
          <w:szCs w:val="22"/>
          <w:lang w:val="en-GB"/>
        </w:rPr>
        <w:t>update</w:t>
      </w:r>
      <w:r w:rsidR="00B2653F" w:rsidRPr="00052B01">
        <w:rPr>
          <w:rFonts w:cstheme="minorHAnsi"/>
          <w:color w:val="000000" w:themeColor="text1"/>
          <w:sz w:val="22"/>
          <w:szCs w:val="22"/>
          <w:lang w:val="en-GB"/>
        </w:rPr>
        <w:t xml:space="preserve"> after </w:t>
      </w:r>
      <w:r w:rsidR="00EB4BD7" w:rsidRPr="00052B01">
        <w:rPr>
          <w:rFonts w:cstheme="minorHAnsi"/>
          <w:color w:val="000000" w:themeColor="text1"/>
          <w:sz w:val="22"/>
          <w:szCs w:val="22"/>
          <w:lang w:val="en-GB"/>
        </w:rPr>
        <w:t xml:space="preserve">a </w:t>
      </w:r>
      <w:r w:rsidR="00B2653F" w:rsidRPr="00052B01">
        <w:rPr>
          <w:rFonts w:cstheme="minorHAnsi"/>
          <w:color w:val="000000" w:themeColor="text1"/>
          <w:sz w:val="22"/>
          <w:szCs w:val="22"/>
          <w:lang w:val="en-GB"/>
        </w:rPr>
        <w:t>two-</w:t>
      </w:r>
      <w:r w:rsidRPr="00052B01">
        <w:rPr>
          <w:rFonts w:cstheme="minorHAnsi"/>
          <w:color w:val="000000" w:themeColor="text1"/>
          <w:sz w:val="22"/>
          <w:szCs w:val="22"/>
          <w:lang w:val="en-GB"/>
        </w:rPr>
        <w:t xml:space="preserve">year period. </w:t>
      </w:r>
      <w:r w:rsidR="00A234BF" w:rsidRPr="00052B01">
        <w:rPr>
          <w:rFonts w:cstheme="minorHAnsi"/>
          <w:color w:val="000000" w:themeColor="text1"/>
          <w:sz w:val="22"/>
          <w:szCs w:val="22"/>
          <w:lang w:val="en-GB"/>
        </w:rPr>
        <w:t>This time the</w:t>
      </w:r>
      <w:r w:rsidRPr="00052B01">
        <w:rPr>
          <w:rFonts w:cstheme="minorHAnsi"/>
          <w:color w:val="000000" w:themeColor="text1"/>
          <w:sz w:val="22"/>
          <w:szCs w:val="22"/>
          <w:lang w:val="en-GB"/>
        </w:rPr>
        <w:t xml:space="preserve"> recovery plan will be divided into a site clearance plan</w:t>
      </w:r>
      <w:r w:rsidR="00B2653F" w:rsidRPr="00052B01">
        <w:rPr>
          <w:rFonts w:cstheme="minorHAnsi"/>
          <w:color w:val="000000" w:themeColor="text1"/>
          <w:sz w:val="22"/>
          <w:szCs w:val="22"/>
          <w:lang w:val="en-GB"/>
        </w:rPr>
        <w:t xml:space="preserve"> </w:t>
      </w:r>
      <w:r w:rsidRPr="00052B01">
        <w:rPr>
          <w:rFonts w:cstheme="minorHAnsi"/>
          <w:color w:val="000000" w:themeColor="text1"/>
          <w:sz w:val="22"/>
          <w:szCs w:val="22"/>
          <w:lang w:val="en-GB"/>
        </w:rPr>
        <w:t>(</w:t>
      </w:r>
      <w:r w:rsidR="00B2653F" w:rsidRPr="00052B01">
        <w:rPr>
          <w:rFonts w:cstheme="minorHAnsi"/>
          <w:color w:val="000000" w:themeColor="text1"/>
          <w:sz w:val="22"/>
          <w:szCs w:val="22"/>
          <w:lang w:val="en-GB"/>
        </w:rPr>
        <w:t>t</w:t>
      </w:r>
      <w:r w:rsidRPr="00052B01">
        <w:rPr>
          <w:rFonts w:cstheme="minorHAnsi"/>
          <w:color w:val="000000" w:themeColor="text1"/>
          <w:sz w:val="22"/>
          <w:szCs w:val="22"/>
          <w:lang w:val="en-GB"/>
        </w:rPr>
        <w:t>his group)</w:t>
      </w:r>
      <w:r w:rsidR="00771882" w:rsidRPr="00052B01">
        <w:rPr>
          <w:rFonts w:cstheme="minorHAnsi"/>
          <w:color w:val="000000" w:themeColor="text1"/>
          <w:sz w:val="22"/>
          <w:szCs w:val="22"/>
          <w:lang w:val="en-GB"/>
        </w:rPr>
        <w:t xml:space="preserve"> an</w:t>
      </w:r>
      <w:r w:rsidR="0088215C" w:rsidRPr="00052B01">
        <w:rPr>
          <w:rFonts w:cstheme="minorHAnsi"/>
          <w:color w:val="000000" w:themeColor="text1"/>
          <w:sz w:val="22"/>
          <w:szCs w:val="22"/>
          <w:lang w:val="en-GB"/>
        </w:rPr>
        <w:t>d a humanitarian relief plan. The m</w:t>
      </w:r>
      <w:r w:rsidR="00771882" w:rsidRPr="00052B01">
        <w:rPr>
          <w:rFonts w:cstheme="minorHAnsi"/>
          <w:color w:val="000000" w:themeColor="text1"/>
          <w:sz w:val="22"/>
          <w:szCs w:val="22"/>
          <w:lang w:val="en-GB"/>
        </w:rPr>
        <w:t xml:space="preserve">eeting was held in a local resilience partnership office, the meeting room that could hold about 15 people on an industrial estate roughly equidistantly between </w:t>
      </w:r>
      <w:r w:rsidR="0088215C" w:rsidRPr="00052B01">
        <w:rPr>
          <w:rFonts w:cstheme="minorHAnsi"/>
          <w:color w:val="000000" w:themeColor="text1"/>
          <w:sz w:val="22"/>
          <w:szCs w:val="22"/>
          <w:lang w:val="en-GB"/>
        </w:rPr>
        <w:t>C</w:t>
      </w:r>
      <w:r w:rsidR="00771882" w:rsidRPr="00052B01">
        <w:rPr>
          <w:rFonts w:cstheme="minorHAnsi"/>
          <w:color w:val="000000" w:themeColor="text1"/>
          <w:sz w:val="22"/>
          <w:szCs w:val="22"/>
          <w:lang w:val="en-GB"/>
        </w:rPr>
        <w:t>ity</w:t>
      </w:r>
      <w:r w:rsidR="0088215C" w:rsidRPr="00052B01">
        <w:rPr>
          <w:rFonts w:cstheme="minorHAnsi"/>
          <w:color w:val="000000" w:themeColor="text1"/>
          <w:sz w:val="22"/>
          <w:szCs w:val="22"/>
          <w:lang w:val="en-GB"/>
        </w:rPr>
        <w:t xml:space="preserve"> Council</w:t>
      </w:r>
      <w:r w:rsidR="00771882" w:rsidRPr="00052B01">
        <w:rPr>
          <w:rFonts w:cstheme="minorHAnsi"/>
          <w:color w:val="000000" w:themeColor="text1"/>
          <w:sz w:val="22"/>
          <w:szCs w:val="22"/>
          <w:lang w:val="en-GB"/>
        </w:rPr>
        <w:t xml:space="preserve">, County </w:t>
      </w:r>
      <w:r w:rsidR="0088215C" w:rsidRPr="00052B01">
        <w:rPr>
          <w:rFonts w:cstheme="minorHAnsi"/>
          <w:color w:val="000000" w:themeColor="text1"/>
          <w:sz w:val="22"/>
          <w:szCs w:val="22"/>
          <w:lang w:val="en-GB"/>
        </w:rPr>
        <w:t>Council and P</w:t>
      </w:r>
      <w:r w:rsidR="00771882" w:rsidRPr="00052B01">
        <w:rPr>
          <w:rFonts w:cstheme="minorHAnsi"/>
          <w:color w:val="000000" w:themeColor="text1"/>
          <w:sz w:val="22"/>
          <w:szCs w:val="22"/>
          <w:lang w:val="en-GB"/>
        </w:rPr>
        <w:t>olice Force headquarters. The bui</w:t>
      </w:r>
      <w:r w:rsidR="0088215C" w:rsidRPr="00052B01">
        <w:rPr>
          <w:rFonts w:cstheme="minorHAnsi"/>
          <w:color w:val="000000" w:themeColor="text1"/>
          <w:sz w:val="22"/>
          <w:szCs w:val="22"/>
          <w:lang w:val="en-GB"/>
        </w:rPr>
        <w:t>lding itself was leased by the County C</w:t>
      </w:r>
      <w:r w:rsidR="00771882" w:rsidRPr="00052B01">
        <w:rPr>
          <w:rFonts w:cstheme="minorHAnsi"/>
          <w:color w:val="000000" w:themeColor="text1"/>
          <w:sz w:val="22"/>
          <w:szCs w:val="22"/>
          <w:lang w:val="en-GB"/>
        </w:rPr>
        <w:t>ouncil</w:t>
      </w:r>
      <w:r w:rsidR="00A234BF" w:rsidRPr="00052B01">
        <w:rPr>
          <w:rFonts w:cstheme="minorHAnsi"/>
          <w:color w:val="000000" w:themeColor="text1"/>
          <w:sz w:val="22"/>
          <w:szCs w:val="22"/>
          <w:lang w:val="en-GB"/>
        </w:rPr>
        <w:t>, t</w:t>
      </w:r>
      <w:r w:rsidR="00771882" w:rsidRPr="00052B01">
        <w:rPr>
          <w:rFonts w:cstheme="minorHAnsi"/>
          <w:color w:val="000000" w:themeColor="text1"/>
          <w:sz w:val="22"/>
          <w:szCs w:val="22"/>
          <w:lang w:val="en-GB"/>
        </w:rPr>
        <w:t>he partnership was managed by police, with remaining partner is contributing funding or staff resources.</w:t>
      </w:r>
      <w:r w:rsidR="00771882" w:rsidRPr="00052B01">
        <w:rPr>
          <w:rFonts w:cstheme="minorHAnsi"/>
          <w:color w:val="000000" w:themeColor="text1"/>
          <w:sz w:val="22"/>
          <w:szCs w:val="22"/>
          <w:lang w:val="en-GB"/>
        </w:rPr>
        <w:cr/>
      </w:r>
      <w:r w:rsidR="00771882" w:rsidRPr="00052B01">
        <w:rPr>
          <w:rFonts w:cstheme="minorHAnsi"/>
          <w:color w:val="000000" w:themeColor="text1"/>
          <w:sz w:val="22"/>
          <w:szCs w:val="22"/>
          <w:lang w:val="en-GB"/>
        </w:rPr>
        <w:cr/>
        <w:t>Meeting attendees arrive and sign the visitors book before filing into the office. There is a familiarity between some while others are meeting for the first time. The meeting is call</w:t>
      </w:r>
      <w:r w:rsidR="00EB4BD7" w:rsidRPr="00052B01">
        <w:rPr>
          <w:rFonts w:cstheme="minorHAnsi"/>
          <w:color w:val="000000" w:themeColor="text1"/>
          <w:sz w:val="22"/>
          <w:szCs w:val="22"/>
          <w:lang w:val="en-GB"/>
        </w:rPr>
        <w:t>ed</w:t>
      </w:r>
      <w:r w:rsidR="00771882" w:rsidRPr="00052B01">
        <w:rPr>
          <w:rFonts w:cstheme="minorHAnsi"/>
          <w:color w:val="000000" w:themeColor="text1"/>
          <w:sz w:val="22"/>
          <w:szCs w:val="22"/>
          <w:lang w:val="en-GB"/>
        </w:rPr>
        <w:t xml:space="preserve"> </w:t>
      </w:r>
      <w:r w:rsidR="0088215C" w:rsidRPr="00052B01">
        <w:rPr>
          <w:rFonts w:cstheme="minorHAnsi"/>
          <w:color w:val="000000" w:themeColor="text1"/>
          <w:sz w:val="22"/>
          <w:szCs w:val="22"/>
          <w:lang w:val="en-GB"/>
        </w:rPr>
        <w:t>to order by</w:t>
      </w:r>
      <w:r w:rsidR="00771882" w:rsidRPr="00052B01">
        <w:rPr>
          <w:rFonts w:cstheme="minorHAnsi"/>
          <w:color w:val="000000" w:themeColor="text1"/>
          <w:sz w:val="22"/>
          <w:szCs w:val="22"/>
          <w:lang w:val="en-GB"/>
        </w:rPr>
        <w:t xml:space="preserve"> </w:t>
      </w:r>
      <w:r w:rsidR="0088215C" w:rsidRPr="00052B01">
        <w:rPr>
          <w:rFonts w:cstheme="minorHAnsi"/>
          <w:color w:val="000000" w:themeColor="text1"/>
          <w:sz w:val="22"/>
          <w:szCs w:val="22"/>
          <w:lang w:val="en-GB"/>
        </w:rPr>
        <w:t xml:space="preserve">one of the </w:t>
      </w:r>
      <w:r w:rsidR="00EB4BD7" w:rsidRPr="00052B01">
        <w:rPr>
          <w:rFonts w:cstheme="minorHAnsi"/>
          <w:color w:val="000000" w:themeColor="text1"/>
          <w:sz w:val="22"/>
          <w:szCs w:val="22"/>
          <w:lang w:val="en-GB"/>
        </w:rPr>
        <w:t>P</w:t>
      </w:r>
      <w:r w:rsidR="0088215C" w:rsidRPr="00052B01">
        <w:rPr>
          <w:rFonts w:cstheme="minorHAnsi"/>
          <w:color w:val="000000" w:themeColor="text1"/>
          <w:sz w:val="22"/>
          <w:szCs w:val="22"/>
          <w:lang w:val="en-GB"/>
        </w:rPr>
        <w:t>artnership E</w:t>
      </w:r>
      <w:r w:rsidR="00771882" w:rsidRPr="00052B01">
        <w:rPr>
          <w:rFonts w:cstheme="minorHAnsi"/>
          <w:color w:val="000000" w:themeColor="text1"/>
          <w:sz w:val="22"/>
          <w:szCs w:val="22"/>
          <w:lang w:val="en-GB"/>
        </w:rPr>
        <w:t xml:space="preserve">mergency </w:t>
      </w:r>
      <w:r w:rsidR="0088215C" w:rsidRPr="00052B01">
        <w:rPr>
          <w:rFonts w:cstheme="minorHAnsi"/>
          <w:color w:val="000000" w:themeColor="text1"/>
          <w:sz w:val="22"/>
          <w:szCs w:val="22"/>
          <w:lang w:val="en-GB"/>
        </w:rPr>
        <w:t>Management Officers (EMOs)</w:t>
      </w:r>
      <w:r w:rsidR="00EB4BD7" w:rsidRPr="00052B01">
        <w:rPr>
          <w:rFonts w:cstheme="minorHAnsi"/>
          <w:color w:val="000000" w:themeColor="text1"/>
          <w:sz w:val="22"/>
          <w:szCs w:val="22"/>
          <w:lang w:val="en-GB"/>
        </w:rPr>
        <w:t xml:space="preserve"> who</w:t>
      </w:r>
      <w:r w:rsidR="00771882" w:rsidRPr="00052B01">
        <w:rPr>
          <w:rFonts w:cstheme="minorHAnsi"/>
          <w:color w:val="000000" w:themeColor="text1"/>
          <w:sz w:val="22"/>
          <w:szCs w:val="22"/>
          <w:lang w:val="en-GB"/>
        </w:rPr>
        <w:t xml:space="preserve"> asks the people</w:t>
      </w:r>
      <w:r w:rsidR="00EB4BD7" w:rsidRPr="00052B01">
        <w:rPr>
          <w:rFonts w:cstheme="minorHAnsi"/>
          <w:color w:val="000000" w:themeColor="text1"/>
          <w:sz w:val="22"/>
          <w:szCs w:val="22"/>
          <w:lang w:val="en-GB"/>
        </w:rPr>
        <w:t xml:space="preserve"> to</w:t>
      </w:r>
      <w:r w:rsidR="00771882" w:rsidRPr="00052B01">
        <w:rPr>
          <w:rFonts w:cstheme="minorHAnsi"/>
          <w:color w:val="000000" w:themeColor="text1"/>
          <w:sz w:val="22"/>
          <w:szCs w:val="22"/>
          <w:lang w:val="en-GB"/>
        </w:rPr>
        <w:t xml:space="preserve"> introduce themselves. Around the table introductions are made, the seniority and experience of attendees is wide. Some functional specialists (e.g</w:t>
      </w:r>
      <w:r w:rsidR="0088215C" w:rsidRPr="00052B01">
        <w:rPr>
          <w:rFonts w:cstheme="minorHAnsi"/>
          <w:color w:val="000000" w:themeColor="text1"/>
          <w:sz w:val="22"/>
          <w:szCs w:val="22"/>
          <w:lang w:val="en-GB"/>
        </w:rPr>
        <w:t>. a trainee Health and S</w:t>
      </w:r>
      <w:r w:rsidR="00771882" w:rsidRPr="00052B01">
        <w:rPr>
          <w:rFonts w:cstheme="minorHAnsi"/>
          <w:color w:val="000000" w:themeColor="text1"/>
          <w:sz w:val="22"/>
          <w:szCs w:val="22"/>
          <w:lang w:val="en-GB"/>
        </w:rPr>
        <w:t xml:space="preserve">afety advisor from one local authority) some are representatives </w:t>
      </w:r>
      <w:r w:rsidR="0088215C" w:rsidRPr="00052B01">
        <w:rPr>
          <w:rFonts w:cstheme="minorHAnsi"/>
          <w:color w:val="000000" w:themeColor="text1"/>
          <w:sz w:val="22"/>
          <w:szCs w:val="22"/>
          <w:lang w:val="en-GB"/>
        </w:rPr>
        <w:t>with an organizational role which involves specific responsibility</w:t>
      </w:r>
      <w:r w:rsidR="00771882" w:rsidRPr="00052B01">
        <w:rPr>
          <w:rFonts w:cstheme="minorHAnsi"/>
          <w:color w:val="000000" w:themeColor="text1"/>
          <w:sz w:val="22"/>
          <w:szCs w:val="22"/>
          <w:lang w:val="en-GB"/>
        </w:rPr>
        <w:t xml:space="preserve"> for </w:t>
      </w:r>
      <w:r w:rsidR="0088215C" w:rsidRPr="00052B01">
        <w:rPr>
          <w:rFonts w:cstheme="minorHAnsi"/>
          <w:color w:val="000000" w:themeColor="text1"/>
          <w:sz w:val="22"/>
          <w:szCs w:val="22"/>
          <w:lang w:val="en-GB"/>
        </w:rPr>
        <w:t>partnership working</w:t>
      </w:r>
      <w:r w:rsidR="00771882" w:rsidRPr="00052B01">
        <w:rPr>
          <w:rFonts w:cstheme="minorHAnsi"/>
          <w:color w:val="000000" w:themeColor="text1"/>
          <w:sz w:val="22"/>
          <w:szCs w:val="22"/>
          <w:lang w:val="en-GB"/>
        </w:rPr>
        <w:t xml:space="preserve"> (from the NHS) while others are se</w:t>
      </w:r>
      <w:r w:rsidR="0088215C" w:rsidRPr="00052B01">
        <w:rPr>
          <w:rFonts w:cstheme="minorHAnsi"/>
          <w:color w:val="000000" w:themeColor="text1"/>
          <w:sz w:val="22"/>
          <w:szCs w:val="22"/>
          <w:lang w:val="en-GB"/>
        </w:rPr>
        <w:t xml:space="preserve">nior staff with a broad remit (the representative from Fire and Rescue).  The </w:t>
      </w:r>
      <w:r w:rsidR="00EB4BD7" w:rsidRPr="00052B01">
        <w:rPr>
          <w:rFonts w:cstheme="minorHAnsi"/>
          <w:color w:val="000000" w:themeColor="text1"/>
          <w:sz w:val="22"/>
          <w:szCs w:val="22"/>
          <w:lang w:val="en-GB"/>
        </w:rPr>
        <w:t>P</w:t>
      </w:r>
      <w:r w:rsidR="00771882" w:rsidRPr="00052B01">
        <w:rPr>
          <w:rFonts w:cstheme="minorHAnsi"/>
          <w:color w:val="000000" w:themeColor="text1"/>
          <w:sz w:val="22"/>
          <w:szCs w:val="22"/>
          <w:lang w:val="en-GB"/>
        </w:rPr>
        <w:t xml:space="preserve">artnership is represented by two </w:t>
      </w:r>
      <w:r w:rsidR="0088215C" w:rsidRPr="00052B01">
        <w:rPr>
          <w:rFonts w:cstheme="minorHAnsi"/>
          <w:color w:val="000000" w:themeColor="text1"/>
          <w:sz w:val="22"/>
          <w:szCs w:val="22"/>
          <w:lang w:val="en-GB"/>
        </w:rPr>
        <w:t xml:space="preserve">EMOs, </w:t>
      </w:r>
      <w:r w:rsidR="00771882" w:rsidRPr="00052B01">
        <w:rPr>
          <w:rFonts w:cstheme="minorHAnsi"/>
          <w:color w:val="000000" w:themeColor="text1"/>
          <w:sz w:val="22"/>
          <w:szCs w:val="22"/>
          <w:lang w:val="en-GB"/>
        </w:rPr>
        <w:t>these are members of staff funded by the local district, borough, county and unitary authorities who have a full-time role preparing emergency plans and responding to emergencies</w:t>
      </w:r>
      <w:r w:rsidR="00EB4BD7" w:rsidRPr="00052B01">
        <w:rPr>
          <w:rFonts w:cstheme="minorHAnsi"/>
          <w:color w:val="000000" w:themeColor="text1"/>
          <w:sz w:val="22"/>
          <w:szCs w:val="22"/>
          <w:lang w:val="en-GB"/>
        </w:rPr>
        <w:t>. The EMOs</w:t>
      </w:r>
      <w:r w:rsidR="0088215C" w:rsidRPr="00052B01">
        <w:rPr>
          <w:rFonts w:cstheme="minorHAnsi"/>
          <w:color w:val="000000" w:themeColor="text1"/>
          <w:sz w:val="22"/>
          <w:szCs w:val="22"/>
          <w:lang w:val="en-GB"/>
        </w:rPr>
        <w:t xml:space="preserve"> are authorised to speak on behalf of all of the </w:t>
      </w:r>
      <w:r w:rsidR="00EB4BD7" w:rsidRPr="00052B01">
        <w:rPr>
          <w:rFonts w:cstheme="minorHAnsi"/>
          <w:color w:val="000000" w:themeColor="text1"/>
          <w:sz w:val="22"/>
          <w:szCs w:val="22"/>
          <w:lang w:val="en-GB"/>
        </w:rPr>
        <w:t>l</w:t>
      </w:r>
      <w:r w:rsidR="0088215C" w:rsidRPr="00052B01">
        <w:rPr>
          <w:rFonts w:cstheme="minorHAnsi"/>
          <w:color w:val="000000" w:themeColor="text1"/>
          <w:sz w:val="22"/>
          <w:szCs w:val="22"/>
          <w:lang w:val="en-GB"/>
        </w:rPr>
        <w:t xml:space="preserve">ocal </w:t>
      </w:r>
      <w:r w:rsidR="00EB4BD7" w:rsidRPr="00052B01">
        <w:rPr>
          <w:rFonts w:cstheme="minorHAnsi"/>
          <w:color w:val="000000" w:themeColor="text1"/>
          <w:sz w:val="22"/>
          <w:szCs w:val="22"/>
          <w:lang w:val="en-GB"/>
        </w:rPr>
        <w:t>a</w:t>
      </w:r>
      <w:r w:rsidR="0088215C" w:rsidRPr="00052B01">
        <w:rPr>
          <w:rFonts w:cstheme="minorHAnsi"/>
          <w:color w:val="000000" w:themeColor="text1"/>
          <w:sz w:val="22"/>
          <w:szCs w:val="22"/>
          <w:lang w:val="en-GB"/>
        </w:rPr>
        <w:t xml:space="preserve">uthorities in the </w:t>
      </w:r>
      <w:r w:rsidR="00EB4BD7" w:rsidRPr="00052B01">
        <w:rPr>
          <w:rFonts w:cstheme="minorHAnsi"/>
          <w:color w:val="000000" w:themeColor="text1"/>
          <w:sz w:val="22"/>
          <w:szCs w:val="22"/>
          <w:lang w:val="en-GB"/>
        </w:rPr>
        <w:t>P</w:t>
      </w:r>
      <w:r w:rsidR="0088215C" w:rsidRPr="00052B01">
        <w:rPr>
          <w:rFonts w:cstheme="minorHAnsi"/>
          <w:color w:val="000000" w:themeColor="text1"/>
          <w:sz w:val="22"/>
          <w:szCs w:val="22"/>
          <w:lang w:val="en-GB"/>
        </w:rPr>
        <w:t>artnership.</w:t>
      </w:r>
      <w:r w:rsidR="0088215C" w:rsidRPr="00052B01">
        <w:rPr>
          <w:rFonts w:cstheme="minorHAnsi"/>
          <w:color w:val="000000" w:themeColor="text1"/>
          <w:sz w:val="22"/>
          <w:szCs w:val="22"/>
          <w:lang w:val="en-GB"/>
        </w:rPr>
        <w:cr/>
      </w:r>
      <w:r w:rsidR="0088215C" w:rsidRPr="00052B01">
        <w:rPr>
          <w:rFonts w:cstheme="minorHAnsi"/>
          <w:color w:val="000000" w:themeColor="text1"/>
          <w:sz w:val="22"/>
          <w:szCs w:val="22"/>
          <w:lang w:val="en-GB"/>
        </w:rPr>
        <w:cr/>
        <w:t>The EMO</w:t>
      </w:r>
      <w:r w:rsidR="00771882" w:rsidRPr="00052B01">
        <w:rPr>
          <w:rFonts w:cstheme="minorHAnsi"/>
          <w:color w:val="000000" w:themeColor="text1"/>
          <w:sz w:val="22"/>
          <w:szCs w:val="22"/>
          <w:lang w:val="en-GB"/>
        </w:rPr>
        <w:t xml:space="preserve"> beg</w:t>
      </w:r>
      <w:r w:rsidR="00EB4BD7" w:rsidRPr="00052B01">
        <w:rPr>
          <w:rFonts w:cstheme="minorHAnsi"/>
          <w:color w:val="000000" w:themeColor="text1"/>
          <w:sz w:val="22"/>
          <w:szCs w:val="22"/>
          <w:lang w:val="en-GB"/>
        </w:rPr>
        <w:t>ins</w:t>
      </w:r>
      <w:r w:rsidR="00771882" w:rsidRPr="00052B01">
        <w:rPr>
          <w:rFonts w:cstheme="minorHAnsi"/>
          <w:color w:val="000000" w:themeColor="text1"/>
          <w:sz w:val="22"/>
          <w:szCs w:val="22"/>
          <w:lang w:val="en-GB"/>
        </w:rPr>
        <w:t xml:space="preserve"> the meeting by stating where the plan </w:t>
      </w:r>
      <w:r w:rsidR="00EB4BD7" w:rsidRPr="00052B01">
        <w:rPr>
          <w:rFonts w:cstheme="minorHAnsi"/>
          <w:color w:val="000000" w:themeColor="text1"/>
          <w:sz w:val="22"/>
          <w:szCs w:val="22"/>
          <w:lang w:val="en-GB"/>
        </w:rPr>
        <w:t xml:space="preserve">is </w:t>
      </w:r>
      <w:r w:rsidR="00771882" w:rsidRPr="00052B01">
        <w:rPr>
          <w:rFonts w:cstheme="minorHAnsi"/>
          <w:color w:val="000000" w:themeColor="text1"/>
          <w:sz w:val="22"/>
          <w:szCs w:val="22"/>
          <w:lang w:val="en-GB"/>
        </w:rPr>
        <w:t xml:space="preserve">in terms of development. The plan </w:t>
      </w:r>
      <w:r w:rsidR="00EB4BD7" w:rsidRPr="00052B01">
        <w:rPr>
          <w:rFonts w:cstheme="minorHAnsi"/>
          <w:color w:val="000000" w:themeColor="text1"/>
          <w:sz w:val="22"/>
          <w:szCs w:val="22"/>
          <w:lang w:val="en-GB"/>
        </w:rPr>
        <w:t xml:space="preserve">is </w:t>
      </w:r>
      <w:r w:rsidR="00771882" w:rsidRPr="00052B01">
        <w:rPr>
          <w:rFonts w:cstheme="minorHAnsi"/>
          <w:color w:val="000000" w:themeColor="text1"/>
          <w:sz w:val="22"/>
          <w:szCs w:val="22"/>
          <w:lang w:val="en-GB"/>
        </w:rPr>
        <w:t>being rewritten and divided</w:t>
      </w:r>
      <w:r w:rsidR="00EB4BD7" w:rsidRPr="00052B01">
        <w:rPr>
          <w:rFonts w:cstheme="minorHAnsi"/>
          <w:color w:val="000000" w:themeColor="text1"/>
          <w:sz w:val="22"/>
          <w:szCs w:val="22"/>
          <w:lang w:val="en-GB"/>
        </w:rPr>
        <w:t xml:space="preserve"> and this </w:t>
      </w:r>
      <w:r w:rsidR="00771882" w:rsidRPr="00052B01">
        <w:rPr>
          <w:rFonts w:cstheme="minorHAnsi"/>
          <w:color w:val="000000" w:themeColor="text1"/>
          <w:sz w:val="22"/>
          <w:szCs w:val="22"/>
          <w:lang w:val="en-GB"/>
        </w:rPr>
        <w:t>group consider</w:t>
      </w:r>
      <w:r w:rsidR="00EB4BD7" w:rsidRPr="00052B01">
        <w:rPr>
          <w:rFonts w:cstheme="minorHAnsi"/>
          <w:color w:val="000000" w:themeColor="text1"/>
          <w:sz w:val="22"/>
          <w:szCs w:val="22"/>
          <w:lang w:val="en-GB"/>
        </w:rPr>
        <w:t>s</w:t>
      </w:r>
      <w:r w:rsidR="00771882" w:rsidRPr="00052B01">
        <w:rPr>
          <w:rFonts w:cstheme="minorHAnsi"/>
          <w:color w:val="000000" w:themeColor="text1"/>
          <w:sz w:val="22"/>
          <w:szCs w:val="22"/>
          <w:lang w:val="en-GB"/>
        </w:rPr>
        <w:t xml:space="preserve"> the site clearance plan. The plan </w:t>
      </w:r>
      <w:r w:rsidR="00EB4BD7" w:rsidRPr="00052B01">
        <w:rPr>
          <w:rFonts w:cstheme="minorHAnsi"/>
          <w:color w:val="000000" w:themeColor="text1"/>
          <w:sz w:val="22"/>
          <w:szCs w:val="22"/>
          <w:lang w:val="en-GB"/>
        </w:rPr>
        <w:t xml:space="preserve">is </w:t>
      </w:r>
      <w:r w:rsidR="00771882" w:rsidRPr="00052B01">
        <w:rPr>
          <w:rFonts w:cstheme="minorHAnsi"/>
          <w:color w:val="000000" w:themeColor="text1"/>
          <w:sz w:val="22"/>
          <w:szCs w:val="22"/>
          <w:lang w:val="en-GB"/>
        </w:rPr>
        <w:t xml:space="preserve">coming to the stage of </w:t>
      </w:r>
      <w:r w:rsidR="00EB4BD7" w:rsidRPr="00052B01">
        <w:rPr>
          <w:rFonts w:cstheme="minorHAnsi"/>
          <w:color w:val="000000" w:themeColor="text1"/>
          <w:sz w:val="22"/>
          <w:szCs w:val="22"/>
          <w:lang w:val="en-GB"/>
        </w:rPr>
        <w:t xml:space="preserve">the </w:t>
      </w:r>
      <w:r w:rsidR="00771882" w:rsidRPr="00052B01">
        <w:rPr>
          <w:rFonts w:cstheme="minorHAnsi"/>
          <w:color w:val="000000" w:themeColor="text1"/>
          <w:sz w:val="22"/>
          <w:szCs w:val="22"/>
          <w:lang w:val="en-GB"/>
        </w:rPr>
        <w:t>draft</w:t>
      </w:r>
      <w:r w:rsidR="00EB4BD7" w:rsidRPr="00052B01">
        <w:rPr>
          <w:rFonts w:cstheme="minorHAnsi"/>
          <w:color w:val="000000" w:themeColor="text1"/>
          <w:sz w:val="22"/>
          <w:szCs w:val="22"/>
          <w:lang w:val="en-GB"/>
        </w:rPr>
        <w:t>ing process in</w:t>
      </w:r>
      <w:r w:rsidR="00771882" w:rsidRPr="00052B01">
        <w:rPr>
          <w:rFonts w:cstheme="minorHAnsi"/>
          <w:color w:val="000000" w:themeColor="text1"/>
          <w:sz w:val="22"/>
          <w:szCs w:val="22"/>
          <w:lang w:val="en-GB"/>
        </w:rPr>
        <w:t xml:space="preserve"> which the group been assembled to discuss and refine. The multi</w:t>
      </w:r>
      <w:r w:rsidR="00EB4BD7" w:rsidRPr="00052B01">
        <w:rPr>
          <w:rFonts w:cstheme="minorHAnsi"/>
          <w:color w:val="000000" w:themeColor="text1"/>
          <w:sz w:val="22"/>
          <w:szCs w:val="22"/>
          <w:lang w:val="en-GB"/>
        </w:rPr>
        <w:t>-</w:t>
      </w:r>
      <w:r w:rsidR="00771882" w:rsidRPr="00052B01">
        <w:rPr>
          <w:rFonts w:cstheme="minorHAnsi"/>
          <w:color w:val="000000" w:themeColor="text1"/>
          <w:sz w:val="22"/>
          <w:szCs w:val="22"/>
          <w:lang w:val="en-GB"/>
        </w:rPr>
        <w:t>agency plans for approved for a period of two years</w:t>
      </w:r>
      <w:r w:rsidR="00A234BF" w:rsidRPr="00052B01">
        <w:rPr>
          <w:rFonts w:cstheme="minorHAnsi"/>
          <w:color w:val="000000" w:themeColor="text1"/>
          <w:sz w:val="22"/>
          <w:szCs w:val="22"/>
          <w:lang w:val="en-GB"/>
        </w:rPr>
        <w:t>, a</w:t>
      </w:r>
      <w:r w:rsidR="00771882" w:rsidRPr="00052B01">
        <w:rPr>
          <w:rFonts w:cstheme="minorHAnsi"/>
          <w:color w:val="000000" w:themeColor="text1"/>
          <w:sz w:val="22"/>
          <w:szCs w:val="22"/>
          <w:lang w:val="en-GB"/>
        </w:rPr>
        <w:t xml:space="preserve">fter which they required </w:t>
      </w:r>
      <w:r w:rsidR="00EB4BD7" w:rsidRPr="00052B01">
        <w:rPr>
          <w:rFonts w:cstheme="minorHAnsi"/>
          <w:color w:val="000000" w:themeColor="text1"/>
          <w:sz w:val="22"/>
          <w:szCs w:val="22"/>
          <w:lang w:val="en-GB"/>
        </w:rPr>
        <w:t xml:space="preserve">revision </w:t>
      </w:r>
      <w:r w:rsidR="00771882" w:rsidRPr="00052B01">
        <w:rPr>
          <w:rFonts w:cstheme="minorHAnsi"/>
          <w:color w:val="000000" w:themeColor="text1"/>
          <w:sz w:val="22"/>
          <w:szCs w:val="22"/>
          <w:lang w:val="en-GB"/>
        </w:rPr>
        <w:t xml:space="preserve">and re-authorising.  </w:t>
      </w:r>
      <w:r w:rsidR="00A018B7" w:rsidRPr="00052B01">
        <w:rPr>
          <w:rFonts w:cstheme="minorHAnsi"/>
          <w:color w:val="000000" w:themeColor="text1"/>
          <w:sz w:val="22"/>
          <w:szCs w:val="22"/>
          <w:lang w:val="en-GB"/>
        </w:rPr>
        <w:t>The E</w:t>
      </w:r>
      <w:r w:rsidR="00771882" w:rsidRPr="00052B01">
        <w:rPr>
          <w:rFonts w:cstheme="minorHAnsi"/>
          <w:color w:val="000000" w:themeColor="text1"/>
          <w:sz w:val="22"/>
          <w:szCs w:val="22"/>
          <w:lang w:val="en-GB"/>
        </w:rPr>
        <w:t xml:space="preserve">mergency </w:t>
      </w:r>
      <w:r w:rsidR="00EB4BD7" w:rsidRPr="00052B01">
        <w:rPr>
          <w:rFonts w:cstheme="minorHAnsi"/>
          <w:color w:val="000000" w:themeColor="text1"/>
          <w:sz w:val="22"/>
          <w:szCs w:val="22"/>
          <w:lang w:val="en-GB"/>
        </w:rPr>
        <w:t>M</w:t>
      </w:r>
      <w:r w:rsidR="00771882" w:rsidRPr="00052B01">
        <w:rPr>
          <w:rFonts w:cstheme="minorHAnsi"/>
          <w:color w:val="000000" w:themeColor="text1"/>
          <w:sz w:val="22"/>
          <w:szCs w:val="22"/>
          <w:lang w:val="en-GB"/>
        </w:rPr>
        <w:t xml:space="preserve">anagement </w:t>
      </w:r>
      <w:r w:rsidR="00EB4BD7" w:rsidRPr="00052B01">
        <w:rPr>
          <w:rFonts w:cstheme="minorHAnsi"/>
          <w:color w:val="000000" w:themeColor="text1"/>
          <w:sz w:val="22"/>
          <w:szCs w:val="22"/>
          <w:lang w:val="en-GB"/>
        </w:rPr>
        <w:t>O</w:t>
      </w:r>
      <w:r w:rsidR="00771882" w:rsidRPr="00052B01">
        <w:rPr>
          <w:rFonts w:cstheme="minorHAnsi"/>
          <w:color w:val="000000" w:themeColor="text1"/>
          <w:sz w:val="22"/>
          <w:szCs w:val="22"/>
          <w:lang w:val="en-GB"/>
        </w:rPr>
        <w:t xml:space="preserve">fficer </w:t>
      </w:r>
      <w:r w:rsidR="00737AF9" w:rsidRPr="00052B01">
        <w:rPr>
          <w:rFonts w:cstheme="minorHAnsi"/>
          <w:color w:val="000000" w:themeColor="text1"/>
          <w:sz w:val="22"/>
          <w:szCs w:val="22"/>
          <w:lang w:val="en-GB"/>
        </w:rPr>
        <w:t xml:space="preserve">chairing the meeting </w:t>
      </w:r>
      <w:r w:rsidR="00771882" w:rsidRPr="00052B01">
        <w:rPr>
          <w:rFonts w:cstheme="minorHAnsi"/>
          <w:color w:val="000000" w:themeColor="text1"/>
          <w:sz w:val="22"/>
          <w:szCs w:val="22"/>
          <w:lang w:val="en-GB"/>
        </w:rPr>
        <w:t>ask</w:t>
      </w:r>
      <w:r w:rsidR="00A018B7" w:rsidRPr="00052B01">
        <w:rPr>
          <w:rFonts w:cstheme="minorHAnsi"/>
          <w:color w:val="000000" w:themeColor="text1"/>
          <w:sz w:val="22"/>
          <w:szCs w:val="22"/>
          <w:lang w:val="en-GB"/>
        </w:rPr>
        <w:t xml:space="preserve">s who has </w:t>
      </w:r>
      <w:r w:rsidR="00771882" w:rsidRPr="00052B01">
        <w:rPr>
          <w:rFonts w:cstheme="minorHAnsi"/>
          <w:color w:val="000000" w:themeColor="text1"/>
          <w:sz w:val="22"/>
          <w:szCs w:val="22"/>
          <w:lang w:val="en-GB"/>
        </w:rPr>
        <w:t xml:space="preserve">read the draft plan </w:t>
      </w:r>
      <w:r w:rsidR="00A018B7" w:rsidRPr="00052B01">
        <w:rPr>
          <w:rFonts w:cstheme="minorHAnsi"/>
          <w:color w:val="000000" w:themeColor="text1"/>
          <w:sz w:val="22"/>
          <w:szCs w:val="22"/>
          <w:lang w:val="en-GB"/>
        </w:rPr>
        <w:t>(which is the intended</w:t>
      </w:r>
      <w:r w:rsidR="00771882" w:rsidRPr="00052B01">
        <w:rPr>
          <w:rFonts w:cstheme="minorHAnsi"/>
          <w:color w:val="000000" w:themeColor="text1"/>
          <w:sz w:val="22"/>
          <w:szCs w:val="22"/>
          <w:lang w:val="en-GB"/>
        </w:rPr>
        <w:t xml:space="preserve"> focus of </w:t>
      </w:r>
      <w:r w:rsidR="00737AF9" w:rsidRPr="00052B01">
        <w:rPr>
          <w:rFonts w:cstheme="minorHAnsi"/>
          <w:color w:val="000000" w:themeColor="text1"/>
          <w:sz w:val="22"/>
          <w:szCs w:val="22"/>
          <w:lang w:val="en-GB"/>
        </w:rPr>
        <w:t>discussion</w:t>
      </w:r>
      <w:r w:rsidR="00A018B7" w:rsidRPr="00052B01">
        <w:rPr>
          <w:rFonts w:cstheme="minorHAnsi"/>
          <w:color w:val="000000" w:themeColor="text1"/>
          <w:sz w:val="22"/>
          <w:szCs w:val="22"/>
          <w:lang w:val="en-GB"/>
        </w:rPr>
        <w:t>)</w:t>
      </w:r>
      <w:r w:rsidR="00771882" w:rsidRPr="00052B01">
        <w:rPr>
          <w:rFonts w:cstheme="minorHAnsi"/>
          <w:color w:val="000000" w:themeColor="text1"/>
          <w:sz w:val="22"/>
          <w:szCs w:val="22"/>
          <w:lang w:val="en-GB"/>
        </w:rPr>
        <w:t xml:space="preserve">. None of the participants beyond the two </w:t>
      </w:r>
      <w:r w:rsidR="00EB4BD7" w:rsidRPr="00052B01">
        <w:rPr>
          <w:rFonts w:cstheme="minorHAnsi"/>
          <w:color w:val="000000" w:themeColor="text1"/>
          <w:sz w:val="22"/>
          <w:szCs w:val="22"/>
          <w:lang w:val="en-GB"/>
        </w:rPr>
        <w:t>E</w:t>
      </w:r>
      <w:r w:rsidR="00771882" w:rsidRPr="00052B01">
        <w:rPr>
          <w:rFonts w:cstheme="minorHAnsi"/>
          <w:color w:val="000000" w:themeColor="text1"/>
          <w:sz w:val="22"/>
          <w:szCs w:val="22"/>
          <w:lang w:val="en-GB"/>
        </w:rPr>
        <w:t xml:space="preserve">mergency </w:t>
      </w:r>
      <w:r w:rsidR="00EB4BD7" w:rsidRPr="00052B01">
        <w:rPr>
          <w:rFonts w:cstheme="minorHAnsi"/>
          <w:color w:val="000000" w:themeColor="text1"/>
          <w:sz w:val="22"/>
          <w:szCs w:val="22"/>
          <w:lang w:val="en-GB"/>
        </w:rPr>
        <w:t>M</w:t>
      </w:r>
      <w:r w:rsidR="00771882" w:rsidRPr="00052B01">
        <w:rPr>
          <w:rFonts w:cstheme="minorHAnsi"/>
          <w:color w:val="000000" w:themeColor="text1"/>
          <w:sz w:val="22"/>
          <w:szCs w:val="22"/>
          <w:lang w:val="en-GB"/>
        </w:rPr>
        <w:t xml:space="preserve">anagement </w:t>
      </w:r>
      <w:r w:rsidR="00EB4BD7" w:rsidRPr="00052B01">
        <w:rPr>
          <w:rFonts w:cstheme="minorHAnsi"/>
          <w:color w:val="000000" w:themeColor="text1"/>
          <w:sz w:val="22"/>
          <w:szCs w:val="22"/>
          <w:lang w:val="en-GB"/>
        </w:rPr>
        <w:t>O</w:t>
      </w:r>
      <w:r w:rsidR="00771882" w:rsidRPr="00052B01">
        <w:rPr>
          <w:rFonts w:cstheme="minorHAnsi"/>
          <w:color w:val="000000" w:themeColor="text1"/>
          <w:sz w:val="22"/>
          <w:szCs w:val="22"/>
          <w:lang w:val="en-GB"/>
        </w:rPr>
        <w:t xml:space="preserve">fficers appear to have read it. The meeting then reverts to the basic principles of the plan, </w:t>
      </w:r>
      <w:r w:rsidR="00EB4BD7" w:rsidRPr="00052B01">
        <w:rPr>
          <w:rFonts w:cstheme="minorHAnsi"/>
          <w:color w:val="000000" w:themeColor="text1"/>
          <w:sz w:val="22"/>
          <w:szCs w:val="22"/>
          <w:lang w:val="en-GB"/>
        </w:rPr>
        <w:t>r</w:t>
      </w:r>
      <w:r w:rsidR="00771882" w:rsidRPr="00052B01">
        <w:rPr>
          <w:rFonts w:cstheme="minorHAnsi"/>
          <w:color w:val="000000" w:themeColor="text1"/>
          <w:sz w:val="22"/>
          <w:szCs w:val="22"/>
          <w:lang w:val="en-GB"/>
        </w:rPr>
        <w:t xml:space="preserve">esponsibilities of organising in the event of recovery. This is explored through discussion of hypothetical </w:t>
      </w:r>
      <w:r w:rsidR="001F2D29" w:rsidRPr="00052B01">
        <w:rPr>
          <w:rFonts w:cstheme="minorHAnsi"/>
          <w:color w:val="000000" w:themeColor="text1"/>
          <w:sz w:val="22"/>
          <w:szCs w:val="22"/>
          <w:lang w:val="en-GB"/>
        </w:rPr>
        <w:t>scenarios and precedents</w:t>
      </w:r>
      <w:r w:rsidR="00771882" w:rsidRPr="00052B01">
        <w:rPr>
          <w:rFonts w:cstheme="minorHAnsi"/>
          <w:color w:val="000000" w:themeColor="text1"/>
          <w:sz w:val="22"/>
          <w:szCs w:val="22"/>
          <w:lang w:val="en-GB"/>
        </w:rPr>
        <w:t>.</w:t>
      </w:r>
    </w:p>
    <w:p w14:paraId="4EA17386" w14:textId="10048FAA" w:rsidR="00B2653F" w:rsidRPr="00052B01" w:rsidRDefault="006D4804" w:rsidP="00C63D59">
      <w:pPr>
        <w:spacing w:after="240"/>
        <w:jc w:val="both"/>
        <w:outlineLvl w:val="0"/>
        <w:rPr>
          <w:rFonts w:cstheme="minorHAnsi"/>
          <w:color w:val="000000" w:themeColor="text1"/>
          <w:sz w:val="22"/>
          <w:szCs w:val="22"/>
          <w:lang w:val="en-GB"/>
        </w:rPr>
      </w:pPr>
      <w:r w:rsidRPr="00052B01">
        <w:rPr>
          <w:rFonts w:cstheme="minorHAnsi"/>
          <w:i/>
          <w:color w:val="000000" w:themeColor="text1"/>
          <w:sz w:val="22"/>
          <w:szCs w:val="22"/>
          <w:lang w:val="en-GB"/>
        </w:rPr>
        <w:lastRenderedPageBreak/>
        <w:t>Rehearsal</w:t>
      </w:r>
      <w:r w:rsidRPr="00052B01">
        <w:rPr>
          <w:rFonts w:cstheme="minorHAnsi"/>
          <w:color w:val="000000" w:themeColor="text1"/>
          <w:sz w:val="22"/>
          <w:szCs w:val="22"/>
          <w:lang w:val="en-GB"/>
        </w:rPr>
        <w:cr/>
        <w:t xml:space="preserve">As it becomes apparent that </w:t>
      </w:r>
      <w:r w:rsidR="00811116" w:rsidRPr="00052B01">
        <w:rPr>
          <w:rFonts w:cstheme="minorHAnsi"/>
          <w:color w:val="000000" w:themeColor="text1"/>
          <w:sz w:val="22"/>
          <w:szCs w:val="22"/>
          <w:lang w:val="en-GB"/>
        </w:rPr>
        <w:t xml:space="preserve">many of </w:t>
      </w:r>
      <w:r w:rsidRPr="00052B01">
        <w:rPr>
          <w:rFonts w:cstheme="minorHAnsi"/>
          <w:color w:val="000000" w:themeColor="text1"/>
          <w:sz w:val="22"/>
          <w:szCs w:val="22"/>
          <w:lang w:val="en-GB"/>
        </w:rPr>
        <w:t>those pre</w:t>
      </w:r>
      <w:r w:rsidR="00932A18" w:rsidRPr="00052B01">
        <w:rPr>
          <w:rFonts w:cstheme="minorHAnsi"/>
          <w:color w:val="000000" w:themeColor="text1"/>
          <w:sz w:val="22"/>
          <w:szCs w:val="22"/>
          <w:lang w:val="en-GB"/>
        </w:rPr>
        <w:t xml:space="preserve">sent </w:t>
      </w:r>
      <w:r w:rsidR="00811116" w:rsidRPr="00052B01">
        <w:rPr>
          <w:rFonts w:cstheme="minorHAnsi"/>
          <w:color w:val="000000" w:themeColor="text1"/>
          <w:sz w:val="22"/>
          <w:szCs w:val="22"/>
          <w:lang w:val="en-GB"/>
        </w:rPr>
        <w:t xml:space="preserve">are </w:t>
      </w:r>
      <w:r w:rsidR="00932A18" w:rsidRPr="00052B01">
        <w:rPr>
          <w:rFonts w:cstheme="minorHAnsi"/>
          <w:color w:val="000000" w:themeColor="text1"/>
          <w:sz w:val="22"/>
          <w:szCs w:val="22"/>
          <w:lang w:val="en-GB"/>
        </w:rPr>
        <w:t>unfamiliar with the plan</w:t>
      </w:r>
      <w:r w:rsidR="004A2703" w:rsidRPr="00052B01">
        <w:rPr>
          <w:rFonts w:cstheme="minorHAnsi"/>
          <w:color w:val="000000" w:themeColor="text1"/>
          <w:sz w:val="22"/>
          <w:szCs w:val="22"/>
          <w:lang w:val="en-GB"/>
        </w:rPr>
        <w:t xml:space="preserve"> (</w:t>
      </w:r>
      <w:r w:rsidR="00C63D59" w:rsidRPr="00052B01">
        <w:rPr>
          <w:rFonts w:cstheme="minorHAnsi"/>
          <w:color w:val="000000" w:themeColor="text1"/>
          <w:sz w:val="22"/>
          <w:szCs w:val="22"/>
          <w:lang w:val="en-GB"/>
        </w:rPr>
        <w:t>or</w:t>
      </w:r>
      <w:r w:rsidR="004A2703" w:rsidRPr="00052B01">
        <w:rPr>
          <w:rFonts w:cstheme="minorHAnsi"/>
          <w:color w:val="000000" w:themeColor="text1"/>
          <w:sz w:val="22"/>
          <w:szCs w:val="22"/>
          <w:lang w:val="en-GB"/>
        </w:rPr>
        <w:t xml:space="preserve"> that the plan was the focus of the meeting)</w:t>
      </w:r>
      <w:r w:rsidR="00932A18" w:rsidRPr="00052B01">
        <w:rPr>
          <w:rFonts w:cstheme="minorHAnsi"/>
          <w:color w:val="000000" w:themeColor="text1"/>
          <w:sz w:val="22"/>
          <w:szCs w:val="22"/>
          <w:lang w:val="en-GB"/>
        </w:rPr>
        <w:t>, d</w:t>
      </w:r>
      <w:r w:rsidRPr="00052B01">
        <w:rPr>
          <w:rFonts w:cstheme="minorHAnsi"/>
          <w:color w:val="000000" w:themeColor="text1"/>
          <w:sz w:val="22"/>
          <w:szCs w:val="22"/>
          <w:lang w:val="en-GB"/>
        </w:rPr>
        <w:t xml:space="preserve">iscussion turns to the knowledge and experience of actors around recovery and site clearance. </w:t>
      </w:r>
      <w:r w:rsidR="004866B4" w:rsidRPr="00052B01">
        <w:rPr>
          <w:rFonts w:cstheme="minorHAnsi"/>
          <w:color w:val="000000" w:themeColor="text1"/>
          <w:sz w:val="22"/>
          <w:szCs w:val="22"/>
          <w:lang w:val="en-GB"/>
        </w:rPr>
        <w:t>They verbally recite tales of r</w:t>
      </w:r>
      <w:r w:rsidR="00932A18" w:rsidRPr="00052B01">
        <w:rPr>
          <w:rFonts w:cstheme="minorHAnsi"/>
          <w:color w:val="000000" w:themeColor="text1"/>
          <w:sz w:val="22"/>
          <w:szCs w:val="22"/>
          <w:lang w:val="en-GB"/>
        </w:rPr>
        <w:t>ecovery from other cases (e.g. w</w:t>
      </w:r>
      <w:r w:rsidR="004866B4" w:rsidRPr="00052B01">
        <w:rPr>
          <w:rFonts w:cstheme="minorHAnsi"/>
          <w:color w:val="000000" w:themeColor="text1"/>
          <w:sz w:val="22"/>
          <w:szCs w:val="22"/>
          <w:lang w:val="en-GB"/>
        </w:rPr>
        <w:t xml:space="preserve">here areas were contaminated with </w:t>
      </w:r>
      <w:r w:rsidR="00932A18" w:rsidRPr="00052B01">
        <w:rPr>
          <w:rFonts w:cstheme="minorHAnsi"/>
          <w:color w:val="000000" w:themeColor="text1"/>
          <w:sz w:val="22"/>
          <w:szCs w:val="22"/>
          <w:lang w:val="en-GB"/>
        </w:rPr>
        <w:t>toxic</w:t>
      </w:r>
      <w:r w:rsidR="004866B4" w:rsidRPr="00052B01">
        <w:rPr>
          <w:rFonts w:cstheme="minorHAnsi"/>
          <w:color w:val="000000" w:themeColor="text1"/>
          <w:sz w:val="22"/>
          <w:szCs w:val="22"/>
          <w:lang w:val="en-GB"/>
        </w:rPr>
        <w:t xml:space="preserve"> debris </w:t>
      </w:r>
      <w:r w:rsidR="00932A18" w:rsidRPr="00052B01">
        <w:rPr>
          <w:rFonts w:cstheme="minorHAnsi"/>
          <w:color w:val="000000" w:themeColor="text1"/>
          <w:sz w:val="22"/>
          <w:szCs w:val="22"/>
          <w:lang w:val="en-GB"/>
        </w:rPr>
        <w:t>or</w:t>
      </w:r>
      <w:r w:rsidR="004866B4" w:rsidRPr="00052B01">
        <w:rPr>
          <w:rFonts w:cstheme="minorHAnsi"/>
          <w:color w:val="000000" w:themeColor="text1"/>
          <w:sz w:val="22"/>
          <w:szCs w:val="22"/>
          <w:lang w:val="en-GB"/>
        </w:rPr>
        <w:t xml:space="preserve"> disposal of contaminated sandbags)</w:t>
      </w:r>
      <w:r w:rsidR="00811116" w:rsidRPr="00052B01">
        <w:rPr>
          <w:rFonts w:cstheme="minorHAnsi"/>
          <w:color w:val="000000" w:themeColor="text1"/>
          <w:sz w:val="22"/>
          <w:szCs w:val="22"/>
          <w:lang w:val="en-GB"/>
        </w:rPr>
        <w:t>. I</w:t>
      </w:r>
      <w:r w:rsidR="004866B4" w:rsidRPr="00052B01">
        <w:rPr>
          <w:rFonts w:cstheme="minorHAnsi"/>
          <w:color w:val="000000" w:themeColor="text1"/>
          <w:sz w:val="22"/>
          <w:szCs w:val="22"/>
          <w:lang w:val="en-GB"/>
        </w:rPr>
        <w:t>n each case</w:t>
      </w:r>
      <w:r w:rsidR="00932A18" w:rsidRPr="00052B01">
        <w:rPr>
          <w:rFonts w:cstheme="minorHAnsi"/>
          <w:color w:val="000000" w:themeColor="text1"/>
          <w:sz w:val="22"/>
          <w:szCs w:val="22"/>
          <w:lang w:val="en-GB"/>
        </w:rPr>
        <w:t xml:space="preserve"> who is responsible, who would c</w:t>
      </w:r>
      <w:r w:rsidR="004866B4" w:rsidRPr="00052B01">
        <w:rPr>
          <w:rFonts w:cstheme="minorHAnsi"/>
          <w:color w:val="000000" w:themeColor="text1"/>
          <w:sz w:val="22"/>
          <w:szCs w:val="22"/>
          <w:lang w:val="en-GB"/>
        </w:rPr>
        <w:t xml:space="preserve">over costs, and how each of the actors work in terms of practices capabilities. These sorts of activities share </w:t>
      </w:r>
      <w:r w:rsidR="002C2B09" w:rsidRPr="00052B01">
        <w:rPr>
          <w:rFonts w:cstheme="minorHAnsi"/>
          <w:color w:val="000000" w:themeColor="text1"/>
          <w:sz w:val="22"/>
          <w:szCs w:val="22"/>
          <w:lang w:val="en-GB"/>
        </w:rPr>
        <w:t>actors’</w:t>
      </w:r>
      <w:r w:rsidR="004866B4" w:rsidRPr="00052B01">
        <w:rPr>
          <w:rFonts w:cstheme="minorHAnsi"/>
          <w:color w:val="000000" w:themeColor="text1"/>
          <w:sz w:val="22"/>
          <w:szCs w:val="22"/>
          <w:lang w:val="en-GB"/>
        </w:rPr>
        <w:t xml:space="preserve"> understandings </w:t>
      </w:r>
      <w:r w:rsidR="00932A18" w:rsidRPr="00052B01">
        <w:rPr>
          <w:rFonts w:cstheme="minorHAnsi"/>
          <w:color w:val="000000" w:themeColor="text1"/>
          <w:sz w:val="22"/>
          <w:szCs w:val="22"/>
          <w:lang w:val="en-GB"/>
        </w:rPr>
        <w:t xml:space="preserve">of practice </w:t>
      </w:r>
      <w:r w:rsidR="004866B4" w:rsidRPr="00052B01">
        <w:rPr>
          <w:rFonts w:cstheme="minorHAnsi"/>
          <w:color w:val="000000" w:themeColor="text1"/>
          <w:sz w:val="22"/>
          <w:szCs w:val="22"/>
          <w:lang w:val="en-GB"/>
        </w:rPr>
        <w:t>with other organisational representatives, knowledge begins to permeate ac</w:t>
      </w:r>
      <w:r w:rsidR="0088215C" w:rsidRPr="00052B01">
        <w:rPr>
          <w:rFonts w:cstheme="minorHAnsi"/>
          <w:color w:val="000000" w:themeColor="text1"/>
          <w:sz w:val="22"/>
          <w:szCs w:val="22"/>
          <w:lang w:val="en-GB"/>
        </w:rPr>
        <w:t>ross organisational boundaries.</w:t>
      </w:r>
      <w:r w:rsidR="00932A18" w:rsidRPr="00052B01">
        <w:rPr>
          <w:rFonts w:cstheme="minorHAnsi"/>
          <w:color w:val="000000" w:themeColor="text1"/>
          <w:sz w:val="22"/>
          <w:szCs w:val="22"/>
          <w:lang w:val="en-GB"/>
        </w:rPr>
        <w:t xml:space="preserve"> </w:t>
      </w:r>
      <w:r w:rsidR="004866B4" w:rsidRPr="00052B01">
        <w:rPr>
          <w:rFonts w:cstheme="minorHAnsi"/>
          <w:color w:val="000000" w:themeColor="text1"/>
          <w:sz w:val="22"/>
          <w:szCs w:val="22"/>
          <w:lang w:val="en-GB"/>
        </w:rPr>
        <w:t>Conversations take place in cycles often with an active questioning what if or could/would you, testing assumptions of other groups</w:t>
      </w:r>
      <w:r w:rsidR="00932A18" w:rsidRPr="00052B01">
        <w:rPr>
          <w:rFonts w:cstheme="minorHAnsi"/>
          <w:color w:val="000000" w:themeColor="text1"/>
          <w:sz w:val="22"/>
          <w:szCs w:val="22"/>
          <w:lang w:val="en-GB"/>
        </w:rPr>
        <w:t>’</w:t>
      </w:r>
      <w:r w:rsidR="004866B4" w:rsidRPr="00052B01">
        <w:rPr>
          <w:rFonts w:cstheme="minorHAnsi"/>
          <w:color w:val="000000" w:themeColor="text1"/>
          <w:sz w:val="22"/>
          <w:szCs w:val="22"/>
          <w:lang w:val="en-GB"/>
        </w:rPr>
        <w:t xml:space="preserve"> repertoires of practice. Sometimes incompatibilities in understanding are discovered by chance and resolved through discussion. When misunderstandings are detected the owner of the relevant practice rehearse</w:t>
      </w:r>
      <w:r w:rsidR="00811116" w:rsidRPr="00052B01">
        <w:rPr>
          <w:rFonts w:cstheme="minorHAnsi"/>
          <w:color w:val="000000" w:themeColor="text1"/>
          <w:sz w:val="22"/>
          <w:szCs w:val="22"/>
          <w:lang w:val="en-GB"/>
        </w:rPr>
        <w:t>s</w:t>
      </w:r>
      <w:r w:rsidR="004866B4" w:rsidRPr="00052B01">
        <w:rPr>
          <w:rFonts w:cstheme="minorHAnsi"/>
          <w:color w:val="000000" w:themeColor="text1"/>
          <w:sz w:val="22"/>
          <w:szCs w:val="22"/>
          <w:lang w:val="en-GB"/>
        </w:rPr>
        <w:t xml:space="preserve"> once more to share and </w:t>
      </w:r>
      <w:r w:rsidR="00811116" w:rsidRPr="00052B01">
        <w:rPr>
          <w:rFonts w:cstheme="minorHAnsi"/>
          <w:color w:val="000000" w:themeColor="text1"/>
          <w:sz w:val="22"/>
          <w:szCs w:val="22"/>
          <w:lang w:val="en-GB"/>
        </w:rPr>
        <w:t xml:space="preserve">create </w:t>
      </w:r>
      <w:r w:rsidR="004866B4" w:rsidRPr="00052B01">
        <w:rPr>
          <w:rFonts w:cstheme="minorHAnsi"/>
          <w:color w:val="000000" w:themeColor="text1"/>
          <w:sz w:val="22"/>
          <w:szCs w:val="22"/>
          <w:lang w:val="en-GB"/>
        </w:rPr>
        <w:t>understanding</w:t>
      </w:r>
      <w:r w:rsidR="00B2653F" w:rsidRPr="00052B01">
        <w:rPr>
          <w:rFonts w:cstheme="minorHAnsi"/>
          <w:color w:val="000000" w:themeColor="text1"/>
          <w:sz w:val="22"/>
          <w:szCs w:val="22"/>
          <w:lang w:val="en-GB"/>
        </w:rPr>
        <w:t xml:space="preserve">, </w:t>
      </w:r>
      <w:r w:rsidR="004A2703" w:rsidRPr="00052B01">
        <w:rPr>
          <w:rFonts w:cstheme="minorHAnsi"/>
          <w:color w:val="000000" w:themeColor="text1"/>
          <w:sz w:val="22"/>
          <w:szCs w:val="22"/>
          <w:lang w:val="en-GB"/>
        </w:rPr>
        <w:t xml:space="preserve">thus clarifying </w:t>
      </w:r>
      <w:r w:rsidR="00737AF9" w:rsidRPr="00052B01">
        <w:rPr>
          <w:rFonts w:cstheme="minorHAnsi"/>
          <w:color w:val="000000" w:themeColor="text1"/>
          <w:sz w:val="22"/>
          <w:szCs w:val="22"/>
          <w:lang w:val="en-GB"/>
        </w:rPr>
        <w:t xml:space="preserve">and enriching </w:t>
      </w:r>
      <w:r w:rsidR="004A2703" w:rsidRPr="00052B01">
        <w:rPr>
          <w:rFonts w:cstheme="minorHAnsi"/>
          <w:color w:val="000000" w:themeColor="text1"/>
          <w:sz w:val="22"/>
          <w:szCs w:val="22"/>
          <w:lang w:val="en-GB"/>
        </w:rPr>
        <w:t>actors’ understandings</w:t>
      </w:r>
      <w:r w:rsidR="004866B4" w:rsidRPr="00052B01">
        <w:rPr>
          <w:rFonts w:cstheme="minorHAnsi"/>
          <w:color w:val="000000" w:themeColor="text1"/>
          <w:sz w:val="22"/>
          <w:szCs w:val="22"/>
          <w:lang w:val="en-GB"/>
        </w:rPr>
        <w:t xml:space="preserve"> </w:t>
      </w:r>
      <w:r w:rsidR="00737AF9" w:rsidRPr="00052B01">
        <w:rPr>
          <w:rFonts w:cstheme="minorHAnsi"/>
          <w:color w:val="000000" w:themeColor="text1"/>
          <w:sz w:val="22"/>
          <w:szCs w:val="22"/>
          <w:lang w:val="en-GB"/>
        </w:rPr>
        <w:t xml:space="preserve">of the emerging </w:t>
      </w:r>
      <w:r w:rsidR="004866B4" w:rsidRPr="00052B01">
        <w:rPr>
          <w:rFonts w:cstheme="minorHAnsi"/>
          <w:color w:val="000000" w:themeColor="text1"/>
          <w:sz w:val="22"/>
          <w:szCs w:val="22"/>
          <w:lang w:val="en-GB"/>
        </w:rPr>
        <w:t xml:space="preserve">tapestry of shared practice </w:t>
      </w:r>
      <w:r w:rsidR="004A2703" w:rsidRPr="00052B01">
        <w:rPr>
          <w:rFonts w:cstheme="minorHAnsi"/>
          <w:color w:val="000000" w:themeColor="text1"/>
          <w:sz w:val="22"/>
          <w:szCs w:val="22"/>
          <w:lang w:val="en-GB"/>
        </w:rPr>
        <w:t xml:space="preserve">(in this instance, site clearance </w:t>
      </w:r>
      <w:r w:rsidR="004866B4" w:rsidRPr="00052B01">
        <w:rPr>
          <w:rFonts w:cstheme="minorHAnsi"/>
          <w:color w:val="000000" w:themeColor="text1"/>
          <w:sz w:val="22"/>
          <w:szCs w:val="22"/>
          <w:lang w:val="en-GB"/>
        </w:rPr>
        <w:t>that is</w:t>
      </w:r>
      <w:r w:rsidR="004A2703" w:rsidRPr="00052B01">
        <w:rPr>
          <w:rFonts w:cstheme="minorHAnsi"/>
          <w:color w:val="000000" w:themeColor="text1"/>
          <w:sz w:val="22"/>
          <w:szCs w:val="22"/>
          <w:lang w:val="en-GB"/>
        </w:rPr>
        <w:t xml:space="preserve"> the intended focus of the plan).</w:t>
      </w:r>
      <w:r w:rsidR="002C41E1" w:rsidRPr="00052B01">
        <w:rPr>
          <w:rFonts w:cstheme="minorHAnsi"/>
          <w:color w:val="000000" w:themeColor="text1"/>
          <w:sz w:val="22"/>
          <w:szCs w:val="22"/>
          <w:lang w:val="en-GB"/>
        </w:rPr>
        <w:t xml:space="preserve"> Discussions at the meeting about building collapse response, collection and disposal of sandbags, and funding for wide area clean-up illustrate </w:t>
      </w:r>
      <w:r w:rsidR="002222C5" w:rsidRPr="00052B01">
        <w:rPr>
          <w:rFonts w:cstheme="minorHAnsi"/>
          <w:color w:val="000000" w:themeColor="text1"/>
          <w:sz w:val="22"/>
          <w:szCs w:val="22"/>
          <w:lang w:val="en-GB"/>
        </w:rPr>
        <w:t>the verbal recitations that are considered here to represent rehearsal</w:t>
      </w:r>
      <w:r w:rsidR="002C41E1" w:rsidRPr="00052B01">
        <w:rPr>
          <w:rFonts w:cstheme="minorHAnsi"/>
          <w:color w:val="000000" w:themeColor="text1"/>
          <w:sz w:val="22"/>
          <w:szCs w:val="22"/>
          <w:lang w:val="en-GB"/>
        </w:rPr>
        <w:t xml:space="preserve">. </w:t>
      </w:r>
    </w:p>
    <w:p w14:paraId="51C92E3D" w14:textId="3EEEEBCD" w:rsidR="00B2653F" w:rsidRPr="00052B01" w:rsidRDefault="002222C5" w:rsidP="00C63D59">
      <w:pPr>
        <w:spacing w:after="240"/>
        <w:jc w:val="both"/>
        <w:outlineLvl w:val="0"/>
        <w:rPr>
          <w:rFonts w:cstheme="minorHAnsi"/>
          <w:color w:val="000000" w:themeColor="text1"/>
          <w:sz w:val="22"/>
          <w:szCs w:val="22"/>
          <w:lang w:val="en-GB"/>
        </w:rPr>
      </w:pPr>
      <w:r w:rsidRPr="00052B01">
        <w:rPr>
          <w:rFonts w:cstheme="minorHAnsi"/>
          <w:color w:val="000000" w:themeColor="text1"/>
          <w:sz w:val="22"/>
          <w:szCs w:val="22"/>
          <w:lang w:val="en-GB"/>
        </w:rPr>
        <w:t>Explaining his understanding from an account of practice shared by contact in another area, d</w:t>
      </w:r>
      <w:r w:rsidR="004866B4" w:rsidRPr="00052B01">
        <w:rPr>
          <w:rFonts w:cstheme="minorHAnsi"/>
          <w:color w:val="000000" w:themeColor="text1"/>
          <w:sz w:val="22"/>
          <w:szCs w:val="22"/>
          <w:lang w:val="en-GB"/>
        </w:rPr>
        <w:t xml:space="preserve">uring the meeting </w:t>
      </w:r>
      <w:r w:rsidR="00AC79B9" w:rsidRPr="00052B01">
        <w:rPr>
          <w:rFonts w:cstheme="minorHAnsi"/>
          <w:color w:val="000000" w:themeColor="text1"/>
          <w:sz w:val="22"/>
          <w:szCs w:val="22"/>
          <w:lang w:val="en-GB"/>
        </w:rPr>
        <w:t>one EMO asks the Fire and R</w:t>
      </w:r>
      <w:r w:rsidR="004866B4" w:rsidRPr="00052B01">
        <w:rPr>
          <w:rFonts w:cstheme="minorHAnsi"/>
          <w:color w:val="000000" w:themeColor="text1"/>
          <w:sz w:val="22"/>
          <w:szCs w:val="22"/>
          <w:lang w:val="en-GB"/>
        </w:rPr>
        <w:t xml:space="preserve">escue representative if they </w:t>
      </w:r>
      <w:r w:rsidR="002C41E1" w:rsidRPr="00052B01">
        <w:rPr>
          <w:rFonts w:cstheme="minorHAnsi"/>
          <w:color w:val="000000" w:themeColor="text1"/>
          <w:sz w:val="22"/>
          <w:szCs w:val="22"/>
          <w:lang w:val="en-GB"/>
        </w:rPr>
        <w:t>can prop up buildings that are at risk of collapse</w:t>
      </w:r>
      <w:r w:rsidR="004866B4" w:rsidRPr="00052B01">
        <w:rPr>
          <w:rFonts w:cstheme="minorHAnsi"/>
          <w:color w:val="000000" w:themeColor="text1"/>
          <w:sz w:val="22"/>
          <w:szCs w:val="22"/>
          <w:lang w:val="en-GB"/>
        </w:rPr>
        <w:t xml:space="preserve">. The </w:t>
      </w:r>
      <w:r w:rsidR="00AC79B9" w:rsidRPr="00052B01">
        <w:rPr>
          <w:rFonts w:cstheme="minorHAnsi"/>
          <w:color w:val="000000" w:themeColor="text1"/>
          <w:sz w:val="22"/>
          <w:szCs w:val="22"/>
          <w:lang w:val="en-GB"/>
        </w:rPr>
        <w:t>Fire and R</w:t>
      </w:r>
      <w:r w:rsidR="004866B4" w:rsidRPr="00052B01">
        <w:rPr>
          <w:rFonts w:cstheme="minorHAnsi"/>
          <w:color w:val="000000" w:themeColor="text1"/>
          <w:sz w:val="22"/>
          <w:szCs w:val="22"/>
          <w:lang w:val="en-GB"/>
        </w:rPr>
        <w:t xml:space="preserve">escue representative explains that while </w:t>
      </w:r>
      <w:r w:rsidR="00AC79B9" w:rsidRPr="00052B01">
        <w:rPr>
          <w:rFonts w:cstheme="minorHAnsi"/>
          <w:color w:val="000000" w:themeColor="text1"/>
          <w:sz w:val="22"/>
          <w:szCs w:val="22"/>
          <w:lang w:val="en-GB"/>
        </w:rPr>
        <w:t>crews</w:t>
      </w:r>
      <w:r w:rsidR="004866B4" w:rsidRPr="00052B01">
        <w:rPr>
          <w:rFonts w:cstheme="minorHAnsi"/>
          <w:color w:val="000000" w:themeColor="text1"/>
          <w:sz w:val="22"/>
          <w:szCs w:val="22"/>
          <w:lang w:val="en-GB"/>
        </w:rPr>
        <w:t xml:space="preserve"> do have this ability</w:t>
      </w:r>
      <w:r w:rsidR="005424C3" w:rsidRPr="00052B01">
        <w:rPr>
          <w:rFonts w:cstheme="minorHAnsi"/>
          <w:color w:val="000000" w:themeColor="text1"/>
          <w:sz w:val="22"/>
          <w:szCs w:val="22"/>
          <w:lang w:val="en-GB"/>
        </w:rPr>
        <w:t>,</w:t>
      </w:r>
      <w:r w:rsidR="004866B4" w:rsidRPr="00052B01">
        <w:rPr>
          <w:rFonts w:cstheme="minorHAnsi"/>
          <w:color w:val="000000" w:themeColor="text1"/>
          <w:sz w:val="22"/>
          <w:szCs w:val="22"/>
          <w:lang w:val="en-GB"/>
        </w:rPr>
        <w:t xml:space="preserve"> </w:t>
      </w:r>
      <w:r w:rsidR="00AC79B9" w:rsidRPr="00052B01">
        <w:rPr>
          <w:rFonts w:cstheme="minorHAnsi"/>
          <w:color w:val="000000" w:themeColor="text1"/>
          <w:sz w:val="22"/>
          <w:szCs w:val="22"/>
          <w:lang w:val="en-GB"/>
        </w:rPr>
        <w:t>it places</w:t>
      </w:r>
      <w:r w:rsidR="004866B4" w:rsidRPr="00052B01">
        <w:rPr>
          <w:rFonts w:cstheme="minorHAnsi"/>
          <w:color w:val="000000" w:themeColor="text1"/>
          <w:sz w:val="22"/>
          <w:szCs w:val="22"/>
          <w:lang w:val="en-GB"/>
        </w:rPr>
        <w:t xml:space="preserve"> </w:t>
      </w:r>
      <w:r w:rsidRPr="00052B01">
        <w:rPr>
          <w:rFonts w:cstheme="minorHAnsi"/>
          <w:color w:val="000000" w:themeColor="text1"/>
          <w:sz w:val="22"/>
          <w:szCs w:val="22"/>
          <w:lang w:val="en-GB"/>
        </w:rPr>
        <w:t xml:space="preserve">firefighters and </w:t>
      </w:r>
      <w:r w:rsidR="004866B4" w:rsidRPr="00052B01">
        <w:rPr>
          <w:rFonts w:cstheme="minorHAnsi"/>
          <w:color w:val="000000" w:themeColor="text1"/>
          <w:sz w:val="22"/>
          <w:szCs w:val="22"/>
          <w:lang w:val="en-GB"/>
        </w:rPr>
        <w:t xml:space="preserve">equipment at </w:t>
      </w:r>
      <w:r w:rsidR="00AC79B9" w:rsidRPr="00052B01">
        <w:rPr>
          <w:rFonts w:cstheme="minorHAnsi"/>
          <w:color w:val="000000" w:themeColor="text1"/>
          <w:sz w:val="22"/>
          <w:szCs w:val="22"/>
          <w:lang w:val="en-GB"/>
        </w:rPr>
        <w:t xml:space="preserve">a </w:t>
      </w:r>
      <w:r w:rsidR="004866B4" w:rsidRPr="00052B01">
        <w:rPr>
          <w:rFonts w:cstheme="minorHAnsi"/>
          <w:color w:val="000000" w:themeColor="text1"/>
          <w:sz w:val="22"/>
          <w:szCs w:val="22"/>
          <w:lang w:val="en-GB"/>
        </w:rPr>
        <w:t xml:space="preserve">high degree of risk, </w:t>
      </w:r>
      <w:r w:rsidR="005424C3" w:rsidRPr="00052B01">
        <w:rPr>
          <w:rFonts w:cstheme="minorHAnsi"/>
          <w:color w:val="000000" w:themeColor="text1"/>
          <w:sz w:val="22"/>
          <w:szCs w:val="22"/>
          <w:lang w:val="en-GB"/>
        </w:rPr>
        <w:t xml:space="preserve">and </w:t>
      </w:r>
      <w:r w:rsidR="004866B4" w:rsidRPr="00052B01">
        <w:rPr>
          <w:rFonts w:cstheme="minorHAnsi"/>
          <w:color w:val="000000" w:themeColor="text1"/>
          <w:sz w:val="22"/>
          <w:szCs w:val="22"/>
          <w:lang w:val="en-GB"/>
        </w:rPr>
        <w:t xml:space="preserve">potentially </w:t>
      </w:r>
      <w:r w:rsidR="00AC79B9" w:rsidRPr="00052B01">
        <w:rPr>
          <w:rFonts w:cstheme="minorHAnsi"/>
          <w:color w:val="000000" w:themeColor="text1"/>
          <w:sz w:val="22"/>
          <w:szCs w:val="22"/>
          <w:lang w:val="en-GB"/>
        </w:rPr>
        <w:t xml:space="preserve">they might be </w:t>
      </w:r>
      <w:r w:rsidR="004866B4" w:rsidRPr="00052B01">
        <w:rPr>
          <w:rFonts w:cstheme="minorHAnsi"/>
          <w:color w:val="000000" w:themeColor="text1"/>
          <w:sz w:val="22"/>
          <w:szCs w:val="22"/>
          <w:lang w:val="en-GB"/>
        </w:rPr>
        <w:t xml:space="preserve">caught in a building collapse. He explains the practice would not be attempted in recovery phase when no </w:t>
      </w:r>
      <w:r w:rsidR="00AC79B9" w:rsidRPr="00052B01">
        <w:rPr>
          <w:rFonts w:cstheme="minorHAnsi"/>
          <w:color w:val="000000" w:themeColor="text1"/>
          <w:sz w:val="22"/>
          <w:szCs w:val="22"/>
          <w:lang w:val="en-GB"/>
        </w:rPr>
        <w:t>lives are at</w:t>
      </w:r>
      <w:r w:rsidR="004866B4" w:rsidRPr="00052B01">
        <w:rPr>
          <w:rFonts w:cstheme="minorHAnsi"/>
          <w:color w:val="000000" w:themeColor="text1"/>
          <w:sz w:val="22"/>
          <w:szCs w:val="22"/>
          <w:lang w:val="en-GB"/>
        </w:rPr>
        <w:t xml:space="preserve"> risk. Both the </w:t>
      </w:r>
      <w:r w:rsidR="00AC79B9" w:rsidRPr="00052B01">
        <w:rPr>
          <w:rFonts w:cstheme="minorHAnsi"/>
          <w:color w:val="000000" w:themeColor="text1"/>
          <w:sz w:val="22"/>
          <w:szCs w:val="22"/>
          <w:lang w:val="en-GB"/>
        </w:rPr>
        <w:t xml:space="preserve">EMO and Fire and Rescue </w:t>
      </w:r>
      <w:r w:rsidR="004866B4" w:rsidRPr="00052B01">
        <w:rPr>
          <w:rFonts w:cstheme="minorHAnsi"/>
          <w:color w:val="000000" w:themeColor="text1"/>
          <w:sz w:val="22"/>
          <w:szCs w:val="22"/>
          <w:lang w:val="en-GB"/>
        </w:rPr>
        <w:t xml:space="preserve">representative shared a rehearsal of </w:t>
      </w:r>
      <w:r w:rsidR="00AC79B9" w:rsidRPr="00052B01">
        <w:rPr>
          <w:rFonts w:cstheme="minorHAnsi"/>
          <w:color w:val="000000" w:themeColor="text1"/>
          <w:sz w:val="22"/>
          <w:szCs w:val="22"/>
          <w:lang w:val="en-GB"/>
        </w:rPr>
        <w:t>their understanding of practice, through the comparison of the</w:t>
      </w:r>
      <w:r w:rsidR="004866B4" w:rsidRPr="00052B01">
        <w:rPr>
          <w:rFonts w:cstheme="minorHAnsi"/>
          <w:color w:val="000000" w:themeColor="text1"/>
          <w:sz w:val="22"/>
          <w:szCs w:val="22"/>
          <w:lang w:val="en-GB"/>
        </w:rPr>
        <w:t xml:space="preserve"> shar</w:t>
      </w:r>
      <w:r w:rsidR="00AC79B9" w:rsidRPr="00052B01">
        <w:rPr>
          <w:rFonts w:cstheme="minorHAnsi"/>
          <w:color w:val="000000" w:themeColor="text1"/>
          <w:sz w:val="22"/>
          <w:szCs w:val="22"/>
          <w:lang w:val="en-GB"/>
        </w:rPr>
        <w:t>ed rehearsals their</w:t>
      </w:r>
      <w:r w:rsidR="004866B4" w:rsidRPr="00052B01">
        <w:rPr>
          <w:rFonts w:cstheme="minorHAnsi"/>
          <w:color w:val="000000" w:themeColor="text1"/>
          <w:sz w:val="22"/>
          <w:szCs w:val="22"/>
          <w:lang w:val="en-GB"/>
        </w:rPr>
        <w:t xml:space="preserve"> understanding has become more closely aligned and misunderst</w:t>
      </w:r>
      <w:r w:rsidR="00AC79B9" w:rsidRPr="00052B01">
        <w:rPr>
          <w:rFonts w:cstheme="minorHAnsi"/>
          <w:color w:val="000000" w:themeColor="text1"/>
          <w:sz w:val="22"/>
          <w:szCs w:val="22"/>
          <w:lang w:val="en-GB"/>
        </w:rPr>
        <w:t xml:space="preserve">anding eliminated. </w:t>
      </w:r>
      <w:r w:rsidR="005424C3" w:rsidRPr="00052B01">
        <w:rPr>
          <w:rFonts w:cstheme="minorHAnsi"/>
          <w:color w:val="000000" w:themeColor="text1"/>
          <w:sz w:val="22"/>
          <w:szCs w:val="22"/>
          <w:lang w:val="en-GB"/>
        </w:rPr>
        <w:t xml:space="preserve">Because they will been have trained in, </w:t>
      </w:r>
      <w:r w:rsidR="00633348" w:rsidRPr="00052B01">
        <w:rPr>
          <w:rFonts w:cstheme="minorHAnsi"/>
          <w:color w:val="000000" w:themeColor="text1"/>
          <w:sz w:val="22"/>
          <w:szCs w:val="22"/>
          <w:lang w:val="en-GB"/>
        </w:rPr>
        <w:t xml:space="preserve">and </w:t>
      </w:r>
      <w:r w:rsidR="005424C3" w:rsidRPr="00052B01">
        <w:rPr>
          <w:rFonts w:cstheme="minorHAnsi"/>
          <w:color w:val="000000" w:themeColor="text1"/>
          <w:sz w:val="22"/>
          <w:szCs w:val="22"/>
          <w:lang w:val="en-GB"/>
        </w:rPr>
        <w:t>observed and carried out the practice, t</w:t>
      </w:r>
      <w:r w:rsidR="00AC79B9" w:rsidRPr="00052B01">
        <w:rPr>
          <w:rFonts w:cstheme="minorHAnsi"/>
          <w:color w:val="000000" w:themeColor="text1"/>
          <w:sz w:val="22"/>
          <w:szCs w:val="22"/>
          <w:lang w:val="en-GB"/>
        </w:rPr>
        <w:t>he Fire and R</w:t>
      </w:r>
      <w:r w:rsidR="004866B4" w:rsidRPr="00052B01">
        <w:rPr>
          <w:rFonts w:cstheme="minorHAnsi"/>
          <w:color w:val="000000" w:themeColor="text1"/>
          <w:sz w:val="22"/>
          <w:szCs w:val="22"/>
          <w:lang w:val="en-GB"/>
        </w:rPr>
        <w:t xml:space="preserve">escue representative has a substantially deeper understanding of the practice in operation </w:t>
      </w:r>
      <w:r w:rsidR="005424C3" w:rsidRPr="00052B01">
        <w:rPr>
          <w:rFonts w:cstheme="minorHAnsi"/>
          <w:color w:val="000000" w:themeColor="text1"/>
          <w:sz w:val="22"/>
          <w:szCs w:val="22"/>
          <w:lang w:val="en-GB"/>
        </w:rPr>
        <w:t>than th</w:t>
      </w:r>
      <w:r w:rsidR="004866B4" w:rsidRPr="00052B01">
        <w:rPr>
          <w:rFonts w:cstheme="minorHAnsi"/>
          <w:color w:val="000000" w:themeColor="text1"/>
          <w:sz w:val="22"/>
          <w:szCs w:val="22"/>
          <w:lang w:val="en-GB"/>
        </w:rPr>
        <w:t xml:space="preserve">e </w:t>
      </w:r>
      <w:r w:rsidR="00633348" w:rsidRPr="00052B01">
        <w:rPr>
          <w:rFonts w:cstheme="minorHAnsi"/>
          <w:color w:val="000000" w:themeColor="text1"/>
          <w:sz w:val="22"/>
          <w:szCs w:val="22"/>
          <w:lang w:val="en-GB"/>
        </w:rPr>
        <w:t>EMO</w:t>
      </w:r>
      <w:r w:rsidR="004866B4" w:rsidRPr="00052B01">
        <w:rPr>
          <w:rFonts w:cstheme="minorHAnsi"/>
          <w:color w:val="000000" w:themeColor="text1"/>
          <w:sz w:val="22"/>
          <w:szCs w:val="22"/>
          <w:lang w:val="en-GB"/>
        </w:rPr>
        <w:t xml:space="preserve">, </w:t>
      </w:r>
      <w:r w:rsidR="005424C3" w:rsidRPr="00052B01">
        <w:rPr>
          <w:rFonts w:cstheme="minorHAnsi"/>
          <w:color w:val="000000" w:themeColor="text1"/>
          <w:sz w:val="22"/>
          <w:szCs w:val="22"/>
          <w:lang w:val="en-GB"/>
        </w:rPr>
        <w:t xml:space="preserve">yet </w:t>
      </w:r>
      <w:r w:rsidR="004866B4" w:rsidRPr="00052B01">
        <w:rPr>
          <w:rFonts w:cstheme="minorHAnsi"/>
          <w:color w:val="000000" w:themeColor="text1"/>
          <w:sz w:val="22"/>
          <w:szCs w:val="22"/>
          <w:lang w:val="en-GB"/>
        </w:rPr>
        <w:t>the communication of the practice is sufficient to resolve the conflict</w:t>
      </w:r>
      <w:r w:rsidR="00516687" w:rsidRPr="00052B01">
        <w:rPr>
          <w:rFonts w:cstheme="minorHAnsi"/>
          <w:color w:val="000000" w:themeColor="text1"/>
          <w:sz w:val="22"/>
          <w:szCs w:val="22"/>
          <w:lang w:val="en-GB"/>
        </w:rPr>
        <w:t xml:space="preserve"> </w:t>
      </w:r>
      <w:r w:rsidR="004866B4" w:rsidRPr="00052B01">
        <w:rPr>
          <w:rFonts w:cstheme="minorHAnsi"/>
          <w:color w:val="000000" w:themeColor="text1"/>
          <w:sz w:val="22"/>
          <w:szCs w:val="22"/>
          <w:lang w:val="en-GB"/>
        </w:rPr>
        <w:t>in understanding</w:t>
      </w:r>
      <w:r w:rsidR="00516687" w:rsidRPr="00052B01">
        <w:rPr>
          <w:rFonts w:cstheme="minorHAnsi"/>
          <w:color w:val="000000" w:themeColor="text1"/>
          <w:sz w:val="22"/>
          <w:szCs w:val="22"/>
          <w:lang w:val="en-GB"/>
        </w:rPr>
        <w:t>s</w:t>
      </w:r>
      <w:r w:rsidR="004866B4" w:rsidRPr="00052B01">
        <w:rPr>
          <w:rFonts w:cstheme="minorHAnsi"/>
          <w:color w:val="000000" w:themeColor="text1"/>
          <w:sz w:val="22"/>
          <w:szCs w:val="22"/>
          <w:lang w:val="en-GB"/>
        </w:rPr>
        <w:t>.</w:t>
      </w:r>
    </w:p>
    <w:p w14:paraId="7E1A1759" w14:textId="038BC1C0" w:rsidR="00B2653F" w:rsidRPr="00052B01" w:rsidRDefault="002C41E1" w:rsidP="00C63D59">
      <w:pPr>
        <w:spacing w:after="240"/>
        <w:jc w:val="both"/>
        <w:outlineLvl w:val="0"/>
        <w:rPr>
          <w:rFonts w:cstheme="minorHAnsi"/>
          <w:color w:val="000000" w:themeColor="text1"/>
          <w:sz w:val="22"/>
          <w:szCs w:val="22"/>
          <w:lang w:val="en-GB"/>
        </w:rPr>
      </w:pPr>
      <w:r w:rsidRPr="00052B01">
        <w:rPr>
          <w:rFonts w:cstheme="minorHAnsi"/>
          <w:color w:val="000000" w:themeColor="text1"/>
          <w:sz w:val="22"/>
          <w:szCs w:val="22"/>
          <w:lang w:val="en-GB"/>
        </w:rPr>
        <w:t xml:space="preserve">In </w:t>
      </w:r>
      <w:r w:rsidR="004866B4" w:rsidRPr="00052B01">
        <w:rPr>
          <w:rFonts w:cstheme="minorHAnsi"/>
          <w:color w:val="000000" w:themeColor="text1"/>
          <w:sz w:val="22"/>
          <w:szCs w:val="22"/>
          <w:lang w:val="en-GB"/>
        </w:rPr>
        <w:t xml:space="preserve">a discussion of the collection </w:t>
      </w:r>
      <w:r w:rsidR="00DB5F20" w:rsidRPr="00052B01">
        <w:rPr>
          <w:rFonts w:cstheme="minorHAnsi"/>
          <w:color w:val="000000" w:themeColor="text1"/>
          <w:sz w:val="22"/>
          <w:szCs w:val="22"/>
          <w:lang w:val="en-GB"/>
        </w:rPr>
        <w:t>of</w:t>
      </w:r>
      <w:r w:rsidR="004866B4" w:rsidRPr="00052B01">
        <w:rPr>
          <w:rFonts w:cstheme="minorHAnsi"/>
          <w:color w:val="000000" w:themeColor="text1"/>
          <w:sz w:val="22"/>
          <w:szCs w:val="22"/>
          <w:lang w:val="en-GB"/>
        </w:rPr>
        <w:t xml:space="preserve"> used sandbags</w:t>
      </w:r>
      <w:r w:rsidRPr="00052B01">
        <w:rPr>
          <w:rFonts w:cstheme="minorHAnsi"/>
          <w:color w:val="000000" w:themeColor="text1"/>
          <w:sz w:val="22"/>
          <w:szCs w:val="22"/>
          <w:lang w:val="en-GB"/>
        </w:rPr>
        <w:t xml:space="preserve"> (following a major flooding incident), </w:t>
      </w:r>
      <w:r w:rsidR="004866B4" w:rsidRPr="00052B01">
        <w:rPr>
          <w:rFonts w:cstheme="minorHAnsi"/>
          <w:color w:val="000000" w:themeColor="text1"/>
          <w:sz w:val="22"/>
          <w:szCs w:val="22"/>
          <w:lang w:val="en-GB"/>
        </w:rPr>
        <w:t>one representative asks who is responsible</w:t>
      </w:r>
      <w:r w:rsidR="005F6579" w:rsidRPr="00052B01">
        <w:rPr>
          <w:rFonts w:cstheme="minorHAnsi"/>
          <w:color w:val="000000" w:themeColor="text1"/>
          <w:sz w:val="22"/>
          <w:szCs w:val="22"/>
          <w:lang w:val="en-GB"/>
        </w:rPr>
        <w:t>, w</w:t>
      </w:r>
      <w:r w:rsidR="004866B4" w:rsidRPr="00052B01">
        <w:rPr>
          <w:rFonts w:cstheme="minorHAnsi"/>
          <w:color w:val="000000" w:themeColor="text1"/>
          <w:sz w:val="22"/>
          <w:szCs w:val="22"/>
          <w:lang w:val="en-GB"/>
        </w:rPr>
        <w:t>here previously unc</w:t>
      </w:r>
      <w:r w:rsidR="00DB5F20" w:rsidRPr="00052B01">
        <w:rPr>
          <w:rFonts w:cstheme="minorHAnsi"/>
          <w:color w:val="000000" w:themeColor="text1"/>
          <w:sz w:val="22"/>
          <w:szCs w:val="22"/>
          <w:lang w:val="en-GB"/>
        </w:rPr>
        <w:t>ollected bags been reported to the P</w:t>
      </w:r>
      <w:r w:rsidR="004866B4" w:rsidRPr="00052B01">
        <w:rPr>
          <w:rFonts w:cstheme="minorHAnsi"/>
          <w:color w:val="000000" w:themeColor="text1"/>
          <w:sz w:val="22"/>
          <w:szCs w:val="22"/>
          <w:lang w:val="en-GB"/>
        </w:rPr>
        <w:t>olice. He asked if the issuing local authority could collect</w:t>
      </w:r>
      <w:r w:rsidR="00DB5F20" w:rsidRPr="00052B01">
        <w:rPr>
          <w:rFonts w:cstheme="minorHAnsi"/>
          <w:color w:val="000000" w:themeColor="text1"/>
          <w:sz w:val="22"/>
          <w:szCs w:val="22"/>
          <w:lang w:val="en-GB"/>
        </w:rPr>
        <w:t xml:space="preserve"> them as a part of recovery.  A Health and Safety Officer</w:t>
      </w:r>
      <w:r w:rsidR="004866B4" w:rsidRPr="00052B01">
        <w:rPr>
          <w:rFonts w:cstheme="minorHAnsi"/>
          <w:color w:val="000000" w:themeColor="text1"/>
          <w:sz w:val="22"/>
          <w:szCs w:val="22"/>
          <w:lang w:val="en-GB"/>
        </w:rPr>
        <w:t xml:space="preserve"> representing </w:t>
      </w:r>
      <w:r w:rsidR="00DB5F20" w:rsidRPr="00052B01">
        <w:rPr>
          <w:rFonts w:cstheme="minorHAnsi"/>
          <w:color w:val="000000" w:themeColor="text1"/>
          <w:sz w:val="22"/>
          <w:szCs w:val="22"/>
          <w:lang w:val="en-GB"/>
        </w:rPr>
        <w:t>one</w:t>
      </w:r>
      <w:r w:rsidR="004866B4" w:rsidRPr="00052B01">
        <w:rPr>
          <w:rFonts w:cstheme="minorHAnsi"/>
          <w:color w:val="000000" w:themeColor="text1"/>
          <w:sz w:val="22"/>
          <w:szCs w:val="22"/>
          <w:lang w:val="en-GB"/>
        </w:rPr>
        <w:t xml:space="preserve"> local authority </w:t>
      </w:r>
      <w:r w:rsidR="005F6579" w:rsidRPr="00052B01">
        <w:rPr>
          <w:rFonts w:cstheme="minorHAnsi"/>
          <w:color w:val="000000" w:themeColor="text1"/>
          <w:sz w:val="22"/>
          <w:szCs w:val="22"/>
          <w:lang w:val="en-GB"/>
        </w:rPr>
        <w:t>responds on behalf of other local authorities, explaining that while all floodwater is assumed to be contaminated with unknown substances</w:t>
      </w:r>
      <w:r w:rsidRPr="00052B01">
        <w:rPr>
          <w:rFonts w:cstheme="minorHAnsi"/>
          <w:color w:val="000000" w:themeColor="text1"/>
          <w:sz w:val="22"/>
          <w:szCs w:val="22"/>
          <w:lang w:val="en-GB"/>
        </w:rPr>
        <w:t>,</w:t>
      </w:r>
      <w:r w:rsidR="005F6579" w:rsidRPr="00052B01">
        <w:rPr>
          <w:rFonts w:cstheme="minorHAnsi"/>
          <w:color w:val="000000" w:themeColor="text1"/>
          <w:sz w:val="22"/>
          <w:szCs w:val="22"/>
          <w:lang w:val="en-GB"/>
        </w:rPr>
        <w:t xml:space="preserve"> local authorities could not </w:t>
      </w:r>
      <w:r w:rsidRPr="00052B01">
        <w:rPr>
          <w:rFonts w:cstheme="minorHAnsi"/>
          <w:color w:val="000000" w:themeColor="text1"/>
          <w:sz w:val="22"/>
          <w:szCs w:val="22"/>
          <w:lang w:val="en-GB"/>
        </w:rPr>
        <w:t>collect and dispose of them</w:t>
      </w:r>
      <w:r w:rsidR="005F6579" w:rsidRPr="00052B01">
        <w:rPr>
          <w:rFonts w:cstheme="minorHAnsi"/>
          <w:color w:val="000000" w:themeColor="text1"/>
          <w:sz w:val="22"/>
          <w:szCs w:val="22"/>
          <w:lang w:val="en-GB"/>
        </w:rPr>
        <w:t xml:space="preserve">. </w:t>
      </w:r>
      <w:r w:rsidR="00DB5F20" w:rsidRPr="00052B01">
        <w:rPr>
          <w:rFonts w:cstheme="minorHAnsi"/>
          <w:color w:val="000000" w:themeColor="text1"/>
          <w:sz w:val="22"/>
          <w:szCs w:val="22"/>
          <w:lang w:val="en-GB"/>
        </w:rPr>
        <w:t>Instead it was the duty of the (national) Environment A</w:t>
      </w:r>
      <w:r w:rsidR="005F6579" w:rsidRPr="00052B01">
        <w:rPr>
          <w:rFonts w:cstheme="minorHAnsi"/>
          <w:color w:val="000000" w:themeColor="text1"/>
          <w:sz w:val="22"/>
          <w:szCs w:val="22"/>
          <w:lang w:val="en-GB"/>
        </w:rPr>
        <w:t>gency</w:t>
      </w:r>
      <w:r w:rsidR="00516687" w:rsidRPr="00052B01">
        <w:rPr>
          <w:rFonts w:cstheme="minorHAnsi"/>
          <w:color w:val="000000" w:themeColor="text1"/>
          <w:sz w:val="22"/>
          <w:szCs w:val="22"/>
          <w:lang w:val="en-GB"/>
        </w:rPr>
        <w:t xml:space="preserve"> (EA)</w:t>
      </w:r>
      <w:r w:rsidR="005F6579" w:rsidRPr="00052B01">
        <w:rPr>
          <w:rFonts w:cstheme="minorHAnsi"/>
          <w:color w:val="000000" w:themeColor="text1"/>
          <w:sz w:val="22"/>
          <w:szCs w:val="22"/>
          <w:lang w:val="en-GB"/>
        </w:rPr>
        <w:t>. This is a satisfactory explanation to those pre</w:t>
      </w:r>
      <w:r w:rsidR="00DB5F20" w:rsidRPr="00052B01">
        <w:rPr>
          <w:rFonts w:cstheme="minorHAnsi"/>
          <w:color w:val="000000" w:themeColor="text1"/>
          <w:sz w:val="22"/>
          <w:szCs w:val="22"/>
          <w:lang w:val="en-GB"/>
        </w:rPr>
        <w:t xml:space="preserve">sent, none of whom is from the Environment Agency </w:t>
      </w:r>
      <w:r w:rsidRPr="00052B01">
        <w:rPr>
          <w:rFonts w:cstheme="minorHAnsi"/>
          <w:color w:val="000000" w:themeColor="text1"/>
          <w:sz w:val="22"/>
          <w:szCs w:val="22"/>
          <w:lang w:val="en-GB"/>
        </w:rPr>
        <w:t>(</w:t>
      </w:r>
      <w:r w:rsidR="00DB5F20" w:rsidRPr="00052B01">
        <w:rPr>
          <w:rFonts w:cstheme="minorHAnsi"/>
          <w:color w:val="000000" w:themeColor="text1"/>
          <w:sz w:val="22"/>
          <w:szCs w:val="22"/>
          <w:lang w:val="en-GB"/>
        </w:rPr>
        <w:t xml:space="preserve">which has </w:t>
      </w:r>
      <w:r w:rsidR="005F6579" w:rsidRPr="00052B01">
        <w:rPr>
          <w:rFonts w:cstheme="minorHAnsi"/>
          <w:color w:val="000000" w:themeColor="text1"/>
          <w:sz w:val="22"/>
          <w:szCs w:val="22"/>
          <w:lang w:val="en-GB"/>
        </w:rPr>
        <w:t xml:space="preserve">not </w:t>
      </w:r>
      <w:r w:rsidR="00DB5F20" w:rsidRPr="00052B01">
        <w:rPr>
          <w:rFonts w:cstheme="minorHAnsi"/>
          <w:color w:val="000000" w:themeColor="text1"/>
          <w:sz w:val="22"/>
          <w:szCs w:val="22"/>
          <w:lang w:val="en-GB"/>
        </w:rPr>
        <w:t xml:space="preserve">sent </w:t>
      </w:r>
      <w:r w:rsidRPr="00052B01">
        <w:rPr>
          <w:rFonts w:cstheme="minorHAnsi"/>
          <w:color w:val="000000" w:themeColor="text1"/>
          <w:sz w:val="22"/>
          <w:szCs w:val="22"/>
          <w:lang w:val="en-GB"/>
        </w:rPr>
        <w:t>representative</w:t>
      </w:r>
      <w:r w:rsidR="00DB5F20" w:rsidRPr="00052B01">
        <w:rPr>
          <w:rFonts w:cstheme="minorHAnsi"/>
          <w:color w:val="000000" w:themeColor="text1"/>
          <w:sz w:val="22"/>
          <w:szCs w:val="22"/>
          <w:lang w:val="en-GB"/>
        </w:rPr>
        <w:t xml:space="preserve"> </w:t>
      </w:r>
      <w:r w:rsidRPr="00052B01">
        <w:rPr>
          <w:rFonts w:cstheme="minorHAnsi"/>
          <w:color w:val="000000" w:themeColor="text1"/>
          <w:sz w:val="22"/>
          <w:szCs w:val="22"/>
          <w:lang w:val="en-GB"/>
        </w:rPr>
        <w:t>n</w:t>
      </w:r>
      <w:r w:rsidR="00DB5F20" w:rsidRPr="00052B01">
        <w:rPr>
          <w:rFonts w:cstheme="minorHAnsi"/>
          <w:color w:val="000000" w:themeColor="text1"/>
          <w:sz w:val="22"/>
          <w:szCs w:val="22"/>
          <w:lang w:val="en-GB"/>
        </w:rPr>
        <w:t>or</w:t>
      </w:r>
      <w:r w:rsidR="005F6579" w:rsidRPr="00052B01">
        <w:rPr>
          <w:rFonts w:cstheme="minorHAnsi"/>
          <w:color w:val="000000" w:themeColor="text1"/>
          <w:sz w:val="22"/>
          <w:szCs w:val="22"/>
          <w:lang w:val="en-GB"/>
        </w:rPr>
        <w:t xml:space="preserve"> </w:t>
      </w:r>
      <w:r w:rsidRPr="00052B01">
        <w:rPr>
          <w:rFonts w:cstheme="minorHAnsi"/>
          <w:color w:val="000000" w:themeColor="text1"/>
          <w:sz w:val="22"/>
          <w:szCs w:val="22"/>
          <w:lang w:val="en-GB"/>
        </w:rPr>
        <w:t>notified</w:t>
      </w:r>
      <w:r w:rsidR="00DB5F20" w:rsidRPr="00052B01">
        <w:rPr>
          <w:rFonts w:cstheme="minorHAnsi"/>
          <w:color w:val="000000" w:themeColor="text1"/>
          <w:sz w:val="22"/>
          <w:szCs w:val="22"/>
          <w:lang w:val="en-GB"/>
        </w:rPr>
        <w:t xml:space="preserve"> the meeting</w:t>
      </w:r>
      <w:r w:rsidRPr="00052B01">
        <w:rPr>
          <w:rFonts w:cstheme="minorHAnsi"/>
          <w:color w:val="000000" w:themeColor="text1"/>
          <w:sz w:val="22"/>
          <w:szCs w:val="22"/>
          <w:lang w:val="en-GB"/>
        </w:rPr>
        <w:t xml:space="preserve"> of their intended absence)</w:t>
      </w:r>
      <w:r w:rsidR="00DB5F20" w:rsidRPr="00052B01">
        <w:rPr>
          <w:rFonts w:cstheme="minorHAnsi"/>
          <w:color w:val="000000" w:themeColor="text1"/>
          <w:sz w:val="22"/>
          <w:szCs w:val="22"/>
          <w:lang w:val="en-GB"/>
        </w:rPr>
        <w:t>. If the Environment A</w:t>
      </w:r>
      <w:r w:rsidR="005F6579" w:rsidRPr="00052B01">
        <w:rPr>
          <w:rFonts w:cstheme="minorHAnsi"/>
          <w:color w:val="000000" w:themeColor="text1"/>
          <w:sz w:val="22"/>
          <w:szCs w:val="22"/>
          <w:lang w:val="en-GB"/>
        </w:rPr>
        <w:t>gency had a representative present they might have been able to confirm or co</w:t>
      </w:r>
      <w:r w:rsidR="00DB5F20" w:rsidRPr="00052B01">
        <w:rPr>
          <w:rFonts w:cstheme="minorHAnsi"/>
          <w:color w:val="000000" w:themeColor="text1"/>
          <w:sz w:val="22"/>
          <w:szCs w:val="22"/>
          <w:lang w:val="en-GB"/>
        </w:rPr>
        <w:t>ntest the understanding of the Health and Safety O</w:t>
      </w:r>
      <w:r w:rsidR="005F6579" w:rsidRPr="00052B01">
        <w:rPr>
          <w:rFonts w:cstheme="minorHAnsi"/>
          <w:color w:val="000000" w:themeColor="text1"/>
          <w:sz w:val="22"/>
          <w:szCs w:val="22"/>
          <w:lang w:val="en-GB"/>
        </w:rPr>
        <w:t>fficer</w:t>
      </w:r>
      <w:r w:rsidRPr="00052B01">
        <w:rPr>
          <w:rFonts w:cstheme="minorHAnsi"/>
          <w:color w:val="000000" w:themeColor="text1"/>
          <w:sz w:val="22"/>
          <w:szCs w:val="22"/>
          <w:lang w:val="en-GB"/>
        </w:rPr>
        <w:t>. W</w:t>
      </w:r>
      <w:r w:rsidR="005F6579" w:rsidRPr="00052B01">
        <w:rPr>
          <w:rFonts w:cstheme="minorHAnsi"/>
          <w:color w:val="000000" w:themeColor="text1"/>
          <w:sz w:val="22"/>
          <w:szCs w:val="22"/>
          <w:lang w:val="en-GB"/>
        </w:rPr>
        <w:t xml:space="preserve">ithout </w:t>
      </w:r>
      <w:r w:rsidRPr="00052B01">
        <w:rPr>
          <w:rFonts w:cstheme="minorHAnsi"/>
          <w:color w:val="000000" w:themeColor="text1"/>
          <w:sz w:val="22"/>
          <w:szCs w:val="22"/>
          <w:lang w:val="en-GB"/>
        </w:rPr>
        <w:t xml:space="preserve">this </w:t>
      </w:r>
      <w:r w:rsidR="005F6579" w:rsidRPr="00052B01">
        <w:rPr>
          <w:rFonts w:cstheme="minorHAnsi"/>
          <w:color w:val="000000" w:themeColor="text1"/>
          <w:sz w:val="22"/>
          <w:szCs w:val="22"/>
          <w:lang w:val="en-GB"/>
        </w:rPr>
        <w:t>representation</w:t>
      </w:r>
      <w:r w:rsidRPr="00052B01">
        <w:rPr>
          <w:rFonts w:cstheme="minorHAnsi"/>
          <w:color w:val="000000" w:themeColor="text1"/>
          <w:sz w:val="22"/>
          <w:szCs w:val="22"/>
          <w:lang w:val="en-GB"/>
        </w:rPr>
        <w:t>, however,</w:t>
      </w:r>
      <w:r w:rsidR="005F6579" w:rsidRPr="00052B01">
        <w:rPr>
          <w:rFonts w:cstheme="minorHAnsi"/>
          <w:color w:val="000000" w:themeColor="text1"/>
          <w:sz w:val="22"/>
          <w:szCs w:val="22"/>
          <w:lang w:val="en-GB"/>
        </w:rPr>
        <w:t xml:space="preserve"> the understanding of those present </w:t>
      </w:r>
      <w:r w:rsidRPr="00052B01">
        <w:rPr>
          <w:rFonts w:cstheme="minorHAnsi"/>
          <w:color w:val="000000" w:themeColor="text1"/>
          <w:sz w:val="22"/>
          <w:szCs w:val="22"/>
          <w:lang w:val="en-GB"/>
        </w:rPr>
        <w:t xml:space="preserve">is regarded as </w:t>
      </w:r>
      <w:r w:rsidR="005F6579" w:rsidRPr="00052B01">
        <w:rPr>
          <w:rFonts w:cstheme="minorHAnsi"/>
          <w:color w:val="000000" w:themeColor="text1"/>
          <w:sz w:val="22"/>
          <w:szCs w:val="22"/>
          <w:lang w:val="en-GB"/>
        </w:rPr>
        <w:t>sufficient</w:t>
      </w:r>
      <w:r w:rsidR="00DB5F20" w:rsidRPr="00052B01">
        <w:rPr>
          <w:rStyle w:val="FootnoteReference"/>
          <w:rFonts w:cstheme="minorHAnsi"/>
          <w:color w:val="000000" w:themeColor="text1"/>
          <w:sz w:val="22"/>
          <w:szCs w:val="22"/>
          <w:lang w:val="en-GB"/>
        </w:rPr>
        <w:footnoteReference w:id="1"/>
      </w:r>
      <w:r w:rsidR="005F6579" w:rsidRPr="00052B01">
        <w:rPr>
          <w:rFonts w:cstheme="minorHAnsi"/>
          <w:color w:val="000000" w:themeColor="text1"/>
          <w:sz w:val="22"/>
          <w:szCs w:val="22"/>
          <w:lang w:val="en-GB"/>
        </w:rPr>
        <w:t>.</w:t>
      </w:r>
    </w:p>
    <w:p w14:paraId="606744E9" w14:textId="11E84AB4" w:rsidR="00771882" w:rsidRPr="00052B01" w:rsidRDefault="005F6579" w:rsidP="00C63D59">
      <w:pPr>
        <w:spacing w:after="240"/>
        <w:jc w:val="both"/>
        <w:outlineLvl w:val="0"/>
        <w:rPr>
          <w:rFonts w:cstheme="minorHAnsi"/>
          <w:color w:val="000000" w:themeColor="text1"/>
          <w:sz w:val="22"/>
          <w:szCs w:val="22"/>
          <w:lang w:val="en-GB"/>
        </w:rPr>
      </w:pPr>
      <w:r w:rsidRPr="00052B01">
        <w:rPr>
          <w:rFonts w:cstheme="minorHAnsi"/>
          <w:color w:val="000000" w:themeColor="text1"/>
          <w:sz w:val="22"/>
          <w:szCs w:val="22"/>
          <w:lang w:val="en-GB"/>
        </w:rPr>
        <w:t xml:space="preserve">A final example </w:t>
      </w:r>
      <w:r w:rsidR="00DB5F20" w:rsidRPr="00052B01">
        <w:rPr>
          <w:rFonts w:cstheme="minorHAnsi"/>
          <w:color w:val="000000" w:themeColor="text1"/>
          <w:sz w:val="22"/>
          <w:szCs w:val="22"/>
          <w:lang w:val="en-GB"/>
        </w:rPr>
        <w:t xml:space="preserve">of rehearsal </w:t>
      </w:r>
      <w:r w:rsidRPr="00052B01">
        <w:rPr>
          <w:rFonts w:cstheme="minorHAnsi"/>
          <w:color w:val="000000" w:themeColor="text1"/>
          <w:sz w:val="22"/>
          <w:szCs w:val="22"/>
          <w:lang w:val="en-GB"/>
        </w:rPr>
        <w:t xml:space="preserve">is the funding of wide area clean-up. </w:t>
      </w:r>
      <w:r w:rsidR="00DB5F20" w:rsidRPr="00052B01">
        <w:rPr>
          <w:rFonts w:cstheme="minorHAnsi"/>
          <w:color w:val="000000" w:themeColor="text1"/>
          <w:sz w:val="22"/>
          <w:szCs w:val="22"/>
          <w:lang w:val="en-GB"/>
        </w:rPr>
        <w:t>An Environmental Health Officer asks</w:t>
      </w:r>
      <w:r w:rsidRPr="00052B01">
        <w:rPr>
          <w:rFonts w:cstheme="minorHAnsi"/>
          <w:color w:val="000000" w:themeColor="text1"/>
          <w:sz w:val="22"/>
          <w:szCs w:val="22"/>
          <w:lang w:val="en-GB"/>
        </w:rPr>
        <w:t xml:space="preserve"> who </w:t>
      </w:r>
      <w:r w:rsidR="00DB5F20" w:rsidRPr="00052B01">
        <w:rPr>
          <w:rFonts w:cstheme="minorHAnsi"/>
          <w:color w:val="000000" w:themeColor="text1"/>
          <w:sz w:val="22"/>
          <w:szCs w:val="22"/>
          <w:lang w:val="en-GB"/>
        </w:rPr>
        <w:t xml:space="preserve">would be </w:t>
      </w:r>
      <w:r w:rsidR="00424B81" w:rsidRPr="00052B01">
        <w:rPr>
          <w:rFonts w:cstheme="minorHAnsi"/>
          <w:color w:val="000000" w:themeColor="text1"/>
          <w:sz w:val="22"/>
          <w:szCs w:val="22"/>
          <w:lang w:val="en-GB"/>
        </w:rPr>
        <w:t>responsible</w:t>
      </w:r>
      <w:r w:rsidR="00DB5F20" w:rsidRPr="00052B01">
        <w:rPr>
          <w:rFonts w:cstheme="minorHAnsi"/>
          <w:color w:val="000000" w:themeColor="text1"/>
          <w:sz w:val="22"/>
          <w:szCs w:val="22"/>
          <w:lang w:val="en-GB"/>
        </w:rPr>
        <w:t xml:space="preserve"> for paying</w:t>
      </w:r>
      <w:r w:rsidRPr="00052B01">
        <w:rPr>
          <w:rFonts w:cstheme="minorHAnsi"/>
          <w:color w:val="000000" w:themeColor="text1"/>
          <w:sz w:val="22"/>
          <w:szCs w:val="22"/>
          <w:lang w:val="en-GB"/>
        </w:rPr>
        <w:t xml:space="preserve"> for the clean-up </w:t>
      </w:r>
      <w:r w:rsidR="00DB5F20" w:rsidRPr="00052B01">
        <w:rPr>
          <w:rFonts w:cstheme="minorHAnsi"/>
          <w:color w:val="000000" w:themeColor="text1"/>
          <w:sz w:val="22"/>
          <w:szCs w:val="22"/>
          <w:lang w:val="en-GB"/>
        </w:rPr>
        <w:t>of a</w:t>
      </w:r>
      <w:r w:rsidRPr="00052B01">
        <w:rPr>
          <w:rFonts w:cstheme="minorHAnsi"/>
          <w:color w:val="000000" w:themeColor="text1"/>
          <w:sz w:val="22"/>
          <w:szCs w:val="22"/>
          <w:lang w:val="en-GB"/>
        </w:rPr>
        <w:t xml:space="preserve"> contaminated area. </w:t>
      </w:r>
      <w:r w:rsidR="00DB5F20" w:rsidRPr="00052B01">
        <w:rPr>
          <w:rFonts w:cstheme="minorHAnsi"/>
          <w:color w:val="000000" w:themeColor="text1"/>
          <w:sz w:val="22"/>
          <w:szCs w:val="22"/>
          <w:lang w:val="en-GB"/>
        </w:rPr>
        <w:t>The EMO says there is</w:t>
      </w:r>
      <w:r w:rsidRPr="00052B01">
        <w:rPr>
          <w:rFonts w:cstheme="minorHAnsi"/>
          <w:color w:val="000000" w:themeColor="text1"/>
          <w:sz w:val="22"/>
          <w:szCs w:val="22"/>
          <w:lang w:val="en-GB"/>
        </w:rPr>
        <w:t xml:space="preserve"> precedent for </w:t>
      </w:r>
      <w:r w:rsidR="00DB5F20" w:rsidRPr="00052B01">
        <w:rPr>
          <w:rFonts w:cstheme="minorHAnsi"/>
          <w:color w:val="000000" w:themeColor="text1"/>
          <w:sz w:val="22"/>
          <w:szCs w:val="22"/>
          <w:lang w:val="en-GB"/>
        </w:rPr>
        <w:t>a</w:t>
      </w:r>
      <w:r w:rsidRPr="00052B01">
        <w:rPr>
          <w:rFonts w:cstheme="minorHAnsi"/>
          <w:color w:val="000000" w:themeColor="text1"/>
          <w:sz w:val="22"/>
          <w:szCs w:val="22"/>
          <w:lang w:val="en-GB"/>
        </w:rPr>
        <w:t xml:space="preserve"> local authority to pay immediate cost</w:t>
      </w:r>
      <w:r w:rsidR="004B24BF" w:rsidRPr="00052B01">
        <w:rPr>
          <w:rFonts w:cstheme="minorHAnsi"/>
          <w:color w:val="000000" w:themeColor="text1"/>
          <w:sz w:val="22"/>
          <w:szCs w:val="22"/>
          <w:lang w:val="en-GB"/>
        </w:rPr>
        <w:t>s</w:t>
      </w:r>
      <w:r w:rsidRPr="00052B01">
        <w:rPr>
          <w:rFonts w:cstheme="minorHAnsi"/>
          <w:color w:val="000000" w:themeColor="text1"/>
          <w:sz w:val="22"/>
          <w:szCs w:val="22"/>
          <w:lang w:val="en-GB"/>
        </w:rPr>
        <w:t xml:space="preserve"> and that they would seek reimbursement from the site owners (which he says should be insured) or the central government through the </w:t>
      </w:r>
      <w:proofErr w:type="spellStart"/>
      <w:r w:rsidRPr="00052B01">
        <w:rPr>
          <w:rFonts w:cstheme="minorHAnsi"/>
          <w:color w:val="000000" w:themeColor="text1"/>
          <w:sz w:val="22"/>
          <w:szCs w:val="22"/>
          <w:lang w:val="en-GB"/>
        </w:rPr>
        <w:t>Bel</w:t>
      </w:r>
      <w:r w:rsidR="00B2653F" w:rsidRPr="00052B01">
        <w:rPr>
          <w:rFonts w:cstheme="minorHAnsi"/>
          <w:color w:val="000000" w:themeColor="text1"/>
          <w:sz w:val="22"/>
          <w:szCs w:val="22"/>
          <w:lang w:val="en-GB"/>
        </w:rPr>
        <w:t>l</w:t>
      </w:r>
      <w:r w:rsidRPr="00052B01">
        <w:rPr>
          <w:rFonts w:cstheme="minorHAnsi"/>
          <w:color w:val="000000" w:themeColor="text1"/>
          <w:sz w:val="22"/>
          <w:szCs w:val="22"/>
          <w:lang w:val="en-GB"/>
        </w:rPr>
        <w:t>win</w:t>
      </w:r>
      <w:proofErr w:type="spellEnd"/>
      <w:r w:rsidRPr="00052B01">
        <w:rPr>
          <w:rFonts w:cstheme="minorHAnsi"/>
          <w:color w:val="000000" w:themeColor="text1"/>
          <w:sz w:val="22"/>
          <w:szCs w:val="22"/>
          <w:lang w:val="en-GB"/>
        </w:rPr>
        <w:t xml:space="preserve"> scheme. The </w:t>
      </w:r>
      <w:r w:rsidR="00DB5F20" w:rsidRPr="00052B01">
        <w:rPr>
          <w:rFonts w:cstheme="minorHAnsi"/>
          <w:color w:val="000000" w:themeColor="text1"/>
          <w:sz w:val="22"/>
          <w:szCs w:val="22"/>
          <w:lang w:val="en-GB"/>
        </w:rPr>
        <w:t>Enviro</w:t>
      </w:r>
      <w:r w:rsidR="00D2026F" w:rsidRPr="00052B01">
        <w:rPr>
          <w:rFonts w:cstheme="minorHAnsi"/>
          <w:color w:val="000000" w:themeColor="text1"/>
          <w:sz w:val="22"/>
          <w:szCs w:val="22"/>
          <w:lang w:val="en-GB"/>
        </w:rPr>
        <w:t>nmental Health Officer (who is</w:t>
      </w:r>
      <w:r w:rsidR="00DB5F20" w:rsidRPr="00052B01">
        <w:rPr>
          <w:rFonts w:cstheme="minorHAnsi"/>
          <w:color w:val="000000" w:themeColor="text1"/>
          <w:sz w:val="22"/>
          <w:szCs w:val="22"/>
          <w:lang w:val="en-GB"/>
        </w:rPr>
        <w:t xml:space="preserve"> employed by a </w:t>
      </w:r>
      <w:r w:rsidRPr="00052B01">
        <w:rPr>
          <w:rFonts w:cstheme="minorHAnsi"/>
          <w:color w:val="000000" w:themeColor="text1"/>
          <w:sz w:val="22"/>
          <w:szCs w:val="22"/>
          <w:lang w:val="en-GB"/>
        </w:rPr>
        <w:t>local authority</w:t>
      </w:r>
      <w:r w:rsidR="00DB5F20" w:rsidRPr="00052B01">
        <w:rPr>
          <w:rFonts w:cstheme="minorHAnsi"/>
          <w:color w:val="000000" w:themeColor="text1"/>
          <w:sz w:val="22"/>
          <w:szCs w:val="22"/>
          <w:lang w:val="en-GB"/>
        </w:rPr>
        <w:t>)</w:t>
      </w:r>
      <w:r w:rsidRPr="00052B01">
        <w:rPr>
          <w:rFonts w:cstheme="minorHAnsi"/>
          <w:color w:val="000000" w:themeColor="text1"/>
          <w:sz w:val="22"/>
          <w:szCs w:val="22"/>
          <w:lang w:val="en-GB"/>
        </w:rPr>
        <w:t xml:space="preserve"> </w:t>
      </w:r>
      <w:r w:rsidR="00DB5F20" w:rsidRPr="00052B01">
        <w:rPr>
          <w:rFonts w:cstheme="minorHAnsi"/>
          <w:color w:val="000000" w:themeColor="text1"/>
          <w:sz w:val="22"/>
          <w:szCs w:val="22"/>
          <w:lang w:val="en-GB"/>
        </w:rPr>
        <w:t>says he cannot agree to that;</w:t>
      </w:r>
      <w:r w:rsidRPr="00052B01">
        <w:rPr>
          <w:rFonts w:cstheme="minorHAnsi"/>
          <w:color w:val="000000" w:themeColor="text1"/>
          <w:sz w:val="22"/>
          <w:szCs w:val="22"/>
          <w:lang w:val="en-GB"/>
        </w:rPr>
        <w:t xml:space="preserve"> he does not have the necessary authority and potential cost </w:t>
      </w:r>
      <w:r w:rsidRPr="00052B01">
        <w:rPr>
          <w:rFonts w:cstheme="minorHAnsi"/>
          <w:color w:val="000000" w:themeColor="text1"/>
          <w:sz w:val="22"/>
          <w:szCs w:val="22"/>
          <w:lang w:val="en-GB"/>
        </w:rPr>
        <w:lastRenderedPageBreak/>
        <w:t>is beyond estimation. Here the rehearsal of events is leads to understanding which is undesirable to some participants present at the meeting, his objection ultimately means that no mention of the funding of recovery is included in the draft recovery plan.</w:t>
      </w:r>
      <w:r w:rsidR="00516687" w:rsidRPr="00052B01">
        <w:rPr>
          <w:rFonts w:cstheme="minorHAnsi"/>
          <w:color w:val="000000" w:themeColor="text1"/>
          <w:sz w:val="22"/>
          <w:szCs w:val="22"/>
          <w:lang w:val="en-GB"/>
        </w:rPr>
        <w:t xml:space="preserve"> Here what would become an omission from the plan is intentional, signifying unresolved conflicting understandings of actors around a specific responsibility or practice</w:t>
      </w:r>
    </w:p>
    <w:p w14:paraId="7917EF45" w14:textId="760A953B" w:rsidR="00A450C9" w:rsidRPr="00052B01" w:rsidRDefault="00A450C9" w:rsidP="008B6712">
      <w:pPr>
        <w:spacing w:after="240"/>
        <w:jc w:val="both"/>
        <w:outlineLvl w:val="0"/>
        <w:rPr>
          <w:rFonts w:cstheme="minorHAnsi"/>
          <w:i/>
          <w:color w:val="000000" w:themeColor="text1"/>
          <w:sz w:val="22"/>
          <w:szCs w:val="22"/>
          <w:lang w:val="en-GB"/>
        </w:rPr>
      </w:pPr>
      <w:r w:rsidRPr="00052B01">
        <w:rPr>
          <w:rFonts w:cstheme="minorHAnsi"/>
          <w:i/>
          <w:color w:val="000000" w:themeColor="text1"/>
          <w:sz w:val="22"/>
          <w:szCs w:val="22"/>
          <w:lang w:val="en-GB"/>
        </w:rPr>
        <w:t>Inscription</w:t>
      </w:r>
    </w:p>
    <w:p w14:paraId="554814D3" w14:textId="7A7D44FF" w:rsidR="00E055C9" w:rsidRPr="00052B01" w:rsidRDefault="00A811B4" w:rsidP="00C63D59">
      <w:pPr>
        <w:spacing w:after="240"/>
        <w:jc w:val="both"/>
        <w:outlineLvl w:val="0"/>
        <w:rPr>
          <w:rFonts w:cstheme="minorHAnsi"/>
          <w:color w:val="000000" w:themeColor="text1"/>
          <w:sz w:val="22"/>
          <w:szCs w:val="22"/>
          <w:lang w:val="en-GB"/>
        </w:rPr>
      </w:pPr>
      <w:r w:rsidRPr="00052B01">
        <w:rPr>
          <w:rFonts w:cstheme="minorHAnsi"/>
          <w:color w:val="000000" w:themeColor="text1"/>
          <w:sz w:val="22"/>
          <w:szCs w:val="22"/>
          <w:lang w:val="en-GB"/>
        </w:rPr>
        <w:t xml:space="preserve">Understandings of practice can be better aligned though actors’ verbal </w:t>
      </w:r>
      <w:r w:rsidR="00D57094" w:rsidRPr="00052B01">
        <w:rPr>
          <w:rFonts w:cstheme="minorHAnsi"/>
          <w:color w:val="000000" w:themeColor="text1"/>
          <w:sz w:val="22"/>
          <w:szCs w:val="22"/>
          <w:lang w:val="en-GB"/>
        </w:rPr>
        <w:t>rehearsing</w:t>
      </w:r>
      <w:r w:rsidRPr="00052B01">
        <w:rPr>
          <w:rFonts w:cstheme="minorHAnsi"/>
          <w:color w:val="000000" w:themeColor="text1"/>
          <w:sz w:val="22"/>
          <w:szCs w:val="22"/>
          <w:lang w:val="en-GB"/>
        </w:rPr>
        <w:t xml:space="preserve">, but these </w:t>
      </w:r>
      <w:r w:rsidR="00734758" w:rsidRPr="00052B01">
        <w:rPr>
          <w:rFonts w:cstheme="minorHAnsi"/>
          <w:color w:val="000000" w:themeColor="text1"/>
          <w:sz w:val="22"/>
          <w:szCs w:val="22"/>
          <w:lang w:val="en-GB"/>
        </w:rPr>
        <w:t>rehearsals</w:t>
      </w:r>
      <w:r w:rsidRPr="00052B01">
        <w:rPr>
          <w:rFonts w:cstheme="minorHAnsi"/>
          <w:color w:val="000000" w:themeColor="text1"/>
          <w:sz w:val="22"/>
          <w:szCs w:val="22"/>
          <w:lang w:val="en-GB"/>
        </w:rPr>
        <w:t xml:space="preserve"> are fleeting</w:t>
      </w:r>
      <w:r w:rsidR="00516687" w:rsidRPr="00052B01">
        <w:rPr>
          <w:rFonts w:cstheme="minorHAnsi"/>
          <w:color w:val="000000" w:themeColor="text1"/>
          <w:sz w:val="22"/>
          <w:szCs w:val="22"/>
          <w:lang w:val="en-GB"/>
        </w:rPr>
        <w:t>,</w:t>
      </w:r>
      <w:r w:rsidRPr="00052B01">
        <w:rPr>
          <w:rFonts w:cstheme="minorHAnsi"/>
          <w:color w:val="000000" w:themeColor="text1"/>
          <w:sz w:val="22"/>
          <w:szCs w:val="22"/>
          <w:lang w:val="en-GB"/>
        </w:rPr>
        <w:t xml:space="preserve"> personal to those involved</w:t>
      </w:r>
      <w:r w:rsidR="00516687" w:rsidRPr="00052B01">
        <w:rPr>
          <w:rFonts w:cstheme="minorHAnsi"/>
          <w:color w:val="000000" w:themeColor="text1"/>
          <w:sz w:val="22"/>
          <w:szCs w:val="22"/>
          <w:lang w:val="en-GB"/>
        </w:rPr>
        <w:t>,</w:t>
      </w:r>
      <w:r w:rsidRPr="00052B01">
        <w:rPr>
          <w:rFonts w:cstheme="minorHAnsi"/>
          <w:color w:val="000000" w:themeColor="text1"/>
          <w:sz w:val="22"/>
          <w:szCs w:val="22"/>
          <w:lang w:val="en-GB"/>
        </w:rPr>
        <w:t xml:space="preserve"> and </w:t>
      </w:r>
      <w:r w:rsidR="00D57094" w:rsidRPr="00052B01">
        <w:rPr>
          <w:rFonts w:cstheme="minorHAnsi"/>
          <w:color w:val="000000" w:themeColor="text1"/>
          <w:sz w:val="22"/>
          <w:szCs w:val="22"/>
          <w:lang w:val="en-GB"/>
        </w:rPr>
        <w:t xml:space="preserve">difficult to communicate </w:t>
      </w:r>
      <w:r w:rsidR="000064F8" w:rsidRPr="00052B01">
        <w:rPr>
          <w:rFonts w:cstheme="minorHAnsi"/>
          <w:color w:val="000000" w:themeColor="text1"/>
          <w:sz w:val="22"/>
          <w:szCs w:val="22"/>
          <w:lang w:val="en-GB"/>
        </w:rPr>
        <w:t>beyond their immediate audience</w:t>
      </w:r>
      <w:r w:rsidR="00D57094" w:rsidRPr="00052B01">
        <w:rPr>
          <w:rFonts w:cstheme="minorHAnsi"/>
          <w:color w:val="000000" w:themeColor="text1"/>
          <w:sz w:val="22"/>
          <w:szCs w:val="22"/>
          <w:lang w:val="en-GB"/>
        </w:rPr>
        <w:t xml:space="preserve"> or subject to close scrutiny. Inscription (Latour and </w:t>
      </w:r>
      <w:proofErr w:type="spellStart"/>
      <w:r w:rsidR="00D57094" w:rsidRPr="00052B01">
        <w:rPr>
          <w:rFonts w:cstheme="minorHAnsi"/>
          <w:color w:val="000000" w:themeColor="text1"/>
          <w:sz w:val="22"/>
          <w:szCs w:val="22"/>
          <w:lang w:val="en-GB"/>
        </w:rPr>
        <w:t>Woolgar</w:t>
      </w:r>
      <w:proofErr w:type="spellEnd"/>
      <w:r w:rsidR="00D57094" w:rsidRPr="00052B01">
        <w:rPr>
          <w:rFonts w:cstheme="minorHAnsi"/>
          <w:color w:val="000000" w:themeColor="text1"/>
          <w:sz w:val="22"/>
          <w:szCs w:val="22"/>
          <w:lang w:val="en-GB"/>
        </w:rPr>
        <w:t>, 19</w:t>
      </w:r>
      <w:r w:rsidR="005450E7" w:rsidRPr="00052B01">
        <w:rPr>
          <w:rFonts w:cstheme="minorHAnsi"/>
          <w:color w:val="000000" w:themeColor="text1"/>
          <w:sz w:val="22"/>
          <w:szCs w:val="22"/>
          <w:lang w:val="en-GB"/>
        </w:rPr>
        <w:t>79</w:t>
      </w:r>
      <w:r w:rsidR="00D57094" w:rsidRPr="00052B01">
        <w:rPr>
          <w:rFonts w:cstheme="minorHAnsi"/>
          <w:color w:val="000000" w:themeColor="text1"/>
          <w:sz w:val="22"/>
          <w:szCs w:val="22"/>
          <w:lang w:val="en-GB"/>
        </w:rPr>
        <w:t>) provides a means of making them more permanent – in emergency management this is often in the form of inscribing understandings in emergency plans. Following meetings, such as the one observed above, emergency planers would inscri</w:t>
      </w:r>
      <w:r w:rsidR="009860EB" w:rsidRPr="00052B01">
        <w:rPr>
          <w:rFonts w:cstheme="minorHAnsi"/>
          <w:color w:val="000000" w:themeColor="text1"/>
          <w:sz w:val="22"/>
          <w:szCs w:val="22"/>
          <w:lang w:val="en-GB"/>
        </w:rPr>
        <w:t xml:space="preserve">be their understandings in </w:t>
      </w:r>
      <w:r w:rsidR="000064F8" w:rsidRPr="00052B01">
        <w:rPr>
          <w:rFonts w:cstheme="minorHAnsi"/>
          <w:color w:val="000000" w:themeColor="text1"/>
          <w:sz w:val="22"/>
          <w:szCs w:val="22"/>
          <w:lang w:val="en-GB"/>
        </w:rPr>
        <w:t>textual form.</w:t>
      </w:r>
      <w:r w:rsidR="009860EB" w:rsidRPr="00052B01">
        <w:rPr>
          <w:rFonts w:cstheme="minorHAnsi"/>
          <w:color w:val="000000" w:themeColor="text1"/>
          <w:sz w:val="22"/>
          <w:szCs w:val="22"/>
          <w:lang w:val="en-GB"/>
        </w:rPr>
        <w:t xml:space="preserve"> </w:t>
      </w:r>
    </w:p>
    <w:p w14:paraId="3007F631" w14:textId="1D7C964E" w:rsidR="00E055C9" w:rsidRPr="00052B01" w:rsidRDefault="00E055C9" w:rsidP="00C63D59">
      <w:pPr>
        <w:spacing w:after="240"/>
        <w:jc w:val="both"/>
        <w:outlineLvl w:val="0"/>
        <w:rPr>
          <w:rFonts w:cstheme="minorHAnsi"/>
          <w:color w:val="000000" w:themeColor="text1"/>
          <w:sz w:val="22"/>
          <w:szCs w:val="22"/>
          <w:lang w:val="en-GB"/>
        </w:rPr>
      </w:pPr>
      <w:r w:rsidRPr="00052B01">
        <w:rPr>
          <w:rFonts w:cstheme="minorHAnsi"/>
          <w:color w:val="000000" w:themeColor="text1"/>
          <w:sz w:val="22"/>
          <w:szCs w:val="22"/>
          <w:lang w:val="en-GB"/>
        </w:rPr>
        <w:t xml:space="preserve">Inscribing understanding serves at least two purposes; firstly, an inscribed object reflects a stabilized understanding which can be shared both within and beyond the actors present at the meeting for further consultation -  to further compare and rehearse against other understandings. The stabilized understanding can be further refined through moving between phases of rehearsal and inscription until it eventually becomes a material inscription of the shared understanding of recovery, or any other tapestry of practice. Second, </w:t>
      </w:r>
      <w:r w:rsidR="00C63D59" w:rsidRPr="00052B01">
        <w:rPr>
          <w:rFonts w:cstheme="minorHAnsi"/>
          <w:color w:val="000000" w:themeColor="text1"/>
          <w:sz w:val="22"/>
          <w:szCs w:val="22"/>
          <w:lang w:val="en-GB"/>
        </w:rPr>
        <w:t>the creation of an inscribed plan</w:t>
      </w:r>
      <w:r w:rsidRPr="00052B01">
        <w:rPr>
          <w:rFonts w:cstheme="minorHAnsi"/>
          <w:color w:val="000000" w:themeColor="text1"/>
          <w:sz w:val="22"/>
          <w:szCs w:val="22"/>
          <w:lang w:val="en-GB"/>
        </w:rPr>
        <w:t xml:space="preserve"> allows for a process of validating an agreed upon understanding to </w:t>
      </w:r>
      <w:r w:rsidR="004B24BF" w:rsidRPr="00052B01">
        <w:rPr>
          <w:rFonts w:cstheme="minorHAnsi"/>
          <w:color w:val="000000" w:themeColor="text1"/>
          <w:sz w:val="22"/>
          <w:szCs w:val="22"/>
          <w:lang w:val="en-GB"/>
        </w:rPr>
        <w:t xml:space="preserve">commence </w:t>
      </w:r>
      <w:r w:rsidRPr="00052B01">
        <w:rPr>
          <w:rFonts w:cstheme="minorHAnsi"/>
          <w:color w:val="000000" w:themeColor="text1"/>
          <w:sz w:val="22"/>
          <w:szCs w:val="22"/>
          <w:lang w:val="en-GB"/>
        </w:rPr>
        <w:t xml:space="preserve">(this is addressed in a following section). </w:t>
      </w:r>
    </w:p>
    <w:p w14:paraId="04590E34" w14:textId="0B04B631" w:rsidR="000064F8" w:rsidRPr="00052B01" w:rsidRDefault="009860EB" w:rsidP="00C63D59">
      <w:pPr>
        <w:spacing w:after="240"/>
        <w:jc w:val="both"/>
        <w:outlineLvl w:val="0"/>
        <w:rPr>
          <w:rFonts w:cstheme="minorHAnsi"/>
          <w:color w:val="000000" w:themeColor="text1"/>
          <w:sz w:val="22"/>
          <w:szCs w:val="22"/>
          <w:lang w:val="en-GB"/>
        </w:rPr>
      </w:pPr>
      <w:r w:rsidRPr="00052B01">
        <w:rPr>
          <w:rFonts w:cstheme="minorHAnsi"/>
          <w:color w:val="000000" w:themeColor="text1"/>
          <w:sz w:val="22"/>
          <w:szCs w:val="22"/>
          <w:lang w:val="en-GB"/>
        </w:rPr>
        <w:t xml:space="preserve">Initially </w:t>
      </w:r>
      <w:r w:rsidR="000064F8" w:rsidRPr="00052B01">
        <w:rPr>
          <w:rFonts w:cstheme="minorHAnsi"/>
          <w:color w:val="000000" w:themeColor="text1"/>
          <w:sz w:val="22"/>
          <w:szCs w:val="22"/>
          <w:lang w:val="en-GB"/>
        </w:rPr>
        <w:t>an EMO</w:t>
      </w:r>
      <w:r w:rsidRPr="00052B01">
        <w:rPr>
          <w:rFonts w:cstheme="minorHAnsi"/>
          <w:color w:val="000000" w:themeColor="text1"/>
          <w:sz w:val="22"/>
          <w:szCs w:val="22"/>
          <w:lang w:val="en-GB"/>
        </w:rPr>
        <w:t xml:space="preserve"> would produce a plan based on their understanding </w:t>
      </w:r>
      <w:r w:rsidR="003E671D" w:rsidRPr="00052B01">
        <w:rPr>
          <w:rFonts w:cstheme="minorHAnsi"/>
          <w:color w:val="000000" w:themeColor="text1"/>
          <w:sz w:val="22"/>
          <w:szCs w:val="22"/>
          <w:lang w:val="en-GB"/>
        </w:rPr>
        <w:t xml:space="preserve">(and personal written ephemera) </w:t>
      </w:r>
      <w:r w:rsidRPr="00052B01">
        <w:rPr>
          <w:rFonts w:cstheme="minorHAnsi"/>
          <w:color w:val="000000" w:themeColor="text1"/>
          <w:sz w:val="22"/>
          <w:szCs w:val="22"/>
          <w:lang w:val="en-GB"/>
        </w:rPr>
        <w:t xml:space="preserve">which has been shaped </w:t>
      </w:r>
      <w:r w:rsidR="003E671D" w:rsidRPr="00052B01">
        <w:rPr>
          <w:rFonts w:cstheme="minorHAnsi"/>
          <w:color w:val="000000" w:themeColor="text1"/>
          <w:sz w:val="22"/>
          <w:szCs w:val="22"/>
          <w:lang w:val="en-GB"/>
        </w:rPr>
        <w:t>through</w:t>
      </w:r>
      <w:r w:rsidRPr="00052B01">
        <w:rPr>
          <w:rFonts w:cstheme="minorHAnsi"/>
          <w:color w:val="000000" w:themeColor="text1"/>
          <w:sz w:val="22"/>
          <w:szCs w:val="22"/>
          <w:lang w:val="en-GB"/>
        </w:rPr>
        <w:t xml:space="preserve"> </w:t>
      </w:r>
      <w:r w:rsidR="000064F8" w:rsidRPr="00052B01">
        <w:rPr>
          <w:rFonts w:cstheme="minorHAnsi"/>
          <w:color w:val="000000" w:themeColor="text1"/>
          <w:sz w:val="22"/>
          <w:szCs w:val="22"/>
          <w:lang w:val="en-GB"/>
        </w:rPr>
        <w:t>verbal</w:t>
      </w:r>
      <w:r w:rsidRPr="00052B01">
        <w:rPr>
          <w:rFonts w:cstheme="minorHAnsi"/>
          <w:color w:val="000000" w:themeColor="text1"/>
          <w:sz w:val="22"/>
          <w:szCs w:val="22"/>
          <w:lang w:val="en-GB"/>
        </w:rPr>
        <w:t xml:space="preserve"> rehearsals with other actors.</w:t>
      </w:r>
      <w:r w:rsidR="003E671D" w:rsidRPr="00052B01">
        <w:rPr>
          <w:rFonts w:cstheme="minorHAnsi"/>
          <w:color w:val="000000" w:themeColor="text1"/>
          <w:sz w:val="22"/>
          <w:szCs w:val="22"/>
          <w:lang w:val="en-GB"/>
        </w:rPr>
        <w:t xml:space="preserve"> This initial</w:t>
      </w:r>
      <w:r w:rsidRPr="00052B01">
        <w:rPr>
          <w:rFonts w:cstheme="minorHAnsi"/>
          <w:color w:val="000000" w:themeColor="text1"/>
          <w:sz w:val="22"/>
          <w:szCs w:val="22"/>
          <w:lang w:val="en-GB"/>
        </w:rPr>
        <w:t xml:space="preserve"> inscription is </w:t>
      </w:r>
      <w:r w:rsidR="003E671D" w:rsidRPr="00052B01">
        <w:rPr>
          <w:rFonts w:cstheme="minorHAnsi"/>
          <w:color w:val="000000" w:themeColor="text1"/>
          <w:sz w:val="22"/>
          <w:szCs w:val="22"/>
          <w:lang w:val="en-GB"/>
        </w:rPr>
        <w:t>the actor’s subjective</w:t>
      </w:r>
      <w:r w:rsidRPr="00052B01">
        <w:rPr>
          <w:rFonts w:cstheme="minorHAnsi"/>
          <w:color w:val="000000" w:themeColor="text1"/>
          <w:sz w:val="22"/>
          <w:szCs w:val="22"/>
          <w:lang w:val="en-GB"/>
        </w:rPr>
        <w:t xml:space="preserve"> understanding of the roles, responsibilities and repertoires of practice belonging to organisational actors. </w:t>
      </w:r>
      <w:r w:rsidR="00E055C9" w:rsidRPr="00052B01">
        <w:rPr>
          <w:rFonts w:cstheme="minorHAnsi"/>
          <w:color w:val="000000" w:themeColor="text1"/>
          <w:sz w:val="22"/>
          <w:szCs w:val="22"/>
          <w:lang w:val="en-GB"/>
        </w:rPr>
        <w:t>These cycles of the inscription and rehearsal work reflexively</w:t>
      </w:r>
      <w:r w:rsidR="00E93937" w:rsidRPr="00052B01">
        <w:rPr>
          <w:rFonts w:cstheme="minorHAnsi"/>
          <w:color w:val="000000" w:themeColor="text1"/>
          <w:sz w:val="22"/>
          <w:szCs w:val="22"/>
          <w:lang w:val="en-GB"/>
        </w:rPr>
        <w:t>. A</w:t>
      </w:r>
      <w:r w:rsidR="00E055C9" w:rsidRPr="00052B01">
        <w:rPr>
          <w:rFonts w:cstheme="minorHAnsi"/>
          <w:color w:val="000000" w:themeColor="text1"/>
          <w:sz w:val="22"/>
          <w:szCs w:val="22"/>
          <w:lang w:val="en-GB"/>
        </w:rPr>
        <w:t>s understandings are inscribed</w:t>
      </w:r>
      <w:r w:rsidR="00E93937" w:rsidRPr="00052B01">
        <w:rPr>
          <w:rFonts w:cstheme="minorHAnsi"/>
          <w:color w:val="000000" w:themeColor="text1"/>
          <w:sz w:val="22"/>
          <w:szCs w:val="22"/>
          <w:lang w:val="en-GB"/>
        </w:rPr>
        <w:t>,</w:t>
      </w:r>
      <w:r w:rsidR="00E055C9" w:rsidRPr="00052B01">
        <w:rPr>
          <w:rFonts w:cstheme="minorHAnsi"/>
          <w:color w:val="000000" w:themeColor="text1"/>
          <w:sz w:val="22"/>
          <w:szCs w:val="22"/>
          <w:lang w:val="en-GB"/>
        </w:rPr>
        <w:t xml:space="preserve"> other actors are better able to scrutinise them</w:t>
      </w:r>
      <w:r w:rsidR="00E93937" w:rsidRPr="00052B01">
        <w:rPr>
          <w:rFonts w:cstheme="minorHAnsi"/>
          <w:color w:val="000000" w:themeColor="text1"/>
          <w:sz w:val="22"/>
          <w:szCs w:val="22"/>
          <w:lang w:val="en-GB"/>
        </w:rPr>
        <w:t xml:space="preserve"> and</w:t>
      </w:r>
      <w:r w:rsidR="00E055C9" w:rsidRPr="00052B01">
        <w:rPr>
          <w:rFonts w:cstheme="minorHAnsi"/>
          <w:color w:val="000000" w:themeColor="text1"/>
          <w:sz w:val="22"/>
          <w:szCs w:val="22"/>
          <w:lang w:val="en-GB"/>
        </w:rPr>
        <w:t xml:space="preserve"> this facilitates rehearsal of the practice(s) once more to understand how they fit with the expanding multi</w:t>
      </w:r>
      <w:r w:rsidR="00E93937" w:rsidRPr="00052B01">
        <w:rPr>
          <w:rFonts w:cstheme="minorHAnsi"/>
          <w:color w:val="000000" w:themeColor="text1"/>
          <w:sz w:val="22"/>
          <w:szCs w:val="22"/>
          <w:lang w:val="en-GB"/>
        </w:rPr>
        <w:t>-</w:t>
      </w:r>
      <w:r w:rsidR="00E055C9" w:rsidRPr="00052B01">
        <w:rPr>
          <w:rFonts w:cstheme="minorHAnsi"/>
          <w:color w:val="000000" w:themeColor="text1"/>
          <w:sz w:val="22"/>
          <w:szCs w:val="22"/>
          <w:lang w:val="en-GB"/>
        </w:rPr>
        <w:t>agency repertoire</w:t>
      </w:r>
      <w:r w:rsidR="00052B01" w:rsidRPr="00052B01">
        <w:rPr>
          <w:rFonts w:cstheme="minorHAnsi"/>
          <w:color w:val="000000" w:themeColor="text1"/>
          <w:sz w:val="22"/>
          <w:szCs w:val="22"/>
          <w:lang w:val="en-GB"/>
        </w:rPr>
        <w:t xml:space="preserve"> (the existing set of practices owned by organizations that can be enacted</w:t>
      </w:r>
      <w:r w:rsidR="00052B01">
        <w:rPr>
          <w:rFonts w:cstheme="minorHAnsi"/>
          <w:color w:val="000000" w:themeColor="text1"/>
          <w:sz w:val="22"/>
          <w:szCs w:val="22"/>
          <w:lang w:val="en-GB"/>
        </w:rPr>
        <w:t xml:space="preserve"> as and when needed</w:t>
      </w:r>
      <w:r w:rsidR="00052B01" w:rsidRPr="00052B01">
        <w:rPr>
          <w:rFonts w:cstheme="minorHAnsi"/>
          <w:color w:val="000000" w:themeColor="text1"/>
          <w:sz w:val="22"/>
          <w:szCs w:val="22"/>
          <w:lang w:val="en-GB"/>
        </w:rPr>
        <w:t xml:space="preserve">, </w:t>
      </w:r>
      <w:proofErr w:type="spellStart"/>
      <w:r w:rsidR="00052B01" w:rsidRPr="00052B01">
        <w:rPr>
          <w:rFonts w:cs="Helvetica"/>
          <w:sz w:val="22"/>
          <w:szCs w:val="22"/>
          <w:lang w:val="en-GB"/>
        </w:rPr>
        <w:t>Duymedjian</w:t>
      </w:r>
      <w:proofErr w:type="spellEnd"/>
      <w:r w:rsidR="00052B01" w:rsidRPr="00052B01">
        <w:rPr>
          <w:rFonts w:cs="Helvetica"/>
          <w:sz w:val="22"/>
          <w:szCs w:val="22"/>
          <w:lang w:val="en-GB"/>
        </w:rPr>
        <w:t xml:space="preserve"> and </w:t>
      </w:r>
      <w:proofErr w:type="spellStart"/>
      <w:r w:rsidR="00052B01" w:rsidRPr="00052B01">
        <w:rPr>
          <w:rFonts w:cs="Helvetica"/>
          <w:sz w:val="22"/>
          <w:szCs w:val="22"/>
          <w:lang w:val="en-GB"/>
        </w:rPr>
        <w:t>Rüling</w:t>
      </w:r>
      <w:proofErr w:type="spellEnd"/>
      <w:r w:rsidR="00052B01" w:rsidRPr="00052B01">
        <w:rPr>
          <w:rFonts w:cs="Helvetica"/>
          <w:sz w:val="22"/>
          <w:szCs w:val="22"/>
          <w:lang w:val="en-GB"/>
        </w:rPr>
        <w:t>, 2010)</w:t>
      </w:r>
      <w:r w:rsidR="00E055C9" w:rsidRPr="00052B01">
        <w:rPr>
          <w:rFonts w:cstheme="minorHAnsi"/>
          <w:color w:val="000000" w:themeColor="text1"/>
          <w:sz w:val="22"/>
          <w:szCs w:val="22"/>
          <w:lang w:val="en-GB"/>
        </w:rPr>
        <w:t xml:space="preserve">. The existing inscription is revised in light of the evolved understanding. </w:t>
      </w:r>
      <w:r w:rsidR="000064F8" w:rsidRPr="00052B01">
        <w:rPr>
          <w:rFonts w:cstheme="minorHAnsi"/>
          <w:color w:val="000000" w:themeColor="text1"/>
          <w:sz w:val="22"/>
          <w:szCs w:val="22"/>
          <w:lang w:val="en-GB"/>
        </w:rPr>
        <w:t xml:space="preserve">After several rehearsals and revisions of the inscription at working group meetings, the resulting inscription is </w:t>
      </w:r>
      <w:r w:rsidR="00E93937" w:rsidRPr="00052B01">
        <w:rPr>
          <w:rFonts w:cstheme="minorHAnsi"/>
          <w:color w:val="000000" w:themeColor="text1"/>
          <w:sz w:val="22"/>
          <w:szCs w:val="22"/>
          <w:lang w:val="en-GB"/>
        </w:rPr>
        <w:t>the subject of a wider consultation process</w:t>
      </w:r>
      <w:r w:rsidR="000064F8" w:rsidRPr="00052B01">
        <w:rPr>
          <w:rFonts w:cstheme="minorHAnsi"/>
          <w:color w:val="000000" w:themeColor="text1"/>
          <w:sz w:val="22"/>
          <w:szCs w:val="22"/>
          <w:lang w:val="en-GB"/>
        </w:rPr>
        <w:t>. Th</w:t>
      </w:r>
      <w:r w:rsidR="00E93937" w:rsidRPr="00052B01">
        <w:rPr>
          <w:rFonts w:cstheme="minorHAnsi"/>
          <w:color w:val="000000" w:themeColor="text1"/>
          <w:sz w:val="22"/>
          <w:szCs w:val="22"/>
          <w:lang w:val="en-GB"/>
        </w:rPr>
        <w:t>is</w:t>
      </w:r>
      <w:r w:rsidR="000064F8" w:rsidRPr="00052B01">
        <w:rPr>
          <w:rFonts w:cstheme="minorHAnsi"/>
          <w:color w:val="000000" w:themeColor="text1"/>
          <w:sz w:val="22"/>
          <w:szCs w:val="22"/>
          <w:lang w:val="en-GB"/>
        </w:rPr>
        <w:t xml:space="preserve"> consultation process enables specialists </w:t>
      </w:r>
      <w:r w:rsidR="00662BAA" w:rsidRPr="00052B01">
        <w:rPr>
          <w:rFonts w:cstheme="minorHAnsi"/>
          <w:color w:val="000000" w:themeColor="text1"/>
          <w:sz w:val="22"/>
          <w:szCs w:val="22"/>
          <w:lang w:val="en-GB"/>
        </w:rPr>
        <w:t xml:space="preserve">(e.g. housing officers from a local authority, health and safety officers from the local fire and rescue service) </w:t>
      </w:r>
      <w:r w:rsidR="000064F8" w:rsidRPr="00052B01">
        <w:rPr>
          <w:rFonts w:cstheme="minorHAnsi"/>
          <w:color w:val="000000" w:themeColor="text1"/>
          <w:sz w:val="22"/>
          <w:szCs w:val="22"/>
          <w:lang w:val="en-GB"/>
        </w:rPr>
        <w:t>who are not regularly engaged with the plan</w:t>
      </w:r>
      <w:r w:rsidR="00E93937" w:rsidRPr="00052B01">
        <w:rPr>
          <w:rFonts w:cstheme="minorHAnsi"/>
          <w:color w:val="000000" w:themeColor="text1"/>
          <w:sz w:val="22"/>
          <w:szCs w:val="22"/>
          <w:lang w:val="en-GB"/>
        </w:rPr>
        <w:t>’</w:t>
      </w:r>
      <w:r w:rsidR="000064F8" w:rsidRPr="00052B01">
        <w:rPr>
          <w:rFonts w:cstheme="minorHAnsi"/>
          <w:color w:val="000000" w:themeColor="text1"/>
          <w:sz w:val="22"/>
          <w:szCs w:val="22"/>
          <w:lang w:val="en-GB"/>
        </w:rPr>
        <w:t xml:space="preserve">s construction to modify it, </w:t>
      </w:r>
      <w:r w:rsidR="00E93937" w:rsidRPr="00052B01">
        <w:rPr>
          <w:rFonts w:cstheme="minorHAnsi"/>
          <w:color w:val="000000" w:themeColor="text1"/>
          <w:sz w:val="22"/>
          <w:szCs w:val="22"/>
          <w:lang w:val="en-GB"/>
        </w:rPr>
        <w:t xml:space="preserve">thereby </w:t>
      </w:r>
      <w:r w:rsidR="000064F8" w:rsidRPr="00052B01">
        <w:rPr>
          <w:rFonts w:cstheme="minorHAnsi"/>
          <w:color w:val="000000" w:themeColor="text1"/>
          <w:sz w:val="22"/>
          <w:szCs w:val="22"/>
          <w:lang w:val="en-GB"/>
        </w:rPr>
        <w:t xml:space="preserve">incorporating their more nuanced knowledge in the planned </w:t>
      </w:r>
      <w:r w:rsidR="00E93937" w:rsidRPr="00052B01">
        <w:rPr>
          <w:rFonts w:cstheme="minorHAnsi"/>
          <w:color w:val="000000" w:themeColor="text1"/>
          <w:sz w:val="22"/>
          <w:szCs w:val="22"/>
          <w:lang w:val="en-GB"/>
        </w:rPr>
        <w:t>response</w:t>
      </w:r>
      <w:r w:rsidR="000064F8" w:rsidRPr="00052B01">
        <w:rPr>
          <w:rFonts w:cstheme="minorHAnsi"/>
          <w:color w:val="000000" w:themeColor="text1"/>
          <w:sz w:val="22"/>
          <w:szCs w:val="22"/>
          <w:lang w:val="en-GB"/>
        </w:rPr>
        <w:t xml:space="preserve">. </w:t>
      </w:r>
    </w:p>
    <w:p w14:paraId="4ADA363C" w14:textId="28ED1059" w:rsidR="009860EB" w:rsidRPr="00052B01" w:rsidRDefault="00E93937" w:rsidP="00C63D59">
      <w:pPr>
        <w:spacing w:after="240"/>
        <w:jc w:val="both"/>
        <w:outlineLvl w:val="0"/>
        <w:rPr>
          <w:rFonts w:cstheme="minorHAnsi"/>
          <w:color w:val="000000" w:themeColor="text1"/>
          <w:sz w:val="22"/>
          <w:szCs w:val="22"/>
          <w:lang w:val="en-GB"/>
        </w:rPr>
      </w:pPr>
      <w:r w:rsidRPr="00052B01">
        <w:rPr>
          <w:rFonts w:cstheme="minorHAnsi"/>
          <w:color w:val="000000" w:themeColor="text1"/>
          <w:sz w:val="22"/>
          <w:szCs w:val="22"/>
          <w:lang w:val="en-GB"/>
        </w:rPr>
        <w:t>Inscription has</w:t>
      </w:r>
      <w:r w:rsidR="000064F8" w:rsidRPr="00052B01">
        <w:rPr>
          <w:rFonts w:cstheme="minorHAnsi"/>
          <w:color w:val="000000" w:themeColor="text1"/>
          <w:sz w:val="22"/>
          <w:szCs w:val="22"/>
          <w:lang w:val="en-GB"/>
        </w:rPr>
        <w:t xml:space="preserve"> two distinct phases: </w:t>
      </w:r>
      <w:r w:rsidR="000064F8" w:rsidRPr="00052B01">
        <w:rPr>
          <w:rFonts w:cstheme="minorHAnsi"/>
          <w:i/>
          <w:color w:val="000000" w:themeColor="text1"/>
          <w:sz w:val="22"/>
          <w:szCs w:val="22"/>
          <w:lang w:val="en-GB"/>
        </w:rPr>
        <w:t>shaping</w:t>
      </w:r>
      <w:r w:rsidR="000064F8" w:rsidRPr="00052B01">
        <w:rPr>
          <w:rFonts w:cstheme="minorHAnsi"/>
          <w:color w:val="000000" w:themeColor="text1"/>
          <w:sz w:val="22"/>
          <w:szCs w:val="22"/>
          <w:lang w:val="en-GB"/>
        </w:rPr>
        <w:t xml:space="preserve">, which involves actors discussing and agreeing the contents of the plan in broad terms; and </w:t>
      </w:r>
      <w:r w:rsidR="000064F8" w:rsidRPr="00052B01">
        <w:rPr>
          <w:rFonts w:cstheme="minorHAnsi"/>
          <w:i/>
          <w:color w:val="000000" w:themeColor="text1"/>
          <w:sz w:val="22"/>
          <w:szCs w:val="22"/>
          <w:lang w:val="en-GB"/>
        </w:rPr>
        <w:t>detailing</w:t>
      </w:r>
      <w:r w:rsidR="000064F8" w:rsidRPr="00052B01">
        <w:rPr>
          <w:rFonts w:cstheme="minorHAnsi"/>
          <w:color w:val="000000" w:themeColor="text1"/>
          <w:sz w:val="22"/>
          <w:szCs w:val="22"/>
          <w:lang w:val="en-GB"/>
        </w:rPr>
        <w:t xml:space="preserve">, where individual organisations have more control over what was said in particular sections – setting out </w:t>
      </w:r>
      <w:r w:rsidR="000F5B54" w:rsidRPr="00052B01">
        <w:rPr>
          <w:rFonts w:cstheme="minorHAnsi"/>
          <w:color w:val="000000" w:themeColor="text1"/>
          <w:sz w:val="22"/>
          <w:szCs w:val="22"/>
          <w:lang w:val="en-GB"/>
        </w:rPr>
        <w:t>what their organization can and cannot</w:t>
      </w:r>
      <w:r w:rsidR="000064F8" w:rsidRPr="00052B01">
        <w:rPr>
          <w:rFonts w:cstheme="minorHAnsi"/>
          <w:color w:val="000000" w:themeColor="text1"/>
          <w:sz w:val="22"/>
          <w:szCs w:val="22"/>
          <w:lang w:val="en-GB"/>
        </w:rPr>
        <w:t xml:space="preserve"> </w:t>
      </w:r>
      <w:r w:rsidR="000F5B54" w:rsidRPr="00052B01">
        <w:rPr>
          <w:rFonts w:cstheme="minorHAnsi"/>
          <w:color w:val="000000" w:themeColor="text1"/>
          <w:sz w:val="22"/>
          <w:szCs w:val="22"/>
          <w:lang w:val="en-GB"/>
        </w:rPr>
        <w:t>(</w:t>
      </w:r>
      <w:r w:rsidR="000064F8" w:rsidRPr="00052B01">
        <w:rPr>
          <w:rFonts w:cstheme="minorHAnsi"/>
          <w:color w:val="000000" w:themeColor="text1"/>
          <w:sz w:val="22"/>
          <w:szCs w:val="22"/>
          <w:lang w:val="en-GB"/>
        </w:rPr>
        <w:t>or will not</w:t>
      </w:r>
      <w:r w:rsidR="000F5B54" w:rsidRPr="00052B01">
        <w:rPr>
          <w:rFonts w:cstheme="minorHAnsi"/>
          <w:color w:val="000000" w:themeColor="text1"/>
          <w:sz w:val="22"/>
          <w:szCs w:val="22"/>
          <w:lang w:val="en-GB"/>
        </w:rPr>
        <w:t>) d</w:t>
      </w:r>
      <w:r w:rsidR="000064F8" w:rsidRPr="00052B01">
        <w:rPr>
          <w:rFonts w:cstheme="minorHAnsi"/>
          <w:color w:val="000000" w:themeColor="text1"/>
          <w:sz w:val="22"/>
          <w:szCs w:val="22"/>
          <w:lang w:val="en-GB"/>
        </w:rPr>
        <w:t>o</w:t>
      </w:r>
      <w:r w:rsidR="000F5B54" w:rsidRPr="00052B01">
        <w:rPr>
          <w:rFonts w:cstheme="minorHAnsi"/>
          <w:color w:val="000000" w:themeColor="text1"/>
          <w:sz w:val="22"/>
          <w:szCs w:val="22"/>
          <w:lang w:val="en-GB"/>
        </w:rPr>
        <w:t xml:space="preserve"> in the context of the planned event</w:t>
      </w:r>
      <w:r w:rsidR="000064F8" w:rsidRPr="00052B01">
        <w:rPr>
          <w:rFonts w:cstheme="minorHAnsi"/>
          <w:color w:val="000000" w:themeColor="text1"/>
          <w:sz w:val="22"/>
          <w:szCs w:val="22"/>
          <w:lang w:val="en-GB"/>
        </w:rPr>
        <w:t xml:space="preserve">. Between the stages of shaping and detailing the plan is sculpted, from a mass of </w:t>
      </w:r>
      <w:r w:rsidR="000F5B54" w:rsidRPr="00052B01">
        <w:rPr>
          <w:rFonts w:cstheme="minorHAnsi"/>
          <w:color w:val="000000" w:themeColor="text1"/>
          <w:sz w:val="22"/>
          <w:szCs w:val="22"/>
          <w:lang w:val="en-GB"/>
        </w:rPr>
        <w:t xml:space="preserve">course </w:t>
      </w:r>
      <w:r w:rsidR="000064F8" w:rsidRPr="00052B01">
        <w:rPr>
          <w:rFonts w:cstheme="minorHAnsi"/>
          <w:color w:val="000000" w:themeColor="text1"/>
          <w:sz w:val="22"/>
          <w:szCs w:val="22"/>
          <w:lang w:val="en-GB"/>
        </w:rPr>
        <w:t xml:space="preserve">understandings of </w:t>
      </w:r>
      <w:r w:rsidR="000F5B54" w:rsidRPr="00052B01">
        <w:rPr>
          <w:rFonts w:cstheme="minorHAnsi"/>
          <w:color w:val="000000" w:themeColor="text1"/>
          <w:sz w:val="22"/>
          <w:szCs w:val="22"/>
          <w:lang w:val="en-GB"/>
        </w:rPr>
        <w:t xml:space="preserve">roles and </w:t>
      </w:r>
      <w:r w:rsidR="000064F8" w:rsidRPr="00052B01">
        <w:rPr>
          <w:rFonts w:cstheme="minorHAnsi"/>
          <w:color w:val="000000" w:themeColor="text1"/>
          <w:sz w:val="22"/>
          <w:szCs w:val="22"/>
          <w:lang w:val="en-GB"/>
        </w:rPr>
        <w:t>practice</w:t>
      </w:r>
      <w:r w:rsidR="000F5B54" w:rsidRPr="00052B01">
        <w:rPr>
          <w:rFonts w:cstheme="minorHAnsi"/>
          <w:color w:val="000000" w:themeColor="text1"/>
          <w:sz w:val="22"/>
          <w:szCs w:val="22"/>
          <w:lang w:val="en-GB"/>
        </w:rPr>
        <w:t>s</w:t>
      </w:r>
      <w:r w:rsidR="000064F8" w:rsidRPr="00052B01">
        <w:rPr>
          <w:rFonts w:cstheme="minorHAnsi"/>
          <w:color w:val="000000" w:themeColor="text1"/>
          <w:sz w:val="22"/>
          <w:szCs w:val="22"/>
          <w:lang w:val="en-GB"/>
        </w:rPr>
        <w:t xml:space="preserve"> </w:t>
      </w:r>
      <w:r w:rsidR="000F5B54" w:rsidRPr="00052B01">
        <w:rPr>
          <w:rFonts w:cstheme="minorHAnsi"/>
          <w:color w:val="000000" w:themeColor="text1"/>
          <w:sz w:val="22"/>
          <w:szCs w:val="22"/>
          <w:lang w:val="en-GB"/>
        </w:rPr>
        <w:t>through</w:t>
      </w:r>
      <w:r w:rsidR="000064F8" w:rsidRPr="00052B01">
        <w:rPr>
          <w:rFonts w:cstheme="minorHAnsi"/>
          <w:color w:val="000000" w:themeColor="text1"/>
          <w:sz w:val="22"/>
          <w:szCs w:val="22"/>
          <w:lang w:val="en-GB"/>
        </w:rPr>
        <w:t xml:space="preserve"> rehearsal </w:t>
      </w:r>
      <w:r w:rsidR="000F5B54" w:rsidRPr="00052B01">
        <w:rPr>
          <w:rFonts w:cstheme="minorHAnsi"/>
          <w:color w:val="000000" w:themeColor="text1"/>
          <w:sz w:val="22"/>
          <w:szCs w:val="22"/>
          <w:lang w:val="en-GB"/>
        </w:rPr>
        <w:t xml:space="preserve">and gradually refined </w:t>
      </w:r>
      <w:r w:rsidR="000064F8" w:rsidRPr="00052B01">
        <w:rPr>
          <w:rFonts w:cstheme="minorHAnsi"/>
          <w:color w:val="000000" w:themeColor="text1"/>
          <w:sz w:val="22"/>
          <w:szCs w:val="22"/>
          <w:lang w:val="en-GB"/>
        </w:rPr>
        <w:t>inscription</w:t>
      </w:r>
      <w:r w:rsidR="000F5B54" w:rsidRPr="00052B01">
        <w:rPr>
          <w:rFonts w:cstheme="minorHAnsi"/>
          <w:color w:val="000000" w:themeColor="text1"/>
          <w:sz w:val="22"/>
          <w:szCs w:val="22"/>
          <w:lang w:val="en-GB"/>
        </w:rPr>
        <w:t>,</w:t>
      </w:r>
      <w:r w:rsidR="000064F8" w:rsidRPr="00052B01">
        <w:rPr>
          <w:rFonts w:cstheme="minorHAnsi"/>
          <w:color w:val="000000" w:themeColor="text1"/>
          <w:sz w:val="22"/>
          <w:szCs w:val="22"/>
          <w:lang w:val="en-GB"/>
        </w:rPr>
        <w:t xml:space="preserve"> </w:t>
      </w:r>
      <w:r w:rsidR="000F5B54" w:rsidRPr="00052B01">
        <w:rPr>
          <w:rFonts w:cstheme="minorHAnsi"/>
          <w:color w:val="000000" w:themeColor="text1"/>
          <w:sz w:val="22"/>
          <w:szCs w:val="22"/>
          <w:lang w:val="en-GB"/>
        </w:rPr>
        <w:t>a more closely aligned</w:t>
      </w:r>
      <w:r w:rsidR="000064F8" w:rsidRPr="00052B01">
        <w:rPr>
          <w:rFonts w:cstheme="minorHAnsi"/>
          <w:color w:val="000000" w:themeColor="text1"/>
          <w:sz w:val="22"/>
          <w:szCs w:val="22"/>
          <w:lang w:val="en-GB"/>
        </w:rPr>
        <w:t xml:space="preserve"> understanding of practice is arrived at and transformed into material. The inscribed plan is it crystallised understanding which has been scrutinised by actors from many organisations, it possesses an important quality </w:t>
      </w:r>
      <w:r w:rsidR="000F5B54" w:rsidRPr="00052B01">
        <w:rPr>
          <w:rFonts w:cstheme="minorHAnsi"/>
          <w:color w:val="000000" w:themeColor="text1"/>
          <w:sz w:val="22"/>
          <w:szCs w:val="22"/>
          <w:lang w:val="en-GB"/>
        </w:rPr>
        <w:t>of</w:t>
      </w:r>
      <w:r w:rsidR="000064F8" w:rsidRPr="00052B01">
        <w:rPr>
          <w:rFonts w:cstheme="minorHAnsi"/>
          <w:color w:val="000000" w:themeColor="text1"/>
          <w:sz w:val="22"/>
          <w:szCs w:val="22"/>
          <w:lang w:val="en-GB"/>
        </w:rPr>
        <w:t xml:space="preserve"> being uncontentious, while actors may debate the level of simplification of the plan</w:t>
      </w:r>
      <w:r w:rsidR="000F5B54" w:rsidRPr="00052B01">
        <w:rPr>
          <w:rFonts w:cstheme="minorHAnsi"/>
          <w:color w:val="000000" w:themeColor="text1"/>
          <w:sz w:val="22"/>
          <w:szCs w:val="22"/>
          <w:lang w:val="en-GB"/>
        </w:rPr>
        <w:t xml:space="preserve"> they</w:t>
      </w:r>
      <w:r w:rsidR="000064F8" w:rsidRPr="00052B01">
        <w:rPr>
          <w:rFonts w:cstheme="minorHAnsi"/>
          <w:color w:val="000000" w:themeColor="text1"/>
          <w:sz w:val="22"/>
          <w:szCs w:val="22"/>
          <w:lang w:val="en-GB"/>
        </w:rPr>
        <w:t xml:space="preserve"> do not disagree with what it says.</w:t>
      </w:r>
    </w:p>
    <w:p w14:paraId="58DB08F8" w14:textId="61DCC828" w:rsidR="00DE29A7" w:rsidRPr="00443169" w:rsidRDefault="00583C75" w:rsidP="00C63D59">
      <w:pPr>
        <w:spacing w:after="240"/>
        <w:jc w:val="both"/>
        <w:outlineLvl w:val="0"/>
        <w:rPr>
          <w:rFonts w:cstheme="minorHAnsi"/>
          <w:color w:val="000000" w:themeColor="text1"/>
          <w:sz w:val="22"/>
          <w:szCs w:val="22"/>
          <w:lang w:val="en-GB"/>
        </w:rPr>
      </w:pPr>
      <w:r w:rsidRPr="00052B01">
        <w:rPr>
          <w:rFonts w:cstheme="minorHAnsi"/>
          <w:i/>
          <w:color w:val="000000" w:themeColor="text1"/>
          <w:sz w:val="22"/>
          <w:szCs w:val="22"/>
          <w:lang w:val="en-GB"/>
        </w:rPr>
        <w:t>Validation</w:t>
      </w:r>
      <w:r w:rsidR="000D0382" w:rsidRPr="00052B01">
        <w:rPr>
          <w:rFonts w:cstheme="minorHAnsi"/>
          <w:color w:val="000000" w:themeColor="text1"/>
          <w:sz w:val="22"/>
          <w:szCs w:val="22"/>
          <w:lang w:val="en-GB"/>
        </w:rPr>
        <w:cr/>
      </w:r>
      <w:r w:rsidR="00E055C9" w:rsidRPr="00052B01">
        <w:rPr>
          <w:rFonts w:cstheme="minorHAnsi"/>
          <w:color w:val="000000" w:themeColor="text1"/>
          <w:sz w:val="22"/>
          <w:szCs w:val="22"/>
          <w:lang w:val="en-GB"/>
        </w:rPr>
        <w:t xml:space="preserve">Once the plan </w:t>
      </w:r>
      <w:r w:rsidR="00D2026F" w:rsidRPr="00052B01">
        <w:rPr>
          <w:rFonts w:cstheme="minorHAnsi"/>
          <w:color w:val="000000" w:themeColor="text1"/>
          <w:sz w:val="22"/>
          <w:szCs w:val="22"/>
          <w:lang w:val="en-GB"/>
        </w:rPr>
        <w:t>begins to be</w:t>
      </w:r>
      <w:r w:rsidR="00E055C9" w:rsidRPr="00052B01">
        <w:rPr>
          <w:rFonts w:cstheme="minorHAnsi"/>
          <w:color w:val="000000" w:themeColor="text1"/>
          <w:sz w:val="22"/>
          <w:szCs w:val="22"/>
          <w:lang w:val="en-GB"/>
        </w:rPr>
        <w:t xml:space="preserve"> inscribed</w:t>
      </w:r>
      <w:r w:rsidR="00411268" w:rsidRPr="00052B01">
        <w:rPr>
          <w:rFonts w:cstheme="minorHAnsi"/>
          <w:color w:val="000000" w:themeColor="text1"/>
          <w:sz w:val="22"/>
          <w:szCs w:val="22"/>
          <w:lang w:val="en-GB"/>
        </w:rPr>
        <w:t>,</w:t>
      </w:r>
      <w:r w:rsidR="00D2026F" w:rsidRPr="00052B01">
        <w:rPr>
          <w:rFonts w:cstheme="minorHAnsi"/>
          <w:color w:val="000000" w:themeColor="text1"/>
          <w:sz w:val="22"/>
          <w:szCs w:val="22"/>
          <w:lang w:val="en-GB"/>
        </w:rPr>
        <w:t xml:space="preserve"> links with actors,</w:t>
      </w:r>
      <w:r w:rsidR="00E055C9" w:rsidRPr="00052B01">
        <w:rPr>
          <w:rFonts w:cstheme="minorHAnsi"/>
          <w:color w:val="000000" w:themeColor="text1"/>
          <w:sz w:val="22"/>
          <w:szCs w:val="22"/>
          <w:lang w:val="en-GB"/>
        </w:rPr>
        <w:t xml:space="preserve"> communication and endorsement empower it with authority</w:t>
      </w:r>
      <w:r w:rsidR="00DE29A7" w:rsidRPr="00052B01">
        <w:rPr>
          <w:rFonts w:cstheme="minorHAnsi"/>
          <w:color w:val="000000" w:themeColor="text1"/>
          <w:sz w:val="22"/>
          <w:szCs w:val="22"/>
          <w:lang w:val="en-GB"/>
        </w:rPr>
        <w:t xml:space="preserve">. The notional plan accumulates links with other actors as it develops from initial discussions about </w:t>
      </w:r>
      <w:r w:rsidR="00D2026F" w:rsidRPr="00052B01">
        <w:rPr>
          <w:rFonts w:cstheme="minorHAnsi"/>
          <w:color w:val="000000" w:themeColor="text1"/>
          <w:sz w:val="22"/>
          <w:szCs w:val="22"/>
          <w:lang w:val="en-GB"/>
        </w:rPr>
        <w:t>the</w:t>
      </w:r>
      <w:r w:rsidR="00DE29A7" w:rsidRPr="00052B01">
        <w:rPr>
          <w:rFonts w:cstheme="minorHAnsi"/>
          <w:color w:val="000000" w:themeColor="text1"/>
          <w:sz w:val="22"/>
          <w:szCs w:val="22"/>
          <w:lang w:val="en-GB"/>
        </w:rPr>
        <w:t xml:space="preserve"> scope </w:t>
      </w:r>
      <w:r w:rsidR="00D2026F" w:rsidRPr="00052B01">
        <w:rPr>
          <w:rFonts w:cstheme="minorHAnsi"/>
          <w:color w:val="000000" w:themeColor="text1"/>
          <w:sz w:val="22"/>
          <w:szCs w:val="22"/>
          <w:lang w:val="en-GB"/>
        </w:rPr>
        <w:t xml:space="preserve">of the plan </w:t>
      </w:r>
      <w:r w:rsidR="00DE29A7" w:rsidRPr="00052B01">
        <w:rPr>
          <w:rFonts w:cstheme="minorHAnsi"/>
          <w:color w:val="000000" w:themeColor="text1"/>
          <w:sz w:val="22"/>
          <w:szCs w:val="22"/>
          <w:lang w:val="en-GB"/>
        </w:rPr>
        <w:t xml:space="preserve">and importance </w:t>
      </w:r>
      <w:r w:rsidR="00D2026F" w:rsidRPr="00052B01">
        <w:rPr>
          <w:rFonts w:cstheme="minorHAnsi"/>
          <w:color w:val="000000" w:themeColor="text1"/>
          <w:sz w:val="22"/>
          <w:szCs w:val="22"/>
          <w:lang w:val="en-GB"/>
        </w:rPr>
        <w:t>references to other human and non-human</w:t>
      </w:r>
      <w:r w:rsidR="00DE29A7" w:rsidRPr="00052B01">
        <w:rPr>
          <w:rFonts w:cstheme="minorHAnsi"/>
          <w:color w:val="000000" w:themeColor="text1"/>
          <w:sz w:val="22"/>
          <w:szCs w:val="22"/>
          <w:lang w:val="en-GB"/>
        </w:rPr>
        <w:t xml:space="preserve"> </w:t>
      </w:r>
      <w:r w:rsidR="00DE29A7" w:rsidRPr="00052B01">
        <w:rPr>
          <w:rFonts w:cstheme="minorHAnsi"/>
          <w:color w:val="000000" w:themeColor="text1"/>
          <w:sz w:val="22"/>
          <w:szCs w:val="22"/>
          <w:lang w:val="en-GB"/>
        </w:rPr>
        <w:lastRenderedPageBreak/>
        <w:t xml:space="preserve">actors (e.g. </w:t>
      </w:r>
      <w:r w:rsidR="00411268" w:rsidRPr="00052B01">
        <w:rPr>
          <w:rFonts w:cstheme="minorHAnsi"/>
          <w:color w:val="000000" w:themeColor="text1"/>
          <w:sz w:val="22"/>
          <w:szCs w:val="22"/>
          <w:lang w:val="en-GB"/>
        </w:rPr>
        <w:t>t</w:t>
      </w:r>
      <w:r w:rsidR="00DE29A7" w:rsidRPr="00052B01">
        <w:rPr>
          <w:rFonts w:cstheme="minorHAnsi"/>
          <w:color w:val="000000" w:themeColor="text1"/>
          <w:sz w:val="22"/>
          <w:szCs w:val="22"/>
          <w:lang w:val="en-GB"/>
        </w:rPr>
        <w:t>he crisis and its recovery, organisations and individuals involved)</w:t>
      </w:r>
      <w:r w:rsidR="00411268" w:rsidRPr="00052B01">
        <w:rPr>
          <w:rFonts w:cstheme="minorHAnsi"/>
          <w:color w:val="000000" w:themeColor="text1"/>
          <w:sz w:val="22"/>
          <w:szCs w:val="22"/>
          <w:lang w:val="en-GB"/>
        </w:rPr>
        <w:t>. S</w:t>
      </w:r>
      <w:r w:rsidR="00D2026F" w:rsidRPr="00052B01">
        <w:rPr>
          <w:rFonts w:cstheme="minorHAnsi"/>
          <w:color w:val="000000" w:themeColor="text1"/>
          <w:sz w:val="22"/>
          <w:szCs w:val="22"/>
          <w:lang w:val="en-GB"/>
        </w:rPr>
        <w:t xml:space="preserve">tocks of sandbags in a depot </w:t>
      </w:r>
      <w:r w:rsidR="00411268" w:rsidRPr="00052B01">
        <w:rPr>
          <w:rFonts w:cstheme="minorHAnsi"/>
          <w:color w:val="000000" w:themeColor="text1"/>
          <w:sz w:val="22"/>
          <w:szCs w:val="22"/>
          <w:lang w:val="en-GB"/>
        </w:rPr>
        <w:t xml:space="preserve">become </w:t>
      </w:r>
      <w:r w:rsidR="00D2026F" w:rsidRPr="00052B01">
        <w:rPr>
          <w:rFonts w:cstheme="minorHAnsi"/>
          <w:color w:val="000000" w:themeColor="text1"/>
          <w:sz w:val="22"/>
          <w:szCs w:val="22"/>
          <w:lang w:val="en-GB"/>
        </w:rPr>
        <w:t xml:space="preserve">more significant </w:t>
      </w:r>
      <w:r w:rsidR="00411268" w:rsidRPr="00052B01">
        <w:rPr>
          <w:rFonts w:cstheme="minorHAnsi"/>
          <w:color w:val="000000" w:themeColor="text1"/>
          <w:sz w:val="22"/>
          <w:szCs w:val="22"/>
          <w:lang w:val="en-GB"/>
        </w:rPr>
        <w:t>because of their explicit reference within</w:t>
      </w:r>
      <w:r w:rsidR="00D2026F" w:rsidRPr="00052B01">
        <w:rPr>
          <w:rFonts w:cstheme="minorHAnsi"/>
          <w:color w:val="000000" w:themeColor="text1"/>
          <w:sz w:val="22"/>
          <w:szCs w:val="22"/>
          <w:lang w:val="en-GB"/>
        </w:rPr>
        <w:t xml:space="preserve"> in the plan, just </w:t>
      </w:r>
      <w:r w:rsidR="00411268" w:rsidRPr="00052B01">
        <w:rPr>
          <w:rFonts w:cstheme="minorHAnsi"/>
          <w:color w:val="000000" w:themeColor="text1"/>
          <w:sz w:val="22"/>
          <w:szCs w:val="22"/>
          <w:lang w:val="en-GB"/>
        </w:rPr>
        <w:t xml:space="preserve">as </w:t>
      </w:r>
      <w:r w:rsidR="00D2026F" w:rsidRPr="00052B01">
        <w:rPr>
          <w:rFonts w:cstheme="minorHAnsi"/>
          <w:color w:val="000000" w:themeColor="text1"/>
          <w:sz w:val="22"/>
          <w:szCs w:val="22"/>
          <w:lang w:val="en-GB"/>
        </w:rPr>
        <w:t>the plan is more significant as a result of their mention in it</w:t>
      </w:r>
      <w:r w:rsidR="00DE29A7" w:rsidRPr="00052B01">
        <w:rPr>
          <w:rFonts w:cstheme="minorHAnsi"/>
          <w:color w:val="000000" w:themeColor="text1"/>
          <w:sz w:val="22"/>
          <w:szCs w:val="22"/>
          <w:lang w:val="en-GB"/>
        </w:rPr>
        <w:t>.</w:t>
      </w:r>
      <w:r w:rsidR="00E055C9" w:rsidRPr="00052B01">
        <w:rPr>
          <w:rFonts w:cstheme="minorHAnsi"/>
          <w:color w:val="000000" w:themeColor="text1"/>
          <w:sz w:val="22"/>
          <w:szCs w:val="22"/>
          <w:lang w:val="en-GB"/>
        </w:rPr>
        <w:t xml:space="preserve"> </w:t>
      </w:r>
      <w:r w:rsidR="00411268" w:rsidRPr="00052B01">
        <w:rPr>
          <w:rFonts w:cstheme="minorHAnsi"/>
          <w:color w:val="000000" w:themeColor="text1"/>
          <w:sz w:val="22"/>
          <w:szCs w:val="22"/>
          <w:lang w:val="en-GB"/>
        </w:rPr>
        <w:t>As</w:t>
      </w:r>
      <w:r w:rsidR="00DE29A7" w:rsidRPr="00052B01">
        <w:rPr>
          <w:rFonts w:cstheme="minorHAnsi"/>
          <w:color w:val="000000" w:themeColor="text1"/>
          <w:sz w:val="22"/>
          <w:szCs w:val="22"/>
          <w:lang w:val="en-GB"/>
        </w:rPr>
        <w:t xml:space="preserve"> an object of collaboration, </w:t>
      </w:r>
      <w:r w:rsidR="00411268" w:rsidRPr="00052B01">
        <w:rPr>
          <w:rFonts w:cstheme="minorHAnsi"/>
          <w:color w:val="000000" w:themeColor="text1"/>
          <w:sz w:val="22"/>
          <w:szCs w:val="22"/>
          <w:lang w:val="en-GB"/>
        </w:rPr>
        <w:t xml:space="preserve">the plan </w:t>
      </w:r>
      <w:r w:rsidR="00E055C9" w:rsidRPr="00052B01">
        <w:rPr>
          <w:rFonts w:cstheme="minorHAnsi"/>
          <w:color w:val="000000" w:themeColor="text1"/>
          <w:sz w:val="22"/>
          <w:szCs w:val="22"/>
          <w:lang w:val="en-GB"/>
        </w:rPr>
        <w:t>draws</w:t>
      </w:r>
      <w:r w:rsidR="00DE29A7" w:rsidRPr="00052B01">
        <w:rPr>
          <w:rFonts w:cstheme="minorHAnsi"/>
          <w:color w:val="000000" w:themeColor="text1"/>
          <w:sz w:val="22"/>
          <w:szCs w:val="22"/>
          <w:lang w:val="en-GB"/>
        </w:rPr>
        <w:t xml:space="preserve"> power </w:t>
      </w:r>
      <w:r w:rsidR="00E055C9" w:rsidRPr="00052B01">
        <w:rPr>
          <w:rFonts w:cstheme="minorHAnsi"/>
          <w:color w:val="000000" w:themeColor="text1"/>
          <w:sz w:val="22"/>
          <w:szCs w:val="22"/>
          <w:lang w:val="en-GB"/>
        </w:rPr>
        <w:t>(o</w:t>
      </w:r>
      <w:r w:rsidR="00DE29A7" w:rsidRPr="00052B01">
        <w:rPr>
          <w:rFonts w:cstheme="minorHAnsi"/>
          <w:color w:val="000000" w:themeColor="text1"/>
          <w:sz w:val="22"/>
          <w:szCs w:val="22"/>
          <w:lang w:val="en-GB"/>
        </w:rPr>
        <w:t xml:space="preserve">ntological strength) from some actors to </w:t>
      </w:r>
      <w:r w:rsidR="00411268" w:rsidRPr="00052B01">
        <w:rPr>
          <w:rFonts w:cstheme="minorHAnsi"/>
          <w:color w:val="000000" w:themeColor="text1"/>
          <w:sz w:val="22"/>
          <w:szCs w:val="22"/>
          <w:lang w:val="en-GB"/>
        </w:rPr>
        <w:t>marshal</w:t>
      </w:r>
      <w:r w:rsidR="00DE29A7" w:rsidRPr="00052B01">
        <w:rPr>
          <w:rFonts w:cstheme="minorHAnsi"/>
          <w:color w:val="000000" w:themeColor="text1"/>
          <w:sz w:val="22"/>
          <w:szCs w:val="22"/>
          <w:lang w:val="en-GB"/>
        </w:rPr>
        <w:t xml:space="preserve"> the activities of others. The more powerful force a particular event</w:t>
      </w:r>
      <w:r w:rsidR="00D2026F" w:rsidRPr="00052B01">
        <w:rPr>
          <w:rFonts w:cstheme="minorHAnsi"/>
          <w:color w:val="000000" w:themeColor="text1"/>
          <w:sz w:val="22"/>
          <w:szCs w:val="22"/>
          <w:lang w:val="en-GB"/>
        </w:rPr>
        <w:t xml:space="preserve"> (a crisis)</w:t>
      </w:r>
      <w:r w:rsidR="00DE29A7" w:rsidRPr="00052B01">
        <w:rPr>
          <w:rFonts w:cstheme="minorHAnsi"/>
          <w:color w:val="000000" w:themeColor="text1"/>
          <w:sz w:val="22"/>
          <w:szCs w:val="22"/>
          <w:lang w:val="en-GB"/>
        </w:rPr>
        <w:t xml:space="preserve"> might be</w:t>
      </w:r>
      <w:r w:rsidR="00411268" w:rsidRPr="00052B01">
        <w:rPr>
          <w:rFonts w:cstheme="minorHAnsi"/>
          <w:color w:val="000000" w:themeColor="text1"/>
          <w:sz w:val="22"/>
          <w:szCs w:val="22"/>
          <w:lang w:val="en-GB"/>
        </w:rPr>
        <w:t>,</w:t>
      </w:r>
      <w:r w:rsidR="00DE29A7" w:rsidRPr="00052B01">
        <w:rPr>
          <w:rFonts w:cstheme="minorHAnsi"/>
          <w:color w:val="000000" w:themeColor="text1"/>
          <w:sz w:val="22"/>
          <w:szCs w:val="22"/>
          <w:lang w:val="en-GB"/>
        </w:rPr>
        <w:t xml:space="preserve"> the greater the power and importance of the associated plan. Similarly, the more powerful the actors that endow the plan with support</w:t>
      </w:r>
      <w:r w:rsidR="00411268" w:rsidRPr="00052B01">
        <w:rPr>
          <w:rFonts w:cstheme="minorHAnsi"/>
          <w:color w:val="000000" w:themeColor="text1"/>
          <w:sz w:val="22"/>
          <w:szCs w:val="22"/>
          <w:lang w:val="en-GB"/>
        </w:rPr>
        <w:t>,</w:t>
      </w:r>
      <w:r w:rsidR="00DE29A7" w:rsidRPr="00052B01">
        <w:rPr>
          <w:rFonts w:cstheme="minorHAnsi"/>
          <w:color w:val="000000" w:themeColor="text1"/>
          <w:sz w:val="22"/>
          <w:szCs w:val="22"/>
          <w:lang w:val="en-GB"/>
        </w:rPr>
        <w:t xml:space="preserve"> the greater the </w:t>
      </w:r>
      <w:r w:rsidR="00DE29A7" w:rsidRPr="00443169">
        <w:rPr>
          <w:rFonts w:cstheme="minorHAnsi"/>
          <w:color w:val="000000" w:themeColor="text1"/>
          <w:sz w:val="22"/>
          <w:szCs w:val="22"/>
          <w:lang w:val="en-GB"/>
        </w:rPr>
        <w:t xml:space="preserve">power of the plan </w:t>
      </w:r>
      <w:r w:rsidR="00D2026F" w:rsidRPr="00443169">
        <w:rPr>
          <w:rFonts w:cstheme="minorHAnsi"/>
          <w:color w:val="000000" w:themeColor="text1"/>
          <w:sz w:val="22"/>
          <w:szCs w:val="22"/>
          <w:lang w:val="en-GB"/>
        </w:rPr>
        <w:t>to</w:t>
      </w:r>
      <w:r w:rsidR="00DE29A7" w:rsidRPr="00443169">
        <w:rPr>
          <w:rFonts w:cstheme="minorHAnsi"/>
          <w:color w:val="000000" w:themeColor="text1"/>
          <w:sz w:val="22"/>
          <w:szCs w:val="22"/>
          <w:lang w:val="en-GB"/>
        </w:rPr>
        <w:t xml:space="preserve"> will other actors to action (ultimately the plan is physically signed by the most senior actor from each organisation in the Local Resilience Forum). </w:t>
      </w:r>
    </w:p>
    <w:p w14:paraId="4B121003" w14:textId="110304CC" w:rsidR="00156FB3" w:rsidRPr="00443169" w:rsidRDefault="00156FB3" w:rsidP="008A65F6">
      <w:pPr>
        <w:jc w:val="both"/>
        <w:rPr>
          <w:rFonts w:cstheme="minorHAnsi"/>
          <w:sz w:val="22"/>
          <w:szCs w:val="22"/>
        </w:rPr>
      </w:pPr>
      <w:r w:rsidRPr="00443169">
        <w:rPr>
          <w:rFonts w:cstheme="minorHAnsi"/>
          <w:sz w:val="22"/>
          <w:szCs w:val="22"/>
        </w:rPr>
        <w:t xml:space="preserve">Through </w:t>
      </w:r>
      <w:r w:rsidR="005746D7" w:rsidRPr="00443169">
        <w:rPr>
          <w:rFonts w:cstheme="minorHAnsi"/>
          <w:sz w:val="22"/>
          <w:szCs w:val="22"/>
        </w:rPr>
        <w:t xml:space="preserve">the </w:t>
      </w:r>
      <w:r w:rsidRPr="00443169">
        <w:rPr>
          <w:rFonts w:cstheme="minorHAnsi"/>
          <w:i/>
          <w:sz w:val="22"/>
          <w:szCs w:val="22"/>
        </w:rPr>
        <w:t>structuring activities</w:t>
      </w:r>
      <w:r w:rsidRPr="00443169">
        <w:rPr>
          <w:rFonts w:cstheme="minorHAnsi"/>
          <w:sz w:val="22"/>
          <w:szCs w:val="22"/>
        </w:rPr>
        <w:t xml:space="preserve"> </w:t>
      </w:r>
      <w:r w:rsidR="005746D7" w:rsidRPr="00443169">
        <w:rPr>
          <w:rFonts w:cstheme="minorHAnsi"/>
          <w:sz w:val="22"/>
          <w:szCs w:val="22"/>
        </w:rPr>
        <w:t xml:space="preserve">of </w:t>
      </w:r>
      <w:r w:rsidR="005746D7" w:rsidRPr="00443169">
        <w:rPr>
          <w:rFonts w:cstheme="minorHAnsi"/>
          <w:i/>
          <w:sz w:val="22"/>
          <w:szCs w:val="22"/>
        </w:rPr>
        <w:t>rehearsal</w:t>
      </w:r>
      <w:r w:rsidR="005746D7" w:rsidRPr="00443169">
        <w:rPr>
          <w:rFonts w:cstheme="minorHAnsi"/>
          <w:sz w:val="22"/>
          <w:szCs w:val="22"/>
        </w:rPr>
        <w:t xml:space="preserve">, </w:t>
      </w:r>
      <w:r w:rsidR="005746D7" w:rsidRPr="00443169">
        <w:rPr>
          <w:rFonts w:cstheme="minorHAnsi"/>
          <w:i/>
          <w:sz w:val="22"/>
          <w:szCs w:val="22"/>
        </w:rPr>
        <w:t>inscription</w:t>
      </w:r>
      <w:r w:rsidR="005746D7" w:rsidRPr="00443169">
        <w:rPr>
          <w:rFonts w:cstheme="minorHAnsi"/>
          <w:sz w:val="22"/>
          <w:szCs w:val="22"/>
        </w:rPr>
        <w:t xml:space="preserve"> and </w:t>
      </w:r>
      <w:r w:rsidR="005746D7" w:rsidRPr="00443169">
        <w:rPr>
          <w:rFonts w:cstheme="minorHAnsi"/>
          <w:i/>
          <w:sz w:val="22"/>
          <w:szCs w:val="22"/>
        </w:rPr>
        <w:t>validation</w:t>
      </w:r>
      <w:r w:rsidR="005746D7" w:rsidRPr="00443169">
        <w:rPr>
          <w:rFonts w:cstheme="minorHAnsi"/>
          <w:sz w:val="22"/>
          <w:szCs w:val="22"/>
        </w:rPr>
        <w:t xml:space="preserve"> </w:t>
      </w:r>
      <w:r w:rsidRPr="00443169">
        <w:rPr>
          <w:rFonts w:cstheme="minorHAnsi"/>
          <w:sz w:val="22"/>
          <w:szCs w:val="22"/>
        </w:rPr>
        <w:t>boundary objects can be observed through process</w:t>
      </w:r>
      <w:r w:rsidR="005746D7" w:rsidRPr="00443169">
        <w:rPr>
          <w:rFonts w:cstheme="minorHAnsi"/>
          <w:sz w:val="22"/>
          <w:szCs w:val="22"/>
        </w:rPr>
        <w:t>es</w:t>
      </w:r>
      <w:r w:rsidRPr="00443169">
        <w:rPr>
          <w:rFonts w:cstheme="minorHAnsi"/>
          <w:sz w:val="22"/>
          <w:szCs w:val="22"/>
        </w:rPr>
        <w:t xml:space="preserve"> of construction. Links to powerful actors are made through which the boundary object is able to marshal the force of other actors, it is this </w:t>
      </w:r>
      <w:r w:rsidR="005746D7" w:rsidRPr="00443169">
        <w:rPr>
          <w:rFonts w:cstheme="minorHAnsi"/>
          <w:sz w:val="22"/>
          <w:szCs w:val="22"/>
        </w:rPr>
        <w:t>channeled</w:t>
      </w:r>
      <w:r w:rsidRPr="00443169">
        <w:rPr>
          <w:rFonts w:cstheme="minorHAnsi"/>
          <w:sz w:val="22"/>
          <w:szCs w:val="22"/>
        </w:rPr>
        <w:t xml:space="preserve"> force that comprises the object’s ontological strength. The network of actors to which the object is connected make it significant</w:t>
      </w:r>
      <w:r w:rsidR="00604C66" w:rsidRPr="00443169">
        <w:rPr>
          <w:rFonts w:cstheme="minorHAnsi"/>
          <w:sz w:val="22"/>
          <w:szCs w:val="22"/>
        </w:rPr>
        <w:t>. I</w:t>
      </w:r>
      <w:r w:rsidRPr="00443169">
        <w:rPr>
          <w:rFonts w:cstheme="minorHAnsi"/>
          <w:sz w:val="22"/>
          <w:szCs w:val="22"/>
        </w:rPr>
        <w:t>n this example the emergency plan is connected to responders, executives and resources making it a powerful coordinating tool. This is similar to how the usefulness of a boundary object is derived from its connections across epistemic groups (</w:t>
      </w:r>
      <w:proofErr w:type="spellStart"/>
      <w:r w:rsidRPr="00443169">
        <w:rPr>
          <w:rFonts w:cstheme="minorHAnsi"/>
          <w:sz w:val="22"/>
          <w:szCs w:val="22"/>
        </w:rPr>
        <w:t>Bechky</w:t>
      </w:r>
      <w:proofErr w:type="spellEnd"/>
      <w:r w:rsidRPr="00443169">
        <w:rPr>
          <w:rFonts w:cstheme="minorHAnsi"/>
          <w:sz w:val="22"/>
          <w:szCs w:val="22"/>
        </w:rPr>
        <w:t xml:space="preserve">, 2003a; 2003b; </w:t>
      </w:r>
      <w:proofErr w:type="spellStart"/>
      <w:r w:rsidRPr="00443169">
        <w:rPr>
          <w:rFonts w:cstheme="minorHAnsi"/>
          <w:sz w:val="22"/>
          <w:szCs w:val="22"/>
        </w:rPr>
        <w:t>Carlile</w:t>
      </w:r>
      <w:proofErr w:type="spellEnd"/>
      <w:r w:rsidRPr="00443169">
        <w:rPr>
          <w:rFonts w:cstheme="minorHAnsi"/>
          <w:sz w:val="22"/>
          <w:szCs w:val="22"/>
        </w:rPr>
        <w:t>, 2002; 2004)</w:t>
      </w:r>
      <w:r w:rsidR="005746D7" w:rsidRPr="00443169">
        <w:rPr>
          <w:rFonts w:cstheme="minorHAnsi"/>
          <w:sz w:val="22"/>
          <w:szCs w:val="22"/>
        </w:rPr>
        <w:t>.</w:t>
      </w:r>
    </w:p>
    <w:p w14:paraId="74FC9E4D" w14:textId="77777777" w:rsidR="00156FB3" w:rsidRPr="00443169" w:rsidRDefault="00156FB3" w:rsidP="008A65F6">
      <w:pPr>
        <w:jc w:val="both"/>
        <w:rPr>
          <w:rFonts w:cstheme="minorHAnsi"/>
          <w:sz w:val="22"/>
          <w:szCs w:val="22"/>
        </w:rPr>
      </w:pPr>
    </w:p>
    <w:p w14:paraId="54E71C3B" w14:textId="72E708DF" w:rsidR="00F6586F" w:rsidRPr="00443169" w:rsidRDefault="00443169" w:rsidP="008A65F6">
      <w:pPr>
        <w:jc w:val="both"/>
        <w:rPr>
          <w:rFonts w:cstheme="minorHAnsi"/>
          <w:i/>
          <w:sz w:val="22"/>
          <w:szCs w:val="22"/>
        </w:rPr>
      </w:pPr>
      <w:r w:rsidRPr="00443169">
        <w:rPr>
          <w:rFonts w:cstheme="minorHAnsi"/>
          <w:i/>
          <w:color w:val="000000" w:themeColor="text1"/>
          <w:sz w:val="22"/>
          <w:szCs w:val="22"/>
          <w:lang w:val="en-GB"/>
        </w:rPr>
        <w:t>Re-contextualisation</w:t>
      </w:r>
    </w:p>
    <w:p w14:paraId="7CE7AFD8" w14:textId="77777777" w:rsidR="00F6586F" w:rsidRPr="00443169" w:rsidRDefault="00F6586F" w:rsidP="008A65F6">
      <w:pPr>
        <w:jc w:val="both"/>
        <w:rPr>
          <w:rFonts w:cstheme="minorHAnsi"/>
          <w:sz w:val="22"/>
          <w:szCs w:val="22"/>
        </w:rPr>
      </w:pPr>
    </w:p>
    <w:p w14:paraId="0EFD1B49" w14:textId="0070C6D8" w:rsidR="00156FB3" w:rsidRPr="00443169" w:rsidRDefault="000E27E7" w:rsidP="008A65F6">
      <w:pPr>
        <w:jc w:val="both"/>
        <w:rPr>
          <w:rFonts w:cstheme="minorHAnsi"/>
          <w:sz w:val="22"/>
          <w:szCs w:val="22"/>
        </w:rPr>
      </w:pPr>
      <w:r w:rsidRPr="00443169">
        <w:rPr>
          <w:rFonts w:cstheme="minorHAnsi"/>
          <w:sz w:val="22"/>
          <w:szCs w:val="22"/>
        </w:rPr>
        <w:t xml:space="preserve">In </w:t>
      </w:r>
      <w:r w:rsidR="00443169" w:rsidRPr="00052B01">
        <w:rPr>
          <w:rFonts w:cstheme="minorHAnsi"/>
          <w:color w:val="000000" w:themeColor="text1"/>
          <w:sz w:val="22"/>
          <w:szCs w:val="22"/>
          <w:lang w:val="en-GB"/>
        </w:rPr>
        <w:t>re</w:t>
      </w:r>
      <w:r w:rsidR="00443169">
        <w:rPr>
          <w:rFonts w:cstheme="minorHAnsi"/>
          <w:color w:val="000000" w:themeColor="text1"/>
          <w:sz w:val="22"/>
          <w:szCs w:val="22"/>
          <w:lang w:val="en-GB"/>
        </w:rPr>
        <w:t>-</w:t>
      </w:r>
      <w:r w:rsidR="00443169" w:rsidRPr="00052B01">
        <w:rPr>
          <w:rFonts w:cstheme="minorHAnsi"/>
          <w:color w:val="000000" w:themeColor="text1"/>
          <w:sz w:val="22"/>
          <w:szCs w:val="22"/>
          <w:lang w:val="en-GB"/>
        </w:rPr>
        <w:t>contextualisation</w:t>
      </w:r>
      <w:r w:rsidR="00443169">
        <w:rPr>
          <w:rFonts w:cstheme="minorHAnsi"/>
          <w:color w:val="000000" w:themeColor="text1"/>
          <w:sz w:val="22"/>
          <w:szCs w:val="22"/>
          <w:lang w:val="en-GB"/>
        </w:rPr>
        <w:t xml:space="preserve"> </w:t>
      </w:r>
      <w:r w:rsidR="00156FB3" w:rsidRPr="00443169">
        <w:rPr>
          <w:rFonts w:cstheme="minorHAnsi"/>
          <w:sz w:val="22"/>
          <w:szCs w:val="22"/>
        </w:rPr>
        <w:t>a boundary object</w:t>
      </w:r>
      <w:r w:rsidR="004B6298" w:rsidRPr="00443169">
        <w:rPr>
          <w:rFonts w:cstheme="minorHAnsi"/>
          <w:sz w:val="22"/>
          <w:szCs w:val="22"/>
        </w:rPr>
        <w:t xml:space="preserve"> </w:t>
      </w:r>
      <w:r w:rsidR="00F6586F" w:rsidRPr="00443169">
        <w:rPr>
          <w:rFonts w:cstheme="minorHAnsi"/>
          <w:sz w:val="22"/>
          <w:szCs w:val="22"/>
        </w:rPr>
        <w:t>that</w:t>
      </w:r>
      <w:r w:rsidR="005746D7" w:rsidRPr="00443169">
        <w:rPr>
          <w:rFonts w:cstheme="minorHAnsi"/>
          <w:sz w:val="22"/>
          <w:szCs w:val="22"/>
        </w:rPr>
        <w:t xml:space="preserve"> has been constructed</w:t>
      </w:r>
      <w:r w:rsidR="004D6E22" w:rsidRPr="00443169">
        <w:rPr>
          <w:rFonts w:cstheme="minorHAnsi"/>
          <w:sz w:val="22"/>
          <w:szCs w:val="22"/>
        </w:rPr>
        <w:t xml:space="preserve"> as the focus of collaboration through</w:t>
      </w:r>
      <w:r w:rsidR="005746D7" w:rsidRPr="00443169">
        <w:rPr>
          <w:rFonts w:cstheme="minorHAnsi"/>
          <w:sz w:val="22"/>
          <w:szCs w:val="22"/>
        </w:rPr>
        <w:t xml:space="preserve"> </w:t>
      </w:r>
      <w:r w:rsidR="004D6E22" w:rsidRPr="00443169">
        <w:rPr>
          <w:rFonts w:cstheme="minorHAnsi"/>
          <w:i/>
          <w:sz w:val="22"/>
          <w:szCs w:val="22"/>
        </w:rPr>
        <w:t>rehearsal</w:t>
      </w:r>
      <w:r w:rsidR="004D6E22" w:rsidRPr="00443169">
        <w:rPr>
          <w:rFonts w:cstheme="minorHAnsi"/>
          <w:sz w:val="22"/>
          <w:szCs w:val="22"/>
        </w:rPr>
        <w:t xml:space="preserve">, </w:t>
      </w:r>
      <w:r w:rsidR="004D6E22" w:rsidRPr="00443169">
        <w:rPr>
          <w:rFonts w:cstheme="minorHAnsi"/>
          <w:i/>
          <w:sz w:val="22"/>
          <w:szCs w:val="22"/>
        </w:rPr>
        <w:t>inscription</w:t>
      </w:r>
      <w:r w:rsidR="004D6E22" w:rsidRPr="00443169">
        <w:rPr>
          <w:rFonts w:cstheme="minorHAnsi"/>
          <w:sz w:val="22"/>
          <w:szCs w:val="22"/>
        </w:rPr>
        <w:t xml:space="preserve"> and </w:t>
      </w:r>
      <w:r w:rsidR="004D6E22" w:rsidRPr="00443169">
        <w:rPr>
          <w:rFonts w:cstheme="minorHAnsi"/>
          <w:i/>
          <w:sz w:val="22"/>
          <w:szCs w:val="22"/>
        </w:rPr>
        <w:t>validation</w:t>
      </w:r>
      <w:r w:rsidR="004D6E22" w:rsidRPr="00443169">
        <w:rPr>
          <w:rFonts w:cstheme="minorHAnsi"/>
          <w:sz w:val="22"/>
          <w:szCs w:val="22"/>
        </w:rPr>
        <w:t xml:space="preserve"> </w:t>
      </w:r>
      <w:r w:rsidR="005746D7" w:rsidRPr="00443169">
        <w:rPr>
          <w:rFonts w:cstheme="minorHAnsi"/>
          <w:sz w:val="22"/>
          <w:szCs w:val="22"/>
        </w:rPr>
        <w:t>become</w:t>
      </w:r>
      <w:r w:rsidR="00F6586F" w:rsidRPr="00443169">
        <w:rPr>
          <w:rFonts w:cstheme="minorHAnsi"/>
          <w:sz w:val="22"/>
          <w:szCs w:val="22"/>
        </w:rPr>
        <w:t>s</w:t>
      </w:r>
      <w:r w:rsidR="005746D7" w:rsidRPr="00443169">
        <w:rPr>
          <w:rFonts w:cstheme="minorHAnsi"/>
          <w:sz w:val="22"/>
          <w:szCs w:val="22"/>
        </w:rPr>
        <w:t xml:space="preserve"> a powerful object</w:t>
      </w:r>
      <w:r w:rsidR="004D6E22" w:rsidRPr="00443169">
        <w:rPr>
          <w:rFonts w:cstheme="minorHAnsi"/>
          <w:sz w:val="22"/>
          <w:szCs w:val="22"/>
        </w:rPr>
        <w:t xml:space="preserve"> and </w:t>
      </w:r>
      <w:r w:rsidR="00F6586F" w:rsidRPr="00443169">
        <w:rPr>
          <w:rFonts w:cstheme="minorHAnsi"/>
          <w:sz w:val="22"/>
          <w:szCs w:val="22"/>
        </w:rPr>
        <w:t xml:space="preserve">then </w:t>
      </w:r>
      <w:r w:rsidR="00156FB3" w:rsidRPr="00443169">
        <w:rPr>
          <w:rFonts w:cstheme="minorHAnsi"/>
          <w:sz w:val="22"/>
          <w:szCs w:val="22"/>
        </w:rPr>
        <w:t>move</w:t>
      </w:r>
      <w:r w:rsidR="00F6586F" w:rsidRPr="00443169">
        <w:rPr>
          <w:rFonts w:cstheme="minorHAnsi"/>
          <w:sz w:val="22"/>
          <w:szCs w:val="22"/>
        </w:rPr>
        <w:t>s</w:t>
      </w:r>
      <w:r w:rsidR="00156FB3" w:rsidRPr="00443169">
        <w:rPr>
          <w:rFonts w:cstheme="minorHAnsi"/>
          <w:sz w:val="22"/>
          <w:szCs w:val="22"/>
        </w:rPr>
        <w:t xml:space="preserve"> from a structured and stable context of planning to </w:t>
      </w:r>
      <w:r w:rsidR="004D6E22" w:rsidRPr="00443169">
        <w:rPr>
          <w:rFonts w:cstheme="minorHAnsi"/>
          <w:sz w:val="22"/>
          <w:szCs w:val="22"/>
        </w:rPr>
        <w:t>the</w:t>
      </w:r>
      <w:r w:rsidR="00156FB3" w:rsidRPr="00443169">
        <w:rPr>
          <w:rFonts w:cstheme="minorHAnsi"/>
          <w:sz w:val="22"/>
          <w:szCs w:val="22"/>
        </w:rPr>
        <w:t xml:space="preserve"> uncertain and turbulent context of </w:t>
      </w:r>
      <w:r w:rsidR="00F6586F" w:rsidRPr="00443169">
        <w:rPr>
          <w:rFonts w:cstheme="minorHAnsi"/>
          <w:sz w:val="22"/>
          <w:szCs w:val="22"/>
        </w:rPr>
        <w:t xml:space="preserve">a </w:t>
      </w:r>
      <w:r w:rsidR="00156FB3" w:rsidRPr="00443169">
        <w:rPr>
          <w:rFonts w:cstheme="minorHAnsi"/>
          <w:sz w:val="22"/>
          <w:szCs w:val="22"/>
        </w:rPr>
        <w:t xml:space="preserve">crisis. Connections across the network change while the </w:t>
      </w:r>
      <w:r w:rsidR="005746D7" w:rsidRPr="00443169">
        <w:rPr>
          <w:rFonts w:cstheme="minorHAnsi"/>
          <w:sz w:val="22"/>
          <w:szCs w:val="22"/>
        </w:rPr>
        <w:t>object (an accumulation of inscribed links to actors)</w:t>
      </w:r>
      <w:r w:rsidR="00156FB3" w:rsidRPr="00443169">
        <w:rPr>
          <w:rFonts w:cstheme="minorHAnsi"/>
          <w:sz w:val="22"/>
          <w:szCs w:val="22"/>
        </w:rPr>
        <w:t xml:space="preserve"> remains the same. </w:t>
      </w:r>
      <w:r w:rsidR="00121A34" w:rsidRPr="00443169">
        <w:rPr>
          <w:rFonts w:cstheme="minorHAnsi"/>
          <w:sz w:val="22"/>
          <w:szCs w:val="22"/>
        </w:rPr>
        <w:t>T</w:t>
      </w:r>
      <w:r w:rsidR="00156FB3" w:rsidRPr="00443169">
        <w:rPr>
          <w:rFonts w:cstheme="minorHAnsi"/>
          <w:sz w:val="22"/>
          <w:szCs w:val="22"/>
        </w:rPr>
        <w:t xml:space="preserve">he force of connected actors which the object </w:t>
      </w:r>
      <w:r w:rsidR="00121A34" w:rsidRPr="00443169">
        <w:rPr>
          <w:rFonts w:cstheme="minorHAnsi"/>
          <w:sz w:val="22"/>
          <w:szCs w:val="22"/>
        </w:rPr>
        <w:t>was able to channel, from which its own strength was derived</w:t>
      </w:r>
      <w:r w:rsidR="00156FB3" w:rsidRPr="00443169">
        <w:rPr>
          <w:rFonts w:cstheme="minorHAnsi"/>
          <w:sz w:val="22"/>
          <w:szCs w:val="22"/>
        </w:rPr>
        <w:t xml:space="preserve"> is</w:t>
      </w:r>
      <w:r w:rsidR="00971621" w:rsidRPr="00443169">
        <w:rPr>
          <w:rFonts w:cstheme="minorHAnsi"/>
          <w:sz w:val="22"/>
          <w:szCs w:val="22"/>
        </w:rPr>
        <w:t xml:space="preserve"> either</w:t>
      </w:r>
      <w:r w:rsidR="00156FB3" w:rsidRPr="00443169">
        <w:rPr>
          <w:rFonts w:cstheme="minorHAnsi"/>
          <w:sz w:val="22"/>
          <w:szCs w:val="22"/>
        </w:rPr>
        <w:t xml:space="preserve"> diminished or </w:t>
      </w:r>
      <w:r w:rsidR="00971621" w:rsidRPr="00443169">
        <w:rPr>
          <w:rFonts w:cstheme="minorHAnsi"/>
          <w:sz w:val="22"/>
          <w:szCs w:val="22"/>
        </w:rPr>
        <w:t xml:space="preserve">becomes </w:t>
      </w:r>
      <w:r w:rsidR="00156FB3" w:rsidRPr="00443169">
        <w:rPr>
          <w:rFonts w:cstheme="minorHAnsi"/>
          <w:sz w:val="22"/>
          <w:szCs w:val="22"/>
        </w:rPr>
        <w:t>unclear.</w:t>
      </w:r>
      <w:r w:rsidR="00121A34" w:rsidRPr="00443169">
        <w:rPr>
          <w:rFonts w:cstheme="minorHAnsi"/>
          <w:sz w:val="22"/>
          <w:szCs w:val="22"/>
        </w:rPr>
        <w:t xml:space="preserve"> For the emergency plan the disruption which characterize crisis cause the plan to lose its significance.</w:t>
      </w:r>
      <w:r w:rsidR="00156FB3" w:rsidRPr="00443169">
        <w:rPr>
          <w:rFonts w:cstheme="minorHAnsi"/>
          <w:sz w:val="22"/>
          <w:szCs w:val="22"/>
        </w:rPr>
        <w:t xml:space="preserve"> In </w:t>
      </w:r>
      <w:r w:rsidR="00971621" w:rsidRPr="00443169">
        <w:rPr>
          <w:rFonts w:cstheme="minorHAnsi"/>
          <w:sz w:val="22"/>
          <w:szCs w:val="22"/>
        </w:rPr>
        <w:t>t</w:t>
      </w:r>
      <w:r w:rsidR="004B6298" w:rsidRPr="00443169">
        <w:rPr>
          <w:rFonts w:cstheme="minorHAnsi"/>
          <w:sz w:val="22"/>
          <w:szCs w:val="22"/>
        </w:rPr>
        <w:t xml:space="preserve">he following account of </w:t>
      </w:r>
      <w:r w:rsidR="00443169" w:rsidRPr="00052B01">
        <w:rPr>
          <w:rFonts w:cstheme="minorHAnsi"/>
          <w:color w:val="000000" w:themeColor="text1"/>
          <w:sz w:val="22"/>
          <w:szCs w:val="22"/>
          <w:lang w:val="en-GB"/>
        </w:rPr>
        <w:t>re</w:t>
      </w:r>
      <w:r w:rsidR="00443169">
        <w:rPr>
          <w:rFonts w:cstheme="minorHAnsi"/>
          <w:color w:val="000000" w:themeColor="text1"/>
          <w:sz w:val="22"/>
          <w:szCs w:val="22"/>
          <w:lang w:val="en-GB"/>
        </w:rPr>
        <w:t>-</w:t>
      </w:r>
      <w:r w:rsidR="00443169" w:rsidRPr="00052B01">
        <w:rPr>
          <w:rFonts w:cstheme="minorHAnsi"/>
          <w:color w:val="000000" w:themeColor="text1"/>
          <w:sz w:val="22"/>
          <w:szCs w:val="22"/>
          <w:lang w:val="en-GB"/>
        </w:rPr>
        <w:t>contextualisation</w:t>
      </w:r>
      <w:r w:rsidR="00971621" w:rsidRPr="00443169">
        <w:rPr>
          <w:rFonts w:cstheme="minorHAnsi"/>
          <w:sz w:val="22"/>
          <w:szCs w:val="22"/>
        </w:rPr>
        <w:t xml:space="preserve">, </w:t>
      </w:r>
      <w:r w:rsidR="00156FB3" w:rsidRPr="00443169">
        <w:rPr>
          <w:rFonts w:cstheme="minorHAnsi"/>
          <w:sz w:val="22"/>
          <w:szCs w:val="22"/>
        </w:rPr>
        <w:t>the planned activities set out in a multi</w:t>
      </w:r>
      <w:r w:rsidR="00E86A7C" w:rsidRPr="00443169">
        <w:rPr>
          <w:rFonts w:cstheme="minorHAnsi"/>
          <w:sz w:val="22"/>
          <w:szCs w:val="22"/>
        </w:rPr>
        <w:t>-</w:t>
      </w:r>
      <w:r w:rsidR="00156FB3" w:rsidRPr="00443169">
        <w:rPr>
          <w:rFonts w:cstheme="minorHAnsi"/>
          <w:sz w:val="22"/>
          <w:szCs w:val="22"/>
        </w:rPr>
        <w:t>agency flood plan are compared with what takes place in a real flooding response.</w:t>
      </w:r>
    </w:p>
    <w:p w14:paraId="1F0C6AFB" w14:textId="77777777" w:rsidR="00156FB3" w:rsidRPr="00443169" w:rsidRDefault="00156FB3" w:rsidP="008A65F6">
      <w:pPr>
        <w:jc w:val="both"/>
        <w:rPr>
          <w:rFonts w:cstheme="minorHAnsi"/>
          <w:sz w:val="22"/>
          <w:szCs w:val="22"/>
        </w:rPr>
      </w:pPr>
    </w:p>
    <w:p w14:paraId="6942C9DF" w14:textId="1CC07B54" w:rsidR="003D517D" w:rsidRPr="00443169" w:rsidRDefault="003D517D" w:rsidP="008A65F6">
      <w:pPr>
        <w:jc w:val="both"/>
        <w:rPr>
          <w:rFonts w:cstheme="minorHAnsi"/>
          <w:b/>
          <w:sz w:val="22"/>
          <w:szCs w:val="22"/>
        </w:rPr>
      </w:pPr>
      <w:r w:rsidRPr="00443169">
        <w:rPr>
          <w:rFonts w:cstheme="minorHAnsi"/>
          <w:b/>
          <w:sz w:val="22"/>
          <w:szCs w:val="22"/>
        </w:rPr>
        <w:t>From a stable to turbulent context</w:t>
      </w:r>
    </w:p>
    <w:p w14:paraId="65A8EE07" w14:textId="77777777" w:rsidR="003D517D" w:rsidRPr="00443169" w:rsidRDefault="003D517D" w:rsidP="008A65F6">
      <w:pPr>
        <w:jc w:val="both"/>
        <w:rPr>
          <w:rFonts w:cstheme="minorHAnsi"/>
          <w:sz w:val="22"/>
          <w:szCs w:val="22"/>
        </w:rPr>
      </w:pPr>
    </w:p>
    <w:p w14:paraId="3A70E026" w14:textId="1F74A5C0" w:rsidR="00156FB3" w:rsidRPr="00443169" w:rsidRDefault="00156FB3" w:rsidP="00121C4B">
      <w:pPr>
        <w:jc w:val="both"/>
        <w:rPr>
          <w:rFonts w:cstheme="minorHAnsi"/>
          <w:sz w:val="22"/>
          <w:szCs w:val="22"/>
        </w:rPr>
      </w:pPr>
      <w:r w:rsidRPr="00443169">
        <w:rPr>
          <w:rFonts w:cstheme="minorHAnsi"/>
          <w:sz w:val="22"/>
          <w:szCs w:val="22"/>
        </w:rPr>
        <w:t>The morning had been unusually dark and showed few signs of improvement as the day progressed. A meeting was being held for an NHS training operation in the larger of the partnership</w:t>
      </w:r>
      <w:r w:rsidR="003D517D" w:rsidRPr="00443169">
        <w:rPr>
          <w:rFonts w:cstheme="minorHAnsi"/>
          <w:sz w:val="22"/>
          <w:szCs w:val="22"/>
        </w:rPr>
        <w:t>’</w:t>
      </w:r>
      <w:r w:rsidRPr="00443169">
        <w:rPr>
          <w:rFonts w:cstheme="minorHAnsi"/>
          <w:sz w:val="22"/>
          <w:szCs w:val="22"/>
        </w:rPr>
        <w:t xml:space="preserve">s two meeting rooms. </w:t>
      </w:r>
      <w:r w:rsidR="005746D7" w:rsidRPr="00443169">
        <w:rPr>
          <w:rFonts w:cstheme="minorHAnsi"/>
          <w:sz w:val="22"/>
          <w:szCs w:val="22"/>
        </w:rPr>
        <w:t>The researcher’s discussions that morning were around organizational membership within this collaborative space</w:t>
      </w:r>
      <w:r w:rsidR="003D517D" w:rsidRPr="00443169">
        <w:rPr>
          <w:rFonts w:cstheme="minorHAnsi"/>
          <w:sz w:val="22"/>
          <w:szCs w:val="22"/>
        </w:rPr>
        <w:t>. O</w:t>
      </w:r>
      <w:r w:rsidRPr="00443169">
        <w:rPr>
          <w:rFonts w:cstheme="minorHAnsi"/>
          <w:sz w:val="22"/>
          <w:szCs w:val="22"/>
        </w:rPr>
        <w:t xml:space="preserve">ne of the Emergency Management Officers (EMOs) </w:t>
      </w:r>
      <w:r w:rsidR="005746D7" w:rsidRPr="00443169">
        <w:rPr>
          <w:rFonts w:cstheme="minorHAnsi"/>
          <w:sz w:val="22"/>
          <w:szCs w:val="22"/>
        </w:rPr>
        <w:t xml:space="preserve">was </w:t>
      </w:r>
      <w:r w:rsidR="003D517D" w:rsidRPr="00443169">
        <w:rPr>
          <w:rFonts w:cstheme="minorHAnsi"/>
          <w:sz w:val="22"/>
          <w:szCs w:val="22"/>
        </w:rPr>
        <w:t xml:space="preserve">recounting </w:t>
      </w:r>
      <w:r w:rsidRPr="00443169">
        <w:rPr>
          <w:rFonts w:cstheme="minorHAnsi"/>
          <w:sz w:val="22"/>
          <w:szCs w:val="22"/>
        </w:rPr>
        <w:t>the animosity he felt from members of his own employer</w:t>
      </w:r>
      <w:r w:rsidR="003D517D" w:rsidRPr="00443169">
        <w:rPr>
          <w:rFonts w:cstheme="minorHAnsi"/>
          <w:sz w:val="22"/>
          <w:szCs w:val="22"/>
        </w:rPr>
        <w:t xml:space="preserve"> (</w:t>
      </w:r>
      <w:r w:rsidRPr="00443169">
        <w:rPr>
          <w:rFonts w:cstheme="minorHAnsi"/>
          <w:sz w:val="22"/>
          <w:szCs w:val="22"/>
        </w:rPr>
        <w:t>a local authority who saw him as an outsider in his headquarters</w:t>
      </w:r>
      <w:r w:rsidR="003D517D" w:rsidRPr="00443169">
        <w:rPr>
          <w:rFonts w:cstheme="minorHAnsi"/>
          <w:sz w:val="22"/>
          <w:szCs w:val="22"/>
        </w:rPr>
        <w:t>)</w:t>
      </w:r>
      <w:r w:rsidRPr="00443169">
        <w:rPr>
          <w:rFonts w:cstheme="minorHAnsi"/>
          <w:sz w:val="22"/>
          <w:szCs w:val="22"/>
        </w:rPr>
        <w:t>.</w:t>
      </w:r>
    </w:p>
    <w:p w14:paraId="7231A10F" w14:textId="77777777" w:rsidR="00156FB3" w:rsidRPr="00443169" w:rsidRDefault="00156FB3" w:rsidP="00121C4B">
      <w:pPr>
        <w:jc w:val="both"/>
        <w:rPr>
          <w:rFonts w:cstheme="minorHAnsi"/>
          <w:sz w:val="22"/>
          <w:szCs w:val="22"/>
        </w:rPr>
      </w:pPr>
    </w:p>
    <w:p w14:paraId="1753D7CA" w14:textId="66961A43" w:rsidR="00156FB3" w:rsidRPr="00443169" w:rsidRDefault="005746D7" w:rsidP="00121C4B">
      <w:pPr>
        <w:jc w:val="both"/>
        <w:rPr>
          <w:rFonts w:cstheme="minorHAnsi"/>
          <w:sz w:val="22"/>
          <w:szCs w:val="22"/>
        </w:rPr>
      </w:pPr>
      <w:r w:rsidRPr="00443169">
        <w:rPr>
          <w:rFonts w:cstheme="minorHAnsi"/>
          <w:sz w:val="22"/>
          <w:szCs w:val="22"/>
        </w:rPr>
        <w:t xml:space="preserve">At </w:t>
      </w:r>
      <w:r w:rsidR="00156FB3" w:rsidRPr="00443169">
        <w:rPr>
          <w:rFonts w:cstheme="minorHAnsi"/>
          <w:sz w:val="22"/>
          <w:szCs w:val="22"/>
        </w:rPr>
        <w:t>11:30</w:t>
      </w:r>
      <w:r w:rsidRPr="00443169">
        <w:rPr>
          <w:rFonts w:cstheme="minorHAnsi"/>
          <w:sz w:val="22"/>
          <w:szCs w:val="22"/>
        </w:rPr>
        <w:t xml:space="preserve">am </w:t>
      </w:r>
      <w:r w:rsidR="00156FB3" w:rsidRPr="00443169">
        <w:rPr>
          <w:rFonts w:cstheme="minorHAnsi"/>
          <w:sz w:val="22"/>
          <w:szCs w:val="22"/>
        </w:rPr>
        <w:t>the</w:t>
      </w:r>
      <w:r w:rsidR="003D517D" w:rsidRPr="00443169">
        <w:rPr>
          <w:rFonts w:cstheme="minorHAnsi"/>
          <w:sz w:val="22"/>
          <w:szCs w:val="22"/>
        </w:rPr>
        <w:t xml:space="preserve"> police</w:t>
      </w:r>
      <w:r w:rsidR="00156FB3" w:rsidRPr="00443169">
        <w:rPr>
          <w:rFonts w:cstheme="minorHAnsi"/>
          <w:sz w:val="22"/>
          <w:szCs w:val="22"/>
        </w:rPr>
        <w:t xml:space="preserve"> superintendent left the meeting room as the event ended</w:t>
      </w:r>
      <w:r w:rsidR="007D280D" w:rsidRPr="00443169">
        <w:rPr>
          <w:rFonts w:cstheme="minorHAnsi"/>
          <w:sz w:val="22"/>
          <w:szCs w:val="22"/>
        </w:rPr>
        <w:t xml:space="preserve"> and</w:t>
      </w:r>
      <w:r w:rsidR="00156FB3" w:rsidRPr="00443169">
        <w:rPr>
          <w:rFonts w:cstheme="minorHAnsi"/>
          <w:sz w:val="22"/>
          <w:szCs w:val="22"/>
        </w:rPr>
        <w:t xml:space="preserve"> othe</w:t>
      </w:r>
      <w:r w:rsidR="007D280D" w:rsidRPr="00443169">
        <w:rPr>
          <w:rFonts w:cstheme="minorHAnsi"/>
          <w:sz w:val="22"/>
          <w:szCs w:val="22"/>
        </w:rPr>
        <w:t>r</w:t>
      </w:r>
      <w:r w:rsidR="00156FB3" w:rsidRPr="00443169">
        <w:rPr>
          <w:rFonts w:cstheme="minorHAnsi"/>
          <w:sz w:val="22"/>
          <w:szCs w:val="22"/>
        </w:rPr>
        <w:t xml:space="preserve"> </w:t>
      </w:r>
      <w:r w:rsidR="007D280D" w:rsidRPr="00443169">
        <w:rPr>
          <w:rFonts w:cstheme="minorHAnsi"/>
          <w:sz w:val="22"/>
          <w:szCs w:val="22"/>
        </w:rPr>
        <w:t xml:space="preserve">participants left </w:t>
      </w:r>
      <w:r w:rsidR="00156FB3" w:rsidRPr="00443169">
        <w:rPr>
          <w:rFonts w:cstheme="minorHAnsi"/>
          <w:sz w:val="22"/>
          <w:szCs w:val="22"/>
        </w:rPr>
        <w:t xml:space="preserve">the office and returning to their usual workplaces. The superintendent asked all </w:t>
      </w:r>
      <w:r w:rsidR="007D280D" w:rsidRPr="00443169">
        <w:rPr>
          <w:rFonts w:cstheme="minorHAnsi"/>
          <w:sz w:val="22"/>
          <w:szCs w:val="22"/>
        </w:rPr>
        <w:t xml:space="preserve">those remaining </w:t>
      </w:r>
      <w:r w:rsidR="00156FB3" w:rsidRPr="00443169">
        <w:rPr>
          <w:rFonts w:cstheme="minorHAnsi"/>
          <w:sz w:val="22"/>
          <w:szCs w:val="22"/>
        </w:rPr>
        <w:t xml:space="preserve">if there had been any news </w:t>
      </w:r>
      <w:r w:rsidRPr="00443169">
        <w:rPr>
          <w:rFonts w:cstheme="minorHAnsi"/>
          <w:sz w:val="22"/>
          <w:szCs w:val="22"/>
        </w:rPr>
        <w:t xml:space="preserve">about </w:t>
      </w:r>
      <w:r w:rsidR="00156FB3" w:rsidRPr="00443169">
        <w:rPr>
          <w:rFonts w:cstheme="minorHAnsi"/>
          <w:sz w:val="22"/>
          <w:szCs w:val="22"/>
        </w:rPr>
        <w:t>the weather</w:t>
      </w:r>
      <w:r w:rsidR="007D280D" w:rsidRPr="00443169">
        <w:rPr>
          <w:rFonts w:cstheme="minorHAnsi"/>
          <w:sz w:val="22"/>
          <w:szCs w:val="22"/>
        </w:rPr>
        <w:t xml:space="preserve">. </w:t>
      </w:r>
      <w:r w:rsidRPr="00443169">
        <w:rPr>
          <w:rFonts w:cstheme="minorHAnsi"/>
          <w:sz w:val="22"/>
          <w:szCs w:val="22"/>
        </w:rPr>
        <w:t>One</w:t>
      </w:r>
      <w:r w:rsidR="00156FB3" w:rsidRPr="00443169">
        <w:rPr>
          <w:rFonts w:cstheme="minorHAnsi"/>
          <w:sz w:val="22"/>
          <w:szCs w:val="22"/>
        </w:rPr>
        <w:t xml:space="preserve"> EMO </w:t>
      </w:r>
      <w:r w:rsidR="007D280D" w:rsidRPr="00443169">
        <w:rPr>
          <w:rFonts w:cstheme="minorHAnsi"/>
          <w:sz w:val="22"/>
          <w:szCs w:val="22"/>
        </w:rPr>
        <w:t xml:space="preserve">replies </w:t>
      </w:r>
      <w:r w:rsidR="00156FB3" w:rsidRPr="00443169">
        <w:rPr>
          <w:rFonts w:cstheme="minorHAnsi"/>
          <w:sz w:val="22"/>
          <w:szCs w:val="22"/>
        </w:rPr>
        <w:t xml:space="preserve">that he has received an email from the </w:t>
      </w:r>
      <w:r w:rsidR="007D280D" w:rsidRPr="00443169">
        <w:rPr>
          <w:rFonts w:cstheme="minorHAnsi"/>
          <w:sz w:val="22"/>
          <w:szCs w:val="22"/>
        </w:rPr>
        <w:t>E</w:t>
      </w:r>
      <w:r w:rsidR="00156FB3" w:rsidRPr="00443169">
        <w:rPr>
          <w:rFonts w:cstheme="minorHAnsi"/>
          <w:sz w:val="22"/>
          <w:szCs w:val="22"/>
        </w:rPr>
        <w:t xml:space="preserve">nvironment </w:t>
      </w:r>
      <w:r w:rsidR="007D280D" w:rsidRPr="00443169">
        <w:rPr>
          <w:rFonts w:cstheme="minorHAnsi"/>
          <w:sz w:val="22"/>
          <w:szCs w:val="22"/>
        </w:rPr>
        <w:t>A</w:t>
      </w:r>
      <w:r w:rsidR="00156FB3" w:rsidRPr="00443169">
        <w:rPr>
          <w:rFonts w:cstheme="minorHAnsi"/>
          <w:sz w:val="22"/>
          <w:szCs w:val="22"/>
        </w:rPr>
        <w:t>gency to say that they will be upgrading to an amber warning – “a low chance of thunderstorms” and</w:t>
      </w:r>
      <w:r w:rsidR="007D280D" w:rsidRPr="00443169">
        <w:rPr>
          <w:rFonts w:cstheme="minorHAnsi"/>
          <w:sz w:val="22"/>
          <w:szCs w:val="22"/>
        </w:rPr>
        <w:t xml:space="preserve"> that</w:t>
      </w:r>
      <w:r w:rsidR="00156FB3" w:rsidRPr="00443169">
        <w:rPr>
          <w:rFonts w:cstheme="minorHAnsi"/>
          <w:sz w:val="22"/>
          <w:szCs w:val="22"/>
        </w:rPr>
        <w:t xml:space="preserve"> “where they hit they will be significant.” It’s darker outside, even more so than at the start of the day. At 11:37</w:t>
      </w:r>
      <w:r w:rsidR="007D280D" w:rsidRPr="00443169">
        <w:rPr>
          <w:rFonts w:cstheme="minorHAnsi"/>
          <w:sz w:val="22"/>
          <w:szCs w:val="22"/>
        </w:rPr>
        <w:t>am</w:t>
      </w:r>
      <w:r w:rsidR="00156FB3" w:rsidRPr="00443169">
        <w:rPr>
          <w:rFonts w:cstheme="minorHAnsi"/>
          <w:sz w:val="22"/>
          <w:szCs w:val="22"/>
        </w:rPr>
        <w:t xml:space="preserve"> </w:t>
      </w:r>
      <w:r w:rsidRPr="00443169">
        <w:rPr>
          <w:rFonts w:cstheme="minorHAnsi"/>
          <w:sz w:val="22"/>
          <w:szCs w:val="22"/>
        </w:rPr>
        <w:t xml:space="preserve">the same EMO </w:t>
      </w:r>
      <w:r w:rsidR="00156FB3" w:rsidRPr="00443169">
        <w:rPr>
          <w:rFonts w:cstheme="minorHAnsi"/>
          <w:sz w:val="22"/>
          <w:szCs w:val="22"/>
        </w:rPr>
        <w:t>receive</w:t>
      </w:r>
      <w:r w:rsidR="007D280D" w:rsidRPr="00443169">
        <w:rPr>
          <w:rFonts w:cstheme="minorHAnsi"/>
          <w:sz w:val="22"/>
          <w:szCs w:val="22"/>
        </w:rPr>
        <w:t>s</w:t>
      </w:r>
      <w:r w:rsidR="00156FB3" w:rsidRPr="00443169">
        <w:rPr>
          <w:rFonts w:cstheme="minorHAnsi"/>
          <w:sz w:val="22"/>
          <w:szCs w:val="22"/>
        </w:rPr>
        <w:t xml:space="preserve"> an amber alert email from the </w:t>
      </w:r>
      <w:r w:rsidR="007D280D" w:rsidRPr="00443169">
        <w:rPr>
          <w:rFonts w:cstheme="minorHAnsi"/>
          <w:sz w:val="22"/>
          <w:szCs w:val="22"/>
        </w:rPr>
        <w:t>E</w:t>
      </w:r>
      <w:r w:rsidR="00156FB3" w:rsidRPr="00443169">
        <w:rPr>
          <w:rFonts w:cstheme="minorHAnsi"/>
          <w:sz w:val="22"/>
          <w:szCs w:val="22"/>
        </w:rPr>
        <w:t xml:space="preserve">nvironment </w:t>
      </w:r>
      <w:r w:rsidR="007D280D" w:rsidRPr="00443169">
        <w:rPr>
          <w:rFonts w:cstheme="minorHAnsi"/>
          <w:sz w:val="22"/>
          <w:szCs w:val="22"/>
        </w:rPr>
        <w:t>A</w:t>
      </w:r>
      <w:r w:rsidR="00156FB3" w:rsidRPr="00443169">
        <w:rPr>
          <w:rFonts w:cstheme="minorHAnsi"/>
          <w:sz w:val="22"/>
          <w:szCs w:val="22"/>
        </w:rPr>
        <w:t xml:space="preserve">gency, </w:t>
      </w:r>
      <w:r w:rsidR="007D280D" w:rsidRPr="00443169">
        <w:rPr>
          <w:rFonts w:cstheme="minorHAnsi"/>
          <w:sz w:val="22"/>
          <w:szCs w:val="22"/>
        </w:rPr>
        <w:t>and given that such</w:t>
      </w:r>
      <w:r w:rsidR="00156FB3" w:rsidRPr="00443169">
        <w:rPr>
          <w:rFonts w:cstheme="minorHAnsi"/>
          <w:sz w:val="22"/>
          <w:szCs w:val="22"/>
        </w:rPr>
        <w:t xml:space="preserve"> warnings are commonplace</w:t>
      </w:r>
      <w:r w:rsidR="007D280D" w:rsidRPr="00443169">
        <w:rPr>
          <w:rFonts w:cstheme="minorHAnsi"/>
          <w:sz w:val="22"/>
          <w:szCs w:val="22"/>
        </w:rPr>
        <w:t>,</w:t>
      </w:r>
      <w:r w:rsidR="00156FB3" w:rsidRPr="00443169">
        <w:rPr>
          <w:rFonts w:cstheme="minorHAnsi"/>
          <w:sz w:val="22"/>
          <w:szCs w:val="22"/>
        </w:rPr>
        <w:t xml:space="preserve"> the reaction is mechanical. He forwards the alert to partner organizations and work carries on as normal. Most of the partnership team </w:t>
      </w:r>
      <w:r w:rsidRPr="00443169">
        <w:rPr>
          <w:rFonts w:cstheme="minorHAnsi"/>
          <w:sz w:val="22"/>
          <w:szCs w:val="22"/>
        </w:rPr>
        <w:t xml:space="preserve">were </w:t>
      </w:r>
      <w:r w:rsidR="00156FB3" w:rsidRPr="00443169">
        <w:rPr>
          <w:rFonts w:cstheme="minorHAnsi"/>
          <w:sz w:val="22"/>
          <w:szCs w:val="22"/>
        </w:rPr>
        <w:t>working on matters related to the Olympic torch relay, coordinated through LRFs as a result of their interagency composition and links.</w:t>
      </w:r>
    </w:p>
    <w:p w14:paraId="11C94A3C" w14:textId="77777777" w:rsidR="00156FB3" w:rsidRPr="00443169" w:rsidRDefault="00156FB3" w:rsidP="00526D50">
      <w:pPr>
        <w:ind w:left="720"/>
        <w:jc w:val="both"/>
        <w:rPr>
          <w:rFonts w:cstheme="minorHAnsi"/>
          <w:sz w:val="22"/>
          <w:szCs w:val="22"/>
        </w:rPr>
      </w:pPr>
    </w:p>
    <w:p w14:paraId="068A2CE3" w14:textId="127A4056" w:rsidR="00156FB3" w:rsidRPr="00443169" w:rsidRDefault="00156FB3" w:rsidP="00121C4B">
      <w:pPr>
        <w:jc w:val="both"/>
        <w:rPr>
          <w:rFonts w:cstheme="minorHAnsi"/>
          <w:sz w:val="22"/>
          <w:szCs w:val="22"/>
        </w:rPr>
      </w:pPr>
      <w:r w:rsidRPr="00443169">
        <w:rPr>
          <w:rFonts w:cstheme="minorHAnsi"/>
          <w:sz w:val="22"/>
          <w:szCs w:val="22"/>
        </w:rPr>
        <w:t>At 12:37</w:t>
      </w:r>
      <w:r w:rsidR="00C2422A" w:rsidRPr="00443169">
        <w:rPr>
          <w:rFonts w:cstheme="minorHAnsi"/>
          <w:sz w:val="22"/>
          <w:szCs w:val="22"/>
        </w:rPr>
        <w:t>pm</w:t>
      </w:r>
      <w:r w:rsidRPr="00443169">
        <w:rPr>
          <w:rFonts w:cstheme="minorHAnsi"/>
          <w:sz w:val="22"/>
          <w:szCs w:val="22"/>
        </w:rPr>
        <w:t xml:space="preserve"> </w:t>
      </w:r>
      <w:r w:rsidR="00DF1EEC" w:rsidRPr="00443169">
        <w:rPr>
          <w:rFonts w:cstheme="minorHAnsi"/>
          <w:sz w:val="22"/>
          <w:szCs w:val="22"/>
        </w:rPr>
        <w:t>a series</w:t>
      </w:r>
      <w:r w:rsidRPr="00443169">
        <w:rPr>
          <w:rFonts w:cstheme="minorHAnsi"/>
          <w:sz w:val="22"/>
          <w:szCs w:val="22"/>
        </w:rPr>
        <w:t xml:space="preserve"> of </w:t>
      </w:r>
      <w:r w:rsidR="005746D7" w:rsidRPr="00443169">
        <w:rPr>
          <w:rFonts w:cstheme="minorHAnsi"/>
          <w:sz w:val="22"/>
          <w:szCs w:val="22"/>
        </w:rPr>
        <w:t xml:space="preserve">telephone </w:t>
      </w:r>
      <w:r w:rsidRPr="00443169">
        <w:rPr>
          <w:rFonts w:cstheme="minorHAnsi"/>
          <w:sz w:val="22"/>
          <w:szCs w:val="22"/>
        </w:rPr>
        <w:t xml:space="preserve">calls break the calm </w:t>
      </w:r>
      <w:r w:rsidR="00DF1EEC" w:rsidRPr="00443169">
        <w:rPr>
          <w:rFonts w:cstheme="minorHAnsi"/>
          <w:sz w:val="22"/>
          <w:szCs w:val="22"/>
        </w:rPr>
        <w:t xml:space="preserve">in </w:t>
      </w:r>
      <w:r w:rsidRPr="00443169">
        <w:rPr>
          <w:rFonts w:cstheme="minorHAnsi"/>
          <w:sz w:val="22"/>
          <w:szCs w:val="22"/>
        </w:rPr>
        <w:t xml:space="preserve">the partnership office. Four calls </w:t>
      </w:r>
      <w:r w:rsidR="00DF1EEC" w:rsidRPr="00443169">
        <w:rPr>
          <w:rFonts w:cstheme="minorHAnsi"/>
          <w:sz w:val="22"/>
          <w:szCs w:val="22"/>
        </w:rPr>
        <w:t xml:space="preserve">are received </w:t>
      </w:r>
      <w:r w:rsidRPr="00443169">
        <w:rPr>
          <w:rFonts w:cstheme="minorHAnsi"/>
          <w:sz w:val="22"/>
          <w:szCs w:val="22"/>
        </w:rPr>
        <w:t xml:space="preserve">with fragments of information – each a part of the situation being constructed by actors. </w:t>
      </w:r>
      <w:r w:rsidRPr="00443169">
        <w:rPr>
          <w:rFonts w:cstheme="minorHAnsi"/>
          <w:sz w:val="22"/>
          <w:szCs w:val="22"/>
        </w:rPr>
        <w:lastRenderedPageBreak/>
        <w:t xml:space="preserve">The first call is about a town 15 minutes from the office. There is heavy rain and water </w:t>
      </w:r>
      <w:r w:rsidR="00FE0D9B" w:rsidRPr="00443169">
        <w:rPr>
          <w:rFonts w:cstheme="minorHAnsi"/>
          <w:sz w:val="22"/>
          <w:szCs w:val="22"/>
        </w:rPr>
        <w:t>“</w:t>
      </w:r>
      <w:r w:rsidRPr="00443169">
        <w:rPr>
          <w:rFonts w:cstheme="minorHAnsi"/>
          <w:sz w:val="22"/>
          <w:szCs w:val="22"/>
        </w:rPr>
        <w:t xml:space="preserve">shooting out </w:t>
      </w:r>
      <w:r w:rsidR="00FE0D9B" w:rsidRPr="00443169">
        <w:rPr>
          <w:rFonts w:cstheme="minorHAnsi"/>
          <w:sz w:val="22"/>
          <w:szCs w:val="22"/>
        </w:rPr>
        <w:t xml:space="preserve">of </w:t>
      </w:r>
      <w:r w:rsidRPr="00443169">
        <w:rPr>
          <w:rFonts w:cstheme="minorHAnsi"/>
          <w:sz w:val="22"/>
          <w:szCs w:val="22"/>
        </w:rPr>
        <w:t>a drain</w:t>
      </w:r>
      <w:r w:rsidR="00FE0D9B" w:rsidRPr="00443169">
        <w:rPr>
          <w:rFonts w:cstheme="minorHAnsi"/>
          <w:sz w:val="22"/>
          <w:szCs w:val="22"/>
        </w:rPr>
        <w:t>”</w:t>
      </w:r>
      <w:r w:rsidRPr="00443169">
        <w:rPr>
          <w:rFonts w:cstheme="minorHAnsi"/>
          <w:sz w:val="22"/>
          <w:szCs w:val="22"/>
        </w:rPr>
        <w:t xml:space="preserve"> at the bottom of </w:t>
      </w:r>
      <w:r w:rsidR="00DF1EEC" w:rsidRPr="00443169">
        <w:rPr>
          <w:rFonts w:cstheme="minorHAnsi"/>
          <w:sz w:val="22"/>
          <w:szCs w:val="22"/>
        </w:rPr>
        <w:t xml:space="preserve">a </w:t>
      </w:r>
      <w:r w:rsidRPr="00443169">
        <w:rPr>
          <w:rFonts w:cstheme="minorHAnsi"/>
          <w:sz w:val="22"/>
          <w:szCs w:val="22"/>
        </w:rPr>
        <w:t>hill</w:t>
      </w:r>
      <w:r w:rsidR="00DF1EEC" w:rsidRPr="00443169">
        <w:rPr>
          <w:rFonts w:cstheme="minorHAnsi"/>
          <w:sz w:val="22"/>
          <w:szCs w:val="22"/>
        </w:rPr>
        <w:t xml:space="preserve"> with enough force</w:t>
      </w:r>
      <w:r w:rsidRPr="00443169">
        <w:rPr>
          <w:rFonts w:cstheme="minorHAnsi"/>
          <w:sz w:val="22"/>
          <w:szCs w:val="22"/>
        </w:rPr>
        <w:t xml:space="preserve"> to displace the drain cover. The second call is </w:t>
      </w:r>
      <w:r w:rsidR="00DF1EEC" w:rsidRPr="00443169">
        <w:rPr>
          <w:rFonts w:cstheme="minorHAnsi"/>
          <w:sz w:val="22"/>
          <w:szCs w:val="22"/>
        </w:rPr>
        <w:t xml:space="preserve">from </w:t>
      </w:r>
      <w:r w:rsidRPr="00443169">
        <w:rPr>
          <w:rFonts w:cstheme="minorHAnsi"/>
          <w:sz w:val="22"/>
          <w:szCs w:val="22"/>
        </w:rPr>
        <w:t xml:space="preserve">an </w:t>
      </w:r>
      <w:r w:rsidR="00121A34" w:rsidRPr="00443169">
        <w:rPr>
          <w:rFonts w:cstheme="minorHAnsi"/>
          <w:sz w:val="22"/>
          <w:szCs w:val="22"/>
        </w:rPr>
        <w:t>Emergency Manager</w:t>
      </w:r>
      <w:r w:rsidRPr="00443169">
        <w:rPr>
          <w:rFonts w:cstheme="minorHAnsi"/>
          <w:sz w:val="22"/>
          <w:szCs w:val="22"/>
        </w:rPr>
        <w:t xml:space="preserve"> who works at the partnership </w:t>
      </w:r>
      <w:r w:rsidR="00DF1EEC" w:rsidRPr="00443169">
        <w:rPr>
          <w:rFonts w:cstheme="minorHAnsi"/>
          <w:sz w:val="22"/>
          <w:szCs w:val="22"/>
        </w:rPr>
        <w:t xml:space="preserve">but is </w:t>
      </w:r>
      <w:r w:rsidRPr="00443169">
        <w:rPr>
          <w:rFonts w:cstheme="minorHAnsi"/>
          <w:sz w:val="22"/>
          <w:szCs w:val="22"/>
        </w:rPr>
        <w:t>presently at the county council headquarters</w:t>
      </w:r>
      <w:r w:rsidR="00DF1EEC" w:rsidRPr="00443169">
        <w:rPr>
          <w:rFonts w:cstheme="minorHAnsi"/>
          <w:sz w:val="22"/>
          <w:szCs w:val="22"/>
        </w:rPr>
        <w:t>. H</w:t>
      </w:r>
      <w:r w:rsidRPr="00443169">
        <w:rPr>
          <w:rFonts w:cstheme="minorHAnsi"/>
          <w:sz w:val="22"/>
          <w:szCs w:val="22"/>
        </w:rPr>
        <w:t xml:space="preserve">e reports that there are problems with electricity and there is no indication of what is causing it. The third </w:t>
      </w:r>
      <w:r w:rsidR="00FE0D9B" w:rsidRPr="00443169">
        <w:rPr>
          <w:rFonts w:cstheme="minorHAnsi"/>
          <w:sz w:val="22"/>
          <w:szCs w:val="22"/>
        </w:rPr>
        <w:t xml:space="preserve">call is </w:t>
      </w:r>
      <w:r w:rsidRPr="00443169">
        <w:rPr>
          <w:rFonts w:cstheme="minorHAnsi"/>
          <w:sz w:val="22"/>
          <w:szCs w:val="22"/>
        </w:rPr>
        <w:t xml:space="preserve">from </w:t>
      </w:r>
      <w:r w:rsidR="00FE0D9B" w:rsidRPr="00443169">
        <w:rPr>
          <w:rFonts w:cstheme="minorHAnsi"/>
          <w:sz w:val="22"/>
          <w:szCs w:val="22"/>
        </w:rPr>
        <w:t xml:space="preserve">an </w:t>
      </w:r>
      <w:r w:rsidR="00DF1EEC" w:rsidRPr="00443169">
        <w:rPr>
          <w:rFonts w:cstheme="minorHAnsi"/>
          <w:sz w:val="22"/>
          <w:szCs w:val="22"/>
        </w:rPr>
        <w:t>EMO</w:t>
      </w:r>
      <w:r w:rsidR="00FE0D9B" w:rsidRPr="00443169">
        <w:rPr>
          <w:rFonts w:cstheme="minorHAnsi"/>
          <w:sz w:val="22"/>
          <w:szCs w:val="22"/>
        </w:rPr>
        <w:t xml:space="preserve">’s </w:t>
      </w:r>
      <w:r w:rsidRPr="00443169">
        <w:rPr>
          <w:rFonts w:cstheme="minorHAnsi"/>
          <w:sz w:val="22"/>
          <w:szCs w:val="22"/>
        </w:rPr>
        <w:t>wife to say that her workplace (</w:t>
      </w:r>
      <w:r w:rsidR="00FE0D9B" w:rsidRPr="00443169">
        <w:rPr>
          <w:rFonts w:cstheme="minorHAnsi"/>
          <w:sz w:val="22"/>
          <w:szCs w:val="22"/>
        </w:rPr>
        <w:t xml:space="preserve">a </w:t>
      </w:r>
      <w:r w:rsidRPr="00443169">
        <w:rPr>
          <w:rFonts w:cstheme="minorHAnsi"/>
          <w:sz w:val="22"/>
          <w:szCs w:val="22"/>
        </w:rPr>
        <w:t xml:space="preserve">nearby </w:t>
      </w:r>
      <w:r w:rsidR="00FE0D9B" w:rsidRPr="00443169">
        <w:rPr>
          <w:rFonts w:cstheme="minorHAnsi"/>
          <w:sz w:val="22"/>
          <w:szCs w:val="22"/>
        </w:rPr>
        <w:t>university</w:t>
      </w:r>
      <w:r w:rsidRPr="00443169">
        <w:rPr>
          <w:rFonts w:cstheme="minorHAnsi"/>
          <w:sz w:val="22"/>
          <w:szCs w:val="22"/>
        </w:rPr>
        <w:t xml:space="preserve">) is </w:t>
      </w:r>
      <w:r w:rsidR="00FE0D9B" w:rsidRPr="00443169">
        <w:rPr>
          <w:rFonts w:cstheme="minorHAnsi"/>
          <w:sz w:val="22"/>
          <w:szCs w:val="22"/>
        </w:rPr>
        <w:t xml:space="preserve">in the process of being </w:t>
      </w:r>
      <w:r w:rsidRPr="00443169">
        <w:rPr>
          <w:rFonts w:cstheme="minorHAnsi"/>
          <w:sz w:val="22"/>
          <w:szCs w:val="22"/>
        </w:rPr>
        <w:t>flooded. The final call is from a police sergeant to say that a Tactical Coordinating Group (TCG) meeting has been called, will take place at police headquarters</w:t>
      </w:r>
      <w:r w:rsidR="00DF1EEC" w:rsidRPr="00443169">
        <w:rPr>
          <w:rFonts w:cstheme="minorHAnsi"/>
          <w:sz w:val="22"/>
          <w:szCs w:val="22"/>
        </w:rPr>
        <w:t>,</w:t>
      </w:r>
      <w:r w:rsidRPr="00443169">
        <w:rPr>
          <w:rFonts w:cstheme="minorHAnsi"/>
          <w:sz w:val="22"/>
          <w:szCs w:val="22"/>
        </w:rPr>
        <w:t xml:space="preserve"> and </w:t>
      </w:r>
      <w:r w:rsidR="00DF1EEC" w:rsidRPr="00443169">
        <w:rPr>
          <w:rFonts w:cstheme="minorHAnsi"/>
          <w:sz w:val="22"/>
          <w:szCs w:val="22"/>
        </w:rPr>
        <w:t xml:space="preserve">that </w:t>
      </w:r>
      <w:r w:rsidRPr="00443169">
        <w:rPr>
          <w:rFonts w:cstheme="minorHAnsi"/>
          <w:sz w:val="22"/>
          <w:szCs w:val="22"/>
        </w:rPr>
        <w:t>he will call back with detail</w:t>
      </w:r>
      <w:r w:rsidR="00DF1EEC" w:rsidRPr="00443169">
        <w:rPr>
          <w:rFonts w:cstheme="minorHAnsi"/>
          <w:sz w:val="22"/>
          <w:szCs w:val="22"/>
        </w:rPr>
        <w:t>s</w:t>
      </w:r>
      <w:r w:rsidRPr="00443169">
        <w:rPr>
          <w:rFonts w:cstheme="minorHAnsi"/>
          <w:sz w:val="22"/>
          <w:szCs w:val="22"/>
        </w:rPr>
        <w:t xml:space="preserve"> shortly. At this point the calm context of planning gives way to a turbulent environment of crisis</w:t>
      </w:r>
      <w:r w:rsidR="00FE0D9B" w:rsidRPr="00443169">
        <w:rPr>
          <w:rFonts w:cstheme="minorHAnsi"/>
          <w:sz w:val="22"/>
          <w:szCs w:val="22"/>
        </w:rPr>
        <w:t xml:space="preserve">. The multi-agency flood plan, on individual’s desks, the duty officer’s laptop, </w:t>
      </w:r>
      <w:r w:rsidR="004C1170" w:rsidRPr="00443169">
        <w:rPr>
          <w:rFonts w:cstheme="minorHAnsi"/>
          <w:sz w:val="22"/>
          <w:szCs w:val="22"/>
        </w:rPr>
        <w:t>and an</w:t>
      </w:r>
      <w:r w:rsidR="00FE0D9B" w:rsidRPr="00443169">
        <w:rPr>
          <w:rFonts w:cstheme="minorHAnsi"/>
          <w:sz w:val="22"/>
          <w:szCs w:val="22"/>
        </w:rPr>
        <w:t xml:space="preserve"> official original signed copy in a safe</w:t>
      </w:r>
      <w:r w:rsidR="00EB6CCF">
        <w:rPr>
          <w:rFonts w:cstheme="minorHAnsi"/>
          <w:sz w:val="22"/>
          <w:szCs w:val="22"/>
        </w:rPr>
        <w:t>,</w:t>
      </w:r>
      <w:r w:rsidR="00FE0D9B" w:rsidRPr="00443169">
        <w:rPr>
          <w:rFonts w:cstheme="minorHAnsi"/>
          <w:sz w:val="22"/>
          <w:szCs w:val="22"/>
        </w:rPr>
        <w:t xml:space="preserve"> feet away, transitions to this new context</w:t>
      </w:r>
      <w:r w:rsidR="004C1170" w:rsidRPr="00443169">
        <w:rPr>
          <w:rFonts w:cstheme="minorHAnsi"/>
          <w:sz w:val="22"/>
          <w:szCs w:val="22"/>
        </w:rPr>
        <w:t xml:space="preserve"> and is </w:t>
      </w:r>
      <w:proofErr w:type="spellStart"/>
      <w:r w:rsidRPr="00443169">
        <w:rPr>
          <w:rFonts w:cstheme="minorHAnsi"/>
          <w:sz w:val="22"/>
          <w:szCs w:val="22"/>
        </w:rPr>
        <w:t>recontexualised</w:t>
      </w:r>
      <w:proofErr w:type="spellEnd"/>
      <w:r w:rsidRPr="00443169">
        <w:rPr>
          <w:rFonts w:cstheme="minorHAnsi"/>
          <w:sz w:val="22"/>
          <w:szCs w:val="22"/>
        </w:rPr>
        <w:t xml:space="preserve">. </w:t>
      </w:r>
    </w:p>
    <w:p w14:paraId="4242A539" w14:textId="77777777" w:rsidR="00156FB3" w:rsidRPr="00443169" w:rsidRDefault="00156FB3" w:rsidP="002A65D3">
      <w:pPr>
        <w:ind w:left="720"/>
        <w:jc w:val="both"/>
        <w:rPr>
          <w:rFonts w:cstheme="minorHAnsi"/>
          <w:sz w:val="22"/>
          <w:szCs w:val="22"/>
        </w:rPr>
      </w:pPr>
    </w:p>
    <w:p w14:paraId="19F90A88" w14:textId="241C3BEB" w:rsidR="00DF1EEC" w:rsidRPr="00443169" w:rsidRDefault="00DF1EEC" w:rsidP="00DF1EEC">
      <w:pPr>
        <w:jc w:val="both"/>
        <w:rPr>
          <w:rFonts w:cstheme="minorHAnsi"/>
          <w:b/>
          <w:sz w:val="22"/>
          <w:szCs w:val="22"/>
        </w:rPr>
      </w:pPr>
      <w:r w:rsidRPr="00443169">
        <w:rPr>
          <w:rFonts w:cstheme="minorHAnsi"/>
          <w:b/>
          <w:sz w:val="22"/>
          <w:szCs w:val="22"/>
        </w:rPr>
        <w:t xml:space="preserve">Transition into the new context – </w:t>
      </w:r>
      <w:r w:rsidR="00D72E03" w:rsidRPr="00443169">
        <w:rPr>
          <w:rFonts w:cstheme="minorHAnsi"/>
          <w:b/>
          <w:sz w:val="22"/>
          <w:szCs w:val="22"/>
        </w:rPr>
        <w:t xml:space="preserve">loss of contextual flexibility and </w:t>
      </w:r>
      <w:r w:rsidRPr="00443169">
        <w:rPr>
          <w:rFonts w:cstheme="minorHAnsi"/>
          <w:b/>
          <w:sz w:val="22"/>
          <w:szCs w:val="22"/>
        </w:rPr>
        <w:t xml:space="preserve">recontextualization </w:t>
      </w:r>
    </w:p>
    <w:p w14:paraId="3B325946" w14:textId="77777777" w:rsidR="00DF1EEC" w:rsidRPr="00443169" w:rsidRDefault="00DF1EEC" w:rsidP="002A65D3">
      <w:pPr>
        <w:ind w:left="720"/>
        <w:jc w:val="both"/>
        <w:rPr>
          <w:rFonts w:cstheme="minorHAnsi"/>
          <w:sz w:val="22"/>
          <w:szCs w:val="22"/>
        </w:rPr>
      </w:pPr>
    </w:p>
    <w:p w14:paraId="65E9B816" w14:textId="6292BB87" w:rsidR="00156FB3" w:rsidRPr="00443169" w:rsidRDefault="004C1170" w:rsidP="00121C4B">
      <w:pPr>
        <w:jc w:val="both"/>
        <w:rPr>
          <w:rFonts w:cstheme="minorHAnsi"/>
          <w:color w:val="44546A" w:themeColor="text2"/>
          <w:sz w:val="22"/>
          <w:szCs w:val="22"/>
        </w:rPr>
      </w:pPr>
      <w:r w:rsidRPr="00443169">
        <w:rPr>
          <w:rFonts w:cstheme="minorHAnsi"/>
          <w:sz w:val="22"/>
          <w:szCs w:val="22"/>
        </w:rPr>
        <w:t>The actions of actors that</w:t>
      </w:r>
      <w:r w:rsidR="009E7B22" w:rsidRPr="00443169">
        <w:rPr>
          <w:rFonts w:cstheme="minorHAnsi"/>
          <w:sz w:val="22"/>
          <w:szCs w:val="22"/>
        </w:rPr>
        <w:t xml:space="preserve"> now</w:t>
      </w:r>
      <w:r w:rsidRPr="00443169">
        <w:rPr>
          <w:rFonts w:cstheme="minorHAnsi"/>
          <w:sz w:val="22"/>
          <w:szCs w:val="22"/>
        </w:rPr>
        <w:t xml:space="preserve"> follow vary considerably </w:t>
      </w:r>
      <w:r w:rsidR="00156FB3" w:rsidRPr="00443169">
        <w:rPr>
          <w:rFonts w:cstheme="minorHAnsi"/>
          <w:sz w:val="22"/>
          <w:szCs w:val="22"/>
        </w:rPr>
        <w:t>from the planned response</w:t>
      </w:r>
      <w:r w:rsidRPr="00443169">
        <w:rPr>
          <w:rFonts w:cstheme="minorHAnsi"/>
          <w:sz w:val="22"/>
          <w:szCs w:val="22"/>
        </w:rPr>
        <w:t>s</w:t>
      </w:r>
      <w:r w:rsidR="00156FB3" w:rsidRPr="00443169">
        <w:rPr>
          <w:rFonts w:cstheme="minorHAnsi"/>
          <w:sz w:val="22"/>
          <w:szCs w:val="22"/>
        </w:rPr>
        <w:t xml:space="preserve"> (that </w:t>
      </w:r>
      <w:r w:rsidRPr="00443169">
        <w:rPr>
          <w:rFonts w:cstheme="minorHAnsi"/>
          <w:sz w:val="22"/>
          <w:szCs w:val="22"/>
        </w:rPr>
        <w:t>are</w:t>
      </w:r>
      <w:r w:rsidR="003F52AA" w:rsidRPr="00443169">
        <w:rPr>
          <w:rFonts w:cstheme="minorHAnsi"/>
          <w:sz w:val="22"/>
          <w:szCs w:val="22"/>
        </w:rPr>
        <w:t xml:space="preserve"> </w:t>
      </w:r>
      <w:r w:rsidR="00156FB3" w:rsidRPr="00443169">
        <w:rPr>
          <w:rFonts w:cstheme="minorHAnsi"/>
          <w:sz w:val="22"/>
          <w:szCs w:val="22"/>
        </w:rPr>
        <w:t>inscribed an</w:t>
      </w:r>
      <w:r w:rsidR="003F52AA" w:rsidRPr="00443169">
        <w:rPr>
          <w:rFonts w:cstheme="minorHAnsi"/>
          <w:sz w:val="22"/>
          <w:szCs w:val="22"/>
        </w:rPr>
        <w:t>d</w:t>
      </w:r>
      <w:r w:rsidR="00156FB3" w:rsidRPr="00443169">
        <w:rPr>
          <w:rFonts w:cstheme="minorHAnsi"/>
          <w:sz w:val="22"/>
          <w:szCs w:val="22"/>
        </w:rPr>
        <w:t xml:space="preserve"> agreed in the multi</w:t>
      </w:r>
      <w:r w:rsidR="00E86A7C" w:rsidRPr="00443169">
        <w:rPr>
          <w:rFonts w:cstheme="minorHAnsi"/>
          <w:sz w:val="22"/>
          <w:szCs w:val="22"/>
        </w:rPr>
        <w:t>-</w:t>
      </w:r>
      <w:r w:rsidR="00156FB3" w:rsidRPr="00443169">
        <w:rPr>
          <w:rFonts w:cstheme="minorHAnsi"/>
          <w:sz w:val="22"/>
          <w:szCs w:val="22"/>
        </w:rPr>
        <w:t>agency flood plan). According to the plan</w:t>
      </w:r>
      <w:r w:rsidRPr="00443169">
        <w:rPr>
          <w:rFonts w:cstheme="minorHAnsi"/>
          <w:sz w:val="22"/>
          <w:szCs w:val="22"/>
        </w:rPr>
        <w:t>,</w:t>
      </w:r>
      <w:r w:rsidR="00156FB3" w:rsidRPr="00443169">
        <w:rPr>
          <w:rFonts w:cstheme="minorHAnsi"/>
          <w:sz w:val="22"/>
          <w:szCs w:val="22"/>
        </w:rPr>
        <w:t xml:space="preserve"> the partnership duty officer (on call) should carry out a risk assessment on receiving the alert</w:t>
      </w:r>
      <w:r w:rsidRPr="00443169">
        <w:rPr>
          <w:rFonts w:cstheme="minorHAnsi"/>
          <w:sz w:val="22"/>
          <w:szCs w:val="22"/>
        </w:rPr>
        <w:t>. This</w:t>
      </w:r>
      <w:r w:rsidR="00156FB3" w:rsidRPr="00443169">
        <w:rPr>
          <w:rFonts w:cstheme="minorHAnsi"/>
          <w:sz w:val="22"/>
          <w:szCs w:val="22"/>
        </w:rPr>
        <w:t xml:space="preserve"> was </w:t>
      </w:r>
      <w:r w:rsidRPr="00443169">
        <w:rPr>
          <w:rFonts w:cstheme="minorHAnsi"/>
          <w:sz w:val="22"/>
          <w:szCs w:val="22"/>
        </w:rPr>
        <w:t xml:space="preserve">not </w:t>
      </w:r>
      <w:r w:rsidR="00156FB3" w:rsidRPr="00443169">
        <w:rPr>
          <w:rFonts w:cstheme="minorHAnsi"/>
          <w:sz w:val="22"/>
          <w:szCs w:val="22"/>
        </w:rPr>
        <w:t xml:space="preserve">carried </w:t>
      </w:r>
      <w:r w:rsidRPr="00443169">
        <w:rPr>
          <w:rFonts w:cstheme="minorHAnsi"/>
          <w:sz w:val="22"/>
          <w:szCs w:val="22"/>
        </w:rPr>
        <w:t xml:space="preserve">nor the process (formally specified in the plan) to </w:t>
      </w:r>
      <w:r w:rsidR="00156FB3" w:rsidRPr="00443169">
        <w:rPr>
          <w:rFonts w:cstheme="minorHAnsi"/>
          <w:sz w:val="22"/>
          <w:szCs w:val="22"/>
        </w:rPr>
        <w:t>contact other agencies to collaboratively complete a full flood risk matrix.</w:t>
      </w:r>
      <w:r w:rsidR="00FE0D9B" w:rsidRPr="00443169">
        <w:rPr>
          <w:rFonts w:cstheme="minorHAnsi"/>
          <w:sz w:val="22"/>
          <w:szCs w:val="22"/>
        </w:rPr>
        <w:t xml:space="preserve"> </w:t>
      </w:r>
      <w:r w:rsidR="00156FB3" w:rsidRPr="00443169">
        <w:rPr>
          <w:rFonts w:cstheme="minorHAnsi"/>
          <w:sz w:val="22"/>
          <w:szCs w:val="22"/>
        </w:rPr>
        <w:t xml:space="preserve">As the situation develops there are further discontinuities between the planned response and that which is enacted. The TCG meeting does not take place in the designated suite, the police </w:t>
      </w:r>
      <w:proofErr w:type="spellStart"/>
      <w:r w:rsidR="00FE0D9B" w:rsidRPr="00443169">
        <w:rPr>
          <w:rFonts w:cstheme="minorHAnsi"/>
          <w:sz w:val="22"/>
          <w:szCs w:val="22"/>
        </w:rPr>
        <w:t>loggist</w:t>
      </w:r>
      <w:proofErr w:type="spellEnd"/>
      <w:r w:rsidR="00FE0D9B" w:rsidRPr="00443169">
        <w:rPr>
          <w:rFonts w:cstheme="minorHAnsi"/>
          <w:sz w:val="22"/>
          <w:szCs w:val="22"/>
        </w:rPr>
        <w:t xml:space="preserve"> (responsible for logging the discussions of the TCG) </w:t>
      </w:r>
      <w:r w:rsidR="00156FB3" w:rsidRPr="00443169">
        <w:rPr>
          <w:rFonts w:cstheme="minorHAnsi"/>
          <w:sz w:val="22"/>
          <w:szCs w:val="22"/>
        </w:rPr>
        <w:t xml:space="preserve">cannot be located, the call center for coordinating </w:t>
      </w:r>
      <w:r w:rsidR="009E7B22" w:rsidRPr="00443169">
        <w:rPr>
          <w:rFonts w:cstheme="minorHAnsi"/>
          <w:sz w:val="22"/>
          <w:szCs w:val="22"/>
        </w:rPr>
        <w:t xml:space="preserve">the </w:t>
      </w:r>
      <w:r w:rsidR="00156FB3" w:rsidRPr="00443169">
        <w:rPr>
          <w:rFonts w:cstheme="minorHAnsi"/>
          <w:sz w:val="22"/>
          <w:szCs w:val="22"/>
        </w:rPr>
        <w:t xml:space="preserve">highways department road closures and a district council depot (containing its entire stock of sandbags) are both flooded. Several actors cannot be reached, either because they are </w:t>
      </w:r>
      <w:proofErr w:type="spellStart"/>
      <w:r w:rsidR="00156FB3" w:rsidRPr="00443169">
        <w:rPr>
          <w:rFonts w:cstheme="minorHAnsi"/>
          <w:sz w:val="22"/>
          <w:szCs w:val="22"/>
        </w:rPr>
        <w:t>en</w:t>
      </w:r>
      <w:proofErr w:type="spellEnd"/>
      <w:r w:rsidR="005746D7" w:rsidRPr="00443169">
        <w:rPr>
          <w:rFonts w:cstheme="minorHAnsi"/>
          <w:sz w:val="22"/>
          <w:szCs w:val="22"/>
        </w:rPr>
        <w:t>-</w:t>
      </w:r>
      <w:r w:rsidR="00156FB3" w:rsidRPr="00443169">
        <w:rPr>
          <w:rFonts w:cstheme="minorHAnsi"/>
          <w:sz w:val="22"/>
          <w:szCs w:val="22"/>
        </w:rPr>
        <w:t xml:space="preserve">route to the </w:t>
      </w:r>
      <w:proofErr w:type="spellStart"/>
      <w:r w:rsidR="00156FB3" w:rsidRPr="00443169">
        <w:rPr>
          <w:rFonts w:cstheme="minorHAnsi"/>
          <w:sz w:val="22"/>
          <w:szCs w:val="22"/>
        </w:rPr>
        <w:t>TCG</w:t>
      </w:r>
      <w:proofErr w:type="spellEnd"/>
      <w:r w:rsidR="00156FB3" w:rsidRPr="00443169">
        <w:rPr>
          <w:rFonts w:cstheme="minorHAnsi"/>
          <w:sz w:val="22"/>
          <w:szCs w:val="22"/>
        </w:rPr>
        <w:t xml:space="preserve"> or because they are </w:t>
      </w:r>
      <w:r w:rsidR="009E7B22" w:rsidRPr="00443169">
        <w:rPr>
          <w:rFonts w:cstheme="minorHAnsi"/>
          <w:sz w:val="22"/>
          <w:szCs w:val="22"/>
        </w:rPr>
        <w:t>involved in other</w:t>
      </w:r>
      <w:r w:rsidR="00156FB3" w:rsidRPr="00443169">
        <w:rPr>
          <w:rFonts w:cstheme="minorHAnsi"/>
          <w:sz w:val="22"/>
          <w:szCs w:val="22"/>
        </w:rPr>
        <w:t xml:space="preserve"> calls </w:t>
      </w:r>
      <w:r w:rsidR="009E7B22" w:rsidRPr="00443169">
        <w:rPr>
          <w:rFonts w:cstheme="minorHAnsi"/>
          <w:sz w:val="22"/>
          <w:szCs w:val="22"/>
        </w:rPr>
        <w:t xml:space="preserve">in </w:t>
      </w:r>
      <w:r w:rsidR="00156FB3" w:rsidRPr="00443169">
        <w:rPr>
          <w:rFonts w:cstheme="minorHAnsi"/>
          <w:sz w:val="22"/>
          <w:szCs w:val="22"/>
        </w:rPr>
        <w:t>response to the flood.</w:t>
      </w:r>
      <w:r w:rsidR="00156FB3" w:rsidRPr="00443169">
        <w:rPr>
          <w:rFonts w:cstheme="minorHAnsi"/>
          <w:color w:val="44546A" w:themeColor="text2"/>
          <w:sz w:val="22"/>
          <w:szCs w:val="22"/>
        </w:rPr>
        <w:t xml:space="preserve"> </w:t>
      </w:r>
    </w:p>
    <w:p w14:paraId="4813C3EA" w14:textId="77777777" w:rsidR="00156FB3" w:rsidRPr="00443169" w:rsidRDefault="00156FB3" w:rsidP="008A65F6">
      <w:pPr>
        <w:jc w:val="both"/>
        <w:rPr>
          <w:rFonts w:cstheme="minorHAnsi"/>
          <w:color w:val="44546A" w:themeColor="text2"/>
          <w:sz w:val="22"/>
          <w:szCs w:val="22"/>
        </w:rPr>
      </w:pPr>
    </w:p>
    <w:p w14:paraId="524822B2" w14:textId="789EACBF" w:rsidR="00156FB3" w:rsidRPr="00443169" w:rsidRDefault="00156FB3" w:rsidP="008A65F6">
      <w:pPr>
        <w:jc w:val="both"/>
        <w:rPr>
          <w:rFonts w:cstheme="minorHAnsi"/>
          <w:sz w:val="22"/>
          <w:szCs w:val="22"/>
        </w:rPr>
      </w:pPr>
      <w:r w:rsidRPr="00443169">
        <w:rPr>
          <w:rFonts w:cstheme="minorHAnsi"/>
          <w:sz w:val="22"/>
          <w:szCs w:val="22"/>
        </w:rPr>
        <w:t xml:space="preserve">It is significant to highlight the differences in this example to those found in </w:t>
      </w:r>
      <w:proofErr w:type="spellStart"/>
      <w:r w:rsidR="005450E7" w:rsidRPr="00443169">
        <w:rPr>
          <w:rFonts w:cstheme="minorHAnsi"/>
          <w:sz w:val="22"/>
          <w:szCs w:val="22"/>
        </w:rPr>
        <w:t>Carlile</w:t>
      </w:r>
      <w:proofErr w:type="spellEnd"/>
      <w:r w:rsidR="005450E7" w:rsidRPr="00443169">
        <w:rPr>
          <w:rFonts w:cstheme="minorHAnsi"/>
          <w:sz w:val="22"/>
          <w:szCs w:val="22"/>
        </w:rPr>
        <w:t xml:space="preserve"> (2002)</w:t>
      </w:r>
      <w:r w:rsidRPr="00443169">
        <w:rPr>
          <w:rFonts w:cstheme="minorHAnsi"/>
          <w:sz w:val="22"/>
          <w:szCs w:val="22"/>
        </w:rPr>
        <w:t xml:space="preserve"> example of the semantic</w:t>
      </w:r>
      <w:r w:rsidR="00FE0D9B" w:rsidRPr="00443169">
        <w:rPr>
          <w:rFonts w:cstheme="minorHAnsi"/>
          <w:sz w:val="22"/>
          <w:szCs w:val="22"/>
        </w:rPr>
        <w:t>,</w:t>
      </w:r>
      <w:r w:rsidRPr="00443169">
        <w:rPr>
          <w:rFonts w:cstheme="minorHAnsi"/>
          <w:sz w:val="22"/>
          <w:szCs w:val="22"/>
        </w:rPr>
        <w:t xml:space="preserve"> syntactic and pragmatic differences that exist across contexts which are known to prevent boundary objects from functioning. </w:t>
      </w:r>
      <w:proofErr w:type="spellStart"/>
      <w:r w:rsidR="00DF4A97" w:rsidRPr="00443169">
        <w:rPr>
          <w:rFonts w:cstheme="minorHAnsi"/>
          <w:sz w:val="22"/>
          <w:szCs w:val="22"/>
        </w:rPr>
        <w:t>Bechky</w:t>
      </w:r>
      <w:proofErr w:type="spellEnd"/>
      <w:r w:rsidR="00DF4A97" w:rsidRPr="00443169">
        <w:rPr>
          <w:rFonts w:cstheme="minorHAnsi"/>
          <w:sz w:val="22"/>
          <w:szCs w:val="22"/>
        </w:rPr>
        <w:t xml:space="preserve"> (2003b)</w:t>
      </w:r>
      <w:r w:rsidRPr="00443169">
        <w:rPr>
          <w:rFonts w:cstheme="minorHAnsi"/>
          <w:sz w:val="22"/>
          <w:szCs w:val="22"/>
        </w:rPr>
        <w:t xml:space="preserve"> </w:t>
      </w:r>
      <w:r w:rsidR="00DF4A97" w:rsidRPr="00443169">
        <w:rPr>
          <w:rFonts w:cstheme="minorHAnsi"/>
          <w:sz w:val="22"/>
          <w:szCs w:val="22"/>
        </w:rPr>
        <w:t xml:space="preserve">provides an example where in a </w:t>
      </w:r>
      <w:r w:rsidRPr="00443169">
        <w:rPr>
          <w:rFonts w:cstheme="minorHAnsi"/>
          <w:sz w:val="22"/>
          <w:szCs w:val="22"/>
        </w:rPr>
        <w:t>static context a boundary object functions between groups A and B</w:t>
      </w:r>
      <w:r w:rsidR="00DF4A97" w:rsidRPr="00443169">
        <w:rPr>
          <w:rFonts w:cstheme="minorHAnsi"/>
          <w:sz w:val="22"/>
          <w:szCs w:val="22"/>
        </w:rPr>
        <w:t>,</w:t>
      </w:r>
      <w:r w:rsidRPr="00443169">
        <w:rPr>
          <w:rFonts w:cstheme="minorHAnsi"/>
          <w:sz w:val="22"/>
          <w:szCs w:val="22"/>
        </w:rPr>
        <w:t xml:space="preserve"> but does not function between groups A and C although there is been no change in the broader </w:t>
      </w:r>
      <w:r w:rsidR="00121C4B" w:rsidRPr="00443169">
        <w:rPr>
          <w:rFonts w:cstheme="minorHAnsi"/>
          <w:sz w:val="22"/>
          <w:szCs w:val="22"/>
        </w:rPr>
        <w:t>context</w:t>
      </w:r>
      <w:r w:rsidRPr="00443169">
        <w:rPr>
          <w:rFonts w:cstheme="minorHAnsi"/>
          <w:sz w:val="22"/>
          <w:szCs w:val="22"/>
        </w:rPr>
        <w:t xml:space="preserve">. Here an object </w:t>
      </w:r>
      <w:r w:rsidR="002B41BD" w:rsidRPr="00443169">
        <w:rPr>
          <w:rFonts w:cstheme="minorHAnsi"/>
          <w:sz w:val="22"/>
          <w:szCs w:val="22"/>
        </w:rPr>
        <w:t xml:space="preserve">that </w:t>
      </w:r>
      <w:r w:rsidRPr="00443169">
        <w:rPr>
          <w:rFonts w:cstheme="minorHAnsi"/>
          <w:sz w:val="22"/>
          <w:szCs w:val="22"/>
        </w:rPr>
        <w:t>has previously coordinated the activity of groups A to G (three emergency services, three district</w:t>
      </w:r>
      <w:r w:rsidR="00121C4B" w:rsidRPr="00443169">
        <w:rPr>
          <w:rFonts w:cstheme="minorHAnsi"/>
          <w:sz w:val="22"/>
          <w:szCs w:val="22"/>
        </w:rPr>
        <w:t xml:space="preserve"> councils</w:t>
      </w:r>
      <w:r w:rsidRPr="00443169">
        <w:rPr>
          <w:rFonts w:cstheme="minorHAnsi"/>
          <w:sz w:val="22"/>
          <w:szCs w:val="22"/>
        </w:rPr>
        <w:t>, and a county</w:t>
      </w:r>
      <w:r w:rsidR="00121C4B" w:rsidRPr="00443169">
        <w:rPr>
          <w:rFonts w:cstheme="minorHAnsi"/>
          <w:sz w:val="22"/>
          <w:szCs w:val="22"/>
        </w:rPr>
        <w:t xml:space="preserve"> council</w:t>
      </w:r>
      <w:r w:rsidR="006643F4" w:rsidRPr="00443169">
        <w:rPr>
          <w:rFonts w:cstheme="minorHAnsi"/>
          <w:sz w:val="22"/>
          <w:szCs w:val="22"/>
        </w:rPr>
        <w:t xml:space="preserve"> who were present in the response control room</w:t>
      </w:r>
      <w:r w:rsidRPr="00443169">
        <w:rPr>
          <w:rFonts w:cstheme="minorHAnsi"/>
          <w:sz w:val="22"/>
          <w:szCs w:val="22"/>
        </w:rPr>
        <w:t>) in planning for cris</w:t>
      </w:r>
      <w:r w:rsidR="001E08F1" w:rsidRPr="00443169">
        <w:rPr>
          <w:rFonts w:cstheme="minorHAnsi"/>
          <w:sz w:val="22"/>
          <w:szCs w:val="22"/>
        </w:rPr>
        <w:t>e</w:t>
      </w:r>
      <w:r w:rsidRPr="00443169">
        <w:rPr>
          <w:rFonts w:cstheme="minorHAnsi"/>
          <w:sz w:val="22"/>
          <w:szCs w:val="22"/>
        </w:rPr>
        <w:t>s ceases to function as a result of the object</w:t>
      </w:r>
      <w:r w:rsidR="001E08F1" w:rsidRPr="00443169">
        <w:rPr>
          <w:rFonts w:cstheme="minorHAnsi"/>
          <w:sz w:val="22"/>
          <w:szCs w:val="22"/>
        </w:rPr>
        <w:t>’</w:t>
      </w:r>
      <w:r w:rsidRPr="00443169">
        <w:rPr>
          <w:rFonts w:cstheme="minorHAnsi"/>
          <w:sz w:val="22"/>
          <w:szCs w:val="22"/>
        </w:rPr>
        <w:t>s diminished connections to other actors</w:t>
      </w:r>
      <w:r w:rsidR="001E08F1" w:rsidRPr="00443169">
        <w:rPr>
          <w:rFonts w:cstheme="minorHAnsi"/>
          <w:sz w:val="22"/>
          <w:szCs w:val="22"/>
        </w:rPr>
        <w:t xml:space="preserve"> </w:t>
      </w:r>
      <w:r w:rsidRPr="00443169">
        <w:rPr>
          <w:rFonts w:cstheme="minorHAnsi"/>
          <w:sz w:val="22"/>
          <w:szCs w:val="22"/>
        </w:rPr>
        <w:t xml:space="preserve">in </w:t>
      </w:r>
      <w:r w:rsidR="001E08F1" w:rsidRPr="00443169">
        <w:rPr>
          <w:rFonts w:cstheme="minorHAnsi"/>
          <w:sz w:val="22"/>
          <w:szCs w:val="22"/>
        </w:rPr>
        <w:t>the new</w:t>
      </w:r>
      <w:r w:rsidRPr="00443169">
        <w:rPr>
          <w:rFonts w:cstheme="minorHAnsi"/>
          <w:sz w:val="22"/>
          <w:szCs w:val="22"/>
        </w:rPr>
        <w:t xml:space="preserve"> dynamic context </w:t>
      </w:r>
      <w:r w:rsidR="001E08F1" w:rsidRPr="00443169">
        <w:rPr>
          <w:rFonts w:cstheme="minorHAnsi"/>
          <w:sz w:val="22"/>
          <w:szCs w:val="22"/>
        </w:rPr>
        <w:t>of the</w:t>
      </w:r>
      <w:r w:rsidRPr="00443169">
        <w:rPr>
          <w:rFonts w:cstheme="minorHAnsi"/>
          <w:sz w:val="22"/>
          <w:szCs w:val="22"/>
        </w:rPr>
        <w:t xml:space="preserve"> observed crisis. Many of the same actors involved in the process of the plan</w:t>
      </w:r>
      <w:r w:rsidR="001E08F1" w:rsidRPr="00443169">
        <w:rPr>
          <w:rFonts w:cstheme="minorHAnsi"/>
          <w:sz w:val="22"/>
          <w:szCs w:val="22"/>
        </w:rPr>
        <w:t>’</w:t>
      </w:r>
      <w:r w:rsidRPr="00443169">
        <w:rPr>
          <w:rFonts w:cstheme="minorHAnsi"/>
          <w:sz w:val="22"/>
          <w:szCs w:val="22"/>
        </w:rPr>
        <w:t xml:space="preserve">s construction (those engaged in </w:t>
      </w:r>
      <w:r w:rsidRPr="00443169">
        <w:rPr>
          <w:rFonts w:cstheme="minorHAnsi"/>
          <w:i/>
          <w:sz w:val="22"/>
          <w:szCs w:val="22"/>
        </w:rPr>
        <w:t>structuring activities</w:t>
      </w:r>
      <w:r w:rsidRPr="00443169">
        <w:rPr>
          <w:rFonts w:cstheme="minorHAnsi"/>
          <w:sz w:val="22"/>
          <w:szCs w:val="22"/>
        </w:rPr>
        <w:t xml:space="preserve">) were present during the crisis response, so little </w:t>
      </w:r>
      <w:proofErr w:type="spellStart"/>
      <w:r w:rsidRPr="00443169">
        <w:rPr>
          <w:rFonts w:cstheme="minorHAnsi"/>
          <w:sz w:val="22"/>
          <w:szCs w:val="22"/>
        </w:rPr>
        <w:t>decontextualisation</w:t>
      </w:r>
      <w:proofErr w:type="spellEnd"/>
      <w:r w:rsidRPr="00443169">
        <w:rPr>
          <w:rFonts w:cstheme="minorHAnsi"/>
          <w:sz w:val="22"/>
          <w:szCs w:val="22"/>
        </w:rPr>
        <w:t xml:space="preserve"> had occurred from one setting to another. Despite this</w:t>
      </w:r>
      <w:r w:rsidR="001E08F1" w:rsidRPr="00443169">
        <w:rPr>
          <w:rFonts w:cstheme="minorHAnsi"/>
          <w:sz w:val="22"/>
          <w:szCs w:val="22"/>
        </w:rPr>
        <w:t>,</w:t>
      </w:r>
      <w:r w:rsidRPr="00443169">
        <w:rPr>
          <w:rFonts w:cstheme="minorHAnsi"/>
          <w:sz w:val="22"/>
          <w:szCs w:val="22"/>
        </w:rPr>
        <w:t xml:space="preserve"> the plan seemed to have no role in coordinating the involved actors or transforming knowledge.</w:t>
      </w:r>
    </w:p>
    <w:p w14:paraId="1ACD110C" w14:textId="77777777" w:rsidR="00156FB3" w:rsidRPr="00443169" w:rsidRDefault="00156FB3" w:rsidP="008A65F6">
      <w:pPr>
        <w:jc w:val="both"/>
        <w:rPr>
          <w:rFonts w:cstheme="minorHAnsi"/>
          <w:sz w:val="22"/>
          <w:szCs w:val="22"/>
        </w:rPr>
      </w:pPr>
    </w:p>
    <w:p w14:paraId="3467E66C" w14:textId="1FEE8AB3" w:rsidR="00156FB3" w:rsidRPr="00443169" w:rsidRDefault="00192D15" w:rsidP="008A65F6">
      <w:pPr>
        <w:jc w:val="both"/>
        <w:rPr>
          <w:rFonts w:cstheme="minorHAnsi"/>
          <w:sz w:val="22"/>
          <w:szCs w:val="22"/>
        </w:rPr>
      </w:pPr>
      <w:r w:rsidRPr="00443169">
        <w:rPr>
          <w:rFonts w:cstheme="minorHAnsi"/>
          <w:sz w:val="22"/>
          <w:szCs w:val="22"/>
        </w:rPr>
        <w:t>As</w:t>
      </w:r>
      <w:r w:rsidR="00156FB3" w:rsidRPr="00443169">
        <w:rPr>
          <w:rFonts w:cstheme="minorHAnsi"/>
          <w:sz w:val="22"/>
          <w:szCs w:val="22"/>
        </w:rPr>
        <w:t xml:space="preserve"> a boundary object constructed from </w:t>
      </w:r>
      <w:r w:rsidRPr="00443169">
        <w:rPr>
          <w:rFonts w:cstheme="minorHAnsi"/>
          <w:sz w:val="22"/>
          <w:szCs w:val="22"/>
        </w:rPr>
        <w:t xml:space="preserve">the </w:t>
      </w:r>
      <w:r w:rsidR="00156FB3" w:rsidRPr="00443169">
        <w:rPr>
          <w:rFonts w:cstheme="minorHAnsi"/>
          <w:sz w:val="22"/>
          <w:szCs w:val="22"/>
        </w:rPr>
        <w:t>inscriptions of actors (</w:t>
      </w:r>
      <w:proofErr w:type="spellStart"/>
      <w:r w:rsidR="00156FB3" w:rsidRPr="00443169">
        <w:rPr>
          <w:rFonts w:cstheme="minorHAnsi"/>
          <w:sz w:val="22"/>
          <w:szCs w:val="22"/>
        </w:rPr>
        <w:t>mis</w:t>
      </w:r>
      <w:proofErr w:type="spellEnd"/>
      <w:r w:rsidR="00156FB3" w:rsidRPr="00443169">
        <w:rPr>
          <w:rFonts w:cstheme="minorHAnsi"/>
          <w:sz w:val="22"/>
          <w:szCs w:val="22"/>
        </w:rPr>
        <w:t>)understandings</w:t>
      </w:r>
      <w:r w:rsidRPr="00443169">
        <w:rPr>
          <w:rFonts w:cstheme="minorHAnsi"/>
          <w:sz w:val="22"/>
          <w:szCs w:val="22"/>
        </w:rPr>
        <w:t>, t</w:t>
      </w:r>
      <w:r w:rsidR="00156FB3" w:rsidRPr="00443169">
        <w:rPr>
          <w:rFonts w:cstheme="minorHAnsi"/>
          <w:sz w:val="22"/>
          <w:szCs w:val="22"/>
        </w:rPr>
        <w:t xml:space="preserve">he plan is detailed and highly inscribed while interpretively flexible and strong as a result of its connections across groups during planning </w:t>
      </w:r>
      <w:r w:rsidRPr="00443169">
        <w:rPr>
          <w:rFonts w:cstheme="minorHAnsi"/>
          <w:sz w:val="22"/>
          <w:szCs w:val="22"/>
        </w:rPr>
        <w:t>phase. During</w:t>
      </w:r>
      <w:r w:rsidRPr="00443169">
        <w:rPr>
          <w:rFonts w:cstheme="minorHAnsi"/>
          <w:i/>
          <w:sz w:val="22"/>
          <w:szCs w:val="22"/>
        </w:rPr>
        <w:t xml:space="preserve"> </w:t>
      </w:r>
      <w:r w:rsidR="00443169" w:rsidRPr="00052B01">
        <w:rPr>
          <w:rFonts w:cstheme="minorHAnsi"/>
          <w:color w:val="000000" w:themeColor="text1"/>
          <w:sz w:val="22"/>
          <w:szCs w:val="22"/>
          <w:lang w:val="en-GB"/>
        </w:rPr>
        <w:t>re</w:t>
      </w:r>
      <w:r w:rsidR="00443169">
        <w:rPr>
          <w:rFonts w:cstheme="minorHAnsi"/>
          <w:color w:val="000000" w:themeColor="text1"/>
          <w:sz w:val="22"/>
          <w:szCs w:val="22"/>
          <w:lang w:val="en-GB"/>
        </w:rPr>
        <w:t>-</w:t>
      </w:r>
      <w:r w:rsidR="00443169" w:rsidRPr="00052B01">
        <w:rPr>
          <w:rFonts w:cstheme="minorHAnsi"/>
          <w:color w:val="000000" w:themeColor="text1"/>
          <w:sz w:val="22"/>
          <w:szCs w:val="22"/>
          <w:lang w:val="en-GB"/>
        </w:rPr>
        <w:t>contextualisation</w:t>
      </w:r>
      <w:r w:rsidR="00156FB3" w:rsidRPr="00443169">
        <w:rPr>
          <w:rFonts w:cstheme="minorHAnsi"/>
          <w:sz w:val="22"/>
          <w:szCs w:val="22"/>
        </w:rPr>
        <w:t xml:space="preserve">, </w:t>
      </w:r>
      <w:r w:rsidR="00D72E03" w:rsidRPr="00443169">
        <w:rPr>
          <w:rFonts w:cstheme="minorHAnsi"/>
          <w:sz w:val="22"/>
          <w:szCs w:val="22"/>
        </w:rPr>
        <w:t>the plan</w:t>
      </w:r>
      <w:r w:rsidR="00156FB3" w:rsidRPr="00443169">
        <w:rPr>
          <w:rFonts w:cstheme="minorHAnsi"/>
          <w:sz w:val="22"/>
          <w:szCs w:val="22"/>
        </w:rPr>
        <w:t xml:space="preserve"> be</w:t>
      </w:r>
      <w:r w:rsidR="00D72E03" w:rsidRPr="00443169">
        <w:rPr>
          <w:rFonts w:cstheme="minorHAnsi"/>
          <w:sz w:val="22"/>
          <w:szCs w:val="22"/>
        </w:rPr>
        <w:t>comes</w:t>
      </w:r>
      <w:r w:rsidR="00156FB3" w:rsidRPr="00443169">
        <w:rPr>
          <w:rFonts w:cstheme="minorHAnsi"/>
          <w:sz w:val="22"/>
          <w:szCs w:val="22"/>
        </w:rPr>
        <w:t xml:space="preserve"> delicate or brittle because of the disappearance</w:t>
      </w:r>
      <w:r w:rsidR="00FE0D9B" w:rsidRPr="00443169">
        <w:rPr>
          <w:rFonts w:cstheme="minorHAnsi"/>
          <w:sz w:val="22"/>
          <w:szCs w:val="22"/>
        </w:rPr>
        <w:t xml:space="preserve"> or disruption</w:t>
      </w:r>
      <w:r w:rsidR="00156FB3" w:rsidRPr="00443169">
        <w:rPr>
          <w:rFonts w:cstheme="minorHAnsi"/>
          <w:sz w:val="22"/>
          <w:szCs w:val="22"/>
        </w:rPr>
        <w:t xml:space="preserve"> of these same connections. Each detailed and carefully considered connection inscribed in the plan granted it strength but limited its </w:t>
      </w:r>
      <w:r w:rsidR="00156FB3" w:rsidRPr="00443169">
        <w:rPr>
          <w:rFonts w:cstheme="minorHAnsi"/>
          <w:i/>
          <w:sz w:val="22"/>
          <w:szCs w:val="22"/>
        </w:rPr>
        <w:t>contextual flexibility</w:t>
      </w:r>
      <w:r w:rsidR="00156FB3" w:rsidRPr="00443169">
        <w:rPr>
          <w:rFonts w:cstheme="minorHAnsi"/>
          <w:sz w:val="22"/>
          <w:szCs w:val="22"/>
        </w:rPr>
        <w:t xml:space="preserve">. As the planning </w:t>
      </w:r>
      <w:r w:rsidR="00E44167" w:rsidRPr="00443169">
        <w:rPr>
          <w:rFonts w:cstheme="minorHAnsi"/>
          <w:sz w:val="22"/>
          <w:szCs w:val="22"/>
        </w:rPr>
        <w:t>becomes the background rather than the foreground</w:t>
      </w:r>
      <w:r w:rsidR="00F700F2" w:rsidRPr="00443169">
        <w:rPr>
          <w:rFonts w:cstheme="minorHAnsi"/>
          <w:sz w:val="22"/>
          <w:szCs w:val="22"/>
        </w:rPr>
        <w:t xml:space="preserve"> of the emergency response</w:t>
      </w:r>
      <w:r w:rsidR="00E44167" w:rsidRPr="00443169">
        <w:rPr>
          <w:rFonts w:cstheme="minorHAnsi"/>
          <w:sz w:val="22"/>
          <w:szCs w:val="22"/>
        </w:rPr>
        <w:t xml:space="preserve">, </w:t>
      </w:r>
      <w:r w:rsidR="00156FB3" w:rsidRPr="00443169">
        <w:rPr>
          <w:rFonts w:cstheme="minorHAnsi"/>
          <w:sz w:val="22"/>
          <w:szCs w:val="22"/>
        </w:rPr>
        <w:t>the relevance, ontological power, and appropriateness of the plan</w:t>
      </w:r>
      <w:r w:rsidR="00E44167" w:rsidRPr="00443169">
        <w:rPr>
          <w:rFonts w:cstheme="minorHAnsi"/>
          <w:sz w:val="22"/>
          <w:szCs w:val="22"/>
        </w:rPr>
        <w:t xml:space="preserve"> are lost</w:t>
      </w:r>
      <w:r w:rsidR="00156FB3" w:rsidRPr="00443169">
        <w:rPr>
          <w:rFonts w:cstheme="minorHAnsi"/>
          <w:sz w:val="22"/>
          <w:szCs w:val="22"/>
        </w:rPr>
        <w:t xml:space="preserve">. </w:t>
      </w:r>
      <w:r w:rsidR="00E44167" w:rsidRPr="00443169">
        <w:rPr>
          <w:rFonts w:cstheme="minorHAnsi"/>
          <w:sz w:val="22"/>
          <w:szCs w:val="22"/>
        </w:rPr>
        <w:t>T</w:t>
      </w:r>
      <w:r w:rsidR="00156FB3" w:rsidRPr="00443169">
        <w:rPr>
          <w:rFonts w:cstheme="minorHAnsi"/>
          <w:sz w:val="22"/>
          <w:szCs w:val="22"/>
        </w:rPr>
        <w:t>he gap between the plan and the developing situation (the emerging reality) grows, the chance of reverting to the plans inscribed order of events (at least in the short duration observed)</w:t>
      </w:r>
      <w:r w:rsidR="00E44167" w:rsidRPr="00443169">
        <w:rPr>
          <w:rFonts w:cstheme="minorHAnsi"/>
          <w:sz w:val="22"/>
          <w:szCs w:val="22"/>
        </w:rPr>
        <w:t xml:space="preserve"> diminishes</w:t>
      </w:r>
      <w:r w:rsidR="00156FB3" w:rsidRPr="00443169">
        <w:rPr>
          <w:rFonts w:cstheme="minorHAnsi"/>
          <w:sz w:val="22"/>
          <w:szCs w:val="22"/>
        </w:rPr>
        <w:t xml:space="preserve">. The plan has diminished ontological strength through the disappearance of actors from which </w:t>
      </w:r>
      <w:r w:rsidR="00FE0D9B" w:rsidRPr="00443169">
        <w:rPr>
          <w:rFonts w:cstheme="minorHAnsi"/>
          <w:sz w:val="22"/>
          <w:szCs w:val="22"/>
        </w:rPr>
        <w:t xml:space="preserve">it </w:t>
      </w:r>
      <w:r w:rsidR="00156FB3" w:rsidRPr="00443169">
        <w:rPr>
          <w:rFonts w:cstheme="minorHAnsi"/>
          <w:sz w:val="22"/>
          <w:szCs w:val="22"/>
        </w:rPr>
        <w:t xml:space="preserve">once drew </w:t>
      </w:r>
      <w:r w:rsidR="00C5335C" w:rsidRPr="00443169">
        <w:rPr>
          <w:rFonts w:cstheme="minorHAnsi"/>
          <w:sz w:val="22"/>
          <w:szCs w:val="22"/>
        </w:rPr>
        <w:t xml:space="preserve">its </w:t>
      </w:r>
      <w:r w:rsidR="00156FB3" w:rsidRPr="00443169">
        <w:rPr>
          <w:rFonts w:cstheme="minorHAnsi"/>
          <w:sz w:val="22"/>
          <w:szCs w:val="22"/>
        </w:rPr>
        <w:t>power.</w:t>
      </w:r>
    </w:p>
    <w:p w14:paraId="391CBC86" w14:textId="77777777" w:rsidR="00156FB3" w:rsidRPr="00443169" w:rsidRDefault="00156FB3" w:rsidP="008A65F6">
      <w:pPr>
        <w:jc w:val="both"/>
        <w:rPr>
          <w:rFonts w:cstheme="minorHAnsi"/>
          <w:sz w:val="22"/>
          <w:szCs w:val="22"/>
        </w:rPr>
      </w:pPr>
    </w:p>
    <w:p w14:paraId="10FF9C52" w14:textId="5E99F9B4" w:rsidR="00156FB3" w:rsidRDefault="00156FB3" w:rsidP="008A65F6">
      <w:pPr>
        <w:jc w:val="both"/>
        <w:rPr>
          <w:rFonts w:cstheme="minorHAnsi"/>
          <w:sz w:val="22"/>
          <w:szCs w:val="22"/>
        </w:rPr>
      </w:pPr>
      <w:r w:rsidRPr="00443169">
        <w:rPr>
          <w:rFonts w:cstheme="minorHAnsi"/>
          <w:sz w:val="22"/>
          <w:szCs w:val="22"/>
        </w:rPr>
        <w:lastRenderedPageBreak/>
        <w:t xml:space="preserve">The </w:t>
      </w:r>
      <w:r w:rsidR="00C5335C" w:rsidRPr="00443169">
        <w:rPr>
          <w:rFonts w:cstheme="minorHAnsi"/>
          <w:sz w:val="22"/>
          <w:szCs w:val="22"/>
        </w:rPr>
        <w:t xml:space="preserve">following </w:t>
      </w:r>
      <w:r w:rsidRPr="00443169">
        <w:rPr>
          <w:rFonts w:cstheme="minorHAnsi"/>
          <w:sz w:val="22"/>
          <w:szCs w:val="22"/>
        </w:rPr>
        <w:t>day</w:t>
      </w:r>
      <w:r w:rsidR="00C5335C" w:rsidRPr="00443169">
        <w:rPr>
          <w:rFonts w:cstheme="minorHAnsi"/>
          <w:sz w:val="22"/>
          <w:szCs w:val="22"/>
        </w:rPr>
        <w:t xml:space="preserve">, </w:t>
      </w:r>
      <w:r w:rsidRPr="00443169">
        <w:rPr>
          <w:rFonts w:cstheme="minorHAnsi"/>
          <w:sz w:val="22"/>
          <w:szCs w:val="22"/>
        </w:rPr>
        <w:t xml:space="preserve">the plan </w:t>
      </w:r>
      <w:r w:rsidR="00C5335C" w:rsidRPr="00443169">
        <w:rPr>
          <w:rFonts w:cstheme="minorHAnsi"/>
          <w:sz w:val="22"/>
          <w:szCs w:val="22"/>
        </w:rPr>
        <w:t>is</w:t>
      </w:r>
      <w:r w:rsidRPr="00443169">
        <w:rPr>
          <w:rFonts w:cstheme="minorHAnsi"/>
          <w:sz w:val="22"/>
          <w:szCs w:val="22"/>
        </w:rPr>
        <w:t xml:space="preserve"> been </w:t>
      </w:r>
      <w:r w:rsidR="00443169" w:rsidRPr="00052B01">
        <w:rPr>
          <w:rFonts w:cstheme="minorHAnsi"/>
          <w:color w:val="000000" w:themeColor="text1"/>
          <w:sz w:val="22"/>
          <w:szCs w:val="22"/>
          <w:lang w:val="en-GB"/>
        </w:rPr>
        <w:t>re</w:t>
      </w:r>
      <w:r w:rsidR="00443169">
        <w:rPr>
          <w:rFonts w:cstheme="minorHAnsi"/>
          <w:color w:val="000000" w:themeColor="text1"/>
          <w:sz w:val="22"/>
          <w:szCs w:val="22"/>
          <w:lang w:val="en-GB"/>
        </w:rPr>
        <w:t>-</w:t>
      </w:r>
      <w:r w:rsidR="00443169" w:rsidRPr="00052B01">
        <w:rPr>
          <w:rFonts w:cstheme="minorHAnsi"/>
          <w:color w:val="000000" w:themeColor="text1"/>
          <w:sz w:val="22"/>
          <w:szCs w:val="22"/>
          <w:lang w:val="en-GB"/>
        </w:rPr>
        <w:t>contextualis</w:t>
      </w:r>
      <w:r w:rsidR="00443169">
        <w:rPr>
          <w:rFonts w:cstheme="minorHAnsi"/>
          <w:color w:val="000000" w:themeColor="text1"/>
          <w:sz w:val="22"/>
          <w:szCs w:val="22"/>
          <w:lang w:val="en-GB"/>
        </w:rPr>
        <w:t xml:space="preserve">ed </w:t>
      </w:r>
      <w:r w:rsidRPr="00443169">
        <w:rPr>
          <w:rFonts w:cstheme="minorHAnsi"/>
          <w:sz w:val="22"/>
          <w:szCs w:val="22"/>
        </w:rPr>
        <w:t xml:space="preserve">once </w:t>
      </w:r>
      <w:r w:rsidR="00C5335C" w:rsidRPr="00443169">
        <w:rPr>
          <w:rFonts w:cstheme="minorHAnsi"/>
          <w:sz w:val="22"/>
          <w:szCs w:val="22"/>
        </w:rPr>
        <w:t xml:space="preserve">again </w:t>
      </w:r>
      <w:r w:rsidRPr="00443169">
        <w:rPr>
          <w:rFonts w:cstheme="minorHAnsi"/>
          <w:sz w:val="22"/>
          <w:szCs w:val="22"/>
        </w:rPr>
        <w:t>to the calmer context of planning. A small informal debriefing is held by the partnership (</w:t>
      </w:r>
      <w:r w:rsidR="00C5335C" w:rsidRPr="00443169">
        <w:rPr>
          <w:rFonts w:cstheme="minorHAnsi"/>
          <w:sz w:val="22"/>
          <w:szCs w:val="22"/>
        </w:rPr>
        <w:t xml:space="preserve">some but not all of the </w:t>
      </w:r>
      <w:r w:rsidRPr="00443169">
        <w:rPr>
          <w:rFonts w:cstheme="minorHAnsi"/>
          <w:sz w:val="22"/>
          <w:szCs w:val="22"/>
        </w:rPr>
        <w:t xml:space="preserve">other agencies held their own). There was some frustration that the plan was not followed </w:t>
      </w:r>
      <w:r w:rsidR="00C5335C" w:rsidRPr="00443169">
        <w:rPr>
          <w:rFonts w:cstheme="minorHAnsi"/>
          <w:sz w:val="22"/>
          <w:szCs w:val="22"/>
        </w:rPr>
        <w:t xml:space="preserve">by other agencies </w:t>
      </w:r>
      <w:r w:rsidRPr="00443169">
        <w:rPr>
          <w:rFonts w:cstheme="minorHAnsi"/>
          <w:sz w:val="22"/>
          <w:szCs w:val="22"/>
        </w:rPr>
        <w:t xml:space="preserve">but little </w:t>
      </w:r>
      <w:r w:rsidR="00C5335C" w:rsidRPr="00443169">
        <w:rPr>
          <w:rFonts w:cstheme="minorHAnsi"/>
          <w:sz w:val="22"/>
          <w:szCs w:val="22"/>
        </w:rPr>
        <w:t xml:space="preserve">recognition </w:t>
      </w:r>
      <w:r w:rsidRPr="00443169">
        <w:rPr>
          <w:rFonts w:cstheme="minorHAnsi"/>
          <w:sz w:val="22"/>
          <w:szCs w:val="22"/>
        </w:rPr>
        <w:t xml:space="preserve">that the partnership’s own actors did not </w:t>
      </w:r>
      <w:r w:rsidR="00216580" w:rsidRPr="00443169">
        <w:rPr>
          <w:rFonts w:cstheme="minorHAnsi"/>
          <w:sz w:val="22"/>
          <w:szCs w:val="22"/>
        </w:rPr>
        <w:t>attempt to</w:t>
      </w:r>
      <w:r w:rsidR="00C5335C" w:rsidRPr="00443169">
        <w:rPr>
          <w:rFonts w:cstheme="minorHAnsi"/>
          <w:sz w:val="22"/>
          <w:szCs w:val="22"/>
        </w:rPr>
        <w:t xml:space="preserve"> implement</w:t>
      </w:r>
      <w:r w:rsidRPr="00443169">
        <w:rPr>
          <w:rFonts w:cstheme="minorHAnsi"/>
          <w:sz w:val="22"/>
          <w:szCs w:val="22"/>
        </w:rPr>
        <w:t xml:space="preserve"> the plan either. </w:t>
      </w:r>
      <w:r w:rsidR="0082157F" w:rsidRPr="00443169">
        <w:rPr>
          <w:rFonts w:cstheme="minorHAnsi"/>
          <w:sz w:val="22"/>
          <w:szCs w:val="22"/>
        </w:rPr>
        <w:t>In</w:t>
      </w:r>
      <w:r w:rsidRPr="00443169">
        <w:rPr>
          <w:rFonts w:cstheme="minorHAnsi"/>
          <w:sz w:val="22"/>
          <w:szCs w:val="22"/>
        </w:rPr>
        <w:t xml:space="preserve"> interviews with some of the</w:t>
      </w:r>
      <w:r w:rsidR="0082157F" w:rsidRPr="00443169">
        <w:rPr>
          <w:rFonts w:cstheme="minorHAnsi"/>
          <w:sz w:val="22"/>
          <w:szCs w:val="22"/>
        </w:rPr>
        <w:t xml:space="preserve"> actors</w:t>
      </w:r>
      <w:r w:rsidRPr="00443169">
        <w:rPr>
          <w:rFonts w:cstheme="minorHAnsi"/>
          <w:sz w:val="22"/>
          <w:szCs w:val="22"/>
        </w:rPr>
        <w:t xml:space="preserve"> involved in the days and weeks following, they </w:t>
      </w:r>
      <w:r w:rsidR="0082157F" w:rsidRPr="00443169">
        <w:rPr>
          <w:rFonts w:cstheme="minorHAnsi"/>
          <w:sz w:val="22"/>
          <w:szCs w:val="22"/>
        </w:rPr>
        <w:t>indicate</w:t>
      </w:r>
      <w:r w:rsidRPr="00443169">
        <w:rPr>
          <w:rFonts w:cstheme="minorHAnsi"/>
          <w:sz w:val="22"/>
          <w:szCs w:val="22"/>
        </w:rPr>
        <w:t xml:space="preserve"> that work continues on the same multi</w:t>
      </w:r>
      <w:r w:rsidR="002B41BD" w:rsidRPr="00443169">
        <w:rPr>
          <w:rFonts w:cstheme="minorHAnsi"/>
          <w:sz w:val="22"/>
          <w:szCs w:val="22"/>
        </w:rPr>
        <w:t>-</w:t>
      </w:r>
      <w:r w:rsidRPr="00443169">
        <w:rPr>
          <w:rFonts w:cstheme="minorHAnsi"/>
          <w:sz w:val="22"/>
          <w:szCs w:val="22"/>
        </w:rPr>
        <w:t xml:space="preserve">agency flood plan, but that it would not be changed in light of the observed flooding and non-implementation. </w:t>
      </w:r>
      <w:r w:rsidR="00C5335C" w:rsidRPr="00443169">
        <w:rPr>
          <w:rFonts w:cstheme="minorHAnsi"/>
          <w:sz w:val="22"/>
          <w:szCs w:val="22"/>
        </w:rPr>
        <w:t xml:space="preserve">The plan </w:t>
      </w:r>
      <w:r w:rsidRPr="00443169">
        <w:rPr>
          <w:rFonts w:cstheme="minorHAnsi"/>
          <w:sz w:val="22"/>
          <w:szCs w:val="22"/>
        </w:rPr>
        <w:t>remains unaltered</w:t>
      </w:r>
      <w:r w:rsidR="00C5335C" w:rsidRPr="00443169">
        <w:rPr>
          <w:rFonts w:cstheme="minorHAnsi"/>
          <w:sz w:val="22"/>
          <w:szCs w:val="22"/>
        </w:rPr>
        <w:t xml:space="preserve"> and restores</w:t>
      </w:r>
      <w:r w:rsidRPr="00443169">
        <w:rPr>
          <w:rFonts w:cstheme="minorHAnsi"/>
          <w:sz w:val="22"/>
          <w:szCs w:val="22"/>
        </w:rPr>
        <w:t xml:space="preserve"> its position at the center of collaborative </w:t>
      </w:r>
      <w:r w:rsidR="00C5335C" w:rsidRPr="00443169">
        <w:rPr>
          <w:rFonts w:cstheme="minorHAnsi"/>
          <w:sz w:val="22"/>
          <w:szCs w:val="22"/>
        </w:rPr>
        <w:t xml:space="preserve">activity </w:t>
      </w:r>
      <w:r w:rsidRPr="00443169">
        <w:rPr>
          <w:rFonts w:cstheme="minorHAnsi"/>
          <w:sz w:val="22"/>
          <w:szCs w:val="22"/>
        </w:rPr>
        <w:t>with connections now re-established and ontological strength regained.</w:t>
      </w:r>
    </w:p>
    <w:p w14:paraId="7A61BC1B" w14:textId="77777777" w:rsidR="00EB6CCF" w:rsidRPr="00052B01" w:rsidRDefault="00EB6CCF" w:rsidP="008A65F6">
      <w:pPr>
        <w:jc w:val="both"/>
        <w:rPr>
          <w:rFonts w:cstheme="minorHAnsi"/>
          <w:sz w:val="22"/>
          <w:szCs w:val="22"/>
        </w:rPr>
      </w:pPr>
    </w:p>
    <w:p w14:paraId="5B96474C" w14:textId="496D0A5B" w:rsidR="007461D6" w:rsidRPr="00052B01" w:rsidRDefault="009D79A3" w:rsidP="00A5490A">
      <w:pPr>
        <w:spacing w:after="240"/>
        <w:jc w:val="both"/>
        <w:outlineLvl w:val="0"/>
        <w:rPr>
          <w:rFonts w:cstheme="minorHAnsi"/>
          <w:b/>
          <w:color w:val="000000" w:themeColor="text1"/>
          <w:sz w:val="22"/>
          <w:szCs w:val="22"/>
          <w:lang w:val="en-GB"/>
        </w:rPr>
      </w:pPr>
      <w:r w:rsidRPr="00052B01">
        <w:rPr>
          <w:rFonts w:cstheme="minorHAnsi"/>
          <w:b/>
          <w:color w:val="000000" w:themeColor="text1"/>
          <w:sz w:val="22"/>
          <w:szCs w:val="22"/>
          <w:lang w:val="en-GB"/>
        </w:rPr>
        <w:t>Discussion</w:t>
      </w:r>
    </w:p>
    <w:p w14:paraId="29BDF269" w14:textId="524D4BCC" w:rsidR="005C212E" w:rsidRPr="00052B01" w:rsidRDefault="00411268"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 xml:space="preserve">The </w:t>
      </w:r>
      <w:r w:rsidR="003C68B2" w:rsidRPr="00052B01">
        <w:rPr>
          <w:rFonts w:cstheme="minorHAnsi"/>
          <w:color w:val="000000" w:themeColor="text1"/>
          <w:sz w:val="22"/>
          <w:szCs w:val="22"/>
          <w:lang w:val="en-GB"/>
        </w:rPr>
        <w:t xml:space="preserve">construction </w:t>
      </w:r>
      <w:r w:rsidRPr="00052B01">
        <w:rPr>
          <w:rFonts w:cstheme="minorHAnsi"/>
          <w:color w:val="000000" w:themeColor="text1"/>
          <w:sz w:val="22"/>
          <w:szCs w:val="22"/>
          <w:lang w:val="en-GB"/>
        </w:rPr>
        <w:t xml:space="preserve">of </w:t>
      </w:r>
      <w:r w:rsidR="002E6A22" w:rsidRPr="00052B01">
        <w:rPr>
          <w:rFonts w:cstheme="minorHAnsi"/>
          <w:color w:val="000000" w:themeColor="text1"/>
          <w:sz w:val="22"/>
          <w:szCs w:val="22"/>
          <w:lang w:val="en-GB"/>
        </w:rPr>
        <w:t>objects requires that a network of actors, negotiate and resolve their different perspectives to transform, rather than simply transfer, their understanding (</w:t>
      </w:r>
      <w:proofErr w:type="spellStart"/>
      <w:r w:rsidR="002E6A22" w:rsidRPr="00052B01">
        <w:rPr>
          <w:rFonts w:cstheme="minorHAnsi"/>
          <w:color w:val="000000" w:themeColor="text1"/>
          <w:sz w:val="22"/>
          <w:szCs w:val="22"/>
          <w:lang w:val="en-GB"/>
        </w:rPr>
        <w:t>Bechky</w:t>
      </w:r>
      <w:proofErr w:type="spellEnd"/>
      <w:r w:rsidR="002E6A22" w:rsidRPr="00052B01">
        <w:rPr>
          <w:rFonts w:cstheme="minorHAnsi"/>
          <w:color w:val="000000" w:themeColor="text1"/>
          <w:sz w:val="22"/>
          <w:szCs w:val="22"/>
          <w:lang w:val="en-GB"/>
        </w:rPr>
        <w:t xml:space="preserve">, 2003). In doing so, they can create and author </w:t>
      </w:r>
      <w:r w:rsidR="003973C4" w:rsidRPr="00052B01">
        <w:rPr>
          <w:rFonts w:cstheme="minorHAnsi"/>
          <w:color w:val="000000" w:themeColor="text1"/>
          <w:sz w:val="22"/>
          <w:szCs w:val="22"/>
          <w:lang w:val="en-GB"/>
        </w:rPr>
        <w:t>a</w:t>
      </w:r>
      <w:r w:rsidR="002E6A22" w:rsidRPr="00052B01">
        <w:rPr>
          <w:rFonts w:cstheme="minorHAnsi"/>
          <w:color w:val="000000" w:themeColor="text1"/>
          <w:sz w:val="22"/>
          <w:szCs w:val="22"/>
          <w:lang w:val="en-GB"/>
        </w:rPr>
        <w:t xml:space="preserve"> shared future </w:t>
      </w:r>
      <w:r w:rsidR="002E6A22" w:rsidRPr="00A63665">
        <w:rPr>
          <w:rFonts w:cstheme="minorHAnsi"/>
          <w:color w:val="000000" w:themeColor="text1"/>
          <w:sz w:val="22"/>
          <w:szCs w:val="22"/>
          <w:lang w:val="en-GB"/>
        </w:rPr>
        <w:t>(</w:t>
      </w:r>
      <w:proofErr w:type="spellStart"/>
      <w:r w:rsidR="002E6A22" w:rsidRPr="00A63665">
        <w:rPr>
          <w:rFonts w:cstheme="minorHAnsi"/>
          <w:color w:val="000000" w:themeColor="text1"/>
          <w:sz w:val="22"/>
          <w:szCs w:val="22"/>
          <w:lang w:val="en-GB"/>
        </w:rPr>
        <w:t>Shotter</w:t>
      </w:r>
      <w:proofErr w:type="spellEnd"/>
      <w:r w:rsidR="002E6A22" w:rsidRPr="00A63665">
        <w:rPr>
          <w:rFonts w:cstheme="minorHAnsi"/>
          <w:color w:val="000000" w:themeColor="text1"/>
          <w:sz w:val="22"/>
          <w:szCs w:val="22"/>
          <w:lang w:val="en-GB"/>
        </w:rPr>
        <w:t>, 1993; Holman and Thorpe, 2002</w:t>
      </w:r>
      <w:r w:rsidR="003973C4" w:rsidRPr="00052B01">
        <w:rPr>
          <w:rFonts w:cstheme="minorHAnsi"/>
          <w:color w:val="000000" w:themeColor="text1"/>
          <w:sz w:val="22"/>
          <w:szCs w:val="22"/>
          <w:lang w:val="en-GB"/>
        </w:rPr>
        <w:t>)</w:t>
      </w:r>
      <w:r w:rsidR="002E6A22" w:rsidRPr="00052B01">
        <w:rPr>
          <w:rFonts w:cstheme="minorHAnsi"/>
          <w:color w:val="000000" w:themeColor="text1"/>
          <w:sz w:val="22"/>
          <w:szCs w:val="22"/>
          <w:lang w:val="en-GB"/>
        </w:rPr>
        <w:t xml:space="preserve">. This creation involves authoring practices (that broach boundaries and mediate social interactions), and </w:t>
      </w:r>
      <w:r w:rsidR="00BE25AC" w:rsidRPr="00052B01">
        <w:rPr>
          <w:rFonts w:cstheme="minorHAnsi"/>
          <w:color w:val="000000" w:themeColor="text1"/>
          <w:sz w:val="22"/>
          <w:szCs w:val="22"/>
          <w:lang w:val="en-GB"/>
        </w:rPr>
        <w:t>objects</w:t>
      </w:r>
      <w:r w:rsidR="002E6A22" w:rsidRPr="00052B01">
        <w:rPr>
          <w:rFonts w:cstheme="minorHAnsi"/>
          <w:color w:val="000000" w:themeColor="text1"/>
          <w:sz w:val="22"/>
          <w:szCs w:val="22"/>
          <w:lang w:val="en-GB"/>
        </w:rPr>
        <w:t>, tools, devices or artefacts can help to mediate this social and situated activity (</w:t>
      </w:r>
      <w:proofErr w:type="spellStart"/>
      <w:r w:rsidR="002E6A22" w:rsidRPr="00052B01">
        <w:rPr>
          <w:rFonts w:cstheme="minorHAnsi"/>
          <w:color w:val="000000" w:themeColor="text1"/>
          <w:sz w:val="22"/>
          <w:szCs w:val="22"/>
          <w:lang w:val="en-GB"/>
        </w:rPr>
        <w:t>Schatzki</w:t>
      </w:r>
      <w:proofErr w:type="spellEnd"/>
      <w:r w:rsidR="002E6A22" w:rsidRPr="00052B01">
        <w:rPr>
          <w:rFonts w:cstheme="minorHAnsi"/>
          <w:color w:val="000000" w:themeColor="text1"/>
          <w:sz w:val="22"/>
          <w:szCs w:val="22"/>
          <w:lang w:val="en-GB"/>
        </w:rPr>
        <w:t xml:space="preserve">, 2001; </w:t>
      </w:r>
      <w:proofErr w:type="spellStart"/>
      <w:r w:rsidR="002E6A22" w:rsidRPr="00052B01">
        <w:rPr>
          <w:rFonts w:cstheme="minorHAnsi"/>
          <w:color w:val="000000" w:themeColor="text1"/>
          <w:sz w:val="22"/>
          <w:szCs w:val="22"/>
          <w:lang w:val="en-GB"/>
        </w:rPr>
        <w:t>Bechky</w:t>
      </w:r>
      <w:proofErr w:type="spellEnd"/>
      <w:r w:rsidR="002E6A22" w:rsidRPr="00052B01">
        <w:rPr>
          <w:rFonts w:cstheme="minorHAnsi"/>
          <w:color w:val="000000" w:themeColor="text1"/>
          <w:sz w:val="22"/>
          <w:szCs w:val="22"/>
          <w:lang w:val="en-GB"/>
        </w:rPr>
        <w:t xml:space="preserve">, 2003). In this </w:t>
      </w:r>
      <w:r w:rsidR="00777021" w:rsidRPr="00052B01">
        <w:rPr>
          <w:rFonts w:cstheme="minorHAnsi"/>
          <w:color w:val="000000" w:themeColor="text1"/>
          <w:sz w:val="22"/>
          <w:szCs w:val="22"/>
          <w:lang w:val="en-GB"/>
        </w:rPr>
        <w:t>case,</w:t>
      </w:r>
      <w:r w:rsidR="002E6A22" w:rsidRPr="00052B01">
        <w:rPr>
          <w:rFonts w:cstheme="minorHAnsi"/>
          <w:color w:val="000000" w:themeColor="text1"/>
          <w:sz w:val="22"/>
          <w:szCs w:val="22"/>
          <w:lang w:val="en-GB"/>
        </w:rPr>
        <w:t xml:space="preserve"> it is th</w:t>
      </w:r>
      <w:r w:rsidR="00FE3DBE" w:rsidRPr="00052B01">
        <w:rPr>
          <w:rFonts w:cstheme="minorHAnsi"/>
          <w:color w:val="000000" w:themeColor="text1"/>
          <w:sz w:val="22"/>
          <w:szCs w:val="22"/>
          <w:lang w:val="en-GB"/>
        </w:rPr>
        <w:t xml:space="preserve">e emergency plans </w:t>
      </w:r>
      <w:r w:rsidR="002E6A22" w:rsidRPr="00052B01">
        <w:rPr>
          <w:rFonts w:cstheme="minorHAnsi"/>
          <w:color w:val="000000" w:themeColor="text1"/>
          <w:sz w:val="22"/>
          <w:szCs w:val="22"/>
          <w:lang w:val="en-GB"/>
        </w:rPr>
        <w:t xml:space="preserve">that are the </w:t>
      </w:r>
      <w:r w:rsidR="00FE3DBE" w:rsidRPr="00052B01">
        <w:rPr>
          <w:rFonts w:cstheme="minorHAnsi"/>
          <w:color w:val="000000" w:themeColor="text1"/>
          <w:sz w:val="22"/>
          <w:szCs w:val="22"/>
          <w:lang w:val="en-GB"/>
        </w:rPr>
        <w:t xml:space="preserve">source of discussion and </w:t>
      </w:r>
      <w:r w:rsidR="003973C4" w:rsidRPr="00052B01">
        <w:rPr>
          <w:rFonts w:cstheme="minorHAnsi"/>
          <w:color w:val="000000" w:themeColor="text1"/>
          <w:sz w:val="22"/>
          <w:szCs w:val="22"/>
          <w:lang w:val="en-GB"/>
        </w:rPr>
        <w:t>matter of concern (Latour, 2004)</w:t>
      </w:r>
      <w:r w:rsidR="00FE3DBE" w:rsidRPr="00052B01">
        <w:rPr>
          <w:rFonts w:cstheme="minorHAnsi"/>
          <w:color w:val="000000" w:themeColor="text1"/>
          <w:sz w:val="22"/>
          <w:szCs w:val="22"/>
          <w:lang w:val="en-GB"/>
        </w:rPr>
        <w:t xml:space="preserve"> for those involved</w:t>
      </w:r>
      <w:r w:rsidR="002E6A22" w:rsidRPr="00052B01">
        <w:rPr>
          <w:rFonts w:cstheme="minorHAnsi"/>
          <w:color w:val="000000" w:themeColor="text1"/>
          <w:sz w:val="22"/>
          <w:szCs w:val="22"/>
          <w:lang w:val="en-GB"/>
        </w:rPr>
        <w:t xml:space="preserve">. </w:t>
      </w:r>
      <w:r w:rsidR="00FE3DBE" w:rsidRPr="00052B01">
        <w:rPr>
          <w:rFonts w:cstheme="minorHAnsi"/>
          <w:color w:val="000000" w:themeColor="text1"/>
          <w:sz w:val="22"/>
          <w:szCs w:val="22"/>
          <w:lang w:val="en-GB"/>
        </w:rPr>
        <w:t>This start</w:t>
      </w:r>
      <w:r w:rsidR="00777021" w:rsidRPr="00052B01">
        <w:rPr>
          <w:rFonts w:cstheme="minorHAnsi"/>
          <w:color w:val="000000" w:themeColor="text1"/>
          <w:sz w:val="22"/>
          <w:szCs w:val="22"/>
          <w:lang w:val="en-GB"/>
        </w:rPr>
        <w:t>s</w:t>
      </w:r>
      <w:r w:rsidR="00FE3DBE" w:rsidRPr="00052B01">
        <w:rPr>
          <w:rFonts w:cstheme="minorHAnsi"/>
          <w:color w:val="000000" w:themeColor="text1"/>
          <w:sz w:val="22"/>
          <w:szCs w:val="22"/>
          <w:lang w:val="en-GB"/>
        </w:rPr>
        <w:t xml:space="preserve"> with a national risk register</w:t>
      </w:r>
      <w:r w:rsidR="003777B9" w:rsidRPr="00052B01">
        <w:rPr>
          <w:rFonts w:cstheme="minorHAnsi"/>
          <w:color w:val="000000" w:themeColor="text1"/>
          <w:sz w:val="22"/>
          <w:szCs w:val="22"/>
          <w:lang w:val="en-GB"/>
        </w:rPr>
        <w:t xml:space="preserve"> provided to all LRFs, </w:t>
      </w:r>
      <w:r w:rsidR="00777021" w:rsidRPr="00052B01">
        <w:rPr>
          <w:rFonts w:cstheme="minorHAnsi"/>
          <w:color w:val="000000" w:themeColor="text1"/>
          <w:sz w:val="22"/>
          <w:szCs w:val="22"/>
          <w:lang w:val="en-GB"/>
        </w:rPr>
        <w:t xml:space="preserve">but </w:t>
      </w:r>
      <w:r w:rsidR="003777B9" w:rsidRPr="00052B01">
        <w:rPr>
          <w:rFonts w:cstheme="minorHAnsi"/>
          <w:color w:val="000000" w:themeColor="text1"/>
          <w:sz w:val="22"/>
          <w:szCs w:val="22"/>
          <w:lang w:val="en-GB"/>
        </w:rPr>
        <w:t xml:space="preserve">discussions then take place around which </w:t>
      </w:r>
      <w:r w:rsidR="00777021" w:rsidRPr="00052B01">
        <w:rPr>
          <w:rFonts w:cstheme="minorHAnsi"/>
          <w:color w:val="000000" w:themeColor="text1"/>
          <w:sz w:val="22"/>
          <w:szCs w:val="22"/>
          <w:lang w:val="en-GB"/>
        </w:rPr>
        <w:t xml:space="preserve">are the </w:t>
      </w:r>
      <w:r w:rsidR="003777B9" w:rsidRPr="00052B01">
        <w:rPr>
          <w:rFonts w:cstheme="minorHAnsi"/>
          <w:color w:val="000000" w:themeColor="text1"/>
          <w:sz w:val="22"/>
          <w:szCs w:val="22"/>
          <w:lang w:val="en-GB"/>
        </w:rPr>
        <w:t xml:space="preserve">risks </w:t>
      </w:r>
      <w:r w:rsidR="00777021" w:rsidRPr="00052B01">
        <w:rPr>
          <w:rFonts w:cstheme="minorHAnsi"/>
          <w:color w:val="000000" w:themeColor="text1"/>
          <w:sz w:val="22"/>
          <w:szCs w:val="22"/>
          <w:lang w:val="en-GB"/>
        </w:rPr>
        <w:t xml:space="preserve">that </w:t>
      </w:r>
      <w:r w:rsidR="003777B9" w:rsidRPr="00052B01">
        <w:rPr>
          <w:rFonts w:cstheme="minorHAnsi"/>
          <w:color w:val="000000" w:themeColor="text1"/>
          <w:sz w:val="22"/>
          <w:szCs w:val="22"/>
          <w:lang w:val="en-GB"/>
        </w:rPr>
        <w:t>are specifically relevant to th</w:t>
      </w:r>
      <w:r w:rsidR="003973C4" w:rsidRPr="00052B01">
        <w:rPr>
          <w:rFonts w:cstheme="minorHAnsi"/>
          <w:color w:val="000000" w:themeColor="text1"/>
          <w:sz w:val="22"/>
          <w:szCs w:val="22"/>
          <w:lang w:val="en-GB"/>
        </w:rPr>
        <w:t xml:space="preserve">is </w:t>
      </w:r>
      <w:r w:rsidR="002006D1" w:rsidRPr="00052B01">
        <w:rPr>
          <w:rFonts w:cstheme="minorHAnsi"/>
          <w:color w:val="000000" w:themeColor="text1"/>
          <w:sz w:val="22"/>
          <w:szCs w:val="22"/>
          <w:lang w:val="en-GB"/>
        </w:rPr>
        <w:t>LRF</w:t>
      </w:r>
      <w:r w:rsidR="003777B9" w:rsidRPr="00052B01">
        <w:rPr>
          <w:rFonts w:cstheme="minorHAnsi"/>
          <w:color w:val="000000" w:themeColor="text1"/>
          <w:sz w:val="22"/>
          <w:szCs w:val="22"/>
          <w:lang w:val="en-GB"/>
        </w:rPr>
        <w:t xml:space="preserve">. Once the significance of a risk </w:t>
      </w:r>
      <w:r w:rsidR="005C212E" w:rsidRPr="00052B01">
        <w:rPr>
          <w:rFonts w:cstheme="minorHAnsi"/>
          <w:color w:val="000000" w:themeColor="text1"/>
          <w:sz w:val="22"/>
          <w:szCs w:val="22"/>
          <w:lang w:val="en-GB"/>
        </w:rPr>
        <w:t xml:space="preserve">to the area </w:t>
      </w:r>
      <w:r w:rsidR="003777B9" w:rsidRPr="00052B01">
        <w:rPr>
          <w:rFonts w:cstheme="minorHAnsi"/>
          <w:color w:val="000000" w:themeColor="text1"/>
          <w:sz w:val="22"/>
          <w:szCs w:val="22"/>
          <w:lang w:val="en-GB"/>
        </w:rPr>
        <w:t xml:space="preserve">is </w:t>
      </w:r>
      <w:r w:rsidR="005C212E" w:rsidRPr="00052B01">
        <w:rPr>
          <w:rFonts w:cstheme="minorHAnsi"/>
          <w:color w:val="000000" w:themeColor="text1"/>
          <w:sz w:val="22"/>
          <w:szCs w:val="22"/>
          <w:lang w:val="en-GB"/>
        </w:rPr>
        <w:t>agreed</w:t>
      </w:r>
      <w:r w:rsidR="00777021" w:rsidRPr="00052B01">
        <w:rPr>
          <w:rFonts w:cstheme="minorHAnsi"/>
          <w:color w:val="000000" w:themeColor="text1"/>
          <w:sz w:val="22"/>
          <w:szCs w:val="22"/>
          <w:lang w:val="en-GB"/>
        </w:rPr>
        <w:t>,</w:t>
      </w:r>
      <w:r w:rsidR="003777B9" w:rsidRPr="00052B01">
        <w:rPr>
          <w:rFonts w:cstheme="minorHAnsi"/>
          <w:color w:val="000000" w:themeColor="text1"/>
          <w:sz w:val="22"/>
          <w:szCs w:val="22"/>
          <w:lang w:val="en-GB"/>
        </w:rPr>
        <w:t xml:space="preserve"> a group of actors </w:t>
      </w:r>
      <w:r w:rsidR="003973C4" w:rsidRPr="00052B01">
        <w:rPr>
          <w:rFonts w:cstheme="minorHAnsi"/>
          <w:color w:val="000000" w:themeColor="text1"/>
          <w:sz w:val="22"/>
          <w:szCs w:val="22"/>
          <w:lang w:val="en-GB"/>
        </w:rPr>
        <w:t>starts</w:t>
      </w:r>
      <w:r w:rsidR="00777021" w:rsidRPr="00052B01">
        <w:rPr>
          <w:rFonts w:cstheme="minorHAnsi"/>
          <w:color w:val="000000" w:themeColor="text1"/>
          <w:sz w:val="22"/>
          <w:szCs w:val="22"/>
          <w:lang w:val="en-GB"/>
        </w:rPr>
        <w:t xml:space="preserve"> to establish a</w:t>
      </w:r>
      <w:r w:rsidR="007C54FA" w:rsidRPr="00052B01">
        <w:rPr>
          <w:rFonts w:cstheme="minorHAnsi"/>
          <w:color w:val="000000" w:themeColor="text1"/>
          <w:sz w:val="22"/>
          <w:szCs w:val="22"/>
          <w:lang w:val="en-GB"/>
        </w:rPr>
        <w:t xml:space="preserve"> plan for that risk</w:t>
      </w:r>
      <w:r w:rsidR="00777021" w:rsidRPr="00052B01">
        <w:rPr>
          <w:rFonts w:cstheme="minorHAnsi"/>
          <w:color w:val="000000" w:themeColor="text1"/>
          <w:sz w:val="22"/>
          <w:szCs w:val="22"/>
          <w:lang w:val="en-GB"/>
        </w:rPr>
        <w:t xml:space="preserve">. It is the development of the plan that is used to enrol actors into the network, and the object emerges slowly through stages as it becomes more concrete. </w:t>
      </w:r>
      <w:r w:rsidR="00BE25AC" w:rsidRPr="00052B01">
        <w:rPr>
          <w:rFonts w:cstheme="minorHAnsi"/>
          <w:color w:val="000000" w:themeColor="text1"/>
          <w:sz w:val="22"/>
          <w:szCs w:val="22"/>
          <w:lang w:val="en-GB"/>
        </w:rPr>
        <w:t xml:space="preserve">As it becomes more detailed, its presence in the network becomes more influential until finally, the object acts as a device to empower network members to act. The plan </w:t>
      </w:r>
      <w:r w:rsidR="00777021" w:rsidRPr="00052B01">
        <w:rPr>
          <w:rFonts w:cstheme="minorHAnsi"/>
          <w:color w:val="000000" w:themeColor="text1"/>
          <w:sz w:val="22"/>
          <w:szCs w:val="22"/>
          <w:lang w:val="en-GB"/>
        </w:rPr>
        <w:t xml:space="preserve">establishes meaning, </w:t>
      </w:r>
      <w:r w:rsidR="00BE25AC" w:rsidRPr="00052B01">
        <w:rPr>
          <w:rFonts w:cstheme="minorHAnsi"/>
          <w:color w:val="000000" w:themeColor="text1"/>
          <w:sz w:val="22"/>
          <w:szCs w:val="22"/>
          <w:lang w:val="en-GB"/>
        </w:rPr>
        <w:t xml:space="preserve">shapes </w:t>
      </w:r>
      <w:r w:rsidR="00777021" w:rsidRPr="00052B01">
        <w:rPr>
          <w:rFonts w:cstheme="minorHAnsi"/>
          <w:color w:val="000000" w:themeColor="text1"/>
          <w:sz w:val="22"/>
          <w:szCs w:val="22"/>
          <w:lang w:val="en-GB"/>
        </w:rPr>
        <w:t>interactions</w:t>
      </w:r>
      <w:r w:rsidR="00BE25AC" w:rsidRPr="00052B01">
        <w:rPr>
          <w:rFonts w:cstheme="minorHAnsi"/>
          <w:color w:val="000000" w:themeColor="text1"/>
          <w:sz w:val="22"/>
          <w:szCs w:val="22"/>
          <w:lang w:val="en-GB"/>
        </w:rPr>
        <w:t>, defines norms and expectations</w:t>
      </w:r>
      <w:r w:rsidR="00207A12" w:rsidRPr="00052B01">
        <w:rPr>
          <w:rFonts w:cstheme="minorHAnsi"/>
          <w:color w:val="000000" w:themeColor="text1"/>
          <w:sz w:val="22"/>
          <w:szCs w:val="22"/>
          <w:lang w:val="en-GB"/>
        </w:rPr>
        <w:t xml:space="preserve"> and allocates authority. Without the plan, the actor-network is only a loose coalition, rather than a substantive organization.</w:t>
      </w:r>
      <w:r w:rsidR="00F70777" w:rsidRPr="00052B01">
        <w:rPr>
          <w:rFonts w:cstheme="minorHAnsi"/>
          <w:color w:val="000000" w:themeColor="text1"/>
          <w:sz w:val="22"/>
          <w:szCs w:val="22"/>
          <w:lang w:val="en-GB"/>
        </w:rPr>
        <w:t xml:space="preserve"> The object (the plan) is shifted to the foreground during its production. However, once a crisis emerges, a different group of actors, and a different context subvert its usefulness and the object </w:t>
      </w:r>
      <w:r w:rsidR="003973C4" w:rsidRPr="00052B01">
        <w:rPr>
          <w:rFonts w:cstheme="minorHAnsi"/>
          <w:color w:val="000000" w:themeColor="text1"/>
          <w:sz w:val="22"/>
          <w:szCs w:val="22"/>
          <w:lang w:val="en-GB"/>
        </w:rPr>
        <w:t xml:space="preserve">temporarily </w:t>
      </w:r>
      <w:r w:rsidR="00F70777" w:rsidRPr="00052B01">
        <w:rPr>
          <w:rFonts w:cstheme="minorHAnsi"/>
          <w:color w:val="000000" w:themeColor="text1"/>
          <w:sz w:val="22"/>
          <w:szCs w:val="22"/>
          <w:lang w:val="en-GB"/>
        </w:rPr>
        <w:t xml:space="preserve">disappears. </w:t>
      </w:r>
      <w:r w:rsidR="003973C4" w:rsidRPr="00052B01">
        <w:rPr>
          <w:rFonts w:cstheme="minorHAnsi"/>
          <w:color w:val="000000" w:themeColor="text1"/>
          <w:sz w:val="22"/>
          <w:szCs w:val="22"/>
          <w:lang w:val="en-GB"/>
        </w:rPr>
        <w:t xml:space="preserve">It cannot survive the </w:t>
      </w:r>
      <w:r w:rsidR="00443169" w:rsidRPr="00052B01">
        <w:rPr>
          <w:rFonts w:cstheme="minorHAnsi"/>
          <w:color w:val="000000" w:themeColor="text1"/>
          <w:sz w:val="22"/>
          <w:szCs w:val="22"/>
          <w:lang w:val="en-GB"/>
        </w:rPr>
        <w:t>re</w:t>
      </w:r>
      <w:r w:rsidR="00443169">
        <w:rPr>
          <w:rFonts w:cstheme="minorHAnsi"/>
          <w:color w:val="000000" w:themeColor="text1"/>
          <w:sz w:val="22"/>
          <w:szCs w:val="22"/>
          <w:lang w:val="en-GB"/>
        </w:rPr>
        <w:t>-</w:t>
      </w:r>
      <w:r w:rsidR="00443169" w:rsidRPr="00052B01">
        <w:rPr>
          <w:rFonts w:cstheme="minorHAnsi"/>
          <w:color w:val="000000" w:themeColor="text1"/>
          <w:sz w:val="22"/>
          <w:szCs w:val="22"/>
          <w:lang w:val="en-GB"/>
        </w:rPr>
        <w:t>contextualisation</w:t>
      </w:r>
      <w:r w:rsidR="00443169">
        <w:rPr>
          <w:rFonts w:cstheme="minorHAnsi"/>
          <w:color w:val="000000" w:themeColor="text1"/>
          <w:sz w:val="22"/>
          <w:szCs w:val="22"/>
          <w:lang w:val="en-GB"/>
        </w:rPr>
        <w:t xml:space="preserve"> </w:t>
      </w:r>
      <w:r w:rsidR="003973C4" w:rsidRPr="00052B01">
        <w:rPr>
          <w:rFonts w:cstheme="minorHAnsi"/>
          <w:color w:val="000000" w:themeColor="text1"/>
          <w:sz w:val="22"/>
          <w:szCs w:val="22"/>
          <w:lang w:val="en-GB"/>
        </w:rPr>
        <w:t>and the actor network is reformed around a new matter for concern: the crisis</w:t>
      </w:r>
      <w:r w:rsidR="00EB6CCF">
        <w:rPr>
          <w:rFonts w:cstheme="minorHAnsi"/>
          <w:color w:val="000000" w:themeColor="text1"/>
          <w:sz w:val="22"/>
          <w:szCs w:val="22"/>
          <w:lang w:val="en-GB"/>
        </w:rPr>
        <w:t xml:space="preserve"> (Table 1</w:t>
      </w:r>
      <w:r w:rsidR="00414DB8" w:rsidRPr="00052B01">
        <w:rPr>
          <w:rFonts w:cstheme="minorHAnsi"/>
          <w:color w:val="000000" w:themeColor="text1"/>
          <w:sz w:val="22"/>
          <w:szCs w:val="22"/>
          <w:lang w:val="en-GB"/>
        </w:rPr>
        <w:t>)</w:t>
      </w:r>
      <w:r w:rsidR="003973C4" w:rsidRPr="00052B01">
        <w:rPr>
          <w:rFonts w:cstheme="minorHAnsi"/>
          <w:color w:val="000000" w:themeColor="text1"/>
          <w:sz w:val="22"/>
          <w:szCs w:val="22"/>
          <w:lang w:val="en-GB"/>
        </w:rPr>
        <w:t>.</w:t>
      </w:r>
    </w:p>
    <w:p w14:paraId="50088043" w14:textId="1441530A" w:rsidR="006E16BA" w:rsidRPr="00052B01" w:rsidRDefault="006E16BA" w:rsidP="0035119D">
      <w:pPr>
        <w:spacing w:after="240"/>
        <w:jc w:val="center"/>
        <w:rPr>
          <w:rFonts w:cstheme="minorHAnsi"/>
          <w:color w:val="000000" w:themeColor="text1"/>
          <w:sz w:val="22"/>
          <w:szCs w:val="22"/>
          <w:lang w:val="en-GB"/>
        </w:rPr>
      </w:pPr>
      <w:r w:rsidRPr="00052B01">
        <w:rPr>
          <w:rFonts w:cstheme="minorHAnsi"/>
          <w:noProof/>
          <w:color w:val="000000" w:themeColor="text1"/>
          <w:sz w:val="22"/>
          <w:szCs w:val="22"/>
        </w:rPr>
        <w:drawing>
          <wp:inline distT="0" distB="0" distL="0" distR="0" wp14:anchorId="32E2B88F" wp14:editId="1507DCD9">
            <wp:extent cx="4701026" cy="3027939"/>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423" cy="3030771"/>
                    </a:xfrm>
                    <a:prstGeom prst="rect">
                      <a:avLst/>
                    </a:prstGeom>
                    <a:noFill/>
                    <a:ln>
                      <a:noFill/>
                    </a:ln>
                  </pic:spPr>
                </pic:pic>
              </a:graphicData>
            </a:graphic>
          </wp:inline>
        </w:drawing>
      </w:r>
    </w:p>
    <w:p w14:paraId="671649FD" w14:textId="6F360DF7" w:rsidR="00414DB8" w:rsidRPr="00052B01" w:rsidRDefault="00EB6CCF" w:rsidP="0035119D">
      <w:pPr>
        <w:spacing w:after="240"/>
        <w:jc w:val="center"/>
        <w:rPr>
          <w:rFonts w:cstheme="minorHAnsi"/>
          <w:color w:val="000000" w:themeColor="text1"/>
          <w:sz w:val="22"/>
          <w:szCs w:val="22"/>
          <w:lang w:val="en-GB"/>
        </w:rPr>
      </w:pPr>
      <w:r>
        <w:rPr>
          <w:rFonts w:cstheme="minorHAnsi"/>
          <w:color w:val="000000" w:themeColor="text1"/>
          <w:sz w:val="22"/>
          <w:szCs w:val="22"/>
          <w:lang w:val="en-GB"/>
        </w:rPr>
        <w:t>Table 1</w:t>
      </w:r>
      <w:r w:rsidR="00414DB8" w:rsidRPr="00052B01">
        <w:rPr>
          <w:rFonts w:cstheme="minorHAnsi"/>
          <w:color w:val="000000" w:themeColor="text1"/>
          <w:sz w:val="22"/>
          <w:szCs w:val="22"/>
          <w:lang w:val="en-GB"/>
        </w:rPr>
        <w:t>: Characteristics of Structuring Activities for Bounded Object Construction about here&gt;&gt;</w:t>
      </w:r>
    </w:p>
    <w:p w14:paraId="447516AA" w14:textId="77777777" w:rsidR="00BC0748" w:rsidRPr="00052B01" w:rsidRDefault="00BC0748" w:rsidP="0035119D">
      <w:pPr>
        <w:spacing w:after="240"/>
        <w:jc w:val="center"/>
        <w:rPr>
          <w:rFonts w:cstheme="minorHAnsi"/>
          <w:color w:val="000000" w:themeColor="text1"/>
          <w:sz w:val="22"/>
          <w:szCs w:val="22"/>
          <w:lang w:val="en-GB"/>
        </w:rPr>
      </w:pPr>
    </w:p>
    <w:p w14:paraId="23D22AAC" w14:textId="7DD299C5" w:rsidR="00FE3DBE" w:rsidRPr="00052B01" w:rsidRDefault="00D105AD"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The construction of</w:t>
      </w:r>
      <w:r w:rsidR="005C212E" w:rsidRPr="00052B01">
        <w:rPr>
          <w:rFonts w:cstheme="minorHAnsi"/>
          <w:color w:val="000000" w:themeColor="text1"/>
          <w:sz w:val="22"/>
          <w:szCs w:val="22"/>
          <w:lang w:val="en-GB"/>
        </w:rPr>
        <w:t xml:space="preserve"> the plan takes place most actively within planning meeting</w:t>
      </w:r>
      <w:r w:rsidR="00BA58ED" w:rsidRPr="00052B01">
        <w:rPr>
          <w:rFonts w:cstheme="minorHAnsi"/>
          <w:color w:val="000000" w:themeColor="text1"/>
          <w:sz w:val="22"/>
          <w:szCs w:val="22"/>
          <w:lang w:val="en-GB"/>
        </w:rPr>
        <w:t>s</w:t>
      </w:r>
      <w:r w:rsidR="005C212E" w:rsidRPr="00052B01">
        <w:rPr>
          <w:rFonts w:cstheme="minorHAnsi"/>
          <w:color w:val="000000" w:themeColor="text1"/>
          <w:sz w:val="22"/>
          <w:szCs w:val="22"/>
          <w:lang w:val="en-GB"/>
        </w:rPr>
        <w:t xml:space="preserve">. Actors from </w:t>
      </w:r>
      <w:r w:rsidR="007C54FA" w:rsidRPr="00052B01">
        <w:rPr>
          <w:rFonts w:cstheme="minorHAnsi"/>
          <w:color w:val="000000" w:themeColor="text1"/>
          <w:sz w:val="22"/>
          <w:szCs w:val="22"/>
          <w:lang w:val="en-GB"/>
        </w:rPr>
        <w:t>the agencies</w:t>
      </w:r>
      <w:r w:rsidR="005C212E" w:rsidRPr="00052B01">
        <w:rPr>
          <w:rFonts w:cstheme="minorHAnsi"/>
          <w:color w:val="000000" w:themeColor="text1"/>
          <w:sz w:val="22"/>
          <w:szCs w:val="22"/>
          <w:lang w:val="en-GB"/>
        </w:rPr>
        <w:t xml:space="preserve"> </w:t>
      </w:r>
      <w:r w:rsidR="007C54FA" w:rsidRPr="00052B01">
        <w:rPr>
          <w:rFonts w:cstheme="minorHAnsi"/>
          <w:color w:val="000000" w:themeColor="text1"/>
          <w:sz w:val="22"/>
          <w:szCs w:val="22"/>
          <w:lang w:val="en-GB"/>
        </w:rPr>
        <w:t xml:space="preserve">involved, </w:t>
      </w:r>
      <w:r w:rsidR="005C212E" w:rsidRPr="00052B01">
        <w:rPr>
          <w:rFonts w:cstheme="minorHAnsi"/>
          <w:color w:val="000000" w:themeColor="text1"/>
          <w:sz w:val="22"/>
          <w:szCs w:val="22"/>
          <w:lang w:val="en-GB"/>
        </w:rPr>
        <w:t>who are from</w:t>
      </w:r>
      <w:r w:rsidR="007C54FA" w:rsidRPr="00052B01">
        <w:rPr>
          <w:rFonts w:cstheme="minorHAnsi"/>
          <w:color w:val="000000" w:themeColor="text1"/>
          <w:sz w:val="22"/>
          <w:szCs w:val="22"/>
          <w:lang w:val="en-GB"/>
        </w:rPr>
        <w:t>,</w:t>
      </w:r>
      <w:r w:rsidR="005C212E" w:rsidRPr="00052B01">
        <w:rPr>
          <w:rFonts w:cstheme="minorHAnsi"/>
          <w:color w:val="000000" w:themeColor="text1"/>
          <w:sz w:val="22"/>
          <w:szCs w:val="22"/>
          <w:lang w:val="en-GB"/>
        </w:rPr>
        <w:t xml:space="preserve"> or familiar with</w:t>
      </w:r>
      <w:r w:rsidR="007C54FA" w:rsidRPr="00052B01">
        <w:rPr>
          <w:rFonts w:cstheme="minorHAnsi"/>
          <w:color w:val="000000" w:themeColor="text1"/>
          <w:sz w:val="22"/>
          <w:szCs w:val="22"/>
          <w:lang w:val="en-GB"/>
        </w:rPr>
        <w:t>,</w:t>
      </w:r>
      <w:r w:rsidR="005C212E" w:rsidRPr="00052B01">
        <w:rPr>
          <w:rFonts w:cstheme="minorHAnsi"/>
          <w:color w:val="000000" w:themeColor="text1"/>
          <w:sz w:val="22"/>
          <w:szCs w:val="22"/>
          <w:lang w:val="en-GB"/>
        </w:rPr>
        <w:t xml:space="preserve"> their organization’s operations in crisis are present</w:t>
      </w:r>
      <w:r w:rsidRPr="00052B01">
        <w:rPr>
          <w:rFonts w:cstheme="minorHAnsi"/>
          <w:color w:val="000000" w:themeColor="text1"/>
          <w:sz w:val="22"/>
          <w:szCs w:val="22"/>
          <w:lang w:val="en-GB"/>
        </w:rPr>
        <w:t>.</w:t>
      </w:r>
      <w:r w:rsidR="005C212E" w:rsidRPr="00052B01">
        <w:rPr>
          <w:rFonts w:cstheme="minorHAnsi"/>
          <w:color w:val="000000" w:themeColor="text1"/>
          <w:sz w:val="22"/>
          <w:szCs w:val="22"/>
          <w:lang w:val="en-GB"/>
        </w:rPr>
        <w:t xml:space="preserve"> </w:t>
      </w:r>
      <w:r w:rsidR="00C149E0" w:rsidRPr="00052B01">
        <w:rPr>
          <w:rFonts w:cstheme="minorHAnsi"/>
          <w:color w:val="000000" w:themeColor="text1"/>
          <w:sz w:val="22"/>
          <w:szCs w:val="22"/>
          <w:lang w:val="en-GB"/>
        </w:rPr>
        <w:t>Throughout</w:t>
      </w:r>
      <w:r w:rsidR="005C212E" w:rsidRPr="00052B01">
        <w:rPr>
          <w:rFonts w:cstheme="minorHAnsi"/>
          <w:color w:val="000000" w:themeColor="text1"/>
          <w:sz w:val="22"/>
          <w:szCs w:val="22"/>
          <w:lang w:val="en-GB"/>
        </w:rPr>
        <w:t xml:space="preserve"> the meeting</w:t>
      </w:r>
      <w:r w:rsidRPr="00052B01">
        <w:rPr>
          <w:rFonts w:cstheme="minorHAnsi"/>
          <w:color w:val="000000" w:themeColor="text1"/>
          <w:sz w:val="22"/>
          <w:szCs w:val="22"/>
          <w:lang w:val="en-GB"/>
        </w:rPr>
        <w:t>,</w:t>
      </w:r>
      <w:r w:rsidR="005C212E" w:rsidRPr="00052B01">
        <w:rPr>
          <w:rFonts w:cstheme="minorHAnsi"/>
          <w:color w:val="000000" w:themeColor="text1"/>
          <w:sz w:val="22"/>
          <w:szCs w:val="22"/>
          <w:lang w:val="en-GB"/>
        </w:rPr>
        <w:t xml:space="preserve"> understandings of each other’s practices are presented and discussed. </w:t>
      </w:r>
      <w:r w:rsidR="00673D78" w:rsidRPr="00052B01">
        <w:rPr>
          <w:rFonts w:cstheme="minorHAnsi"/>
          <w:color w:val="000000" w:themeColor="text1"/>
          <w:sz w:val="22"/>
          <w:szCs w:val="22"/>
          <w:lang w:val="en-GB"/>
        </w:rPr>
        <w:t xml:space="preserve">In this space, the actors are articulating </w:t>
      </w:r>
      <w:r w:rsidR="00BA58ED" w:rsidRPr="00052B01">
        <w:rPr>
          <w:rFonts w:cstheme="minorHAnsi"/>
          <w:color w:val="000000" w:themeColor="text1"/>
          <w:sz w:val="22"/>
          <w:szCs w:val="22"/>
          <w:lang w:val="en-GB"/>
        </w:rPr>
        <w:t>their role and responsibilities:</w:t>
      </w:r>
      <w:r w:rsidR="00673D78" w:rsidRPr="00052B01">
        <w:rPr>
          <w:rFonts w:cstheme="minorHAnsi"/>
          <w:color w:val="000000" w:themeColor="text1"/>
          <w:sz w:val="22"/>
          <w:szCs w:val="22"/>
          <w:lang w:val="en-GB"/>
        </w:rPr>
        <w:t xml:space="preserve"> </w:t>
      </w:r>
      <w:r w:rsidR="00673D78" w:rsidRPr="00052B01">
        <w:rPr>
          <w:rFonts w:cstheme="minorHAnsi"/>
          <w:i/>
          <w:color w:val="000000" w:themeColor="text1"/>
          <w:sz w:val="22"/>
          <w:szCs w:val="22"/>
          <w:lang w:val="en-GB"/>
        </w:rPr>
        <w:t xml:space="preserve">rehearsing </w:t>
      </w:r>
      <w:r w:rsidR="00673D78" w:rsidRPr="00052B01">
        <w:rPr>
          <w:rFonts w:cstheme="minorHAnsi"/>
          <w:color w:val="000000" w:themeColor="text1"/>
          <w:sz w:val="22"/>
          <w:szCs w:val="22"/>
          <w:lang w:val="en-GB"/>
        </w:rPr>
        <w:t xml:space="preserve">their commitment to collaboration and negotiating participation and commitment to the plan. </w:t>
      </w:r>
      <w:r w:rsidRPr="00052B01">
        <w:rPr>
          <w:rFonts w:cstheme="minorHAnsi"/>
          <w:color w:val="000000" w:themeColor="text1"/>
          <w:sz w:val="22"/>
          <w:szCs w:val="22"/>
          <w:lang w:val="en-GB"/>
        </w:rPr>
        <w:t>A</w:t>
      </w:r>
      <w:r w:rsidR="00673D78" w:rsidRPr="00052B01">
        <w:rPr>
          <w:rFonts w:cstheme="minorHAnsi"/>
          <w:color w:val="000000" w:themeColor="text1"/>
          <w:sz w:val="22"/>
          <w:szCs w:val="22"/>
          <w:lang w:val="en-GB"/>
        </w:rPr>
        <w:t>ctors work to share information, but there is inevitable mis</w:t>
      </w:r>
      <w:r w:rsidR="005C212E" w:rsidRPr="00052B01">
        <w:rPr>
          <w:rFonts w:cstheme="minorHAnsi"/>
          <w:color w:val="000000" w:themeColor="text1"/>
          <w:sz w:val="22"/>
          <w:szCs w:val="22"/>
          <w:lang w:val="en-GB"/>
        </w:rPr>
        <w:t>understanding about roles and abilities</w:t>
      </w:r>
      <w:r w:rsidR="00673D78" w:rsidRPr="00052B01">
        <w:rPr>
          <w:rFonts w:cstheme="minorHAnsi"/>
          <w:color w:val="000000" w:themeColor="text1"/>
          <w:sz w:val="22"/>
          <w:szCs w:val="22"/>
          <w:lang w:val="en-GB"/>
        </w:rPr>
        <w:t>, to various degrees,</w:t>
      </w:r>
      <w:r w:rsidR="005C212E" w:rsidRPr="00052B01">
        <w:rPr>
          <w:rFonts w:cstheme="minorHAnsi"/>
          <w:color w:val="000000" w:themeColor="text1"/>
          <w:sz w:val="22"/>
          <w:szCs w:val="22"/>
          <w:lang w:val="en-GB"/>
        </w:rPr>
        <w:t xml:space="preserve"> </w:t>
      </w:r>
      <w:r w:rsidR="00673D78" w:rsidRPr="00052B01">
        <w:rPr>
          <w:rFonts w:cstheme="minorHAnsi"/>
          <w:color w:val="000000" w:themeColor="text1"/>
          <w:sz w:val="22"/>
          <w:szCs w:val="22"/>
          <w:lang w:val="en-GB"/>
        </w:rPr>
        <w:t xml:space="preserve">and negotiation about the scope and boundaries of the plan. Through </w:t>
      </w:r>
      <w:r w:rsidR="00673D78" w:rsidRPr="00052B01">
        <w:rPr>
          <w:rFonts w:cstheme="minorHAnsi"/>
          <w:i/>
          <w:color w:val="000000" w:themeColor="text1"/>
          <w:sz w:val="22"/>
          <w:szCs w:val="22"/>
          <w:lang w:val="en-GB"/>
        </w:rPr>
        <w:t>rehearsals</w:t>
      </w:r>
      <w:r w:rsidR="00673D78" w:rsidRPr="00052B01">
        <w:rPr>
          <w:rFonts w:cstheme="minorHAnsi"/>
          <w:color w:val="000000" w:themeColor="text1"/>
          <w:sz w:val="22"/>
          <w:szCs w:val="22"/>
          <w:lang w:val="en-GB"/>
        </w:rPr>
        <w:t xml:space="preserve">, each actor’s understanding (of practices, roles, responsibilities) is shaped through cycles of discussion. </w:t>
      </w:r>
    </w:p>
    <w:p w14:paraId="05F24DEA" w14:textId="0010DEDE" w:rsidR="005C212E" w:rsidRPr="00052B01" w:rsidRDefault="00673D78"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Between</w:t>
      </w:r>
      <w:r w:rsidR="005C212E" w:rsidRPr="00052B01">
        <w:rPr>
          <w:rFonts w:cstheme="minorHAnsi"/>
          <w:color w:val="000000" w:themeColor="text1"/>
          <w:sz w:val="22"/>
          <w:szCs w:val="22"/>
          <w:lang w:val="en-GB"/>
        </w:rPr>
        <w:t xml:space="preserve"> the meeting</w:t>
      </w:r>
      <w:r w:rsidR="00C63D59" w:rsidRPr="00052B01">
        <w:rPr>
          <w:rFonts w:cstheme="minorHAnsi"/>
          <w:color w:val="000000" w:themeColor="text1"/>
          <w:sz w:val="22"/>
          <w:szCs w:val="22"/>
          <w:lang w:val="en-GB"/>
        </w:rPr>
        <w:t>s</w:t>
      </w:r>
      <w:r w:rsidR="00B41D9B" w:rsidRPr="00052B01">
        <w:rPr>
          <w:rFonts w:cstheme="minorHAnsi"/>
          <w:color w:val="000000" w:themeColor="text1"/>
          <w:sz w:val="22"/>
          <w:szCs w:val="22"/>
          <w:lang w:val="en-GB"/>
        </w:rPr>
        <w:t>,</w:t>
      </w:r>
      <w:r w:rsidR="005C212E" w:rsidRPr="00052B01">
        <w:rPr>
          <w:rFonts w:cstheme="minorHAnsi"/>
          <w:color w:val="000000" w:themeColor="text1"/>
          <w:sz w:val="22"/>
          <w:szCs w:val="22"/>
          <w:lang w:val="en-GB"/>
        </w:rPr>
        <w:t xml:space="preserve"> </w:t>
      </w:r>
      <w:r w:rsidR="00216580">
        <w:rPr>
          <w:rFonts w:cstheme="minorHAnsi"/>
          <w:color w:val="000000" w:themeColor="text1"/>
          <w:sz w:val="22"/>
          <w:szCs w:val="22"/>
          <w:lang w:val="en-GB"/>
        </w:rPr>
        <w:t xml:space="preserve">processes of </w:t>
      </w:r>
      <w:r w:rsidR="00216580">
        <w:rPr>
          <w:rFonts w:cstheme="minorHAnsi"/>
          <w:i/>
          <w:color w:val="000000" w:themeColor="text1"/>
          <w:sz w:val="22"/>
          <w:szCs w:val="22"/>
          <w:lang w:val="en-GB"/>
        </w:rPr>
        <w:t xml:space="preserve">shaping, sculpting </w:t>
      </w:r>
      <w:r w:rsidR="00216580">
        <w:rPr>
          <w:rFonts w:cstheme="minorHAnsi"/>
          <w:color w:val="000000" w:themeColor="text1"/>
          <w:sz w:val="22"/>
          <w:szCs w:val="22"/>
          <w:lang w:val="en-GB"/>
        </w:rPr>
        <w:t xml:space="preserve">and </w:t>
      </w:r>
      <w:r w:rsidR="00216580">
        <w:rPr>
          <w:rFonts w:cstheme="minorHAnsi"/>
          <w:i/>
          <w:color w:val="000000" w:themeColor="text1"/>
          <w:sz w:val="22"/>
          <w:szCs w:val="22"/>
          <w:lang w:val="en-GB"/>
        </w:rPr>
        <w:t xml:space="preserve">detailing </w:t>
      </w:r>
      <w:r w:rsidR="00216580">
        <w:rPr>
          <w:rFonts w:cstheme="minorHAnsi"/>
          <w:color w:val="000000" w:themeColor="text1"/>
          <w:sz w:val="22"/>
          <w:szCs w:val="22"/>
          <w:lang w:val="en-GB"/>
        </w:rPr>
        <w:t xml:space="preserve">(together </w:t>
      </w:r>
      <w:r w:rsidR="00216580" w:rsidRPr="00052B01">
        <w:rPr>
          <w:rFonts w:cstheme="minorHAnsi"/>
          <w:color w:val="000000" w:themeColor="text1"/>
          <w:sz w:val="22"/>
          <w:szCs w:val="22"/>
          <w:lang w:val="en-GB"/>
        </w:rPr>
        <w:t xml:space="preserve">processes of </w:t>
      </w:r>
      <w:r w:rsidR="00216580" w:rsidRPr="00052B01">
        <w:rPr>
          <w:rFonts w:cstheme="minorHAnsi"/>
          <w:i/>
          <w:color w:val="000000" w:themeColor="text1"/>
          <w:sz w:val="22"/>
          <w:szCs w:val="22"/>
          <w:lang w:val="en-GB"/>
        </w:rPr>
        <w:t>inscription</w:t>
      </w:r>
      <w:r w:rsidR="00216580" w:rsidRPr="00216580">
        <w:rPr>
          <w:rFonts w:cstheme="minorHAnsi"/>
          <w:color w:val="000000" w:themeColor="text1"/>
          <w:sz w:val="22"/>
          <w:szCs w:val="22"/>
          <w:lang w:val="en-GB"/>
        </w:rPr>
        <w:t>)</w:t>
      </w:r>
      <w:r w:rsidR="00216580" w:rsidRPr="00052B01">
        <w:rPr>
          <w:rFonts w:cstheme="minorHAnsi"/>
          <w:color w:val="000000" w:themeColor="text1"/>
          <w:sz w:val="22"/>
          <w:szCs w:val="22"/>
          <w:lang w:val="en-GB"/>
        </w:rPr>
        <w:t xml:space="preserve"> </w:t>
      </w:r>
      <w:r w:rsidR="00216580">
        <w:rPr>
          <w:rFonts w:cstheme="minorHAnsi"/>
          <w:color w:val="000000" w:themeColor="text1"/>
          <w:sz w:val="22"/>
          <w:szCs w:val="22"/>
          <w:lang w:val="en-GB"/>
        </w:rPr>
        <w:t xml:space="preserve">the plan </w:t>
      </w:r>
      <w:r w:rsidRPr="00052B01">
        <w:rPr>
          <w:rFonts w:cstheme="minorHAnsi"/>
          <w:color w:val="000000" w:themeColor="text1"/>
          <w:sz w:val="22"/>
          <w:szCs w:val="22"/>
          <w:lang w:val="en-GB"/>
        </w:rPr>
        <w:t>take place. T</w:t>
      </w:r>
      <w:r w:rsidR="005C212E" w:rsidRPr="00052B01">
        <w:rPr>
          <w:rFonts w:cstheme="minorHAnsi"/>
          <w:color w:val="000000" w:themeColor="text1"/>
          <w:sz w:val="22"/>
          <w:szCs w:val="22"/>
          <w:lang w:val="en-GB"/>
        </w:rPr>
        <w:t xml:space="preserve">hese are primarily the duty of emergency management officers, full-time dedicated planning staff (joint funded by several organizations). They </w:t>
      </w:r>
      <w:r w:rsidR="00C149E0" w:rsidRPr="00052B01">
        <w:rPr>
          <w:rFonts w:cstheme="minorHAnsi"/>
          <w:color w:val="000000" w:themeColor="text1"/>
          <w:sz w:val="22"/>
          <w:szCs w:val="22"/>
          <w:lang w:val="en-GB"/>
        </w:rPr>
        <w:t xml:space="preserve">inscribe their understandings of agreements </w:t>
      </w:r>
      <w:r w:rsidR="002C283A" w:rsidRPr="00052B01">
        <w:rPr>
          <w:rFonts w:cstheme="minorHAnsi"/>
          <w:color w:val="000000" w:themeColor="text1"/>
          <w:sz w:val="22"/>
          <w:szCs w:val="22"/>
          <w:lang w:val="en-GB"/>
        </w:rPr>
        <w:t>i</w:t>
      </w:r>
      <w:r w:rsidR="00C149E0" w:rsidRPr="00052B01">
        <w:rPr>
          <w:rFonts w:cstheme="minorHAnsi"/>
          <w:color w:val="000000" w:themeColor="text1"/>
          <w:sz w:val="22"/>
          <w:szCs w:val="22"/>
          <w:lang w:val="en-GB"/>
        </w:rPr>
        <w:t>n roles, responsibilities and repertoires of practices</w:t>
      </w:r>
      <w:r w:rsidR="002C283A" w:rsidRPr="00052B01">
        <w:rPr>
          <w:rFonts w:cstheme="minorHAnsi"/>
          <w:color w:val="000000" w:themeColor="text1"/>
          <w:sz w:val="22"/>
          <w:szCs w:val="22"/>
          <w:lang w:val="en-GB"/>
        </w:rPr>
        <w:t>,</w:t>
      </w:r>
      <w:r w:rsidR="00C149E0" w:rsidRPr="00052B01">
        <w:rPr>
          <w:rFonts w:cstheme="minorHAnsi"/>
          <w:color w:val="000000" w:themeColor="text1"/>
          <w:sz w:val="22"/>
          <w:szCs w:val="22"/>
          <w:lang w:val="en-GB"/>
        </w:rPr>
        <w:t xml:space="preserve"> </w:t>
      </w:r>
      <w:r w:rsidR="002C283A" w:rsidRPr="00052B01">
        <w:rPr>
          <w:rFonts w:cstheme="minorHAnsi"/>
          <w:color w:val="000000" w:themeColor="text1"/>
          <w:sz w:val="22"/>
          <w:szCs w:val="22"/>
          <w:lang w:val="en-GB"/>
        </w:rPr>
        <w:t xml:space="preserve">which different </w:t>
      </w:r>
      <w:r w:rsidR="00C149E0" w:rsidRPr="00052B01">
        <w:rPr>
          <w:rFonts w:cstheme="minorHAnsi"/>
          <w:color w:val="000000" w:themeColor="text1"/>
          <w:sz w:val="22"/>
          <w:szCs w:val="22"/>
          <w:lang w:val="en-GB"/>
        </w:rPr>
        <w:t>organizational groups are able to perform.</w:t>
      </w:r>
      <w:r w:rsidR="00A14D01" w:rsidRPr="00052B01">
        <w:rPr>
          <w:rFonts w:cstheme="minorHAnsi"/>
          <w:color w:val="000000" w:themeColor="text1"/>
          <w:sz w:val="22"/>
          <w:szCs w:val="22"/>
          <w:lang w:val="en-GB"/>
        </w:rPr>
        <w:t xml:space="preserve"> Often this would take several rounds of negotiation, with the Emergency Management Officer drafting and sharing several versions </w:t>
      </w:r>
      <w:r w:rsidR="002C283A" w:rsidRPr="00052B01">
        <w:rPr>
          <w:rFonts w:cstheme="minorHAnsi"/>
          <w:color w:val="000000" w:themeColor="text1"/>
          <w:sz w:val="22"/>
          <w:szCs w:val="22"/>
          <w:lang w:val="en-GB"/>
        </w:rPr>
        <w:t>as they create</w:t>
      </w:r>
      <w:r w:rsidR="007967C0" w:rsidRPr="00052B01">
        <w:rPr>
          <w:rFonts w:cstheme="minorHAnsi"/>
          <w:color w:val="000000" w:themeColor="text1"/>
          <w:sz w:val="22"/>
          <w:szCs w:val="22"/>
          <w:lang w:val="en-GB"/>
        </w:rPr>
        <w:t>,</w:t>
      </w:r>
      <w:r w:rsidR="002C283A" w:rsidRPr="00052B01">
        <w:rPr>
          <w:rFonts w:cstheme="minorHAnsi"/>
          <w:color w:val="000000" w:themeColor="text1"/>
          <w:sz w:val="22"/>
          <w:szCs w:val="22"/>
          <w:lang w:val="en-GB"/>
        </w:rPr>
        <w:t xml:space="preserve"> or sculpt</w:t>
      </w:r>
      <w:r w:rsidR="007967C0" w:rsidRPr="00052B01">
        <w:rPr>
          <w:rFonts w:cstheme="minorHAnsi"/>
          <w:color w:val="000000" w:themeColor="text1"/>
          <w:sz w:val="22"/>
          <w:szCs w:val="22"/>
          <w:lang w:val="en-GB"/>
        </w:rPr>
        <w:t>,</w:t>
      </w:r>
      <w:r w:rsidR="002C283A" w:rsidRPr="00052B01">
        <w:rPr>
          <w:rFonts w:cstheme="minorHAnsi"/>
          <w:color w:val="000000" w:themeColor="text1"/>
          <w:sz w:val="22"/>
          <w:szCs w:val="22"/>
          <w:lang w:val="en-GB"/>
        </w:rPr>
        <w:t xml:space="preserve"> a version </w:t>
      </w:r>
      <w:r w:rsidR="00A14D01" w:rsidRPr="00052B01">
        <w:rPr>
          <w:rFonts w:cstheme="minorHAnsi"/>
          <w:color w:val="000000" w:themeColor="text1"/>
          <w:sz w:val="22"/>
          <w:szCs w:val="22"/>
          <w:lang w:val="en-GB"/>
        </w:rPr>
        <w:t xml:space="preserve">of </w:t>
      </w:r>
      <w:r w:rsidR="002C283A" w:rsidRPr="00052B01">
        <w:rPr>
          <w:rFonts w:cstheme="minorHAnsi"/>
          <w:color w:val="000000" w:themeColor="text1"/>
          <w:sz w:val="22"/>
          <w:szCs w:val="22"/>
          <w:lang w:val="en-GB"/>
        </w:rPr>
        <w:t>the plan</w:t>
      </w:r>
      <w:r w:rsidR="007967C0" w:rsidRPr="00052B01">
        <w:rPr>
          <w:rFonts w:cstheme="minorHAnsi"/>
          <w:color w:val="000000" w:themeColor="text1"/>
          <w:sz w:val="22"/>
          <w:szCs w:val="22"/>
          <w:lang w:val="en-GB"/>
        </w:rPr>
        <w:t>,</w:t>
      </w:r>
      <w:r w:rsidR="002C283A" w:rsidRPr="00052B01">
        <w:rPr>
          <w:rFonts w:cstheme="minorHAnsi"/>
          <w:color w:val="000000" w:themeColor="text1"/>
          <w:sz w:val="22"/>
          <w:szCs w:val="22"/>
          <w:lang w:val="en-GB"/>
        </w:rPr>
        <w:t xml:space="preserve"> continually </w:t>
      </w:r>
      <w:r w:rsidR="00A14D01" w:rsidRPr="00052B01">
        <w:rPr>
          <w:rFonts w:cstheme="minorHAnsi"/>
          <w:color w:val="000000" w:themeColor="text1"/>
          <w:sz w:val="22"/>
          <w:szCs w:val="22"/>
          <w:lang w:val="en-GB"/>
        </w:rPr>
        <w:t xml:space="preserve">refining </w:t>
      </w:r>
      <w:r w:rsidR="002C283A" w:rsidRPr="00052B01">
        <w:rPr>
          <w:rFonts w:cstheme="minorHAnsi"/>
          <w:color w:val="000000" w:themeColor="text1"/>
          <w:sz w:val="22"/>
          <w:szCs w:val="22"/>
          <w:lang w:val="en-GB"/>
        </w:rPr>
        <w:t xml:space="preserve">and inscribing </w:t>
      </w:r>
      <w:r w:rsidR="00A14D01" w:rsidRPr="00052B01">
        <w:rPr>
          <w:rFonts w:cstheme="minorHAnsi"/>
          <w:color w:val="000000" w:themeColor="text1"/>
          <w:sz w:val="22"/>
          <w:szCs w:val="22"/>
          <w:lang w:val="en-GB"/>
        </w:rPr>
        <w:t xml:space="preserve">understanding with members of organizations involved. This process is naturally more gradual and formal than </w:t>
      </w:r>
      <w:r w:rsidR="002C283A" w:rsidRPr="00052B01">
        <w:rPr>
          <w:rFonts w:cstheme="minorHAnsi"/>
          <w:color w:val="000000" w:themeColor="text1"/>
          <w:sz w:val="22"/>
          <w:szCs w:val="22"/>
          <w:lang w:val="en-GB"/>
        </w:rPr>
        <w:t xml:space="preserve">the </w:t>
      </w:r>
      <w:r w:rsidR="00A14D01" w:rsidRPr="00052B01">
        <w:rPr>
          <w:rFonts w:cstheme="minorHAnsi"/>
          <w:color w:val="000000" w:themeColor="text1"/>
          <w:sz w:val="22"/>
          <w:szCs w:val="22"/>
          <w:lang w:val="en-GB"/>
        </w:rPr>
        <w:t xml:space="preserve">uninscribed communication </w:t>
      </w:r>
      <w:r w:rsidR="002C283A" w:rsidRPr="00052B01">
        <w:rPr>
          <w:rFonts w:cstheme="minorHAnsi"/>
          <w:color w:val="000000" w:themeColor="text1"/>
          <w:sz w:val="22"/>
          <w:szCs w:val="22"/>
          <w:lang w:val="en-GB"/>
        </w:rPr>
        <w:t>in meetings.</w:t>
      </w:r>
      <w:r w:rsidR="00A14D01" w:rsidRPr="00052B01">
        <w:rPr>
          <w:rFonts w:cstheme="minorHAnsi"/>
          <w:color w:val="000000" w:themeColor="text1"/>
          <w:sz w:val="22"/>
          <w:szCs w:val="22"/>
          <w:lang w:val="en-GB"/>
        </w:rPr>
        <w:t xml:space="preserve"> </w:t>
      </w:r>
      <w:r w:rsidR="002C283A" w:rsidRPr="00052B01">
        <w:rPr>
          <w:rFonts w:cstheme="minorHAnsi"/>
          <w:color w:val="000000" w:themeColor="text1"/>
          <w:sz w:val="22"/>
          <w:szCs w:val="22"/>
          <w:lang w:val="en-GB"/>
        </w:rPr>
        <w:t>Th</w:t>
      </w:r>
      <w:r w:rsidR="00264D79" w:rsidRPr="00052B01">
        <w:rPr>
          <w:rFonts w:cstheme="minorHAnsi"/>
          <w:color w:val="000000" w:themeColor="text1"/>
          <w:sz w:val="22"/>
          <w:szCs w:val="22"/>
          <w:lang w:val="en-GB"/>
        </w:rPr>
        <w:t>r</w:t>
      </w:r>
      <w:r w:rsidR="002C283A" w:rsidRPr="00052B01">
        <w:rPr>
          <w:rFonts w:cstheme="minorHAnsi"/>
          <w:color w:val="000000" w:themeColor="text1"/>
          <w:sz w:val="22"/>
          <w:szCs w:val="22"/>
          <w:lang w:val="en-GB"/>
        </w:rPr>
        <w:t>ough sculpting, the plan is made real</w:t>
      </w:r>
      <w:r w:rsidR="007967C0" w:rsidRPr="00052B01">
        <w:rPr>
          <w:rFonts w:cstheme="minorHAnsi"/>
          <w:color w:val="000000" w:themeColor="text1"/>
          <w:sz w:val="22"/>
          <w:szCs w:val="22"/>
          <w:lang w:val="en-GB"/>
        </w:rPr>
        <w:t>,</w:t>
      </w:r>
      <w:r w:rsidR="002C283A" w:rsidRPr="00052B01">
        <w:rPr>
          <w:rFonts w:cstheme="minorHAnsi"/>
          <w:color w:val="000000" w:themeColor="text1"/>
          <w:sz w:val="22"/>
          <w:szCs w:val="22"/>
          <w:lang w:val="en-GB"/>
        </w:rPr>
        <w:t xml:space="preserve"> taking a </w:t>
      </w:r>
      <w:r w:rsidR="00B41D9B" w:rsidRPr="00052B01">
        <w:rPr>
          <w:rFonts w:cstheme="minorHAnsi"/>
          <w:color w:val="000000" w:themeColor="text1"/>
          <w:sz w:val="22"/>
          <w:szCs w:val="22"/>
          <w:lang w:val="en-GB"/>
        </w:rPr>
        <w:t xml:space="preserve">social </w:t>
      </w:r>
      <w:r w:rsidR="002C283A" w:rsidRPr="00052B01">
        <w:rPr>
          <w:rFonts w:cstheme="minorHAnsi"/>
          <w:color w:val="000000" w:themeColor="text1"/>
          <w:sz w:val="22"/>
          <w:szCs w:val="22"/>
          <w:lang w:val="en-GB"/>
        </w:rPr>
        <w:t>form</w:t>
      </w:r>
      <w:r w:rsidR="00B41D9B" w:rsidRPr="00052B01">
        <w:rPr>
          <w:rFonts w:cstheme="minorHAnsi"/>
          <w:color w:val="000000" w:themeColor="text1"/>
          <w:sz w:val="22"/>
          <w:szCs w:val="22"/>
          <w:lang w:val="en-GB"/>
        </w:rPr>
        <w:t xml:space="preserve"> </w:t>
      </w:r>
      <w:r w:rsidR="002C283A" w:rsidRPr="00052B01">
        <w:rPr>
          <w:rFonts w:cstheme="minorHAnsi"/>
          <w:color w:val="000000" w:themeColor="text1"/>
          <w:sz w:val="22"/>
          <w:szCs w:val="22"/>
          <w:lang w:val="en-GB"/>
        </w:rPr>
        <w:t>that allows connections and collaborati</w:t>
      </w:r>
      <w:r w:rsidR="007967C0" w:rsidRPr="00052B01">
        <w:rPr>
          <w:rFonts w:cstheme="minorHAnsi"/>
          <w:color w:val="000000" w:themeColor="text1"/>
          <w:sz w:val="22"/>
          <w:szCs w:val="22"/>
          <w:lang w:val="en-GB"/>
        </w:rPr>
        <w:t>on to be articulated and shared. For example, i</w:t>
      </w:r>
      <w:r w:rsidR="002C283A" w:rsidRPr="00052B01">
        <w:rPr>
          <w:rFonts w:cstheme="minorHAnsi"/>
          <w:color w:val="000000" w:themeColor="text1"/>
          <w:sz w:val="22"/>
          <w:szCs w:val="22"/>
          <w:lang w:val="en-GB"/>
        </w:rPr>
        <w:t>t defines the</w:t>
      </w:r>
      <w:r w:rsidR="00B41D9B" w:rsidRPr="00052B01">
        <w:rPr>
          <w:rFonts w:cstheme="minorHAnsi"/>
          <w:color w:val="000000" w:themeColor="text1"/>
          <w:sz w:val="22"/>
          <w:szCs w:val="22"/>
          <w:lang w:val="en-GB"/>
        </w:rPr>
        <w:t xml:space="preserve"> structure of a tactical coordinating group</w:t>
      </w:r>
      <w:r w:rsidR="007967C0" w:rsidRPr="00052B01">
        <w:rPr>
          <w:rFonts w:cstheme="minorHAnsi"/>
          <w:color w:val="000000" w:themeColor="text1"/>
          <w:sz w:val="22"/>
          <w:szCs w:val="22"/>
          <w:lang w:val="en-GB"/>
        </w:rPr>
        <w:t>s</w:t>
      </w:r>
      <w:r w:rsidR="00B41D9B" w:rsidRPr="00052B01">
        <w:rPr>
          <w:rFonts w:cstheme="minorHAnsi"/>
          <w:color w:val="000000" w:themeColor="text1"/>
          <w:sz w:val="22"/>
          <w:szCs w:val="22"/>
          <w:lang w:val="en-GB"/>
        </w:rPr>
        <w:t xml:space="preserve"> </w:t>
      </w:r>
      <w:r w:rsidR="002C283A" w:rsidRPr="00052B01">
        <w:rPr>
          <w:rFonts w:cstheme="minorHAnsi"/>
          <w:color w:val="000000" w:themeColor="text1"/>
          <w:sz w:val="22"/>
          <w:szCs w:val="22"/>
          <w:lang w:val="en-GB"/>
        </w:rPr>
        <w:t xml:space="preserve">and networks that will be engaged </w:t>
      </w:r>
      <w:r w:rsidR="00B41D9B" w:rsidRPr="00052B01">
        <w:rPr>
          <w:rFonts w:cstheme="minorHAnsi"/>
          <w:color w:val="000000" w:themeColor="text1"/>
          <w:sz w:val="22"/>
          <w:szCs w:val="22"/>
          <w:lang w:val="en-GB"/>
        </w:rPr>
        <w:t xml:space="preserve">in the case of a </w:t>
      </w:r>
      <w:r w:rsidR="007967C0" w:rsidRPr="00052B01">
        <w:rPr>
          <w:rFonts w:cstheme="minorHAnsi"/>
          <w:color w:val="000000" w:themeColor="text1"/>
          <w:sz w:val="22"/>
          <w:szCs w:val="22"/>
          <w:lang w:val="en-GB"/>
        </w:rPr>
        <w:t xml:space="preserve">crisis </w:t>
      </w:r>
      <w:r w:rsidR="00B41D9B" w:rsidRPr="00052B01">
        <w:rPr>
          <w:rFonts w:cstheme="minorHAnsi"/>
          <w:color w:val="000000" w:themeColor="text1"/>
          <w:sz w:val="22"/>
          <w:szCs w:val="22"/>
          <w:lang w:val="en-GB"/>
        </w:rPr>
        <w:t xml:space="preserve">response. </w:t>
      </w:r>
    </w:p>
    <w:p w14:paraId="2CAFC157" w14:textId="0DE39044" w:rsidR="009C6419" w:rsidRPr="00052B01" w:rsidRDefault="00264D79"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The p</w:t>
      </w:r>
      <w:r w:rsidR="00C149E0" w:rsidRPr="00052B01">
        <w:rPr>
          <w:rFonts w:cstheme="minorHAnsi"/>
          <w:color w:val="000000" w:themeColor="text1"/>
          <w:sz w:val="22"/>
          <w:szCs w:val="22"/>
          <w:lang w:val="en-GB"/>
        </w:rPr>
        <w:t xml:space="preserve">rocess of </w:t>
      </w:r>
      <w:r w:rsidRPr="00052B01">
        <w:rPr>
          <w:rFonts w:cstheme="minorHAnsi"/>
          <w:i/>
          <w:color w:val="000000" w:themeColor="text1"/>
          <w:sz w:val="22"/>
          <w:szCs w:val="22"/>
          <w:lang w:val="en-GB"/>
        </w:rPr>
        <w:t>validation</w:t>
      </w:r>
      <w:r w:rsidRPr="00052B01">
        <w:rPr>
          <w:rFonts w:cstheme="minorHAnsi"/>
          <w:color w:val="000000" w:themeColor="text1"/>
          <w:sz w:val="22"/>
          <w:szCs w:val="22"/>
          <w:lang w:val="en-GB"/>
        </w:rPr>
        <w:t xml:space="preserve"> </w:t>
      </w:r>
      <w:r w:rsidR="00216580">
        <w:rPr>
          <w:rFonts w:cstheme="minorHAnsi"/>
          <w:color w:val="000000" w:themeColor="text1"/>
          <w:sz w:val="22"/>
          <w:szCs w:val="22"/>
          <w:lang w:val="en-GB"/>
        </w:rPr>
        <w:t>is the</w:t>
      </w:r>
      <w:r w:rsidR="00C149E0" w:rsidRPr="00052B01">
        <w:rPr>
          <w:rFonts w:cstheme="minorHAnsi"/>
          <w:color w:val="000000" w:themeColor="text1"/>
          <w:sz w:val="22"/>
          <w:szCs w:val="22"/>
          <w:lang w:val="en-GB"/>
        </w:rPr>
        <w:t xml:space="preserve"> embedding of the plan as a p</w:t>
      </w:r>
      <w:r w:rsidR="007967C0" w:rsidRPr="00052B01">
        <w:rPr>
          <w:rFonts w:cstheme="minorHAnsi"/>
          <w:color w:val="000000" w:themeColor="text1"/>
          <w:sz w:val="22"/>
          <w:szCs w:val="22"/>
          <w:lang w:val="en-GB"/>
        </w:rPr>
        <w:t>owerful social object. The plan</w:t>
      </w:r>
      <w:r w:rsidR="00411268" w:rsidRPr="00052B01">
        <w:rPr>
          <w:rFonts w:cstheme="minorHAnsi"/>
          <w:color w:val="000000" w:themeColor="text1"/>
          <w:sz w:val="22"/>
          <w:szCs w:val="22"/>
          <w:lang w:val="en-GB"/>
        </w:rPr>
        <w:t>’</w:t>
      </w:r>
      <w:r w:rsidR="007967C0" w:rsidRPr="00052B01">
        <w:rPr>
          <w:rFonts w:cstheme="minorHAnsi"/>
          <w:color w:val="000000" w:themeColor="text1"/>
          <w:sz w:val="22"/>
          <w:szCs w:val="22"/>
          <w:lang w:val="en-GB"/>
        </w:rPr>
        <w:t xml:space="preserve">s </w:t>
      </w:r>
      <w:r w:rsidR="00C63D59" w:rsidRPr="00052B01">
        <w:rPr>
          <w:rFonts w:cstheme="minorHAnsi"/>
          <w:color w:val="000000" w:themeColor="text1"/>
          <w:sz w:val="22"/>
          <w:szCs w:val="22"/>
          <w:lang w:val="en-GB"/>
        </w:rPr>
        <w:t xml:space="preserve">initial constructors </w:t>
      </w:r>
      <w:r w:rsidR="00C149E0" w:rsidRPr="00052B01">
        <w:rPr>
          <w:rFonts w:cstheme="minorHAnsi"/>
          <w:color w:val="000000" w:themeColor="text1"/>
          <w:sz w:val="22"/>
          <w:szCs w:val="22"/>
          <w:lang w:val="en-GB"/>
        </w:rPr>
        <w:t xml:space="preserve">have been from as </w:t>
      </w:r>
      <w:r w:rsidR="00C63D59" w:rsidRPr="00052B01">
        <w:rPr>
          <w:rFonts w:cstheme="minorHAnsi"/>
          <w:color w:val="000000" w:themeColor="text1"/>
          <w:sz w:val="22"/>
          <w:szCs w:val="22"/>
          <w:lang w:val="en-GB"/>
        </w:rPr>
        <w:t xml:space="preserve">close to an </w:t>
      </w:r>
      <w:r w:rsidR="00411268" w:rsidRPr="00052B01">
        <w:rPr>
          <w:rFonts w:cstheme="minorHAnsi"/>
          <w:color w:val="000000" w:themeColor="text1"/>
          <w:sz w:val="22"/>
          <w:szCs w:val="22"/>
          <w:lang w:val="en-GB"/>
        </w:rPr>
        <w:t xml:space="preserve">operational </w:t>
      </w:r>
      <w:r w:rsidR="00C149E0" w:rsidRPr="00052B01">
        <w:rPr>
          <w:rFonts w:cstheme="minorHAnsi"/>
          <w:color w:val="000000" w:themeColor="text1"/>
          <w:sz w:val="22"/>
          <w:szCs w:val="22"/>
          <w:lang w:val="en-GB"/>
        </w:rPr>
        <w:t xml:space="preserve">an organisational level as possible where they are most familiar with organizational repertoires of practice. To </w:t>
      </w:r>
      <w:r w:rsidR="00084B7D" w:rsidRPr="00052B01">
        <w:rPr>
          <w:rFonts w:cstheme="minorHAnsi"/>
          <w:color w:val="000000" w:themeColor="text1"/>
          <w:sz w:val="22"/>
          <w:szCs w:val="22"/>
          <w:lang w:val="en-GB"/>
        </w:rPr>
        <w:t>validate</w:t>
      </w:r>
      <w:r w:rsidR="00C149E0" w:rsidRPr="00052B01">
        <w:rPr>
          <w:rFonts w:cstheme="minorHAnsi"/>
          <w:color w:val="000000" w:themeColor="text1"/>
          <w:sz w:val="22"/>
          <w:szCs w:val="22"/>
          <w:lang w:val="en-GB"/>
        </w:rPr>
        <w:t xml:space="preserve"> the </w:t>
      </w:r>
      <w:r w:rsidRPr="00052B01">
        <w:rPr>
          <w:rFonts w:cstheme="minorHAnsi"/>
          <w:color w:val="000000" w:themeColor="text1"/>
          <w:sz w:val="22"/>
          <w:szCs w:val="22"/>
          <w:lang w:val="en-GB"/>
        </w:rPr>
        <w:t>object,</w:t>
      </w:r>
      <w:r w:rsidR="00C149E0" w:rsidRPr="00052B01">
        <w:rPr>
          <w:rFonts w:cstheme="minorHAnsi"/>
          <w:color w:val="000000" w:themeColor="text1"/>
          <w:sz w:val="22"/>
          <w:szCs w:val="22"/>
          <w:lang w:val="en-GB"/>
        </w:rPr>
        <w:t xml:space="preserve"> it must be associated with other actors at higher organizational levels; in this case it is linked to national legislation (CCA, 2004) and chief executives in each of the organizations </w:t>
      </w:r>
      <w:r w:rsidR="00216580">
        <w:rPr>
          <w:rFonts w:cstheme="minorHAnsi"/>
          <w:color w:val="000000" w:themeColor="text1"/>
          <w:sz w:val="22"/>
          <w:szCs w:val="22"/>
          <w:lang w:val="en-GB"/>
        </w:rPr>
        <w:t xml:space="preserve">who </w:t>
      </w:r>
      <w:r w:rsidR="00C149E0" w:rsidRPr="00052B01">
        <w:rPr>
          <w:rFonts w:cstheme="minorHAnsi"/>
          <w:color w:val="000000" w:themeColor="text1"/>
          <w:sz w:val="22"/>
          <w:szCs w:val="22"/>
          <w:lang w:val="en-GB"/>
        </w:rPr>
        <w:t xml:space="preserve">agree to the plan’s adoption. </w:t>
      </w:r>
      <w:r w:rsidRPr="00052B01">
        <w:rPr>
          <w:rFonts w:cstheme="minorHAnsi"/>
          <w:color w:val="000000" w:themeColor="text1"/>
          <w:sz w:val="22"/>
          <w:szCs w:val="22"/>
          <w:lang w:val="en-GB"/>
        </w:rPr>
        <w:t>In this way, by adopting the plan, they validate its use</w:t>
      </w:r>
      <w:r w:rsidR="00EC5CBD" w:rsidRPr="00052B01">
        <w:rPr>
          <w:rFonts w:cstheme="minorHAnsi"/>
          <w:color w:val="000000" w:themeColor="text1"/>
          <w:sz w:val="22"/>
          <w:szCs w:val="22"/>
          <w:lang w:val="en-GB"/>
        </w:rPr>
        <w:t>. B</w:t>
      </w:r>
      <w:r w:rsidR="00084B7D" w:rsidRPr="00052B01">
        <w:rPr>
          <w:rFonts w:cstheme="minorHAnsi"/>
          <w:color w:val="000000" w:themeColor="text1"/>
          <w:sz w:val="22"/>
          <w:szCs w:val="22"/>
          <w:lang w:val="en-GB"/>
        </w:rPr>
        <w:t xml:space="preserve">y doing so, </w:t>
      </w:r>
      <w:r w:rsidR="00EC5CBD" w:rsidRPr="00052B01">
        <w:rPr>
          <w:rFonts w:cstheme="minorHAnsi"/>
          <w:color w:val="000000" w:themeColor="text1"/>
          <w:sz w:val="22"/>
          <w:szCs w:val="22"/>
          <w:lang w:val="en-GB"/>
        </w:rPr>
        <w:t xml:space="preserve">they </w:t>
      </w:r>
      <w:r w:rsidRPr="00052B01">
        <w:rPr>
          <w:rFonts w:cstheme="minorHAnsi"/>
          <w:color w:val="000000" w:themeColor="text1"/>
          <w:sz w:val="22"/>
          <w:szCs w:val="22"/>
          <w:lang w:val="en-GB"/>
        </w:rPr>
        <w:t>empower others to use it</w:t>
      </w:r>
      <w:r w:rsidR="00216580">
        <w:rPr>
          <w:rFonts w:cstheme="minorHAnsi"/>
          <w:color w:val="000000" w:themeColor="text1"/>
          <w:sz w:val="22"/>
          <w:szCs w:val="22"/>
          <w:lang w:val="en-GB"/>
        </w:rPr>
        <w:t xml:space="preserve"> and it to direct the activities of others</w:t>
      </w:r>
      <w:r w:rsidRPr="00052B01">
        <w:rPr>
          <w:rFonts w:cstheme="minorHAnsi"/>
          <w:color w:val="000000" w:themeColor="text1"/>
          <w:sz w:val="22"/>
          <w:szCs w:val="22"/>
          <w:lang w:val="en-GB"/>
        </w:rPr>
        <w:t xml:space="preserve">, such as in operational exercises, or in real crises. </w:t>
      </w:r>
      <w:r w:rsidRPr="00052B01">
        <w:rPr>
          <w:rFonts w:cstheme="minorHAnsi"/>
          <w:i/>
          <w:color w:val="000000" w:themeColor="text1"/>
          <w:sz w:val="22"/>
          <w:szCs w:val="22"/>
          <w:lang w:val="en-GB"/>
        </w:rPr>
        <w:t>Empowerment</w:t>
      </w:r>
      <w:r w:rsidR="00B41D9B" w:rsidRPr="00052B01">
        <w:rPr>
          <w:rFonts w:cstheme="minorHAnsi"/>
          <w:color w:val="000000" w:themeColor="text1"/>
          <w:sz w:val="22"/>
          <w:szCs w:val="22"/>
          <w:lang w:val="en-GB"/>
        </w:rPr>
        <w:t xml:space="preserve"> </w:t>
      </w:r>
      <w:r w:rsidR="0007144D" w:rsidRPr="00052B01">
        <w:rPr>
          <w:rFonts w:cstheme="minorHAnsi"/>
          <w:color w:val="000000" w:themeColor="text1"/>
          <w:sz w:val="22"/>
          <w:szCs w:val="22"/>
          <w:lang w:val="en-GB"/>
        </w:rPr>
        <w:t>ac</w:t>
      </w:r>
      <w:r w:rsidR="00084B7D" w:rsidRPr="00052B01">
        <w:rPr>
          <w:rFonts w:cstheme="minorHAnsi"/>
          <w:color w:val="000000" w:themeColor="text1"/>
          <w:sz w:val="22"/>
          <w:szCs w:val="22"/>
          <w:lang w:val="en-GB"/>
        </w:rPr>
        <w:t xml:space="preserve">tivities </w:t>
      </w:r>
      <w:r w:rsidR="00B41D9B" w:rsidRPr="00052B01">
        <w:rPr>
          <w:rFonts w:cstheme="minorHAnsi"/>
          <w:color w:val="000000" w:themeColor="text1"/>
          <w:sz w:val="22"/>
          <w:szCs w:val="22"/>
          <w:lang w:val="en-GB"/>
        </w:rPr>
        <w:t xml:space="preserve">include the use of practices associated with objects, </w:t>
      </w:r>
      <w:r w:rsidR="00084B7D" w:rsidRPr="00052B01">
        <w:rPr>
          <w:rFonts w:cstheme="minorHAnsi"/>
          <w:color w:val="000000" w:themeColor="text1"/>
          <w:sz w:val="22"/>
          <w:szCs w:val="22"/>
          <w:lang w:val="en-GB"/>
        </w:rPr>
        <w:t xml:space="preserve">and </w:t>
      </w:r>
      <w:r w:rsidR="00B41D9B" w:rsidRPr="00052B01">
        <w:rPr>
          <w:rFonts w:cstheme="minorHAnsi"/>
          <w:color w:val="000000" w:themeColor="text1"/>
          <w:sz w:val="22"/>
          <w:szCs w:val="22"/>
          <w:lang w:val="en-GB"/>
        </w:rPr>
        <w:t xml:space="preserve">using the social ties between actors demonstrates and perpetuates </w:t>
      </w:r>
      <w:r w:rsidR="00084B7D" w:rsidRPr="00052B01">
        <w:rPr>
          <w:rFonts w:cstheme="minorHAnsi"/>
          <w:color w:val="000000" w:themeColor="text1"/>
          <w:sz w:val="22"/>
          <w:szCs w:val="22"/>
          <w:lang w:val="en-GB"/>
        </w:rPr>
        <w:t>the objects collaborative function</w:t>
      </w:r>
      <w:r w:rsidR="00B41D9B" w:rsidRPr="00052B01">
        <w:rPr>
          <w:rFonts w:cstheme="minorHAnsi"/>
          <w:color w:val="000000" w:themeColor="text1"/>
          <w:sz w:val="22"/>
          <w:szCs w:val="22"/>
          <w:lang w:val="en-GB"/>
        </w:rPr>
        <w:t xml:space="preserve">. </w:t>
      </w:r>
      <w:r w:rsidR="0007144D" w:rsidRPr="00052B01">
        <w:rPr>
          <w:rFonts w:cstheme="minorHAnsi"/>
          <w:color w:val="000000" w:themeColor="text1"/>
          <w:sz w:val="22"/>
          <w:szCs w:val="22"/>
          <w:lang w:val="en-GB"/>
        </w:rPr>
        <w:t>Its</w:t>
      </w:r>
      <w:r w:rsidR="009C6419" w:rsidRPr="00052B01">
        <w:rPr>
          <w:rFonts w:cstheme="minorHAnsi"/>
          <w:color w:val="000000" w:themeColor="text1"/>
          <w:sz w:val="22"/>
          <w:szCs w:val="22"/>
          <w:lang w:val="en-GB"/>
        </w:rPr>
        <w:t xml:space="preserve"> significance/power is determin</w:t>
      </w:r>
      <w:r w:rsidR="00084B7D" w:rsidRPr="00052B01">
        <w:rPr>
          <w:rFonts w:cstheme="minorHAnsi"/>
          <w:color w:val="000000" w:themeColor="text1"/>
          <w:sz w:val="22"/>
          <w:szCs w:val="22"/>
          <w:lang w:val="en-GB"/>
        </w:rPr>
        <w:t>ed by the links to other actors, and their engagement with the object</w:t>
      </w:r>
      <w:r w:rsidR="009C6419" w:rsidRPr="00052B01">
        <w:rPr>
          <w:rFonts w:cstheme="minorHAnsi"/>
          <w:color w:val="000000" w:themeColor="text1"/>
          <w:sz w:val="22"/>
          <w:szCs w:val="22"/>
          <w:lang w:val="en-GB"/>
        </w:rPr>
        <w:t xml:space="preserve">. </w:t>
      </w:r>
      <w:r w:rsidR="00084B7D" w:rsidRPr="00052B01">
        <w:rPr>
          <w:rFonts w:cstheme="minorHAnsi"/>
          <w:color w:val="000000" w:themeColor="text1"/>
          <w:sz w:val="22"/>
          <w:szCs w:val="22"/>
          <w:lang w:val="en-GB"/>
        </w:rPr>
        <w:t>As such, s</w:t>
      </w:r>
      <w:r w:rsidR="009C6419" w:rsidRPr="00052B01">
        <w:rPr>
          <w:rFonts w:cstheme="minorHAnsi"/>
          <w:color w:val="000000" w:themeColor="text1"/>
          <w:sz w:val="22"/>
          <w:szCs w:val="22"/>
          <w:lang w:val="en-GB"/>
        </w:rPr>
        <w:t>hould a context shift to make these links unclear</w:t>
      </w:r>
      <w:r w:rsidR="00084B7D" w:rsidRPr="00052B01">
        <w:rPr>
          <w:rFonts w:cstheme="minorHAnsi"/>
          <w:color w:val="000000" w:themeColor="text1"/>
          <w:sz w:val="22"/>
          <w:szCs w:val="22"/>
          <w:lang w:val="en-GB"/>
        </w:rPr>
        <w:t xml:space="preserve"> (such as a real crisis)</w:t>
      </w:r>
      <w:r w:rsidR="009C6419" w:rsidRPr="00052B01">
        <w:rPr>
          <w:rFonts w:cstheme="minorHAnsi"/>
          <w:color w:val="000000" w:themeColor="text1"/>
          <w:sz w:val="22"/>
          <w:szCs w:val="22"/>
          <w:lang w:val="en-GB"/>
        </w:rPr>
        <w:t xml:space="preserve"> it is doubtful that </w:t>
      </w:r>
      <w:r w:rsidR="00084B7D" w:rsidRPr="00052B01">
        <w:rPr>
          <w:rFonts w:cstheme="minorHAnsi"/>
          <w:color w:val="000000" w:themeColor="text1"/>
          <w:sz w:val="22"/>
          <w:szCs w:val="22"/>
          <w:lang w:val="en-GB"/>
        </w:rPr>
        <w:t xml:space="preserve">the </w:t>
      </w:r>
      <w:r w:rsidR="009C6419" w:rsidRPr="00052B01">
        <w:rPr>
          <w:rFonts w:cstheme="minorHAnsi"/>
          <w:color w:val="000000" w:themeColor="text1"/>
          <w:sz w:val="22"/>
          <w:szCs w:val="22"/>
          <w:lang w:val="en-GB"/>
        </w:rPr>
        <w:t xml:space="preserve">object with little </w:t>
      </w:r>
      <w:r w:rsidR="00216580">
        <w:rPr>
          <w:rFonts w:cstheme="minorHAnsi"/>
          <w:color w:val="000000" w:themeColor="text1"/>
          <w:sz w:val="22"/>
          <w:szCs w:val="22"/>
          <w:lang w:val="en-GB"/>
        </w:rPr>
        <w:t>material</w:t>
      </w:r>
      <w:r w:rsidR="009C6419" w:rsidRPr="00052B01">
        <w:rPr>
          <w:rFonts w:cstheme="minorHAnsi"/>
          <w:color w:val="000000" w:themeColor="text1"/>
          <w:sz w:val="22"/>
          <w:szCs w:val="22"/>
          <w:lang w:val="en-GB"/>
        </w:rPr>
        <w:t xml:space="preserve"> power (e.g. a</w:t>
      </w:r>
      <w:r w:rsidR="00084B7D" w:rsidRPr="00052B01">
        <w:rPr>
          <w:rFonts w:cstheme="minorHAnsi"/>
          <w:color w:val="000000" w:themeColor="text1"/>
          <w:sz w:val="22"/>
          <w:szCs w:val="22"/>
          <w:lang w:val="en-GB"/>
        </w:rPr>
        <w:t xml:space="preserve"> document) will remain </w:t>
      </w:r>
      <w:r w:rsidR="00216580">
        <w:rPr>
          <w:rFonts w:cstheme="minorHAnsi"/>
          <w:color w:val="000000" w:themeColor="text1"/>
          <w:sz w:val="22"/>
          <w:szCs w:val="22"/>
          <w:lang w:val="en-GB"/>
        </w:rPr>
        <w:t xml:space="preserve">socially significant or </w:t>
      </w:r>
      <w:r w:rsidR="00084B7D" w:rsidRPr="00052B01">
        <w:rPr>
          <w:rFonts w:cstheme="minorHAnsi"/>
          <w:color w:val="000000" w:themeColor="text1"/>
          <w:sz w:val="22"/>
          <w:szCs w:val="22"/>
          <w:lang w:val="en-GB"/>
        </w:rPr>
        <w:t xml:space="preserve">visible. </w:t>
      </w:r>
      <w:r w:rsidR="00216580">
        <w:rPr>
          <w:rFonts w:cstheme="minorHAnsi"/>
          <w:color w:val="000000" w:themeColor="text1"/>
          <w:sz w:val="22"/>
          <w:szCs w:val="22"/>
          <w:lang w:val="en-GB"/>
        </w:rPr>
        <w:t xml:space="preserve">After </w:t>
      </w:r>
      <w:r w:rsidR="00443169" w:rsidRPr="00052B01">
        <w:rPr>
          <w:rFonts w:cstheme="minorHAnsi"/>
          <w:color w:val="000000" w:themeColor="text1"/>
          <w:sz w:val="22"/>
          <w:szCs w:val="22"/>
          <w:lang w:val="en-GB"/>
        </w:rPr>
        <w:t>re</w:t>
      </w:r>
      <w:r w:rsidR="00443169">
        <w:rPr>
          <w:rFonts w:cstheme="minorHAnsi"/>
          <w:color w:val="000000" w:themeColor="text1"/>
          <w:sz w:val="22"/>
          <w:szCs w:val="22"/>
          <w:lang w:val="en-GB"/>
        </w:rPr>
        <w:t>-</w:t>
      </w:r>
      <w:r w:rsidR="00443169" w:rsidRPr="00052B01">
        <w:rPr>
          <w:rFonts w:cstheme="minorHAnsi"/>
          <w:color w:val="000000" w:themeColor="text1"/>
          <w:sz w:val="22"/>
          <w:szCs w:val="22"/>
          <w:lang w:val="en-GB"/>
        </w:rPr>
        <w:t>contextualisation</w:t>
      </w:r>
      <w:r w:rsidR="00443169">
        <w:rPr>
          <w:rFonts w:cstheme="minorHAnsi"/>
          <w:color w:val="000000" w:themeColor="text1"/>
          <w:sz w:val="22"/>
          <w:szCs w:val="22"/>
          <w:lang w:val="en-GB"/>
        </w:rPr>
        <w:t xml:space="preserve"> </w:t>
      </w:r>
      <w:r w:rsidR="00216580">
        <w:rPr>
          <w:rFonts w:cstheme="minorHAnsi"/>
          <w:color w:val="000000" w:themeColor="text1"/>
          <w:sz w:val="22"/>
          <w:szCs w:val="22"/>
          <w:lang w:val="en-GB"/>
        </w:rPr>
        <w:t xml:space="preserve">the </w:t>
      </w:r>
      <w:r w:rsidR="00084B7D" w:rsidRPr="00052B01">
        <w:rPr>
          <w:rFonts w:cstheme="minorHAnsi"/>
          <w:color w:val="000000" w:themeColor="text1"/>
          <w:sz w:val="22"/>
          <w:szCs w:val="22"/>
          <w:lang w:val="en-GB"/>
        </w:rPr>
        <w:t xml:space="preserve">ability </w:t>
      </w:r>
      <w:r w:rsidR="00216580">
        <w:rPr>
          <w:rFonts w:cstheme="minorHAnsi"/>
          <w:color w:val="000000" w:themeColor="text1"/>
          <w:sz w:val="22"/>
          <w:szCs w:val="22"/>
          <w:lang w:val="en-GB"/>
        </w:rPr>
        <w:t xml:space="preserve">of the boundary object </w:t>
      </w:r>
      <w:r w:rsidR="00084B7D" w:rsidRPr="00052B01">
        <w:rPr>
          <w:rFonts w:cstheme="minorHAnsi"/>
          <w:color w:val="000000" w:themeColor="text1"/>
          <w:sz w:val="22"/>
          <w:szCs w:val="22"/>
          <w:lang w:val="en-GB"/>
        </w:rPr>
        <w:t>to create the networks necessary for collaboration may fade</w:t>
      </w:r>
      <w:r w:rsidR="009C6419" w:rsidRPr="00052B01">
        <w:rPr>
          <w:rFonts w:cstheme="minorHAnsi"/>
          <w:color w:val="000000" w:themeColor="text1"/>
          <w:sz w:val="22"/>
          <w:szCs w:val="22"/>
          <w:lang w:val="en-GB"/>
        </w:rPr>
        <w:t xml:space="preserve">. </w:t>
      </w:r>
      <w:r w:rsidR="00084B7D" w:rsidRPr="00052B01">
        <w:rPr>
          <w:rFonts w:cstheme="minorHAnsi"/>
          <w:color w:val="000000" w:themeColor="text1"/>
          <w:sz w:val="22"/>
          <w:szCs w:val="22"/>
          <w:lang w:val="en-GB"/>
        </w:rPr>
        <w:t>As such, the object’s ontological strength is dependent on its ability to engage actors, to establish a network</w:t>
      </w:r>
      <w:r w:rsidR="00AE7E17" w:rsidRPr="00052B01">
        <w:rPr>
          <w:rFonts w:cstheme="minorHAnsi"/>
          <w:color w:val="000000" w:themeColor="text1"/>
          <w:sz w:val="22"/>
          <w:szCs w:val="22"/>
          <w:lang w:val="en-GB"/>
        </w:rPr>
        <w:t>,</w:t>
      </w:r>
      <w:r w:rsidR="00084B7D" w:rsidRPr="00052B01">
        <w:rPr>
          <w:rFonts w:cstheme="minorHAnsi"/>
          <w:color w:val="000000" w:themeColor="text1"/>
          <w:sz w:val="22"/>
          <w:szCs w:val="22"/>
          <w:lang w:val="en-GB"/>
        </w:rPr>
        <w:t xml:space="preserve"> and to shape their practices.</w:t>
      </w:r>
    </w:p>
    <w:p w14:paraId="5A22B7FB" w14:textId="4EDDD8D0" w:rsidR="007461D6" w:rsidRPr="00052B01" w:rsidRDefault="002A0B94" w:rsidP="00A5490A">
      <w:pPr>
        <w:spacing w:after="240"/>
        <w:jc w:val="both"/>
        <w:outlineLvl w:val="0"/>
        <w:rPr>
          <w:rFonts w:cstheme="minorHAnsi"/>
          <w:b/>
          <w:color w:val="000000" w:themeColor="text1"/>
          <w:sz w:val="22"/>
          <w:szCs w:val="22"/>
          <w:lang w:val="en-GB"/>
        </w:rPr>
      </w:pPr>
      <w:r w:rsidRPr="00052B01">
        <w:rPr>
          <w:rFonts w:cstheme="minorHAnsi"/>
          <w:b/>
          <w:color w:val="000000" w:themeColor="text1"/>
          <w:sz w:val="22"/>
          <w:szCs w:val="22"/>
          <w:lang w:val="en-GB"/>
        </w:rPr>
        <w:t>Conclusion</w:t>
      </w:r>
    </w:p>
    <w:p w14:paraId="3DEA1D51" w14:textId="4E483D8F" w:rsidR="007C54FA" w:rsidRPr="00052B01" w:rsidRDefault="007C54FA" w:rsidP="00EF4F3A">
      <w:pPr>
        <w:spacing w:after="240"/>
        <w:jc w:val="both"/>
        <w:rPr>
          <w:rFonts w:cstheme="minorHAnsi"/>
          <w:color w:val="000000" w:themeColor="text1"/>
          <w:sz w:val="22"/>
          <w:szCs w:val="22"/>
          <w:lang w:val="en-GB"/>
        </w:rPr>
      </w:pPr>
      <w:r w:rsidRPr="00052B01">
        <w:rPr>
          <w:rFonts w:cstheme="minorHAnsi"/>
          <w:color w:val="000000" w:themeColor="text1"/>
          <w:sz w:val="22"/>
          <w:szCs w:val="22"/>
          <w:lang w:val="en-GB"/>
        </w:rPr>
        <w:t xml:space="preserve">This </w:t>
      </w:r>
      <w:r w:rsidR="00295728" w:rsidRPr="00052B01">
        <w:rPr>
          <w:rFonts w:cstheme="minorHAnsi"/>
          <w:color w:val="000000" w:themeColor="text1"/>
          <w:sz w:val="22"/>
          <w:szCs w:val="22"/>
          <w:lang w:val="en-GB"/>
        </w:rPr>
        <w:t>paper</w:t>
      </w:r>
      <w:r w:rsidRPr="00052B01">
        <w:rPr>
          <w:rFonts w:cstheme="minorHAnsi"/>
          <w:color w:val="000000" w:themeColor="text1"/>
          <w:sz w:val="22"/>
          <w:szCs w:val="22"/>
          <w:lang w:val="en-GB"/>
        </w:rPr>
        <w:t xml:space="preserve"> has a number of </w:t>
      </w:r>
      <w:r w:rsidR="00295728" w:rsidRPr="00052B01">
        <w:rPr>
          <w:rFonts w:cstheme="minorHAnsi"/>
          <w:color w:val="000000" w:themeColor="text1"/>
          <w:sz w:val="22"/>
          <w:szCs w:val="22"/>
          <w:lang w:val="en-GB"/>
        </w:rPr>
        <w:t>contributions</w:t>
      </w:r>
      <w:r w:rsidRPr="00052B01">
        <w:rPr>
          <w:rFonts w:cstheme="minorHAnsi"/>
          <w:color w:val="000000" w:themeColor="text1"/>
          <w:sz w:val="22"/>
          <w:szCs w:val="22"/>
          <w:lang w:val="en-GB"/>
        </w:rPr>
        <w:t xml:space="preserve">. First, by recreating the steps </w:t>
      </w:r>
      <w:r w:rsidR="00295728" w:rsidRPr="00052B01">
        <w:rPr>
          <w:rFonts w:cstheme="minorHAnsi"/>
          <w:color w:val="000000" w:themeColor="text1"/>
          <w:sz w:val="22"/>
          <w:szCs w:val="22"/>
          <w:lang w:val="en-GB"/>
        </w:rPr>
        <w:t>of</w:t>
      </w:r>
      <w:r w:rsidRPr="00052B01">
        <w:rPr>
          <w:rFonts w:cstheme="minorHAnsi"/>
          <w:color w:val="000000" w:themeColor="text1"/>
          <w:sz w:val="22"/>
          <w:szCs w:val="22"/>
          <w:lang w:val="en-GB"/>
        </w:rPr>
        <w:t xml:space="preserve"> </w:t>
      </w:r>
      <w:r w:rsidR="00765EB0" w:rsidRPr="00052B01">
        <w:rPr>
          <w:rFonts w:cstheme="minorHAnsi"/>
          <w:color w:val="000000" w:themeColor="text1"/>
          <w:sz w:val="22"/>
          <w:szCs w:val="22"/>
          <w:lang w:val="en-GB"/>
        </w:rPr>
        <w:t>collaborative object</w:t>
      </w:r>
      <w:r w:rsidRPr="00052B01">
        <w:rPr>
          <w:rFonts w:cstheme="minorHAnsi"/>
          <w:color w:val="000000" w:themeColor="text1"/>
          <w:sz w:val="22"/>
          <w:szCs w:val="22"/>
          <w:lang w:val="en-GB"/>
        </w:rPr>
        <w:t xml:space="preserve"> construction, such objects can be synthesised where they </w:t>
      </w:r>
      <w:r w:rsidR="00D74F5E" w:rsidRPr="00052B01">
        <w:rPr>
          <w:rFonts w:cstheme="minorHAnsi"/>
          <w:color w:val="000000" w:themeColor="text1"/>
          <w:sz w:val="22"/>
          <w:szCs w:val="22"/>
          <w:lang w:val="en-GB"/>
        </w:rPr>
        <w:t>not expected to occur naturally</w:t>
      </w:r>
      <w:r w:rsidRPr="00052B01">
        <w:rPr>
          <w:rFonts w:cstheme="minorHAnsi"/>
          <w:color w:val="000000" w:themeColor="text1"/>
          <w:sz w:val="22"/>
          <w:szCs w:val="22"/>
          <w:lang w:val="en-GB"/>
        </w:rPr>
        <w:t>. Collaboration might be significantly enhanced by the introduction of boundary objects when none emerge naturally</w:t>
      </w:r>
      <w:r w:rsidR="00F70120" w:rsidRPr="00052B01">
        <w:rPr>
          <w:rFonts w:cstheme="minorHAnsi"/>
          <w:color w:val="000000" w:themeColor="text1"/>
          <w:sz w:val="22"/>
          <w:szCs w:val="22"/>
          <w:lang w:val="en-GB"/>
        </w:rPr>
        <w:t>. Secondly</w:t>
      </w:r>
      <w:r w:rsidRPr="00052B01">
        <w:rPr>
          <w:rFonts w:cstheme="minorHAnsi"/>
          <w:color w:val="000000" w:themeColor="text1"/>
          <w:sz w:val="22"/>
          <w:szCs w:val="22"/>
          <w:lang w:val="en-GB"/>
        </w:rPr>
        <w:t xml:space="preserve">, we reinforce significant insight into how objects of collaboration are forged </w:t>
      </w:r>
      <w:r w:rsidR="00F92E3A" w:rsidRPr="00052B01">
        <w:rPr>
          <w:rFonts w:cstheme="minorHAnsi"/>
          <w:color w:val="000000" w:themeColor="text1"/>
          <w:sz w:val="22"/>
          <w:szCs w:val="22"/>
          <w:lang w:val="en-GB"/>
        </w:rPr>
        <w:t xml:space="preserve">through objects </w:t>
      </w:r>
      <w:r w:rsidRPr="00052B01">
        <w:rPr>
          <w:rFonts w:cstheme="minorHAnsi"/>
          <w:color w:val="000000" w:themeColor="text1"/>
          <w:sz w:val="22"/>
          <w:szCs w:val="22"/>
          <w:lang w:val="en-GB"/>
        </w:rPr>
        <w:t xml:space="preserve">in social and communicative spaces. </w:t>
      </w:r>
      <w:r w:rsidR="00F70120" w:rsidRPr="00052B01">
        <w:rPr>
          <w:rFonts w:cstheme="minorHAnsi"/>
          <w:color w:val="000000" w:themeColor="text1"/>
          <w:sz w:val="22"/>
          <w:szCs w:val="22"/>
          <w:lang w:val="en-GB"/>
        </w:rPr>
        <w:t>Third</w:t>
      </w:r>
      <w:r w:rsidRPr="00052B01">
        <w:rPr>
          <w:rFonts w:cstheme="minorHAnsi"/>
          <w:color w:val="000000" w:themeColor="text1"/>
          <w:sz w:val="22"/>
          <w:szCs w:val="22"/>
          <w:lang w:val="en-GB"/>
        </w:rPr>
        <w:t>, the finished plan partly seeks to identify where roles necessitate collaboration, and where groups have clear responsibility to facilitate ‘working alone together’ (</w:t>
      </w:r>
      <w:proofErr w:type="spellStart"/>
      <w:r w:rsidRPr="00052B01">
        <w:rPr>
          <w:rFonts w:cstheme="minorHAnsi"/>
          <w:color w:val="000000" w:themeColor="text1"/>
          <w:sz w:val="22"/>
          <w:szCs w:val="22"/>
          <w:lang w:val="en-GB"/>
        </w:rPr>
        <w:t>B</w:t>
      </w:r>
      <w:r w:rsidR="00A264E7" w:rsidRPr="00052B01">
        <w:rPr>
          <w:rFonts w:cstheme="minorHAnsi"/>
          <w:color w:val="000000" w:themeColor="text1"/>
          <w:sz w:val="22"/>
          <w:szCs w:val="22"/>
          <w:lang w:val="en-GB"/>
        </w:rPr>
        <w:t>ru</w:t>
      </w:r>
      <w:r w:rsidRPr="00052B01">
        <w:rPr>
          <w:rFonts w:cstheme="minorHAnsi"/>
          <w:color w:val="000000" w:themeColor="text1"/>
          <w:sz w:val="22"/>
          <w:szCs w:val="22"/>
          <w:lang w:val="en-GB"/>
        </w:rPr>
        <w:t>ns</w:t>
      </w:r>
      <w:proofErr w:type="spellEnd"/>
      <w:r w:rsidRPr="00052B01">
        <w:rPr>
          <w:rFonts w:cstheme="minorHAnsi"/>
          <w:color w:val="000000" w:themeColor="text1"/>
          <w:sz w:val="22"/>
          <w:szCs w:val="22"/>
          <w:lang w:val="en-GB"/>
        </w:rPr>
        <w:t>, 2012). Finally, the paper has also demonstrated the significance of context on a boundary object’s continued existence. The emergency plan is presented here is an example which is unable to persist through the movement between contexts (re</w:t>
      </w:r>
      <w:r w:rsidR="00443169">
        <w:rPr>
          <w:rFonts w:cstheme="minorHAnsi"/>
          <w:color w:val="000000" w:themeColor="text1"/>
          <w:sz w:val="22"/>
          <w:szCs w:val="22"/>
          <w:lang w:val="en-GB"/>
        </w:rPr>
        <w:t>-</w:t>
      </w:r>
      <w:r w:rsidRPr="00052B01">
        <w:rPr>
          <w:rFonts w:cstheme="minorHAnsi"/>
          <w:color w:val="000000" w:themeColor="text1"/>
          <w:sz w:val="22"/>
          <w:szCs w:val="22"/>
          <w:lang w:val="en-GB"/>
        </w:rPr>
        <w:t>contextualisation)</w:t>
      </w:r>
      <w:r w:rsidR="00F70120" w:rsidRPr="00052B01">
        <w:rPr>
          <w:rFonts w:cstheme="minorHAnsi"/>
          <w:color w:val="000000" w:themeColor="text1"/>
          <w:sz w:val="22"/>
          <w:szCs w:val="22"/>
          <w:lang w:val="en-GB"/>
        </w:rPr>
        <w:t>.</w:t>
      </w:r>
      <w:r w:rsidR="00F92E3A" w:rsidRPr="00052B01">
        <w:rPr>
          <w:rFonts w:cstheme="minorHAnsi"/>
          <w:color w:val="000000" w:themeColor="text1"/>
          <w:sz w:val="22"/>
          <w:szCs w:val="22"/>
          <w:lang w:val="en-GB"/>
        </w:rPr>
        <w:t xml:space="preserve"> W</w:t>
      </w:r>
      <w:r w:rsidRPr="00052B01">
        <w:rPr>
          <w:rFonts w:cstheme="minorHAnsi"/>
          <w:color w:val="000000" w:themeColor="text1"/>
          <w:sz w:val="22"/>
          <w:szCs w:val="22"/>
          <w:lang w:val="en-GB"/>
        </w:rPr>
        <w:t>here the object move</w:t>
      </w:r>
      <w:r w:rsidR="00F92E3A" w:rsidRPr="00052B01">
        <w:rPr>
          <w:rFonts w:cstheme="minorHAnsi"/>
          <w:color w:val="000000" w:themeColor="text1"/>
          <w:sz w:val="22"/>
          <w:szCs w:val="22"/>
          <w:lang w:val="en-GB"/>
        </w:rPr>
        <w:t>s from one context to another, t</w:t>
      </w:r>
      <w:r w:rsidRPr="00052B01">
        <w:rPr>
          <w:rFonts w:cstheme="minorHAnsi"/>
          <w:color w:val="000000" w:themeColor="text1"/>
          <w:sz w:val="22"/>
          <w:szCs w:val="22"/>
          <w:lang w:val="en-GB"/>
        </w:rPr>
        <w:t xml:space="preserve">he object’s connections </w:t>
      </w:r>
      <w:r w:rsidRPr="00052B01">
        <w:rPr>
          <w:rFonts w:cstheme="minorHAnsi"/>
          <w:color w:val="000000" w:themeColor="text1"/>
          <w:sz w:val="22"/>
          <w:szCs w:val="22"/>
          <w:lang w:val="en-GB"/>
        </w:rPr>
        <w:lastRenderedPageBreak/>
        <w:t xml:space="preserve">may be disrupted. </w:t>
      </w:r>
      <w:r w:rsidR="00F70120" w:rsidRPr="00052B01">
        <w:rPr>
          <w:rFonts w:cstheme="minorHAnsi"/>
          <w:color w:val="000000" w:themeColor="text1"/>
          <w:sz w:val="22"/>
          <w:szCs w:val="22"/>
          <w:lang w:val="en-GB"/>
        </w:rPr>
        <w:t>T</w:t>
      </w:r>
      <w:r w:rsidRPr="00052B01">
        <w:rPr>
          <w:rFonts w:cstheme="minorHAnsi"/>
          <w:color w:val="000000" w:themeColor="text1"/>
          <w:sz w:val="22"/>
          <w:szCs w:val="22"/>
          <w:lang w:val="en-GB"/>
        </w:rPr>
        <w:t xml:space="preserve">he object loses its ability to coordinate activity as those connections are disrupted and it ceases to be </w:t>
      </w:r>
      <w:r w:rsidR="00765EB0" w:rsidRPr="00052B01">
        <w:rPr>
          <w:rFonts w:cstheme="minorHAnsi"/>
          <w:color w:val="000000" w:themeColor="text1"/>
          <w:sz w:val="22"/>
          <w:szCs w:val="22"/>
          <w:lang w:val="en-GB"/>
        </w:rPr>
        <w:t>an object of collaboration</w:t>
      </w:r>
      <w:r w:rsidR="00F92E3A" w:rsidRPr="00052B01">
        <w:rPr>
          <w:rFonts w:cstheme="minorHAnsi"/>
          <w:color w:val="000000" w:themeColor="text1"/>
          <w:sz w:val="22"/>
          <w:szCs w:val="22"/>
          <w:lang w:val="en-GB"/>
        </w:rPr>
        <w:t>, and temporarily disappears.</w:t>
      </w:r>
      <w:r w:rsidRPr="00052B01">
        <w:rPr>
          <w:rFonts w:cstheme="minorHAnsi"/>
          <w:color w:val="000000" w:themeColor="text1"/>
          <w:sz w:val="22"/>
          <w:szCs w:val="22"/>
          <w:lang w:val="en-GB"/>
        </w:rPr>
        <w:t xml:space="preserve"> </w:t>
      </w:r>
    </w:p>
    <w:p w14:paraId="7C28CE0A" w14:textId="77777777" w:rsidR="000C3E13" w:rsidRPr="00052B01" w:rsidRDefault="000C3E13" w:rsidP="00EF4F3A">
      <w:pPr>
        <w:spacing w:after="240"/>
        <w:jc w:val="both"/>
        <w:rPr>
          <w:rFonts w:cstheme="minorHAnsi"/>
          <w:b/>
          <w:color w:val="000000" w:themeColor="text1"/>
          <w:sz w:val="22"/>
          <w:szCs w:val="22"/>
          <w:lang w:val="en-GB"/>
        </w:rPr>
      </w:pPr>
      <w:r w:rsidRPr="00052B01">
        <w:rPr>
          <w:rFonts w:cstheme="minorHAnsi"/>
          <w:b/>
          <w:color w:val="000000" w:themeColor="text1"/>
          <w:sz w:val="22"/>
          <w:szCs w:val="22"/>
          <w:lang w:val="en-GB"/>
        </w:rPr>
        <w:br w:type="page"/>
      </w:r>
    </w:p>
    <w:p w14:paraId="2F3A230D" w14:textId="11E43DF0" w:rsidR="007461D6" w:rsidRPr="00052B01" w:rsidRDefault="00E80C09" w:rsidP="00A5490A">
      <w:pPr>
        <w:spacing w:after="240"/>
        <w:jc w:val="both"/>
        <w:outlineLvl w:val="0"/>
        <w:rPr>
          <w:rFonts w:cstheme="minorHAnsi"/>
          <w:b/>
          <w:color w:val="000000" w:themeColor="text1"/>
          <w:sz w:val="22"/>
          <w:szCs w:val="22"/>
          <w:lang w:val="en-GB"/>
        </w:rPr>
      </w:pPr>
      <w:r w:rsidRPr="00052B01">
        <w:rPr>
          <w:rFonts w:cstheme="minorHAnsi"/>
          <w:b/>
          <w:color w:val="000000" w:themeColor="text1"/>
          <w:sz w:val="22"/>
          <w:szCs w:val="22"/>
          <w:lang w:val="en-GB"/>
        </w:rPr>
        <w:lastRenderedPageBreak/>
        <w:t>References</w:t>
      </w:r>
    </w:p>
    <w:p w14:paraId="57124B63" w14:textId="77777777" w:rsidR="000B3D9C" w:rsidRPr="00EB6CCF" w:rsidRDefault="000B3D9C" w:rsidP="00EB6CCF">
      <w:pPr>
        <w:widowControl w:val="0"/>
        <w:autoSpaceDE w:val="0"/>
        <w:autoSpaceDN w:val="0"/>
        <w:adjustRightInd w:val="0"/>
        <w:spacing w:after="120"/>
        <w:jc w:val="both"/>
        <w:rPr>
          <w:rFonts w:cs="Times New Roman"/>
          <w:color w:val="000000" w:themeColor="text1"/>
          <w:sz w:val="22"/>
          <w:szCs w:val="22"/>
        </w:rPr>
      </w:pPr>
      <w:proofErr w:type="spellStart"/>
      <w:r w:rsidRPr="00EB6CCF">
        <w:rPr>
          <w:rFonts w:cs="Times New Roman"/>
          <w:color w:val="000000" w:themeColor="text1"/>
          <w:sz w:val="22"/>
          <w:szCs w:val="22"/>
        </w:rPr>
        <w:t>Bechky</w:t>
      </w:r>
      <w:proofErr w:type="spellEnd"/>
      <w:r w:rsidRPr="00EB6CCF">
        <w:rPr>
          <w:rFonts w:cs="Times New Roman"/>
          <w:color w:val="000000" w:themeColor="text1"/>
          <w:sz w:val="22"/>
          <w:szCs w:val="22"/>
        </w:rPr>
        <w:t xml:space="preserve">, B. (2003a). Object lessons: Workplace artefacts as representations of occupational jurisdiction. </w:t>
      </w:r>
      <w:r w:rsidRPr="00EB6CCF">
        <w:rPr>
          <w:rFonts w:cs="Times New Roman"/>
          <w:i/>
          <w:iCs/>
          <w:color w:val="000000" w:themeColor="text1"/>
          <w:sz w:val="22"/>
          <w:szCs w:val="22"/>
        </w:rPr>
        <w:t>American Journal of Sociology, 109</w:t>
      </w:r>
      <w:r w:rsidRPr="00EB6CCF">
        <w:rPr>
          <w:rFonts w:cs="Times New Roman"/>
          <w:color w:val="000000" w:themeColor="text1"/>
          <w:sz w:val="22"/>
          <w:szCs w:val="22"/>
        </w:rPr>
        <w:t xml:space="preserve">(3), 720-752. </w:t>
      </w:r>
    </w:p>
    <w:p w14:paraId="41A7F770" w14:textId="5A6C3AA5" w:rsidR="00147282" w:rsidRPr="00EB6CCF" w:rsidRDefault="000B3D9C" w:rsidP="00EB6CCF">
      <w:pPr>
        <w:autoSpaceDE w:val="0"/>
        <w:autoSpaceDN w:val="0"/>
        <w:adjustRightInd w:val="0"/>
        <w:spacing w:after="120"/>
        <w:rPr>
          <w:rFonts w:cs="Times New Roman"/>
          <w:color w:val="000000" w:themeColor="text1"/>
          <w:sz w:val="22"/>
          <w:szCs w:val="22"/>
          <w:lang w:val="en-GB"/>
        </w:rPr>
      </w:pPr>
      <w:proofErr w:type="spellStart"/>
      <w:r w:rsidRPr="00EB6CCF">
        <w:rPr>
          <w:rFonts w:cs="Times New Roman"/>
          <w:color w:val="000000" w:themeColor="text1"/>
          <w:sz w:val="22"/>
          <w:szCs w:val="22"/>
          <w:lang w:val="en-GB"/>
        </w:rPr>
        <w:t>Bechky</w:t>
      </w:r>
      <w:proofErr w:type="spellEnd"/>
      <w:r w:rsidRPr="00EB6CCF">
        <w:rPr>
          <w:rFonts w:cs="Times New Roman"/>
          <w:color w:val="000000" w:themeColor="text1"/>
          <w:sz w:val="22"/>
          <w:szCs w:val="22"/>
          <w:lang w:val="en-GB"/>
        </w:rPr>
        <w:t xml:space="preserve">, B. (2003b). Sharing meaning across occupational communities: The transformation of understanding on a production floor. </w:t>
      </w:r>
      <w:r w:rsidRPr="00EB6CCF">
        <w:rPr>
          <w:rFonts w:cs="Times New Roman"/>
          <w:i/>
          <w:iCs/>
          <w:color w:val="000000" w:themeColor="text1"/>
          <w:sz w:val="22"/>
          <w:szCs w:val="22"/>
          <w:lang w:val="en-GB"/>
        </w:rPr>
        <w:t>Organization Science, 14</w:t>
      </w:r>
      <w:r w:rsidRPr="00EB6CCF">
        <w:rPr>
          <w:rFonts w:cs="Times New Roman"/>
          <w:color w:val="000000" w:themeColor="text1"/>
          <w:sz w:val="22"/>
          <w:szCs w:val="22"/>
          <w:lang w:val="en-GB"/>
        </w:rPr>
        <w:t>(3), 312-330.</w:t>
      </w:r>
    </w:p>
    <w:p w14:paraId="666E49CC" w14:textId="77777777" w:rsidR="000B3D9C" w:rsidRPr="00EB6CCF" w:rsidRDefault="000B3D9C" w:rsidP="00EB6CCF">
      <w:pPr>
        <w:widowControl w:val="0"/>
        <w:autoSpaceDE w:val="0"/>
        <w:autoSpaceDN w:val="0"/>
        <w:adjustRightInd w:val="0"/>
        <w:spacing w:after="120"/>
        <w:jc w:val="both"/>
        <w:rPr>
          <w:rFonts w:cs="Times New Roman"/>
          <w:color w:val="000000" w:themeColor="text1"/>
          <w:sz w:val="22"/>
          <w:szCs w:val="22"/>
        </w:rPr>
      </w:pPr>
      <w:proofErr w:type="spellStart"/>
      <w:r w:rsidRPr="00EB6CCF">
        <w:rPr>
          <w:rFonts w:cs="Times New Roman"/>
          <w:color w:val="000000" w:themeColor="text1"/>
          <w:sz w:val="22"/>
          <w:szCs w:val="22"/>
        </w:rPr>
        <w:t>Bruns</w:t>
      </w:r>
      <w:proofErr w:type="spellEnd"/>
      <w:r w:rsidRPr="00EB6CCF">
        <w:rPr>
          <w:rFonts w:cs="Times New Roman"/>
          <w:color w:val="000000" w:themeColor="text1"/>
          <w:sz w:val="22"/>
          <w:szCs w:val="22"/>
        </w:rPr>
        <w:t>, H. (2012) Working Alone Together: Coordination in Collaboration across Domains of Expertise, Academy of Management Journal, 56 (1), 62-83.</w:t>
      </w:r>
    </w:p>
    <w:p w14:paraId="0D783747" w14:textId="77777777" w:rsidR="00C573A3" w:rsidRPr="00EB6CCF" w:rsidRDefault="00C573A3" w:rsidP="00EB6CCF">
      <w:pPr>
        <w:pStyle w:val="NormalWeb"/>
        <w:spacing w:before="0" w:beforeAutospacing="0" w:after="120" w:afterAutospacing="0"/>
        <w:rPr>
          <w:rFonts w:asciiTheme="minorHAnsi" w:hAnsiTheme="minorHAnsi"/>
          <w:sz w:val="22"/>
          <w:szCs w:val="22"/>
        </w:rPr>
      </w:pPr>
      <w:proofErr w:type="spellStart"/>
      <w:r w:rsidRPr="00EB6CCF">
        <w:rPr>
          <w:rFonts w:asciiTheme="minorHAnsi" w:hAnsiTheme="minorHAnsi"/>
          <w:sz w:val="22"/>
          <w:szCs w:val="22"/>
        </w:rPr>
        <w:t>Callon</w:t>
      </w:r>
      <w:proofErr w:type="spellEnd"/>
      <w:r w:rsidRPr="00EB6CCF">
        <w:rPr>
          <w:rFonts w:asciiTheme="minorHAnsi" w:hAnsiTheme="minorHAnsi"/>
          <w:sz w:val="22"/>
          <w:szCs w:val="22"/>
        </w:rPr>
        <w:t xml:space="preserve">, M. (1986). Some Elements of a Sociology of Translation: Domestication of the Scallops and the Fisherman of St. </w:t>
      </w:r>
      <w:proofErr w:type="spellStart"/>
      <w:r w:rsidRPr="00EB6CCF">
        <w:rPr>
          <w:rFonts w:asciiTheme="minorHAnsi" w:hAnsiTheme="minorHAnsi"/>
          <w:sz w:val="22"/>
          <w:szCs w:val="22"/>
        </w:rPr>
        <w:t>Brieuc</w:t>
      </w:r>
      <w:proofErr w:type="spellEnd"/>
      <w:r w:rsidRPr="00EB6CCF">
        <w:rPr>
          <w:rFonts w:asciiTheme="minorHAnsi" w:hAnsiTheme="minorHAnsi"/>
          <w:sz w:val="22"/>
          <w:szCs w:val="22"/>
        </w:rPr>
        <w:t xml:space="preserve"> Bay. In Law, J. (1986) Power, Action and Belief: A New Sociology of Knowledge? </w:t>
      </w:r>
      <w:r w:rsidRPr="00EB6CCF">
        <w:rPr>
          <w:rFonts w:asciiTheme="minorHAnsi" w:hAnsiTheme="minorHAnsi"/>
          <w:i/>
          <w:sz w:val="22"/>
          <w:szCs w:val="22"/>
        </w:rPr>
        <w:t xml:space="preserve">Sociological Review Monograph, </w:t>
      </w:r>
      <w:r w:rsidRPr="00EB6CCF">
        <w:rPr>
          <w:rFonts w:asciiTheme="minorHAnsi" w:hAnsiTheme="minorHAnsi"/>
          <w:sz w:val="22"/>
          <w:szCs w:val="22"/>
        </w:rPr>
        <w:t>32.</w:t>
      </w:r>
    </w:p>
    <w:p w14:paraId="366E3265" w14:textId="392F2727" w:rsidR="00EB6CCF" w:rsidRPr="00EB6CCF" w:rsidRDefault="00EB6CCF" w:rsidP="00EB6CCF">
      <w:pPr>
        <w:spacing w:after="120"/>
        <w:rPr>
          <w:rFonts w:cs="Times New Roman"/>
          <w:color w:val="000000"/>
          <w:sz w:val="22"/>
          <w:szCs w:val="22"/>
          <w:lang w:val="en-GB" w:eastAsia="en-GB"/>
        </w:rPr>
      </w:pPr>
      <w:proofErr w:type="spellStart"/>
      <w:r w:rsidRPr="00EB6CCF">
        <w:rPr>
          <w:rFonts w:cs="Times New Roman"/>
          <w:color w:val="000000"/>
          <w:sz w:val="22"/>
          <w:szCs w:val="22"/>
          <w:lang w:val="en-GB" w:eastAsia="en-GB"/>
        </w:rPr>
        <w:t>Callon</w:t>
      </w:r>
      <w:proofErr w:type="spellEnd"/>
      <w:r w:rsidRPr="00EB6CCF">
        <w:rPr>
          <w:rFonts w:cs="Times New Roman"/>
          <w:color w:val="000000"/>
          <w:sz w:val="22"/>
          <w:szCs w:val="22"/>
          <w:lang w:val="en-GB" w:eastAsia="en-GB"/>
        </w:rPr>
        <w:t>, M. (2002). Writing and (Re)writing Devices as Tools for Mana</w:t>
      </w:r>
      <w:r>
        <w:rPr>
          <w:rFonts w:cs="Times New Roman"/>
          <w:color w:val="000000"/>
          <w:sz w:val="22"/>
          <w:szCs w:val="22"/>
          <w:lang w:val="en-GB" w:eastAsia="en-GB"/>
        </w:rPr>
        <w:t xml:space="preserve">ging Complexity. In J. Law &amp; A. </w:t>
      </w:r>
      <w:proofErr w:type="spellStart"/>
      <w:r w:rsidRPr="00EB6CCF">
        <w:rPr>
          <w:rFonts w:cs="Times New Roman"/>
          <w:color w:val="000000"/>
          <w:sz w:val="22"/>
          <w:szCs w:val="22"/>
          <w:lang w:val="en-GB" w:eastAsia="en-GB"/>
        </w:rPr>
        <w:t>Mol</w:t>
      </w:r>
      <w:proofErr w:type="spellEnd"/>
      <w:r w:rsidRPr="00EB6CCF">
        <w:rPr>
          <w:rFonts w:cs="Times New Roman"/>
          <w:color w:val="000000"/>
          <w:sz w:val="22"/>
          <w:szCs w:val="22"/>
          <w:lang w:val="en-GB" w:eastAsia="en-GB"/>
        </w:rPr>
        <w:t xml:space="preserve"> (Eds.),</w:t>
      </w:r>
      <w:r w:rsidRPr="00EB6CCF">
        <w:rPr>
          <w:rFonts w:cs="Times New Roman"/>
          <w:i/>
          <w:iCs/>
          <w:color w:val="000000"/>
          <w:sz w:val="22"/>
          <w:szCs w:val="22"/>
          <w:lang w:val="en-GB" w:eastAsia="en-GB"/>
        </w:rPr>
        <w:t>Complexities: Social Studies of Knowledge Practices</w:t>
      </w:r>
      <w:r w:rsidRPr="00EB6CCF">
        <w:rPr>
          <w:rFonts w:cs="Times New Roman"/>
          <w:color w:val="000000"/>
          <w:sz w:val="22"/>
          <w:szCs w:val="22"/>
          <w:lang w:val="en-GB" w:eastAsia="en-GB"/>
        </w:rPr>
        <w:t> (pp. 191-217). Durham, NC: Duke University Press.</w:t>
      </w:r>
    </w:p>
    <w:p w14:paraId="336FAA35" w14:textId="0137202D" w:rsidR="00EB6CCF" w:rsidRPr="00EB6CCF" w:rsidRDefault="00EB6CCF" w:rsidP="00EB6CCF">
      <w:pPr>
        <w:spacing w:after="120"/>
        <w:ind w:left="720" w:hanging="720"/>
        <w:rPr>
          <w:rFonts w:cs="Times New Roman"/>
          <w:color w:val="000000"/>
          <w:sz w:val="22"/>
          <w:szCs w:val="22"/>
          <w:lang w:val="en-GB" w:eastAsia="en-GB"/>
        </w:rPr>
      </w:pPr>
      <w:proofErr w:type="spellStart"/>
      <w:r w:rsidRPr="00EB6CCF">
        <w:rPr>
          <w:rFonts w:cs="Times New Roman"/>
          <w:color w:val="000000"/>
          <w:sz w:val="22"/>
          <w:szCs w:val="22"/>
          <w:lang w:val="en-GB" w:eastAsia="en-GB"/>
        </w:rPr>
        <w:t>Callon</w:t>
      </w:r>
      <w:proofErr w:type="spellEnd"/>
      <w:r w:rsidRPr="00EB6CCF">
        <w:rPr>
          <w:rFonts w:cs="Times New Roman"/>
          <w:color w:val="000000"/>
          <w:sz w:val="22"/>
          <w:szCs w:val="22"/>
          <w:lang w:val="en-GB" w:eastAsia="en-GB"/>
        </w:rPr>
        <w:t xml:space="preserve">, M., &amp; </w:t>
      </w:r>
      <w:proofErr w:type="spellStart"/>
      <w:r w:rsidRPr="00EB6CCF">
        <w:rPr>
          <w:rFonts w:cs="Times New Roman"/>
          <w:color w:val="000000"/>
          <w:sz w:val="22"/>
          <w:szCs w:val="22"/>
          <w:lang w:val="en-GB" w:eastAsia="en-GB"/>
        </w:rPr>
        <w:t>Muniesa</w:t>
      </w:r>
      <w:proofErr w:type="spellEnd"/>
      <w:r w:rsidRPr="00EB6CCF">
        <w:rPr>
          <w:rFonts w:cs="Times New Roman"/>
          <w:color w:val="000000"/>
          <w:sz w:val="22"/>
          <w:szCs w:val="22"/>
          <w:lang w:val="en-GB" w:eastAsia="en-GB"/>
        </w:rPr>
        <w:t>, F. (2005). Peripheral Vision. </w:t>
      </w:r>
      <w:r w:rsidRPr="00EB6CCF">
        <w:rPr>
          <w:rFonts w:cs="Times New Roman"/>
          <w:i/>
          <w:iCs/>
          <w:color w:val="000000"/>
          <w:sz w:val="22"/>
          <w:szCs w:val="22"/>
          <w:lang w:val="en-GB" w:eastAsia="en-GB"/>
        </w:rPr>
        <w:t>Organization Studies, 26</w:t>
      </w:r>
      <w:r w:rsidRPr="00EB6CCF">
        <w:rPr>
          <w:rFonts w:cs="Times New Roman"/>
          <w:color w:val="000000"/>
          <w:sz w:val="22"/>
          <w:szCs w:val="22"/>
          <w:lang w:val="en-GB" w:eastAsia="en-GB"/>
        </w:rPr>
        <w:t>(8), 1229-1250.</w:t>
      </w:r>
    </w:p>
    <w:p w14:paraId="3011F658" w14:textId="77777777" w:rsidR="000B3D9C" w:rsidRPr="00EB6CCF" w:rsidRDefault="000B3D9C" w:rsidP="00EB6CCF">
      <w:pPr>
        <w:widowControl w:val="0"/>
        <w:autoSpaceDE w:val="0"/>
        <w:autoSpaceDN w:val="0"/>
        <w:adjustRightInd w:val="0"/>
        <w:spacing w:after="120"/>
        <w:jc w:val="both"/>
        <w:rPr>
          <w:rFonts w:cs="Times New Roman"/>
          <w:color w:val="000000" w:themeColor="text1"/>
          <w:sz w:val="22"/>
          <w:szCs w:val="22"/>
        </w:rPr>
      </w:pPr>
      <w:proofErr w:type="spellStart"/>
      <w:r w:rsidRPr="00EB6CCF">
        <w:rPr>
          <w:rFonts w:cs="Times New Roman"/>
          <w:color w:val="000000" w:themeColor="text1"/>
          <w:sz w:val="22"/>
          <w:szCs w:val="22"/>
        </w:rPr>
        <w:t>Carlile</w:t>
      </w:r>
      <w:proofErr w:type="spellEnd"/>
      <w:r w:rsidRPr="00EB6CCF">
        <w:rPr>
          <w:rFonts w:cs="Times New Roman"/>
          <w:color w:val="000000" w:themeColor="text1"/>
          <w:sz w:val="22"/>
          <w:szCs w:val="22"/>
        </w:rPr>
        <w:t xml:space="preserve">, P., R. (2002). A pragmatic view of knowledge and boundaries: Boundary objects in new product development. </w:t>
      </w:r>
      <w:r w:rsidRPr="00EB6CCF">
        <w:rPr>
          <w:rFonts w:cs="Times New Roman"/>
          <w:i/>
          <w:iCs/>
          <w:color w:val="000000" w:themeColor="text1"/>
          <w:sz w:val="22"/>
          <w:szCs w:val="22"/>
        </w:rPr>
        <w:t>Organization Science, 13</w:t>
      </w:r>
      <w:r w:rsidRPr="00EB6CCF">
        <w:rPr>
          <w:rFonts w:cs="Times New Roman"/>
          <w:color w:val="000000" w:themeColor="text1"/>
          <w:sz w:val="22"/>
          <w:szCs w:val="22"/>
        </w:rPr>
        <w:t xml:space="preserve">(4), 442-455. </w:t>
      </w:r>
    </w:p>
    <w:p w14:paraId="3C2462A3" w14:textId="77777777" w:rsidR="000B3D9C" w:rsidRPr="00EB6CCF" w:rsidRDefault="000B3D9C" w:rsidP="00EB6CCF">
      <w:pPr>
        <w:autoSpaceDE w:val="0"/>
        <w:autoSpaceDN w:val="0"/>
        <w:adjustRightInd w:val="0"/>
        <w:spacing w:after="120"/>
        <w:rPr>
          <w:rFonts w:cs="Times New Roman"/>
          <w:color w:val="000000" w:themeColor="text1"/>
          <w:sz w:val="22"/>
          <w:szCs w:val="22"/>
        </w:rPr>
      </w:pPr>
      <w:proofErr w:type="spellStart"/>
      <w:r w:rsidRPr="00EB6CCF">
        <w:rPr>
          <w:rFonts w:cs="Times New Roman"/>
          <w:color w:val="000000" w:themeColor="text1"/>
          <w:sz w:val="22"/>
          <w:szCs w:val="22"/>
          <w:lang w:val="en-GB"/>
        </w:rPr>
        <w:t>Carlile</w:t>
      </w:r>
      <w:proofErr w:type="spellEnd"/>
      <w:r w:rsidRPr="00EB6CCF">
        <w:rPr>
          <w:rFonts w:cs="Times New Roman"/>
          <w:color w:val="000000" w:themeColor="text1"/>
          <w:sz w:val="22"/>
          <w:szCs w:val="22"/>
          <w:lang w:val="en-GB"/>
        </w:rPr>
        <w:t xml:space="preserve">, P., R. (2004). Transferring, translating and transforming: An integrative framework for managing knowledge across boundaries. </w:t>
      </w:r>
      <w:r w:rsidRPr="00EB6CCF">
        <w:rPr>
          <w:rFonts w:cs="Times New Roman"/>
          <w:i/>
          <w:iCs/>
          <w:color w:val="000000" w:themeColor="text1"/>
          <w:sz w:val="22"/>
          <w:szCs w:val="22"/>
          <w:lang w:val="en-GB"/>
        </w:rPr>
        <w:t>Organization Science, 15</w:t>
      </w:r>
      <w:r w:rsidRPr="00EB6CCF">
        <w:rPr>
          <w:rFonts w:cs="Times New Roman"/>
          <w:color w:val="000000" w:themeColor="text1"/>
          <w:sz w:val="22"/>
          <w:szCs w:val="22"/>
          <w:lang w:val="en-GB"/>
        </w:rPr>
        <w:t>(5), 555-568.</w:t>
      </w:r>
    </w:p>
    <w:p w14:paraId="5AE8EACB" w14:textId="77777777" w:rsidR="000B3D9C" w:rsidRPr="00EB6CCF" w:rsidRDefault="000B3D9C" w:rsidP="00EB6CCF">
      <w:pPr>
        <w:pStyle w:val="NormalWeb"/>
        <w:spacing w:before="0" w:beforeAutospacing="0" w:after="120" w:afterAutospacing="0"/>
        <w:rPr>
          <w:rFonts w:asciiTheme="minorHAnsi" w:hAnsiTheme="minorHAnsi"/>
          <w:color w:val="000000" w:themeColor="text1"/>
          <w:sz w:val="22"/>
          <w:szCs w:val="22"/>
        </w:rPr>
      </w:pPr>
      <w:r w:rsidRPr="00EB6CCF">
        <w:rPr>
          <w:rFonts w:asciiTheme="minorHAnsi" w:hAnsiTheme="minorHAnsi"/>
          <w:color w:val="000000" w:themeColor="text1"/>
          <w:sz w:val="22"/>
          <w:szCs w:val="22"/>
        </w:rPr>
        <w:t xml:space="preserve">Civil Contingencies Act 2004 (UK), Chapter 36. Available from </w:t>
      </w:r>
      <w:hyperlink r:id="rId8" w:history="1">
        <w:r w:rsidRPr="00EB6CCF">
          <w:rPr>
            <w:rStyle w:val="Hyperlink"/>
            <w:rFonts w:asciiTheme="minorHAnsi" w:hAnsiTheme="minorHAnsi"/>
            <w:color w:val="000000" w:themeColor="text1"/>
            <w:sz w:val="22"/>
            <w:szCs w:val="22"/>
          </w:rPr>
          <w:t>http://www.legislation.gov.uk/ukpga/2004/36/pdfs/ukpga_20040036_en.pdf Last accessed 23/11/15</w:t>
        </w:r>
      </w:hyperlink>
      <w:r w:rsidRPr="00EB6CCF">
        <w:rPr>
          <w:rFonts w:asciiTheme="minorHAnsi" w:hAnsiTheme="minorHAnsi"/>
          <w:color w:val="000000" w:themeColor="text1"/>
          <w:sz w:val="22"/>
          <w:szCs w:val="22"/>
        </w:rPr>
        <w:t>.</w:t>
      </w:r>
    </w:p>
    <w:p w14:paraId="79D87120" w14:textId="5B236655" w:rsidR="00052B01" w:rsidRPr="00EB6CCF" w:rsidRDefault="00052B01" w:rsidP="00EB6CCF">
      <w:pPr>
        <w:pStyle w:val="NormalWeb"/>
        <w:spacing w:before="0" w:beforeAutospacing="0" w:after="120" w:afterAutospacing="0"/>
        <w:rPr>
          <w:rFonts w:asciiTheme="minorHAnsi" w:hAnsiTheme="minorHAnsi" w:cs="Helvetica"/>
          <w:sz w:val="22"/>
          <w:szCs w:val="22"/>
        </w:rPr>
      </w:pPr>
      <w:proofErr w:type="spellStart"/>
      <w:r w:rsidRPr="00EB6CCF">
        <w:rPr>
          <w:rFonts w:asciiTheme="minorHAnsi" w:hAnsiTheme="minorHAnsi" w:cs="Helvetica"/>
          <w:sz w:val="22"/>
          <w:szCs w:val="22"/>
        </w:rPr>
        <w:t>Duymedjian</w:t>
      </w:r>
      <w:proofErr w:type="spellEnd"/>
      <w:r w:rsidRPr="00EB6CCF">
        <w:rPr>
          <w:rFonts w:asciiTheme="minorHAnsi" w:hAnsiTheme="minorHAnsi" w:cs="Helvetica"/>
          <w:sz w:val="22"/>
          <w:szCs w:val="22"/>
        </w:rPr>
        <w:t xml:space="preserve">, R. and </w:t>
      </w:r>
      <w:proofErr w:type="spellStart"/>
      <w:r w:rsidRPr="00EB6CCF">
        <w:rPr>
          <w:rFonts w:asciiTheme="minorHAnsi" w:hAnsiTheme="minorHAnsi" w:cs="Helvetica"/>
          <w:sz w:val="22"/>
          <w:szCs w:val="22"/>
        </w:rPr>
        <w:t>Rüling</w:t>
      </w:r>
      <w:proofErr w:type="spellEnd"/>
      <w:r w:rsidRPr="00EB6CCF">
        <w:rPr>
          <w:rFonts w:asciiTheme="minorHAnsi" w:hAnsiTheme="minorHAnsi" w:cs="Helvetica"/>
          <w:sz w:val="22"/>
          <w:szCs w:val="22"/>
        </w:rPr>
        <w:t xml:space="preserve">, C. (2010) Towards a Foundation of Bricolage in Organization and Management Theory, </w:t>
      </w:r>
      <w:r w:rsidRPr="00EB6CCF">
        <w:rPr>
          <w:rFonts w:asciiTheme="minorHAnsi" w:hAnsiTheme="minorHAnsi" w:cs="Helvetica"/>
          <w:i/>
          <w:sz w:val="22"/>
          <w:szCs w:val="22"/>
        </w:rPr>
        <w:t xml:space="preserve">Organization Studies, </w:t>
      </w:r>
      <w:r w:rsidRPr="00EB6CCF">
        <w:rPr>
          <w:rFonts w:asciiTheme="minorHAnsi" w:hAnsiTheme="minorHAnsi" w:cs="Helvetica"/>
          <w:sz w:val="22"/>
          <w:szCs w:val="22"/>
        </w:rPr>
        <w:t>31, 133.</w:t>
      </w:r>
    </w:p>
    <w:p w14:paraId="3ADA1AE4" w14:textId="6F65A18E" w:rsidR="00EB6CCF" w:rsidRPr="00EB6CCF" w:rsidRDefault="00EB6CCF" w:rsidP="00EB6CCF">
      <w:pPr>
        <w:spacing w:after="120"/>
        <w:rPr>
          <w:rFonts w:eastAsia="Times New Roman" w:cs="Times New Roman"/>
          <w:sz w:val="22"/>
          <w:szCs w:val="22"/>
          <w:lang w:val="en-GB" w:eastAsia="en-GB"/>
        </w:rPr>
      </w:pPr>
      <w:proofErr w:type="spellStart"/>
      <w:r w:rsidRPr="00EB6CCF">
        <w:rPr>
          <w:rFonts w:eastAsia="Times New Roman" w:cs="Times New Roman"/>
          <w:color w:val="000000"/>
          <w:sz w:val="22"/>
          <w:szCs w:val="22"/>
          <w:lang w:val="en-GB" w:eastAsia="en-GB"/>
        </w:rPr>
        <w:t>Ewenstein</w:t>
      </w:r>
      <w:proofErr w:type="spellEnd"/>
      <w:r w:rsidRPr="00EB6CCF">
        <w:rPr>
          <w:rFonts w:eastAsia="Times New Roman" w:cs="Times New Roman"/>
          <w:color w:val="000000"/>
          <w:sz w:val="22"/>
          <w:szCs w:val="22"/>
          <w:lang w:val="en-GB" w:eastAsia="en-GB"/>
        </w:rPr>
        <w:t>, B., &amp; Whyte, J. (2005). </w:t>
      </w:r>
      <w:r w:rsidRPr="00EB6CCF">
        <w:rPr>
          <w:rFonts w:eastAsia="Times New Roman" w:cs="Times New Roman"/>
          <w:i/>
          <w:iCs/>
          <w:color w:val="000000"/>
          <w:sz w:val="22"/>
          <w:szCs w:val="22"/>
          <w:lang w:val="en-GB" w:eastAsia="en-GB"/>
        </w:rPr>
        <w:t>Knowledge practices in design: The role of visual representations as 'epistemic objects'.</w:t>
      </w:r>
      <w:r w:rsidRPr="00EB6CCF">
        <w:rPr>
          <w:rFonts w:eastAsia="Times New Roman" w:cs="Times New Roman"/>
          <w:color w:val="000000"/>
          <w:sz w:val="22"/>
          <w:szCs w:val="22"/>
          <w:lang w:val="en-GB" w:eastAsia="en-GB"/>
        </w:rPr>
        <w:t xml:space="preserve"> Paper presented at the </w:t>
      </w:r>
      <w:proofErr w:type="spellStart"/>
      <w:r w:rsidRPr="00EB6CCF">
        <w:rPr>
          <w:rFonts w:eastAsia="Times New Roman" w:cs="Times New Roman"/>
          <w:color w:val="000000"/>
          <w:sz w:val="22"/>
          <w:szCs w:val="22"/>
          <w:lang w:val="en-GB" w:eastAsia="en-GB"/>
        </w:rPr>
        <w:t>Colloquim</w:t>
      </w:r>
      <w:proofErr w:type="spellEnd"/>
      <w:r w:rsidRPr="00EB6CCF">
        <w:rPr>
          <w:rFonts w:eastAsia="Times New Roman" w:cs="Times New Roman"/>
          <w:color w:val="000000"/>
          <w:sz w:val="22"/>
          <w:szCs w:val="22"/>
          <w:lang w:val="en-GB" w:eastAsia="en-GB"/>
        </w:rPr>
        <w:t xml:space="preserve"> of Euro</w:t>
      </w:r>
    </w:p>
    <w:p w14:paraId="2947F01F" w14:textId="77777777" w:rsidR="00A63665" w:rsidRDefault="00A63665" w:rsidP="00EB6CCF">
      <w:pPr>
        <w:pStyle w:val="NormalWeb"/>
        <w:spacing w:before="0" w:beforeAutospacing="0" w:after="120" w:afterAutospacing="0"/>
        <w:rPr>
          <w:rFonts w:asciiTheme="minorHAnsi" w:hAnsiTheme="minorHAnsi"/>
          <w:color w:val="000000" w:themeColor="text1"/>
          <w:sz w:val="22"/>
          <w:szCs w:val="22"/>
        </w:rPr>
      </w:pPr>
      <w:r w:rsidRPr="00A63665">
        <w:rPr>
          <w:rFonts w:asciiTheme="minorHAnsi" w:hAnsiTheme="minorHAnsi"/>
          <w:color w:val="000000" w:themeColor="text1"/>
          <w:sz w:val="22"/>
          <w:szCs w:val="22"/>
        </w:rPr>
        <w:t>Holman, D., &amp; Thorpe, R. (Eds.). (2002). The Manager as Practical Author. London: Sage.</w:t>
      </w:r>
    </w:p>
    <w:p w14:paraId="727C00A7" w14:textId="57491217" w:rsidR="00BB6F29" w:rsidRPr="00EB6CCF" w:rsidRDefault="00BB6F29" w:rsidP="00EB6CCF">
      <w:pPr>
        <w:pStyle w:val="NormalWeb"/>
        <w:spacing w:before="0" w:beforeAutospacing="0" w:after="120" w:afterAutospacing="0"/>
        <w:rPr>
          <w:rFonts w:asciiTheme="minorHAnsi" w:hAnsiTheme="minorHAnsi"/>
          <w:color w:val="000000" w:themeColor="text1"/>
          <w:sz w:val="22"/>
          <w:szCs w:val="22"/>
        </w:rPr>
      </w:pPr>
      <w:r w:rsidRPr="00EB6CCF">
        <w:rPr>
          <w:rFonts w:asciiTheme="minorHAnsi" w:hAnsiTheme="minorHAnsi"/>
          <w:color w:val="000000" w:themeColor="text1"/>
          <w:sz w:val="22"/>
          <w:szCs w:val="22"/>
        </w:rPr>
        <w:t xml:space="preserve">Kellogg, K., </w:t>
      </w:r>
      <w:proofErr w:type="spellStart"/>
      <w:r w:rsidRPr="00EB6CCF">
        <w:rPr>
          <w:rFonts w:asciiTheme="minorHAnsi" w:hAnsiTheme="minorHAnsi"/>
          <w:color w:val="000000" w:themeColor="text1"/>
          <w:sz w:val="22"/>
          <w:szCs w:val="22"/>
        </w:rPr>
        <w:t>Orlikowski</w:t>
      </w:r>
      <w:proofErr w:type="spellEnd"/>
      <w:r w:rsidRPr="00EB6CCF">
        <w:rPr>
          <w:rFonts w:asciiTheme="minorHAnsi" w:hAnsiTheme="minorHAnsi"/>
          <w:color w:val="000000" w:themeColor="text1"/>
          <w:sz w:val="22"/>
          <w:szCs w:val="22"/>
        </w:rPr>
        <w:t xml:space="preserve">, W., Yates, J. (2006) Life in the Trading Zone: Structuring Coordination Across Boundaries in </w:t>
      </w:r>
      <w:proofErr w:type="spellStart"/>
      <w:r w:rsidRPr="00EB6CCF">
        <w:rPr>
          <w:rFonts w:asciiTheme="minorHAnsi" w:hAnsiTheme="minorHAnsi"/>
          <w:color w:val="000000" w:themeColor="text1"/>
          <w:sz w:val="22"/>
          <w:szCs w:val="22"/>
        </w:rPr>
        <w:t>Postbureaucratic</w:t>
      </w:r>
      <w:proofErr w:type="spellEnd"/>
      <w:r w:rsidRPr="00EB6CCF">
        <w:rPr>
          <w:rFonts w:asciiTheme="minorHAnsi" w:hAnsiTheme="minorHAnsi"/>
          <w:color w:val="000000" w:themeColor="text1"/>
          <w:sz w:val="22"/>
          <w:szCs w:val="22"/>
        </w:rPr>
        <w:t xml:space="preserve"> Organizations, 17 (1), 22-44.</w:t>
      </w:r>
    </w:p>
    <w:p w14:paraId="4D506FB2" w14:textId="07B6C9D9" w:rsidR="00725FC6" w:rsidRPr="00EB6CCF" w:rsidRDefault="00725FC6" w:rsidP="00EB6CCF">
      <w:pPr>
        <w:widowControl w:val="0"/>
        <w:autoSpaceDE w:val="0"/>
        <w:autoSpaceDN w:val="0"/>
        <w:adjustRightInd w:val="0"/>
        <w:spacing w:after="120"/>
        <w:jc w:val="both"/>
        <w:rPr>
          <w:rFonts w:cs="Times New Roman"/>
          <w:color w:val="000000" w:themeColor="text1"/>
          <w:sz w:val="22"/>
          <w:szCs w:val="22"/>
        </w:rPr>
      </w:pPr>
      <w:r w:rsidRPr="00EB6CCF">
        <w:rPr>
          <w:rFonts w:cs="Times New Roman"/>
          <w:color w:val="000000" w:themeColor="text1"/>
          <w:sz w:val="22"/>
          <w:szCs w:val="22"/>
        </w:rPr>
        <w:t xml:space="preserve">Knights, D. and McCabe, D. (2016) The ‘Missing Masses’ of Resistance: An Ethnographic understanding of a Workplace Dispute, </w:t>
      </w:r>
      <w:r w:rsidRPr="00EB6CCF">
        <w:rPr>
          <w:rFonts w:cs="Times New Roman"/>
          <w:i/>
          <w:color w:val="000000" w:themeColor="text1"/>
          <w:sz w:val="22"/>
          <w:szCs w:val="22"/>
        </w:rPr>
        <w:t xml:space="preserve">British Journal of Management, </w:t>
      </w:r>
      <w:r w:rsidRPr="00EB6CCF">
        <w:rPr>
          <w:rFonts w:cs="Times New Roman"/>
          <w:color w:val="000000" w:themeColor="text1"/>
          <w:sz w:val="22"/>
          <w:szCs w:val="22"/>
        </w:rPr>
        <w:t>27, p.534-549.</w:t>
      </w:r>
    </w:p>
    <w:p w14:paraId="456F12D7" w14:textId="77777777" w:rsidR="00C573A3" w:rsidRPr="00EB6CCF" w:rsidRDefault="00C573A3" w:rsidP="00EB6CCF">
      <w:pPr>
        <w:pStyle w:val="NormalWeb"/>
        <w:spacing w:before="0" w:beforeAutospacing="0" w:after="120" w:afterAutospacing="0"/>
        <w:rPr>
          <w:rFonts w:asciiTheme="minorHAnsi" w:hAnsiTheme="minorHAnsi"/>
          <w:sz w:val="22"/>
          <w:szCs w:val="22"/>
        </w:rPr>
      </w:pPr>
      <w:r w:rsidRPr="00EB6CCF">
        <w:rPr>
          <w:rFonts w:asciiTheme="minorHAnsi" w:hAnsiTheme="minorHAnsi"/>
          <w:sz w:val="22"/>
          <w:szCs w:val="22"/>
        </w:rPr>
        <w:t xml:space="preserve">Knorr </w:t>
      </w:r>
      <w:proofErr w:type="spellStart"/>
      <w:r w:rsidRPr="00EB6CCF">
        <w:rPr>
          <w:rFonts w:asciiTheme="minorHAnsi" w:hAnsiTheme="minorHAnsi"/>
          <w:sz w:val="22"/>
          <w:szCs w:val="22"/>
        </w:rPr>
        <w:t>Cetina</w:t>
      </w:r>
      <w:proofErr w:type="spellEnd"/>
      <w:r w:rsidRPr="00EB6CCF">
        <w:rPr>
          <w:rFonts w:asciiTheme="minorHAnsi" w:hAnsiTheme="minorHAnsi"/>
          <w:sz w:val="22"/>
          <w:szCs w:val="22"/>
        </w:rPr>
        <w:t xml:space="preserve">, K. (1982). Scientific communities or </w:t>
      </w:r>
      <w:proofErr w:type="spellStart"/>
      <w:r w:rsidRPr="00EB6CCF">
        <w:rPr>
          <w:rFonts w:asciiTheme="minorHAnsi" w:hAnsiTheme="minorHAnsi"/>
          <w:sz w:val="22"/>
          <w:szCs w:val="22"/>
        </w:rPr>
        <w:t>transepistemic</w:t>
      </w:r>
      <w:proofErr w:type="spellEnd"/>
      <w:r w:rsidRPr="00EB6CCF">
        <w:rPr>
          <w:rFonts w:asciiTheme="minorHAnsi" w:hAnsiTheme="minorHAnsi"/>
          <w:sz w:val="22"/>
          <w:szCs w:val="22"/>
        </w:rPr>
        <w:t xml:space="preserve"> arenas of research? A critique of quasi-economic models of science.</w:t>
      </w:r>
      <w:r w:rsidRPr="00EB6CCF">
        <w:rPr>
          <w:rFonts w:asciiTheme="minorHAnsi" w:hAnsiTheme="minorHAnsi"/>
          <w:i/>
          <w:iCs/>
          <w:sz w:val="22"/>
          <w:szCs w:val="22"/>
        </w:rPr>
        <w:t xml:space="preserve"> Studies of Social Science, 12</w:t>
      </w:r>
      <w:r w:rsidRPr="00EB6CCF">
        <w:rPr>
          <w:rFonts w:asciiTheme="minorHAnsi" w:hAnsiTheme="minorHAnsi"/>
          <w:sz w:val="22"/>
          <w:szCs w:val="22"/>
        </w:rPr>
        <w:t xml:space="preserve">, 101-130. </w:t>
      </w:r>
    </w:p>
    <w:p w14:paraId="348456F2" w14:textId="77777777" w:rsidR="000B3D9C" w:rsidRPr="00EB6CCF" w:rsidRDefault="000B3D9C" w:rsidP="00EB6CCF">
      <w:pPr>
        <w:widowControl w:val="0"/>
        <w:autoSpaceDE w:val="0"/>
        <w:autoSpaceDN w:val="0"/>
        <w:adjustRightInd w:val="0"/>
        <w:spacing w:after="120"/>
        <w:jc w:val="both"/>
        <w:rPr>
          <w:rFonts w:cs="Times New Roman"/>
          <w:color w:val="000000" w:themeColor="text1"/>
          <w:sz w:val="22"/>
          <w:szCs w:val="22"/>
        </w:rPr>
      </w:pPr>
      <w:r w:rsidRPr="00EB6CCF">
        <w:rPr>
          <w:rFonts w:cs="Times New Roman"/>
          <w:color w:val="000000" w:themeColor="text1"/>
          <w:sz w:val="22"/>
          <w:szCs w:val="22"/>
        </w:rPr>
        <w:t xml:space="preserve">Knorr </w:t>
      </w:r>
      <w:proofErr w:type="spellStart"/>
      <w:r w:rsidRPr="00EB6CCF">
        <w:rPr>
          <w:rFonts w:cs="Times New Roman"/>
          <w:color w:val="000000" w:themeColor="text1"/>
          <w:sz w:val="22"/>
          <w:szCs w:val="22"/>
        </w:rPr>
        <w:t>Cetina</w:t>
      </w:r>
      <w:proofErr w:type="spellEnd"/>
      <w:r w:rsidRPr="00EB6CCF">
        <w:rPr>
          <w:rFonts w:cs="Times New Roman"/>
          <w:color w:val="000000" w:themeColor="text1"/>
          <w:sz w:val="22"/>
          <w:szCs w:val="22"/>
        </w:rPr>
        <w:t xml:space="preserve">, K. (1999). </w:t>
      </w:r>
      <w:r w:rsidRPr="00EB6CCF">
        <w:rPr>
          <w:rFonts w:cs="Times New Roman"/>
          <w:i/>
          <w:iCs/>
          <w:color w:val="000000" w:themeColor="text1"/>
          <w:sz w:val="22"/>
          <w:szCs w:val="22"/>
        </w:rPr>
        <w:t>Epistemic cultures: How the sciences make sense of knowledge</w:t>
      </w:r>
      <w:r w:rsidRPr="00EB6CCF">
        <w:rPr>
          <w:rFonts w:cs="Times New Roman"/>
          <w:color w:val="000000" w:themeColor="text1"/>
          <w:sz w:val="22"/>
          <w:szCs w:val="22"/>
        </w:rPr>
        <w:t xml:space="preserve">. London: Harvard University Press. </w:t>
      </w:r>
    </w:p>
    <w:p w14:paraId="2E8D0E72" w14:textId="746FFB06" w:rsidR="00EB6CCF" w:rsidRPr="00EB6CCF" w:rsidRDefault="00EB6CCF" w:rsidP="00EB6CCF">
      <w:pPr>
        <w:spacing w:after="120"/>
        <w:rPr>
          <w:rFonts w:eastAsia="Times New Roman" w:cs="Times New Roman"/>
          <w:sz w:val="22"/>
          <w:szCs w:val="22"/>
          <w:lang w:val="en-GB" w:eastAsia="en-GB"/>
        </w:rPr>
      </w:pPr>
      <w:r w:rsidRPr="00EB6CCF">
        <w:rPr>
          <w:rFonts w:eastAsia="Times New Roman" w:cs="Times New Roman"/>
          <w:color w:val="000000"/>
          <w:sz w:val="22"/>
          <w:szCs w:val="22"/>
          <w:lang w:val="en-GB" w:eastAsia="en-GB"/>
        </w:rPr>
        <w:t xml:space="preserve">Knorr </w:t>
      </w:r>
      <w:proofErr w:type="spellStart"/>
      <w:r w:rsidRPr="00EB6CCF">
        <w:rPr>
          <w:rFonts w:eastAsia="Times New Roman" w:cs="Times New Roman"/>
          <w:color w:val="000000"/>
          <w:sz w:val="22"/>
          <w:szCs w:val="22"/>
          <w:lang w:val="en-GB" w:eastAsia="en-GB"/>
        </w:rPr>
        <w:t>Cetina</w:t>
      </w:r>
      <w:proofErr w:type="spellEnd"/>
      <w:r w:rsidRPr="00EB6CCF">
        <w:rPr>
          <w:rFonts w:eastAsia="Times New Roman" w:cs="Times New Roman"/>
          <w:color w:val="000000"/>
          <w:sz w:val="22"/>
          <w:szCs w:val="22"/>
          <w:lang w:val="en-GB" w:eastAsia="en-GB"/>
        </w:rPr>
        <w:t xml:space="preserve">, K. (2001). </w:t>
      </w:r>
      <w:proofErr w:type="spellStart"/>
      <w:r w:rsidRPr="00EB6CCF">
        <w:rPr>
          <w:rFonts w:eastAsia="Times New Roman" w:cs="Times New Roman"/>
          <w:color w:val="000000"/>
          <w:sz w:val="22"/>
          <w:szCs w:val="22"/>
          <w:lang w:val="en-GB" w:eastAsia="en-GB"/>
        </w:rPr>
        <w:t>Objectual</w:t>
      </w:r>
      <w:proofErr w:type="spellEnd"/>
      <w:r w:rsidRPr="00EB6CCF">
        <w:rPr>
          <w:rFonts w:eastAsia="Times New Roman" w:cs="Times New Roman"/>
          <w:color w:val="000000"/>
          <w:sz w:val="22"/>
          <w:szCs w:val="22"/>
          <w:lang w:val="en-GB" w:eastAsia="en-GB"/>
        </w:rPr>
        <w:t xml:space="preserve"> Practice. In T. </w:t>
      </w:r>
      <w:proofErr w:type="spellStart"/>
      <w:r w:rsidRPr="00EB6CCF">
        <w:rPr>
          <w:rFonts w:eastAsia="Times New Roman" w:cs="Times New Roman"/>
          <w:color w:val="000000"/>
          <w:sz w:val="22"/>
          <w:szCs w:val="22"/>
          <w:lang w:val="en-GB" w:eastAsia="en-GB"/>
        </w:rPr>
        <w:t>Schatzki</w:t>
      </w:r>
      <w:proofErr w:type="spellEnd"/>
      <w:r w:rsidRPr="00EB6CCF">
        <w:rPr>
          <w:rFonts w:eastAsia="Times New Roman" w:cs="Times New Roman"/>
          <w:color w:val="000000"/>
          <w:sz w:val="22"/>
          <w:szCs w:val="22"/>
          <w:lang w:val="en-GB" w:eastAsia="en-GB"/>
        </w:rPr>
        <w:t>, K. Knorr-</w:t>
      </w:r>
      <w:proofErr w:type="spellStart"/>
      <w:r w:rsidRPr="00EB6CCF">
        <w:rPr>
          <w:rFonts w:eastAsia="Times New Roman" w:cs="Times New Roman"/>
          <w:color w:val="000000"/>
          <w:sz w:val="22"/>
          <w:szCs w:val="22"/>
          <w:lang w:val="en-GB" w:eastAsia="en-GB"/>
        </w:rPr>
        <w:t>Cetina</w:t>
      </w:r>
      <w:proofErr w:type="spellEnd"/>
      <w:r w:rsidRPr="00EB6CCF">
        <w:rPr>
          <w:rFonts w:eastAsia="Times New Roman" w:cs="Times New Roman"/>
          <w:color w:val="000000"/>
          <w:sz w:val="22"/>
          <w:szCs w:val="22"/>
          <w:lang w:val="en-GB" w:eastAsia="en-GB"/>
        </w:rPr>
        <w:t xml:space="preserve">, &amp; E. Von </w:t>
      </w:r>
      <w:proofErr w:type="spellStart"/>
      <w:r w:rsidRPr="00EB6CCF">
        <w:rPr>
          <w:rFonts w:eastAsia="Times New Roman" w:cs="Times New Roman"/>
          <w:color w:val="000000"/>
          <w:sz w:val="22"/>
          <w:szCs w:val="22"/>
          <w:lang w:val="en-GB" w:eastAsia="en-GB"/>
        </w:rPr>
        <w:t>Savigny</w:t>
      </w:r>
      <w:proofErr w:type="spellEnd"/>
      <w:r w:rsidRPr="00EB6CCF">
        <w:rPr>
          <w:rFonts w:eastAsia="Times New Roman" w:cs="Times New Roman"/>
          <w:color w:val="000000"/>
          <w:sz w:val="22"/>
          <w:szCs w:val="22"/>
          <w:lang w:val="en-GB" w:eastAsia="en-GB"/>
        </w:rPr>
        <w:t xml:space="preserve"> (Eds.), The Practice Turn in Contemporary Theory (pp. 175-188). London: Routledge.</w:t>
      </w:r>
    </w:p>
    <w:p w14:paraId="65244FDA" w14:textId="77777777" w:rsidR="00EB6CCF" w:rsidRPr="00EB6CCF" w:rsidRDefault="00EB6CCF" w:rsidP="00EB6CCF">
      <w:pPr>
        <w:spacing w:after="120"/>
        <w:rPr>
          <w:rFonts w:eastAsia="Times New Roman"/>
          <w:sz w:val="22"/>
          <w:szCs w:val="22"/>
          <w:lang w:val="en-GB" w:eastAsia="en-GB"/>
        </w:rPr>
      </w:pPr>
      <w:r w:rsidRPr="00EB6CCF">
        <w:rPr>
          <w:rFonts w:eastAsia="Times New Roman"/>
          <w:color w:val="000000"/>
          <w:sz w:val="22"/>
          <w:szCs w:val="22"/>
        </w:rPr>
        <w:t xml:space="preserve">Law, J., &amp; </w:t>
      </w:r>
      <w:proofErr w:type="spellStart"/>
      <w:r w:rsidRPr="00EB6CCF">
        <w:rPr>
          <w:rFonts w:eastAsia="Times New Roman"/>
          <w:color w:val="000000"/>
          <w:sz w:val="22"/>
          <w:szCs w:val="22"/>
        </w:rPr>
        <w:t>Hassard</w:t>
      </w:r>
      <w:proofErr w:type="spellEnd"/>
      <w:r w:rsidRPr="00EB6CCF">
        <w:rPr>
          <w:rFonts w:eastAsia="Times New Roman"/>
          <w:color w:val="000000"/>
          <w:sz w:val="22"/>
          <w:szCs w:val="22"/>
        </w:rPr>
        <w:t>, J. (Eds.). (1999). Actor Network Theory and After. Oxford: Blackwell.</w:t>
      </w:r>
    </w:p>
    <w:p w14:paraId="54085CA7" w14:textId="1DDA6D78" w:rsidR="000B3D9C" w:rsidRPr="00EB6CCF" w:rsidRDefault="000B3D9C" w:rsidP="00EB6CCF">
      <w:pPr>
        <w:autoSpaceDE w:val="0"/>
        <w:autoSpaceDN w:val="0"/>
        <w:adjustRightInd w:val="0"/>
        <w:spacing w:after="120"/>
        <w:rPr>
          <w:rFonts w:cs="Times New Roman"/>
          <w:color w:val="000000" w:themeColor="text1"/>
          <w:sz w:val="22"/>
          <w:szCs w:val="22"/>
          <w:lang w:val="en-GB"/>
        </w:rPr>
      </w:pPr>
      <w:proofErr w:type="spellStart"/>
      <w:r w:rsidRPr="00EB6CCF">
        <w:rPr>
          <w:rFonts w:cs="Times New Roman"/>
          <w:color w:val="000000" w:themeColor="text1"/>
          <w:sz w:val="22"/>
          <w:szCs w:val="22"/>
          <w:lang w:val="en-GB"/>
        </w:rPr>
        <w:t>Lainer</w:t>
      </w:r>
      <w:proofErr w:type="spellEnd"/>
      <w:r w:rsidRPr="00EB6CCF">
        <w:rPr>
          <w:rFonts w:cs="Times New Roman"/>
          <w:color w:val="000000" w:themeColor="text1"/>
          <w:sz w:val="22"/>
          <w:szCs w:val="22"/>
          <w:lang w:val="en-GB"/>
        </w:rPr>
        <w:t xml:space="preserve">-Vos, D. (2013). Boundary objects, zones of indeterminacy, and the formation of Irish and Jewish transnational socio-financial networks. </w:t>
      </w:r>
      <w:r w:rsidRPr="00EB6CCF">
        <w:rPr>
          <w:rFonts w:cs="Times New Roman"/>
          <w:i/>
          <w:iCs/>
          <w:color w:val="000000" w:themeColor="text1"/>
          <w:sz w:val="22"/>
          <w:szCs w:val="22"/>
          <w:lang w:val="en-GB"/>
        </w:rPr>
        <w:t>Organizational Studies, 34</w:t>
      </w:r>
      <w:r w:rsidRPr="00EB6CCF">
        <w:rPr>
          <w:rFonts w:cs="Times New Roman"/>
          <w:color w:val="000000" w:themeColor="text1"/>
          <w:sz w:val="22"/>
          <w:szCs w:val="22"/>
          <w:lang w:val="en-GB"/>
        </w:rPr>
        <w:t>(4), 515-532.</w:t>
      </w:r>
    </w:p>
    <w:p w14:paraId="5FD74B3B" w14:textId="77777777" w:rsidR="000B3D9C" w:rsidRPr="00EB6CCF" w:rsidRDefault="000B3D9C" w:rsidP="00EB6CCF">
      <w:pPr>
        <w:pStyle w:val="NormalWeb"/>
        <w:spacing w:before="0" w:beforeAutospacing="0" w:after="120" w:afterAutospacing="0"/>
        <w:jc w:val="both"/>
        <w:rPr>
          <w:rFonts w:asciiTheme="minorHAnsi" w:hAnsiTheme="minorHAnsi"/>
          <w:color w:val="000000" w:themeColor="text1"/>
          <w:sz w:val="22"/>
          <w:szCs w:val="22"/>
        </w:rPr>
      </w:pPr>
      <w:r w:rsidRPr="00EB6CCF">
        <w:rPr>
          <w:rFonts w:asciiTheme="minorHAnsi" w:hAnsiTheme="minorHAnsi"/>
          <w:color w:val="000000" w:themeColor="text1"/>
          <w:sz w:val="22"/>
          <w:szCs w:val="22"/>
        </w:rPr>
        <w:t xml:space="preserve">Langley, A. (1999). Strategies for Theorising from Process Data, </w:t>
      </w:r>
      <w:r w:rsidRPr="00EB6CCF">
        <w:rPr>
          <w:rFonts w:asciiTheme="minorHAnsi" w:hAnsiTheme="minorHAnsi"/>
          <w:i/>
          <w:color w:val="000000" w:themeColor="text1"/>
          <w:sz w:val="22"/>
          <w:szCs w:val="22"/>
        </w:rPr>
        <w:t xml:space="preserve">Academy of Management Review, </w:t>
      </w:r>
      <w:r w:rsidRPr="00EB6CCF">
        <w:rPr>
          <w:rFonts w:asciiTheme="minorHAnsi" w:hAnsiTheme="minorHAnsi"/>
          <w:color w:val="000000" w:themeColor="text1"/>
          <w:sz w:val="22"/>
          <w:szCs w:val="22"/>
        </w:rPr>
        <w:t>24(4), 691-710.</w:t>
      </w:r>
    </w:p>
    <w:p w14:paraId="616E0B18" w14:textId="7EB20AE5" w:rsidR="000B3D9C" w:rsidRPr="00EB6CCF" w:rsidRDefault="000B3D9C" w:rsidP="00EB6CCF">
      <w:pPr>
        <w:autoSpaceDE w:val="0"/>
        <w:autoSpaceDN w:val="0"/>
        <w:adjustRightInd w:val="0"/>
        <w:spacing w:after="120"/>
        <w:rPr>
          <w:rFonts w:cs="Times New Roman"/>
          <w:color w:val="000000" w:themeColor="text1"/>
          <w:sz w:val="22"/>
          <w:szCs w:val="22"/>
          <w:lang w:val="en-GB"/>
        </w:rPr>
      </w:pPr>
      <w:r w:rsidRPr="00EB6CCF">
        <w:rPr>
          <w:rFonts w:cs="Times New Roman"/>
          <w:color w:val="000000" w:themeColor="text1"/>
          <w:sz w:val="22"/>
          <w:szCs w:val="22"/>
          <w:lang w:val="en-GB"/>
        </w:rPr>
        <w:lastRenderedPageBreak/>
        <w:t xml:space="preserve">Latour, B., and </w:t>
      </w:r>
      <w:proofErr w:type="spellStart"/>
      <w:r w:rsidRPr="00EB6CCF">
        <w:rPr>
          <w:rFonts w:cs="Times New Roman"/>
          <w:color w:val="000000" w:themeColor="text1"/>
          <w:sz w:val="22"/>
          <w:szCs w:val="22"/>
          <w:lang w:val="en-GB"/>
        </w:rPr>
        <w:t>Woolgar</w:t>
      </w:r>
      <w:proofErr w:type="spellEnd"/>
      <w:r w:rsidRPr="00EB6CCF">
        <w:rPr>
          <w:rFonts w:cs="Times New Roman"/>
          <w:color w:val="000000" w:themeColor="text1"/>
          <w:sz w:val="22"/>
          <w:szCs w:val="22"/>
          <w:lang w:val="en-GB"/>
        </w:rPr>
        <w:t>, S. (19</w:t>
      </w:r>
      <w:r w:rsidR="005450E7" w:rsidRPr="00EB6CCF">
        <w:rPr>
          <w:rFonts w:cs="Times New Roman"/>
          <w:color w:val="000000" w:themeColor="text1"/>
          <w:sz w:val="22"/>
          <w:szCs w:val="22"/>
          <w:lang w:val="en-GB"/>
        </w:rPr>
        <w:t>76</w:t>
      </w:r>
      <w:r w:rsidRPr="00EB6CCF">
        <w:rPr>
          <w:rFonts w:cs="Times New Roman"/>
          <w:color w:val="000000" w:themeColor="text1"/>
          <w:sz w:val="22"/>
          <w:szCs w:val="22"/>
          <w:lang w:val="en-GB"/>
        </w:rPr>
        <w:t xml:space="preserve">). </w:t>
      </w:r>
      <w:r w:rsidRPr="00EB6CCF">
        <w:rPr>
          <w:rFonts w:cs="Times New Roman"/>
          <w:i/>
          <w:iCs/>
          <w:color w:val="000000" w:themeColor="text1"/>
          <w:sz w:val="22"/>
          <w:szCs w:val="22"/>
          <w:lang w:val="en-GB"/>
        </w:rPr>
        <w:t>Laboratory life: The construction of scientific facts</w:t>
      </w:r>
      <w:r w:rsidRPr="00EB6CCF">
        <w:rPr>
          <w:rFonts w:cs="Times New Roman"/>
          <w:color w:val="000000" w:themeColor="text1"/>
          <w:sz w:val="22"/>
          <w:szCs w:val="22"/>
          <w:lang w:val="en-GB"/>
        </w:rPr>
        <w:t>. Chichester: Princeton University Press.</w:t>
      </w:r>
    </w:p>
    <w:p w14:paraId="06E2B00C" w14:textId="77777777" w:rsidR="00C573A3" w:rsidRPr="00EB6CCF" w:rsidRDefault="00C573A3" w:rsidP="00EB6CCF">
      <w:pPr>
        <w:pStyle w:val="NormalWeb"/>
        <w:spacing w:before="0" w:beforeAutospacing="0" w:after="120" w:afterAutospacing="0"/>
        <w:rPr>
          <w:rFonts w:asciiTheme="minorHAnsi" w:hAnsiTheme="minorHAnsi"/>
          <w:sz w:val="22"/>
          <w:szCs w:val="22"/>
        </w:rPr>
      </w:pPr>
      <w:r w:rsidRPr="00EB6CCF">
        <w:rPr>
          <w:rFonts w:asciiTheme="minorHAnsi" w:hAnsiTheme="minorHAnsi"/>
          <w:sz w:val="22"/>
          <w:szCs w:val="22"/>
        </w:rPr>
        <w:t xml:space="preserve">Latour, B. (1999). On recalling ANT. In J. Law, and J. </w:t>
      </w:r>
      <w:proofErr w:type="spellStart"/>
      <w:r w:rsidRPr="00EB6CCF">
        <w:rPr>
          <w:rFonts w:asciiTheme="minorHAnsi" w:hAnsiTheme="minorHAnsi"/>
          <w:sz w:val="22"/>
          <w:szCs w:val="22"/>
        </w:rPr>
        <w:t>Hassard</w:t>
      </w:r>
      <w:proofErr w:type="spellEnd"/>
      <w:r w:rsidRPr="00EB6CCF">
        <w:rPr>
          <w:rFonts w:asciiTheme="minorHAnsi" w:hAnsiTheme="minorHAnsi"/>
          <w:sz w:val="22"/>
          <w:szCs w:val="22"/>
        </w:rPr>
        <w:t xml:space="preserve"> (Eds.), </w:t>
      </w:r>
      <w:r w:rsidRPr="00EB6CCF">
        <w:rPr>
          <w:rFonts w:asciiTheme="minorHAnsi" w:hAnsiTheme="minorHAnsi"/>
          <w:i/>
          <w:iCs/>
          <w:sz w:val="22"/>
          <w:szCs w:val="22"/>
        </w:rPr>
        <w:t>Actor network theory and after</w:t>
      </w:r>
      <w:r w:rsidRPr="00EB6CCF">
        <w:rPr>
          <w:rFonts w:asciiTheme="minorHAnsi" w:hAnsiTheme="minorHAnsi"/>
          <w:sz w:val="22"/>
          <w:szCs w:val="22"/>
        </w:rPr>
        <w:t xml:space="preserve"> (pp. 15-25). Oxford: Blackwell Publishing.</w:t>
      </w:r>
    </w:p>
    <w:p w14:paraId="486CC05A" w14:textId="77777777" w:rsidR="00C573A3" w:rsidRPr="00EB6CCF" w:rsidRDefault="00C573A3" w:rsidP="00EB6CCF">
      <w:pPr>
        <w:pStyle w:val="NormalWeb"/>
        <w:spacing w:before="0" w:beforeAutospacing="0" w:after="120" w:afterAutospacing="0"/>
        <w:rPr>
          <w:rFonts w:asciiTheme="minorHAnsi" w:hAnsiTheme="minorHAnsi"/>
          <w:sz w:val="22"/>
          <w:szCs w:val="22"/>
        </w:rPr>
      </w:pPr>
      <w:r w:rsidRPr="00EB6CCF">
        <w:rPr>
          <w:rFonts w:asciiTheme="minorHAnsi" w:hAnsiTheme="minorHAnsi"/>
          <w:sz w:val="22"/>
          <w:szCs w:val="22"/>
        </w:rPr>
        <w:t xml:space="preserve">Latour, B. (2005). </w:t>
      </w:r>
      <w:r w:rsidRPr="00EB6CCF">
        <w:rPr>
          <w:rFonts w:asciiTheme="minorHAnsi" w:hAnsiTheme="minorHAnsi"/>
          <w:i/>
          <w:iCs/>
          <w:sz w:val="22"/>
          <w:szCs w:val="22"/>
        </w:rPr>
        <w:t>Reassembling the social: An introduction to actor-network-theory</w:t>
      </w:r>
      <w:r w:rsidRPr="00EB6CCF">
        <w:rPr>
          <w:rFonts w:asciiTheme="minorHAnsi" w:hAnsiTheme="minorHAnsi"/>
          <w:sz w:val="22"/>
          <w:szCs w:val="22"/>
        </w:rPr>
        <w:t xml:space="preserve"> (1st ed.). Oxford: Oxford University Press.</w:t>
      </w:r>
    </w:p>
    <w:p w14:paraId="3B0C8D4B" w14:textId="77777777" w:rsidR="00C573A3" w:rsidRPr="00EB6CCF" w:rsidRDefault="00C573A3" w:rsidP="00EB6CCF">
      <w:pPr>
        <w:pStyle w:val="NormalWeb"/>
        <w:spacing w:before="0" w:beforeAutospacing="0" w:after="120" w:afterAutospacing="0"/>
        <w:rPr>
          <w:rFonts w:asciiTheme="minorHAnsi" w:hAnsiTheme="minorHAnsi"/>
          <w:sz w:val="22"/>
          <w:szCs w:val="22"/>
        </w:rPr>
      </w:pPr>
      <w:r w:rsidRPr="00EB6CCF">
        <w:rPr>
          <w:rFonts w:asciiTheme="minorHAnsi" w:hAnsiTheme="minorHAnsi"/>
          <w:sz w:val="22"/>
          <w:szCs w:val="22"/>
        </w:rPr>
        <w:t xml:space="preserve">Law, J. (1999). After ANT: Complexity, naming and topology. In J. Law, and J. </w:t>
      </w:r>
      <w:proofErr w:type="spellStart"/>
      <w:r w:rsidRPr="00EB6CCF">
        <w:rPr>
          <w:rFonts w:asciiTheme="minorHAnsi" w:hAnsiTheme="minorHAnsi"/>
          <w:sz w:val="22"/>
          <w:szCs w:val="22"/>
        </w:rPr>
        <w:t>Hassard</w:t>
      </w:r>
      <w:proofErr w:type="spellEnd"/>
      <w:r w:rsidRPr="00EB6CCF">
        <w:rPr>
          <w:rFonts w:asciiTheme="minorHAnsi" w:hAnsiTheme="minorHAnsi"/>
          <w:sz w:val="22"/>
          <w:szCs w:val="22"/>
        </w:rPr>
        <w:t xml:space="preserve"> (Eds.), </w:t>
      </w:r>
      <w:r w:rsidRPr="00EB6CCF">
        <w:rPr>
          <w:rFonts w:asciiTheme="minorHAnsi" w:hAnsiTheme="minorHAnsi"/>
          <w:i/>
          <w:iCs/>
          <w:sz w:val="22"/>
          <w:szCs w:val="22"/>
        </w:rPr>
        <w:t>Actor network theory and after</w:t>
      </w:r>
      <w:r w:rsidRPr="00EB6CCF">
        <w:rPr>
          <w:rFonts w:asciiTheme="minorHAnsi" w:hAnsiTheme="minorHAnsi"/>
          <w:sz w:val="22"/>
          <w:szCs w:val="22"/>
        </w:rPr>
        <w:t xml:space="preserve"> (1st ed., pp. 1-14). Oxford: Blackwell Publishing.</w:t>
      </w:r>
    </w:p>
    <w:p w14:paraId="55AC90CD" w14:textId="77777777" w:rsidR="000B3D9C" w:rsidRPr="00EB6CCF" w:rsidRDefault="000B3D9C" w:rsidP="00EB6CCF">
      <w:pPr>
        <w:pStyle w:val="NormalWeb"/>
        <w:spacing w:before="0" w:beforeAutospacing="0" w:after="120" w:afterAutospacing="0"/>
        <w:jc w:val="both"/>
        <w:rPr>
          <w:rFonts w:asciiTheme="minorHAnsi" w:hAnsiTheme="minorHAnsi"/>
          <w:color w:val="000000" w:themeColor="text1"/>
          <w:sz w:val="22"/>
          <w:szCs w:val="22"/>
        </w:rPr>
      </w:pPr>
      <w:r w:rsidRPr="00EB6CCF">
        <w:rPr>
          <w:rFonts w:asciiTheme="minorHAnsi" w:hAnsiTheme="minorHAnsi"/>
          <w:color w:val="000000" w:themeColor="text1"/>
          <w:sz w:val="22"/>
          <w:szCs w:val="22"/>
        </w:rPr>
        <w:t xml:space="preserve">Lincoln, Y. and Guba, E. (1985). </w:t>
      </w:r>
      <w:r w:rsidRPr="00EB6CCF">
        <w:rPr>
          <w:rFonts w:asciiTheme="minorHAnsi" w:hAnsiTheme="minorHAnsi"/>
          <w:i/>
          <w:color w:val="000000" w:themeColor="text1"/>
          <w:sz w:val="22"/>
          <w:szCs w:val="22"/>
        </w:rPr>
        <w:t xml:space="preserve">Naturalistic Enquiry, </w:t>
      </w:r>
      <w:r w:rsidRPr="00EB6CCF">
        <w:rPr>
          <w:rFonts w:asciiTheme="minorHAnsi" w:hAnsiTheme="minorHAnsi"/>
          <w:color w:val="000000" w:themeColor="text1"/>
          <w:sz w:val="22"/>
          <w:szCs w:val="22"/>
        </w:rPr>
        <w:t>California, Sage.</w:t>
      </w:r>
    </w:p>
    <w:p w14:paraId="583BF6B1" w14:textId="77777777" w:rsidR="000B3D9C" w:rsidRPr="00EB6CCF" w:rsidRDefault="000B3D9C" w:rsidP="00EB6CCF">
      <w:pPr>
        <w:autoSpaceDE w:val="0"/>
        <w:autoSpaceDN w:val="0"/>
        <w:adjustRightInd w:val="0"/>
        <w:spacing w:after="120"/>
        <w:rPr>
          <w:rFonts w:cs="Times New Roman"/>
          <w:color w:val="000000" w:themeColor="text1"/>
          <w:sz w:val="22"/>
          <w:szCs w:val="22"/>
          <w:lang w:val="en-GB"/>
        </w:rPr>
      </w:pPr>
      <w:proofErr w:type="spellStart"/>
      <w:r w:rsidRPr="00EB6CCF">
        <w:rPr>
          <w:color w:val="000000" w:themeColor="text1"/>
          <w:sz w:val="22"/>
          <w:szCs w:val="22"/>
        </w:rPr>
        <w:t>Miettinen</w:t>
      </w:r>
      <w:proofErr w:type="spellEnd"/>
      <w:r w:rsidRPr="00EB6CCF">
        <w:rPr>
          <w:color w:val="000000" w:themeColor="text1"/>
          <w:sz w:val="22"/>
          <w:szCs w:val="22"/>
        </w:rPr>
        <w:t xml:space="preserve">, R. and </w:t>
      </w:r>
      <w:proofErr w:type="spellStart"/>
      <w:r w:rsidRPr="00EB6CCF">
        <w:rPr>
          <w:color w:val="000000" w:themeColor="text1"/>
          <w:sz w:val="22"/>
          <w:szCs w:val="22"/>
        </w:rPr>
        <w:t>Virkkunen</w:t>
      </w:r>
      <w:proofErr w:type="spellEnd"/>
      <w:r w:rsidRPr="00EB6CCF">
        <w:rPr>
          <w:color w:val="000000" w:themeColor="text1"/>
          <w:sz w:val="22"/>
          <w:szCs w:val="22"/>
        </w:rPr>
        <w:t>, J. (2005) Epistemic Objects, Artefacts and Organizational Change, Organization 12(3): 437-456.</w:t>
      </w:r>
    </w:p>
    <w:p w14:paraId="0F73C590" w14:textId="77777777" w:rsidR="000B3D9C" w:rsidRPr="00EB6CCF" w:rsidRDefault="000B3D9C" w:rsidP="00EB6CCF">
      <w:pPr>
        <w:widowControl w:val="0"/>
        <w:autoSpaceDE w:val="0"/>
        <w:autoSpaceDN w:val="0"/>
        <w:adjustRightInd w:val="0"/>
        <w:spacing w:after="120"/>
        <w:jc w:val="both"/>
        <w:rPr>
          <w:rFonts w:cs="Times New Roman"/>
          <w:color w:val="000000" w:themeColor="text1"/>
          <w:sz w:val="22"/>
          <w:szCs w:val="22"/>
        </w:rPr>
      </w:pPr>
      <w:proofErr w:type="spellStart"/>
      <w:r w:rsidRPr="00EB6CCF">
        <w:rPr>
          <w:rFonts w:cs="Times New Roman"/>
          <w:color w:val="000000" w:themeColor="text1"/>
          <w:sz w:val="22"/>
          <w:szCs w:val="22"/>
        </w:rPr>
        <w:t>Nicolini</w:t>
      </w:r>
      <w:proofErr w:type="spellEnd"/>
      <w:r w:rsidRPr="00EB6CCF">
        <w:rPr>
          <w:rFonts w:cs="Times New Roman"/>
          <w:color w:val="000000" w:themeColor="text1"/>
          <w:sz w:val="22"/>
          <w:szCs w:val="22"/>
        </w:rPr>
        <w:t xml:space="preserve">, D., </w:t>
      </w:r>
      <w:proofErr w:type="spellStart"/>
      <w:r w:rsidRPr="00EB6CCF">
        <w:rPr>
          <w:rFonts w:cs="Times New Roman"/>
          <w:color w:val="000000" w:themeColor="text1"/>
          <w:sz w:val="22"/>
          <w:szCs w:val="22"/>
        </w:rPr>
        <w:t>Mengis</w:t>
      </w:r>
      <w:proofErr w:type="spellEnd"/>
      <w:r w:rsidRPr="00EB6CCF">
        <w:rPr>
          <w:rFonts w:cs="Times New Roman"/>
          <w:color w:val="000000" w:themeColor="text1"/>
          <w:sz w:val="22"/>
          <w:szCs w:val="22"/>
        </w:rPr>
        <w:t xml:space="preserve">, J., and Swan, J. (2012). Understanding the role of objects in cross-disciplinary collaboration. </w:t>
      </w:r>
      <w:r w:rsidRPr="00EB6CCF">
        <w:rPr>
          <w:rFonts w:cs="Times New Roman"/>
          <w:i/>
          <w:iCs/>
          <w:color w:val="000000" w:themeColor="text1"/>
          <w:sz w:val="22"/>
          <w:szCs w:val="22"/>
        </w:rPr>
        <w:t xml:space="preserve">Organization Science, </w:t>
      </w:r>
      <w:r w:rsidRPr="00EB6CCF">
        <w:rPr>
          <w:rFonts w:cs="Times New Roman"/>
          <w:iCs/>
          <w:color w:val="000000" w:themeColor="text1"/>
          <w:sz w:val="22"/>
          <w:szCs w:val="22"/>
        </w:rPr>
        <w:t>23</w:t>
      </w:r>
      <w:r w:rsidRPr="00EB6CCF">
        <w:rPr>
          <w:rFonts w:cs="Times New Roman"/>
          <w:color w:val="000000" w:themeColor="text1"/>
          <w:sz w:val="22"/>
          <w:szCs w:val="22"/>
        </w:rPr>
        <w:t xml:space="preserve">(3), 612-629. </w:t>
      </w:r>
    </w:p>
    <w:p w14:paraId="725FBDA9" w14:textId="77777777" w:rsidR="00C573A3" w:rsidRPr="00EB6CCF" w:rsidRDefault="00C573A3" w:rsidP="00EB6CCF">
      <w:pPr>
        <w:pStyle w:val="NormalWeb"/>
        <w:spacing w:before="0" w:beforeAutospacing="0" w:after="120" w:afterAutospacing="0"/>
        <w:jc w:val="both"/>
        <w:rPr>
          <w:rFonts w:asciiTheme="minorHAnsi" w:hAnsiTheme="minorHAnsi"/>
          <w:sz w:val="22"/>
          <w:szCs w:val="22"/>
        </w:rPr>
      </w:pPr>
      <w:proofErr w:type="spellStart"/>
      <w:r w:rsidRPr="00EB6CCF">
        <w:rPr>
          <w:rFonts w:asciiTheme="minorHAnsi" w:hAnsiTheme="minorHAnsi"/>
          <w:sz w:val="22"/>
          <w:szCs w:val="22"/>
        </w:rPr>
        <w:t>Nicolini</w:t>
      </w:r>
      <w:proofErr w:type="spellEnd"/>
      <w:r w:rsidRPr="00EB6CCF">
        <w:rPr>
          <w:rFonts w:asciiTheme="minorHAnsi" w:hAnsiTheme="minorHAnsi"/>
          <w:sz w:val="22"/>
          <w:szCs w:val="22"/>
        </w:rPr>
        <w:t xml:space="preserve">, D., </w:t>
      </w:r>
      <w:proofErr w:type="spellStart"/>
      <w:r w:rsidRPr="00EB6CCF">
        <w:rPr>
          <w:rFonts w:asciiTheme="minorHAnsi" w:hAnsiTheme="minorHAnsi"/>
          <w:sz w:val="22"/>
          <w:szCs w:val="22"/>
        </w:rPr>
        <w:t>Mengis</w:t>
      </w:r>
      <w:proofErr w:type="spellEnd"/>
      <w:r w:rsidRPr="00EB6CCF">
        <w:rPr>
          <w:rFonts w:asciiTheme="minorHAnsi" w:hAnsiTheme="minorHAnsi"/>
          <w:sz w:val="22"/>
          <w:szCs w:val="22"/>
        </w:rPr>
        <w:t>, J., and Swan, J. (2012). Understanding the role of objects in cross-disciplinary collaboration.</w:t>
      </w:r>
      <w:r w:rsidRPr="00EB6CCF">
        <w:rPr>
          <w:rFonts w:asciiTheme="minorHAnsi" w:hAnsiTheme="minorHAnsi"/>
          <w:i/>
          <w:iCs/>
          <w:sz w:val="22"/>
          <w:szCs w:val="22"/>
        </w:rPr>
        <w:t xml:space="preserve"> Organization Science, 23</w:t>
      </w:r>
      <w:r w:rsidRPr="00EB6CCF">
        <w:rPr>
          <w:rFonts w:asciiTheme="minorHAnsi" w:hAnsiTheme="minorHAnsi"/>
          <w:sz w:val="22"/>
          <w:szCs w:val="22"/>
        </w:rPr>
        <w:t xml:space="preserve">(3), 612-629. </w:t>
      </w:r>
    </w:p>
    <w:p w14:paraId="451908BA" w14:textId="3E69FD51" w:rsidR="00D41B90" w:rsidRPr="00EB6CCF" w:rsidRDefault="00D41B90" w:rsidP="00EB6CCF">
      <w:pPr>
        <w:autoSpaceDE w:val="0"/>
        <w:autoSpaceDN w:val="0"/>
        <w:adjustRightInd w:val="0"/>
        <w:spacing w:after="120"/>
        <w:rPr>
          <w:rFonts w:cs="Times New Roman"/>
          <w:color w:val="000000" w:themeColor="text1"/>
          <w:sz w:val="22"/>
          <w:szCs w:val="22"/>
          <w:lang w:val="en-GB"/>
        </w:rPr>
      </w:pPr>
      <w:proofErr w:type="spellStart"/>
      <w:r w:rsidRPr="00EB6CCF">
        <w:rPr>
          <w:rFonts w:cs="Times New Roman"/>
          <w:color w:val="000000" w:themeColor="text1"/>
          <w:sz w:val="22"/>
          <w:szCs w:val="22"/>
          <w:lang w:val="en-GB"/>
        </w:rPr>
        <w:t>Pels</w:t>
      </w:r>
      <w:proofErr w:type="spellEnd"/>
      <w:r w:rsidRPr="00EB6CCF">
        <w:rPr>
          <w:rFonts w:cs="Times New Roman"/>
          <w:color w:val="000000" w:themeColor="text1"/>
          <w:sz w:val="22"/>
          <w:szCs w:val="22"/>
          <w:lang w:val="en-GB"/>
        </w:rPr>
        <w:t xml:space="preserve">, D., </w:t>
      </w:r>
      <w:proofErr w:type="spellStart"/>
      <w:r w:rsidRPr="00EB6CCF">
        <w:rPr>
          <w:rFonts w:cs="Times New Roman"/>
          <w:color w:val="000000" w:themeColor="text1"/>
          <w:sz w:val="22"/>
          <w:szCs w:val="22"/>
          <w:lang w:val="en-GB"/>
        </w:rPr>
        <w:t>Hetgerubgtib</w:t>
      </w:r>
      <w:proofErr w:type="spellEnd"/>
      <w:r w:rsidRPr="00EB6CCF">
        <w:rPr>
          <w:rFonts w:cs="Times New Roman"/>
          <w:color w:val="000000" w:themeColor="text1"/>
          <w:sz w:val="22"/>
          <w:szCs w:val="22"/>
          <w:lang w:val="en-GB"/>
        </w:rPr>
        <w:t xml:space="preserve">, K. and </w:t>
      </w:r>
      <w:proofErr w:type="spellStart"/>
      <w:r w:rsidRPr="00EB6CCF">
        <w:rPr>
          <w:rFonts w:cs="Times New Roman"/>
          <w:color w:val="000000" w:themeColor="text1"/>
          <w:sz w:val="22"/>
          <w:szCs w:val="22"/>
          <w:lang w:val="en-GB"/>
        </w:rPr>
        <w:t>Vandenberghe</w:t>
      </w:r>
      <w:proofErr w:type="spellEnd"/>
      <w:r w:rsidR="00BB6F29" w:rsidRPr="00EB6CCF">
        <w:rPr>
          <w:rFonts w:cs="Times New Roman"/>
          <w:color w:val="000000" w:themeColor="text1"/>
          <w:sz w:val="22"/>
          <w:szCs w:val="22"/>
          <w:lang w:val="en-GB"/>
        </w:rPr>
        <w:t xml:space="preserve">, F. (2002) </w:t>
      </w:r>
      <w:proofErr w:type="spellStart"/>
      <w:r w:rsidR="00BB6F29" w:rsidRPr="00EB6CCF">
        <w:rPr>
          <w:rFonts w:cs="Times New Roman"/>
          <w:color w:val="000000" w:themeColor="text1"/>
          <w:sz w:val="22"/>
          <w:szCs w:val="22"/>
          <w:lang w:val="en-GB"/>
        </w:rPr>
        <w:t>Tge</w:t>
      </w:r>
      <w:proofErr w:type="spellEnd"/>
      <w:r w:rsidR="00BB6F29" w:rsidRPr="00EB6CCF">
        <w:rPr>
          <w:rFonts w:cs="Times New Roman"/>
          <w:color w:val="000000" w:themeColor="text1"/>
          <w:sz w:val="22"/>
          <w:szCs w:val="22"/>
          <w:lang w:val="en-GB"/>
        </w:rPr>
        <w:t xml:space="preserve"> Status of the Object: Performance, Mediations, and Techniques, </w:t>
      </w:r>
      <w:r w:rsidR="00BB6F29" w:rsidRPr="00EB6CCF">
        <w:rPr>
          <w:rFonts w:cs="Times New Roman"/>
          <w:i/>
          <w:color w:val="000000" w:themeColor="text1"/>
          <w:sz w:val="22"/>
          <w:szCs w:val="22"/>
          <w:lang w:val="en-GB"/>
        </w:rPr>
        <w:t xml:space="preserve">Theory, Culture and Society, </w:t>
      </w:r>
      <w:r w:rsidR="00BB6F29" w:rsidRPr="00EB6CCF">
        <w:rPr>
          <w:rFonts w:cs="Times New Roman"/>
          <w:color w:val="000000" w:themeColor="text1"/>
          <w:sz w:val="22"/>
          <w:szCs w:val="22"/>
          <w:lang w:val="en-GB"/>
        </w:rPr>
        <w:t>19 (5/6), 1-21.</w:t>
      </w:r>
    </w:p>
    <w:p w14:paraId="676ECFF2" w14:textId="77777777" w:rsidR="000B3D9C" w:rsidRPr="00EB6CCF" w:rsidRDefault="000B3D9C" w:rsidP="00EB6CCF">
      <w:pPr>
        <w:autoSpaceDE w:val="0"/>
        <w:autoSpaceDN w:val="0"/>
        <w:adjustRightInd w:val="0"/>
        <w:spacing w:after="120"/>
        <w:rPr>
          <w:rFonts w:cs="Times New Roman"/>
          <w:color w:val="000000" w:themeColor="text1"/>
          <w:sz w:val="22"/>
          <w:szCs w:val="22"/>
          <w:lang w:val="en-GB"/>
        </w:rPr>
      </w:pPr>
      <w:proofErr w:type="spellStart"/>
      <w:r w:rsidRPr="00EB6CCF">
        <w:rPr>
          <w:rFonts w:cs="Times New Roman"/>
          <w:color w:val="000000" w:themeColor="text1"/>
          <w:sz w:val="22"/>
          <w:szCs w:val="22"/>
          <w:lang w:val="en-GB"/>
        </w:rPr>
        <w:t>Scarbrough</w:t>
      </w:r>
      <w:proofErr w:type="spellEnd"/>
      <w:r w:rsidRPr="00EB6CCF">
        <w:rPr>
          <w:rFonts w:cs="Times New Roman"/>
          <w:color w:val="000000" w:themeColor="text1"/>
          <w:sz w:val="22"/>
          <w:szCs w:val="22"/>
          <w:lang w:val="en-GB"/>
        </w:rPr>
        <w:t xml:space="preserve">, H., </w:t>
      </w:r>
      <w:proofErr w:type="spellStart"/>
      <w:r w:rsidRPr="00EB6CCF">
        <w:rPr>
          <w:rFonts w:cs="Times New Roman"/>
          <w:color w:val="000000" w:themeColor="text1"/>
          <w:sz w:val="22"/>
          <w:szCs w:val="22"/>
          <w:lang w:val="en-GB"/>
        </w:rPr>
        <w:t>Panourgias</w:t>
      </w:r>
      <w:proofErr w:type="spellEnd"/>
      <w:r w:rsidRPr="00EB6CCF">
        <w:rPr>
          <w:rFonts w:cs="Times New Roman"/>
          <w:color w:val="000000" w:themeColor="text1"/>
          <w:sz w:val="22"/>
          <w:szCs w:val="22"/>
          <w:lang w:val="en-GB"/>
        </w:rPr>
        <w:t xml:space="preserve">, N., and </w:t>
      </w:r>
      <w:proofErr w:type="spellStart"/>
      <w:r w:rsidRPr="00EB6CCF">
        <w:rPr>
          <w:rFonts w:cs="Times New Roman"/>
          <w:color w:val="000000" w:themeColor="text1"/>
          <w:sz w:val="22"/>
          <w:szCs w:val="22"/>
          <w:lang w:val="en-GB"/>
        </w:rPr>
        <w:t>Nandhakumar</w:t>
      </w:r>
      <w:proofErr w:type="spellEnd"/>
      <w:r w:rsidRPr="00EB6CCF">
        <w:rPr>
          <w:rFonts w:cs="Times New Roman"/>
          <w:color w:val="000000" w:themeColor="text1"/>
          <w:sz w:val="22"/>
          <w:szCs w:val="22"/>
          <w:lang w:val="en-GB"/>
        </w:rPr>
        <w:t xml:space="preserve">, J. (2014). Developing a relational view of the organizing role of objects: A study of the innovation process of computer games. </w:t>
      </w:r>
      <w:r w:rsidRPr="00EB6CCF">
        <w:rPr>
          <w:rFonts w:cs="Times New Roman"/>
          <w:i/>
          <w:iCs/>
          <w:color w:val="000000" w:themeColor="text1"/>
          <w:sz w:val="22"/>
          <w:szCs w:val="22"/>
          <w:lang w:val="en-GB"/>
        </w:rPr>
        <w:t>Organizational Studies, Online First: 26th November 2014</w:t>
      </w:r>
      <w:r w:rsidRPr="00EB6CCF">
        <w:rPr>
          <w:rFonts w:cs="Times New Roman"/>
          <w:color w:val="000000" w:themeColor="text1"/>
          <w:sz w:val="22"/>
          <w:szCs w:val="22"/>
          <w:lang w:val="en-GB"/>
        </w:rPr>
        <w:t>, 1-24.</w:t>
      </w:r>
    </w:p>
    <w:p w14:paraId="77C6E865" w14:textId="57B6ACA8" w:rsidR="00A63665" w:rsidRDefault="00A63665" w:rsidP="003B5337">
      <w:pPr>
        <w:spacing w:after="120"/>
        <w:jc w:val="both"/>
        <w:rPr>
          <w:rFonts w:cs="Times New Roman"/>
          <w:color w:val="000000" w:themeColor="text1"/>
          <w:sz w:val="22"/>
          <w:szCs w:val="22"/>
          <w:lang w:val="en-GB"/>
        </w:rPr>
      </w:pPr>
      <w:proofErr w:type="spellStart"/>
      <w:r w:rsidRPr="00A63665">
        <w:rPr>
          <w:rFonts w:cs="Times New Roman"/>
          <w:color w:val="000000" w:themeColor="text1"/>
          <w:sz w:val="22"/>
          <w:szCs w:val="22"/>
          <w:lang w:val="en-GB"/>
        </w:rPr>
        <w:t>Shotter</w:t>
      </w:r>
      <w:proofErr w:type="spellEnd"/>
      <w:r w:rsidRPr="00A63665">
        <w:rPr>
          <w:rFonts w:cs="Times New Roman"/>
          <w:color w:val="000000" w:themeColor="text1"/>
          <w:sz w:val="22"/>
          <w:szCs w:val="22"/>
          <w:lang w:val="en-GB"/>
        </w:rPr>
        <w:t>, J. (1993). Conversational Realities: Cons</w:t>
      </w:r>
      <w:r>
        <w:rPr>
          <w:rFonts w:cs="Times New Roman"/>
          <w:color w:val="000000" w:themeColor="text1"/>
          <w:sz w:val="22"/>
          <w:szCs w:val="22"/>
          <w:lang w:val="en-GB"/>
        </w:rPr>
        <w:t>tructing Life through Language</w:t>
      </w:r>
      <w:r w:rsidRPr="00A63665">
        <w:rPr>
          <w:rFonts w:cs="Times New Roman"/>
          <w:color w:val="000000" w:themeColor="text1"/>
          <w:sz w:val="22"/>
          <w:szCs w:val="22"/>
          <w:lang w:val="en-GB"/>
        </w:rPr>
        <w:t>. London: Sage.</w:t>
      </w:r>
    </w:p>
    <w:p w14:paraId="30B4970D" w14:textId="5012AEC0" w:rsidR="000B3D9C" w:rsidRPr="003B5337" w:rsidRDefault="000B3D9C" w:rsidP="003B5337">
      <w:pPr>
        <w:spacing w:after="120"/>
        <w:jc w:val="both"/>
        <w:rPr>
          <w:rFonts w:cs="Times New Roman"/>
          <w:color w:val="000000" w:themeColor="text1"/>
          <w:sz w:val="22"/>
          <w:szCs w:val="22"/>
          <w:lang w:val="en-GB"/>
        </w:rPr>
      </w:pPr>
      <w:r w:rsidRPr="00EB6CCF">
        <w:rPr>
          <w:rFonts w:cs="Times New Roman"/>
          <w:color w:val="000000" w:themeColor="text1"/>
          <w:sz w:val="22"/>
          <w:szCs w:val="22"/>
          <w:lang w:val="en-GB"/>
        </w:rPr>
        <w:t xml:space="preserve">Star, S., and </w:t>
      </w:r>
      <w:proofErr w:type="spellStart"/>
      <w:r w:rsidRPr="00EB6CCF">
        <w:rPr>
          <w:rFonts w:cs="Times New Roman"/>
          <w:color w:val="000000" w:themeColor="text1"/>
          <w:sz w:val="22"/>
          <w:szCs w:val="22"/>
          <w:lang w:val="en-GB"/>
        </w:rPr>
        <w:t>Griesemer</w:t>
      </w:r>
      <w:proofErr w:type="spellEnd"/>
      <w:r w:rsidRPr="00EB6CCF">
        <w:rPr>
          <w:rFonts w:cs="Times New Roman"/>
          <w:color w:val="000000" w:themeColor="text1"/>
          <w:sz w:val="22"/>
          <w:szCs w:val="22"/>
          <w:lang w:val="en-GB"/>
        </w:rPr>
        <w:t xml:space="preserve">, J. (1989). Institutional ecology, "translations" and boundary objects: Amateurs and professionals in Berkeley's museum of vertebrate zoology. </w:t>
      </w:r>
      <w:r w:rsidRPr="00EB6CCF">
        <w:rPr>
          <w:rFonts w:cs="Times New Roman"/>
          <w:i/>
          <w:iCs/>
          <w:color w:val="000000" w:themeColor="text1"/>
          <w:sz w:val="22"/>
          <w:szCs w:val="22"/>
          <w:lang w:val="en-GB"/>
        </w:rPr>
        <w:t>Social Studies in</w:t>
      </w:r>
      <w:r w:rsidR="003B5337" w:rsidRPr="003B5337">
        <w:rPr>
          <w:rFonts w:cs="Times New Roman"/>
          <w:i/>
          <w:iCs/>
          <w:color w:val="000000" w:themeColor="text1"/>
          <w:sz w:val="22"/>
          <w:szCs w:val="22"/>
          <w:lang w:val="en-GB"/>
        </w:rPr>
        <w:t xml:space="preserve"> </w:t>
      </w:r>
      <w:r w:rsidR="003B5337" w:rsidRPr="00EB6CCF">
        <w:rPr>
          <w:rFonts w:cs="Times New Roman"/>
          <w:i/>
          <w:iCs/>
          <w:color w:val="000000" w:themeColor="text1"/>
          <w:sz w:val="22"/>
          <w:szCs w:val="22"/>
          <w:lang w:val="en-GB"/>
        </w:rPr>
        <w:t>Science, 16</w:t>
      </w:r>
      <w:r w:rsidR="003B5337" w:rsidRPr="00EB6CCF">
        <w:rPr>
          <w:rFonts w:cs="Times New Roman"/>
          <w:color w:val="000000" w:themeColor="text1"/>
          <w:sz w:val="22"/>
          <w:szCs w:val="22"/>
          <w:lang w:val="en-GB"/>
        </w:rPr>
        <w:t>, 387-420.</w:t>
      </w:r>
    </w:p>
    <w:p w14:paraId="1B139F52" w14:textId="298EF4D9" w:rsidR="000B3D9C" w:rsidRPr="00EB6CCF" w:rsidRDefault="000B3D9C" w:rsidP="00EB6CCF">
      <w:pPr>
        <w:autoSpaceDE w:val="0"/>
        <w:autoSpaceDN w:val="0"/>
        <w:adjustRightInd w:val="0"/>
        <w:spacing w:after="120"/>
        <w:rPr>
          <w:rFonts w:cs="Times New Roman"/>
          <w:color w:val="000000" w:themeColor="text1"/>
          <w:sz w:val="22"/>
          <w:szCs w:val="22"/>
          <w:lang w:val="en-GB"/>
        </w:rPr>
      </w:pPr>
      <w:r w:rsidRPr="00EB6CCF">
        <w:rPr>
          <w:rFonts w:cs="Times New Roman"/>
          <w:color w:val="000000" w:themeColor="text1"/>
          <w:sz w:val="22"/>
          <w:szCs w:val="22"/>
          <w:lang w:val="en-GB"/>
        </w:rPr>
        <w:t xml:space="preserve">Thomas, R., Hardy, C., and Sargent, L. (2007). Artefacts in interaction: The production and politics of boundary objects. </w:t>
      </w:r>
      <w:r w:rsidRPr="00EB6CCF">
        <w:rPr>
          <w:rFonts w:cs="Times New Roman"/>
          <w:i/>
          <w:iCs/>
          <w:color w:val="000000" w:themeColor="text1"/>
          <w:sz w:val="22"/>
          <w:szCs w:val="22"/>
          <w:lang w:val="en-GB"/>
        </w:rPr>
        <w:t xml:space="preserve">AIM Research Working Paper Series, 052, </w:t>
      </w:r>
      <w:r w:rsidRPr="00EB6CCF">
        <w:rPr>
          <w:rFonts w:cs="Times New Roman"/>
          <w:color w:val="000000" w:themeColor="text1"/>
          <w:sz w:val="22"/>
          <w:szCs w:val="22"/>
          <w:lang w:val="en-GB"/>
        </w:rPr>
        <w:t>1-52.</w:t>
      </w:r>
    </w:p>
    <w:p w14:paraId="7D72158B" w14:textId="6C53E719" w:rsidR="00E14A1A" w:rsidRPr="00EB6CCF" w:rsidRDefault="000B3D9C" w:rsidP="00EB6CCF">
      <w:pPr>
        <w:autoSpaceDE w:val="0"/>
        <w:autoSpaceDN w:val="0"/>
        <w:adjustRightInd w:val="0"/>
        <w:spacing w:after="120"/>
        <w:rPr>
          <w:rFonts w:cs="Times New Roman"/>
          <w:color w:val="000000" w:themeColor="text1"/>
          <w:sz w:val="22"/>
          <w:szCs w:val="22"/>
        </w:rPr>
      </w:pPr>
      <w:r w:rsidRPr="00EB6CCF">
        <w:rPr>
          <w:rFonts w:cs="Times New Roman"/>
          <w:color w:val="000000" w:themeColor="text1"/>
          <w:sz w:val="22"/>
          <w:szCs w:val="22"/>
          <w:lang w:val="en-GB"/>
        </w:rPr>
        <w:t>Thomas, R., Sargent, L. and Hardy, C. (2008). Power and participation in the production of boundary objects. Retrieved 12/22, 2013, from Http://www.sapin.org/system/files/conferences/Thomas%20et%20al%20-%20power%20and%20participation%20in%20the%20production%20of%20boundary%20objects.doc</w:t>
      </w:r>
    </w:p>
    <w:p w14:paraId="4A58290D" w14:textId="77777777" w:rsidR="000B3D9C" w:rsidRPr="00EB6CCF" w:rsidRDefault="000B3D9C" w:rsidP="00EB6CCF">
      <w:pPr>
        <w:widowControl w:val="0"/>
        <w:autoSpaceDE w:val="0"/>
        <w:autoSpaceDN w:val="0"/>
        <w:adjustRightInd w:val="0"/>
        <w:spacing w:after="120"/>
        <w:jc w:val="both"/>
        <w:rPr>
          <w:rFonts w:cs="Times New Roman"/>
          <w:color w:val="000000" w:themeColor="text1"/>
          <w:sz w:val="22"/>
          <w:szCs w:val="22"/>
        </w:rPr>
      </w:pPr>
      <w:r w:rsidRPr="00EB6CCF">
        <w:rPr>
          <w:rFonts w:cs="Times New Roman"/>
          <w:color w:val="000000" w:themeColor="text1"/>
          <w:sz w:val="22"/>
          <w:szCs w:val="22"/>
        </w:rPr>
        <w:t xml:space="preserve">van </w:t>
      </w:r>
      <w:proofErr w:type="spellStart"/>
      <w:r w:rsidRPr="00EB6CCF">
        <w:rPr>
          <w:rFonts w:cs="Times New Roman"/>
          <w:color w:val="000000" w:themeColor="text1"/>
          <w:sz w:val="22"/>
          <w:szCs w:val="22"/>
        </w:rPr>
        <w:t>Mannen</w:t>
      </w:r>
      <w:proofErr w:type="spellEnd"/>
      <w:r w:rsidRPr="00EB6CCF">
        <w:rPr>
          <w:rFonts w:cs="Times New Roman"/>
          <w:color w:val="000000" w:themeColor="text1"/>
          <w:sz w:val="22"/>
          <w:szCs w:val="22"/>
        </w:rPr>
        <w:t xml:space="preserve">, J. (2011). </w:t>
      </w:r>
      <w:r w:rsidRPr="00EB6CCF">
        <w:rPr>
          <w:rFonts w:cs="Times New Roman"/>
          <w:i/>
          <w:iCs/>
          <w:color w:val="000000" w:themeColor="text1"/>
          <w:sz w:val="22"/>
          <w:szCs w:val="22"/>
        </w:rPr>
        <w:t xml:space="preserve">Tales of the field: On writing ethnography </w:t>
      </w:r>
      <w:r w:rsidRPr="00EB6CCF">
        <w:rPr>
          <w:rFonts w:cs="Times New Roman"/>
          <w:color w:val="000000" w:themeColor="text1"/>
          <w:sz w:val="22"/>
          <w:szCs w:val="22"/>
        </w:rPr>
        <w:t>(Second ed.). London: University of Chicago Press.</w:t>
      </w:r>
    </w:p>
    <w:p w14:paraId="332BC1BF" w14:textId="77777777" w:rsidR="000B3D9C" w:rsidRPr="00EB6CCF" w:rsidRDefault="000B3D9C" w:rsidP="00EB6CCF">
      <w:pPr>
        <w:pStyle w:val="NormalWeb"/>
        <w:spacing w:before="0" w:beforeAutospacing="0" w:after="120" w:afterAutospacing="0"/>
        <w:jc w:val="both"/>
        <w:rPr>
          <w:rFonts w:asciiTheme="minorHAnsi" w:hAnsiTheme="minorHAnsi"/>
          <w:color w:val="000000" w:themeColor="text1"/>
          <w:sz w:val="22"/>
          <w:szCs w:val="22"/>
        </w:rPr>
      </w:pPr>
      <w:r w:rsidRPr="00EB6CCF">
        <w:rPr>
          <w:rFonts w:asciiTheme="minorHAnsi" w:hAnsiTheme="minorHAnsi"/>
          <w:color w:val="000000" w:themeColor="text1"/>
          <w:sz w:val="22"/>
          <w:szCs w:val="22"/>
        </w:rPr>
        <w:t xml:space="preserve">Yin, R. K. (2009). </w:t>
      </w:r>
      <w:r w:rsidRPr="00EB6CCF">
        <w:rPr>
          <w:rFonts w:asciiTheme="minorHAnsi" w:hAnsiTheme="minorHAnsi"/>
          <w:i/>
          <w:iCs/>
          <w:color w:val="000000" w:themeColor="text1"/>
          <w:sz w:val="22"/>
          <w:szCs w:val="22"/>
        </w:rPr>
        <w:t>Case study research: Design and methods</w:t>
      </w:r>
      <w:r w:rsidRPr="00EB6CCF">
        <w:rPr>
          <w:rFonts w:asciiTheme="minorHAnsi" w:hAnsiTheme="minorHAnsi"/>
          <w:color w:val="000000" w:themeColor="text1"/>
          <w:sz w:val="22"/>
          <w:szCs w:val="22"/>
        </w:rPr>
        <w:t xml:space="preserve"> (Fourth ed.). London: Sage Publications.</w:t>
      </w:r>
      <w:bookmarkStart w:id="0" w:name="_GoBack"/>
      <w:bookmarkEnd w:id="0"/>
    </w:p>
    <w:sectPr w:rsidR="000B3D9C" w:rsidRPr="00EB6CCF" w:rsidSect="00AD0169">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0DBA" w14:textId="77777777" w:rsidR="006B21E4" w:rsidRDefault="006B21E4" w:rsidP="00BA58ED">
      <w:r>
        <w:separator/>
      </w:r>
    </w:p>
  </w:endnote>
  <w:endnote w:type="continuationSeparator" w:id="0">
    <w:p w14:paraId="0303D7A2" w14:textId="77777777" w:rsidR="006B21E4" w:rsidRDefault="006B21E4" w:rsidP="00BA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47992"/>
      <w:docPartObj>
        <w:docPartGallery w:val="Page Numbers (Bottom of Page)"/>
        <w:docPartUnique/>
      </w:docPartObj>
    </w:sdtPr>
    <w:sdtEndPr>
      <w:rPr>
        <w:noProof/>
      </w:rPr>
    </w:sdtEndPr>
    <w:sdtContent>
      <w:p w14:paraId="0B8D7BCD" w14:textId="4B6DD98E" w:rsidR="00BA58ED" w:rsidRDefault="00BA58ED">
        <w:pPr>
          <w:pStyle w:val="Footer"/>
        </w:pPr>
        <w:r>
          <w:t xml:space="preserve">Page | </w:t>
        </w:r>
        <w:r>
          <w:fldChar w:fldCharType="begin"/>
        </w:r>
        <w:r>
          <w:instrText xml:space="preserve"> PAGE   \* MERGEFORMAT </w:instrText>
        </w:r>
        <w:r>
          <w:fldChar w:fldCharType="separate"/>
        </w:r>
        <w:r w:rsidR="00A63665">
          <w:rPr>
            <w:noProof/>
          </w:rPr>
          <w:t>14</w:t>
        </w:r>
        <w:r>
          <w:rPr>
            <w:noProof/>
          </w:rPr>
          <w:fldChar w:fldCharType="end"/>
        </w:r>
      </w:p>
    </w:sdtContent>
  </w:sdt>
  <w:p w14:paraId="5532BA22" w14:textId="77777777" w:rsidR="00BA58ED" w:rsidRDefault="00BA5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E22A" w14:textId="77777777" w:rsidR="006B21E4" w:rsidRDefault="006B21E4" w:rsidP="00BA58ED">
      <w:r>
        <w:separator/>
      </w:r>
    </w:p>
  </w:footnote>
  <w:footnote w:type="continuationSeparator" w:id="0">
    <w:p w14:paraId="39FF9602" w14:textId="77777777" w:rsidR="006B21E4" w:rsidRDefault="006B21E4" w:rsidP="00BA58ED">
      <w:r>
        <w:continuationSeparator/>
      </w:r>
    </w:p>
  </w:footnote>
  <w:footnote w:id="1">
    <w:p w14:paraId="1AB0A219" w14:textId="7AC8F720" w:rsidR="00DB5F20" w:rsidRPr="00DB5F20" w:rsidRDefault="00DB5F20">
      <w:pPr>
        <w:pStyle w:val="FootnoteText"/>
        <w:rPr>
          <w:lang w:val="en-GB"/>
        </w:rPr>
      </w:pPr>
      <w:r>
        <w:rPr>
          <w:rStyle w:val="FootnoteReference"/>
        </w:rPr>
        <w:footnoteRef/>
      </w:r>
      <w:r>
        <w:t xml:space="preserve"> </w:t>
      </w:r>
      <w:r w:rsidRPr="001F2D29">
        <w:rPr>
          <w:sz w:val="20"/>
          <w:lang w:val="en-GB"/>
        </w:rPr>
        <w:t>At a later stage the plan would be circulated to the general group of organizational representatives which includes the EA. At this point their mention of the plan should be picked up and they would have the opportunity to refute or adapt mention of their responsibility in regard to used sandbags. The mention itself might be an intentional attempt at ‘</w:t>
      </w:r>
      <w:proofErr w:type="spellStart"/>
      <w:r w:rsidRPr="001F2D29">
        <w:rPr>
          <w:sz w:val="20"/>
          <w:lang w:val="en-GB"/>
        </w:rPr>
        <w:t>intressment</w:t>
      </w:r>
      <w:proofErr w:type="spellEnd"/>
      <w:r w:rsidRPr="001F2D29">
        <w:rPr>
          <w:sz w:val="20"/>
          <w:lang w:val="en-GB"/>
        </w:rPr>
        <w:t>’ – the drawing of an actor into engagement with the network.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FEA2E5-FF2B-49D0-AAF5-C61BD9A10546}"/>
    <w:docVar w:name="dgnword-eventsink" w:val="337565656"/>
  </w:docVars>
  <w:rsids>
    <w:rsidRoot w:val="00591D73"/>
    <w:rsid w:val="00004728"/>
    <w:rsid w:val="000064F8"/>
    <w:rsid w:val="00015181"/>
    <w:rsid w:val="00024091"/>
    <w:rsid w:val="00031BB6"/>
    <w:rsid w:val="00036D5E"/>
    <w:rsid w:val="00045690"/>
    <w:rsid w:val="00052B01"/>
    <w:rsid w:val="00060DF2"/>
    <w:rsid w:val="000667FB"/>
    <w:rsid w:val="0007144D"/>
    <w:rsid w:val="00084B7D"/>
    <w:rsid w:val="000B3D9C"/>
    <w:rsid w:val="000C3E13"/>
    <w:rsid w:val="000D0382"/>
    <w:rsid w:val="000E004F"/>
    <w:rsid w:val="000E27E7"/>
    <w:rsid w:val="000E77E6"/>
    <w:rsid w:val="000F5B54"/>
    <w:rsid w:val="000F70E5"/>
    <w:rsid w:val="00103FF7"/>
    <w:rsid w:val="00121A34"/>
    <w:rsid w:val="00121C4B"/>
    <w:rsid w:val="00126E21"/>
    <w:rsid w:val="00147282"/>
    <w:rsid w:val="00152EC1"/>
    <w:rsid w:val="00156FB3"/>
    <w:rsid w:val="00180507"/>
    <w:rsid w:val="00191B99"/>
    <w:rsid w:val="00191BC9"/>
    <w:rsid w:val="00192D15"/>
    <w:rsid w:val="00193A99"/>
    <w:rsid w:val="001A2A58"/>
    <w:rsid w:val="001D17EA"/>
    <w:rsid w:val="001D1CB9"/>
    <w:rsid w:val="001D438B"/>
    <w:rsid w:val="001E08F1"/>
    <w:rsid w:val="001F2D29"/>
    <w:rsid w:val="002006D1"/>
    <w:rsid w:val="0020185F"/>
    <w:rsid w:val="002048CF"/>
    <w:rsid w:val="00207A12"/>
    <w:rsid w:val="00216580"/>
    <w:rsid w:val="0022217E"/>
    <w:rsid w:val="002222C5"/>
    <w:rsid w:val="00224859"/>
    <w:rsid w:val="002302AE"/>
    <w:rsid w:val="00232A4F"/>
    <w:rsid w:val="00246669"/>
    <w:rsid w:val="00255A5D"/>
    <w:rsid w:val="00264D79"/>
    <w:rsid w:val="00285A6B"/>
    <w:rsid w:val="00295728"/>
    <w:rsid w:val="002A0817"/>
    <w:rsid w:val="002A0B94"/>
    <w:rsid w:val="002A65D3"/>
    <w:rsid w:val="002B076F"/>
    <w:rsid w:val="002B41BD"/>
    <w:rsid w:val="002B7E1D"/>
    <w:rsid w:val="002C283A"/>
    <w:rsid w:val="002C2B09"/>
    <w:rsid w:val="002C41E1"/>
    <w:rsid w:val="002E0A70"/>
    <w:rsid w:val="002E6A22"/>
    <w:rsid w:val="002E7F00"/>
    <w:rsid w:val="002F6924"/>
    <w:rsid w:val="003167FC"/>
    <w:rsid w:val="00320774"/>
    <w:rsid w:val="00322AA4"/>
    <w:rsid w:val="00324093"/>
    <w:rsid w:val="003313C5"/>
    <w:rsid w:val="00333C6B"/>
    <w:rsid w:val="0035119D"/>
    <w:rsid w:val="00360ACC"/>
    <w:rsid w:val="003777B9"/>
    <w:rsid w:val="0039102B"/>
    <w:rsid w:val="003973C4"/>
    <w:rsid w:val="003A000F"/>
    <w:rsid w:val="003A6F51"/>
    <w:rsid w:val="003A7531"/>
    <w:rsid w:val="003B4E24"/>
    <w:rsid w:val="003B514A"/>
    <w:rsid w:val="003B5337"/>
    <w:rsid w:val="003B68BA"/>
    <w:rsid w:val="003C68B2"/>
    <w:rsid w:val="003D517D"/>
    <w:rsid w:val="003E671D"/>
    <w:rsid w:val="003F52AA"/>
    <w:rsid w:val="00410912"/>
    <w:rsid w:val="00411268"/>
    <w:rsid w:val="004121E0"/>
    <w:rsid w:val="00412884"/>
    <w:rsid w:val="00413CA5"/>
    <w:rsid w:val="00414DB8"/>
    <w:rsid w:val="00424B81"/>
    <w:rsid w:val="00443169"/>
    <w:rsid w:val="00466604"/>
    <w:rsid w:val="004866B4"/>
    <w:rsid w:val="004A04C2"/>
    <w:rsid w:val="004A2703"/>
    <w:rsid w:val="004A2964"/>
    <w:rsid w:val="004B24BF"/>
    <w:rsid w:val="004B6298"/>
    <w:rsid w:val="004C1170"/>
    <w:rsid w:val="004D3983"/>
    <w:rsid w:val="004D6E22"/>
    <w:rsid w:val="004E7B5F"/>
    <w:rsid w:val="00504829"/>
    <w:rsid w:val="00516687"/>
    <w:rsid w:val="00521BE7"/>
    <w:rsid w:val="00526D50"/>
    <w:rsid w:val="00533961"/>
    <w:rsid w:val="005424C3"/>
    <w:rsid w:val="00542873"/>
    <w:rsid w:val="005450E7"/>
    <w:rsid w:val="0055227E"/>
    <w:rsid w:val="005746D7"/>
    <w:rsid w:val="00575E3E"/>
    <w:rsid w:val="005808DC"/>
    <w:rsid w:val="00583C75"/>
    <w:rsid w:val="00586577"/>
    <w:rsid w:val="00591D73"/>
    <w:rsid w:val="005A5E26"/>
    <w:rsid w:val="005A60D6"/>
    <w:rsid w:val="005C212E"/>
    <w:rsid w:val="005F6579"/>
    <w:rsid w:val="00604C66"/>
    <w:rsid w:val="00620583"/>
    <w:rsid w:val="00626522"/>
    <w:rsid w:val="00633348"/>
    <w:rsid w:val="0064642F"/>
    <w:rsid w:val="00661178"/>
    <w:rsid w:val="00662BAA"/>
    <w:rsid w:val="006643F4"/>
    <w:rsid w:val="0067037B"/>
    <w:rsid w:val="00673D78"/>
    <w:rsid w:val="00677770"/>
    <w:rsid w:val="0068315C"/>
    <w:rsid w:val="006868B1"/>
    <w:rsid w:val="00692331"/>
    <w:rsid w:val="006975D8"/>
    <w:rsid w:val="006B0E67"/>
    <w:rsid w:val="006B1FAC"/>
    <w:rsid w:val="006B21E4"/>
    <w:rsid w:val="006D2EC6"/>
    <w:rsid w:val="006D4804"/>
    <w:rsid w:val="006D4AEE"/>
    <w:rsid w:val="006E16BA"/>
    <w:rsid w:val="00705F2F"/>
    <w:rsid w:val="00725FC6"/>
    <w:rsid w:val="00734758"/>
    <w:rsid w:val="00736BA4"/>
    <w:rsid w:val="00737AF9"/>
    <w:rsid w:val="00744A73"/>
    <w:rsid w:val="007461D6"/>
    <w:rsid w:val="0074649C"/>
    <w:rsid w:val="007606EB"/>
    <w:rsid w:val="00765EB0"/>
    <w:rsid w:val="00771882"/>
    <w:rsid w:val="00774BA0"/>
    <w:rsid w:val="00777021"/>
    <w:rsid w:val="00795AED"/>
    <w:rsid w:val="007967C0"/>
    <w:rsid w:val="007A1488"/>
    <w:rsid w:val="007B5EA7"/>
    <w:rsid w:val="007C54FA"/>
    <w:rsid w:val="007D280D"/>
    <w:rsid w:val="007E2E31"/>
    <w:rsid w:val="007E358E"/>
    <w:rsid w:val="007F5CCB"/>
    <w:rsid w:val="00811116"/>
    <w:rsid w:val="0082157F"/>
    <w:rsid w:val="00831BD4"/>
    <w:rsid w:val="0085107C"/>
    <w:rsid w:val="00866EA1"/>
    <w:rsid w:val="00867431"/>
    <w:rsid w:val="0088215C"/>
    <w:rsid w:val="00883CF3"/>
    <w:rsid w:val="008A599D"/>
    <w:rsid w:val="008A65F6"/>
    <w:rsid w:val="008B55CF"/>
    <w:rsid w:val="008B6712"/>
    <w:rsid w:val="008C5B1A"/>
    <w:rsid w:val="008C6ABD"/>
    <w:rsid w:val="009217DA"/>
    <w:rsid w:val="00932A18"/>
    <w:rsid w:val="00960D93"/>
    <w:rsid w:val="00962415"/>
    <w:rsid w:val="00962F2D"/>
    <w:rsid w:val="00966993"/>
    <w:rsid w:val="0097038D"/>
    <w:rsid w:val="00971621"/>
    <w:rsid w:val="00986013"/>
    <w:rsid w:val="009860EB"/>
    <w:rsid w:val="009B2F79"/>
    <w:rsid w:val="009C6419"/>
    <w:rsid w:val="009D79A3"/>
    <w:rsid w:val="009E7B22"/>
    <w:rsid w:val="009F0DCE"/>
    <w:rsid w:val="00A018B7"/>
    <w:rsid w:val="00A14D01"/>
    <w:rsid w:val="00A234BF"/>
    <w:rsid w:val="00A25C05"/>
    <w:rsid w:val="00A264E7"/>
    <w:rsid w:val="00A26C2C"/>
    <w:rsid w:val="00A40E2A"/>
    <w:rsid w:val="00A450C9"/>
    <w:rsid w:val="00A5395E"/>
    <w:rsid w:val="00A5490A"/>
    <w:rsid w:val="00A62F82"/>
    <w:rsid w:val="00A63665"/>
    <w:rsid w:val="00A811B4"/>
    <w:rsid w:val="00A942BF"/>
    <w:rsid w:val="00A97EBF"/>
    <w:rsid w:val="00AA143C"/>
    <w:rsid w:val="00AB1C8B"/>
    <w:rsid w:val="00AB4F71"/>
    <w:rsid w:val="00AC79B9"/>
    <w:rsid w:val="00AD0169"/>
    <w:rsid w:val="00AD2356"/>
    <w:rsid w:val="00AD6DB2"/>
    <w:rsid w:val="00AE5E23"/>
    <w:rsid w:val="00AE7E17"/>
    <w:rsid w:val="00B171BA"/>
    <w:rsid w:val="00B2653F"/>
    <w:rsid w:val="00B41D9B"/>
    <w:rsid w:val="00B42FF1"/>
    <w:rsid w:val="00B444EC"/>
    <w:rsid w:val="00B45BE2"/>
    <w:rsid w:val="00B76D3F"/>
    <w:rsid w:val="00BA58ED"/>
    <w:rsid w:val="00BB6F29"/>
    <w:rsid w:val="00BC0418"/>
    <w:rsid w:val="00BC0748"/>
    <w:rsid w:val="00BC4486"/>
    <w:rsid w:val="00BD60F4"/>
    <w:rsid w:val="00BD76B2"/>
    <w:rsid w:val="00BE0E50"/>
    <w:rsid w:val="00BE1BA7"/>
    <w:rsid w:val="00BE25AC"/>
    <w:rsid w:val="00BE7B08"/>
    <w:rsid w:val="00BF1929"/>
    <w:rsid w:val="00BF2E7D"/>
    <w:rsid w:val="00BF600C"/>
    <w:rsid w:val="00C149E0"/>
    <w:rsid w:val="00C205AE"/>
    <w:rsid w:val="00C2422A"/>
    <w:rsid w:val="00C5242A"/>
    <w:rsid w:val="00C5335C"/>
    <w:rsid w:val="00C573A3"/>
    <w:rsid w:val="00C6132A"/>
    <w:rsid w:val="00C61DEA"/>
    <w:rsid w:val="00C63CA6"/>
    <w:rsid w:val="00C63D59"/>
    <w:rsid w:val="00C64585"/>
    <w:rsid w:val="00C77124"/>
    <w:rsid w:val="00C82ECC"/>
    <w:rsid w:val="00C96408"/>
    <w:rsid w:val="00CA5AA1"/>
    <w:rsid w:val="00CB7926"/>
    <w:rsid w:val="00CE6336"/>
    <w:rsid w:val="00CF2270"/>
    <w:rsid w:val="00D105AD"/>
    <w:rsid w:val="00D2026F"/>
    <w:rsid w:val="00D20F10"/>
    <w:rsid w:val="00D41B90"/>
    <w:rsid w:val="00D4364B"/>
    <w:rsid w:val="00D536E9"/>
    <w:rsid w:val="00D53C74"/>
    <w:rsid w:val="00D57094"/>
    <w:rsid w:val="00D61DA9"/>
    <w:rsid w:val="00D72E03"/>
    <w:rsid w:val="00D74C93"/>
    <w:rsid w:val="00D74F5E"/>
    <w:rsid w:val="00DA0ABD"/>
    <w:rsid w:val="00DA638B"/>
    <w:rsid w:val="00DB5F20"/>
    <w:rsid w:val="00DC2F87"/>
    <w:rsid w:val="00DE29A7"/>
    <w:rsid w:val="00DF1EEC"/>
    <w:rsid w:val="00DF4A97"/>
    <w:rsid w:val="00DF745E"/>
    <w:rsid w:val="00E055C9"/>
    <w:rsid w:val="00E1336D"/>
    <w:rsid w:val="00E14A1A"/>
    <w:rsid w:val="00E16985"/>
    <w:rsid w:val="00E44167"/>
    <w:rsid w:val="00E44376"/>
    <w:rsid w:val="00E61DA5"/>
    <w:rsid w:val="00E63C09"/>
    <w:rsid w:val="00E77A5B"/>
    <w:rsid w:val="00E80C09"/>
    <w:rsid w:val="00E81E81"/>
    <w:rsid w:val="00E86A7C"/>
    <w:rsid w:val="00E86B27"/>
    <w:rsid w:val="00E93937"/>
    <w:rsid w:val="00EA6716"/>
    <w:rsid w:val="00EB45A4"/>
    <w:rsid w:val="00EB4BD7"/>
    <w:rsid w:val="00EB6CCF"/>
    <w:rsid w:val="00EC5CBD"/>
    <w:rsid w:val="00EC7875"/>
    <w:rsid w:val="00ED4559"/>
    <w:rsid w:val="00EE7662"/>
    <w:rsid w:val="00EF31D8"/>
    <w:rsid w:val="00EF4F3A"/>
    <w:rsid w:val="00F0427A"/>
    <w:rsid w:val="00F163AD"/>
    <w:rsid w:val="00F30956"/>
    <w:rsid w:val="00F334E4"/>
    <w:rsid w:val="00F34A6E"/>
    <w:rsid w:val="00F51279"/>
    <w:rsid w:val="00F6586F"/>
    <w:rsid w:val="00F700F2"/>
    <w:rsid w:val="00F70120"/>
    <w:rsid w:val="00F70777"/>
    <w:rsid w:val="00F8749C"/>
    <w:rsid w:val="00F92E3A"/>
    <w:rsid w:val="00FA6CB3"/>
    <w:rsid w:val="00FB341F"/>
    <w:rsid w:val="00FC00A4"/>
    <w:rsid w:val="00FC0CF4"/>
    <w:rsid w:val="00FE0D9B"/>
    <w:rsid w:val="00FE3DBE"/>
    <w:rsid w:val="00FE7F62"/>
    <w:rsid w:val="00FF3A71"/>
    <w:rsid w:val="00FF498C"/>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99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1D6"/>
    <w:pPr>
      <w:spacing w:before="100" w:beforeAutospacing="1" w:after="100" w:afterAutospacing="1"/>
    </w:pPr>
    <w:rPr>
      <w:rFonts w:ascii="Times New Roman" w:eastAsiaTheme="minorEastAsia" w:hAnsi="Times New Roman" w:cs="Times New Roman"/>
      <w:lang w:val="en-GB" w:eastAsia="en-GB"/>
    </w:rPr>
  </w:style>
  <w:style w:type="character" w:styleId="Hyperlink">
    <w:name w:val="Hyperlink"/>
    <w:basedOn w:val="DefaultParagraphFont"/>
    <w:uiPriority w:val="99"/>
    <w:unhideWhenUsed/>
    <w:rsid w:val="007461D6"/>
    <w:rPr>
      <w:color w:val="0563C1" w:themeColor="hyperlink"/>
      <w:u w:val="single"/>
    </w:rPr>
  </w:style>
  <w:style w:type="paragraph" w:styleId="Header">
    <w:name w:val="header"/>
    <w:basedOn w:val="Normal"/>
    <w:link w:val="HeaderChar"/>
    <w:uiPriority w:val="99"/>
    <w:unhideWhenUsed/>
    <w:rsid w:val="00BA58ED"/>
    <w:pPr>
      <w:tabs>
        <w:tab w:val="center" w:pos="4680"/>
        <w:tab w:val="right" w:pos="9360"/>
      </w:tabs>
    </w:pPr>
  </w:style>
  <w:style w:type="character" w:customStyle="1" w:styleId="HeaderChar">
    <w:name w:val="Header Char"/>
    <w:basedOn w:val="DefaultParagraphFont"/>
    <w:link w:val="Header"/>
    <w:uiPriority w:val="99"/>
    <w:rsid w:val="00BA58ED"/>
  </w:style>
  <w:style w:type="paragraph" w:styleId="Footer">
    <w:name w:val="footer"/>
    <w:basedOn w:val="Normal"/>
    <w:link w:val="FooterChar"/>
    <w:uiPriority w:val="99"/>
    <w:unhideWhenUsed/>
    <w:rsid w:val="00BA58ED"/>
    <w:pPr>
      <w:tabs>
        <w:tab w:val="center" w:pos="4680"/>
        <w:tab w:val="right" w:pos="9360"/>
      </w:tabs>
    </w:pPr>
  </w:style>
  <w:style w:type="character" w:customStyle="1" w:styleId="FooterChar">
    <w:name w:val="Footer Char"/>
    <w:basedOn w:val="DefaultParagraphFont"/>
    <w:link w:val="Footer"/>
    <w:uiPriority w:val="99"/>
    <w:rsid w:val="00BA58ED"/>
  </w:style>
  <w:style w:type="paragraph" w:styleId="BalloonText">
    <w:name w:val="Balloon Text"/>
    <w:basedOn w:val="Normal"/>
    <w:link w:val="BalloonTextChar"/>
    <w:uiPriority w:val="99"/>
    <w:semiHidden/>
    <w:unhideWhenUsed/>
    <w:rsid w:val="00765EB0"/>
    <w:rPr>
      <w:rFonts w:ascii="Tahoma" w:hAnsi="Tahoma" w:cs="Tahoma"/>
      <w:sz w:val="16"/>
      <w:szCs w:val="16"/>
    </w:rPr>
  </w:style>
  <w:style w:type="character" w:customStyle="1" w:styleId="BalloonTextChar">
    <w:name w:val="Balloon Text Char"/>
    <w:basedOn w:val="DefaultParagraphFont"/>
    <w:link w:val="BalloonText"/>
    <w:uiPriority w:val="99"/>
    <w:semiHidden/>
    <w:rsid w:val="00765EB0"/>
    <w:rPr>
      <w:rFonts w:ascii="Tahoma" w:hAnsi="Tahoma" w:cs="Tahoma"/>
      <w:sz w:val="16"/>
      <w:szCs w:val="16"/>
    </w:rPr>
  </w:style>
  <w:style w:type="paragraph" w:styleId="FootnoteText">
    <w:name w:val="footnote text"/>
    <w:basedOn w:val="Normal"/>
    <w:link w:val="FootnoteTextChar"/>
    <w:uiPriority w:val="99"/>
    <w:unhideWhenUsed/>
    <w:rsid w:val="00DB5F20"/>
  </w:style>
  <w:style w:type="character" w:customStyle="1" w:styleId="FootnoteTextChar">
    <w:name w:val="Footnote Text Char"/>
    <w:basedOn w:val="DefaultParagraphFont"/>
    <w:link w:val="FootnoteText"/>
    <w:uiPriority w:val="99"/>
    <w:rsid w:val="00DB5F20"/>
  </w:style>
  <w:style w:type="character" w:styleId="FootnoteReference">
    <w:name w:val="footnote reference"/>
    <w:basedOn w:val="DefaultParagraphFont"/>
    <w:uiPriority w:val="99"/>
    <w:unhideWhenUsed/>
    <w:rsid w:val="00DB5F20"/>
    <w:rPr>
      <w:vertAlign w:val="superscript"/>
    </w:rPr>
  </w:style>
  <w:style w:type="character" w:styleId="CommentReference">
    <w:name w:val="annotation reference"/>
    <w:basedOn w:val="DefaultParagraphFont"/>
    <w:uiPriority w:val="99"/>
    <w:semiHidden/>
    <w:unhideWhenUsed/>
    <w:rsid w:val="002A0817"/>
    <w:rPr>
      <w:sz w:val="16"/>
      <w:szCs w:val="16"/>
    </w:rPr>
  </w:style>
  <w:style w:type="paragraph" w:styleId="CommentText">
    <w:name w:val="annotation text"/>
    <w:basedOn w:val="Normal"/>
    <w:link w:val="CommentTextChar"/>
    <w:uiPriority w:val="99"/>
    <w:semiHidden/>
    <w:unhideWhenUsed/>
    <w:rsid w:val="002A0817"/>
    <w:rPr>
      <w:sz w:val="20"/>
      <w:szCs w:val="20"/>
    </w:rPr>
  </w:style>
  <w:style w:type="character" w:customStyle="1" w:styleId="CommentTextChar">
    <w:name w:val="Comment Text Char"/>
    <w:basedOn w:val="DefaultParagraphFont"/>
    <w:link w:val="CommentText"/>
    <w:uiPriority w:val="99"/>
    <w:semiHidden/>
    <w:rsid w:val="002A0817"/>
    <w:rPr>
      <w:sz w:val="20"/>
      <w:szCs w:val="20"/>
    </w:rPr>
  </w:style>
  <w:style w:type="paragraph" w:styleId="CommentSubject">
    <w:name w:val="annotation subject"/>
    <w:basedOn w:val="CommentText"/>
    <w:next w:val="CommentText"/>
    <w:link w:val="CommentSubjectChar"/>
    <w:uiPriority w:val="99"/>
    <w:semiHidden/>
    <w:unhideWhenUsed/>
    <w:rsid w:val="002A0817"/>
    <w:rPr>
      <w:b/>
      <w:bCs/>
    </w:rPr>
  </w:style>
  <w:style w:type="character" w:customStyle="1" w:styleId="CommentSubjectChar">
    <w:name w:val="Comment Subject Char"/>
    <w:basedOn w:val="CommentTextChar"/>
    <w:link w:val="CommentSubject"/>
    <w:uiPriority w:val="99"/>
    <w:semiHidden/>
    <w:rsid w:val="002A0817"/>
    <w:rPr>
      <w:b/>
      <w:bCs/>
      <w:sz w:val="20"/>
      <w:szCs w:val="20"/>
    </w:rPr>
  </w:style>
  <w:style w:type="paragraph" w:styleId="Revision">
    <w:name w:val="Revision"/>
    <w:hidden/>
    <w:uiPriority w:val="99"/>
    <w:semiHidden/>
    <w:rsid w:val="00E86B27"/>
  </w:style>
  <w:style w:type="character" w:customStyle="1" w:styleId="apple-converted-space">
    <w:name w:val="apple-converted-space"/>
    <w:basedOn w:val="DefaultParagraphFont"/>
    <w:rsid w:val="00EB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92">
      <w:bodyDiv w:val="1"/>
      <w:marLeft w:val="0"/>
      <w:marRight w:val="0"/>
      <w:marTop w:val="0"/>
      <w:marBottom w:val="0"/>
      <w:divBdr>
        <w:top w:val="none" w:sz="0" w:space="0" w:color="auto"/>
        <w:left w:val="none" w:sz="0" w:space="0" w:color="auto"/>
        <w:bottom w:val="none" w:sz="0" w:space="0" w:color="auto"/>
        <w:right w:val="none" w:sz="0" w:space="0" w:color="auto"/>
      </w:divBdr>
    </w:div>
    <w:div w:id="348526023">
      <w:bodyDiv w:val="1"/>
      <w:marLeft w:val="0"/>
      <w:marRight w:val="0"/>
      <w:marTop w:val="0"/>
      <w:marBottom w:val="0"/>
      <w:divBdr>
        <w:top w:val="none" w:sz="0" w:space="0" w:color="auto"/>
        <w:left w:val="none" w:sz="0" w:space="0" w:color="auto"/>
        <w:bottom w:val="none" w:sz="0" w:space="0" w:color="auto"/>
        <w:right w:val="none" w:sz="0" w:space="0" w:color="auto"/>
      </w:divBdr>
    </w:div>
    <w:div w:id="1073428437">
      <w:bodyDiv w:val="1"/>
      <w:marLeft w:val="0"/>
      <w:marRight w:val="0"/>
      <w:marTop w:val="0"/>
      <w:marBottom w:val="0"/>
      <w:divBdr>
        <w:top w:val="none" w:sz="0" w:space="0" w:color="auto"/>
        <w:left w:val="none" w:sz="0" w:space="0" w:color="auto"/>
        <w:bottom w:val="none" w:sz="0" w:space="0" w:color="auto"/>
        <w:right w:val="none" w:sz="0" w:space="0" w:color="auto"/>
      </w:divBdr>
    </w:div>
    <w:div w:id="1323049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4/36/pdfs/ukpga_20040036_en.pdf%20Last%20accessed%2023/11/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B8F255-7824-4276-8F8F-65830192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7664</Words>
  <Characters>43689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bigeddie100@googlemail.com</dc:creator>
  <cp:lastModifiedBy>Allan Macpherson</cp:lastModifiedBy>
  <cp:revision>2</cp:revision>
  <cp:lastPrinted>2017-03-09T16:26:00Z</cp:lastPrinted>
  <dcterms:created xsi:type="dcterms:W3CDTF">2017-03-26T19:03:00Z</dcterms:created>
  <dcterms:modified xsi:type="dcterms:W3CDTF">2017-03-26T19:03:00Z</dcterms:modified>
</cp:coreProperties>
</file>