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0AE49" w14:textId="77777777" w:rsidR="00AC04DA" w:rsidRPr="006D726E" w:rsidRDefault="00AC04DA" w:rsidP="00E140CA">
      <w:pPr>
        <w:pStyle w:val="Title"/>
        <w:spacing w:line="480" w:lineRule="auto"/>
        <w:rPr>
          <w:rFonts w:ascii="Arial" w:hAnsi="Arial" w:cs="Arial"/>
          <w:sz w:val="22"/>
          <w:szCs w:val="22"/>
        </w:rPr>
      </w:pPr>
      <w:r w:rsidRPr="006D726E">
        <w:rPr>
          <w:rFonts w:ascii="Arial" w:hAnsi="Arial" w:cs="Arial"/>
          <w:sz w:val="22"/>
          <w:szCs w:val="22"/>
        </w:rPr>
        <w:t xml:space="preserve">What is the utility of </w:t>
      </w:r>
      <w:r w:rsidR="0010768A" w:rsidRPr="006D726E">
        <w:rPr>
          <w:rFonts w:ascii="Arial" w:hAnsi="Arial" w:cs="Arial"/>
          <w:sz w:val="22"/>
          <w:szCs w:val="22"/>
        </w:rPr>
        <w:t>u</w:t>
      </w:r>
      <w:r w:rsidR="008646EC" w:rsidRPr="006D726E">
        <w:rPr>
          <w:rFonts w:ascii="Arial" w:hAnsi="Arial" w:cs="Arial"/>
          <w:sz w:val="22"/>
          <w:szCs w:val="22"/>
        </w:rPr>
        <w:t>sing</w:t>
      </w:r>
      <w:r w:rsidR="0010768A" w:rsidRPr="006D726E">
        <w:rPr>
          <w:rFonts w:ascii="Arial" w:hAnsi="Arial" w:cs="Arial"/>
          <w:sz w:val="22"/>
          <w:szCs w:val="22"/>
        </w:rPr>
        <w:t xml:space="preserve"> </w:t>
      </w:r>
      <w:r w:rsidRPr="006D726E">
        <w:rPr>
          <w:rFonts w:ascii="Arial" w:hAnsi="Arial" w:cs="Arial"/>
          <w:sz w:val="22"/>
          <w:szCs w:val="22"/>
        </w:rPr>
        <w:t>syndromic surveillance systems during large</w:t>
      </w:r>
      <w:r w:rsidR="007D2938" w:rsidRPr="006D726E">
        <w:rPr>
          <w:rFonts w:ascii="Arial" w:hAnsi="Arial" w:cs="Arial"/>
          <w:sz w:val="22"/>
          <w:szCs w:val="22"/>
        </w:rPr>
        <w:t xml:space="preserve"> subnational </w:t>
      </w:r>
      <w:r w:rsidRPr="006D726E">
        <w:rPr>
          <w:rFonts w:ascii="Arial" w:hAnsi="Arial" w:cs="Arial"/>
          <w:sz w:val="22"/>
          <w:szCs w:val="22"/>
        </w:rPr>
        <w:t>infectious gastrointestinal d</w:t>
      </w:r>
      <w:r w:rsidR="007D2938" w:rsidRPr="006D726E">
        <w:rPr>
          <w:rFonts w:ascii="Arial" w:hAnsi="Arial" w:cs="Arial"/>
          <w:sz w:val="22"/>
          <w:szCs w:val="22"/>
        </w:rPr>
        <w:t>i</w:t>
      </w:r>
      <w:r w:rsidRPr="006D726E">
        <w:rPr>
          <w:rFonts w:ascii="Arial" w:hAnsi="Arial" w:cs="Arial"/>
          <w:sz w:val="22"/>
          <w:szCs w:val="22"/>
        </w:rPr>
        <w:t xml:space="preserve">sease outbreaks?  </w:t>
      </w:r>
      <w:r w:rsidR="0010768A" w:rsidRPr="006D726E">
        <w:rPr>
          <w:rFonts w:ascii="Arial" w:hAnsi="Arial" w:cs="Arial"/>
          <w:sz w:val="22"/>
          <w:szCs w:val="22"/>
        </w:rPr>
        <w:t xml:space="preserve">An </w:t>
      </w:r>
      <w:r w:rsidR="00470B6B">
        <w:rPr>
          <w:rFonts w:ascii="Arial" w:hAnsi="Arial" w:cs="Arial"/>
          <w:sz w:val="22"/>
          <w:szCs w:val="22"/>
        </w:rPr>
        <w:t xml:space="preserve">observational </w:t>
      </w:r>
      <w:r w:rsidR="00EC644A">
        <w:rPr>
          <w:rFonts w:ascii="Arial" w:hAnsi="Arial" w:cs="Arial"/>
          <w:sz w:val="22"/>
          <w:szCs w:val="22"/>
        </w:rPr>
        <w:t xml:space="preserve">study </w:t>
      </w:r>
      <w:r w:rsidR="00EC644A" w:rsidRPr="006D726E">
        <w:rPr>
          <w:rFonts w:ascii="Arial" w:hAnsi="Arial" w:cs="Arial"/>
          <w:sz w:val="22"/>
          <w:szCs w:val="22"/>
        </w:rPr>
        <w:t>using</w:t>
      </w:r>
      <w:r w:rsidR="0010768A" w:rsidRPr="006D726E">
        <w:rPr>
          <w:rFonts w:ascii="Arial" w:hAnsi="Arial" w:cs="Arial"/>
          <w:sz w:val="22"/>
          <w:szCs w:val="22"/>
        </w:rPr>
        <w:t xml:space="preserve"> case studies from the past five years</w:t>
      </w:r>
      <w:r w:rsidR="008646EC" w:rsidRPr="006D726E">
        <w:rPr>
          <w:rFonts w:ascii="Arial" w:hAnsi="Arial" w:cs="Arial"/>
          <w:sz w:val="22"/>
          <w:szCs w:val="22"/>
        </w:rPr>
        <w:t xml:space="preserve"> in England</w:t>
      </w:r>
      <w:r w:rsidR="0010768A" w:rsidRPr="006D726E">
        <w:rPr>
          <w:rFonts w:ascii="Arial" w:hAnsi="Arial" w:cs="Arial"/>
          <w:sz w:val="22"/>
          <w:szCs w:val="22"/>
        </w:rPr>
        <w:t>.</w:t>
      </w:r>
    </w:p>
    <w:p w14:paraId="1C0B19D6" w14:textId="77777777" w:rsidR="00692C56" w:rsidRPr="006D726E" w:rsidRDefault="00CB2342" w:rsidP="00E140CA">
      <w:pPr>
        <w:pStyle w:val="Heading3"/>
        <w:spacing w:line="480" w:lineRule="auto"/>
        <w:rPr>
          <w:rFonts w:ascii="Arial" w:hAnsi="Arial" w:cs="Arial"/>
          <w:caps/>
          <w:vertAlign w:val="superscript"/>
        </w:rPr>
      </w:pPr>
      <w:bookmarkStart w:id="0" w:name="_Toc396395001"/>
      <w:r>
        <w:rPr>
          <w:rFonts w:ascii="Arial" w:hAnsi="Arial" w:cs="Arial"/>
        </w:rPr>
        <w:t>Investigators: D.TODKILL</w:t>
      </w:r>
      <w:r w:rsidR="00692C56" w:rsidRPr="006D726E">
        <w:rPr>
          <w:rFonts w:ascii="Arial" w:hAnsi="Arial" w:cs="Arial"/>
          <w:vertAlign w:val="superscript"/>
        </w:rPr>
        <w:t>1,2</w:t>
      </w:r>
      <w:r w:rsidR="00692C56" w:rsidRPr="006D726E">
        <w:rPr>
          <w:rFonts w:ascii="Arial" w:hAnsi="Arial" w:cs="Arial"/>
        </w:rPr>
        <w:t xml:space="preserve"> , A</w:t>
      </w:r>
      <w:r>
        <w:rPr>
          <w:rFonts w:ascii="Arial" w:hAnsi="Arial" w:cs="Arial"/>
        </w:rPr>
        <w:t>.</w:t>
      </w:r>
      <w:r w:rsidR="007776B1">
        <w:rPr>
          <w:rFonts w:ascii="Arial" w:hAnsi="Arial" w:cs="Arial"/>
        </w:rPr>
        <w:t>J</w:t>
      </w:r>
      <w:r>
        <w:rPr>
          <w:rFonts w:ascii="Arial" w:hAnsi="Arial" w:cs="Arial"/>
        </w:rPr>
        <w:t>.</w:t>
      </w:r>
      <w:r w:rsidR="00692C56" w:rsidRPr="006D726E">
        <w:rPr>
          <w:rFonts w:ascii="Arial" w:hAnsi="Arial" w:cs="Arial"/>
        </w:rPr>
        <w:t>E</w:t>
      </w:r>
      <w:r>
        <w:rPr>
          <w:rFonts w:ascii="Arial" w:hAnsi="Arial" w:cs="Arial"/>
        </w:rPr>
        <w:t>LLIOT</w:t>
      </w:r>
      <w:r w:rsidR="00692C56" w:rsidRPr="006D726E">
        <w:rPr>
          <w:rFonts w:ascii="Arial" w:hAnsi="Arial" w:cs="Arial"/>
          <w:vertAlign w:val="superscript"/>
        </w:rPr>
        <w:t>1</w:t>
      </w:r>
      <w:r w:rsidR="00692C56" w:rsidRPr="006D726E">
        <w:rPr>
          <w:rFonts w:ascii="Arial" w:hAnsi="Arial" w:cs="Arial"/>
        </w:rPr>
        <w:t>, R</w:t>
      </w:r>
      <w:r>
        <w:rPr>
          <w:rFonts w:ascii="Arial" w:hAnsi="Arial" w:cs="Arial"/>
        </w:rPr>
        <w:t>.</w:t>
      </w:r>
      <w:r w:rsidR="00692C56" w:rsidRPr="006D726E">
        <w:rPr>
          <w:rFonts w:ascii="Arial" w:hAnsi="Arial" w:cs="Arial"/>
        </w:rPr>
        <w:t>M</w:t>
      </w:r>
      <w:r>
        <w:rPr>
          <w:rFonts w:ascii="Arial" w:hAnsi="Arial" w:cs="Arial"/>
        </w:rPr>
        <w:t>ORBEY</w:t>
      </w:r>
      <w:r w:rsidR="00692C56" w:rsidRPr="006D726E">
        <w:rPr>
          <w:rFonts w:ascii="Arial" w:hAnsi="Arial" w:cs="Arial"/>
          <w:vertAlign w:val="superscript"/>
        </w:rPr>
        <w:t>1</w:t>
      </w:r>
      <w:r w:rsidR="00692C56" w:rsidRPr="006D726E">
        <w:rPr>
          <w:rFonts w:ascii="Arial" w:hAnsi="Arial" w:cs="Arial"/>
        </w:rPr>
        <w:t>, J</w:t>
      </w:r>
      <w:r>
        <w:rPr>
          <w:rFonts w:ascii="Arial" w:hAnsi="Arial" w:cs="Arial"/>
        </w:rPr>
        <w:t>.</w:t>
      </w:r>
      <w:r w:rsidR="00692C56" w:rsidRPr="006D726E">
        <w:rPr>
          <w:rFonts w:ascii="Arial" w:hAnsi="Arial" w:cs="Arial"/>
        </w:rPr>
        <w:t>H</w:t>
      </w:r>
      <w:r>
        <w:rPr>
          <w:rFonts w:ascii="Arial" w:hAnsi="Arial" w:cs="Arial"/>
        </w:rPr>
        <w:t>ARRIS</w:t>
      </w:r>
      <w:r w:rsidR="00692C56" w:rsidRPr="006D726E">
        <w:rPr>
          <w:rFonts w:ascii="Arial" w:hAnsi="Arial" w:cs="Arial"/>
          <w:vertAlign w:val="superscript"/>
        </w:rPr>
        <w:t>3</w:t>
      </w:r>
      <w:r w:rsidR="00692C56" w:rsidRPr="006D726E">
        <w:rPr>
          <w:rFonts w:ascii="Arial" w:hAnsi="Arial" w:cs="Arial"/>
        </w:rPr>
        <w:t>, J</w:t>
      </w:r>
      <w:r>
        <w:rPr>
          <w:rFonts w:ascii="Arial" w:hAnsi="Arial" w:cs="Arial"/>
        </w:rPr>
        <w:t>.</w:t>
      </w:r>
      <w:r w:rsidR="00692C56" w:rsidRPr="006D726E">
        <w:rPr>
          <w:rFonts w:ascii="Arial" w:hAnsi="Arial" w:cs="Arial"/>
        </w:rPr>
        <w:t>H</w:t>
      </w:r>
      <w:r>
        <w:rPr>
          <w:rFonts w:ascii="Arial" w:hAnsi="Arial" w:cs="Arial"/>
        </w:rPr>
        <w:t>AWKER</w:t>
      </w:r>
      <w:r w:rsidR="00692C56" w:rsidRPr="006D726E">
        <w:rPr>
          <w:rFonts w:ascii="Arial" w:hAnsi="Arial" w:cs="Arial"/>
          <w:vertAlign w:val="superscript"/>
        </w:rPr>
        <w:t>2</w:t>
      </w:r>
      <w:r>
        <w:rPr>
          <w:rFonts w:ascii="Arial" w:hAnsi="Arial" w:cs="Arial"/>
        </w:rPr>
        <w:t>, O.EDEGHERE</w:t>
      </w:r>
      <w:r w:rsidR="00692C56" w:rsidRPr="006D726E">
        <w:rPr>
          <w:rFonts w:ascii="Arial" w:hAnsi="Arial" w:cs="Arial"/>
          <w:vertAlign w:val="superscript"/>
        </w:rPr>
        <w:t>,2</w:t>
      </w:r>
      <w:r w:rsidR="00692C56" w:rsidRPr="006D726E">
        <w:rPr>
          <w:rFonts w:ascii="Arial" w:hAnsi="Arial" w:cs="Arial"/>
        </w:rPr>
        <w:t>, G</w:t>
      </w:r>
      <w:r>
        <w:rPr>
          <w:rFonts w:ascii="Arial" w:hAnsi="Arial" w:cs="Arial"/>
        </w:rPr>
        <w:t>.</w:t>
      </w:r>
      <w:r w:rsidR="00B05678">
        <w:rPr>
          <w:rFonts w:ascii="Arial" w:hAnsi="Arial" w:cs="Arial"/>
        </w:rPr>
        <w:t>E</w:t>
      </w:r>
      <w:r>
        <w:rPr>
          <w:rFonts w:ascii="Arial" w:hAnsi="Arial" w:cs="Arial"/>
        </w:rPr>
        <w:t>.</w:t>
      </w:r>
      <w:r w:rsidR="00692C56" w:rsidRPr="006D726E">
        <w:rPr>
          <w:rFonts w:ascii="Arial" w:hAnsi="Arial" w:cs="Arial"/>
        </w:rPr>
        <w:t>S</w:t>
      </w:r>
      <w:r>
        <w:rPr>
          <w:rFonts w:ascii="Arial" w:hAnsi="Arial" w:cs="Arial"/>
        </w:rPr>
        <w:t>MITH</w:t>
      </w:r>
      <w:r w:rsidR="00692C56" w:rsidRPr="006D726E">
        <w:rPr>
          <w:rFonts w:ascii="Arial" w:hAnsi="Arial" w:cs="Arial"/>
          <w:vertAlign w:val="superscript"/>
        </w:rPr>
        <w:t>1</w:t>
      </w:r>
      <w:bookmarkEnd w:id="0"/>
    </w:p>
    <w:p w14:paraId="70EAEF1F" w14:textId="77777777" w:rsidR="00692C56" w:rsidRPr="006D726E" w:rsidRDefault="00692C56" w:rsidP="00E140CA">
      <w:pPr>
        <w:spacing w:line="480" w:lineRule="auto"/>
        <w:rPr>
          <w:rFonts w:ascii="Arial" w:hAnsi="Arial" w:cs="Arial"/>
        </w:rPr>
      </w:pPr>
    </w:p>
    <w:p w14:paraId="7FE463EE" w14:textId="77777777" w:rsidR="00692C56" w:rsidRPr="006D726E" w:rsidRDefault="00692C56" w:rsidP="00E140CA">
      <w:pPr>
        <w:numPr>
          <w:ilvl w:val="0"/>
          <w:numId w:val="32"/>
        </w:numPr>
        <w:spacing w:line="480" w:lineRule="auto"/>
        <w:ind w:left="142"/>
        <w:contextualSpacing/>
        <w:jc w:val="both"/>
        <w:rPr>
          <w:rFonts w:ascii="Arial" w:hAnsi="Arial" w:cs="Arial"/>
          <w:bCs/>
        </w:rPr>
      </w:pPr>
      <w:r w:rsidRPr="006D726E">
        <w:rPr>
          <w:rFonts w:ascii="Arial" w:hAnsi="Arial" w:cs="Arial"/>
          <w:bCs/>
        </w:rPr>
        <w:t>Public Health England, Real-time Syndromic Surveillance Team</w:t>
      </w:r>
      <w:r w:rsidR="007776B1">
        <w:rPr>
          <w:rFonts w:ascii="Arial" w:hAnsi="Arial" w:cs="Arial"/>
          <w:bCs/>
        </w:rPr>
        <w:t xml:space="preserve">, </w:t>
      </w:r>
      <w:r w:rsidR="007776B1" w:rsidRPr="006D726E">
        <w:rPr>
          <w:rFonts w:ascii="Arial" w:hAnsi="Arial" w:cs="Arial"/>
          <w:bCs/>
        </w:rPr>
        <w:t>Centre for Infectious Disease Surveillance</w:t>
      </w:r>
      <w:r w:rsidR="007776B1">
        <w:rPr>
          <w:rFonts w:ascii="Arial" w:hAnsi="Arial" w:cs="Arial"/>
          <w:bCs/>
        </w:rPr>
        <w:t xml:space="preserve"> and Control</w:t>
      </w:r>
      <w:r w:rsidR="007776B1" w:rsidRPr="006D726E">
        <w:rPr>
          <w:rFonts w:ascii="Arial" w:hAnsi="Arial" w:cs="Arial"/>
          <w:bCs/>
        </w:rPr>
        <w:t>,</w:t>
      </w:r>
      <w:r w:rsidR="007776B1">
        <w:rPr>
          <w:rFonts w:ascii="Arial" w:hAnsi="Arial" w:cs="Arial"/>
          <w:bCs/>
        </w:rPr>
        <w:t xml:space="preserve"> Birmingham</w:t>
      </w:r>
    </w:p>
    <w:p w14:paraId="77DAA269" w14:textId="77777777" w:rsidR="00692C56" w:rsidRPr="006D726E" w:rsidRDefault="00692C56" w:rsidP="00E140CA">
      <w:pPr>
        <w:numPr>
          <w:ilvl w:val="0"/>
          <w:numId w:val="32"/>
        </w:numPr>
        <w:spacing w:line="480" w:lineRule="auto"/>
        <w:ind w:left="142"/>
        <w:contextualSpacing/>
        <w:jc w:val="both"/>
        <w:rPr>
          <w:rFonts w:ascii="Arial" w:hAnsi="Arial" w:cs="Arial"/>
          <w:bCs/>
        </w:rPr>
      </w:pPr>
      <w:r w:rsidRPr="006D726E">
        <w:rPr>
          <w:rFonts w:ascii="Arial" w:hAnsi="Arial" w:cs="Arial"/>
          <w:bCs/>
        </w:rPr>
        <w:t>Public Health England, Field Epidemiology Service</w:t>
      </w:r>
    </w:p>
    <w:p w14:paraId="19958737" w14:textId="77777777" w:rsidR="00692C56" w:rsidRPr="006D726E" w:rsidRDefault="00692C56" w:rsidP="00E140CA">
      <w:pPr>
        <w:numPr>
          <w:ilvl w:val="0"/>
          <w:numId w:val="32"/>
        </w:numPr>
        <w:spacing w:line="480" w:lineRule="auto"/>
        <w:ind w:left="142"/>
        <w:contextualSpacing/>
        <w:jc w:val="both"/>
        <w:rPr>
          <w:rFonts w:ascii="Arial" w:hAnsi="Arial" w:cs="Arial"/>
          <w:bCs/>
        </w:rPr>
      </w:pPr>
      <w:r w:rsidRPr="006D726E">
        <w:rPr>
          <w:rFonts w:ascii="Arial" w:hAnsi="Arial" w:cs="Arial"/>
          <w:bCs/>
        </w:rPr>
        <w:t xml:space="preserve">Public Health England, Gastrointestinal Emerging and Zoonotic Infections, </w:t>
      </w:r>
      <w:r w:rsidR="007776B1" w:rsidRPr="006D726E">
        <w:rPr>
          <w:rFonts w:ascii="Arial" w:hAnsi="Arial" w:cs="Arial"/>
          <w:bCs/>
        </w:rPr>
        <w:t>Centre for Infectious Disease Surveillance</w:t>
      </w:r>
      <w:r w:rsidR="007776B1">
        <w:rPr>
          <w:rFonts w:ascii="Arial" w:hAnsi="Arial" w:cs="Arial"/>
          <w:bCs/>
        </w:rPr>
        <w:t xml:space="preserve"> and Control</w:t>
      </w:r>
      <w:r w:rsidR="007776B1" w:rsidRPr="006D726E">
        <w:rPr>
          <w:rFonts w:ascii="Arial" w:hAnsi="Arial" w:cs="Arial"/>
          <w:bCs/>
        </w:rPr>
        <w:t xml:space="preserve">, </w:t>
      </w:r>
      <w:r w:rsidRPr="006D726E">
        <w:rPr>
          <w:rFonts w:ascii="Arial" w:hAnsi="Arial" w:cs="Arial"/>
          <w:bCs/>
        </w:rPr>
        <w:t>Colindale</w:t>
      </w:r>
    </w:p>
    <w:p w14:paraId="18710035" w14:textId="77777777" w:rsidR="00692C56" w:rsidRDefault="00692C56" w:rsidP="00E140CA">
      <w:pPr>
        <w:spacing w:line="480" w:lineRule="auto"/>
        <w:rPr>
          <w:rFonts w:ascii="Arial" w:hAnsi="Arial" w:cs="Arial"/>
          <w:b/>
        </w:rPr>
      </w:pPr>
    </w:p>
    <w:p w14:paraId="42219FB6" w14:textId="77777777" w:rsidR="00CB2342" w:rsidRDefault="00F87A69" w:rsidP="00E140CA">
      <w:pPr>
        <w:spacing w:line="480" w:lineRule="auto"/>
        <w:rPr>
          <w:rFonts w:ascii="Arial" w:hAnsi="Arial" w:cs="Arial"/>
          <w:b/>
        </w:rPr>
      </w:pPr>
      <w:r>
        <w:rPr>
          <w:rFonts w:ascii="Arial" w:hAnsi="Arial" w:cs="Arial"/>
          <w:b/>
        </w:rPr>
        <w:t xml:space="preserve">Corresponding author: </w:t>
      </w:r>
      <w:r>
        <w:rPr>
          <w:rFonts w:ascii="Arial" w:hAnsi="Arial" w:cs="Arial"/>
          <w:b/>
        </w:rPr>
        <w:tab/>
        <w:t>D.TODKILL</w:t>
      </w:r>
    </w:p>
    <w:p w14:paraId="1EF8D446" w14:textId="77777777" w:rsidR="00F87A69" w:rsidRDefault="00F87A69" w:rsidP="00E140CA">
      <w:pPr>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hyperlink r:id="rId8" w:history="1">
        <w:r w:rsidRPr="00C43140">
          <w:rPr>
            <w:rStyle w:val="Hyperlink"/>
            <w:rFonts w:ascii="Arial" w:hAnsi="Arial" w:cs="Arial"/>
            <w:b/>
          </w:rPr>
          <w:t>DAN.TODKILL@PHE.GOV.UK</w:t>
        </w:r>
      </w:hyperlink>
    </w:p>
    <w:p w14:paraId="4AF43C06" w14:textId="77777777" w:rsidR="00F87A69" w:rsidRPr="00F87A69" w:rsidRDefault="00F87A69" w:rsidP="00E140CA">
      <w:pPr>
        <w:spacing w:line="48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F87A69">
        <w:rPr>
          <w:rFonts w:ascii="Arial" w:hAnsi="Arial" w:cs="Arial"/>
        </w:rPr>
        <w:t>6</w:t>
      </w:r>
      <w:r w:rsidRPr="00F87A69">
        <w:rPr>
          <w:rFonts w:ascii="Arial" w:hAnsi="Arial" w:cs="Arial"/>
          <w:vertAlign w:val="superscript"/>
        </w:rPr>
        <w:t>TH</w:t>
      </w:r>
      <w:r w:rsidRPr="00F87A69">
        <w:rPr>
          <w:rFonts w:ascii="Arial" w:hAnsi="Arial" w:cs="Arial"/>
        </w:rPr>
        <w:t xml:space="preserve"> FLOOR,</w:t>
      </w:r>
    </w:p>
    <w:p w14:paraId="16AF8DAC" w14:textId="77777777" w:rsidR="00F87A69" w:rsidRPr="00F87A69" w:rsidRDefault="00F87A69" w:rsidP="00F87A69">
      <w:pPr>
        <w:spacing w:line="480" w:lineRule="auto"/>
        <w:ind w:left="2160" w:firstLine="720"/>
        <w:rPr>
          <w:rFonts w:ascii="Arial" w:hAnsi="Arial" w:cs="Arial"/>
        </w:rPr>
      </w:pPr>
      <w:r w:rsidRPr="00F87A69">
        <w:rPr>
          <w:rFonts w:ascii="Arial" w:hAnsi="Arial" w:cs="Arial"/>
        </w:rPr>
        <w:t>5 ST PHILIPS PLACE,</w:t>
      </w:r>
    </w:p>
    <w:p w14:paraId="67DAAAA4" w14:textId="77777777" w:rsidR="00CB2342" w:rsidRPr="00F87A69" w:rsidRDefault="00F87A69" w:rsidP="00E140CA">
      <w:pPr>
        <w:spacing w:line="480" w:lineRule="auto"/>
        <w:rPr>
          <w:rFonts w:ascii="Arial" w:hAnsi="Arial" w:cs="Arial"/>
        </w:rPr>
      </w:pPr>
      <w:r w:rsidRPr="00F87A69">
        <w:rPr>
          <w:rFonts w:ascii="Arial" w:hAnsi="Arial" w:cs="Arial"/>
        </w:rPr>
        <w:tab/>
      </w:r>
      <w:r w:rsidRPr="00F87A69">
        <w:rPr>
          <w:rFonts w:ascii="Arial" w:hAnsi="Arial" w:cs="Arial"/>
        </w:rPr>
        <w:tab/>
      </w:r>
      <w:r w:rsidRPr="00F87A69">
        <w:rPr>
          <w:rFonts w:ascii="Arial" w:hAnsi="Arial" w:cs="Arial"/>
        </w:rPr>
        <w:tab/>
      </w:r>
      <w:r w:rsidRPr="00F87A69">
        <w:rPr>
          <w:rFonts w:ascii="Arial" w:hAnsi="Arial" w:cs="Arial"/>
        </w:rPr>
        <w:tab/>
        <w:t>BIRMINGHAM</w:t>
      </w:r>
    </w:p>
    <w:p w14:paraId="4AD14765" w14:textId="77777777" w:rsidR="00F87A69" w:rsidRPr="00F87A69" w:rsidRDefault="00F87A69" w:rsidP="00E140CA">
      <w:pPr>
        <w:spacing w:line="480" w:lineRule="auto"/>
        <w:rPr>
          <w:rFonts w:ascii="Arial" w:hAnsi="Arial" w:cs="Arial"/>
        </w:rPr>
      </w:pPr>
      <w:r w:rsidRPr="00F87A69">
        <w:rPr>
          <w:rFonts w:ascii="Arial" w:hAnsi="Arial" w:cs="Arial"/>
        </w:rPr>
        <w:tab/>
      </w:r>
      <w:r w:rsidRPr="00F87A69">
        <w:rPr>
          <w:rFonts w:ascii="Arial" w:hAnsi="Arial" w:cs="Arial"/>
        </w:rPr>
        <w:tab/>
      </w:r>
      <w:r w:rsidRPr="00F87A69">
        <w:rPr>
          <w:rFonts w:ascii="Arial" w:hAnsi="Arial" w:cs="Arial"/>
        </w:rPr>
        <w:tab/>
      </w:r>
      <w:r w:rsidRPr="00F87A69">
        <w:rPr>
          <w:rFonts w:ascii="Arial" w:hAnsi="Arial" w:cs="Arial"/>
        </w:rPr>
        <w:tab/>
        <w:t>B3 2PW</w:t>
      </w:r>
    </w:p>
    <w:p w14:paraId="59ACC428" w14:textId="77777777" w:rsidR="00CB2342" w:rsidRDefault="00CB2342" w:rsidP="00E140CA">
      <w:pPr>
        <w:spacing w:line="480" w:lineRule="auto"/>
        <w:rPr>
          <w:rFonts w:ascii="Arial" w:hAnsi="Arial" w:cs="Arial"/>
          <w:b/>
        </w:rPr>
      </w:pPr>
    </w:p>
    <w:p w14:paraId="53EE23E6" w14:textId="77777777" w:rsidR="00CB2342" w:rsidRDefault="00CB2342" w:rsidP="00E140CA">
      <w:pPr>
        <w:spacing w:line="480" w:lineRule="auto"/>
        <w:rPr>
          <w:rFonts w:ascii="Arial" w:hAnsi="Arial" w:cs="Arial"/>
          <w:b/>
        </w:rPr>
      </w:pPr>
    </w:p>
    <w:p w14:paraId="71E40193" w14:textId="77777777" w:rsidR="00CB2342" w:rsidRDefault="00CB2342" w:rsidP="00E140CA">
      <w:pPr>
        <w:spacing w:line="480" w:lineRule="auto"/>
        <w:rPr>
          <w:rFonts w:ascii="Arial" w:hAnsi="Arial" w:cs="Arial"/>
          <w:b/>
        </w:rPr>
      </w:pPr>
    </w:p>
    <w:p w14:paraId="531D4822" w14:textId="77777777" w:rsidR="00CB2342" w:rsidRDefault="00CB2342" w:rsidP="00E140CA">
      <w:pPr>
        <w:spacing w:line="480" w:lineRule="auto"/>
        <w:rPr>
          <w:rFonts w:ascii="Arial" w:hAnsi="Arial" w:cs="Arial"/>
          <w:b/>
        </w:rPr>
      </w:pPr>
    </w:p>
    <w:p w14:paraId="25651133" w14:textId="77777777" w:rsidR="00071096" w:rsidRPr="006D726E" w:rsidRDefault="00CB2342" w:rsidP="00E140CA">
      <w:pPr>
        <w:pStyle w:val="Heading2"/>
        <w:spacing w:line="480" w:lineRule="auto"/>
        <w:rPr>
          <w:rFonts w:ascii="Arial" w:hAnsi="Arial" w:cs="Arial"/>
          <w:sz w:val="22"/>
          <w:szCs w:val="22"/>
        </w:rPr>
      </w:pPr>
      <w:r>
        <w:rPr>
          <w:rFonts w:ascii="Arial" w:hAnsi="Arial" w:cs="Arial"/>
          <w:sz w:val="22"/>
          <w:szCs w:val="22"/>
        </w:rPr>
        <w:lastRenderedPageBreak/>
        <w:t>SUMMARY</w:t>
      </w:r>
    </w:p>
    <w:p w14:paraId="3151AAFE" w14:textId="77777777" w:rsidR="00071096" w:rsidRPr="006D726E" w:rsidRDefault="00071096" w:rsidP="00E140CA">
      <w:pPr>
        <w:spacing w:line="480" w:lineRule="auto"/>
        <w:rPr>
          <w:rFonts w:ascii="Arial" w:hAnsi="Arial" w:cs="Arial"/>
        </w:rPr>
      </w:pPr>
    </w:p>
    <w:p w14:paraId="2519A778" w14:textId="69725FDB" w:rsidR="001E4C43" w:rsidRDefault="00681182" w:rsidP="00E140CA">
      <w:pPr>
        <w:spacing w:line="480" w:lineRule="auto"/>
        <w:rPr>
          <w:rFonts w:ascii="Arial" w:hAnsi="Arial" w:cs="Arial"/>
        </w:rPr>
      </w:pPr>
      <w:r w:rsidRPr="006D726E">
        <w:rPr>
          <w:rFonts w:ascii="Arial" w:hAnsi="Arial" w:cs="Arial"/>
        </w:rPr>
        <w:t xml:space="preserve">Syndromic surveillance systems in </w:t>
      </w:r>
      <w:r w:rsidR="008646EC" w:rsidRPr="006D726E">
        <w:rPr>
          <w:rFonts w:ascii="Arial" w:hAnsi="Arial" w:cs="Arial"/>
        </w:rPr>
        <w:t xml:space="preserve">England </w:t>
      </w:r>
      <w:r w:rsidRPr="006D726E">
        <w:rPr>
          <w:rFonts w:ascii="Arial" w:hAnsi="Arial" w:cs="Arial"/>
        </w:rPr>
        <w:t xml:space="preserve">have demonstrated </w:t>
      </w:r>
      <w:r w:rsidR="00F453DF">
        <w:rPr>
          <w:rFonts w:ascii="Arial" w:hAnsi="Arial" w:cs="Arial"/>
        </w:rPr>
        <w:t>utility</w:t>
      </w:r>
      <w:r w:rsidRPr="006D726E">
        <w:rPr>
          <w:rFonts w:ascii="Arial" w:hAnsi="Arial" w:cs="Arial"/>
        </w:rPr>
        <w:t xml:space="preserve"> in </w:t>
      </w:r>
      <w:r w:rsidR="006D726E" w:rsidRPr="006D726E">
        <w:rPr>
          <w:rFonts w:ascii="Arial" w:hAnsi="Arial" w:cs="Arial"/>
        </w:rPr>
        <w:t>the early identification of seasonal gastrointestinal illness</w:t>
      </w:r>
      <w:r w:rsidR="00133ADE">
        <w:rPr>
          <w:rFonts w:ascii="Arial" w:hAnsi="Arial" w:cs="Arial"/>
        </w:rPr>
        <w:t xml:space="preserve"> (GI) </w:t>
      </w:r>
      <w:r w:rsidR="006D726E" w:rsidRPr="006D726E">
        <w:rPr>
          <w:rFonts w:ascii="Arial" w:hAnsi="Arial" w:cs="Arial"/>
        </w:rPr>
        <w:t xml:space="preserve">tracking its </w:t>
      </w:r>
      <w:r w:rsidR="00F453DF" w:rsidRPr="006D726E">
        <w:rPr>
          <w:rFonts w:ascii="Arial" w:hAnsi="Arial" w:cs="Arial"/>
        </w:rPr>
        <w:t>spati</w:t>
      </w:r>
      <w:r w:rsidR="00F453DF">
        <w:rPr>
          <w:rFonts w:ascii="Arial" w:hAnsi="Arial" w:cs="Arial"/>
        </w:rPr>
        <w:t>o</w:t>
      </w:r>
      <w:r w:rsidR="00647B51">
        <w:rPr>
          <w:rFonts w:ascii="Arial" w:hAnsi="Arial" w:cs="Arial"/>
        </w:rPr>
        <w:t>-</w:t>
      </w:r>
      <w:bookmarkStart w:id="1" w:name="_GoBack"/>
      <w:bookmarkEnd w:id="1"/>
      <w:r w:rsidR="006D726E" w:rsidRPr="006D726E">
        <w:rPr>
          <w:rFonts w:ascii="Arial" w:hAnsi="Arial" w:cs="Arial"/>
        </w:rPr>
        <w:t>temporal distribution and</w:t>
      </w:r>
      <w:r w:rsidR="00630B25" w:rsidRPr="006D726E">
        <w:rPr>
          <w:rFonts w:ascii="Arial" w:hAnsi="Arial" w:cs="Arial"/>
        </w:rPr>
        <w:t xml:space="preserve"> enabling early public health action.  </w:t>
      </w:r>
      <w:r w:rsidR="005A5BEE">
        <w:rPr>
          <w:rFonts w:ascii="Arial" w:hAnsi="Arial" w:cs="Arial"/>
        </w:rPr>
        <w:t>T</w:t>
      </w:r>
      <w:r w:rsidRPr="006D726E">
        <w:rPr>
          <w:rFonts w:ascii="Arial" w:hAnsi="Arial" w:cs="Arial"/>
        </w:rPr>
        <w:t xml:space="preserve">here would be </w:t>
      </w:r>
      <w:r w:rsidR="008A481E">
        <w:rPr>
          <w:rFonts w:ascii="Arial" w:hAnsi="Arial" w:cs="Arial"/>
        </w:rPr>
        <w:t xml:space="preserve">additional </w:t>
      </w:r>
      <w:r w:rsidRPr="006D726E">
        <w:rPr>
          <w:rFonts w:ascii="Arial" w:hAnsi="Arial" w:cs="Arial"/>
        </w:rPr>
        <w:t xml:space="preserve">public health utility if syndromic surveillance systems </w:t>
      </w:r>
      <w:r w:rsidR="009C0CDE" w:rsidRPr="006D726E">
        <w:rPr>
          <w:rFonts w:ascii="Arial" w:hAnsi="Arial" w:cs="Arial"/>
        </w:rPr>
        <w:t>could</w:t>
      </w:r>
      <w:r w:rsidR="00630B25" w:rsidRPr="006D726E">
        <w:rPr>
          <w:rFonts w:ascii="Arial" w:hAnsi="Arial" w:cs="Arial"/>
        </w:rPr>
        <w:t xml:space="preserve"> detect or </w:t>
      </w:r>
      <w:r w:rsidR="00B05678">
        <w:rPr>
          <w:rFonts w:ascii="Arial" w:hAnsi="Arial" w:cs="Arial"/>
        </w:rPr>
        <w:t>track</w:t>
      </w:r>
      <w:r w:rsidR="00B05678" w:rsidRPr="006D726E">
        <w:rPr>
          <w:rFonts w:ascii="Arial" w:hAnsi="Arial" w:cs="Arial"/>
        </w:rPr>
        <w:t xml:space="preserve"> </w:t>
      </w:r>
      <w:r w:rsidR="006D726E" w:rsidRPr="006D726E">
        <w:rPr>
          <w:rFonts w:ascii="Arial" w:hAnsi="Arial" w:cs="Arial"/>
        </w:rPr>
        <w:t>subnational</w:t>
      </w:r>
      <w:r w:rsidR="00630B25" w:rsidRPr="006D726E">
        <w:rPr>
          <w:rFonts w:ascii="Arial" w:hAnsi="Arial" w:cs="Arial"/>
        </w:rPr>
        <w:t xml:space="preserve"> infectious disease outbreaks</w:t>
      </w:r>
      <w:r w:rsidRPr="006D726E">
        <w:rPr>
          <w:rFonts w:ascii="Arial" w:hAnsi="Arial" w:cs="Arial"/>
        </w:rPr>
        <w:t xml:space="preserve">.   </w:t>
      </w:r>
      <w:r w:rsidR="0052624E" w:rsidRPr="006D726E">
        <w:rPr>
          <w:rFonts w:ascii="Arial" w:hAnsi="Arial" w:cs="Arial"/>
        </w:rPr>
        <w:t xml:space="preserve"> To </w:t>
      </w:r>
      <w:r w:rsidR="006371D7" w:rsidRPr="006D726E">
        <w:rPr>
          <w:rFonts w:ascii="Arial" w:hAnsi="Arial" w:cs="Arial"/>
        </w:rPr>
        <w:t>investigate</w:t>
      </w:r>
      <w:r w:rsidR="0052624E" w:rsidRPr="006D726E">
        <w:rPr>
          <w:rFonts w:ascii="Arial" w:hAnsi="Arial" w:cs="Arial"/>
        </w:rPr>
        <w:t xml:space="preserve"> using syndromic surveillance for this </w:t>
      </w:r>
      <w:r w:rsidR="002D4E1A" w:rsidRPr="006D726E">
        <w:rPr>
          <w:rFonts w:ascii="Arial" w:hAnsi="Arial" w:cs="Arial"/>
        </w:rPr>
        <w:t>purpose</w:t>
      </w:r>
      <w:r w:rsidR="00E17A62" w:rsidRPr="006D726E">
        <w:rPr>
          <w:rFonts w:ascii="Arial" w:hAnsi="Arial" w:cs="Arial"/>
        </w:rPr>
        <w:t xml:space="preserve"> </w:t>
      </w:r>
      <w:r w:rsidR="006371D7" w:rsidRPr="006D726E">
        <w:rPr>
          <w:rFonts w:ascii="Arial" w:hAnsi="Arial" w:cs="Arial"/>
        </w:rPr>
        <w:t>w</w:t>
      </w:r>
      <w:r w:rsidR="00E33DFD" w:rsidRPr="006D726E">
        <w:rPr>
          <w:rFonts w:ascii="Arial" w:hAnsi="Arial" w:cs="Arial"/>
        </w:rPr>
        <w:t xml:space="preserve">e retrospectively identified eight large </w:t>
      </w:r>
      <w:r w:rsidR="00B05678">
        <w:rPr>
          <w:rFonts w:ascii="Arial" w:hAnsi="Arial" w:cs="Arial"/>
        </w:rPr>
        <w:t>GI</w:t>
      </w:r>
      <w:r w:rsidR="00E33DFD" w:rsidRPr="006D726E">
        <w:rPr>
          <w:rFonts w:ascii="Arial" w:hAnsi="Arial" w:cs="Arial"/>
        </w:rPr>
        <w:t xml:space="preserve"> outbreaks </w:t>
      </w:r>
      <w:r w:rsidR="00F453DF">
        <w:rPr>
          <w:rFonts w:ascii="Arial" w:hAnsi="Arial" w:cs="Arial"/>
        </w:rPr>
        <w:t>between 2009 and 2014</w:t>
      </w:r>
      <w:r w:rsidR="00E33DFD" w:rsidRPr="006D726E">
        <w:rPr>
          <w:rFonts w:ascii="Arial" w:hAnsi="Arial" w:cs="Arial"/>
        </w:rPr>
        <w:t xml:space="preserve"> (four randomly</w:t>
      </w:r>
      <w:r w:rsidR="00630B25" w:rsidRPr="006D726E">
        <w:rPr>
          <w:rFonts w:ascii="Arial" w:hAnsi="Arial" w:cs="Arial"/>
        </w:rPr>
        <w:t xml:space="preserve"> and four purposively sampled).  We then</w:t>
      </w:r>
      <w:r w:rsidR="00E33DFD" w:rsidRPr="006D726E">
        <w:rPr>
          <w:rFonts w:ascii="Arial" w:hAnsi="Arial" w:cs="Arial"/>
        </w:rPr>
        <w:t xml:space="preserve"> examined syndromic surveillance </w:t>
      </w:r>
      <w:r w:rsidR="001E4C43" w:rsidRPr="006D726E">
        <w:rPr>
          <w:rFonts w:ascii="Arial" w:hAnsi="Arial" w:cs="Arial"/>
        </w:rPr>
        <w:t>information</w:t>
      </w:r>
      <w:r w:rsidR="006371D7" w:rsidRPr="006D726E">
        <w:rPr>
          <w:rFonts w:ascii="Arial" w:hAnsi="Arial" w:cs="Arial"/>
        </w:rPr>
        <w:t xml:space="preserve"> </w:t>
      </w:r>
      <w:r w:rsidR="00D130C2" w:rsidRPr="006D726E">
        <w:rPr>
          <w:rFonts w:ascii="Arial" w:hAnsi="Arial" w:cs="Arial"/>
        </w:rPr>
        <w:t xml:space="preserve">prospectively collected by the Real Time Syndromic Surveillance team within Public Health England for evidence of possible outbreak-related changes.  </w:t>
      </w:r>
      <w:r w:rsidR="0052624E" w:rsidRPr="006D726E">
        <w:rPr>
          <w:rFonts w:ascii="Arial" w:hAnsi="Arial" w:cs="Arial"/>
        </w:rPr>
        <w:t>None of the outbreaks were identified contemporaneously and no alerts were made to relevant public health teams.  Retrospectively, two of the outbreaks – which happened at similar times and in proximal geographical locations – demonstrated changes in the local trends of relevant syndromic indicators and exhibited a clustering of statistical alarms</w:t>
      </w:r>
      <w:r w:rsidR="001E4C43" w:rsidRPr="006D726E">
        <w:rPr>
          <w:rFonts w:ascii="Arial" w:hAnsi="Arial" w:cs="Arial"/>
        </w:rPr>
        <w:t xml:space="preserve">, but did not warrant alerting local </w:t>
      </w:r>
      <w:r w:rsidR="002D4E1A" w:rsidRPr="006D726E">
        <w:rPr>
          <w:rFonts w:ascii="Arial" w:hAnsi="Arial" w:cs="Arial"/>
        </w:rPr>
        <w:t xml:space="preserve">health protection </w:t>
      </w:r>
      <w:r w:rsidR="001E4C43" w:rsidRPr="006D726E">
        <w:rPr>
          <w:rFonts w:ascii="Arial" w:hAnsi="Arial" w:cs="Arial"/>
        </w:rPr>
        <w:t xml:space="preserve">teams.   </w:t>
      </w:r>
      <w:r w:rsidR="00F453DF">
        <w:rPr>
          <w:rFonts w:ascii="Arial" w:hAnsi="Arial" w:cs="Arial"/>
        </w:rPr>
        <w:t>Our suite of s</w:t>
      </w:r>
      <w:r w:rsidR="001E4C43" w:rsidRPr="006D726E">
        <w:rPr>
          <w:rFonts w:ascii="Arial" w:hAnsi="Arial" w:cs="Arial"/>
        </w:rPr>
        <w:t xml:space="preserve">yndromic surveillance systems may be more suited to their original purposes than as means of detecting or </w:t>
      </w:r>
      <w:r w:rsidR="002D4E1A" w:rsidRPr="006D726E">
        <w:rPr>
          <w:rFonts w:ascii="Arial" w:hAnsi="Arial" w:cs="Arial"/>
        </w:rPr>
        <w:t>monitoring localised</w:t>
      </w:r>
      <w:r w:rsidR="00630B25" w:rsidRPr="006D726E">
        <w:rPr>
          <w:rFonts w:ascii="Arial" w:hAnsi="Arial" w:cs="Arial"/>
        </w:rPr>
        <w:t xml:space="preserve">, subnational </w:t>
      </w:r>
      <w:r w:rsidR="001E4C43" w:rsidRPr="006D726E">
        <w:rPr>
          <w:rFonts w:ascii="Arial" w:hAnsi="Arial" w:cs="Arial"/>
        </w:rPr>
        <w:t xml:space="preserve">GI outbreaks.  </w:t>
      </w:r>
      <w:r w:rsidR="00E17A62" w:rsidRPr="006D726E">
        <w:rPr>
          <w:rFonts w:ascii="Arial" w:hAnsi="Arial" w:cs="Arial"/>
        </w:rPr>
        <w:t>This should</w:t>
      </w:r>
      <w:r w:rsidR="00C00256" w:rsidRPr="006D726E">
        <w:rPr>
          <w:rFonts w:ascii="Arial" w:hAnsi="Arial" w:cs="Arial"/>
        </w:rPr>
        <w:t>, however</w:t>
      </w:r>
      <w:r w:rsidR="002D4E1A" w:rsidRPr="006D726E">
        <w:rPr>
          <w:rFonts w:ascii="Arial" w:hAnsi="Arial" w:cs="Arial"/>
        </w:rPr>
        <w:t>,</w:t>
      </w:r>
      <w:r w:rsidR="001E4C43" w:rsidRPr="006D726E">
        <w:rPr>
          <w:rFonts w:ascii="Arial" w:hAnsi="Arial" w:cs="Arial"/>
        </w:rPr>
        <w:t xml:space="preserve"> be considered in the context of </w:t>
      </w:r>
      <w:r w:rsidR="00E17A62" w:rsidRPr="006D726E">
        <w:rPr>
          <w:rFonts w:ascii="Arial" w:hAnsi="Arial" w:cs="Arial"/>
        </w:rPr>
        <w:t xml:space="preserve">this </w:t>
      </w:r>
      <w:r w:rsidR="001E4C43" w:rsidRPr="006D726E">
        <w:rPr>
          <w:rFonts w:ascii="Arial" w:hAnsi="Arial" w:cs="Arial"/>
        </w:rPr>
        <w:t>stud</w:t>
      </w:r>
      <w:r w:rsidR="002D4E1A" w:rsidRPr="006D726E">
        <w:rPr>
          <w:rFonts w:ascii="Arial" w:hAnsi="Arial" w:cs="Arial"/>
        </w:rPr>
        <w:t>y’s limitations</w:t>
      </w:r>
      <w:r w:rsidR="00054B05" w:rsidRPr="006D726E">
        <w:rPr>
          <w:rFonts w:ascii="Arial" w:hAnsi="Arial" w:cs="Arial"/>
        </w:rPr>
        <w:t>; further</w:t>
      </w:r>
      <w:r w:rsidR="001E4C43" w:rsidRPr="006D726E">
        <w:rPr>
          <w:rFonts w:ascii="Arial" w:hAnsi="Arial" w:cs="Arial"/>
        </w:rPr>
        <w:t xml:space="preserve"> prospective </w:t>
      </w:r>
      <w:r w:rsidR="002D4E1A" w:rsidRPr="006D726E">
        <w:rPr>
          <w:rFonts w:ascii="Arial" w:hAnsi="Arial" w:cs="Arial"/>
        </w:rPr>
        <w:t xml:space="preserve">work is needed to </w:t>
      </w:r>
      <w:r w:rsidR="00054B05" w:rsidRPr="006D726E">
        <w:rPr>
          <w:rFonts w:ascii="Arial" w:hAnsi="Arial" w:cs="Arial"/>
        </w:rPr>
        <w:t xml:space="preserve">fully explore the </w:t>
      </w:r>
      <w:r w:rsidR="00630B25" w:rsidRPr="006D726E">
        <w:rPr>
          <w:rFonts w:ascii="Arial" w:hAnsi="Arial" w:cs="Arial"/>
        </w:rPr>
        <w:t>use</w:t>
      </w:r>
      <w:r w:rsidR="00054B05" w:rsidRPr="006D726E">
        <w:rPr>
          <w:rFonts w:ascii="Arial" w:hAnsi="Arial" w:cs="Arial"/>
        </w:rPr>
        <w:t xml:space="preserve"> of syndromic surveillance for this </w:t>
      </w:r>
      <w:r w:rsidR="00F453DF">
        <w:rPr>
          <w:rFonts w:ascii="Arial" w:hAnsi="Arial" w:cs="Arial"/>
        </w:rPr>
        <w:t>purpose</w:t>
      </w:r>
      <w:r w:rsidR="00054B05" w:rsidRPr="006D726E">
        <w:rPr>
          <w:rFonts w:ascii="Arial" w:hAnsi="Arial" w:cs="Arial"/>
        </w:rPr>
        <w:t>.  P</w:t>
      </w:r>
      <w:r w:rsidR="00E17A62" w:rsidRPr="006D726E">
        <w:rPr>
          <w:rFonts w:ascii="Arial" w:hAnsi="Arial" w:cs="Arial"/>
        </w:rPr>
        <w:t xml:space="preserve">rovided </w:t>
      </w:r>
      <w:r w:rsidR="00054B05" w:rsidRPr="006D726E">
        <w:rPr>
          <w:rFonts w:ascii="Arial" w:hAnsi="Arial" w:cs="Arial"/>
        </w:rPr>
        <w:t xml:space="preserve">geographical </w:t>
      </w:r>
      <w:r w:rsidR="00E17A62" w:rsidRPr="006D726E">
        <w:rPr>
          <w:rFonts w:ascii="Arial" w:hAnsi="Arial" w:cs="Arial"/>
        </w:rPr>
        <w:t>coverage is sufficient, syndromic surveillance systems are</w:t>
      </w:r>
      <w:r w:rsidR="001E4C43" w:rsidRPr="006D726E">
        <w:rPr>
          <w:rFonts w:ascii="Arial" w:hAnsi="Arial" w:cs="Arial"/>
        </w:rPr>
        <w:t xml:space="preserve"> able to provide reassurance of no or minor excess healthcare systems usage during </w:t>
      </w:r>
      <w:r w:rsidR="002D4E1A" w:rsidRPr="006D726E">
        <w:rPr>
          <w:rFonts w:ascii="Arial" w:hAnsi="Arial" w:cs="Arial"/>
        </w:rPr>
        <w:t xml:space="preserve">localised GI </w:t>
      </w:r>
      <w:r w:rsidR="00630B25" w:rsidRPr="006D726E">
        <w:rPr>
          <w:rFonts w:ascii="Arial" w:hAnsi="Arial" w:cs="Arial"/>
        </w:rPr>
        <w:t>incidents</w:t>
      </w:r>
      <w:r w:rsidR="00EF1A7B" w:rsidRPr="006D726E">
        <w:rPr>
          <w:rFonts w:ascii="Arial" w:hAnsi="Arial" w:cs="Arial"/>
        </w:rPr>
        <w:t xml:space="preserve">.  </w:t>
      </w:r>
    </w:p>
    <w:p w14:paraId="643A6E39" w14:textId="77777777" w:rsidR="00CB2342" w:rsidRPr="00CB2342" w:rsidRDefault="00CB2342" w:rsidP="00E140CA">
      <w:pPr>
        <w:spacing w:line="480" w:lineRule="auto"/>
      </w:pPr>
      <w:bookmarkStart w:id="2" w:name="_Toc396395002"/>
    </w:p>
    <w:p w14:paraId="30A3736C" w14:textId="77777777" w:rsidR="00F87A69" w:rsidRDefault="00F87A69" w:rsidP="00E140CA">
      <w:pPr>
        <w:pStyle w:val="Heading2"/>
        <w:spacing w:line="480" w:lineRule="auto"/>
        <w:rPr>
          <w:rFonts w:ascii="Arial" w:hAnsi="Arial" w:cs="Arial"/>
          <w:sz w:val="22"/>
          <w:szCs w:val="22"/>
        </w:rPr>
      </w:pPr>
    </w:p>
    <w:p w14:paraId="098FD399" w14:textId="77777777" w:rsidR="00F87A69" w:rsidRDefault="00F87A69" w:rsidP="00E140CA">
      <w:pPr>
        <w:pStyle w:val="Heading2"/>
        <w:spacing w:line="480" w:lineRule="auto"/>
        <w:rPr>
          <w:rFonts w:ascii="Arial" w:hAnsi="Arial" w:cs="Arial"/>
          <w:sz w:val="22"/>
          <w:szCs w:val="22"/>
        </w:rPr>
      </w:pPr>
    </w:p>
    <w:p w14:paraId="6DB5547E" w14:textId="77777777" w:rsidR="00F87A69" w:rsidRDefault="00F87A69" w:rsidP="00E140CA">
      <w:pPr>
        <w:pStyle w:val="Heading2"/>
        <w:spacing w:line="480" w:lineRule="auto"/>
        <w:rPr>
          <w:rFonts w:ascii="Arial" w:hAnsi="Arial" w:cs="Arial"/>
          <w:sz w:val="22"/>
          <w:szCs w:val="22"/>
        </w:rPr>
      </w:pPr>
    </w:p>
    <w:p w14:paraId="607763A7" w14:textId="77777777" w:rsidR="006B038E" w:rsidRDefault="00AD7682" w:rsidP="00E140CA">
      <w:pPr>
        <w:pStyle w:val="Heading2"/>
        <w:spacing w:line="480" w:lineRule="auto"/>
        <w:rPr>
          <w:rFonts w:ascii="Arial" w:hAnsi="Arial" w:cs="Arial"/>
          <w:sz w:val="22"/>
          <w:szCs w:val="22"/>
        </w:rPr>
      </w:pPr>
      <w:r w:rsidRPr="006D726E">
        <w:rPr>
          <w:rFonts w:ascii="Arial" w:hAnsi="Arial" w:cs="Arial"/>
          <w:sz w:val="22"/>
          <w:szCs w:val="22"/>
        </w:rPr>
        <w:lastRenderedPageBreak/>
        <w:t>I</w:t>
      </w:r>
      <w:r w:rsidR="00ED5DFA" w:rsidRPr="006D726E">
        <w:rPr>
          <w:rFonts w:ascii="Arial" w:hAnsi="Arial" w:cs="Arial"/>
          <w:sz w:val="22"/>
          <w:szCs w:val="22"/>
        </w:rPr>
        <w:t>ntroduction</w:t>
      </w:r>
      <w:bookmarkEnd w:id="2"/>
    </w:p>
    <w:p w14:paraId="5F36DD80" w14:textId="77777777" w:rsidR="00376D82" w:rsidRDefault="00376D82" w:rsidP="00E140CA">
      <w:pPr>
        <w:spacing w:line="480" w:lineRule="auto"/>
      </w:pPr>
    </w:p>
    <w:p w14:paraId="56DC5D8D" w14:textId="77777777" w:rsidR="00275A17" w:rsidRPr="00376D82" w:rsidRDefault="00275A17" w:rsidP="00E140CA">
      <w:pPr>
        <w:spacing w:line="480" w:lineRule="auto"/>
      </w:pPr>
      <w:r w:rsidRPr="0010768A">
        <w:t>Syndromic Surveillance is the real-time (or near real-time) collection, analysis, interpretation and dissemination of health-related data to enable the early identification of the impact (or absence of impact) of potential human or veterinary public-health threats which require effective public health action</w:t>
      </w:r>
      <w:r>
        <w:t xml:space="preserve"> </w:t>
      </w:r>
      <w:r w:rsidR="00B8217E">
        <w:fldChar w:fldCharType="begin"/>
      </w:r>
      <w:r>
        <w:instrText xml:space="preserve"> ADDIN EN.CITE &lt;EndNote&gt;&lt;Cite&gt;&lt;Author&gt;Triple S Project&lt;/Author&gt;&lt;Year&gt;2011&lt;/Year&gt;&lt;RecNum&gt;20&lt;/RecNum&gt;&lt;DisplayText&gt;[1]&lt;/DisplayText&gt;&lt;record&gt;&lt;rec-number&gt;20&lt;/rec-number&gt;&lt;foreign-keys&gt;&lt;key app="EN" db-id="frzaexv91090xmevt565xdpe90rxe9zsztet" timestamp="1422365640"&gt;20&lt;/key&gt;&lt;/foreign-keys&gt;&lt;ref-type name="Journal Article"&gt;17&lt;/ref-type&gt;&lt;contributors&gt;&lt;authors&gt;&lt;author&gt;Triple S Project,&lt;/author&gt;&lt;/authors&gt;&lt;/contributors&gt;&lt;titles&gt;&lt;title&gt;Assessment of syndromic surveillance in Europe&lt;/title&gt;&lt;secondary-title&gt;The Lancet&lt;/secondary-title&gt;&lt;/titles&gt;&lt;periodical&gt;&lt;full-title&gt;The Lancet&lt;/full-title&gt;&lt;/periodical&gt;&lt;pages&gt;1833-1834&lt;/pages&gt;&lt;volume&gt;378&lt;/volume&gt;&lt;number&gt;9806&lt;/number&gt;&lt;dates&gt;&lt;year&gt;2011&lt;/year&gt;&lt;/dates&gt;&lt;isbn&gt;0140-6736&lt;/isbn&gt;&lt;urls&gt;&lt;/urls&gt;&lt;/record&gt;&lt;/Cite&gt;&lt;/EndNote&gt;</w:instrText>
      </w:r>
      <w:r w:rsidR="00B8217E">
        <w:fldChar w:fldCharType="separate"/>
      </w:r>
      <w:r>
        <w:rPr>
          <w:noProof/>
        </w:rPr>
        <w:t>[1]</w:t>
      </w:r>
      <w:r w:rsidR="00B8217E">
        <w:fldChar w:fldCharType="end"/>
      </w:r>
      <w:r w:rsidR="003E7AB6">
        <w:t>.</w:t>
      </w:r>
    </w:p>
    <w:p w14:paraId="5EFDD332" w14:textId="41D8F12C" w:rsidR="00054B05" w:rsidRPr="006D726E" w:rsidRDefault="00E23BA2" w:rsidP="00E140CA">
      <w:pPr>
        <w:spacing w:line="480" w:lineRule="auto"/>
        <w:contextualSpacing/>
        <w:rPr>
          <w:rFonts w:ascii="Arial" w:hAnsi="Arial" w:cs="Arial"/>
        </w:rPr>
      </w:pPr>
      <w:r w:rsidRPr="006D726E">
        <w:rPr>
          <w:rFonts w:ascii="Arial" w:hAnsi="Arial" w:cs="Arial"/>
        </w:rPr>
        <w:t>Syndromic surveillance systems are increasingly used to identify potential human or veterinary public-health threats earlier than traditional methods</w:t>
      </w:r>
      <w:r w:rsidR="00275A17">
        <w:rPr>
          <w:rFonts w:ascii="Arial" w:hAnsi="Arial" w:cs="Arial"/>
        </w:rPr>
        <w:t xml:space="preserve"> </w:t>
      </w:r>
      <w:r w:rsidR="00B8217E">
        <w:rPr>
          <w:rFonts w:ascii="Arial" w:hAnsi="Arial" w:cs="Arial"/>
        </w:rPr>
        <w:fldChar w:fldCharType="begin"/>
      </w:r>
      <w:r w:rsidR="00275A17">
        <w:rPr>
          <w:rFonts w:ascii="Arial" w:hAnsi="Arial" w:cs="Arial"/>
        </w:rPr>
        <w:instrText xml:space="preserve"> ADDIN EN.CITE &lt;EndNote&gt;&lt;Cite&gt;&lt;Author&gt;Lawson&lt;/Author&gt;&lt;Year&gt;2005&lt;/Year&gt;&lt;RecNum&gt;21&lt;/RecNum&gt;&lt;DisplayText&gt;[2]&lt;/DisplayText&gt;&lt;record&gt;&lt;rec-number&gt;21&lt;/rec-number&gt;&lt;foreign-keys&gt;&lt;key app="EN" db-id="frzaexv91090xmevt565xdpe90rxe9zsztet" timestamp="1422366988"&gt;21&lt;/key&gt;&lt;/foreign-keys&gt;&lt;ref-type name="Book"&gt;6&lt;/ref-type&gt;&lt;contributors&gt;&lt;authors&gt;&lt;author&gt;Lawson, Andrew B&lt;/author&gt;&lt;author&gt;Kleinman, Ken&lt;/author&gt;&lt;/authors&gt;&lt;/contributors&gt;&lt;titles&gt;&lt;title&gt;Spatial and syndromic surveillance for public health&lt;/title&gt;&lt;/titles&gt;&lt;dates&gt;&lt;year&gt;2005&lt;/year&gt;&lt;/dates&gt;&lt;publisher&gt;Wiley Online Library&lt;/publisher&gt;&lt;isbn&gt;0470092491&lt;/isbn&gt;&lt;urls&gt;&lt;/urls&gt;&lt;/record&gt;&lt;/Cite&gt;&lt;/EndNote&gt;</w:instrText>
      </w:r>
      <w:r w:rsidR="00B8217E">
        <w:rPr>
          <w:rFonts w:ascii="Arial" w:hAnsi="Arial" w:cs="Arial"/>
        </w:rPr>
        <w:fldChar w:fldCharType="separate"/>
      </w:r>
      <w:r w:rsidR="00275A17">
        <w:rPr>
          <w:rFonts w:ascii="Arial" w:hAnsi="Arial" w:cs="Arial"/>
          <w:noProof/>
        </w:rPr>
        <w:t>[2]</w:t>
      </w:r>
      <w:r w:rsidR="00B8217E">
        <w:rPr>
          <w:rFonts w:ascii="Arial" w:hAnsi="Arial" w:cs="Arial"/>
        </w:rPr>
        <w:fldChar w:fldCharType="end"/>
      </w:r>
      <w:r w:rsidR="00AE55FA">
        <w:rPr>
          <w:rFonts w:ascii="Arial" w:hAnsi="Arial" w:cs="Arial"/>
        </w:rPr>
        <w:t xml:space="preserve"> </w:t>
      </w:r>
      <w:r w:rsidR="003E7AB6">
        <w:rPr>
          <w:rFonts w:ascii="Arial" w:hAnsi="Arial" w:cs="Arial"/>
        </w:rPr>
        <w:t xml:space="preserve">(for example clinical or laboratory notification of </w:t>
      </w:r>
      <w:r w:rsidR="002F2534">
        <w:rPr>
          <w:rFonts w:ascii="Arial" w:hAnsi="Arial" w:cs="Arial"/>
        </w:rPr>
        <w:t>diseases</w:t>
      </w:r>
      <w:r w:rsidR="003E7AB6">
        <w:rPr>
          <w:rFonts w:ascii="Arial" w:hAnsi="Arial" w:cs="Arial"/>
        </w:rPr>
        <w:t xml:space="preserve">) </w:t>
      </w:r>
      <w:r w:rsidR="001A0E70" w:rsidRPr="006D726E">
        <w:rPr>
          <w:rFonts w:ascii="Arial" w:hAnsi="Arial" w:cs="Arial"/>
        </w:rPr>
        <w:t>enablin</w:t>
      </w:r>
      <w:r w:rsidR="00415864" w:rsidRPr="006D726E">
        <w:rPr>
          <w:rFonts w:ascii="Arial" w:hAnsi="Arial" w:cs="Arial"/>
        </w:rPr>
        <w:t>g timely public health action and</w:t>
      </w:r>
      <w:r w:rsidR="00DA2B74">
        <w:rPr>
          <w:rFonts w:ascii="Arial" w:hAnsi="Arial" w:cs="Arial"/>
        </w:rPr>
        <w:t xml:space="preserve"> planning, as well as</w:t>
      </w:r>
      <w:r w:rsidR="00415864" w:rsidRPr="006D726E">
        <w:rPr>
          <w:rFonts w:ascii="Arial" w:hAnsi="Arial" w:cs="Arial"/>
        </w:rPr>
        <w:t xml:space="preserve"> </w:t>
      </w:r>
      <w:r w:rsidR="001A0E70" w:rsidRPr="006D726E">
        <w:rPr>
          <w:rFonts w:ascii="Arial" w:hAnsi="Arial" w:cs="Arial"/>
        </w:rPr>
        <w:t>provid</w:t>
      </w:r>
      <w:r w:rsidR="00470B6B">
        <w:rPr>
          <w:rFonts w:ascii="Arial" w:hAnsi="Arial" w:cs="Arial"/>
        </w:rPr>
        <w:t>ing</w:t>
      </w:r>
      <w:r w:rsidR="001A0E70" w:rsidRPr="006D726E">
        <w:rPr>
          <w:rFonts w:ascii="Arial" w:hAnsi="Arial" w:cs="Arial"/>
        </w:rPr>
        <w:t xml:space="preserve"> </w:t>
      </w:r>
      <w:r w:rsidR="00DA2B74">
        <w:rPr>
          <w:rFonts w:ascii="Arial" w:hAnsi="Arial" w:cs="Arial"/>
        </w:rPr>
        <w:t xml:space="preserve">an assessment </w:t>
      </w:r>
      <w:r w:rsidR="001A0E70" w:rsidRPr="006D726E">
        <w:rPr>
          <w:rFonts w:ascii="Arial" w:hAnsi="Arial" w:cs="Arial"/>
        </w:rPr>
        <w:t>of increasing disease activity, for example identifying rises in seasonal</w:t>
      </w:r>
      <w:r w:rsidR="00630B25" w:rsidRPr="006D726E">
        <w:rPr>
          <w:rFonts w:ascii="Arial" w:hAnsi="Arial" w:cs="Arial"/>
        </w:rPr>
        <w:t xml:space="preserve"> norovirus</w:t>
      </w:r>
      <w:r w:rsidR="00AE55FA">
        <w:rPr>
          <w:rFonts w:ascii="Arial" w:hAnsi="Arial" w:cs="Arial"/>
        </w:rPr>
        <w:t xml:space="preserve"> </w:t>
      </w:r>
      <w:r w:rsidR="00B8217E">
        <w:rPr>
          <w:rFonts w:ascii="Arial" w:hAnsi="Arial" w:cs="Arial"/>
        </w:rPr>
        <w:fldChar w:fldCharType="begin"/>
      </w:r>
      <w:r w:rsidR="00275A17">
        <w:rPr>
          <w:rFonts w:ascii="Arial" w:hAnsi="Arial" w:cs="Arial"/>
        </w:rPr>
        <w:instrText xml:space="preserve"> ADDIN EN.CITE &lt;EndNote&gt;&lt;Cite&gt;&lt;Author&gt;Cooper&lt;/Author&gt;&lt;Year&gt;2008&lt;/Year&gt;&lt;RecNum&gt;57&lt;/RecNum&gt;&lt;DisplayText&gt;[3]&lt;/DisplayText&gt;&lt;record&gt;&lt;rec-number&gt;57&lt;/rec-number&gt;&lt;foreign-keys&gt;&lt;key app="EN" db-id="frzaexv91090xmevt565xdpe90rxe9zsztet" timestamp="1427875432"&gt;57&lt;/key&gt;&lt;/foreign-keys&gt;&lt;ref-type name="Journal Article"&gt;17&lt;/ref-type&gt;&lt;contributors&gt;&lt;authors&gt;&lt;author&gt;Cooper, Duncan L&lt;/author&gt;&lt;author&gt;Smith, Gillian E&lt;/author&gt;&lt;author&gt;Regan, Martyn&lt;/author&gt;&lt;author&gt;Large, Shirley&lt;/author&gt;&lt;author&gt;Groenewegen, Peter P&lt;/author&gt;&lt;/authors&gt;&lt;/contributors&gt;&lt;titles&gt;&lt;title&gt;Tracking the spatial diffusion of influenza and norovirus using telehealth data: a spatiotemporal analysis of syndromic data&lt;/title&gt;&lt;secondary-title&gt;BMC medicine&lt;/secondary-title&gt;&lt;/titles&gt;&lt;periodical&gt;&lt;full-title&gt;BMC medicine&lt;/full-title&gt;&lt;/periodical&gt;&lt;pages&gt;16&lt;/pages&gt;&lt;volume&gt;6&lt;/volume&gt;&lt;number&gt;1&lt;/number&gt;&lt;dates&gt;&lt;year&gt;2008&lt;/year&gt;&lt;/dates&gt;&lt;isbn&gt;1741-7015&lt;/isbn&gt;&lt;urls&gt;&lt;/urls&gt;&lt;/record&gt;&lt;/Cite&gt;&lt;/EndNote&gt;</w:instrText>
      </w:r>
      <w:r w:rsidR="00B8217E">
        <w:rPr>
          <w:rFonts w:ascii="Arial" w:hAnsi="Arial" w:cs="Arial"/>
        </w:rPr>
        <w:fldChar w:fldCharType="separate"/>
      </w:r>
      <w:r w:rsidR="00275A17">
        <w:rPr>
          <w:rFonts w:ascii="Arial" w:hAnsi="Arial" w:cs="Arial"/>
          <w:noProof/>
        </w:rPr>
        <w:t>[3]</w:t>
      </w:r>
      <w:r w:rsidR="00B8217E">
        <w:rPr>
          <w:rFonts w:ascii="Arial" w:hAnsi="Arial" w:cs="Arial"/>
        </w:rPr>
        <w:fldChar w:fldCharType="end"/>
      </w:r>
      <w:r w:rsidR="001A0E70" w:rsidRPr="006D726E">
        <w:rPr>
          <w:rFonts w:ascii="Arial" w:hAnsi="Arial" w:cs="Arial"/>
        </w:rPr>
        <w:t xml:space="preserve"> or monitoring pandemic influenza</w:t>
      </w:r>
      <w:r w:rsidR="00A83501">
        <w:rPr>
          <w:rFonts w:ascii="Arial" w:hAnsi="Arial" w:cs="Arial"/>
        </w:rPr>
        <w:t xml:space="preserve"> </w:t>
      </w:r>
      <w:r w:rsidR="00B8217E">
        <w:rPr>
          <w:rFonts w:ascii="Arial" w:hAnsi="Arial" w:cs="Arial"/>
        </w:rPr>
        <w:fldChar w:fldCharType="begin"/>
      </w:r>
      <w:r w:rsidR="00275A17">
        <w:rPr>
          <w:rFonts w:ascii="Arial" w:hAnsi="Arial" w:cs="Arial"/>
        </w:rPr>
        <w:instrText xml:space="preserve"> ADDIN EN.CITE &lt;EndNote&gt;&lt;Cite&gt;&lt;Author&gt;Cooper&lt;/Author&gt;&lt;Year&gt;2009&lt;/Year&gt;&lt;RecNum&gt;22&lt;/RecNum&gt;&lt;DisplayText&gt;[4]&lt;/DisplayText&gt;&lt;record&gt;&lt;rec-number&gt;22&lt;/rec-number&gt;&lt;foreign-keys&gt;&lt;key app="EN" db-id="frzaexv91090xmevt565xdpe90rxe9zsztet" timestamp="1422367044"&gt;22&lt;/key&gt;&lt;/foreign-keys&gt;&lt;ref-type name="Journal Article"&gt;17&lt;/ref-type&gt;&lt;contributors&gt;&lt;authors&gt;&lt;author&gt;Cooper, DL&lt;/author&gt;&lt;author&gt;Verlander, NQ&lt;/author&gt;&lt;author&gt;Elliot, AJ&lt;/author&gt;&lt;author&gt;Joseph, CA&lt;/author&gt;&lt;author&gt;Smith, GE&lt;/author&gt;&lt;/authors&gt;&lt;/contributors&gt;&lt;titles&gt;&lt;title&gt;Can syndromic thresholds provide early warning of national influenza outbreaks?&lt;/title&gt;&lt;secondary-title&gt;Journal of public health&lt;/secondary-title&gt;&lt;/titles&gt;&lt;periodical&gt;&lt;full-title&gt;Journal of public health&lt;/full-title&gt;&lt;/periodical&gt;&lt;pages&gt;17-25&lt;/pages&gt;&lt;volume&gt;31&lt;/volume&gt;&lt;number&gt;1&lt;/number&gt;&lt;dates&gt;&lt;year&gt;2009&lt;/year&gt;&lt;/dates&gt;&lt;isbn&gt;1741-3842&lt;/isbn&gt;&lt;urls&gt;&lt;/urls&gt;&lt;/record&gt;&lt;/Cite&gt;&lt;/EndNote&gt;</w:instrText>
      </w:r>
      <w:r w:rsidR="00B8217E">
        <w:rPr>
          <w:rFonts w:ascii="Arial" w:hAnsi="Arial" w:cs="Arial"/>
        </w:rPr>
        <w:fldChar w:fldCharType="separate"/>
      </w:r>
      <w:r w:rsidR="00275A17">
        <w:rPr>
          <w:rFonts w:ascii="Arial" w:hAnsi="Arial" w:cs="Arial"/>
          <w:noProof/>
        </w:rPr>
        <w:t>[4]</w:t>
      </w:r>
      <w:r w:rsidR="00B8217E">
        <w:rPr>
          <w:rFonts w:ascii="Arial" w:hAnsi="Arial" w:cs="Arial"/>
        </w:rPr>
        <w:fldChar w:fldCharType="end"/>
      </w:r>
      <w:r w:rsidR="001A0E70" w:rsidRPr="006D726E">
        <w:rPr>
          <w:rFonts w:ascii="Arial" w:hAnsi="Arial" w:cs="Arial"/>
        </w:rPr>
        <w:t>.    In addition, a key role</w:t>
      </w:r>
      <w:r w:rsidR="00CA7866">
        <w:rPr>
          <w:rFonts w:ascii="Arial" w:hAnsi="Arial" w:cs="Arial"/>
        </w:rPr>
        <w:t xml:space="preserve"> of such systems</w:t>
      </w:r>
      <w:r w:rsidR="001A0E70" w:rsidRPr="006D726E">
        <w:rPr>
          <w:rFonts w:ascii="Arial" w:hAnsi="Arial" w:cs="Arial"/>
        </w:rPr>
        <w:t xml:space="preserve"> is providing reassurance to decision makers during incidents or </w:t>
      </w:r>
      <w:r w:rsidR="00470B6B">
        <w:rPr>
          <w:rFonts w:ascii="Arial" w:hAnsi="Arial" w:cs="Arial"/>
        </w:rPr>
        <w:t xml:space="preserve">mass gathering </w:t>
      </w:r>
      <w:r w:rsidR="001A0E70" w:rsidRPr="006D726E">
        <w:rPr>
          <w:rFonts w:ascii="Arial" w:hAnsi="Arial" w:cs="Arial"/>
        </w:rPr>
        <w:t>events that there is no associated morbidity in the community.  There is a growing evidence base for this role, for example during incidents such as the Eyjafjallajokull volcano eruption</w:t>
      </w:r>
      <w:r w:rsidR="00D20279">
        <w:rPr>
          <w:rFonts w:ascii="Arial" w:hAnsi="Arial" w:cs="Arial"/>
        </w:rPr>
        <w:t xml:space="preserve"> </w:t>
      </w:r>
      <w:r w:rsidR="00B8217E">
        <w:rPr>
          <w:rFonts w:ascii="Arial" w:hAnsi="Arial" w:cs="Arial"/>
        </w:rPr>
        <w:fldChar w:fldCharType="begin"/>
      </w:r>
      <w:r w:rsidR="00275A17">
        <w:rPr>
          <w:rFonts w:ascii="Arial" w:hAnsi="Arial" w:cs="Arial"/>
        </w:rPr>
        <w:instrText xml:space="preserve"> ADDIN EN.CITE &lt;EndNote&gt;&lt;Cite&gt;&lt;Author&gt;Elliott&lt;/Author&gt;&lt;Year&gt;2010&lt;/Year&gt;&lt;RecNum&gt;25&lt;/RecNum&gt;&lt;DisplayText&gt;[5]&lt;/DisplayText&gt;&lt;record&gt;&lt;rec-number&gt;25&lt;/rec-number&gt;&lt;foreign-keys&gt;&lt;key app="EN" db-id="frzaexv91090xmevt565xdpe90rxe9zsztet" timestamp="1422371574"&gt;25&lt;/key&gt;&lt;/foreign-keys&gt;&lt;ref-type name="Journal Article"&gt;17&lt;/ref-type&gt;&lt;contributors&gt;&lt;authors&gt;&lt;author&gt;Elliott, AJ&lt;/author&gt;&lt;author&gt;Singh, N&lt;/author&gt;&lt;author&gt;Loveridge, P&lt;/author&gt;&lt;author&gt;Harcourt, S&lt;/author&gt;&lt;author&gt;Smith, S&lt;/author&gt;&lt;author&gt;Pnaiser, R&lt;/author&gt;&lt;author&gt;Kavanagh, K&lt;/author&gt;&lt;author&gt;Robertson, C&lt;/author&gt;&lt;author&gt;Ramsay, CN&lt;/author&gt;&lt;author&gt;McMenamin, J&lt;/author&gt;&lt;/authors&gt;&lt;/contributors&gt;&lt;titles&gt;&lt;title&gt;Syndromic surveillance to assess the potential public health impact of the Icelandic volcanic ash plume across the United Kingdom, April 2010&lt;/title&gt;&lt;secondary-title&gt;Eurosurveillance&lt;/secondary-title&gt;&lt;/titles&gt;&lt;periodical&gt;&lt;full-title&gt;Eurosurveillance&lt;/full-title&gt;&lt;/periodical&gt;&lt;volume&gt;15&lt;/volume&gt;&lt;number&gt;23&lt;/number&gt;&lt;dates&gt;&lt;year&gt;2010&lt;/year&gt;&lt;/dates&gt;&lt;isbn&gt;1560-7917&lt;/isbn&gt;&lt;urls&gt;&lt;/urls&gt;&lt;/record&gt;&lt;/Cite&gt;&lt;/EndNote&gt;</w:instrText>
      </w:r>
      <w:r w:rsidR="00B8217E">
        <w:rPr>
          <w:rFonts w:ascii="Arial" w:hAnsi="Arial" w:cs="Arial"/>
        </w:rPr>
        <w:fldChar w:fldCharType="separate"/>
      </w:r>
      <w:r w:rsidR="00275A17">
        <w:rPr>
          <w:rFonts w:ascii="Arial" w:hAnsi="Arial" w:cs="Arial"/>
          <w:noProof/>
        </w:rPr>
        <w:t>[5]</w:t>
      </w:r>
      <w:r w:rsidR="00B8217E">
        <w:rPr>
          <w:rFonts w:ascii="Arial" w:hAnsi="Arial" w:cs="Arial"/>
        </w:rPr>
        <w:fldChar w:fldCharType="end"/>
      </w:r>
      <w:r w:rsidR="001A0E70" w:rsidRPr="006D726E">
        <w:rPr>
          <w:rFonts w:ascii="Arial" w:hAnsi="Arial" w:cs="Arial"/>
        </w:rPr>
        <w:t>, extreme weather events</w:t>
      </w:r>
      <w:r w:rsidR="00A83501">
        <w:rPr>
          <w:rFonts w:ascii="Arial" w:hAnsi="Arial" w:cs="Arial"/>
        </w:rPr>
        <w:t xml:space="preserve"> </w:t>
      </w:r>
      <w:r w:rsidR="00B8217E">
        <w:rPr>
          <w:rFonts w:ascii="Arial" w:hAnsi="Arial" w:cs="Arial"/>
        </w:rPr>
        <w:fldChar w:fldCharType="begin"/>
      </w:r>
      <w:r w:rsidR="00275A17">
        <w:rPr>
          <w:rFonts w:ascii="Arial" w:hAnsi="Arial" w:cs="Arial"/>
        </w:rPr>
        <w:instrText xml:space="preserve"> ADDIN EN.CITE &lt;EndNote&gt;&lt;Cite&gt;&lt;Author&gt;Elliot&lt;/Author&gt;&lt;Year&gt;2013&lt;/Year&gt;&lt;RecNum&gt;8&lt;/RecNum&gt;&lt;DisplayText&gt;[6]&lt;/DisplayText&gt;&lt;record&gt;&lt;rec-number&gt;8&lt;/rec-number&gt;&lt;foreign-keys&gt;&lt;key app="EN" db-id="frzaexv91090xmevt565xdpe90rxe9zsztet" timestamp="1422356787"&gt;8&lt;/key&gt;&lt;/foreign-keys&gt;&lt;ref-type name="Journal Article"&gt;17&lt;/ref-type&gt;&lt;contributors&gt;&lt;authors&gt;&lt;author&gt;Elliot, AJ&lt;/author&gt;&lt;author&gt;Hughes, HE&lt;/author&gt;&lt;author&gt;Hughes, TC&lt;/author&gt;&lt;author&gt;Locker, TE&lt;/author&gt;&lt;author&gt;Brown, R&lt;/author&gt;&lt;author&gt;Sarran, C&lt;/author&gt;&lt;author&gt;Clewlow, Y&lt;/author&gt;&lt;author&gt;Murray, V&lt;/author&gt;&lt;author&gt;Bone, A&lt;/author&gt;&lt;author&gt;Catchpole, M&lt;/author&gt;&lt;/authors&gt;&lt;/contributors&gt;&lt;titles&gt;&lt;title&gt;The impact of thunderstorm asthma on emergency department attendances across London during July 2013&lt;/title&gt;&lt;secondary-title&gt;Emergency Medicine Journal&lt;/secondary-title&gt;&lt;/titles&gt;&lt;periodical&gt;&lt;full-title&gt;Emergency Medicine Journal&lt;/full-title&gt;&lt;/periodical&gt;&lt;pages&gt;emermed-2013-203122&lt;/pages&gt;&lt;dates&gt;&lt;year&gt;2013&lt;/year&gt;&lt;/dates&gt;&lt;isbn&gt;1472-0213&lt;/isbn&gt;&lt;urls&gt;&lt;/urls&gt;&lt;/record&gt;&lt;/Cite&gt;&lt;/EndNote&gt;</w:instrText>
      </w:r>
      <w:r w:rsidR="00B8217E">
        <w:rPr>
          <w:rFonts w:ascii="Arial" w:hAnsi="Arial" w:cs="Arial"/>
        </w:rPr>
        <w:fldChar w:fldCharType="separate"/>
      </w:r>
      <w:r w:rsidR="00275A17">
        <w:rPr>
          <w:rFonts w:ascii="Arial" w:hAnsi="Arial" w:cs="Arial"/>
          <w:noProof/>
        </w:rPr>
        <w:t>[6]</w:t>
      </w:r>
      <w:r w:rsidR="00B8217E">
        <w:rPr>
          <w:rFonts w:ascii="Arial" w:hAnsi="Arial" w:cs="Arial"/>
        </w:rPr>
        <w:fldChar w:fldCharType="end"/>
      </w:r>
      <w:r w:rsidR="001A0E70" w:rsidRPr="006D726E">
        <w:rPr>
          <w:rFonts w:ascii="Arial" w:hAnsi="Arial" w:cs="Arial"/>
        </w:rPr>
        <w:t>, or the London 2012 Olympic</w:t>
      </w:r>
      <w:r w:rsidR="008646EC" w:rsidRPr="006D726E">
        <w:rPr>
          <w:rFonts w:ascii="Arial" w:hAnsi="Arial" w:cs="Arial"/>
        </w:rPr>
        <w:t xml:space="preserve"> and Paralympic Game</w:t>
      </w:r>
      <w:r w:rsidR="001A0E70" w:rsidRPr="006D726E">
        <w:rPr>
          <w:rFonts w:ascii="Arial" w:hAnsi="Arial" w:cs="Arial"/>
        </w:rPr>
        <w:t>s</w:t>
      </w:r>
      <w:r w:rsidR="00A83501">
        <w:rPr>
          <w:rFonts w:ascii="Arial" w:hAnsi="Arial" w:cs="Arial"/>
        </w:rPr>
        <w:t xml:space="preserve"> </w:t>
      </w:r>
      <w:r w:rsidR="00B8217E">
        <w:rPr>
          <w:rFonts w:ascii="Arial" w:hAnsi="Arial" w:cs="Arial"/>
        </w:rPr>
        <w:fldChar w:fldCharType="begin"/>
      </w:r>
      <w:r w:rsidR="00275A17">
        <w:rPr>
          <w:rFonts w:ascii="Arial" w:hAnsi="Arial" w:cs="Arial"/>
        </w:rPr>
        <w:instrText xml:space="preserve"> ADDIN EN.CITE &lt;EndNote&gt;&lt;Cite&gt;&lt;Author&gt;Elliot&lt;/Author&gt;&lt;Year&gt;2013&lt;/Year&gt;&lt;RecNum&gt;30&lt;/RecNum&gt;&lt;DisplayText&gt;[7]&lt;/DisplayText&gt;&lt;record&gt;&lt;rec-number&gt;30&lt;/rec-number&gt;&lt;foreign-keys&gt;&lt;key app="EN" db-id="frzaexv91090xmevt565xdpe90rxe9zsztet" timestamp="1422373458"&gt;30&lt;/key&gt;&lt;/foreign-keys&gt;&lt;ref-type name="Journal Article"&gt;17&lt;/ref-type&gt;&lt;contributors&gt;&lt;authors&gt;&lt;author&gt;Elliot, AJ&lt;/author&gt;&lt;author&gt;Morbey, RA&lt;/author&gt;&lt;author&gt;Hughes, HE&lt;/author&gt;&lt;author&gt;Harcourt, SE&lt;/author&gt;&lt;author&gt;Smith, S&lt;/author&gt;&lt;author&gt;Loveridge, P&lt;/author&gt;&lt;author&gt;Edeghere, O&lt;/author&gt;&lt;author&gt;Ibbotson, S&lt;/author&gt;&lt;author&gt;McCloskey, B&lt;/author&gt;&lt;author&gt;Catchpole, M&lt;/author&gt;&lt;/authors&gt;&lt;/contributors&gt;&lt;titles&gt;&lt;title&gt;Syndromic surveillance–a public health legacy of the London 2012 Olympic and Paralympic Games&lt;/title&gt;&lt;secondary-title&gt;Public health&lt;/secondary-title&gt;&lt;/titles&gt;&lt;periodical&gt;&lt;full-title&gt;Public Health&lt;/full-title&gt;&lt;/periodical&gt;&lt;pages&gt;777-781&lt;/pages&gt;&lt;volume&gt;127&lt;/volume&gt;&lt;number&gt;8&lt;/number&gt;&lt;dates&gt;&lt;year&gt;2013&lt;/year&gt;&lt;/dates&gt;&lt;isbn&gt;0033-3506&lt;/isbn&gt;&lt;urls&gt;&lt;/urls&gt;&lt;/record&gt;&lt;/Cite&gt;&lt;/EndNote&gt;</w:instrText>
      </w:r>
      <w:r w:rsidR="00B8217E">
        <w:rPr>
          <w:rFonts w:ascii="Arial" w:hAnsi="Arial" w:cs="Arial"/>
        </w:rPr>
        <w:fldChar w:fldCharType="separate"/>
      </w:r>
      <w:r w:rsidR="00275A17">
        <w:rPr>
          <w:rFonts w:ascii="Arial" w:hAnsi="Arial" w:cs="Arial"/>
          <w:noProof/>
        </w:rPr>
        <w:t>[7]</w:t>
      </w:r>
      <w:r w:rsidR="00B8217E">
        <w:rPr>
          <w:rFonts w:ascii="Arial" w:hAnsi="Arial" w:cs="Arial"/>
        </w:rPr>
        <w:fldChar w:fldCharType="end"/>
      </w:r>
      <w:r w:rsidR="001A0E70" w:rsidRPr="006D726E">
        <w:rPr>
          <w:rFonts w:ascii="Arial" w:hAnsi="Arial" w:cs="Arial"/>
        </w:rPr>
        <w:t xml:space="preserve">.  </w:t>
      </w:r>
      <w:r w:rsidR="00B77322">
        <w:rPr>
          <w:rFonts w:ascii="Arial" w:hAnsi="Arial" w:cs="Arial"/>
        </w:rPr>
        <w:t>S</w:t>
      </w:r>
      <w:r w:rsidR="009B0BB9" w:rsidRPr="006D726E">
        <w:rPr>
          <w:rFonts w:ascii="Arial" w:hAnsi="Arial" w:cs="Arial"/>
        </w:rPr>
        <w:t>yndromic surveillance systems ha</w:t>
      </w:r>
      <w:r w:rsidR="00470B6B">
        <w:rPr>
          <w:rFonts w:ascii="Arial" w:hAnsi="Arial" w:cs="Arial"/>
        </w:rPr>
        <w:t>ve</w:t>
      </w:r>
      <w:r w:rsidR="009B0BB9" w:rsidRPr="006D726E">
        <w:rPr>
          <w:rFonts w:ascii="Arial" w:hAnsi="Arial" w:cs="Arial"/>
        </w:rPr>
        <w:t xml:space="preserve"> known utility in both the early identification of changing seasonal trends of </w:t>
      </w:r>
      <w:r w:rsidR="008D681B">
        <w:rPr>
          <w:rFonts w:ascii="Arial" w:hAnsi="Arial" w:cs="Arial"/>
        </w:rPr>
        <w:t xml:space="preserve">infectious </w:t>
      </w:r>
      <w:r w:rsidR="009B0BB9" w:rsidRPr="006D726E">
        <w:rPr>
          <w:rFonts w:ascii="Arial" w:hAnsi="Arial" w:cs="Arial"/>
        </w:rPr>
        <w:t>gastrointestina</w:t>
      </w:r>
      <w:r w:rsidR="00712B50" w:rsidRPr="006D726E">
        <w:rPr>
          <w:rFonts w:ascii="Arial" w:hAnsi="Arial" w:cs="Arial"/>
        </w:rPr>
        <w:t xml:space="preserve">l </w:t>
      </w:r>
      <w:r w:rsidR="000125CD">
        <w:rPr>
          <w:rFonts w:ascii="Arial" w:hAnsi="Arial" w:cs="Arial"/>
        </w:rPr>
        <w:t>illness (GI)</w:t>
      </w:r>
      <w:r w:rsidR="00712B50" w:rsidRPr="006D726E">
        <w:rPr>
          <w:rFonts w:ascii="Arial" w:hAnsi="Arial" w:cs="Arial"/>
        </w:rPr>
        <w:t xml:space="preserve"> </w:t>
      </w:r>
      <w:r w:rsidR="00B8217E">
        <w:rPr>
          <w:rFonts w:ascii="Arial" w:hAnsi="Arial" w:cs="Arial"/>
        </w:rPr>
        <w:fldChar w:fldCharType="begin"/>
      </w:r>
      <w:r w:rsidR="00275A17">
        <w:rPr>
          <w:rFonts w:ascii="Arial" w:hAnsi="Arial" w:cs="Arial"/>
        </w:rPr>
        <w:instrText xml:space="preserve"> ADDIN EN.CITE &lt;EndNote&gt;&lt;Cite&gt;&lt;Author&gt;Smith&lt;/Author&gt;&lt;Year&gt;2007&lt;/Year&gt;&lt;RecNum&gt;56&lt;/RecNum&gt;&lt;DisplayText&gt;[8]&lt;/DisplayText&gt;&lt;record&gt;&lt;rec-number&gt;56&lt;/rec-number&gt;&lt;foreign-keys&gt;&lt;key app="EN" db-id="frzaexv91090xmevt565xdpe90rxe9zsztet" timestamp="1426594540"&gt;56&lt;/key&gt;&lt;/foreign-keys&gt;&lt;ref-type name="Journal Article"&gt;17&lt;/ref-type&gt;&lt;contributors&gt;&lt;authors&gt;&lt;author&gt;Smith, Gillian&lt;/author&gt;&lt;author&gt;Hippisley-Cox, Julia&lt;/author&gt;&lt;author&gt;Harcourt, Sally&lt;/author&gt;&lt;author&gt;Heaps, Mike&lt;/author&gt;&lt;author&gt;Painter, Mike&lt;/author&gt;&lt;author&gt;Porter, Alex&lt;/author&gt;&lt;author&gt;Pringle, Mike&lt;/author&gt;&lt;/authors&gt;&lt;/contributors&gt;&lt;titles&gt;&lt;title&gt;Developing a national primary care-based early warning system for health protection—a surveillance tool for the future? Analysis of routinely collected data&lt;/title&gt;&lt;secondary-title&gt;Journal of Public Health&lt;/secondary-title&gt;&lt;/titles&gt;&lt;periodical&gt;&lt;full-title&gt;Journal of public health&lt;/full-title&gt;&lt;/periodical&gt;&lt;pages&gt;75-82&lt;/pages&gt;&lt;volume&gt;29&lt;/volume&gt;&lt;number&gt;1&lt;/number&gt;&lt;dates&gt;&lt;year&gt;2007&lt;/year&gt;&lt;/dates&gt;&lt;isbn&gt;1741-3842&lt;/isbn&gt;&lt;urls&gt;&lt;/urls&gt;&lt;/record&gt;&lt;/Cite&gt;&lt;/EndNote&gt;</w:instrText>
      </w:r>
      <w:r w:rsidR="00B8217E">
        <w:rPr>
          <w:rFonts w:ascii="Arial" w:hAnsi="Arial" w:cs="Arial"/>
        </w:rPr>
        <w:fldChar w:fldCharType="separate"/>
      </w:r>
      <w:r w:rsidR="00275A17">
        <w:rPr>
          <w:rFonts w:ascii="Arial" w:hAnsi="Arial" w:cs="Arial"/>
          <w:noProof/>
        </w:rPr>
        <w:t>[8]</w:t>
      </w:r>
      <w:r w:rsidR="00B8217E">
        <w:rPr>
          <w:rFonts w:ascii="Arial" w:hAnsi="Arial" w:cs="Arial"/>
        </w:rPr>
        <w:fldChar w:fldCharType="end"/>
      </w:r>
      <w:r w:rsidR="00712B50" w:rsidRPr="006D726E">
        <w:rPr>
          <w:rFonts w:ascii="Arial" w:hAnsi="Arial" w:cs="Arial"/>
        </w:rPr>
        <w:t xml:space="preserve"> and in tracking its spa</w:t>
      </w:r>
      <w:r w:rsidR="00A83501">
        <w:rPr>
          <w:rFonts w:ascii="Arial" w:hAnsi="Arial" w:cs="Arial"/>
        </w:rPr>
        <w:t>tial and temporal distribution</w:t>
      </w:r>
      <w:r w:rsidR="00B77322">
        <w:rPr>
          <w:rFonts w:ascii="Arial" w:hAnsi="Arial" w:cs="Arial"/>
        </w:rPr>
        <w:t xml:space="preserve"> at the national level</w:t>
      </w:r>
      <w:r w:rsidR="00A83501">
        <w:rPr>
          <w:rFonts w:ascii="Arial" w:hAnsi="Arial" w:cs="Arial"/>
        </w:rPr>
        <w:t xml:space="preserve"> </w:t>
      </w:r>
      <w:r w:rsidR="00B8217E">
        <w:rPr>
          <w:rFonts w:ascii="Arial" w:hAnsi="Arial" w:cs="Arial"/>
        </w:rPr>
        <w:fldChar w:fldCharType="begin"/>
      </w:r>
      <w:r w:rsidR="00275A17">
        <w:rPr>
          <w:rFonts w:ascii="Arial" w:hAnsi="Arial" w:cs="Arial"/>
        </w:rPr>
        <w:instrText xml:space="preserve"> ADDIN EN.CITE &lt;EndNote&gt;&lt;Cite&gt;&lt;Author&gt;Cooper&lt;/Author&gt;&lt;Year&gt;2008&lt;/Year&gt;&lt;RecNum&gt;57&lt;/RecNum&gt;&lt;DisplayText&gt;[3]&lt;/DisplayText&gt;&lt;record&gt;&lt;rec-number&gt;57&lt;/rec-number&gt;&lt;foreign-keys&gt;&lt;key app="EN" db-id="frzaexv91090xmevt565xdpe90rxe9zsztet" timestamp="1427875432"&gt;57&lt;/key&gt;&lt;/foreign-keys&gt;&lt;ref-type name="Journal Article"&gt;17&lt;/ref-type&gt;&lt;contributors&gt;&lt;authors&gt;&lt;author&gt;Cooper, Duncan L&lt;/author&gt;&lt;author&gt;Smith, Gillian E&lt;/author&gt;&lt;author&gt;Regan, Martyn&lt;/author&gt;&lt;author&gt;Large, Shirley&lt;/author&gt;&lt;author&gt;Groenewegen, Peter P&lt;/author&gt;&lt;/authors&gt;&lt;/contributors&gt;&lt;titles&gt;&lt;title&gt;Tracking the spatial diffusion of influenza and norovirus using telehealth data: a spatiotemporal analysis of syndromic data&lt;/title&gt;&lt;secondary-title&gt;BMC medicine&lt;/secondary-title&gt;&lt;/titles&gt;&lt;periodical&gt;&lt;full-title&gt;BMC medicine&lt;/full-title&gt;&lt;/periodical&gt;&lt;pages&gt;16&lt;/pages&gt;&lt;volume&gt;6&lt;/volume&gt;&lt;number&gt;1&lt;/number&gt;&lt;dates&gt;&lt;year&gt;2008&lt;/year&gt;&lt;/dates&gt;&lt;isbn&gt;1741-7015&lt;/isbn&gt;&lt;urls&gt;&lt;/urls&gt;&lt;/record&gt;&lt;/Cite&gt;&lt;/EndNote&gt;</w:instrText>
      </w:r>
      <w:r w:rsidR="00B8217E">
        <w:rPr>
          <w:rFonts w:ascii="Arial" w:hAnsi="Arial" w:cs="Arial"/>
        </w:rPr>
        <w:fldChar w:fldCharType="separate"/>
      </w:r>
      <w:r w:rsidR="00275A17">
        <w:rPr>
          <w:rFonts w:ascii="Arial" w:hAnsi="Arial" w:cs="Arial"/>
          <w:noProof/>
        </w:rPr>
        <w:t>[3]</w:t>
      </w:r>
      <w:r w:rsidR="00B8217E">
        <w:rPr>
          <w:rFonts w:ascii="Arial" w:hAnsi="Arial" w:cs="Arial"/>
        </w:rPr>
        <w:fldChar w:fldCharType="end"/>
      </w:r>
      <w:r w:rsidR="00712B50" w:rsidRPr="006D726E">
        <w:rPr>
          <w:rFonts w:ascii="Arial" w:hAnsi="Arial" w:cs="Arial"/>
        </w:rPr>
        <w:t>.</w:t>
      </w:r>
    </w:p>
    <w:p w14:paraId="4A9C115C" w14:textId="77777777" w:rsidR="00A83501" w:rsidRDefault="00A83501" w:rsidP="00E140CA">
      <w:pPr>
        <w:spacing w:after="0" w:line="480" w:lineRule="auto"/>
        <w:rPr>
          <w:rFonts w:ascii="Arial" w:hAnsi="Arial" w:cs="Arial"/>
        </w:rPr>
      </w:pPr>
    </w:p>
    <w:p w14:paraId="6052DB59" w14:textId="3AA8F1F0" w:rsidR="00355D7B" w:rsidRPr="006D726E" w:rsidRDefault="008646EC" w:rsidP="00E140CA">
      <w:pPr>
        <w:spacing w:after="0" w:line="480" w:lineRule="auto"/>
        <w:rPr>
          <w:rFonts w:ascii="Arial" w:hAnsi="Arial" w:cs="Arial"/>
        </w:rPr>
      </w:pPr>
      <w:r w:rsidRPr="006D726E">
        <w:rPr>
          <w:rFonts w:ascii="Arial" w:hAnsi="Arial" w:cs="Arial"/>
        </w:rPr>
        <w:t>T</w:t>
      </w:r>
      <w:r w:rsidR="00784E01" w:rsidRPr="006D726E">
        <w:rPr>
          <w:rFonts w:ascii="Arial" w:hAnsi="Arial" w:cs="Arial"/>
        </w:rPr>
        <w:t xml:space="preserve">he </w:t>
      </w:r>
      <w:r w:rsidRPr="006D726E">
        <w:rPr>
          <w:rFonts w:ascii="Arial" w:hAnsi="Arial" w:cs="Arial"/>
        </w:rPr>
        <w:t>utility</w:t>
      </w:r>
      <w:r w:rsidR="007E1372" w:rsidRPr="006D726E">
        <w:rPr>
          <w:rFonts w:ascii="Arial" w:hAnsi="Arial" w:cs="Arial"/>
        </w:rPr>
        <w:t xml:space="preserve"> of </w:t>
      </w:r>
      <w:r w:rsidRPr="006D726E">
        <w:rPr>
          <w:rFonts w:ascii="Arial" w:hAnsi="Arial" w:cs="Arial"/>
        </w:rPr>
        <w:t>s</w:t>
      </w:r>
      <w:r w:rsidR="007E1372" w:rsidRPr="006D726E">
        <w:rPr>
          <w:rFonts w:ascii="Arial" w:hAnsi="Arial" w:cs="Arial"/>
        </w:rPr>
        <w:t xml:space="preserve">yndromic </w:t>
      </w:r>
      <w:r w:rsidRPr="006D726E">
        <w:rPr>
          <w:rFonts w:ascii="Arial" w:hAnsi="Arial" w:cs="Arial"/>
        </w:rPr>
        <w:t>s</w:t>
      </w:r>
      <w:r w:rsidR="007E1372" w:rsidRPr="006D726E">
        <w:rPr>
          <w:rFonts w:ascii="Arial" w:hAnsi="Arial" w:cs="Arial"/>
        </w:rPr>
        <w:t xml:space="preserve">urveillance </w:t>
      </w:r>
      <w:r w:rsidR="00784E01" w:rsidRPr="006D726E">
        <w:rPr>
          <w:rFonts w:ascii="Arial" w:hAnsi="Arial" w:cs="Arial"/>
        </w:rPr>
        <w:t xml:space="preserve">in </w:t>
      </w:r>
      <w:r w:rsidR="007E1372" w:rsidRPr="006D726E">
        <w:rPr>
          <w:rFonts w:ascii="Arial" w:hAnsi="Arial" w:cs="Arial"/>
        </w:rPr>
        <w:t>identify</w:t>
      </w:r>
      <w:r w:rsidR="00CF44F5" w:rsidRPr="006D726E">
        <w:rPr>
          <w:rFonts w:ascii="Arial" w:hAnsi="Arial" w:cs="Arial"/>
        </w:rPr>
        <w:t>ing</w:t>
      </w:r>
      <w:r w:rsidR="007E1372" w:rsidRPr="006D726E">
        <w:rPr>
          <w:rFonts w:ascii="Arial" w:hAnsi="Arial" w:cs="Arial"/>
        </w:rPr>
        <w:t xml:space="preserve"> or monitoring </w:t>
      </w:r>
      <w:r w:rsidR="00781503" w:rsidRPr="006D726E">
        <w:rPr>
          <w:rFonts w:ascii="Arial" w:hAnsi="Arial" w:cs="Arial"/>
        </w:rPr>
        <w:t xml:space="preserve">subnational </w:t>
      </w:r>
      <w:r w:rsidR="008D681B">
        <w:rPr>
          <w:rFonts w:ascii="Arial" w:hAnsi="Arial" w:cs="Arial"/>
        </w:rPr>
        <w:t xml:space="preserve">infectious </w:t>
      </w:r>
      <w:r w:rsidR="000125CD">
        <w:rPr>
          <w:rFonts w:ascii="Arial" w:hAnsi="Arial" w:cs="Arial"/>
        </w:rPr>
        <w:t>GI</w:t>
      </w:r>
      <w:r w:rsidR="0003668A" w:rsidRPr="006D726E">
        <w:rPr>
          <w:rFonts w:ascii="Arial" w:hAnsi="Arial" w:cs="Arial"/>
        </w:rPr>
        <w:t xml:space="preserve"> outbreaks</w:t>
      </w:r>
      <w:r w:rsidRPr="006D726E">
        <w:rPr>
          <w:rFonts w:ascii="Arial" w:hAnsi="Arial" w:cs="Arial"/>
        </w:rPr>
        <w:t xml:space="preserve"> is less clear</w:t>
      </w:r>
      <w:r w:rsidR="0003668A" w:rsidRPr="006D726E">
        <w:rPr>
          <w:rFonts w:ascii="Arial" w:hAnsi="Arial" w:cs="Arial"/>
        </w:rPr>
        <w:t xml:space="preserve">.  </w:t>
      </w:r>
      <w:r w:rsidR="00E47E8B" w:rsidRPr="006D726E">
        <w:rPr>
          <w:rFonts w:ascii="Arial" w:hAnsi="Arial" w:cs="Arial"/>
        </w:rPr>
        <w:t xml:space="preserve">This </w:t>
      </w:r>
      <w:r w:rsidRPr="006D726E">
        <w:rPr>
          <w:rFonts w:ascii="Arial" w:hAnsi="Arial" w:cs="Arial"/>
        </w:rPr>
        <w:t xml:space="preserve">has </w:t>
      </w:r>
      <w:r w:rsidR="00E47E8B" w:rsidRPr="006D726E">
        <w:rPr>
          <w:rFonts w:ascii="Arial" w:hAnsi="Arial" w:cs="Arial"/>
        </w:rPr>
        <w:t xml:space="preserve">been explored in the literature previously </w:t>
      </w:r>
      <w:r w:rsidR="00B8217E">
        <w:rPr>
          <w:rFonts w:ascii="Arial" w:hAnsi="Arial" w:cs="Arial"/>
        </w:rPr>
        <w:fldChar w:fldCharType="begin">
          <w:fldData xml:space="preserve">PEVuZE5vdGU+PENpdGU+PEF1dGhvcj5FZGdlPC9BdXRob3I+PFllYXI+MjAwNDwvWWVhcj48UmVj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</w:fldData>
        </w:fldChar>
      </w:r>
      <w:r w:rsidR="00275A17">
        <w:rPr>
          <w:rFonts w:ascii="Arial" w:hAnsi="Arial" w:cs="Arial"/>
        </w:rPr>
        <w:instrText xml:space="preserve"> ADDIN EN.CITE </w:instrText>
      </w:r>
      <w:r w:rsidR="00B8217E">
        <w:rPr>
          <w:rFonts w:ascii="Arial" w:hAnsi="Arial" w:cs="Arial"/>
        </w:rPr>
        <w:fldChar w:fldCharType="begin">
          <w:fldData xml:space="preserve">PEVuZE5vdGU+PENpdGU+PEF1dGhvcj5FZGdlPC9BdXRob3I+PFllYXI+MjAwNDwvWWVhcj48UmVj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</w:fldData>
        </w:fldChar>
      </w:r>
      <w:r w:rsidR="00275A17">
        <w:rPr>
          <w:rFonts w:ascii="Arial" w:hAnsi="Arial" w:cs="Arial"/>
        </w:rPr>
        <w:instrText xml:space="preserve"> ADDIN EN.CITE.DATA </w:instrText>
      </w:r>
      <w:r w:rsidR="00B8217E">
        <w:rPr>
          <w:rFonts w:ascii="Arial" w:hAnsi="Arial" w:cs="Arial"/>
        </w:rPr>
      </w:r>
      <w:r w:rsidR="00B8217E">
        <w:rPr>
          <w:rFonts w:ascii="Arial" w:hAnsi="Arial" w:cs="Arial"/>
        </w:rPr>
        <w:fldChar w:fldCharType="end"/>
      </w:r>
      <w:r w:rsidR="00B8217E">
        <w:rPr>
          <w:rFonts w:ascii="Arial" w:hAnsi="Arial" w:cs="Arial"/>
        </w:rPr>
      </w:r>
      <w:r w:rsidR="00B8217E">
        <w:rPr>
          <w:rFonts w:ascii="Arial" w:hAnsi="Arial" w:cs="Arial"/>
        </w:rPr>
        <w:fldChar w:fldCharType="separate"/>
      </w:r>
      <w:r w:rsidR="00275A17">
        <w:rPr>
          <w:rFonts w:ascii="Arial" w:hAnsi="Arial" w:cs="Arial"/>
          <w:noProof/>
        </w:rPr>
        <w:t>[9-12]</w:t>
      </w:r>
      <w:r w:rsidR="00B8217E">
        <w:rPr>
          <w:rFonts w:ascii="Arial" w:hAnsi="Arial" w:cs="Arial"/>
        </w:rPr>
        <w:fldChar w:fldCharType="end"/>
      </w:r>
      <w:r w:rsidR="00B8217E" w:rsidRPr="006D726E">
        <w:rPr>
          <w:rFonts w:ascii="Arial" w:hAnsi="Arial" w:cs="Arial"/>
        </w:rPr>
        <w:fldChar w:fldCharType="begin">
          <w:fldData xml:space="preserve">PFJlZm1hbj48Q2l0ZT48QXV0aG9yPlNtaXRoPC9BdXRob3I+PFllYXI+MjAxMDwvWWVhcj48UmVj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</w:fldData>
        </w:fldChar>
      </w:r>
      <w:r w:rsidR="00E47E8B" w:rsidRPr="006D726E">
        <w:rPr>
          <w:rFonts w:ascii="Arial" w:hAnsi="Arial" w:cs="Arial"/>
        </w:rPr>
        <w:instrText xml:space="preserve"> ADDIN REFMGR.CITE </w:instrText>
      </w:r>
      <w:r w:rsidR="00B8217E" w:rsidRPr="006D726E">
        <w:rPr>
          <w:rFonts w:ascii="Arial" w:hAnsi="Arial" w:cs="Arial"/>
        </w:rPr>
        <w:fldChar w:fldCharType="begin">
          <w:fldData xml:space="preserve">PFJlZm1hbj48Q2l0ZT48QXV0aG9yPlNtaXRoPC9BdXRob3I+PFllYXI+MjAxMDwvWWVhcj48UmVj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</w:fldData>
        </w:fldChar>
      </w:r>
      <w:r w:rsidR="00E47E8B" w:rsidRPr="006D726E">
        <w:rPr>
          <w:rFonts w:ascii="Arial" w:hAnsi="Arial" w:cs="Arial"/>
        </w:rPr>
        <w:instrText xml:space="preserve"> ADDIN EN.CITE.DATA </w:instrText>
      </w:r>
      <w:r w:rsidR="00B8217E" w:rsidRPr="006D726E">
        <w:rPr>
          <w:rFonts w:ascii="Arial" w:hAnsi="Arial" w:cs="Arial"/>
        </w:rPr>
      </w:r>
      <w:r w:rsidR="00B8217E" w:rsidRPr="006D726E">
        <w:rPr>
          <w:rFonts w:ascii="Arial" w:hAnsi="Arial" w:cs="Arial"/>
        </w:rPr>
        <w:fldChar w:fldCharType="end"/>
      </w:r>
      <w:r w:rsidR="00B8217E" w:rsidRPr="006D726E">
        <w:rPr>
          <w:rFonts w:ascii="Arial" w:hAnsi="Arial" w:cs="Arial"/>
        </w:rPr>
      </w:r>
      <w:r w:rsidR="00B8217E" w:rsidRPr="006D726E">
        <w:rPr>
          <w:rFonts w:ascii="Arial" w:hAnsi="Arial" w:cs="Arial"/>
        </w:rPr>
        <w:fldChar w:fldCharType="end"/>
      </w:r>
      <w:r w:rsidR="00E47E8B" w:rsidRPr="006D726E">
        <w:rPr>
          <w:rFonts w:ascii="Arial" w:hAnsi="Arial" w:cs="Arial"/>
        </w:rPr>
        <w:t xml:space="preserve"> using either modelled or retrospectively identified case studies, wit</w:t>
      </w:r>
      <w:r w:rsidR="009055F9" w:rsidRPr="006D726E">
        <w:rPr>
          <w:rFonts w:ascii="Arial" w:hAnsi="Arial" w:cs="Arial"/>
        </w:rPr>
        <w:t>h varying results.</w:t>
      </w:r>
      <w:r w:rsidR="005E52CB">
        <w:rPr>
          <w:rFonts w:ascii="Arial" w:hAnsi="Arial" w:cs="Arial"/>
        </w:rPr>
        <w:t xml:space="preserve">  </w:t>
      </w:r>
      <w:r w:rsidR="009055F9" w:rsidRPr="006D726E">
        <w:rPr>
          <w:rFonts w:ascii="Arial" w:hAnsi="Arial" w:cs="Arial"/>
        </w:rPr>
        <w:t>In</w:t>
      </w:r>
      <w:r w:rsidR="007776B1">
        <w:rPr>
          <w:rFonts w:ascii="Arial" w:hAnsi="Arial" w:cs="Arial"/>
        </w:rPr>
        <w:t xml:space="preserve"> England</w:t>
      </w:r>
      <w:r w:rsidR="009055F9" w:rsidRPr="006D726E">
        <w:rPr>
          <w:rFonts w:ascii="Arial" w:hAnsi="Arial" w:cs="Arial"/>
        </w:rPr>
        <w:t>,</w:t>
      </w:r>
      <w:r w:rsidR="00592190" w:rsidRPr="006D726E">
        <w:rPr>
          <w:rFonts w:ascii="Arial" w:hAnsi="Arial" w:cs="Arial"/>
        </w:rPr>
        <w:t xml:space="preserve"> a </w:t>
      </w:r>
      <w:r w:rsidR="00F453DF">
        <w:rPr>
          <w:rFonts w:ascii="Arial" w:hAnsi="Arial" w:cs="Arial"/>
        </w:rPr>
        <w:t>study using a synthesised</w:t>
      </w:r>
      <w:r w:rsidR="00592190" w:rsidRPr="006D726E">
        <w:rPr>
          <w:rFonts w:ascii="Arial" w:hAnsi="Arial" w:cs="Arial"/>
        </w:rPr>
        <w:t xml:space="preserve"> cryptosporidiosis </w:t>
      </w:r>
      <w:r w:rsidR="00F453DF">
        <w:rPr>
          <w:rFonts w:ascii="Arial" w:hAnsi="Arial" w:cs="Arial"/>
        </w:rPr>
        <w:t>outbreak</w:t>
      </w:r>
      <w:r w:rsidR="00592190" w:rsidRPr="006D726E">
        <w:rPr>
          <w:rFonts w:ascii="Arial" w:hAnsi="Arial" w:cs="Arial"/>
        </w:rPr>
        <w:t xml:space="preserve">, </w:t>
      </w:r>
      <w:r w:rsidR="00D36E73">
        <w:rPr>
          <w:rFonts w:ascii="Arial" w:hAnsi="Arial" w:cs="Arial"/>
        </w:rPr>
        <w:t xml:space="preserve">found </w:t>
      </w:r>
      <w:r w:rsidR="00592190" w:rsidRPr="006D726E">
        <w:rPr>
          <w:rFonts w:ascii="Arial" w:hAnsi="Arial" w:cs="Arial"/>
        </w:rPr>
        <w:t>that the surveillance system would be unlikely to detect such an outbreak</w:t>
      </w:r>
      <w:r w:rsidR="00D20279">
        <w:rPr>
          <w:rFonts w:ascii="Arial" w:hAnsi="Arial" w:cs="Arial"/>
        </w:rPr>
        <w:t xml:space="preserve"> </w:t>
      </w:r>
      <w:r w:rsidR="00B8217E">
        <w:rPr>
          <w:rFonts w:ascii="Arial" w:hAnsi="Arial" w:cs="Arial"/>
        </w:rPr>
        <w:fldChar w:fldCharType="begin"/>
      </w:r>
      <w:r w:rsidR="00275A17">
        <w:rPr>
          <w:rFonts w:ascii="Arial" w:hAnsi="Arial" w:cs="Arial"/>
        </w:rPr>
        <w:instrText xml:space="preserve"> ADDIN EN.CITE &lt;EndNote&gt;&lt;Cite&gt;&lt;Author&gt;Cooper&lt;/Author&gt;&lt;Year&gt;2006&lt;/Year&gt;&lt;RecNum&gt;61&lt;/RecNum&gt;&lt;DisplayText&gt;[12]&lt;/DisplayText&gt;&lt;record&gt;&lt;rec-number&gt;61&lt;/rec-number&gt;&lt;foreign-keys&gt;&lt;key app="EN" db-id="frzaexv91090xmevt565xdpe90rxe9zsztet" timestamp="1427878439"&gt;61&lt;/key&gt;&lt;/foreign-keys&gt;&lt;ref-type name="Journal Article"&gt;17&lt;/ref-type&gt;&lt;contributors&gt;&lt;authors&gt;&lt;author&gt;Cooper, DL&lt;/author&gt;&lt;author&gt;Verlander, NQ&lt;/author&gt;&lt;author&gt;Smith, GE&lt;/author&gt;&lt;author&gt;Charlett, A&lt;/author&gt;&lt;author&gt;Gerard, E&lt;/author&gt;&lt;author&gt;Willocks, L&lt;/author&gt;&lt;author&gt;O&amp;apos;brien, S&lt;/author&gt;&lt;/authors&gt;&lt;/contributors&gt;&lt;titles&gt;&lt;title&gt;Can syndromic surveillance data detect local outbreaks of communicable disease? A model using a historical cryptosporidiosis outbreak&lt;/title&gt;&lt;secondary-title&gt;Epidemiology and infection&lt;/secondary-title&gt;&lt;/titles&gt;&lt;periodical&gt;&lt;full-title&gt;Epidemiology and infection&lt;/full-title&gt;&lt;/periodical&gt;&lt;pages&gt;13-20&lt;/pages&gt;&lt;volume&gt;134&lt;/volume&gt;&lt;number&gt;01&lt;/number&gt;&lt;dates&gt;&lt;year&gt;2006&lt;/year&gt;&lt;/dates&gt;&lt;isbn&gt;1469-4409&lt;/isbn&gt;&lt;urls&gt;&lt;/urls&gt;&lt;/record&gt;&lt;/Cite&gt;&lt;/EndNote&gt;</w:instrText>
      </w:r>
      <w:r w:rsidR="00B8217E">
        <w:rPr>
          <w:rFonts w:ascii="Arial" w:hAnsi="Arial" w:cs="Arial"/>
        </w:rPr>
        <w:fldChar w:fldCharType="separate"/>
      </w:r>
      <w:r w:rsidR="00275A17">
        <w:rPr>
          <w:rFonts w:ascii="Arial" w:hAnsi="Arial" w:cs="Arial"/>
          <w:noProof/>
        </w:rPr>
        <w:t>[12]</w:t>
      </w:r>
      <w:r w:rsidR="00B8217E">
        <w:rPr>
          <w:rFonts w:ascii="Arial" w:hAnsi="Arial" w:cs="Arial"/>
        </w:rPr>
        <w:fldChar w:fldCharType="end"/>
      </w:r>
      <w:r w:rsidR="00592190" w:rsidRPr="006D726E">
        <w:rPr>
          <w:rFonts w:ascii="Arial" w:hAnsi="Arial" w:cs="Arial"/>
        </w:rPr>
        <w:t>.</w:t>
      </w:r>
      <w:r w:rsidR="005E52CB">
        <w:rPr>
          <w:rFonts w:ascii="Arial" w:hAnsi="Arial" w:cs="Arial"/>
        </w:rPr>
        <w:t xml:space="preserve">  </w:t>
      </w:r>
      <w:r w:rsidR="00592190" w:rsidRPr="006D726E">
        <w:rPr>
          <w:rFonts w:ascii="Arial" w:hAnsi="Arial" w:cs="Arial"/>
        </w:rPr>
        <w:t xml:space="preserve"> In </w:t>
      </w:r>
      <w:r w:rsidR="001A7321" w:rsidRPr="006D726E">
        <w:rPr>
          <w:rFonts w:ascii="Arial" w:hAnsi="Arial" w:cs="Arial"/>
        </w:rPr>
        <w:t>contrast,</w:t>
      </w:r>
      <w:r w:rsidR="001A7321">
        <w:rPr>
          <w:rFonts w:ascii="Arial" w:hAnsi="Arial" w:cs="Arial"/>
        </w:rPr>
        <w:t xml:space="preserve"> a</w:t>
      </w:r>
      <w:r w:rsidR="00D36E73">
        <w:rPr>
          <w:rFonts w:ascii="Arial" w:hAnsi="Arial" w:cs="Arial"/>
        </w:rPr>
        <w:t xml:space="preserve"> study using a</w:t>
      </w:r>
      <w:r w:rsidR="00592190" w:rsidRPr="006D726E">
        <w:rPr>
          <w:rFonts w:ascii="Arial" w:hAnsi="Arial" w:cs="Arial"/>
        </w:rPr>
        <w:t xml:space="preserve"> </w:t>
      </w:r>
      <w:r w:rsidR="00F453DF">
        <w:rPr>
          <w:rFonts w:ascii="Arial" w:hAnsi="Arial" w:cs="Arial"/>
        </w:rPr>
        <w:t>real</w:t>
      </w:r>
      <w:r w:rsidR="00592190" w:rsidRPr="006D726E">
        <w:rPr>
          <w:rFonts w:ascii="Arial" w:hAnsi="Arial" w:cs="Arial"/>
        </w:rPr>
        <w:t xml:space="preserve"> cryptosporidiosis outbreak in the U</w:t>
      </w:r>
      <w:r w:rsidR="008D681B">
        <w:rPr>
          <w:rFonts w:ascii="Arial" w:hAnsi="Arial" w:cs="Arial"/>
        </w:rPr>
        <w:t xml:space="preserve">nited </w:t>
      </w:r>
      <w:r w:rsidR="00592190" w:rsidRPr="006D726E">
        <w:rPr>
          <w:rFonts w:ascii="Arial" w:hAnsi="Arial" w:cs="Arial"/>
        </w:rPr>
        <w:t>K</w:t>
      </w:r>
      <w:r w:rsidR="008D681B">
        <w:rPr>
          <w:rFonts w:ascii="Arial" w:hAnsi="Arial" w:cs="Arial"/>
        </w:rPr>
        <w:t>ingdom (UK)</w:t>
      </w:r>
      <w:r w:rsidR="00592190" w:rsidRPr="006D726E">
        <w:rPr>
          <w:rFonts w:ascii="Arial" w:hAnsi="Arial" w:cs="Arial"/>
        </w:rPr>
        <w:t xml:space="preserve"> demonstrated the potential to not only detect outbreaks, but follow their size, spread and tempo in near to real time</w:t>
      </w:r>
      <w:r w:rsidR="00BE6DD5">
        <w:rPr>
          <w:rFonts w:ascii="Arial" w:hAnsi="Arial" w:cs="Arial"/>
        </w:rPr>
        <w:t xml:space="preserve"> </w:t>
      </w:r>
      <w:r w:rsidR="00B8217E">
        <w:rPr>
          <w:rFonts w:ascii="Arial" w:hAnsi="Arial" w:cs="Arial"/>
        </w:rPr>
        <w:fldChar w:fldCharType="begin"/>
      </w:r>
      <w:r w:rsidR="00275A17">
        <w:rPr>
          <w:rFonts w:ascii="Arial" w:hAnsi="Arial" w:cs="Arial"/>
        </w:rPr>
        <w:instrText xml:space="preserve"> ADDIN EN.CITE &lt;EndNote&gt;&lt;Cite&gt;&lt;Author&gt;Smith&lt;/Author&gt;&lt;Year&gt;2010&lt;/Year&gt;&lt;RecNum&gt;27&lt;/RecNum&gt;&lt;DisplayText&gt;[13]&lt;/DisplayText&gt;&lt;record&gt;&lt;rec-number&gt;27&lt;/rec-number&gt;&lt;foreign-keys&gt;&lt;key app="EN" db-id="frzaexv91090xmevt565xdpe90rxe9zsztet" timestamp="1422371789"&gt;27&lt;/key&gt;&lt;/foreign-keys&gt;&lt;ref-type name="Journal Article"&gt;17&lt;/ref-type&gt;&lt;contributors&gt;&lt;authors&gt;&lt;author&gt;Smith, S&lt;/author&gt;&lt;author&gt;Elliot, AJ&lt;/author&gt;&lt;author&gt;Mallaghan, C&lt;/author&gt;&lt;author&gt;Modha, D&lt;/author&gt;&lt;author&gt;Hippisley-Cox, J&lt;/author&gt;&lt;author&gt;Large, S&lt;/author&gt;&lt;author&gt;Regan, M&lt;/author&gt;&lt;author&gt;Smith, GE&lt;/author&gt;&lt;/authors&gt;&lt;/contributors&gt;&lt;titles&gt;&lt;title&gt;Value of syndromic surveillance in monitoring a focal waterborne outbreak due to an unusual Cryptosporidium genotype in Northamptonshire, United Kingdom, June-July 2008&lt;/title&gt;&lt;secondary-title&gt;Euro Surveill&lt;/secondary-title&gt;&lt;/titles&gt;&lt;periodical&gt;&lt;full-title&gt;Euro Surveill&lt;/full-title&gt;&lt;/periodical&gt;&lt;pages&gt;19643&lt;/pages&gt;&lt;volume&gt;15&lt;/volume&gt;&lt;number&gt;33&lt;/number&gt;&lt;dates&gt;&lt;year&gt;2010&lt;/year&gt;&lt;/dates&gt;&lt;urls&gt;&lt;/urls&gt;&lt;/record&gt;&lt;/Cite&gt;&lt;/EndNote&gt;</w:instrText>
      </w:r>
      <w:r w:rsidR="00B8217E">
        <w:rPr>
          <w:rFonts w:ascii="Arial" w:hAnsi="Arial" w:cs="Arial"/>
        </w:rPr>
        <w:fldChar w:fldCharType="separate"/>
      </w:r>
      <w:r w:rsidR="00275A17">
        <w:rPr>
          <w:rFonts w:ascii="Arial" w:hAnsi="Arial" w:cs="Arial"/>
          <w:noProof/>
        </w:rPr>
        <w:t>[13]</w:t>
      </w:r>
      <w:r w:rsidR="00B8217E">
        <w:rPr>
          <w:rFonts w:ascii="Arial" w:hAnsi="Arial" w:cs="Arial"/>
        </w:rPr>
        <w:fldChar w:fldCharType="end"/>
      </w:r>
      <w:r w:rsidR="00592190" w:rsidRPr="006D726E">
        <w:rPr>
          <w:rFonts w:ascii="Arial" w:hAnsi="Arial" w:cs="Arial"/>
        </w:rPr>
        <w:t>.</w:t>
      </w:r>
      <w:r w:rsidR="000E4388" w:rsidRPr="006D726E">
        <w:rPr>
          <w:rFonts w:ascii="Arial" w:hAnsi="Arial" w:cs="Arial"/>
        </w:rPr>
        <w:t xml:space="preserve">  </w:t>
      </w:r>
      <w:r w:rsidR="00463C0B">
        <w:rPr>
          <w:rFonts w:ascii="Arial" w:hAnsi="Arial" w:cs="Arial"/>
        </w:rPr>
        <w:t xml:space="preserve">This </w:t>
      </w:r>
      <w:r w:rsidR="00F453DF">
        <w:rPr>
          <w:rFonts w:ascii="Arial" w:hAnsi="Arial" w:cs="Arial"/>
        </w:rPr>
        <w:lastRenderedPageBreak/>
        <w:t xml:space="preserve">study </w:t>
      </w:r>
      <w:r w:rsidR="00463C0B">
        <w:rPr>
          <w:rFonts w:ascii="Arial" w:hAnsi="Arial" w:cs="Arial"/>
        </w:rPr>
        <w:t>aimed to</w:t>
      </w:r>
      <w:r w:rsidR="000E4388" w:rsidRPr="006D726E">
        <w:rPr>
          <w:rFonts w:ascii="Arial" w:hAnsi="Arial" w:cs="Arial"/>
        </w:rPr>
        <w:t xml:space="preserve"> </w:t>
      </w:r>
      <w:r w:rsidR="007A0DF5">
        <w:rPr>
          <w:rFonts w:ascii="Arial" w:hAnsi="Arial" w:cs="Arial"/>
        </w:rPr>
        <w:t xml:space="preserve">assess </w:t>
      </w:r>
      <w:r w:rsidR="001A7321">
        <w:rPr>
          <w:rFonts w:ascii="Arial" w:hAnsi="Arial" w:cs="Arial"/>
        </w:rPr>
        <w:t xml:space="preserve">whether </w:t>
      </w:r>
      <w:r w:rsidR="001A7321" w:rsidRPr="006D726E">
        <w:rPr>
          <w:rFonts w:ascii="Arial" w:hAnsi="Arial" w:cs="Arial"/>
        </w:rPr>
        <w:t>the</w:t>
      </w:r>
      <w:r w:rsidR="008D681B">
        <w:rPr>
          <w:rFonts w:ascii="Arial" w:hAnsi="Arial" w:cs="Arial"/>
        </w:rPr>
        <w:t xml:space="preserve"> existing </w:t>
      </w:r>
      <w:r w:rsidR="007A0DF5">
        <w:rPr>
          <w:rFonts w:ascii="Arial" w:hAnsi="Arial" w:cs="Arial"/>
        </w:rPr>
        <w:t xml:space="preserve">English </w:t>
      </w:r>
      <w:r w:rsidRPr="006D726E">
        <w:rPr>
          <w:rFonts w:ascii="Arial" w:hAnsi="Arial" w:cs="Arial"/>
        </w:rPr>
        <w:t xml:space="preserve">syndromic surveillance </w:t>
      </w:r>
      <w:r w:rsidR="000E4388" w:rsidRPr="006D726E">
        <w:rPr>
          <w:rFonts w:ascii="Arial" w:hAnsi="Arial" w:cs="Arial"/>
        </w:rPr>
        <w:t xml:space="preserve">systems </w:t>
      </w:r>
      <w:r w:rsidR="00463C0B">
        <w:rPr>
          <w:rFonts w:ascii="Arial" w:hAnsi="Arial" w:cs="Arial"/>
        </w:rPr>
        <w:t>were</w:t>
      </w:r>
      <w:r w:rsidR="000E4388" w:rsidRPr="006D726E">
        <w:rPr>
          <w:rFonts w:ascii="Arial" w:hAnsi="Arial" w:cs="Arial"/>
        </w:rPr>
        <w:t xml:space="preserve"> reliably </w:t>
      </w:r>
      <w:r w:rsidR="00463C0B">
        <w:rPr>
          <w:rFonts w:ascii="Arial" w:hAnsi="Arial" w:cs="Arial"/>
        </w:rPr>
        <w:t xml:space="preserve">able to </w:t>
      </w:r>
      <w:r w:rsidR="008D681B">
        <w:rPr>
          <w:rFonts w:ascii="Arial" w:hAnsi="Arial" w:cs="Arial"/>
        </w:rPr>
        <w:t>detect</w:t>
      </w:r>
      <w:r w:rsidR="00D36E73">
        <w:rPr>
          <w:rFonts w:ascii="Arial" w:hAnsi="Arial" w:cs="Arial"/>
        </w:rPr>
        <w:t xml:space="preserve"> large,</w:t>
      </w:r>
      <w:r w:rsidR="00781503" w:rsidRPr="006D726E">
        <w:rPr>
          <w:rFonts w:ascii="Arial" w:hAnsi="Arial" w:cs="Arial"/>
        </w:rPr>
        <w:t xml:space="preserve"> subnational</w:t>
      </w:r>
      <w:r w:rsidR="000E4388" w:rsidRPr="006D726E">
        <w:rPr>
          <w:rFonts w:ascii="Arial" w:hAnsi="Arial" w:cs="Arial"/>
        </w:rPr>
        <w:t xml:space="preserve"> </w:t>
      </w:r>
      <w:r w:rsidR="008D681B">
        <w:rPr>
          <w:rFonts w:ascii="Arial" w:hAnsi="Arial" w:cs="Arial"/>
        </w:rPr>
        <w:t xml:space="preserve">infectious </w:t>
      </w:r>
      <w:r w:rsidRPr="006D726E">
        <w:rPr>
          <w:rFonts w:ascii="Arial" w:hAnsi="Arial" w:cs="Arial"/>
        </w:rPr>
        <w:t xml:space="preserve">gastrointestinal </w:t>
      </w:r>
      <w:r w:rsidR="000E4388" w:rsidRPr="006D726E">
        <w:rPr>
          <w:rFonts w:ascii="Arial" w:hAnsi="Arial" w:cs="Arial"/>
        </w:rPr>
        <w:t>outbreaks</w:t>
      </w:r>
      <w:r w:rsidR="007A0DF5">
        <w:rPr>
          <w:rFonts w:ascii="Arial" w:hAnsi="Arial" w:cs="Arial"/>
        </w:rPr>
        <w:t xml:space="preserve"> in order to </w:t>
      </w:r>
      <w:r w:rsidR="000E4388" w:rsidRPr="006D726E">
        <w:rPr>
          <w:rFonts w:ascii="Arial" w:hAnsi="Arial" w:cs="Arial"/>
        </w:rPr>
        <w:t xml:space="preserve">determine </w:t>
      </w:r>
      <w:r w:rsidR="001A7321">
        <w:rPr>
          <w:rFonts w:ascii="Arial" w:hAnsi="Arial" w:cs="Arial"/>
        </w:rPr>
        <w:t xml:space="preserve">their </w:t>
      </w:r>
      <w:r w:rsidR="001A7321" w:rsidRPr="006D726E">
        <w:rPr>
          <w:rFonts w:ascii="Arial" w:hAnsi="Arial" w:cs="Arial"/>
        </w:rPr>
        <w:t>utility</w:t>
      </w:r>
      <w:r w:rsidR="000E4388" w:rsidRPr="006D726E">
        <w:rPr>
          <w:rFonts w:ascii="Arial" w:hAnsi="Arial" w:cs="Arial"/>
        </w:rPr>
        <w:t xml:space="preserve"> </w:t>
      </w:r>
      <w:r w:rsidR="007A0DF5">
        <w:rPr>
          <w:rFonts w:ascii="Arial" w:hAnsi="Arial" w:cs="Arial"/>
        </w:rPr>
        <w:t xml:space="preserve">in </w:t>
      </w:r>
      <w:r w:rsidR="000E4388" w:rsidRPr="006D726E">
        <w:rPr>
          <w:rFonts w:ascii="Arial" w:hAnsi="Arial" w:cs="Arial"/>
        </w:rPr>
        <w:t xml:space="preserve">such </w:t>
      </w:r>
      <w:r w:rsidR="00712B50" w:rsidRPr="006D726E">
        <w:rPr>
          <w:rFonts w:ascii="Arial" w:hAnsi="Arial" w:cs="Arial"/>
        </w:rPr>
        <w:t>events</w:t>
      </w:r>
      <w:r w:rsidR="007776B1">
        <w:rPr>
          <w:rFonts w:ascii="Arial" w:hAnsi="Arial" w:cs="Arial"/>
        </w:rPr>
        <w:t xml:space="preserve"> </w:t>
      </w:r>
      <w:r w:rsidR="001A7321">
        <w:rPr>
          <w:rFonts w:ascii="Arial" w:hAnsi="Arial" w:cs="Arial"/>
        </w:rPr>
        <w:t>and inform</w:t>
      </w:r>
      <w:r w:rsidR="007776B1">
        <w:rPr>
          <w:rFonts w:ascii="Arial" w:hAnsi="Arial" w:cs="Arial"/>
        </w:rPr>
        <w:t xml:space="preserve"> current syndromic surveillance practices</w:t>
      </w:r>
      <w:r w:rsidR="008D681B">
        <w:rPr>
          <w:rFonts w:ascii="Arial" w:hAnsi="Arial" w:cs="Arial"/>
        </w:rPr>
        <w:t xml:space="preserve"> and </w:t>
      </w:r>
      <w:r w:rsidR="007A0DF5">
        <w:rPr>
          <w:rFonts w:ascii="Arial" w:hAnsi="Arial" w:cs="Arial"/>
        </w:rPr>
        <w:t>f</w:t>
      </w:r>
      <w:r w:rsidR="008D681B">
        <w:rPr>
          <w:rFonts w:ascii="Arial" w:hAnsi="Arial" w:cs="Arial"/>
        </w:rPr>
        <w:t>uture developments.</w:t>
      </w:r>
      <w:r w:rsidR="00712B50" w:rsidRPr="006D726E">
        <w:rPr>
          <w:rFonts w:ascii="Arial" w:hAnsi="Arial" w:cs="Arial"/>
        </w:rPr>
        <w:t xml:space="preserve"> </w:t>
      </w:r>
    </w:p>
    <w:p w14:paraId="65B5D8DF" w14:textId="77777777" w:rsidR="00E23BA2" w:rsidRPr="006D726E" w:rsidRDefault="00E23BA2" w:rsidP="00E140CA">
      <w:pPr>
        <w:spacing w:line="480" w:lineRule="auto"/>
        <w:contextualSpacing/>
        <w:rPr>
          <w:rFonts w:ascii="Arial" w:hAnsi="Arial" w:cs="Arial"/>
        </w:rPr>
      </w:pPr>
    </w:p>
    <w:p w14:paraId="0C4DC04D" w14:textId="77777777" w:rsidR="00355D7B" w:rsidRPr="006D726E" w:rsidRDefault="00355D7B" w:rsidP="00E140CA">
      <w:pPr>
        <w:spacing w:line="480" w:lineRule="auto"/>
        <w:rPr>
          <w:rFonts w:ascii="Arial" w:hAnsi="Arial" w:cs="Arial"/>
          <w:b/>
        </w:rPr>
      </w:pPr>
      <w:r w:rsidRPr="006D726E">
        <w:rPr>
          <w:rFonts w:ascii="Arial" w:hAnsi="Arial" w:cs="Arial"/>
          <w:b/>
        </w:rPr>
        <w:t>Methods</w:t>
      </w:r>
    </w:p>
    <w:p w14:paraId="1DD702EC" w14:textId="77777777" w:rsidR="00A244CC" w:rsidRDefault="002E4ECC" w:rsidP="00E140CA">
      <w:pPr>
        <w:spacing w:after="0" w:line="480" w:lineRule="auto"/>
        <w:rPr>
          <w:rFonts w:ascii="Arial" w:hAnsi="Arial" w:cs="Arial"/>
          <w:b/>
        </w:rPr>
      </w:pPr>
      <w:r w:rsidRPr="006C6708">
        <w:rPr>
          <w:rFonts w:ascii="Arial" w:hAnsi="Arial" w:cs="Arial"/>
          <w:b/>
        </w:rPr>
        <w:t>Syndromic surveillance systems</w:t>
      </w:r>
    </w:p>
    <w:p w14:paraId="5C97CD02" w14:textId="77777777" w:rsidR="006C6708" w:rsidRPr="006C6708" w:rsidRDefault="006C6708" w:rsidP="00E140CA">
      <w:pPr>
        <w:spacing w:after="0" w:line="480" w:lineRule="auto"/>
        <w:rPr>
          <w:rFonts w:ascii="Arial" w:hAnsi="Arial" w:cs="Arial"/>
          <w:b/>
        </w:rPr>
      </w:pPr>
    </w:p>
    <w:p w14:paraId="46A0A52F" w14:textId="77777777" w:rsidR="00F453DF" w:rsidRDefault="00876439" w:rsidP="00F453DF">
      <w:pPr>
        <w:spacing w:line="480" w:lineRule="auto"/>
        <w:contextualSpacing/>
        <w:rPr>
          <w:rFonts w:ascii="Arial" w:hAnsi="Arial" w:cs="Arial"/>
        </w:rPr>
      </w:pPr>
      <w:r>
        <w:rPr>
          <w:rFonts w:ascii="Arial" w:hAnsi="Arial" w:cs="Arial"/>
        </w:rPr>
        <w:t xml:space="preserve">In England, </w:t>
      </w:r>
      <w:r w:rsidR="00324FE7" w:rsidRPr="006D726E">
        <w:rPr>
          <w:rFonts w:ascii="Arial" w:hAnsi="Arial" w:cs="Arial"/>
        </w:rPr>
        <w:t>Public Health England (PHE)</w:t>
      </w:r>
      <w:r w:rsidR="00131866" w:rsidRPr="006D726E">
        <w:rPr>
          <w:rFonts w:ascii="Arial" w:hAnsi="Arial" w:cs="Arial"/>
        </w:rPr>
        <w:t xml:space="preserve"> </w:t>
      </w:r>
      <w:r w:rsidR="00BE3B4A" w:rsidRPr="006D726E">
        <w:rPr>
          <w:rFonts w:ascii="Arial" w:hAnsi="Arial" w:cs="Arial"/>
        </w:rPr>
        <w:t>co</w:t>
      </w:r>
      <w:r w:rsidR="00FC3481" w:rsidRPr="006D726E">
        <w:rPr>
          <w:rFonts w:ascii="Arial" w:hAnsi="Arial" w:cs="Arial"/>
        </w:rPr>
        <w:t xml:space="preserve">-ordinates a number of </w:t>
      </w:r>
      <w:r w:rsidR="00D01DC9" w:rsidRPr="006D726E">
        <w:rPr>
          <w:rFonts w:ascii="Arial" w:hAnsi="Arial" w:cs="Arial"/>
        </w:rPr>
        <w:t>real</w:t>
      </w:r>
      <w:r w:rsidR="008646EC" w:rsidRPr="006D726E">
        <w:rPr>
          <w:rFonts w:ascii="Arial" w:hAnsi="Arial" w:cs="Arial"/>
        </w:rPr>
        <w:t>-</w:t>
      </w:r>
      <w:r w:rsidR="00D01DC9" w:rsidRPr="006D726E">
        <w:rPr>
          <w:rFonts w:ascii="Arial" w:hAnsi="Arial" w:cs="Arial"/>
        </w:rPr>
        <w:t>time syndromic surveillance</w:t>
      </w:r>
      <w:r w:rsidR="008646EC" w:rsidRPr="006D726E">
        <w:rPr>
          <w:rFonts w:ascii="Arial" w:hAnsi="Arial" w:cs="Arial"/>
        </w:rPr>
        <w:t xml:space="preserve"> </w:t>
      </w:r>
      <w:r w:rsidR="00FC3481" w:rsidRPr="006D726E">
        <w:rPr>
          <w:rFonts w:ascii="Arial" w:hAnsi="Arial" w:cs="Arial"/>
        </w:rPr>
        <w:t>systems</w:t>
      </w:r>
      <w:r w:rsidR="00355D7B" w:rsidRPr="006D726E">
        <w:rPr>
          <w:rFonts w:ascii="Arial" w:hAnsi="Arial" w:cs="Arial"/>
        </w:rPr>
        <w:t xml:space="preserve">. </w:t>
      </w:r>
      <w:r w:rsidR="00D01DC9" w:rsidRPr="006D726E">
        <w:rPr>
          <w:rFonts w:ascii="Arial" w:hAnsi="Arial" w:cs="Arial"/>
        </w:rPr>
        <w:t>These include</w:t>
      </w:r>
      <w:r w:rsidR="00FC3481" w:rsidRPr="006D726E">
        <w:rPr>
          <w:rFonts w:ascii="Arial" w:hAnsi="Arial" w:cs="Arial"/>
        </w:rPr>
        <w:t xml:space="preserve"> a sentinel Emergency Department Syndromic Surveillance System (EDSSS)</w:t>
      </w:r>
      <w:r w:rsidR="00BE6DD5">
        <w:rPr>
          <w:rFonts w:ascii="Arial" w:hAnsi="Arial" w:cs="Arial"/>
        </w:rPr>
        <w:t xml:space="preserve"> </w:t>
      </w:r>
      <w:r w:rsidR="00B8217E">
        <w:rPr>
          <w:rFonts w:ascii="Arial" w:hAnsi="Arial" w:cs="Arial"/>
        </w:rPr>
        <w:fldChar w:fldCharType="begin"/>
      </w:r>
      <w:r w:rsidR="00275A17">
        <w:rPr>
          <w:rFonts w:ascii="Arial" w:hAnsi="Arial" w:cs="Arial"/>
        </w:rPr>
        <w:instrText xml:space="preserve"> ADDIN EN.CITE &lt;EndNote&gt;&lt;Cite&gt;&lt;Author&gt;Elliot&lt;/Author&gt;&lt;Year&gt;2012&lt;/Year&gt;&lt;RecNum&gt;9&lt;/RecNum&gt;&lt;DisplayText&gt;[14]&lt;/DisplayText&gt;&lt;record&gt;&lt;rec-number&gt;9&lt;/rec-number&gt;&lt;foreign-keys&gt;&lt;key app="EN" db-id="frzaexv91090xmevt565xdpe90rxe9zsztet" timestamp="1422356789"&gt;9&lt;/key&gt;&lt;/foreign-keys&gt;&lt;ref-type name="Journal Article"&gt;17&lt;/ref-type&gt;&lt;contributors&gt;&lt;authors&gt;&lt;author&gt;Elliot, Alex J&lt;/author&gt;&lt;author&gt;Hughes, Helen E&lt;/author&gt;&lt;author&gt;Hughes, Thomas C&lt;/author&gt;&lt;author&gt;Locker, Thomas E&lt;/author&gt;&lt;author&gt;Shannon, Tony&lt;/author&gt;&lt;author&gt;Heyworth, John&lt;/author&gt;&lt;author&gt;Wapling, Andy&lt;/author&gt;&lt;author&gt;Catchpole, Mike&lt;/author&gt;&lt;author&gt;Ibbotson, Sue&lt;/author&gt;&lt;author&gt;McCloskey, Brian&lt;/author&gt;&lt;/authors&gt;&lt;/contributors&gt;&lt;titles&gt;&lt;title&gt;Establishing an emergency department syndromic surveillance system to support the London 2012 Olympic and Paralympic Games&lt;/title&gt;&lt;secondary-title&gt;Emergency Medicine Journal&lt;/secondary-title&gt;&lt;/titles&gt;&lt;periodical&gt;&lt;full-title&gt;Emergency Medicine Journal&lt;/full-title&gt;&lt;/periodical&gt;&lt;pages&gt;954-960&lt;/pages&gt;&lt;volume&gt;29&lt;/volume&gt;&lt;number&gt;12&lt;/number&gt;&lt;dates&gt;&lt;year&gt;2012&lt;/year&gt;&lt;/dates&gt;&lt;isbn&gt;1472-0213&lt;/isbn&gt;&lt;urls&gt;&lt;/urls&gt;&lt;/record&gt;&lt;/Cite&gt;&lt;/EndNote&gt;</w:instrText>
      </w:r>
      <w:r w:rsidR="00B8217E">
        <w:rPr>
          <w:rFonts w:ascii="Arial" w:hAnsi="Arial" w:cs="Arial"/>
        </w:rPr>
        <w:fldChar w:fldCharType="separate"/>
      </w:r>
      <w:r w:rsidR="00275A17">
        <w:rPr>
          <w:rFonts w:ascii="Arial" w:hAnsi="Arial" w:cs="Arial"/>
          <w:noProof/>
        </w:rPr>
        <w:t>[14]</w:t>
      </w:r>
      <w:r w:rsidR="00B8217E">
        <w:rPr>
          <w:rFonts w:ascii="Arial" w:hAnsi="Arial" w:cs="Arial"/>
        </w:rPr>
        <w:fldChar w:fldCharType="end"/>
      </w:r>
      <w:r w:rsidR="00FC3481" w:rsidRPr="006D726E">
        <w:rPr>
          <w:rFonts w:ascii="Arial" w:hAnsi="Arial" w:cs="Arial"/>
        </w:rPr>
        <w:t>, G</w:t>
      </w:r>
      <w:r>
        <w:rPr>
          <w:rFonts w:ascii="Arial" w:hAnsi="Arial" w:cs="Arial"/>
        </w:rPr>
        <w:t xml:space="preserve">eneral </w:t>
      </w:r>
      <w:r w:rsidR="00FC3481" w:rsidRPr="006D726E">
        <w:rPr>
          <w:rFonts w:ascii="Arial" w:hAnsi="Arial" w:cs="Arial"/>
        </w:rPr>
        <w:t>P</w:t>
      </w:r>
      <w:r>
        <w:rPr>
          <w:rFonts w:ascii="Arial" w:hAnsi="Arial" w:cs="Arial"/>
        </w:rPr>
        <w:t>ractice (GP)</w:t>
      </w:r>
      <w:r w:rsidR="00FC3481" w:rsidRPr="006D726E">
        <w:rPr>
          <w:rFonts w:ascii="Arial" w:hAnsi="Arial" w:cs="Arial"/>
        </w:rPr>
        <w:t xml:space="preserve"> </w:t>
      </w:r>
      <w:r>
        <w:rPr>
          <w:rFonts w:ascii="Arial" w:hAnsi="Arial" w:cs="Arial"/>
        </w:rPr>
        <w:t xml:space="preserve">surveillance systems that monitor </w:t>
      </w:r>
      <w:r w:rsidR="00FC3481" w:rsidRPr="006D726E">
        <w:rPr>
          <w:rFonts w:ascii="Arial" w:hAnsi="Arial" w:cs="Arial"/>
        </w:rPr>
        <w:t xml:space="preserve"> </w:t>
      </w:r>
      <w:r w:rsidR="007776B1">
        <w:rPr>
          <w:rFonts w:ascii="Arial" w:hAnsi="Arial" w:cs="Arial"/>
        </w:rPr>
        <w:t>‘</w:t>
      </w:r>
      <w:r w:rsidR="00FC3481" w:rsidRPr="006D726E">
        <w:rPr>
          <w:rFonts w:ascii="Arial" w:hAnsi="Arial" w:cs="Arial"/>
        </w:rPr>
        <w:t>in hours</w:t>
      </w:r>
      <w:r w:rsidR="007776B1">
        <w:rPr>
          <w:rFonts w:ascii="Arial" w:hAnsi="Arial" w:cs="Arial"/>
        </w:rPr>
        <w:t>’</w:t>
      </w:r>
      <w:r w:rsidR="00FC3481" w:rsidRPr="006D726E">
        <w:rPr>
          <w:rFonts w:ascii="Arial" w:hAnsi="Arial" w:cs="Arial"/>
        </w:rPr>
        <w:t xml:space="preserve"> </w:t>
      </w:r>
      <w:r w:rsidR="007776B1">
        <w:rPr>
          <w:rFonts w:ascii="Arial" w:hAnsi="Arial" w:cs="Arial"/>
        </w:rPr>
        <w:t xml:space="preserve">(GPIH) </w:t>
      </w:r>
      <w:r w:rsidR="00FC3481" w:rsidRPr="006D726E">
        <w:rPr>
          <w:rFonts w:ascii="Arial" w:hAnsi="Arial" w:cs="Arial"/>
        </w:rPr>
        <w:t>and out of hours</w:t>
      </w:r>
      <w:r w:rsidR="007776B1">
        <w:rPr>
          <w:rFonts w:ascii="Arial" w:hAnsi="Arial" w:cs="Arial"/>
        </w:rPr>
        <w:t xml:space="preserve"> (</w:t>
      </w:r>
      <w:r>
        <w:rPr>
          <w:rFonts w:ascii="Arial" w:hAnsi="Arial" w:cs="Arial"/>
        </w:rPr>
        <w:t>GP</w:t>
      </w:r>
      <w:r w:rsidR="007776B1">
        <w:rPr>
          <w:rFonts w:ascii="Arial" w:hAnsi="Arial" w:cs="Arial"/>
        </w:rPr>
        <w:t>OOH)</w:t>
      </w:r>
      <w:r w:rsidR="00FC3481" w:rsidRPr="006D726E">
        <w:rPr>
          <w:rFonts w:ascii="Arial" w:hAnsi="Arial" w:cs="Arial"/>
        </w:rPr>
        <w:t xml:space="preserve"> </w:t>
      </w:r>
      <w:r w:rsidR="007776B1" w:rsidRPr="006D726E">
        <w:rPr>
          <w:rFonts w:ascii="Arial" w:hAnsi="Arial" w:cs="Arial"/>
        </w:rPr>
        <w:t>GP consultations</w:t>
      </w:r>
      <w:r w:rsidR="00FC3481" w:rsidRPr="006D726E">
        <w:rPr>
          <w:rFonts w:ascii="Arial" w:hAnsi="Arial" w:cs="Arial"/>
        </w:rPr>
        <w:t>.</w:t>
      </w:r>
      <w:r w:rsidR="00A072FF">
        <w:rPr>
          <w:rFonts w:ascii="Arial" w:hAnsi="Arial" w:cs="Arial"/>
        </w:rPr>
        <w:t xml:space="preserve">  The GPOOH system captures information from GP consultations during hours outside of usual surgery times, which would expect to capture information from the more</w:t>
      </w:r>
      <w:r w:rsidR="00497047">
        <w:rPr>
          <w:rFonts w:ascii="Arial" w:hAnsi="Arial" w:cs="Arial"/>
        </w:rPr>
        <w:t xml:space="preserve"> severe end of the disease spectrum where cases would not wait for a regular GP appointment. The ED system would also capture information from more unwell or urgent cases.  This is</w:t>
      </w:r>
      <w:r w:rsidR="003C3692">
        <w:rPr>
          <w:rFonts w:ascii="Arial" w:hAnsi="Arial" w:cs="Arial"/>
        </w:rPr>
        <w:t>,</w:t>
      </w:r>
      <w:r w:rsidR="00497047">
        <w:rPr>
          <w:rFonts w:ascii="Arial" w:hAnsi="Arial" w:cs="Arial"/>
        </w:rPr>
        <w:t xml:space="preserve"> however, a sentinel system originally developed in preparation for the 2012 London Olympics, with the majority of EDs in London.</w:t>
      </w:r>
      <w:r w:rsidR="00671F38">
        <w:rPr>
          <w:rFonts w:ascii="Arial" w:hAnsi="Arial" w:cs="Arial"/>
        </w:rPr>
        <w:t xml:space="preserve">  </w:t>
      </w:r>
      <w:r w:rsidR="00F453DF">
        <w:rPr>
          <w:rFonts w:ascii="Arial" w:hAnsi="Arial" w:cs="Arial"/>
        </w:rPr>
        <w:t>The EDSSS was included in this study if a</w:t>
      </w:r>
      <w:r w:rsidR="00D52B9E">
        <w:rPr>
          <w:rFonts w:ascii="Arial" w:hAnsi="Arial" w:cs="Arial"/>
        </w:rPr>
        <w:t xml:space="preserve"> participating</w:t>
      </w:r>
      <w:r w:rsidR="00F453DF">
        <w:rPr>
          <w:rFonts w:ascii="Arial" w:hAnsi="Arial" w:cs="Arial"/>
        </w:rPr>
        <w:t xml:space="preserve"> ED was present in the region of interest.   A</w:t>
      </w:r>
      <w:r w:rsidR="00F453DF" w:rsidRPr="006D726E">
        <w:rPr>
          <w:rFonts w:ascii="Arial" w:hAnsi="Arial" w:cs="Arial"/>
        </w:rPr>
        <w:t xml:space="preserve"> telephone health advice service</w:t>
      </w:r>
      <w:r w:rsidR="00F453DF">
        <w:rPr>
          <w:rFonts w:ascii="Arial" w:hAnsi="Arial" w:cs="Arial"/>
        </w:rPr>
        <w:t xml:space="preserve"> (NHS 111) syndromic surveillance system is also operated and</w:t>
      </w:r>
      <w:r w:rsidR="00F453DF" w:rsidRPr="006D726E">
        <w:rPr>
          <w:rFonts w:ascii="Arial" w:hAnsi="Arial" w:cs="Arial"/>
        </w:rPr>
        <w:t xml:space="preserve"> these </w:t>
      </w:r>
      <w:r w:rsidR="00F453DF">
        <w:rPr>
          <w:rFonts w:ascii="Arial" w:hAnsi="Arial" w:cs="Arial"/>
        </w:rPr>
        <w:t xml:space="preserve">systems have been </w:t>
      </w:r>
      <w:r w:rsidR="00F453DF" w:rsidRPr="006D726E">
        <w:rPr>
          <w:rFonts w:ascii="Arial" w:hAnsi="Arial" w:cs="Arial"/>
        </w:rPr>
        <w:t xml:space="preserve">described </w:t>
      </w:r>
      <w:r w:rsidR="00F453DF">
        <w:rPr>
          <w:rFonts w:ascii="Arial" w:hAnsi="Arial" w:cs="Arial"/>
        </w:rPr>
        <w:t xml:space="preserve">in detail </w:t>
      </w:r>
      <w:r w:rsidR="00F453DF" w:rsidRPr="006D726E">
        <w:rPr>
          <w:rFonts w:ascii="Arial" w:hAnsi="Arial" w:cs="Arial"/>
        </w:rPr>
        <w:t>elsewhere</w:t>
      </w:r>
      <w:r w:rsidR="00F453DF">
        <w:rPr>
          <w:rFonts w:ascii="Arial" w:hAnsi="Arial" w:cs="Arial"/>
        </w:rPr>
        <w:t xml:space="preserve"> </w:t>
      </w:r>
      <w:r w:rsidR="00B8217E">
        <w:rPr>
          <w:rFonts w:ascii="Arial" w:hAnsi="Arial" w:cs="Arial"/>
        </w:rPr>
        <w:fldChar w:fldCharType="begin"/>
      </w:r>
      <w:r w:rsidR="00F453DF">
        <w:rPr>
          <w:rFonts w:ascii="Arial" w:hAnsi="Arial" w:cs="Arial"/>
        </w:rPr>
        <w:instrText xml:space="preserve"> ADDIN EN.CITE &lt;EndNote&gt;&lt;Cite&gt;&lt;Author&gt;Public Health England&lt;/Author&gt;&lt;Year&gt;2015&lt;/Year&gt;&lt;RecNum&gt;62&lt;/RecNum&gt;&lt;DisplayText&gt;[15]&lt;/DisplayText&gt;&lt;record&gt;&lt;rec-number&gt;62&lt;/rec-number&gt;&lt;foreign-keys&gt;&lt;key app="EN" db-id="frzaexv91090xmevt565xdpe90rxe9zsztet" timestamp="1427878701"&gt;62&lt;/key&gt;&lt;/foreign-keys&gt;&lt;ref-type name="Journal Article"&gt;17&lt;/ref-type&gt;&lt;contributors&gt;&lt;authors&gt;&lt;author&gt;Public Health England,&lt;/author&gt;&lt;/authors&gt;&lt;/contributors&gt;&lt;titles&gt;&lt;title&gt;Real Time Syndromic Surveillance Team Website&lt;/title&gt;&lt;secondary-title&gt;Available online at https://www.gov.uk/government/collections/syndromic-surveillance-systems-and-analyses&lt;/secondary-title&gt;&lt;/titles&gt;&lt;periodical&gt;&lt;full-title&gt;Available online at https://www.gov.uk/government/collections/syndromic-surveillance-systems-and-analyses&lt;/full-title&gt;&lt;/periodical&gt;&lt;volume&gt;Last visited 01/04/15&lt;/volume&gt;&lt;dates&gt;&lt;year&gt;2015&lt;/year&gt;&lt;/dates&gt;&lt;urls&gt;&lt;/urls&gt;&lt;/record&gt;&lt;/Cite&gt;&lt;/EndNote&gt;</w:instrText>
      </w:r>
      <w:r w:rsidR="00B8217E">
        <w:rPr>
          <w:rFonts w:ascii="Arial" w:hAnsi="Arial" w:cs="Arial"/>
        </w:rPr>
        <w:fldChar w:fldCharType="separate"/>
      </w:r>
      <w:r w:rsidR="00F453DF">
        <w:rPr>
          <w:rFonts w:ascii="Arial" w:hAnsi="Arial" w:cs="Arial"/>
          <w:noProof/>
        </w:rPr>
        <w:t>[15]</w:t>
      </w:r>
      <w:r w:rsidR="00B8217E">
        <w:rPr>
          <w:rFonts w:ascii="Arial" w:hAnsi="Arial" w:cs="Arial"/>
        </w:rPr>
        <w:fldChar w:fldCharType="end"/>
      </w:r>
    </w:p>
    <w:p w14:paraId="1BEDE5A7" w14:textId="77777777" w:rsidR="00F453DF" w:rsidRDefault="00F453DF" w:rsidP="00E140CA">
      <w:pPr>
        <w:spacing w:line="480" w:lineRule="auto"/>
        <w:contextualSpacing/>
        <w:rPr>
          <w:rFonts w:ascii="Arial" w:hAnsi="Arial" w:cs="Arial"/>
        </w:rPr>
      </w:pPr>
    </w:p>
    <w:p w14:paraId="108FE886" w14:textId="77777777" w:rsidR="00D36E73" w:rsidRDefault="00D36E73" w:rsidP="00E140CA">
      <w:pPr>
        <w:spacing w:line="480" w:lineRule="auto"/>
        <w:contextualSpacing/>
        <w:rPr>
          <w:rFonts w:ascii="Arial" w:hAnsi="Arial" w:cs="Arial"/>
        </w:rPr>
      </w:pPr>
    </w:p>
    <w:p w14:paraId="7BD820A3" w14:textId="37322AEC" w:rsidR="00D36E73" w:rsidRDefault="00D36E73" w:rsidP="00E140CA">
      <w:pPr>
        <w:spacing w:after="0" w:line="480" w:lineRule="auto"/>
        <w:rPr>
          <w:rFonts w:ascii="Arial" w:hAnsi="Arial" w:cs="Arial"/>
        </w:rPr>
      </w:pPr>
      <w:r>
        <w:rPr>
          <w:rFonts w:ascii="Arial" w:hAnsi="Arial" w:cs="Arial"/>
        </w:rPr>
        <w:t>The Real-time Syndromic Surveillance Team (</w:t>
      </w:r>
      <w:r w:rsidRPr="000F075F">
        <w:rPr>
          <w:rFonts w:ascii="Arial" w:hAnsi="Arial" w:cs="Arial"/>
        </w:rPr>
        <w:t>ReSST</w:t>
      </w:r>
      <w:r>
        <w:rPr>
          <w:rFonts w:ascii="Arial" w:hAnsi="Arial" w:cs="Arial"/>
        </w:rPr>
        <w:t>) employ a statistical algorithm</w:t>
      </w:r>
      <w:r w:rsidR="003D27B6">
        <w:rPr>
          <w:rFonts w:ascii="Arial" w:hAnsi="Arial" w:cs="Arial"/>
        </w:rPr>
        <w:t xml:space="preserve"> </w:t>
      </w:r>
      <w:r w:rsidR="00B8217E">
        <w:rPr>
          <w:rFonts w:ascii="Arial" w:hAnsi="Arial" w:cs="Arial"/>
        </w:rPr>
        <w:fldChar w:fldCharType="begin"/>
      </w:r>
      <w:r w:rsidR="003D27B6">
        <w:rPr>
          <w:rFonts w:ascii="Arial" w:hAnsi="Arial" w:cs="Arial"/>
        </w:rPr>
        <w:instrText xml:space="preserve"> ADDIN EN.CITE &lt;EndNote&gt;&lt;Cite&gt;&lt;Author&gt;Morbey&lt;/Author&gt;&lt;Year&gt;2015&lt;/Year&gt;&lt;RecNum&gt;88&lt;/RecNum&gt;&lt;DisplayText&gt;[16]&lt;/DisplayText&gt;&lt;record&gt;&lt;rec-number&gt;88&lt;/rec-number&gt;&lt;foreign-keys&gt;&lt;key app="EN" db-id="frzaexv91090xmevt565xdpe90rxe9zsztet" timestamp="1449058811"&gt;88&lt;/key&gt;&lt;/foreign-keys&gt;&lt;ref-type name="Journal Article"&gt;17&lt;/ref-type&gt;&lt;contributors&gt;&lt;authors&gt;&lt;author&gt;Morbey, Roger A&lt;/author&gt;&lt;author&gt;Elliot, Alex J&lt;/author&gt;&lt;author&gt;Charlett, Andre&lt;/author&gt;&lt;author&gt;Verlander, Neville Q&lt;/author&gt;&lt;author&gt;Andrews, Nick&lt;/author&gt;&lt;author&gt;Smith, Gillian E&lt;/author&gt;&lt;/authors&gt;&lt;/contributors&gt;&lt;titles&gt;&lt;title&gt;The application of a novel ‘rising activity, multi-level mixed effects, indicator emphasis’(RAMMIE) method for syndromic surveillance in England&lt;/title&gt;&lt;secondary-title&gt;Bioinformatics&lt;/secondary-title&gt;&lt;/titles&gt;&lt;periodical&gt;&lt;full-title&gt;Bioinformatics&lt;/full-title&gt;&lt;/periodical&gt;&lt;pages&gt;btv418&lt;/pages&gt;&lt;dates&gt;&lt;year&gt;2015&lt;/year&gt;&lt;/dates&gt;&lt;isbn&gt;1367-4803&lt;/isbn&gt;&lt;urls&gt;&lt;/urls&gt;&lt;/record&gt;&lt;/Cite&gt;&lt;/EndNote&gt;</w:instrText>
      </w:r>
      <w:r w:rsidR="00B8217E">
        <w:rPr>
          <w:rFonts w:ascii="Arial" w:hAnsi="Arial" w:cs="Arial"/>
        </w:rPr>
        <w:fldChar w:fldCharType="separate"/>
      </w:r>
      <w:r w:rsidR="003D27B6">
        <w:rPr>
          <w:rFonts w:ascii="Arial" w:hAnsi="Arial" w:cs="Arial"/>
          <w:noProof/>
        </w:rPr>
        <w:t>[16]</w:t>
      </w:r>
      <w:r w:rsidR="00B8217E">
        <w:rPr>
          <w:rFonts w:ascii="Arial" w:hAnsi="Arial" w:cs="Arial"/>
        </w:rPr>
        <w:fldChar w:fldCharType="end"/>
      </w:r>
      <w:r>
        <w:rPr>
          <w:rFonts w:ascii="Arial" w:hAnsi="Arial" w:cs="Arial"/>
        </w:rPr>
        <w:t xml:space="preserve"> </w:t>
      </w:r>
      <w:r w:rsidR="00B27449">
        <w:rPr>
          <w:rFonts w:ascii="Arial" w:hAnsi="Arial" w:cs="Arial"/>
        </w:rPr>
        <w:t xml:space="preserve">which is ran at local authority (a government administrative level in England), regional and national levels for a variety of syndromes automatically </w:t>
      </w:r>
      <w:r>
        <w:rPr>
          <w:rFonts w:ascii="Arial" w:hAnsi="Arial" w:cs="Arial"/>
        </w:rPr>
        <w:t xml:space="preserve">to </w:t>
      </w:r>
      <w:r w:rsidR="00B27449">
        <w:rPr>
          <w:rFonts w:ascii="Arial" w:hAnsi="Arial" w:cs="Arial"/>
        </w:rPr>
        <w:t>g</w:t>
      </w:r>
      <w:r>
        <w:rPr>
          <w:rFonts w:ascii="Arial" w:hAnsi="Arial" w:cs="Arial"/>
        </w:rPr>
        <w:t>enerate s</w:t>
      </w:r>
      <w:r w:rsidRPr="006D726E">
        <w:rPr>
          <w:rFonts w:ascii="Arial" w:hAnsi="Arial" w:cs="Arial"/>
        </w:rPr>
        <w:t>tatistical ‘alarms’ (when</w:t>
      </w:r>
      <w:r w:rsidR="00C719E7">
        <w:rPr>
          <w:rFonts w:ascii="Arial" w:hAnsi="Arial" w:cs="Arial"/>
        </w:rPr>
        <w:t xml:space="preserve"> there is a statistically significant increase in the value of an indicator above expected </w:t>
      </w:r>
      <w:r w:rsidR="00C719E7">
        <w:rPr>
          <w:rFonts w:ascii="Arial" w:hAnsi="Arial" w:cs="Arial"/>
        </w:rPr>
        <w:lastRenderedPageBreak/>
        <w:t>values)</w:t>
      </w:r>
      <w:r w:rsidR="00B27449">
        <w:rPr>
          <w:rFonts w:ascii="Arial" w:hAnsi="Arial" w:cs="Arial"/>
        </w:rPr>
        <w:t>. T</w:t>
      </w:r>
      <w:r w:rsidR="00F453DF">
        <w:rPr>
          <w:rFonts w:ascii="Arial" w:hAnsi="Arial" w:cs="Arial"/>
        </w:rPr>
        <w:t>he statistical algorithm</w:t>
      </w:r>
      <w:r w:rsidR="00BB3E64">
        <w:rPr>
          <w:rFonts w:ascii="Arial" w:hAnsi="Arial" w:cs="Arial"/>
        </w:rPr>
        <w:t xml:space="preserve"> run</w:t>
      </w:r>
      <w:r w:rsidR="00F453DF">
        <w:rPr>
          <w:rFonts w:ascii="Arial" w:hAnsi="Arial" w:cs="Arial"/>
        </w:rPr>
        <w:t>s independently on each system and</w:t>
      </w:r>
      <w:r w:rsidR="00BB3E64">
        <w:rPr>
          <w:rFonts w:ascii="Arial" w:hAnsi="Arial" w:cs="Arial"/>
        </w:rPr>
        <w:t xml:space="preserve"> alarms generated are</w:t>
      </w:r>
      <w:r>
        <w:rPr>
          <w:rFonts w:ascii="Arial" w:hAnsi="Arial" w:cs="Arial"/>
        </w:rPr>
        <w:t xml:space="preserve"> </w:t>
      </w:r>
      <w:r w:rsidRPr="006D726E">
        <w:rPr>
          <w:rFonts w:ascii="Arial" w:hAnsi="Arial" w:cs="Arial"/>
        </w:rPr>
        <w:t xml:space="preserve">recorded </w:t>
      </w:r>
      <w:r>
        <w:rPr>
          <w:rFonts w:ascii="Arial" w:hAnsi="Arial" w:cs="Arial"/>
        </w:rPr>
        <w:t xml:space="preserve">and reviewed contemporaneously </w:t>
      </w:r>
      <w:r w:rsidR="00BB3E64">
        <w:rPr>
          <w:rFonts w:ascii="Arial" w:hAnsi="Arial" w:cs="Arial"/>
        </w:rPr>
        <w:t>by members of ReSST</w:t>
      </w:r>
      <w:r w:rsidR="00F453DF">
        <w:rPr>
          <w:rFonts w:ascii="Arial" w:hAnsi="Arial" w:cs="Arial"/>
        </w:rPr>
        <w:t xml:space="preserve">.  </w:t>
      </w:r>
      <w:r w:rsidR="000D5F33">
        <w:rPr>
          <w:rFonts w:ascii="Arial" w:hAnsi="Arial" w:cs="Arial"/>
        </w:rPr>
        <w:t xml:space="preserve">The alarms serve to highlight a need to risk assess data from that geographical area or syndrome.  </w:t>
      </w:r>
      <w:r w:rsidR="00F453DF">
        <w:rPr>
          <w:rFonts w:ascii="Arial" w:hAnsi="Arial" w:cs="Arial"/>
        </w:rPr>
        <w:t xml:space="preserve">These reviews utilise a standard risk </w:t>
      </w:r>
      <w:r w:rsidR="008601BF">
        <w:rPr>
          <w:rFonts w:ascii="Arial" w:hAnsi="Arial" w:cs="Arial"/>
        </w:rPr>
        <w:t>assessment process</w:t>
      </w:r>
      <w:r w:rsidR="001D7069">
        <w:rPr>
          <w:rFonts w:ascii="Arial" w:hAnsi="Arial" w:cs="Arial"/>
        </w:rPr>
        <w:t xml:space="preserve"> </w:t>
      </w:r>
      <w:r>
        <w:rPr>
          <w:rFonts w:ascii="Arial" w:hAnsi="Arial" w:cs="Arial"/>
        </w:rPr>
        <w:t>to determine whether these</w:t>
      </w:r>
      <w:r w:rsidRPr="000F075F">
        <w:rPr>
          <w:rFonts w:ascii="Arial" w:hAnsi="Arial" w:cs="Arial"/>
        </w:rPr>
        <w:t xml:space="preserve"> alarms </w:t>
      </w:r>
      <w:r>
        <w:rPr>
          <w:rFonts w:ascii="Arial" w:hAnsi="Arial" w:cs="Arial"/>
        </w:rPr>
        <w:t xml:space="preserve">require </w:t>
      </w:r>
      <w:r w:rsidRPr="000F075F">
        <w:rPr>
          <w:rFonts w:ascii="Arial" w:hAnsi="Arial" w:cs="Arial"/>
        </w:rPr>
        <w:t xml:space="preserve">further monitoring or alerting </w:t>
      </w:r>
      <w:r>
        <w:rPr>
          <w:rFonts w:ascii="Arial" w:hAnsi="Arial" w:cs="Arial"/>
        </w:rPr>
        <w:t xml:space="preserve">of </w:t>
      </w:r>
      <w:r w:rsidRPr="000F075F">
        <w:rPr>
          <w:rFonts w:ascii="Arial" w:hAnsi="Arial" w:cs="Arial"/>
        </w:rPr>
        <w:t xml:space="preserve">local or relevant health protection teams. </w:t>
      </w:r>
      <w:r>
        <w:rPr>
          <w:rFonts w:ascii="Arial" w:hAnsi="Arial" w:cs="Arial"/>
        </w:rPr>
        <w:t xml:space="preserve"> </w:t>
      </w:r>
      <w:r w:rsidRPr="00A75AD7">
        <w:rPr>
          <w:rFonts w:ascii="Arial" w:hAnsi="Arial" w:cs="Arial"/>
        </w:rPr>
        <w:t xml:space="preserve">Risk assessment is based on a number of factors; the size of an excess over baseline levels, comparison to national </w:t>
      </w:r>
      <w:r>
        <w:rPr>
          <w:rFonts w:ascii="Arial" w:hAnsi="Arial" w:cs="Arial"/>
        </w:rPr>
        <w:t xml:space="preserve">trends, if affecting </w:t>
      </w:r>
      <w:r w:rsidRPr="00A75AD7">
        <w:rPr>
          <w:rFonts w:ascii="Arial" w:hAnsi="Arial" w:cs="Arial"/>
        </w:rPr>
        <w:t>multiple syndromic systems, severity and unusual spatial or age clustering</w:t>
      </w:r>
      <w:r>
        <w:rPr>
          <w:rFonts w:ascii="Arial" w:hAnsi="Arial" w:cs="Arial"/>
        </w:rPr>
        <w:t xml:space="preserve"> </w:t>
      </w:r>
      <w:r w:rsidR="00B8217E">
        <w:rPr>
          <w:rFonts w:ascii="Arial" w:hAnsi="Arial" w:cs="Arial"/>
        </w:rPr>
        <w:fldChar w:fldCharType="begin"/>
      </w:r>
      <w:r w:rsidR="003D27B6">
        <w:rPr>
          <w:rFonts w:ascii="Arial" w:hAnsi="Arial" w:cs="Arial"/>
        </w:rPr>
        <w:instrText xml:space="preserve"> ADDIN EN.CITE &lt;EndNote&gt;&lt;Cite&gt;&lt;Author&gt;Smith&lt;/Author&gt;&lt;Year&gt;2015&lt;/Year&gt;&lt;RecNum&gt;73&lt;/RecNum&gt;&lt;DisplayText&gt;[17]&lt;/DisplayText&gt;&lt;record&gt;&lt;rec-number&gt;73&lt;/rec-number&gt;&lt;foreign-keys&gt;&lt;key app="EN" db-id="frzaexv91090xmevt565xdpe90rxe9zsztet" timestamp="1430142151"&gt;73&lt;/key&gt;&lt;/foreign-keys&gt;&lt;ref-type name="Journal Article"&gt;17&lt;/ref-type&gt;&lt;contributors&gt;&lt;authors&gt;&lt;author&gt;Smith, GE&lt;/author&gt;&lt;/authors&gt;&lt;/contributors&gt;&lt;titles&gt;&lt;title&gt;&lt;style face="italic" font="default" size="100%"&gt;Personal communication&lt;/style&gt;&lt;/title&gt;&lt;/titles&gt;&lt;dates&gt;&lt;year&gt;2015&lt;/year&gt;&lt;/dates&gt;&lt;urls&gt;&lt;/urls&gt;&lt;/record&gt;&lt;/Cite&gt;&lt;/EndNote&gt;</w:instrText>
      </w:r>
      <w:r w:rsidR="00B8217E">
        <w:rPr>
          <w:rFonts w:ascii="Arial" w:hAnsi="Arial" w:cs="Arial"/>
        </w:rPr>
        <w:fldChar w:fldCharType="separate"/>
      </w:r>
      <w:r w:rsidR="003D27B6">
        <w:rPr>
          <w:rFonts w:ascii="Arial" w:hAnsi="Arial" w:cs="Arial"/>
          <w:noProof/>
        </w:rPr>
        <w:t>[17]</w:t>
      </w:r>
      <w:r w:rsidR="00B8217E">
        <w:rPr>
          <w:rFonts w:ascii="Arial" w:hAnsi="Arial" w:cs="Arial"/>
        </w:rPr>
        <w:fldChar w:fldCharType="end"/>
      </w:r>
      <w:r>
        <w:rPr>
          <w:rFonts w:ascii="Arial" w:hAnsi="Arial" w:cs="Arial"/>
        </w:rPr>
        <w:t xml:space="preserve">.  </w:t>
      </w:r>
      <w:r w:rsidR="00B238B0">
        <w:rPr>
          <w:rFonts w:ascii="Arial" w:hAnsi="Arial" w:cs="Arial"/>
        </w:rPr>
        <w:t xml:space="preserve">  </w:t>
      </w:r>
    </w:p>
    <w:p w14:paraId="2D6903C1" w14:textId="77777777" w:rsidR="00D36E73" w:rsidRPr="006D726E" w:rsidRDefault="00D36E73" w:rsidP="00E140CA">
      <w:pPr>
        <w:spacing w:line="480" w:lineRule="auto"/>
        <w:contextualSpacing/>
        <w:rPr>
          <w:rFonts w:ascii="Arial" w:hAnsi="Arial" w:cs="Arial"/>
        </w:rPr>
      </w:pPr>
    </w:p>
    <w:p w14:paraId="30C1C461" w14:textId="77777777" w:rsidR="00627DF8" w:rsidRPr="00A8040B" w:rsidRDefault="00A244CC" w:rsidP="00E140CA">
      <w:pPr>
        <w:pStyle w:val="Heading3"/>
        <w:spacing w:line="480" w:lineRule="auto"/>
        <w:rPr>
          <w:rFonts w:ascii="Arial" w:hAnsi="Arial" w:cs="Arial"/>
        </w:rPr>
      </w:pPr>
      <w:r w:rsidRPr="00A8040B">
        <w:rPr>
          <w:rFonts w:ascii="Arial" w:hAnsi="Arial" w:cs="Arial"/>
        </w:rPr>
        <w:t>G</w:t>
      </w:r>
      <w:r w:rsidR="000125CD">
        <w:rPr>
          <w:rFonts w:ascii="Arial" w:hAnsi="Arial" w:cs="Arial"/>
        </w:rPr>
        <w:t xml:space="preserve">astrointestinal </w:t>
      </w:r>
      <w:r w:rsidRPr="00A8040B">
        <w:rPr>
          <w:rFonts w:ascii="Arial" w:hAnsi="Arial" w:cs="Arial"/>
        </w:rPr>
        <w:t>outbreaks</w:t>
      </w:r>
    </w:p>
    <w:p w14:paraId="149778BC" w14:textId="77777777" w:rsidR="008370E2" w:rsidRPr="006D726E" w:rsidRDefault="008370E2" w:rsidP="00E140CA">
      <w:pPr>
        <w:spacing w:after="0" w:line="480" w:lineRule="auto"/>
        <w:rPr>
          <w:rFonts w:ascii="Arial" w:hAnsi="Arial" w:cs="Arial"/>
        </w:rPr>
      </w:pPr>
    </w:p>
    <w:p w14:paraId="11FF8051" w14:textId="77777777" w:rsidR="00192B36" w:rsidRPr="00887AED" w:rsidRDefault="00192B36" w:rsidP="00E140CA">
      <w:pPr>
        <w:spacing w:line="480" w:lineRule="auto"/>
        <w:rPr>
          <w:rFonts w:ascii="Arial" w:hAnsi="Arial" w:cs="Arial"/>
        </w:rPr>
      </w:pPr>
      <w:r>
        <w:rPr>
          <w:rFonts w:ascii="Arial" w:hAnsi="Arial" w:cs="Arial"/>
        </w:rPr>
        <w:t xml:space="preserve">We compiled a </w:t>
      </w:r>
      <w:r w:rsidR="00B27449">
        <w:rPr>
          <w:rFonts w:ascii="Arial" w:hAnsi="Arial" w:cs="Arial"/>
        </w:rPr>
        <w:t xml:space="preserve">sampling frame </w:t>
      </w:r>
      <w:r>
        <w:rPr>
          <w:rFonts w:ascii="Arial" w:hAnsi="Arial" w:cs="Arial"/>
        </w:rPr>
        <w:t>of eligible infectious G</w:t>
      </w:r>
      <w:r w:rsidR="000125CD">
        <w:rPr>
          <w:rFonts w:ascii="Arial" w:hAnsi="Arial" w:cs="Arial"/>
        </w:rPr>
        <w:t xml:space="preserve">I </w:t>
      </w:r>
      <w:r w:rsidR="00627DF8" w:rsidRPr="006D726E">
        <w:rPr>
          <w:rFonts w:ascii="Arial" w:hAnsi="Arial" w:cs="Arial"/>
        </w:rPr>
        <w:t xml:space="preserve">outbreaks </w:t>
      </w:r>
      <w:r>
        <w:rPr>
          <w:rFonts w:ascii="Arial" w:hAnsi="Arial" w:cs="Arial"/>
        </w:rPr>
        <w:t xml:space="preserve">from those recorded on </w:t>
      </w:r>
      <w:r w:rsidR="00E22922" w:rsidRPr="006D726E">
        <w:rPr>
          <w:rFonts w:ascii="Arial" w:hAnsi="Arial" w:cs="Arial"/>
        </w:rPr>
        <w:t xml:space="preserve">either the </w:t>
      </w:r>
      <w:r w:rsidR="006D726E" w:rsidRPr="006D726E">
        <w:rPr>
          <w:rFonts w:ascii="Arial" w:hAnsi="Arial" w:cs="Arial"/>
        </w:rPr>
        <w:t>PHE</w:t>
      </w:r>
      <w:r w:rsidR="000125CD">
        <w:rPr>
          <w:rFonts w:ascii="Arial" w:hAnsi="Arial" w:cs="Arial"/>
        </w:rPr>
        <w:t>-</w:t>
      </w:r>
      <w:r w:rsidR="006D726E" w:rsidRPr="006D726E">
        <w:rPr>
          <w:rFonts w:ascii="Arial" w:hAnsi="Arial" w:cs="Arial"/>
        </w:rPr>
        <w:t xml:space="preserve">maintained </w:t>
      </w:r>
      <w:r w:rsidR="00E22922" w:rsidRPr="006D726E">
        <w:rPr>
          <w:rFonts w:ascii="Arial" w:hAnsi="Arial" w:cs="Arial"/>
        </w:rPr>
        <w:t>Electronic Foodborne or</w:t>
      </w:r>
      <w:r w:rsidR="00893AE6" w:rsidRPr="006D726E">
        <w:rPr>
          <w:rFonts w:ascii="Arial" w:hAnsi="Arial" w:cs="Arial"/>
        </w:rPr>
        <w:t xml:space="preserve"> Non-Foodborne Gastrointestinal Outb</w:t>
      </w:r>
      <w:r w:rsidR="006D726E" w:rsidRPr="006D726E">
        <w:rPr>
          <w:rFonts w:ascii="Arial" w:hAnsi="Arial" w:cs="Arial"/>
        </w:rPr>
        <w:t>reak Surveillance System</w:t>
      </w:r>
      <w:r w:rsidR="001D5D59">
        <w:rPr>
          <w:rFonts w:ascii="Arial" w:hAnsi="Arial" w:cs="Arial"/>
        </w:rPr>
        <w:t xml:space="preserve"> (eFOSS)</w:t>
      </w:r>
      <w:r w:rsidR="00627DF8" w:rsidRPr="006D726E">
        <w:rPr>
          <w:rFonts w:ascii="Arial" w:hAnsi="Arial" w:cs="Arial"/>
        </w:rPr>
        <w:t xml:space="preserve"> database</w:t>
      </w:r>
      <w:r w:rsidR="00B70FAE">
        <w:rPr>
          <w:rFonts w:ascii="Arial" w:hAnsi="Arial" w:cs="Arial"/>
        </w:rPr>
        <w:t xml:space="preserve"> </w:t>
      </w:r>
      <w:r w:rsidR="00B8217E">
        <w:rPr>
          <w:rFonts w:ascii="Arial" w:hAnsi="Arial" w:cs="Arial"/>
        </w:rPr>
        <w:fldChar w:fldCharType="begin"/>
      </w:r>
      <w:r w:rsidR="003D27B6">
        <w:rPr>
          <w:rFonts w:ascii="Arial" w:hAnsi="Arial" w:cs="Arial"/>
        </w:rPr>
        <w:instrText xml:space="preserve"> ADDIN EN.CITE &lt;EndNote&gt;&lt;Cite&gt;&lt;Author&gt;Public Health England&lt;/Author&gt;&lt;Year&gt;2015&lt;/Year&gt;&lt;RecNum&gt;69&lt;/RecNum&gt;&lt;DisplayText&gt;[18]&lt;/DisplayText&gt;&lt;record&gt;&lt;rec-number&gt;69&lt;/rec-number&gt;&lt;foreign-keys&gt;&lt;key app="EN" db-id="frzaexv91090xmevt565xdpe90rxe9zsztet" timestamp="1430132835"&gt;69&lt;/key&gt;&lt;/foreign-keys&gt;&lt;ref-type name="Journal Article"&gt;17&lt;/ref-type&gt;&lt;contributors&gt;&lt;authors&gt;&lt;author&gt;Public Health England,&lt;/author&gt;&lt;/authors&gt;&lt;/contributors&gt;&lt;titles&gt;&lt;title&gt;Electronic Foodborne and Non-Foodbourne Gastrointestinal Outbreak Surveillance System (eFOSS)&lt;/title&gt;&lt;secondary-title&gt;Available online at https://bioinfosecure.phe.org.uk/efoss&lt;/secondary-title&gt;&lt;/titles&gt;&lt;periodical&gt;&lt;full-title&gt;Available online at https://bioinfosecure.phe.org.uk/efoss&lt;/full-title&gt;&lt;/periodical&gt;&lt;volume&gt;site last visited 27/04/2015&lt;/volume&gt;&lt;dates&gt;&lt;year&gt;2015&lt;/year&gt;&lt;/dates&gt;&lt;urls&gt;&lt;/urls&gt;&lt;/record&gt;&lt;/Cite&gt;&lt;/EndNote&gt;</w:instrText>
      </w:r>
      <w:r w:rsidR="00B8217E">
        <w:rPr>
          <w:rFonts w:ascii="Arial" w:hAnsi="Arial" w:cs="Arial"/>
        </w:rPr>
        <w:fldChar w:fldCharType="separate"/>
      </w:r>
      <w:r w:rsidR="003D27B6">
        <w:rPr>
          <w:rFonts w:ascii="Arial" w:hAnsi="Arial" w:cs="Arial"/>
          <w:noProof/>
        </w:rPr>
        <w:t>[18]</w:t>
      </w:r>
      <w:r w:rsidR="00B8217E">
        <w:rPr>
          <w:rFonts w:ascii="Arial" w:hAnsi="Arial" w:cs="Arial"/>
        </w:rPr>
        <w:fldChar w:fldCharType="end"/>
      </w:r>
      <w:r w:rsidR="00627DF8" w:rsidRPr="006D726E">
        <w:rPr>
          <w:rFonts w:ascii="Arial" w:hAnsi="Arial" w:cs="Arial"/>
        </w:rPr>
        <w:t xml:space="preserve">, </w:t>
      </w:r>
      <w:r w:rsidR="00A8040B">
        <w:rPr>
          <w:rFonts w:ascii="Arial" w:hAnsi="Arial" w:cs="Arial"/>
        </w:rPr>
        <w:t>H</w:t>
      </w:r>
      <w:r>
        <w:rPr>
          <w:rFonts w:ascii="Arial" w:hAnsi="Arial" w:cs="Arial"/>
        </w:rPr>
        <w:t xml:space="preserve">ealth </w:t>
      </w:r>
      <w:r w:rsidR="00A8040B">
        <w:rPr>
          <w:rFonts w:ascii="Arial" w:hAnsi="Arial" w:cs="Arial"/>
        </w:rPr>
        <w:t>P</w:t>
      </w:r>
      <w:r>
        <w:rPr>
          <w:rFonts w:ascii="Arial" w:hAnsi="Arial" w:cs="Arial"/>
        </w:rPr>
        <w:t xml:space="preserve">rotection </w:t>
      </w:r>
      <w:r w:rsidR="00A8040B">
        <w:rPr>
          <w:rFonts w:ascii="Arial" w:hAnsi="Arial" w:cs="Arial"/>
        </w:rPr>
        <w:t>Zone</w:t>
      </w:r>
      <w:r>
        <w:rPr>
          <w:rFonts w:ascii="Arial" w:hAnsi="Arial" w:cs="Arial"/>
        </w:rPr>
        <w:t xml:space="preserve"> (HP Zone) </w:t>
      </w:r>
      <w:r w:rsidR="00627DF8" w:rsidRPr="00887AED">
        <w:rPr>
          <w:rFonts w:ascii="Arial" w:hAnsi="Arial" w:cs="Arial"/>
        </w:rPr>
        <w:t xml:space="preserve">Dashboard </w:t>
      </w:r>
      <w:r w:rsidR="00B8217E" w:rsidRPr="00887AED">
        <w:rPr>
          <w:rFonts w:ascii="Arial" w:hAnsi="Arial" w:cs="Arial"/>
        </w:rPr>
        <w:fldChar w:fldCharType="begin"/>
      </w:r>
      <w:r w:rsidR="003D27B6">
        <w:rPr>
          <w:rFonts w:ascii="Arial" w:hAnsi="Arial" w:cs="Arial"/>
        </w:rPr>
        <w:instrText xml:space="preserve"> ADDIN EN.CITE &lt;EndNote&gt;&lt;Cite&gt;&lt;Author&gt;Kara-Zaïtri&lt;/Author&gt;&lt;Year&gt;2012&lt;/Year&gt;&lt;RecNum&gt;70&lt;/RecNum&gt;&lt;DisplayText&gt;[19]&lt;/DisplayText&gt;&lt;record&gt;&lt;rec-number&gt;70&lt;/rec-number&gt;&lt;foreign-keys&gt;&lt;key app="EN" db-id="frzaexv91090xmevt565xdpe90rxe9zsztet" timestamp="1430133192"&gt;70&lt;/key&gt;&lt;/foreign-keys&gt;&lt;ref-type name="Journal Article"&gt;17&lt;/ref-type&gt;&lt;contributors&gt;&lt;authors&gt;&lt;author&gt;Kara-Zaïtri, C&lt;/author&gt;&lt;author&gt;Gelletlie, R&lt;/author&gt;&lt;author&gt;Schweiger, M&lt;/author&gt;&lt;/authors&gt;&lt;/contributors&gt;&lt;titles&gt;&lt;title&gt;The development and deployment of a national web-based system for communicable disease control in England&lt;/title&gt;&lt;secondary-title&gt;International Journal of Infectious Diseases&lt;/secondary-title&gt;&lt;/titles&gt;&lt;periodical&gt;&lt;full-title&gt;International Journal of Infectious Diseases&lt;/full-title&gt;&lt;/periodical&gt;&lt;pages&gt;e133&lt;/pages&gt;&lt;volume&gt;16&lt;/volume&gt;&lt;dates&gt;&lt;year&gt;2012&lt;/year&gt;&lt;/dates&gt;&lt;isbn&gt;1201-9712&lt;/isbn&gt;&lt;urls&gt;&lt;/urls&gt;&lt;/record&gt;&lt;/Cite&gt;&lt;/EndNote&gt;</w:instrText>
      </w:r>
      <w:r w:rsidR="00B8217E" w:rsidRPr="00887AED">
        <w:rPr>
          <w:rFonts w:ascii="Arial" w:hAnsi="Arial" w:cs="Arial"/>
        </w:rPr>
        <w:fldChar w:fldCharType="separate"/>
      </w:r>
      <w:r w:rsidR="003D27B6">
        <w:rPr>
          <w:rFonts w:ascii="Arial" w:hAnsi="Arial" w:cs="Arial"/>
          <w:noProof/>
        </w:rPr>
        <w:t>[19]</w:t>
      </w:r>
      <w:r w:rsidR="00B8217E" w:rsidRPr="00887AED">
        <w:rPr>
          <w:rFonts w:ascii="Arial" w:hAnsi="Arial" w:cs="Arial"/>
        </w:rPr>
        <w:fldChar w:fldCharType="end"/>
      </w:r>
      <w:r w:rsidR="00B70FAE" w:rsidRPr="00887AED">
        <w:rPr>
          <w:rFonts w:ascii="Arial" w:hAnsi="Arial" w:cs="Arial"/>
        </w:rPr>
        <w:t xml:space="preserve"> </w:t>
      </w:r>
      <w:r w:rsidR="000125CD" w:rsidRPr="00887AED">
        <w:rPr>
          <w:rFonts w:ascii="Arial" w:hAnsi="Arial" w:cs="Arial"/>
        </w:rPr>
        <w:t xml:space="preserve">data management system </w:t>
      </w:r>
      <w:r w:rsidR="00627DF8" w:rsidRPr="00887AED">
        <w:rPr>
          <w:rFonts w:ascii="Arial" w:hAnsi="Arial" w:cs="Arial"/>
        </w:rPr>
        <w:t xml:space="preserve">or the weekly </w:t>
      </w:r>
      <w:r w:rsidR="00A8040B" w:rsidRPr="00887AED">
        <w:rPr>
          <w:rFonts w:ascii="Arial" w:hAnsi="Arial" w:cs="Arial"/>
        </w:rPr>
        <w:t xml:space="preserve">PHE </w:t>
      </w:r>
      <w:r w:rsidR="00B70FAE" w:rsidRPr="00887AED">
        <w:rPr>
          <w:rFonts w:ascii="Arial" w:hAnsi="Arial" w:cs="Arial"/>
        </w:rPr>
        <w:t>Health Protection Bulletin</w:t>
      </w:r>
      <w:r w:rsidR="0067260F" w:rsidRPr="00887AED">
        <w:rPr>
          <w:rFonts w:ascii="Arial" w:hAnsi="Arial" w:cs="Arial"/>
        </w:rPr>
        <w:t xml:space="preserve"> </w:t>
      </w:r>
      <w:r w:rsidR="00B8217E" w:rsidRPr="00887AED">
        <w:rPr>
          <w:rFonts w:ascii="Arial" w:hAnsi="Arial" w:cs="Arial"/>
        </w:rPr>
        <w:fldChar w:fldCharType="begin"/>
      </w:r>
      <w:r w:rsidR="003D27B6">
        <w:rPr>
          <w:rFonts w:ascii="Arial" w:hAnsi="Arial" w:cs="Arial"/>
        </w:rPr>
        <w:instrText xml:space="preserve"> ADDIN EN.CITE &lt;EndNote&gt;&lt;Cite&gt;&lt;Author&gt;Public Health England&lt;/Author&gt;&lt;Year&gt;2015&lt;/Year&gt;&lt;RecNum&gt;71&lt;/RecNum&gt;&lt;DisplayText&gt;[20]&lt;/DisplayText&gt;&lt;record&gt;&lt;rec-number&gt;71&lt;/rec-number&gt;&lt;foreign-keys&gt;&lt;key app="EN" db-id="frzaexv91090xmevt565xdpe90rxe9zsztet" timestamp="1430133405"&gt;71&lt;/key&gt;&lt;/foreign-keys&gt;&lt;ref-type name="Journal Article"&gt;17&lt;/ref-type&gt;&lt;contributors&gt;&lt;authors&gt;&lt;author&gt;Public Health England,&lt;/author&gt;&lt;/authors&gt;&lt;/contributors&gt;&lt;titles&gt;&lt;title&gt;Health Protection Reports.&lt;/title&gt;&lt;secondary-title&gt;Available online at https://www.gov.uk/government/collections/health-protection-report-latest-infection-reports&lt;/secondary-title&gt;&lt;/titles&gt;&lt;periodical&gt;&lt;full-title&gt;Available online at https://www.gov.uk/government/collections/health-protection-report-latest-infection-reports&lt;/full-title&gt;&lt;/periodical&gt;&lt;volume&gt;Last visted 27/04/2015&lt;/volume&gt;&lt;dates&gt;&lt;year&gt;2015&lt;/year&gt;&lt;/dates&gt;&lt;urls&gt;&lt;/urls&gt;&lt;/record&gt;&lt;/Cite&gt;&lt;/EndNote&gt;</w:instrText>
      </w:r>
      <w:r w:rsidR="00B8217E" w:rsidRPr="00887AED">
        <w:rPr>
          <w:rFonts w:ascii="Arial" w:hAnsi="Arial" w:cs="Arial"/>
        </w:rPr>
        <w:fldChar w:fldCharType="separate"/>
      </w:r>
      <w:r w:rsidR="003D27B6">
        <w:rPr>
          <w:rFonts w:ascii="Arial" w:hAnsi="Arial" w:cs="Arial"/>
          <w:noProof/>
        </w:rPr>
        <w:t>[20]</w:t>
      </w:r>
      <w:r w:rsidR="00B8217E" w:rsidRPr="00887AED">
        <w:rPr>
          <w:rFonts w:ascii="Arial" w:hAnsi="Arial" w:cs="Arial"/>
        </w:rPr>
        <w:fldChar w:fldCharType="end"/>
      </w:r>
      <w:r w:rsidR="00B70FAE" w:rsidRPr="00887AED">
        <w:rPr>
          <w:rFonts w:ascii="Arial" w:hAnsi="Arial" w:cs="Arial"/>
        </w:rPr>
        <w:t>.</w:t>
      </w:r>
      <w:r w:rsidR="00712B50" w:rsidRPr="00887AED">
        <w:rPr>
          <w:rFonts w:ascii="Arial" w:hAnsi="Arial" w:cs="Arial"/>
        </w:rPr>
        <w:t xml:space="preserve">  </w:t>
      </w:r>
    </w:p>
    <w:p w14:paraId="11EA69DD" w14:textId="77777777" w:rsidR="0099019A" w:rsidRDefault="00192B36" w:rsidP="00E140CA">
      <w:pPr>
        <w:spacing w:line="480" w:lineRule="auto"/>
        <w:rPr>
          <w:rFonts w:ascii="Arial" w:hAnsi="Arial" w:cs="Arial"/>
        </w:rPr>
      </w:pPr>
      <w:r w:rsidRPr="00887AED">
        <w:rPr>
          <w:rFonts w:ascii="Arial" w:hAnsi="Arial" w:cs="Arial"/>
        </w:rPr>
        <w:t xml:space="preserve">Eligible </w:t>
      </w:r>
      <w:r w:rsidR="00CD3FD2" w:rsidRPr="00887AED">
        <w:rPr>
          <w:rFonts w:ascii="Arial" w:hAnsi="Arial" w:cs="Arial"/>
        </w:rPr>
        <w:t xml:space="preserve">outbreaks were </w:t>
      </w:r>
      <w:r w:rsidRPr="00887AED">
        <w:rPr>
          <w:rFonts w:ascii="Arial" w:hAnsi="Arial" w:cs="Arial"/>
        </w:rPr>
        <w:t>l</w:t>
      </w:r>
      <w:r w:rsidR="000B4170" w:rsidRPr="00887AED">
        <w:rPr>
          <w:rFonts w:ascii="Arial" w:hAnsi="Arial" w:cs="Arial"/>
        </w:rPr>
        <w:t xml:space="preserve">arge </w:t>
      </w:r>
      <w:r w:rsidR="00F05E86" w:rsidRPr="00887AED">
        <w:rPr>
          <w:rFonts w:ascii="Arial" w:hAnsi="Arial" w:cs="Arial"/>
        </w:rPr>
        <w:t xml:space="preserve">GI </w:t>
      </w:r>
      <w:r w:rsidR="000B4170" w:rsidRPr="00887AED">
        <w:rPr>
          <w:rFonts w:ascii="Arial" w:hAnsi="Arial" w:cs="Arial"/>
        </w:rPr>
        <w:t>o</w:t>
      </w:r>
      <w:r w:rsidR="00712B50" w:rsidRPr="00887AED">
        <w:rPr>
          <w:rFonts w:ascii="Arial" w:hAnsi="Arial" w:cs="Arial"/>
        </w:rPr>
        <w:t>utbreaks involv</w:t>
      </w:r>
      <w:r w:rsidR="00CD3FD2" w:rsidRPr="00887AED">
        <w:rPr>
          <w:rFonts w:ascii="Arial" w:hAnsi="Arial" w:cs="Arial"/>
        </w:rPr>
        <w:t>ing</w:t>
      </w:r>
      <w:r w:rsidR="00712B50" w:rsidRPr="006D726E">
        <w:rPr>
          <w:rFonts w:ascii="Arial" w:hAnsi="Arial" w:cs="Arial"/>
        </w:rPr>
        <w:t xml:space="preserve"> more than 75 symptomatic cases, </w:t>
      </w:r>
      <w:r w:rsidR="00D36E73">
        <w:rPr>
          <w:rFonts w:ascii="Arial" w:hAnsi="Arial" w:cs="Arial"/>
        </w:rPr>
        <w:t xml:space="preserve">suspected to be </w:t>
      </w:r>
      <w:r w:rsidR="00C719E7">
        <w:rPr>
          <w:rFonts w:ascii="Arial" w:hAnsi="Arial" w:cs="Arial"/>
        </w:rPr>
        <w:t xml:space="preserve">caused by a viral, bacterial or protozoan </w:t>
      </w:r>
      <w:r w:rsidR="000B4170" w:rsidRPr="006D726E">
        <w:rPr>
          <w:rFonts w:ascii="Arial" w:hAnsi="Arial" w:cs="Arial"/>
        </w:rPr>
        <w:t xml:space="preserve">organism </w:t>
      </w:r>
      <w:r w:rsidR="000125CD">
        <w:rPr>
          <w:rFonts w:ascii="Arial" w:hAnsi="Arial" w:cs="Arial"/>
        </w:rPr>
        <w:t>commonly causing</w:t>
      </w:r>
      <w:r w:rsidR="00712B50" w:rsidRPr="006D726E">
        <w:rPr>
          <w:rFonts w:ascii="Arial" w:hAnsi="Arial" w:cs="Arial"/>
        </w:rPr>
        <w:t xml:space="preserve"> GI symptoms such as diarrhoea, nausea or vomiting</w:t>
      </w:r>
      <w:r w:rsidR="000B4170" w:rsidRPr="006D726E">
        <w:rPr>
          <w:rFonts w:ascii="Arial" w:hAnsi="Arial" w:cs="Arial"/>
        </w:rPr>
        <w:t xml:space="preserve"> and </w:t>
      </w:r>
      <w:r w:rsidR="00CD3FD2">
        <w:rPr>
          <w:rFonts w:ascii="Arial" w:hAnsi="Arial" w:cs="Arial"/>
        </w:rPr>
        <w:t xml:space="preserve">that occurred during </w:t>
      </w:r>
      <w:r>
        <w:rPr>
          <w:rFonts w:ascii="Arial" w:hAnsi="Arial" w:cs="Arial"/>
        </w:rPr>
        <w:t xml:space="preserve">01 </w:t>
      </w:r>
      <w:r w:rsidR="00804165">
        <w:rPr>
          <w:rFonts w:ascii="Arial" w:hAnsi="Arial" w:cs="Arial"/>
        </w:rPr>
        <w:t xml:space="preserve">May </w:t>
      </w:r>
      <w:r w:rsidR="000B4170" w:rsidRPr="006D726E">
        <w:rPr>
          <w:rFonts w:ascii="Arial" w:hAnsi="Arial" w:cs="Arial"/>
        </w:rPr>
        <w:t>2009</w:t>
      </w:r>
      <w:r>
        <w:rPr>
          <w:rFonts w:ascii="Arial" w:hAnsi="Arial" w:cs="Arial"/>
        </w:rPr>
        <w:t xml:space="preserve"> to 01 </w:t>
      </w:r>
      <w:r w:rsidR="00804165">
        <w:rPr>
          <w:rFonts w:ascii="Arial" w:hAnsi="Arial" w:cs="Arial"/>
        </w:rPr>
        <w:t>May</w:t>
      </w:r>
      <w:r w:rsidR="000B4170" w:rsidRPr="006D726E">
        <w:rPr>
          <w:rFonts w:ascii="Arial" w:hAnsi="Arial" w:cs="Arial"/>
        </w:rPr>
        <w:t xml:space="preserve"> 2014)</w:t>
      </w:r>
      <w:r w:rsidR="00F05E86">
        <w:rPr>
          <w:rFonts w:ascii="Arial" w:hAnsi="Arial" w:cs="Arial"/>
        </w:rPr>
        <w:t xml:space="preserve">. </w:t>
      </w:r>
      <w:r w:rsidR="000B4170" w:rsidRPr="006D726E">
        <w:rPr>
          <w:rFonts w:ascii="Arial" w:hAnsi="Arial" w:cs="Arial"/>
        </w:rPr>
        <w:t xml:space="preserve"> </w:t>
      </w:r>
      <w:r w:rsidR="000A78BB">
        <w:rPr>
          <w:rFonts w:ascii="Arial" w:hAnsi="Arial" w:cs="Arial"/>
        </w:rPr>
        <w:t xml:space="preserve">A </w:t>
      </w:r>
      <w:r w:rsidR="00B27449">
        <w:rPr>
          <w:rFonts w:ascii="Arial" w:hAnsi="Arial" w:cs="Arial"/>
        </w:rPr>
        <w:t>five-year period was</w:t>
      </w:r>
      <w:r w:rsidR="000A78BB">
        <w:rPr>
          <w:rFonts w:ascii="Arial" w:hAnsi="Arial" w:cs="Arial"/>
        </w:rPr>
        <w:t xml:space="preserve"> chosen </w:t>
      </w:r>
      <w:r w:rsidR="00B27449">
        <w:rPr>
          <w:rFonts w:ascii="Arial" w:hAnsi="Arial" w:cs="Arial"/>
        </w:rPr>
        <w:t xml:space="preserve">due to the relative rarity of </w:t>
      </w:r>
      <w:r w:rsidR="000A78BB">
        <w:rPr>
          <w:rFonts w:ascii="Arial" w:hAnsi="Arial" w:cs="Arial"/>
        </w:rPr>
        <w:t xml:space="preserve">subnational outbreaks of this magnitude.   </w:t>
      </w:r>
      <w:r w:rsidR="00F82408">
        <w:rPr>
          <w:rFonts w:ascii="Arial" w:hAnsi="Arial" w:cs="Arial"/>
        </w:rPr>
        <w:t>A simple random sample of f</w:t>
      </w:r>
      <w:r w:rsidR="00F05E86">
        <w:rPr>
          <w:rFonts w:ascii="Arial" w:hAnsi="Arial" w:cs="Arial"/>
        </w:rPr>
        <w:t>our outbreaks w</w:t>
      </w:r>
      <w:r w:rsidR="00CD3FD2">
        <w:rPr>
          <w:rFonts w:ascii="Arial" w:hAnsi="Arial" w:cs="Arial"/>
        </w:rPr>
        <w:t>as</w:t>
      </w:r>
      <w:r w:rsidR="00F05E86">
        <w:rPr>
          <w:rFonts w:ascii="Arial" w:hAnsi="Arial" w:cs="Arial"/>
        </w:rPr>
        <w:t xml:space="preserve"> selected from th</w:t>
      </w:r>
      <w:r w:rsidR="00CD3FD2">
        <w:rPr>
          <w:rFonts w:ascii="Arial" w:hAnsi="Arial" w:cs="Arial"/>
        </w:rPr>
        <w:t>e</w:t>
      </w:r>
      <w:r w:rsidR="00F05E86">
        <w:rPr>
          <w:rFonts w:ascii="Arial" w:hAnsi="Arial" w:cs="Arial"/>
        </w:rPr>
        <w:t xml:space="preserve"> sampling frame with a further four outbreaks</w:t>
      </w:r>
      <w:r w:rsidR="00B27449">
        <w:rPr>
          <w:rFonts w:ascii="Arial" w:hAnsi="Arial" w:cs="Arial"/>
        </w:rPr>
        <w:t xml:space="preserve"> were</w:t>
      </w:r>
      <w:r w:rsidR="00F05E86">
        <w:rPr>
          <w:rFonts w:ascii="Arial" w:hAnsi="Arial" w:cs="Arial"/>
        </w:rPr>
        <w:t xml:space="preserve"> </w:t>
      </w:r>
      <w:r w:rsidR="00F82408">
        <w:rPr>
          <w:rFonts w:ascii="Arial" w:hAnsi="Arial" w:cs="Arial"/>
        </w:rPr>
        <w:t xml:space="preserve">purposively </w:t>
      </w:r>
      <w:r w:rsidR="00F05E86">
        <w:rPr>
          <w:rFonts w:ascii="Arial" w:hAnsi="Arial" w:cs="Arial"/>
        </w:rPr>
        <w:t xml:space="preserve">selected </w:t>
      </w:r>
      <w:r w:rsidR="00C95A78" w:rsidRPr="006D726E">
        <w:rPr>
          <w:rFonts w:ascii="Arial" w:hAnsi="Arial" w:cs="Arial"/>
        </w:rPr>
        <w:t xml:space="preserve">based </w:t>
      </w:r>
      <w:r w:rsidR="00F05E86">
        <w:rPr>
          <w:rFonts w:ascii="Arial" w:hAnsi="Arial" w:cs="Arial"/>
        </w:rPr>
        <w:t xml:space="preserve">on </w:t>
      </w:r>
      <w:r w:rsidR="00C95A78" w:rsidRPr="006D726E">
        <w:rPr>
          <w:rFonts w:ascii="Arial" w:hAnsi="Arial" w:cs="Arial"/>
        </w:rPr>
        <w:t xml:space="preserve">localised </w:t>
      </w:r>
      <w:r w:rsidR="00627DF8" w:rsidRPr="006D726E">
        <w:rPr>
          <w:rFonts w:ascii="Arial" w:hAnsi="Arial" w:cs="Arial"/>
        </w:rPr>
        <w:t xml:space="preserve">geography, </w:t>
      </w:r>
      <w:r w:rsidR="00D36E73">
        <w:rPr>
          <w:rFonts w:ascii="Arial" w:hAnsi="Arial" w:cs="Arial"/>
        </w:rPr>
        <w:t>size of the outbreak (&gt;75 cases)</w:t>
      </w:r>
      <w:r w:rsidR="00C95A78" w:rsidRPr="006D726E">
        <w:rPr>
          <w:rFonts w:ascii="Arial" w:hAnsi="Arial" w:cs="Arial"/>
        </w:rPr>
        <w:t xml:space="preserve"> </w:t>
      </w:r>
      <w:r w:rsidR="00627DF8" w:rsidRPr="006D726E">
        <w:rPr>
          <w:rFonts w:ascii="Arial" w:hAnsi="Arial" w:cs="Arial"/>
        </w:rPr>
        <w:t xml:space="preserve">and </w:t>
      </w:r>
      <w:r w:rsidR="00A244CC" w:rsidRPr="006D726E">
        <w:rPr>
          <w:rFonts w:ascii="Arial" w:hAnsi="Arial" w:cs="Arial"/>
        </w:rPr>
        <w:t xml:space="preserve">a </w:t>
      </w:r>
      <w:r w:rsidR="00627DF8" w:rsidRPr="006D726E">
        <w:rPr>
          <w:rFonts w:ascii="Arial" w:hAnsi="Arial" w:cs="Arial"/>
        </w:rPr>
        <w:t>short duration</w:t>
      </w:r>
      <w:r w:rsidR="00C719E7">
        <w:rPr>
          <w:rFonts w:ascii="Arial" w:hAnsi="Arial" w:cs="Arial"/>
        </w:rPr>
        <w:t xml:space="preserve"> (</w:t>
      </w:r>
      <w:r w:rsidR="00B27449">
        <w:rPr>
          <w:rFonts w:ascii="Arial" w:hAnsi="Arial" w:cs="Arial"/>
        </w:rPr>
        <w:t>≤</w:t>
      </w:r>
      <w:r w:rsidR="0057692F">
        <w:rPr>
          <w:rFonts w:ascii="Arial" w:hAnsi="Arial" w:cs="Arial"/>
        </w:rPr>
        <w:t>three weeks)</w:t>
      </w:r>
      <w:r w:rsidR="007B53BB">
        <w:rPr>
          <w:rFonts w:ascii="Arial" w:hAnsi="Arial" w:cs="Arial"/>
        </w:rPr>
        <w:t xml:space="preserve">; </w:t>
      </w:r>
      <w:r w:rsidR="0005352F" w:rsidRPr="00C529AD">
        <w:rPr>
          <w:rFonts w:ascii="Arial" w:hAnsi="Arial" w:cs="Arial"/>
        </w:rPr>
        <w:t xml:space="preserve">factors which we </w:t>
      </w:r>
      <w:r w:rsidR="00427460" w:rsidRPr="00C529AD">
        <w:rPr>
          <w:rFonts w:ascii="Arial" w:hAnsi="Arial" w:cs="Arial"/>
        </w:rPr>
        <w:t>hypothesised</w:t>
      </w:r>
      <w:r w:rsidR="0005352F" w:rsidRPr="00C529AD">
        <w:rPr>
          <w:rFonts w:ascii="Arial" w:hAnsi="Arial" w:cs="Arial"/>
        </w:rPr>
        <w:t xml:space="preserve"> would make outbreaks more likely to be detected by syndromic surveillance</w:t>
      </w:r>
      <w:r w:rsidR="00B27449">
        <w:rPr>
          <w:rFonts w:ascii="Arial" w:hAnsi="Arial" w:cs="Arial"/>
        </w:rPr>
        <w:t xml:space="preserve"> and not </w:t>
      </w:r>
      <w:r w:rsidR="007C4AA3">
        <w:rPr>
          <w:rFonts w:ascii="Arial" w:hAnsi="Arial" w:cs="Arial"/>
        </w:rPr>
        <w:t xml:space="preserve">on the coverage or operation of syndromic surveillance systems at the time.  </w:t>
      </w:r>
      <w:r w:rsidR="00EB1C48">
        <w:rPr>
          <w:rFonts w:ascii="Arial" w:hAnsi="Arial" w:cs="Arial"/>
        </w:rPr>
        <w:t xml:space="preserve">A review of determinants of outbreak detection through automated surveillance demonstrated magnitude and shape of a signal and timing as important determinants </w:t>
      </w:r>
      <w:r w:rsidR="00B8217E">
        <w:rPr>
          <w:rFonts w:ascii="Arial" w:hAnsi="Arial" w:cs="Arial"/>
        </w:rPr>
        <w:fldChar w:fldCharType="begin"/>
      </w:r>
      <w:r w:rsidR="003D27B6">
        <w:rPr>
          <w:rFonts w:ascii="Arial" w:hAnsi="Arial" w:cs="Arial"/>
        </w:rPr>
        <w:instrText xml:space="preserve"> ADDIN EN.CITE &lt;EndNote&gt;&lt;Cite&gt;&lt;Author&gt;Buckeridge&lt;/Author&gt;&lt;Year&gt;2007&lt;/Year&gt;&lt;RecNum&gt;82&lt;/RecNum&gt;&lt;DisplayText&gt;[21]&lt;/DisplayText&gt;&lt;record&gt;&lt;rec-number&gt;82&lt;/rec-number&gt;&lt;foreign-keys&gt;&lt;key app="EN" db-id="frzaexv91090xmevt565xdpe90rxe9zsztet" timestamp="1433327566"&gt;82&lt;/key&gt;&lt;/foreign-keys&gt;&lt;ref-type name="Journal Article"&gt;17&lt;/ref-type&gt;&lt;contributors&gt;&lt;authors&gt;&lt;author&gt;Buckeridge, David L&lt;/author&gt;&lt;/authors&gt;&lt;/contributors&gt;&lt;titles&gt;&lt;title&gt;Outbreak detection through automated surveillance: a review of the determinants of detection&lt;/title&gt;&lt;secondary-title&gt;Journal of biomedical informatics&lt;/secondary-title&gt;&lt;/titles&gt;&lt;periodical&gt;&lt;full-title&gt;Journal of biomedical informatics&lt;/full-title&gt;&lt;/periodical&gt;&lt;pages&gt;370-379&lt;/pages&gt;&lt;volume&gt;40&lt;/volume&gt;&lt;number&gt;4&lt;/number&gt;&lt;dates&gt;&lt;year&gt;2007&lt;/year&gt;&lt;/dates&gt;&lt;isbn&gt;1532-0464&lt;/isbn&gt;&lt;urls&gt;&lt;/urls&gt;&lt;/record&gt;&lt;/Cite&gt;&lt;/EndNote&gt;</w:instrText>
      </w:r>
      <w:r w:rsidR="00B8217E">
        <w:rPr>
          <w:rFonts w:ascii="Arial" w:hAnsi="Arial" w:cs="Arial"/>
        </w:rPr>
        <w:fldChar w:fldCharType="separate"/>
      </w:r>
      <w:r w:rsidR="003D27B6">
        <w:rPr>
          <w:rFonts w:ascii="Arial" w:hAnsi="Arial" w:cs="Arial"/>
          <w:noProof/>
        </w:rPr>
        <w:t>[21]</w:t>
      </w:r>
      <w:r w:rsidR="00B8217E">
        <w:rPr>
          <w:rFonts w:ascii="Arial" w:hAnsi="Arial" w:cs="Arial"/>
        </w:rPr>
        <w:fldChar w:fldCharType="end"/>
      </w:r>
      <w:r w:rsidR="00EB1C48">
        <w:rPr>
          <w:rFonts w:ascii="Arial" w:hAnsi="Arial" w:cs="Arial"/>
        </w:rPr>
        <w:t xml:space="preserve">. </w:t>
      </w:r>
    </w:p>
    <w:p w14:paraId="68EBECDE" w14:textId="77777777" w:rsidR="00A8040B" w:rsidRPr="006D726E" w:rsidRDefault="00CD3FD2" w:rsidP="00E140CA">
      <w:pPr>
        <w:spacing w:line="480" w:lineRule="auto"/>
        <w:rPr>
          <w:rFonts w:ascii="Arial" w:hAnsi="Arial" w:cs="Arial"/>
        </w:rPr>
      </w:pPr>
      <w:r>
        <w:rPr>
          <w:rFonts w:ascii="Arial" w:hAnsi="Arial" w:cs="Arial"/>
        </w:rPr>
        <w:lastRenderedPageBreak/>
        <w:t xml:space="preserve">We obtained written outbreaks reports </w:t>
      </w:r>
      <w:r w:rsidR="00B15C7C">
        <w:rPr>
          <w:rFonts w:ascii="Arial" w:hAnsi="Arial" w:cs="Arial"/>
        </w:rPr>
        <w:t>and</w:t>
      </w:r>
      <w:r>
        <w:rPr>
          <w:rFonts w:ascii="Arial" w:hAnsi="Arial" w:cs="Arial"/>
        </w:rPr>
        <w:t xml:space="preserve"> </w:t>
      </w:r>
      <w:r w:rsidR="00160EBB">
        <w:rPr>
          <w:rFonts w:ascii="Arial" w:hAnsi="Arial" w:cs="Arial"/>
        </w:rPr>
        <w:t xml:space="preserve">contacted </w:t>
      </w:r>
      <w:r>
        <w:rPr>
          <w:rFonts w:ascii="Arial" w:hAnsi="Arial" w:cs="Arial"/>
        </w:rPr>
        <w:t>local PHE H</w:t>
      </w:r>
      <w:r w:rsidR="00A8040B" w:rsidRPr="006D726E">
        <w:rPr>
          <w:rFonts w:ascii="Arial" w:hAnsi="Arial" w:cs="Arial"/>
        </w:rPr>
        <w:t xml:space="preserve">ealth </w:t>
      </w:r>
      <w:r>
        <w:rPr>
          <w:rFonts w:ascii="Arial" w:hAnsi="Arial" w:cs="Arial"/>
        </w:rPr>
        <w:t>P</w:t>
      </w:r>
      <w:r w:rsidR="00A8040B" w:rsidRPr="006D726E">
        <w:rPr>
          <w:rFonts w:ascii="Arial" w:hAnsi="Arial" w:cs="Arial"/>
        </w:rPr>
        <w:t xml:space="preserve">rotection teams </w:t>
      </w:r>
      <w:r>
        <w:rPr>
          <w:rFonts w:ascii="Arial" w:hAnsi="Arial" w:cs="Arial"/>
        </w:rPr>
        <w:t xml:space="preserve">to gather information on </w:t>
      </w:r>
      <w:r w:rsidR="00B15C7C">
        <w:rPr>
          <w:rFonts w:ascii="Arial" w:hAnsi="Arial" w:cs="Arial"/>
        </w:rPr>
        <w:t xml:space="preserve">the geographic location of </w:t>
      </w:r>
      <w:r w:rsidR="00B27449">
        <w:rPr>
          <w:rFonts w:ascii="Arial" w:hAnsi="Arial" w:cs="Arial"/>
        </w:rPr>
        <w:t xml:space="preserve">selected </w:t>
      </w:r>
      <w:r w:rsidR="00B15C7C">
        <w:rPr>
          <w:rFonts w:ascii="Arial" w:hAnsi="Arial" w:cs="Arial"/>
        </w:rPr>
        <w:t>outbreak</w:t>
      </w:r>
      <w:r w:rsidR="00B27449">
        <w:rPr>
          <w:rFonts w:ascii="Arial" w:hAnsi="Arial" w:cs="Arial"/>
        </w:rPr>
        <w:t>s</w:t>
      </w:r>
      <w:r w:rsidR="00B15C7C">
        <w:rPr>
          <w:rFonts w:ascii="Arial" w:hAnsi="Arial" w:cs="Arial"/>
        </w:rPr>
        <w:t xml:space="preserve">, </w:t>
      </w:r>
      <w:r w:rsidR="00160EBB">
        <w:rPr>
          <w:rFonts w:ascii="Arial" w:hAnsi="Arial" w:cs="Arial"/>
        </w:rPr>
        <w:t xml:space="preserve">and the duration of </w:t>
      </w:r>
      <w:r w:rsidR="00B27449">
        <w:rPr>
          <w:rFonts w:ascii="Arial" w:hAnsi="Arial" w:cs="Arial"/>
        </w:rPr>
        <w:t xml:space="preserve">each </w:t>
      </w:r>
      <w:r w:rsidR="00160EBB">
        <w:rPr>
          <w:rFonts w:ascii="Arial" w:hAnsi="Arial" w:cs="Arial"/>
        </w:rPr>
        <w:t xml:space="preserve">outbreak based on </w:t>
      </w:r>
      <w:r w:rsidR="00A8040B" w:rsidRPr="006D726E">
        <w:rPr>
          <w:rFonts w:ascii="Arial" w:hAnsi="Arial" w:cs="Arial"/>
        </w:rPr>
        <w:t xml:space="preserve">the date of likely exposure (or </w:t>
      </w:r>
      <w:r w:rsidR="00160EBB">
        <w:rPr>
          <w:rFonts w:ascii="Arial" w:hAnsi="Arial" w:cs="Arial"/>
        </w:rPr>
        <w:t xml:space="preserve">date of </w:t>
      </w:r>
      <w:r w:rsidR="00A8040B">
        <w:rPr>
          <w:rFonts w:ascii="Arial" w:hAnsi="Arial" w:cs="Arial"/>
        </w:rPr>
        <w:t>first reported case)</w:t>
      </w:r>
      <w:r w:rsidR="00B15C7C">
        <w:rPr>
          <w:rFonts w:ascii="Arial" w:hAnsi="Arial" w:cs="Arial"/>
        </w:rPr>
        <w:t xml:space="preserve"> and </w:t>
      </w:r>
      <w:r w:rsidR="00A8040B" w:rsidRPr="006D726E">
        <w:rPr>
          <w:rFonts w:ascii="Arial" w:hAnsi="Arial" w:cs="Arial"/>
        </w:rPr>
        <w:t xml:space="preserve">date of last reported </w:t>
      </w:r>
      <w:r w:rsidR="00B15C7C">
        <w:rPr>
          <w:rFonts w:ascii="Arial" w:hAnsi="Arial" w:cs="Arial"/>
        </w:rPr>
        <w:t>case</w:t>
      </w:r>
      <w:r w:rsidR="00CA0126">
        <w:rPr>
          <w:rFonts w:ascii="Arial" w:hAnsi="Arial" w:cs="Arial"/>
        </w:rPr>
        <w:t xml:space="preserve">, or if no putative exposure was </w:t>
      </w:r>
      <w:r w:rsidR="00CA0126" w:rsidRPr="00E82F65">
        <w:rPr>
          <w:rFonts w:ascii="Arial" w:hAnsi="Arial" w:cs="Arial"/>
        </w:rPr>
        <w:t>found</w:t>
      </w:r>
      <w:r w:rsidR="00463C0B" w:rsidRPr="00E82F65">
        <w:rPr>
          <w:rFonts w:ascii="Arial" w:hAnsi="Arial" w:cs="Arial"/>
        </w:rPr>
        <w:t>,</w:t>
      </w:r>
      <w:r w:rsidR="00CA0126" w:rsidRPr="00E82F65">
        <w:rPr>
          <w:rFonts w:ascii="Arial" w:hAnsi="Arial" w:cs="Arial"/>
        </w:rPr>
        <w:t xml:space="preserve"> from the </w:t>
      </w:r>
      <w:r w:rsidR="00887AED" w:rsidRPr="00E82F65">
        <w:rPr>
          <w:rFonts w:ascii="Arial" w:hAnsi="Arial" w:cs="Arial"/>
        </w:rPr>
        <w:t xml:space="preserve">time of first reported cases </w:t>
      </w:r>
      <w:r w:rsidR="00463C0B" w:rsidRPr="00E82F65">
        <w:rPr>
          <w:rFonts w:ascii="Arial" w:hAnsi="Arial" w:cs="Arial"/>
        </w:rPr>
        <w:t>to last reported case.</w:t>
      </w:r>
    </w:p>
    <w:p w14:paraId="3DEAF995" w14:textId="77777777" w:rsidR="007B53BB" w:rsidRPr="006D726E" w:rsidRDefault="00876439" w:rsidP="00E140CA">
      <w:pPr>
        <w:spacing w:line="480" w:lineRule="auto"/>
        <w:rPr>
          <w:rFonts w:ascii="Arial" w:hAnsi="Arial" w:cs="Arial"/>
        </w:rPr>
      </w:pPr>
      <w:r>
        <w:rPr>
          <w:rFonts w:ascii="Arial" w:hAnsi="Arial" w:cs="Arial"/>
          <w:b/>
        </w:rPr>
        <w:t>Data</w:t>
      </w:r>
      <w:r w:rsidR="007B53BB" w:rsidRPr="006D726E">
        <w:rPr>
          <w:rFonts w:ascii="Arial" w:hAnsi="Arial" w:cs="Arial"/>
          <w:b/>
        </w:rPr>
        <w:t xml:space="preserve"> analysis</w:t>
      </w:r>
    </w:p>
    <w:p w14:paraId="7A75A969" w14:textId="77777777" w:rsidR="0067260F" w:rsidRDefault="00D730E6" w:rsidP="00E140CA">
      <w:pPr>
        <w:spacing w:after="0" w:line="480" w:lineRule="auto"/>
        <w:rPr>
          <w:rFonts w:ascii="Arial" w:hAnsi="Arial" w:cs="Arial"/>
        </w:rPr>
      </w:pPr>
      <w:r>
        <w:rPr>
          <w:rFonts w:ascii="Arial" w:hAnsi="Arial" w:cs="Arial"/>
        </w:rPr>
        <w:t xml:space="preserve">We </w:t>
      </w:r>
      <w:r w:rsidR="00F01074">
        <w:rPr>
          <w:rFonts w:ascii="Arial" w:hAnsi="Arial" w:cs="Arial"/>
        </w:rPr>
        <w:t xml:space="preserve">assessed the ability of </w:t>
      </w:r>
      <w:r w:rsidR="00B27449">
        <w:rPr>
          <w:rFonts w:ascii="Arial" w:hAnsi="Arial" w:cs="Arial"/>
        </w:rPr>
        <w:t xml:space="preserve">each </w:t>
      </w:r>
      <w:r w:rsidR="00F01074">
        <w:rPr>
          <w:rFonts w:ascii="Arial" w:hAnsi="Arial" w:cs="Arial"/>
        </w:rPr>
        <w:t xml:space="preserve">syndromic surveillance system to detect each outbreak by visually examining </w:t>
      </w:r>
      <w:r>
        <w:rPr>
          <w:rFonts w:ascii="Arial" w:hAnsi="Arial" w:cs="Arial"/>
        </w:rPr>
        <w:t xml:space="preserve">time series graphs of the following syndromic </w:t>
      </w:r>
      <w:r w:rsidR="002661C4" w:rsidRPr="006D726E">
        <w:rPr>
          <w:rFonts w:ascii="Arial" w:hAnsi="Arial" w:cs="Arial"/>
        </w:rPr>
        <w:t>surveillance</w:t>
      </w:r>
      <w:r>
        <w:rPr>
          <w:rFonts w:ascii="Arial" w:hAnsi="Arial" w:cs="Arial"/>
        </w:rPr>
        <w:t xml:space="preserve"> indicators;</w:t>
      </w:r>
      <w:r w:rsidR="002661C4" w:rsidRPr="006D726E">
        <w:rPr>
          <w:rFonts w:ascii="Arial" w:hAnsi="Arial" w:cs="Arial"/>
        </w:rPr>
        <w:t xml:space="preserve"> </w:t>
      </w:r>
      <w:r w:rsidR="00804522" w:rsidRPr="006D726E">
        <w:rPr>
          <w:rFonts w:ascii="Arial" w:hAnsi="Arial" w:cs="Arial"/>
        </w:rPr>
        <w:t>‘vomiting’, ‘diarrhoea’, ‘gastroenteritis’ and ‘bloody diarrhoea’</w:t>
      </w:r>
      <w:r w:rsidR="00537CB5">
        <w:rPr>
          <w:rFonts w:ascii="Arial" w:hAnsi="Arial" w:cs="Arial"/>
        </w:rPr>
        <w:t xml:space="preserve"> at the </w:t>
      </w:r>
      <w:r w:rsidR="00415864" w:rsidRPr="006D726E">
        <w:rPr>
          <w:rFonts w:ascii="Arial" w:hAnsi="Arial" w:cs="Arial"/>
        </w:rPr>
        <w:t xml:space="preserve"> local (</w:t>
      </w:r>
      <w:r>
        <w:rPr>
          <w:rFonts w:ascii="Arial" w:hAnsi="Arial" w:cs="Arial"/>
        </w:rPr>
        <w:t xml:space="preserve">English </w:t>
      </w:r>
      <w:r w:rsidR="00415864" w:rsidRPr="006D726E">
        <w:rPr>
          <w:rFonts w:ascii="Arial" w:hAnsi="Arial" w:cs="Arial"/>
        </w:rPr>
        <w:t>local author</w:t>
      </w:r>
      <w:r w:rsidR="00A8040B">
        <w:rPr>
          <w:rFonts w:ascii="Arial" w:hAnsi="Arial" w:cs="Arial"/>
        </w:rPr>
        <w:t>ity</w:t>
      </w:r>
      <w:r w:rsidR="001A7321">
        <w:rPr>
          <w:rFonts w:ascii="Arial" w:hAnsi="Arial" w:cs="Arial"/>
        </w:rPr>
        <w:t xml:space="preserve"> (LA)</w:t>
      </w:r>
      <w:r w:rsidR="00A8040B">
        <w:rPr>
          <w:rFonts w:ascii="Arial" w:hAnsi="Arial" w:cs="Arial"/>
        </w:rPr>
        <w:t xml:space="preserve"> or</w:t>
      </w:r>
      <w:r w:rsidR="00D36E73">
        <w:rPr>
          <w:rFonts w:ascii="Arial" w:hAnsi="Arial" w:cs="Arial"/>
        </w:rPr>
        <w:t xml:space="preserve"> former Primary Care Trust (PCT) area</w:t>
      </w:r>
      <w:r w:rsidR="00A8040B">
        <w:rPr>
          <w:rFonts w:ascii="Arial" w:hAnsi="Arial" w:cs="Arial"/>
        </w:rPr>
        <w:t xml:space="preserve">, regional </w:t>
      </w:r>
      <w:r w:rsidR="00537CB5">
        <w:rPr>
          <w:rFonts w:ascii="Arial" w:hAnsi="Arial" w:cs="Arial"/>
        </w:rPr>
        <w:t xml:space="preserve">and </w:t>
      </w:r>
      <w:r w:rsidR="00A8040B">
        <w:rPr>
          <w:rFonts w:ascii="Arial" w:hAnsi="Arial" w:cs="Arial"/>
        </w:rPr>
        <w:t xml:space="preserve"> national</w:t>
      </w:r>
      <w:r w:rsidR="00537CB5">
        <w:rPr>
          <w:rFonts w:ascii="Arial" w:hAnsi="Arial" w:cs="Arial"/>
        </w:rPr>
        <w:t xml:space="preserve"> geographic </w:t>
      </w:r>
      <w:r w:rsidR="00A8040B">
        <w:rPr>
          <w:rFonts w:ascii="Arial" w:hAnsi="Arial" w:cs="Arial"/>
        </w:rPr>
        <w:t>level</w:t>
      </w:r>
      <w:r w:rsidR="00537CB5">
        <w:rPr>
          <w:rFonts w:ascii="Arial" w:hAnsi="Arial" w:cs="Arial"/>
        </w:rPr>
        <w:t>s</w:t>
      </w:r>
      <w:r w:rsidR="00A8040B">
        <w:rPr>
          <w:rFonts w:ascii="Arial" w:hAnsi="Arial" w:cs="Arial"/>
        </w:rPr>
        <w:t xml:space="preserve">.   </w:t>
      </w:r>
      <w:r w:rsidR="00537CB5">
        <w:rPr>
          <w:rFonts w:ascii="Arial" w:hAnsi="Arial" w:cs="Arial"/>
        </w:rPr>
        <w:t xml:space="preserve">For datasets collected prior to </w:t>
      </w:r>
      <w:r w:rsidR="004F0D4F">
        <w:rPr>
          <w:rFonts w:ascii="Arial" w:hAnsi="Arial" w:cs="Arial"/>
        </w:rPr>
        <w:t>August 2013</w:t>
      </w:r>
      <w:r w:rsidR="009F1831">
        <w:rPr>
          <w:rFonts w:ascii="Arial" w:hAnsi="Arial" w:cs="Arial"/>
        </w:rPr>
        <w:t>,</w:t>
      </w:r>
      <w:r w:rsidR="004F0D4F">
        <w:rPr>
          <w:rFonts w:ascii="Arial" w:hAnsi="Arial" w:cs="Arial"/>
        </w:rPr>
        <w:t xml:space="preserve"> </w:t>
      </w:r>
      <w:r w:rsidR="00A8040B">
        <w:rPr>
          <w:rFonts w:ascii="Arial" w:hAnsi="Arial" w:cs="Arial"/>
        </w:rPr>
        <w:t>‘</w:t>
      </w:r>
      <w:r w:rsidR="00ED3A06">
        <w:rPr>
          <w:rFonts w:ascii="Arial" w:hAnsi="Arial" w:cs="Arial"/>
        </w:rPr>
        <w:t xml:space="preserve">Regional’ </w:t>
      </w:r>
      <w:r w:rsidR="00A8040B">
        <w:rPr>
          <w:rFonts w:ascii="Arial" w:hAnsi="Arial" w:cs="Arial"/>
        </w:rPr>
        <w:t xml:space="preserve">refers to </w:t>
      </w:r>
      <w:r w:rsidR="004E3CF9">
        <w:rPr>
          <w:rFonts w:ascii="Arial" w:hAnsi="Arial" w:cs="Arial"/>
        </w:rPr>
        <w:t>one of</w:t>
      </w:r>
      <w:r w:rsidR="00B6761A">
        <w:rPr>
          <w:rFonts w:ascii="Arial" w:hAnsi="Arial" w:cs="Arial"/>
        </w:rPr>
        <w:t xml:space="preserve"> </w:t>
      </w:r>
      <w:r w:rsidR="004E3CF9">
        <w:rPr>
          <w:rFonts w:ascii="Arial" w:hAnsi="Arial" w:cs="Arial"/>
        </w:rPr>
        <w:t>ten Strategic Health Authorities (SHA) in England</w:t>
      </w:r>
      <w:r w:rsidR="00537CB5">
        <w:rPr>
          <w:rFonts w:ascii="Arial" w:hAnsi="Arial" w:cs="Arial"/>
        </w:rPr>
        <w:t xml:space="preserve"> (former administrative organisations of the National Health Service (NHS))</w:t>
      </w:r>
      <w:r w:rsidR="004B4340">
        <w:rPr>
          <w:rFonts w:ascii="Arial" w:hAnsi="Arial" w:cs="Arial"/>
        </w:rPr>
        <w:t xml:space="preserve">, </w:t>
      </w:r>
      <w:r w:rsidR="00537CB5">
        <w:rPr>
          <w:rFonts w:ascii="Arial" w:hAnsi="Arial" w:cs="Arial"/>
        </w:rPr>
        <w:t xml:space="preserve">and after </w:t>
      </w:r>
      <w:r w:rsidR="009F1831">
        <w:rPr>
          <w:rFonts w:ascii="Arial" w:hAnsi="Arial" w:cs="Arial"/>
        </w:rPr>
        <w:t xml:space="preserve">August 2013 </w:t>
      </w:r>
      <w:r w:rsidR="00537CB5">
        <w:rPr>
          <w:rFonts w:ascii="Arial" w:hAnsi="Arial" w:cs="Arial"/>
        </w:rPr>
        <w:t xml:space="preserve">it refers to </w:t>
      </w:r>
      <w:r w:rsidR="009F1831">
        <w:rPr>
          <w:rFonts w:ascii="Arial" w:hAnsi="Arial" w:cs="Arial"/>
        </w:rPr>
        <w:t xml:space="preserve"> one of fifteen Public Health England Centres (PHECs)</w:t>
      </w:r>
      <w:r w:rsidR="00537CB5">
        <w:rPr>
          <w:rFonts w:ascii="Arial" w:hAnsi="Arial" w:cs="Arial"/>
        </w:rPr>
        <w:t xml:space="preserve"> – local presence of Public Health England</w:t>
      </w:r>
      <w:r w:rsidR="009F1831">
        <w:rPr>
          <w:rFonts w:ascii="Arial" w:hAnsi="Arial" w:cs="Arial"/>
        </w:rPr>
        <w:t>.</w:t>
      </w:r>
      <w:r w:rsidR="004E3CF9">
        <w:rPr>
          <w:rFonts w:ascii="Arial" w:hAnsi="Arial" w:cs="Arial"/>
        </w:rPr>
        <w:t xml:space="preserve">  </w:t>
      </w:r>
      <w:r w:rsidR="00A8040B">
        <w:rPr>
          <w:rFonts w:ascii="Arial" w:hAnsi="Arial" w:cs="Arial"/>
        </w:rPr>
        <w:t xml:space="preserve"> </w:t>
      </w:r>
      <w:r w:rsidR="00ED3A06">
        <w:rPr>
          <w:rFonts w:ascii="Arial" w:hAnsi="Arial" w:cs="Arial"/>
        </w:rPr>
        <w:t>This change in denominator will not have adversely affected results; the change did not happen during the period of the outbre</w:t>
      </w:r>
      <w:r w:rsidR="00B27449">
        <w:rPr>
          <w:rFonts w:ascii="Arial" w:hAnsi="Arial" w:cs="Arial"/>
        </w:rPr>
        <w:t>aks or comparator time periods.</w:t>
      </w:r>
    </w:p>
    <w:p w14:paraId="0EF10AA6" w14:textId="77777777" w:rsidR="00627DF8" w:rsidRPr="006D726E" w:rsidRDefault="00237376" w:rsidP="00E140CA">
      <w:pPr>
        <w:spacing w:after="0" w:line="480" w:lineRule="auto"/>
        <w:rPr>
          <w:rFonts w:ascii="Arial" w:hAnsi="Arial" w:cs="Arial"/>
        </w:rPr>
      </w:pPr>
      <w:r>
        <w:rPr>
          <w:rFonts w:ascii="Arial" w:hAnsi="Arial" w:cs="Arial"/>
        </w:rPr>
        <w:t xml:space="preserve">The time series </w:t>
      </w:r>
      <w:r w:rsidR="00B27449">
        <w:rPr>
          <w:rFonts w:ascii="Arial" w:hAnsi="Arial" w:cs="Arial"/>
        </w:rPr>
        <w:t>graphs plotted data</w:t>
      </w:r>
      <w:r>
        <w:rPr>
          <w:rFonts w:ascii="Arial" w:hAnsi="Arial" w:cs="Arial"/>
        </w:rPr>
        <w:t xml:space="preserve"> </w:t>
      </w:r>
      <w:r w:rsidR="00C3627C">
        <w:rPr>
          <w:rFonts w:ascii="Arial" w:hAnsi="Arial" w:cs="Arial"/>
        </w:rPr>
        <w:t>one</w:t>
      </w:r>
      <w:r>
        <w:rPr>
          <w:rFonts w:ascii="Arial" w:hAnsi="Arial" w:cs="Arial"/>
        </w:rPr>
        <w:t xml:space="preserve"> month on either side of the outbreak period for the relevant year as well as </w:t>
      </w:r>
      <w:r w:rsidR="00940947" w:rsidRPr="006D726E">
        <w:rPr>
          <w:rFonts w:ascii="Arial" w:hAnsi="Arial" w:cs="Arial"/>
        </w:rPr>
        <w:t>the</w:t>
      </w:r>
      <w:r w:rsidR="00627DF8" w:rsidRPr="006D726E">
        <w:rPr>
          <w:rFonts w:ascii="Arial" w:hAnsi="Arial" w:cs="Arial"/>
        </w:rPr>
        <w:t xml:space="preserve"> same time period in the preceding and following year (if available)</w:t>
      </w:r>
      <w:r w:rsidR="00800C84" w:rsidRPr="006D726E">
        <w:rPr>
          <w:rFonts w:ascii="Arial" w:hAnsi="Arial" w:cs="Arial"/>
        </w:rPr>
        <w:t xml:space="preserve"> as comparator</w:t>
      </w:r>
      <w:r>
        <w:rPr>
          <w:rFonts w:ascii="Arial" w:hAnsi="Arial" w:cs="Arial"/>
        </w:rPr>
        <w:t>s</w:t>
      </w:r>
      <w:r w:rsidR="002273B4" w:rsidRPr="006D726E">
        <w:rPr>
          <w:rFonts w:ascii="Arial" w:hAnsi="Arial" w:cs="Arial"/>
        </w:rPr>
        <w:t>.</w:t>
      </w:r>
    </w:p>
    <w:p w14:paraId="50322C30" w14:textId="77777777" w:rsidR="00A32162" w:rsidRPr="006D726E" w:rsidRDefault="00A32162" w:rsidP="00E140CA">
      <w:pPr>
        <w:spacing w:after="0" w:line="480" w:lineRule="auto"/>
        <w:rPr>
          <w:rFonts w:ascii="Arial" w:hAnsi="Arial" w:cs="Arial"/>
        </w:rPr>
      </w:pPr>
    </w:p>
    <w:p w14:paraId="2FD61BE2" w14:textId="77777777" w:rsidR="00627DF8" w:rsidRPr="006D726E" w:rsidRDefault="002A1F90" w:rsidP="00E140CA">
      <w:pPr>
        <w:spacing w:after="0" w:line="480" w:lineRule="auto"/>
        <w:rPr>
          <w:rFonts w:ascii="Arial" w:hAnsi="Arial" w:cs="Arial"/>
        </w:rPr>
      </w:pPr>
      <w:r>
        <w:rPr>
          <w:rFonts w:ascii="Arial" w:hAnsi="Arial" w:cs="Arial"/>
        </w:rPr>
        <w:t>All statistical alarms and corresponding a</w:t>
      </w:r>
      <w:r w:rsidR="00D6249F">
        <w:rPr>
          <w:rFonts w:ascii="Arial" w:hAnsi="Arial" w:cs="Arial"/>
        </w:rPr>
        <w:t>lerts</w:t>
      </w:r>
      <w:r w:rsidR="0067260F">
        <w:rPr>
          <w:rFonts w:ascii="Arial" w:hAnsi="Arial" w:cs="Arial"/>
        </w:rPr>
        <w:t xml:space="preserve"> </w:t>
      </w:r>
      <w:r w:rsidR="005C4089">
        <w:rPr>
          <w:rFonts w:ascii="Arial" w:hAnsi="Arial" w:cs="Arial"/>
        </w:rPr>
        <w:t xml:space="preserve">sent </w:t>
      </w:r>
      <w:r>
        <w:rPr>
          <w:rFonts w:ascii="Arial" w:hAnsi="Arial" w:cs="Arial"/>
        </w:rPr>
        <w:t xml:space="preserve">to </w:t>
      </w:r>
      <w:r w:rsidR="0067260F">
        <w:rPr>
          <w:rFonts w:ascii="Arial" w:hAnsi="Arial" w:cs="Arial"/>
        </w:rPr>
        <w:t xml:space="preserve">relevant health protection teams </w:t>
      </w:r>
      <w:r>
        <w:rPr>
          <w:rFonts w:ascii="Arial" w:hAnsi="Arial" w:cs="Arial"/>
        </w:rPr>
        <w:t>at the</w:t>
      </w:r>
      <w:r w:rsidR="0067260F">
        <w:rPr>
          <w:rFonts w:ascii="Arial" w:hAnsi="Arial" w:cs="Arial"/>
        </w:rPr>
        <w:t xml:space="preserve"> time of the </w:t>
      </w:r>
      <w:r w:rsidR="005C4089">
        <w:rPr>
          <w:rFonts w:ascii="Arial" w:hAnsi="Arial" w:cs="Arial"/>
        </w:rPr>
        <w:t xml:space="preserve">selected </w:t>
      </w:r>
      <w:r>
        <w:rPr>
          <w:rFonts w:ascii="Arial" w:hAnsi="Arial" w:cs="Arial"/>
        </w:rPr>
        <w:t xml:space="preserve">GI </w:t>
      </w:r>
      <w:r w:rsidR="0067260F">
        <w:rPr>
          <w:rFonts w:ascii="Arial" w:hAnsi="Arial" w:cs="Arial"/>
        </w:rPr>
        <w:t>outbreaks were reviewed</w:t>
      </w:r>
      <w:r w:rsidR="005C4089">
        <w:rPr>
          <w:rFonts w:ascii="Arial" w:hAnsi="Arial" w:cs="Arial"/>
        </w:rPr>
        <w:t xml:space="preserve"> to determine whether these were related to the outbreak. </w:t>
      </w:r>
      <w:r w:rsidR="00B62F40">
        <w:rPr>
          <w:rFonts w:ascii="Arial" w:hAnsi="Arial" w:cs="Arial"/>
        </w:rPr>
        <w:t xml:space="preserve"> A comparison between alarms made in comparator years was not made due to changes in statistical methods.  </w:t>
      </w:r>
      <w:r w:rsidR="000D5F33">
        <w:rPr>
          <w:rFonts w:ascii="Arial" w:hAnsi="Arial" w:cs="Arial"/>
        </w:rPr>
        <w:t xml:space="preserve">This change in statistical process would not impact the results of this study; </w:t>
      </w:r>
      <w:r w:rsidR="00CD6765">
        <w:rPr>
          <w:rFonts w:ascii="Arial" w:hAnsi="Arial" w:cs="Arial"/>
          <w:noProof/>
        </w:rPr>
        <w:t>this study</w:t>
      </w:r>
      <w:r w:rsidR="000D5F33">
        <w:rPr>
          <w:rFonts w:ascii="Arial" w:hAnsi="Arial" w:cs="Arial"/>
          <w:noProof/>
        </w:rPr>
        <w:t xml:space="preserve"> is retrospective and review of data was conducted regardless of presence or absence of alarms.   </w:t>
      </w:r>
      <w:r w:rsidR="00CD6765">
        <w:rPr>
          <w:rFonts w:ascii="Arial" w:hAnsi="Arial" w:cs="Arial"/>
          <w:noProof/>
        </w:rPr>
        <w:t xml:space="preserve"> </w:t>
      </w:r>
      <w:r w:rsidR="000D5F33">
        <w:rPr>
          <w:rFonts w:ascii="Arial" w:hAnsi="Arial" w:cs="Arial"/>
          <w:noProof/>
        </w:rPr>
        <w:t>I</w:t>
      </w:r>
      <w:r w:rsidR="00CD6765">
        <w:rPr>
          <w:rFonts w:ascii="Arial" w:hAnsi="Arial" w:cs="Arial"/>
          <w:noProof/>
        </w:rPr>
        <w:t xml:space="preserve">t is </w:t>
      </w:r>
      <w:r w:rsidR="000D5F33">
        <w:rPr>
          <w:rFonts w:ascii="Arial" w:hAnsi="Arial" w:cs="Arial"/>
          <w:noProof/>
        </w:rPr>
        <w:t xml:space="preserve">however </w:t>
      </w:r>
      <w:r w:rsidR="00CD6765">
        <w:rPr>
          <w:rFonts w:ascii="Arial" w:hAnsi="Arial" w:cs="Arial"/>
          <w:noProof/>
        </w:rPr>
        <w:t xml:space="preserve">possible that </w:t>
      </w:r>
      <w:r w:rsidR="000D5F33">
        <w:rPr>
          <w:rFonts w:ascii="Arial" w:hAnsi="Arial" w:cs="Arial"/>
          <w:noProof/>
        </w:rPr>
        <w:t>statistical process may</w:t>
      </w:r>
      <w:r w:rsidR="00CD6765">
        <w:rPr>
          <w:rFonts w:ascii="Arial" w:hAnsi="Arial" w:cs="Arial"/>
          <w:noProof/>
        </w:rPr>
        <w:t xml:space="preserve"> have </w:t>
      </w:r>
      <w:r w:rsidR="00CD6765">
        <w:rPr>
          <w:rFonts w:ascii="Arial" w:hAnsi="Arial" w:cs="Arial"/>
          <w:noProof/>
        </w:rPr>
        <w:lastRenderedPageBreak/>
        <w:t>influenced if health protection</w:t>
      </w:r>
      <w:r w:rsidR="000D5F33">
        <w:rPr>
          <w:rFonts w:ascii="Arial" w:hAnsi="Arial" w:cs="Arial"/>
          <w:noProof/>
        </w:rPr>
        <w:t xml:space="preserve"> teams were alerted at the time as data review and risk assessment at that geography may or may not have happened based on alarm activity.</w:t>
      </w:r>
      <w:r w:rsidR="0067260F">
        <w:rPr>
          <w:rFonts w:ascii="Arial" w:hAnsi="Arial" w:cs="Arial"/>
        </w:rPr>
        <w:t xml:space="preserve"> </w:t>
      </w:r>
    </w:p>
    <w:p w14:paraId="43F87CE6" w14:textId="77777777" w:rsidR="006B038E" w:rsidRPr="006D726E" w:rsidRDefault="00A85865" w:rsidP="00E140CA">
      <w:pPr>
        <w:pStyle w:val="Heading2"/>
        <w:spacing w:line="480" w:lineRule="auto"/>
        <w:rPr>
          <w:rFonts w:ascii="Arial" w:hAnsi="Arial" w:cs="Arial"/>
          <w:sz w:val="22"/>
          <w:szCs w:val="22"/>
        </w:rPr>
      </w:pPr>
      <w:bookmarkStart w:id="3" w:name="_Toc396395007"/>
      <w:r w:rsidRPr="006D726E">
        <w:rPr>
          <w:rFonts w:ascii="Arial" w:hAnsi="Arial" w:cs="Arial"/>
          <w:sz w:val="22"/>
          <w:szCs w:val="22"/>
        </w:rPr>
        <w:t>Results</w:t>
      </w:r>
      <w:bookmarkEnd w:id="3"/>
    </w:p>
    <w:p w14:paraId="2EDC6E8E" w14:textId="77777777" w:rsidR="00D36E73" w:rsidRDefault="0000560D" w:rsidP="00E140CA">
      <w:pPr>
        <w:spacing w:line="480" w:lineRule="auto"/>
        <w:rPr>
          <w:rFonts w:ascii="Arial" w:hAnsi="Arial" w:cs="Arial"/>
        </w:rPr>
      </w:pPr>
      <w:r>
        <w:rPr>
          <w:rFonts w:ascii="Arial" w:hAnsi="Arial" w:cs="Arial"/>
        </w:rPr>
        <w:t xml:space="preserve">During the study period, a </w:t>
      </w:r>
      <w:r w:rsidR="00067C5D" w:rsidRPr="006D726E">
        <w:rPr>
          <w:rFonts w:ascii="Arial" w:hAnsi="Arial" w:cs="Arial"/>
        </w:rPr>
        <w:t>total</w:t>
      </w:r>
      <w:r>
        <w:rPr>
          <w:rFonts w:ascii="Arial" w:hAnsi="Arial" w:cs="Arial"/>
        </w:rPr>
        <w:t xml:space="preserve"> of</w:t>
      </w:r>
      <w:r w:rsidR="00067C5D" w:rsidRPr="006D726E">
        <w:rPr>
          <w:rFonts w:ascii="Arial" w:hAnsi="Arial" w:cs="Arial"/>
        </w:rPr>
        <w:t xml:space="preserve"> </w:t>
      </w:r>
      <w:r w:rsidR="005E7D8C" w:rsidRPr="00911CBD">
        <w:rPr>
          <w:rFonts w:ascii="Arial" w:hAnsi="Arial" w:cs="Arial"/>
        </w:rPr>
        <w:t>101</w:t>
      </w:r>
      <w:r w:rsidR="005E7D8C" w:rsidRPr="006D726E">
        <w:rPr>
          <w:rFonts w:ascii="Arial" w:hAnsi="Arial" w:cs="Arial"/>
        </w:rPr>
        <w:t xml:space="preserve"> </w:t>
      </w:r>
      <w:r w:rsidR="00990D4B">
        <w:rPr>
          <w:rFonts w:ascii="Arial" w:hAnsi="Arial" w:cs="Arial"/>
        </w:rPr>
        <w:t xml:space="preserve">eligible </w:t>
      </w:r>
      <w:r w:rsidR="00CC10C0">
        <w:rPr>
          <w:rFonts w:ascii="Arial" w:hAnsi="Arial" w:cs="Arial"/>
        </w:rPr>
        <w:t xml:space="preserve">GI </w:t>
      </w:r>
      <w:r w:rsidR="005E7D8C" w:rsidRPr="006D726E">
        <w:rPr>
          <w:rFonts w:ascii="Arial" w:hAnsi="Arial" w:cs="Arial"/>
        </w:rPr>
        <w:t xml:space="preserve">outbreaks were </w:t>
      </w:r>
      <w:r w:rsidR="00CC10C0">
        <w:rPr>
          <w:rFonts w:ascii="Arial" w:hAnsi="Arial" w:cs="Arial"/>
        </w:rPr>
        <w:t>reported across England</w:t>
      </w:r>
      <w:r w:rsidR="00BB2300" w:rsidRPr="006D726E">
        <w:rPr>
          <w:rFonts w:ascii="Arial" w:hAnsi="Arial" w:cs="Arial"/>
        </w:rPr>
        <w:t xml:space="preserve">. </w:t>
      </w:r>
      <w:r w:rsidR="00067C5D" w:rsidRPr="006D726E">
        <w:rPr>
          <w:rFonts w:ascii="Arial" w:hAnsi="Arial" w:cs="Arial"/>
        </w:rPr>
        <w:t>The</w:t>
      </w:r>
      <w:r w:rsidR="00CC10C0">
        <w:rPr>
          <w:rFonts w:ascii="Arial" w:hAnsi="Arial" w:cs="Arial"/>
        </w:rPr>
        <w:t xml:space="preserve"> characteristics of the </w:t>
      </w:r>
      <w:r w:rsidR="002E4ECC" w:rsidRPr="006D726E">
        <w:rPr>
          <w:rFonts w:ascii="Arial" w:hAnsi="Arial" w:cs="Arial"/>
        </w:rPr>
        <w:t>eight outbreaks</w:t>
      </w:r>
      <w:r w:rsidR="00BB2300" w:rsidRPr="006D726E">
        <w:rPr>
          <w:rFonts w:ascii="Arial" w:hAnsi="Arial" w:cs="Arial"/>
        </w:rPr>
        <w:t xml:space="preserve"> </w:t>
      </w:r>
      <w:r w:rsidR="00CC10C0">
        <w:rPr>
          <w:rFonts w:ascii="Arial" w:hAnsi="Arial" w:cs="Arial"/>
        </w:rPr>
        <w:t xml:space="preserve">included in this study </w:t>
      </w:r>
      <w:r w:rsidR="00477C25">
        <w:rPr>
          <w:rFonts w:ascii="Arial" w:hAnsi="Arial" w:cs="Arial"/>
        </w:rPr>
        <w:t xml:space="preserve">are </w:t>
      </w:r>
      <w:r w:rsidR="00CC10C0">
        <w:rPr>
          <w:rFonts w:ascii="Arial" w:hAnsi="Arial" w:cs="Arial"/>
        </w:rPr>
        <w:t xml:space="preserve">summarised in Table 1. </w:t>
      </w:r>
    </w:p>
    <w:p w14:paraId="5989FFBF" w14:textId="77777777" w:rsidR="0003093F" w:rsidRDefault="0003093F" w:rsidP="00E140CA">
      <w:pPr>
        <w:spacing w:line="480" w:lineRule="auto"/>
        <w:rPr>
          <w:rFonts w:ascii="Arial" w:hAnsi="Arial" w:cs="Arial"/>
        </w:rPr>
      </w:pPr>
    </w:p>
    <w:p w14:paraId="1E252B24" w14:textId="77777777" w:rsidR="00313F2B" w:rsidRDefault="00DB1105" w:rsidP="00E140CA">
      <w:pPr>
        <w:spacing w:line="480" w:lineRule="auto"/>
        <w:rPr>
          <w:rFonts w:ascii="Arial" w:hAnsi="Arial" w:cs="Arial"/>
        </w:rPr>
      </w:pPr>
      <w:r w:rsidRPr="00D36E73">
        <w:rPr>
          <w:rFonts w:ascii="Arial" w:hAnsi="Arial" w:cs="Arial"/>
        </w:rPr>
        <w:t>During all the</w:t>
      </w:r>
      <w:r w:rsidR="007F63CE" w:rsidRPr="00D36E73">
        <w:rPr>
          <w:rFonts w:ascii="Arial" w:hAnsi="Arial" w:cs="Arial"/>
        </w:rPr>
        <w:t xml:space="preserve"> </w:t>
      </w:r>
      <w:r w:rsidR="00C529AD" w:rsidRPr="00D36E73">
        <w:rPr>
          <w:rFonts w:ascii="Arial" w:hAnsi="Arial" w:cs="Arial"/>
        </w:rPr>
        <w:t>selected outbreaks</w:t>
      </w:r>
      <w:r w:rsidRPr="00D36E73">
        <w:rPr>
          <w:rFonts w:ascii="Arial" w:hAnsi="Arial" w:cs="Arial"/>
        </w:rPr>
        <w:t>, no</w:t>
      </w:r>
      <w:r w:rsidR="00EE624B" w:rsidRPr="0009071A">
        <w:rPr>
          <w:rFonts w:ascii="Arial" w:hAnsi="Arial" w:cs="Arial"/>
        </w:rPr>
        <w:t xml:space="preserve"> public health action had been taken based upon syndromic surveillance data</w:t>
      </w:r>
      <w:r w:rsidRPr="001A7321">
        <w:rPr>
          <w:rFonts w:ascii="Arial" w:hAnsi="Arial" w:cs="Arial"/>
        </w:rPr>
        <w:t xml:space="preserve"> to highlight possible GI related incidents</w:t>
      </w:r>
      <w:r w:rsidR="00EE624B" w:rsidRPr="001A7321">
        <w:rPr>
          <w:rFonts w:ascii="Arial" w:hAnsi="Arial" w:cs="Arial"/>
        </w:rPr>
        <w:t xml:space="preserve"> to relevant health protection teams</w:t>
      </w:r>
      <w:r w:rsidRPr="00C719E7">
        <w:rPr>
          <w:rFonts w:ascii="Arial" w:hAnsi="Arial" w:cs="Arial"/>
        </w:rPr>
        <w:t>.</w:t>
      </w:r>
      <w:r>
        <w:rPr>
          <w:rFonts w:ascii="Arial" w:hAnsi="Arial" w:cs="Arial"/>
        </w:rPr>
        <w:t xml:space="preserve">  </w:t>
      </w:r>
      <w:r w:rsidR="00313F2B">
        <w:rPr>
          <w:rFonts w:ascii="Arial" w:hAnsi="Arial" w:cs="Arial"/>
        </w:rPr>
        <w:t xml:space="preserve"> During the </w:t>
      </w:r>
      <w:r w:rsidR="00FC4139">
        <w:rPr>
          <w:rFonts w:ascii="Arial" w:hAnsi="Arial" w:cs="Arial"/>
        </w:rPr>
        <w:t xml:space="preserve">outbreak </w:t>
      </w:r>
      <w:r w:rsidR="00313F2B">
        <w:rPr>
          <w:rFonts w:ascii="Arial" w:hAnsi="Arial" w:cs="Arial"/>
        </w:rPr>
        <w:t xml:space="preserve">periods identified, the </w:t>
      </w:r>
      <w:bookmarkStart w:id="4" w:name="_Toc396395009"/>
      <w:r w:rsidR="00313F2B" w:rsidRPr="006D726E">
        <w:rPr>
          <w:rFonts w:ascii="Arial" w:hAnsi="Arial" w:cs="Arial"/>
        </w:rPr>
        <w:t>telephone health advice service</w:t>
      </w:r>
      <w:r w:rsidR="00313F2B">
        <w:rPr>
          <w:rFonts w:ascii="Arial" w:hAnsi="Arial" w:cs="Arial"/>
        </w:rPr>
        <w:t xml:space="preserve"> (NHS 111) system did not have data available, due to either transit between service providers or </w:t>
      </w:r>
      <w:r w:rsidR="00FC4139">
        <w:rPr>
          <w:rFonts w:ascii="Arial" w:hAnsi="Arial" w:cs="Arial"/>
        </w:rPr>
        <w:t xml:space="preserve">system downtime to enable system improvements to be made. </w:t>
      </w:r>
      <w:r w:rsidR="00CB1BB5">
        <w:rPr>
          <w:rFonts w:ascii="Arial" w:hAnsi="Arial" w:cs="Arial"/>
        </w:rPr>
        <w:t xml:space="preserve">   A summary of the key findings is provided in table 2</w:t>
      </w:r>
      <w:r w:rsidR="00497047">
        <w:rPr>
          <w:rFonts w:ascii="Arial" w:hAnsi="Arial" w:cs="Arial"/>
        </w:rPr>
        <w:t xml:space="preserve">, and in table 3 the syndromic surveillance systems which were either in </w:t>
      </w:r>
      <w:r w:rsidR="00275A17">
        <w:rPr>
          <w:rFonts w:ascii="Arial" w:hAnsi="Arial" w:cs="Arial"/>
        </w:rPr>
        <w:t xml:space="preserve">operation, or </w:t>
      </w:r>
      <w:r w:rsidR="000D5F33">
        <w:rPr>
          <w:rFonts w:ascii="Arial" w:hAnsi="Arial" w:cs="Arial"/>
        </w:rPr>
        <w:t xml:space="preserve">for EDSSS; included if a </w:t>
      </w:r>
      <w:r w:rsidR="00275A17">
        <w:rPr>
          <w:rFonts w:ascii="Arial" w:hAnsi="Arial" w:cs="Arial"/>
        </w:rPr>
        <w:t xml:space="preserve">sentinel ED </w:t>
      </w:r>
      <w:r w:rsidR="000D5F33">
        <w:rPr>
          <w:rFonts w:ascii="Arial" w:hAnsi="Arial" w:cs="Arial"/>
        </w:rPr>
        <w:t xml:space="preserve">was </w:t>
      </w:r>
      <w:r w:rsidR="00275A17">
        <w:rPr>
          <w:rFonts w:ascii="Arial" w:hAnsi="Arial" w:cs="Arial"/>
        </w:rPr>
        <w:t>present in the geographical region.</w:t>
      </w:r>
    </w:p>
    <w:p w14:paraId="12F4B502" w14:textId="77777777" w:rsidR="00CB1BB5" w:rsidRPr="00A23AB4" w:rsidRDefault="00275A17" w:rsidP="00E140CA">
      <w:pPr>
        <w:spacing w:line="480" w:lineRule="auto"/>
        <w:rPr>
          <w:rFonts w:ascii="Arial" w:hAnsi="Arial" w:cs="Arial"/>
        </w:rPr>
      </w:pPr>
      <w:r>
        <w:rPr>
          <w:rFonts w:ascii="Arial" w:hAnsi="Arial" w:cs="Arial"/>
        </w:rPr>
        <w:t>Outbreaks 1 to 4 were purposively selected, and outbreaks 5 to 8 selected at random.</w:t>
      </w:r>
    </w:p>
    <w:p w14:paraId="50D0D8A7" w14:textId="77777777" w:rsidR="00547E4E" w:rsidRPr="006D726E" w:rsidRDefault="00547E4E" w:rsidP="00E140CA">
      <w:pPr>
        <w:spacing w:line="480" w:lineRule="auto"/>
        <w:rPr>
          <w:rFonts w:ascii="Arial" w:hAnsi="Arial" w:cs="Arial"/>
          <w:b/>
        </w:rPr>
      </w:pPr>
      <w:r w:rsidRPr="006D726E">
        <w:rPr>
          <w:rFonts w:ascii="Arial" w:hAnsi="Arial" w:cs="Arial"/>
          <w:b/>
        </w:rPr>
        <w:t>Outbreaks 1 &amp; 2</w:t>
      </w:r>
      <w:bookmarkEnd w:id="4"/>
      <w:r w:rsidR="00142C45" w:rsidRPr="006D726E">
        <w:rPr>
          <w:rFonts w:ascii="Arial" w:hAnsi="Arial" w:cs="Arial"/>
          <w:b/>
        </w:rPr>
        <w:t xml:space="preserve">; Outbreaks </w:t>
      </w:r>
      <w:r w:rsidR="00080EBD" w:rsidRPr="006D726E">
        <w:rPr>
          <w:rFonts w:ascii="Arial" w:hAnsi="Arial" w:cs="Arial"/>
          <w:b/>
        </w:rPr>
        <w:t xml:space="preserve">of </w:t>
      </w:r>
      <w:r w:rsidR="00080EBD" w:rsidRPr="006D726E">
        <w:rPr>
          <w:rFonts w:ascii="Arial" w:hAnsi="Arial" w:cs="Arial"/>
          <w:b/>
          <w:i/>
        </w:rPr>
        <w:t xml:space="preserve">Salmonella </w:t>
      </w:r>
      <w:r w:rsidR="00080EBD" w:rsidRPr="006D726E">
        <w:rPr>
          <w:rFonts w:ascii="Arial" w:hAnsi="Arial" w:cs="Arial"/>
          <w:b/>
        </w:rPr>
        <w:t xml:space="preserve">species following </w:t>
      </w:r>
      <w:r w:rsidR="00142C45" w:rsidRPr="006D726E">
        <w:rPr>
          <w:rFonts w:ascii="Arial" w:hAnsi="Arial" w:cs="Arial"/>
          <w:b/>
        </w:rPr>
        <w:t>a University Ball and Street Food Festival</w:t>
      </w:r>
      <w:r w:rsidR="00B62F40">
        <w:rPr>
          <w:rFonts w:ascii="Arial" w:hAnsi="Arial" w:cs="Arial"/>
          <w:b/>
        </w:rPr>
        <w:t xml:space="preserve">, February </w:t>
      </w:r>
      <w:r w:rsidR="00CF193D">
        <w:rPr>
          <w:rFonts w:ascii="Arial" w:hAnsi="Arial" w:cs="Arial"/>
          <w:b/>
        </w:rPr>
        <w:t>to</w:t>
      </w:r>
      <w:r w:rsidR="00B62F40">
        <w:rPr>
          <w:rFonts w:ascii="Arial" w:hAnsi="Arial" w:cs="Arial"/>
          <w:b/>
        </w:rPr>
        <w:t xml:space="preserve"> March</w:t>
      </w:r>
      <w:r w:rsidR="00CF193D">
        <w:rPr>
          <w:rFonts w:ascii="Arial" w:hAnsi="Arial" w:cs="Arial"/>
          <w:b/>
        </w:rPr>
        <w:t>,</w:t>
      </w:r>
      <w:r w:rsidR="00B62F40">
        <w:rPr>
          <w:rFonts w:ascii="Arial" w:hAnsi="Arial" w:cs="Arial"/>
          <w:b/>
        </w:rPr>
        <w:t xml:space="preserve"> 2013</w:t>
      </w:r>
      <w:r w:rsidR="00AD720D">
        <w:rPr>
          <w:rFonts w:ascii="Arial" w:hAnsi="Arial" w:cs="Arial"/>
          <w:b/>
        </w:rPr>
        <w:t xml:space="preserve"> </w:t>
      </w:r>
    </w:p>
    <w:p w14:paraId="77147115" w14:textId="1AA56A5E" w:rsidR="000675E9" w:rsidRPr="006D726E" w:rsidRDefault="00482B45" w:rsidP="00E140CA">
      <w:pPr>
        <w:spacing w:line="480" w:lineRule="auto"/>
        <w:rPr>
          <w:rFonts w:ascii="Arial" w:hAnsi="Arial" w:cs="Arial"/>
        </w:rPr>
      </w:pPr>
      <w:r w:rsidRPr="006D726E">
        <w:rPr>
          <w:rFonts w:ascii="Arial" w:hAnsi="Arial" w:cs="Arial"/>
        </w:rPr>
        <w:t xml:space="preserve">Outbreaks 1 &amp; 2 </w:t>
      </w:r>
      <w:r w:rsidR="000D5F33">
        <w:rPr>
          <w:rFonts w:ascii="Arial" w:hAnsi="Arial" w:cs="Arial"/>
        </w:rPr>
        <w:t xml:space="preserve">were </w:t>
      </w:r>
      <w:r w:rsidRPr="006D726E">
        <w:rPr>
          <w:rFonts w:ascii="Arial" w:hAnsi="Arial" w:cs="Arial"/>
        </w:rPr>
        <w:t xml:space="preserve">two separate, distinct outbreaks </w:t>
      </w:r>
      <w:r w:rsidR="00B71A2D">
        <w:rPr>
          <w:rFonts w:ascii="Arial" w:hAnsi="Arial" w:cs="Arial"/>
        </w:rPr>
        <w:t xml:space="preserve">with overlapping </w:t>
      </w:r>
      <w:r w:rsidRPr="006D726E">
        <w:rPr>
          <w:rFonts w:ascii="Arial" w:hAnsi="Arial" w:cs="Arial"/>
        </w:rPr>
        <w:t xml:space="preserve">dates of </w:t>
      </w:r>
      <w:r w:rsidR="00376D82" w:rsidRPr="006D726E">
        <w:rPr>
          <w:rFonts w:ascii="Arial" w:hAnsi="Arial" w:cs="Arial"/>
        </w:rPr>
        <w:t xml:space="preserve">exposure </w:t>
      </w:r>
      <w:r w:rsidR="000D5F33">
        <w:rPr>
          <w:rFonts w:ascii="Arial" w:hAnsi="Arial" w:cs="Arial"/>
        </w:rPr>
        <w:t>that</w:t>
      </w:r>
      <w:r w:rsidR="000D5F33" w:rsidRPr="006D726E">
        <w:rPr>
          <w:rFonts w:ascii="Arial" w:hAnsi="Arial" w:cs="Arial"/>
        </w:rPr>
        <w:t xml:space="preserve"> </w:t>
      </w:r>
      <w:r w:rsidRPr="006D726E">
        <w:rPr>
          <w:rFonts w:ascii="Arial" w:hAnsi="Arial" w:cs="Arial"/>
        </w:rPr>
        <w:t xml:space="preserve">occurred within the </w:t>
      </w:r>
      <w:r w:rsidR="00B71A2D">
        <w:rPr>
          <w:rFonts w:ascii="Arial" w:hAnsi="Arial" w:cs="Arial"/>
        </w:rPr>
        <w:t>North East (NE</w:t>
      </w:r>
      <w:r w:rsidR="00376D82">
        <w:rPr>
          <w:rFonts w:ascii="Arial" w:hAnsi="Arial" w:cs="Arial"/>
        </w:rPr>
        <w:t xml:space="preserve">) </w:t>
      </w:r>
      <w:r w:rsidR="00376D82" w:rsidRPr="006D726E">
        <w:rPr>
          <w:rFonts w:ascii="Arial" w:hAnsi="Arial" w:cs="Arial"/>
        </w:rPr>
        <w:t>PHE</w:t>
      </w:r>
      <w:r w:rsidRPr="006D726E">
        <w:rPr>
          <w:rFonts w:ascii="Arial" w:hAnsi="Arial" w:cs="Arial"/>
        </w:rPr>
        <w:t xml:space="preserve"> centre geographic</w:t>
      </w:r>
      <w:r w:rsidR="009A7D9B" w:rsidRPr="006D726E">
        <w:rPr>
          <w:rFonts w:ascii="Arial" w:hAnsi="Arial" w:cs="Arial"/>
        </w:rPr>
        <w:t>al region</w:t>
      </w:r>
      <w:r w:rsidRPr="006D726E">
        <w:rPr>
          <w:rFonts w:ascii="Arial" w:hAnsi="Arial" w:cs="Arial"/>
        </w:rPr>
        <w:t xml:space="preserve">, although in two different cities (Newcastle </w:t>
      </w:r>
      <w:r w:rsidR="002F4514" w:rsidRPr="006D726E">
        <w:rPr>
          <w:rFonts w:ascii="Arial" w:hAnsi="Arial" w:cs="Arial"/>
        </w:rPr>
        <w:t>upon</w:t>
      </w:r>
      <w:r w:rsidRPr="006D726E">
        <w:rPr>
          <w:rFonts w:ascii="Arial" w:hAnsi="Arial" w:cs="Arial"/>
        </w:rPr>
        <w:t xml:space="preserve"> Tyne and Durham</w:t>
      </w:r>
      <w:r w:rsidR="00915827" w:rsidRPr="006D726E">
        <w:rPr>
          <w:rFonts w:ascii="Arial" w:hAnsi="Arial" w:cs="Arial"/>
        </w:rPr>
        <w:t xml:space="preserve">).   </w:t>
      </w:r>
      <w:r w:rsidR="00686DE2" w:rsidRPr="006D726E">
        <w:rPr>
          <w:rFonts w:ascii="Arial" w:hAnsi="Arial" w:cs="Arial"/>
        </w:rPr>
        <w:t>As cases may have accessed healthcare services in neighbouring areas</w:t>
      </w:r>
      <w:r w:rsidR="00EE624B">
        <w:rPr>
          <w:rFonts w:ascii="Arial" w:hAnsi="Arial" w:cs="Arial"/>
        </w:rPr>
        <w:t>,</w:t>
      </w:r>
      <w:r w:rsidR="00686DE2" w:rsidRPr="006D726E">
        <w:rPr>
          <w:rFonts w:ascii="Arial" w:hAnsi="Arial" w:cs="Arial"/>
        </w:rPr>
        <w:t xml:space="preserve"> and some syndromic systems </w:t>
      </w:r>
      <w:r w:rsidR="007A3E80">
        <w:rPr>
          <w:rFonts w:ascii="Arial" w:hAnsi="Arial" w:cs="Arial"/>
        </w:rPr>
        <w:t>operate</w:t>
      </w:r>
      <w:r w:rsidR="00686DE2" w:rsidRPr="006D726E">
        <w:rPr>
          <w:rFonts w:ascii="Arial" w:hAnsi="Arial" w:cs="Arial"/>
        </w:rPr>
        <w:t xml:space="preserve"> to PHE region only, the individual outbreaks were not considered in isolation.  </w:t>
      </w:r>
      <w:r w:rsidR="000A4CAB" w:rsidRPr="006D726E">
        <w:rPr>
          <w:rFonts w:ascii="Arial" w:hAnsi="Arial" w:cs="Arial"/>
        </w:rPr>
        <w:t xml:space="preserve"> </w:t>
      </w:r>
    </w:p>
    <w:p w14:paraId="66431A7A" w14:textId="77777777" w:rsidR="00BF628C" w:rsidRPr="006D726E" w:rsidRDefault="00BF628C" w:rsidP="00E140CA">
      <w:pPr>
        <w:spacing w:line="480" w:lineRule="auto"/>
        <w:rPr>
          <w:rFonts w:ascii="Arial" w:hAnsi="Arial" w:cs="Arial"/>
        </w:rPr>
      </w:pPr>
      <w:r w:rsidRPr="006D726E">
        <w:rPr>
          <w:rFonts w:ascii="Arial" w:hAnsi="Arial" w:cs="Arial"/>
          <w:i/>
        </w:rPr>
        <w:t xml:space="preserve">Description of syndromic surveillance </w:t>
      </w:r>
      <w:r w:rsidR="00686DE2" w:rsidRPr="006D726E">
        <w:rPr>
          <w:rFonts w:ascii="Arial" w:hAnsi="Arial" w:cs="Arial"/>
          <w:i/>
        </w:rPr>
        <w:t>systems</w:t>
      </w:r>
      <w:r w:rsidR="00BE6C4B" w:rsidRPr="006D726E">
        <w:rPr>
          <w:rFonts w:ascii="Arial" w:hAnsi="Arial" w:cs="Arial"/>
          <w:i/>
        </w:rPr>
        <w:t xml:space="preserve"> data</w:t>
      </w:r>
      <w:r w:rsidR="00686DE2" w:rsidRPr="006D726E">
        <w:rPr>
          <w:rFonts w:ascii="Arial" w:hAnsi="Arial" w:cs="Arial"/>
        </w:rPr>
        <w:t xml:space="preserve">  </w:t>
      </w:r>
    </w:p>
    <w:p w14:paraId="375BB13B" w14:textId="77777777" w:rsidR="000C729E" w:rsidRDefault="000C729E" w:rsidP="00E140CA">
      <w:pPr>
        <w:spacing w:line="480" w:lineRule="auto"/>
        <w:rPr>
          <w:rFonts w:ascii="Arial" w:hAnsi="Arial" w:cs="Arial"/>
        </w:rPr>
      </w:pPr>
      <w:r>
        <w:rPr>
          <w:rFonts w:ascii="Arial" w:hAnsi="Arial" w:cs="Arial"/>
        </w:rPr>
        <w:lastRenderedPageBreak/>
        <w:t>Data from the GPIH and GPOOH systems were analysed for this outbreak (</w:t>
      </w:r>
      <w:r w:rsidRPr="006D726E">
        <w:rPr>
          <w:rFonts w:ascii="Arial" w:hAnsi="Arial" w:cs="Arial"/>
        </w:rPr>
        <w:t>no</w:t>
      </w:r>
      <w:r w:rsidR="00B71A2D">
        <w:rPr>
          <w:rFonts w:ascii="Arial" w:hAnsi="Arial" w:cs="Arial"/>
        </w:rPr>
        <w:t xml:space="preserve"> Emergency departments (EDs) in the North East were participating in the EDSSS at the time). </w:t>
      </w:r>
    </w:p>
    <w:p w14:paraId="53AB0863" w14:textId="77777777" w:rsidR="006B200C" w:rsidRPr="006D726E" w:rsidRDefault="00686DE2" w:rsidP="00E140CA">
      <w:pPr>
        <w:spacing w:line="480" w:lineRule="auto"/>
        <w:rPr>
          <w:rFonts w:ascii="Arial" w:hAnsi="Arial" w:cs="Arial"/>
        </w:rPr>
      </w:pPr>
      <w:r w:rsidRPr="006D726E">
        <w:rPr>
          <w:rFonts w:ascii="Arial" w:hAnsi="Arial" w:cs="Arial"/>
        </w:rPr>
        <w:t>There was an increase in</w:t>
      </w:r>
      <w:r w:rsidR="00EE624B">
        <w:rPr>
          <w:rFonts w:ascii="Arial" w:hAnsi="Arial" w:cs="Arial"/>
        </w:rPr>
        <w:t xml:space="preserve"> the daily</w:t>
      </w:r>
      <w:r w:rsidRPr="006D726E">
        <w:rPr>
          <w:rFonts w:ascii="Arial" w:hAnsi="Arial" w:cs="Arial"/>
        </w:rPr>
        <w:t xml:space="preserve"> </w:t>
      </w:r>
      <w:r w:rsidR="00EE624B">
        <w:rPr>
          <w:rFonts w:ascii="Arial" w:hAnsi="Arial" w:cs="Arial"/>
        </w:rPr>
        <w:t xml:space="preserve">GP </w:t>
      </w:r>
      <w:r w:rsidRPr="006D726E">
        <w:rPr>
          <w:rFonts w:ascii="Arial" w:hAnsi="Arial" w:cs="Arial"/>
        </w:rPr>
        <w:t xml:space="preserve">consultation </w:t>
      </w:r>
      <w:r w:rsidR="000A4CAB" w:rsidRPr="006D726E">
        <w:rPr>
          <w:rFonts w:ascii="Arial" w:hAnsi="Arial" w:cs="Arial"/>
        </w:rPr>
        <w:t>rate</w:t>
      </w:r>
      <w:r w:rsidR="00EE624B">
        <w:rPr>
          <w:rFonts w:ascii="Arial" w:hAnsi="Arial" w:cs="Arial"/>
        </w:rPr>
        <w:t xml:space="preserve"> (GPIH)</w:t>
      </w:r>
      <w:r w:rsidR="000A4CAB" w:rsidRPr="006D726E">
        <w:rPr>
          <w:rFonts w:ascii="Arial" w:hAnsi="Arial" w:cs="Arial"/>
        </w:rPr>
        <w:t xml:space="preserve"> </w:t>
      </w:r>
      <w:r w:rsidR="00B71A2D">
        <w:rPr>
          <w:rFonts w:ascii="Arial" w:hAnsi="Arial" w:cs="Arial"/>
        </w:rPr>
        <w:t xml:space="preserve">for </w:t>
      </w:r>
      <w:r w:rsidR="000A4CAB" w:rsidRPr="006D726E">
        <w:rPr>
          <w:rFonts w:ascii="Arial" w:hAnsi="Arial" w:cs="Arial"/>
        </w:rPr>
        <w:t>GI related con</w:t>
      </w:r>
      <w:r w:rsidR="00FC4139">
        <w:rPr>
          <w:rFonts w:ascii="Arial" w:hAnsi="Arial" w:cs="Arial"/>
        </w:rPr>
        <w:t>ditions</w:t>
      </w:r>
      <w:r w:rsidR="000A4CAB" w:rsidRPr="006D726E">
        <w:rPr>
          <w:rFonts w:ascii="Arial" w:hAnsi="Arial" w:cs="Arial"/>
        </w:rPr>
        <w:t xml:space="preserve"> mid</w:t>
      </w:r>
      <w:r w:rsidRPr="006D726E">
        <w:rPr>
          <w:rFonts w:ascii="Arial" w:hAnsi="Arial" w:cs="Arial"/>
        </w:rPr>
        <w:t>week (6 M</w:t>
      </w:r>
      <w:r w:rsidR="004B4340">
        <w:rPr>
          <w:rFonts w:ascii="Arial" w:hAnsi="Arial" w:cs="Arial"/>
        </w:rPr>
        <w:t>arch</w:t>
      </w:r>
      <w:r w:rsidR="00EE624B">
        <w:rPr>
          <w:rFonts w:ascii="Arial" w:hAnsi="Arial" w:cs="Arial"/>
        </w:rPr>
        <w:t xml:space="preserve"> 2013</w:t>
      </w:r>
      <w:r w:rsidR="004B4340">
        <w:rPr>
          <w:rFonts w:ascii="Arial" w:hAnsi="Arial" w:cs="Arial"/>
        </w:rPr>
        <w:t>)</w:t>
      </w:r>
      <w:r w:rsidR="006B200C" w:rsidRPr="006D726E">
        <w:rPr>
          <w:rFonts w:ascii="Arial" w:hAnsi="Arial" w:cs="Arial"/>
        </w:rPr>
        <w:t xml:space="preserve">, </w:t>
      </w:r>
      <w:r w:rsidR="00C94A69">
        <w:rPr>
          <w:rFonts w:ascii="Arial" w:hAnsi="Arial" w:cs="Arial"/>
        </w:rPr>
        <w:t xml:space="preserve">both </w:t>
      </w:r>
      <w:r w:rsidR="00B71A2D">
        <w:rPr>
          <w:rFonts w:ascii="Arial" w:hAnsi="Arial" w:cs="Arial"/>
        </w:rPr>
        <w:t>in</w:t>
      </w:r>
      <w:r w:rsidR="006B200C" w:rsidRPr="006D726E">
        <w:rPr>
          <w:rFonts w:ascii="Arial" w:hAnsi="Arial" w:cs="Arial"/>
        </w:rPr>
        <w:t xml:space="preserve"> the NE </w:t>
      </w:r>
      <w:r w:rsidR="00770AFE">
        <w:rPr>
          <w:rFonts w:ascii="Arial" w:hAnsi="Arial" w:cs="Arial"/>
        </w:rPr>
        <w:t>region</w:t>
      </w:r>
      <w:r w:rsidR="00C94A69">
        <w:rPr>
          <w:rFonts w:ascii="Arial" w:hAnsi="Arial" w:cs="Arial"/>
        </w:rPr>
        <w:t xml:space="preserve"> and nationally (but not in other individual regions)</w:t>
      </w:r>
      <w:r w:rsidR="00B71A2D">
        <w:rPr>
          <w:rFonts w:ascii="Arial" w:hAnsi="Arial" w:cs="Arial"/>
        </w:rPr>
        <w:t xml:space="preserve">. </w:t>
      </w:r>
      <w:r w:rsidR="006B200C" w:rsidRPr="006D726E">
        <w:rPr>
          <w:rFonts w:ascii="Arial" w:hAnsi="Arial" w:cs="Arial"/>
        </w:rPr>
        <w:t xml:space="preserve">   </w:t>
      </w:r>
      <w:r w:rsidR="000D5F33">
        <w:rPr>
          <w:rFonts w:ascii="Arial" w:hAnsi="Arial" w:cs="Arial"/>
        </w:rPr>
        <w:t>During t</w:t>
      </w:r>
      <w:r w:rsidR="006B200C" w:rsidRPr="006D726E">
        <w:rPr>
          <w:rFonts w:ascii="Arial" w:hAnsi="Arial" w:cs="Arial"/>
        </w:rPr>
        <w:t xml:space="preserve">he </w:t>
      </w:r>
      <w:r w:rsidR="00B71A2D">
        <w:rPr>
          <w:rFonts w:ascii="Arial" w:hAnsi="Arial" w:cs="Arial"/>
        </w:rPr>
        <w:t>outbreak periods</w:t>
      </w:r>
      <w:r w:rsidR="000D5F33">
        <w:rPr>
          <w:rFonts w:ascii="Arial" w:hAnsi="Arial" w:cs="Arial"/>
        </w:rPr>
        <w:t>, we observed</w:t>
      </w:r>
      <w:r w:rsidR="001D7069">
        <w:rPr>
          <w:rFonts w:ascii="Arial" w:hAnsi="Arial" w:cs="Arial"/>
        </w:rPr>
        <w:t xml:space="preserve"> </w:t>
      </w:r>
      <w:r w:rsidR="006B200C" w:rsidRPr="006D726E">
        <w:rPr>
          <w:rFonts w:ascii="Arial" w:hAnsi="Arial" w:cs="Arial"/>
        </w:rPr>
        <w:t xml:space="preserve">the highest </w:t>
      </w:r>
      <w:r w:rsidR="00B71A2D">
        <w:rPr>
          <w:rFonts w:ascii="Arial" w:hAnsi="Arial" w:cs="Arial"/>
        </w:rPr>
        <w:t>GP</w:t>
      </w:r>
      <w:r w:rsidR="00B71A2D" w:rsidRPr="006D726E">
        <w:rPr>
          <w:rFonts w:ascii="Arial" w:hAnsi="Arial" w:cs="Arial"/>
        </w:rPr>
        <w:t xml:space="preserve"> consultation </w:t>
      </w:r>
      <w:r w:rsidR="006B200C" w:rsidRPr="006D726E">
        <w:rPr>
          <w:rFonts w:ascii="Arial" w:hAnsi="Arial" w:cs="Arial"/>
        </w:rPr>
        <w:t>rate</w:t>
      </w:r>
      <w:r w:rsidR="00B71A2D">
        <w:rPr>
          <w:rFonts w:ascii="Arial" w:hAnsi="Arial" w:cs="Arial"/>
        </w:rPr>
        <w:t>s</w:t>
      </w:r>
      <w:r w:rsidR="006B200C" w:rsidRPr="006D726E">
        <w:rPr>
          <w:rFonts w:ascii="Arial" w:hAnsi="Arial" w:cs="Arial"/>
        </w:rPr>
        <w:t xml:space="preserve"> </w:t>
      </w:r>
      <w:r w:rsidR="00B71A2D">
        <w:rPr>
          <w:rFonts w:ascii="Arial" w:hAnsi="Arial" w:cs="Arial"/>
        </w:rPr>
        <w:t>for</w:t>
      </w:r>
      <w:r w:rsidR="006B200C" w:rsidRPr="006D726E">
        <w:rPr>
          <w:rFonts w:ascii="Arial" w:hAnsi="Arial" w:cs="Arial"/>
        </w:rPr>
        <w:t xml:space="preserve"> gastroenteritis and diarrhoea</w:t>
      </w:r>
      <w:r w:rsidR="006F3418">
        <w:rPr>
          <w:rFonts w:ascii="Arial" w:hAnsi="Arial" w:cs="Arial"/>
        </w:rPr>
        <w:t xml:space="preserve"> </w:t>
      </w:r>
      <w:r w:rsidR="00E219CA">
        <w:rPr>
          <w:rFonts w:ascii="Arial" w:hAnsi="Arial" w:cs="Arial"/>
        </w:rPr>
        <w:t xml:space="preserve">compared with </w:t>
      </w:r>
      <w:r w:rsidR="00FC4139">
        <w:rPr>
          <w:rFonts w:ascii="Arial" w:hAnsi="Arial" w:cs="Arial"/>
        </w:rPr>
        <w:t xml:space="preserve">the </w:t>
      </w:r>
      <w:r w:rsidR="006B200C" w:rsidRPr="006D726E">
        <w:rPr>
          <w:rFonts w:ascii="Arial" w:hAnsi="Arial" w:cs="Arial"/>
        </w:rPr>
        <w:t>preceding and following months</w:t>
      </w:r>
      <w:r w:rsidR="00C3627C">
        <w:rPr>
          <w:rFonts w:ascii="Arial" w:hAnsi="Arial" w:cs="Arial"/>
        </w:rPr>
        <w:t>, and comparator years</w:t>
      </w:r>
      <w:r w:rsidR="006B200C" w:rsidRPr="006D726E">
        <w:rPr>
          <w:rFonts w:ascii="Arial" w:hAnsi="Arial" w:cs="Arial"/>
        </w:rPr>
        <w:t xml:space="preserve">.   </w:t>
      </w:r>
      <w:r w:rsidR="00D2048D">
        <w:rPr>
          <w:rFonts w:ascii="Arial" w:hAnsi="Arial" w:cs="Arial"/>
        </w:rPr>
        <w:t xml:space="preserve">At the </w:t>
      </w:r>
      <w:r w:rsidR="00313F2B">
        <w:rPr>
          <w:rFonts w:ascii="Arial" w:hAnsi="Arial" w:cs="Arial"/>
        </w:rPr>
        <w:t>l</w:t>
      </w:r>
      <w:r w:rsidR="002C35B6" w:rsidRPr="006D726E">
        <w:rPr>
          <w:rFonts w:ascii="Arial" w:hAnsi="Arial" w:cs="Arial"/>
        </w:rPr>
        <w:t xml:space="preserve">ocal authority </w:t>
      </w:r>
      <w:r w:rsidR="00313F2B">
        <w:rPr>
          <w:rFonts w:ascii="Arial" w:hAnsi="Arial" w:cs="Arial"/>
        </w:rPr>
        <w:t>level</w:t>
      </w:r>
      <w:r w:rsidR="00D2048D">
        <w:rPr>
          <w:rFonts w:ascii="Arial" w:hAnsi="Arial" w:cs="Arial"/>
        </w:rPr>
        <w:t>, there was g</w:t>
      </w:r>
      <w:r w:rsidR="002C35B6" w:rsidRPr="006D726E">
        <w:rPr>
          <w:rFonts w:ascii="Arial" w:hAnsi="Arial" w:cs="Arial"/>
        </w:rPr>
        <w:t xml:space="preserve">reater variability in </w:t>
      </w:r>
      <w:r w:rsidR="00D2048D">
        <w:rPr>
          <w:rFonts w:ascii="Arial" w:hAnsi="Arial" w:cs="Arial"/>
        </w:rPr>
        <w:t xml:space="preserve">daily GP consultation rates for similar conditions </w:t>
      </w:r>
      <w:r w:rsidR="002C35B6" w:rsidRPr="006D726E">
        <w:rPr>
          <w:rFonts w:ascii="Arial" w:hAnsi="Arial" w:cs="Arial"/>
        </w:rPr>
        <w:t xml:space="preserve">but in Newcastle LA an increase in gastroenteritis </w:t>
      </w:r>
      <w:r w:rsidR="006F3418">
        <w:rPr>
          <w:rFonts w:ascii="Arial" w:hAnsi="Arial" w:cs="Arial"/>
        </w:rPr>
        <w:t>was</w:t>
      </w:r>
      <w:r w:rsidR="002C35B6" w:rsidRPr="006D726E">
        <w:rPr>
          <w:rFonts w:ascii="Arial" w:hAnsi="Arial" w:cs="Arial"/>
        </w:rPr>
        <w:t xml:space="preserve"> observed from the </w:t>
      </w:r>
      <w:r w:rsidR="000D5F33">
        <w:rPr>
          <w:rFonts w:ascii="Arial" w:hAnsi="Arial" w:cs="Arial"/>
        </w:rPr>
        <w:t>0</w:t>
      </w:r>
      <w:r w:rsidR="002C35B6" w:rsidRPr="006D726E">
        <w:rPr>
          <w:rFonts w:ascii="Arial" w:hAnsi="Arial" w:cs="Arial"/>
        </w:rPr>
        <w:t xml:space="preserve">4 to </w:t>
      </w:r>
      <w:r w:rsidR="000D5F33">
        <w:rPr>
          <w:rFonts w:ascii="Arial" w:hAnsi="Arial" w:cs="Arial"/>
        </w:rPr>
        <w:t>0</w:t>
      </w:r>
      <w:r w:rsidR="002C35B6" w:rsidRPr="006D726E">
        <w:rPr>
          <w:rFonts w:ascii="Arial" w:hAnsi="Arial" w:cs="Arial"/>
        </w:rPr>
        <w:t xml:space="preserve">8 March, which </w:t>
      </w:r>
      <w:r w:rsidR="006F3418">
        <w:rPr>
          <w:rFonts w:ascii="Arial" w:hAnsi="Arial" w:cs="Arial"/>
        </w:rPr>
        <w:t>wa</w:t>
      </w:r>
      <w:r w:rsidR="002C35B6" w:rsidRPr="006D726E">
        <w:rPr>
          <w:rFonts w:ascii="Arial" w:hAnsi="Arial" w:cs="Arial"/>
        </w:rPr>
        <w:t xml:space="preserve">s higher than the preceding or </w:t>
      </w:r>
      <w:r w:rsidR="00E0124D" w:rsidRPr="006D726E">
        <w:rPr>
          <w:rFonts w:ascii="Arial" w:hAnsi="Arial" w:cs="Arial"/>
        </w:rPr>
        <w:t>following</w:t>
      </w:r>
      <w:r w:rsidR="002C35B6" w:rsidRPr="006D726E">
        <w:rPr>
          <w:rFonts w:ascii="Arial" w:hAnsi="Arial" w:cs="Arial"/>
        </w:rPr>
        <w:t xml:space="preserve"> month</w:t>
      </w:r>
      <w:r w:rsidR="006F3418">
        <w:rPr>
          <w:rFonts w:ascii="Arial" w:hAnsi="Arial" w:cs="Arial"/>
        </w:rPr>
        <w:t xml:space="preserve">; </w:t>
      </w:r>
      <w:r w:rsidR="002C35B6" w:rsidRPr="006D726E">
        <w:rPr>
          <w:rFonts w:ascii="Arial" w:hAnsi="Arial" w:cs="Arial"/>
        </w:rPr>
        <w:t xml:space="preserve">similar patterns </w:t>
      </w:r>
      <w:r w:rsidR="006F3418">
        <w:rPr>
          <w:rFonts w:ascii="Arial" w:hAnsi="Arial" w:cs="Arial"/>
        </w:rPr>
        <w:t>we</w:t>
      </w:r>
      <w:r w:rsidR="002C35B6" w:rsidRPr="006D726E">
        <w:rPr>
          <w:rFonts w:ascii="Arial" w:hAnsi="Arial" w:cs="Arial"/>
        </w:rPr>
        <w:t>re observed in neighbouring North Tyneside, County Durham and Gateshead</w:t>
      </w:r>
      <w:r w:rsidR="006F3418">
        <w:rPr>
          <w:rFonts w:ascii="Arial" w:hAnsi="Arial" w:cs="Arial"/>
        </w:rPr>
        <w:t xml:space="preserve"> LAs</w:t>
      </w:r>
      <w:r w:rsidR="002C35B6" w:rsidRPr="006D726E">
        <w:rPr>
          <w:rFonts w:ascii="Arial" w:hAnsi="Arial" w:cs="Arial"/>
        </w:rPr>
        <w:t xml:space="preserve"> (figure </w:t>
      </w:r>
      <w:r w:rsidR="00D8765B">
        <w:rPr>
          <w:rFonts w:ascii="Arial" w:hAnsi="Arial" w:cs="Arial"/>
        </w:rPr>
        <w:t>1</w:t>
      </w:r>
      <w:r w:rsidR="002C35B6" w:rsidRPr="006D726E">
        <w:rPr>
          <w:rFonts w:ascii="Arial" w:hAnsi="Arial" w:cs="Arial"/>
        </w:rPr>
        <w:t xml:space="preserve">).  </w:t>
      </w:r>
    </w:p>
    <w:p w14:paraId="636DA3A4" w14:textId="77777777" w:rsidR="00440E42" w:rsidRPr="006D726E" w:rsidRDefault="000C729E" w:rsidP="00E140CA">
      <w:pPr>
        <w:spacing w:line="480" w:lineRule="auto"/>
        <w:rPr>
          <w:rFonts w:ascii="Arial" w:hAnsi="Arial" w:cs="Arial"/>
        </w:rPr>
      </w:pPr>
      <w:r>
        <w:rPr>
          <w:rFonts w:ascii="Arial" w:hAnsi="Arial" w:cs="Arial"/>
        </w:rPr>
        <w:t>T</w:t>
      </w:r>
      <w:r w:rsidR="002C35B6" w:rsidRPr="006D726E">
        <w:rPr>
          <w:rFonts w:ascii="Arial" w:hAnsi="Arial" w:cs="Arial"/>
        </w:rPr>
        <w:t xml:space="preserve">he highest proportion of GI related </w:t>
      </w:r>
      <w:r w:rsidR="00887AED">
        <w:rPr>
          <w:rFonts w:ascii="Arial" w:hAnsi="Arial" w:cs="Arial"/>
        </w:rPr>
        <w:t>consultations</w:t>
      </w:r>
      <w:r w:rsidR="002C35B6" w:rsidRPr="006D726E">
        <w:rPr>
          <w:rFonts w:ascii="Arial" w:hAnsi="Arial" w:cs="Arial"/>
        </w:rPr>
        <w:t xml:space="preserve"> to GP out of hours (GPOOH) providers in the NE </w:t>
      </w:r>
      <w:r w:rsidR="00770AFE">
        <w:rPr>
          <w:rFonts w:ascii="Arial" w:hAnsi="Arial" w:cs="Arial"/>
        </w:rPr>
        <w:t>region</w:t>
      </w:r>
      <w:r>
        <w:rPr>
          <w:rFonts w:ascii="Arial" w:hAnsi="Arial" w:cs="Arial"/>
        </w:rPr>
        <w:t>,</w:t>
      </w:r>
      <w:r w:rsidR="002C35B6" w:rsidRPr="006D726E">
        <w:rPr>
          <w:rFonts w:ascii="Arial" w:hAnsi="Arial" w:cs="Arial"/>
        </w:rPr>
        <w:t xml:space="preserve"> compared to the preceding and following months</w:t>
      </w:r>
      <w:r>
        <w:rPr>
          <w:rFonts w:ascii="Arial" w:hAnsi="Arial" w:cs="Arial"/>
        </w:rPr>
        <w:t xml:space="preserve">, was recorded </w:t>
      </w:r>
      <w:r w:rsidR="000D5F33">
        <w:rPr>
          <w:rFonts w:ascii="Arial" w:hAnsi="Arial" w:cs="Arial"/>
        </w:rPr>
        <w:t xml:space="preserve">mid-week </w:t>
      </w:r>
      <w:r>
        <w:rPr>
          <w:rFonts w:ascii="Arial" w:hAnsi="Arial" w:cs="Arial"/>
        </w:rPr>
        <w:t xml:space="preserve">on </w:t>
      </w:r>
      <w:r w:rsidRPr="006D726E">
        <w:rPr>
          <w:rFonts w:ascii="Arial" w:hAnsi="Arial" w:cs="Arial"/>
        </w:rPr>
        <w:t xml:space="preserve">Wednesday </w:t>
      </w:r>
      <w:r w:rsidR="00990D4B">
        <w:rPr>
          <w:rFonts w:ascii="Arial" w:hAnsi="Arial" w:cs="Arial"/>
        </w:rPr>
        <w:t>0</w:t>
      </w:r>
      <w:r w:rsidRPr="006D726E">
        <w:rPr>
          <w:rFonts w:ascii="Arial" w:hAnsi="Arial" w:cs="Arial"/>
        </w:rPr>
        <w:t>6 March 2013</w:t>
      </w:r>
      <w:r w:rsidR="002C35B6" w:rsidRPr="006D726E">
        <w:rPr>
          <w:rFonts w:ascii="Arial" w:hAnsi="Arial" w:cs="Arial"/>
        </w:rPr>
        <w:t xml:space="preserve">.    </w:t>
      </w:r>
      <w:r w:rsidR="00440E42" w:rsidRPr="006D726E">
        <w:rPr>
          <w:rFonts w:ascii="Arial" w:hAnsi="Arial" w:cs="Arial"/>
        </w:rPr>
        <w:t xml:space="preserve">   </w:t>
      </w:r>
    </w:p>
    <w:p w14:paraId="002BB714" w14:textId="77777777" w:rsidR="000C729E" w:rsidRDefault="00DB1105" w:rsidP="00E140CA">
      <w:pPr>
        <w:spacing w:line="480" w:lineRule="auto"/>
        <w:rPr>
          <w:rFonts w:ascii="Arial" w:hAnsi="Arial" w:cs="Arial"/>
          <w:i/>
        </w:rPr>
      </w:pPr>
      <w:r>
        <w:rPr>
          <w:rFonts w:ascii="Arial" w:hAnsi="Arial" w:cs="Arial"/>
          <w:i/>
        </w:rPr>
        <w:t>Statistical</w:t>
      </w:r>
      <w:r w:rsidR="000675E9" w:rsidRPr="006D726E">
        <w:rPr>
          <w:rFonts w:ascii="Arial" w:hAnsi="Arial" w:cs="Arial"/>
          <w:i/>
        </w:rPr>
        <w:t xml:space="preserve"> alarms</w:t>
      </w:r>
    </w:p>
    <w:p w14:paraId="281B2E58" w14:textId="56EE4854" w:rsidR="000675E9" w:rsidRPr="006D726E" w:rsidRDefault="00CA6AF3" w:rsidP="00E140CA">
      <w:pPr>
        <w:spacing w:line="480" w:lineRule="auto"/>
        <w:rPr>
          <w:rFonts w:ascii="Arial" w:hAnsi="Arial" w:cs="Arial"/>
        </w:rPr>
      </w:pPr>
      <w:r>
        <w:rPr>
          <w:rFonts w:ascii="Arial" w:hAnsi="Arial" w:cs="Arial"/>
        </w:rPr>
        <w:t>Three</w:t>
      </w:r>
      <w:r w:rsidR="00440E42" w:rsidRPr="006D726E">
        <w:rPr>
          <w:rFonts w:ascii="Arial" w:hAnsi="Arial" w:cs="Arial"/>
        </w:rPr>
        <w:t xml:space="preserve"> statistical alarms </w:t>
      </w:r>
      <w:r w:rsidR="00F0269E">
        <w:rPr>
          <w:rFonts w:ascii="Arial" w:hAnsi="Arial" w:cs="Arial"/>
        </w:rPr>
        <w:t>were</w:t>
      </w:r>
      <w:r w:rsidR="00AF0EFC">
        <w:rPr>
          <w:rFonts w:ascii="Arial" w:hAnsi="Arial" w:cs="Arial"/>
        </w:rPr>
        <w:t xml:space="preserve"> </w:t>
      </w:r>
      <w:r w:rsidR="00440E42" w:rsidRPr="006D726E">
        <w:rPr>
          <w:rFonts w:ascii="Arial" w:hAnsi="Arial" w:cs="Arial"/>
        </w:rPr>
        <w:t xml:space="preserve">generated in the NE </w:t>
      </w:r>
      <w:r w:rsidR="00C11966" w:rsidRPr="006D726E">
        <w:rPr>
          <w:rFonts w:ascii="Arial" w:hAnsi="Arial" w:cs="Arial"/>
        </w:rPr>
        <w:t>in the GPOOH system</w:t>
      </w:r>
      <w:r>
        <w:rPr>
          <w:rFonts w:ascii="Arial" w:hAnsi="Arial" w:cs="Arial"/>
        </w:rPr>
        <w:t xml:space="preserve"> during the </w:t>
      </w:r>
      <w:r w:rsidR="000D5F33">
        <w:rPr>
          <w:rFonts w:ascii="Arial" w:hAnsi="Arial" w:cs="Arial"/>
        </w:rPr>
        <w:t xml:space="preserve">outbreak </w:t>
      </w:r>
      <w:r>
        <w:rPr>
          <w:rFonts w:ascii="Arial" w:hAnsi="Arial" w:cs="Arial"/>
        </w:rPr>
        <w:t xml:space="preserve">period. These include </w:t>
      </w:r>
      <w:r w:rsidR="00960A53">
        <w:rPr>
          <w:rFonts w:ascii="Arial" w:hAnsi="Arial" w:cs="Arial"/>
        </w:rPr>
        <w:t xml:space="preserve">regional </w:t>
      </w:r>
      <w:r>
        <w:rPr>
          <w:rFonts w:ascii="Arial" w:hAnsi="Arial" w:cs="Arial"/>
        </w:rPr>
        <w:t>alarm</w:t>
      </w:r>
      <w:r w:rsidR="00960A53">
        <w:rPr>
          <w:rFonts w:ascii="Arial" w:hAnsi="Arial" w:cs="Arial"/>
        </w:rPr>
        <w:t>s</w:t>
      </w:r>
      <w:r>
        <w:rPr>
          <w:rFonts w:ascii="Arial" w:hAnsi="Arial" w:cs="Arial"/>
        </w:rPr>
        <w:t xml:space="preserve"> </w:t>
      </w:r>
      <w:r w:rsidR="00CF193D">
        <w:rPr>
          <w:rFonts w:ascii="Arial" w:hAnsi="Arial" w:cs="Arial"/>
        </w:rPr>
        <w:t xml:space="preserve">on </w:t>
      </w:r>
      <w:r w:rsidR="00CF193D" w:rsidRPr="006D726E">
        <w:rPr>
          <w:rFonts w:ascii="Arial" w:hAnsi="Arial" w:cs="Arial"/>
        </w:rPr>
        <w:t>02</w:t>
      </w:r>
      <w:r w:rsidR="00C11966" w:rsidRPr="006D726E">
        <w:rPr>
          <w:rFonts w:ascii="Arial" w:hAnsi="Arial" w:cs="Arial"/>
        </w:rPr>
        <w:t xml:space="preserve"> </w:t>
      </w:r>
      <w:r w:rsidR="00960A53" w:rsidRPr="006D726E">
        <w:rPr>
          <w:rFonts w:ascii="Arial" w:hAnsi="Arial" w:cs="Arial"/>
        </w:rPr>
        <w:t>March</w:t>
      </w:r>
      <w:r w:rsidR="00960A53">
        <w:rPr>
          <w:rFonts w:ascii="Arial" w:hAnsi="Arial" w:cs="Arial"/>
        </w:rPr>
        <w:t xml:space="preserve"> 2013</w:t>
      </w:r>
      <w:r w:rsidR="00CF193D">
        <w:rPr>
          <w:rFonts w:ascii="Arial" w:hAnsi="Arial" w:cs="Arial"/>
        </w:rPr>
        <w:t xml:space="preserve"> </w:t>
      </w:r>
      <w:r w:rsidR="00770AFE">
        <w:rPr>
          <w:rFonts w:ascii="Arial" w:hAnsi="Arial" w:cs="Arial"/>
        </w:rPr>
        <w:t xml:space="preserve">for “vomiting” and </w:t>
      </w:r>
      <w:r w:rsidR="00C11966" w:rsidRPr="006D726E">
        <w:rPr>
          <w:rFonts w:ascii="Arial" w:hAnsi="Arial" w:cs="Arial"/>
        </w:rPr>
        <w:t xml:space="preserve">on </w:t>
      </w:r>
      <w:r w:rsidR="00960A53">
        <w:rPr>
          <w:rFonts w:ascii="Arial" w:hAnsi="Arial" w:cs="Arial"/>
        </w:rPr>
        <w:t>0</w:t>
      </w:r>
      <w:r w:rsidR="00C11966" w:rsidRPr="006D726E">
        <w:rPr>
          <w:rFonts w:ascii="Arial" w:hAnsi="Arial" w:cs="Arial"/>
        </w:rPr>
        <w:t>3</w:t>
      </w:r>
      <w:r w:rsidR="00AF0EFC">
        <w:rPr>
          <w:rFonts w:ascii="Arial" w:hAnsi="Arial" w:cs="Arial"/>
        </w:rPr>
        <w:t xml:space="preserve"> March</w:t>
      </w:r>
      <w:r w:rsidR="00960A53">
        <w:rPr>
          <w:rFonts w:ascii="Arial" w:hAnsi="Arial" w:cs="Arial"/>
        </w:rPr>
        <w:t xml:space="preserve"> </w:t>
      </w:r>
      <w:r w:rsidR="00C11966" w:rsidRPr="006D726E">
        <w:rPr>
          <w:rFonts w:ascii="Arial" w:hAnsi="Arial" w:cs="Arial"/>
        </w:rPr>
        <w:t xml:space="preserve">for </w:t>
      </w:r>
      <w:r w:rsidR="00770AFE">
        <w:rPr>
          <w:rFonts w:ascii="Arial" w:hAnsi="Arial" w:cs="Arial"/>
        </w:rPr>
        <w:t>“diarrhoea”</w:t>
      </w:r>
      <w:r w:rsidR="00C11966" w:rsidRPr="006D726E">
        <w:rPr>
          <w:rFonts w:ascii="Arial" w:hAnsi="Arial" w:cs="Arial"/>
        </w:rPr>
        <w:t xml:space="preserve">. </w:t>
      </w:r>
      <w:r w:rsidR="00960A53">
        <w:rPr>
          <w:rFonts w:ascii="Arial" w:hAnsi="Arial" w:cs="Arial"/>
        </w:rPr>
        <w:t xml:space="preserve">The third alarm was at </w:t>
      </w:r>
      <w:r w:rsidR="00CF193D">
        <w:rPr>
          <w:rFonts w:ascii="Arial" w:hAnsi="Arial" w:cs="Arial"/>
        </w:rPr>
        <w:t xml:space="preserve">the </w:t>
      </w:r>
      <w:r w:rsidR="00CF193D" w:rsidRPr="006D726E">
        <w:rPr>
          <w:rFonts w:ascii="Arial" w:hAnsi="Arial" w:cs="Arial"/>
        </w:rPr>
        <w:t>LA</w:t>
      </w:r>
      <w:r w:rsidR="009A6EE9" w:rsidRPr="006D726E">
        <w:rPr>
          <w:rFonts w:ascii="Arial" w:hAnsi="Arial" w:cs="Arial"/>
        </w:rPr>
        <w:t xml:space="preserve"> level for weekly</w:t>
      </w:r>
      <w:r w:rsidR="00732A3D" w:rsidRPr="006D726E">
        <w:rPr>
          <w:rFonts w:ascii="Arial" w:hAnsi="Arial" w:cs="Arial"/>
        </w:rPr>
        <w:t xml:space="preserve"> GP</w:t>
      </w:r>
      <w:r w:rsidR="00AF0EFC">
        <w:rPr>
          <w:rFonts w:ascii="Arial" w:hAnsi="Arial" w:cs="Arial"/>
        </w:rPr>
        <w:t>IH</w:t>
      </w:r>
      <w:r w:rsidR="00732A3D" w:rsidRPr="006D726E">
        <w:rPr>
          <w:rFonts w:ascii="Arial" w:hAnsi="Arial" w:cs="Arial"/>
        </w:rPr>
        <w:t xml:space="preserve"> consultations for </w:t>
      </w:r>
      <w:r w:rsidR="00E63536">
        <w:rPr>
          <w:rFonts w:ascii="Arial" w:hAnsi="Arial" w:cs="Arial"/>
        </w:rPr>
        <w:t>“</w:t>
      </w:r>
      <w:r w:rsidR="00732A3D" w:rsidRPr="006D726E">
        <w:rPr>
          <w:rFonts w:ascii="Arial" w:hAnsi="Arial" w:cs="Arial"/>
        </w:rPr>
        <w:t>vomiting</w:t>
      </w:r>
      <w:r w:rsidR="00E63536">
        <w:rPr>
          <w:rFonts w:ascii="Arial" w:hAnsi="Arial" w:cs="Arial"/>
        </w:rPr>
        <w:t>”</w:t>
      </w:r>
      <w:r w:rsidR="00732A3D" w:rsidRPr="006D726E">
        <w:rPr>
          <w:rFonts w:ascii="Arial" w:hAnsi="Arial" w:cs="Arial"/>
        </w:rPr>
        <w:t xml:space="preserve">, </w:t>
      </w:r>
      <w:r w:rsidR="00E63536">
        <w:rPr>
          <w:rFonts w:ascii="Arial" w:hAnsi="Arial" w:cs="Arial"/>
        </w:rPr>
        <w:t>“</w:t>
      </w:r>
      <w:r w:rsidR="00732A3D" w:rsidRPr="006D726E">
        <w:rPr>
          <w:rFonts w:ascii="Arial" w:hAnsi="Arial" w:cs="Arial"/>
        </w:rPr>
        <w:t>gastroenteritis</w:t>
      </w:r>
      <w:r w:rsidR="00E63536">
        <w:rPr>
          <w:rFonts w:ascii="Arial" w:hAnsi="Arial" w:cs="Arial"/>
        </w:rPr>
        <w:t>”</w:t>
      </w:r>
      <w:r w:rsidR="00732A3D" w:rsidRPr="006D726E">
        <w:rPr>
          <w:rFonts w:ascii="Arial" w:hAnsi="Arial" w:cs="Arial"/>
        </w:rPr>
        <w:t xml:space="preserve"> and </w:t>
      </w:r>
      <w:r w:rsidR="00E63536">
        <w:rPr>
          <w:rFonts w:ascii="Arial" w:hAnsi="Arial" w:cs="Arial"/>
        </w:rPr>
        <w:t>“</w:t>
      </w:r>
      <w:r w:rsidR="00D20279" w:rsidRPr="006D726E">
        <w:rPr>
          <w:rFonts w:ascii="Arial" w:hAnsi="Arial" w:cs="Arial"/>
        </w:rPr>
        <w:t>diarrhoea requir</w:t>
      </w:r>
      <w:r w:rsidR="00D20279">
        <w:rPr>
          <w:rFonts w:ascii="Arial" w:hAnsi="Arial" w:cs="Arial"/>
        </w:rPr>
        <w:t>ing</w:t>
      </w:r>
      <w:r w:rsidR="00732A3D" w:rsidRPr="006D726E">
        <w:rPr>
          <w:rFonts w:ascii="Arial" w:hAnsi="Arial" w:cs="Arial"/>
        </w:rPr>
        <w:t xml:space="preserve"> oral rehydration</w:t>
      </w:r>
      <w:r w:rsidR="00E63536">
        <w:rPr>
          <w:rFonts w:ascii="Arial" w:hAnsi="Arial" w:cs="Arial"/>
        </w:rPr>
        <w:t>”</w:t>
      </w:r>
      <w:r w:rsidR="00732A3D" w:rsidRPr="006D726E">
        <w:rPr>
          <w:rFonts w:ascii="Arial" w:hAnsi="Arial" w:cs="Arial"/>
        </w:rPr>
        <w:t xml:space="preserve"> in the North Tyneside PCT area for the wee</w:t>
      </w:r>
      <w:r w:rsidR="009A6EE9" w:rsidRPr="006D726E">
        <w:rPr>
          <w:rFonts w:ascii="Arial" w:hAnsi="Arial" w:cs="Arial"/>
        </w:rPr>
        <w:t xml:space="preserve">k commencing </w:t>
      </w:r>
      <w:r w:rsidR="00960A53">
        <w:rPr>
          <w:rFonts w:ascii="Arial" w:hAnsi="Arial" w:cs="Arial"/>
        </w:rPr>
        <w:t>0</w:t>
      </w:r>
      <w:r w:rsidR="009A6EE9" w:rsidRPr="006D726E">
        <w:rPr>
          <w:rFonts w:ascii="Arial" w:hAnsi="Arial" w:cs="Arial"/>
        </w:rPr>
        <w:t>4 March</w:t>
      </w:r>
      <w:r w:rsidR="00732A3D" w:rsidRPr="006D726E">
        <w:rPr>
          <w:rFonts w:ascii="Arial" w:hAnsi="Arial" w:cs="Arial"/>
        </w:rPr>
        <w:t xml:space="preserve">.   </w:t>
      </w:r>
      <w:r w:rsidR="00C11966" w:rsidRPr="006D726E">
        <w:rPr>
          <w:rFonts w:ascii="Arial" w:hAnsi="Arial" w:cs="Arial"/>
        </w:rPr>
        <w:t xml:space="preserve">At the time, ReSST continued to monitor, and </w:t>
      </w:r>
      <w:r w:rsidR="00960A53">
        <w:rPr>
          <w:rFonts w:ascii="Arial" w:hAnsi="Arial" w:cs="Arial"/>
        </w:rPr>
        <w:t xml:space="preserve">the </w:t>
      </w:r>
      <w:r w:rsidR="00C11966" w:rsidRPr="006D726E">
        <w:rPr>
          <w:rFonts w:ascii="Arial" w:hAnsi="Arial" w:cs="Arial"/>
        </w:rPr>
        <w:t>risk assessment did not warrant alertin</w:t>
      </w:r>
      <w:r w:rsidR="00C94A69">
        <w:rPr>
          <w:rFonts w:ascii="Arial" w:hAnsi="Arial" w:cs="Arial"/>
        </w:rPr>
        <w:t>g local health protection teams.</w:t>
      </w:r>
    </w:p>
    <w:p w14:paraId="35CDA2AA" w14:textId="77777777" w:rsidR="00960A53" w:rsidRDefault="00960A53" w:rsidP="00E140CA">
      <w:pPr>
        <w:pStyle w:val="Heading4"/>
        <w:spacing w:line="480" w:lineRule="auto"/>
        <w:rPr>
          <w:rFonts w:ascii="Arial" w:hAnsi="Arial" w:cs="Arial"/>
        </w:rPr>
      </w:pPr>
    </w:p>
    <w:p w14:paraId="2CE61A91" w14:textId="77777777" w:rsidR="0046306B" w:rsidRPr="009420BE" w:rsidRDefault="008D6949" w:rsidP="00E140CA">
      <w:pPr>
        <w:pStyle w:val="Heading4"/>
        <w:spacing w:line="480" w:lineRule="auto"/>
        <w:rPr>
          <w:rFonts w:ascii="Arial" w:hAnsi="Arial" w:cs="Arial"/>
          <w:i w:val="0"/>
        </w:rPr>
      </w:pPr>
      <w:r w:rsidRPr="009420BE">
        <w:rPr>
          <w:rFonts w:ascii="Arial" w:hAnsi="Arial" w:cs="Arial"/>
          <w:i w:val="0"/>
        </w:rPr>
        <w:t>Outbreak 3</w:t>
      </w:r>
      <w:r w:rsidR="00D20279" w:rsidRPr="009420BE">
        <w:rPr>
          <w:rFonts w:ascii="Arial" w:hAnsi="Arial" w:cs="Arial"/>
          <w:i w:val="0"/>
        </w:rPr>
        <w:t>;</w:t>
      </w:r>
      <w:r w:rsidRPr="009420BE">
        <w:rPr>
          <w:rFonts w:ascii="Arial" w:hAnsi="Arial" w:cs="Arial"/>
          <w:i w:val="0"/>
        </w:rPr>
        <w:t xml:space="preserve"> </w:t>
      </w:r>
      <w:r w:rsidR="00142C45" w:rsidRPr="009420BE">
        <w:rPr>
          <w:rFonts w:ascii="Arial" w:hAnsi="Arial" w:cs="Arial"/>
          <w:i w:val="0"/>
        </w:rPr>
        <w:t xml:space="preserve">Outbreak </w:t>
      </w:r>
      <w:r w:rsidR="00080EBD" w:rsidRPr="009420BE">
        <w:rPr>
          <w:rFonts w:ascii="Arial" w:hAnsi="Arial" w:cs="Arial"/>
          <w:i w:val="0"/>
        </w:rPr>
        <w:t>of Diarrhoea and Vomiting F</w:t>
      </w:r>
      <w:r w:rsidR="002273B4" w:rsidRPr="009420BE">
        <w:rPr>
          <w:rFonts w:ascii="Arial" w:hAnsi="Arial" w:cs="Arial"/>
          <w:i w:val="0"/>
        </w:rPr>
        <w:t>ollowing an o</w:t>
      </w:r>
      <w:r w:rsidR="00142C45" w:rsidRPr="009420BE">
        <w:rPr>
          <w:rFonts w:ascii="Arial" w:hAnsi="Arial" w:cs="Arial"/>
          <w:i w:val="0"/>
        </w:rPr>
        <w:t xml:space="preserve">rganised </w:t>
      </w:r>
      <w:r w:rsidR="002273B4" w:rsidRPr="009420BE">
        <w:rPr>
          <w:rFonts w:ascii="Arial" w:hAnsi="Arial" w:cs="Arial"/>
          <w:i w:val="0"/>
        </w:rPr>
        <w:t>river s</w:t>
      </w:r>
      <w:r w:rsidRPr="009420BE">
        <w:rPr>
          <w:rFonts w:ascii="Arial" w:hAnsi="Arial" w:cs="Arial"/>
          <w:i w:val="0"/>
        </w:rPr>
        <w:t>wim</w:t>
      </w:r>
      <w:r w:rsidR="009420BE" w:rsidRPr="009420BE">
        <w:rPr>
          <w:rFonts w:ascii="Arial" w:hAnsi="Arial" w:cs="Arial"/>
          <w:i w:val="0"/>
        </w:rPr>
        <w:t>, Oc</w:t>
      </w:r>
      <w:r w:rsidR="009420BE">
        <w:rPr>
          <w:rFonts w:ascii="Arial" w:hAnsi="Arial" w:cs="Arial"/>
          <w:i w:val="0"/>
        </w:rPr>
        <w:t>tober 2012</w:t>
      </w:r>
    </w:p>
    <w:p w14:paraId="1295F91B" w14:textId="77777777" w:rsidR="009420BE" w:rsidRDefault="009420BE" w:rsidP="00E140CA">
      <w:pPr>
        <w:spacing w:line="480" w:lineRule="auto"/>
        <w:rPr>
          <w:rFonts w:ascii="Arial" w:hAnsi="Arial" w:cs="Arial"/>
          <w:i/>
        </w:rPr>
      </w:pPr>
    </w:p>
    <w:p w14:paraId="1E823EC7" w14:textId="77777777" w:rsidR="00AF0EFC" w:rsidRDefault="00BE6C4B" w:rsidP="00E140CA">
      <w:pPr>
        <w:spacing w:line="480" w:lineRule="auto"/>
        <w:rPr>
          <w:rFonts w:ascii="Arial" w:hAnsi="Arial" w:cs="Arial"/>
        </w:rPr>
      </w:pPr>
      <w:r w:rsidRPr="001456FE">
        <w:rPr>
          <w:rFonts w:ascii="Arial" w:hAnsi="Arial" w:cs="Arial"/>
          <w:i/>
        </w:rPr>
        <w:lastRenderedPageBreak/>
        <w:t>Description of syndromic surveillance systems data</w:t>
      </w:r>
    </w:p>
    <w:p w14:paraId="05AF1417" w14:textId="77777777" w:rsidR="00BE6C4B" w:rsidRPr="001456FE" w:rsidRDefault="00AB71A6" w:rsidP="00E140CA">
      <w:pPr>
        <w:spacing w:line="480" w:lineRule="auto"/>
        <w:rPr>
          <w:rFonts w:ascii="Arial" w:hAnsi="Arial" w:cs="Arial"/>
        </w:rPr>
      </w:pPr>
      <w:r>
        <w:rPr>
          <w:rFonts w:ascii="Arial" w:hAnsi="Arial" w:cs="Arial"/>
        </w:rPr>
        <w:t>For all syndromic indicators, the pattern and rates of GP consultations (</w:t>
      </w:r>
      <w:r w:rsidR="0047144B" w:rsidRPr="001456FE">
        <w:rPr>
          <w:rFonts w:ascii="Arial" w:hAnsi="Arial" w:cs="Arial"/>
        </w:rPr>
        <w:t>GP</w:t>
      </w:r>
      <w:r>
        <w:rPr>
          <w:rFonts w:ascii="Arial" w:hAnsi="Arial" w:cs="Arial"/>
        </w:rPr>
        <w:t xml:space="preserve">IH &amp; GPOOH systems) and ED attendances (EDSSS) </w:t>
      </w:r>
      <w:r w:rsidR="00AD720D">
        <w:rPr>
          <w:rFonts w:ascii="Arial" w:hAnsi="Arial" w:cs="Arial"/>
        </w:rPr>
        <w:t xml:space="preserve">during the outbreak period </w:t>
      </w:r>
      <w:r>
        <w:rPr>
          <w:rFonts w:ascii="Arial" w:hAnsi="Arial" w:cs="Arial"/>
        </w:rPr>
        <w:t xml:space="preserve">were similar </w:t>
      </w:r>
      <w:r w:rsidR="00AD720D">
        <w:rPr>
          <w:rFonts w:ascii="Arial" w:hAnsi="Arial" w:cs="Arial"/>
        </w:rPr>
        <w:t xml:space="preserve">those observed during the </w:t>
      </w:r>
      <w:r w:rsidR="005D7459" w:rsidRPr="001456FE">
        <w:rPr>
          <w:rFonts w:ascii="Arial" w:hAnsi="Arial" w:cs="Arial"/>
        </w:rPr>
        <w:t xml:space="preserve"> comparator time periods at </w:t>
      </w:r>
      <w:r w:rsidR="00402879" w:rsidRPr="001456FE">
        <w:rPr>
          <w:rFonts w:ascii="Arial" w:hAnsi="Arial" w:cs="Arial"/>
        </w:rPr>
        <w:t>national, regional and local levels</w:t>
      </w:r>
      <w:r w:rsidR="005D7459" w:rsidRPr="001456FE">
        <w:rPr>
          <w:rFonts w:ascii="Arial" w:hAnsi="Arial" w:cs="Arial"/>
        </w:rPr>
        <w:t>.</w:t>
      </w:r>
      <w:r w:rsidR="001456FE" w:rsidRPr="001456FE">
        <w:rPr>
          <w:rFonts w:ascii="Arial" w:hAnsi="Arial" w:cs="Arial"/>
        </w:rPr>
        <w:t xml:space="preserve">  </w:t>
      </w:r>
      <w:r w:rsidR="00894790" w:rsidRPr="001456FE" w:rsidDel="00894790">
        <w:rPr>
          <w:rFonts w:ascii="Arial" w:hAnsi="Arial" w:cs="Arial"/>
        </w:rPr>
        <w:t xml:space="preserve"> </w:t>
      </w:r>
    </w:p>
    <w:p w14:paraId="28A267E3" w14:textId="77777777" w:rsidR="00AF0EFC" w:rsidRDefault="00DB1105" w:rsidP="00E140CA">
      <w:pPr>
        <w:spacing w:line="480" w:lineRule="auto"/>
        <w:rPr>
          <w:rFonts w:ascii="Arial" w:hAnsi="Arial" w:cs="Arial"/>
        </w:rPr>
      </w:pPr>
      <w:r w:rsidRPr="001456FE">
        <w:rPr>
          <w:rFonts w:ascii="Arial" w:hAnsi="Arial" w:cs="Arial"/>
          <w:i/>
        </w:rPr>
        <w:t>S</w:t>
      </w:r>
      <w:r w:rsidR="005D7459" w:rsidRPr="001456FE">
        <w:rPr>
          <w:rFonts w:ascii="Arial" w:hAnsi="Arial" w:cs="Arial"/>
          <w:i/>
        </w:rPr>
        <w:t>tatistical alarms</w:t>
      </w:r>
    </w:p>
    <w:p w14:paraId="79782569" w14:textId="77777777" w:rsidR="003745FA" w:rsidRPr="0016439E" w:rsidRDefault="00463C0B" w:rsidP="00E140CA">
      <w:pPr>
        <w:spacing w:line="480" w:lineRule="auto"/>
        <w:rPr>
          <w:rFonts w:ascii="Arial" w:hAnsi="Arial" w:cs="Arial"/>
        </w:rPr>
      </w:pPr>
      <w:r>
        <w:rPr>
          <w:rFonts w:ascii="Arial" w:hAnsi="Arial" w:cs="Arial"/>
        </w:rPr>
        <w:t>D</w:t>
      </w:r>
      <w:r w:rsidR="003745FA" w:rsidRPr="003745FA">
        <w:rPr>
          <w:rFonts w:ascii="Arial" w:hAnsi="Arial" w:cs="Arial"/>
        </w:rPr>
        <w:t xml:space="preserve">uring the </w:t>
      </w:r>
      <w:r w:rsidR="00AD720D">
        <w:rPr>
          <w:rFonts w:ascii="Arial" w:hAnsi="Arial" w:cs="Arial"/>
        </w:rPr>
        <w:t xml:space="preserve">outbreak </w:t>
      </w:r>
      <w:r w:rsidR="003745FA" w:rsidRPr="003745FA">
        <w:rPr>
          <w:rFonts w:ascii="Arial" w:hAnsi="Arial" w:cs="Arial"/>
        </w:rPr>
        <w:t>period</w:t>
      </w:r>
      <w:r w:rsidR="00AD720D">
        <w:rPr>
          <w:rFonts w:ascii="Arial" w:hAnsi="Arial" w:cs="Arial"/>
        </w:rPr>
        <w:t xml:space="preserve"> </w:t>
      </w:r>
      <w:r>
        <w:rPr>
          <w:rFonts w:ascii="Arial" w:hAnsi="Arial" w:cs="Arial"/>
        </w:rPr>
        <w:t xml:space="preserve">there </w:t>
      </w:r>
      <w:r w:rsidR="009420BE">
        <w:rPr>
          <w:rFonts w:ascii="Arial" w:hAnsi="Arial" w:cs="Arial"/>
        </w:rPr>
        <w:t xml:space="preserve">were </w:t>
      </w:r>
      <w:r w:rsidR="009420BE" w:rsidRPr="003745FA">
        <w:rPr>
          <w:rFonts w:ascii="Arial" w:hAnsi="Arial" w:cs="Arial"/>
        </w:rPr>
        <w:t>three</w:t>
      </w:r>
      <w:r w:rsidR="003745FA" w:rsidRPr="003745FA">
        <w:rPr>
          <w:rFonts w:ascii="Arial" w:hAnsi="Arial" w:cs="Arial"/>
        </w:rPr>
        <w:t xml:space="preserve"> national alarms </w:t>
      </w:r>
      <w:r w:rsidR="009420BE">
        <w:rPr>
          <w:rFonts w:ascii="Arial" w:hAnsi="Arial" w:cs="Arial"/>
        </w:rPr>
        <w:t xml:space="preserve">for </w:t>
      </w:r>
      <w:r w:rsidR="009420BE" w:rsidRPr="003745FA">
        <w:rPr>
          <w:rFonts w:ascii="Arial" w:hAnsi="Arial" w:cs="Arial"/>
        </w:rPr>
        <w:t>“</w:t>
      </w:r>
      <w:r w:rsidR="003745FA" w:rsidRPr="003745FA">
        <w:rPr>
          <w:rFonts w:ascii="Arial" w:hAnsi="Arial" w:cs="Arial"/>
        </w:rPr>
        <w:t>vomiting</w:t>
      </w:r>
      <w:r w:rsidR="0016439E">
        <w:rPr>
          <w:rFonts w:ascii="Arial" w:hAnsi="Arial" w:cs="Arial"/>
        </w:rPr>
        <w:t>”</w:t>
      </w:r>
      <w:r w:rsidR="003745FA" w:rsidRPr="003745FA">
        <w:rPr>
          <w:rFonts w:ascii="Arial" w:hAnsi="Arial" w:cs="Arial"/>
        </w:rPr>
        <w:t xml:space="preserve"> in the GPOOH on the 10 October, </w:t>
      </w:r>
      <w:r w:rsidR="0016439E">
        <w:rPr>
          <w:rFonts w:ascii="Arial" w:hAnsi="Arial" w:cs="Arial"/>
        </w:rPr>
        <w:t>“</w:t>
      </w:r>
      <w:r w:rsidR="003745FA" w:rsidRPr="003745FA">
        <w:rPr>
          <w:rFonts w:ascii="Arial" w:hAnsi="Arial" w:cs="Arial"/>
        </w:rPr>
        <w:t>diarrhoea</w:t>
      </w:r>
      <w:r w:rsidR="0016439E">
        <w:rPr>
          <w:rFonts w:ascii="Arial" w:hAnsi="Arial" w:cs="Arial"/>
        </w:rPr>
        <w:t>”</w:t>
      </w:r>
      <w:r w:rsidR="003745FA" w:rsidRPr="003745FA">
        <w:rPr>
          <w:rFonts w:ascii="Arial" w:hAnsi="Arial" w:cs="Arial"/>
        </w:rPr>
        <w:t xml:space="preserve"> in the GPIH</w:t>
      </w:r>
      <w:r w:rsidR="00B24BD0">
        <w:rPr>
          <w:rFonts w:ascii="Arial" w:hAnsi="Arial" w:cs="Arial"/>
        </w:rPr>
        <w:t>SS</w:t>
      </w:r>
      <w:r w:rsidR="003745FA" w:rsidRPr="003745FA">
        <w:rPr>
          <w:rFonts w:ascii="Arial" w:hAnsi="Arial" w:cs="Arial"/>
        </w:rPr>
        <w:t xml:space="preserve"> </w:t>
      </w:r>
      <w:r w:rsidR="009420BE" w:rsidRPr="003745FA">
        <w:rPr>
          <w:rFonts w:ascii="Arial" w:hAnsi="Arial" w:cs="Arial"/>
        </w:rPr>
        <w:t>on 12</w:t>
      </w:r>
      <w:r w:rsidR="003745FA" w:rsidRPr="003745FA">
        <w:rPr>
          <w:rFonts w:ascii="Arial" w:hAnsi="Arial" w:cs="Arial"/>
          <w:vertAlign w:val="superscript"/>
        </w:rPr>
        <w:t xml:space="preserve"> </w:t>
      </w:r>
      <w:r w:rsidR="003745FA" w:rsidRPr="003745FA">
        <w:rPr>
          <w:rFonts w:ascii="Arial" w:hAnsi="Arial" w:cs="Arial"/>
        </w:rPr>
        <w:t xml:space="preserve">October and </w:t>
      </w:r>
      <w:r w:rsidR="0016439E">
        <w:rPr>
          <w:rFonts w:ascii="Arial" w:hAnsi="Arial" w:cs="Arial"/>
        </w:rPr>
        <w:t>“</w:t>
      </w:r>
      <w:r w:rsidR="003745FA" w:rsidRPr="003745FA">
        <w:rPr>
          <w:rFonts w:ascii="Arial" w:hAnsi="Arial" w:cs="Arial"/>
        </w:rPr>
        <w:t>vomiting</w:t>
      </w:r>
      <w:r w:rsidR="0016439E">
        <w:rPr>
          <w:rFonts w:ascii="Arial" w:hAnsi="Arial" w:cs="Arial"/>
        </w:rPr>
        <w:t>”</w:t>
      </w:r>
      <w:r w:rsidR="003745FA" w:rsidRPr="003745FA">
        <w:rPr>
          <w:rFonts w:ascii="Arial" w:hAnsi="Arial" w:cs="Arial"/>
        </w:rPr>
        <w:t xml:space="preserve"> in the EDSSS on 13</w:t>
      </w:r>
      <w:r w:rsidR="00AF0EFC">
        <w:rPr>
          <w:rFonts w:ascii="Arial" w:hAnsi="Arial" w:cs="Arial"/>
        </w:rPr>
        <w:t xml:space="preserve"> October</w:t>
      </w:r>
      <w:r w:rsidR="003745FA" w:rsidRPr="003745FA">
        <w:rPr>
          <w:rFonts w:ascii="Arial" w:hAnsi="Arial" w:cs="Arial"/>
        </w:rPr>
        <w:t xml:space="preserve">.   </w:t>
      </w:r>
      <w:r w:rsidR="005F72A7">
        <w:rPr>
          <w:rFonts w:ascii="Arial" w:hAnsi="Arial" w:cs="Arial"/>
        </w:rPr>
        <w:t>The outbreak resulted in m</w:t>
      </w:r>
      <w:r w:rsidR="003745FA" w:rsidRPr="003745FA">
        <w:rPr>
          <w:rFonts w:ascii="Arial" w:hAnsi="Arial" w:cs="Arial"/>
        </w:rPr>
        <w:t xml:space="preserve">ore than 50 </w:t>
      </w:r>
      <w:r w:rsidR="005F72A7">
        <w:rPr>
          <w:rFonts w:ascii="Arial" w:hAnsi="Arial" w:cs="Arial"/>
        </w:rPr>
        <w:t xml:space="preserve">reported </w:t>
      </w:r>
      <w:r w:rsidR="003745FA" w:rsidRPr="003745FA">
        <w:rPr>
          <w:rFonts w:ascii="Arial" w:hAnsi="Arial" w:cs="Arial"/>
        </w:rPr>
        <w:t>cases</w:t>
      </w:r>
      <w:r w:rsidR="00141EB8">
        <w:rPr>
          <w:rFonts w:ascii="Arial" w:hAnsi="Arial" w:cs="Arial"/>
        </w:rPr>
        <w:t xml:space="preserve"> </w:t>
      </w:r>
      <w:r w:rsidR="005F72A7">
        <w:rPr>
          <w:rFonts w:ascii="Arial" w:hAnsi="Arial" w:cs="Arial"/>
        </w:rPr>
        <w:t>each in two regions</w:t>
      </w:r>
      <w:r>
        <w:rPr>
          <w:rFonts w:ascii="Arial" w:hAnsi="Arial" w:cs="Arial"/>
        </w:rPr>
        <w:t xml:space="preserve"> (</w:t>
      </w:r>
      <w:r w:rsidR="00C279CE">
        <w:rPr>
          <w:rFonts w:ascii="Arial" w:hAnsi="Arial" w:cs="Arial"/>
        </w:rPr>
        <w:t xml:space="preserve">London and </w:t>
      </w:r>
      <w:r w:rsidR="00BA27FE">
        <w:rPr>
          <w:rFonts w:ascii="Arial" w:hAnsi="Arial" w:cs="Arial"/>
        </w:rPr>
        <w:t>South East Coast</w:t>
      </w:r>
      <w:r>
        <w:rPr>
          <w:rFonts w:ascii="Arial" w:hAnsi="Arial" w:cs="Arial"/>
        </w:rPr>
        <w:t>)</w:t>
      </w:r>
      <w:r w:rsidR="005F72A7">
        <w:rPr>
          <w:rFonts w:ascii="Arial" w:hAnsi="Arial" w:cs="Arial"/>
        </w:rPr>
        <w:t xml:space="preserve">, both of </w:t>
      </w:r>
      <w:r w:rsidR="00F46769">
        <w:rPr>
          <w:rFonts w:ascii="Arial" w:hAnsi="Arial" w:cs="Arial"/>
        </w:rPr>
        <w:t xml:space="preserve">which </w:t>
      </w:r>
      <w:r w:rsidR="00F46769" w:rsidRPr="003745FA">
        <w:rPr>
          <w:rFonts w:ascii="Arial" w:hAnsi="Arial" w:cs="Arial"/>
        </w:rPr>
        <w:t>had</w:t>
      </w:r>
      <w:r w:rsidR="003745FA" w:rsidRPr="003745FA">
        <w:rPr>
          <w:rFonts w:ascii="Arial" w:hAnsi="Arial" w:cs="Arial"/>
        </w:rPr>
        <w:t xml:space="preserve"> </w:t>
      </w:r>
      <w:r w:rsidR="005F72A7">
        <w:rPr>
          <w:rFonts w:ascii="Arial" w:hAnsi="Arial" w:cs="Arial"/>
        </w:rPr>
        <w:t xml:space="preserve">statistical </w:t>
      </w:r>
      <w:r w:rsidR="003745FA" w:rsidRPr="003745FA">
        <w:rPr>
          <w:rFonts w:ascii="Arial" w:hAnsi="Arial" w:cs="Arial"/>
        </w:rPr>
        <w:t>alarms</w:t>
      </w:r>
      <w:r w:rsidR="00B22020">
        <w:rPr>
          <w:rFonts w:ascii="Arial" w:hAnsi="Arial" w:cs="Arial"/>
        </w:rPr>
        <w:t xml:space="preserve"> during the outbreak period. </w:t>
      </w:r>
      <w:r w:rsidR="00BA27FE">
        <w:rPr>
          <w:rFonts w:ascii="Arial" w:hAnsi="Arial" w:cs="Arial"/>
        </w:rPr>
        <w:t xml:space="preserve"> </w:t>
      </w:r>
      <w:r w:rsidR="00B22020">
        <w:rPr>
          <w:rFonts w:ascii="Arial" w:hAnsi="Arial" w:cs="Arial"/>
        </w:rPr>
        <w:t>The G</w:t>
      </w:r>
      <w:r w:rsidR="003745FA" w:rsidRPr="003745FA">
        <w:rPr>
          <w:rFonts w:ascii="Arial" w:hAnsi="Arial" w:cs="Arial"/>
        </w:rPr>
        <w:t>P</w:t>
      </w:r>
      <w:r w:rsidR="00B22020">
        <w:rPr>
          <w:rFonts w:ascii="Arial" w:hAnsi="Arial" w:cs="Arial"/>
        </w:rPr>
        <w:t xml:space="preserve">IH system alarmed </w:t>
      </w:r>
      <w:r w:rsidR="00F46769">
        <w:rPr>
          <w:rFonts w:ascii="Arial" w:hAnsi="Arial" w:cs="Arial"/>
        </w:rPr>
        <w:t xml:space="preserve">for </w:t>
      </w:r>
      <w:r w:rsidR="00CB1BB5">
        <w:rPr>
          <w:rFonts w:ascii="Arial" w:hAnsi="Arial" w:cs="Arial"/>
        </w:rPr>
        <w:t>“</w:t>
      </w:r>
      <w:r w:rsidR="00F46769" w:rsidRPr="003745FA">
        <w:rPr>
          <w:rFonts w:ascii="Arial" w:hAnsi="Arial" w:cs="Arial"/>
        </w:rPr>
        <w:t>diarrhoea</w:t>
      </w:r>
      <w:r w:rsidR="00CB1BB5">
        <w:rPr>
          <w:rFonts w:ascii="Arial" w:hAnsi="Arial" w:cs="Arial"/>
        </w:rPr>
        <w:t>”</w:t>
      </w:r>
      <w:r w:rsidR="00B22020">
        <w:rPr>
          <w:rFonts w:ascii="Arial" w:hAnsi="Arial" w:cs="Arial"/>
        </w:rPr>
        <w:t xml:space="preserve"> consultations </w:t>
      </w:r>
      <w:r w:rsidR="003745FA" w:rsidRPr="003745FA">
        <w:rPr>
          <w:rFonts w:ascii="Arial" w:hAnsi="Arial" w:cs="Arial"/>
        </w:rPr>
        <w:t xml:space="preserve">in the South East </w:t>
      </w:r>
      <w:r w:rsidR="00B24BD0">
        <w:rPr>
          <w:rFonts w:ascii="Arial" w:hAnsi="Arial" w:cs="Arial"/>
        </w:rPr>
        <w:t xml:space="preserve">(SE) </w:t>
      </w:r>
      <w:r w:rsidR="003745FA" w:rsidRPr="003745FA">
        <w:rPr>
          <w:rFonts w:ascii="Arial" w:hAnsi="Arial" w:cs="Arial"/>
        </w:rPr>
        <w:t xml:space="preserve">Coast </w:t>
      </w:r>
      <w:r w:rsidR="00B22020">
        <w:rPr>
          <w:rFonts w:ascii="Arial" w:hAnsi="Arial" w:cs="Arial"/>
        </w:rPr>
        <w:t xml:space="preserve">area </w:t>
      </w:r>
      <w:r w:rsidR="003745FA" w:rsidRPr="003745FA">
        <w:rPr>
          <w:rFonts w:ascii="Arial" w:hAnsi="Arial" w:cs="Arial"/>
        </w:rPr>
        <w:t xml:space="preserve">on 8 October and 12 October, and in London </w:t>
      </w:r>
      <w:r w:rsidR="00F46769" w:rsidRPr="003745FA">
        <w:rPr>
          <w:rFonts w:ascii="Arial" w:hAnsi="Arial" w:cs="Arial"/>
        </w:rPr>
        <w:t>on 12</w:t>
      </w:r>
      <w:r w:rsidR="003745FA" w:rsidRPr="003745FA">
        <w:rPr>
          <w:rFonts w:ascii="Arial" w:hAnsi="Arial" w:cs="Arial"/>
        </w:rPr>
        <w:t xml:space="preserve"> October.  The GPOOH </w:t>
      </w:r>
      <w:r w:rsidR="00B22020">
        <w:rPr>
          <w:rFonts w:ascii="Arial" w:hAnsi="Arial" w:cs="Arial"/>
        </w:rPr>
        <w:t xml:space="preserve">system </w:t>
      </w:r>
      <w:r w:rsidR="003745FA" w:rsidRPr="003745FA">
        <w:rPr>
          <w:rFonts w:ascii="Arial" w:hAnsi="Arial" w:cs="Arial"/>
        </w:rPr>
        <w:t xml:space="preserve">alarmed for gastroenteritis </w:t>
      </w:r>
      <w:r w:rsidR="00B22020">
        <w:rPr>
          <w:rFonts w:ascii="Arial" w:hAnsi="Arial" w:cs="Arial"/>
        </w:rPr>
        <w:t xml:space="preserve">consultations </w:t>
      </w:r>
      <w:r w:rsidR="00F46769" w:rsidRPr="003745FA">
        <w:rPr>
          <w:rFonts w:ascii="Arial" w:hAnsi="Arial" w:cs="Arial"/>
        </w:rPr>
        <w:t>on 13</w:t>
      </w:r>
      <w:r w:rsidR="003745FA" w:rsidRPr="003745FA">
        <w:rPr>
          <w:rFonts w:ascii="Arial" w:hAnsi="Arial" w:cs="Arial"/>
        </w:rPr>
        <w:t xml:space="preserve"> October in the SE</w:t>
      </w:r>
      <w:r w:rsidR="00261402">
        <w:rPr>
          <w:rFonts w:ascii="Arial" w:hAnsi="Arial" w:cs="Arial"/>
        </w:rPr>
        <w:t xml:space="preserve">.  Weekly alarms </w:t>
      </w:r>
      <w:r w:rsidR="00B22020">
        <w:rPr>
          <w:rFonts w:ascii="Arial" w:hAnsi="Arial" w:cs="Arial"/>
        </w:rPr>
        <w:t xml:space="preserve">for GP consultations for </w:t>
      </w:r>
      <w:r w:rsidR="00CB1BB5">
        <w:rPr>
          <w:rFonts w:ascii="Arial" w:hAnsi="Arial" w:cs="Arial"/>
        </w:rPr>
        <w:t>“</w:t>
      </w:r>
      <w:r w:rsidR="00B22020">
        <w:rPr>
          <w:rFonts w:ascii="Arial" w:hAnsi="Arial" w:cs="Arial"/>
        </w:rPr>
        <w:t>vomiting</w:t>
      </w:r>
      <w:r w:rsidR="00CB1BB5">
        <w:rPr>
          <w:rFonts w:ascii="Arial" w:hAnsi="Arial" w:cs="Arial"/>
        </w:rPr>
        <w:t>”</w:t>
      </w:r>
      <w:r w:rsidR="00B22020">
        <w:rPr>
          <w:rFonts w:ascii="Arial" w:hAnsi="Arial" w:cs="Arial"/>
        </w:rPr>
        <w:t xml:space="preserve"> and </w:t>
      </w:r>
      <w:r w:rsidR="00CB1BB5">
        <w:rPr>
          <w:rFonts w:ascii="Arial" w:hAnsi="Arial" w:cs="Arial"/>
        </w:rPr>
        <w:t>“</w:t>
      </w:r>
      <w:r w:rsidR="00B22020">
        <w:rPr>
          <w:rFonts w:ascii="Arial" w:hAnsi="Arial" w:cs="Arial"/>
        </w:rPr>
        <w:t>diarrhoea</w:t>
      </w:r>
      <w:r w:rsidR="00CB1BB5">
        <w:rPr>
          <w:rFonts w:ascii="Arial" w:hAnsi="Arial" w:cs="Arial"/>
        </w:rPr>
        <w:t>”</w:t>
      </w:r>
      <w:r w:rsidR="00B22020">
        <w:rPr>
          <w:rFonts w:ascii="Arial" w:hAnsi="Arial" w:cs="Arial"/>
        </w:rPr>
        <w:t xml:space="preserve"> </w:t>
      </w:r>
      <w:r w:rsidR="00261402">
        <w:rPr>
          <w:rFonts w:ascii="Arial" w:hAnsi="Arial" w:cs="Arial"/>
        </w:rPr>
        <w:t xml:space="preserve">also </w:t>
      </w:r>
      <w:r w:rsidR="00F46769">
        <w:rPr>
          <w:rFonts w:ascii="Arial" w:hAnsi="Arial" w:cs="Arial"/>
        </w:rPr>
        <w:t>occurred in</w:t>
      </w:r>
      <w:r w:rsidR="00261402">
        <w:rPr>
          <w:rFonts w:ascii="Arial" w:hAnsi="Arial" w:cs="Arial"/>
        </w:rPr>
        <w:t xml:space="preserve"> the GP</w:t>
      </w:r>
      <w:r w:rsidR="00BA27FE">
        <w:rPr>
          <w:rFonts w:ascii="Arial" w:hAnsi="Arial" w:cs="Arial"/>
        </w:rPr>
        <w:t>I</w:t>
      </w:r>
      <w:r w:rsidR="00261402">
        <w:rPr>
          <w:rFonts w:ascii="Arial" w:hAnsi="Arial" w:cs="Arial"/>
        </w:rPr>
        <w:t xml:space="preserve">H system in a local area </w:t>
      </w:r>
      <w:r w:rsidR="001A0701">
        <w:rPr>
          <w:rFonts w:ascii="Arial" w:hAnsi="Arial" w:cs="Arial"/>
        </w:rPr>
        <w:t xml:space="preserve">(Richmond </w:t>
      </w:r>
      <w:r w:rsidR="006B7967">
        <w:rPr>
          <w:rFonts w:ascii="Arial" w:hAnsi="Arial" w:cs="Arial"/>
        </w:rPr>
        <w:t xml:space="preserve">and Twickenham </w:t>
      </w:r>
      <w:r w:rsidR="001A0701">
        <w:rPr>
          <w:rFonts w:ascii="Arial" w:hAnsi="Arial" w:cs="Arial"/>
        </w:rPr>
        <w:t>PCT)</w:t>
      </w:r>
      <w:r w:rsidR="00BA27FE">
        <w:rPr>
          <w:rFonts w:ascii="Arial" w:hAnsi="Arial" w:cs="Arial"/>
        </w:rPr>
        <w:t>.</w:t>
      </w:r>
      <w:r w:rsidR="001A0701">
        <w:rPr>
          <w:rFonts w:ascii="Arial" w:hAnsi="Arial" w:cs="Arial"/>
        </w:rPr>
        <w:t xml:space="preserve"> </w:t>
      </w:r>
      <w:r w:rsidR="00261402">
        <w:rPr>
          <w:rFonts w:ascii="Arial" w:hAnsi="Arial" w:cs="Arial"/>
        </w:rPr>
        <w:t xml:space="preserve">  </w:t>
      </w:r>
      <w:r w:rsidR="00B22020">
        <w:rPr>
          <w:rFonts w:ascii="Arial" w:hAnsi="Arial" w:cs="Arial"/>
        </w:rPr>
        <w:t xml:space="preserve">The risk assessment undertaken at the time of these alarms classified them </w:t>
      </w:r>
      <w:r w:rsidR="00F46769">
        <w:rPr>
          <w:rFonts w:ascii="Arial" w:hAnsi="Arial" w:cs="Arial"/>
        </w:rPr>
        <w:t xml:space="preserve">as </w:t>
      </w:r>
      <w:r w:rsidR="00F46769" w:rsidRPr="003745FA">
        <w:rPr>
          <w:rFonts w:ascii="Arial" w:hAnsi="Arial" w:cs="Arial"/>
        </w:rPr>
        <w:t>low</w:t>
      </w:r>
      <w:r w:rsidR="003745FA" w:rsidRPr="003745FA">
        <w:rPr>
          <w:rFonts w:ascii="Arial" w:hAnsi="Arial" w:cs="Arial"/>
        </w:rPr>
        <w:t xml:space="preserve"> risk</w:t>
      </w:r>
      <w:r w:rsidR="00B22020">
        <w:rPr>
          <w:rFonts w:ascii="Arial" w:hAnsi="Arial" w:cs="Arial"/>
        </w:rPr>
        <w:t xml:space="preserve"> and no alerts were issued to local health protection teams</w:t>
      </w:r>
      <w:r w:rsidR="00C55327">
        <w:rPr>
          <w:rFonts w:ascii="Arial" w:hAnsi="Arial" w:cs="Arial"/>
        </w:rPr>
        <w:t>.</w:t>
      </w:r>
    </w:p>
    <w:p w14:paraId="114024F5" w14:textId="77777777" w:rsidR="00D54D28" w:rsidRPr="0020266E" w:rsidRDefault="00D54D28" w:rsidP="00E140CA">
      <w:pPr>
        <w:spacing w:line="480" w:lineRule="auto"/>
        <w:rPr>
          <w:rFonts w:ascii="Arial" w:hAnsi="Arial" w:cs="Arial"/>
          <w:color w:val="FF0000"/>
        </w:rPr>
      </w:pPr>
    </w:p>
    <w:p w14:paraId="64D68F90" w14:textId="77777777" w:rsidR="00015A82" w:rsidRPr="009420BE" w:rsidRDefault="00440A49" w:rsidP="00E140CA">
      <w:pPr>
        <w:pStyle w:val="Heading4"/>
        <w:spacing w:line="480" w:lineRule="auto"/>
        <w:rPr>
          <w:rFonts w:ascii="Arial" w:hAnsi="Arial" w:cs="Arial"/>
          <w:i w:val="0"/>
        </w:rPr>
      </w:pPr>
      <w:r w:rsidRPr="009420BE">
        <w:rPr>
          <w:rFonts w:ascii="Arial" w:hAnsi="Arial" w:cs="Arial"/>
          <w:i w:val="0"/>
        </w:rPr>
        <w:t>O</w:t>
      </w:r>
      <w:r w:rsidR="00267BAD" w:rsidRPr="009420BE">
        <w:rPr>
          <w:rFonts w:ascii="Arial" w:hAnsi="Arial" w:cs="Arial"/>
          <w:i w:val="0"/>
        </w:rPr>
        <w:t>utbreak</w:t>
      </w:r>
      <w:r w:rsidRPr="009420BE">
        <w:rPr>
          <w:rFonts w:ascii="Arial" w:hAnsi="Arial" w:cs="Arial"/>
          <w:i w:val="0"/>
        </w:rPr>
        <w:t xml:space="preserve"> 4, </w:t>
      </w:r>
      <w:r w:rsidR="00142C45" w:rsidRPr="009420BE">
        <w:rPr>
          <w:rFonts w:ascii="Arial" w:hAnsi="Arial" w:cs="Arial"/>
          <w:i w:val="0"/>
        </w:rPr>
        <w:t xml:space="preserve">Outbreak of </w:t>
      </w:r>
      <w:r w:rsidRPr="009420BE">
        <w:rPr>
          <w:rFonts w:ascii="Arial" w:hAnsi="Arial" w:cs="Arial"/>
          <w:i w:val="0"/>
        </w:rPr>
        <w:t>Norovirus at a high school</w:t>
      </w:r>
      <w:r w:rsidR="009420BE" w:rsidRPr="009420BE">
        <w:rPr>
          <w:rFonts w:ascii="Arial" w:hAnsi="Arial" w:cs="Arial"/>
          <w:i w:val="0"/>
        </w:rPr>
        <w:t>, December</w:t>
      </w:r>
      <w:r w:rsidR="009420BE">
        <w:rPr>
          <w:rFonts w:ascii="Arial" w:hAnsi="Arial" w:cs="Arial"/>
          <w:i w:val="0"/>
        </w:rPr>
        <w:t xml:space="preserve"> </w:t>
      </w:r>
      <w:r w:rsidR="009420BE" w:rsidRPr="009420BE">
        <w:rPr>
          <w:rFonts w:ascii="Arial" w:hAnsi="Arial" w:cs="Arial"/>
          <w:i w:val="0"/>
        </w:rPr>
        <w:t>2012</w:t>
      </w:r>
    </w:p>
    <w:p w14:paraId="164E68DF" w14:textId="77777777" w:rsidR="00AF0EFC" w:rsidRDefault="009A7D9B" w:rsidP="00E140CA">
      <w:pPr>
        <w:spacing w:line="480" w:lineRule="auto"/>
        <w:rPr>
          <w:rFonts w:ascii="Arial" w:hAnsi="Arial" w:cs="Arial"/>
        </w:rPr>
      </w:pPr>
      <w:r w:rsidRPr="006D726E">
        <w:rPr>
          <w:rFonts w:ascii="Arial" w:hAnsi="Arial" w:cs="Arial"/>
          <w:i/>
        </w:rPr>
        <w:t>Description of syndromic surveillance systems data</w:t>
      </w:r>
    </w:p>
    <w:p w14:paraId="5919F985" w14:textId="77777777" w:rsidR="002273B4" w:rsidRPr="006D726E" w:rsidRDefault="00D845A2" w:rsidP="00E140CA">
      <w:pPr>
        <w:spacing w:line="480" w:lineRule="auto"/>
        <w:rPr>
          <w:rFonts w:ascii="Arial" w:hAnsi="Arial" w:cs="Arial"/>
        </w:rPr>
      </w:pPr>
      <w:r w:rsidRPr="006D726E">
        <w:rPr>
          <w:rFonts w:ascii="Arial" w:hAnsi="Arial" w:cs="Arial"/>
        </w:rPr>
        <w:t>Rates of contacts to the GP-in hour, GP-OOH and EDSSS were consistent with the comparator time periods at local, regional and national level.</w:t>
      </w:r>
      <w:r w:rsidR="00F20063" w:rsidRPr="006D726E">
        <w:rPr>
          <w:rFonts w:ascii="Arial" w:hAnsi="Arial" w:cs="Arial"/>
        </w:rPr>
        <w:t xml:space="preserve">  </w:t>
      </w:r>
    </w:p>
    <w:p w14:paraId="54863A3B" w14:textId="77777777" w:rsidR="00D845A2" w:rsidRPr="006D726E" w:rsidRDefault="00DB1105" w:rsidP="00E140CA">
      <w:pPr>
        <w:spacing w:line="480" w:lineRule="auto"/>
        <w:rPr>
          <w:rFonts w:ascii="Arial" w:hAnsi="Arial" w:cs="Arial"/>
        </w:rPr>
      </w:pPr>
      <w:r>
        <w:rPr>
          <w:rFonts w:ascii="Arial" w:hAnsi="Arial" w:cs="Arial"/>
          <w:i/>
        </w:rPr>
        <w:t>Statistical</w:t>
      </w:r>
      <w:r w:rsidR="00D845A2" w:rsidRPr="006D726E">
        <w:rPr>
          <w:rFonts w:ascii="Arial" w:hAnsi="Arial" w:cs="Arial"/>
          <w:i/>
        </w:rPr>
        <w:t xml:space="preserve"> alarms:</w:t>
      </w:r>
      <w:r w:rsidR="00D845A2" w:rsidRPr="006D726E">
        <w:rPr>
          <w:rFonts w:ascii="Arial" w:hAnsi="Arial" w:cs="Arial"/>
        </w:rPr>
        <w:t xml:space="preserve"> </w:t>
      </w:r>
      <w:r w:rsidR="00105AF2" w:rsidRPr="006D726E">
        <w:rPr>
          <w:rFonts w:ascii="Arial" w:hAnsi="Arial" w:cs="Arial"/>
        </w:rPr>
        <w:t>No relevant statistical alarms were generated at national or</w:t>
      </w:r>
      <w:r w:rsidR="00ED3A06">
        <w:rPr>
          <w:rFonts w:ascii="Arial" w:hAnsi="Arial" w:cs="Arial"/>
        </w:rPr>
        <w:t xml:space="preserve"> Regional</w:t>
      </w:r>
      <w:r w:rsidR="00105AF2" w:rsidRPr="006D726E">
        <w:rPr>
          <w:rFonts w:ascii="Arial" w:hAnsi="Arial" w:cs="Arial"/>
        </w:rPr>
        <w:t xml:space="preserve"> level during the outbreak</w:t>
      </w:r>
      <w:r w:rsidR="00F20063" w:rsidRPr="006D726E">
        <w:rPr>
          <w:rFonts w:ascii="Arial" w:hAnsi="Arial" w:cs="Arial"/>
        </w:rPr>
        <w:t xml:space="preserve">.  </w:t>
      </w:r>
      <w:r w:rsidR="00A32162" w:rsidRPr="006D726E">
        <w:rPr>
          <w:rFonts w:ascii="Arial" w:hAnsi="Arial" w:cs="Arial"/>
        </w:rPr>
        <w:t xml:space="preserve"> </w:t>
      </w:r>
      <w:r w:rsidR="00105AF2" w:rsidRPr="006D726E">
        <w:rPr>
          <w:rFonts w:ascii="Arial" w:hAnsi="Arial" w:cs="Arial"/>
        </w:rPr>
        <w:t>Weekly</w:t>
      </w:r>
      <w:r w:rsidR="003C028B" w:rsidRPr="006D726E">
        <w:rPr>
          <w:rFonts w:ascii="Arial" w:hAnsi="Arial" w:cs="Arial"/>
        </w:rPr>
        <w:t xml:space="preserve"> </w:t>
      </w:r>
      <w:r w:rsidR="00CC62A2">
        <w:rPr>
          <w:rFonts w:ascii="Arial" w:hAnsi="Arial" w:cs="Arial"/>
        </w:rPr>
        <w:t>alarm</w:t>
      </w:r>
      <w:r w:rsidR="00105AF2" w:rsidRPr="006D726E">
        <w:rPr>
          <w:rFonts w:ascii="Arial" w:hAnsi="Arial" w:cs="Arial"/>
        </w:rPr>
        <w:t>s</w:t>
      </w:r>
      <w:r w:rsidR="00CC62A2">
        <w:rPr>
          <w:rFonts w:ascii="Arial" w:hAnsi="Arial" w:cs="Arial"/>
        </w:rPr>
        <w:t xml:space="preserve"> </w:t>
      </w:r>
      <w:r w:rsidR="00A32162" w:rsidRPr="006D726E">
        <w:rPr>
          <w:rFonts w:ascii="Arial" w:hAnsi="Arial" w:cs="Arial"/>
        </w:rPr>
        <w:t xml:space="preserve">for GP in hours at local </w:t>
      </w:r>
      <w:r w:rsidR="00313F2B">
        <w:rPr>
          <w:rFonts w:ascii="Arial" w:hAnsi="Arial" w:cs="Arial"/>
        </w:rPr>
        <w:t>PCT level in the West Sussex area</w:t>
      </w:r>
      <w:r w:rsidR="00A32162" w:rsidRPr="006D726E">
        <w:rPr>
          <w:rFonts w:ascii="Arial" w:hAnsi="Arial" w:cs="Arial"/>
        </w:rPr>
        <w:t xml:space="preserve"> w</w:t>
      </w:r>
      <w:r w:rsidR="00313F2B">
        <w:rPr>
          <w:rFonts w:ascii="Arial" w:hAnsi="Arial" w:cs="Arial"/>
        </w:rPr>
        <w:t>ere</w:t>
      </w:r>
      <w:r w:rsidR="00A32162" w:rsidRPr="006D726E">
        <w:rPr>
          <w:rFonts w:ascii="Arial" w:hAnsi="Arial" w:cs="Arial"/>
        </w:rPr>
        <w:t xml:space="preserve"> generated during the week of the outbreak for both ‘</w:t>
      </w:r>
      <w:r w:rsidR="003C028B" w:rsidRPr="006D726E">
        <w:rPr>
          <w:rFonts w:ascii="Arial" w:hAnsi="Arial" w:cs="Arial"/>
        </w:rPr>
        <w:t>gastroenteritis</w:t>
      </w:r>
      <w:r w:rsidR="00A32162" w:rsidRPr="006D726E">
        <w:rPr>
          <w:rFonts w:ascii="Arial" w:hAnsi="Arial" w:cs="Arial"/>
        </w:rPr>
        <w:t xml:space="preserve">’ and </w:t>
      </w:r>
      <w:r w:rsidR="00A32162" w:rsidRPr="006D726E">
        <w:rPr>
          <w:rFonts w:ascii="Arial" w:hAnsi="Arial" w:cs="Arial"/>
        </w:rPr>
        <w:lastRenderedPageBreak/>
        <w:t xml:space="preserve">‘diarrhoea’.  This is however, in the context </w:t>
      </w:r>
      <w:r w:rsidR="00770AFE" w:rsidRPr="00770AFE">
        <w:rPr>
          <w:rFonts w:ascii="Arial" w:hAnsi="Arial" w:cs="Arial"/>
        </w:rPr>
        <w:t>of multiple</w:t>
      </w:r>
      <w:r w:rsidR="009420BE">
        <w:rPr>
          <w:rFonts w:ascii="Arial" w:hAnsi="Arial" w:cs="Arial"/>
        </w:rPr>
        <w:t xml:space="preserve"> (four)</w:t>
      </w:r>
      <w:r w:rsidR="00A32162" w:rsidRPr="00770AFE">
        <w:rPr>
          <w:rFonts w:ascii="Arial" w:hAnsi="Arial" w:cs="Arial"/>
        </w:rPr>
        <w:t xml:space="preserve"> statistical alarms</w:t>
      </w:r>
      <w:r w:rsidR="009420BE">
        <w:rPr>
          <w:rFonts w:ascii="Arial" w:hAnsi="Arial" w:cs="Arial"/>
        </w:rPr>
        <w:t xml:space="preserve"> for ‘gastroenteritis’</w:t>
      </w:r>
      <w:r w:rsidR="00A32162" w:rsidRPr="006D726E">
        <w:rPr>
          <w:rFonts w:ascii="Arial" w:hAnsi="Arial" w:cs="Arial"/>
        </w:rPr>
        <w:t xml:space="preserve"> during the </w:t>
      </w:r>
      <w:r w:rsidR="009420BE">
        <w:rPr>
          <w:rFonts w:ascii="Arial" w:hAnsi="Arial" w:cs="Arial"/>
        </w:rPr>
        <w:t>preceding and following months</w:t>
      </w:r>
      <w:r w:rsidR="00AA2CF5" w:rsidRPr="006D726E">
        <w:rPr>
          <w:rFonts w:ascii="Arial" w:hAnsi="Arial" w:cs="Arial"/>
        </w:rPr>
        <w:t xml:space="preserve"> for that geographical area</w:t>
      </w:r>
      <w:r w:rsidR="009420BE">
        <w:rPr>
          <w:rFonts w:ascii="Arial" w:hAnsi="Arial" w:cs="Arial"/>
        </w:rPr>
        <w:t>.</w:t>
      </w:r>
      <w:r w:rsidR="00CC62A2">
        <w:rPr>
          <w:rFonts w:ascii="Arial" w:hAnsi="Arial" w:cs="Arial"/>
        </w:rPr>
        <w:t xml:space="preserve"> </w:t>
      </w:r>
    </w:p>
    <w:p w14:paraId="3C74DE3F" w14:textId="77777777" w:rsidR="00015A82" w:rsidRPr="009420BE" w:rsidRDefault="00A83D03" w:rsidP="00E140CA">
      <w:pPr>
        <w:pStyle w:val="Heading4"/>
        <w:spacing w:line="480" w:lineRule="auto"/>
        <w:rPr>
          <w:rFonts w:ascii="Arial" w:hAnsi="Arial" w:cs="Arial"/>
          <w:i w:val="0"/>
        </w:rPr>
      </w:pPr>
      <w:r w:rsidRPr="009420BE">
        <w:rPr>
          <w:rFonts w:ascii="Arial" w:hAnsi="Arial" w:cs="Arial"/>
          <w:i w:val="0"/>
        </w:rPr>
        <w:t>Outbreak Number Five</w:t>
      </w:r>
      <w:r w:rsidR="006238E0" w:rsidRPr="009420BE">
        <w:rPr>
          <w:rFonts w:ascii="Arial" w:hAnsi="Arial" w:cs="Arial"/>
          <w:i w:val="0"/>
        </w:rPr>
        <w:t xml:space="preserve">, </w:t>
      </w:r>
      <w:r w:rsidR="00142C45" w:rsidRPr="009420BE">
        <w:rPr>
          <w:rFonts w:ascii="Arial" w:hAnsi="Arial" w:cs="Arial"/>
          <w:i w:val="0"/>
        </w:rPr>
        <w:t xml:space="preserve">Outbreak of </w:t>
      </w:r>
      <w:r w:rsidR="006238E0" w:rsidRPr="009420BE">
        <w:rPr>
          <w:rFonts w:ascii="Arial" w:hAnsi="Arial" w:cs="Arial"/>
          <w:i w:val="0"/>
        </w:rPr>
        <w:t xml:space="preserve">Bacillus cereus in </w:t>
      </w:r>
      <w:r w:rsidR="00A74225" w:rsidRPr="009420BE">
        <w:rPr>
          <w:rFonts w:ascii="Arial" w:hAnsi="Arial" w:cs="Arial"/>
          <w:i w:val="0"/>
        </w:rPr>
        <w:t>Multiple</w:t>
      </w:r>
      <w:r w:rsidR="00142C45" w:rsidRPr="009420BE">
        <w:rPr>
          <w:rFonts w:ascii="Arial" w:hAnsi="Arial" w:cs="Arial"/>
          <w:i w:val="0"/>
        </w:rPr>
        <w:t xml:space="preserve"> N</w:t>
      </w:r>
      <w:r w:rsidR="006238E0" w:rsidRPr="009420BE">
        <w:rPr>
          <w:rFonts w:ascii="Arial" w:hAnsi="Arial" w:cs="Arial"/>
          <w:i w:val="0"/>
        </w:rPr>
        <w:t>urseries</w:t>
      </w:r>
      <w:r w:rsidR="009420BE" w:rsidRPr="009420BE">
        <w:rPr>
          <w:rFonts w:ascii="Arial" w:hAnsi="Arial" w:cs="Arial"/>
          <w:i w:val="0"/>
        </w:rPr>
        <w:t>, May – June 2012</w:t>
      </w:r>
    </w:p>
    <w:p w14:paraId="6A7EF78B" w14:textId="77777777" w:rsidR="00CC62A2" w:rsidRDefault="00CC62A2" w:rsidP="00E140CA">
      <w:pPr>
        <w:spacing w:line="480" w:lineRule="auto"/>
        <w:rPr>
          <w:rFonts w:ascii="Arial" w:hAnsi="Arial" w:cs="Arial"/>
          <w:i/>
        </w:rPr>
      </w:pPr>
    </w:p>
    <w:p w14:paraId="23EB757A" w14:textId="77777777" w:rsidR="00425969" w:rsidRDefault="00AA2CF5" w:rsidP="00E140CA">
      <w:pPr>
        <w:spacing w:line="480" w:lineRule="auto"/>
        <w:rPr>
          <w:rFonts w:ascii="Arial" w:hAnsi="Arial" w:cs="Arial"/>
        </w:rPr>
      </w:pPr>
      <w:r w:rsidRPr="006D726E">
        <w:rPr>
          <w:rFonts w:ascii="Arial" w:hAnsi="Arial" w:cs="Arial"/>
          <w:i/>
        </w:rPr>
        <w:t>Description of syndromic surveillance systems data</w:t>
      </w:r>
    </w:p>
    <w:p w14:paraId="1B0684F7" w14:textId="77777777" w:rsidR="004874F8" w:rsidRPr="006D726E" w:rsidRDefault="00AA2CF5" w:rsidP="00E140CA">
      <w:pPr>
        <w:spacing w:line="480" w:lineRule="auto"/>
        <w:rPr>
          <w:rFonts w:ascii="Arial" w:hAnsi="Arial" w:cs="Arial"/>
        </w:rPr>
      </w:pPr>
      <w:r w:rsidRPr="006D726E">
        <w:rPr>
          <w:rFonts w:ascii="Arial" w:hAnsi="Arial" w:cs="Arial"/>
        </w:rPr>
        <w:t xml:space="preserve">The </w:t>
      </w:r>
      <w:r w:rsidR="00425969">
        <w:rPr>
          <w:rFonts w:ascii="Arial" w:hAnsi="Arial" w:cs="Arial"/>
        </w:rPr>
        <w:t>trends in GI syndromic indicators</w:t>
      </w:r>
      <w:r w:rsidR="00EE0EDC" w:rsidRPr="006D726E">
        <w:rPr>
          <w:rFonts w:ascii="Arial" w:hAnsi="Arial" w:cs="Arial"/>
        </w:rPr>
        <w:t xml:space="preserve"> observed in the </w:t>
      </w:r>
      <w:r w:rsidR="004874F8" w:rsidRPr="006D726E">
        <w:rPr>
          <w:rFonts w:ascii="Arial" w:hAnsi="Arial" w:cs="Arial"/>
        </w:rPr>
        <w:t>outbreak period a</w:t>
      </w:r>
      <w:r w:rsidR="00EE0EDC" w:rsidRPr="006D726E">
        <w:rPr>
          <w:rFonts w:ascii="Arial" w:hAnsi="Arial" w:cs="Arial"/>
        </w:rPr>
        <w:t xml:space="preserve">t </w:t>
      </w:r>
      <w:r w:rsidR="00770AFE">
        <w:rPr>
          <w:rFonts w:ascii="Arial" w:hAnsi="Arial" w:cs="Arial"/>
        </w:rPr>
        <w:t>local, regional and national levels</w:t>
      </w:r>
      <w:r w:rsidR="00EE0EDC" w:rsidRPr="006D726E">
        <w:rPr>
          <w:rFonts w:ascii="Arial" w:hAnsi="Arial" w:cs="Arial"/>
        </w:rPr>
        <w:t xml:space="preserve"> w</w:t>
      </w:r>
      <w:r w:rsidR="00B4050C">
        <w:rPr>
          <w:rFonts w:ascii="Arial" w:hAnsi="Arial" w:cs="Arial"/>
        </w:rPr>
        <w:t>ere</w:t>
      </w:r>
      <w:r w:rsidR="00EE0EDC" w:rsidRPr="006D726E">
        <w:rPr>
          <w:rFonts w:ascii="Arial" w:hAnsi="Arial" w:cs="Arial"/>
        </w:rPr>
        <w:t xml:space="preserve"> consistent with </w:t>
      </w:r>
      <w:r w:rsidR="00CC62A2">
        <w:rPr>
          <w:rFonts w:ascii="Arial" w:hAnsi="Arial" w:cs="Arial"/>
        </w:rPr>
        <w:t>the comparator period</w:t>
      </w:r>
      <w:r w:rsidR="00425969">
        <w:rPr>
          <w:rFonts w:ascii="Arial" w:hAnsi="Arial" w:cs="Arial"/>
        </w:rPr>
        <w:t xml:space="preserve"> across </w:t>
      </w:r>
      <w:r w:rsidR="000F4300">
        <w:rPr>
          <w:rFonts w:ascii="Arial" w:hAnsi="Arial" w:cs="Arial"/>
        </w:rPr>
        <w:t xml:space="preserve">the GPOOH, GPIH and EDSSS </w:t>
      </w:r>
      <w:r w:rsidR="00425969">
        <w:rPr>
          <w:rFonts w:ascii="Arial" w:hAnsi="Arial" w:cs="Arial"/>
        </w:rPr>
        <w:t>syndromic surveillance systems</w:t>
      </w:r>
      <w:r w:rsidR="00CC62A2">
        <w:rPr>
          <w:rFonts w:ascii="Arial" w:hAnsi="Arial" w:cs="Arial"/>
        </w:rPr>
        <w:t>.</w:t>
      </w:r>
    </w:p>
    <w:p w14:paraId="6427C1AF" w14:textId="77777777" w:rsidR="00425969" w:rsidRDefault="00DB1105" w:rsidP="00E140CA">
      <w:pPr>
        <w:spacing w:line="480" w:lineRule="auto"/>
        <w:rPr>
          <w:rFonts w:ascii="Arial" w:hAnsi="Arial" w:cs="Arial"/>
        </w:rPr>
      </w:pPr>
      <w:r>
        <w:rPr>
          <w:rFonts w:ascii="Arial" w:hAnsi="Arial" w:cs="Arial"/>
          <w:i/>
        </w:rPr>
        <w:t>Statistical alarms</w:t>
      </w:r>
    </w:p>
    <w:p w14:paraId="643E3B20" w14:textId="77777777" w:rsidR="004874F8" w:rsidRPr="006D726E" w:rsidRDefault="003C028B" w:rsidP="00E140CA">
      <w:pPr>
        <w:spacing w:line="480" w:lineRule="auto"/>
        <w:rPr>
          <w:rFonts w:ascii="Arial" w:hAnsi="Arial" w:cs="Arial"/>
        </w:rPr>
      </w:pPr>
      <w:r w:rsidRPr="006D726E">
        <w:rPr>
          <w:rFonts w:ascii="Arial" w:hAnsi="Arial" w:cs="Arial"/>
        </w:rPr>
        <w:t xml:space="preserve">There were no relevant </w:t>
      </w:r>
      <w:r w:rsidR="00425969">
        <w:rPr>
          <w:rFonts w:ascii="Arial" w:hAnsi="Arial" w:cs="Arial"/>
        </w:rPr>
        <w:t xml:space="preserve">statistical </w:t>
      </w:r>
      <w:r w:rsidRPr="006D726E">
        <w:rPr>
          <w:rFonts w:ascii="Arial" w:hAnsi="Arial" w:cs="Arial"/>
        </w:rPr>
        <w:t xml:space="preserve">alarms during, or close to the period of the outbreak.   </w:t>
      </w:r>
    </w:p>
    <w:p w14:paraId="426F31B0" w14:textId="77777777" w:rsidR="00015A82" w:rsidRPr="009420BE" w:rsidRDefault="00015A82" w:rsidP="00E140CA">
      <w:pPr>
        <w:pStyle w:val="Heading3"/>
        <w:spacing w:line="480" w:lineRule="auto"/>
        <w:rPr>
          <w:rFonts w:ascii="Arial" w:hAnsi="Arial" w:cs="Arial"/>
        </w:rPr>
      </w:pPr>
      <w:bookmarkStart w:id="5" w:name="_Toc396395012"/>
      <w:r w:rsidRPr="009420BE">
        <w:rPr>
          <w:rFonts w:ascii="Arial" w:hAnsi="Arial" w:cs="Arial"/>
        </w:rPr>
        <w:t xml:space="preserve">Outbreak Number Six: Outbreak of </w:t>
      </w:r>
      <w:r w:rsidRPr="00C53E49">
        <w:rPr>
          <w:rFonts w:ascii="Arial" w:hAnsi="Arial" w:cs="Arial"/>
          <w:i/>
        </w:rPr>
        <w:t xml:space="preserve">Clostridium </w:t>
      </w:r>
      <w:r w:rsidR="00576721" w:rsidRPr="00C53E49">
        <w:rPr>
          <w:rFonts w:ascii="Arial" w:hAnsi="Arial" w:cs="Arial"/>
          <w:i/>
        </w:rPr>
        <w:t>p</w:t>
      </w:r>
      <w:r w:rsidRPr="00C53E49">
        <w:rPr>
          <w:rFonts w:ascii="Arial" w:hAnsi="Arial" w:cs="Arial"/>
          <w:i/>
        </w:rPr>
        <w:t>erfr</w:t>
      </w:r>
      <w:r w:rsidR="00142C45" w:rsidRPr="00C53E49">
        <w:rPr>
          <w:rFonts w:ascii="Arial" w:hAnsi="Arial" w:cs="Arial"/>
          <w:i/>
        </w:rPr>
        <w:t>in</w:t>
      </w:r>
      <w:r w:rsidRPr="00C53E49">
        <w:rPr>
          <w:rFonts w:ascii="Arial" w:hAnsi="Arial" w:cs="Arial"/>
          <w:i/>
        </w:rPr>
        <w:t>gens</w:t>
      </w:r>
      <w:r w:rsidRPr="009420BE">
        <w:rPr>
          <w:rFonts w:ascii="Arial" w:hAnsi="Arial" w:cs="Arial"/>
        </w:rPr>
        <w:t xml:space="preserve"> in a </w:t>
      </w:r>
      <w:bookmarkEnd w:id="5"/>
      <w:r w:rsidR="009420BE" w:rsidRPr="009420BE">
        <w:rPr>
          <w:rFonts w:ascii="Arial" w:hAnsi="Arial" w:cs="Arial"/>
        </w:rPr>
        <w:t>Secondary School, March 2013</w:t>
      </w:r>
    </w:p>
    <w:p w14:paraId="3ED1F877" w14:textId="77777777" w:rsidR="00142C45" w:rsidRPr="006D726E" w:rsidRDefault="00142C45" w:rsidP="00E140CA">
      <w:pPr>
        <w:spacing w:line="480" w:lineRule="auto"/>
        <w:rPr>
          <w:rFonts w:ascii="Arial" w:hAnsi="Arial" w:cs="Arial"/>
        </w:rPr>
      </w:pPr>
    </w:p>
    <w:p w14:paraId="1835CAAB" w14:textId="77777777" w:rsidR="00425969" w:rsidRDefault="000A4CAB" w:rsidP="00E140CA">
      <w:pPr>
        <w:spacing w:line="480" w:lineRule="auto"/>
        <w:rPr>
          <w:rFonts w:ascii="Arial" w:hAnsi="Arial" w:cs="Arial"/>
        </w:rPr>
      </w:pPr>
      <w:r w:rsidRPr="006D726E">
        <w:rPr>
          <w:rFonts w:ascii="Arial" w:hAnsi="Arial" w:cs="Arial"/>
          <w:i/>
        </w:rPr>
        <w:t>Description of syndromic surveillance systems data</w:t>
      </w:r>
    </w:p>
    <w:p w14:paraId="62ACC900" w14:textId="0E59907E" w:rsidR="001061DB" w:rsidRPr="006D726E" w:rsidRDefault="00425969" w:rsidP="00E140CA">
      <w:pPr>
        <w:spacing w:line="480" w:lineRule="auto"/>
        <w:rPr>
          <w:rFonts w:ascii="Arial" w:hAnsi="Arial" w:cs="Arial"/>
        </w:rPr>
      </w:pPr>
      <w:r>
        <w:rPr>
          <w:rFonts w:ascii="Arial" w:hAnsi="Arial" w:cs="Arial"/>
        </w:rPr>
        <w:t>T</w:t>
      </w:r>
      <w:r w:rsidR="001061DB" w:rsidRPr="006D726E">
        <w:rPr>
          <w:rFonts w:ascii="Arial" w:hAnsi="Arial" w:cs="Arial"/>
        </w:rPr>
        <w:t xml:space="preserve">here </w:t>
      </w:r>
      <w:r w:rsidR="00142C45" w:rsidRPr="006D726E">
        <w:rPr>
          <w:rFonts w:ascii="Arial" w:hAnsi="Arial" w:cs="Arial"/>
        </w:rPr>
        <w:t>was</w:t>
      </w:r>
      <w:r w:rsidR="00BC4AD6">
        <w:rPr>
          <w:rFonts w:ascii="Arial" w:hAnsi="Arial" w:cs="Arial"/>
        </w:rPr>
        <w:t xml:space="preserve"> a non-statistically significant </w:t>
      </w:r>
      <w:r w:rsidR="00FB754D">
        <w:rPr>
          <w:rFonts w:ascii="Arial" w:hAnsi="Arial" w:cs="Arial"/>
        </w:rPr>
        <w:t xml:space="preserve">rise in </w:t>
      </w:r>
      <w:r w:rsidR="00BC4AD6">
        <w:rPr>
          <w:rFonts w:ascii="Arial" w:hAnsi="Arial" w:cs="Arial"/>
        </w:rPr>
        <w:t xml:space="preserve">mid-week </w:t>
      </w:r>
      <w:r w:rsidR="00CB1BB5">
        <w:rPr>
          <w:rFonts w:ascii="Arial" w:hAnsi="Arial" w:cs="Arial"/>
        </w:rPr>
        <w:t xml:space="preserve">rise </w:t>
      </w:r>
      <w:r w:rsidR="00BC4AD6">
        <w:rPr>
          <w:rFonts w:ascii="Arial" w:hAnsi="Arial" w:cs="Arial"/>
        </w:rPr>
        <w:t xml:space="preserve">in contacts </w:t>
      </w:r>
      <w:r w:rsidR="00CB1BB5">
        <w:rPr>
          <w:rFonts w:ascii="Arial" w:hAnsi="Arial" w:cs="Arial"/>
        </w:rPr>
        <w:t xml:space="preserve">to GPOOH </w:t>
      </w:r>
      <w:r w:rsidR="00BC4AD6">
        <w:rPr>
          <w:rFonts w:ascii="Arial" w:hAnsi="Arial" w:cs="Arial"/>
        </w:rPr>
        <w:t xml:space="preserve">in Richmond Upon Thames Local Authority geographical area during the outbreak (figure 2).   </w:t>
      </w:r>
      <w:r w:rsidR="001061DB" w:rsidRPr="006D726E">
        <w:rPr>
          <w:rFonts w:ascii="Arial" w:hAnsi="Arial" w:cs="Arial"/>
        </w:rPr>
        <w:t>No differences between the comparator periods and the outbreak</w:t>
      </w:r>
      <w:r w:rsidR="00FB754D">
        <w:rPr>
          <w:rFonts w:ascii="Arial" w:hAnsi="Arial" w:cs="Arial"/>
        </w:rPr>
        <w:t xml:space="preserve"> period</w:t>
      </w:r>
      <w:r w:rsidR="001061DB" w:rsidRPr="006D726E">
        <w:rPr>
          <w:rFonts w:ascii="Arial" w:hAnsi="Arial" w:cs="Arial"/>
        </w:rPr>
        <w:t xml:space="preserve"> could be observed at </w:t>
      </w:r>
      <w:r w:rsidR="00770AFE">
        <w:rPr>
          <w:rFonts w:ascii="Arial" w:hAnsi="Arial" w:cs="Arial"/>
        </w:rPr>
        <w:t>regional</w:t>
      </w:r>
      <w:r w:rsidR="000A4CAB" w:rsidRPr="006D726E">
        <w:rPr>
          <w:rFonts w:ascii="Arial" w:hAnsi="Arial" w:cs="Arial"/>
        </w:rPr>
        <w:t xml:space="preserve"> or </w:t>
      </w:r>
      <w:r w:rsidR="001061DB" w:rsidRPr="006D726E">
        <w:rPr>
          <w:rFonts w:ascii="Arial" w:hAnsi="Arial" w:cs="Arial"/>
        </w:rPr>
        <w:t>national level</w:t>
      </w:r>
      <w:r w:rsidR="00770AFE">
        <w:rPr>
          <w:rFonts w:ascii="Arial" w:hAnsi="Arial" w:cs="Arial"/>
        </w:rPr>
        <w:t>s</w:t>
      </w:r>
      <w:r w:rsidR="00FB754D">
        <w:rPr>
          <w:rFonts w:ascii="Arial" w:hAnsi="Arial" w:cs="Arial"/>
        </w:rPr>
        <w:t xml:space="preserve"> for the GPOOH and GPIH systems</w:t>
      </w:r>
      <w:r w:rsidR="007A6348">
        <w:rPr>
          <w:rFonts w:ascii="Arial" w:hAnsi="Arial" w:cs="Arial"/>
        </w:rPr>
        <w:t>.</w:t>
      </w:r>
    </w:p>
    <w:p w14:paraId="19A7FEC3" w14:textId="77777777" w:rsidR="00800C84" w:rsidRPr="006D726E" w:rsidRDefault="001061DB" w:rsidP="00E140CA">
      <w:pPr>
        <w:spacing w:line="480" w:lineRule="auto"/>
        <w:rPr>
          <w:rFonts w:ascii="Arial" w:hAnsi="Arial" w:cs="Arial"/>
        </w:rPr>
      </w:pPr>
      <w:r w:rsidRPr="006D726E">
        <w:rPr>
          <w:rFonts w:ascii="Arial" w:hAnsi="Arial" w:cs="Arial"/>
        </w:rPr>
        <w:t xml:space="preserve">During the period of the outbreak, there </w:t>
      </w:r>
      <w:r w:rsidR="009C65BC" w:rsidRPr="006D726E">
        <w:rPr>
          <w:rFonts w:ascii="Arial" w:hAnsi="Arial" w:cs="Arial"/>
        </w:rPr>
        <w:t>were no changes in the pattern</w:t>
      </w:r>
      <w:r w:rsidR="00800C84" w:rsidRPr="006D726E">
        <w:rPr>
          <w:rFonts w:ascii="Arial" w:hAnsi="Arial" w:cs="Arial"/>
        </w:rPr>
        <w:t xml:space="preserve"> of GI </w:t>
      </w:r>
      <w:r w:rsidRPr="006D726E">
        <w:rPr>
          <w:rFonts w:ascii="Arial" w:hAnsi="Arial" w:cs="Arial"/>
        </w:rPr>
        <w:t xml:space="preserve">related contacts </w:t>
      </w:r>
      <w:r w:rsidR="00800C84" w:rsidRPr="006D726E">
        <w:rPr>
          <w:rFonts w:ascii="Arial" w:hAnsi="Arial" w:cs="Arial"/>
        </w:rPr>
        <w:t xml:space="preserve">in the </w:t>
      </w:r>
      <w:r w:rsidRPr="006D726E">
        <w:rPr>
          <w:rFonts w:ascii="Arial" w:hAnsi="Arial" w:cs="Arial"/>
        </w:rPr>
        <w:t>GPOOH</w:t>
      </w:r>
      <w:r w:rsidR="00800C84" w:rsidRPr="006D726E">
        <w:rPr>
          <w:rFonts w:ascii="Arial" w:hAnsi="Arial" w:cs="Arial"/>
        </w:rPr>
        <w:t xml:space="preserve"> or EDSSS</w:t>
      </w:r>
      <w:r w:rsidR="009C65BC" w:rsidRPr="006D726E">
        <w:rPr>
          <w:rFonts w:ascii="Arial" w:hAnsi="Arial" w:cs="Arial"/>
        </w:rPr>
        <w:t xml:space="preserve"> </w:t>
      </w:r>
      <w:r w:rsidRPr="006D726E">
        <w:rPr>
          <w:rFonts w:ascii="Arial" w:hAnsi="Arial" w:cs="Arial"/>
        </w:rPr>
        <w:t xml:space="preserve">in the London </w:t>
      </w:r>
      <w:r w:rsidR="00ED3A06">
        <w:rPr>
          <w:rFonts w:ascii="Arial" w:hAnsi="Arial" w:cs="Arial"/>
        </w:rPr>
        <w:t>Regional area</w:t>
      </w:r>
      <w:r w:rsidR="00ED3A06" w:rsidRPr="006D726E">
        <w:rPr>
          <w:rFonts w:ascii="Arial" w:hAnsi="Arial" w:cs="Arial"/>
        </w:rPr>
        <w:t xml:space="preserve"> </w:t>
      </w:r>
      <w:r w:rsidRPr="006D726E">
        <w:rPr>
          <w:rFonts w:ascii="Arial" w:hAnsi="Arial" w:cs="Arial"/>
        </w:rPr>
        <w:t>compared with either the preceding or following months or the previous year</w:t>
      </w:r>
      <w:r w:rsidR="000A4CAB" w:rsidRPr="006D726E">
        <w:rPr>
          <w:rFonts w:ascii="Arial" w:hAnsi="Arial" w:cs="Arial"/>
        </w:rPr>
        <w:t xml:space="preserve">.  </w:t>
      </w:r>
      <w:r w:rsidR="007E0BA1" w:rsidRPr="006D726E">
        <w:rPr>
          <w:rFonts w:ascii="Arial" w:hAnsi="Arial" w:cs="Arial"/>
        </w:rPr>
        <w:t xml:space="preserve"> </w:t>
      </w:r>
    </w:p>
    <w:p w14:paraId="5CE538AF" w14:textId="77777777" w:rsidR="00425969" w:rsidRDefault="00DB1105" w:rsidP="00E140CA">
      <w:pPr>
        <w:spacing w:line="480" w:lineRule="auto"/>
        <w:rPr>
          <w:rFonts w:ascii="Arial" w:hAnsi="Arial" w:cs="Arial"/>
        </w:rPr>
      </w:pPr>
      <w:r>
        <w:rPr>
          <w:rFonts w:ascii="Arial" w:hAnsi="Arial" w:cs="Arial"/>
          <w:i/>
        </w:rPr>
        <w:t>Statistical alarms</w:t>
      </w:r>
    </w:p>
    <w:p w14:paraId="60BC741A" w14:textId="77777777" w:rsidR="008F37C1" w:rsidRDefault="00DB1105" w:rsidP="00E140CA">
      <w:pPr>
        <w:spacing w:line="480" w:lineRule="auto"/>
        <w:rPr>
          <w:rFonts w:ascii="Arial" w:hAnsi="Arial" w:cs="Arial"/>
        </w:rPr>
      </w:pPr>
      <w:r w:rsidRPr="006D726E">
        <w:rPr>
          <w:rFonts w:ascii="Arial" w:hAnsi="Arial" w:cs="Arial"/>
        </w:rPr>
        <w:lastRenderedPageBreak/>
        <w:t xml:space="preserve">There were no relevant alarms during, or close to the period of the outbreak.   </w:t>
      </w:r>
    </w:p>
    <w:p w14:paraId="38BF042E" w14:textId="77777777" w:rsidR="00142C45" w:rsidRPr="008F37C1" w:rsidRDefault="001E71FD" w:rsidP="00E140CA">
      <w:pPr>
        <w:spacing w:line="480" w:lineRule="auto"/>
        <w:rPr>
          <w:rFonts w:ascii="Arial" w:hAnsi="Arial" w:cs="Arial"/>
          <w:b/>
        </w:rPr>
      </w:pPr>
      <w:r w:rsidRPr="008F37C1">
        <w:rPr>
          <w:rFonts w:ascii="Arial" w:hAnsi="Arial" w:cs="Arial"/>
          <w:b/>
        </w:rPr>
        <w:t>Outbreak</w:t>
      </w:r>
      <w:r w:rsidR="0065133E" w:rsidRPr="008F37C1">
        <w:rPr>
          <w:rFonts w:ascii="Arial" w:hAnsi="Arial" w:cs="Arial"/>
          <w:b/>
        </w:rPr>
        <w:t>s</w:t>
      </w:r>
      <w:r w:rsidRPr="008F37C1">
        <w:rPr>
          <w:rFonts w:ascii="Arial" w:hAnsi="Arial" w:cs="Arial"/>
          <w:b/>
        </w:rPr>
        <w:t xml:space="preserve"> 7</w:t>
      </w:r>
      <w:r w:rsidR="0065133E" w:rsidRPr="008F37C1">
        <w:rPr>
          <w:rFonts w:ascii="Arial" w:hAnsi="Arial" w:cs="Arial"/>
          <w:b/>
        </w:rPr>
        <w:t xml:space="preserve"> and 8</w:t>
      </w:r>
      <w:r w:rsidRPr="008F37C1">
        <w:rPr>
          <w:rFonts w:ascii="Arial" w:hAnsi="Arial" w:cs="Arial"/>
          <w:b/>
        </w:rPr>
        <w:t>, Outbreak</w:t>
      </w:r>
      <w:r w:rsidR="0065133E" w:rsidRPr="008F37C1">
        <w:rPr>
          <w:rFonts w:ascii="Arial" w:hAnsi="Arial" w:cs="Arial"/>
          <w:b/>
        </w:rPr>
        <w:t>s</w:t>
      </w:r>
      <w:r w:rsidRPr="008F37C1">
        <w:rPr>
          <w:rFonts w:ascii="Arial" w:hAnsi="Arial" w:cs="Arial"/>
          <w:b/>
        </w:rPr>
        <w:t xml:space="preserve"> of gastroenterit</w:t>
      </w:r>
      <w:r w:rsidR="00AB24AE" w:rsidRPr="008F37C1">
        <w:rPr>
          <w:rFonts w:ascii="Arial" w:hAnsi="Arial" w:cs="Arial"/>
          <w:b/>
        </w:rPr>
        <w:t>is at an educational institute</w:t>
      </w:r>
      <w:r w:rsidR="0065133E" w:rsidRPr="008F37C1">
        <w:rPr>
          <w:rFonts w:ascii="Arial" w:hAnsi="Arial" w:cs="Arial"/>
          <w:b/>
        </w:rPr>
        <w:t xml:space="preserve"> </w:t>
      </w:r>
      <w:r w:rsidR="00BC4AD6" w:rsidRPr="008F37C1">
        <w:rPr>
          <w:rFonts w:ascii="Arial" w:hAnsi="Arial" w:cs="Arial"/>
          <w:b/>
        </w:rPr>
        <w:t xml:space="preserve">(May – June 2010) </w:t>
      </w:r>
      <w:r w:rsidR="0065133E" w:rsidRPr="008F37C1">
        <w:rPr>
          <w:rFonts w:ascii="Arial" w:hAnsi="Arial" w:cs="Arial"/>
          <w:b/>
        </w:rPr>
        <w:t>and Salmonella in a Prison</w:t>
      </w:r>
      <w:r w:rsidR="007624DD" w:rsidRPr="008F37C1">
        <w:rPr>
          <w:rFonts w:ascii="Arial" w:hAnsi="Arial" w:cs="Arial"/>
          <w:b/>
        </w:rPr>
        <w:t xml:space="preserve"> </w:t>
      </w:r>
      <w:r w:rsidR="00BC4AD6" w:rsidRPr="008F37C1">
        <w:rPr>
          <w:rFonts w:ascii="Arial" w:hAnsi="Arial" w:cs="Arial"/>
          <w:b/>
        </w:rPr>
        <w:t>(September 200</w:t>
      </w:r>
      <w:r w:rsidR="00DF7EE0">
        <w:rPr>
          <w:rFonts w:ascii="Arial" w:hAnsi="Arial" w:cs="Arial"/>
          <w:b/>
        </w:rPr>
        <w:t>9</w:t>
      </w:r>
      <w:r w:rsidR="00BC4AD6" w:rsidRPr="008F37C1">
        <w:rPr>
          <w:rFonts w:ascii="Arial" w:hAnsi="Arial" w:cs="Arial"/>
          <w:b/>
        </w:rPr>
        <w:t>)</w:t>
      </w:r>
    </w:p>
    <w:p w14:paraId="1310206C" w14:textId="77777777" w:rsidR="00D71D97" w:rsidRDefault="0092030F" w:rsidP="00E140CA">
      <w:pPr>
        <w:spacing w:line="480" w:lineRule="auto"/>
        <w:rPr>
          <w:rFonts w:ascii="Arial" w:hAnsi="Arial" w:cs="Arial"/>
        </w:rPr>
      </w:pPr>
      <w:r w:rsidRPr="006D726E">
        <w:rPr>
          <w:rFonts w:ascii="Arial" w:hAnsi="Arial" w:cs="Arial"/>
          <w:i/>
        </w:rPr>
        <w:t>Description of syndromic surveillance systems data</w:t>
      </w:r>
    </w:p>
    <w:p w14:paraId="6CB87C30" w14:textId="77777777" w:rsidR="009D5357" w:rsidRPr="006D726E" w:rsidRDefault="009D5357" w:rsidP="00E140CA">
      <w:pPr>
        <w:spacing w:line="480" w:lineRule="auto"/>
        <w:rPr>
          <w:rFonts w:ascii="Arial" w:hAnsi="Arial" w:cs="Arial"/>
        </w:rPr>
      </w:pPr>
      <w:r w:rsidRPr="006D726E">
        <w:rPr>
          <w:rFonts w:ascii="Arial" w:hAnsi="Arial" w:cs="Arial"/>
        </w:rPr>
        <w:t xml:space="preserve">During </w:t>
      </w:r>
      <w:r w:rsidR="0065133E" w:rsidRPr="006D726E">
        <w:rPr>
          <w:rFonts w:ascii="Arial" w:hAnsi="Arial" w:cs="Arial"/>
        </w:rPr>
        <w:t xml:space="preserve">both these </w:t>
      </w:r>
      <w:r w:rsidRPr="006D726E">
        <w:rPr>
          <w:rFonts w:ascii="Arial" w:hAnsi="Arial" w:cs="Arial"/>
        </w:rPr>
        <w:t>outbreak</w:t>
      </w:r>
      <w:r w:rsidR="0065133E" w:rsidRPr="006D726E">
        <w:rPr>
          <w:rFonts w:ascii="Arial" w:hAnsi="Arial" w:cs="Arial"/>
        </w:rPr>
        <w:t>s</w:t>
      </w:r>
      <w:r w:rsidRPr="006D726E">
        <w:rPr>
          <w:rFonts w:ascii="Arial" w:hAnsi="Arial" w:cs="Arial"/>
        </w:rPr>
        <w:t xml:space="preserve"> only data from the weekly GP in </w:t>
      </w:r>
      <w:r w:rsidR="00B4050C" w:rsidRPr="006D726E">
        <w:rPr>
          <w:rFonts w:ascii="Arial" w:hAnsi="Arial" w:cs="Arial"/>
        </w:rPr>
        <w:t>hour’s</w:t>
      </w:r>
      <w:r w:rsidRPr="006D726E">
        <w:rPr>
          <w:rFonts w:ascii="Arial" w:hAnsi="Arial" w:cs="Arial"/>
        </w:rPr>
        <w:t xml:space="preserve"> system was available and no changes in the normal pattern were identified</w:t>
      </w:r>
      <w:r w:rsidR="00D347E1">
        <w:rPr>
          <w:rFonts w:ascii="Arial" w:hAnsi="Arial" w:cs="Arial"/>
        </w:rPr>
        <w:t>.</w:t>
      </w:r>
      <w:r w:rsidRPr="006D726E">
        <w:rPr>
          <w:rFonts w:ascii="Arial" w:hAnsi="Arial" w:cs="Arial"/>
        </w:rPr>
        <w:t xml:space="preserve"> </w:t>
      </w:r>
    </w:p>
    <w:p w14:paraId="7C813D09" w14:textId="77777777" w:rsidR="00D71D97" w:rsidRDefault="00DB1105" w:rsidP="00E140CA">
      <w:pPr>
        <w:spacing w:line="480" w:lineRule="auto"/>
        <w:rPr>
          <w:rFonts w:ascii="Arial" w:hAnsi="Arial" w:cs="Arial"/>
        </w:rPr>
      </w:pPr>
      <w:r>
        <w:rPr>
          <w:rFonts w:ascii="Arial" w:hAnsi="Arial" w:cs="Arial"/>
          <w:i/>
        </w:rPr>
        <w:t>S</w:t>
      </w:r>
      <w:r w:rsidR="009D5357" w:rsidRPr="006D726E">
        <w:rPr>
          <w:rFonts w:ascii="Arial" w:hAnsi="Arial" w:cs="Arial"/>
          <w:i/>
        </w:rPr>
        <w:t>tatistical alarms</w:t>
      </w:r>
    </w:p>
    <w:p w14:paraId="050F8F5D" w14:textId="77777777" w:rsidR="00CC62A2" w:rsidRPr="006D726E" w:rsidRDefault="009D5357" w:rsidP="00E140CA">
      <w:pPr>
        <w:spacing w:line="480" w:lineRule="auto"/>
        <w:rPr>
          <w:rFonts w:ascii="Arial" w:hAnsi="Arial" w:cs="Arial"/>
        </w:rPr>
      </w:pPr>
      <w:r w:rsidRPr="006D726E">
        <w:rPr>
          <w:rFonts w:ascii="Arial" w:hAnsi="Arial" w:cs="Arial"/>
        </w:rPr>
        <w:t xml:space="preserve">No relevant </w:t>
      </w:r>
      <w:r w:rsidR="00CC62A2">
        <w:rPr>
          <w:rFonts w:ascii="Arial" w:hAnsi="Arial" w:cs="Arial"/>
        </w:rPr>
        <w:t xml:space="preserve">alarms </w:t>
      </w:r>
      <w:r w:rsidR="00D71D97">
        <w:rPr>
          <w:rFonts w:ascii="Arial" w:hAnsi="Arial" w:cs="Arial"/>
        </w:rPr>
        <w:t xml:space="preserve">were detected </w:t>
      </w:r>
      <w:r w:rsidR="00CC62A2" w:rsidRPr="006D726E">
        <w:rPr>
          <w:rFonts w:ascii="Arial" w:hAnsi="Arial" w:cs="Arial"/>
        </w:rPr>
        <w:t xml:space="preserve">during, or close to the period of the outbreak.   </w:t>
      </w:r>
    </w:p>
    <w:p w14:paraId="40FB9776" w14:textId="77777777" w:rsidR="00317170" w:rsidRPr="00CC62A2" w:rsidRDefault="0018754C" w:rsidP="00E140CA">
      <w:pPr>
        <w:spacing w:line="480" w:lineRule="auto"/>
        <w:rPr>
          <w:rFonts w:ascii="Arial" w:hAnsi="Arial" w:cs="Arial"/>
          <w:b/>
        </w:rPr>
      </w:pPr>
      <w:r w:rsidRPr="00CC62A2">
        <w:rPr>
          <w:rFonts w:ascii="Arial" w:hAnsi="Arial" w:cs="Arial"/>
          <w:b/>
        </w:rPr>
        <w:t>Discussion</w:t>
      </w:r>
    </w:p>
    <w:p w14:paraId="0EEE57F2" w14:textId="77777777" w:rsidR="00317170" w:rsidRPr="00CC62A2" w:rsidRDefault="001978BF" w:rsidP="00E140CA">
      <w:pPr>
        <w:spacing w:line="480" w:lineRule="auto"/>
        <w:rPr>
          <w:rFonts w:ascii="Arial" w:hAnsi="Arial" w:cs="Arial"/>
        </w:rPr>
      </w:pPr>
      <w:r>
        <w:rPr>
          <w:rFonts w:ascii="Arial" w:hAnsi="Arial" w:cs="Arial"/>
        </w:rPr>
        <w:t xml:space="preserve">We </w:t>
      </w:r>
      <w:r w:rsidR="005809CB">
        <w:rPr>
          <w:rFonts w:ascii="Arial" w:hAnsi="Arial" w:cs="Arial"/>
        </w:rPr>
        <w:t xml:space="preserve">retrospectively </w:t>
      </w:r>
      <w:r>
        <w:rPr>
          <w:rFonts w:ascii="Arial" w:hAnsi="Arial" w:cs="Arial"/>
        </w:rPr>
        <w:t xml:space="preserve">assessed the utility of English </w:t>
      </w:r>
      <w:r w:rsidR="005B4871" w:rsidRPr="00CC62A2">
        <w:rPr>
          <w:rFonts w:ascii="Arial" w:hAnsi="Arial" w:cs="Arial"/>
        </w:rPr>
        <w:t>s</w:t>
      </w:r>
      <w:r w:rsidR="00DA30C6" w:rsidRPr="00CC62A2">
        <w:rPr>
          <w:rFonts w:ascii="Arial" w:hAnsi="Arial" w:cs="Arial"/>
        </w:rPr>
        <w:t xml:space="preserve">yndromic surveillance systems </w:t>
      </w:r>
      <w:r>
        <w:rPr>
          <w:rFonts w:ascii="Arial" w:hAnsi="Arial" w:cs="Arial"/>
        </w:rPr>
        <w:t xml:space="preserve">in </w:t>
      </w:r>
      <w:r w:rsidR="005809CB">
        <w:rPr>
          <w:rFonts w:ascii="Arial" w:hAnsi="Arial" w:cs="Arial"/>
        </w:rPr>
        <w:t xml:space="preserve">detecting selected </w:t>
      </w:r>
      <w:r w:rsidR="00DA30C6" w:rsidRPr="00CC62A2">
        <w:rPr>
          <w:rFonts w:ascii="Arial" w:hAnsi="Arial" w:cs="Arial"/>
        </w:rPr>
        <w:t xml:space="preserve">subnational </w:t>
      </w:r>
      <w:r w:rsidR="005809CB">
        <w:rPr>
          <w:rFonts w:ascii="Arial" w:hAnsi="Arial" w:cs="Arial"/>
        </w:rPr>
        <w:t xml:space="preserve">infectious </w:t>
      </w:r>
      <w:r w:rsidR="00DA30C6" w:rsidRPr="00CC62A2">
        <w:rPr>
          <w:rFonts w:ascii="Arial" w:hAnsi="Arial" w:cs="Arial"/>
        </w:rPr>
        <w:t>GI outbreaks</w:t>
      </w:r>
      <w:r w:rsidR="00735976">
        <w:rPr>
          <w:rFonts w:ascii="Arial" w:hAnsi="Arial" w:cs="Arial"/>
        </w:rPr>
        <w:t xml:space="preserve"> that occurred </w:t>
      </w:r>
      <w:r w:rsidR="00735976" w:rsidRPr="00BC4AD6">
        <w:rPr>
          <w:rFonts w:ascii="Arial" w:hAnsi="Arial" w:cs="Arial"/>
        </w:rPr>
        <w:t xml:space="preserve">during </w:t>
      </w:r>
      <w:r w:rsidR="00BC4AD6" w:rsidRPr="00BC4AD6">
        <w:rPr>
          <w:rFonts w:ascii="Arial" w:hAnsi="Arial" w:cs="Arial"/>
        </w:rPr>
        <w:t>2009</w:t>
      </w:r>
      <w:r w:rsidR="00735976" w:rsidRPr="00BC4AD6">
        <w:rPr>
          <w:rFonts w:ascii="Arial" w:hAnsi="Arial" w:cs="Arial"/>
        </w:rPr>
        <w:t xml:space="preserve"> to</w:t>
      </w:r>
      <w:r w:rsidR="00BC4AD6" w:rsidRPr="00BC4AD6">
        <w:rPr>
          <w:rFonts w:ascii="Arial" w:hAnsi="Arial" w:cs="Arial"/>
        </w:rPr>
        <w:t xml:space="preserve"> 2013</w:t>
      </w:r>
      <w:r w:rsidR="00FE2F0D">
        <w:rPr>
          <w:rFonts w:ascii="Arial" w:hAnsi="Arial" w:cs="Arial"/>
        </w:rPr>
        <w:t>.</w:t>
      </w:r>
      <w:r w:rsidR="00DA30C6" w:rsidRPr="00CC62A2">
        <w:rPr>
          <w:rFonts w:ascii="Arial" w:hAnsi="Arial" w:cs="Arial"/>
        </w:rPr>
        <w:t xml:space="preserve"> To date, the focus for these </w:t>
      </w:r>
      <w:r w:rsidR="00425969">
        <w:rPr>
          <w:rFonts w:ascii="Arial" w:hAnsi="Arial" w:cs="Arial"/>
        </w:rPr>
        <w:t xml:space="preserve">surveillance </w:t>
      </w:r>
      <w:r w:rsidR="00DA30C6" w:rsidRPr="00CC62A2">
        <w:rPr>
          <w:rFonts w:ascii="Arial" w:hAnsi="Arial" w:cs="Arial"/>
        </w:rPr>
        <w:t xml:space="preserve">systems in England has </w:t>
      </w:r>
      <w:r w:rsidR="005B4871" w:rsidRPr="00CC62A2">
        <w:rPr>
          <w:rFonts w:ascii="Arial" w:hAnsi="Arial" w:cs="Arial"/>
        </w:rPr>
        <w:t xml:space="preserve">primarily </w:t>
      </w:r>
      <w:r w:rsidR="00DA30C6" w:rsidRPr="00CC62A2">
        <w:rPr>
          <w:rFonts w:ascii="Arial" w:hAnsi="Arial" w:cs="Arial"/>
        </w:rPr>
        <w:t>been to monitor national seasonal GI activity, including annual norovirus and rotavirus epidemics</w:t>
      </w:r>
      <w:r w:rsidR="00D347E1">
        <w:rPr>
          <w:rFonts w:ascii="Arial" w:hAnsi="Arial" w:cs="Arial"/>
        </w:rPr>
        <w:t xml:space="preserve"> </w:t>
      </w:r>
      <w:r w:rsidR="00B8217E">
        <w:rPr>
          <w:rFonts w:ascii="Arial" w:hAnsi="Arial" w:cs="Arial"/>
        </w:rPr>
        <w:fldChar w:fldCharType="begin"/>
      </w:r>
      <w:r w:rsidR="003D27B6">
        <w:rPr>
          <w:rFonts w:ascii="Arial" w:hAnsi="Arial" w:cs="Arial"/>
        </w:rPr>
        <w:instrText xml:space="preserve"> ADDIN EN.CITE &lt;EndNote&gt;&lt;Cite&gt;&lt;Author&gt;Loveridge&lt;/Author&gt;&lt;Year&gt;2010&lt;/Year&gt;&lt;RecNum&gt;54&lt;/RecNum&gt;&lt;DisplayText&gt;[22]&lt;/DisplayText&gt;&lt;record&gt;&lt;rec-number&gt;54&lt;/rec-number&gt;&lt;foreign-keys&gt;&lt;key app="EN" db-id="frzaexv91090xmevt565xdpe90rxe9zsztet" timestamp="1426529841"&gt;54&lt;/key&gt;&lt;/foreign-keys&gt;&lt;ref-type name="Journal Article"&gt;17&lt;/ref-type&gt;&lt;contributors&gt;&lt;authors&gt;&lt;author&gt;Loveridge, P&lt;/author&gt;&lt;author&gt;Cooper, D&lt;/author&gt;&lt;author&gt;Elliot, AJ&lt;/author&gt;&lt;author&gt;Harris, J&lt;/author&gt;&lt;author&gt;Gray, J&lt;/author&gt;&lt;author&gt;Large, S&lt;/author&gt;&lt;author&gt;Regan, M&lt;/author&gt;&lt;author&gt;Smith, GE&lt;/author&gt;&lt;author&gt;Lopman, B&lt;/author&gt;&lt;/authors&gt;&lt;/contributors&gt;&lt;titles&gt;&lt;title&gt;Vomiting calls to NHS Direct provide an early warning of norovirus outbreaks in hospitals&lt;/title&gt;&lt;secondary-title&gt;Journal of Hospital Infection&lt;/secondary-title&gt;&lt;/titles&gt;&lt;periodical&gt;&lt;full-title&gt;Journal of Hospital Infection&lt;/full-title&gt;&lt;/periodical&gt;&lt;pages&gt;385-393&lt;/pages&gt;&lt;volume&gt;74&lt;/volume&gt;&lt;number&gt;4&lt;/number&gt;&lt;dates&gt;&lt;year&gt;2010&lt;/year&gt;&lt;/dates&gt;&lt;isbn&gt;0195-6701&lt;/isbn&gt;&lt;urls&gt;&lt;/urls&gt;&lt;/record&gt;&lt;/Cite&gt;&lt;/EndNote&gt;</w:instrText>
      </w:r>
      <w:r w:rsidR="00B8217E">
        <w:rPr>
          <w:rFonts w:ascii="Arial" w:hAnsi="Arial" w:cs="Arial"/>
        </w:rPr>
        <w:fldChar w:fldCharType="separate"/>
      </w:r>
      <w:r w:rsidR="003D27B6">
        <w:rPr>
          <w:rFonts w:ascii="Arial" w:hAnsi="Arial" w:cs="Arial"/>
          <w:noProof/>
        </w:rPr>
        <w:t>[22]</w:t>
      </w:r>
      <w:r w:rsidR="00B8217E">
        <w:rPr>
          <w:rFonts w:ascii="Arial" w:hAnsi="Arial" w:cs="Arial"/>
        </w:rPr>
        <w:fldChar w:fldCharType="end"/>
      </w:r>
      <w:r w:rsidR="00D347E1">
        <w:rPr>
          <w:rFonts w:ascii="Arial" w:hAnsi="Arial" w:cs="Arial"/>
        </w:rPr>
        <w:t xml:space="preserve"> </w:t>
      </w:r>
      <w:r w:rsidR="00B8217E">
        <w:rPr>
          <w:rFonts w:ascii="Arial" w:hAnsi="Arial" w:cs="Arial"/>
        </w:rPr>
        <w:fldChar w:fldCharType="begin"/>
      </w:r>
      <w:r w:rsidR="003D27B6">
        <w:rPr>
          <w:rFonts w:ascii="Arial" w:hAnsi="Arial" w:cs="Arial"/>
        </w:rPr>
        <w:instrText xml:space="preserve"> ADDIN EN.CITE &lt;EndNote&gt;&lt;Cite&gt;&lt;Author&gt;Bawa&lt;/Author&gt;&lt;Year&gt;2015&lt;/Year&gt;&lt;RecNum&gt;72&lt;/RecNum&gt;&lt;DisplayText&gt;[23]&lt;/DisplayText&gt;&lt;record&gt;&lt;rec-number&gt;72&lt;/rec-number&gt;&lt;foreign-keys&gt;&lt;key app="EN" db-id="frzaexv91090xmevt565xdpe90rxe9zsztet" timestamp="1430141197"&gt;72&lt;/key&gt;&lt;/foreign-keys&gt;&lt;ref-type name="Journal Article"&gt;17&lt;/ref-type&gt;&lt;contributors&gt;&lt;authors&gt;&lt;author&gt;Bawa, Zharain&lt;/author&gt;&lt;author&gt;Elliot, Alex J&lt;/author&gt;&lt;author&gt;Morbey, Roger A&lt;/author&gt;&lt;author&gt;Ladhani, Shamez&lt;/author&gt;&lt;author&gt;Cunliffe, Nigel A&lt;/author&gt;&lt;author&gt;O&amp;apos;Brien, Sarah J&lt;/author&gt;&lt;author&gt;Regan, Martyn&lt;/author&gt;&lt;author&gt;Smith, Gillian E&lt;/author&gt;&lt;/authors&gt;&lt;/contributors&gt;&lt;titles&gt;&lt;title&gt;Assessing the likely impact of a rotavirus vaccination programme in England; the contribution of syndromic surveillance&lt;/title&gt;&lt;secondary-title&gt;Clinical Infectious Diseases&lt;/secondary-title&gt;&lt;/titles&gt;&lt;periodical&gt;&lt;full-title&gt;Clinical Infectious Diseases&lt;/full-title&gt;&lt;/periodical&gt;&lt;pages&gt;civ264&lt;/pages&gt;&lt;dates&gt;&lt;year&gt;2015&lt;/year&gt;&lt;/dates&gt;&lt;isbn&gt;1058-4838&lt;/isbn&gt;&lt;urls&gt;&lt;/urls&gt;&lt;/record&gt;&lt;/Cite&gt;&lt;/EndNote&gt;</w:instrText>
      </w:r>
      <w:r w:rsidR="00B8217E">
        <w:rPr>
          <w:rFonts w:ascii="Arial" w:hAnsi="Arial" w:cs="Arial"/>
        </w:rPr>
        <w:fldChar w:fldCharType="separate"/>
      </w:r>
      <w:r w:rsidR="003D27B6">
        <w:rPr>
          <w:rFonts w:ascii="Arial" w:hAnsi="Arial" w:cs="Arial"/>
          <w:noProof/>
        </w:rPr>
        <w:t>[23]</w:t>
      </w:r>
      <w:r w:rsidR="00B8217E">
        <w:rPr>
          <w:rFonts w:ascii="Arial" w:hAnsi="Arial" w:cs="Arial"/>
        </w:rPr>
        <w:fldChar w:fldCharType="end"/>
      </w:r>
      <w:r w:rsidR="00D347E1">
        <w:rPr>
          <w:rFonts w:ascii="Arial" w:hAnsi="Arial" w:cs="Arial"/>
        </w:rPr>
        <w:t>.</w:t>
      </w:r>
    </w:p>
    <w:p w14:paraId="68B09CBA" w14:textId="77777777" w:rsidR="005B4871" w:rsidRPr="006D726E" w:rsidRDefault="005809CB" w:rsidP="00E140CA">
      <w:pPr>
        <w:spacing w:line="480" w:lineRule="auto"/>
        <w:rPr>
          <w:rFonts w:ascii="Arial" w:hAnsi="Arial" w:cs="Arial"/>
        </w:rPr>
      </w:pPr>
      <w:r>
        <w:rPr>
          <w:rFonts w:ascii="Arial" w:hAnsi="Arial" w:cs="Arial"/>
        </w:rPr>
        <w:t xml:space="preserve">We found that the syndromic surveillance systems did not </w:t>
      </w:r>
      <w:r w:rsidR="00FB1908" w:rsidRPr="006D726E">
        <w:rPr>
          <w:rFonts w:ascii="Arial" w:hAnsi="Arial" w:cs="Arial"/>
        </w:rPr>
        <w:t>detect</w:t>
      </w:r>
      <w:r>
        <w:rPr>
          <w:rFonts w:ascii="Arial" w:hAnsi="Arial" w:cs="Arial"/>
        </w:rPr>
        <w:t xml:space="preserve"> these outbreaks </w:t>
      </w:r>
      <w:r w:rsidR="00684953" w:rsidRPr="006D726E">
        <w:rPr>
          <w:rFonts w:ascii="Arial" w:hAnsi="Arial" w:cs="Arial"/>
        </w:rPr>
        <w:t>contemporaneously</w:t>
      </w:r>
      <w:r w:rsidR="00D71D97">
        <w:rPr>
          <w:rFonts w:ascii="Arial" w:hAnsi="Arial" w:cs="Arial"/>
        </w:rPr>
        <w:t xml:space="preserve"> </w:t>
      </w:r>
      <w:r w:rsidR="00F10719">
        <w:rPr>
          <w:rFonts w:ascii="Arial" w:hAnsi="Arial" w:cs="Arial"/>
        </w:rPr>
        <w:t xml:space="preserve">as part of </w:t>
      </w:r>
      <w:r w:rsidR="00D71D97">
        <w:rPr>
          <w:rFonts w:ascii="Arial" w:hAnsi="Arial" w:cs="Arial"/>
        </w:rPr>
        <w:t xml:space="preserve">routine syndromic surveillance </w:t>
      </w:r>
      <w:r>
        <w:rPr>
          <w:rFonts w:ascii="Arial" w:hAnsi="Arial" w:cs="Arial"/>
        </w:rPr>
        <w:t>activity</w:t>
      </w:r>
      <w:r w:rsidR="00F10719">
        <w:rPr>
          <w:rFonts w:ascii="Arial" w:hAnsi="Arial" w:cs="Arial"/>
        </w:rPr>
        <w:t xml:space="preserve"> undertaken at the time</w:t>
      </w:r>
      <w:r>
        <w:rPr>
          <w:rFonts w:ascii="Arial" w:hAnsi="Arial" w:cs="Arial"/>
        </w:rPr>
        <w:t xml:space="preserve">. </w:t>
      </w:r>
      <w:r w:rsidR="00FB1908" w:rsidRPr="006D726E">
        <w:rPr>
          <w:rFonts w:ascii="Arial" w:hAnsi="Arial" w:cs="Arial"/>
        </w:rPr>
        <w:t xml:space="preserve"> </w:t>
      </w:r>
      <w:r w:rsidR="00F10719">
        <w:rPr>
          <w:rFonts w:ascii="Arial" w:hAnsi="Arial" w:cs="Arial"/>
        </w:rPr>
        <w:t>Our r</w:t>
      </w:r>
      <w:r w:rsidR="009278E0" w:rsidRPr="006D726E">
        <w:rPr>
          <w:rFonts w:ascii="Arial" w:hAnsi="Arial" w:cs="Arial"/>
        </w:rPr>
        <w:t>etrospective</w:t>
      </w:r>
      <w:r w:rsidR="005B4871" w:rsidRPr="006D726E">
        <w:rPr>
          <w:rFonts w:ascii="Arial" w:hAnsi="Arial" w:cs="Arial"/>
        </w:rPr>
        <w:t xml:space="preserve"> analysis </w:t>
      </w:r>
      <w:r>
        <w:rPr>
          <w:rFonts w:ascii="Arial" w:hAnsi="Arial" w:cs="Arial"/>
        </w:rPr>
        <w:t xml:space="preserve">showed </w:t>
      </w:r>
      <w:r w:rsidR="005B4871" w:rsidRPr="006D726E">
        <w:rPr>
          <w:rFonts w:ascii="Arial" w:hAnsi="Arial" w:cs="Arial"/>
        </w:rPr>
        <w:t xml:space="preserve">that for </w:t>
      </w:r>
      <w:r w:rsidR="009278E0" w:rsidRPr="006D726E">
        <w:rPr>
          <w:rFonts w:ascii="Arial" w:hAnsi="Arial" w:cs="Arial"/>
        </w:rPr>
        <w:t>two of the outbreaks</w:t>
      </w:r>
      <w:r w:rsidR="00425969">
        <w:rPr>
          <w:rFonts w:ascii="Arial" w:hAnsi="Arial" w:cs="Arial"/>
        </w:rPr>
        <w:t>,</w:t>
      </w:r>
      <w:r w:rsidR="009278E0" w:rsidRPr="006D726E">
        <w:rPr>
          <w:rFonts w:ascii="Arial" w:hAnsi="Arial" w:cs="Arial"/>
        </w:rPr>
        <w:t xml:space="preserve"> which happened at similar times and in proximal geographical locations</w:t>
      </w:r>
      <w:r w:rsidR="00425969">
        <w:rPr>
          <w:rFonts w:ascii="Arial" w:hAnsi="Arial" w:cs="Arial"/>
        </w:rPr>
        <w:t>,</w:t>
      </w:r>
      <w:r w:rsidR="00BB286E" w:rsidRPr="006D726E">
        <w:rPr>
          <w:rFonts w:ascii="Arial" w:hAnsi="Arial" w:cs="Arial"/>
        </w:rPr>
        <w:t xml:space="preserve"> </w:t>
      </w:r>
      <w:r w:rsidR="005B4871" w:rsidRPr="006D726E">
        <w:rPr>
          <w:rFonts w:ascii="Arial" w:hAnsi="Arial" w:cs="Arial"/>
        </w:rPr>
        <w:t xml:space="preserve">there were </w:t>
      </w:r>
      <w:r w:rsidR="009278E0" w:rsidRPr="006D726E">
        <w:rPr>
          <w:rFonts w:ascii="Arial" w:hAnsi="Arial" w:cs="Arial"/>
        </w:rPr>
        <w:t>demonstra</w:t>
      </w:r>
      <w:r w:rsidR="005B4871" w:rsidRPr="006D726E">
        <w:rPr>
          <w:rFonts w:ascii="Arial" w:hAnsi="Arial" w:cs="Arial"/>
        </w:rPr>
        <w:t>ble</w:t>
      </w:r>
      <w:r w:rsidR="009278E0" w:rsidRPr="006D726E">
        <w:rPr>
          <w:rFonts w:ascii="Arial" w:hAnsi="Arial" w:cs="Arial"/>
        </w:rPr>
        <w:t xml:space="preserve"> changes in </w:t>
      </w:r>
      <w:r>
        <w:rPr>
          <w:rFonts w:ascii="Arial" w:hAnsi="Arial" w:cs="Arial"/>
        </w:rPr>
        <w:t>trends for relevant syndromic in</w:t>
      </w:r>
      <w:r w:rsidR="005B4871" w:rsidRPr="006D726E">
        <w:rPr>
          <w:rFonts w:ascii="Arial" w:hAnsi="Arial" w:cs="Arial"/>
        </w:rPr>
        <w:t>dicator</w:t>
      </w:r>
      <w:r>
        <w:rPr>
          <w:rFonts w:ascii="Arial" w:hAnsi="Arial" w:cs="Arial"/>
        </w:rPr>
        <w:t xml:space="preserve">s </w:t>
      </w:r>
      <w:r w:rsidR="005B4871" w:rsidRPr="006D726E">
        <w:rPr>
          <w:rFonts w:ascii="Arial" w:hAnsi="Arial" w:cs="Arial"/>
        </w:rPr>
        <w:t xml:space="preserve">at </w:t>
      </w:r>
      <w:r w:rsidR="004B2832">
        <w:rPr>
          <w:rFonts w:ascii="Arial" w:hAnsi="Arial" w:cs="Arial"/>
        </w:rPr>
        <w:t xml:space="preserve">the subnational </w:t>
      </w:r>
      <w:r w:rsidR="005B4871" w:rsidRPr="006D726E">
        <w:rPr>
          <w:rFonts w:ascii="Arial" w:hAnsi="Arial" w:cs="Arial"/>
        </w:rPr>
        <w:t xml:space="preserve"> level in one or more</w:t>
      </w:r>
      <w:r w:rsidR="00F640BF" w:rsidRPr="006D726E">
        <w:rPr>
          <w:rFonts w:ascii="Arial" w:hAnsi="Arial" w:cs="Arial"/>
        </w:rPr>
        <w:t xml:space="preserve"> syndromic surveillance system</w:t>
      </w:r>
      <w:r w:rsidR="005B4871" w:rsidRPr="006D726E">
        <w:rPr>
          <w:rFonts w:ascii="Arial" w:hAnsi="Arial" w:cs="Arial"/>
        </w:rPr>
        <w:t>,</w:t>
      </w:r>
      <w:r w:rsidR="00F640BF" w:rsidRPr="006D726E">
        <w:rPr>
          <w:rFonts w:ascii="Arial" w:hAnsi="Arial" w:cs="Arial"/>
        </w:rPr>
        <w:t xml:space="preserve"> and </w:t>
      </w:r>
      <w:r w:rsidR="009278E0" w:rsidRPr="006D726E">
        <w:rPr>
          <w:rFonts w:ascii="Arial" w:hAnsi="Arial" w:cs="Arial"/>
        </w:rPr>
        <w:t xml:space="preserve">a clustering of </w:t>
      </w:r>
      <w:r w:rsidR="00BB286E" w:rsidRPr="006D726E">
        <w:rPr>
          <w:rFonts w:ascii="Arial" w:hAnsi="Arial" w:cs="Arial"/>
        </w:rPr>
        <w:t xml:space="preserve">statistical </w:t>
      </w:r>
      <w:r w:rsidR="009278E0" w:rsidRPr="006D726E">
        <w:rPr>
          <w:rFonts w:ascii="Arial" w:hAnsi="Arial" w:cs="Arial"/>
        </w:rPr>
        <w:t>alarms</w:t>
      </w:r>
      <w:r w:rsidR="00BB286E" w:rsidRPr="006D726E">
        <w:rPr>
          <w:rFonts w:ascii="Arial" w:hAnsi="Arial" w:cs="Arial"/>
        </w:rPr>
        <w:t xml:space="preserve">. </w:t>
      </w:r>
      <w:r w:rsidR="008744F6" w:rsidRPr="006D726E">
        <w:rPr>
          <w:rFonts w:ascii="Arial" w:hAnsi="Arial" w:cs="Arial"/>
        </w:rPr>
        <w:t xml:space="preserve"> However, </w:t>
      </w:r>
      <w:r w:rsidR="004B2832">
        <w:rPr>
          <w:rFonts w:ascii="Arial" w:hAnsi="Arial" w:cs="Arial"/>
        </w:rPr>
        <w:t>at the time, th</w:t>
      </w:r>
      <w:r w:rsidR="005A6906" w:rsidRPr="006D726E">
        <w:rPr>
          <w:rFonts w:ascii="Arial" w:hAnsi="Arial" w:cs="Arial"/>
        </w:rPr>
        <w:t>ese statistical alarms</w:t>
      </w:r>
      <w:r w:rsidR="00EE3B18">
        <w:rPr>
          <w:rFonts w:ascii="Arial" w:hAnsi="Arial" w:cs="Arial"/>
        </w:rPr>
        <w:t xml:space="preserve"> (considered amongst other daily alarms generated as part of the routine analyses)</w:t>
      </w:r>
      <w:r w:rsidR="005A6906" w:rsidRPr="006D726E">
        <w:rPr>
          <w:rFonts w:ascii="Arial" w:hAnsi="Arial" w:cs="Arial"/>
        </w:rPr>
        <w:t xml:space="preserve"> were </w:t>
      </w:r>
      <w:r w:rsidR="004B2832">
        <w:rPr>
          <w:rFonts w:ascii="Arial" w:hAnsi="Arial" w:cs="Arial"/>
        </w:rPr>
        <w:t xml:space="preserve">assessed as </w:t>
      </w:r>
      <w:r w:rsidR="005A6906" w:rsidRPr="006D726E">
        <w:rPr>
          <w:rFonts w:ascii="Arial" w:hAnsi="Arial" w:cs="Arial"/>
        </w:rPr>
        <w:t xml:space="preserve">low </w:t>
      </w:r>
      <w:r w:rsidR="005B4871" w:rsidRPr="006D726E">
        <w:rPr>
          <w:rFonts w:ascii="Arial" w:hAnsi="Arial" w:cs="Arial"/>
        </w:rPr>
        <w:t xml:space="preserve">public health </w:t>
      </w:r>
      <w:r w:rsidR="005A6906" w:rsidRPr="006D726E">
        <w:rPr>
          <w:rFonts w:ascii="Arial" w:hAnsi="Arial" w:cs="Arial"/>
        </w:rPr>
        <w:t>risk</w:t>
      </w:r>
      <w:r w:rsidR="005B4871" w:rsidRPr="006D726E">
        <w:rPr>
          <w:rFonts w:ascii="Arial" w:hAnsi="Arial" w:cs="Arial"/>
        </w:rPr>
        <w:t xml:space="preserve"> and </w:t>
      </w:r>
      <w:r w:rsidR="00AB786E">
        <w:rPr>
          <w:rFonts w:ascii="Arial" w:hAnsi="Arial" w:cs="Arial"/>
        </w:rPr>
        <w:t>no further action</w:t>
      </w:r>
      <w:r w:rsidR="004B2832">
        <w:rPr>
          <w:rFonts w:ascii="Arial" w:hAnsi="Arial" w:cs="Arial"/>
        </w:rPr>
        <w:t>(</w:t>
      </w:r>
      <w:r w:rsidR="00AB786E">
        <w:rPr>
          <w:rFonts w:ascii="Arial" w:hAnsi="Arial" w:cs="Arial"/>
        </w:rPr>
        <w:t>s</w:t>
      </w:r>
      <w:r w:rsidR="004B2832">
        <w:rPr>
          <w:rFonts w:ascii="Arial" w:hAnsi="Arial" w:cs="Arial"/>
        </w:rPr>
        <w:t>) was taken</w:t>
      </w:r>
      <w:r w:rsidR="00AB786E">
        <w:rPr>
          <w:rFonts w:ascii="Arial" w:hAnsi="Arial" w:cs="Arial"/>
        </w:rPr>
        <w:t xml:space="preserve"> and the findings </w:t>
      </w:r>
      <w:r w:rsidR="00261AF9">
        <w:rPr>
          <w:rFonts w:ascii="Arial" w:hAnsi="Arial" w:cs="Arial"/>
        </w:rPr>
        <w:t>were not</w:t>
      </w:r>
      <w:r w:rsidR="00F10719" w:rsidRPr="006D726E">
        <w:rPr>
          <w:rFonts w:ascii="Arial" w:hAnsi="Arial" w:cs="Arial"/>
        </w:rPr>
        <w:t xml:space="preserve"> alerted</w:t>
      </w:r>
      <w:r w:rsidR="00425969">
        <w:rPr>
          <w:rFonts w:ascii="Arial" w:hAnsi="Arial" w:cs="Arial"/>
        </w:rPr>
        <w:t xml:space="preserve"> to PHE local health protection teams</w:t>
      </w:r>
      <w:r w:rsidR="005B4871" w:rsidRPr="006D726E">
        <w:rPr>
          <w:rFonts w:ascii="Arial" w:hAnsi="Arial" w:cs="Arial"/>
        </w:rPr>
        <w:t>.</w:t>
      </w:r>
    </w:p>
    <w:p w14:paraId="5A798627" w14:textId="77777777" w:rsidR="00364081" w:rsidRDefault="00376D82" w:rsidP="00E140CA">
      <w:pPr>
        <w:spacing w:line="480" w:lineRule="auto"/>
        <w:rPr>
          <w:rFonts w:ascii="Arial" w:hAnsi="Arial" w:cs="Arial"/>
        </w:rPr>
      </w:pPr>
      <w:r>
        <w:rPr>
          <w:rFonts w:ascii="Arial" w:hAnsi="Arial" w:cs="Arial"/>
        </w:rPr>
        <w:t>Automated statistical</w:t>
      </w:r>
      <w:r w:rsidRPr="006D726E">
        <w:rPr>
          <w:rFonts w:ascii="Arial" w:hAnsi="Arial" w:cs="Arial"/>
        </w:rPr>
        <w:t xml:space="preserve"> </w:t>
      </w:r>
      <w:r>
        <w:rPr>
          <w:rFonts w:ascii="Arial" w:hAnsi="Arial" w:cs="Arial"/>
        </w:rPr>
        <w:t>algorithm</w:t>
      </w:r>
      <w:r w:rsidR="008F37C1">
        <w:rPr>
          <w:rFonts w:ascii="Arial" w:hAnsi="Arial" w:cs="Arial"/>
        </w:rPr>
        <w:t>s</w:t>
      </w:r>
      <w:r>
        <w:rPr>
          <w:rFonts w:ascii="Arial" w:hAnsi="Arial" w:cs="Arial"/>
        </w:rPr>
        <w:t xml:space="preserve"> </w:t>
      </w:r>
      <w:r w:rsidRPr="006D726E">
        <w:rPr>
          <w:rFonts w:ascii="Arial" w:hAnsi="Arial" w:cs="Arial"/>
        </w:rPr>
        <w:t>highlight potential public health problems to the surveillance team</w:t>
      </w:r>
      <w:r>
        <w:rPr>
          <w:rFonts w:ascii="Arial" w:hAnsi="Arial" w:cs="Arial"/>
        </w:rPr>
        <w:t xml:space="preserve"> and expedite public health risk assessment of the data. In all the outbreaks, t</w:t>
      </w:r>
      <w:r w:rsidR="00F10719">
        <w:rPr>
          <w:rFonts w:ascii="Arial" w:hAnsi="Arial" w:cs="Arial"/>
        </w:rPr>
        <w:t xml:space="preserve">hese </w:t>
      </w:r>
      <w:r w:rsidR="00F10719">
        <w:rPr>
          <w:rFonts w:ascii="Arial" w:hAnsi="Arial" w:cs="Arial"/>
        </w:rPr>
        <w:lastRenderedPageBreak/>
        <w:t>statistical alarms were not particularly unusual amongst the other daily alarms which occur each day</w:t>
      </w:r>
      <w:r w:rsidR="00F10719" w:rsidRPr="006D726E">
        <w:rPr>
          <w:rFonts w:ascii="Arial" w:hAnsi="Arial" w:cs="Arial"/>
        </w:rPr>
        <w:t xml:space="preserve"> </w:t>
      </w:r>
      <w:r w:rsidR="00F10719">
        <w:rPr>
          <w:rFonts w:ascii="Arial" w:hAnsi="Arial" w:cs="Arial"/>
        </w:rPr>
        <w:t xml:space="preserve">and the decision not to issue an alert following a risk </w:t>
      </w:r>
      <w:r w:rsidR="00364081">
        <w:rPr>
          <w:rFonts w:ascii="Arial" w:hAnsi="Arial" w:cs="Arial"/>
        </w:rPr>
        <w:t>assessment was</w:t>
      </w:r>
      <w:r w:rsidR="00F10719">
        <w:rPr>
          <w:rFonts w:ascii="Arial" w:hAnsi="Arial" w:cs="Arial"/>
        </w:rPr>
        <w:t xml:space="preserve"> </w:t>
      </w:r>
      <w:r w:rsidR="00A74225">
        <w:rPr>
          <w:rFonts w:ascii="Arial" w:hAnsi="Arial" w:cs="Arial"/>
        </w:rPr>
        <w:t>warranted</w:t>
      </w:r>
      <w:r w:rsidR="00A76D08" w:rsidRPr="006D726E">
        <w:rPr>
          <w:rFonts w:ascii="Arial" w:hAnsi="Arial" w:cs="Arial"/>
        </w:rPr>
        <w:t xml:space="preserve"> </w:t>
      </w:r>
      <w:r w:rsidR="00364081">
        <w:rPr>
          <w:rFonts w:ascii="Arial" w:hAnsi="Arial" w:cs="Arial"/>
        </w:rPr>
        <w:t>given the context.</w:t>
      </w:r>
      <w:r w:rsidR="00A76D08" w:rsidRPr="006D726E">
        <w:rPr>
          <w:rFonts w:ascii="Arial" w:hAnsi="Arial" w:cs="Arial"/>
        </w:rPr>
        <w:t xml:space="preserve">  </w:t>
      </w:r>
      <w:r>
        <w:rPr>
          <w:rFonts w:ascii="Arial" w:hAnsi="Arial" w:cs="Arial"/>
        </w:rPr>
        <w:t xml:space="preserve">  </w:t>
      </w:r>
      <w:r w:rsidR="002D411E">
        <w:rPr>
          <w:rFonts w:ascii="Arial" w:hAnsi="Arial" w:cs="Arial"/>
        </w:rPr>
        <w:t>T</w:t>
      </w:r>
      <w:r w:rsidR="00A76D08" w:rsidRPr="006D726E">
        <w:rPr>
          <w:rFonts w:ascii="Arial" w:hAnsi="Arial" w:cs="Arial"/>
        </w:rPr>
        <w:t xml:space="preserve">he most unusual feature </w:t>
      </w:r>
      <w:r w:rsidR="002D411E">
        <w:rPr>
          <w:rFonts w:ascii="Arial" w:hAnsi="Arial" w:cs="Arial"/>
        </w:rPr>
        <w:t>in the outbreaks was</w:t>
      </w:r>
      <w:r w:rsidR="00A76D08" w:rsidRPr="006D726E">
        <w:rPr>
          <w:rFonts w:ascii="Arial" w:hAnsi="Arial" w:cs="Arial"/>
        </w:rPr>
        <w:t xml:space="preserve"> </w:t>
      </w:r>
      <w:r w:rsidR="00F46769">
        <w:rPr>
          <w:rFonts w:ascii="Arial" w:hAnsi="Arial" w:cs="Arial"/>
        </w:rPr>
        <w:t xml:space="preserve">the </w:t>
      </w:r>
      <w:r w:rsidR="00F46769" w:rsidRPr="006D726E">
        <w:rPr>
          <w:rFonts w:ascii="Arial" w:hAnsi="Arial" w:cs="Arial"/>
        </w:rPr>
        <w:t>mid</w:t>
      </w:r>
      <w:r w:rsidR="00A76D08" w:rsidRPr="006D726E">
        <w:rPr>
          <w:rFonts w:ascii="Arial" w:hAnsi="Arial" w:cs="Arial"/>
        </w:rPr>
        <w:t>-week</w:t>
      </w:r>
      <w:r w:rsidR="00730531">
        <w:rPr>
          <w:rFonts w:ascii="Arial" w:hAnsi="Arial" w:cs="Arial"/>
        </w:rPr>
        <w:t xml:space="preserve"> </w:t>
      </w:r>
      <w:r w:rsidR="00A76D08" w:rsidRPr="006D726E">
        <w:rPr>
          <w:rFonts w:ascii="Arial" w:hAnsi="Arial" w:cs="Arial"/>
        </w:rPr>
        <w:t xml:space="preserve">spike </w:t>
      </w:r>
      <w:r w:rsidR="00F46769">
        <w:rPr>
          <w:rFonts w:ascii="Arial" w:hAnsi="Arial" w:cs="Arial"/>
        </w:rPr>
        <w:t xml:space="preserve">in </w:t>
      </w:r>
      <w:r w:rsidR="00F46769" w:rsidRPr="006D726E">
        <w:rPr>
          <w:rFonts w:ascii="Arial" w:hAnsi="Arial" w:cs="Arial"/>
        </w:rPr>
        <w:t>GPIH</w:t>
      </w:r>
      <w:r w:rsidR="00CC62A2">
        <w:rPr>
          <w:rFonts w:ascii="Arial" w:hAnsi="Arial" w:cs="Arial"/>
        </w:rPr>
        <w:t xml:space="preserve"> </w:t>
      </w:r>
      <w:r w:rsidR="00364081">
        <w:rPr>
          <w:rFonts w:ascii="Arial" w:hAnsi="Arial" w:cs="Arial"/>
        </w:rPr>
        <w:t xml:space="preserve">consultations for GI related </w:t>
      </w:r>
      <w:r w:rsidR="00F46769">
        <w:rPr>
          <w:rFonts w:ascii="Arial" w:hAnsi="Arial" w:cs="Arial"/>
        </w:rPr>
        <w:t>conditions</w:t>
      </w:r>
      <w:r w:rsidR="002D411E">
        <w:rPr>
          <w:rFonts w:ascii="Arial" w:hAnsi="Arial" w:cs="Arial"/>
        </w:rPr>
        <w:t xml:space="preserve"> during Outbreak 2</w:t>
      </w:r>
      <w:r w:rsidR="00F46769">
        <w:rPr>
          <w:rFonts w:ascii="Arial" w:hAnsi="Arial" w:cs="Arial"/>
        </w:rPr>
        <w:t xml:space="preserve"> </w:t>
      </w:r>
      <w:r w:rsidR="00F46769" w:rsidRPr="006D726E">
        <w:rPr>
          <w:rFonts w:ascii="Arial" w:hAnsi="Arial" w:cs="Arial"/>
        </w:rPr>
        <w:t>on</w:t>
      </w:r>
      <w:r w:rsidR="00A76D08" w:rsidRPr="006D726E">
        <w:rPr>
          <w:rFonts w:ascii="Arial" w:hAnsi="Arial" w:cs="Arial"/>
        </w:rPr>
        <w:t xml:space="preserve"> </w:t>
      </w:r>
      <w:r w:rsidR="00364081">
        <w:rPr>
          <w:rFonts w:ascii="Arial" w:hAnsi="Arial" w:cs="Arial"/>
        </w:rPr>
        <w:t>0</w:t>
      </w:r>
      <w:r w:rsidR="00A76D08" w:rsidRPr="006D726E">
        <w:rPr>
          <w:rFonts w:ascii="Arial" w:hAnsi="Arial" w:cs="Arial"/>
        </w:rPr>
        <w:t>6 March</w:t>
      </w:r>
      <w:r w:rsidR="00715721">
        <w:rPr>
          <w:rFonts w:ascii="Arial" w:hAnsi="Arial" w:cs="Arial"/>
        </w:rPr>
        <w:t xml:space="preserve">  which was unusual because GPOOH </w:t>
      </w:r>
      <w:r w:rsidR="00715721" w:rsidRPr="006D726E">
        <w:rPr>
          <w:rFonts w:ascii="Arial" w:hAnsi="Arial" w:cs="Arial"/>
        </w:rPr>
        <w:t>‘spikes’ usually occur at the weekend (when most in-hours GP practices are closed).</w:t>
      </w:r>
      <w:r w:rsidR="002D411E">
        <w:rPr>
          <w:rFonts w:ascii="Arial" w:hAnsi="Arial" w:cs="Arial"/>
        </w:rPr>
        <w:t>.  This</w:t>
      </w:r>
      <w:r w:rsidR="00730531">
        <w:rPr>
          <w:rFonts w:ascii="Arial" w:hAnsi="Arial" w:cs="Arial"/>
        </w:rPr>
        <w:t xml:space="preserve"> did not generate a statistical alarm</w:t>
      </w:r>
      <w:r w:rsidR="002D411E">
        <w:rPr>
          <w:rFonts w:ascii="Arial" w:hAnsi="Arial" w:cs="Arial"/>
        </w:rPr>
        <w:t xml:space="preserve"> </w:t>
      </w:r>
      <w:r w:rsidR="00730531">
        <w:rPr>
          <w:rFonts w:ascii="Arial" w:hAnsi="Arial" w:cs="Arial"/>
        </w:rPr>
        <w:t xml:space="preserve">and importantly it </w:t>
      </w:r>
      <w:r w:rsidR="00364081">
        <w:rPr>
          <w:rFonts w:ascii="Arial" w:hAnsi="Arial" w:cs="Arial"/>
        </w:rPr>
        <w:t xml:space="preserve">occurred two </w:t>
      </w:r>
      <w:r w:rsidR="00F46769">
        <w:rPr>
          <w:rFonts w:ascii="Arial" w:hAnsi="Arial" w:cs="Arial"/>
        </w:rPr>
        <w:t xml:space="preserve">days </w:t>
      </w:r>
      <w:r w:rsidR="00F46769" w:rsidRPr="006D726E">
        <w:rPr>
          <w:rFonts w:ascii="Arial" w:hAnsi="Arial" w:cs="Arial"/>
        </w:rPr>
        <w:t>after</w:t>
      </w:r>
      <w:r w:rsidR="002D411E">
        <w:rPr>
          <w:rFonts w:ascii="Arial" w:hAnsi="Arial" w:cs="Arial"/>
        </w:rPr>
        <w:t xml:space="preserve"> the food festival outbreak had already been bought to the attention of local health protection teams. </w:t>
      </w:r>
    </w:p>
    <w:p w14:paraId="031C664E" w14:textId="77777777" w:rsidR="00096573" w:rsidRDefault="00364081" w:rsidP="00E140CA">
      <w:pPr>
        <w:spacing w:line="480" w:lineRule="auto"/>
        <w:rPr>
          <w:rFonts w:ascii="Arial" w:hAnsi="Arial" w:cs="Arial"/>
        </w:rPr>
      </w:pPr>
      <w:r>
        <w:rPr>
          <w:rFonts w:ascii="Arial" w:hAnsi="Arial" w:cs="Arial"/>
        </w:rPr>
        <w:t xml:space="preserve">Our study shows that none of the </w:t>
      </w:r>
      <w:r w:rsidR="00BE13AD" w:rsidRPr="006D726E">
        <w:rPr>
          <w:rFonts w:ascii="Arial" w:hAnsi="Arial" w:cs="Arial"/>
        </w:rPr>
        <w:t xml:space="preserve">other outbreaks </w:t>
      </w:r>
      <w:r>
        <w:rPr>
          <w:rFonts w:ascii="Arial" w:hAnsi="Arial" w:cs="Arial"/>
        </w:rPr>
        <w:t xml:space="preserve">evaluated </w:t>
      </w:r>
      <w:r w:rsidR="00BE13AD" w:rsidRPr="006D726E">
        <w:rPr>
          <w:rFonts w:ascii="Arial" w:hAnsi="Arial" w:cs="Arial"/>
        </w:rPr>
        <w:t>could have</w:t>
      </w:r>
      <w:r w:rsidR="00306B27" w:rsidRPr="006D726E">
        <w:rPr>
          <w:rFonts w:ascii="Arial" w:hAnsi="Arial" w:cs="Arial"/>
        </w:rPr>
        <w:t xml:space="preserve"> reliably</w:t>
      </w:r>
      <w:r w:rsidR="00BE13AD" w:rsidRPr="006D726E">
        <w:rPr>
          <w:rFonts w:ascii="Arial" w:hAnsi="Arial" w:cs="Arial"/>
        </w:rPr>
        <w:t xml:space="preserve"> been identified</w:t>
      </w:r>
      <w:r w:rsidR="0065133E" w:rsidRPr="006D726E">
        <w:rPr>
          <w:rFonts w:ascii="Arial" w:hAnsi="Arial" w:cs="Arial"/>
        </w:rPr>
        <w:t xml:space="preserve"> by the </w:t>
      </w:r>
      <w:r>
        <w:rPr>
          <w:rFonts w:ascii="Arial" w:hAnsi="Arial" w:cs="Arial"/>
        </w:rPr>
        <w:t xml:space="preserve">syndromic surveillance systems that existed at the time </w:t>
      </w:r>
      <w:r w:rsidR="00BE13AD" w:rsidRPr="006D726E">
        <w:rPr>
          <w:rFonts w:ascii="Arial" w:hAnsi="Arial" w:cs="Arial"/>
        </w:rPr>
        <w:t xml:space="preserve">either contemporaneously or retrospectively.  </w:t>
      </w:r>
      <w:r w:rsidR="00A94C93">
        <w:rPr>
          <w:rFonts w:ascii="Arial" w:hAnsi="Arial" w:cs="Arial"/>
        </w:rPr>
        <w:t>These findings are consistent with those from a</w:t>
      </w:r>
      <w:r w:rsidR="00A94C93" w:rsidRPr="006D726E">
        <w:rPr>
          <w:rFonts w:ascii="Arial" w:hAnsi="Arial" w:cs="Arial"/>
        </w:rPr>
        <w:t xml:space="preserve"> recent paper by Ziemann et.al </w:t>
      </w:r>
      <w:r w:rsidR="00B8217E">
        <w:rPr>
          <w:rFonts w:ascii="Arial" w:hAnsi="Arial" w:cs="Arial"/>
        </w:rPr>
        <w:fldChar w:fldCharType="begin"/>
      </w:r>
      <w:r w:rsidR="00275A17">
        <w:rPr>
          <w:rFonts w:ascii="Arial" w:hAnsi="Arial" w:cs="Arial"/>
        </w:rPr>
        <w:instrText xml:space="preserve"> ADDIN EN.CITE &lt;EndNote&gt;&lt;Cite&gt;&lt;Author&gt;Ziemann&lt;/Author&gt;&lt;Year&gt;2014&lt;/Year&gt;&lt;RecNum&gt;60&lt;/RecNum&gt;&lt;DisplayText&gt;[11]&lt;/DisplayText&gt;&lt;record&gt;&lt;rec-number&gt;60&lt;/rec-number&gt;&lt;foreign-keys&gt;&lt;key app="EN" db-id="frzaexv91090xmevt565xdpe90rxe9zsztet" timestamp="1427877544"&gt;60&lt;/key&gt;&lt;/foreign-keys&gt;&lt;ref-type name="Journal Article"&gt;17&lt;/ref-type&gt;&lt;contributors&gt;&lt;authors&gt;&lt;author&gt;Ziemann, A&lt;/author&gt;&lt;author&gt;Rosenkötter, N&lt;/author&gt;&lt;author&gt;Garcia-Castrillo Riesgo, L&lt;/author&gt;&lt;author&gt;Schrell, S&lt;/author&gt;&lt;author&gt;Kauhl, B&lt;/author&gt;&lt;author&gt;Vergeiner, G&lt;/author&gt;&lt;author&gt;Fischer, M&lt;/author&gt;&lt;author&gt;Lippert, FK&lt;/author&gt;&lt;author&gt;Krämer, Alexander&lt;/author&gt;&lt;author&gt;Brand, H&lt;/author&gt;&lt;/authors&gt;&lt;/contributors&gt;&lt;titles&gt;&lt;title&gt;A concept for routine emergency-care data-based syndromic surveillance in Europe&lt;/title&gt;&lt;secondary-title&gt;Epidemiology and infection&lt;/secondary-title&gt;&lt;/titles&gt;&lt;periodical&gt;&lt;full-title&gt;Epidemiology and infection&lt;/full-title&gt;&lt;/periodical&gt;&lt;pages&gt;2433-2446&lt;/pages&gt;&lt;volume&gt;142&lt;/volume&gt;&lt;number&gt;11&lt;/number&gt;&lt;dates&gt;&lt;year&gt;2014&lt;/year&gt;&lt;/dates&gt;&lt;isbn&gt;1469-4409&lt;/isbn&gt;&lt;urls&gt;&lt;/urls&gt;&lt;/record&gt;&lt;/Cite&gt;&lt;/EndNote&gt;</w:instrText>
      </w:r>
      <w:r w:rsidR="00B8217E">
        <w:rPr>
          <w:rFonts w:ascii="Arial" w:hAnsi="Arial" w:cs="Arial"/>
        </w:rPr>
        <w:fldChar w:fldCharType="separate"/>
      </w:r>
      <w:r w:rsidR="00275A17">
        <w:rPr>
          <w:rFonts w:ascii="Arial" w:hAnsi="Arial" w:cs="Arial"/>
          <w:noProof/>
        </w:rPr>
        <w:t>[11]</w:t>
      </w:r>
      <w:r w:rsidR="00B8217E">
        <w:rPr>
          <w:rFonts w:ascii="Arial" w:hAnsi="Arial" w:cs="Arial"/>
        </w:rPr>
        <w:fldChar w:fldCharType="end"/>
      </w:r>
      <w:r w:rsidR="00A94C93" w:rsidRPr="006D726E">
        <w:rPr>
          <w:rFonts w:ascii="Arial" w:hAnsi="Arial" w:cs="Arial"/>
        </w:rPr>
        <w:t xml:space="preserve"> </w:t>
      </w:r>
      <w:r w:rsidR="00A94C93">
        <w:rPr>
          <w:rFonts w:ascii="Arial" w:hAnsi="Arial" w:cs="Arial"/>
        </w:rPr>
        <w:t xml:space="preserve">who </w:t>
      </w:r>
      <w:r w:rsidR="00A94C93" w:rsidRPr="006D726E">
        <w:rPr>
          <w:rFonts w:ascii="Arial" w:hAnsi="Arial" w:cs="Arial"/>
        </w:rPr>
        <w:t xml:space="preserve"> </w:t>
      </w:r>
      <w:r w:rsidR="00A94C93">
        <w:rPr>
          <w:rFonts w:ascii="Arial" w:hAnsi="Arial" w:cs="Arial"/>
        </w:rPr>
        <w:t>demonstrated a syndromic surveillance system</w:t>
      </w:r>
      <w:r w:rsidR="00A94C93" w:rsidRPr="006D726E">
        <w:rPr>
          <w:rFonts w:ascii="Arial" w:hAnsi="Arial" w:cs="Arial"/>
        </w:rPr>
        <w:t xml:space="preserve"> encompassing  emergency dispatch, ambulance and ED data from 12 European countries </w:t>
      </w:r>
      <w:r w:rsidR="005C6125">
        <w:rPr>
          <w:rFonts w:ascii="Arial" w:hAnsi="Arial" w:cs="Arial"/>
        </w:rPr>
        <w:t xml:space="preserve">(the United Kingdom was not included) </w:t>
      </w:r>
      <w:r w:rsidR="00A94C93">
        <w:rPr>
          <w:rFonts w:ascii="Arial" w:hAnsi="Arial" w:cs="Arial"/>
        </w:rPr>
        <w:t>successfully identified only one in 147 outbreaks.</w:t>
      </w:r>
      <w:r w:rsidR="00D10BEC">
        <w:rPr>
          <w:rFonts w:ascii="Arial" w:hAnsi="Arial" w:cs="Arial"/>
        </w:rPr>
        <w:t xml:space="preserve">  </w:t>
      </w:r>
      <w:r w:rsidR="00626431">
        <w:rPr>
          <w:rFonts w:ascii="Arial" w:hAnsi="Arial" w:cs="Arial"/>
        </w:rPr>
        <w:t xml:space="preserve">Other studies using ED syndromic surveillance systems </w:t>
      </w:r>
      <w:r w:rsidR="00B8217E">
        <w:rPr>
          <w:rFonts w:ascii="Arial" w:hAnsi="Arial" w:cs="Arial"/>
        </w:rPr>
        <w:fldChar w:fldCharType="begin"/>
      </w:r>
      <w:r w:rsidR="003D27B6">
        <w:rPr>
          <w:rFonts w:ascii="Arial" w:hAnsi="Arial" w:cs="Arial"/>
        </w:rPr>
        <w:instrText xml:space="preserve"> ADDIN EN.CITE &lt;EndNote&gt;&lt;Cite&gt;&lt;Author&gt;Balter&lt;/Author&gt;&lt;Year&gt;2004&lt;/Year&gt;&lt;RecNum&gt;80&lt;/RecNum&gt;&lt;DisplayText&gt;[24]&lt;/DisplayText&gt;&lt;record&gt;&lt;rec-number&gt;80&lt;/rec-number&gt;&lt;foreign-keys&gt;&lt;key app="EN" db-id="frzaexv91090xmevt565xdpe90rxe9zsztet" timestamp="1433324507"&gt;80&lt;/key&gt;&lt;/foreign-keys&gt;&lt;ref-type name="Journal Article"&gt;17&lt;/ref-type&gt;&lt;contributors&gt;&lt;authors&gt;&lt;author&gt;Balter, Sharon&lt;/author&gt;&lt;author&gt;Weiss, D&lt;/author&gt;&lt;author&gt;Hanson, H&lt;/author&gt;&lt;author&gt;Reddy, V&lt;/author&gt;&lt;author&gt;Das, D&lt;/author&gt;&lt;author&gt;Heffernan, R&lt;/author&gt;&lt;/authors&gt;&lt;/contributors&gt;&lt;titles&gt;&lt;title&gt;Three years of emergency department gastrointestinal syndromic surveillance in New York City: what have we found&lt;/title&gt;&lt;secondary-title&gt;Morbidity and Mortality Weekly Report&lt;/secondary-title&gt;&lt;/titles&gt;&lt;periodical&gt;&lt;full-title&gt;Morbidity and Mortality Weekly Report&lt;/full-title&gt;&lt;/periodical&gt;&lt;pages&gt;175-180&lt;/pages&gt;&lt;volume&gt;54&lt;/volume&gt;&lt;number&gt;1&lt;/number&gt;&lt;dates&gt;&lt;year&gt;2004&lt;/year&gt;&lt;/dates&gt;&lt;urls&gt;&lt;/urls&gt;&lt;/record&gt;&lt;/Cite&gt;&lt;/EndNote&gt;</w:instrText>
      </w:r>
      <w:r w:rsidR="00B8217E">
        <w:rPr>
          <w:rFonts w:ascii="Arial" w:hAnsi="Arial" w:cs="Arial"/>
        </w:rPr>
        <w:fldChar w:fldCharType="separate"/>
      </w:r>
      <w:r w:rsidR="003D27B6">
        <w:rPr>
          <w:rFonts w:ascii="Arial" w:hAnsi="Arial" w:cs="Arial"/>
          <w:noProof/>
        </w:rPr>
        <w:t>[24]</w:t>
      </w:r>
      <w:r w:rsidR="00B8217E">
        <w:rPr>
          <w:rFonts w:ascii="Arial" w:hAnsi="Arial" w:cs="Arial"/>
        </w:rPr>
        <w:fldChar w:fldCharType="end"/>
      </w:r>
      <w:r w:rsidR="009D6995">
        <w:rPr>
          <w:rFonts w:ascii="Arial" w:hAnsi="Arial" w:cs="Arial"/>
        </w:rPr>
        <w:t xml:space="preserve"> </w:t>
      </w:r>
      <w:r w:rsidR="00D10BEC">
        <w:rPr>
          <w:rFonts w:ascii="Arial" w:hAnsi="Arial" w:cs="Arial"/>
        </w:rPr>
        <w:t xml:space="preserve"> </w:t>
      </w:r>
      <w:r w:rsidR="00096573">
        <w:rPr>
          <w:rFonts w:ascii="Arial" w:hAnsi="Arial" w:cs="Arial"/>
        </w:rPr>
        <w:t xml:space="preserve">and ambulatory care data </w:t>
      </w:r>
      <w:r w:rsidR="00B8217E">
        <w:rPr>
          <w:rFonts w:ascii="Arial" w:hAnsi="Arial" w:cs="Arial"/>
        </w:rPr>
        <w:fldChar w:fldCharType="begin"/>
      </w:r>
      <w:r w:rsidR="003D27B6">
        <w:rPr>
          <w:rFonts w:ascii="Arial" w:hAnsi="Arial" w:cs="Arial"/>
        </w:rPr>
        <w:instrText xml:space="preserve"> ADDIN EN.CITE &lt;EndNote&gt;&lt;Cite&gt;&lt;Author&gt;Yih&lt;/Author&gt;&lt;Year&gt;2005&lt;/Year&gt;&lt;RecNum&gt;81&lt;/RecNum&gt;&lt;DisplayText&gt;[25]&lt;/DisplayText&gt;&lt;record&gt;&lt;rec-number&gt;81&lt;/rec-number&gt;&lt;foreign-keys&gt;&lt;key app="EN" db-id="frzaexv91090xmevt565xdpe90rxe9zsztet" timestamp="1433325761"&gt;81&lt;/key&gt;&lt;/foreign-keys&gt;&lt;ref-type name="Journal Article"&gt;17&lt;/ref-type&gt;&lt;contributors&gt;&lt;authors&gt;&lt;author&gt;Yih, W Katherine&lt;/author&gt;&lt;author&gt;Abrams, A&lt;/author&gt;&lt;author&gt;Danila, R&lt;/author&gt;&lt;author&gt;Green, K&lt;/author&gt;&lt;author&gt;Kleinman, K&lt;/author&gt;&lt;author&gt;Kulldorff, M&lt;/author&gt;&lt;author&gt;Miller, B&lt;/author&gt;&lt;author&gt;Nordin, J&lt;/author&gt;&lt;author&gt;Platt, R&lt;/author&gt;&lt;/authors&gt;&lt;/contributors&gt;&lt;titles&gt;&lt;title&gt;Ambulatory-care diagnoses as potential indicators of outbreaks of gastrointestinal illness—Minnesota&lt;/title&gt;&lt;secondary-title&gt;Morbidity and Mortality Weekly Report&lt;/secondary-title&gt;&lt;/titles&gt;&lt;periodical&gt;&lt;full-title&gt;Morbidity and Mortality Weekly Report&lt;/full-title&gt;&lt;/periodical&gt;&lt;pages&gt;157-162&lt;/pages&gt;&lt;volume&gt;54&lt;/volume&gt;&lt;dates&gt;&lt;year&gt;2005&lt;/year&gt;&lt;/dates&gt;&lt;urls&gt;&lt;/urls&gt;&lt;/record&gt;&lt;/Cite&gt;&lt;/EndNote&gt;</w:instrText>
      </w:r>
      <w:r w:rsidR="00B8217E">
        <w:rPr>
          <w:rFonts w:ascii="Arial" w:hAnsi="Arial" w:cs="Arial"/>
        </w:rPr>
        <w:fldChar w:fldCharType="separate"/>
      </w:r>
      <w:r w:rsidR="003D27B6">
        <w:rPr>
          <w:rFonts w:ascii="Arial" w:hAnsi="Arial" w:cs="Arial"/>
          <w:noProof/>
        </w:rPr>
        <w:t>[25]</w:t>
      </w:r>
      <w:r w:rsidR="00B8217E">
        <w:rPr>
          <w:rFonts w:ascii="Arial" w:hAnsi="Arial" w:cs="Arial"/>
        </w:rPr>
        <w:fldChar w:fldCharType="end"/>
      </w:r>
      <w:r w:rsidR="00096573">
        <w:rPr>
          <w:rFonts w:ascii="Arial" w:hAnsi="Arial" w:cs="Arial"/>
        </w:rPr>
        <w:t xml:space="preserve"> have failed to identify localised outbreaks of GI illness</w:t>
      </w:r>
      <w:r w:rsidR="007A6348">
        <w:rPr>
          <w:rFonts w:ascii="Arial" w:hAnsi="Arial" w:cs="Arial"/>
        </w:rPr>
        <w:t>.</w:t>
      </w:r>
      <w:r w:rsidR="00730531">
        <w:rPr>
          <w:rFonts w:ascii="Arial" w:hAnsi="Arial" w:cs="Arial"/>
        </w:rPr>
        <w:t xml:space="preserve">   Syndromic surveillance systems using tele-health data appear to have been more </w:t>
      </w:r>
      <w:r w:rsidR="00636ACD">
        <w:rPr>
          <w:rFonts w:ascii="Arial" w:hAnsi="Arial" w:cs="Arial"/>
        </w:rPr>
        <w:t xml:space="preserve">potential for identifying GI outbreaks at an early stage </w:t>
      </w:r>
      <w:r w:rsidR="00B8217E">
        <w:rPr>
          <w:rFonts w:ascii="Arial" w:hAnsi="Arial" w:cs="Arial"/>
        </w:rPr>
        <w:fldChar w:fldCharType="begin"/>
      </w:r>
      <w:r w:rsidR="003D27B6">
        <w:rPr>
          <w:rFonts w:ascii="Arial" w:hAnsi="Arial" w:cs="Arial"/>
        </w:rPr>
        <w:instrText xml:space="preserve"> ADDIN EN.CITE &lt;EndNote&gt;&lt;Cite&gt;&lt;Author&gt;Andersson&lt;/Author&gt;&lt;Year&gt;2014&lt;/Year&gt;&lt;RecNum&gt;83&lt;/RecNum&gt;&lt;DisplayText&gt;[13, 26]&lt;/DisplayText&gt;&lt;record&gt;&lt;rec-number&gt;83&lt;/rec-number&gt;&lt;foreign-keys&gt;&lt;key app="EN" db-id="frzaexv91090xmevt565xdpe90rxe9zsztet" timestamp="1433337107"&gt;83&lt;/key&gt;&lt;/foreign-keys&gt;&lt;ref-type name="Journal Article"&gt;17&lt;/ref-type&gt;&lt;contributors&gt;&lt;authors&gt;&lt;author&gt;Andersson, T&lt;/author&gt;&lt;author&gt;Bjelkmar, P&lt;/author&gt;&lt;author&gt;Hulth, A&lt;/author&gt;&lt;author&gt;Lindh, J&lt;/author&gt;&lt;author&gt;Stenmark, Stephan&lt;/author&gt;&lt;author&gt;Widerström, Micael&lt;/author&gt;&lt;/authors&gt;&lt;/contributors&gt;&lt;titles&gt;&lt;title&gt;Syndromic surveillance for local outbreak detection and awareness: evaluating outbreak signals of acute gastroenteritis in telephone triage, web-based queries and over-the-counter pharmacy sales&lt;/title&gt;&lt;secondary-title&gt;Epidemiology and infection&lt;/secondary-title&gt;&lt;/titles&gt;&lt;periodical&gt;&lt;full-title&gt;Epidemiology and infection&lt;/full-title&gt;&lt;/periodical&gt;&lt;pages&gt;303-313&lt;/pages&gt;&lt;volume&gt;142&lt;/volume&gt;&lt;number&gt;02&lt;/number&gt;&lt;dates&gt;&lt;year&gt;2014&lt;/year&gt;&lt;/dates&gt;&lt;isbn&gt;1469-4409&lt;/isbn&gt;&lt;urls&gt;&lt;/urls&gt;&lt;/record&gt;&lt;/Cite&gt;&lt;Cite&gt;&lt;Author&gt;Smith&lt;/Author&gt;&lt;Year&gt;2010&lt;/Year&gt;&lt;RecNum&gt;27&lt;/RecNum&gt;&lt;record&gt;&lt;rec-number&gt;27&lt;/rec-number&gt;&lt;foreign-keys&gt;&lt;key app="EN" db-id="frzaexv91090xmevt565xdpe90rxe9zsztet" timestamp="1422371789"&gt;27&lt;/key&gt;&lt;/foreign-keys&gt;&lt;ref-type name="Journal Article"&gt;17&lt;/ref-type&gt;&lt;contributors&gt;&lt;authors&gt;&lt;author&gt;Smith, S&lt;/author&gt;&lt;author&gt;Elliot, AJ&lt;/author&gt;&lt;author&gt;Mallaghan, C&lt;/author&gt;&lt;author&gt;Modha, D&lt;/author&gt;&lt;author&gt;Hippisley-Cox, J&lt;/author&gt;&lt;author&gt;Large, S&lt;/author&gt;&lt;author&gt;Regan, M&lt;/author&gt;&lt;author&gt;Smith, GE&lt;/author&gt;&lt;/authors&gt;&lt;/contributors&gt;&lt;titles&gt;&lt;title&gt;Value of syndromic surveillance in monitoring a focal waterborne outbreak due to an unusual Cryptosporidium genotype in Northamptonshire, United Kingdom, June-July 2008&lt;/title&gt;&lt;secondary-title&gt;Euro Surveill&lt;/secondary-title&gt;&lt;/titles&gt;&lt;periodical&gt;&lt;full-title&gt;Euro Surveill&lt;/full-title&gt;&lt;/periodical&gt;&lt;pages&gt;19643&lt;/pages&gt;&lt;volume&gt;15&lt;/volume&gt;&lt;number&gt;33&lt;/number&gt;&lt;dates&gt;&lt;year&gt;2010&lt;/year&gt;&lt;/dates&gt;&lt;urls&gt;&lt;/urls&gt;&lt;/record&gt;&lt;/Cite&gt;&lt;/EndNote&gt;</w:instrText>
      </w:r>
      <w:r w:rsidR="00B8217E">
        <w:rPr>
          <w:rFonts w:ascii="Arial" w:hAnsi="Arial" w:cs="Arial"/>
        </w:rPr>
        <w:fldChar w:fldCharType="separate"/>
      </w:r>
      <w:r w:rsidR="003D27B6">
        <w:rPr>
          <w:rFonts w:ascii="Arial" w:hAnsi="Arial" w:cs="Arial"/>
          <w:noProof/>
        </w:rPr>
        <w:t>[13, 26]</w:t>
      </w:r>
      <w:r w:rsidR="00B8217E">
        <w:rPr>
          <w:rFonts w:ascii="Arial" w:hAnsi="Arial" w:cs="Arial"/>
        </w:rPr>
        <w:fldChar w:fldCharType="end"/>
      </w:r>
      <w:r w:rsidR="00636ACD">
        <w:rPr>
          <w:rFonts w:ascii="Arial" w:hAnsi="Arial" w:cs="Arial"/>
        </w:rPr>
        <w:t>.</w:t>
      </w:r>
    </w:p>
    <w:p w14:paraId="738D7388" w14:textId="77777777" w:rsidR="00B66DAC" w:rsidRDefault="00B66DAC" w:rsidP="00E140CA">
      <w:pPr>
        <w:spacing w:line="480" w:lineRule="auto"/>
        <w:rPr>
          <w:rFonts w:ascii="Arial" w:hAnsi="Arial" w:cs="Arial"/>
        </w:rPr>
      </w:pPr>
      <w:r>
        <w:rPr>
          <w:rFonts w:ascii="Arial" w:hAnsi="Arial" w:cs="Arial"/>
        </w:rPr>
        <w:t>T</w:t>
      </w:r>
      <w:r w:rsidR="00A02AE3">
        <w:rPr>
          <w:rFonts w:ascii="Arial" w:hAnsi="Arial" w:cs="Arial"/>
        </w:rPr>
        <w:t xml:space="preserve">he selection </w:t>
      </w:r>
      <w:r>
        <w:rPr>
          <w:rFonts w:ascii="Arial" w:hAnsi="Arial" w:cs="Arial"/>
        </w:rPr>
        <w:t xml:space="preserve">of outbreaks </w:t>
      </w:r>
      <w:r w:rsidR="00715721">
        <w:rPr>
          <w:rFonts w:ascii="Arial" w:hAnsi="Arial" w:cs="Arial"/>
        </w:rPr>
        <w:t xml:space="preserve">for this study </w:t>
      </w:r>
      <w:r w:rsidR="00A02AE3">
        <w:rPr>
          <w:rFonts w:ascii="Arial" w:hAnsi="Arial" w:cs="Arial"/>
        </w:rPr>
        <w:t xml:space="preserve">was based on outbreak characteristics, not on proximity, coverage or operation of syndromic surveillance systems at that time or geographical area; as </w:t>
      </w:r>
      <w:r>
        <w:rPr>
          <w:rFonts w:ascii="Arial" w:hAnsi="Arial" w:cs="Arial"/>
        </w:rPr>
        <w:t>this study presents</w:t>
      </w:r>
      <w:r w:rsidR="00A02AE3">
        <w:rPr>
          <w:rFonts w:ascii="Arial" w:hAnsi="Arial" w:cs="Arial"/>
        </w:rPr>
        <w:t xml:space="preserve"> a pragmatic assessment </w:t>
      </w:r>
      <w:r>
        <w:rPr>
          <w:rFonts w:ascii="Arial" w:hAnsi="Arial" w:cs="Arial"/>
        </w:rPr>
        <w:t>rather than idealised</w:t>
      </w:r>
      <w:r w:rsidR="00A02AE3">
        <w:rPr>
          <w:rFonts w:ascii="Arial" w:hAnsi="Arial" w:cs="Arial"/>
        </w:rPr>
        <w:t xml:space="preserve"> circumstances which could have been done using modelled data.   </w:t>
      </w:r>
      <w:r>
        <w:rPr>
          <w:rFonts w:ascii="Arial" w:hAnsi="Arial" w:cs="Arial"/>
        </w:rPr>
        <w:t>This ‘real world’ assessment is also reflected in the variation in systems which were in operation at the times of the outbreaks; from the nature of syndromic surveillance which relies on passive collection of data from providers</w:t>
      </w:r>
      <w:r w:rsidR="0058660C">
        <w:rPr>
          <w:rFonts w:ascii="Arial" w:hAnsi="Arial" w:cs="Arial"/>
        </w:rPr>
        <w:t>, un</w:t>
      </w:r>
      <w:r w:rsidR="00715721">
        <w:rPr>
          <w:rFonts w:ascii="Arial" w:hAnsi="Arial" w:cs="Arial"/>
        </w:rPr>
        <w:t>expected</w:t>
      </w:r>
      <w:r w:rsidR="0058660C">
        <w:rPr>
          <w:rFonts w:ascii="Arial" w:hAnsi="Arial" w:cs="Arial"/>
        </w:rPr>
        <w:t xml:space="preserve"> changes </w:t>
      </w:r>
      <w:r w:rsidR="00715721">
        <w:rPr>
          <w:rFonts w:ascii="Arial" w:hAnsi="Arial" w:cs="Arial"/>
        </w:rPr>
        <w:t>to</w:t>
      </w:r>
      <w:r w:rsidR="0058660C">
        <w:rPr>
          <w:rFonts w:ascii="Arial" w:hAnsi="Arial" w:cs="Arial"/>
        </w:rPr>
        <w:t xml:space="preserve"> provider</w:t>
      </w:r>
      <w:r w:rsidR="00715721">
        <w:rPr>
          <w:rFonts w:ascii="Arial" w:hAnsi="Arial" w:cs="Arial"/>
        </w:rPr>
        <w:t xml:space="preserve"> systems</w:t>
      </w:r>
      <w:r w:rsidR="0058660C">
        <w:rPr>
          <w:rFonts w:ascii="Arial" w:hAnsi="Arial" w:cs="Arial"/>
        </w:rPr>
        <w:t xml:space="preserve"> can leave </w:t>
      </w:r>
      <w:r w:rsidR="00715721">
        <w:rPr>
          <w:rFonts w:ascii="Arial" w:hAnsi="Arial" w:cs="Arial"/>
        </w:rPr>
        <w:t xml:space="preserve">surveillance </w:t>
      </w:r>
      <w:r w:rsidR="0058660C">
        <w:rPr>
          <w:rFonts w:ascii="Arial" w:hAnsi="Arial" w:cs="Arial"/>
        </w:rPr>
        <w:t xml:space="preserve">systems without adequate data for operation.  Also coverage varies; in particular, in the UK, </w:t>
      </w:r>
      <w:r w:rsidR="0058660C">
        <w:rPr>
          <w:rFonts w:ascii="Arial" w:hAnsi="Arial" w:cs="Arial"/>
        </w:rPr>
        <w:lastRenderedPageBreak/>
        <w:t xml:space="preserve">the ED system is sentinel and would be unlikely to detect subnational, localised outbreaks if </w:t>
      </w:r>
      <w:r w:rsidR="00715721">
        <w:rPr>
          <w:rFonts w:ascii="Arial" w:hAnsi="Arial" w:cs="Arial"/>
        </w:rPr>
        <w:t>no local</w:t>
      </w:r>
      <w:r w:rsidR="0058660C">
        <w:rPr>
          <w:rFonts w:ascii="Arial" w:hAnsi="Arial" w:cs="Arial"/>
        </w:rPr>
        <w:t xml:space="preserve"> ED’s </w:t>
      </w:r>
      <w:r w:rsidR="00715721">
        <w:rPr>
          <w:rFonts w:ascii="Arial" w:hAnsi="Arial" w:cs="Arial"/>
        </w:rPr>
        <w:t>are participating</w:t>
      </w:r>
      <w:r w:rsidR="0058660C">
        <w:rPr>
          <w:rFonts w:ascii="Arial" w:hAnsi="Arial" w:cs="Arial"/>
        </w:rPr>
        <w:t xml:space="preserve">.  </w:t>
      </w:r>
    </w:p>
    <w:p w14:paraId="14962744" w14:textId="77777777" w:rsidR="00A02AE3" w:rsidRDefault="00A02AE3" w:rsidP="00E140CA">
      <w:pPr>
        <w:spacing w:line="480" w:lineRule="auto"/>
        <w:rPr>
          <w:rFonts w:ascii="Arial" w:hAnsi="Arial" w:cs="Arial"/>
        </w:rPr>
      </w:pPr>
    </w:p>
    <w:p w14:paraId="5F6D13AC" w14:textId="77777777" w:rsidR="00A76D08" w:rsidRPr="007B5E24" w:rsidRDefault="00715721" w:rsidP="00E140CA">
      <w:pPr>
        <w:spacing w:line="480" w:lineRule="auto"/>
        <w:rPr>
          <w:rFonts w:ascii="Arial" w:hAnsi="Arial" w:cs="Arial"/>
        </w:rPr>
      </w:pPr>
      <w:r>
        <w:rPr>
          <w:rFonts w:ascii="Arial" w:hAnsi="Arial" w:cs="Arial"/>
        </w:rPr>
        <w:t xml:space="preserve">We suggest that the inability of our systems to detect outbreaks </w:t>
      </w:r>
      <w:r w:rsidR="00376D82">
        <w:rPr>
          <w:rFonts w:ascii="Arial" w:hAnsi="Arial" w:cs="Arial"/>
        </w:rPr>
        <w:t>despite the</w:t>
      </w:r>
      <w:r>
        <w:rPr>
          <w:rFonts w:ascii="Arial" w:hAnsi="Arial" w:cs="Arial"/>
        </w:rPr>
        <w:t>ir large size may be due to</w:t>
      </w:r>
      <w:r w:rsidR="00376D82">
        <w:rPr>
          <w:rFonts w:ascii="Arial" w:hAnsi="Arial" w:cs="Arial"/>
        </w:rPr>
        <w:t xml:space="preserve"> </w:t>
      </w:r>
      <w:r w:rsidR="001B091F">
        <w:rPr>
          <w:rFonts w:ascii="Arial" w:hAnsi="Arial" w:cs="Arial"/>
        </w:rPr>
        <w:t xml:space="preserve">an insufficient number of persons </w:t>
      </w:r>
      <w:r>
        <w:rPr>
          <w:rFonts w:ascii="Arial" w:hAnsi="Arial" w:cs="Arial"/>
        </w:rPr>
        <w:t xml:space="preserve">presenting </w:t>
      </w:r>
      <w:r w:rsidR="001B091F">
        <w:rPr>
          <w:rFonts w:ascii="Arial" w:hAnsi="Arial" w:cs="Arial"/>
        </w:rPr>
        <w:t xml:space="preserve">to the </w:t>
      </w:r>
      <w:r w:rsidR="00B213A9" w:rsidRPr="006D726E">
        <w:rPr>
          <w:rFonts w:ascii="Arial" w:hAnsi="Arial" w:cs="Arial"/>
        </w:rPr>
        <w:t xml:space="preserve">healthcare services monitored by </w:t>
      </w:r>
      <w:r>
        <w:rPr>
          <w:rFonts w:ascii="Arial" w:hAnsi="Arial" w:cs="Arial"/>
        </w:rPr>
        <w:t>our</w:t>
      </w:r>
      <w:r w:rsidRPr="006D726E">
        <w:rPr>
          <w:rFonts w:ascii="Arial" w:hAnsi="Arial" w:cs="Arial"/>
        </w:rPr>
        <w:t xml:space="preserve"> </w:t>
      </w:r>
      <w:r w:rsidR="00B213A9" w:rsidRPr="006D726E">
        <w:rPr>
          <w:rFonts w:ascii="Arial" w:hAnsi="Arial" w:cs="Arial"/>
        </w:rPr>
        <w:t>systems</w:t>
      </w:r>
      <w:r w:rsidR="001B091F">
        <w:rPr>
          <w:rFonts w:ascii="Arial" w:hAnsi="Arial" w:cs="Arial"/>
        </w:rPr>
        <w:t xml:space="preserve"> to trigger an alarm</w:t>
      </w:r>
      <w:r w:rsidR="00A94C93">
        <w:rPr>
          <w:rFonts w:ascii="Arial" w:hAnsi="Arial" w:cs="Arial"/>
        </w:rPr>
        <w:t xml:space="preserve"> </w:t>
      </w:r>
      <w:r w:rsidR="00F46769">
        <w:rPr>
          <w:rFonts w:ascii="Arial" w:hAnsi="Arial" w:cs="Arial"/>
        </w:rPr>
        <w:t>either because the illness was mild or</w:t>
      </w:r>
      <w:r w:rsidR="00A94C93">
        <w:rPr>
          <w:rFonts w:ascii="Arial" w:hAnsi="Arial" w:cs="Arial"/>
        </w:rPr>
        <w:t xml:space="preserve"> self-limiting or differential health seeking behaviour; and the population coverage of our systems at the time was </w:t>
      </w:r>
      <w:r w:rsidR="00376D82">
        <w:rPr>
          <w:rFonts w:ascii="Arial" w:hAnsi="Arial" w:cs="Arial"/>
        </w:rPr>
        <w:t>insufficient in</w:t>
      </w:r>
      <w:r w:rsidR="00FE2F0D">
        <w:rPr>
          <w:rFonts w:ascii="Arial" w:hAnsi="Arial" w:cs="Arial"/>
        </w:rPr>
        <w:t xml:space="preserve"> those areas affected by the outbreak.   </w:t>
      </w:r>
      <w:r w:rsidR="007B5E24">
        <w:rPr>
          <w:rFonts w:ascii="Arial" w:hAnsi="Arial" w:cs="Arial"/>
        </w:rPr>
        <w:t>We also explored a range of diseases; disease</w:t>
      </w:r>
      <w:r>
        <w:rPr>
          <w:rFonts w:ascii="Arial" w:hAnsi="Arial" w:cs="Arial"/>
        </w:rPr>
        <w:t xml:space="preserve"> type may influence the ability of systems to detect outbreaks</w:t>
      </w:r>
      <w:r w:rsidR="007B5E24">
        <w:rPr>
          <w:rFonts w:ascii="Arial" w:hAnsi="Arial" w:cs="Arial"/>
        </w:rPr>
        <w:t xml:space="preserve">; for example </w:t>
      </w:r>
      <w:r w:rsidR="00B8217E" w:rsidRPr="0015283D">
        <w:rPr>
          <w:rFonts w:ascii="Arial" w:hAnsi="Arial" w:cs="Arial"/>
        </w:rPr>
        <w:t>Norovirus</w:t>
      </w:r>
      <w:r w:rsidR="007B5E24">
        <w:rPr>
          <w:rFonts w:ascii="Arial" w:hAnsi="Arial" w:cs="Arial"/>
          <w:i/>
        </w:rPr>
        <w:t xml:space="preserve"> </w:t>
      </w:r>
      <w:r w:rsidR="007B5E24">
        <w:rPr>
          <w:rFonts w:ascii="Arial" w:hAnsi="Arial" w:cs="Arial"/>
        </w:rPr>
        <w:t>is typically self-limiting and patients may have different healthcare seeking behaviour compared to other, more severe types of GI illness.</w:t>
      </w:r>
    </w:p>
    <w:p w14:paraId="7698A19F" w14:textId="77777777" w:rsidR="0058660C" w:rsidRDefault="0058660C" w:rsidP="00E140CA">
      <w:pPr>
        <w:spacing w:line="480" w:lineRule="auto"/>
        <w:rPr>
          <w:rFonts w:ascii="Arial" w:hAnsi="Arial" w:cs="Arial"/>
        </w:rPr>
      </w:pPr>
    </w:p>
    <w:p w14:paraId="587D3F6E" w14:textId="77777777" w:rsidR="0058660C" w:rsidRDefault="0058660C" w:rsidP="0058660C">
      <w:pPr>
        <w:spacing w:line="480" w:lineRule="auto"/>
        <w:rPr>
          <w:rFonts w:ascii="Arial" w:hAnsi="Arial" w:cs="Arial"/>
        </w:rPr>
      </w:pPr>
      <w:r>
        <w:rPr>
          <w:rFonts w:ascii="Arial" w:hAnsi="Arial" w:cs="Arial"/>
        </w:rPr>
        <w:t>Outbreaks of the size we selected for are fortunately rare events in the UK; and for the purposively selected outbreaks; finding ‘ideal’ outbreaks for the four purposively sampled was challenging; larger outbreaks may more frequently have characteristics such as cases which are dispersed over time and place which would be less suitable for syndromic surveillance to identify.</w:t>
      </w:r>
    </w:p>
    <w:p w14:paraId="57F743BD" w14:textId="77777777" w:rsidR="0058660C" w:rsidRDefault="0058660C" w:rsidP="00E140CA">
      <w:pPr>
        <w:spacing w:line="480" w:lineRule="auto"/>
        <w:rPr>
          <w:rFonts w:ascii="Arial" w:hAnsi="Arial" w:cs="Arial"/>
        </w:rPr>
      </w:pPr>
    </w:p>
    <w:p w14:paraId="43EE8F43" w14:textId="6EA6C82E" w:rsidR="00A74225" w:rsidRDefault="00A94C93" w:rsidP="00E140CA">
      <w:pPr>
        <w:spacing w:line="480" w:lineRule="auto"/>
        <w:rPr>
          <w:rFonts w:ascii="Arial" w:hAnsi="Arial" w:cs="Arial"/>
        </w:rPr>
      </w:pPr>
      <w:r>
        <w:rPr>
          <w:rFonts w:ascii="Arial" w:hAnsi="Arial" w:cs="Arial"/>
        </w:rPr>
        <w:t xml:space="preserve">Our study </w:t>
      </w:r>
      <w:r w:rsidR="008744F6" w:rsidRPr="006D726E">
        <w:rPr>
          <w:rFonts w:ascii="Arial" w:hAnsi="Arial" w:cs="Arial"/>
        </w:rPr>
        <w:t xml:space="preserve">has </w:t>
      </w:r>
      <w:r w:rsidR="004D6678" w:rsidRPr="006D726E">
        <w:rPr>
          <w:rFonts w:ascii="Arial" w:hAnsi="Arial" w:cs="Arial"/>
        </w:rPr>
        <w:t>highlight</w:t>
      </w:r>
      <w:r w:rsidR="009942FA" w:rsidRPr="006D726E">
        <w:rPr>
          <w:rFonts w:ascii="Arial" w:hAnsi="Arial" w:cs="Arial"/>
        </w:rPr>
        <w:t>ed</w:t>
      </w:r>
      <w:r w:rsidR="004D6678" w:rsidRPr="006D726E">
        <w:rPr>
          <w:rFonts w:ascii="Arial" w:hAnsi="Arial" w:cs="Arial"/>
        </w:rPr>
        <w:t xml:space="preserve"> </w:t>
      </w:r>
      <w:r w:rsidR="009942FA" w:rsidRPr="006D726E">
        <w:rPr>
          <w:rFonts w:ascii="Arial" w:hAnsi="Arial" w:cs="Arial"/>
        </w:rPr>
        <w:t>some of the</w:t>
      </w:r>
      <w:r w:rsidR="004D6678" w:rsidRPr="006D726E">
        <w:rPr>
          <w:rFonts w:ascii="Arial" w:hAnsi="Arial" w:cs="Arial"/>
        </w:rPr>
        <w:t xml:space="preserve"> key challenge</w:t>
      </w:r>
      <w:r w:rsidR="00BE13AD" w:rsidRPr="006D726E">
        <w:rPr>
          <w:rFonts w:ascii="Arial" w:hAnsi="Arial" w:cs="Arial"/>
        </w:rPr>
        <w:t>s</w:t>
      </w:r>
      <w:r w:rsidR="004D6678" w:rsidRPr="006D726E">
        <w:rPr>
          <w:rFonts w:ascii="Arial" w:hAnsi="Arial" w:cs="Arial"/>
        </w:rPr>
        <w:t xml:space="preserve"> with </w:t>
      </w:r>
      <w:r w:rsidR="005A6906" w:rsidRPr="006D726E">
        <w:rPr>
          <w:rFonts w:ascii="Arial" w:hAnsi="Arial" w:cs="Arial"/>
        </w:rPr>
        <w:t xml:space="preserve">interpreting </w:t>
      </w:r>
      <w:r w:rsidR="009942FA" w:rsidRPr="006D726E">
        <w:rPr>
          <w:rFonts w:ascii="Arial" w:hAnsi="Arial" w:cs="Arial"/>
        </w:rPr>
        <w:t>syndromic surveillance data</w:t>
      </w:r>
      <w:r w:rsidR="00EC644A">
        <w:rPr>
          <w:rFonts w:ascii="Arial" w:hAnsi="Arial" w:cs="Arial"/>
        </w:rPr>
        <w:t xml:space="preserve">; </w:t>
      </w:r>
      <w:r w:rsidR="00404953">
        <w:rPr>
          <w:rFonts w:ascii="Arial" w:hAnsi="Arial" w:cs="Arial"/>
        </w:rPr>
        <w:t>particularly at local level</w:t>
      </w:r>
      <w:r w:rsidR="004D6678" w:rsidRPr="006D726E">
        <w:rPr>
          <w:rFonts w:ascii="Arial" w:hAnsi="Arial" w:cs="Arial"/>
        </w:rPr>
        <w:t xml:space="preserve">.  </w:t>
      </w:r>
      <w:r w:rsidR="00664782">
        <w:rPr>
          <w:rFonts w:ascii="Arial" w:hAnsi="Arial" w:cs="Arial"/>
        </w:rPr>
        <w:t>On</w:t>
      </w:r>
      <w:r w:rsidR="00BE13AD" w:rsidRPr="006D726E">
        <w:rPr>
          <w:rFonts w:ascii="Arial" w:hAnsi="Arial" w:cs="Arial"/>
        </w:rPr>
        <w:t xml:space="preserve"> the graphical review of the data, in the North East outbreaks, changes were observed at local level.   </w:t>
      </w:r>
      <w:r w:rsidR="00715721">
        <w:rPr>
          <w:rFonts w:ascii="Arial" w:hAnsi="Arial" w:cs="Arial"/>
        </w:rPr>
        <w:t xml:space="preserve">Localised and more </w:t>
      </w:r>
      <w:r w:rsidR="00E047ED">
        <w:rPr>
          <w:rFonts w:ascii="Arial" w:hAnsi="Arial" w:cs="Arial"/>
        </w:rPr>
        <w:t xml:space="preserve">detailed </w:t>
      </w:r>
      <w:r w:rsidR="00715721">
        <w:rPr>
          <w:rFonts w:ascii="Arial" w:hAnsi="Arial" w:cs="Arial"/>
        </w:rPr>
        <w:t xml:space="preserve">data are usually characterised by </w:t>
      </w:r>
      <w:r w:rsidR="00BE13AD" w:rsidRPr="006D726E">
        <w:rPr>
          <w:rFonts w:ascii="Arial" w:hAnsi="Arial" w:cs="Arial"/>
        </w:rPr>
        <w:t xml:space="preserve">increased variability in </w:t>
      </w:r>
      <w:r w:rsidR="00715721">
        <w:rPr>
          <w:rFonts w:ascii="Arial" w:hAnsi="Arial" w:cs="Arial"/>
        </w:rPr>
        <w:t>daily consultations/</w:t>
      </w:r>
      <w:r w:rsidR="001D7069">
        <w:rPr>
          <w:rFonts w:ascii="Arial" w:hAnsi="Arial" w:cs="Arial"/>
        </w:rPr>
        <w:t>attendances</w:t>
      </w:r>
      <w:r w:rsidR="00715721">
        <w:rPr>
          <w:rFonts w:ascii="Arial" w:hAnsi="Arial" w:cs="Arial"/>
        </w:rPr>
        <w:t xml:space="preserve"> at health services and this makes the identification </w:t>
      </w:r>
      <w:r w:rsidR="00EC644A">
        <w:rPr>
          <w:rFonts w:ascii="Arial" w:hAnsi="Arial" w:cs="Arial"/>
        </w:rPr>
        <w:t>of</w:t>
      </w:r>
      <w:r w:rsidR="00BE13AD" w:rsidRPr="006D726E">
        <w:rPr>
          <w:rFonts w:ascii="Arial" w:hAnsi="Arial" w:cs="Arial"/>
        </w:rPr>
        <w:t xml:space="preserve"> real events amongst background ‘noise’</w:t>
      </w:r>
      <w:r w:rsidR="00715721">
        <w:rPr>
          <w:rFonts w:ascii="Arial" w:hAnsi="Arial" w:cs="Arial"/>
        </w:rPr>
        <w:t xml:space="preserve"> challenging</w:t>
      </w:r>
      <w:r w:rsidR="003C3692">
        <w:rPr>
          <w:rFonts w:ascii="Arial" w:hAnsi="Arial" w:cs="Arial"/>
        </w:rPr>
        <w:t xml:space="preserve">; </w:t>
      </w:r>
      <w:r w:rsidR="003C3692" w:rsidRPr="006D726E">
        <w:rPr>
          <w:rFonts w:ascii="Arial" w:hAnsi="Arial" w:cs="Arial"/>
        </w:rPr>
        <w:t>even</w:t>
      </w:r>
      <w:r w:rsidR="0006581A" w:rsidRPr="006D726E">
        <w:rPr>
          <w:rFonts w:ascii="Arial" w:hAnsi="Arial" w:cs="Arial"/>
        </w:rPr>
        <w:t xml:space="preserve"> when statist</w:t>
      </w:r>
      <w:r w:rsidR="008F37C1">
        <w:rPr>
          <w:rFonts w:ascii="Arial" w:hAnsi="Arial" w:cs="Arial"/>
        </w:rPr>
        <w:t>ical alarms have been generated</w:t>
      </w:r>
      <w:r w:rsidR="00715721">
        <w:rPr>
          <w:rFonts w:ascii="Arial" w:hAnsi="Arial" w:cs="Arial"/>
        </w:rPr>
        <w:t>.</w:t>
      </w:r>
      <w:r w:rsidR="00EC644A">
        <w:rPr>
          <w:rFonts w:ascii="Arial" w:hAnsi="Arial" w:cs="Arial"/>
        </w:rPr>
        <w:t xml:space="preserve">Challenges for epidemiologists running these systems include difficulties in selecting </w:t>
      </w:r>
      <w:r w:rsidR="00013D9F">
        <w:rPr>
          <w:rFonts w:ascii="Arial" w:hAnsi="Arial" w:cs="Arial"/>
        </w:rPr>
        <w:t xml:space="preserve">the </w:t>
      </w:r>
      <w:r w:rsidR="00EC644A">
        <w:rPr>
          <w:rFonts w:ascii="Arial" w:hAnsi="Arial" w:cs="Arial"/>
        </w:rPr>
        <w:t xml:space="preserve">optimal </w:t>
      </w:r>
      <w:r w:rsidR="00EC644A">
        <w:rPr>
          <w:rFonts w:ascii="Arial" w:hAnsi="Arial" w:cs="Arial"/>
        </w:rPr>
        <w:lastRenderedPageBreak/>
        <w:t>configuration of statistical algorithms, establishing and refining baselines to improve exceedance calculations and subsequently integrating statistical alarms with epidemiological assessment of untoward trends.</w:t>
      </w:r>
      <w:r w:rsidR="00DA2B74">
        <w:rPr>
          <w:rFonts w:ascii="Arial" w:hAnsi="Arial" w:cs="Arial"/>
        </w:rPr>
        <w:t xml:space="preserve">  Whether a system is better suited to identifying gradual changes in disease incidence, </w:t>
      </w:r>
      <w:r w:rsidR="00795754">
        <w:rPr>
          <w:rFonts w:ascii="Arial" w:hAnsi="Arial" w:cs="Arial"/>
        </w:rPr>
        <w:t xml:space="preserve">continuous or point source outbreaks may, to a degree depend on the configuration of algorithms used.  </w:t>
      </w:r>
    </w:p>
    <w:p w14:paraId="31FAE2DE" w14:textId="77777777" w:rsidR="009942FA" w:rsidRPr="00C13CAF" w:rsidRDefault="00F73B96" w:rsidP="00E140CA">
      <w:pPr>
        <w:spacing w:line="480" w:lineRule="auto"/>
        <w:rPr>
          <w:rFonts w:ascii="Arial" w:hAnsi="Arial" w:cs="Arial"/>
          <w:color w:val="FF0000"/>
        </w:rPr>
      </w:pPr>
      <w:r>
        <w:rPr>
          <w:rFonts w:ascii="Arial" w:hAnsi="Arial" w:cs="Arial"/>
        </w:rPr>
        <w:t xml:space="preserve">The suite of syndromic surveillance systems </w:t>
      </w:r>
      <w:r w:rsidR="00AD4756">
        <w:rPr>
          <w:rFonts w:ascii="Arial" w:hAnsi="Arial" w:cs="Arial"/>
        </w:rPr>
        <w:t>operated</w:t>
      </w:r>
      <w:r>
        <w:rPr>
          <w:rFonts w:ascii="Arial" w:hAnsi="Arial" w:cs="Arial"/>
        </w:rPr>
        <w:t xml:space="preserve"> by </w:t>
      </w:r>
      <w:r w:rsidR="00C224CE">
        <w:rPr>
          <w:rFonts w:ascii="Arial" w:hAnsi="Arial" w:cs="Arial"/>
        </w:rPr>
        <w:t>PHE</w:t>
      </w:r>
      <w:r>
        <w:rPr>
          <w:rFonts w:ascii="Arial" w:hAnsi="Arial" w:cs="Arial"/>
        </w:rPr>
        <w:t xml:space="preserve"> w</w:t>
      </w:r>
      <w:r w:rsidR="00112C24">
        <w:rPr>
          <w:rFonts w:ascii="Arial" w:hAnsi="Arial" w:cs="Arial"/>
        </w:rPr>
        <w:t xml:space="preserve">ere not </w:t>
      </w:r>
      <w:r>
        <w:rPr>
          <w:rFonts w:ascii="Arial" w:hAnsi="Arial" w:cs="Arial"/>
        </w:rPr>
        <w:t xml:space="preserve"> </w:t>
      </w:r>
      <w:r w:rsidR="00112C24">
        <w:rPr>
          <w:rFonts w:ascii="Arial" w:hAnsi="Arial" w:cs="Arial"/>
        </w:rPr>
        <w:t xml:space="preserve">developed </w:t>
      </w:r>
      <w:r>
        <w:rPr>
          <w:rFonts w:ascii="Arial" w:hAnsi="Arial" w:cs="Arial"/>
        </w:rPr>
        <w:t xml:space="preserve">to detect or monitor </w:t>
      </w:r>
      <w:r w:rsidRPr="006D726E">
        <w:rPr>
          <w:rFonts w:ascii="Arial" w:hAnsi="Arial" w:cs="Arial"/>
        </w:rPr>
        <w:t>localised  outbreaks</w:t>
      </w:r>
      <w:r w:rsidR="00010E22">
        <w:rPr>
          <w:rFonts w:ascii="Arial" w:hAnsi="Arial" w:cs="Arial"/>
        </w:rPr>
        <w:t xml:space="preserve"> of infectious disease and our study showed that the </w:t>
      </w:r>
      <w:r w:rsidR="00A345C6">
        <w:rPr>
          <w:rFonts w:ascii="Arial" w:hAnsi="Arial" w:cs="Arial"/>
        </w:rPr>
        <w:t xml:space="preserve">current </w:t>
      </w:r>
      <w:r w:rsidR="00AA7986" w:rsidRPr="006D726E">
        <w:rPr>
          <w:rFonts w:ascii="Arial" w:hAnsi="Arial" w:cs="Arial"/>
        </w:rPr>
        <w:t xml:space="preserve">systems were </w:t>
      </w:r>
      <w:r w:rsidR="00AB786E">
        <w:rPr>
          <w:rFonts w:ascii="Arial" w:hAnsi="Arial" w:cs="Arial"/>
        </w:rPr>
        <w:t xml:space="preserve">not </w:t>
      </w:r>
      <w:r w:rsidR="00A228B7" w:rsidRPr="006D726E">
        <w:rPr>
          <w:rFonts w:ascii="Arial" w:hAnsi="Arial" w:cs="Arial"/>
        </w:rPr>
        <w:t xml:space="preserve">useful </w:t>
      </w:r>
      <w:r w:rsidRPr="006D726E">
        <w:rPr>
          <w:rFonts w:ascii="Arial" w:hAnsi="Arial" w:cs="Arial"/>
        </w:rPr>
        <w:t>in detecting</w:t>
      </w:r>
      <w:r w:rsidR="00AA7986" w:rsidRPr="006D726E">
        <w:rPr>
          <w:rFonts w:ascii="Arial" w:hAnsi="Arial" w:cs="Arial"/>
        </w:rPr>
        <w:t xml:space="preserve"> or monitoring the</w:t>
      </w:r>
      <w:r>
        <w:rPr>
          <w:rFonts w:ascii="Arial" w:hAnsi="Arial" w:cs="Arial"/>
        </w:rPr>
        <w:t>se</w:t>
      </w:r>
      <w:r w:rsidR="00255C1B">
        <w:rPr>
          <w:rFonts w:ascii="Arial" w:hAnsi="Arial" w:cs="Arial"/>
        </w:rPr>
        <w:t xml:space="preserve"> </w:t>
      </w:r>
      <w:r w:rsidR="00A228B7" w:rsidRPr="006D726E">
        <w:rPr>
          <w:rFonts w:ascii="Arial" w:hAnsi="Arial" w:cs="Arial"/>
        </w:rPr>
        <w:t xml:space="preserve">8 </w:t>
      </w:r>
      <w:r w:rsidR="00AA7986" w:rsidRPr="006D726E">
        <w:rPr>
          <w:rFonts w:ascii="Arial" w:hAnsi="Arial" w:cs="Arial"/>
        </w:rPr>
        <w:t xml:space="preserve">outbreaks </w:t>
      </w:r>
      <w:r w:rsidR="00636ACD">
        <w:rPr>
          <w:rFonts w:ascii="Arial" w:hAnsi="Arial" w:cs="Arial"/>
        </w:rPr>
        <w:t>that occurred during 2009</w:t>
      </w:r>
      <w:r w:rsidR="00735976">
        <w:rPr>
          <w:rFonts w:ascii="Arial" w:hAnsi="Arial" w:cs="Arial"/>
        </w:rPr>
        <w:t xml:space="preserve"> to </w:t>
      </w:r>
      <w:r w:rsidR="00636ACD">
        <w:rPr>
          <w:rFonts w:ascii="Arial" w:hAnsi="Arial" w:cs="Arial"/>
        </w:rPr>
        <w:t>2013</w:t>
      </w:r>
      <w:r w:rsidR="00735976">
        <w:rPr>
          <w:rFonts w:ascii="Arial" w:hAnsi="Arial" w:cs="Arial"/>
        </w:rPr>
        <w:t xml:space="preserve">. </w:t>
      </w:r>
      <w:r w:rsidR="00AA7986" w:rsidRPr="006D726E">
        <w:rPr>
          <w:rFonts w:ascii="Arial" w:hAnsi="Arial" w:cs="Arial"/>
        </w:rPr>
        <w:t xml:space="preserve">  However, th</w:t>
      </w:r>
      <w:r w:rsidR="00010E22">
        <w:rPr>
          <w:rFonts w:ascii="Arial" w:hAnsi="Arial" w:cs="Arial"/>
        </w:rPr>
        <w:t xml:space="preserve">ese findings must </w:t>
      </w:r>
      <w:r w:rsidR="00B11F93">
        <w:rPr>
          <w:rFonts w:ascii="Arial" w:hAnsi="Arial" w:cs="Arial"/>
        </w:rPr>
        <w:t xml:space="preserve">be </w:t>
      </w:r>
      <w:r w:rsidR="008F37C1">
        <w:rPr>
          <w:rFonts w:ascii="Arial" w:hAnsi="Arial" w:cs="Arial"/>
        </w:rPr>
        <w:t xml:space="preserve">considered </w:t>
      </w:r>
      <w:r w:rsidR="00B11F93" w:rsidRPr="006D726E">
        <w:rPr>
          <w:rFonts w:ascii="Arial" w:hAnsi="Arial" w:cs="Arial"/>
        </w:rPr>
        <w:t>in</w:t>
      </w:r>
      <w:r w:rsidR="00AA7986" w:rsidRPr="006D726E">
        <w:rPr>
          <w:rFonts w:ascii="Arial" w:hAnsi="Arial" w:cs="Arial"/>
        </w:rPr>
        <w:t xml:space="preserve"> the context of </w:t>
      </w:r>
      <w:r w:rsidR="00010E22">
        <w:rPr>
          <w:rFonts w:ascii="Arial" w:hAnsi="Arial" w:cs="Arial"/>
        </w:rPr>
        <w:t xml:space="preserve">certain study </w:t>
      </w:r>
      <w:r w:rsidR="00AA7986" w:rsidRPr="006D726E">
        <w:rPr>
          <w:rFonts w:ascii="Arial" w:hAnsi="Arial" w:cs="Arial"/>
        </w:rPr>
        <w:t>limitations</w:t>
      </w:r>
      <w:r w:rsidR="00010E22">
        <w:rPr>
          <w:rFonts w:ascii="Arial" w:hAnsi="Arial" w:cs="Arial"/>
        </w:rPr>
        <w:t>.</w:t>
      </w:r>
      <w:r w:rsidR="006E417C" w:rsidRPr="006D726E">
        <w:rPr>
          <w:rFonts w:ascii="Arial" w:hAnsi="Arial" w:cs="Arial"/>
        </w:rPr>
        <w:t xml:space="preserve"> </w:t>
      </w:r>
      <w:r w:rsidR="00010E22">
        <w:rPr>
          <w:rFonts w:ascii="Arial" w:hAnsi="Arial" w:cs="Arial"/>
        </w:rPr>
        <w:t xml:space="preserve">Firstly, we assessed the systems outbreak detection capability using a small </w:t>
      </w:r>
      <w:r w:rsidR="00255C1B" w:rsidRPr="006D726E">
        <w:rPr>
          <w:rFonts w:ascii="Arial" w:hAnsi="Arial" w:cs="Arial"/>
        </w:rPr>
        <w:t xml:space="preserve">selection </w:t>
      </w:r>
      <w:r w:rsidR="00010E22">
        <w:rPr>
          <w:rFonts w:ascii="Arial" w:hAnsi="Arial" w:cs="Arial"/>
        </w:rPr>
        <w:t xml:space="preserve">of eligible </w:t>
      </w:r>
      <w:r w:rsidR="006E417C" w:rsidRPr="006D726E">
        <w:rPr>
          <w:rFonts w:ascii="Arial" w:hAnsi="Arial" w:cs="Arial"/>
        </w:rPr>
        <w:t>outbreaks, two of which – although when combined represent a very large number of symptomatic cases – were geographically indeterminable and three of which were institution based which may be systematically different to solely community based outbreaks</w:t>
      </w:r>
      <w:r w:rsidR="00E40E36">
        <w:rPr>
          <w:rFonts w:ascii="Arial" w:hAnsi="Arial" w:cs="Arial"/>
        </w:rPr>
        <w:t>. F</w:t>
      </w:r>
      <w:r w:rsidR="00EC644A">
        <w:rPr>
          <w:rFonts w:ascii="Arial" w:hAnsi="Arial" w:cs="Arial"/>
        </w:rPr>
        <w:t>or example</w:t>
      </w:r>
      <w:r w:rsidR="00E40E36">
        <w:rPr>
          <w:rFonts w:ascii="Arial" w:hAnsi="Arial" w:cs="Arial"/>
        </w:rPr>
        <w:t xml:space="preserve"> our ability to detect an outbreak in an institution such as a prison will be dependent on whether the institution </w:t>
      </w:r>
      <w:r w:rsidR="00EC644A">
        <w:rPr>
          <w:rFonts w:ascii="Arial" w:hAnsi="Arial" w:cs="Arial"/>
        </w:rPr>
        <w:t xml:space="preserve">is served by one GP practice which does </w:t>
      </w:r>
      <w:r w:rsidR="00E40E36">
        <w:rPr>
          <w:rFonts w:ascii="Arial" w:hAnsi="Arial" w:cs="Arial"/>
        </w:rPr>
        <w:t xml:space="preserve">or does </w:t>
      </w:r>
      <w:r w:rsidR="00EC644A">
        <w:rPr>
          <w:rFonts w:ascii="Arial" w:hAnsi="Arial" w:cs="Arial"/>
        </w:rPr>
        <w:t>not contribute to the surveillance system</w:t>
      </w:r>
      <w:r w:rsidR="00306B27" w:rsidRPr="006D726E">
        <w:rPr>
          <w:rFonts w:ascii="Arial" w:hAnsi="Arial" w:cs="Arial"/>
        </w:rPr>
        <w:t xml:space="preserve">.   </w:t>
      </w:r>
      <w:r w:rsidR="00F640BF" w:rsidRPr="006D726E">
        <w:rPr>
          <w:rFonts w:ascii="Arial" w:hAnsi="Arial" w:cs="Arial"/>
        </w:rPr>
        <w:t xml:space="preserve"> </w:t>
      </w:r>
      <w:r w:rsidR="00812C09">
        <w:rPr>
          <w:rFonts w:ascii="Arial" w:hAnsi="Arial" w:cs="Arial"/>
        </w:rPr>
        <w:t>Secondly, the population c</w:t>
      </w:r>
      <w:r w:rsidR="00306B27" w:rsidRPr="006D726E">
        <w:rPr>
          <w:rFonts w:ascii="Arial" w:hAnsi="Arial" w:cs="Arial"/>
        </w:rPr>
        <w:t xml:space="preserve">overage of </w:t>
      </w:r>
      <w:r w:rsidR="00160E09">
        <w:rPr>
          <w:rFonts w:ascii="Arial" w:hAnsi="Arial" w:cs="Arial"/>
        </w:rPr>
        <w:t xml:space="preserve">the suite of </w:t>
      </w:r>
      <w:r w:rsidR="00306B27" w:rsidRPr="006D726E">
        <w:rPr>
          <w:rFonts w:ascii="Arial" w:hAnsi="Arial" w:cs="Arial"/>
        </w:rPr>
        <w:t xml:space="preserve">syndromic surveillance </w:t>
      </w:r>
      <w:r w:rsidR="00B11F93" w:rsidRPr="006D726E">
        <w:rPr>
          <w:rFonts w:ascii="Arial" w:hAnsi="Arial" w:cs="Arial"/>
        </w:rPr>
        <w:t>systems increased</w:t>
      </w:r>
      <w:r w:rsidR="00306B27" w:rsidRPr="006D726E">
        <w:rPr>
          <w:rFonts w:ascii="Arial" w:hAnsi="Arial" w:cs="Arial"/>
        </w:rPr>
        <w:t xml:space="preserve"> </w:t>
      </w:r>
      <w:r w:rsidR="00160E09">
        <w:rPr>
          <w:rFonts w:ascii="Arial" w:hAnsi="Arial" w:cs="Arial"/>
        </w:rPr>
        <w:t xml:space="preserve">over the study period and continues to expand. This suggests that the performance (sensitivity) of the current systems may be considerably better than the system that existed at the time of the outbreaks due to increased case </w:t>
      </w:r>
      <w:r w:rsidR="00160E09" w:rsidRPr="00EC644A">
        <w:rPr>
          <w:rFonts w:ascii="Arial" w:hAnsi="Arial" w:cs="Arial"/>
        </w:rPr>
        <w:t xml:space="preserve">ascertainment. </w:t>
      </w:r>
      <w:r w:rsidR="00C13CAF" w:rsidRPr="00EC644A">
        <w:rPr>
          <w:rFonts w:ascii="Arial" w:hAnsi="Arial" w:cs="Arial"/>
        </w:rPr>
        <w:t xml:space="preserve">  Thirdly</w:t>
      </w:r>
      <w:r w:rsidR="00636ACD" w:rsidRPr="00EC644A">
        <w:rPr>
          <w:rFonts w:ascii="Arial" w:hAnsi="Arial" w:cs="Arial"/>
        </w:rPr>
        <w:t>, the NHS tele-health service (NHS 111) was not in operation during the identified outbreaks, which was potentially the most promising of the systems at identifying this type of outbreak.</w:t>
      </w:r>
    </w:p>
    <w:p w14:paraId="00DE3D36" w14:textId="77777777" w:rsidR="00F640BF" w:rsidRPr="006D726E" w:rsidRDefault="00F640BF" w:rsidP="00E140CA">
      <w:pPr>
        <w:pStyle w:val="Heading2"/>
        <w:spacing w:line="480" w:lineRule="auto"/>
        <w:rPr>
          <w:rFonts w:ascii="Arial" w:hAnsi="Arial" w:cs="Arial"/>
          <w:sz w:val="22"/>
          <w:szCs w:val="22"/>
        </w:rPr>
      </w:pPr>
      <w:r w:rsidRPr="006D726E">
        <w:rPr>
          <w:rFonts w:ascii="Arial" w:hAnsi="Arial" w:cs="Arial"/>
          <w:sz w:val="22"/>
          <w:szCs w:val="22"/>
        </w:rPr>
        <w:t>Conclusions and recommendations</w:t>
      </w:r>
    </w:p>
    <w:p w14:paraId="68DEFCEF" w14:textId="77777777" w:rsidR="00F640BF" w:rsidRPr="006D726E" w:rsidRDefault="00F640BF" w:rsidP="00E140CA">
      <w:pPr>
        <w:spacing w:line="480" w:lineRule="auto"/>
        <w:rPr>
          <w:rFonts w:ascii="Arial" w:hAnsi="Arial" w:cs="Arial"/>
        </w:rPr>
      </w:pPr>
    </w:p>
    <w:p w14:paraId="4D9A3F21" w14:textId="77777777" w:rsidR="008C5BF9" w:rsidRPr="006D726E" w:rsidRDefault="0000470B" w:rsidP="00E140CA">
      <w:pPr>
        <w:spacing w:line="480" w:lineRule="auto"/>
        <w:rPr>
          <w:rFonts w:ascii="Arial" w:hAnsi="Arial" w:cs="Arial"/>
        </w:rPr>
      </w:pPr>
      <w:r w:rsidRPr="006D726E">
        <w:rPr>
          <w:rFonts w:ascii="Arial" w:hAnsi="Arial" w:cs="Arial"/>
        </w:rPr>
        <w:t xml:space="preserve">The </w:t>
      </w:r>
      <w:r w:rsidR="008F5EC2" w:rsidRPr="006D726E">
        <w:rPr>
          <w:rFonts w:ascii="Arial" w:hAnsi="Arial" w:cs="Arial"/>
        </w:rPr>
        <w:t xml:space="preserve">small </w:t>
      </w:r>
      <w:r w:rsidR="00EE3B18">
        <w:rPr>
          <w:rFonts w:ascii="Arial" w:hAnsi="Arial" w:cs="Arial"/>
        </w:rPr>
        <w:t xml:space="preserve">number </w:t>
      </w:r>
      <w:r w:rsidR="008F5EC2" w:rsidRPr="006D726E">
        <w:rPr>
          <w:rFonts w:ascii="Arial" w:hAnsi="Arial" w:cs="Arial"/>
        </w:rPr>
        <w:t>of subnational gastrointestinal outbreaks</w:t>
      </w:r>
      <w:r w:rsidR="008F5EC2">
        <w:rPr>
          <w:rFonts w:ascii="Arial" w:hAnsi="Arial" w:cs="Arial"/>
        </w:rPr>
        <w:t xml:space="preserve"> selected for this study were</w:t>
      </w:r>
      <w:r w:rsidRPr="006D726E">
        <w:rPr>
          <w:rFonts w:ascii="Arial" w:hAnsi="Arial" w:cs="Arial"/>
        </w:rPr>
        <w:t xml:space="preserve"> not contemporaneously </w:t>
      </w:r>
      <w:r w:rsidR="008F5EC2">
        <w:rPr>
          <w:rFonts w:ascii="Arial" w:hAnsi="Arial" w:cs="Arial"/>
        </w:rPr>
        <w:t xml:space="preserve">detected by syndromic surveillance. </w:t>
      </w:r>
      <w:r w:rsidRPr="006D726E">
        <w:rPr>
          <w:rFonts w:ascii="Arial" w:hAnsi="Arial" w:cs="Arial"/>
        </w:rPr>
        <w:t xml:space="preserve"> </w:t>
      </w:r>
      <w:r w:rsidR="008F5EC2">
        <w:rPr>
          <w:rFonts w:ascii="Arial" w:hAnsi="Arial" w:cs="Arial"/>
        </w:rPr>
        <w:t>R</w:t>
      </w:r>
      <w:r w:rsidRPr="006D726E">
        <w:rPr>
          <w:rFonts w:ascii="Arial" w:hAnsi="Arial" w:cs="Arial"/>
        </w:rPr>
        <w:t>etrospectively</w:t>
      </w:r>
      <w:r w:rsidR="008F5EC2">
        <w:rPr>
          <w:rFonts w:ascii="Arial" w:hAnsi="Arial" w:cs="Arial"/>
        </w:rPr>
        <w:t xml:space="preserve">, </w:t>
      </w:r>
      <w:r w:rsidR="00EE3B18">
        <w:rPr>
          <w:rFonts w:ascii="Arial" w:hAnsi="Arial" w:cs="Arial"/>
        </w:rPr>
        <w:t xml:space="preserve">and following </w:t>
      </w:r>
      <w:r w:rsidR="00EE3B18">
        <w:rPr>
          <w:rFonts w:ascii="Arial" w:hAnsi="Arial" w:cs="Arial"/>
        </w:rPr>
        <w:lastRenderedPageBreak/>
        <w:t xml:space="preserve">particular scrutiny of the </w:t>
      </w:r>
      <w:r w:rsidR="00B4050C">
        <w:rPr>
          <w:rFonts w:ascii="Arial" w:hAnsi="Arial" w:cs="Arial"/>
        </w:rPr>
        <w:t>data,</w:t>
      </w:r>
      <w:r w:rsidR="00B4050C" w:rsidRPr="006D726E">
        <w:rPr>
          <w:rFonts w:ascii="Arial" w:hAnsi="Arial" w:cs="Arial"/>
        </w:rPr>
        <w:t xml:space="preserve"> only</w:t>
      </w:r>
      <w:r w:rsidRPr="006D726E">
        <w:rPr>
          <w:rFonts w:ascii="Arial" w:hAnsi="Arial" w:cs="Arial"/>
        </w:rPr>
        <w:t xml:space="preserve"> two </w:t>
      </w:r>
      <w:r w:rsidR="008F5EC2">
        <w:rPr>
          <w:rFonts w:ascii="Arial" w:hAnsi="Arial" w:cs="Arial"/>
        </w:rPr>
        <w:t xml:space="preserve">outbreaks </w:t>
      </w:r>
      <w:r w:rsidRPr="006D726E">
        <w:rPr>
          <w:rFonts w:ascii="Arial" w:hAnsi="Arial" w:cs="Arial"/>
        </w:rPr>
        <w:t xml:space="preserve">(which happened at the same time </w:t>
      </w:r>
      <w:r w:rsidR="009D6995">
        <w:rPr>
          <w:rFonts w:ascii="Arial" w:hAnsi="Arial" w:cs="Arial"/>
        </w:rPr>
        <w:t>and were geographically proximal</w:t>
      </w:r>
      <w:r w:rsidR="00990D4B">
        <w:rPr>
          <w:rFonts w:ascii="Arial" w:hAnsi="Arial" w:cs="Arial"/>
        </w:rPr>
        <w:t>)</w:t>
      </w:r>
      <w:r w:rsidR="009D6995">
        <w:rPr>
          <w:rFonts w:ascii="Arial" w:hAnsi="Arial" w:cs="Arial"/>
        </w:rPr>
        <w:t xml:space="preserve"> </w:t>
      </w:r>
      <w:r w:rsidR="006A3410">
        <w:rPr>
          <w:rFonts w:ascii="Arial" w:hAnsi="Arial" w:cs="Arial"/>
        </w:rPr>
        <w:t xml:space="preserve">appear to have been picked up through a series of statistical alarms during the period. </w:t>
      </w:r>
      <w:r w:rsidR="009C65BC" w:rsidRPr="006D726E">
        <w:rPr>
          <w:rFonts w:ascii="Arial" w:hAnsi="Arial" w:cs="Arial"/>
        </w:rPr>
        <w:t xml:space="preserve">  Based on </w:t>
      </w:r>
      <w:r w:rsidR="006A3410">
        <w:rPr>
          <w:rFonts w:ascii="Arial" w:hAnsi="Arial" w:cs="Arial"/>
        </w:rPr>
        <w:t xml:space="preserve">our </w:t>
      </w:r>
      <w:r w:rsidR="009C65BC" w:rsidRPr="006D726E">
        <w:rPr>
          <w:rFonts w:ascii="Arial" w:hAnsi="Arial" w:cs="Arial"/>
        </w:rPr>
        <w:t>findings</w:t>
      </w:r>
      <w:r w:rsidR="008F5EC2">
        <w:rPr>
          <w:rFonts w:ascii="Arial" w:hAnsi="Arial" w:cs="Arial"/>
        </w:rPr>
        <w:t xml:space="preserve">, </w:t>
      </w:r>
      <w:r w:rsidR="000E6C69" w:rsidRPr="006D726E">
        <w:rPr>
          <w:rFonts w:ascii="Arial" w:hAnsi="Arial" w:cs="Arial"/>
        </w:rPr>
        <w:t>the systems</w:t>
      </w:r>
      <w:r w:rsidR="006A3410">
        <w:rPr>
          <w:rFonts w:ascii="Arial" w:hAnsi="Arial" w:cs="Arial"/>
        </w:rPr>
        <w:t xml:space="preserve"> that existed at the time of these outbreaks were </w:t>
      </w:r>
      <w:r w:rsidR="000E6C69" w:rsidRPr="006D726E">
        <w:rPr>
          <w:rFonts w:ascii="Arial" w:hAnsi="Arial" w:cs="Arial"/>
        </w:rPr>
        <w:t>more suited to their original purpose</w:t>
      </w:r>
      <w:r w:rsidR="008F5EC2">
        <w:rPr>
          <w:rFonts w:ascii="Arial" w:hAnsi="Arial" w:cs="Arial"/>
        </w:rPr>
        <w:t xml:space="preserve"> of monitoring seasonal trends at national or regional level</w:t>
      </w:r>
      <w:r w:rsidR="000E6C69" w:rsidRPr="006D726E">
        <w:rPr>
          <w:rFonts w:ascii="Arial" w:hAnsi="Arial" w:cs="Arial"/>
        </w:rPr>
        <w:t xml:space="preserve">s than detecting or monitoring </w:t>
      </w:r>
      <w:r w:rsidR="008F5EC2">
        <w:rPr>
          <w:rFonts w:ascii="Arial" w:hAnsi="Arial" w:cs="Arial"/>
        </w:rPr>
        <w:t xml:space="preserve">local </w:t>
      </w:r>
      <w:r w:rsidR="000E6C69" w:rsidRPr="006D726E">
        <w:rPr>
          <w:rFonts w:ascii="Arial" w:hAnsi="Arial" w:cs="Arial"/>
        </w:rPr>
        <w:t xml:space="preserve">GI outbreaks.  </w:t>
      </w:r>
      <w:r w:rsidR="00B17BA3" w:rsidRPr="006D726E">
        <w:rPr>
          <w:rFonts w:ascii="Arial" w:hAnsi="Arial" w:cs="Arial"/>
        </w:rPr>
        <w:t xml:space="preserve">However, this needs to be considered in terms of both the limitations of this study, and that this study is not an assessment of current syndromic surveillance systems, which have increased in both coverage and sophistication.  </w:t>
      </w:r>
      <w:r w:rsidR="008C5BF9" w:rsidRPr="006D726E">
        <w:rPr>
          <w:rFonts w:ascii="Arial" w:hAnsi="Arial" w:cs="Arial"/>
        </w:rPr>
        <w:t xml:space="preserve"> Further work should involve </w:t>
      </w:r>
      <w:r w:rsidR="0071604D" w:rsidRPr="006D726E">
        <w:rPr>
          <w:rFonts w:ascii="Arial" w:hAnsi="Arial" w:cs="Arial"/>
        </w:rPr>
        <w:t>prospectively</w:t>
      </w:r>
      <w:r w:rsidR="00E40E36">
        <w:rPr>
          <w:rFonts w:ascii="Arial" w:hAnsi="Arial" w:cs="Arial"/>
        </w:rPr>
        <w:t xml:space="preserve"> assessing our system’s ability to identify known outbreaks by</w:t>
      </w:r>
      <w:r w:rsidR="0071604D" w:rsidRPr="006D726E">
        <w:rPr>
          <w:rFonts w:ascii="Arial" w:hAnsi="Arial" w:cs="Arial"/>
        </w:rPr>
        <w:t xml:space="preserve"> identifying</w:t>
      </w:r>
      <w:r w:rsidR="00EE3B18">
        <w:rPr>
          <w:rFonts w:ascii="Arial" w:hAnsi="Arial" w:cs="Arial"/>
        </w:rPr>
        <w:t xml:space="preserve"> all </w:t>
      </w:r>
      <w:r w:rsidR="0071604D" w:rsidRPr="006D726E">
        <w:rPr>
          <w:rFonts w:ascii="Arial" w:hAnsi="Arial" w:cs="Arial"/>
        </w:rPr>
        <w:t>outbreaks which have been identified via non-syndromic surveillance routes</w:t>
      </w:r>
      <w:r w:rsidR="00D347E1">
        <w:rPr>
          <w:rFonts w:ascii="Arial" w:hAnsi="Arial" w:cs="Arial"/>
        </w:rPr>
        <w:t xml:space="preserve"> (</w:t>
      </w:r>
      <w:r w:rsidR="00EE3B18">
        <w:rPr>
          <w:rFonts w:ascii="Arial" w:hAnsi="Arial" w:cs="Arial"/>
        </w:rPr>
        <w:t>as a ‘gold standard’)</w:t>
      </w:r>
      <w:r w:rsidR="0071604D" w:rsidRPr="006D726E">
        <w:rPr>
          <w:rFonts w:ascii="Arial" w:hAnsi="Arial" w:cs="Arial"/>
        </w:rPr>
        <w:t xml:space="preserve"> and monitoring syndro</w:t>
      </w:r>
      <w:r w:rsidR="00255C1B">
        <w:rPr>
          <w:rFonts w:ascii="Arial" w:hAnsi="Arial" w:cs="Arial"/>
        </w:rPr>
        <w:t>mic indicators at local and regional</w:t>
      </w:r>
      <w:r w:rsidR="0071604D" w:rsidRPr="006D726E">
        <w:rPr>
          <w:rFonts w:ascii="Arial" w:hAnsi="Arial" w:cs="Arial"/>
        </w:rPr>
        <w:t xml:space="preserve"> level to describe what (if any) features make GI outbreaks identifiable by syndromic surveillance systems</w:t>
      </w:r>
      <w:r w:rsidR="00D924EB" w:rsidRPr="006D726E">
        <w:rPr>
          <w:rFonts w:ascii="Arial" w:hAnsi="Arial" w:cs="Arial"/>
        </w:rPr>
        <w:t xml:space="preserve"> and whether such systems have ut</w:t>
      </w:r>
      <w:r w:rsidR="005B4871" w:rsidRPr="006D726E">
        <w:rPr>
          <w:rFonts w:ascii="Arial" w:hAnsi="Arial" w:cs="Arial"/>
        </w:rPr>
        <w:t>i</w:t>
      </w:r>
      <w:r w:rsidR="00D924EB" w:rsidRPr="006D726E">
        <w:rPr>
          <w:rFonts w:ascii="Arial" w:hAnsi="Arial" w:cs="Arial"/>
        </w:rPr>
        <w:t xml:space="preserve">lity in this </w:t>
      </w:r>
      <w:r w:rsidR="00255C1B" w:rsidRPr="006D726E">
        <w:rPr>
          <w:rFonts w:ascii="Arial" w:hAnsi="Arial" w:cs="Arial"/>
        </w:rPr>
        <w:t>area</w:t>
      </w:r>
      <w:r w:rsidR="00E40E36">
        <w:rPr>
          <w:rFonts w:ascii="Arial" w:hAnsi="Arial" w:cs="Arial"/>
        </w:rPr>
        <w:t>.  S</w:t>
      </w:r>
      <w:r w:rsidR="0058660C">
        <w:rPr>
          <w:rFonts w:ascii="Arial" w:hAnsi="Arial" w:cs="Arial"/>
        </w:rPr>
        <w:t xml:space="preserve">ub-national outbreaks of this magnitude are sufficiently rare that gathering data for such a study may take a number of </w:t>
      </w:r>
      <w:r w:rsidR="00E40E36">
        <w:rPr>
          <w:rFonts w:ascii="Arial" w:hAnsi="Arial" w:cs="Arial"/>
        </w:rPr>
        <w:t>years.</w:t>
      </w:r>
      <w:r w:rsidR="0071604D" w:rsidRPr="006D726E">
        <w:rPr>
          <w:rFonts w:ascii="Arial" w:hAnsi="Arial" w:cs="Arial"/>
        </w:rPr>
        <w:t xml:space="preserve">   </w:t>
      </w:r>
      <w:r w:rsidR="00795754">
        <w:rPr>
          <w:rFonts w:ascii="Arial" w:hAnsi="Arial" w:cs="Arial"/>
        </w:rPr>
        <w:t xml:space="preserve">In addition, future work should address assessing the utility of </w:t>
      </w:r>
      <w:r w:rsidR="00AB2841">
        <w:rPr>
          <w:rFonts w:ascii="Arial" w:hAnsi="Arial" w:cs="Arial"/>
        </w:rPr>
        <w:t xml:space="preserve">the telephone health advice syndromic surveillance system in identifying sub-national outbreaks.  </w:t>
      </w:r>
    </w:p>
    <w:p w14:paraId="3174C648" w14:textId="77777777" w:rsidR="009942FA" w:rsidRPr="006D726E" w:rsidRDefault="00AB786E" w:rsidP="00E140CA">
      <w:pPr>
        <w:spacing w:line="480" w:lineRule="auto"/>
        <w:rPr>
          <w:rFonts w:ascii="Arial" w:hAnsi="Arial" w:cs="Arial"/>
        </w:rPr>
      </w:pPr>
      <w:r>
        <w:rPr>
          <w:rFonts w:ascii="Arial" w:hAnsi="Arial" w:cs="Arial"/>
        </w:rPr>
        <w:t xml:space="preserve">This work has informed the </w:t>
      </w:r>
      <w:r w:rsidR="00E21962">
        <w:rPr>
          <w:rFonts w:ascii="Arial" w:hAnsi="Arial" w:cs="Arial"/>
        </w:rPr>
        <w:t xml:space="preserve">ongoing improvement of the </w:t>
      </w:r>
      <w:r>
        <w:rPr>
          <w:rFonts w:ascii="Arial" w:hAnsi="Arial" w:cs="Arial"/>
        </w:rPr>
        <w:t>national syndromic surveillance service</w:t>
      </w:r>
      <w:r w:rsidR="00E21962">
        <w:rPr>
          <w:rFonts w:ascii="Arial" w:hAnsi="Arial" w:cs="Arial"/>
        </w:rPr>
        <w:t xml:space="preserve">. </w:t>
      </w:r>
      <w:r>
        <w:rPr>
          <w:rFonts w:ascii="Arial" w:hAnsi="Arial" w:cs="Arial"/>
        </w:rPr>
        <w:t xml:space="preserve"> Impo</w:t>
      </w:r>
      <w:r w:rsidR="005A596E">
        <w:rPr>
          <w:rFonts w:ascii="Arial" w:hAnsi="Arial" w:cs="Arial"/>
        </w:rPr>
        <w:t xml:space="preserve">rtantly, the </w:t>
      </w:r>
      <w:r w:rsidR="0020067A">
        <w:rPr>
          <w:rFonts w:ascii="Arial" w:hAnsi="Arial" w:cs="Arial"/>
        </w:rPr>
        <w:t xml:space="preserve">primary </w:t>
      </w:r>
      <w:r w:rsidR="005A596E">
        <w:rPr>
          <w:rFonts w:ascii="Arial" w:hAnsi="Arial" w:cs="Arial"/>
        </w:rPr>
        <w:t xml:space="preserve">remit of syndromic surveillance does not include the </w:t>
      </w:r>
      <w:r w:rsidR="0020067A">
        <w:rPr>
          <w:rFonts w:ascii="Arial" w:hAnsi="Arial" w:cs="Arial"/>
        </w:rPr>
        <w:t xml:space="preserve">detection and </w:t>
      </w:r>
      <w:r w:rsidR="005A596E">
        <w:rPr>
          <w:rFonts w:ascii="Arial" w:hAnsi="Arial" w:cs="Arial"/>
        </w:rPr>
        <w:t>monitoring of local outbreaks of disease; local public health</w:t>
      </w:r>
      <w:r w:rsidR="00DC57FF">
        <w:rPr>
          <w:rFonts w:ascii="Arial" w:hAnsi="Arial" w:cs="Arial"/>
        </w:rPr>
        <w:t xml:space="preserve"> alerting </w:t>
      </w:r>
      <w:r w:rsidR="007624DD">
        <w:rPr>
          <w:rFonts w:ascii="Arial" w:hAnsi="Arial" w:cs="Arial"/>
        </w:rPr>
        <w:t>and response</w:t>
      </w:r>
      <w:r w:rsidR="005A596E">
        <w:rPr>
          <w:rFonts w:ascii="Arial" w:hAnsi="Arial" w:cs="Arial"/>
        </w:rPr>
        <w:t xml:space="preserve"> mechanisms are in place to deal with this level of public health incident. </w:t>
      </w:r>
      <w:r>
        <w:rPr>
          <w:rFonts w:ascii="Arial" w:hAnsi="Arial" w:cs="Arial"/>
        </w:rPr>
        <w:t xml:space="preserve"> </w:t>
      </w:r>
      <w:r w:rsidR="0020067A">
        <w:rPr>
          <w:rFonts w:ascii="Arial" w:hAnsi="Arial" w:cs="Arial"/>
        </w:rPr>
        <w:t xml:space="preserve">Nonetheless, </w:t>
      </w:r>
      <w:r w:rsidR="0020067A" w:rsidRPr="006D726E">
        <w:rPr>
          <w:rFonts w:ascii="Arial" w:hAnsi="Arial" w:cs="Arial"/>
        </w:rPr>
        <w:t>if</w:t>
      </w:r>
      <w:r w:rsidR="008C5BF9" w:rsidRPr="006D726E">
        <w:rPr>
          <w:rFonts w:ascii="Arial" w:hAnsi="Arial" w:cs="Arial"/>
        </w:rPr>
        <w:t xml:space="preserve"> </w:t>
      </w:r>
      <w:r w:rsidR="00E40E36">
        <w:rPr>
          <w:rFonts w:ascii="Arial" w:hAnsi="Arial" w:cs="Arial"/>
        </w:rPr>
        <w:t xml:space="preserve">the </w:t>
      </w:r>
      <w:r w:rsidR="008C5BF9" w:rsidRPr="006D726E">
        <w:rPr>
          <w:rFonts w:ascii="Arial" w:hAnsi="Arial" w:cs="Arial"/>
        </w:rPr>
        <w:t>coverage</w:t>
      </w:r>
      <w:r w:rsidR="005A596E">
        <w:rPr>
          <w:rFonts w:ascii="Arial" w:hAnsi="Arial" w:cs="Arial"/>
        </w:rPr>
        <w:t xml:space="preserve"> of </w:t>
      </w:r>
      <w:r w:rsidR="0020067A">
        <w:rPr>
          <w:rFonts w:ascii="Arial" w:hAnsi="Arial" w:cs="Arial"/>
        </w:rPr>
        <w:t xml:space="preserve">our systems </w:t>
      </w:r>
      <w:r w:rsidR="008C5BF9" w:rsidRPr="006D726E">
        <w:rPr>
          <w:rFonts w:ascii="Arial" w:hAnsi="Arial" w:cs="Arial"/>
        </w:rPr>
        <w:t>is sufficient in a</w:t>
      </w:r>
      <w:r w:rsidR="0020067A">
        <w:rPr>
          <w:rFonts w:ascii="Arial" w:hAnsi="Arial" w:cs="Arial"/>
        </w:rPr>
        <w:t xml:space="preserve"> </w:t>
      </w:r>
      <w:r w:rsidR="00C53E49">
        <w:rPr>
          <w:rFonts w:ascii="Arial" w:hAnsi="Arial" w:cs="Arial"/>
        </w:rPr>
        <w:t xml:space="preserve">local </w:t>
      </w:r>
      <w:r w:rsidR="00C53E49" w:rsidRPr="006D726E">
        <w:rPr>
          <w:rFonts w:ascii="Arial" w:hAnsi="Arial" w:cs="Arial"/>
        </w:rPr>
        <w:t>area</w:t>
      </w:r>
      <w:r w:rsidR="0020067A">
        <w:rPr>
          <w:rFonts w:ascii="Arial" w:hAnsi="Arial" w:cs="Arial"/>
        </w:rPr>
        <w:t xml:space="preserve">, during an </w:t>
      </w:r>
      <w:r w:rsidR="008C5BF9" w:rsidRPr="006D726E">
        <w:rPr>
          <w:rFonts w:ascii="Arial" w:hAnsi="Arial" w:cs="Arial"/>
        </w:rPr>
        <w:t>outbreak, although</w:t>
      </w:r>
      <w:r w:rsidR="0020067A">
        <w:rPr>
          <w:rFonts w:ascii="Arial" w:hAnsi="Arial" w:cs="Arial"/>
        </w:rPr>
        <w:t xml:space="preserve"> </w:t>
      </w:r>
      <w:r w:rsidR="005A596E">
        <w:rPr>
          <w:rFonts w:ascii="Arial" w:hAnsi="Arial" w:cs="Arial"/>
        </w:rPr>
        <w:t>it</w:t>
      </w:r>
      <w:r w:rsidR="008C5BF9" w:rsidRPr="006D726E">
        <w:rPr>
          <w:rFonts w:ascii="Arial" w:hAnsi="Arial" w:cs="Arial"/>
        </w:rPr>
        <w:t xml:space="preserve"> might not be able to detect </w:t>
      </w:r>
      <w:r w:rsidR="00C53E49">
        <w:rPr>
          <w:rFonts w:ascii="Arial" w:hAnsi="Arial" w:cs="Arial"/>
        </w:rPr>
        <w:t xml:space="preserve">the </w:t>
      </w:r>
      <w:r w:rsidR="00C53E49" w:rsidRPr="006D726E">
        <w:rPr>
          <w:rFonts w:ascii="Arial" w:hAnsi="Arial" w:cs="Arial"/>
        </w:rPr>
        <w:t>outbreak</w:t>
      </w:r>
      <w:r w:rsidR="008C5BF9" w:rsidRPr="006D726E">
        <w:rPr>
          <w:rFonts w:ascii="Arial" w:hAnsi="Arial" w:cs="Arial"/>
        </w:rPr>
        <w:t>, reassurance</w:t>
      </w:r>
      <w:r w:rsidR="005A596E">
        <w:rPr>
          <w:rFonts w:ascii="Arial" w:hAnsi="Arial" w:cs="Arial"/>
        </w:rPr>
        <w:t xml:space="preserve"> could </w:t>
      </w:r>
      <w:r w:rsidR="0020067A">
        <w:rPr>
          <w:rFonts w:ascii="Arial" w:hAnsi="Arial" w:cs="Arial"/>
        </w:rPr>
        <w:t xml:space="preserve">still </w:t>
      </w:r>
      <w:r w:rsidR="005A596E">
        <w:rPr>
          <w:rFonts w:ascii="Arial" w:hAnsi="Arial" w:cs="Arial"/>
        </w:rPr>
        <w:t>be provided by syndromic surveillance, to the local health protection teams</w:t>
      </w:r>
      <w:r w:rsidR="008C5BF9" w:rsidRPr="006D726E">
        <w:rPr>
          <w:rFonts w:ascii="Arial" w:hAnsi="Arial" w:cs="Arial"/>
        </w:rPr>
        <w:t xml:space="preserve"> that there is not an excess burden on health care </w:t>
      </w:r>
      <w:r w:rsidR="00C53E49">
        <w:rPr>
          <w:rFonts w:ascii="Arial" w:hAnsi="Arial" w:cs="Arial"/>
        </w:rPr>
        <w:t>services.</w:t>
      </w:r>
      <w:r w:rsidR="008C5BF9" w:rsidRPr="006D726E">
        <w:rPr>
          <w:rFonts w:ascii="Arial" w:hAnsi="Arial" w:cs="Arial"/>
        </w:rPr>
        <w:t xml:space="preserve">  </w:t>
      </w:r>
      <w:r w:rsidR="0071604D" w:rsidRPr="006D726E">
        <w:rPr>
          <w:rFonts w:ascii="Arial" w:hAnsi="Arial" w:cs="Arial"/>
        </w:rPr>
        <w:t xml:space="preserve"> </w:t>
      </w:r>
    </w:p>
    <w:p w14:paraId="67E78435" w14:textId="77777777" w:rsidR="007624DD" w:rsidRDefault="007624DD" w:rsidP="00E140CA">
      <w:pPr>
        <w:spacing w:line="480" w:lineRule="auto"/>
        <w:rPr>
          <w:rFonts w:ascii="Arial" w:hAnsi="Arial" w:cs="Arial"/>
          <w:b/>
        </w:rPr>
      </w:pPr>
      <w:r>
        <w:rPr>
          <w:rFonts w:ascii="Arial" w:hAnsi="Arial" w:cs="Arial"/>
          <w:b/>
        </w:rPr>
        <w:br w:type="page"/>
      </w:r>
    </w:p>
    <w:p w14:paraId="37C7CD1B" w14:textId="77777777" w:rsidR="001E3EF9" w:rsidRPr="00976497" w:rsidRDefault="00976497" w:rsidP="00E140CA">
      <w:pPr>
        <w:spacing w:after="0" w:line="480" w:lineRule="auto"/>
        <w:rPr>
          <w:rFonts w:ascii="Arial" w:hAnsi="Arial" w:cs="Arial"/>
          <w:b/>
        </w:rPr>
      </w:pPr>
      <w:r w:rsidRPr="00976497">
        <w:rPr>
          <w:rFonts w:ascii="Arial" w:hAnsi="Arial" w:cs="Arial"/>
          <w:b/>
        </w:rPr>
        <w:lastRenderedPageBreak/>
        <w:t>Acknowledgements</w:t>
      </w:r>
    </w:p>
    <w:p w14:paraId="07145536" w14:textId="77777777" w:rsidR="001D5D59" w:rsidRDefault="001D5D59" w:rsidP="00E140CA">
      <w:pPr>
        <w:spacing w:after="0" w:line="480" w:lineRule="auto"/>
        <w:rPr>
          <w:rFonts w:ascii="Arial" w:hAnsi="Arial" w:cs="Arial"/>
        </w:rPr>
      </w:pPr>
    </w:p>
    <w:p w14:paraId="3215A846" w14:textId="77777777" w:rsidR="00976497" w:rsidRDefault="00976497" w:rsidP="00E140CA">
      <w:pPr>
        <w:spacing w:after="0" w:line="480" w:lineRule="auto"/>
        <w:rPr>
          <w:rFonts w:ascii="Arial" w:hAnsi="Arial" w:cs="Arial"/>
        </w:rPr>
      </w:pPr>
      <w:r>
        <w:rPr>
          <w:rFonts w:ascii="Arial" w:hAnsi="Arial" w:cs="Arial"/>
        </w:rPr>
        <w:t xml:space="preserve">The authors wish to thank </w:t>
      </w:r>
      <w:r w:rsidR="001D5D59">
        <w:rPr>
          <w:rFonts w:ascii="Arial" w:hAnsi="Arial" w:cs="Arial"/>
        </w:rPr>
        <w:t>the Health Protection and Field Epidemiology Teams who provided information on the outbreaks included in this paper, and the Gastrointestinal, Emerging and Zoonotic Infections Department, Public Health England for providing information from the eFOSS database.</w:t>
      </w:r>
      <w:r w:rsidR="00AB786E">
        <w:rPr>
          <w:rFonts w:ascii="Arial" w:hAnsi="Arial" w:cs="Arial"/>
        </w:rPr>
        <w:t xml:space="preserve"> </w:t>
      </w:r>
      <w:r w:rsidR="00AB786E" w:rsidRPr="00AB786E">
        <w:rPr>
          <w:rFonts w:ascii="Arial" w:hAnsi="Arial" w:cs="Arial"/>
        </w:rPr>
        <w:t xml:space="preserve">We </w:t>
      </w:r>
      <w:r w:rsidR="00AB786E">
        <w:rPr>
          <w:rFonts w:ascii="Arial" w:hAnsi="Arial" w:cs="Arial"/>
        </w:rPr>
        <w:t xml:space="preserve">also </w:t>
      </w:r>
      <w:r w:rsidR="00AB786E" w:rsidRPr="00AB786E">
        <w:rPr>
          <w:rFonts w:ascii="Arial" w:hAnsi="Arial" w:cs="Arial"/>
        </w:rPr>
        <w:t xml:space="preserve">acknowledge support from: </w:t>
      </w:r>
      <w:r w:rsidR="008F37C1">
        <w:rPr>
          <w:rFonts w:ascii="Arial" w:hAnsi="Arial" w:cs="Arial"/>
        </w:rPr>
        <w:t xml:space="preserve">Royal </w:t>
      </w:r>
      <w:r w:rsidR="00AB786E" w:rsidRPr="00AB786E">
        <w:rPr>
          <w:rFonts w:ascii="Arial" w:hAnsi="Arial" w:cs="Arial"/>
        </w:rPr>
        <w:t>College of Emergency Medicine, EDs participating in the emergency department system (EDSSS), Ascribe Ltd and L2S2 Ltd; OOH providers submitting data to the GPOOHSS and Advanced Heath &amp; Care; TPP and participating SystmOne practices and University of Nottingham, ClinRisk, EMIS and EMIS practices submitting data to the QSurveillance database.</w:t>
      </w:r>
    </w:p>
    <w:p w14:paraId="03E54CFD" w14:textId="77777777" w:rsidR="007624DD" w:rsidRDefault="007624DD" w:rsidP="00E140CA">
      <w:pPr>
        <w:spacing w:line="480" w:lineRule="auto"/>
        <w:rPr>
          <w:rFonts w:ascii="Arial" w:hAnsi="Arial" w:cs="Arial"/>
        </w:rPr>
      </w:pPr>
    </w:p>
    <w:p w14:paraId="0EC74B4C" w14:textId="77777777" w:rsidR="00E140CA" w:rsidRPr="00E140CA" w:rsidRDefault="00E140CA" w:rsidP="00E140CA">
      <w:pPr>
        <w:spacing w:line="480" w:lineRule="auto"/>
        <w:rPr>
          <w:rFonts w:ascii="Arial" w:hAnsi="Arial" w:cs="Arial"/>
          <w:b/>
        </w:rPr>
      </w:pPr>
      <w:r w:rsidRPr="00E140CA">
        <w:rPr>
          <w:rFonts w:ascii="Arial" w:hAnsi="Arial" w:cs="Arial"/>
          <w:b/>
        </w:rPr>
        <w:t>Declaration of Interest</w:t>
      </w:r>
    </w:p>
    <w:p w14:paraId="0EA05DBB" w14:textId="77777777" w:rsidR="00E140CA" w:rsidRPr="00E140CA" w:rsidRDefault="00E140CA" w:rsidP="00E140CA">
      <w:pPr>
        <w:spacing w:line="480" w:lineRule="auto"/>
        <w:rPr>
          <w:rFonts w:ascii="Arial" w:hAnsi="Arial" w:cs="Arial"/>
        </w:rPr>
      </w:pPr>
      <w:r>
        <w:rPr>
          <w:rFonts w:ascii="Arial" w:hAnsi="Arial" w:cs="Arial"/>
        </w:rPr>
        <w:t>None</w:t>
      </w:r>
    </w:p>
    <w:p w14:paraId="39388E79" w14:textId="77777777" w:rsidR="00E140CA" w:rsidRDefault="00E140CA" w:rsidP="00E140CA">
      <w:pPr>
        <w:spacing w:line="480" w:lineRule="auto"/>
        <w:rPr>
          <w:rFonts w:ascii="Arial" w:hAnsi="Arial" w:cs="Arial"/>
        </w:rPr>
      </w:pPr>
    </w:p>
    <w:p w14:paraId="49BE92FF" w14:textId="77777777" w:rsidR="006B038E" w:rsidRPr="006D726E" w:rsidRDefault="00105325" w:rsidP="00E140CA">
      <w:pPr>
        <w:pStyle w:val="Heading2"/>
        <w:spacing w:line="480" w:lineRule="auto"/>
        <w:rPr>
          <w:rFonts w:ascii="Arial" w:hAnsi="Arial" w:cs="Arial"/>
          <w:sz w:val="22"/>
          <w:szCs w:val="22"/>
        </w:rPr>
      </w:pPr>
      <w:bookmarkStart w:id="6" w:name="_Toc396395013"/>
      <w:r>
        <w:rPr>
          <w:rFonts w:ascii="Arial" w:hAnsi="Arial" w:cs="Arial"/>
          <w:sz w:val="22"/>
          <w:szCs w:val="22"/>
        </w:rPr>
        <w:t>R</w:t>
      </w:r>
      <w:r w:rsidR="005E632C" w:rsidRPr="006D726E">
        <w:rPr>
          <w:rFonts w:ascii="Arial" w:hAnsi="Arial" w:cs="Arial"/>
          <w:sz w:val="22"/>
          <w:szCs w:val="22"/>
        </w:rPr>
        <w:t>eferences</w:t>
      </w:r>
      <w:bookmarkEnd w:id="6"/>
    </w:p>
    <w:p w14:paraId="2F1A0EB7" w14:textId="77777777" w:rsidR="00AE55FA" w:rsidRDefault="00AE55FA" w:rsidP="00E140CA">
      <w:pPr>
        <w:spacing w:line="480" w:lineRule="auto"/>
        <w:rPr>
          <w:rFonts w:ascii="Arial" w:hAnsi="Arial" w:cs="Arial"/>
        </w:rPr>
      </w:pPr>
    </w:p>
    <w:p w14:paraId="15B3404D" w14:textId="77777777" w:rsidR="009B4C97" w:rsidRPr="009B4C97" w:rsidRDefault="00B8217E" w:rsidP="009B4C97">
      <w:pPr>
        <w:pStyle w:val="EndNoteBibliography"/>
        <w:spacing w:after="0"/>
        <w:ind w:left="720" w:hanging="720"/>
      </w:pPr>
      <w:r>
        <w:rPr>
          <w:rFonts w:ascii="Arial" w:hAnsi="Arial" w:cs="Arial"/>
        </w:rPr>
        <w:fldChar w:fldCharType="begin"/>
      </w:r>
      <w:r w:rsidR="00AE55FA">
        <w:rPr>
          <w:rFonts w:ascii="Arial" w:hAnsi="Arial" w:cs="Arial"/>
        </w:rPr>
        <w:instrText xml:space="preserve"> ADDIN EN.REFLIST </w:instrText>
      </w:r>
      <w:r>
        <w:rPr>
          <w:rFonts w:ascii="Arial" w:hAnsi="Arial" w:cs="Arial"/>
        </w:rPr>
        <w:fldChar w:fldCharType="separate"/>
      </w:r>
      <w:r w:rsidR="009B4C97" w:rsidRPr="009B4C97">
        <w:t>1.</w:t>
      </w:r>
      <w:r w:rsidR="009B4C97" w:rsidRPr="009B4C97">
        <w:tab/>
      </w:r>
      <w:r w:rsidR="009B4C97" w:rsidRPr="009B4C97">
        <w:rPr>
          <w:b/>
        </w:rPr>
        <w:t>Triple S Project.</w:t>
      </w:r>
      <w:r w:rsidR="009B4C97" w:rsidRPr="009B4C97">
        <w:t xml:space="preserve"> Assessment of syndromic surveillance in Europe. </w:t>
      </w:r>
      <w:r w:rsidR="009B4C97" w:rsidRPr="009B4C97">
        <w:rPr>
          <w:i/>
        </w:rPr>
        <w:t>The Lancet</w:t>
      </w:r>
      <w:r w:rsidR="009B4C97" w:rsidRPr="009B4C97">
        <w:t xml:space="preserve"> 2011;</w:t>
      </w:r>
      <w:r w:rsidR="009B4C97" w:rsidRPr="009B4C97">
        <w:rPr>
          <w:b/>
        </w:rPr>
        <w:t xml:space="preserve"> 378</w:t>
      </w:r>
      <w:r w:rsidR="009B4C97" w:rsidRPr="009B4C97">
        <w:t>: 1833-1834.</w:t>
      </w:r>
    </w:p>
    <w:p w14:paraId="18B677D5" w14:textId="77777777" w:rsidR="009B4C97" w:rsidRPr="009B4C97" w:rsidRDefault="009B4C97" w:rsidP="009B4C97">
      <w:pPr>
        <w:pStyle w:val="EndNoteBibliography"/>
        <w:spacing w:after="0"/>
        <w:ind w:left="720" w:hanging="720"/>
      </w:pPr>
      <w:r w:rsidRPr="009B4C97">
        <w:t>2.</w:t>
      </w:r>
      <w:r w:rsidRPr="009B4C97">
        <w:tab/>
      </w:r>
      <w:r w:rsidRPr="009B4C97">
        <w:rPr>
          <w:b/>
        </w:rPr>
        <w:t>Lawson AB, Kleinman K</w:t>
      </w:r>
      <w:r w:rsidRPr="009B4C97">
        <w:t xml:space="preserve">. </w:t>
      </w:r>
      <w:r w:rsidRPr="009B4C97">
        <w:rPr>
          <w:i/>
        </w:rPr>
        <w:t>Spatial and syndromic surveillance for public health</w:t>
      </w:r>
      <w:r w:rsidRPr="009B4C97">
        <w:t>: Wiley Online Library, 2005.</w:t>
      </w:r>
    </w:p>
    <w:p w14:paraId="2B1FE026" w14:textId="77777777" w:rsidR="009B4C97" w:rsidRPr="009B4C97" w:rsidRDefault="009B4C97" w:rsidP="009B4C97">
      <w:pPr>
        <w:pStyle w:val="EndNoteBibliography"/>
        <w:spacing w:after="0"/>
        <w:ind w:left="720" w:hanging="720"/>
      </w:pPr>
      <w:r w:rsidRPr="009B4C97">
        <w:t>3.</w:t>
      </w:r>
      <w:r w:rsidRPr="009B4C97">
        <w:tab/>
      </w:r>
      <w:r w:rsidRPr="009B4C97">
        <w:rPr>
          <w:b/>
        </w:rPr>
        <w:t>Cooper DL</w:t>
      </w:r>
      <w:r w:rsidRPr="009B4C97">
        <w:rPr>
          <w:b/>
          <w:i/>
        </w:rPr>
        <w:t>, et al.</w:t>
      </w:r>
      <w:r w:rsidRPr="009B4C97">
        <w:t xml:space="preserve"> Tracking the spatial diffusion of influenza and norovirus using telehealth data: a spatiotemporal analysis of syndromic data. </w:t>
      </w:r>
      <w:r w:rsidRPr="009B4C97">
        <w:rPr>
          <w:i/>
        </w:rPr>
        <w:t>BMC medicine</w:t>
      </w:r>
      <w:r w:rsidRPr="009B4C97">
        <w:t xml:space="preserve"> 2008;</w:t>
      </w:r>
      <w:r w:rsidRPr="009B4C97">
        <w:rPr>
          <w:b/>
        </w:rPr>
        <w:t xml:space="preserve"> 6</w:t>
      </w:r>
      <w:r w:rsidRPr="009B4C97">
        <w:t>: 16.</w:t>
      </w:r>
    </w:p>
    <w:p w14:paraId="00E6ED5F" w14:textId="77777777" w:rsidR="009B4C97" w:rsidRPr="009B4C97" w:rsidRDefault="009B4C97" w:rsidP="009B4C97">
      <w:pPr>
        <w:pStyle w:val="EndNoteBibliography"/>
        <w:spacing w:after="0"/>
        <w:ind w:left="720" w:hanging="720"/>
      </w:pPr>
      <w:r w:rsidRPr="009B4C97">
        <w:t>4.</w:t>
      </w:r>
      <w:r w:rsidRPr="009B4C97">
        <w:tab/>
      </w:r>
      <w:r w:rsidRPr="009B4C97">
        <w:rPr>
          <w:b/>
        </w:rPr>
        <w:t>Cooper D</w:t>
      </w:r>
      <w:r w:rsidRPr="009B4C97">
        <w:rPr>
          <w:b/>
          <w:i/>
        </w:rPr>
        <w:t>, et al.</w:t>
      </w:r>
      <w:r w:rsidRPr="009B4C97">
        <w:t xml:space="preserve"> Can syndromic thresholds provide early warning of national influenza outbreaks? </w:t>
      </w:r>
      <w:r w:rsidRPr="009B4C97">
        <w:rPr>
          <w:i/>
        </w:rPr>
        <w:t>Journal of public health</w:t>
      </w:r>
      <w:r w:rsidRPr="009B4C97">
        <w:t xml:space="preserve"> 2009;</w:t>
      </w:r>
      <w:r w:rsidRPr="009B4C97">
        <w:rPr>
          <w:b/>
        </w:rPr>
        <w:t xml:space="preserve"> 31</w:t>
      </w:r>
      <w:r w:rsidRPr="009B4C97">
        <w:t>: 17-25.</w:t>
      </w:r>
    </w:p>
    <w:p w14:paraId="362D07A4" w14:textId="77777777" w:rsidR="009B4C97" w:rsidRPr="009B4C97" w:rsidRDefault="009B4C97" w:rsidP="009B4C97">
      <w:pPr>
        <w:pStyle w:val="EndNoteBibliography"/>
        <w:spacing w:after="0"/>
        <w:ind w:left="720" w:hanging="720"/>
      </w:pPr>
      <w:r w:rsidRPr="009B4C97">
        <w:t>5.</w:t>
      </w:r>
      <w:r w:rsidRPr="009B4C97">
        <w:tab/>
      </w:r>
      <w:r w:rsidRPr="009B4C97">
        <w:rPr>
          <w:b/>
        </w:rPr>
        <w:t>Elliott A</w:t>
      </w:r>
      <w:r w:rsidRPr="009B4C97">
        <w:rPr>
          <w:b/>
          <w:i/>
        </w:rPr>
        <w:t>, et al.</w:t>
      </w:r>
      <w:r w:rsidRPr="009B4C97">
        <w:t xml:space="preserve"> Syndromic surveillance to assess the potential public health impact of the Icelandic volcanic ash plume across the United Kingdom, April 2010. </w:t>
      </w:r>
      <w:r w:rsidRPr="009B4C97">
        <w:rPr>
          <w:i/>
        </w:rPr>
        <w:t>Eurosurveillance</w:t>
      </w:r>
      <w:r w:rsidRPr="009B4C97">
        <w:t xml:space="preserve"> 2010;</w:t>
      </w:r>
      <w:r w:rsidRPr="009B4C97">
        <w:rPr>
          <w:b/>
        </w:rPr>
        <w:t xml:space="preserve"> 15</w:t>
      </w:r>
      <w:r w:rsidRPr="009B4C97">
        <w:t>.</w:t>
      </w:r>
    </w:p>
    <w:p w14:paraId="788AE5E8" w14:textId="77777777" w:rsidR="009B4C97" w:rsidRPr="009B4C97" w:rsidRDefault="009B4C97" w:rsidP="009B4C97">
      <w:pPr>
        <w:pStyle w:val="EndNoteBibliography"/>
        <w:spacing w:after="0"/>
        <w:ind w:left="720" w:hanging="720"/>
      </w:pPr>
      <w:r w:rsidRPr="009B4C97">
        <w:t>6.</w:t>
      </w:r>
      <w:r w:rsidRPr="009B4C97">
        <w:tab/>
      </w:r>
      <w:r w:rsidRPr="009B4C97">
        <w:rPr>
          <w:b/>
        </w:rPr>
        <w:t>Elliot A</w:t>
      </w:r>
      <w:r w:rsidRPr="009B4C97">
        <w:rPr>
          <w:b/>
          <w:i/>
        </w:rPr>
        <w:t>, et al.</w:t>
      </w:r>
      <w:r w:rsidRPr="009B4C97">
        <w:t xml:space="preserve"> The impact of thunderstorm asthma on emergency department attendances across London during July 2013. </w:t>
      </w:r>
      <w:r w:rsidRPr="009B4C97">
        <w:rPr>
          <w:i/>
        </w:rPr>
        <w:t>Emergency Medicine Journal</w:t>
      </w:r>
      <w:r w:rsidRPr="009B4C97">
        <w:t xml:space="preserve"> 2013: emermed-2013-203122.</w:t>
      </w:r>
    </w:p>
    <w:p w14:paraId="03A2FDF4" w14:textId="77777777" w:rsidR="009B4C97" w:rsidRPr="009B4C97" w:rsidRDefault="009B4C97" w:rsidP="009B4C97">
      <w:pPr>
        <w:pStyle w:val="EndNoteBibliography"/>
        <w:spacing w:after="0"/>
        <w:ind w:left="720" w:hanging="720"/>
      </w:pPr>
      <w:r w:rsidRPr="009B4C97">
        <w:t>7.</w:t>
      </w:r>
      <w:r w:rsidRPr="009B4C97">
        <w:tab/>
      </w:r>
      <w:r w:rsidRPr="009B4C97">
        <w:rPr>
          <w:b/>
        </w:rPr>
        <w:t>Elliot A</w:t>
      </w:r>
      <w:r w:rsidRPr="009B4C97">
        <w:rPr>
          <w:b/>
          <w:i/>
        </w:rPr>
        <w:t>, et al.</w:t>
      </w:r>
      <w:r w:rsidRPr="009B4C97">
        <w:t xml:space="preserve"> Syndromic surveillance–a public health legacy of the London 2012 Olympic and Paralympic Games. </w:t>
      </w:r>
      <w:r w:rsidRPr="009B4C97">
        <w:rPr>
          <w:i/>
        </w:rPr>
        <w:t>Public Health</w:t>
      </w:r>
      <w:r w:rsidRPr="009B4C97">
        <w:t xml:space="preserve"> 2013;</w:t>
      </w:r>
      <w:r w:rsidRPr="009B4C97">
        <w:rPr>
          <w:b/>
        </w:rPr>
        <w:t xml:space="preserve"> 127</w:t>
      </w:r>
      <w:r w:rsidRPr="009B4C97">
        <w:t>: 777-781.</w:t>
      </w:r>
    </w:p>
    <w:p w14:paraId="1EF5391B" w14:textId="77777777" w:rsidR="009B4C97" w:rsidRPr="009B4C97" w:rsidRDefault="009B4C97" w:rsidP="009B4C97">
      <w:pPr>
        <w:pStyle w:val="EndNoteBibliography"/>
        <w:spacing w:after="0"/>
        <w:ind w:left="720" w:hanging="720"/>
      </w:pPr>
      <w:r w:rsidRPr="009B4C97">
        <w:t>8.</w:t>
      </w:r>
      <w:r w:rsidRPr="009B4C97">
        <w:tab/>
      </w:r>
      <w:r w:rsidRPr="009B4C97">
        <w:rPr>
          <w:b/>
        </w:rPr>
        <w:t>Smith G</w:t>
      </w:r>
      <w:r w:rsidRPr="009B4C97">
        <w:rPr>
          <w:b/>
          <w:i/>
        </w:rPr>
        <w:t>, et al.</w:t>
      </w:r>
      <w:r w:rsidRPr="009B4C97">
        <w:t xml:space="preserve"> Developing a national primary care-based early warning system for health protection—a surveillance tool for the future? Analysis of routinely collected data. </w:t>
      </w:r>
      <w:r w:rsidRPr="009B4C97">
        <w:rPr>
          <w:i/>
        </w:rPr>
        <w:t>Journal of public health</w:t>
      </w:r>
      <w:r w:rsidRPr="009B4C97">
        <w:t xml:space="preserve"> 2007;</w:t>
      </w:r>
      <w:r w:rsidRPr="009B4C97">
        <w:rPr>
          <w:b/>
        </w:rPr>
        <w:t xml:space="preserve"> 29</w:t>
      </w:r>
      <w:r w:rsidRPr="009B4C97">
        <w:t>: 75-82.</w:t>
      </w:r>
    </w:p>
    <w:p w14:paraId="409C94E1" w14:textId="77777777" w:rsidR="009B4C97" w:rsidRPr="009B4C97" w:rsidRDefault="009B4C97" w:rsidP="009B4C97">
      <w:pPr>
        <w:pStyle w:val="EndNoteBibliography"/>
        <w:spacing w:after="0"/>
        <w:ind w:left="720" w:hanging="720"/>
      </w:pPr>
      <w:r w:rsidRPr="009B4C97">
        <w:lastRenderedPageBreak/>
        <w:t>9.</w:t>
      </w:r>
      <w:r w:rsidRPr="009B4C97">
        <w:tab/>
      </w:r>
      <w:r w:rsidRPr="009B4C97">
        <w:rPr>
          <w:b/>
        </w:rPr>
        <w:t>Edge VL</w:t>
      </w:r>
      <w:r w:rsidRPr="009B4C97">
        <w:rPr>
          <w:b/>
          <w:i/>
        </w:rPr>
        <w:t>, et al.</w:t>
      </w:r>
      <w:r w:rsidRPr="009B4C97">
        <w:t xml:space="preserve"> Syndromic surveillance of gastrointestinal illness using pharmacy over-the-counter sales: a retrospective study of waterborne outbreaks in Saskatchewan and Ontario. </w:t>
      </w:r>
      <w:r w:rsidRPr="009B4C97">
        <w:rPr>
          <w:i/>
        </w:rPr>
        <w:t>Canadian Journal of Public Health/Revue Canadienne de Sante'e Publique</w:t>
      </w:r>
      <w:r w:rsidRPr="009B4C97">
        <w:t xml:space="preserve"> 2004: 446-450.</w:t>
      </w:r>
    </w:p>
    <w:p w14:paraId="52084DEF" w14:textId="77777777" w:rsidR="009B4C97" w:rsidRPr="009B4C97" w:rsidRDefault="009B4C97" w:rsidP="009B4C97">
      <w:pPr>
        <w:pStyle w:val="EndNoteBibliography"/>
        <w:spacing w:after="0"/>
        <w:ind w:left="720" w:hanging="720"/>
      </w:pPr>
      <w:r w:rsidRPr="009B4C97">
        <w:t>10.</w:t>
      </w:r>
      <w:r w:rsidRPr="009B4C97">
        <w:tab/>
      </w:r>
      <w:r w:rsidRPr="009B4C97">
        <w:rPr>
          <w:b/>
        </w:rPr>
        <w:t>Straetemans M</w:t>
      </w:r>
      <w:r w:rsidRPr="009B4C97">
        <w:rPr>
          <w:b/>
          <w:i/>
        </w:rPr>
        <w:t>, et al.</w:t>
      </w:r>
      <w:r w:rsidRPr="009B4C97">
        <w:t xml:space="preserve"> Automatic outbreak detection algorithm versus electronic reporting system. </w:t>
      </w:r>
      <w:r w:rsidRPr="009B4C97">
        <w:rPr>
          <w:i/>
        </w:rPr>
        <w:t>Emerging infectious diseases</w:t>
      </w:r>
      <w:r w:rsidRPr="009B4C97">
        <w:t xml:space="preserve"> 2008;</w:t>
      </w:r>
      <w:r w:rsidRPr="009B4C97">
        <w:rPr>
          <w:b/>
        </w:rPr>
        <w:t xml:space="preserve"> 14</w:t>
      </w:r>
      <w:r w:rsidRPr="009B4C97">
        <w:t>: 1610.</w:t>
      </w:r>
    </w:p>
    <w:p w14:paraId="23A2ADA1" w14:textId="77777777" w:rsidR="009B4C97" w:rsidRPr="009B4C97" w:rsidRDefault="009B4C97" w:rsidP="009B4C97">
      <w:pPr>
        <w:pStyle w:val="EndNoteBibliography"/>
        <w:spacing w:after="0"/>
        <w:ind w:left="720" w:hanging="720"/>
      </w:pPr>
      <w:r w:rsidRPr="009B4C97">
        <w:t>11.</w:t>
      </w:r>
      <w:r w:rsidRPr="009B4C97">
        <w:tab/>
      </w:r>
      <w:r w:rsidRPr="009B4C97">
        <w:rPr>
          <w:b/>
        </w:rPr>
        <w:t>Ziemann A</w:t>
      </w:r>
      <w:r w:rsidRPr="009B4C97">
        <w:rPr>
          <w:b/>
          <w:i/>
        </w:rPr>
        <w:t>, et al.</w:t>
      </w:r>
      <w:r w:rsidRPr="009B4C97">
        <w:t xml:space="preserve"> A concept for routine emergency-care data-based syndromic surveillance in Europe. </w:t>
      </w:r>
      <w:r w:rsidRPr="009B4C97">
        <w:rPr>
          <w:i/>
        </w:rPr>
        <w:t>Epidemiology and infection</w:t>
      </w:r>
      <w:r w:rsidRPr="009B4C97">
        <w:t xml:space="preserve"> 2014;</w:t>
      </w:r>
      <w:r w:rsidRPr="009B4C97">
        <w:rPr>
          <w:b/>
        </w:rPr>
        <w:t xml:space="preserve"> 142</w:t>
      </w:r>
      <w:r w:rsidRPr="009B4C97">
        <w:t>: 2433-2446.</w:t>
      </w:r>
    </w:p>
    <w:p w14:paraId="32EBD13B" w14:textId="77777777" w:rsidR="009B4C97" w:rsidRPr="009B4C97" w:rsidRDefault="009B4C97" w:rsidP="009B4C97">
      <w:pPr>
        <w:pStyle w:val="EndNoteBibliography"/>
        <w:spacing w:after="0"/>
        <w:ind w:left="720" w:hanging="720"/>
      </w:pPr>
      <w:r w:rsidRPr="009B4C97">
        <w:t>12.</w:t>
      </w:r>
      <w:r w:rsidRPr="009B4C97">
        <w:tab/>
      </w:r>
      <w:r w:rsidRPr="009B4C97">
        <w:rPr>
          <w:b/>
        </w:rPr>
        <w:t>Cooper D</w:t>
      </w:r>
      <w:r w:rsidRPr="009B4C97">
        <w:rPr>
          <w:b/>
          <w:i/>
        </w:rPr>
        <w:t>, et al.</w:t>
      </w:r>
      <w:r w:rsidRPr="009B4C97">
        <w:t xml:space="preserve"> Can syndromic surveillance data detect local outbreaks of communicable disease? A model using a historical cryptosporidiosis outbreak. </w:t>
      </w:r>
      <w:r w:rsidRPr="009B4C97">
        <w:rPr>
          <w:i/>
        </w:rPr>
        <w:t>Epidemiology and infection</w:t>
      </w:r>
      <w:r w:rsidRPr="009B4C97">
        <w:t xml:space="preserve"> 2006;</w:t>
      </w:r>
      <w:r w:rsidRPr="009B4C97">
        <w:rPr>
          <w:b/>
        </w:rPr>
        <w:t xml:space="preserve"> 134</w:t>
      </w:r>
      <w:r w:rsidRPr="009B4C97">
        <w:t>: 13-20.</w:t>
      </w:r>
    </w:p>
    <w:p w14:paraId="1BC692D0" w14:textId="77777777" w:rsidR="009B4C97" w:rsidRPr="009B4C97" w:rsidRDefault="009B4C97" w:rsidP="009B4C97">
      <w:pPr>
        <w:pStyle w:val="EndNoteBibliography"/>
        <w:spacing w:after="0"/>
        <w:ind w:left="720" w:hanging="720"/>
      </w:pPr>
      <w:r w:rsidRPr="009B4C97">
        <w:t>13.</w:t>
      </w:r>
      <w:r w:rsidRPr="009B4C97">
        <w:tab/>
      </w:r>
      <w:r w:rsidRPr="009B4C97">
        <w:rPr>
          <w:b/>
        </w:rPr>
        <w:t>Smith S</w:t>
      </w:r>
      <w:r w:rsidRPr="009B4C97">
        <w:rPr>
          <w:b/>
          <w:i/>
        </w:rPr>
        <w:t>, et al.</w:t>
      </w:r>
      <w:r w:rsidRPr="009B4C97">
        <w:t xml:space="preserve"> Value of syndromic surveillance in monitoring a focal waterborne outbreak due to an unusual Cryptosporidium genotype in Northamptonshire, United Kingdom, June-July 2008. </w:t>
      </w:r>
      <w:r w:rsidRPr="009B4C97">
        <w:rPr>
          <w:i/>
        </w:rPr>
        <w:t>Euro Surveill</w:t>
      </w:r>
      <w:r w:rsidRPr="009B4C97">
        <w:t xml:space="preserve"> 2010;</w:t>
      </w:r>
      <w:r w:rsidRPr="009B4C97">
        <w:rPr>
          <w:b/>
        </w:rPr>
        <w:t xml:space="preserve"> 15</w:t>
      </w:r>
      <w:r w:rsidRPr="009B4C97">
        <w:t>: 19643.</w:t>
      </w:r>
    </w:p>
    <w:p w14:paraId="2BFAE8E4" w14:textId="77777777" w:rsidR="009B4C97" w:rsidRPr="009B4C97" w:rsidRDefault="009B4C97" w:rsidP="009B4C97">
      <w:pPr>
        <w:pStyle w:val="EndNoteBibliography"/>
        <w:spacing w:after="0"/>
        <w:ind w:left="720" w:hanging="720"/>
      </w:pPr>
      <w:r w:rsidRPr="009B4C97">
        <w:t>14.</w:t>
      </w:r>
      <w:r w:rsidRPr="009B4C97">
        <w:tab/>
      </w:r>
      <w:r w:rsidRPr="009B4C97">
        <w:rPr>
          <w:b/>
        </w:rPr>
        <w:t>Elliot AJ</w:t>
      </w:r>
      <w:r w:rsidRPr="009B4C97">
        <w:rPr>
          <w:b/>
          <w:i/>
        </w:rPr>
        <w:t>, et al.</w:t>
      </w:r>
      <w:r w:rsidRPr="009B4C97">
        <w:t xml:space="preserve"> Establishing an emergency department syndromic surveillance system to support the London 2012 Olympic and Paralympic Games. </w:t>
      </w:r>
      <w:r w:rsidRPr="009B4C97">
        <w:rPr>
          <w:i/>
        </w:rPr>
        <w:t>Emergency Medicine Journal</w:t>
      </w:r>
      <w:r w:rsidRPr="009B4C97">
        <w:t xml:space="preserve"> 2012;</w:t>
      </w:r>
      <w:r w:rsidRPr="009B4C97">
        <w:rPr>
          <w:b/>
        </w:rPr>
        <w:t xml:space="preserve"> 29</w:t>
      </w:r>
      <w:r w:rsidRPr="009B4C97">
        <w:t>: 954-960.</w:t>
      </w:r>
    </w:p>
    <w:p w14:paraId="53C53690" w14:textId="77777777" w:rsidR="009B4C97" w:rsidRPr="009B4C97" w:rsidRDefault="009B4C97" w:rsidP="009B4C97">
      <w:pPr>
        <w:pStyle w:val="EndNoteBibliography"/>
        <w:spacing w:after="0"/>
        <w:ind w:left="720" w:hanging="720"/>
      </w:pPr>
      <w:r w:rsidRPr="009B4C97">
        <w:t>15.</w:t>
      </w:r>
      <w:r w:rsidRPr="009B4C97">
        <w:tab/>
      </w:r>
      <w:r w:rsidRPr="009B4C97">
        <w:rPr>
          <w:b/>
        </w:rPr>
        <w:t>Public Health England.</w:t>
      </w:r>
      <w:r w:rsidRPr="009B4C97">
        <w:t xml:space="preserve"> Real Time Syndromic Surveillance Team Website. </w:t>
      </w:r>
      <w:r w:rsidRPr="009B4C97">
        <w:rPr>
          <w:i/>
        </w:rPr>
        <w:t xml:space="preserve">Available online at </w:t>
      </w:r>
      <w:hyperlink r:id="rId9" w:history="1">
        <w:r w:rsidRPr="009B4C97">
          <w:rPr>
            <w:rStyle w:val="Hyperlink"/>
            <w:i/>
          </w:rPr>
          <w:t>https://wwwgovuk/government/collections/syndromic-surveillance-systems-and-analyses</w:t>
        </w:r>
      </w:hyperlink>
      <w:r w:rsidRPr="009B4C97">
        <w:t xml:space="preserve"> 2015;</w:t>
      </w:r>
      <w:r w:rsidRPr="009B4C97">
        <w:rPr>
          <w:b/>
        </w:rPr>
        <w:t xml:space="preserve"> Last visited 01/04/15</w:t>
      </w:r>
      <w:r w:rsidRPr="009B4C97">
        <w:t>.</w:t>
      </w:r>
    </w:p>
    <w:p w14:paraId="4FCB13F2" w14:textId="77777777" w:rsidR="009B4C97" w:rsidRPr="009B4C97" w:rsidRDefault="009B4C97" w:rsidP="009B4C97">
      <w:pPr>
        <w:pStyle w:val="EndNoteBibliography"/>
        <w:spacing w:after="0"/>
        <w:ind w:left="720" w:hanging="720"/>
      </w:pPr>
      <w:r w:rsidRPr="009B4C97">
        <w:t>16.</w:t>
      </w:r>
      <w:r w:rsidRPr="009B4C97">
        <w:tab/>
      </w:r>
      <w:r w:rsidRPr="009B4C97">
        <w:rPr>
          <w:b/>
        </w:rPr>
        <w:t>Morbey RA</w:t>
      </w:r>
      <w:r w:rsidRPr="009B4C97">
        <w:rPr>
          <w:b/>
          <w:i/>
        </w:rPr>
        <w:t>, et al.</w:t>
      </w:r>
      <w:r w:rsidRPr="009B4C97">
        <w:t xml:space="preserve"> The application of a novel ‘rising activity, multi-level mixed effects, indicator emphasis’(RAMMIE) method for syndromic surveillance in England. </w:t>
      </w:r>
      <w:r w:rsidRPr="009B4C97">
        <w:rPr>
          <w:i/>
        </w:rPr>
        <w:t>Bioinformatics</w:t>
      </w:r>
      <w:r w:rsidRPr="009B4C97">
        <w:t xml:space="preserve"> 2015: btv418.</w:t>
      </w:r>
    </w:p>
    <w:p w14:paraId="3CC8F864" w14:textId="77777777" w:rsidR="009B4C97" w:rsidRPr="009B4C97" w:rsidRDefault="009B4C97" w:rsidP="009B4C97">
      <w:pPr>
        <w:pStyle w:val="EndNoteBibliography"/>
        <w:spacing w:after="0"/>
        <w:ind w:left="720" w:hanging="720"/>
      </w:pPr>
      <w:r w:rsidRPr="009B4C97">
        <w:t>17.</w:t>
      </w:r>
      <w:r w:rsidRPr="009B4C97">
        <w:tab/>
      </w:r>
      <w:r w:rsidRPr="009B4C97">
        <w:rPr>
          <w:b/>
        </w:rPr>
        <w:t>Smith G.</w:t>
      </w:r>
      <w:r w:rsidRPr="009B4C97">
        <w:t xml:space="preserve"> </w:t>
      </w:r>
      <w:r w:rsidRPr="009B4C97">
        <w:rPr>
          <w:i/>
        </w:rPr>
        <w:t>Personal communication</w:t>
      </w:r>
      <w:r w:rsidRPr="009B4C97">
        <w:t>. 2015.</w:t>
      </w:r>
    </w:p>
    <w:p w14:paraId="04EDE721" w14:textId="77777777" w:rsidR="009B4C97" w:rsidRPr="009B4C97" w:rsidRDefault="009B4C97" w:rsidP="009B4C97">
      <w:pPr>
        <w:pStyle w:val="EndNoteBibliography"/>
        <w:spacing w:after="0"/>
        <w:ind w:left="720" w:hanging="720"/>
      </w:pPr>
      <w:r w:rsidRPr="009B4C97">
        <w:t>18.</w:t>
      </w:r>
      <w:r w:rsidRPr="009B4C97">
        <w:tab/>
      </w:r>
      <w:r w:rsidRPr="009B4C97">
        <w:rPr>
          <w:b/>
        </w:rPr>
        <w:t>Public Health England.</w:t>
      </w:r>
      <w:r w:rsidRPr="009B4C97">
        <w:t xml:space="preserve"> Electronic Foodborne and Non-Foodbourne Gastrointestinal Outbreak Surveillance System (eFOSS). </w:t>
      </w:r>
      <w:r w:rsidRPr="009B4C97">
        <w:rPr>
          <w:i/>
        </w:rPr>
        <w:t xml:space="preserve">Available online at </w:t>
      </w:r>
      <w:hyperlink r:id="rId10" w:history="1">
        <w:r w:rsidRPr="009B4C97">
          <w:rPr>
            <w:rStyle w:val="Hyperlink"/>
            <w:i/>
          </w:rPr>
          <w:t>https://bioinfosecurepheorguk/efoss</w:t>
        </w:r>
      </w:hyperlink>
      <w:r w:rsidRPr="009B4C97">
        <w:t xml:space="preserve"> 2015;</w:t>
      </w:r>
      <w:r w:rsidRPr="009B4C97">
        <w:rPr>
          <w:b/>
        </w:rPr>
        <w:t xml:space="preserve"> site last visited 27/04/2015</w:t>
      </w:r>
      <w:r w:rsidRPr="009B4C97">
        <w:t>.</w:t>
      </w:r>
    </w:p>
    <w:p w14:paraId="35C88573" w14:textId="77777777" w:rsidR="009B4C97" w:rsidRPr="009B4C97" w:rsidRDefault="009B4C97" w:rsidP="009B4C97">
      <w:pPr>
        <w:pStyle w:val="EndNoteBibliography"/>
        <w:spacing w:after="0"/>
        <w:ind w:left="720" w:hanging="720"/>
      </w:pPr>
      <w:r w:rsidRPr="009B4C97">
        <w:t>19.</w:t>
      </w:r>
      <w:r w:rsidRPr="009B4C97">
        <w:tab/>
      </w:r>
      <w:r w:rsidRPr="009B4C97">
        <w:rPr>
          <w:b/>
        </w:rPr>
        <w:t>Kara-Zaïtri C, Gelletlie R, Schweiger M.</w:t>
      </w:r>
      <w:r w:rsidRPr="009B4C97">
        <w:t xml:space="preserve"> The development and deployment of a national web-based system for communicable disease control in England. </w:t>
      </w:r>
      <w:r w:rsidRPr="009B4C97">
        <w:rPr>
          <w:i/>
        </w:rPr>
        <w:t>International Journal of Infectious Diseases</w:t>
      </w:r>
      <w:r w:rsidRPr="009B4C97">
        <w:t xml:space="preserve"> 2012;</w:t>
      </w:r>
      <w:r w:rsidRPr="009B4C97">
        <w:rPr>
          <w:b/>
        </w:rPr>
        <w:t xml:space="preserve"> 16</w:t>
      </w:r>
      <w:r w:rsidRPr="009B4C97">
        <w:t>: e133.</w:t>
      </w:r>
    </w:p>
    <w:p w14:paraId="68B469E9" w14:textId="77777777" w:rsidR="009B4C97" w:rsidRPr="009B4C97" w:rsidRDefault="009B4C97" w:rsidP="009B4C97">
      <w:pPr>
        <w:pStyle w:val="EndNoteBibliography"/>
        <w:spacing w:after="0"/>
        <w:ind w:left="720" w:hanging="720"/>
      </w:pPr>
      <w:r w:rsidRPr="009B4C97">
        <w:t>20.</w:t>
      </w:r>
      <w:r w:rsidRPr="009B4C97">
        <w:tab/>
      </w:r>
      <w:r w:rsidRPr="009B4C97">
        <w:rPr>
          <w:b/>
        </w:rPr>
        <w:t>Public Health England.</w:t>
      </w:r>
      <w:r w:rsidRPr="009B4C97">
        <w:t xml:space="preserve"> Health Protection Reports. </w:t>
      </w:r>
      <w:r w:rsidRPr="009B4C97">
        <w:rPr>
          <w:i/>
        </w:rPr>
        <w:t xml:space="preserve">Available online at </w:t>
      </w:r>
      <w:hyperlink r:id="rId11" w:history="1">
        <w:r w:rsidRPr="009B4C97">
          <w:rPr>
            <w:rStyle w:val="Hyperlink"/>
            <w:i/>
          </w:rPr>
          <w:t>https://wwwgovuk/government/collections/health-protection-report-latest-infection-reports</w:t>
        </w:r>
      </w:hyperlink>
      <w:r w:rsidRPr="009B4C97">
        <w:t xml:space="preserve"> 2015;</w:t>
      </w:r>
      <w:r w:rsidRPr="009B4C97">
        <w:rPr>
          <w:b/>
        </w:rPr>
        <w:t xml:space="preserve"> Last visted 27/04/2015</w:t>
      </w:r>
      <w:r w:rsidRPr="009B4C97">
        <w:t>.</w:t>
      </w:r>
    </w:p>
    <w:p w14:paraId="6C500761" w14:textId="77777777" w:rsidR="009B4C97" w:rsidRPr="009B4C97" w:rsidRDefault="009B4C97" w:rsidP="009B4C97">
      <w:pPr>
        <w:pStyle w:val="EndNoteBibliography"/>
        <w:spacing w:after="0"/>
        <w:ind w:left="720" w:hanging="720"/>
      </w:pPr>
      <w:r w:rsidRPr="009B4C97">
        <w:t>21.</w:t>
      </w:r>
      <w:r w:rsidRPr="009B4C97">
        <w:tab/>
      </w:r>
      <w:r w:rsidRPr="009B4C97">
        <w:rPr>
          <w:b/>
        </w:rPr>
        <w:t>Buckeridge DL.</w:t>
      </w:r>
      <w:r w:rsidRPr="009B4C97">
        <w:t xml:space="preserve"> Outbreak detection through automated surveillance: a review of the determinants of detection. </w:t>
      </w:r>
      <w:r w:rsidRPr="009B4C97">
        <w:rPr>
          <w:i/>
        </w:rPr>
        <w:t>Journal of biomedical informatics</w:t>
      </w:r>
      <w:r w:rsidRPr="009B4C97">
        <w:t xml:space="preserve"> 2007;</w:t>
      </w:r>
      <w:r w:rsidRPr="009B4C97">
        <w:rPr>
          <w:b/>
        </w:rPr>
        <w:t xml:space="preserve"> 40</w:t>
      </w:r>
      <w:r w:rsidRPr="009B4C97">
        <w:t>: 370-379.</w:t>
      </w:r>
    </w:p>
    <w:p w14:paraId="5537F81E" w14:textId="77777777" w:rsidR="009B4C97" w:rsidRPr="009B4C97" w:rsidRDefault="009B4C97" w:rsidP="009B4C97">
      <w:pPr>
        <w:pStyle w:val="EndNoteBibliography"/>
        <w:spacing w:after="0"/>
        <w:ind w:left="720" w:hanging="720"/>
      </w:pPr>
      <w:r w:rsidRPr="009B4C97">
        <w:t>22.</w:t>
      </w:r>
      <w:r w:rsidRPr="009B4C97">
        <w:tab/>
      </w:r>
      <w:r w:rsidRPr="009B4C97">
        <w:rPr>
          <w:b/>
        </w:rPr>
        <w:t>Loveridge P</w:t>
      </w:r>
      <w:r w:rsidRPr="009B4C97">
        <w:rPr>
          <w:b/>
          <w:i/>
        </w:rPr>
        <w:t>, et al.</w:t>
      </w:r>
      <w:r w:rsidRPr="009B4C97">
        <w:t xml:space="preserve"> Vomiting calls to NHS Direct provide an early warning of norovirus outbreaks in hospitals. </w:t>
      </w:r>
      <w:r w:rsidRPr="009B4C97">
        <w:rPr>
          <w:i/>
        </w:rPr>
        <w:t>Journal of Hospital Infection</w:t>
      </w:r>
      <w:r w:rsidRPr="009B4C97">
        <w:t xml:space="preserve"> 2010;</w:t>
      </w:r>
      <w:r w:rsidRPr="009B4C97">
        <w:rPr>
          <w:b/>
        </w:rPr>
        <w:t xml:space="preserve"> 74</w:t>
      </w:r>
      <w:r w:rsidRPr="009B4C97">
        <w:t>: 385-393.</w:t>
      </w:r>
    </w:p>
    <w:p w14:paraId="5F3675AE" w14:textId="77777777" w:rsidR="009B4C97" w:rsidRPr="009B4C97" w:rsidRDefault="009B4C97" w:rsidP="009B4C97">
      <w:pPr>
        <w:pStyle w:val="EndNoteBibliography"/>
        <w:spacing w:after="0"/>
        <w:ind w:left="720" w:hanging="720"/>
      </w:pPr>
      <w:r w:rsidRPr="009B4C97">
        <w:t>23.</w:t>
      </w:r>
      <w:r w:rsidRPr="009B4C97">
        <w:tab/>
      </w:r>
      <w:r w:rsidRPr="009B4C97">
        <w:rPr>
          <w:b/>
        </w:rPr>
        <w:t>Bawa Z</w:t>
      </w:r>
      <w:r w:rsidRPr="009B4C97">
        <w:rPr>
          <w:b/>
          <w:i/>
        </w:rPr>
        <w:t>, et al.</w:t>
      </w:r>
      <w:r w:rsidRPr="009B4C97">
        <w:t xml:space="preserve"> Assessing the likely impact of a rotavirus vaccination programme in England; the contribution of syndromic surveillance. </w:t>
      </w:r>
      <w:r w:rsidRPr="009B4C97">
        <w:rPr>
          <w:i/>
        </w:rPr>
        <w:t>Clinical Infectious Diseases</w:t>
      </w:r>
      <w:r w:rsidRPr="009B4C97">
        <w:t xml:space="preserve"> 2015: civ264.</w:t>
      </w:r>
    </w:p>
    <w:p w14:paraId="474D8BCC" w14:textId="77777777" w:rsidR="009B4C97" w:rsidRPr="009B4C97" w:rsidRDefault="009B4C97" w:rsidP="009B4C97">
      <w:pPr>
        <w:pStyle w:val="EndNoteBibliography"/>
        <w:spacing w:after="0"/>
        <w:ind w:left="720" w:hanging="720"/>
      </w:pPr>
      <w:r w:rsidRPr="009B4C97">
        <w:t>24.</w:t>
      </w:r>
      <w:r w:rsidRPr="009B4C97">
        <w:tab/>
      </w:r>
      <w:r w:rsidRPr="009B4C97">
        <w:rPr>
          <w:b/>
        </w:rPr>
        <w:t>Balter S</w:t>
      </w:r>
      <w:r w:rsidRPr="009B4C97">
        <w:rPr>
          <w:b/>
          <w:i/>
        </w:rPr>
        <w:t>, et al.</w:t>
      </w:r>
      <w:r w:rsidRPr="009B4C97">
        <w:t xml:space="preserve"> Three years of emergency department gastrointestinal syndromic surveillance in New York City: what have we found. </w:t>
      </w:r>
      <w:r w:rsidRPr="009B4C97">
        <w:rPr>
          <w:i/>
        </w:rPr>
        <w:t>Morbidity and Mortality Weekly Report</w:t>
      </w:r>
      <w:r w:rsidRPr="009B4C97">
        <w:t xml:space="preserve"> 2004;</w:t>
      </w:r>
      <w:r w:rsidRPr="009B4C97">
        <w:rPr>
          <w:b/>
        </w:rPr>
        <w:t xml:space="preserve"> 54</w:t>
      </w:r>
      <w:r w:rsidRPr="009B4C97">
        <w:t>: 175-180.</w:t>
      </w:r>
    </w:p>
    <w:p w14:paraId="04F8E70E" w14:textId="77777777" w:rsidR="009B4C97" w:rsidRPr="009B4C97" w:rsidRDefault="009B4C97" w:rsidP="009B4C97">
      <w:pPr>
        <w:pStyle w:val="EndNoteBibliography"/>
        <w:spacing w:after="0"/>
        <w:ind w:left="720" w:hanging="720"/>
      </w:pPr>
      <w:r w:rsidRPr="009B4C97">
        <w:t>25.</w:t>
      </w:r>
      <w:r w:rsidRPr="009B4C97">
        <w:tab/>
      </w:r>
      <w:r w:rsidRPr="009B4C97">
        <w:rPr>
          <w:b/>
        </w:rPr>
        <w:t>Yih WK</w:t>
      </w:r>
      <w:r w:rsidRPr="009B4C97">
        <w:rPr>
          <w:b/>
          <w:i/>
        </w:rPr>
        <w:t>, et al.</w:t>
      </w:r>
      <w:r w:rsidRPr="009B4C97">
        <w:t xml:space="preserve"> Ambulatory-care diagnoses as potential indicators of outbreaks of gastrointestinal illness—Minnesota. </w:t>
      </w:r>
      <w:r w:rsidRPr="009B4C97">
        <w:rPr>
          <w:i/>
        </w:rPr>
        <w:t>Morbidity and Mortality Weekly Report</w:t>
      </w:r>
      <w:r w:rsidRPr="009B4C97">
        <w:t xml:space="preserve"> 2005;</w:t>
      </w:r>
      <w:r w:rsidRPr="009B4C97">
        <w:rPr>
          <w:b/>
        </w:rPr>
        <w:t xml:space="preserve"> 54</w:t>
      </w:r>
      <w:r w:rsidRPr="009B4C97">
        <w:t>: 157-162.</w:t>
      </w:r>
    </w:p>
    <w:p w14:paraId="5BC4C4AC" w14:textId="77777777" w:rsidR="009B4C97" w:rsidRPr="009B4C97" w:rsidRDefault="009B4C97" w:rsidP="009B4C97">
      <w:pPr>
        <w:pStyle w:val="EndNoteBibliography"/>
        <w:spacing w:after="0"/>
        <w:ind w:left="720" w:hanging="720"/>
      </w:pPr>
      <w:r w:rsidRPr="009B4C97">
        <w:t>26.</w:t>
      </w:r>
      <w:r w:rsidRPr="009B4C97">
        <w:tab/>
      </w:r>
      <w:r w:rsidRPr="009B4C97">
        <w:rPr>
          <w:b/>
        </w:rPr>
        <w:t>Andersson T</w:t>
      </w:r>
      <w:r w:rsidRPr="009B4C97">
        <w:rPr>
          <w:b/>
          <w:i/>
        </w:rPr>
        <w:t>, et al.</w:t>
      </w:r>
      <w:r w:rsidRPr="009B4C97">
        <w:t xml:space="preserve"> Syndromic surveillance for local outbreak detection and awareness: evaluating outbreak signals of acute gastroenteritis in telephone triage, web-based queries and over-the-counter pharmacy sales. </w:t>
      </w:r>
      <w:r w:rsidRPr="009B4C97">
        <w:rPr>
          <w:i/>
        </w:rPr>
        <w:t>Epidemiology and infection</w:t>
      </w:r>
      <w:r w:rsidRPr="009B4C97">
        <w:t xml:space="preserve"> 2014;</w:t>
      </w:r>
      <w:r w:rsidRPr="009B4C97">
        <w:rPr>
          <w:b/>
        </w:rPr>
        <w:t xml:space="preserve"> 142</w:t>
      </w:r>
      <w:r w:rsidRPr="009B4C97">
        <w:t>: 303-313.</w:t>
      </w:r>
    </w:p>
    <w:p w14:paraId="26B9EA5B" w14:textId="77777777" w:rsidR="009B4C97" w:rsidRPr="009B4C97" w:rsidRDefault="009B4C97" w:rsidP="009B4C97">
      <w:pPr>
        <w:pStyle w:val="EndNoteBibliography"/>
        <w:ind w:left="720" w:hanging="720"/>
      </w:pPr>
      <w:r w:rsidRPr="009B4C97">
        <w:t>27.</w:t>
      </w:r>
      <w:r w:rsidRPr="009B4C97">
        <w:tab/>
      </w:r>
      <w:r w:rsidRPr="009B4C97">
        <w:rPr>
          <w:b/>
        </w:rPr>
        <w:t>Foster K.</w:t>
      </w:r>
      <w:r w:rsidRPr="009B4C97">
        <w:t xml:space="preserve"> Outbreak Report: Outbreak of Salmonella Agona phage type 40 associated with the Street Spice Festival, Newcastle upon Tyne</w:t>
      </w:r>
    </w:p>
    <w:p w14:paraId="45605FCD" w14:textId="77777777" w:rsidR="009B4C97" w:rsidRPr="009B4C97" w:rsidRDefault="009B4C97" w:rsidP="009B4C97">
      <w:pPr>
        <w:pStyle w:val="EndNoteBibliography"/>
        <w:spacing w:after="0"/>
        <w:ind w:left="720" w:hanging="720"/>
      </w:pPr>
      <w:r w:rsidRPr="009B4C97">
        <w:t xml:space="preserve">February / March 2013. </w:t>
      </w:r>
      <w:r w:rsidRPr="009B4C97">
        <w:rPr>
          <w:i/>
        </w:rPr>
        <w:t xml:space="preserve">Available online at </w:t>
      </w:r>
      <w:hyperlink r:id="rId12" w:history="1">
        <w:r w:rsidRPr="009B4C97">
          <w:rPr>
            <w:rStyle w:val="Hyperlink"/>
            <w:i/>
          </w:rPr>
          <w:t>https://wwwnewcastlegovuk/sites/drupalnccnewcastlegovuk/files/wwwfileroot/environmen</w:t>
        </w:r>
        <w:r w:rsidRPr="009B4C97">
          <w:rPr>
            <w:rStyle w:val="Hyperlink"/>
            <w:i/>
          </w:rPr>
          <w:lastRenderedPageBreak/>
          <w:t>t/environmental_health/20130617_street_spice_oct_report_-_finalpdf</w:t>
        </w:r>
      </w:hyperlink>
      <w:r w:rsidRPr="009B4C97">
        <w:t xml:space="preserve"> 2013;</w:t>
      </w:r>
      <w:r w:rsidRPr="009B4C97">
        <w:rPr>
          <w:b/>
        </w:rPr>
        <w:t xml:space="preserve"> Site last visited 01/04//2015</w:t>
      </w:r>
      <w:r w:rsidRPr="009B4C97">
        <w:t>.</w:t>
      </w:r>
    </w:p>
    <w:p w14:paraId="1D4824E6" w14:textId="77777777" w:rsidR="009B4C97" w:rsidRPr="009B4C97" w:rsidRDefault="009B4C97" w:rsidP="009B4C97">
      <w:pPr>
        <w:pStyle w:val="EndNoteBibliography"/>
        <w:spacing w:after="0"/>
        <w:ind w:left="720" w:hanging="720"/>
      </w:pPr>
      <w:r w:rsidRPr="009B4C97">
        <w:t>28.</w:t>
      </w:r>
      <w:r w:rsidRPr="009B4C97">
        <w:tab/>
      </w:r>
      <w:r w:rsidRPr="009B4C97">
        <w:rPr>
          <w:b/>
        </w:rPr>
        <w:t>Field Epidemiology Services PHE.</w:t>
      </w:r>
      <w:r w:rsidRPr="009B4C97">
        <w:t xml:space="preserve"> Epidemiological investigation of an outbreak of gastrointestinal illness following a mass-participation swim in the River Thames London October 2012. </w:t>
      </w:r>
      <w:r w:rsidRPr="009B4C97">
        <w:rPr>
          <w:i/>
        </w:rPr>
        <w:t xml:space="preserve">Available online at </w:t>
      </w:r>
      <w:hyperlink r:id="rId13" w:history="1">
        <w:r w:rsidRPr="009B4C97">
          <w:rPr>
            <w:rStyle w:val="Hyperlink"/>
            <w:i/>
          </w:rPr>
          <w:t>https://wwwgovuk/government/uploads/system/uploads/attachment_data/file/331702/ThamesSwim-epidemiological_report_on_outbreak_of_gastrointestinal_illnesspdf</w:t>
        </w:r>
      </w:hyperlink>
      <w:r w:rsidRPr="009B4C97">
        <w:t xml:space="preserve"> 2013;</w:t>
      </w:r>
      <w:r w:rsidRPr="009B4C97">
        <w:rPr>
          <w:b/>
        </w:rPr>
        <w:t xml:space="preserve"> Last visited 01/04/15</w:t>
      </w:r>
      <w:r w:rsidRPr="009B4C97">
        <w:t>.</w:t>
      </w:r>
    </w:p>
    <w:p w14:paraId="73BC54D5" w14:textId="77777777" w:rsidR="009B4C97" w:rsidRPr="009B4C97" w:rsidRDefault="009B4C97" w:rsidP="009B4C97">
      <w:pPr>
        <w:pStyle w:val="EndNoteBibliography"/>
        <w:spacing w:after="0"/>
        <w:ind w:left="720" w:hanging="720"/>
      </w:pPr>
      <w:r w:rsidRPr="009B4C97">
        <w:t>29.</w:t>
      </w:r>
      <w:r w:rsidRPr="009B4C97">
        <w:tab/>
      </w:r>
      <w:r w:rsidRPr="009B4C97">
        <w:rPr>
          <w:b/>
        </w:rPr>
        <w:t>Simone B</w:t>
      </w:r>
      <w:r w:rsidRPr="009B4C97">
        <w:rPr>
          <w:b/>
          <w:i/>
        </w:rPr>
        <w:t>, et al.</w:t>
      </w:r>
      <w:r w:rsidRPr="009B4C97">
        <w:t xml:space="preserve"> Investigating an outbreak of Clostridium perfringens gastroenteritis in a school using smartphone technology, London, March 2013. </w:t>
      </w:r>
      <w:r w:rsidRPr="009B4C97">
        <w:rPr>
          <w:i/>
        </w:rPr>
        <w:t>Euro surveillance: bulletin Europeen sur les maladies transmissibles= European communicable disease bulletin</w:t>
      </w:r>
      <w:r w:rsidRPr="009B4C97">
        <w:t xml:space="preserve"> 2014;</w:t>
      </w:r>
      <w:r w:rsidRPr="009B4C97">
        <w:rPr>
          <w:b/>
        </w:rPr>
        <w:t xml:space="preserve"> 19</w:t>
      </w:r>
      <w:r w:rsidRPr="009B4C97">
        <w:t>.</w:t>
      </w:r>
    </w:p>
    <w:p w14:paraId="1B0F61F2" w14:textId="77777777" w:rsidR="009B4C97" w:rsidRPr="009B4C97" w:rsidRDefault="009B4C97" w:rsidP="009B4C97">
      <w:pPr>
        <w:pStyle w:val="EndNoteBibliography"/>
        <w:ind w:left="720" w:hanging="720"/>
      </w:pPr>
      <w:r w:rsidRPr="009B4C97">
        <w:t>30.</w:t>
      </w:r>
      <w:r w:rsidRPr="009B4C97">
        <w:tab/>
      </w:r>
      <w:r w:rsidRPr="009B4C97">
        <w:rPr>
          <w:b/>
        </w:rPr>
        <w:t>Davies A</w:t>
      </w:r>
      <w:r w:rsidRPr="009B4C97">
        <w:rPr>
          <w:b/>
          <w:i/>
        </w:rPr>
        <w:t>, et al.</w:t>
      </w:r>
      <w:r w:rsidRPr="009B4C97">
        <w:t xml:space="preserve"> Salmonella enterica serovar Enteritidis phage type 4 outbreak associated with eggs in a large prison, London 2009: an investigation using cohort and case/non-case study methodology. </w:t>
      </w:r>
      <w:r w:rsidRPr="009B4C97">
        <w:rPr>
          <w:i/>
        </w:rPr>
        <w:t>Epidemiology and infection</w:t>
      </w:r>
      <w:r w:rsidRPr="009B4C97">
        <w:t xml:space="preserve"> 2013;</w:t>
      </w:r>
      <w:r w:rsidRPr="009B4C97">
        <w:rPr>
          <w:b/>
        </w:rPr>
        <w:t xml:space="preserve"> 141</w:t>
      </w:r>
      <w:r w:rsidRPr="009B4C97">
        <w:t>: 931-940.</w:t>
      </w:r>
    </w:p>
    <w:p w14:paraId="382D506A" w14:textId="77777777" w:rsidR="00F20204" w:rsidRPr="00E140CA" w:rsidRDefault="00B8217E" w:rsidP="00E140CA">
      <w:pPr>
        <w:spacing w:line="480" w:lineRule="auto"/>
        <w:rPr>
          <w:rFonts w:ascii="Arial" w:hAnsi="Arial" w:cs="Arial"/>
          <w:b/>
        </w:rPr>
      </w:pPr>
      <w:r>
        <w:rPr>
          <w:rFonts w:ascii="Arial" w:hAnsi="Arial" w:cs="Arial"/>
        </w:rPr>
        <w:fldChar w:fldCharType="end"/>
      </w:r>
      <w:r w:rsidR="00E140CA" w:rsidRPr="00E140CA">
        <w:rPr>
          <w:rFonts w:ascii="Arial" w:hAnsi="Arial" w:cs="Arial"/>
          <w:b/>
        </w:rPr>
        <w:t>Tables</w:t>
      </w:r>
    </w:p>
    <w:p w14:paraId="3D72C1A2" w14:textId="77777777" w:rsidR="00E140CA" w:rsidRPr="006D726E" w:rsidRDefault="00E140CA" w:rsidP="00E140CA">
      <w:pPr>
        <w:spacing w:line="480" w:lineRule="auto"/>
        <w:rPr>
          <w:rFonts w:ascii="Arial" w:hAnsi="Arial" w:cs="Arial"/>
        </w:rPr>
      </w:pPr>
      <w:r>
        <w:rPr>
          <w:rFonts w:ascii="Arial" w:hAnsi="Arial" w:cs="Arial"/>
        </w:rPr>
        <w:t xml:space="preserve">Table 1: </w:t>
      </w:r>
      <w:r w:rsidR="00E40E36">
        <w:rPr>
          <w:rFonts w:ascii="Arial" w:hAnsi="Arial" w:cs="Arial"/>
        </w:rPr>
        <w:t>Selected characteristics of g</w:t>
      </w:r>
      <w:r>
        <w:rPr>
          <w:rFonts w:ascii="Arial" w:hAnsi="Arial" w:cs="Arial"/>
        </w:rPr>
        <w:t>astrointestinal outbreaks included in the study.</w:t>
      </w:r>
    </w:p>
    <w:tbl>
      <w:tblPr>
        <w:tblStyle w:val="TableGrid"/>
        <w:tblW w:w="0" w:type="auto"/>
        <w:tblLook w:val="04A0" w:firstRow="1" w:lastRow="0" w:firstColumn="1" w:lastColumn="0" w:noHBand="0" w:noVBand="1"/>
      </w:tblPr>
      <w:tblGrid>
        <w:gridCol w:w="1146"/>
        <w:gridCol w:w="1924"/>
        <w:gridCol w:w="1244"/>
        <w:gridCol w:w="1837"/>
        <w:gridCol w:w="1493"/>
        <w:gridCol w:w="1598"/>
      </w:tblGrid>
      <w:tr w:rsidR="00E140CA" w:rsidRPr="006D726E" w14:paraId="4074706F" w14:textId="77777777" w:rsidTr="00497047">
        <w:tc>
          <w:tcPr>
            <w:tcW w:w="1146" w:type="dxa"/>
          </w:tcPr>
          <w:p w14:paraId="767B367F" w14:textId="77777777" w:rsidR="00E140CA" w:rsidRPr="006D726E" w:rsidRDefault="00E140CA" w:rsidP="00497047">
            <w:pPr>
              <w:spacing w:line="480" w:lineRule="auto"/>
              <w:rPr>
                <w:rFonts w:ascii="Arial" w:hAnsi="Arial" w:cs="Arial"/>
              </w:rPr>
            </w:pPr>
            <w:r w:rsidRPr="006D726E">
              <w:rPr>
                <w:rFonts w:ascii="Arial" w:hAnsi="Arial" w:cs="Arial"/>
              </w:rPr>
              <w:t>Outbreak</w:t>
            </w:r>
          </w:p>
          <w:p w14:paraId="6FE68D63" w14:textId="77777777" w:rsidR="00E140CA" w:rsidRPr="006D726E" w:rsidRDefault="00E140CA" w:rsidP="00497047">
            <w:pPr>
              <w:spacing w:line="480" w:lineRule="auto"/>
              <w:rPr>
                <w:rFonts w:ascii="Arial" w:hAnsi="Arial" w:cs="Arial"/>
              </w:rPr>
            </w:pPr>
            <w:r w:rsidRPr="006D726E">
              <w:rPr>
                <w:rFonts w:ascii="Arial" w:hAnsi="Arial" w:cs="Arial"/>
              </w:rPr>
              <w:t xml:space="preserve">Number </w:t>
            </w:r>
            <w:r>
              <w:rPr>
                <w:rFonts w:ascii="Arial" w:hAnsi="Arial" w:cs="Arial"/>
              </w:rPr>
              <w:t>and reference</w:t>
            </w:r>
          </w:p>
        </w:tc>
        <w:tc>
          <w:tcPr>
            <w:tcW w:w="1924" w:type="dxa"/>
          </w:tcPr>
          <w:p w14:paraId="7ACAF47D" w14:textId="77777777" w:rsidR="00E140CA" w:rsidRPr="006D726E" w:rsidRDefault="00E140CA" w:rsidP="00497047">
            <w:pPr>
              <w:spacing w:line="480" w:lineRule="auto"/>
              <w:rPr>
                <w:rFonts w:ascii="Arial" w:hAnsi="Arial" w:cs="Arial"/>
              </w:rPr>
            </w:pPr>
            <w:r w:rsidRPr="006D726E">
              <w:rPr>
                <w:rFonts w:ascii="Arial" w:hAnsi="Arial" w:cs="Arial"/>
              </w:rPr>
              <w:t>Organism</w:t>
            </w:r>
          </w:p>
        </w:tc>
        <w:tc>
          <w:tcPr>
            <w:tcW w:w="1244" w:type="dxa"/>
          </w:tcPr>
          <w:p w14:paraId="57126468" w14:textId="77777777" w:rsidR="00E140CA" w:rsidRPr="006D726E" w:rsidRDefault="00E140CA" w:rsidP="00497047">
            <w:pPr>
              <w:spacing w:line="480" w:lineRule="auto"/>
              <w:rPr>
                <w:rFonts w:ascii="Arial" w:hAnsi="Arial" w:cs="Arial"/>
              </w:rPr>
            </w:pPr>
            <w:r w:rsidRPr="006D726E">
              <w:rPr>
                <w:rFonts w:ascii="Arial" w:hAnsi="Arial" w:cs="Arial"/>
              </w:rPr>
              <w:t>Number of</w:t>
            </w:r>
            <w:r>
              <w:rPr>
                <w:rFonts w:ascii="Arial" w:hAnsi="Arial" w:cs="Arial"/>
              </w:rPr>
              <w:t xml:space="preserve"> possible, probable and confirmed</w:t>
            </w:r>
            <w:r w:rsidRPr="006D726E">
              <w:rPr>
                <w:rFonts w:ascii="Arial" w:hAnsi="Arial" w:cs="Arial"/>
              </w:rPr>
              <w:t xml:space="preserve"> cases reported</w:t>
            </w:r>
          </w:p>
        </w:tc>
        <w:tc>
          <w:tcPr>
            <w:tcW w:w="1837" w:type="dxa"/>
          </w:tcPr>
          <w:p w14:paraId="77A2D381" w14:textId="77777777" w:rsidR="00E140CA" w:rsidRPr="006D726E" w:rsidRDefault="00E140CA" w:rsidP="00497047">
            <w:pPr>
              <w:spacing w:line="480" w:lineRule="auto"/>
              <w:rPr>
                <w:rFonts w:ascii="Arial" w:hAnsi="Arial" w:cs="Arial"/>
              </w:rPr>
            </w:pPr>
            <w:r w:rsidRPr="006D726E">
              <w:rPr>
                <w:rFonts w:ascii="Arial" w:hAnsi="Arial" w:cs="Arial"/>
              </w:rPr>
              <w:t>Setting</w:t>
            </w:r>
          </w:p>
        </w:tc>
        <w:tc>
          <w:tcPr>
            <w:tcW w:w="1493" w:type="dxa"/>
          </w:tcPr>
          <w:p w14:paraId="3C98E104" w14:textId="77777777" w:rsidR="00E140CA" w:rsidRPr="006D726E" w:rsidRDefault="00E140CA" w:rsidP="00DF7EE0">
            <w:pPr>
              <w:spacing w:line="480" w:lineRule="auto"/>
              <w:rPr>
                <w:rFonts w:ascii="Arial" w:hAnsi="Arial" w:cs="Arial"/>
              </w:rPr>
            </w:pPr>
            <w:r>
              <w:rPr>
                <w:rFonts w:ascii="Arial" w:hAnsi="Arial" w:cs="Arial"/>
              </w:rPr>
              <w:t>Start of outbreak</w:t>
            </w:r>
            <w:r w:rsidRPr="006D726E">
              <w:rPr>
                <w:rFonts w:ascii="Arial" w:hAnsi="Arial" w:cs="Arial"/>
              </w:rPr>
              <w:t xml:space="preserve"> </w:t>
            </w:r>
            <w:r>
              <w:rPr>
                <w:rFonts w:ascii="Arial" w:hAnsi="Arial" w:cs="Arial"/>
              </w:rPr>
              <w:t>to</w:t>
            </w:r>
            <w:r w:rsidRPr="006D726E">
              <w:rPr>
                <w:rFonts w:ascii="Arial" w:hAnsi="Arial" w:cs="Arial"/>
              </w:rPr>
              <w:t xml:space="preserve"> last reported case</w:t>
            </w:r>
            <w:r w:rsidR="00DF7EE0">
              <w:rPr>
                <w:rFonts w:ascii="Arial" w:hAnsi="Arial" w:cs="Arial"/>
              </w:rPr>
              <w:t xml:space="preserve"> or case definiton</w:t>
            </w:r>
          </w:p>
        </w:tc>
        <w:tc>
          <w:tcPr>
            <w:tcW w:w="1598" w:type="dxa"/>
          </w:tcPr>
          <w:p w14:paraId="4FFD38AF" w14:textId="77777777" w:rsidR="00E140CA" w:rsidRPr="006D726E" w:rsidRDefault="00E140CA" w:rsidP="00497047">
            <w:pPr>
              <w:spacing w:line="480" w:lineRule="auto"/>
              <w:rPr>
                <w:rFonts w:ascii="Arial" w:hAnsi="Arial" w:cs="Arial"/>
              </w:rPr>
            </w:pPr>
            <w:r w:rsidRPr="006D726E">
              <w:rPr>
                <w:rFonts w:ascii="Arial" w:hAnsi="Arial" w:cs="Arial"/>
              </w:rPr>
              <w:t>Geographical Region(s) predominantly affected</w:t>
            </w:r>
          </w:p>
        </w:tc>
      </w:tr>
      <w:tr w:rsidR="00E140CA" w:rsidRPr="006D726E" w14:paraId="68094526" w14:textId="77777777" w:rsidTr="00497047">
        <w:tc>
          <w:tcPr>
            <w:tcW w:w="1146" w:type="dxa"/>
            <w:shd w:val="clear" w:color="auto" w:fill="D9D9D9" w:themeFill="background1" w:themeFillShade="D9"/>
          </w:tcPr>
          <w:p w14:paraId="4E0A2A84" w14:textId="77777777" w:rsidR="00E140CA" w:rsidRPr="006D726E" w:rsidRDefault="00E140CA" w:rsidP="00497047">
            <w:pPr>
              <w:spacing w:line="480" w:lineRule="auto"/>
              <w:rPr>
                <w:rFonts w:ascii="Arial" w:hAnsi="Arial" w:cs="Arial"/>
              </w:rPr>
            </w:pPr>
            <w:r w:rsidRPr="006D726E">
              <w:rPr>
                <w:rFonts w:ascii="Arial" w:hAnsi="Arial" w:cs="Arial"/>
              </w:rPr>
              <w:t>1</w:t>
            </w:r>
            <w:r>
              <w:rPr>
                <w:rFonts w:ascii="Arial" w:hAnsi="Arial" w:cs="Arial"/>
              </w:rPr>
              <w:t xml:space="preserve"> *</w:t>
            </w:r>
          </w:p>
        </w:tc>
        <w:tc>
          <w:tcPr>
            <w:tcW w:w="1924" w:type="dxa"/>
            <w:shd w:val="clear" w:color="auto" w:fill="D9D9D9" w:themeFill="background1" w:themeFillShade="D9"/>
          </w:tcPr>
          <w:p w14:paraId="770DDBC6" w14:textId="1EDCEA58" w:rsidR="00E140CA" w:rsidRPr="006D726E" w:rsidRDefault="00E140CA" w:rsidP="00AB2841">
            <w:pPr>
              <w:spacing w:line="480" w:lineRule="auto"/>
              <w:rPr>
                <w:rFonts w:ascii="Arial" w:hAnsi="Arial" w:cs="Arial"/>
              </w:rPr>
            </w:pPr>
            <w:r w:rsidRPr="00C3627C">
              <w:rPr>
                <w:rFonts w:ascii="Arial" w:hAnsi="Arial" w:cs="Arial"/>
                <w:i/>
              </w:rPr>
              <w:t xml:space="preserve">Salmonella </w:t>
            </w:r>
            <w:r w:rsidRPr="006D726E">
              <w:rPr>
                <w:rFonts w:ascii="Arial" w:hAnsi="Arial" w:cs="Arial"/>
              </w:rPr>
              <w:t>DT120</w:t>
            </w:r>
            <w:r>
              <w:rPr>
                <w:rFonts w:ascii="Arial" w:hAnsi="Arial" w:cs="Arial"/>
              </w:rPr>
              <w:t xml:space="preserve"> </w:t>
            </w:r>
          </w:p>
        </w:tc>
        <w:tc>
          <w:tcPr>
            <w:tcW w:w="1244" w:type="dxa"/>
            <w:shd w:val="clear" w:color="auto" w:fill="D9D9D9" w:themeFill="background1" w:themeFillShade="D9"/>
          </w:tcPr>
          <w:p w14:paraId="69B52241" w14:textId="77777777" w:rsidR="00E140CA" w:rsidRPr="006D726E" w:rsidRDefault="00E140CA" w:rsidP="00DF7EE0">
            <w:pPr>
              <w:spacing w:line="480" w:lineRule="auto"/>
              <w:rPr>
                <w:rFonts w:ascii="Arial" w:hAnsi="Arial" w:cs="Arial"/>
              </w:rPr>
            </w:pPr>
            <w:r w:rsidRPr="006D726E">
              <w:rPr>
                <w:rFonts w:ascii="Arial" w:hAnsi="Arial" w:cs="Arial"/>
              </w:rPr>
              <w:t>11</w:t>
            </w:r>
            <w:r w:rsidR="00DF7EE0">
              <w:rPr>
                <w:rFonts w:ascii="Arial" w:hAnsi="Arial" w:cs="Arial"/>
              </w:rPr>
              <w:t>3</w:t>
            </w:r>
            <w:r>
              <w:rPr>
                <w:rFonts w:ascii="Arial" w:hAnsi="Arial" w:cs="Arial"/>
              </w:rPr>
              <w:t xml:space="preserve"> </w:t>
            </w:r>
          </w:p>
        </w:tc>
        <w:tc>
          <w:tcPr>
            <w:tcW w:w="1837" w:type="dxa"/>
            <w:shd w:val="clear" w:color="auto" w:fill="D9D9D9" w:themeFill="background1" w:themeFillShade="D9"/>
          </w:tcPr>
          <w:p w14:paraId="64F00408" w14:textId="77777777" w:rsidR="00E140CA" w:rsidRPr="006D726E" w:rsidRDefault="00E140CA" w:rsidP="00497047">
            <w:pPr>
              <w:spacing w:line="480" w:lineRule="auto"/>
              <w:rPr>
                <w:rFonts w:ascii="Arial" w:hAnsi="Arial" w:cs="Arial"/>
              </w:rPr>
            </w:pPr>
            <w:r w:rsidRPr="006D726E">
              <w:rPr>
                <w:rFonts w:ascii="Arial" w:hAnsi="Arial" w:cs="Arial"/>
              </w:rPr>
              <w:t>University Ball</w:t>
            </w:r>
          </w:p>
        </w:tc>
        <w:tc>
          <w:tcPr>
            <w:tcW w:w="1493" w:type="dxa"/>
            <w:shd w:val="clear" w:color="auto" w:fill="D9D9D9" w:themeFill="background1" w:themeFillShade="D9"/>
          </w:tcPr>
          <w:p w14:paraId="66D7A0BD" w14:textId="77777777" w:rsidR="00E140CA" w:rsidRPr="006D726E" w:rsidRDefault="00E140CA" w:rsidP="00497047">
            <w:pPr>
              <w:spacing w:line="480" w:lineRule="auto"/>
              <w:rPr>
                <w:rFonts w:ascii="Arial" w:hAnsi="Arial" w:cs="Arial"/>
              </w:rPr>
            </w:pPr>
            <w:r w:rsidRPr="006D726E">
              <w:rPr>
                <w:rFonts w:ascii="Arial" w:hAnsi="Arial" w:cs="Arial"/>
              </w:rPr>
              <w:t xml:space="preserve">01 </w:t>
            </w:r>
            <w:r>
              <w:rPr>
                <w:rFonts w:ascii="Arial" w:hAnsi="Arial" w:cs="Arial"/>
              </w:rPr>
              <w:t xml:space="preserve">to </w:t>
            </w:r>
            <w:r w:rsidRPr="006D726E">
              <w:rPr>
                <w:rFonts w:ascii="Arial" w:hAnsi="Arial" w:cs="Arial"/>
              </w:rPr>
              <w:t>05 March 2013</w:t>
            </w:r>
          </w:p>
        </w:tc>
        <w:tc>
          <w:tcPr>
            <w:tcW w:w="1598" w:type="dxa"/>
            <w:shd w:val="clear" w:color="auto" w:fill="D9D9D9" w:themeFill="background1" w:themeFillShade="D9"/>
          </w:tcPr>
          <w:p w14:paraId="793E59D5" w14:textId="77777777" w:rsidR="00E140CA" w:rsidRPr="006D726E" w:rsidRDefault="00E140CA" w:rsidP="00497047">
            <w:pPr>
              <w:spacing w:line="480" w:lineRule="auto"/>
              <w:rPr>
                <w:rFonts w:ascii="Arial" w:hAnsi="Arial" w:cs="Arial"/>
              </w:rPr>
            </w:pPr>
            <w:r w:rsidRPr="006D726E">
              <w:rPr>
                <w:rFonts w:ascii="Arial" w:hAnsi="Arial" w:cs="Arial"/>
              </w:rPr>
              <w:t>North East</w:t>
            </w:r>
          </w:p>
        </w:tc>
      </w:tr>
      <w:tr w:rsidR="00E140CA" w:rsidRPr="006D726E" w14:paraId="47DCA916" w14:textId="77777777" w:rsidTr="00497047">
        <w:tc>
          <w:tcPr>
            <w:tcW w:w="1146" w:type="dxa"/>
            <w:shd w:val="clear" w:color="auto" w:fill="D9D9D9" w:themeFill="background1" w:themeFillShade="D9"/>
          </w:tcPr>
          <w:p w14:paraId="46AEBDE9" w14:textId="77777777" w:rsidR="00E140CA" w:rsidRPr="006D726E" w:rsidRDefault="00E140CA" w:rsidP="003D27B6">
            <w:pPr>
              <w:spacing w:line="480" w:lineRule="auto"/>
              <w:rPr>
                <w:rFonts w:ascii="Arial" w:hAnsi="Arial" w:cs="Arial"/>
              </w:rPr>
            </w:pPr>
            <w:r w:rsidRPr="006D726E">
              <w:rPr>
                <w:rFonts w:ascii="Arial" w:hAnsi="Arial" w:cs="Arial"/>
              </w:rPr>
              <w:t>2</w:t>
            </w:r>
            <w:r>
              <w:rPr>
                <w:rFonts w:ascii="Arial" w:hAnsi="Arial" w:cs="Arial"/>
              </w:rPr>
              <w:t xml:space="preserve"> </w:t>
            </w:r>
            <w:r w:rsidR="00B8217E">
              <w:rPr>
                <w:rFonts w:ascii="Arial" w:hAnsi="Arial" w:cs="Arial"/>
              </w:rPr>
              <w:fldChar w:fldCharType="begin"/>
            </w:r>
            <w:r w:rsidR="003D27B6">
              <w:rPr>
                <w:rFonts w:ascii="Arial" w:hAnsi="Arial" w:cs="Arial"/>
              </w:rPr>
              <w:instrText xml:space="preserve"> ADDIN EN.CITE &lt;EndNote&gt;&lt;Cite&gt;&lt;Author&gt;Foster&lt;/Author&gt;&lt;Year&gt;2013&lt;/Year&gt;&lt;RecNum&gt;63&lt;/RecNum&gt;&lt;DisplayText&gt;[27]&lt;/DisplayText&gt;&lt;record&gt;&lt;rec-number&gt;63&lt;/rec-number&gt;&lt;foreign-keys&gt;&lt;key app="EN" db-id="frzaexv91090xmevt565xdpe90rxe9zsztet" timestamp="1427879466"&gt;63&lt;/key&gt;&lt;/foreign-keys&gt;&lt;ref-type name="Journal Article"&gt;17&lt;/ref-type&gt;&lt;contributors&gt;&lt;authors&gt;&lt;author&gt;Foster, K&lt;/author&gt;&lt;/authors&gt;&lt;/contributors&gt;&lt;titles&gt;&lt;title&gt;Outbreak Report: Outbreak of Salmonella Agona phage type 40 associated with the Street Spice Festival, Newcastle upon Tyne&amp;#xD;February / March 2013&lt;/title&gt;&lt;secondary-title&gt;Available online at https://www.newcastle.gov.uk/sites/drupalncc.newcastle.gov.uk/files/wwwfileroot/environment/environmental_health/20130617_street_spice_oct_report_-_final.pdf&lt;/secondary-title&gt;&lt;/titles&gt;&lt;periodical&gt;&lt;full-title&gt;Available online at https://www.newcastle.gov.uk/sites/drupalncc.newcastle.gov.uk/files/wwwfileroot/environment/environmental_health/20130617_street_spice_oct_report_-_final.pdf&lt;/full-title&gt;&lt;/periodical&gt;&lt;volume&gt;Site last visited 01/04//2015&lt;/volume&gt;&lt;dates&gt;&lt;year&gt;2013&lt;/year&gt;&lt;/dates&gt;&lt;urls&gt;&lt;/urls&gt;&lt;/record&gt;&lt;/Cite&gt;&lt;/EndNote&gt;</w:instrText>
            </w:r>
            <w:r w:rsidR="00B8217E">
              <w:rPr>
                <w:rFonts w:ascii="Arial" w:hAnsi="Arial" w:cs="Arial"/>
              </w:rPr>
              <w:fldChar w:fldCharType="separate"/>
            </w:r>
            <w:r w:rsidR="003D27B6">
              <w:rPr>
                <w:rFonts w:ascii="Arial" w:hAnsi="Arial" w:cs="Arial"/>
                <w:noProof/>
              </w:rPr>
              <w:t>[27]</w:t>
            </w:r>
            <w:r w:rsidR="00B8217E">
              <w:rPr>
                <w:rFonts w:ascii="Arial" w:hAnsi="Arial" w:cs="Arial"/>
              </w:rPr>
              <w:fldChar w:fldCharType="end"/>
            </w:r>
          </w:p>
        </w:tc>
        <w:tc>
          <w:tcPr>
            <w:tcW w:w="1924" w:type="dxa"/>
            <w:shd w:val="clear" w:color="auto" w:fill="D9D9D9" w:themeFill="background1" w:themeFillShade="D9"/>
          </w:tcPr>
          <w:p w14:paraId="38B87E31" w14:textId="77777777" w:rsidR="00E140CA" w:rsidRPr="006D726E" w:rsidRDefault="00E140CA" w:rsidP="00497047">
            <w:pPr>
              <w:spacing w:line="480" w:lineRule="auto"/>
              <w:rPr>
                <w:rFonts w:ascii="Arial" w:hAnsi="Arial" w:cs="Arial"/>
              </w:rPr>
            </w:pPr>
            <w:r w:rsidRPr="0057692F">
              <w:rPr>
                <w:rFonts w:ascii="Arial" w:hAnsi="Arial" w:cs="Arial"/>
                <w:i/>
              </w:rPr>
              <w:t xml:space="preserve">Salmonella  </w:t>
            </w:r>
            <w:r w:rsidR="00B8217E" w:rsidRPr="0015283D">
              <w:rPr>
                <w:rFonts w:ascii="Arial" w:hAnsi="Arial" w:cs="Arial"/>
              </w:rPr>
              <w:t>agona</w:t>
            </w:r>
            <w:r w:rsidRPr="00AB2841">
              <w:rPr>
                <w:rFonts w:ascii="Arial" w:hAnsi="Arial" w:cs="Arial"/>
              </w:rPr>
              <w:t xml:space="preserve"> </w:t>
            </w:r>
            <w:r w:rsidRPr="006D726E">
              <w:rPr>
                <w:rFonts w:ascii="Arial" w:hAnsi="Arial" w:cs="Arial"/>
              </w:rPr>
              <w:t>Phage type 40</w:t>
            </w:r>
          </w:p>
        </w:tc>
        <w:tc>
          <w:tcPr>
            <w:tcW w:w="1244" w:type="dxa"/>
            <w:shd w:val="clear" w:color="auto" w:fill="D9D9D9" w:themeFill="background1" w:themeFillShade="D9"/>
          </w:tcPr>
          <w:p w14:paraId="18CE02E2" w14:textId="77777777" w:rsidR="00E140CA" w:rsidRPr="006D726E" w:rsidRDefault="00E140CA" w:rsidP="00497047">
            <w:pPr>
              <w:spacing w:line="480" w:lineRule="auto"/>
              <w:rPr>
                <w:rFonts w:ascii="Arial" w:hAnsi="Arial" w:cs="Arial"/>
              </w:rPr>
            </w:pPr>
            <w:r>
              <w:rPr>
                <w:rFonts w:ascii="Arial" w:hAnsi="Arial" w:cs="Arial"/>
              </w:rPr>
              <w:t xml:space="preserve">592 </w:t>
            </w:r>
          </w:p>
        </w:tc>
        <w:tc>
          <w:tcPr>
            <w:tcW w:w="1837" w:type="dxa"/>
            <w:shd w:val="clear" w:color="auto" w:fill="D9D9D9" w:themeFill="background1" w:themeFillShade="D9"/>
          </w:tcPr>
          <w:p w14:paraId="32514CDA" w14:textId="77777777" w:rsidR="00E140CA" w:rsidRPr="006D726E" w:rsidRDefault="00E140CA" w:rsidP="00497047">
            <w:pPr>
              <w:spacing w:line="480" w:lineRule="auto"/>
              <w:rPr>
                <w:rFonts w:ascii="Arial" w:hAnsi="Arial" w:cs="Arial"/>
              </w:rPr>
            </w:pPr>
            <w:r>
              <w:rPr>
                <w:rFonts w:ascii="Arial" w:hAnsi="Arial" w:cs="Arial"/>
              </w:rPr>
              <w:t xml:space="preserve">Three </w:t>
            </w:r>
            <w:r w:rsidRPr="006D726E">
              <w:rPr>
                <w:rFonts w:ascii="Arial" w:hAnsi="Arial" w:cs="Arial"/>
              </w:rPr>
              <w:t>day Street Food Festival</w:t>
            </w:r>
          </w:p>
        </w:tc>
        <w:tc>
          <w:tcPr>
            <w:tcW w:w="1493" w:type="dxa"/>
            <w:shd w:val="clear" w:color="auto" w:fill="D9D9D9" w:themeFill="background1" w:themeFillShade="D9"/>
          </w:tcPr>
          <w:p w14:paraId="73FE1C3C" w14:textId="77777777" w:rsidR="00E140CA" w:rsidRPr="006D726E" w:rsidRDefault="00E140CA" w:rsidP="00497047">
            <w:pPr>
              <w:spacing w:line="480" w:lineRule="auto"/>
              <w:rPr>
                <w:rFonts w:ascii="Arial" w:hAnsi="Arial" w:cs="Arial"/>
              </w:rPr>
            </w:pPr>
            <w:r w:rsidRPr="006D726E">
              <w:rPr>
                <w:rFonts w:ascii="Arial" w:hAnsi="Arial" w:cs="Arial"/>
              </w:rPr>
              <w:t xml:space="preserve">28 February </w:t>
            </w:r>
            <w:r>
              <w:rPr>
                <w:rFonts w:ascii="Arial" w:hAnsi="Arial" w:cs="Arial"/>
              </w:rPr>
              <w:t xml:space="preserve">to </w:t>
            </w:r>
            <w:r w:rsidRPr="006D726E">
              <w:rPr>
                <w:rFonts w:ascii="Arial" w:hAnsi="Arial" w:cs="Arial"/>
              </w:rPr>
              <w:t>07 March 2013</w:t>
            </w:r>
          </w:p>
        </w:tc>
        <w:tc>
          <w:tcPr>
            <w:tcW w:w="1598" w:type="dxa"/>
            <w:shd w:val="clear" w:color="auto" w:fill="D9D9D9" w:themeFill="background1" w:themeFillShade="D9"/>
          </w:tcPr>
          <w:p w14:paraId="768E3037" w14:textId="77777777" w:rsidR="00E140CA" w:rsidRPr="006D726E" w:rsidRDefault="00E140CA" w:rsidP="00497047">
            <w:pPr>
              <w:spacing w:line="480" w:lineRule="auto"/>
              <w:rPr>
                <w:rFonts w:ascii="Arial" w:hAnsi="Arial" w:cs="Arial"/>
              </w:rPr>
            </w:pPr>
            <w:r w:rsidRPr="006D726E">
              <w:rPr>
                <w:rFonts w:ascii="Arial" w:hAnsi="Arial" w:cs="Arial"/>
              </w:rPr>
              <w:t>North East</w:t>
            </w:r>
          </w:p>
        </w:tc>
      </w:tr>
      <w:tr w:rsidR="00E140CA" w:rsidRPr="006D726E" w14:paraId="7BF0809C" w14:textId="77777777" w:rsidTr="00497047">
        <w:tc>
          <w:tcPr>
            <w:tcW w:w="1146" w:type="dxa"/>
            <w:shd w:val="clear" w:color="auto" w:fill="D9D9D9" w:themeFill="background1" w:themeFillShade="D9"/>
          </w:tcPr>
          <w:p w14:paraId="774F9B9D" w14:textId="77777777" w:rsidR="00E140CA" w:rsidRPr="006D726E" w:rsidRDefault="00E140CA" w:rsidP="003D27B6">
            <w:pPr>
              <w:spacing w:line="480" w:lineRule="auto"/>
              <w:rPr>
                <w:rFonts w:ascii="Arial" w:hAnsi="Arial" w:cs="Arial"/>
              </w:rPr>
            </w:pPr>
            <w:r w:rsidRPr="006D726E">
              <w:rPr>
                <w:rFonts w:ascii="Arial" w:hAnsi="Arial" w:cs="Arial"/>
              </w:rPr>
              <w:t>3</w:t>
            </w:r>
            <w:r>
              <w:rPr>
                <w:rFonts w:ascii="Arial" w:hAnsi="Arial" w:cs="Arial"/>
              </w:rPr>
              <w:t xml:space="preserve"> </w:t>
            </w:r>
            <w:r w:rsidR="00B8217E">
              <w:rPr>
                <w:rFonts w:ascii="Arial" w:hAnsi="Arial" w:cs="Arial"/>
              </w:rPr>
              <w:fldChar w:fldCharType="begin"/>
            </w:r>
            <w:r w:rsidR="003D27B6">
              <w:rPr>
                <w:rFonts w:ascii="Arial" w:hAnsi="Arial" w:cs="Arial"/>
              </w:rPr>
              <w:instrText xml:space="preserve"> ADDIN EN.CITE &lt;EndNote&gt;&lt;Cite&gt;&lt;Author&gt;Field Epidemiology Services&lt;/Author&gt;&lt;Year&gt;2013&lt;/Year&gt;&lt;RecNum&gt;64&lt;/RecNum&gt;&lt;DisplayText&gt;[28]&lt;/DisplayText&gt;&lt;record&gt;&lt;rec-number&gt;64&lt;/rec-number&gt;&lt;foreign-keys&gt;&lt;key app="EN" db-id="frzaexv91090xmevt565xdpe90rxe9zsztet" timestamp="1427903957"&gt;64&lt;/key&gt;&lt;/foreign-keys&gt;&lt;ref-type name="Journal Article"&gt;17&lt;/ref-type&gt;&lt;contributors&gt;&lt;authors&gt;&lt;author&gt;Field Epidemiology Services, Public Health England,&lt;/author&gt;&lt;/authors&gt;&lt;/contributors&gt;&lt;titles&gt;&lt;title&gt;Epidemiological investigation of an outbreak of gastrointestinal illness following a mass-participation swim in the River Thames London October 2012&lt;/title&gt;&lt;secondary-title&gt;Available online at https://www.gov.uk/government/uploads/system/uploads/attachment_data/file/331702/ThamesSwim-epidemiological_report_on_outbreak_of_gastrointestinal_illness.pdf&lt;/secondary-title&gt;&lt;/titles&gt;&lt;periodical&gt;&lt;full-title&gt;Available online at https://www.gov.uk/government/uploads/system/uploads/attachment_data/file/331702/ThamesSwim-epidemiological_report_on_outbreak_of_gastrointestinal_illness.pdf&lt;/full-title&gt;&lt;/periodical&gt;&lt;volume&gt;Last visited 01/04/15&lt;/volume&gt;&lt;dates&gt;&lt;year&gt;2013&lt;/year&gt;&lt;/dates&gt;&lt;urls&gt;&lt;/urls&gt;&lt;/record&gt;&lt;/Cite&gt;&lt;/EndNote&gt;</w:instrText>
            </w:r>
            <w:r w:rsidR="00B8217E">
              <w:rPr>
                <w:rFonts w:ascii="Arial" w:hAnsi="Arial" w:cs="Arial"/>
              </w:rPr>
              <w:fldChar w:fldCharType="separate"/>
            </w:r>
            <w:r w:rsidR="003D27B6">
              <w:rPr>
                <w:rFonts w:ascii="Arial" w:hAnsi="Arial" w:cs="Arial"/>
                <w:noProof/>
              </w:rPr>
              <w:t>[28]</w:t>
            </w:r>
            <w:r w:rsidR="00B8217E">
              <w:rPr>
                <w:rFonts w:ascii="Arial" w:hAnsi="Arial" w:cs="Arial"/>
              </w:rPr>
              <w:fldChar w:fldCharType="end"/>
            </w:r>
            <w:r>
              <w:rPr>
                <w:rFonts w:ascii="Arial" w:hAnsi="Arial" w:cs="Arial"/>
              </w:rPr>
              <w:t xml:space="preserve">    </w:t>
            </w:r>
          </w:p>
        </w:tc>
        <w:tc>
          <w:tcPr>
            <w:tcW w:w="1924" w:type="dxa"/>
            <w:shd w:val="clear" w:color="auto" w:fill="D9D9D9" w:themeFill="background1" w:themeFillShade="D9"/>
          </w:tcPr>
          <w:p w14:paraId="4411C215" w14:textId="77777777" w:rsidR="00E140CA" w:rsidRPr="006D726E" w:rsidRDefault="00E140CA" w:rsidP="00497047">
            <w:pPr>
              <w:spacing w:line="480" w:lineRule="auto"/>
              <w:rPr>
                <w:rFonts w:ascii="Arial" w:hAnsi="Arial" w:cs="Arial"/>
              </w:rPr>
            </w:pPr>
            <w:r w:rsidRPr="006D726E">
              <w:rPr>
                <w:rFonts w:ascii="Arial" w:hAnsi="Arial" w:cs="Arial"/>
              </w:rPr>
              <w:t>Not identified</w:t>
            </w:r>
          </w:p>
        </w:tc>
        <w:tc>
          <w:tcPr>
            <w:tcW w:w="1244" w:type="dxa"/>
            <w:shd w:val="clear" w:color="auto" w:fill="D9D9D9" w:themeFill="background1" w:themeFillShade="D9"/>
          </w:tcPr>
          <w:p w14:paraId="784F76C4" w14:textId="77777777" w:rsidR="00E140CA" w:rsidRDefault="00E140CA" w:rsidP="00497047">
            <w:pPr>
              <w:spacing w:line="480" w:lineRule="auto"/>
              <w:rPr>
                <w:rFonts w:ascii="Arial" w:hAnsi="Arial" w:cs="Arial"/>
              </w:rPr>
            </w:pPr>
            <w:r w:rsidRPr="006D726E">
              <w:rPr>
                <w:rFonts w:ascii="Arial" w:hAnsi="Arial" w:cs="Arial"/>
              </w:rPr>
              <w:t>338</w:t>
            </w:r>
          </w:p>
          <w:p w14:paraId="1B8C46ED" w14:textId="77777777" w:rsidR="00E20643" w:rsidRPr="006D726E" w:rsidRDefault="00E20643" w:rsidP="00ED3A06">
            <w:pPr>
              <w:spacing w:line="480" w:lineRule="auto"/>
              <w:rPr>
                <w:rFonts w:ascii="Arial" w:hAnsi="Arial" w:cs="Arial"/>
              </w:rPr>
            </w:pPr>
            <w:r>
              <w:rPr>
                <w:rFonts w:ascii="Arial" w:hAnsi="Arial" w:cs="Arial"/>
              </w:rPr>
              <w:t xml:space="preserve">(152 in London </w:t>
            </w:r>
            <w:r w:rsidR="00ED3A06">
              <w:rPr>
                <w:rFonts w:ascii="Arial" w:hAnsi="Arial" w:cs="Arial"/>
              </w:rPr>
              <w:t>Region</w:t>
            </w:r>
            <w:r>
              <w:rPr>
                <w:rFonts w:ascii="Arial" w:hAnsi="Arial" w:cs="Arial"/>
              </w:rPr>
              <w:t xml:space="preserve">, </w:t>
            </w:r>
            <w:r>
              <w:rPr>
                <w:rFonts w:ascii="Arial" w:hAnsi="Arial" w:cs="Arial"/>
              </w:rPr>
              <w:lastRenderedPageBreak/>
              <w:t>68 in Kent, Surrey and Sussex)</w:t>
            </w:r>
          </w:p>
        </w:tc>
        <w:tc>
          <w:tcPr>
            <w:tcW w:w="1837" w:type="dxa"/>
            <w:shd w:val="clear" w:color="auto" w:fill="D9D9D9" w:themeFill="background1" w:themeFillShade="D9"/>
          </w:tcPr>
          <w:p w14:paraId="6F89A02D" w14:textId="77777777" w:rsidR="00E140CA" w:rsidRPr="006D726E" w:rsidRDefault="00E140CA" w:rsidP="00497047">
            <w:pPr>
              <w:spacing w:line="480" w:lineRule="auto"/>
              <w:rPr>
                <w:rFonts w:ascii="Arial" w:hAnsi="Arial" w:cs="Arial"/>
              </w:rPr>
            </w:pPr>
            <w:r>
              <w:rPr>
                <w:rFonts w:ascii="Arial" w:hAnsi="Arial" w:cs="Arial"/>
              </w:rPr>
              <w:lastRenderedPageBreak/>
              <w:t xml:space="preserve">Organised swimming competition in the Thames </w:t>
            </w:r>
            <w:r>
              <w:rPr>
                <w:rFonts w:ascii="Arial" w:hAnsi="Arial" w:cs="Arial"/>
              </w:rPr>
              <w:lastRenderedPageBreak/>
              <w:t xml:space="preserve">river. </w:t>
            </w:r>
          </w:p>
        </w:tc>
        <w:tc>
          <w:tcPr>
            <w:tcW w:w="1493" w:type="dxa"/>
            <w:shd w:val="clear" w:color="auto" w:fill="D9D9D9" w:themeFill="background1" w:themeFillShade="D9"/>
          </w:tcPr>
          <w:p w14:paraId="0DD2D364" w14:textId="77777777" w:rsidR="00E140CA" w:rsidRPr="006D726E" w:rsidRDefault="00E140CA" w:rsidP="00497047">
            <w:pPr>
              <w:spacing w:line="480" w:lineRule="auto"/>
              <w:rPr>
                <w:rFonts w:ascii="Arial" w:hAnsi="Arial" w:cs="Arial"/>
              </w:rPr>
            </w:pPr>
            <w:r w:rsidRPr="006D726E">
              <w:rPr>
                <w:rFonts w:ascii="Arial" w:hAnsi="Arial" w:cs="Arial"/>
              </w:rPr>
              <w:lastRenderedPageBreak/>
              <w:t xml:space="preserve">07 </w:t>
            </w:r>
            <w:r>
              <w:rPr>
                <w:rFonts w:ascii="Arial" w:hAnsi="Arial" w:cs="Arial"/>
              </w:rPr>
              <w:t xml:space="preserve">to </w:t>
            </w:r>
            <w:r w:rsidRPr="006D726E">
              <w:rPr>
                <w:rFonts w:ascii="Arial" w:hAnsi="Arial" w:cs="Arial"/>
              </w:rPr>
              <w:t xml:space="preserve">16 October </w:t>
            </w:r>
            <w:r w:rsidRPr="003745FA">
              <w:rPr>
                <w:rFonts w:ascii="Arial" w:hAnsi="Arial" w:cs="Arial"/>
              </w:rPr>
              <w:t>201</w:t>
            </w:r>
            <w:r>
              <w:rPr>
                <w:rFonts w:ascii="Arial" w:hAnsi="Arial" w:cs="Arial"/>
              </w:rPr>
              <w:t>2</w:t>
            </w:r>
            <w:r w:rsidRPr="003745FA">
              <w:rPr>
                <w:rFonts w:ascii="Arial" w:hAnsi="Arial" w:cs="Arial"/>
              </w:rPr>
              <w:t xml:space="preserve"> </w:t>
            </w:r>
          </w:p>
        </w:tc>
        <w:tc>
          <w:tcPr>
            <w:tcW w:w="1598" w:type="dxa"/>
            <w:shd w:val="clear" w:color="auto" w:fill="D9D9D9" w:themeFill="background1" w:themeFillShade="D9"/>
          </w:tcPr>
          <w:p w14:paraId="6C044C50" w14:textId="77777777" w:rsidR="00E140CA" w:rsidRPr="006D726E" w:rsidRDefault="00E140CA" w:rsidP="00497047">
            <w:pPr>
              <w:spacing w:line="480" w:lineRule="auto"/>
              <w:rPr>
                <w:rFonts w:ascii="Arial" w:hAnsi="Arial" w:cs="Arial"/>
              </w:rPr>
            </w:pPr>
            <w:r w:rsidRPr="006D726E">
              <w:rPr>
                <w:rFonts w:ascii="Arial" w:hAnsi="Arial" w:cs="Arial"/>
              </w:rPr>
              <w:t xml:space="preserve">London, </w:t>
            </w:r>
            <w:r>
              <w:rPr>
                <w:rFonts w:ascii="Arial" w:hAnsi="Arial" w:cs="Arial"/>
              </w:rPr>
              <w:t>South East</w:t>
            </w:r>
          </w:p>
        </w:tc>
      </w:tr>
      <w:tr w:rsidR="00E140CA" w:rsidRPr="006D726E" w14:paraId="11634380" w14:textId="77777777" w:rsidTr="00497047">
        <w:tc>
          <w:tcPr>
            <w:tcW w:w="1146" w:type="dxa"/>
            <w:shd w:val="clear" w:color="auto" w:fill="D9D9D9" w:themeFill="background1" w:themeFillShade="D9"/>
          </w:tcPr>
          <w:p w14:paraId="5482E212" w14:textId="77777777" w:rsidR="00E140CA" w:rsidRPr="006D726E" w:rsidRDefault="00E140CA" w:rsidP="00497047">
            <w:pPr>
              <w:spacing w:line="480" w:lineRule="auto"/>
              <w:rPr>
                <w:rFonts w:ascii="Arial" w:hAnsi="Arial" w:cs="Arial"/>
              </w:rPr>
            </w:pPr>
            <w:r w:rsidRPr="006D726E">
              <w:rPr>
                <w:rFonts w:ascii="Arial" w:hAnsi="Arial" w:cs="Arial"/>
              </w:rPr>
              <w:t>4</w:t>
            </w:r>
            <w:r>
              <w:rPr>
                <w:rFonts w:ascii="Arial" w:hAnsi="Arial" w:cs="Arial"/>
              </w:rPr>
              <w:t xml:space="preserve"> *</w:t>
            </w:r>
          </w:p>
        </w:tc>
        <w:tc>
          <w:tcPr>
            <w:tcW w:w="1924" w:type="dxa"/>
            <w:shd w:val="clear" w:color="auto" w:fill="D9D9D9" w:themeFill="background1" w:themeFillShade="D9"/>
          </w:tcPr>
          <w:p w14:paraId="3C27C10E" w14:textId="77777777" w:rsidR="00E140CA" w:rsidRPr="006D726E" w:rsidRDefault="00E140CA" w:rsidP="00497047">
            <w:pPr>
              <w:spacing w:line="480" w:lineRule="auto"/>
              <w:rPr>
                <w:rFonts w:ascii="Arial" w:hAnsi="Arial" w:cs="Arial"/>
              </w:rPr>
            </w:pPr>
            <w:r w:rsidRPr="006D726E">
              <w:rPr>
                <w:rFonts w:ascii="Arial" w:hAnsi="Arial" w:cs="Arial"/>
              </w:rPr>
              <w:t>(suspected) Norovirus</w:t>
            </w:r>
            <w:r>
              <w:rPr>
                <w:rFonts w:ascii="Arial" w:hAnsi="Arial" w:cs="Arial"/>
              </w:rPr>
              <w:t xml:space="preserve"> </w:t>
            </w:r>
          </w:p>
        </w:tc>
        <w:tc>
          <w:tcPr>
            <w:tcW w:w="1244" w:type="dxa"/>
            <w:shd w:val="clear" w:color="auto" w:fill="D9D9D9" w:themeFill="background1" w:themeFillShade="D9"/>
          </w:tcPr>
          <w:p w14:paraId="5C25FADE" w14:textId="77777777" w:rsidR="00E140CA" w:rsidRPr="006D726E" w:rsidRDefault="00E140CA" w:rsidP="00497047">
            <w:pPr>
              <w:spacing w:line="480" w:lineRule="auto"/>
              <w:rPr>
                <w:rFonts w:ascii="Arial" w:hAnsi="Arial" w:cs="Arial"/>
                <w:highlight w:val="yellow"/>
              </w:rPr>
            </w:pPr>
            <w:r w:rsidRPr="00911CBD">
              <w:rPr>
                <w:rFonts w:ascii="Arial" w:hAnsi="Arial" w:cs="Arial"/>
              </w:rPr>
              <w:t>457</w:t>
            </w:r>
          </w:p>
        </w:tc>
        <w:tc>
          <w:tcPr>
            <w:tcW w:w="1837" w:type="dxa"/>
            <w:shd w:val="clear" w:color="auto" w:fill="D9D9D9" w:themeFill="background1" w:themeFillShade="D9"/>
          </w:tcPr>
          <w:p w14:paraId="38160D1C" w14:textId="77777777" w:rsidR="00E140CA" w:rsidRPr="006D726E" w:rsidRDefault="00E140CA" w:rsidP="00497047">
            <w:pPr>
              <w:spacing w:line="480" w:lineRule="auto"/>
              <w:rPr>
                <w:rFonts w:ascii="Arial" w:hAnsi="Arial" w:cs="Arial"/>
              </w:rPr>
            </w:pPr>
            <w:r w:rsidRPr="006D726E">
              <w:rPr>
                <w:rFonts w:ascii="Arial" w:hAnsi="Arial" w:cs="Arial"/>
              </w:rPr>
              <w:t>Secondary School</w:t>
            </w:r>
          </w:p>
        </w:tc>
        <w:tc>
          <w:tcPr>
            <w:tcW w:w="1493" w:type="dxa"/>
            <w:shd w:val="clear" w:color="auto" w:fill="D9D9D9" w:themeFill="background1" w:themeFillShade="D9"/>
          </w:tcPr>
          <w:p w14:paraId="4101CBAE" w14:textId="77777777" w:rsidR="00E140CA" w:rsidRPr="006D726E" w:rsidRDefault="00E140CA" w:rsidP="00497047">
            <w:pPr>
              <w:spacing w:line="480" w:lineRule="auto"/>
              <w:rPr>
                <w:rFonts w:ascii="Arial" w:hAnsi="Arial" w:cs="Arial"/>
              </w:rPr>
            </w:pPr>
            <w:r w:rsidRPr="006D726E">
              <w:rPr>
                <w:rFonts w:ascii="Arial" w:hAnsi="Arial" w:cs="Arial"/>
              </w:rPr>
              <w:t>17</w:t>
            </w:r>
            <w:r w:rsidRPr="006D726E">
              <w:rPr>
                <w:rFonts w:ascii="Arial" w:hAnsi="Arial" w:cs="Arial"/>
                <w:vertAlign w:val="superscript"/>
              </w:rPr>
              <w:t xml:space="preserve"> </w:t>
            </w:r>
            <w:r>
              <w:rPr>
                <w:rFonts w:ascii="Arial" w:hAnsi="Arial" w:cs="Arial"/>
              </w:rPr>
              <w:t>to 1</w:t>
            </w:r>
            <w:r w:rsidRPr="006D726E">
              <w:rPr>
                <w:rFonts w:ascii="Arial" w:hAnsi="Arial" w:cs="Arial"/>
              </w:rPr>
              <w:t>9 December 2012</w:t>
            </w:r>
          </w:p>
        </w:tc>
        <w:tc>
          <w:tcPr>
            <w:tcW w:w="1598" w:type="dxa"/>
            <w:shd w:val="clear" w:color="auto" w:fill="D9D9D9" w:themeFill="background1" w:themeFillShade="D9"/>
          </w:tcPr>
          <w:p w14:paraId="7CEFAA40" w14:textId="77777777" w:rsidR="00E140CA" w:rsidRPr="006D726E" w:rsidRDefault="00E140CA" w:rsidP="00497047">
            <w:pPr>
              <w:spacing w:line="480" w:lineRule="auto"/>
              <w:rPr>
                <w:rFonts w:ascii="Arial" w:hAnsi="Arial" w:cs="Arial"/>
              </w:rPr>
            </w:pPr>
            <w:r>
              <w:rPr>
                <w:rFonts w:ascii="Arial" w:hAnsi="Arial" w:cs="Arial"/>
              </w:rPr>
              <w:t>South East</w:t>
            </w:r>
          </w:p>
        </w:tc>
      </w:tr>
      <w:tr w:rsidR="00E140CA" w:rsidRPr="006D726E" w14:paraId="4AE9E5C3" w14:textId="77777777" w:rsidTr="00497047">
        <w:tc>
          <w:tcPr>
            <w:tcW w:w="1146" w:type="dxa"/>
          </w:tcPr>
          <w:p w14:paraId="28214EDB" w14:textId="77777777" w:rsidR="00E140CA" w:rsidRPr="006D726E" w:rsidRDefault="00E140CA" w:rsidP="00497047">
            <w:pPr>
              <w:spacing w:line="480" w:lineRule="auto"/>
              <w:rPr>
                <w:rFonts w:ascii="Arial" w:hAnsi="Arial" w:cs="Arial"/>
              </w:rPr>
            </w:pPr>
            <w:r w:rsidRPr="006D726E">
              <w:rPr>
                <w:rFonts w:ascii="Arial" w:hAnsi="Arial" w:cs="Arial"/>
              </w:rPr>
              <w:t>5</w:t>
            </w:r>
            <w:r>
              <w:rPr>
                <w:rFonts w:ascii="Arial" w:hAnsi="Arial" w:cs="Arial"/>
              </w:rPr>
              <w:t xml:space="preserve"> *</w:t>
            </w:r>
          </w:p>
        </w:tc>
        <w:tc>
          <w:tcPr>
            <w:tcW w:w="1924" w:type="dxa"/>
          </w:tcPr>
          <w:p w14:paraId="20DAFABB" w14:textId="77777777" w:rsidR="00E140CA" w:rsidRPr="006D726E" w:rsidRDefault="00E140CA" w:rsidP="00497047">
            <w:pPr>
              <w:spacing w:line="480" w:lineRule="auto"/>
              <w:rPr>
                <w:rFonts w:ascii="Arial" w:hAnsi="Arial" w:cs="Arial"/>
                <w:i/>
              </w:rPr>
            </w:pPr>
            <w:r w:rsidRPr="006D726E">
              <w:rPr>
                <w:rFonts w:ascii="Arial" w:hAnsi="Arial" w:cs="Arial"/>
                <w:i/>
              </w:rPr>
              <w:t>Bacillus cereus</w:t>
            </w:r>
          </w:p>
        </w:tc>
        <w:tc>
          <w:tcPr>
            <w:tcW w:w="1244" w:type="dxa"/>
          </w:tcPr>
          <w:p w14:paraId="0BD1A33D" w14:textId="77777777" w:rsidR="00E140CA" w:rsidRPr="006D726E" w:rsidRDefault="00E140CA" w:rsidP="00497047">
            <w:pPr>
              <w:spacing w:line="480" w:lineRule="auto"/>
              <w:rPr>
                <w:rFonts w:ascii="Arial" w:hAnsi="Arial" w:cs="Arial"/>
              </w:rPr>
            </w:pPr>
            <w:r w:rsidRPr="006D726E">
              <w:rPr>
                <w:rFonts w:ascii="Arial" w:hAnsi="Arial" w:cs="Arial"/>
              </w:rPr>
              <w:t>230</w:t>
            </w:r>
          </w:p>
        </w:tc>
        <w:tc>
          <w:tcPr>
            <w:tcW w:w="1837" w:type="dxa"/>
          </w:tcPr>
          <w:p w14:paraId="047023B2" w14:textId="77777777" w:rsidR="00E140CA" w:rsidRPr="006D726E" w:rsidRDefault="00B72F54" w:rsidP="002F2534">
            <w:pPr>
              <w:spacing w:line="480" w:lineRule="auto"/>
              <w:rPr>
                <w:rFonts w:ascii="Arial" w:hAnsi="Arial" w:cs="Arial"/>
              </w:rPr>
            </w:pPr>
            <w:r>
              <w:rPr>
                <w:rFonts w:ascii="Arial" w:hAnsi="Arial" w:cs="Arial"/>
              </w:rPr>
              <w:t>N</w:t>
            </w:r>
            <w:r w:rsidR="00E140CA" w:rsidRPr="006D726E">
              <w:rPr>
                <w:rFonts w:ascii="Arial" w:hAnsi="Arial" w:cs="Arial"/>
              </w:rPr>
              <w:t>urseries</w:t>
            </w:r>
            <w:r>
              <w:rPr>
                <w:rFonts w:ascii="Arial" w:hAnsi="Arial" w:cs="Arial"/>
              </w:rPr>
              <w:t xml:space="preserve"> geo</w:t>
            </w:r>
            <w:r w:rsidR="00FB754D">
              <w:rPr>
                <w:rFonts w:ascii="Arial" w:hAnsi="Arial" w:cs="Arial"/>
              </w:rPr>
              <w:t xml:space="preserve">graphically dispersed </w:t>
            </w:r>
            <w:r w:rsidR="002F2534">
              <w:rPr>
                <w:rFonts w:ascii="Arial" w:hAnsi="Arial" w:cs="Arial"/>
              </w:rPr>
              <w:t>across the South East</w:t>
            </w:r>
            <w:r>
              <w:rPr>
                <w:rFonts w:ascii="Arial" w:hAnsi="Arial" w:cs="Arial"/>
              </w:rPr>
              <w:t xml:space="preserve"> </w:t>
            </w:r>
          </w:p>
        </w:tc>
        <w:tc>
          <w:tcPr>
            <w:tcW w:w="1493" w:type="dxa"/>
          </w:tcPr>
          <w:p w14:paraId="5D16108B" w14:textId="77777777" w:rsidR="00E140CA" w:rsidRPr="006D726E" w:rsidRDefault="00E140CA" w:rsidP="00497047">
            <w:pPr>
              <w:spacing w:line="480" w:lineRule="auto"/>
              <w:rPr>
                <w:rFonts w:ascii="Arial" w:hAnsi="Arial" w:cs="Arial"/>
              </w:rPr>
            </w:pPr>
            <w:r w:rsidRPr="006D726E">
              <w:rPr>
                <w:rFonts w:ascii="Arial" w:hAnsi="Arial" w:cs="Arial"/>
              </w:rPr>
              <w:t xml:space="preserve">30 May </w:t>
            </w:r>
            <w:r>
              <w:rPr>
                <w:rFonts w:ascii="Arial" w:hAnsi="Arial" w:cs="Arial"/>
              </w:rPr>
              <w:t>to</w:t>
            </w:r>
            <w:r w:rsidRPr="006D726E">
              <w:rPr>
                <w:rFonts w:ascii="Arial" w:hAnsi="Arial" w:cs="Arial"/>
              </w:rPr>
              <w:t xml:space="preserve"> 01 June 2012</w:t>
            </w:r>
          </w:p>
        </w:tc>
        <w:tc>
          <w:tcPr>
            <w:tcW w:w="1598" w:type="dxa"/>
          </w:tcPr>
          <w:p w14:paraId="32859D22" w14:textId="77777777" w:rsidR="00E140CA" w:rsidRPr="006D726E" w:rsidRDefault="00E140CA" w:rsidP="00497047">
            <w:pPr>
              <w:spacing w:line="480" w:lineRule="auto"/>
              <w:rPr>
                <w:rFonts w:ascii="Arial" w:hAnsi="Arial" w:cs="Arial"/>
              </w:rPr>
            </w:pPr>
            <w:r>
              <w:rPr>
                <w:rFonts w:ascii="Arial" w:hAnsi="Arial" w:cs="Arial"/>
              </w:rPr>
              <w:t>South East</w:t>
            </w:r>
          </w:p>
        </w:tc>
      </w:tr>
      <w:tr w:rsidR="00E140CA" w:rsidRPr="006D726E" w14:paraId="49A2B76B" w14:textId="77777777" w:rsidTr="00497047">
        <w:tc>
          <w:tcPr>
            <w:tcW w:w="1146" w:type="dxa"/>
          </w:tcPr>
          <w:p w14:paraId="0A203D77" w14:textId="77777777" w:rsidR="00E140CA" w:rsidRPr="006D726E" w:rsidRDefault="00E140CA" w:rsidP="003D27B6">
            <w:pPr>
              <w:spacing w:line="480" w:lineRule="auto"/>
              <w:rPr>
                <w:rFonts w:ascii="Arial" w:hAnsi="Arial" w:cs="Arial"/>
              </w:rPr>
            </w:pPr>
            <w:r w:rsidRPr="006D726E">
              <w:rPr>
                <w:rFonts w:ascii="Arial" w:hAnsi="Arial" w:cs="Arial"/>
              </w:rPr>
              <w:t>6</w:t>
            </w:r>
            <w:r>
              <w:rPr>
                <w:rFonts w:ascii="Arial" w:hAnsi="Arial" w:cs="Arial"/>
              </w:rPr>
              <w:t xml:space="preserve"> </w:t>
            </w:r>
            <w:r w:rsidR="00B8217E">
              <w:rPr>
                <w:rFonts w:ascii="Arial" w:hAnsi="Arial" w:cs="Arial"/>
              </w:rPr>
              <w:fldChar w:fldCharType="begin"/>
            </w:r>
            <w:r w:rsidR="003D27B6">
              <w:rPr>
                <w:rFonts w:ascii="Arial" w:hAnsi="Arial" w:cs="Arial"/>
              </w:rPr>
              <w:instrText xml:space="preserve"> ADDIN EN.CITE &lt;EndNote&gt;&lt;Cite&gt;&lt;Author&gt;Simone&lt;/Author&gt;&lt;Year&gt;2014&lt;/Year&gt;&lt;RecNum&gt;65&lt;/RecNum&gt;&lt;DisplayText&gt;[29]&lt;/DisplayText&gt;&lt;record&gt;&lt;rec-number&gt;65&lt;/rec-number&gt;&lt;foreign-keys&gt;&lt;key app="EN" db-id="frzaexv91090xmevt565xdpe90rxe9zsztet" timestamp="1427905375"&gt;65&lt;/key&gt;&lt;/foreign-keys&gt;&lt;ref-type name="Journal Article"&gt;17&lt;/ref-type&gt;&lt;contributors&gt;&lt;authors&gt;&lt;author&gt;Simone, B&lt;/author&gt;&lt;author&gt;Atchison, C&lt;/author&gt;&lt;author&gt;Ruiz, B&lt;/author&gt;&lt;author&gt;Greenop, P&lt;/author&gt;&lt;author&gt;Dave, J&lt;/author&gt;&lt;author&gt;Ready, D&lt;/author&gt;&lt;author&gt;Maguire, H&lt;/author&gt;&lt;author&gt;Walsh, B&lt;/author&gt;&lt;author&gt;Anderson, S&lt;/author&gt;&lt;/authors&gt;&lt;/contributors&gt;&lt;titles&gt;&lt;title&gt;Investigating an outbreak of Clostridium perfringens gastroenteritis in a school using smartphone technology, London, March 2013&lt;/title&gt;&lt;secondary-title&gt;Euro surveillance: bulletin Européen sur les maladies transmissibles= European communicable disease bulletin&lt;/secondary-title&gt;&lt;/titles&gt;&lt;periodical&gt;&lt;full-title&gt;Euro surveillance: bulletin Europeen sur les maladies transmissibles= European communicable disease bulletin&lt;/full-title&gt;&lt;/periodical&gt;&lt;volume&gt;19&lt;/volume&gt;&lt;number&gt;19&lt;/number&gt;&lt;dates&gt;&lt;year&gt;2014&lt;/year&gt;&lt;/dates&gt;&lt;isbn&gt;1560-7917&lt;/isbn&gt;&lt;urls&gt;&lt;/urls&gt;&lt;/record&gt;&lt;/Cite&gt;&lt;/EndNote&gt;</w:instrText>
            </w:r>
            <w:r w:rsidR="00B8217E">
              <w:rPr>
                <w:rFonts w:ascii="Arial" w:hAnsi="Arial" w:cs="Arial"/>
              </w:rPr>
              <w:fldChar w:fldCharType="separate"/>
            </w:r>
            <w:r w:rsidR="003D27B6">
              <w:rPr>
                <w:rFonts w:ascii="Arial" w:hAnsi="Arial" w:cs="Arial"/>
                <w:noProof/>
              </w:rPr>
              <w:t>[29]</w:t>
            </w:r>
            <w:r w:rsidR="00B8217E">
              <w:rPr>
                <w:rFonts w:ascii="Arial" w:hAnsi="Arial" w:cs="Arial"/>
              </w:rPr>
              <w:fldChar w:fldCharType="end"/>
            </w:r>
          </w:p>
        </w:tc>
        <w:tc>
          <w:tcPr>
            <w:tcW w:w="1924" w:type="dxa"/>
          </w:tcPr>
          <w:p w14:paraId="11E2A69F" w14:textId="77777777" w:rsidR="00E140CA" w:rsidRPr="006D726E" w:rsidRDefault="00E140CA" w:rsidP="00497047">
            <w:pPr>
              <w:spacing w:line="480" w:lineRule="auto"/>
              <w:rPr>
                <w:rFonts w:ascii="Arial" w:hAnsi="Arial" w:cs="Arial"/>
                <w:i/>
              </w:rPr>
            </w:pPr>
            <w:r w:rsidRPr="006D726E">
              <w:rPr>
                <w:rFonts w:ascii="Arial" w:hAnsi="Arial" w:cs="Arial"/>
                <w:i/>
              </w:rPr>
              <w:t xml:space="preserve">Clostridium </w:t>
            </w:r>
            <w:r>
              <w:rPr>
                <w:rFonts w:ascii="Arial" w:hAnsi="Arial" w:cs="Arial"/>
                <w:i/>
              </w:rPr>
              <w:t>p</w:t>
            </w:r>
            <w:r w:rsidRPr="006D726E">
              <w:rPr>
                <w:rFonts w:ascii="Arial" w:hAnsi="Arial" w:cs="Arial"/>
                <w:i/>
              </w:rPr>
              <w:t>erfringens</w:t>
            </w:r>
          </w:p>
        </w:tc>
        <w:tc>
          <w:tcPr>
            <w:tcW w:w="1244" w:type="dxa"/>
          </w:tcPr>
          <w:p w14:paraId="3F1ED191" w14:textId="77777777" w:rsidR="00E140CA" w:rsidRPr="006D726E" w:rsidRDefault="00E140CA" w:rsidP="00497047">
            <w:pPr>
              <w:spacing w:line="480" w:lineRule="auto"/>
              <w:rPr>
                <w:rFonts w:ascii="Arial" w:hAnsi="Arial" w:cs="Arial"/>
              </w:rPr>
            </w:pPr>
            <w:r w:rsidRPr="006D726E">
              <w:rPr>
                <w:rFonts w:ascii="Arial" w:hAnsi="Arial" w:cs="Arial"/>
              </w:rPr>
              <w:t xml:space="preserve"> 150</w:t>
            </w:r>
          </w:p>
        </w:tc>
        <w:tc>
          <w:tcPr>
            <w:tcW w:w="1837" w:type="dxa"/>
          </w:tcPr>
          <w:p w14:paraId="1C5A7D2C" w14:textId="77777777" w:rsidR="00E140CA" w:rsidRPr="006D726E" w:rsidRDefault="00E140CA" w:rsidP="00497047">
            <w:pPr>
              <w:spacing w:line="480" w:lineRule="auto"/>
              <w:rPr>
                <w:rFonts w:ascii="Arial" w:hAnsi="Arial" w:cs="Arial"/>
              </w:rPr>
            </w:pPr>
            <w:r w:rsidRPr="006D726E">
              <w:rPr>
                <w:rFonts w:ascii="Arial" w:hAnsi="Arial" w:cs="Arial"/>
              </w:rPr>
              <w:t>Secondary School</w:t>
            </w:r>
          </w:p>
        </w:tc>
        <w:tc>
          <w:tcPr>
            <w:tcW w:w="1493" w:type="dxa"/>
          </w:tcPr>
          <w:p w14:paraId="5680BE20" w14:textId="77777777" w:rsidR="00E140CA" w:rsidRPr="006D726E" w:rsidRDefault="00E140CA" w:rsidP="00497047">
            <w:pPr>
              <w:spacing w:line="480" w:lineRule="auto"/>
              <w:rPr>
                <w:rFonts w:ascii="Arial" w:hAnsi="Arial" w:cs="Arial"/>
              </w:rPr>
            </w:pPr>
            <w:r w:rsidRPr="006D726E">
              <w:rPr>
                <w:rFonts w:ascii="Arial" w:hAnsi="Arial" w:cs="Arial"/>
              </w:rPr>
              <w:t xml:space="preserve">21 </w:t>
            </w:r>
            <w:r>
              <w:rPr>
                <w:rFonts w:ascii="Arial" w:hAnsi="Arial" w:cs="Arial"/>
              </w:rPr>
              <w:t>to</w:t>
            </w:r>
            <w:r w:rsidRPr="006D726E">
              <w:rPr>
                <w:rFonts w:ascii="Arial" w:hAnsi="Arial" w:cs="Arial"/>
              </w:rPr>
              <w:t xml:space="preserve"> 23 March 2013</w:t>
            </w:r>
          </w:p>
        </w:tc>
        <w:tc>
          <w:tcPr>
            <w:tcW w:w="1598" w:type="dxa"/>
          </w:tcPr>
          <w:p w14:paraId="240AB3DC" w14:textId="77777777" w:rsidR="00E140CA" w:rsidRPr="006D726E" w:rsidRDefault="00E140CA" w:rsidP="00497047">
            <w:pPr>
              <w:spacing w:line="480" w:lineRule="auto"/>
              <w:rPr>
                <w:rFonts w:ascii="Arial" w:hAnsi="Arial" w:cs="Arial"/>
              </w:rPr>
            </w:pPr>
            <w:r w:rsidRPr="006D726E">
              <w:rPr>
                <w:rFonts w:ascii="Arial" w:hAnsi="Arial" w:cs="Arial"/>
              </w:rPr>
              <w:t>London</w:t>
            </w:r>
          </w:p>
        </w:tc>
      </w:tr>
      <w:tr w:rsidR="00E140CA" w:rsidRPr="006D726E" w14:paraId="3BF4B9DF" w14:textId="77777777" w:rsidTr="00497047">
        <w:tc>
          <w:tcPr>
            <w:tcW w:w="1146" w:type="dxa"/>
          </w:tcPr>
          <w:p w14:paraId="02635C11" w14:textId="77777777" w:rsidR="00E140CA" w:rsidRPr="006D726E" w:rsidRDefault="00E140CA" w:rsidP="00497047">
            <w:pPr>
              <w:spacing w:line="480" w:lineRule="auto"/>
              <w:rPr>
                <w:rFonts w:ascii="Arial" w:hAnsi="Arial" w:cs="Arial"/>
              </w:rPr>
            </w:pPr>
            <w:r w:rsidRPr="006D726E">
              <w:rPr>
                <w:rFonts w:ascii="Arial" w:hAnsi="Arial" w:cs="Arial"/>
              </w:rPr>
              <w:t>7</w:t>
            </w:r>
            <w:r>
              <w:rPr>
                <w:rFonts w:ascii="Arial" w:hAnsi="Arial" w:cs="Arial"/>
              </w:rPr>
              <w:t xml:space="preserve"> *</w:t>
            </w:r>
          </w:p>
        </w:tc>
        <w:tc>
          <w:tcPr>
            <w:tcW w:w="1924" w:type="dxa"/>
          </w:tcPr>
          <w:p w14:paraId="38CFA3A3" w14:textId="77777777" w:rsidR="00E140CA" w:rsidRPr="006D726E" w:rsidRDefault="00E140CA" w:rsidP="00497047">
            <w:pPr>
              <w:spacing w:line="480" w:lineRule="auto"/>
              <w:rPr>
                <w:rFonts w:ascii="Arial" w:hAnsi="Arial" w:cs="Arial"/>
              </w:rPr>
            </w:pPr>
            <w:r w:rsidRPr="006D726E">
              <w:rPr>
                <w:rFonts w:ascii="Arial" w:hAnsi="Arial" w:cs="Arial"/>
              </w:rPr>
              <w:t>Campylobacter</w:t>
            </w:r>
          </w:p>
        </w:tc>
        <w:tc>
          <w:tcPr>
            <w:tcW w:w="1244" w:type="dxa"/>
          </w:tcPr>
          <w:p w14:paraId="10C5652F" w14:textId="77777777" w:rsidR="00E140CA" w:rsidRPr="006D726E" w:rsidRDefault="00E140CA" w:rsidP="00497047">
            <w:pPr>
              <w:spacing w:line="480" w:lineRule="auto"/>
              <w:rPr>
                <w:rFonts w:ascii="Arial" w:hAnsi="Arial" w:cs="Arial"/>
              </w:rPr>
            </w:pPr>
            <w:r w:rsidRPr="006D726E">
              <w:rPr>
                <w:rFonts w:ascii="Arial" w:hAnsi="Arial" w:cs="Arial"/>
              </w:rPr>
              <w:t>89</w:t>
            </w:r>
          </w:p>
        </w:tc>
        <w:tc>
          <w:tcPr>
            <w:tcW w:w="1837" w:type="dxa"/>
          </w:tcPr>
          <w:p w14:paraId="7FC772B2" w14:textId="77777777" w:rsidR="00E140CA" w:rsidRPr="006D726E" w:rsidRDefault="00E140CA" w:rsidP="00497047">
            <w:pPr>
              <w:spacing w:line="480" w:lineRule="auto"/>
              <w:rPr>
                <w:rFonts w:ascii="Arial" w:hAnsi="Arial" w:cs="Arial"/>
              </w:rPr>
            </w:pPr>
            <w:r w:rsidRPr="006D726E">
              <w:rPr>
                <w:rFonts w:ascii="Arial" w:hAnsi="Arial" w:cs="Arial"/>
              </w:rPr>
              <w:t>Residential educational institute</w:t>
            </w:r>
          </w:p>
        </w:tc>
        <w:tc>
          <w:tcPr>
            <w:tcW w:w="1493" w:type="dxa"/>
          </w:tcPr>
          <w:p w14:paraId="21880077" w14:textId="77777777" w:rsidR="00E140CA" w:rsidRPr="006D726E" w:rsidRDefault="00E140CA" w:rsidP="00497047">
            <w:pPr>
              <w:spacing w:line="480" w:lineRule="auto"/>
              <w:rPr>
                <w:rFonts w:ascii="Arial" w:hAnsi="Arial" w:cs="Arial"/>
              </w:rPr>
            </w:pPr>
            <w:r>
              <w:rPr>
                <w:rFonts w:ascii="Arial" w:hAnsi="Arial" w:cs="Arial"/>
              </w:rPr>
              <w:t>18</w:t>
            </w:r>
            <w:r w:rsidRPr="006D726E">
              <w:rPr>
                <w:rFonts w:ascii="Arial" w:hAnsi="Arial" w:cs="Arial"/>
              </w:rPr>
              <w:t xml:space="preserve"> May  </w:t>
            </w:r>
            <w:r>
              <w:rPr>
                <w:rFonts w:ascii="Arial" w:hAnsi="Arial" w:cs="Arial"/>
              </w:rPr>
              <w:t xml:space="preserve">2010 </w:t>
            </w:r>
            <w:r w:rsidRPr="006D726E">
              <w:rPr>
                <w:rFonts w:ascii="Arial" w:hAnsi="Arial" w:cs="Arial"/>
              </w:rPr>
              <w:t xml:space="preserve"> </w:t>
            </w:r>
            <w:r>
              <w:rPr>
                <w:rFonts w:ascii="Arial" w:hAnsi="Arial" w:cs="Arial"/>
              </w:rPr>
              <w:t>to 06</w:t>
            </w:r>
            <w:r w:rsidRPr="006D726E">
              <w:rPr>
                <w:rFonts w:ascii="Arial" w:hAnsi="Arial" w:cs="Arial"/>
              </w:rPr>
              <w:t xml:space="preserve"> June 20</w:t>
            </w:r>
            <w:r>
              <w:rPr>
                <w:rFonts w:ascii="Arial" w:hAnsi="Arial" w:cs="Arial"/>
              </w:rPr>
              <w:t>10</w:t>
            </w:r>
          </w:p>
        </w:tc>
        <w:tc>
          <w:tcPr>
            <w:tcW w:w="1598" w:type="dxa"/>
          </w:tcPr>
          <w:p w14:paraId="79869AFC" w14:textId="77777777" w:rsidR="00E140CA" w:rsidRPr="006D726E" w:rsidRDefault="00E140CA" w:rsidP="00497047">
            <w:pPr>
              <w:spacing w:line="480" w:lineRule="auto"/>
              <w:rPr>
                <w:rFonts w:ascii="Arial" w:hAnsi="Arial" w:cs="Arial"/>
              </w:rPr>
            </w:pPr>
            <w:r w:rsidRPr="006D726E">
              <w:rPr>
                <w:rFonts w:ascii="Arial" w:hAnsi="Arial" w:cs="Arial"/>
              </w:rPr>
              <w:t>Yorkshire and Humber</w:t>
            </w:r>
          </w:p>
        </w:tc>
      </w:tr>
      <w:tr w:rsidR="00E140CA" w:rsidRPr="006D726E" w14:paraId="7FA0FD62" w14:textId="77777777" w:rsidTr="00497047">
        <w:tc>
          <w:tcPr>
            <w:tcW w:w="1146" w:type="dxa"/>
          </w:tcPr>
          <w:p w14:paraId="368B7176" w14:textId="77777777" w:rsidR="00E140CA" w:rsidRPr="006D726E" w:rsidRDefault="00E140CA" w:rsidP="003D27B6">
            <w:pPr>
              <w:spacing w:line="480" w:lineRule="auto"/>
              <w:rPr>
                <w:rFonts w:ascii="Arial" w:hAnsi="Arial" w:cs="Arial"/>
              </w:rPr>
            </w:pPr>
            <w:r w:rsidRPr="006D726E">
              <w:rPr>
                <w:rFonts w:ascii="Arial" w:hAnsi="Arial" w:cs="Arial"/>
              </w:rPr>
              <w:t>8</w:t>
            </w:r>
            <w:r>
              <w:rPr>
                <w:rFonts w:ascii="Arial" w:hAnsi="Arial" w:cs="Arial"/>
              </w:rPr>
              <w:t xml:space="preserve"> </w:t>
            </w:r>
            <w:r w:rsidR="00B8217E">
              <w:rPr>
                <w:rFonts w:ascii="Arial" w:hAnsi="Arial" w:cs="Arial"/>
              </w:rPr>
              <w:fldChar w:fldCharType="begin"/>
            </w:r>
            <w:r w:rsidR="003D27B6">
              <w:rPr>
                <w:rFonts w:ascii="Arial" w:hAnsi="Arial" w:cs="Arial"/>
              </w:rPr>
              <w:instrText xml:space="preserve"> ADDIN EN.CITE &lt;EndNote&gt;&lt;Cite&gt;&lt;Author&gt;Davies&lt;/Author&gt;&lt;Year&gt;2013&lt;/Year&gt;&lt;RecNum&gt;66&lt;/RecNum&gt;&lt;DisplayText&gt;[30]&lt;/DisplayText&gt;&lt;record&gt;&lt;rec-number&gt;66&lt;/rec-number&gt;&lt;foreign-keys&gt;&lt;key app="EN" db-id="frzaexv91090xmevt565xdpe90rxe9zsztet" timestamp="1427906404"&gt;66&lt;/key&gt;&lt;/foreign-keys&gt;&lt;ref-type name="Journal Article"&gt;17&lt;/ref-type&gt;&lt;contributors&gt;&lt;authors&gt;&lt;author&gt;Davies, AR&lt;/author&gt;&lt;author&gt;Ruggles, R&lt;/author&gt;&lt;author&gt;Young, Y&lt;/author&gt;&lt;author&gt;Clark, H&lt;/author&gt;&lt;author&gt;Reddell, P&lt;/author&gt;&lt;author&gt;Verlander, NQ&lt;/author&gt;&lt;author&gt;Arnold, A&lt;/author&gt;&lt;author&gt;Maguire, H&lt;/author&gt;&lt;/authors&gt;&lt;/contributors&gt;&lt;titles&gt;&lt;title&gt;Salmonella enterica serovar Enteritidis phage type 4 outbreak associated with eggs in a large prison, London 2009: an investigation using cohort and case/non-case study methodology&lt;/title&gt;&lt;secondary-title&gt;Epidemiology and infection&lt;/secondary-title&gt;&lt;/titles&gt;&lt;periodical&gt;&lt;full-title&gt;Epidemiology and infection&lt;/full-title&gt;&lt;/periodical&gt;&lt;pages&gt;931-940&lt;/pages&gt;&lt;volume&gt;141&lt;/volume&gt;&lt;number&gt;05&lt;/number&gt;&lt;dates&gt;&lt;year&gt;2013&lt;/year&gt;&lt;/dates&gt;&lt;isbn&gt;1469-4409&lt;/isbn&gt;&lt;urls&gt;&lt;/urls&gt;&lt;/record&gt;&lt;/Cite&gt;&lt;/EndNote&gt;</w:instrText>
            </w:r>
            <w:r w:rsidR="00B8217E">
              <w:rPr>
                <w:rFonts w:ascii="Arial" w:hAnsi="Arial" w:cs="Arial"/>
              </w:rPr>
              <w:fldChar w:fldCharType="separate"/>
            </w:r>
            <w:r w:rsidR="003D27B6">
              <w:rPr>
                <w:rFonts w:ascii="Arial" w:hAnsi="Arial" w:cs="Arial"/>
                <w:noProof/>
              </w:rPr>
              <w:t>[30]</w:t>
            </w:r>
            <w:r w:rsidR="00B8217E">
              <w:rPr>
                <w:rFonts w:ascii="Arial" w:hAnsi="Arial" w:cs="Arial"/>
              </w:rPr>
              <w:fldChar w:fldCharType="end"/>
            </w:r>
          </w:p>
        </w:tc>
        <w:tc>
          <w:tcPr>
            <w:tcW w:w="1924" w:type="dxa"/>
          </w:tcPr>
          <w:p w14:paraId="1E8C805B" w14:textId="77777777" w:rsidR="00E140CA" w:rsidRPr="006D726E" w:rsidRDefault="00E140CA" w:rsidP="00497047">
            <w:pPr>
              <w:spacing w:line="480" w:lineRule="auto"/>
              <w:rPr>
                <w:rFonts w:ascii="Arial" w:hAnsi="Arial" w:cs="Arial"/>
                <w:i/>
              </w:rPr>
            </w:pPr>
            <w:r w:rsidRPr="006D726E">
              <w:rPr>
                <w:rFonts w:ascii="Arial" w:hAnsi="Arial" w:cs="Arial"/>
                <w:i/>
              </w:rPr>
              <w:t>Salmonella enterica</w:t>
            </w:r>
          </w:p>
        </w:tc>
        <w:tc>
          <w:tcPr>
            <w:tcW w:w="1244" w:type="dxa"/>
          </w:tcPr>
          <w:p w14:paraId="0F24D749" w14:textId="77777777" w:rsidR="00E140CA" w:rsidRPr="006D726E" w:rsidRDefault="00E140CA" w:rsidP="00497047">
            <w:pPr>
              <w:spacing w:line="480" w:lineRule="auto"/>
              <w:rPr>
                <w:rFonts w:ascii="Arial" w:hAnsi="Arial" w:cs="Arial"/>
              </w:rPr>
            </w:pPr>
            <w:r w:rsidRPr="006D726E">
              <w:rPr>
                <w:rFonts w:ascii="Arial" w:hAnsi="Arial" w:cs="Arial"/>
              </w:rPr>
              <w:t>327</w:t>
            </w:r>
          </w:p>
        </w:tc>
        <w:tc>
          <w:tcPr>
            <w:tcW w:w="1837" w:type="dxa"/>
          </w:tcPr>
          <w:p w14:paraId="1363D627" w14:textId="77777777" w:rsidR="00E140CA" w:rsidRPr="006D726E" w:rsidRDefault="00E140CA" w:rsidP="00497047">
            <w:pPr>
              <w:spacing w:line="480" w:lineRule="auto"/>
              <w:rPr>
                <w:rFonts w:ascii="Arial" w:hAnsi="Arial" w:cs="Arial"/>
              </w:rPr>
            </w:pPr>
            <w:r w:rsidRPr="006D726E">
              <w:rPr>
                <w:rFonts w:ascii="Arial" w:hAnsi="Arial" w:cs="Arial"/>
              </w:rPr>
              <w:t>Prison</w:t>
            </w:r>
          </w:p>
        </w:tc>
        <w:tc>
          <w:tcPr>
            <w:tcW w:w="1493" w:type="dxa"/>
          </w:tcPr>
          <w:p w14:paraId="781B4658" w14:textId="77777777" w:rsidR="00E140CA" w:rsidRPr="006D726E" w:rsidRDefault="00E140CA" w:rsidP="00DF7EE0">
            <w:pPr>
              <w:spacing w:line="480" w:lineRule="auto"/>
              <w:rPr>
                <w:rFonts w:ascii="Arial" w:hAnsi="Arial" w:cs="Arial"/>
              </w:rPr>
            </w:pPr>
            <w:r w:rsidRPr="006D726E">
              <w:rPr>
                <w:rFonts w:ascii="Arial" w:hAnsi="Arial" w:cs="Arial"/>
              </w:rPr>
              <w:t xml:space="preserve">13 </w:t>
            </w:r>
            <w:r>
              <w:rPr>
                <w:rFonts w:ascii="Arial" w:hAnsi="Arial" w:cs="Arial"/>
              </w:rPr>
              <w:t xml:space="preserve">to </w:t>
            </w:r>
            <w:r w:rsidR="00DF7EE0">
              <w:rPr>
                <w:rFonts w:ascii="Arial" w:hAnsi="Arial" w:cs="Arial"/>
              </w:rPr>
              <w:t xml:space="preserve">20 </w:t>
            </w:r>
            <w:r w:rsidRPr="006D726E">
              <w:rPr>
                <w:rFonts w:ascii="Arial" w:hAnsi="Arial" w:cs="Arial"/>
              </w:rPr>
              <w:t>September 2009</w:t>
            </w:r>
          </w:p>
        </w:tc>
        <w:tc>
          <w:tcPr>
            <w:tcW w:w="1598" w:type="dxa"/>
          </w:tcPr>
          <w:p w14:paraId="4966964E" w14:textId="77777777" w:rsidR="00E140CA" w:rsidRPr="006D726E" w:rsidRDefault="00E140CA" w:rsidP="00497047">
            <w:pPr>
              <w:spacing w:line="480" w:lineRule="auto"/>
              <w:rPr>
                <w:rFonts w:ascii="Arial" w:hAnsi="Arial" w:cs="Arial"/>
              </w:rPr>
            </w:pPr>
            <w:r w:rsidRPr="006D726E">
              <w:rPr>
                <w:rFonts w:ascii="Arial" w:hAnsi="Arial" w:cs="Arial"/>
              </w:rPr>
              <w:t>London</w:t>
            </w:r>
          </w:p>
        </w:tc>
      </w:tr>
      <w:tr w:rsidR="00E140CA" w:rsidRPr="0003093F" w14:paraId="6144A119" w14:textId="77777777" w:rsidTr="00497047">
        <w:tc>
          <w:tcPr>
            <w:tcW w:w="9242" w:type="dxa"/>
            <w:gridSpan w:val="6"/>
          </w:tcPr>
          <w:p w14:paraId="5E258AA4" w14:textId="77777777" w:rsidR="00E140CA" w:rsidRPr="0003093F" w:rsidRDefault="00E140CA" w:rsidP="00497047">
            <w:pPr>
              <w:spacing w:line="480" w:lineRule="auto"/>
              <w:rPr>
                <w:rFonts w:ascii="Arial" w:hAnsi="Arial" w:cs="Arial"/>
                <w:i/>
                <w:sz w:val="18"/>
                <w:szCs w:val="18"/>
              </w:rPr>
            </w:pPr>
            <w:r w:rsidRPr="0003093F">
              <w:rPr>
                <w:rFonts w:ascii="Arial" w:hAnsi="Arial" w:cs="Arial"/>
                <w:i/>
                <w:sz w:val="20"/>
                <w:szCs w:val="18"/>
              </w:rPr>
              <w:t xml:space="preserve">* Outbreak details gathered from personal communication with relevant health protection teams.  </w:t>
            </w:r>
          </w:p>
        </w:tc>
      </w:tr>
    </w:tbl>
    <w:p w14:paraId="20E52F06" w14:textId="77777777" w:rsidR="00E140CA" w:rsidRDefault="00E140CA" w:rsidP="00E140CA">
      <w:pPr>
        <w:spacing w:line="480" w:lineRule="auto"/>
        <w:rPr>
          <w:rFonts w:ascii="Arial" w:hAnsi="Arial" w:cs="Arial"/>
        </w:rPr>
      </w:pPr>
    </w:p>
    <w:p w14:paraId="1349C516" w14:textId="77777777" w:rsidR="00E140CA" w:rsidRDefault="00E140CA" w:rsidP="00E140CA">
      <w:pPr>
        <w:spacing w:line="480" w:lineRule="auto"/>
        <w:rPr>
          <w:rFonts w:ascii="Arial" w:hAnsi="Arial" w:cs="Arial"/>
        </w:rPr>
      </w:pPr>
    </w:p>
    <w:p w14:paraId="101A908C" w14:textId="77777777" w:rsidR="00E140CA" w:rsidRDefault="00E140CA" w:rsidP="00E140CA">
      <w:pPr>
        <w:spacing w:line="480" w:lineRule="auto"/>
        <w:rPr>
          <w:rFonts w:ascii="Arial" w:hAnsi="Arial" w:cs="Arial"/>
        </w:rPr>
      </w:pPr>
      <w:r>
        <w:rPr>
          <w:rFonts w:ascii="Arial" w:hAnsi="Arial" w:cs="Arial"/>
        </w:rPr>
        <w:t xml:space="preserve">Table 2: Key findings </w:t>
      </w:r>
    </w:p>
    <w:tbl>
      <w:tblPr>
        <w:tblStyle w:val="TableGrid3"/>
        <w:tblW w:w="0" w:type="auto"/>
        <w:tblLook w:val="04A0" w:firstRow="1" w:lastRow="0" w:firstColumn="1" w:lastColumn="0" w:noHBand="0" w:noVBand="1"/>
      </w:tblPr>
      <w:tblGrid>
        <w:gridCol w:w="1602"/>
        <w:gridCol w:w="3364"/>
        <w:gridCol w:w="4276"/>
      </w:tblGrid>
      <w:tr w:rsidR="00E140CA" w:rsidRPr="00A23AB4" w14:paraId="1DC41E26" w14:textId="77777777" w:rsidTr="00497047">
        <w:tc>
          <w:tcPr>
            <w:tcW w:w="2093" w:type="dxa"/>
          </w:tcPr>
          <w:p w14:paraId="6627FD22" w14:textId="77777777" w:rsidR="00E140CA" w:rsidRPr="00A23AB4" w:rsidRDefault="00E140CA" w:rsidP="00497047">
            <w:pPr>
              <w:spacing w:line="480" w:lineRule="auto"/>
              <w:rPr>
                <w:rFonts w:ascii="Arial" w:hAnsi="Arial" w:cs="Arial"/>
              </w:rPr>
            </w:pPr>
          </w:p>
        </w:tc>
        <w:tc>
          <w:tcPr>
            <w:tcW w:w="12081" w:type="dxa"/>
            <w:gridSpan w:val="2"/>
          </w:tcPr>
          <w:p w14:paraId="2726FCFC" w14:textId="77777777" w:rsidR="00E140CA" w:rsidRPr="00A23AB4" w:rsidRDefault="00E140CA" w:rsidP="00497047">
            <w:pPr>
              <w:spacing w:line="480" w:lineRule="auto"/>
              <w:rPr>
                <w:rFonts w:ascii="Arial" w:hAnsi="Arial" w:cs="Arial"/>
              </w:rPr>
            </w:pPr>
            <w:r w:rsidRPr="00A23AB4">
              <w:rPr>
                <w:rFonts w:ascii="Arial" w:hAnsi="Arial" w:cs="Arial"/>
              </w:rPr>
              <w:t>Key Findings</w:t>
            </w:r>
          </w:p>
        </w:tc>
      </w:tr>
      <w:tr w:rsidR="00E140CA" w:rsidRPr="00A23AB4" w14:paraId="1DC2BC2D" w14:textId="77777777" w:rsidTr="00E140CA">
        <w:tc>
          <w:tcPr>
            <w:tcW w:w="2093" w:type="dxa"/>
            <w:shd w:val="clear" w:color="auto" w:fill="D9D9D9" w:themeFill="background1" w:themeFillShade="D9"/>
          </w:tcPr>
          <w:p w14:paraId="07C5600A" w14:textId="77777777" w:rsidR="00E140CA" w:rsidRPr="00A23AB4" w:rsidRDefault="00E140CA" w:rsidP="00497047">
            <w:pPr>
              <w:spacing w:line="480" w:lineRule="auto"/>
              <w:rPr>
                <w:rFonts w:ascii="Arial" w:hAnsi="Arial" w:cs="Arial"/>
              </w:rPr>
            </w:pPr>
            <w:r w:rsidRPr="00A23AB4">
              <w:rPr>
                <w:rFonts w:ascii="Arial" w:hAnsi="Arial" w:cs="Arial"/>
              </w:rPr>
              <w:lastRenderedPageBreak/>
              <w:t>Outbreak Number</w:t>
            </w:r>
          </w:p>
        </w:tc>
        <w:tc>
          <w:tcPr>
            <w:tcW w:w="4961" w:type="dxa"/>
            <w:shd w:val="clear" w:color="auto" w:fill="D9D9D9" w:themeFill="background1" w:themeFillShade="D9"/>
          </w:tcPr>
          <w:p w14:paraId="3A021701" w14:textId="77777777" w:rsidR="00E140CA" w:rsidRPr="00A23AB4" w:rsidRDefault="00E140CA" w:rsidP="00497047">
            <w:pPr>
              <w:spacing w:line="480" w:lineRule="auto"/>
              <w:rPr>
                <w:rFonts w:ascii="Arial" w:hAnsi="Arial" w:cs="Arial"/>
              </w:rPr>
            </w:pPr>
            <w:r w:rsidRPr="00A23AB4">
              <w:rPr>
                <w:rFonts w:ascii="Arial" w:hAnsi="Arial" w:cs="Arial"/>
              </w:rPr>
              <w:t>Statistical Alarms During Outbreak Period</w:t>
            </w:r>
          </w:p>
        </w:tc>
        <w:tc>
          <w:tcPr>
            <w:tcW w:w="7120" w:type="dxa"/>
            <w:shd w:val="clear" w:color="auto" w:fill="D9D9D9" w:themeFill="background1" w:themeFillShade="D9"/>
          </w:tcPr>
          <w:p w14:paraId="7D39641E" w14:textId="77777777" w:rsidR="00E140CA" w:rsidRPr="00A23AB4" w:rsidRDefault="00E140CA" w:rsidP="00497047">
            <w:pPr>
              <w:spacing w:line="480" w:lineRule="auto"/>
              <w:rPr>
                <w:rFonts w:ascii="Arial" w:hAnsi="Arial" w:cs="Arial"/>
              </w:rPr>
            </w:pPr>
            <w:r w:rsidRPr="00A23AB4">
              <w:rPr>
                <w:rFonts w:ascii="Arial" w:hAnsi="Arial" w:cs="Arial"/>
              </w:rPr>
              <w:t>Changes in Trends in Syndromic Surveillance Systems During Outbreak Period</w:t>
            </w:r>
          </w:p>
        </w:tc>
      </w:tr>
      <w:tr w:rsidR="00E140CA" w:rsidRPr="00A23AB4" w14:paraId="469CFE37" w14:textId="77777777" w:rsidTr="00497047">
        <w:tc>
          <w:tcPr>
            <w:tcW w:w="2093" w:type="dxa"/>
          </w:tcPr>
          <w:p w14:paraId="52B9C5C4" w14:textId="77777777" w:rsidR="00E140CA" w:rsidRPr="00A23AB4" w:rsidRDefault="00E140CA" w:rsidP="00497047">
            <w:pPr>
              <w:spacing w:line="480" w:lineRule="auto"/>
              <w:rPr>
                <w:rFonts w:ascii="Arial" w:hAnsi="Arial" w:cs="Arial"/>
              </w:rPr>
            </w:pPr>
            <w:r w:rsidRPr="00A23AB4">
              <w:rPr>
                <w:rFonts w:ascii="Arial" w:hAnsi="Arial" w:cs="Arial"/>
              </w:rPr>
              <w:t>1 / 2</w:t>
            </w:r>
          </w:p>
        </w:tc>
        <w:tc>
          <w:tcPr>
            <w:tcW w:w="4961" w:type="dxa"/>
          </w:tcPr>
          <w:p w14:paraId="3BE4CB9E" w14:textId="77777777" w:rsidR="00E140CA" w:rsidRPr="00A23AB4" w:rsidRDefault="00E140CA" w:rsidP="00497047">
            <w:pPr>
              <w:spacing w:line="480" w:lineRule="auto"/>
              <w:rPr>
                <w:rFonts w:ascii="Arial" w:hAnsi="Arial" w:cs="Arial"/>
              </w:rPr>
            </w:pPr>
            <w:r w:rsidRPr="00A23AB4">
              <w:rPr>
                <w:rFonts w:ascii="Arial" w:hAnsi="Arial" w:cs="Arial"/>
              </w:rPr>
              <w:t>Statistical alarms in the NE in GPOOH for “vomiting”, “diarrhoea” at regional level.  Weekly alarm in GPIH for “vomiting”, “gastroenteritis” and “diarrhoea”</w:t>
            </w:r>
          </w:p>
        </w:tc>
        <w:tc>
          <w:tcPr>
            <w:tcW w:w="7120" w:type="dxa"/>
          </w:tcPr>
          <w:p w14:paraId="536436F4" w14:textId="77777777" w:rsidR="00E140CA" w:rsidRPr="00A23AB4" w:rsidRDefault="00E140CA" w:rsidP="00497047">
            <w:pPr>
              <w:spacing w:line="480" w:lineRule="auto"/>
              <w:rPr>
                <w:rFonts w:ascii="Arial" w:hAnsi="Arial" w:cs="Arial"/>
              </w:rPr>
            </w:pPr>
            <w:r w:rsidRPr="00A23AB4">
              <w:rPr>
                <w:rFonts w:ascii="Arial" w:hAnsi="Arial" w:cs="Arial"/>
              </w:rPr>
              <w:t xml:space="preserve">High levels of midweek GPIH consultations for GI related conditions midweek (06 March) nationally, in NE region and Newcastle LA area compared with comparator periods.   High level of mid-week GPOOH consultations compared to preceding and following months. </w:t>
            </w:r>
          </w:p>
        </w:tc>
      </w:tr>
      <w:tr w:rsidR="00E140CA" w:rsidRPr="00A23AB4" w14:paraId="3DBE76A4" w14:textId="77777777" w:rsidTr="00497047">
        <w:tc>
          <w:tcPr>
            <w:tcW w:w="2093" w:type="dxa"/>
          </w:tcPr>
          <w:p w14:paraId="0FD15A14" w14:textId="77777777" w:rsidR="00E140CA" w:rsidRPr="00A23AB4" w:rsidRDefault="00E140CA" w:rsidP="00497047">
            <w:pPr>
              <w:spacing w:line="480" w:lineRule="auto"/>
              <w:rPr>
                <w:rFonts w:ascii="Arial" w:hAnsi="Arial" w:cs="Arial"/>
              </w:rPr>
            </w:pPr>
            <w:r w:rsidRPr="00A23AB4">
              <w:rPr>
                <w:rFonts w:ascii="Arial" w:hAnsi="Arial" w:cs="Arial"/>
              </w:rPr>
              <w:t>3</w:t>
            </w:r>
          </w:p>
        </w:tc>
        <w:tc>
          <w:tcPr>
            <w:tcW w:w="4961" w:type="dxa"/>
          </w:tcPr>
          <w:p w14:paraId="6D79596D" w14:textId="77777777" w:rsidR="00E140CA" w:rsidRPr="00A23AB4" w:rsidRDefault="00E140CA" w:rsidP="00497047">
            <w:pPr>
              <w:spacing w:line="480" w:lineRule="auto"/>
              <w:rPr>
                <w:rFonts w:ascii="Arial" w:hAnsi="Arial" w:cs="Arial"/>
              </w:rPr>
            </w:pPr>
            <w:r w:rsidRPr="00A23AB4">
              <w:rPr>
                <w:rFonts w:ascii="Arial" w:hAnsi="Arial" w:cs="Arial"/>
              </w:rPr>
              <w:t>Three national alarms; for “vomiting” in GPOOH and EDSSS and diarrhoea in GPIHSS.  Alarms in affected regions; three “diarrhoea” in GPIH and one in GPOOH for “gastroenteritis”.  Weekly alarms in affected local health authority in GPIH for “vomiting” and “diarrhoea”</w:t>
            </w:r>
          </w:p>
        </w:tc>
        <w:tc>
          <w:tcPr>
            <w:tcW w:w="7120" w:type="dxa"/>
          </w:tcPr>
          <w:p w14:paraId="63689239" w14:textId="77777777" w:rsidR="00E140CA" w:rsidRPr="00A23AB4" w:rsidRDefault="00E140CA" w:rsidP="00497047">
            <w:pPr>
              <w:spacing w:line="480" w:lineRule="auto"/>
              <w:rPr>
                <w:rFonts w:ascii="Arial" w:hAnsi="Arial" w:cs="Arial"/>
              </w:rPr>
            </w:pPr>
            <w:r w:rsidRPr="00A23AB4">
              <w:rPr>
                <w:rFonts w:ascii="Arial" w:hAnsi="Arial" w:cs="Arial"/>
              </w:rPr>
              <w:t>Appear consistent with comparator time periods</w:t>
            </w:r>
          </w:p>
        </w:tc>
      </w:tr>
      <w:tr w:rsidR="00E140CA" w:rsidRPr="00A23AB4" w14:paraId="2AA1BED9" w14:textId="77777777" w:rsidTr="00497047">
        <w:tc>
          <w:tcPr>
            <w:tcW w:w="2093" w:type="dxa"/>
          </w:tcPr>
          <w:p w14:paraId="4EDA3490" w14:textId="77777777" w:rsidR="00E140CA" w:rsidRPr="00A23AB4" w:rsidRDefault="00E140CA" w:rsidP="00497047">
            <w:pPr>
              <w:spacing w:line="480" w:lineRule="auto"/>
              <w:rPr>
                <w:rFonts w:ascii="Arial" w:hAnsi="Arial" w:cs="Arial"/>
              </w:rPr>
            </w:pPr>
            <w:r w:rsidRPr="00A23AB4">
              <w:rPr>
                <w:rFonts w:ascii="Arial" w:hAnsi="Arial" w:cs="Arial"/>
              </w:rPr>
              <w:t>4</w:t>
            </w:r>
          </w:p>
        </w:tc>
        <w:tc>
          <w:tcPr>
            <w:tcW w:w="4961" w:type="dxa"/>
          </w:tcPr>
          <w:p w14:paraId="241F60FD" w14:textId="77777777" w:rsidR="00E140CA" w:rsidRPr="00A23AB4" w:rsidRDefault="00E140CA" w:rsidP="00497047">
            <w:pPr>
              <w:spacing w:line="480" w:lineRule="auto"/>
              <w:rPr>
                <w:rFonts w:ascii="Arial" w:hAnsi="Arial" w:cs="Arial"/>
              </w:rPr>
            </w:pPr>
            <w:r w:rsidRPr="00A23AB4">
              <w:rPr>
                <w:rFonts w:ascii="Arial" w:hAnsi="Arial" w:cs="Arial"/>
              </w:rPr>
              <w:t>Weekly alarms for GPIHSS at local health authority level for “gastroenteritis” and “vomiting”</w:t>
            </w:r>
          </w:p>
        </w:tc>
        <w:tc>
          <w:tcPr>
            <w:tcW w:w="7120" w:type="dxa"/>
          </w:tcPr>
          <w:p w14:paraId="62D89A3B" w14:textId="77777777" w:rsidR="00E140CA" w:rsidRPr="00A23AB4" w:rsidRDefault="00E140CA" w:rsidP="00497047">
            <w:pPr>
              <w:spacing w:line="480" w:lineRule="auto"/>
              <w:rPr>
                <w:rFonts w:ascii="Arial" w:hAnsi="Arial" w:cs="Arial"/>
              </w:rPr>
            </w:pPr>
            <w:r w:rsidRPr="00A23AB4">
              <w:rPr>
                <w:rFonts w:ascii="Arial" w:hAnsi="Arial" w:cs="Arial"/>
              </w:rPr>
              <w:t>Appear consistent with comparator time periods</w:t>
            </w:r>
          </w:p>
        </w:tc>
      </w:tr>
      <w:tr w:rsidR="00E140CA" w:rsidRPr="00A23AB4" w14:paraId="19F15CA4" w14:textId="77777777" w:rsidTr="00497047">
        <w:tc>
          <w:tcPr>
            <w:tcW w:w="2093" w:type="dxa"/>
          </w:tcPr>
          <w:p w14:paraId="1A235683" w14:textId="77777777" w:rsidR="00E140CA" w:rsidRPr="00A23AB4" w:rsidRDefault="00E140CA" w:rsidP="00497047">
            <w:pPr>
              <w:spacing w:line="480" w:lineRule="auto"/>
              <w:rPr>
                <w:rFonts w:ascii="Arial" w:hAnsi="Arial" w:cs="Arial"/>
              </w:rPr>
            </w:pPr>
            <w:r w:rsidRPr="00A23AB4">
              <w:rPr>
                <w:rFonts w:ascii="Arial" w:hAnsi="Arial" w:cs="Arial"/>
              </w:rPr>
              <w:t xml:space="preserve">5 </w:t>
            </w:r>
          </w:p>
        </w:tc>
        <w:tc>
          <w:tcPr>
            <w:tcW w:w="4961" w:type="dxa"/>
          </w:tcPr>
          <w:p w14:paraId="58BAA499" w14:textId="77777777" w:rsidR="00E140CA" w:rsidRPr="00A23AB4" w:rsidRDefault="00E140CA" w:rsidP="00497047">
            <w:pPr>
              <w:spacing w:line="480" w:lineRule="auto"/>
              <w:rPr>
                <w:rFonts w:ascii="Arial" w:hAnsi="Arial" w:cs="Arial"/>
              </w:rPr>
            </w:pPr>
            <w:r w:rsidRPr="00A23AB4">
              <w:rPr>
                <w:rFonts w:ascii="Arial" w:hAnsi="Arial" w:cs="Arial"/>
              </w:rPr>
              <w:t>No relevant alarms</w:t>
            </w:r>
          </w:p>
        </w:tc>
        <w:tc>
          <w:tcPr>
            <w:tcW w:w="7120" w:type="dxa"/>
          </w:tcPr>
          <w:p w14:paraId="0B496697" w14:textId="77777777" w:rsidR="00E140CA" w:rsidRPr="00A23AB4" w:rsidRDefault="00E140CA" w:rsidP="00497047">
            <w:pPr>
              <w:spacing w:line="480" w:lineRule="auto"/>
              <w:rPr>
                <w:rFonts w:ascii="Arial" w:hAnsi="Arial" w:cs="Arial"/>
              </w:rPr>
            </w:pPr>
            <w:r w:rsidRPr="00A23AB4">
              <w:rPr>
                <w:rFonts w:ascii="Arial" w:hAnsi="Arial" w:cs="Arial"/>
              </w:rPr>
              <w:t>Appear consistent with comparator time periods</w:t>
            </w:r>
          </w:p>
        </w:tc>
      </w:tr>
      <w:tr w:rsidR="00E140CA" w:rsidRPr="00A23AB4" w14:paraId="6255D90C" w14:textId="77777777" w:rsidTr="00497047">
        <w:tc>
          <w:tcPr>
            <w:tcW w:w="2093" w:type="dxa"/>
          </w:tcPr>
          <w:p w14:paraId="5B7BB261" w14:textId="77777777" w:rsidR="00E140CA" w:rsidRPr="00A23AB4" w:rsidRDefault="00E140CA" w:rsidP="00497047">
            <w:pPr>
              <w:spacing w:line="480" w:lineRule="auto"/>
              <w:rPr>
                <w:rFonts w:ascii="Arial" w:hAnsi="Arial" w:cs="Arial"/>
              </w:rPr>
            </w:pPr>
            <w:r w:rsidRPr="00A23AB4">
              <w:rPr>
                <w:rFonts w:ascii="Arial" w:hAnsi="Arial" w:cs="Arial"/>
              </w:rPr>
              <w:t>6</w:t>
            </w:r>
          </w:p>
        </w:tc>
        <w:tc>
          <w:tcPr>
            <w:tcW w:w="4961" w:type="dxa"/>
          </w:tcPr>
          <w:p w14:paraId="337712EC" w14:textId="77777777" w:rsidR="00E140CA" w:rsidRPr="00A23AB4" w:rsidRDefault="00E140CA" w:rsidP="00497047">
            <w:pPr>
              <w:spacing w:line="480" w:lineRule="auto"/>
              <w:rPr>
                <w:rFonts w:ascii="Arial" w:hAnsi="Arial" w:cs="Arial"/>
              </w:rPr>
            </w:pPr>
            <w:r w:rsidRPr="00A23AB4">
              <w:rPr>
                <w:rFonts w:ascii="Arial" w:hAnsi="Arial" w:cs="Arial"/>
              </w:rPr>
              <w:t>No relevant alarms</w:t>
            </w:r>
          </w:p>
        </w:tc>
        <w:tc>
          <w:tcPr>
            <w:tcW w:w="7120" w:type="dxa"/>
          </w:tcPr>
          <w:p w14:paraId="7A1DBFD9" w14:textId="77777777" w:rsidR="00E140CA" w:rsidRPr="00A23AB4" w:rsidRDefault="00E140CA" w:rsidP="00497047">
            <w:pPr>
              <w:spacing w:line="480" w:lineRule="auto"/>
              <w:rPr>
                <w:rFonts w:ascii="Arial" w:hAnsi="Arial" w:cs="Arial"/>
              </w:rPr>
            </w:pPr>
            <w:r w:rsidRPr="00A23AB4">
              <w:rPr>
                <w:rFonts w:ascii="Arial" w:hAnsi="Arial" w:cs="Arial"/>
              </w:rPr>
              <w:t xml:space="preserve">Non statistically significant mid-week rise </w:t>
            </w:r>
            <w:r w:rsidRPr="00A23AB4">
              <w:rPr>
                <w:rFonts w:ascii="Arial" w:hAnsi="Arial" w:cs="Arial"/>
              </w:rPr>
              <w:lastRenderedPageBreak/>
              <w:t>in contacts to GPOOH in affected local authority region</w:t>
            </w:r>
          </w:p>
        </w:tc>
      </w:tr>
      <w:tr w:rsidR="00E140CA" w:rsidRPr="00A23AB4" w14:paraId="2C166B73" w14:textId="77777777" w:rsidTr="00497047">
        <w:tc>
          <w:tcPr>
            <w:tcW w:w="2093" w:type="dxa"/>
          </w:tcPr>
          <w:p w14:paraId="12748CE2" w14:textId="77777777" w:rsidR="00E140CA" w:rsidRPr="00A23AB4" w:rsidRDefault="00E140CA" w:rsidP="00497047">
            <w:pPr>
              <w:spacing w:line="480" w:lineRule="auto"/>
              <w:rPr>
                <w:rFonts w:ascii="Arial" w:hAnsi="Arial" w:cs="Arial"/>
              </w:rPr>
            </w:pPr>
            <w:r w:rsidRPr="00A23AB4">
              <w:rPr>
                <w:rFonts w:ascii="Arial" w:hAnsi="Arial" w:cs="Arial"/>
              </w:rPr>
              <w:lastRenderedPageBreak/>
              <w:t>7</w:t>
            </w:r>
          </w:p>
        </w:tc>
        <w:tc>
          <w:tcPr>
            <w:tcW w:w="4961" w:type="dxa"/>
          </w:tcPr>
          <w:p w14:paraId="1C4D86AE" w14:textId="77777777" w:rsidR="00E140CA" w:rsidRPr="00A23AB4" w:rsidRDefault="00E140CA" w:rsidP="00497047">
            <w:pPr>
              <w:spacing w:line="480" w:lineRule="auto"/>
              <w:rPr>
                <w:rFonts w:ascii="Arial" w:hAnsi="Arial" w:cs="Arial"/>
              </w:rPr>
            </w:pPr>
            <w:r w:rsidRPr="00A23AB4">
              <w:rPr>
                <w:rFonts w:ascii="Arial" w:hAnsi="Arial" w:cs="Arial"/>
              </w:rPr>
              <w:t>No relevant alarms</w:t>
            </w:r>
          </w:p>
        </w:tc>
        <w:tc>
          <w:tcPr>
            <w:tcW w:w="7120" w:type="dxa"/>
          </w:tcPr>
          <w:p w14:paraId="65348D1D" w14:textId="77777777" w:rsidR="00E140CA" w:rsidRPr="00A23AB4" w:rsidRDefault="00E140CA" w:rsidP="00497047">
            <w:pPr>
              <w:spacing w:line="480" w:lineRule="auto"/>
              <w:rPr>
                <w:rFonts w:ascii="Arial" w:hAnsi="Arial" w:cs="Arial"/>
              </w:rPr>
            </w:pPr>
            <w:r w:rsidRPr="00A23AB4">
              <w:rPr>
                <w:rFonts w:ascii="Arial" w:hAnsi="Arial" w:cs="Arial"/>
              </w:rPr>
              <w:t>Appear consistent with comparator time periods</w:t>
            </w:r>
          </w:p>
        </w:tc>
      </w:tr>
      <w:tr w:rsidR="00E140CA" w:rsidRPr="00A23AB4" w14:paraId="467C2F42" w14:textId="77777777" w:rsidTr="00497047">
        <w:tc>
          <w:tcPr>
            <w:tcW w:w="2093" w:type="dxa"/>
          </w:tcPr>
          <w:p w14:paraId="7324F36A" w14:textId="77777777" w:rsidR="00E140CA" w:rsidRPr="00A23AB4" w:rsidRDefault="00E140CA" w:rsidP="00497047">
            <w:pPr>
              <w:spacing w:line="480" w:lineRule="auto"/>
              <w:rPr>
                <w:rFonts w:ascii="Arial" w:hAnsi="Arial" w:cs="Arial"/>
              </w:rPr>
            </w:pPr>
            <w:r w:rsidRPr="00A23AB4">
              <w:rPr>
                <w:rFonts w:ascii="Arial" w:hAnsi="Arial" w:cs="Arial"/>
              </w:rPr>
              <w:t>8</w:t>
            </w:r>
          </w:p>
        </w:tc>
        <w:tc>
          <w:tcPr>
            <w:tcW w:w="4961" w:type="dxa"/>
          </w:tcPr>
          <w:p w14:paraId="6B9B2523" w14:textId="77777777" w:rsidR="00E140CA" w:rsidRPr="00A23AB4" w:rsidRDefault="00E140CA" w:rsidP="00497047">
            <w:pPr>
              <w:spacing w:line="480" w:lineRule="auto"/>
              <w:rPr>
                <w:rFonts w:ascii="Arial" w:hAnsi="Arial" w:cs="Arial"/>
              </w:rPr>
            </w:pPr>
            <w:r w:rsidRPr="00A23AB4">
              <w:rPr>
                <w:rFonts w:ascii="Arial" w:hAnsi="Arial" w:cs="Arial"/>
              </w:rPr>
              <w:t>No relevant alarms</w:t>
            </w:r>
          </w:p>
        </w:tc>
        <w:tc>
          <w:tcPr>
            <w:tcW w:w="7120" w:type="dxa"/>
          </w:tcPr>
          <w:p w14:paraId="39ECA4D4" w14:textId="77777777" w:rsidR="00E140CA" w:rsidRPr="00A23AB4" w:rsidRDefault="00E140CA" w:rsidP="00497047">
            <w:pPr>
              <w:spacing w:line="480" w:lineRule="auto"/>
              <w:rPr>
                <w:rFonts w:ascii="Arial" w:hAnsi="Arial" w:cs="Arial"/>
              </w:rPr>
            </w:pPr>
            <w:r w:rsidRPr="00A23AB4">
              <w:rPr>
                <w:rFonts w:ascii="Arial" w:hAnsi="Arial" w:cs="Arial"/>
              </w:rPr>
              <w:t>Appear consistent with comparator time periods</w:t>
            </w:r>
          </w:p>
        </w:tc>
      </w:tr>
    </w:tbl>
    <w:p w14:paraId="252DD371" w14:textId="77777777" w:rsidR="00E140CA" w:rsidRDefault="00E140CA" w:rsidP="00E140CA">
      <w:pPr>
        <w:spacing w:line="480" w:lineRule="auto"/>
        <w:rPr>
          <w:rFonts w:ascii="Arial" w:hAnsi="Arial" w:cs="Arial"/>
        </w:rPr>
      </w:pPr>
    </w:p>
    <w:p w14:paraId="6A154F12" w14:textId="77777777" w:rsidR="00671F38" w:rsidRDefault="00671F38" w:rsidP="00E140CA">
      <w:pPr>
        <w:spacing w:line="480" w:lineRule="auto"/>
        <w:rPr>
          <w:rFonts w:ascii="Arial" w:hAnsi="Arial" w:cs="Arial"/>
          <w:b/>
        </w:rPr>
      </w:pPr>
      <w:r>
        <w:rPr>
          <w:rFonts w:ascii="Arial" w:hAnsi="Arial" w:cs="Arial"/>
          <w:b/>
        </w:rPr>
        <w:t>Table 3: Syndromic Surveillance Systems in Operation or for EDSSS; included if a sentinel ED was present in the geographical region.</w:t>
      </w:r>
    </w:p>
    <w:tbl>
      <w:tblPr>
        <w:tblStyle w:val="TableGrid"/>
        <w:tblW w:w="0" w:type="auto"/>
        <w:tblLook w:val="04A0" w:firstRow="1" w:lastRow="0" w:firstColumn="1" w:lastColumn="0" w:noHBand="0" w:noVBand="1"/>
      </w:tblPr>
      <w:tblGrid>
        <w:gridCol w:w="3085"/>
        <w:gridCol w:w="6157"/>
      </w:tblGrid>
      <w:tr w:rsidR="00671F38" w14:paraId="6C5D523D" w14:textId="77777777" w:rsidTr="00F4372A">
        <w:tc>
          <w:tcPr>
            <w:tcW w:w="3085" w:type="dxa"/>
          </w:tcPr>
          <w:p w14:paraId="4E874825" w14:textId="77777777" w:rsidR="00671F38" w:rsidRDefault="00671F38" w:rsidP="00E140CA">
            <w:pPr>
              <w:spacing w:line="480" w:lineRule="auto"/>
              <w:rPr>
                <w:rFonts w:ascii="Arial" w:hAnsi="Arial" w:cs="Arial"/>
                <w:b/>
              </w:rPr>
            </w:pPr>
            <w:r>
              <w:rPr>
                <w:rFonts w:ascii="Arial" w:hAnsi="Arial" w:cs="Arial"/>
                <w:b/>
              </w:rPr>
              <w:t>Outbreak Number</w:t>
            </w:r>
          </w:p>
        </w:tc>
        <w:tc>
          <w:tcPr>
            <w:tcW w:w="6157" w:type="dxa"/>
          </w:tcPr>
          <w:p w14:paraId="36E78EC8" w14:textId="77777777" w:rsidR="00671F38" w:rsidRDefault="00671F38" w:rsidP="00E140CA">
            <w:pPr>
              <w:spacing w:line="480" w:lineRule="auto"/>
              <w:rPr>
                <w:rFonts w:ascii="Arial" w:hAnsi="Arial" w:cs="Arial"/>
                <w:b/>
              </w:rPr>
            </w:pPr>
            <w:r>
              <w:rPr>
                <w:rFonts w:ascii="Arial" w:hAnsi="Arial" w:cs="Arial"/>
                <w:b/>
              </w:rPr>
              <w:t>Syndromic Surveillance System  Evaluated</w:t>
            </w:r>
          </w:p>
        </w:tc>
      </w:tr>
      <w:tr w:rsidR="00671F38" w14:paraId="2ECA51BB" w14:textId="77777777" w:rsidTr="00F4372A">
        <w:tc>
          <w:tcPr>
            <w:tcW w:w="3085" w:type="dxa"/>
          </w:tcPr>
          <w:p w14:paraId="5328E838" w14:textId="77777777" w:rsidR="00671F38" w:rsidRDefault="00671F38" w:rsidP="00E140CA">
            <w:pPr>
              <w:spacing w:line="480" w:lineRule="auto"/>
              <w:rPr>
                <w:rFonts w:ascii="Arial" w:hAnsi="Arial" w:cs="Arial"/>
                <w:b/>
              </w:rPr>
            </w:pPr>
            <w:r>
              <w:rPr>
                <w:rFonts w:ascii="Arial" w:hAnsi="Arial" w:cs="Arial"/>
                <w:b/>
              </w:rPr>
              <w:t>1 / 2</w:t>
            </w:r>
          </w:p>
        </w:tc>
        <w:tc>
          <w:tcPr>
            <w:tcW w:w="6157" w:type="dxa"/>
          </w:tcPr>
          <w:p w14:paraId="63618223" w14:textId="77777777" w:rsidR="00694514" w:rsidRDefault="00694514" w:rsidP="00E140CA">
            <w:pPr>
              <w:spacing w:line="480" w:lineRule="auto"/>
              <w:rPr>
                <w:rFonts w:ascii="Arial" w:hAnsi="Arial" w:cs="Arial"/>
                <w:b/>
              </w:rPr>
            </w:pPr>
            <w:r>
              <w:rPr>
                <w:rFonts w:ascii="Arial" w:hAnsi="Arial" w:cs="Arial"/>
                <w:b/>
              </w:rPr>
              <w:t>GPIH, GPOOH</w:t>
            </w:r>
          </w:p>
        </w:tc>
      </w:tr>
      <w:tr w:rsidR="00671F38" w14:paraId="5F625624" w14:textId="77777777" w:rsidTr="00F4372A">
        <w:tc>
          <w:tcPr>
            <w:tcW w:w="3085" w:type="dxa"/>
          </w:tcPr>
          <w:p w14:paraId="22AE44AF" w14:textId="77777777" w:rsidR="00671F38" w:rsidRDefault="00694514" w:rsidP="00E140CA">
            <w:pPr>
              <w:spacing w:line="480" w:lineRule="auto"/>
              <w:rPr>
                <w:rFonts w:ascii="Arial" w:hAnsi="Arial" w:cs="Arial"/>
                <w:b/>
              </w:rPr>
            </w:pPr>
            <w:r>
              <w:rPr>
                <w:rFonts w:ascii="Arial" w:hAnsi="Arial" w:cs="Arial"/>
                <w:b/>
              </w:rPr>
              <w:t>3</w:t>
            </w:r>
          </w:p>
        </w:tc>
        <w:tc>
          <w:tcPr>
            <w:tcW w:w="6157" w:type="dxa"/>
          </w:tcPr>
          <w:p w14:paraId="128DA792" w14:textId="77777777" w:rsidR="00671F38" w:rsidRDefault="00694514" w:rsidP="00E140CA">
            <w:pPr>
              <w:spacing w:line="480" w:lineRule="auto"/>
              <w:rPr>
                <w:rFonts w:ascii="Arial" w:hAnsi="Arial" w:cs="Arial"/>
                <w:b/>
              </w:rPr>
            </w:pPr>
            <w:r>
              <w:rPr>
                <w:rFonts w:ascii="Arial" w:hAnsi="Arial" w:cs="Arial"/>
                <w:b/>
              </w:rPr>
              <w:t>GPIH, GPOOH, EDSSS</w:t>
            </w:r>
          </w:p>
        </w:tc>
      </w:tr>
      <w:tr w:rsidR="00671F38" w14:paraId="628A3669" w14:textId="77777777" w:rsidTr="00F4372A">
        <w:tc>
          <w:tcPr>
            <w:tcW w:w="3085" w:type="dxa"/>
          </w:tcPr>
          <w:p w14:paraId="5A8F9591" w14:textId="77777777" w:rsidR="00671F38" w:rsidRDefault="00694514" w:rsidP="00E140CA">
            <w:pPr>
              <w:spacing w:line="480" w:lineRule="auto"/>
              <w:rPr>
                <w:rFonts w:ascii="Arial" w:hAnsi="Arial" w:cs="Arial"/>
                <w:b/>
              </w:rPr>
            </w:pPr>
            <w:r>
              <w:rPr>
                <w:rFonts w:ascii="Arial" w:hAnsi="Arial" w:cs="Arial"/>
                <w:b/>
              </w:rPr>
              <w:t>4</w:t>
            </w:r>
          </w:p>
        </w:tc>
        <w:tc>
          <w:tcPr>
            <w:tcW w:w="6157" w:type="dxa"/>
          </w:tcPr>
          <w:p w14:paraId="5169CA7E" w14:textId="77777777" w:rsidR="00694514" w:rsidRDefault="00694514" w:rsidP="00E140CA">
            <w:pPr>
              <w:spacing w:line="480" w:lineRule="auto"/>
              <w:rPr>
                <w:rFonts w:ascii="Arial" w:hAnsi="Arial" w:cs="Arial"/>
                <w:b/>
              </w:rPr>
            </w:pPr>
            <w:r>
              <w:rPr>
                <w:rFonts w:ascii="Arial" w:hAnsi="Arial" w:cs="Arial"/>
                <w:b/>
              </w:rPr>
              <w:t>GPIH, GPOOH, EDSSS</w:t>
            </w:r>
          </w:p>
        </w:tc>
      </w:tr>
      <w:tr w:rsidR="00671F38" w14:paraId="32152AC9" w14:textId="77777777" w:rsidTr="00F4372A">
        <w:tc>
          <w:tcPr>
            <w:tcW w:w="3085" w:type="dxa"/>
          </w:tcPr>
          <w:p w14:paraId="6B5656E6" w14:textId="77777777" w:rsidR="00671F38" w:rsidRDefault="002F2534" w:rsidP="00E140CA">
            <w:pPr>
              <w:spacing w:line="480" w:lineRule="auto"/>
              <w:rPr>
                <w:rFonts w:ascii="Arial" w:hAnsi="Arial" w:cs="Arial"/>
                <w:b/>
              </w:rPr>
            </w:pPr>
            <w:r>
              <w:rPr>
                <w:rFonts w:ascii="Arial" w:hAnsi="Arial" w:cs="Arial"/>
                <w:b/>
              </w:rPr>
              <w:t>5</w:t>
            </w:r>
          </w:p>
        </w:tc>
        <w:tc>
          <w:tcPr>
            <w:tcW w:w="6157" w:type="dxa"/>
          </w:tcPr>
          <w:p w14:paraId="6A509FF3" w14:textId="77777777" w:rsidR="00671F38" w:rsidRDefault="002F2534" w:rsidP="00E140CA">
            <w:pPr>
              <w:spacing w:line="480" w:lineRule="auto"/>
              <w:rPr>
                <w:rFonts w:ascii="Arial" w:hAnsi="Arial" w:cs="Arial"/>
                <w:b/>
              </w:rPr>
            </w:pPr>
            <w:r w:rsidRPr="002F2534">
              <w:rPr>
                <w:rFonts w:ascii="Arial" w:hAnsi="Arial" w:cs="Arial"/>
                <w:b/>
              </w:rPr>
              <w:t>GPIH, GPOOH, EDSSS</w:t>
            </w:r>
          </w:p>
        </w:tc>
      </w:tr>
      <w:tr w:rsidR="00671F38" w14:paraId="25C4EFC8" w14:textId="77777777" w:rsidTr="00F4372A">
        <w:tc>
          <w:tcPr>
            <w:tcW w:w="3085" w:type="dxa"/>
          </w:tcPr>
          <w:p w14:paraId="71171E02" w14:textId="77777777" w:rsidR="00671F38" w:rsidRDefault="002F2534" w:rsidP="00E140CA">
            <w:pPr>
              <w:spacing w:line="480" w:lineRule="auto"/>
              <w:rPr>
                <w:rFonts w:ascii="Arial" w:hAnsi="Arial" w:cs="Arial"/>
                <w:b/>
              </w:rPr>
            </w:pPr>
            <w:r>
              <w:rPr>
                <w:rFonts w:ascii="Arial" w:hAnsi="Arial" w:cs="Arial"/>
                <w:b/>
              </w:rPr>
              <w:t>6</w:t>
            </w:r>
          </w:p>
        </w:tc>
        <w:tc>
          <w:tcPr>
            <w:tcW w:w="6157" w:type="dxa"/>
          </w:tcPr>
          <w:p w14:paraId="1EE72D63" w14:textId="77777777" w:rsidR="00671F38" w:rsidRDefault="002F2534" w:rsidP="00E140CA">
            <w:pPr>
              <w:spacing w:line="480" w:lineRule="auto"/>
              <w:rPr>
                <w:rFonts w:ascii="Arial" w:hAnsi="Arial" w:cs="Arial"/>
                <w:b/>
              </w:rPr>
            </w:pPr>
            <w:r w:rsidRPr="002F2534">
              <w:rPr>
                <w:rFonts w:ascii="Arial" w:hAnsi="Arial" w:cs="Arial"/>
                <w:b/>
              </w:rPr>
              <w:t>GPIH, GPOOH, EDSSS</w:t>
            </w:r>
          </w:p>
        </w:tc>
      </w:tr>
      <w:tr w:rsidR="00671F38" w14:paraId="1E20B3E7" w14:textId="77777777" w:rsidTr="00F4372A">
        <w:tc>
          <w:tcPr>
            <w:tcW w:w="3085" w:type="dxa"/>
          </w:tcPr>
          <w:p w14:paraId="0F2F83B5" w14:textId="77777777" w:rsidR="00671F38" w:rsidRDefault="002F2534" w:rsidP="00E140CA">
            <w:pPr>
              <w:spacing w:line="480" w:lineRule="auto"/>
              <w:rPr>
                <w:rFonts w:ascii="Arial" w:hAnsi="Arial" w:cs="Arial"/>
                <w:b/>
              </w:rPr>
            </w:pPr>
            <w:r>
              <w:rPr>
                <w:rFonts w:ascii="Arial" w:hAnsi="Arial" w:cs="Arial"/>
                <w:b/>
              </w:rPr>
              <w:t>7</w:t>
            </w:r>
          </w:p>
        </w:tc>
        <w:tc>
          <w:tcPr>
            <w:tcW w:w="6157" w:type="dxa"/>
          </w:tcPr>
          <w:p w14:paraId="2CDC6523" w14:textId="77777777" w:rsidR="00671F38" w:rsidRDefault="002F2534" w:rsidP="00E140CA">
            <w:pPr>
              <w:spacing w:line="480" w:lineRule="auto"/>
              <w:rPr>
                <w:rFonts w:ascii="Arial" w:hAnsi="Arial" w:cs="Arial"/>
                <w:b/>
              </w:rPr>
            </w:pPr>
            <w:r>
              <w:rPr>
                <w:rFonts w:ascii="Arial" w:hAnsi="Arial" w:cs="Arial"/>
                <w:b/>
              </w:rPr>
              <w:t>Weekly GPIH</w:t>
            </w:r>
          </w:p>
        </w:tc>
      </w:tr>
      <w:tr w:rsidR="00671F38" w14:paraId="192B90C7" w14:textId="77777777" w:rsidTr="00F4372A">
        <w:tc>
          <w:tcPr>
            <w:tcW w:w="3085" w:type="dxa"/>
          </w:tcPr>
          <w:p w14:paraId="67A263A1" w14:textId="77777777" w:rsidR="00671F38" w:rsidRDefault="002F2534" w:rsidP="00E140CA">
            <w:pPr>
              <w:spacing w:line="480" w:lineRule="auto"/>
              <w:rPr>
                <w:rFonts w:ascii="Arial" w:hAnsi="Arial" w:cs="Arial"/>
                <w:b/>
              </w:rPr>
            </w:pPr>
            <w:r>
              <w:rPr>
                <w:rFonts w:ascii="Arial" w:hAnsi="Arial" w:cs="Arial"/>
                <w:b/>
              </w:rPr>
              <w:t>8</w:t>
            </w:r>
          </w:p>
        </w:tc>
        <w:tc>
          <w:tcPr>
            <w:tcW w:w="6157" w:type="dxa"/>
          </w:tcPr>
          <w:p w14:paraId="5BD518F7" w14:textId="77777777" w:rsidR="00671F38" w:rsidRDefault="002F2534" w:rsidP="00E140CA">
            <w:pPr>
              <w:spacing w:line="480" w:lineRule="auto"/>
              <w:rPr>
                <w:rFonts w:ascii="Arial" w:hAnsi="Arial" w:cs="Arial"/>
                <w:b/>
              </w:rPr>
            </w:pPr>
            <w:r>
              <w:rPr>
                <w:rFonts w:ascii="Arial" w:hAnsi="Arial" w:cs="Arial"/>
                <w:b/>
              </w:rPr>
              <w:t>Weekly GPIH</w:t>
            </w:r>
          </w:p>
        </w:tc>
      </w:tr>
    </w:tbl>
    <w:p w14:paraId="375DDBFD" w14:textId="77777777" w:rsidR="00671F38" w:rsidRDefault="00671F38" w:rsidP="00E140CA">
      <w:pPr>
        <w:spacing w:line="480" w:lineRule="auto"/>
        <w:rPr>
          <w:rFonts w:ascii="Arial" w:hAnsi="Arial" w:cs="Arial"/>
          <w:b/>
        </w:rPr>
      </w:pPr>
    </w:p>
    <w:p w14:paraId="26CD4D82" w14:textId="77777777" w:rsidR="00671F38" w:rsidRDefault="00671F38" w:rsidP="00E140CA">
      <w:pPr>
        <w:spacing w:line="480" w:lineRule="auto"/>
        <w:rPr>
          <w:rFonts w:ascii="Arial" w:hAnsi="Arial" w:cs="Arial"/>
          <w:b/>
        </w:rPr>
      </w:pPr>
    </w:p>
    <w:p w14:paraId="2D232A7A" w14:textId="77777777" w:rsidR="00671F38" w:rsidRDefault="00671F38" w:rsidP="00E140CA">
      <w:pPr>
        <w:spacing w:line="480" w:lineRule="auto"/>
        <w:rPr>
          <w:rFonts w:ascii="Arial" w:hAnsi="Arial" w:cs="Arial"/>
          <w:b/>
        </w:rPr>
      </w:pPr>
    </w:p>
    <w:p w14:paraId="39215147" w14:textId="77777777" w:rsidR="00671F38" w:rsidRDefault="00671F38" w:rsidP="00E140CA">
      <w:pPr>
        <w:spacing w:line="480" w:lineRule="auto"/>
        <w:rPr>
          <w:rFonts w:ascii="Arial" w:hAnsi="Arial" w:cs="Arial"/>
          <w:b/>
        </w:rPr>
      </w:pPr>
    </w:p>
    <w:p w14:paraId="4E37EB28" w14:textId="77777777" w:rsidR="00671F38" w:rsidRDefault="00671F38" w:rsidP="00E140CA">
      <w:pPr>
        <w:spacing w:line="480" w:lineRule="auto"/>
        <w:rPr>
          <w:rFonts w:ascii="Arial" w:hAnsi="Arial" w:cs="Arial"/>
          <w:b/>
        </w:rPr>
      </w:pPr>
    </w:p>
    <w:p w14:paraId="5245399E" w14:textId="77777777" w:rsidR="00E140CA" w:rsidRDefault="00E140CA" w:rsidP="00E140CA">
      <w:pPr>
        <w:spacing w:line="480" w:lineRule="auto"/>
        <w:rPr>
          <w:rFonts w:ascii="Arial" w:hAnsi="Arial" w:cs="Arial"/>
          <w:b/>
        </w:rPr>
      </w:pPr>
      <w:r w:rsidRPr="00E140CA">
        <w:rPr>
          <w:rFonts w:ascii="Arial" w:hAnsi="Arial" w:cs="Arial"/>
          <w:b/>
        </w:rPr>
        <w:t>Legends for illustrations</w:t>
      </w:r>
    </w:p>
    <w:p w14:paraId="44C0454E" w14:textId="77777777" w:rsidR="00E140CA" w:rsidRDefault="00E140CA" w:rsidP="00E140CA">
      <w:pPr>
        <w:pStyle w:val="Caption"/>
        <w:tabs>
          <w:tab w:val="right" w:pos="9026"/>
        </w:tabs>
        <w:spacing w:line="480" w:lineRule="auto"/>
        <w:rPr>
          <w:rFonts w:ascii="Arial" w:hAnsi="Arial" w:cs="Arial"/>
          <w:sz w:val="22"/>
          <w:szCs w:val="22"/>
        </w:rPr>
      </w:pPr>
      <w:r w:rsidRPr="00E140CA">
        <w:rPr>
          <w:rFonts w:ascii="Arial" w:hAnsi="Arial" w:cs="Arial"/>
          <w:sz w:val="22"/>
          <w:szCs w:val="22"/>
        </w:rPr>
        <w:lastRenderedPageBreak/>
        <w:t>Figure</w:t>
      </w:r>
      <w:r w:rsidR="00BB06EB">
        <w:rPr>
          <w:rFonts w:ascii="Arial" w:hAnsi="Arial" w:cs="Arial"/>
          <w:sz w:val="22"/>
          <w:szCs w:val="22"/>
        </w:rPr>
        <w:t xml:space="preserve"> 1</w:t>
      </w:r>
      <w:r w:rsidRPr="00E140CA">
        <w:rPr>
          <w:rFonts w:ascii="Arial" w:hAnsi="Arial" w:cs="Arial"/>
          <w:sz w:val="22"/>
          <w:szCs w:val="22"/>
        </w:rPr>
        <w:t xml:space="preserve"> </w:t>
      </w:r>
      <w:r w:rsidR="00F87A69">
        <w:rPr>
          <w:rFonts w:ascii="Arial" w:hAnsi="Arial" w:cs="Arial"/>
          <w:sz w:val="22"/>
          <w:szCs w:val="22"/>
        </w:rPr>
        <w:t>R</w:t>
      </w:r>
      <w:r w:rsidRPr="00E140CA">
        <w:rPr>
          <w:rFonts w:ascii="Arial" w:hAnsi="Arial" w:cs="Arial"/>
          <w:sz w:val="22"/>
          <w:szCs w:val="22"/>
        </w:rPr>
        <w:t xml:space="preserve">ates per 100,000 </w:t>
      </w:r>
      <w:r w:rsidR="00F87A69">
        <w:rPr>
          <w:rFonts w:ascii="Arial" w:hAnsi="Arial" w:cs="Arial"/>
          <w:sz w:val="22"/>
          <w:szCs w:val="22"/>
        </w:rPr>
        <w:t xml:space="preserve">of GPIHSS contacts </w:t>
      </w:r>
      <w:r w:rsidRPr="00E140CA">
        <w:rPr>
          <w:rFonts w:ascii="Arial" w:hAnsi="Arial" w:cs="Arial"/>
          <w:sz w:val="22"/>
          <w:szCs w:val="22"/>
        </w:rPr>
        <w:t>for</w:t>
      </w:r>
      <w:r w:rsidR="00F87A69">
        <w:rPr>
          <w:rFonts w:ascii="Arial" w:hAnsi="Arial" w:cs="Arial"/>
          <w:sz w:val="22"/>
          <w:szCs w:val="22"/>
        </w:rPr>
        <w:t xml:space="preserve"> g</w:t>
      </w:r>
      <w:r w:rsidRPr="00E140CA">
        <w:rPr>
          <w:rFonts w:ascii="Arial" w:hAnsi="Arial" w:cs="Arial"/>
          <w:sz w:val="22"/>
          <w:szCs w:val="22"/>
        </w:rPr>
        <w:t>astroenteritis, North East local authority areas, 31/01/13 to 03/04/13</w:t>
      </w:r>
    </w:p>
    <w:p w14:paraId="1F2F9230" w14:textId="77777777" w:rsidR="00E140CA" w:rsidRPr="00E140CA" w:rsidRDefault="00E140CA" w:rsidP="00E140CA">
      <w:pPr>
        <w:pStyle w:val="Caption"/>
        <w:spacing w:line="480" w:lineRule="auto"/>
        <w:rPr>
          <w:rFonts w:ascii="Arial" w:hAnsi="Arial" w:cs="Arial"/>
          <w:i/>
          <w:sz w:val="22"/>
          <w:szCs w:val="22"/>
        </w:rPr>
      </w:pPr>
      <w:r w:rsidRPr="00E140CA">
        <w:rPr>
          <w:rFonts w:ascii="Arial" w:hAnsi="Arial" w:cs="Arial"/>
          <w:sz w:val="22"/>
          <w:szCs w:val="22"/>
        </w:rPr>
        <w:t xml:space="preserve">Figure </w:t>
      </w:r>
      <w:r w:rsidR="00AE2770">
        <w:rPr>
          <w:rFonts w:ascii="Arial" w:hAnsi="Arial" w:cs="Arial"/>
          <w:sz w:val="22"/>
          <w:szCs w:val="22"/>
        </w:rPr>
        <w:t>2</w:t>
      </w:r>
      <w:r w:rsidR="00AE2770" w:rsidRPr="00E140CA">
        <w:rPr>
          <w:rFonts w:ascii="Arial" w:hAnsi="Arial" w:cs="Arial"/>
          <w:sz w:val="22"/>
          <w:szCs w:val="22"/>
        </w:rPr>
        <w:t xml:space="preserve"> </w:t>
      </w:r>
      <w:r w:rsidRPr="00E140CA">
        <w:rPr>
          <w:rFonts w:ascii="Arial" w:hAnsi="Arial" w:cs="Arial"/>
          <w:sz w:val="22"/>
          <w:szCs w:val="22"/>
        </w:rPr>
        <w:t xml:space="preserve">Rates per 100,000 of GPIHSS contacts for gastroenteritis, vomiting and diarrhoea in Richmond Upon Thames LA, 20/02/2013 to 09/04/2013.   </w:t>
      </w:r>
    </w:p>
    <w:p w14:paraId="7F07EE89" w14:textId="12E48469" w:rsidR="00E140CA" w:rsidRPr="00E140CA" w:rsidRDefault="00E140CA" w:rsidP="00E140CA">
      <w:pPr>
        <w:spacing w:line="480" w:lineRule="auto"/>
        <w:rPr>
          <w:rFonts w:ascii="Arial" w:hAnsi="Arial" w:cs="Arial"/>
          <w:b/>
        </w:rPr>
      </w:pPr>
    </w:p>
    <w:sectPr w:rsidR="00E140CA" w:rsidRPr="00E140CA" w:rsidSect="00AE55FA">
      <w:footerReference w:type="default" r:id="rId14"/>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83C81" w14:textId="77777777" w:rsidR="00ED6D7F" w:rsidRDefault="00ED6D7F" w:rsidP="00C613C0">
      <w:pPr>
        <w:spacing w:after="0" w:line="240" w:lineRule="auto"/>
      </w:pPr>
      <w:r>
        <w:separator/>
      </w:r>
    </w:p>
  </w:endnote>
  <w:endnote w:type="continuationSeparator" w:id="0">
    <w:p w14:paraId="118F6727" w14:textId="77777777" w:rsidR="00ED6D7F" w:rsidRDefault="00ED6D7F" w:rsidP="00C6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363163"/>
      <w:docPartObj>
        <w:docPartGallery w:val="Page Numbers (Bottom of Page)"/>
        <w:docPartUnique/>
      </w:docPartObj>
    </w:sdtPr>
    <w:sdtEndPr>
      <w:rPr>
        <w:noProof/>
      </w:rPr>
    </w:sdtEndPr>
    <w:sdtContent>
      <w:p w14:paraId="3543514D" w14:textId="77777777" w:rsidR="001748DB" w:rsidRDefault="0098399D">
        <w:pPr>
          <w:pStyle w:val="Footer"/>
          <w:jc w:val="right"/>
        </w:pPr>
        <w:r>
          <w:fldChar w:fldCharType="begin"/>
        </w:r>
        <w:r>
          <w:instrText xml:space="preserve"> PAGE   \* MERGEFORMAT </w:instrText>
        </w:r>
        <w:r>
          <w:fldChar w:fldCharType="separate"/>
        </w:r>
        <w:r w:rsidR="00647B51">
          <w:rPr>
            <w:noProof/>
          </w:rPr>
          <w:t>3</w:t>
        </w:r>
        <w:r>
          <w:rPr>
            <w:noProof/>
          </w:rPr>
          <w:fldChar w:fldCharType="end"/>
        </w:r>
      </w:p>
    </w:sdtContent>
  </w:sdt>
  <w:p w14:paraId="7292C8DE" w14:textId="77777777" w:rsidR="001748DB" w:rsidRDefault="0017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EE3E6" w14:textId="77777777" w:rsidR="00ED6D7F" w:rsidRDefault="00ED6D7F" w:rsidP="00C613C0">
      <w:pPr>
        <w:spacing w:after="0" w:line="240" w:lineRule="auto"/>
      </w:pPr>
      <w:r>
        <w:separator/>
      </w:r>
    </w:p>
  </w:footnote>
  <w:footnote w:type="continuationSeparator" w:id="0">
    <w:p w14:paraId="32A1FBA9" w14:textId="77777777" w:rsidR="00ED6D7F" w:rsidRDefault="00ED6D7F" w:rsidP="00C61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3F8"/>
    <w:multiLevelType w:val="hybridMultilevel"/>
    <w:tmpl w:val="96AC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A6FD9"/>
    <w:multiLevelType w:val="hybridMultilevel"/>
    <w:tmpl w:val="65A6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844BE"/>
    <w:multiLevelType w:val="hybridMultilevel"/>
    <w:tmpl w:val="D14E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3654D"/>
    <w:multiLevelType w:val="hybridMultilevel"/>
    <w:tmpl w:val="2ECE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0338C"/>
    <w:multiLevelType w:val="hybridMultilevel"/>
    <w:tmpl w:val="65D4F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355EB"/>
    <w:multiLevelType w:val="hybridMultilevel"/>
    <w:tmpl w:val="6352B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A16AF"/>
    <w:multiLevelType w:val="hybridMultilevel"/>
    <w:tmpl w:val="58B2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D5EA9"/>
    <w:multiLevelType w:val="hybridMultilevel"/>
    <w:tmpl w:val="95322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3B65CB5"/>
    <w:multiLevelType w:val="hybridMultilevel"/>
    <w:tmpl w:val="58B2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539BF"/>
    <w:multiLevelType w:val="hybridMultilevel"/>
    <w:tmpl w:val="F68E5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B0718"/>
    <w:multiLevelType w:val="hybridMultilevel"/>
    <w:tmpl w:val="A1B62CBC"/>
    <w:lvl w:ilvl="0" w:tplc="DF72B5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961B3"/>
    <w:multiLevelType w:val="hybridMultilevel"/>
    <w:tmpl w:val="3EFC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B5493"/>
    <w:multiLevelType w:val="hybridMultilevel"/>
    <w:tmpl w:val="20362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D5EC4"/>
    <w:multiLevelType w:val="hybridMultilevel"/>
    <w:tmpl w:val="58B2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225D0"/>
    <w:multiLevelType w:val="hybridMultilevel"/>
    <w:tmpl w:val="58B2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75B64"/>
    <w:multiLevelType w:val="hybridMultilevel"/>
    <w:tmpl w:val="58B2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DD78CF"/>
    <w:multiLevelType w:val="hybridMultilevel"/>
    <w:tmpl w:val="C524ACAE"/>
    <w:lvl w:ilvl="0" w:tplc="F0C434F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390630"/>
    <w:multiLevelType w:val="hybridMultilevel"/>
    <w:tmpl w:val="51D0F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12CB0"/>
    <w:multiLevelType w:val="multilevel"/>
    <w:tmpl w:val="01CAF4E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97F54F1"/>
    <w:multiLevelType w:val="hybridMultilevel"/>
    <w:tmpl w:val="C11E3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A0713"/>
    <w:multiLevelType w:val="hybridMultilevel"/>
    <w:tmpl w:val="D14E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0369B"/>
    <w:multiLevelType w:val="hybridMultilevel"/>
    <w:tmpl w:val="2B56D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8007D"/>
    <w:multiLevelType w:val="hybridMultilevel"/>
    <w:tmpl w:val="58B2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1B4813"/>
    <w:multiLevelType w:val="hybridMultilevel"/>
    <w:tmpl w:val="71AC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2E6928"/>
    <w:multiLevelType w:val="hybridMultilevel"/>
    <w:tmpl w:val="A9D26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C04E8"/>
    <w:multiLevelType w:val="hybridMultilevel"/>
    <w:tmpl w:val="856C16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D915D70"/>
    <w:multiLevelType w:val="hybridMultilevel"/>
    <w:tmpl w:val="8F3A3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A1D24"/>
    <w:multiLevelType w:val="hybridMultilevel"/>
    <w:tmpl w:val="68C81658"/>
    <w:lvl w:ilvl="0" w:tplc="2A4AE6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362F47"/>
    <w:multiLevelType w:val="hybridMultilevel"/>
    <w:tmpl w:val="58B2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277352"/>
    <w:multiLevelType w:val="hybridMultilevel"/>
    <w:tmpl w:val="B214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10732"/>
    <w:multiLevelType w:val="hybridMultilevel"/>
    <w:tmpl w:val="8FF06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324721"/>
    <w:multiLevelType w:val="hybridMultilevel"/>
    <w:tmpl w:val="D52C8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139F2"/>
    <w:multiLevelType w:val="hybridMultilevel"/>
    <w:tmpl w:val="5192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64E1C"/>
    <w:multiLevelType w:val="multilevel"/>
    <w:tmpl w:val="F326C3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3D7286"/>
    <w:multiLevelType w:val="hybridMultilevel"/>
    <w:tmpl w:val="14B020FC"/>
    <w:lvl w:ilvl="0" w:tplc="0EB20B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1715D67"/>
    <w:multiLevelType w:val="hybridMultilevel"/>
    <w:tmpl w:val="3208D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F76C99"/>
    <w:multiLevelType w:val="hybridMultilevel"/>
    <w:tmpl w:val="F192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46AC7"/>
    <w:multiLevelType w:val="hybridMultilevel"/>
    <w:tmpl w:val="58B2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610034"/>
    <w:multiLevelType w:val="hybridMultilevel"/>
    <w:tmpl w:val="0284F004"/>
    <w:lvl w:ilvl="0" w:tplc="6A88624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2B42C9"/>
    <w:multiLevelType w:val="hybridMultilevel"/>
    <w:tmpl w:val="B598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006959"/>
    <w:multiLevelType w:val="hybridMultilevel"/>
    <w:tmpl w:val="5C9E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4"/>
  </w:num>
  <w:num w:numId="4">
    <w:abstractNumId w:val="40"/>
  </w:num>
  <w:num w:numId="5">
    <w:abstractNumId w:val="23"/>
  </w:num>
  <w:num w:numId="6">
    <w:abstractNumId w:val="30"/>
  </w:num>
  <w:num w:numId="7">
    <w:abstractNumId w:val="27"/>
  </w:num>
  <w:num w:numId="8">
    <w:abstractNumId w:val="38"/>
  </w:num>
  <w:num w:numId="9">
    <w:abstractNumId w:val="16"/>
  </w:num>
  <w:num w:numId="10">
    <w:abstractNumId w:val="39"/>
  </w:num>
  <w:num w:numId="11">
    <w:abstractNumId w:val="20"/>
  </w:num>
  <w:num w:numId="12">
    <w:abstractNumId w:val="2"/>
  </w:num>
  <w:num w:numId="13">
    <w:abstractNumId w:val="34"/>
  </w:num>
  <w:num w:numId="14">
    <w:abstractNumId w:val="16"/>
    <w:lvlOverride w:ilvl="0">
      <w:startOverride w:val="1"/>
    </w:lvlOverride>
  </w:num>
  <w:num w:numId="15">
    <w:abstractNumId w:val="17"/>
  </w:num>
  <w:num w:numId="16">
    <w:abstractNumId w:val="4"/>
  </w:num>
  <w:num w:numId="17">
    <w:abstractNumId w:val="11"/>
  </w:num>
  <w:num w:numId="18">
    <w:abstractNumId w:val="5"/>
  </w:num>
  <w:num w:numId="19">
    <w:abstractNumId w:val="35"/>
  </w:num>
  <w:num w:numId="20">
    <w:abstractNumId w:val="9"/>
  </w:num>
  <w:num w:numId="21">
    <w:abstractNumId w:val="21"/>
  </w:num>
  <w:num w:numId="22">
    <w:abstractNumId w:val="8"/>
  </w:num>
  <w:num w:numId="23">
    <w:abstractNumId w:val="37"/>
  </w:num>
  <w:num w:numId="24">
    <w:abstractNumId w:val="26"/>
  </w:num>
  <w:num w:numId="25">
    <w:abstractNumId w:val="14"/>
  </w:num>
  <w:num w:numId="26">
    <w:abstractNumId w:val="15"/>
  </w:num>
  <w:num w:numId="27">
    <w:abstractNumId w:val="13"/>
  </w:num>
  <w:num w:numId="28">
    <w:abstractNumId w:val="6"/>
  </w:num>
  <w:num w:numId="29">
    <w:abstractNumId w:val="31"/>
  </w:num>
  <w:num w:numId="30">
    <w:abstractNumId w:val="12"/>
  </w:num>
  <w:num w:numId="31">
    <w:abstractNumId w:val="22"/>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2"/>
  </w:num>
  <w:num w:numId="35">
    <w:abstractNumId w:val="7"/>
  </w:num>
  <w:num w:numId="36">
    <w:abstractNumId w:val="36"/>
  </w:num>
  <w:num w:numId="37">
    <w:abstractNumId w:val="18"/>
  </w:num>
  <w:num w:numId="38">
    <w:abstractNumId w:val="0"/>
  </w:num>
  <w:num w:numId="39">
    <w:abstractNumId w:val="29"/>
  </w:num>
  <w:num w:numId="40">
    <w:abstractNumId w:val="1"/>
  </w:num>
  <w:num w:numId="41">
    <w:abstractNumId w:val="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Epidemiology Infection ReS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REFMGR.InstantFormat" w:val="&lt;ENInstantFormat&gt;&lt;Enabled&gt;0&lt;/Enabled&gt;&lt;ScanUnformatted&gt;1&lt;/ScanUnformatted&gt;&lt;ScanChanges&gt;1&lt;/ScanChanges&gt;&lt;/ENInstantFormat&gt;"/>
    <w:docVar w:name="REFMGR.Layout" w:val="&lt;ENLayout&gt;&lt;Style&gt;British Medical Journal&lt;/Style&gt;&lt;LeftDelim&gt;{&lt;/LeftDelim&gt;&lt;RightDelim&gt;}&lt;/RightDelim&gt;&lt;FontName&gt;Calibri&lt;/FontName&gt;&lt;FontSize&gt;10&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yndromic Surveilance Refman&lt;/item&gt;&lt;/Libraries&gt;&lt;/ENLibraries&gt;"/>
  </w:docVars>
  <w:rsids>
    <w:rsidRoot w:val="006B038E"/>
    <w:rsid w:val="0000094C"/>
    <w:rsid w:val="0000470B"/>
    <w:rsid w:val="0000560D"/>
    <w:rsid w:val="00005D0C"/>
    <w:rsid w:val="00006814"/>
    <w:rsid w:val="00007261"/>
    <w:rsid w:val="00007681"/>
    <w:rsid w:val="00010E22"/>
    <w:rsid w:val="00010E31"/>
    <w:rsid w:val="00010F5F"/>
    <w:rsid w:val="00012099"/>
    <w:rsid w:val="000125CD"/>
    <w:rsid w:val="0001285B"/>
    <w:rsid w:val="00013D9F"/>
    <w:rsid w:val="00014950"/>
    <w:rsid w:val="00015A82"/>
    <w:rsid w:val="00017915"/>
    <w:rsid w:val="00020B04"/>
    <w:rsid w:val="000246AB"/>
    <w:rsid w:val="000271C8"/>
    <w:rsid w:val="0003093F"/>
    <w:rsid w:val="00031CE7"/>
    <w:rsid w:val="00031DA8"/>
    <w:rsid w:val="00031DEB"/>
    <w:rsid w:val="000357AB"/>
    <w:rsid w:val="00035D01"/>
    <w:rsid w:val="0003668A"/>
    <w:rsid w:val="00037BBB"/>
    <w:rsid w:val="0004235D"/>
    <w:rsid w:val="00042592"/>
    <w:rsid w:val="00045C22"/>
    <w:rsid w:val="000469FA"/>
    <w:rsid w:val="000474EF"/>
    <w:rsid w:val="000503A9"/>
    <w:rsid w:val="00051564"/>
    <w:rsid w:val="000524EB"/>
    <w:rsid w:val="0005352F"/>
    <w:rsid w:val="00054B05"/>
    <w:rsid w:val="00057775"/>
    <w:rsid w:val="000601EB"/>
    <w:rsid w:val="0006581A"/>
    <w:rsid w:val="00066251"/>
    <w:rsid w:val="000675E9"/>
    <w:rsid w:val="00067C5D"/>
    <w:rsid w:val="00071096"/>
    <w:rsid w:val="00072941"/>
    <w:rsid w:val="000757FC"/>
    <w:rsid w:val="0007789C"/>
    <w:rsid w:val="00080EBD"/>
    <w:rsid w:val="00087118"/>
    <w:rsid w:val="0009071A"/>
    <w:rsid w:val="00091899"/>
    <w:rsid w:val="0009524D"/>
    <w:rsid w:val="00096573"/>
    <w:rsid w:val="000A1937"/>
    <w:rsid w:val="000A2E45"/>
    <w:rsid w:val="000A3CFF"/>
    <w:rsid w:val="000A4CAB"/>
    <w:rsid w:val="000A78BB"/>
    <w:rsid w:val="000B4163"/>
    <w:rsid w:val="000B4170"/>
    <w:rsid w:val="000B500C"/>
    <w:rsid w:val="000B5A8C"/>
    <w:rsid w:val="000C729E"/>
    <w:rsid w:val="000D5F33"/>
    <w:rsid w:val="000D6ED8"/>
    <w:rsid w:val="000E1249"/>
    <w:rsid w:val="000E4388"/>
    <w:rsid w:val="000E6C69"/>
    <w:rsid w:val="000F075F"/>
    <w:rsid w:val="000F4300"/>
    <w:rsid w:val="000F729E"/>
    <w:rsid w:val="00105325"/>
    <w:rsid w:val="00105AF2"/>
    <w:rsid w:val="00105C0E"/>
    <w:rsid w:val="0010613F"/>
    <w:rsid w:val="001061DB"/>
    <w:rsid w:val="0010768A"/>
    <w:rsid w:val="00110E09"/>
    <w:rsid w:val="001114E9"/>
    <w:rsid w:val="00112C24"/>
    <w:rsid w:val="00114B80"/>
    <w:rsid w:val="00123447"/>
    <w:rsid w:val="00131866"/>
    <w:rsid w:val="00133419"/>
    <w:rsid w:val="00133ADE"/>
    <w:rsid w:val="00137C51"/>
    <w:rsid w:val="0014116F"/>
    <w:rsid w:val="00141EB8"/>
    <w:rsid w:val="00142C45"/>
    <w:rsid w:val="001456FE"/>
    <w:rsid w:val="0014593B"/>
    <w:rsid w:val="00146EB3"/>
    <w:rsid w:val="00150A2E"/>
    <w:rsid w:val="0015283D"/>
    <w:rsid w:val="00155E92"/>
    <w:rsid w:val="00160E09"/>
    <w:rsid w:val="00160EBB"/>
    <w:rsid w:val="00161222"/>
    <w:rsid w:val="001621FF"/>
    <w:rsid w:val="00162BAD"/>
    <w:rsid w:val="0016439E"/>
    <w:rsid w:val="001748DB"/>
    <w:rsid w:val="0018754C"/>
    <w:rsid w:val="00192B36"/>
    <w:rsid w:val="00195C74"/>
    <w:rsid w:val="001978BF"/>
    <w:rsid w:val="00197D61"/>
    <w:rsid w:val="001A0701"/>
    <w:rsid w:val="001A0E70"/>
    <w:rsid w:val="001A6815"/>
    <w:rsid w:val="001A7321"/>
    <w:rsid w:val="001B091F"/>
    <w:rsid w:val="001B5094"/>
    <w:rsid w:val="001D0522"/>
    <w:rsid w:val="001D5788"/>
    <w:rsid w:val="001D5D59"/>
    <w:rsid w:val="001D7069"/>
    <w:rsid w:val="001D792D"/>
    <w:rsid w:val="001E3EF9"/>
    <w:rsid w:val="001E4316"/>
    <w:rsid w:val="001E4C43"/>
    <w:rsid w:val="001E71FD"/>
    <w:rsid w:val="0020067A"/>
    <w:rsid w:val="0020266E"/>
    <w:rsid w:val="00204678"/>
    <w:rsid w:val="00211BDB"/>
    <w:rsid w:val="002136A5"/>
    <w:rsid w:val="00216642"/>
    <w:rsid w:val="0022012A"/>
    <w:rsid w:val="00220C0D"/>
    <w:rsid w:val="002232B5"/>
    <w:rsid w:val="00223B79"/>
    <w:rsid w:val="00223F88"/>
    <w:rsid w:val="0022514B"/>
    <w:rsid w:val="00225875"/>
    <w:rsid w:val="002273B4"/>
    <w:rsid w:val="00231BAB"/>
    <w:rsid w:val="00231F4E"/>
    <w:rsid w:val="00232BB4"/>
    <w:rsid w:val="00236903"/>
    <w:rsid w:val="00237376"/>
    <w:rsid w:val="00237548"/>
    <w:rsid w:val="00243F1B"/>
    <w:rsid w:val="00255C1B"/>
    <w:rsid w:val="00261402"/>
    <w:rsid w:val="002615BF"/>
    <w:rsid w:val="00261AF9"/>
    <w:rsid w:val="00261BD8"/>
    <w:rsid w:val="002661C4"/>
    <w:rsid w:val="002668D3"/>
    <w:rsid w:val="00267BAD"/>
    <w:rsid w:val="00275A17"/>
    <w:rsid w:val="00276C14"/>
    <w:rsid w:val="002773ED"/>
    <w:rsid w:val="0028273C"/>
    <w:rsid w:val="002835E6"/>
    <w:rsid w:val="002846DD"/>
    <w:rsid w:val="00292713"/>
    <w:rsid w:val="002A04FB"/>
    <w:rsid w:val="002A1F90"/>
    <w:rsid w:val="002B00D3"/>
    <w:rsid w:val="002B2C89"/>
    <w:rsid w:val="002B363A"/>
    <w:rsid w:val="002B37E2"/>
    <w:rsid w:val="002B44B7"/>
    <w:rsid w:val="002C0A3D"/>
    <w:rsid w:val="002C1397"/>
    <w:rsid w:val="002C1FE7"/>
    <w:rsid w:val="002C35B6"/>
    <w:rsid w:val="002C70B0"/>
    <w:rsid w:val="002C7351"/>
    <w:rsid w:val="002C79BC"/>
    <w:rsid w:val="002D26C5"/>
    <w:rsid w:val="002D37B1"/>
    <w:rsid w:val="002D406E"/>
    <w:rsid w:val="002D411E"/>
    <w:rsid w:val="002D44AE"/>
    <w:rsid w:val="002D4E1A"/>
    <w:rsid w:val="002D7A23"/>
    <w:rsid w:val="002E2A9E"/>
    <w:rsid w:val="002E4ECC"/>
    <w:rsid w:val="002E6CC1"/>
    <w:rsid w:val="002E78B1"/>
    <w:rsid w:val="002F2534"/>
    <w:rsid w:val="002F4514"/>
    <w:rsid w:val="002F4D1F"/>
    <w:rsid w:val="00306B27"/>
    <w:rsid w:val="00313F2B"/>
    <w:rsid w:val="003142CC"/>
    <w:rsid w:val="00314386"/>
    <w:rsid w:val="00316EC0"/>
    <w:rsid w:val="00317170"/>
    <w:rsid w:val="00323444"/>
    <w:rsid w:val="00323F43"/>
    <w:rsid w:val="003249EC"/>
    <w:rsid w:val="00324CCA"/>
    <w:rsid w:val="00324FE7"/>
    <w:rsid w:val="00326611"/>
    <w:rsid w:val="003317E9"/>
    <w:rsid w:val="0033199F"/>
    <w:rsid w:val="003368A3"/>
    <w:rsid w:val="0034279F"/>
    <w:rsid w:val="00344147"/>
    <w:rsid w:val="003468A2"/>
    <w:rsid w:val="003473C0"/>
    <w:rsid w:val="00353345"/>
    <w:rsid w:val="00355D7B"/>
    <w:rsid w:val="00363559"/>
    <w:rsid w:val="00364081"/>
    <w:rsid w:val="00367E40"/>
    <w:rsid w:val="00372EE8"/>
    <w:rsid w:val="00374175"/>
    <w:rsid w:val="003745FA"/>
    <w:rsid w:val="0037629B"/>
    <w:rsid w:val="0037642E"/>
    <w:rsid w:val="00376D51"/>
    <w:rsid w:val="00376D82"/>
    <w:rsid w:val="00380F5F"/>
    <w:rsid w:val="0038453F"/>
    <w:rsid w:val="0038469C"/>
    <w:rsid w:val="00387390"/>
    <w:rsid w:val="00394750"/>
    <w:rsid w:val="003A140A"/>
    <w:rsid w:val="003A4BA3"/>
    <w:rsid w:val="003A7438"/>
    <w:rsid w:val="003B2A55"/>
    <w:rsid w:val="003B4DB1"/>
    <w:rsid w:val="003B78CC"/>
    <w:rsid w:val="003C028B"/>
    <w:rsid w:val="003C20C4"/>
    <w:rsid w:val="003C3692"/>
    <w:rsid w:val="003D1299"/>
    <w:rsid w:val="003D27B6"/>
    <w:rsid w:val="003E1941"/>
    <w:rsid w:val="003E338F"/>
    <w:rsid w:val="003E667A"/>
    <w:rsid w:val="003E6E4C"/>
    <w:rsid w:val="003E7AB6"/>
    <w:rsid w:val="003F0D85"/>
    <w:rsid w:val="003F3303"/>
    <w:rsid w:val="003F346C"/>
    <w:rsid w:val="00402879"/>
    <w:rsid w:val="00404953"/>
    <w:rsid w:val="00405867"/>
    <w:rsid w:val="00411886"/>
    <w:rsid w:val="004120D8"/>
    <w:rsid w:val="00412AB3"/>
    <w:rsid w:val="0041355F"/>
    <w:rsid w:val="004135A4"/>
    <w:rsid w:val="00414009"/>
    <w:rsid w:val="0041420A"/>
    <w:rsid w:val="00415864"/>
    <w:rsid w:val="00420AB0"/>
    <w:rsid w:val="00421622"/>
    <w:rsid w:val="00425969"/>
    <w:rsid w:val="00427460"/>
    <w:rsid w:val="00427A14"/>
    <w:rsid w:val="00440A49"/>
    <w:rsid w:val="00440E42"/>
    <w:rsid w:val="0044173F"/>
    <w:rsid w:val="0044334C"/>
    <w:rsid w:val="0045026B"/>
    <w:rsid w:val="004506FE"/>
    <w:rsid w:val="00453438"/>
    <w:rsid w:val="004540EF"/>
    <w:rsid w:val="00454585"/>
    <w:rsid w:val="004577E8"/>
    <w:rsid w:val="00462034"/>
    <w:rsid w:val="00462DA1"/>
    <w:rsid w:val="0046306B"/>
    <w:rsid w:val="00463C0B"/>
    <w:rsid w:val="00467EBA"/>
    <w:rsid w:val="00470B6B"/>
    <w:rsid w:val="004712DC"/>
    <w:rsid w:val="0047144B"/>
    <w:rsid w:val="00474755"/>
    <w:rsid w:val="00477C25"/>
    <w:rsid w:val="00480C94"/>
    <w:rsid w:val="00482B45"/>
    <w:rsid w:val="00484F97"/>
    <w:rsid w:val="004874F8"/>
    <w:rsid w:val="00491B25"/>
    <w:rsid w:val="00494D72"/>
    <w:rsid w:val="00496FC4"/>
    <w:rsid w:val="00497047"/>
    <w:rsid w:val="004970BD"/>
    <w:rsid w:val="004975EB"/>
    <w:rsid w:val="004B0951"/>
    <w:rsid w:val="004B2832"/>
    <w:rsid w:val="004B4340"/>
    <w:rsid w:val="004B45C6"/>
    <w:rsid w:val="004C612A"/>
    <w:rsid w:val="004D0855"/>
    <w:rsid w:val="004D0AF5"/>
    <w:rsid w:val="004D2BBD"/>
    <w:rsid w:val="004D377F"/>
    <w:rsid w:val="004D3CDF"/>
    <w:rsid w:val="004D456E"/>
    <w:rsid w:val="004D6678"/>
    <w:rsid w:val="004E09E8"/>
    <w:rsid w:val="004E246B"/>
    <w:rsid w:val="004E3CF9"/>
    <w:rsid w:val="004E3F53"/>
    <w:rsid w:val="004E6D1E"/>
    <w:rsid w:val="004E7E64"/>
    <w:rsid w:val="004F0D4F"/>
    <w:rsid w:val="004F22FD"/>
    <w:rsid w:val="004F2369"/>
    <w:rsid w:val="0051478E"/>
    <w:rsid w:val="00514E2B"/>
    <w:rsid w:val="00516988"/>
    <w:rsid w:val="00516C90"/>
    <w:rsid w:val="00522452"/>
    <w:rsid w:val="0052624E"/>
    <w:rsid w:val="00534994"/>
    <w:rsid w:val="00534DA0"/>
    <w:rsid w:val="00537CB5"/>
    <w:rsid w:val="00546125"/>
    <w:rsid w:val="00547E4E"/>
    <w:rsid w:val="00553064"/>
    <w:rsid w:val="00554BAB"/>
    <w:rsid w:val="0056087F"/>
    <w:rsid w:val="00566D78"/>
    <w:rsid w:val="005674BD"/>
    <w:rsid w:val="00574C86"/>
    <w:rsid w:val="00574EFB"/>
    <w:rsid w:val="00575671"/>
    <w:rsid w:val="00575D69"/>
    <w:rsid w:val="00575EE7"/>
    <w:rsid w:val="00576629"/>
    <w:rsid w:val="00576721"/>
    <w:rsid w:val="0057692F"/>
    <w:rsid w:val="005809CB"/>
    <w:rsid w:val="00580F2B"/>
    <w:rsid w:val="00583230"/>
    <w:rsid w:val="0058379F"/>
    <w:rsid w:val="00583FD7"/>
    <w:rsid w:val="0058660C"/>
    <w:rsid w:val="005878A0"/>
    <w:rsid w:val="00592190"/>
    <w:rsid w:val="005929C2"/>
    <w:rsid w:val="005933AF"/>
    <w:rsid w:val="00594876"/>
    <w:rsid w:val="005A3544"/>
    <w:rsid w:val="005A5065"/>
    <w:rsid w:val="005A5381"/>
    <w:rsid w:val="005A55A7"/>
    <w:rsid w:val="005A596E"/>
    <w:rsid w:val="005A5BEE"/>
    <w:rsid w:val="005A6906"/>
    <w:rsid w:val="005B2B40"/>
    <w:rsid w:val="005B4871"/>
    <w:rsid w:val="005B5982"/>
    <w:rsid w:val="005C1992"/>
    <w:rsid w:val="005C2350"/>
    <w:rsid w:val="005C4089"/>
    <w:rsid w:val="005C6125"/>
    <w:rsid w:val="005D1692"/>
    <w:rsid w:val="005D340A"/>
    <w:rsid w:val="005D3444"/>
    <w:rsid w:val="005D7459"/>
    <w:rsid w:val="005E3413"/>
    <w:rsid w:val="005E418A"/>
    <w:rsid w:val="005E52CB"/>
    <w:rsid w:val="005E632C"/>
    <w:rsid w:val="005E7D8C"/>
    <w:rsid w:val="005F72A7"/>
    <w:rsid w:val="00600568"/>
    <w:rsid w:val="00606410"/>
    <w:rsid w:val="00606E0B"/>
    <w:rsid w:val="006121AF"/>
    <w:rsid w:val="00616E01"/>
    <w:rsid w:val="00621CB2"/>
    <w:rsid w:val="006238E0"/>
    <w:rsid w:val="00625148"/>
    <w:rsid w:val="00625E72"/>
    <w:rsid w:val="00626431"/>
    <w:rsid w:val="00627DF8"/>
    <w:rsid w:val="00630B25"/>
    <w:rsid w:val="006324D4"/>
    <w:rsid w:val="00632C17"/>
    <w:rsid w:val="00633014"/>
    <w:rsid w:val="00634B90"/>
    <w:rsid w:val="00635AF4"/>
    <w:rsid w:val="00636ACD"/>
    <w:rsid w:val="006371D7"/>
    <w:rsid w:val="006373E9"/>
    <w:rsid w:val="00647B51"/>
    <w:rsid w:val="0065133E"/>
    <w:rsid w:val="00652E67"/>
    <w:rsid w:val="00656AEB"/>
    <w:rsid w:val="00656E4A"/>
    <w:rsid w:val="00660EDB"/>
    <w:rsid w:val="00661CCB"/>
    <w:rsid w:val="0066213D"/>
    <w:rsid w:val="00664782"/>
    <w:rsid w:val="00665511"/>
    <w:rsid w:val="00665B97"/>
    <w:rsid w:val="00667C21"/>
    <w:rsid w:val="00671F38"/>
    <w:rsid w:val="0067260F"/>
    <w:rsid w:val="00677728"/>
    <w:rsid w:val="00681182"/>
    <w:rsid w:val="00681A95"/>
    <w:rsid w:val="00684953"/>
    <w:rsid w:val="00686DE2"/>
    <w:rsid w:val="00692C56"/>
    <w:rsid w:val="00694514"/>
    <w:rsid w:val="006A2E71"/>
    <w:rsid w:val="006A3410"/>
    <w:rsid w:val="006A44D9"/>
    <w:rsid w:val="006B038E"/>
    <w:rsid w:val="006B200C"/>
    <w:rsid w:val="006B478D"/>
    <w:rsid w:val="006B7967"/>
    <w:rsid w:val="006C0F6A"/>
    <w:rsid w:val="006C6708"/>
    <w:rsid w:val="006D5C1D"/>
    <w:rsid w:val="006D5E9B"/>
    <w:rsid w:val="006D6B20"/>
    <w:rsid w:val="006D726E"/>
    <w:rsid w:val="006E3336"/>
    <w:rsid w:val="006E417C"/>
    <w:rsid w:val="006E5854"/>
    <w:rsid w:val="006E7ACA"/>
    <w:rsid w:val="006F1CB8"/>
    <w:rsid w:val="006F3418"/>
    <w:rsid w:val="006F7D8E"/>
    <w:rsid w:val="006F7F98"/>
    <w:rsid w:val="00700A28"/>
    <w:rsid w:val="007016F0"/>
    <w:rsid w:val="00703508"/>
    <w:rsid w:val="00705128"/>
    <w:rsid w:val="00712B50"/>
    <w:rsid w:val="007146A4"/>
    <w:rsid w:val="00715721"/>
    <w:rsid w:val="0071604D"/>
    <w:rsid w:val="007163EB"/>
    <w:rsid w:val="0072036B"/>
    <w:rsid w:val="00730531"/>
    <w:rsid w:val="00732A3D"/>
    <w:rsid w:val="00734FAA"/>
    <w:rsid w:val="0073560C"/>
    <w:rsid w:val="00735976"/>
    <w:rsid w:val="007407AA"/>
    <w:rsid w:val="007436EA"/>
    <w:rsid w:val="00744AD5"/>
    <w:rsid w:val="00744ED0"/>
    <w:rsid w:val="007470F2"/>
    <w:rsid w:val="00751C02"/>
    <w:rsid w:val="00754A7F"/>
    <w:rsid w:val="00755C13"/>
    <w:rsid w:val="007575FB"/>
    <w:rsid w:val="0076047A"/>
    <w:rsid w:val="00761E88"/>
    <w:rsid w:val="007624DD"/>
    <w:rsid w:val="0076791C"/>
    <w:rsid w:val="00767D96"/>
    <w:rsid w:val="00770AFE"/>
    <w:rsid w:val="00775B46"/>
    <w:rsid w:val="007773A4"/>
    <w:rsid w:val="007776B1"/>
    <w:rsid w:val="00780103"/>
    <w:rsid w:val="00780277"/>
    <w:rsid w:val="00781503"/>
    <w:rsid w:val="00782FEE"/>
    <w:rsid w:val="00784E01"/>
    <w:rsid w:val="007867AC"/>
    <w:rsid w:val="00787D96"/>
    <w:rsid w:val="007911C5"/>
    <w:rsid w:val="00791AD7"/>
    <w:rsid w:val="007922A4"/>
    <w:rsid w:val="00792443"/>
    <w:rsid w:val="00793909"/>
    <w:rsid w:val="0079537A"/>
    <w:rsid w:val="00795754"/>
    <w:rsid w:val="007A0DF5"/>
    <w:rsid w:val="007A3E80"/>
    <w:rsid w:val="007A6348"/>
    <w:rsid w:val="007A668B"/>
    <w:rsid w:val="007B0801"/>
    <w:rsid w:val="007B2487"/>
    <w:rsid w:val="007B53BB"/>
    <w:rsid w:val="007B5E24"/>
    <w:rsid w:val="007B72CF"/>
    <w:rsid w:val="007C327D"/>
    <w:rsid w:val="007C3899"/>
    <w:rsid w:val="007C43E5"/>
    <w:rsid w:val="007C492B"/>
    <w:rsid w:val="007C4AA3"/>
    <w:rsid w:val="007C5FD6"/>
    <w:rsid w:val="007C7BB3"/>
    <w:rsid w:val="007D0BBD"/>
    <w:rsid w:val="007D2938"/>
    <w:rsid w:val="007D2B31"/>
    <w:rsid w:val="007D570D"/>
    <w:rsid w:val="007E0BA1"/>
    <w:rsid w:val="007E1372"/>
    <w:rsid w:val="007F40A1"/>
    <w:rsid w:val="007F4A9F"/>
    <w:rsid w:val="007F63CE"/>
    <w:rsid w:val="007F6600"/>
    <w:rsid w:val="007F6867"/>
    <w:rsid w:val="00800389"/>
    <w:rsid w:val="00800C84"/>
    <w:rsid w:val="00804165"/>
    <w:rsid w:val="00804522"/>
    <w:rsid w:val="0080589B"/>
    <w:rsid w:val="00810B71"/>
    <w:rsid w:val="00810D5C"/>
    <w:rsid w:val="00812C09"/>
    <w:rsid w:val="008178DF"/>
    <w:rsid w:val="0082023A"/>
    <w:rsid w:val="00820E83"/>
    <w:rsid w:val="008251A2"/>
    <w:rsid w:val="0083598B"/>
    <w:rsid w:val="0083672B"/>
    <w:rsid w:val="00836DA8"/>
    <w:rsid w:val="00837040"/>
    <w:rsid w:val="008370E2"/>
    <w:rsid w:val="008412CD"/>
    <w:rsid w:val="00842249"/>
    <w:rsid w:val="008513D9"/>
    <w:rsid w:val="00853A8F"/>
    <w:rsid w:val="00854715"/>
    <w:rsid w:val="00857B9E"/>
    <w:rsid w:val="008601BF"/>
    <w:rsid w:val="008632EB"/>
    <w:rsid w:val="008632F5"/>
    <w:rsid w:val="0086439A"/>
    <w:rsid w:val="008646EC"/>
    <w:rsid w:val="0086549F"/>
    <w:rsid w:val="00865AC5"/>
    <w:rsid w:val="008744F6"/>
    <w:rsid w:val="00876439"/>
    <w:rsid w:val="0087662D"/>
    <w:rsid w:val="00876F8D"/>
    <w:rsid w:val="00880598"/>
    <w:rsid w:val="00880C4E"/>
    <w:rsid w:val="00887AED"/>
    <w:rsid w:val="00891484"/>
    <w:rsid w:val="00893AE6"/>
    <w:rsid w:val="00894790"/>
    <w:rsid w:val="00895B49"/>
    <w:rsid w:val="00896245"/>
    <w:rsid w:val="008969F2"/>
    <w:rsid w:val="008A1F28"/>
    <w:rsid w:val="008A3CE2"/>
    <w:rsid w:val="008A481E"/>
    <w:rsid w:val="008B4BD3"/>
    <w:rsid w:val="008C5BF9"/>
    <w:rsid w:val="008D2865"/>
    <w:rsid w:val="008D681B"/>
    <w:rsid w:val="008D6949"/>
    <w:rsid w:val="008E2091"/>
    <w:rsid w:val="008E2BA4"/>
    <w:rsid w:val="008E3D14"/>
    <w:rsid w:val="008E4B8B"/>
    <w:rsid w:val="008E63F9"/>
    <w:rsid w:val="008E6A7D"/>
    <w:rsid w:val="008F37C1"/>
    <w:rsid w:val="008F5221"/>
    <w:rsid w:val="008F5EC2"/>
    <w:rsid w:val="008F6A65"/>
    <w:rsid w:val="008F745E"/>
    <w:rsid w:val="008F78A9"/>
    <w:rsid w:val="00903C46"/>
    <w:rsid w:val="009055F9"/>
    <w:rsid w:val="00907659"/>
    <w:rsid w:val="00911CBD"/>
    <w:rsid w:val="0091495F"/>
    <w:rsid w:val="00914CC9"/>
    <w:rsid w:val="0091514E"/>
    <w:rsid w:val="00915827"/>
    <w:rsid w:val="009178B4"/>
    <w:rsid w:val="0092030F"/>
    <w:rsid w:val="0092257C"/>
    <w:rsid w:val="009230D3"/>
    <w:rsid w:val="009244F3"/>
    <w:rsid w:val="00925B78"/>
    <w:rsid w:val="009278E0"/>
    <w:rsid w:val="00932EF5"/>
    <w:rsid w:val="00933A50"/>
    <w:rsid w:val="00940947"/>
    <w:rsid w:val="00941D0C"/>
    <w:rsid w:val="009420BE"/>
    <w:rsid w:val="009453EE"/>
    <w:rsid w:val="00951420"/>
    <w:rsid w:val="00951FCA"/>
    <w:rsid w:val="009525A3"/>
    <w:rsid w:val="009528E9"/>
    <w:rsid w:val="00954CA6"/>
    <w:rsid w:val="00957653"/>
    <w:rsid w:val="00957747"/>
    <w:rsid w:val="00960A53"/>
    <w:rsid w:val="00962C45"/>
    <w:rsid w:val="00965948"/>
    <w:rsid w:val="00966294"/>
    <w:rsid w:val="00967C35"/>
    <w:rsid w:val="0097251F"/>
    <w:rsid w:val="009757B8"/>
    <w:rsid w:val="00976497"/>
    <w:rsid w:val="00977893"/>
    <w:rsid w:val="00977D6E"/>
    <w:rsid w:val="00977F9C"/>
    <w:rsid w:val="009830FD"/>
    <w:rsid w:val="0098399D"/>
    <w:rsid w:val="00984771"/>
    <w:rsid w:val="009869BB"/>
    <w:rsid w:val="00987F03"/>
    <w:rsid w:val="0099019A"/>
    <w:rsid w:val="009905AA"/>
    <w:rsid w:val="00990772"/>
    <w:rsid w:val="00990D4B"/>
    <w:rsid w:val="009942FA"/>
    <w:rsid w:val="009A3846"/>
    <w:rsid w:val="009A53D2"/>
    <w:rsid w:val="009A54A5"/>
    <w:rsid w:val="009A586A"/>
    <w:rsid w:val="009A69AF"/>
    <w:rsid w:val="009A6EE9"/>
    <w:rsid w:val="009A7D9B"/>
    <w:rsid w:val="009A7DB8"/>
    <w:rsid w:val="009B0BB9"/>
    <w:rsid w:val="009B2495"/>
    <w:rsid w:val="009B2764"/>
    <w:rsid w:val="009B4C97"/>
    <w:rsid w:val="009B66F9"/>
    <w:rsid w:val="009C0CDE"/>
    <w:rsid w:val="009C2663"/>
    <w:rsid w:val="009C65BC"/>
    <w:rsid w:val="009D2A8B"/>
    <w:rsid w:val="009D40CD"/>
    <w:rsid w:val="009D5357"/>
    <w:rsid w:val="009D624C"/>
    <w:rsid w:val="009D6416"/>
    <w:rsid w:val="009D6995"/>
    <w:rsid w:val="009D71D1"/>
    <w:rsid w:val="009E0967"/>
    <w:rsid w:val="009E0BDA"/>
    <w:rsid w:val="009E25A1"/>
    <w:rsid w:val="009E3815"/>
    <w:rsid w:val="009E519B"/>
    <w:rsid w:val="009E68B6"/>
    <w:rsid w:val="009F027F"/>
    <w:rsid w:val="009F1831"/>
    <w:rsid w:val="00A00EBE"/>
    <w:rsid w:val="00A01CB4"/>
    <w:rsid w:val="00A02AE3"/>
    <w:rsid w:val="00A03A50"/>
    <w:rsid w:val="00A072FF"/>
    <w:rsid w:val="00A10B50"/>
    <w:rsid w:val="00A13E1E"/>
    <w:rsid w:val="00A14608"/>
    <w:rsid w:val="00A16147"/>
    <w:rsid w:val="00A228B7"/>
    <w:rsid w:val="00A23AB4"/>
    <w:rsid w:val="00A244CC"/>
    <w:rsid w:val="00A2564D"/>
    <w:rsid w:val="00A25F38"/>
    <w:rsid w:val="00A26AA7"/>
    <w:rsid w:val="00A2717A"/>
    <w:rsid w:val="00A277C6"/>
    <w:rsid w:val="00A27E63"/>
    <w:rsid w:val="00A30C80"/>
    <w:rsid w:val="00A30D60"/>
    <w:rsid w:val="00A32162"/>
    <w:rsid w:val="00A328DC"/>
    <w:rsid w:val="00A3314F"/>
    <w:rsid w:val="00A33574"/>
    <w:rsid w:val="00A33F4D"/>
    <w:rsid w:val="00A345C6"/>
    <w:rsid w:val="00A34FD4"/>
    <w:rsid w:val="00A37DF1"/>
    <w:rsid w:val="00A4743E"/>
    <w:rsid w:val="00A51B8B"/>
    <w:rsid w:val="00A51D9F"/>
    <w:rsid w:val="00A537F0"/>
    <w:rsid w:val="00A565FD"/>
    <w:rsid w:val="00A57961"/>
    <w:rsid w:val="00A61F38"/>
    <w:rsid w:val="00A64AD7"/>
    <w:rsid w:val="00A6560F"/>
    <w:rsid w:val="00A74225"/>
    <w:rsid w:val="00A75AD7"/>
    <w:rsid w:val="00A76D08"/>
    <w:rsid w:val="00A76EEB"/>
    <w:rsid w:val="00A77187"/>
    <w:rsid w:val="00A775A0"/>
    <w:rsid w:val="00A8040B"/>
    <w:rsid w:val="00A807B6"/>
    <w:rsid w:val="00A82D89"/>
    <w:rsid w:val="00A833B4"/>
    <w:rsid w:val="00A83501"/>
    <w:rsid w:val="00A83D03"/>
    <w:rsid w:val="00A8426D"/>
    <w:rsid w:val="00A85865"/>
    <w:rsid w:val="00A859C3"/>
    <w:rsid w:val="00A920FB"/>
    <w:rsid w:val="00A92823"/>
    <w:rsid w:val="00A93D75"/>
    <w:rsid w:val="00A94C93"/>
    <w:rsid w:val="00A95198"/>
    <w:rsid w:val="00A962F3"/>
    <w:rsid w:val="00A96892"/>
    <w:rsid w:val="00AA244D"/>
    <w:rsid w:val="00AA2CF5"/>
    <w:rsid w:val="00AA7986"/>
    <w:rsid w:val="00AB1DE4"/>
    <w:rsid w:val="00AB247C"/>
    <w:rsid w:val="00AB24AE"/>
    <w:rsid w:val="00AB2627"/>
    <w:rsid w:val="00AB2841"/>
    <w:rsid w:val="00AB36DE"/>
    <w:rsid w:val="00AB413A"/>
    <w:rsid w:val="00AB520D"/>
    <w:rsid w:val="00AB71A6"/>
    <w:rsid w:val="00AB786E"/>
    <w:rsid w:val="00AB7BAC"/>
    <w:rsid w:val="00AC04DA"/>
    <w:rsid w:val="00AC2B5F"/>
    <w:rsid w:val="00AC2EB3"/>
    <w:rsid w:val="00AC3F09"/>
    <w:rsid w:val="00AC461C"/>
    <w:rsid w:val="00AC48AD"/>
    <w:rsid w:val="00AC628A"/>
    <w:rsid w:val="00AC68B3"/>
    <w:rsid w:val="00AD4756"/>
    <w:rsid w:val="00AD4CA5"/>
    <w:rsid w:val="00AD720D"/>
    <w:rsid w:val="00AD7682"/>
    <w:rsid w:val="00AE2770"/>
    <w:rsid w:val="00AE55FA"/>
    <w:rsid w:val="00AE58E8"/>
    <w:rsid w:val="00AF0EFC"/>
    <w:rsid w:val="00AF2926"/>
    <w:rsid w:val="00AF2D97"/>
    <w:rsid w:val="00AF6B01"/>
    <w:rsid w:val="00B03050"/>
    <w:rsid w:val="00B049A1"/>
    <w:rsid w:val="00B05678"/>
    <w:rsid w:val="00B10B53"/>
    <w:rsid w:val="00B111E0"/>
    <w:rsid w:val="00B11F93"/>
    <w:rsid w:val="00B1257B"/>
    <w:rsid w:val="00B136F9"/>
    <w:rsid w:val="00B15C7C"/>
    <w:rsid w:val="00B17BA3"/>
    <w:rsid w:val="00B213A9"/>
    <w:rsid w:val="00B22020"/>
    <w:rsid w:val="00B238B0"/>
    <w:rsid w:val="00B23D02"/>
    <w:rsid w:val="00B24BD0"/>
    <w:rsid w:val="00B26D75"/>
    <w:rsid w:val="00B27449"/>
    <w:rsid w:val="00B31840"/>
    <w:rsid w:val="00B4050C"/>
    <w:rsid w:val="00B4369D"/>
    <w:rsid w:val="00B436CA"/>
    <w:rsid w:val="00B43FD2"/>
    <w:rsid w:val="00B50BF2"/>
    <w:rsid w:val="00B6282A"/>
    <w:rsid w:val="00B62F40"/>
    <w:rsid w:val="00B655F4"/>
    <w:rsid w:val="00B6670F"/>
    <w:rsid w:val="00B66DAC"/>
    <w:rsid w:val="00B671ED"/>
    <w:rsid w:val="00B6761A"/>
    <w:rsid w:val="00B70FAE"/>
    <w:rsid w:val="00B71A2D"/>
    <w:rsid w:val="00B72F54"/>
    <w:rsid w:val="00B74E78"/>
    <w:rsid w:val="00B77322"/>
    <w:rsid w:val="00B8217E"/>
    <w:rsid w:val="00B94074"/>
    <w:rsid w:val="00B96296"/>
    <w:rsid w:val="00B9798E"/>
    <w:rsid w:val="00BA27FE"/>
    <w:rsid w:val="00BA3F57"/>
    <w:rsid w:val="00BB06EB"/>
    <w:rsid w:val="00BB2300"/>
    <w:rsid w:val="00BB286E"/>
    <w:rsid w:val="00BB3E64"/>
    <w:rsid w:val="00BC3DC5"/>
    <w:rsid w:val="00BC4A23"/>
    <w:rsid w:val="00BC4AD6"/>
    <w:rsid w:val="00BD3389"/>
    <w:rsid w:val="00BD5BF5"/>
    <w:rsid w:val="00BD7FDC"/>
    <w:rsid w:val="00BE13AD"/>
    <w:rsid w:val="00BE1B43"/>
    <w:rsid w:val="00BE3B4A"/>
    <w:rsid w:val="00BE4D15"/>
    <w:rsid w:val="00BE6C4B"/>
    <w:rsid w:val="00BE6DD5"/>
    <w:rsid w:val="00BF628C"/>
    <w:rsid w:val="00BF666E"/>
    <w:rsid w:val="00C00256"/>
    <w:rsid w:val="00C05131"/>
    <w:rsid w:val="00C11966"/>
    <w:rsid w:val="00C13CAF"/>
    <w:rsid w:val="00C146DE"/>
    <w:rsid w:val="00C15035"/>
    <w:rsid w:val="00C2044A"/>
    <w:rsid w:val="00C20FB2"/>
    <w:rsid w:val="00C224CE"/>
    <w:rsid w:val="00C2319C"/>
    <w:rsid w:val="00C24AED"/>
    <w:rsid w:val="00C279CE"/>
    <w:rsid w:val="00C31540"/>
    <w:rsid w:val="00C34655"/>
    <w:rsid w:val="00C3627C"/>
    <w:rsid w:val="00C37593"/>
    <w:rsid w:val="00C428F9"/>
    <w:rsid w:val="00C51C04"/>
    <w:rsid w:val="00C529AD"/>
    <w:rsid w:val="00C530E7"/>
    <w:rsid w:val="00C53E49"/>
    <w:rsid w:val="00C55327"/>
    <w:rsid w:val="00C560D0"/>
    <w:rsid w:val="00C5629E"/>
    <w:rsid w:val="00C575BE"/>
    <w:rsid w:val="00C57DC4"/>
    <w:rsid w:val="00C613C0"/>
    <w:rsid w:val="00C623DE"/>
    <w:rsid w:val="00C63089"/>
    <w:rsid w:val="00C63E1E"/>
    <w:rsid w:val="00C65639"/>
    <w:rsid w:val="00C65FFE"/>
    <w:rsid w:val="00C706A2"/>
    <w:rsid w:val="00C70F37"/>
    <w:rsid w:val="00C719E7"/>
    <w:rsid w:val="00C722B1"/>
    <w:rsid w:val="00C751BE"/>
    <w:rsid w:val="00C75C33"/>
    <w:rsid w:val="00C76E4B"/>
    <w:rsid w:val="00C818B4"/>
    <w:rsid w:val="00C832D9"/>
    <w:rsid w:val="00C85AB9"/>
    <w:rsid w:val="00C87FD8"/>
    <w:rsid w:val="00C9071B"/>
    <w:rsid w:val="00C94A69"/>
    <w:rsid w:val="00C95A78"/>
    <w:rsid w:val="00C97B07"/>
    <w:rsid w:val="00CA0126"/>
    <w:rsid w:val="00CA36B7"/>
    <w:rsid w:val="00CA3BE7"/>
    <w:rsid w:val="00CA49EC"/>
    <w:rsid w:val="00CA4F49"/>
    <w:rsid w:val="00CA5CF5"/>
    <w:rsid w:val="00CA6AF3"/>
    <w:rsid w:val="00CA7866"/>
    <w:rsid w:val="00CB1BB5"/>
    <w:rsid w:val="00CB2342"/>
    <w:rsid w:val="00CB2482"/>
    <w:rsid w:val="00CC10C0"/>
    <w:rsid w:val="00CC62A2"/>
    <w:rsid w:val="00CD0834"/>
    <w:rsid w:val="00CD3FD2"/>
    <w:rsid w:val="00CD40CB"/>
    <w:rsid w:val="00CD6765"/>
    <w:rsid w:val="00CD78AB"/>
    <w:rsid w:val="00CD7A05"/>
    <w:rsid w:val="00CE3666"/>
    <w:rsid w:val="00CE439F"/>
    <w:rsid w:val="00CE4D66"/>
    <w:rsid w:val="00CE66AF"/>
    <w:rsid w:val="00CE7878"/>
    <w:rsid w:val="00CF193D"/>
    <w:rsid w:val="00CF44F5"/>
    <w:rsid w:val="00CF6A56"/>
    <w:rsid w:val="00D00FE9"/>
    <w:rsid w:val="00D01DC9"/>
    <w:rsid w:val="00D0227D"/>
    <w:rsid w:val="00D0362A"/>
    <w:rsid w:val="00D05912"/>
    <w:rsid w:val="00D07070"/>
    <w:rsid w:val="00D071D5"/>
    <w:rsid w:val="00D10BEC"/>
    <w:rsid w:val="00D12BD9"/>
    <w:rsid w:val="00D130C2"/>
    <w:rsid w:val="00D16889"/>
    <w:rsid w:val="00D172C1"/>
    <w:rsid w:val="00D20279"/>
    <w:rsid w:val="00D2048D"/>
    <w:rsid w:val="00D228DC"/>
    <w:rsid w:val="00D347E1"/>
    <w:rsid w:val="00D36E73"/>
    <w:rsid w:val="00D413DF"/>
    <w:rsid w:val="00D42AE8"/>
    <w:rsid w:val="00D43825"/>
    <w:rsid w:val="00D470FE"/>
    <w:rsid w:val="00D475ED"/>
    <w:rsid w:val="00D50B56"/>
    <w:rsid w:val="00D52B9E"/>
    <w:rsid w:val="00D54D28"/>
    <w:rsid w:val="00D551BF"/>
    <w:rsid w:val="00D6249F"/>
    <w:rsid w:val="00D629F1"/>
    <w:rsid w:val="00D66B2C"/>
    <w:rsid w:val="00D706C6"/>
    <w:rsid w:val="00D71D97"/>
    <w:rsid w:val="00D71E12"/>
    <w:rsid w:val="00D730E6"/>
    <w:rsid w:val="00D73FFD"/>
    <w:rsid w:val="00D74F2A"/>
    <w:rsid w:val="00D804C0"/>
    <w:rsid w:val="00D8190B"/>
    <w:rsid w:val="00D81A21"/>
    <w:rsid w:val="00D81B9A"/>
    <w:rsid w:val="00D845A2"/>
    <w:rsid w:val="00D8765B"/>
    <w:rsid w:val="00D87B9D"/>
    <w:rsid w:val="00D90BF4"/>
    <w:rsid w:val="00D90C02"/>
    <w:rsid w:val="00D924EB"/>
    <w:rsid w:val="00D95693"/>
    <w:rsid w:val="00DA2B74"/>
    <w:rsid w:val="00DA30C6"/>
    <w:rsid w:val="00DA4B60"/>
    <w:rsid w:val="00DA4B9D"/>
    <w:rsid w:val="00DB0B48"/>
    <w:rsid w:val="00DB1105"/>
    <w:rsid w:val="00DC3654"/>
    <w:rsid w:val="00DC386F"/>
    <w:rsid w:val="00DC57FF"/>
    <w:rsid w:val="00DD097D"/>
    <w:rsid w:val="00DD0F4F"/>
    <w:rsid w:val="00DD3B88"/>
    <w:rsid w:val="00DE090E"/>
    <w:rsid w:val="00DE17F6"/>
    <w:rsid w:val="00DE7E9E"/>
    <w:rsid w:val="00DF3528"/>
    <w:rsid w:val="00DF7EE0"/>
    <w:rsid w:val="00E002D6"/>
    <w:rsid w:val="00E00F93"/>
    <w:rsid w:val="00E0124D"/>
    <w:rsid w:val="00E03ABE"/>
    <w:rsid w:val="00E042C6"/>
    <w:rsid w:val="00E047ED"/>
    <w:rsid w:val="00E05EBA"/>
    <w:rsid w:val="00E06393"/>
    <w:rsid w:val="00E10F71"/>
    <w:rsid w:val="00E135B3"/>
    <w:rsid w:val="00E136CB"/>
    <w:rsid w:val="00E140CA"/>
    <w:rsid w:val="00E14191"/>
    <w:rsid w:val="00E15AA8"/>
    <w:rsid w:val="00E1741F"/>
    <w:rsid w:val="00E17A62"/>
    <w:rsid w:val="00E20643"/>
    <w:rsid w:val="00E21962"/>
    <w:rsid w:val="00E219CA"/>
    <w:rsid w:val="00E22922"/>
    <w:rsid w:val="00E23BA2"/>
    <w:rsid w:val="00E33DFD"/>
    <w:rsid w:val="00E34B10"/>
    <w:rsid w:val="00E36343"/>
    <w:rsid w:val="00E40E36"/>
    <w:rsid w:val="00E453EC"/>
    <w:rsid w:val="00E47E8B"/>
    <w:rsid w:val="00E501AA"/>
    <w:rsid w:val="00E52D3F"/>
    <w:rsid w:val="00E63536"/>
    <w:rsid w:val="00E6567E"/>
    <w:rsid w:val="00E66794"/>
    <w:rsid w:val="00E66D58"/>
    <w:rsid w:val="00E74E7E"/>
    <w:rsid w:val="00E75679"/>
    <w:rsid w:val="00E80A5A"/>
    <w:rsid w:val="00E80DE8"/>
    <w:rsid w:val="00E82F65"/>
    <w:rsid w:val="00E83472"/>
    <w:rsid w:val="00E972F5"/>
    <w:rsid w:val="00EB15EE"/>
    <w:rsid w:val="00EB1C48"/>
    <w:rsid w:val="00EB2200"/>
    <w:rsid w:val="00EC3DA7"/>
    <w:rsid w:val="00EC623E"/>
    <w:rsid w:val="00EC644A"/>
    <w:rsid w:val="00ED29F4"/>
    <w:rsid w:val="00ED3600"/>
    <w:rsid w:val="00ED3A06"/>
    <w:rsid w:val="00ED463B"/>
    <w:rsid w:val="00ED5DFA"/>
    <w:rsid w:val="00ED6A13"/>
    <w:rsid w:val="00ED6AB5"/>
    <w:rsid w:val="00ED6D7F"/>
    <w:rsid w:val="00ED6FD1"/>
    <w:rsid w:val="00EE0EDC"/>
    <w:rsid w:val="00EE1DCA"/>
    <w:rsid w:val="00EE334F"/>
    <w:rsid w:val="00EE3B18"/>
    <w:rsid w:val="00EE46C7"/>
    <w:rsid w:val="00EE624B"/>
    <w:rsid w:val="00EE6B3F"/>
    <w:rsid w:val="00EF09C9"/>
    <w:rsid w:val="00EF127D"/>
    <w:rsid w:val="00EF1A7B"/>
    <w:rsid w:val="00EF3FE6"/>
    <w:rsid w:val="00EF6C77"/>
    <w:rsid w:val="00F00530"/>
    <w:rsid w:val="00F00F34"/>
    <w:rsid w:val="00F01074"/>
    <w:rsid w:val="00F02339"/>
    <w:rsid w:val="00F0269E"/>
    <w:rsid w:val="00F049EA"/>
    <w:rsid w:val="00F05E86"/>
    <w:rsid w:val="00F072F5"/>
    <w:rsid w:val="00F10719"/>
    <w:rsid w:val="00F155E1"/>
    <w:rsid w:val="00F177CA"/>
    <w:rsid w:val="00F20063"/>
    <w:rsid w:val="00F20204"/>
    <w:rsid w:val="00F23B7A"/>
    <w:rsid w:val="00F23CEA"/>
    <w:rsid w:val="00F2441D"/>
    <w:rsid w:val="00F24757"/>
    <w:rsid w:val="00F31F6C"/>
    <w:rsid w:val="00F3294B"/>
    <w:rsid w:val="00F33DAA"/>
    <w:rsid w:val="00F3436C"/>
    <w:rsid w:val="00F4372A"/>
    <w:rsid w:val="00F440A8"/>
    <w:rsid w:val="00F453DF"/>
    <w:rsid w:val="00F46769"/>
    <w:rsid w:val="00F52F05"/>
    <w:rsid w:val="00F54D74"/>
    <w:rsid w:val="00F55276"/>
    <w:rsid w:val="00F55CB5"/>
    <w:rsid w:val="00F62A59"/>
    <w:rsid w:val="00F640BF"/>
    <w:rsid w:val="00F65C9E"/>
    <w:rsid w:val="00F678BF"/>
    <w:rsid w:val="00F679DB"/>
    <w:rsid w:val="00F71A56"/>
    <w:rsid w:val="00F73150"/>
    <w:rsid w:val="00F73773"/>
    <w:rsid w:val="00F73B96"/>
    <w:rsid w:val="00F7566D"/>
    <w:rsid w:val="00F82408"/>
    <w:rsid w:val="00F87A69"/>
    <w:rsid w:val="00F919FD"/>
    <w:rsid w:val="00F9285B"/>
    <w:rsid w:val="00F93384"/>
    <w:rsid w:val="00F95312"/>
    <w:rsid w:val="00F95E44"/>
    <w:rsid w:val="00F97172"/>
    <w:rsid w:val="00F977A5"/>
    <w:rsid w:val="00F9785D"/>
    <w:rsid w:val="00FA6339"/>
    <w:rsid w:val="00FA6930"/>
    <w:rsid w:val="00FB1908"/>
    <w:rsid w:val="00FB3673"/>
    <w:rsid w:val="00FB7461"/>
    <w:rsid w:val="00FB754D"/>
    <w:rsid w:val="00FC12E3"/>
    <w:rsid w:val="00FC3481"/>
    <w:rsid w:val="00FC397E"/>
    <w:rsid w:val="00FC39A1"/>
    <w:rsid w:val="00FC4139"/>
    <w:rsid w:val="00FC49AB"/>
    <w:rsid w:val="00FC4F08"/>
    <w:rsid w:val="00FD4BDA"/>
    <w:rsid w:val="00FD692C"/>
    <w:rsid w:val="00FE06AE"/>
    <w:rsid w:val="00FE2758"/>
    <w:rsid w:val="00FE2C2A"/>
    <w:rsid w:val="00FE2F0D"/>
    <w:rsid w:val="00FE4028"/>
    <w:rsid w:val="00FE5C1D"/>
    <w:rsid w:val="00FF1CF3"/>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9B4B65"/>
  <w15:docId w15:val="{10EB2AE2-30C7-40D4-8185-01BE9473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70"/>
  </w:style>
  <w:style w:type="paragraph" w:styleId="Heading1">
    <w:name w:val="heading 1"/>
    <w:basedOn w:val="Normal"/>
    <w:next w:val="Normal"/>
    <w:link w:val="Heading1Char"/>
    <w:uiPriority w:val="9"/>
    <w:qFormat/>
    <w:rsid w:val="000710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7109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7109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710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710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10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10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10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10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0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71096"/>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0710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1096"/>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071096"/>
    <w:pPr>
      <w:ind w:left="720"/>
      <w:contextualSpacing/>
    </w:pPr>
  </w:style>
  <w:style w:type="character" w:customStyle="1" w:styleId="Heading3Char">
    <w:name w:val="Heading 3 Char"/>
    <w:basedOn w:val="DefaultParagraphFont"/>
    <w:link w:val="Heading3"/>
    <w:uiPriority w:val="9"/>
    <w:rsid w:val="00071096"/>
    <w:rPr>
      <w:rFonts w:asciiTheme="majorHAnsi" w:eastAsiaTheme="majorEastAsia" w:hAnsiTheme="majorHAnsi" w:cstheme="majorBidi"/>
      <w:b/>
      <w:bCs/>
    </w:rPr>
  </w:style>
  <w:style w:type="table" w:styleId="TableGrid">
    <w:name w:val="Table Grid"/>
    <w:basedOn w:val="TableNormal"/>
    <w:uiPriority w:val="59"/>
    <w:rsid w:val="000A3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316"/>
    <w:rPr>
      <w:rFonts w:ascii="Tahoma" w:eastAsiaTheme="minorEastAsia" w:hAnsi="Tahoma" w:cs="Tahoma"/>
      <w:sz w:val="16"/>
      <w:szCs w:val="16"/>
      <w:lang w:eastAsia="en-GB"/>
    </w:rPr>
  </w:style>
  <w:style w:type="paragraph" w:styleId="Header">
    <w:name w:val="header"/>
    <w:basedOn w:val="Normal"/>
    <w:link w:val="HeaderChar"/>
    <w:uiPriority w:val="99"/>
    <w:unhideWhenUsed/>
    <w:rsid w:val="00C61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3C0"/>
    <w:rPr>
      <w:rFonts w:eastAsiaTheme="minorEastAsia"/>
      <w:sz w:val="20"/>
      <w:szCs w:val="20"/>
      <w:lang w:eastAsia="en-GB"/>
    </w:rPr>
  </w:style>
  <w:style w:type="paragraph" w:styleId="Footer">
    <w:name w:val="footer"/>
    <w:basedOn w:val="Normal"/>
    <w:link w:val="FooterChar"/>
    <w:uiPriority w:val="99"/>
    <w:unhideWhenUsed/>
    <w:rsid w:val="00C61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3C0"/>
    <w:rPr>
      <w:rFonts w:eastAsiaTheme="minorEastAsia"/>
      <w:sz w:val="20"/>
      <w:szCs w:val="20"/>
      <w:lang w:eastAsia="en-GB"/>
    </w:rPr>
  </w:style>
  <w:style w:type="paragraph" w:styleId="Title">
    <w:name w:val="Title"/>
    <w:basedOn w:val="Normal"/>
    <w:next w:val="Normal"/>
    <w:link w:val="TitleChar"/>
    <w:uiPriority w:val="10"/>
    <w:qFormat/>
    <w:rsid w:val="000710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1096"/>
    <w:rPr>
      <w:rFonts w:asciiTheme="majorHAnsi" w:eastAsiaTheme="majorEastAsia" w:hAnsiTheme="majorHAnsi" w:cstheme="majorBidi"/>
      <w:spacing w:val="5"/>
      <w:sz w:val="52"/>
      <w:szCs w:val="52"/>
    </w:rPr>
  </w:style>
  <w:style w:type="paragraph" w:styleId="TOC1">
    <w:name w:val="toc 1"/>
    <w:basedOn w:val="Normal"/>
    <w:next w:val="Normal"/>
    <w:autoRedefine/>
    <w:uiPriority w:val="39"/>
    <w:unhideWhenUsed/>
    <w:rsid w:val="00AB520D"/>
    <w:pPr>
      <w:spacing w:after="100"/>
    </w:pPr>
  </w:style>
  <w:style w:type="paragraph" w:styleId="TOC2">
    <w:name w:val="toc 2"/>
    <w:basedOn w:val="Normal"/>
    <w:next w:val="Normal"/>
    <w:autoRedefine/>
    <w:uiPriority w:val="39"/>
    <w:unhideWhenUsed/>
    <w:rsid w:val="00AB520D"/>
    <w:pPr>
      <w:spacing w:after="100"/>
      <w:ind w:left="200"/>
    </w:pPr>
  </w:style>
  <w:style w:type="character" w:styleId="Hyperlink">
    <w:name w:val="Hyperlink"/>
    <w:basedOn w:val="DefaultParagraphFont"/>
    <w:uiPriority w:val="99"/>
    <w:unhideWhenUsed/>
    <w:rsid w:val="00AB520D"/>
    <w:rPr>
      <w:color w:val="FF8119" w:themeColor="hyperlink"/>
      <w:u w:val="single"/>
    </w:rPr>
  </w:style>
  <w:style w:type="character" w:styleId="CommentReference">
    <w:name w:val="annotation reference"/>
    <w:basedOn w:val="DefaultParagraphFont"/>
    <w:uiPriority w:val="99"/>
    <w:semiHidden/>
    <w:unhideWhenUsed/>
    <w:rsid w:val="00896245"/>
    <w:rPr>
      <w:sz w:val="16"/>
      <w:szCs w:val="16"/>
    </w:rPr>
  </w:style>
  <w:style w:type="paragraph" w:styleId="CommentText">
    <w:name w:val="annotation text"/>
    <w:basedOn w:val="Normal"/>
    <w:link w:val="CommentTextChar"/>
    <w:uiPriority w:val="99"/>
    <w:unhideWhenUsed/>
    <w:rsid w:val="00896245"/>
    <w:pPr>
      <w:spacing w:line="240" w:lineRule="auto"/>
    </w:pPr>
  </w:style>
  <w:style w:type="character" w:customStyle="1" w:styleId="CommentTextChar">
    <w:name w:val="Comment Text Char"/>
    <w:basedOn w:val="DefaultParagraphFont"/>
    <w:link w:val="CommentText"/>
    <w:uiPriority w:val="99"/>
    <w:rsid w:val="00896245"/>
    <w:rPr>
      <w:rFonts w:ascii="Arial" w:eastAsiaTheme="minorEastAsia" w:hAnsi="Arial"/>
      <w:sz w:val="20"/>
      <w:szCs w:val="20"/>
      <w:lang w:eastAsia="en-GB"/>
    </w:rPr>
  </w:style>
  <w:style w:type="paragraph" w:styleId="CommentSubject">
    <w:name w:val="annotation subject"/>
    <w:basedOn w:val="CommentText"/>
    <w:next w:val="CommentText"/>
    <w:link w:val="CommentSubjectChar"/>
    <w:uiPriority w:val="99"/>
    <w:semiHidden/>
    <w:unhideWhenUsed/>
    <w:rsid w:val="00896245"/>
    <w:rPr>
      <w:b/>
      <w:bCs/>
    </w:rPr>
  </w:style>
  <w:style w:type="character" w:customStyle="1" w:styleId="CommentSubjectChar">
    <w:name w:val="Comment Subject Char"/>
    <w:basedOn w:val="CommentTextChar"/>
    <w:link w:val="CommentSubject"/>
    <w:uiPriority w:val="99"/>
    <w:semiHidden/>
    <w:rsid w:val="00896245"/>
    <w:rPr>
      <w:rFonts w:ascii="Arial" w:eastAsiaTheme="minorEastAsia" w:hAnsi="Arial"/>
      <w:b/>
      <w:bCs/>
      <w:sz w:val="20"/>
      <w:szCs w:val="20"/>
      <w:lang w:eastAsia="en-GB"/>
    </w:rPr>
  </w:style>
  <w:style w:type="paragraph" w:styleId="IntenseQuote">
    <w:name w:val="Intense Quote"/>
    <w:basedOn w:val="Normal"/>
    <w:next w:val="Normal"/>
    <w:link w:val="IntenseQuoteChar"/>
    <w:uiPriority w:val="30"/>
    <w:qFormat/>
    <w:rsid w:val="000710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1096"/>
    <w:rPr>
      <w:b/>
      <w:bCs/>
      <w:i/>
      <w:iCs/>
    </w:rPr>
  </w:style>
  <w:style w:type="character" w:styleId="Strong">
    <w:name w:val="Strong"/>
    <w:uiPriority w:val="22"/>
    <w:qFormat/>
    <w:rsid w:val="00071096"/>
    <w:rPr>
      <w:b/>
      <w:bCs/>
    </w:rPr>
  </w:style>
  <w:style w:type="character" w:customStyle="1" w:styleId="Heading4Char">
    <w:name w:val="Heading 4 Char"/>
    <w:basedOn w:val="DefaultParagraphFont"/>
    <w:link w:val="Heading4"/>
    <w:uiPriority w:val="9"/>
    <w:rsid w:val="000710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071096"/>
    <w:rPr>
      <w:rFonts w:asciiTheme="majorHAnsi" w:eastAsiaTheme="majorEastAsia" w:hAnsiTheme="majorHAnsi" w:cstheme="majorBidi"/>
      <w:b/>
      <w:bCs/>
      <w:color w:val="7F7F7F" w:themeColor="text1" w:themeTint="80"/>
    </w:rPr>
  </w:style>
  <w:style w:type="paragraph" w:styleId="Caption">
    <w:name w:val="caption"/>
    <w:basedOn w:val="Normal"/>
    <w:next w:val="Normal"/>
    <w:uiPriority w:val="35"/>
    <w:unhideWhenUsed/>
    <w:rsid w:val="00810D5C"/>
    <w:rPr>
      <w:b/>
      <w:bCs/>
      <w:color w:val="21798E" w:themeColor="accent1" w:themeShade="BF"/>
      <w:sz w:val="16"/>
      <w:szCs w:val="16"/>
    </w:rPr>
  </w:style>
  <w:style w:type="character" w:customStyle="1" w:styleId="Heading6Char">
    <w:name w:val="Heading 6 Char"/>
    <w:basedOn w:val="DefaultParagraphFont"/>
    <w:link w:val="Heading6"/>
    <w:uiPriority w:val="9"/>
    <w:semiHidden/>
    <w:rsid w:val="000710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10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10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1096"/>
    <w:rPr>
      <w:rFonts w:asciiTheme="majorHAnsi" w:eastAsiaTheme="majorEastAsia" w:hAnsiTheme="majorHAnsi" w:cstheme="majorBidi"/>
      <w:i/>
      <w:iCs/>
      <w:spacing w:val="5"/>
      <w:sz w:val="20"/>
      <w:szCs w:val="20"/>
    </w:rPr>
  </w:style>
  <w:style w:type="character" w:styleId="Emphasis">
    <w:name w:val="Emphasis"/>
    <w:uiPriority w:val="20"/>
    <w:qFormat/>
    <w:rsid w:val="00071096"/>
    <w:rPr>
      <w:b/>
      <w:bCs/>
      <w:i/>
      <w:iCs/>
      <w:spacing w:val="10"/>
      <w:bdr w:val="none" w:sz="0" w:space="0" w:color="auto"/>
      <w:shd w:val="clear" w:color="auto" w:fill="auto"/>
    </w:rPr>
  </w:style>
  <w:style w:type="paragraph" w:styleId="NoSpacing">
    <w:name w:val="No Spacing"/>
    <w:basedOn w:val="Normal"/>
    <w:link w:val="NoSpacingChar"/>
    <w:uiPriority w:val="1"/>
    <w:qFormat/>
    <w:rsid w:val="00071096"/>
    <w:pPr>
      <w:spacing w:after="0" w:line="240" w:lineRule="auto"/>
    </w:pPr>
  </w:style>
  <w:style w:type="character" w:customStyle="1" w:styleId="NoSpacingChar">
    <w:name w:val="No Spacing Char"/>
    <w:basedOn w:val="DefaultParagraphFont"/>
    <w:link w:val="NoSpacing"/>
    <w:uiPriority w:val="1"/>
    <w:rsid w:val="00810D5C"/>
  </w:style>
  <w:style w:type="paragraph" w:styleId="Quote">
    <w:name w:val="Quote"/>
    <w:basedOn w:val="Normal"/>
    <w:next w:val="Normal"/>
    <w:link w:val="QuoteChar"/>
    <w:uiPriority w:val="29"/>
    <w:qFormat/>
    <w:rsid w:val="00071096"/>
    <w:pPr>
      <w:spacing w:before="200" w:after="0"/>
      <w:ind w:left="360" w:right="360"/>
    </w:pPr>
    <w:rPr>
      <w:i/>
      <w:iCs/>
    </w:rPr>
  </w:style>
  <w:style w:type="character" w:customStyle="1" w:styleId="QuoteChar">
    <w:name w:val="Quote Char"/>
    <w:basedOn w:val="DefaultParagraphFont"/>
    <w:link w:val="Quote"/>
    <w:uiPriority w:val="29"/>
    <w:rsid w:val="00071096"/>
    <w:rPr>
      <w:i/>
      <w:iCs/>
    </w:rPr>
  </w:style>
  <w:style w:type="character" w:styleId="SubtleEmphasis">
    <w:name w:val="Subtle Emphasis"/>
    <w:uiPriority w:val="19"/>
    <w:qFormat/>
    <w:rsid w:val="00071096"/>
    <w:rPr>
      <w:i/>
      <w:iCs/>
    </w:rPr>
  </w:style>
  <w:style w:type="character" w:styleId="IntenseEmphasis">
    <w:name w:val="Intense Emphasis"/>
    <w:uiPriority w:val="21"/>
    <w:qFormat/>
    <w:rsid w:val="00071096"/>
    <w:rPr>
      <w:b/>
      <w:bCs/>
    </w:rPr>
  </w:style>
  <w:style w:type="character" w:styleId="SubtleReference">
    <w:name w:val="Subtle Reference"/>
    <w:uiPriority w:val="31"/>
    <w:qFormat/>
    <w:rsid w:val="00071096"/>
    <w:rPr>
      <w:smallCaps/>
    </w:rPr>
  </w:style>
  <w:style w:type="character" w:styleId="IntenseReference">
    <w:name w:val="Intense Reference"/>
    <w:uiPriority w:val="32"/>
    <w:qFormat/>
    <w:rsid w:val="00071096"/>
    <w:rPr>
      <w:smallCaps/>
      <w:spacing w:val="5"/>
      <w:u w:val="single"/>
    </w:rPr>
  </w:style>
  <w:style w:type="character" w:styleId="BookTitle">
    <w:name w:val="Book Title"/>
    <w:uiPriority w:val="33"/>
    <w:qFormat/>
    <w:rsid w:val="00071096"/>
    <w:rPr>
      <w:i/>
      <w:iCs/>
      <w:smallCaps/>
      <w:spacing w:val="5"/>
    </w:rPr>
  </w:style>
  <w:style w:type="paragraph" w:styleId="TOCHeading">
    <w:name w:val="TOC Heading"/>
    <w:basedOn w:val="Heading1"/>
    <w:next w:val="Normal"/>
    <w:uiPriority w:val="39"/>
    <w:semiHidden/>
    <w:unhideWhenUsed/>
    <w:qFormat/>
    <w:rsid w:val="00071096"/>
    <w:pPr>
      <w:outlineLvl w:val="9"/>
    </w:pPr>
    <w:rPr>
      <w:lang w:bidi="en-US"/>
    </w:rPr>
  </w:style>
  <w:style w:type="table" w:customStyle="1" w:styleId="TableGrid1">
    <w:name w:val="Table Grid1"/>
    <w:basedOn w:val="TableNormal"/>
    <w:next w:val="TableGrid"/>
    <w:uiPriority w:val="59"/>
    <w:rsid w:val="0083598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598B"/>
    <w:rPr>
      <w:color w:val="44B9E8" w:themeColor="followedHyperlink"/>
      <w:u w:val="single"/>
    </w:rPr>
  </w:style>
  <w:style w:type="character" w:styleId="LineNumber">
    <w:name w:val="line number"/>
    <w:basedOn w:val="DefaultParagraphFont"/>
    <w:uiPriority w:val="99"/>
    <w:semiHidden/>
    <w:unhideWhenUsed/>
    <w:rsid w:val="006373E9"/>
  </w:style>
  <w:style w:type="table" w:customStyle="1" w:styleId="TableGrid2">
    <w:name w:val="Table Grid2"/>
    <w:basedOn w:val="TableNormal"/>
    <w:next w:val="TableGrid"/>
    <w:uiPriority w:val="59"/>
    <w:rsid w:val="005D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44CC"/>
    <w:pPr>
      <w:spacing w:after="0" w:line="240" w:lineRule="auto"/>
    </w:pPr>
  </w:style>
  <w:style w:type="paragraph" w:customStyle="1" w:styleId="EndNoteBibliographyTitle">
    <w:name w:val="EndNote Bibliography Title"/>
    <w:basedOn w:val="Normal"/>
    <w:link w:val="EndNoteBibliographyTitleChar"/>
    <w:rsid w:val="0001209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12099"/>
    <w:rPr>
      <w:rFonts w:ascii="Calibri" w:hAnsi="Calibri"/>
      <w:noProof/>
      <w:lang w:val="en-US"/>
    </w:rPr>
  </w:style>
  <w:style w:type="paragraph" w:customStyle="1" w:styleId="EndNoteBibliography">
    <w:name w:val="EndNote Bibliography"/>
    <w:basedOn w:val="Normal"/>
    <w:link w:val="EndNoteBibliographyChar"/>
    <w:rsid w:val="0001209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12099"/>
    <w:rPr>
      <w:rFonts w:ascii="Calibri" w:hAnsi="Calibri"/>
      <w:noProof/>
      <w:lang w:val="en-US"/>
    </w:rPr>
  </w:style>
  <w:style w:type="character" w:customStyle="1" w:styleId="apple-converted-space">
    <w:name w:val="apple-converted-space"/>
    <w:basedOn w:val="DefaultParagraphFont"/>
    <w:rsid w:val="00712B50"/>
  </w:style>
  <w:style w:type="table" w:customStyle="1" w:styleId="TableGrid3">
    <w:name w:val="Table Grid3"/>
    <w:basedOn w:val="TableNormal"/>
    <w:next w:val="TableGrid"/>
    <w:uiPriority w:val="59"/>
    <w:rsid w:val="00A2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9588">
      <w:bodyDiv w:val="1"/>
      <w:marLeft w:val="0"/>
      <w:marRight w:val="0"/>
      <w:marTop w:val="0"/>
      <w:marBottom w:val="0"/>
      <w:divBdr>
        <w:top w:val="none" w:sz="0" w:space="0" w:color="auto"/>
        <w:left w:val="none" w:sz="0" w:space="0" w:color="auto"/>
        <w:bottom w:val="none" w:sz="0" w:space="0" w:color="auto"/>
        <w:right w:val="none" w:sz="0" w:space="0" w:color="auto"/>
      </w:divBdr>
    </w:div>
    <w:div w:id="232936981">
      <w:bodyDiv w:val="1"/>
      <w:marLeft w:val="0"/>
      <w:marRight w:val="0"/>
      <w:marTop w:val="0"/>
      <w:marBottom w:val="0"/>
      <w:divBdr>
        <w:top w:val="none" w:sz="0" w:space="0" w:color="auto"/>
        <w:left w:val="none" w:sz="0" w:space="0" w:color="auto"/>
        <w:bottom w:val="none" w:sz="0" w:space="0" w:color="auto"/>
        <w:right w:val="none" w:sz="0" w:space="0" w:color="auto"/>
      </w:divBdr>
    </w:div>
    <w:div w:id="396322111">
      <w:bodyDiv w:val="1"/>
      <w:marLeft w:val="0"/>
      <w:marRight w:val="0"/>
      <w:marTop w:val="0"/>
      <w:marBottom w:val="0"/>
      <w:divBdr>
        <w:top w:val="none" w:sz="0" w:space="0" w:color="auto"/>
        <w:left w:val="none" w:sz="0" w:space="0" w:color="auto"/>
        <w:bottom w:val="none" w:sz="0" w:space="0" w:color="auto"/>
        <w:right w:val="none" w:sz="0" w:space="0" w:color="auto"/>
      </w:divBdr>
    </w:div>
    <w:div w:id="434712733">
      <w:bodyDiv w:val="1"/>
      <w:marLeft w:val="0"/>
      <w:marRight w:val="0"/>
      <w:marTop w:val="0"/>
      <w:marBottom w:val="0"/>
      <w:divBdr>
        <w:top w:val="none" w:sz="0" w:space="0" w:color="auto"/>
        <w:left w:val="none" w:sz="0" w:space="0" w:color="auto"/>
        <w:bottom w:val="none" w:sz="0" w:space="0" w:color="auto"/>
        <w:right w:val="none" w:sz="0" w:space="0" w:color="auto"/>
      </w:divBdr>
    </w:div>
    <w:div w:id="594826425">
      <w:bodyDiv w:val="1"/>
      <w:marLeft w:val="0"/>
      <w:marRight w:val="0"/>
      <w:marTop w:val="0"/>
      <w:marBottom w:val="0"/>
      <w:divBdr>
        <w:top w:val="none" w:sz="0" w:space="0" w:color="auto"/>
        <w:left w:val="none" w:sz="0" w:space="0" w:color="auto"/>
        <w:bottom w:val="none" w:sz="0" w:space="0" w:color="auto"/>
        <w:right w:val="none" w:sz="0" w:space="0" w:color="auto"/>
      </w:divBdr>
    </w:div>
    <w:div w:id="818351029">
      <w:bodyDiv w:val="1"/>
      <w:marLeft w:val="0"/>
      <w:marRight w:val="0"/>
      <w:marTop w:val="0"/>
      <w:marBottom w:val="0"/>
      <w:divBdr>
        <w:top w:val="none" w:sz="0" w:space="0" w:color="auto"/>
        <w:left w:val="none" w:sz="0" w:space="0" w:color="auto"/>
        <w:bottom w:val="none" w:sz="0" w:space="0" w:color="auto"/>
        <w:right w:val="none" w:sz="0" w:space="0" w:color="auto"/>
      </w:divBdr>
    </w:div>
    <w:div w:id="859509128">
      <w:bodyDiv w:val="1"/>
      <w:marLeft w:val="0"/>
      <w:marRight w:val="0"/>
      <w:marTop w:val="0"/>
      <w:marBottom w:val="0"/>
      <w:divBdr>
        <w:top w:val="none" w:sz="0" w:space="0" w:color="auto"/>
        <w:left w:val="none" w:sz="0" w:space="0" w:color="auto"/>
        <w:bottom w:val="none" w:sz="0" w:space="0" w:color="auto"/>
        <w:right w:val="none" w:sz="0" w:space="0" w:color="auto"/>
      </w:divBdr>
    </w:div>
    <w:div w:id="943919900">
      <w:bodyDiv w:val="1"/>
      <w:marLeft w:val="0"/>
      <w:marRight w:val="0"/>
      <w:marTop w:val="0"/>
      <w:marBottom w:val="0"/>
      <w:divBdr>
        <w:top w:val="none" w:sz="0" w:space="0" w:color="auto"/>
        <w:left w:val="none" w:sz="0" w:space="0" w:color="auto"/>
        <w:bottom w:val="none" w:sz="0" w:space="0" w:color="auto"/>
        <w:right w:val="none" w:sz="0" w:space="0" w:color="auto"/>
      </w:divBdr>
    </w:div>
    <w:div w:id="1043405848">
      <w:bodyDiv w:val="1"/>
      <w:marLeft w:val="0"/>
      <w:marRight w:val="0"/>
      <w:marTop w:val="0"/>
      <w:marBottom w:val="0"/>
      <w:divBdr>
        <w:top w:val="none" w:sz="0" w:space="0" w:color="auto"/>
        <w:left w:val="none" w:sz="0" w:space="0" w:color="auto"/>
        <w:bottom w:val="none" w:sz="0" w:space="0" w:color="auto"/>
        <w:right w:val="none" w:sz="0" w:space="0" w:color="auto"/>
      </w:divBdr>
    </w:div>
    <w:div w:id="1237089926">
      <w:bodyDiv w:val="1"/>
      <w:marLeft w:val="0"/>
      <w:marRight w:val="0"/>
      <w:marTop w:val="0"/>
      <w:marBottom w:val="0"/>
      <w:divBdr>
        <w:top w:val="none" w:sz="0" w:space="0" w:color="auto"/>
        <w:left w:val="none" w:sz="0" w:space="0" w:color="auto"/>
        <w:bottom w:val="none" w:sz="0" w:space="0" w:color="auto"/>
        <w:right w:val="none" w:sz="0" w:space="0" w:color="auto"/>
      </w:divBdr>
    </w:div>
    <w:div w:id="1460807681">
      <w:bodyDiv w:val="1"/>
      <w:marLeft w:val="0"/>
      <w:marRight w:val="0"/>
      <w:marTop w:val="0"/>
      <w:marBottom w:val="0"/>
      <w:divBdr>
        <w:top w:val="none" w:sz="0" w:space="0" w:color="auto"/>
        <w:left w:val="none" w:sz="0" w:space="0" w:color="auto"/>
        <w:bottom w:val="none" w:sz="0" w:space="0" w:color="auto"/>
        <w:right w:val="none" w:sz="0" w:space="0" w:color="auto"/>
      </w:divBdr>
    </w:div>
    <w:div w:id="1461797441">
      <w:bodyDiv w:val="1"/>
      <w:marLeft w:val="0"/>
      <w:marRight w:val="0"/>
      <w:marTop w:val="0"/>
      <w:marBottom w:val="0"/>
      <w:divBdr>
        <w:top w:val="none" w:sz="0" w:space="0" w:color="auto"/>
        <w:left w:val="none" w:sz="0" w:space="0" w:color="auto"/>
        <w:bottom w:val="none" w:sz="0" w:space="0" w:color="auto"/>
        <w:right w:val="none" w:sz="0" w:space="0" w:color="auto"/>
      </w:divBdr>
    </w:div>
    <w:div w:id="1542522927">
      <w:bodyDiv w:val="1"/>
      <w:marLeft w:val="0"/>
      <w:marRight w:val="0"/>
      <w:marTop w:val="0"/>
      <w:marBottom w:val="0"/>
      <w:divBdr>
        <w:top w:val="none" w:sz="0" w:space="0" w:color="auto"/>
        <w:left w:val="none" w:sz="0" w:space="0" w:color="auto"/>
        <w:bottom w:val="none" w:sz="0" w:space="0" w:color="auto"/>
        <w:right w:val="none" w:sz="0" w:space="0" w:color="auto"/>
      </w:divBdr>
    </w:div>
    <w:div w:id="1703167336">
      <w:bodyDiv w:val="1"/>
      <w:marLeft w:val="0"/>
      <w:marRight w:val="0"/>
      <w:marTop w:val="0"/>
      <w:marBottom w:val="0"/>
      <w:divBdr>
        <w:top w:val="none" w:sz="0" w:space="0" w:color="auto"/>
        <w:left w:val="none" w:sz="0" w:space="0" w:color="auto"/>
        <w:bottom w:val="none" w:sz="0" w:space="0" w:color="auto"/>
        <w:right w:val="none" w:sz="0" w:space="0" w:color="auto"/>
      </w:divBdr>
    </w:div>
    <w:div w:id="1803647248">
      <w:bodyDiv w:val="1"/>
      <w:marLeft w:val="0"/>
      <w:marRight w:val="0"/>
      <w:marTop w:val="0"/>
      <w:marBottom w:val="0"/>
      <w:divBdr>
        <w:top w:val="none" w:sz="0" w:space="0" w:color="auto"/>
        <w:left w:val="none" w:sz="0" w:space="0" w:color="auto"/>
        <w:bottom w:val="none" w:sz="0" w:space="0" w:color="auto"/>
        <w:right w:val="none" w:sz="0" w:space="0" w:color="auto"/>
      </w:divBdr>
    </w:div>
    <w:div w:id="1816486177">
      <w:bodyDiv w:val="1"/>
      <w:marLeft w:val="0"/>
      <w:marRight w:val="0"/>
      <w:marTop w:val="0"/>
      <w:marBottom w:val="0"/>
      <w:divBdr>
        <w:top w:val="none" w:sz="0" w:space="0" w:color="auto"/>
        <w:left w:val="none" w:sz="0" w:space="0" w:color="auto"/>
        <w:bottom w:val="none" w:sz="0" w:space="0" w:color="auto"/>
        <w:right w:val="none" w:sz="0" w:space="0" w:color="auto"/>
      </w:divBdr>
    </w:div>
    <w:div w:id="1974023953">
      <w:bodyDiv w:val="1"/>
      <w:marLeft w:val="0"/>
      <w:marRight w:val="0"/>
      <w:marTop w:val="0"/>
      <w:marBottom w:val="0"/>
      <w:divBdr>
        <w:top w:val="none" w:sz="0" w:space="0" w:color="auto"/>
        <w:left w:val="none" w:sz="0" w:space="0" w:color="auto"/>
        <w:bottom w:val="none" w:sz="0" w:space="0" w:color="auto"/>
        <w:right w:val="none" w:sz="0" w:space="0" w:color="auto"/>
      </w:divBdr>
    </w:div>
    <w:div w:id="19959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TODKILL@PHE.GOV.UK" TargetMode="External"/><Relationship Id="rId13" Type="http://schemas.openxmlformats.org/officeDocument/2006/relationships/hyperlink" Target="https://wwwgovuk/government/uploads/system/uploads/attachment_data/file/331702/ThamesSwim-epidemiological_report_on_outbreak_of_gastrointestinal_illnes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castlegovuk/sites/drupalnccnewcastlegovuk/files/wwwfileroot/environment/environmental_health/20130617_street_spice_oct_report_-_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health-protection-report-latest-infection-repor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oinfosecurepheorguk/efoss" TargetMode="External"/><Relationship Id="rId4" Type="http://schemas.openxmlformats.org/officeDocument/2006/relationships/settings" Target="settings.xml"/><Relationship Id="rId9" Type="http://schemas.openxmlformats.org/officeDocument/2006/relationships/hyperlink" Target="https://wwwgovuk/government/collections/syndromic-surveillance-systems-and-analys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8413-72ED-4572-ADE9-6F666BE6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9967</Words>
  <Characters>56816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Todkill</dc:creator>
  <cp:lastModifiedBy>Harris, John [jpaulh30]</cp:lastModifiedBy>
  <cp:revision>4</cp:revision>
  <cp:lastPrinted>2015-12-17T09:26:00Z</cp:lastPrinted>
  <dcterms:created xsi:type="dcterms:W3CDTF">2017-02-09T13:25:00Z</dcterms:created>
  <dcterms:modified xsi:type="dcterms:W3CDTF">2017-02-10T09:53:00Z</dcterms:modified>
</cp:coreProperties>
</file>