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D1" w:rsidRPr="009845DB" w:rsidRDefault="009845DB" w:rsidP="009845DB">
      <w:pPr>
        <w:spacing w:after="0" w:line="480" w:lineRule="auto"/>
        <w:jc w:val="center"/>
        <w:rPr>
          <w:rFonts w:ascii="Times New Roman" w:hAnsi="Times New Roman" w:cs="Times New Roman"/>
          <w:b/>
          <w:sz w:val="40"/>
          <w:szCs w:val="24"/>
        </w:rPr>
      </w:pPr>
      <w:r w:rsidRPr="009845DB">
        <w:rPr>
          <w:rFonts w:ascii="Times New Roman" w:hAnsi="Times New Roman" w:cs="Times New Roman"/>
          <w:b/>
          <w:sz w:val="40"/>
          <w:szCs w:val="24"/>
        </w:rPr>
        <w:t xml:space="preserve">Herd </w:t>
      </w:r>
      <w:proofErr w:type="spellStart"/>
      <w:r w:rsidRPr="009845DB">
        <w:rPr>
          <w:rFonts w:ascii="Times New Roman" w:hAnsi="Times New Roman" w:cs="Times New Roman"/>
          <w:b/>
          <w:sz w:val="40"/>
          <w:szCs w:val="24"/>
        </w:rPr>
        <w:t>Behavior</w:t>
      </w:r>
      <w:proofErr w:type="spellEnd"/>
      <w:r w:rsidRPr="009845DB">
        <w:rPr>
          <w:rFonts w:ascii="Times New Roman" w:hAnsi="Times New Roman" w:cs="Times New Roman"/>
          <w:b/>
          <w:sz w:val="40"/>
          <w:szCs w:val="24"/>
        </w:rPr>
        <w:t>: A Survey</w:t>
      </w:r>
    </w:p>
    <w:p w:rsidR="006441D1" w:rsidRDefault="009845DB" w:rsidP="009845DB">
      <w:pPr>
        <w:spacing w:after="0" w:line="480" w:lineRule="auto"/>
        <w:jc w:val="center"/>
        <w:rPr>
          <w:rFonts w:ascii="Times New Roman" w:hAnsi="Times New Roman" w:cs="Times New Roman"/>
          <w:sz w:val="24"/>
          <w:szCs w:val="24"/>
        </w:rPr>
      </w:pPr>
      <w:proofErr w:type="spellStart"/>
      <w:r w:rsidRPr="009845DB">
        <w:rPr>
          <w:rFonts w:ascii="Times New Roman" w:hAnsi="Times New Roman" w:cs="Times New Roman"/>
          <w:sz w:val="24"/>
          <w:szCs w:val="24"/>
        </w:rPr>
        <w:t>Vasileios</w:t>
      </w:r>
      <w:proofErr w:type="spellEnd"/>
      <w:r w:rsidRPr="009845DB">
        <w:rPr>
          <w:rFonts w:ascii="Times New Roman" w:hAnsi="Times New Roman" w:cs="Times New Roman"/>
          <w:sz w:val="24"/>
          <w:szCs w:val="24"/>
        </w:rPr>
        <w:t xml:space="preserve"> </w:t>
      </w:r>
      <w:proofErr w:type="spellStart"/>
      <w:r w:rsidRPr="009845DB">
        <w:rPr>
          <w:rFonts w:ascii="Times New Roman" w:hAnsi="Times New Roman" w:cs="Times New Roman"/>
          <w:sz w:val="24"/>
          <w:szCs w:val="24"/>
        </w:rPr>
        <w:t>Kallinterakis</w:t>
      </w:r>
      <w:proofErr w:type="spellEnd"/>
      <w:r w:rsidR="00F775F5" w:rsidRPr="00F775F5">
        <w:rPr>
          <w:rFonts w:ascii="Times New Roman" w:hAnsi="Times New Roman" w:cs="Times New Roman"/>
          <w:sz w:val="24"/>
          <w:szCs w:val="24"/>
        </w:rPr>
        <w:t xml:space="preserve"> </w:t>
      </w:r>
      <w:r w:rsidR="00F775F5">
        <w:rPr>
          <w:rFonts w:ascii="Times New Roman" w:hAnsi="Times New Roman" w:cs="Times New Roman"/>
          <w:sz w:val="24"/>
          <w:szCs w:val="24"/>
        </w:rPr>
        <w:t xml:space="preserve">and </w:t>
      </w:r>
      <w:r w:rsidR="00F775F5" w:rsidRPr="009845DB">
        <w:rPr>
          <w:rFonts w:ascii="Times New Roman" w:hAnsi="Times New Roman" w:cs="Times New Roman"/>
          <w:sz w:val="24"/>
          <w:szCs w:val="24"/>
        </w:rPr>
        <w:t xml:space="preserve">Greg </w:t>
      </w:r>
      <w:r w:rsidR="00F775F5">
        <w:rPr>
          <w:rFonts w:ascii="Times New Roman" w:hAnsi="Times New Roman" w:cs="Times New Roman"/>
          <w:sz w:val="24"/>
          <w:szCs w:val="24"/>
        </w:rPr>
        <w:t xml:space="preserve">N. </w:t>
      </w:r>
      <w:proofErr w:type="spellStart"/>
      <w:r w:rsidR="00F775F5">
        <w:rPr>
          <w:rFonts w:ascii="Times New Roman" w:hAnsi="Times New Roman" w:cs="Times New Roman"/>
          <w:sz w:val="24"/>
          <w:szCs w:val="24"/>
        </w:rPr>
        <w:t>Gregoriou</w:t>
      </w:r>
      <w:proofErr w:type="spellEnd"/>
      <w:r w:rsidR="00F775F5">
        <w:rPr>
          <w:rFonts w:ascii="Times New Roman" w:hAnsi="Times New Roman" w:cs="Times New Roman"/>
          <w:sz w:val="24"/>
          <w:szCs w:val="24"/>
        </w:rPr>
        <w:t xml:space="preserve"> </w:t>
      </w:r>
    </w:p>
    <w:p w:rsidR="003B60A4" w:rsidRPr="009845DB" w:rsidRDefault="003B60A4" w:rsidP="009845D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 5, 2016 Version</w:t>
      </w:r>
    </w:p>
    <w:p w:rsidR="009845DB" w:rsidRDefault="009845DB" w:rsidP="009845DB">
      <w:pPr>
        <w:spacing w:after="0" w:line="480" w:lineRule="auto"/>
        <w:jc w:val="center"/>
        <w:rPr>
          <w:rFonts w:ascii="Times New Roman" w:hAnsi="Times New Roman" w:cs="Times New Roman"/>
          <w:b/>
          <w:sz w:val="24"/>
          <w:szCs w:val="24"/>
        </w:rPr>
      </w:pPr>
    </w:p>
    <w:p w:rsidR="009845DB" w:rsidRDefault="009845DB" w:rsidP="009845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845DB" w:rsidRPr="009845DB" w:rsidRDefault="009845DB" w:rsidP="009845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present a survey of the extant research on herding, from both a theoretical and an empirical perspective. Overall, theoretical research has endowed us with valuable insights into the key motives underlying investors’ tendencies to herd, while empirical evidence confirms the presence of herding – to varying degrees – internationally, both at the market level and for specific investor types. Future research needs to </w:t>
      </w:r>
      <w:r w:rsidR="005F454C">
        <w:rPr>
          <w:rFonts w:ascii="Times New Roman" w:hAnsi="Times New Roman" w:cs="Times New Roman"/>
          <w:sz w:val="24"/>
          <w:szCs w:val="24"/>
        </w:rPr>
        <w:t>focus more</w:t>
      </w:r>
      <w:r>
        <w:rPr>
          <w:rFonts w:ascii="Times New Roman" w:hAnsi="Times New Roman" w:cs="Times New Roman"/>
          <w:sz w:val="24"/>
          <w:szCs w:val="24"/>
        </w:rPr>
        <w:t xml:space="preserve"> on </w:t>
      </w:r>
      <w:r w:rsidR="005F454C">
        <w:rPr>
          <w:rFonts w:ascii="Times New Roman" w:hAnsi="Times New Roman" w:cs="Times New Roman"/>
          <w:sz w:val="24"/>
          <w:szCs w:val="24"/>
        </w:rPr>
        <w:t>the empirical</w:t>
      </w:r>
      <w:r>
        <w:rPr>
          <w:rFonts w:ascii="Times New Roman" w:hAnsi="Times New Roman" w:cs="Times New Roman"/>
          <w:sz w:val="24"/>
          <w:szCs w:val="24"/>
        </w:rPr>
        <w:t xml:space="preserve"> </w:t>
      </w:r>
      <w:r w:rsidR="005F454C">
        <w:rPr>
          <w:rFonts w:ascii="Times New Roman" w:hAnsi="Times New Roman" w:cs="Times New Roman"/>
          <w:sz w:val="24"/>
          <w:szCs w:val="24"/>
        </w:rPr>
        <w:t>testing for herding intent</w:t>
      </w:r>
      <w:r>
        <w:rPr>
          <w:rFonts w:ascii="Times New Roman" w:hAnsi="Times New Roman" w:cs="Times New Roman"/>
          <w:sz w:val="24"/>
          <w:szCs w:val="24"/>
        </w:rPr>
        <w:t xml:space="preserve">, </w:t>
      </w:r>
      <w:r w:rsidR="005F454C">
        <w:rPr>
          <w:rFonts w:ascii="Times New Roman" w:hAnsi="Times New Roman" w:cs="Times New Roman"/>
          <w:sz w:val="24"/>
          <w:szCs w:val="24"/>
        </w:rPr>
        <w:t xml:space="preserve">herding dynamics at high frequencies and other (non-equity) asset classes, </w:t>
      </w:r>
      <w:r>
        <w:rPr>
          <w:rFonts w:ascii="Times New Roman" w:hAnsi="Times New Roman" w:cs="Times New Roman"/>
          <w:sz w:val="24"/>
          <w:szCs w:val="24"/>
        </w:rPr>
        <w:t xml:space="preserve">who follows whom in the stock market, and whether herding can be profitably exploited.  </w:t>
      </w:r>
    </w:p>
    <w:p w:rsidR="009845DB" w:rsidRDefault="009845DB" w:rsidP="009845DB">
      <w:pPr>
        <w:spacing w:after="0" w:line="480" w:lineRule="auto"/>
        <w:jc w:val="center"/>
        <w:rPr>
          <w:rFonts w:ascii="Times New Roman" w:hAnsi="Times New Roman" w:cs="Times New Roman"/>
          <w:b/>
          <w:sz w:val="24"/>
          <w:szCs w:val="24"/>
        </w:rPr>
      </w:pPr>
    </w:p>
    <w:p w:rsidR="00546DFC" w:rsidRPr="00C32B7B" w:rsidRDefault="00FF4848" w:rsidP="00C32B7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32B7B" w:rsidRPr="00C32B7B">
        <w:rPr>
          <w:rFonts w:ascii="Times New Roman" w:hAnsi="Times New Roman" w:cs="Times New Roman"/>
          <w:b/>
          <w:sz w:val="24"/>
          <w:szCs w:val="24"/>
        </w:rPr>
        <w:t xml:space="preserve">Introduction </w:t>
      </w:r>
    </w:p>
    <w:p w:rsidR="002A2F4D" w:rsidRPr="008F66CB" w:rsidRDefault="00955687" w:rsidP="008F66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8F66CB" w:rsidRPr="008F66CB">
        <w:rPr>
          <w:rFonts w:ascii="Times New Roman" w:hAnsi="Times New Roman" w:cs="Times New Roman"/>
          <w:sz w:val="24"/>
          <w:szCs w:val="24"/>
        </w:rPr>
        <w:t xml:space="preserve">erding as a behavioural trait </w:t>
      </w:r>
      <w:r w:rsidR="000346CC">
        <w:rPr>
          <w:rFonts w:ascii="Times New Roman" w:hAnsi="Times New Roman" w:cs="Times New Roman"/>
          <w:sz w:val="24"/>
          <w:szCs w:val="24"/>
        </w:rPr>
        <w:t xml:space="preserve">of investors </w:t>
      </w:r>
      <w:r w:rsidR="008F66CB" w:rsidRPr="008F66CB">
        <w:rPr>
          <w:rFonts w:ascii="Times New Roman" w:hAnsi="Times New Roman" w:cs="Times New Roman"/>
          <w:sz w:val="24"/>
          <w:szCs w:val="24"/>
        </w:rPr>
        <w:t xml:space="preserve">in capital markets has been identified persistently throughout the centuries, </w:t>
      </w:r>
      <w:r>
        <w:rPr>
          <w:rFonts w:ascii="Times New Roman" w:hAnsi="Times New Roman" w:cs="Times New Roman"/>
          <w:sz w:val="24"/>
          <w:szCs w:val="24"/>
        </w:rPr>
        <w:t>with its presence documented since the early stages of evolution of the world’s first stock exchanges</w:t>
      </w:r>
      <w:r w:rsidR="008F66CB" w:rsidRPr="008F66CB">
        <w:rPr>
          <w:rFonts w:ascii="Times New Roman" w:hAnsi="Times New Roman" w:cs="Times New Roman"/>
          <w:sz w:val="24"/>
          <w:szCs w:val="24"/>
        </w:rPr>
        <w:t xml:space="preserve">. </w:t>
      </w:r>
      <w:r w:rsidR="00546DFC">
        <w:rPr>
          <w:rFonts w:ascii="Times New Roman" w:hAnsi="Times New Roman" w:cs="Times New Roman"/>
          <w:sz w:val="24"/>
          <w:szCs w:val="24"/>
        </w:rPr>
        <w:t xml:space="preserve">Indeed, the earliest known </w:t>
      </w:r>
      <w:r w:rsidR="008F66CB" w:rsidRPr="008F66CB">
        <w:rPr>
          <w:rFonts w:ascii="Times New Roman" w:hAnsi="Times New Roman" w:cs="Times New Roman"/>
          <w:sz w:val="24"/>
          <w:szCs w:val="24"/>
        </w:rPr>
        <w:t xml:space="preserve">direct reference to </w:t>
      </w:r>
      <w:r>
        <w:rPr>
          <w:rFonts w:ascii="Times New Roman" w:hAnsi="Times New Roman" w:cs="Times New Roman"/>
          <w:sz w:val="24"/>
          <w:szCs w:val="24"/>
        </w:rPr>
        <w:t>its existence</w:t>
      </w:r>
      <w:r w:rsidR="008F66CB" w:rsidRPr="008F66CB">
        <w:rPr>
          <w:rFonts w:ascii="Times New Roman" w:hAnsi="Times New Roman" w:cs="Times New Roman"/>
          <w:sz w:val="24"/>
          <w:szCs w:val="24"/>
        </w:rPr>
        <w:t xml:space="preserve"> </w:t>
      </w:r>
      <w:r w:rsidR="00546DFC">
        <w:rPr>
          <w:rFonts w:ascii="Times New Roman" w:hAnsi="Times New Roman" w:cs="Times New Roman"/>
          <w:sz w:val="24"/>
          <w:szCs w:val="24"/>
        </w:rPr>
        <w:t>can be traced back to</w:t>
      </w:r>
      <w:r w:rsidR="008F66CB" w:rsidRPr="008F66CB">
        <w:rPr>
          <w:rFonts w:ascii="Times New Roman" w:hAnsi="Times New Roman" w:cs="Times New Roman"/>
          <w:sz w:val="24"/>
          <w:szCs w:val="24"/>
        </w:rPr>
        <w:t xml:space="preserve"> </w:t>
      </w:r>
      <w:r w:rsidR="008F66CB">
        <w:rPr>
          <w:rFonts w:ascii="Times New Roman" w:hAnsi="Times New Roman" w:cs="Times New Roman"/>
          <w:sz w:val="24"/>
          <w:szCs w:val="24"/>
        </w:rPr>
        <w:t>1688</w:t>
      </w:r>
      <w:r w:rsidR="008F66CB" w:rsidRPr="008F66CB">
        <w:rPr>
          <w:rFonts w:ascii="Times New Roman" w:hAnsi="Times New Roman" w:cs="Times New Roman"/>
          <w:sz w:val="24"/>
          <w:szCs w:val="24"/>
        </w:rPr>
        <w:t xml:space="preserve">, when </w:t>
      </w:r>
      <w:r w:rsidR="00546DFC">
        <w:rPr>
          <w:rFonts w:ascii="Times New Roman" w:hAnsi="Times New Roman" w:cs="Times New Roman"/>
          <w:sz w:val="24"/>
          <w:szCs w:val="24"/>
        </w:rPr>
        <w:t xml:space="preserve">Joseph de la Vega published his work “Confusion de </w:t>
      </w:r>
      <w:proofErr w:type="spellStart"/>
      <w:r w:rsidR="00546DFC">
        <w:rPr>
          <w:rFonts w:ascii="Times New Roman" w:hAnsi="Times New Roman" w:cs="Times New Roman"/>
          <w:sz w:val="24"/>
          <w:szCs w:val="24"/>
        </w:rPr>
        <w:t>Confusiones</w:t>
      </w:r>
      <w:proofErr w:type="spellEnd"/>
      <w:r w:rsidR="00546DFC">
        <w:rPr>
          <w:rFonts w:ascii="Times New Roman" w:hAnsi="Times New Roman" w:cs="Times New Roman"/>
          <w:sz w:val="24"/>
          <w:szCs w:val="24"/>
        </w:rPr>
        <w:t>”</w:t>
      </w:r>
      <w:r w:rsidR="003F5BEE">
        <w:rPr>
          <w:rStyle w:val="FootnoteReference"/>
          <w:rFonts w:ascii="Times New Roman" w:hAnsi="Times New Roman" w:cs="Times New Roman"/>
          <w:sz w:val="24"/>
          <w:szCs w:val="24"/>
        </w:rPr>
        <w:footnoteReference w:id="1"/>
      </w:r>
      <w:r w:rsidR="00546DFC">
        <w:rPr>
          <w:rFonts w:ascii="Times New Roman" w:hAnsi="Times New Roman" w:cs="Times New Roman"/>
          <w:sz w:val="24"/>
          <w:szCs w:val="24"/>
        </w:rPr>
        <w:t xml:space="preserve"> based on </w:t>
      </w:r>
      <w:r>
        <w:rPr>
          <w:rFonts w:ascii="Times New Roman" w:hAnsi="Times New Roman" w:cs="Times New Roman"/>
          <w:sz w:val="24"/>
          <w:szCs w:val="24"/>
        </w:rPr>
        <w:t xml:space="preserve">anecdotal evidence from </w:t>
      </w:r>
      <w:r w:rsidR="00546DFC">
        <w:rPr>
          <w:rFonts w:ascii="Times New Roman" w:hAnsi="Times New Roman" w:cs="Times New Roman"/>
          <w:sz w:val="24"/>
          <w:szCs w:val="24"/>
        </w:rPr>
        <w:t>the 17</w:t>
      </w:r>
      <w:r w:rsidR="00546DFC" w:rsidRPr="00546DFC">
        <w:rPr>
          <w:rFonts w:ascii="Times New Roman" w:hAnsi="Times New Roman" w:cs="Times New Roman"/>
          <w:sz w:val="24"/>
          <w:szCs w:val="24"/>
          <w:vertAlign w:val="superscript"/>
        </w:rPr>
        <w:t>th</w:t>
      </w:r>
      <w:r w:rsidR="00546DFC">
        <w:rPr>
          <w:rFonts w:ascii="Times New Roman" w:hAnsi="Times New Roman" w:cs="Times New Roman"/>
          <w:sz w:val="24"/>
          <w:szCs w:val="24"/>
        </w:rPr>
        <w:t xml:space="preserve"> century </w:t>
      </w:r>
      <w:r w:rsidR="008F66CB">
        <w:rPr>
          <w:rFonts w:ascii="Times New Roman" w:hAnsi="Times New Roman" w:cs="Times New Roman"/>
          <w:sz w:val="24"/>
          <w:szCs w:val="24"/>
        </w:rPr>
        <w:t>Amsterdam stock exchange</w:t>
      </w:r>
      <w:r w:rsidR="00546DFC">
        <w:rPr>
          <w:rFonts w:ascii="Times New Roman" w:hAnsi="Times New Roman" w:cs="Times New Roman"/>
          <w:sz w:val="24"/>
          <w:szCs w:val="24"/>
        </w:rPr>
        <w:t xml:space="preserve">, shortly after the </w:t>
      </w:r>
      <w:r>
        <w:rPr>
          <w:rFonts w:ascii="Times New Roman" w:hAnsi="Times New Roman" w:cs="Times New Roman"/>
          <w:sz w:val="24"/>
          <w:szCs w:val="24"/>
        </w:rPr>
        <w:t xml:space="preserve">collapse of the </w:t>
      </w:r>
      <w:r w:rsidR="00546DFC">
        <w:rPr>
          <w:rFonts w:ascii="Times New Roman" w:hAnsi="Times New Roman" w:cs="Times New Roman"/>
          <w:sz w:val="24"/>
          <w:szCs w:val="24"/>
        </w:rPr>
        <w:t xml:space="preserve">Tulip bubble that had rippled the </w:t>
      </w:r>
      <w:r>
        <w:rPr>
          <w:rFonts w:ascii="Times New Roman" w:hAnsi="Times New Roman" w:cs="Times New Roman"/>
          <w:sz w:val="24"/>
          <w:szCs w:val="24"/>
        </w:rPr>
        <w:t>Netherlands</w:t>
      </w:r>
      <w:r w:rsidR="00546DFC">
        <w:rPr>
          <w:rFonts w:ascii="Times New Roman" w:hAnsi="Times New Roman" w:cs="Times New Roman"/>
          <w:sz w:val="24"/>
          <w:szCs w:val="24"/>
        </w:rPr>
        <w:t xml:space="preserve"> in the late 1630s</w:t>
      </w:r>
      <w:r w:rsidR="003F5BEE">
        <w:rPr>
          <w:rFonts w:ascii="Times New Roman" w:hAnsi="Times New Roman" w:cs="Times New Roman"/>
          <w:sz w:val="24"/>
          <w:szCs w:val="24"/>
        </w:rPr>
        <w:t>.</w:t>
      </w:r>
      <w:r w:rsidR="00546DFC">
        <w:rPr>
          <w:rFonts w:ascii="Times New Roman" w:hAnsi="Times New Roman" w:cs="Times New Roman"/>
          <w:sz w:val="24"/>
          <w:szCs w:val="24"/>
        </w:rPr>
        <w:t xml:space="preserve"> </w:t>
      </w:r>
      <w:r w:rsidR="003F5BEE">
        <w:rPr>
          <w:rFonts w:ascii="Times New Roman" w:hAnsi="Times New Roman" w:cs="Times New Roman"/>
          <w:sz w:val="24"/>
          <w:szCs w:val="24"/>
        </w:rPr>
        <w:t>T</w:t>
      </w:r>
      <w:r w:rsidR="00546DFC">
        <w:rPr>
          <w:rFonts w:ascii="Times New Roman" w:hAnsi="Times New Roman" w:cs="Times New Roman"/>
          <w:sz w:val="24"/>
          <w:szCs w:val="24"/>
        </w:rPr>
        <w:t>he 18</w:t>
      </w:r>
      <w:r w:rsidR="00546DFC" w:rsidRPr="00546DFC">
        <w:rPr>
          <w:rFonts w:ascii="Times New Roman" w:hAnsi="Times New Roman" w:cs="Times New Roman"/>
          <w:sz w:val="24"/>
          <w:szCs w:val="24"/>
          <w:vertAlign w:val="superscript"/>
        </w:rPr>
        <w:t>th</w:t>
      </w:r>
      <w:r w:rsidR="00546DFC">
        <w:rPr>
          <w:rFonts w:ascii="Times New Roman" w:hAnsi="Times New Roman" w:cs="Times New Roman"/>
          <w:sz w:val="24"/>
          <w:szCs w:val="24"/>
        </w:rPr>
        <w:t xml:space="preserve"> century </w:t>
      </w:r>
      <w:r w:rsidR="003F5BEE">
        <w:rPr>
          <w:rFonts w:ascii="Times New Roman" w:hAnsi="Times New Roman" w:cs="Times New Roman"/>
          <w:sz w:val="24"/>
          <w:szCs w:val="24"/>
        </w:rPr>
        <w:t xml:space="preserve">furnished us with some of the world’s most famous </w:t>
      </w:r>
      <w:r w:rsidR="00546DFC">
        <w:rPr>
          <w:rFonts w:ascii="Times New Roman" w:hAnsi="Times New Roman" w:cs="Times New Roman"/>
          <w:sz w:val="24"/>
          <w:szCs w:val="24"/>
        </w:rPr>
        <w:t>bubbles</w:t>
      </w:r>
      <w:r w:rsidR="003F5BEE">
        <w:rPr>
          <w:rFonts w:ascii="Times New Roman" w:hAnsi="Times New Roman" w:cs="Times New Roman"/>
          <w:sz w:val="24"/>
          <w:szCs w:val="24"/>
        </w:rPr>
        <w:t xml:space="preserve"> blamed on </w:t>
      </w:r>
      <w:proofErr w:type="spellStart"/>
      <w:r w:rsidR="003F5BEE">
        <w:rPr>
          <w:rFonts w:ascii="Times New Roman" w:hAnsi="Times New Roman" w:cs="Times New Roman"/>
          <w:sz w:val="24"/>
          <w:szCs w:val="24"/>
        </w:rPr>
        <w:t>herd</w:t>
      </w:r>
      <w:proofErr w:type="spellEnd"/>
      <w:r w:rsidR="003F5BEE">
        <w:rPr>
          <w:rFonts w:ascii="Times New Roman" w:hAnsi="Times New Roman" w:cs="Times New Roman"/>
          <w:sz w:val="24"/>
          <w:szCs w:val="24"/>
        </w:rPr>
        <w:t xml:space="preserve"> instincts, coming this time from</w:t>
      </w:r>
      <w:r w:rsidR="00546DFC">
        <w:rPr>
          <w:rFonts w:ascii="Times New Roman" w:hAnsi="Times New Roman" w:cs="Times New Roman"/>
          <w:sz w:val="24"/>
          <w:szCs w:val="24"/>
        </w:rPr>
        <w:t xml:space="preserve"> the London (South Seas Bubble) and Paris </w:t>
      </w:r>
      <w:r w:rsidR="00546DFC">
        <w:rPr>
          <w:rFonts w:ascii="Times New Roman" w:hAnsi="Times New Roman" w:cs="Times New Roman"/>
          <w:sz w:val="24"/>
          <w:szCs w:val="24"/>
        </w:rPr>
        <w:lastRenderedPageBreak/>
        <w:t xml:space="preserve">(Mississippi Bubble) </w:t>
      </w:r>
      <w:r w:rsidR="003F5BEE">
        <w:rPr>
          <w:rFonts w:ascii="Times New Roman" w:hAnsi="Times New Roman" w:cs="Times New Roman"/>
          <w:sz w:val="24"/>
          <w:szCs w:val="24"/>
        </w:rPr>
        <w:t>stock exchanges, while the wider launch of stock markets internationally from the 19</w:t>
      </w:r>
      <w:r w:rsidR="003F5BEE" w:rsidRPr="003F5BEE">
        <w:rPr>
          <w:rFonts w:ascii="Times New Roman" w:hAnsi="Times New Roman" w:cs="Times New Roman"/>
          <w:sz w:val="24"/>
          <w:szCs w:val="24"/>
          <w:vertAlign w:val="superscript"/>
        </w:rPr>
        <w:t>th</w:t>
      </w:r>
      <w:r w:rsidR="003F5BEE">
        <w:rPr>
          <w:rFonts w:ascii="Times New Roman" w:hAnsi="Times New Roman" w:cs="Times New Roman"/>
          <w:sz w:val="24"/>
          <w:szCs w:val="24"/>
        </w:rPr>
        <w:t xml:space="preserve"> century onwards saw the advent of herd behaviour</w:t>
      </w:r>
      <w:r>
        <w:rPr>
          <w:rFonts w:ascii="Times New Roman" w:hAnsi="Times New Roman" w:cs="Times New Roman"/>
          <w:sz w:val="24"/>
          <w:szCs w:val="24"/>
        </w:rPr>
        <w:t xml:space="preserve"> </w:t>
      </w:r>
      <w:r w:rsidR="003F5BEE">
        <w:rPr>
          <w:rFonts w:ascii="Times New Roman" w:hAnsi="Times New Roman" w:cs="Times New Roman"/>
          <w:sz w:val="24"/>
          <w:szCs w:val="24"/>
        </w:rPr>
        <w:t xml:space="preserve">across several </w:t>
      </w:r>
      <w:r w:rsidR="000346CC">
        <w:rPr>
          <w:rFonts w:ascii="Times New Roman" w:hAnsi="Times New Roman" w:cs="Times New Roman"/>
          <w:sz w:val="24"/>
          <w:szCs w:val="24"/>
        </w:rPr>
        <w:t>of them</w:t>
      </w:r>
      <w:r>
        <w:rPr>
          <w:rFonts w:ascii="Times New Roman" w:hAnsi="Times New Roman" w:cs="Times New Roman"/>
          <w:sz w:val="24"/>
          <w:szCs w:val="24"/>
        </w:rPr>
        <w:t xml:space="preserve"> during various financial episodes</w:t>
      </w:r>
      <w:r w:rsidR="00FF7121">
        <w:rPr>
          <w:rFonts w:ascii="Times New Roman" w:hAnsi="Times New Roman" w:cs="Times New Roman"/>
          <w:sz w:val="24"/>
          <w:szCs w:val="24"/>
        </w:rPr>
        <w:t xml:space="preserve"> (Galbraith, 1994)</w:t>
      </w:r>
      <w:r w:rsidR="003F5BEE">
        <w:rPr>
          <w:rFonts w:ascii="Times New Roman" w:hAnsi="Times New Roman" w:cs="Times New Roman"/>
          <w:sz w:val="24"/>
          <w:szCs w:val="24"/>
        </w:rPr>
        <w:t xml:space="preserve">. </w:t>
      </w:r>
      <w:r>
        <w:rPr>
          <w:rFonts w:ascii="Times New Roman" w:hAnsi="Times New Roman" w:cs="Times New Roman"/>
          <w:sz w:val="24"/>
          <w:szCs w:val="24"/>
        </w:rPr>
        <w:t xml:space="preserve">Although herding </w:t>
      </w:r>
      <w:r w:rsidR="000346CC">
        <w:rPr>
          <w:rFonts w:ascii="Times New Roman" w:hAnsi="Times New Roman" w:cs="Times New Roman"/>
          <w:sz w:val="24"/>
          <w:szCs w:val="24"/>
        </w:rPr>
        <w:t xml:space="preserve">as a topic </w:t>
      </w:r>
      <w:r>
        <w:rPr>
          <w:rFonts w:ascii="Times New Roman" w:hAnsi="Times New Roman" w:cs="Times New Roman"/>
          <w:sz w:val="24"/>
          <w:szCs w:val="24"/>
        </w:rPr>
        <w:t xml:space="preserve">has </w:t>
      </w:r>
      <w:r w:rsidR="000346CC">
        <w:rPr>
          <w:rFonts w:ascii="Times New Roman" w:hAnsi="Times New Roman" w:cs="Times New Roman"/>
          <w:sz w:val="24"/>
          <w:szCs w:val="24"/>
        </w:rPr>
        <w:t>p</w:t>
      </w:r>
      <w:r w:rsidR="00BA288F">
        <w:rPr>
          <w:rFonts w:ascii="Times New Roman" w:hAnsi="Times New Roman" w:cs="Times New Roman"/>
          <w:sz w:val="24"/>
          <w:szCs w:val="24"/>
        </w:rPr>
        <w:t>re-occupied</w:t>
      </w:r>
      <w:r>
        <w:rPr>
          <w:rFonts w:ascii="Times New Roman" w:hAnsi="Times New Roman" w:cs="Times New Roman"/>
          <w:sz w:val="24"/>
          <w:szCs w:val="24"/>
        </w:rPr>
        <w:t xml:space="preserve"> primarily the </w:t>
      </w:r>
      <w:r w:rsidR="00D9471C">
        <w:rPr>
          <w:rFonts w:ascii="Times New Roman" w:hAnsi="Times New Roman" w:cs="Times New Roman"/>
          <w:sz w:val="24"/>
          <w:szCs w:val="24"/>
        </w:rPr>
        <w:t>popular finance literature</w:t>
      </w:r>
      <w:r w:rsidR="000346CC">
        <w:rPr>
          <w:rFonts w:ascii="Times New Roman" w:hAnsi="Times New Roman" w:cs="Times New Roman"/>
          <w:sz w:val="24"/>
          <w:szCs w:val="24"/>
        </w:rPr>
        <w:t xml:space="preserve"> over the years</w:t>
      </w:r>
      <w:r w:rsidR="00D9471C">
        <w:rPr>
          <w:rFonts w:ascii="Times New Roman" w:hAnsi="Times New Roman" w:cs="Times New Roman"/>
          <w:sz w:val="24"/>
          <w:szCs w:val="24"/>
        </w:rPr>
        <w:t xml:space="preserve">, </w:t>
      </w:r>
      <w:r>
        <w:rPr>
          <w:rFonts w:ascii="Times New Roman" w:hAnsi="Times New Roman" w:cs="Times New Roman"/>
          <w:sz w:val="24"/>
          <w:szCs w:val="24"/>
        </w:rPr>
        <w:t xml:space="preserve">academic research on its premises began to unfold </w:t>
      </w:r>
      <w:r w:rsidR="00D9471C">
        <w:rPr>
          <w:rFonts w:ascii="Times New Roman" w:hAnsi="Times New Roman" w:cs="Times New Roman"/>
          <w:sz w:val="24"/>
          <w:szCs w:val="24"/>
        </w:rPr>
        <w:t>more potently from the 1990s onwards</w:t>
      </w:r>
      <w:r>
        <w:rPr>
          <w:rFonts w:ascii="Times New Roman" w:hAnsi="Times New Roman" w:cs="Times New Roman"/>
          <w:sz w:val="24"/>
          <w:szCs w:val="24"/>
        </w:rPr>
        <w:t>,</w:t>
      </w:r>
      <w:r w:rsidR="00D9471C">
        <w:rPr>
          <w:rFonts w:ascii="Times New Roman" w:hAnsi="Times New Roman" w:cs="Times New Roman"/>
          <w:sz w:val="24"/>
          <w:szCs w:val="24"/>
        </w:rPr>
        <w:t xml:space="preserve"> </w:t>
      </w:r>
      <w:r>
        <w:rPr>
          <w:rFonts w:ascii="Times New Roman" w:hAnsi="Times New Roman" w:cs="Times New Roman"/>
          <w:sz w:val="24"/>
          <w:szCs w:val="24"/>
        </w:rPr>
        <w:t xml:space="preserve">motivated significantly by the </w:t>
      </w:r>
      <w:r w:rsidR="00D9471C">
        <w:rPr>
          <w:rFonts w:ascii="Times New Roman" w:hAnsi="Times New Roman" w:cs="Times New Roman"/>
          <w:sz w:val="24"/>
          <w:szCs w:val="24"/>
        </w:rPr>
        <w:t>notably high frequency of financial crises</w:t>
      </w:r>
      <w:r w:rsidR="006C7997">
        <w:rPr>
          <w:rFonts w:ascii="Times New Roman" w:hAnsi="Times New Roman" w:cs="Times New Roman"/>
          <w:sz w:val="24"/>
          <w:szCs w:val="24"/>
        </w:rPr>
        <w:t xml:space="preserve"> (1997 Asian crisis; Dot Com bubble-crash; 2008 global credit crisis)</w:t>
      </w:r>
      <w:r>
        <w:rPr>
          <w:rFonts w:ascii="Times New Roman" w:hAnsi="Times New Roman" w:cs="Times New Roman"/>
          <w:sz w:val="24"/>
          <w:szCs w:val="24"/>
        </w:rPr>
        <w:t xml:space="preserve"> as a result of the accelerated process of globalization that enhanced linkages among financial markets internationally post-1990</w:t>
      </w:r>
      <w:r w:rsidR="006C7997">
        <w:rPr>
          <w:rFonts w:ascii="Times New Roman" w:hAnsi="Times New Roman" w:cs="Times New Roman"/>
          <w:sz w:val="24"/>
          <w:szCs w:val="24"/>
        </w:rPr>
        <w:t xml:space="preserve">. </w:t>
      </w:r>
      <w:r w:rsidR="00D9471C">
        <w:rPr>
          <w:rFonts w:ascii="Times New Roman" w:hAnsi="Times New Roman" w:cs="Times New Roman"/>
          <w:sz w:val="24"/>
          <w:szCs w:val="24"/>
        </w:rPr>
        <w:t xml:space="preserve"> </w:t>
      </w:r>
    </w:p>
    <w:p w:rsidR="008F66CB" w:rsidRDefault="00467FCF" w:rsidP="00467FCF">
      <w:pPr>
        <w:spacing w:after="0" w:line="480" w:lineRule="auto"/>
        <w:ind w:right="-4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tremendous wealth of research on herding to date, both at an analytical and an empirical level, has allowed us novel insights into this </w:t>
      </w:r>
      <w:proofErr w:type="spellStart"/>
      <w:r>
        <w:rPr>
          <w:rFonts w:ascii="Times New Roman" w:eastAsia="Calibri" w:hAnsi="Times New Roman" w:cs="Times New Roman"/>
          <w:sz w:val="24"/>
          <w:szCs w:val="24"/>
          <w:lang w:val="en-US"/>
        </w:rPr>
        <w:t>behavioural</w:t>
      </w:r>
      <w:proofErr w:type="spellEnd"/>
      <w:r>
        <w:rPr>
          <w:rFonts w:ascii="Times New Roman" w:eastAsia="Calibri" w:hAnsi="Times New Roman" w:cs="Times New Roman"/>
          <w:sz w:val="24"/>
          <w:szCs w:val="24"/>
          <w:lang w:val="en-US"/>
        </w:rPr>
        <w:t xml:space="preserve"> pattern. Evidence from analytical studies, for example, has yielded useful insights into the theoretical factors driving the propensity to herd among economic agents of varying degrees of rationality operating in hypothetical market settings characterized by various institutional features (see the excellent review by </w:t>
      </w:r>
      <w:proofErr w:type="spellStart"/>
      <w:r>
        <w:rPr>
          <w:rFonts w:ascii="Times New Roman" w:eastAsia="Calibri" w:hAnsi="Times New Roman" w:cs="Times New Roman"/>
          <w:sz w:val="24"/>
          <w:szCs w:val="24"/>
          <w:lang w:val="en-US"/>
        </w:rPr>
        <w:t>Hirshleifer</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Teoh</w:t>
      </w:r>
      <w:proofErr w:type="spellEnd"/>
      <w:r>
        <w:rPr>
          <w:rFonts w:ascii="Times New Roman" w:eastAsia="Calibri" w:hAnsi="Times New Roman" w:cs="Times New Roman"/>
          <w:sz w:val="24"/>
          <w:szCs w:val="24"/>
          <w:lang w:val="en-US"/>
        </w:rPr>
        <w:t xml:space="preserve">, 2003). Empirical research, based on the methodologies proposed during the 1992-2004 period has endowed us with a wide cross section of evidence pertaining to various market classifications (developed; emerging; frontier) and investors’ types (retail; institutional). </w:t>
      </w:r>
      <w:r w:rsidR="00415D74">
        <w:rPr>
          <w:rFonts w:ascii="Times New Roman" w:eastAsia="Calibri" w:hAnsi="Times New Roman" w:cs="Times New Roman"/>
          <w:sz w:val="24"/>
          <w:szCs w:val="24"/>
          <w:lang w:val="en-US"/>
        </w:rPr>
        <w:t xml:space="preserve">On a more practical side, herding has been found to exhibit regular patterns, include size and industry effects, </w:t>
      </w:r>
      <w:r w:rsidR="00FF4848">
        <w:rPr>
          <w:rFonts w:ascii="Times New Roman" w:eastAsia="Calibri" w:hAnsi="Times New Roman" w:cs="Times New Roman"/>
          <w:sz w:val="24"/>
          <w:szCs w:val="24"/>
          <w:lang w:val="en-US"/>
        </w:rPr>
        <w:t>as well as asymmetric properties conditional upon differential market states (e.g. rising/declining market returns/volatility/volume etc), while there is evidence to suggest it is not entirely unrelated to the momentum trading</w:t>
      </w:r>
      <w:r>
        <w:rPr>
          <w:rFonts w:ascii="Times New Roman" w:eastAsia="Calibri" w:hAnsi="Times New Roman" w:cs="Times New Roman"/>
          <w:sz w:val="24"/>
          <w:szCs w:val="24"/>
          <w:lang w:val="en-US"/>
        </w:rPr>
        <w:t xml:space="preserve"> </w:t>
      </w:r>
      <w:r w:rsidR="00FF4848">
        <w:rPr>
          <w:rFonts w:ascii="Times New Roman" w:eastAsia="Calibri" w:hAnsi="Times New Roman" w:cs="Times New Roman"/>
          <w:sz w:val="24"/>
          <w:szCs w:val="24"/>
          <w:lang w:val="en-US"/>
        </w:rPr>
        <w:t xml:space="preserve">of institutional investors. </w:t>
      </w:r>
    </w:p>
    <w:p w:rsidR="00FF4848" w:rsidRDefault="00FF4848" w:rsidP="00467FCF">
      <w:pPr>
        <w:spacing w:after="0" w:line="480" w:lineRule="auto"/>
        <w:ind w:right="-4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Our survey shall delineate the above, in order to allow the reader an integrated picture of the key issues surrounding herding research to date. Section 2 will discuss the main factors driving the propensity of individuals to mimic their peers in stock markets and section 3 will analyze the key empirical patterns that herding has been shown to entail in the extant </w:t>
      </w:r>
      <w:r>
        <w:rPr>
          <w:rFonts w:ascii="Times New Roman" w:eastAsia="Calibri" w:hAnsi="Times New Roman" w:cs="Times New Roman"/>
          <w:sz w:val="24"/>
          <w:szCs w:val="24"/>
          <w:lang w:val="en-US"/>
        </w:rPr>
        <w:lastRenderedPageBreak/>
        <w:t xml:space="preserve">research. Section 4 will conclude with a </w:t>
      </w:r>
      <w:r w:rsidR="00BA288F">
        <w:rPr>
          <w:rFonts w:ascii="Times New Roman" w:eastAsia="Calibri" w:hAnsi="Times New Roman" w:cs="Times New Roman"/>
          <w:sz w:val="24"/>
          <w:szCs w:val="24"/>
          <w:lang w:val="en-US"/>
        </w:rPr>
        <w:t>discussion</w:t>
      </w:r>
      <w:r>
        <w:rPr>
          <w:rFonts w:ascii="Times New Roman" w:eastAsia="Calibri" w:hAnsi="Times New Roman" w:cs="Times New Roman"/>
          <w:sz w:val="24"/>
          <w:szCs w:val="24"/>
          <w:lang w:val="en-US"/>
        </w:rPr>
        <w:t xml:space="preserve"> on research questions that have yet to be answered and offer an overview of the likely future of herding research. </w:t>
      </w:r>
    </w:p>
    <w:p w:rsidR="00FF4848" w:rsidRDefault="00FF4848" w:rsidP="00467FCF">
      <w:pPr>
        <w:spacing w:after="0" w:line="480" w:lineRule="auto"/>
        <w:ind w:right="-46"/>
        <w:jc w:val="both"/>
        <w:rPr>
          <w:rFonts w:ascii="Times New Roman" w:eastAsia="Calibri" w:hAnsi="Times New Roman" w:cs="Times New Roman"/>
          <w:sz w:val="24"/>
          <w:szCs w:val="24"/>
          <w:lang w:val="en-US"/>
        </w:rPr>
      </w:pPr>
    </w:p>
    <w:p w:rsidR="00FF4848" w:rsidRPr="00FF4848" w:rsidRDefault="00FF4848" w:rsidP="00467FCF">
      <w:pPr>
        <w:spacing w:after="0" w:line="480" w:lineRule="auto"/>
        <w:ind w:right="-46"/>
        <w:jc w:val="both"/>
        <w:rPr>
          <w:rFonts w:ascii="Times New Roman" w:eastAsia="Calibri" w:hAnsi="Times New Roman" w:cs="Times New Roman"/>
          <w:b/>
          <w:sz w:val="24"/>
          <w:szCs w:val="24"/>
          <w:lang w:val="en-US"/>
        </w:rPr>
      </w:pPr>
      <w:r w:rsidRPr="00FF4848">
        <w:rPr>
          <w:rFonts w:ascii="Times New Roman" w:eastAsia="Calibri" w:hAnsi="Times New Roman" w:cs="Times New Roman"/>
          <w:b/>
          <w:sz w:val="24"/>
          <w:szCs w:val="24"/>
          <w:lang w:val="en-US"/>
        </w:rPr>
        <w:t>2. Herd Behavior: Theoretical Perspectives</w:t>
      </w:r>
    </w:p>
    <w:p w:rsidR="005D5639" w:rsidRDefault="006F69CD" w:rsidP="008F66C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Herding involves imitation following interactive observation of actions or outcomes of those actions (</w:t>
      </w:r>
      <w:proofErr w:type="spellStart"/>
      <w:r>
        <w:rPr>
          <w:rFonts w:ascii="Times New Roman" w:hAnsi="Times New Roman" w:cs="Times New Roman"/>
          <w:sz w:val="24"/>
          <w:szCs w:val="24"/>
          <w:lang w:val="en-US"/>
        </w:rPr>
        <w:t>Hirshleifer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Teoh</w:t>
      </w:r>
      <w:proofErr w:type="spellEnd"/>
      <w:r>
        <w:rPr>
          <w:rFonts w:ascii="Times New Roman" w:hAnsi="Times New Roman" w:cs="Times New Roman"/>
          <w:sz w:val="24"/>
          <w:szCs w:val="24"/>
          <w:lang w:val="en-US"/>
        </w:rPr>
        <w:t>, 2003). As a result, when one herds</w:t>
      </w:r>
      <w:r w:rsidR="00A32B87">
        <w:rPr>
          <w:rFonts w:ascii="Times New Roman" w:hAnsi="Times New Roman" w:cs="Times New Roman"/>
          <w:sz w:val="24"/>
          <w:szCs w:val="24"/>
          <w:lang w:val="en-US"/>
        </w:rPr>
        <w:t xml:space="preserve"> in the stock market</w:t>
      </w:r>
      <w:r>
        <w:rPr>
          <w:rFonts w:ascii="Times New Roman" w:hAnsi="Times New Roman" w:cs="Times New Roman"/>
          <w:sz w:val="24"/>
          <w:szCs w:val="24"/>
          <w:lang w:val="en-US"/>
        </w:rPr>
        <w:t xml:space="preserve">, </w:t>
      </w:r>
      <w:r w:rsidR="00A32B87">
        <w:rPr>
          <w:rFonts w:ascii="Times New Roman" w:hAnsi="Times New Roman" w:cs="Times New Roman"/>
          <w:sz w:val="24"/>
          <w:szCs w:val="24"/>
          <w:lang w:val="en-US"/>
        </w:rPr>
        <w:t>s/he</w:t>
      </w:r>
      <w:r>
        <w:rPr>
          <w:rFonts w:ascii="Times New Roman" w:hAnsi="Times New Roman" w:cs="Times New Roman"/>
          <w:sz w:val="24"/>
          <w:szCs w:val="24"/>
          <w:lang w:val="en-US"/>
        </w:rPr>
        <w:t xml:space="preserve"> cop</w:t>
      </w:r>
      <w:r w:rsidR="00A32B87">
        <w:rPr>
          <w:rFonts w:ascii="Times New Roman" w:hAnsi="Times New Roman" w:cs="Times New Roman"/>
          <w:sz w:val="24"/>
          <w:szCs w:val="24"/>
          <w:lang w:val="en-US"/>
        </w:rPr>
        <w:t>ies</w:t>
      </w:r>
      <w:r>
        <w:rPr>
          <w:rFonts w:ascii="Times New Roman" w:hAnsi="Times New Roman" w:cs="Times New Roman"/>
          <w:sz w:val="24"/>
          <w:szCs w:val="24"/>
          <w:lang w:val="en-US"/>
        </w:rPr>
        <w:t xml:space="preserve"> the </w:t>
      </w:r>
      <w:r w:rsidR="00A32B87">
        <w:rPr>
          <w:rFonts w:ascii="Times New Roman" w:hAnsi="Times New Roman" w:cs="Times New Roman"/>
          <w:sz w:val="24"/>
          <w:szCs w:val="24"/>
          <w:lang w:val="en-US"/>
        </w:rPr>
        <w:t>trades of others, irrespective of whether her/his information dictated an alternative course of action or s/he had no information from the outset</w:t>
      </w:r>
      <w:r w:rsidR="002D5C5C">
        <w:rPr>
          <w:rFonts w:ascii="Times New Roman" w:hAnsi="Times New Roman" w:cs="Times New Roman"/>
          <w:sz w:val="24"/>
          <w:szCs w:val="24"/>
          <w:lang w:val="en-US"/>
        </w:rPr>
        <w:t>.</w:t>
      </w:r>
      <w:r w:rsidR="00A32B87">
        <w:rPr>
          <w:rFonts w:ascii="Times New Roman" w:hAnsi="Times New Roman" w:cs="Times New Roman"/>
          <w:sz w:val="24"/>
          <w:szCs w:val="24"/>
          <w:lang w:val="en-US"/>
        </w:rPr>
        <w:t xml:space="preserve"> </w:t>
      </w:r>
      <w:r w:rsidR="002D5C5C">
        <w:rPr>
          <w:rFonts w:ascii="Times New Roman" w:hAnsi="Times New Roman" w:cs="Times New Roman"/>
          <w:sz w:val="24"/>
          <w:szCs w:val="24"/>
          <w:lang w:val="en-US"/>
        </w:rPr>
        <w:t>T</w:t>
      </w:r>
      <w:r w:rsidR="00591542">
        <w:rPr>
          <w:rFonts w:ascii="Times New Roman" w:hAnsi="Times New Roman" w:cs="Times New Roman"/>
          <w:sz w:val="24"/>
          <w:szCs w:val="24"/>
          <w:lang w:val="en-US"/>
        </w:rPr>
        <w:t>he issue</w:t>
      </w:r>
      <w:r w:rsidR="002D5C5C">
        <w:rPr>
          <w:rFonts w:ascii="Times New Roman" w:hAnsi="Times New Roman" w:cs="Times New Roman"/>
          <w:sz w:val="24"/>
          <w:szCs w:val="24"/>
          <w:lang w:val="en-US"/>
        </w:rPr>
        <w:t>,</w:t>
      </w:r>
      <w:r w:rsidR="00591542">
        <w:rPr>
          <w:rFonts w:ascii="Times New Roman" w:hAnsi="Times New Roman" w:cs="Times New Roman"/>
          <w:sz w:val="24"/>
          <w:szCs w:val="24"/>
          <w:lang w:val="en-US"/>
        </w:rPr>
        <w:t xml:space="preserve"> therefore</w:t>
      </w:r>
      <w:r w:rsidR="002D5C5C">
        <w:rPr>
          <w:rFonts w:ascii="Times New Roman" w:hAnsi="Times New Roman" w:cs="Times New Roman"/>
          <w:sz w:val="24"/>
          <w:szCs w:val="24"/>
          <w:lang w:val="en-US"/>
        </w:rPr>
        <w:t>,</w:t>
      </w:r>
      <w:r w:rsidR="00591542">
        <w:rPr>
          <w:rFonts w:ascii="Times New Roman" w:hAnsi="Times New Roman" w:cs="Times New Roman"/>
          <w:sz w:val="24"/>
          <w:szCs w:val="24"/>
          <w:lang w:val="en-US"/>
        </w:rPr>
        <w:t xml:space="preserve"> is not whether s/he herds but rather, why</w:t>
      </w:r>
      <w:r w:rsidR="002D5C5C">
        <w:rPr>
          <w:rFonts w:ascii="Times New Roman" w:hAnsi="Times New Roman" w:cs="Times New Roman"/>
          <w:sz w:val="24"/>
          <w:szCs w:val="24"/>
          <w:lang w:val="en-US"/>
        </w:rPr>
        <w:t>. Research to date (</w:t>
      </w:r>
      <w:proofErr w:type="spellStart"/>
      <w:r w:rsidR="002D5C5C">
        <w:rPr>
          <w:rFonts w:ascii="Times New Roman" w:hAnsi="Times New Roman" w:cs="Times New Roman"/>
          <w:sz w:val="24"/>
          <w:szCs w:val="24"/>
          <w:lang w:val="en-US"/>
        </w:rPr>
        <w:t>Bikhchandani</w:t>
      </w:r>
      <w:proofErr w:type="spellEnd"/>
      <w:r w:rsidR="002D5C5C">
        <w:rPr>
          <w:rFonts w:ascii="Times New Roman" w:hAnsi="Times New Roman" w:cs="Times New Roman"/>
          <w:sz w:val="24"/>
          <w:szCs w:val="24"/>
          <w:lang w:val="en-US"/>
        </w:rPr>
        <w:t xml:space="preserve"> and Sharma, 2000; Holmes et al., 2013; </w:t>
      </w:r>
      <w:proofErr w:type="spellStart"/>
      <w:r w:rsidR="002D5C5C" w:rsidRPr="002843B5">
        <w:rPr>
          <w:rFonts w:ascii="Times New Roman" w:hAnsi="Times New Roman" w:cs="Times New Roman"/>
          <w:sz w:val="24"/>
          <w:szCs w:val="24"/>
          <w:lang w:val="en-US"/>
        </w:rPr>
        <w:t>Gavriilidis</w:t>
      </w:r>
      <w:proofErr w:type="spellEnd"/>
      <w:r w:rsidR="002D5C5C" w:rsidRPr="002843B5">
        <w:rPr>
          <w:rFonts w:ascii="Times New Roman" w:hAnsi="Times New Roman" w:cs="Times New Roman"/>
          <w:sz w:val="24"/>
          <w:szCs w:val="24"/>
          <w:lang w:val="en-US"/>
        </w:rPr>
        <w:t xml:space="preserve"> et al., 2013; </w:t>
      </w:r>
      <w:proofErr w:type="spellStart"/>
      <w:r w:rsidR="002D5C5C" w:rsidRPr="002843B5">
        <w:rPr>
          <w:rFonts w:ascii="Times New Roman" w:hAnsi="Times New Roman" w:cs="Times New Roman"/>
          <w:sz w:val="24"/>
          <w:szCs w:val="24"/>
          <w:lang w:val="en-US"/>
        </w:rPr>
        <w:t>Economou</w:t>
      </w:r>
      <w:proofErr w:type="spellEnd"/>
      <w:r w:rsidR="002D5C5C" w:rsidRPr="002843B5">
        <w:rPr>
          <w:rFonts w:ascii="Times New Roman" w:hAnsi="Times New Roman" w:cs="Times New Roman"/>
          <w:sz w:val="24"/>
          <w:szCs w:val="24"/>
          <w:lang w:val="en-US"/>
        </w:rPr>
        <w:t xml:space="preserve"> et al., 2015</w:t>
      </w:r>
      <w:r w:rsidR="005770F0">
        <w:rPr>
          <w:rFonts w:ascii="Times New Roman" w:hAnsi="Times New Roman" w:cs="Times New Roman"/>
          <w:sz w:val="24"/>
          <w:szCs w:val="24"/>
          <w:lang w:val="en-US"/>
        </w:rPr>
        <w:t>b</w:t>
      </w:r>
      <w:r w:rsidR="00BA288F">
        <w:rPr>
          <w:rFonts w:ascii="Times New Roman" w:hAnsi="Times New Roman" w:cs="Times New Roman"/>
          <w:sz w:val="24"/>
          <w:szCs w:val="24"/>
          <w:lang w:val="en-US"/>
        </w:rPr>
        <w:t xml:space="preserve">; </w:t>
      </w:r>
      <w:proofErr w:type="spellStart"/>
      <w:r w:rsidR="00BA288F">
        <w:rPr>
          <w:rFonts w:ascii="Times New Roman" w:hAnsi="Times New Roman" w:cs="Times New Roman"/>
          <w:sz w:val="24"/>
          <w:szCs w:val="24"/>
          <w:lang w:val="en-US"/>
        </w:rPr>
        <w:t>Galariotis</w:t>
      </w:r>
      <w:proofErr w:type="spellEnd"/>
      <w:r w:rsidR="00BA288F">
        <w:rPr>
          <w:rFonts w:ascii="Times New Roman" w:hAnsi="Times New Roman" w:cs="Times New Roman"/>
          <w:sz w:val="24"/>
          <w:szCs w:val="24"/>
          <w:lang w:val="en-US"/>
        </w:rPr>
        <w:t>, et al., 2015</w:t>
      </w:r>
      <w:r w:rsidR="002D5C5C">
        <w:rPr>
          <w:rFonts w:ascii="Times New Roman" w:hAnsi="Times New Roman" w:cs="Times New Roman"/>
          <w:sz w:val="24"/>
          <w:szCs w:val="24"/>
          <w:lang w:val="en-US"/>
        </w:rPr>
        <w:t xml:space="preserve">) has attempted to answer this question by proposing a dichotomous typology of herding, </w:t>
      </w:r>
      <w:r w:rsidR="000D64D5">
        <w:rPr>
          <w:rFonts w:ascii="Times New Roman" w:hAnsi="Times New Roman" w:cs="Times New Roman"/>
          <w:sz w:val="24"/>
          <w:szCs w:val="24"/>
          <w:lang w:val="en-US"/>
        </w:rPr>
        <w:t>distinguishing between</w:t>
      </w:r>
      <w:r w:rsidR="002D5C5C">
        <w:rPr>
          <w:rFonts w:ascii="Times New Roman" w:hAnsi="Times New Roman" w:cs="Times New Roman"/>
          <w:sz w:val="24"/>
          <w:szCs w:val="24"/>
          <w:lang w:val="en-US"/>
        </w:rPr>
        <w:t xml:space="preserve"> “intentional” </w:t>
      </w:r>
      <w:r w:rsidR="000D64D5">
        <w:rPr>
          <w:rFonts w:ascii="Times New Roman" w:hAnsi="Times New Roman" w:cs="Times New Roman"/>
          <w:sz w:val="24"/>
          <w:szCs w:val="24"/>
          <w:lang w:val="en-US"/>
        </w:rPr>
        <w:t>and</w:t>
      </w:r>
      <w:r w:rsidR="002D5C5C">
        <w:rPr>
          <w:rFonts w:ascii="Times New Roman" w:hAnsi="Times New Roman" w:cs="Times New Roman"/>
          <w:sz w:val="24"/>
          <w:szCs w:val="24"/>
          <w:lang w:val="en-US"/>
        </w:rPr>
        <w:t xml:space="preserve"> “spurious”</w:t>
      </w:r>
      <w:r w:rsidR="000D64D5">
        <w:rPr>
          <w:rFonts w:ascii="Times New Roman" w:hAnsi="Times New Roman" w:cs="Times New Roman"/>
          <w:sz w:val="24"/>
          <w:szCs w:val="24"/>
          <w:lang w:val="en-US"/>
        </w:rPr>
        <w:t xml:space="preserve"> herding</w:t>
      </w:r>
      <w:r w:rsidR="002D5C5C">
        <w:rPr>
          <w:rFonts w:ascii="Times New Roman" w:hAnsi="Times New Roman" w:cs="Times New Roman"/>
          <w:sz w:val="24"/>
          <w:szCs w:val="24"/>
          <w:lang w:val="en-US"/>
        </w:rPr>
        <w:t xml:space="preserve">. </w:t>
      </w:r>
    </w:p>
    <w:p w:rsidR="008A6434" w:rsidRDefault="002D5C5C" w:rsidP="008F66C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Intentional herding, overall, involves imitation motivated by the </w:t>
      </w:r>
      <w:r w:rsidR="005F1BA4">
        <w:rPr>
          <w:rFonts w:ascii="Times New Roman" w:hAnsi="Times New Roman" w:cs="Times New Roman"/>
          <w:sz w:val="24"/>
          <w:szCs w:val="24"/>
          <w:lang w:val="en-US"/>
        </w:rPr>
        <w:t>expectation</w:t>
      </w:r>
      <w:r>
        <w:rPr>
          <w:rFonts w:ascii="Times New Roman" w:hAnsi="Times New Roman" w:cs="Times New Roman"/>
          <w:sz w:val="24"/>
          <w:szCs w:val="24"/>
          <w:lang w:val="en-US"/>
        </w:rPr>
        <w:t xml:space="preserve"> of some benefit accruing from it and is normally e</w:t>
      </w:r>
      <w:r w:rsidR="005F1BA4">
        <w:rPr>
          <w:rFonts w:ascii="Times New Roman" w:hAnsi="Times New Roman" w:cs="Times New Roman"/>
          <w:sz w:val="24"/>
          <w:szCs w:val="24"/>
          <w:lang w:val="en-US"/>
        </w:rPr>
        <w:t>ncountered</w:t>
      </w:r>
      <w:r>
        <w:rPr>
          <w:rFonts w:ascii="Times New Roman" w:hAnsi="Times New Roman" w:cs="Times New Roman"/>
          <w:sz w:val="24"/>
          <w:szCs w:val="24"/>
          <w:lang w:val="en-US"/>
        </w:rPr>
        <w:t xml:space="preserve"> in situations where there exists some kind of asymmetry, be it actual or perceived. </w:t>
      </w:r>
      <w:r w:rsidR="005F1BA4">
        <w:rPr>
          <w:rFonts w:ascii="Times New Roman" w:hAnsi="Times New Roman" w:cs="Times New Roman"/>
          <w:sz w:val="24"/>
          <w:szCs w:val="24"/>
          <w:lang w:val="en-US"/>
        </w:rPr>
        <w:t xml:space="preserve">In other words, investors mimic their peers in anticipation of a payoff they could not themselves realize in the absence of imitation (i.e. based on their own merit or information). </w:t>
      </w:r>
      <w:r w:rsidR="009D34D5">
        <w:rPr>
          <w:rFonts w:ascii="Times New Roman" w:hAnsi="Times New Roman" w:cs="Times New Roman"/>
          <w:sz w:val="24"/>
          <w:szCs w:val="24"/>
          <w:lang w:val="en-US"/>
        </w:rPr>
        <w:t>Research ha</w:t>
      </w:r>
      <w:r w:rsidR="000E25B4">
        <w:rPr>
          <w:rFonts w:ascii="Times New Roman" w:hAnsi="Times New Roman" w:cs="Times New Roman"/>
          <w:sz w:val="24"/>
          <w:szCs w:val="24"/>
          <w:lang w:val="en-US"/>
        </w:rPr>
        <w:t>s</w:t>
      </w:r>
      <w:r w:rsidR="009D34D5">
        <w:rPr>
          <w:rFonts w:ascii="Times New Roman" w:hAnsi="Times New Roman" w:cs="Times New Roman"/>
          <w:sz w:val="24"/>
          <w:szCs w:val="24"/>
          <w:lang w:val="en-US"/>
        </w:rPr>
        <w:t xml:space="preserve"> identified two distinct types of payoffs capable of driving intentional herding: informational and professional ones.</w:t>
      </w:r>
      <w:r w:rsidR="005D5639">
        <w:rPr>
          <w:rFonts w:ascii="Times New Roman" w:hAnsi="Times New Roman" w:cs="Times New Roman"/>
          <w:sz w:val="24"/>
          <w:szCs w:val="24"/>
          <w:lang w:val="en-US"/>
        </w:rPr>
        <w:t xml:space="preserve"> </w:t>
      </w:r>
    </w:p>
    <w:p w:rsidR="0093155C" w:rsidRDefault="000E25B4" w:rsidP="000B4D56">
      <w:pPr>
        <w:spacing w:after="0" w:line="480" w:lineRule="auto"/>
        <w:jc w:val="both"/>
        <w:rPr>
          <w:rFonts w:ascii="Times New Roman" w:hAnsi="Times New Roman" w:cs="Times New Roman"/>
          <w:sz w:val="24"/>
        </w:rPr>
      </w:pPr>
      <w:r w:rsidRPr="00396918">
        <w:rPr>
          <w:rFonts w:ascii="Times New Roman" w:hAnsi="Times New Roman" w:cs="Times New Roman"/>
          <w:i/>
          <w:sz w:val="24"/>
          <w:szCs w:val="24"/>
          <w:lang w:val="en-US"/>
        </w:rPr>
        <w:t>Informational</w:t>
      </w:r>
      <w:r>
        <w:rPr>
          <w:rFonts w:ascii="Times New Roman" w:hAnsi="Times New Roman" w:cs="Times New Roman"/>
          <w:sz w:val="24"/>
          <w:szCs w:val="24"/>
          <w:lang w:val="en-US"/>
        </w:rPr>
        <w:t xml:space="preserve"> payoffs motivate herding when investors believe themselves to be in a state of informational </w:t>
      </w:r>
      <w:r w:rsidR="00396918">
        <w:rPr>
          <w:rFonts w:ascii="Times New Roman" w:hAnsi="Times New Roman" w:cs="Times New Roman"/>
          <w:sz w:val="24"/>
          <w:szCs w:val="24"/>
          <w:lang w:val="en-US"/>
        </w:rPr>
        <w:t>disadvantage</w:t>
      </w:r>
      <w:r>
        <w:rPr>
          <w:rFonts w:ascii="Times New Roman" w:hAnsi="Times New Roman" w:cs="Times New Roman"/>
          <w:sz w:val="24"/>
          <w:szCs w:val="24"/>
          <w:lang w:val="en-US"/>
        </w:rPr>
        <w:t xml:space="preserve"> vis-à-vis their peers, hence opting for copying the latter’s trades in order to free-ride on their informational content (</w:t>
      </w:r>
      <w:proofErr w:type="spellStart"/>
      <w:r>
        <w:rPr>
          <w:rFonts w:ascii="Times New Roman" w:hAnsi="Times New Roman" w:cs="Times New Roman"/>
          <w:sz w:val="24"/>
          <w:szCs w:val="24"/>
          <w:lang w:val="en-US"/>
        </w:rPr>
        <w:t>Devenow</w:t>
      </w:r>
      <w:proofErr w:type="spellEnd"/>
      <w:r>
        <w:rPr>
          <w:rFonts w:ascii="Times New Roman" w:hAnsi="Times New Roman" w:cs="Times New Roman"/>
          <w:sz w:val="24"/>
          <w:szCs w:val="24"/>
          <w:lang w:val="en-US"/>
        </w:rPr>
        <w:t xml:space="preserve"> and Welch, 1996). </w:t>
      </w:r>
      <w:r w:rsidR="00396918">
        <w:rPr>
          <w:rFonts w:ascii="Times New Roman" w:hAnsi="Times New Roman" w:cs="Times New Roman"/>
          <w:sz w:val="24"/>
          <w:szCs w:val="24"/>
          <w:lang w:val="en-US"/>
        </w:rPr>
        <w:t>Th</w:t>
      </w:r>
      <w:r w:rsidR="004A74FA">
        <w:rPr>
          <w:rFonts w:ascii="Times New Roman" w:hAnsi="Times New Roman" w:cs="Times New Roman"/>
          <w:sz w:val="24"/>
          <w:szCs w:val="24"/>
          <w:lang w:val="en-US"/>
        </w:rPr>
        <w:t>e source of th</w:t>
      </w:r>
      <w:r w:rsidR="00396918">
        <w:rPr>
          <w:rFonts w:ascii="Times New Roman" w:hAnsi="Times New Roman" w:cs="Times New Roman"/>
          <w:sz w:val="24"/>
          <w:szCs w:val="24"/>
          <w:lang w:val="en-US"/>
        </w:rPr>
        <w:t xml:space="preserve">is disadvantage </w:t>
      </w:r>
      <w:r w:rsidR="004A74FA">
        <w:rPr>
          <w:rFonts w:ascii="Times New Roman" w:hAnsi="Times New Roman" w:cs="Times New Roman"/>
          <w:sz w:val="24"/>
          <w:szCs w:val="24"/>
          <w:lang w:val="en-US"/>
        </w:rPr>
        <w:t xml:space="preserve">could be </w:t>
      </w:r>
      <w:r w:rsidR="008D080B">
        <w:rPr>
          <w:rFonts w:ascii="Times New Roman" w:hAnsi="Times New Roman" w:cs="Times New Roman"/>
          <w:sz w:val="24"/>
          <w:szCs w:val="24"/>
          <w:lang w:val="en-US"/>
        </w:rPr>
        <w:t>traced either</w:t>
      </w:r>
      <w:r w:rsidR="004A74FA">
        <w:rPr>
          <w:rFonts w:ascii="Times New Roman" w:hAnsi="Times New Roman" w:cs="Times New Roman"/>
          <w:sz w:val="24"/>
          <w:szCs w:val="24"/>
          <w:lang w:val="en-US"/>
        </w:rPr>
        <w:t xml:space="preserve"> </w:t>
      </w:r>
      <w:r w:rsidR="008D080B">
        <w:rPr>
          <w:rFonts w:ascii="Times New Roman" w:hAnsi="Times New Roman" w:cs="Times New Roman"/>
          <w:sz w:val="24"/>
          <w:szCs w:val="24"/>
          <w:lang w:val="en-US"/>
        </w:rPr>
        <w:t xml:space="preserve">in the low quality of </w:t>
      </w:r>
      <w:r w:rsidR="004A74FA">
        <w:rPr>
          <w:rFonts w:ascii="Times New Roman" w:hAnsi="Times New Roman" w:cs="Times New Roman"/>
          <w:sz w:val="24"/>
          <w:szCs w:val="24"/>
          <w:lang w:val="en-US"/>
        </w:rPr>
        <w:t>investors</w:t>
      </w:r>
      <w:r w:rsidR="008D080B">
        <w:rPr>
          <w:rFonts w:ascii="Times New Roman" w:hAnsi="Times New Roman" w:cs="Times New Roman"/>
          <w:sz w:val="24"/>
          <w:szCs w:val="24"/>
          <w:lang w:val="en-US"/>
        </w:rPr>
        <w:t>’ information</w:t>
      </w:r>
      <w:r w:rsidR="004A74FA">
        <w:rPr>
          <w:rFonts w:ascii="Times New Roman" w:hAnsi="Times New Roman" w:cs="Times New Roman"/>
          <w:sz w:val="24"/>
          <w:szCs w:val="24"/>
          <w:lang w:val="en-US"/>
        </w:rPr>
        <w:t xml:space="preserve"> </w:t>
      </w:r>
      <w:r w:rsidR="008D080B">
        <w:rPr>
          <w:rFonts w:ascii="Times New Roman" w:hAnsi="Times New Roman" w:cs="Times New Roman"/>
          <w:sz w:val="24"/>
          <w:szCs w:val="24"/>
          <w:lang w:val="en-US"/>
        </w:rPr>
        <w:t>or their</w:t>
      </w:r>
      <w:r w:rsidR="004A74FA">
        <w:rPr>
          <w:rFonts w:ascii="Times New Roman" w:hAnsi="Times New Roman" w:cs="Times New Roman"/>
          <w:sz w:val="24"/>
          <w:szCs w:val="24"/>
          <w:lang w:val="en-US"/>
        </w:rPr>
        <w:t xml:space="preserve"> lack </w:t>
      </w:r>
      <w:r w:rsidR="008D080B">
        <w:rPr>
          <w:rFonts w:ascii="Times New Roman" w:hAnsi="Times New Roman" w:cs="Times New Roman"/>
          <w:sz w:val="24"/>
          <w:szCs w:val="24"/>
          <w:lang w:val="en-US"/>
        </w:rPr>
        <w:t>of information</w:t>
      </w:r>
      <w:r w:rsidR="004A74FA">
        <w:rPr>
          <w:rFonts w:ascii="Times New Roman" w:hAnsi="Times New Roman" w:cs="Times New Roman"/>
          <w:sz w:val="24"/>
          <w:szCs w:val="24"/>
          <w:lang w:val="en-US"/>
        </w:rPr>
        <w:t xml:space="preserve"> </w:t>
      </w:r>
      <w:r w:rsidR="008D080B">
        <w:rPr>
          <w:rFonts w:ascii="Times New Roman" w:hAnsi="Times New Roman" w:cs="Times New Roman"/>
          <w:sz w:val="24"/>
          <w:szCs w:val="24"/>
          <w:lang w:val="en-US"/>
        </w:rPr>
        <w:t>processing</w:t>
      </w:r>
      <w:r w:rsidR="004A74FA">
        <w:rPr>
          <w:rFonts w:ascii="Times New Roman" w:hAnsi="Times New Roman" w:cs="Times New Roman"/>
          <w:sz w:val="24"/>
          <w:szCs w:val="24"/>
          <w:lang w:val="en-US"/>
        </w:rPr>
        <w:t xml:space="preserve"> skills </w:t>
      </w:r>
      <w:r w:rsidR="008D080B">
        <w:rPr>
          <w:rFonts w:ascii="Times New Roman" w:hAnsi="Times New Roman" w:cs="Times New Roman"/>
          <w:sz w:val="24"/>
          <w:szCs w:val="24"/>
          <w:lang w:val="en-US"/>
        </w:rPr>
        <w:t xml:space="preserve">versus those counterparts of theirs they perceive as better informed.  </w:t>
      </w:r>
      <w:r w:rsidR="00F27E9F">
        <w:rPr>
          <w:rFonts w:ascii="Times New Roman" w:hAnsi="Times New Roman" w:cs="Times New Roman"/>
          <w:sz w:val="24"/>
          <w:szCs w:val="24"/>
          <w:lang w:val="en-US"/>
        </w:rPr>
        <w:t>From the moment</w:t>
      </w:r>
      <w:r w:rsidR="00F7229F">
        <w:rPr>
          <w:rFonts w:ascii="Times New Roman" w:hAnsi="Times New Roman" w:cs="Times New Roman"/>
          <w:sz w:val="24"/>
          <w:szCs w:val="24"/>
          <w:lang w:val="en-US"/>
        </w:rPr>
        <w:t xml:space="preserve"> investors </w:t>
      </w:r>
      <w:r w:rsidR="00F27E9F">
        <w:rPr>
          <w:rFonts w:ascii="Times New Roman" w:hAnsi="Times New Roman" w:cs="Times New Roman"/>
          <w:sz w:val="24"/>
          <w:szCs w:val="24"/>
          <w:lang w:val="en-US"/>
        </w:rPr>
        <w:t>choose</w:t>
      </w:r>
      <w:r w:rsidR="00F7229F">
        <w:rPr>
          <w:rFonts w:ascii="Times New Roman" w:hAnsi="Times New Roman" w:cs="Times New Roman"/>
          <w:sz w:val="24"/>
          <w:szCs w:val="24"/>
          <w:lang w:val="en-US"/>
        </w:rPr>
        <w:t xml:space="preserve"> to sideline </w:t>
      </w:r>
      <w:r w:rsidR="005D32A0">
        <w:rPr>
          <w:rFonts w:ascii="Times New Roman" w:hAnsi="Times New Roman" w:cs="Times New Roman"/>
          <w:sz w:val="24"/>
          <w:szCs w:val="24"/>
          <w:lang w:val="en-US"/>
        </w:rPr>
        <w:t>their</w:t>
      </w:r>
      <w:r w:rsidR="00F7229F">
        <w:rPr>
          <w:rFonts w:ascii="Times New Roman" w:hAnsi="Times New Roman" w:cs="Times New Roman"/>
          <w:sz w:val="24"/>
          <w:szCs w:val="24"/>
          <w:lang w:val="en-US"/>
        </w:rPr>
        <w:t xml:space="preserve"> private signals in favor of imitating the actions of others</w:t>
      </w:r>
      <w:r w:rsidR="00F27E9F">
        <w:rPr>
          <w:rFonts w:ascii="Times New Roman" w:hAnsi="Times New Roman" w:cs="Times New Roman"/>
          <w:sz w:val="24"/>
          <w:szCs w:val="24"/>
          <w:lang w:val="en-US"/>
        </w:rPr>
        <w:t>, this</w:t>
      </w:r>
      <w:r w:rsidR="00F7229F">
        <w:rPr>
          <w:rFonts w:ascii="Times New Roman" w:hAnsi="Times New Roman" w:cs="Times New Roman"/>
          <w:sz w:val="24"/>
          <w:szCs w:val="24"/>
          <w:lang w:val="en-US"/>
        </w:rPr>
        <w:t xml:space="preserve"> </w:t>
      </w:r>
      <w:r w:rsidR="005D32A0">
        <w:rPr>
          <w:rFonts w:ascii="Times New Roman" w:hAnsi="Times New Roman" w:cs="Times New Roman"/>
          <w:sz w:val="24"/>
          <w:szCs w:val="24"/>
          <w:lang w:val="en-US"/>
        </w:rPr>
        <w:t xml:space="preserve">can give rise to temporary blockages of information, </w:t>
      </w:r>
      <w:r w:rsidR="005D32A0">
        <w:rPr>
          <w:rFonts w:ascii="Times New Roman" w:hAnsi="Times New Roman" w:cs="Times New Roman"/>
          <w:sz w:val="24"/>
          <w:szCs w:val="24"/>
          <w:lang w:val="en-US"/>
        </w:rPr>
        <w:lastRenderedPageBreak/>
        <w:t>whereby investors trade in a given direction because their predecessors did so as well (irrespective of whether these predecessors traded based on information or not)</w:t>
      </w:r>
      <w:r w:rsidR="00F27E9F">
        <w:rPr>
          <w:rFonts w:ascii="Times New Roman" w:hAnsi="Times New Roman" w:cs="Times New Roman"/>
          <w:sz w:val="24"/>
          <w:szCs w:val="24"/>
          <w:lang w:val="en-US"/>
        </w:rPr>
        <w:t>.</w:t>
      </w:r>
      <w:r w:rsidR="005D32A0">
        <w:rPr>
          <w:rFonts w:ascii="Times New Roman" w:hAnsi="Times New Roman" w:cs="Times New Roman"/>
          <w:sz w:val="24"/>
          <w:szCs w:val="24"/>
          <w:lang w:val="en-US"/>
        </w:rPr>
        <w:t xml:space="preserve"> </w:t>
      </w:r>
      <w:r w:rsidR="00F27E9F">
        <w:rPr>
          <w:rFonts w:ascii="Times New Roman" w:hAnsi="Times New Roman" w:cs="Times New Roman"/>
          <w:sz w:val="24"/>
          <w:szCs w:val="24"/>
          <w:lang w:val="en-US"/>
        </w:rPr>
        <w:t xml:space="preserve">This is clearly </w:t>
      </w:r>
      <w:r w:rsidR="005D32A0">
        <w:rPr>
          <w:rFonts w:ascii="Times New Roman" w:hAnsi="Times New Roman" w:cs="Times New Roman"/>
          <w:sz w:val="24"/>
          <w:szCs w:val="24"/>
          <w:lang w:val="en-US"/>
        </w:rPr>
        <w:t>detrimental for a market’s informational efficiency</w:t>
      </w:r>
      <w:r w:rsidR="00F27E9F">
        <w:rPr>
          <w:rFonts w:ascii="Times New Roman" w:hAnsi="Times New Roman" w:cs="Times New Roman"/>
          <w:sz w:val="24"/>
          <w:szCs w:val="24"/>
          <w:lang w:val="en-US"/>
        </w:rPr>
        <w:t>;</w:t>
      </w:r>
      <w:r w:rsidR="00F7229F">
        <w:rPr>
          <w:rFonts w:ascii="Times New Roman" w:hAnsi="Times New Roman" w:cs="Times New Roman"/>
          <w:sz w:val="24"/>
          <w:szCs w:val="24"/>
          <w:lang w:val="en-US"/>
        </w:rPr>
        <w:t xml:space="preserve"> </w:t>
      </w:r>
      <w:r w:rsidR="00F27E9F">
        <w:rPr>
          <w:rFonts w:ascii="Times New Roman" w:hAnsi="Times New Roman" w:cs="Times New Roman"/>
          <w:sz w:val="24"/>
          <w:szCs w:val="24"/>
          <w:lang w:val="en-US"/>
        </w:rPr>
        <w:t>i</w:t>
      </w:r>
      <w:r w:rsidR="00F7229F">
        <w:rPr>
          <w:rFonts w:ascii="Times New Roman" w:hAnsi="Times New Roman" w:cs="Times New Roman"/>
          <w:sz w:val="24"/>
          <w:szCs w:val="24"/>
          <w:lang w:val="en-US"/>
        </w:rPr>
        <w:t xml:space="preserve">ndeed, if one assumes an efficient market to be one in which prices reflect all available information at any point in time </w:t>
      </w:r>
      <w:r w:rsidR="00F7229F" w:rsidRPr="007E404D">
        <w:rPr>
          <w:rFonts w:ascii="Times New Roman" w:hAnsi="Times New Roman" w:cs="Times New Roman"/>
          <w:sz w:val="24"/>
          <w:szCs w:val="24"/>
          <w:lang w:val="en-US"/>
        </w:rPr>
        <w:t>over time (</w:t>
      </w:r>
      <w:proofErr w:type="spellStart"/>
      <w:r w:rsidR="00F7229F" w:rsidRPr="007E404D">
        <w:rPr>
          <w:rFonts w:ascii="Times New Roman" w:hAnsi="Times New Roman" w:cs="Times New Roman"/>
          <w:sz w:val="24"/>
          <w:szCs w:val="24"/>
          <w:lang w:val="en-US"/>
        </w:rPr>
        <w:t>Fama</w:t>
      </w:r>
      <w:proofErr w:type="spellEnd"/>
      <w:r w:rsidR="00F7229F" w:rsidRPr="007E404D">
        <w:rPr>
          <w:rFonts w:ascii="Times New Roman" w:hAnsi="Times New Roman" w:cs="Times New Roman"/>
          <w:sz w:val="24"/>
          <w:szCs w:val="24"/>
          <w:lang w:val="en-US"/>
        </w:rPr>
        <w:t xml:space="preserve"> 1991), herding obviously deters (or, at best, delays) the incorporation of</w:t>
      </w:r>
      <w:r w:rsidR="00F7229F">
        <w:rPr>
          <w:rFonts w:ascii="Times New Roman" w:hAnsi="Times New Roman" w:cs="Times New Roman"/>
          <w:sz w:val="24"/>
          <w:szCs w:val="24"/>
          <w:lang w:val="en-US"/>
        </w:rPr>
        <w:t xml:space="preserve"> information into prices,</w:t>
      </w:r>
      <w:r w:rsidR="008A6434">
        <w:rPr>
          <w:rFonts w:ascii="Times New Roman" w:hAnsi="Times New Roman" w:cs="Times New Roman"/>
          <w:sz w:val="24"/>
          <w:szCs w:val="24"/>
          <w:lang w:val="en-US"/>
        </w:rPr>
        <w:t xml:space="preserve"> thus leading to the creation of a backlog of “hidden” information</w:t>
      </w:r>
      <w:r w:rsidR="00F7229F">
        <w:rPr>
          <w:rFonts w:ascii="Times New Roman" w:hAnsi="Times New Roman" w:cs="Times New Roman"/>
          <w:sz w:val="24"/>
          <w:szCs w:val="24"/>
          <w:lang w:val="en-US"/>
        </w:rPr>
        <w:t xml:space="preserve"> </w:t>
      </w:r>
      <w:r w:rsidR="008A6434">
        <w:rPr>
          <w:rFonts w:ascii="Times New Roman" w:hAnsi="Times New Roman" w:cs="Times New Roman"/>
          <w:sz w:val="24"/>
          <w:szCs w:val="24"/>
          <w:lang w:val="en-US"/>
        </w:rPr>
        <w:t xml:space="preserve">and </w:t>
      </w:r>
      <w:r w:rsidR="005D32A0">
        <w:rPr>
          <w:rFonts w:ascii="Times New Roman" w:hAnsi="Times New Roman" w:cs="Times New Roman"/>
          <w:sz w:val="24"/>
          <w:szCs w:val="24"/>
          <w:lang w:val="en-US"/>
        </w:rPr>
        <w:t>rendering the public information pool poorer</w:t>
      </w:r>
      <w:r w:rsidR="008A6434">
        <w:rPr>
          <w:rFonts w:ascii="Times New Roman" w:hAnsi="Times New Roman" w:cs="Times New Roman"/>
          <w:sz w:val="24"/>
          <w:szCs w:val="24"/>
          <w:lang w:val="en-US"/>
        </w:rPr>
        <w:t xml:space="preserve"> (Lee, 1998)</w:t>
      </w:r>
      <w:r w:rsidR="00F7229F">
        <w:rPr>
          <w:rFonts w:ascii="Times New Roman" w:hAnsi="Times New Roman" w:cs="Times New Roman"/>
          <w:sz w:val="24"/>
          <w:szCs w:val="24"/>
          <w:lang w:val="en-US"/>
        </w:rPr>
        <w:t xml:space="preserve">. </w:t>
      </w:r>
      <w:r w:rsidR="00F27E9F">
        <w:rPr>
          <w:rFonts w:ascii="Times New Roman" w:hAnsi="Times New Roman" w:cs="Times New Roman"/>
          <w:sz w:val="24"/>
          <w:szCs w:val="24"/>
          <w:lang w:val="en-US"/>
        </w:rPr>
        <w:t xml:space="preserve">If enough investors opt for such </w:t>
      </w:r>
      <w:proofErr w:type="spellStart"/>
      <w:r w:rsidR="00F27E9F">
        <w:rPr>
          <w:rFonts w:ascii="Times New Roman" w:hAnsi="Times New Roman" w:cs="Times New Roman"/>
          <w:sz w:val="24"/>
          <w:szCs w:val="24"/>
          <w:lang w:val="en-US"/>
        </w:rPr>
        <w:t>behaviour</w:t>
      </w:r>
      <w:proofErr w:type="spellEnd"/>
      <w:r w:rsidR="00F27E9F">
        <w:rPr>
          <w:rFonts w:ascii="Times New Roman" w:hAnsi="Times New Roman" w:cs="Times New Roman"/>
          <w:sz w:val="24"/>
          <w:szCs w:val="24"/>
          <w:lang w:val="en-US"/>
        </w:rPr>
        <w:t xml:space="preserve">, this can lead to trading trends being set in motion on the basis of very little information, thus triggering </w:t>
      </w:r>
      <w:r w:rsidR="005D32A0">
        <w:rPr>
          <w:rFonts w:ascii="Times New Roman" w:hAnsi="Times New Roman" w:cs="Times New Roman"/>
          <w:sz w:val="24"/>
          <w:szCs w:val="24"/>
          <w:lang w:val="en-US"/>
        </w:rPr>
        <w:t>the emergence of</w:t>
      </w:r>
      <w:r w:rsidR="00F7229F">
        <w:rPr>
          <w:rFonts w:ascii="Times New Roman" w:hAnsi="Times New Roman" w:cs="Times New Roman"/>
          <w:sz w:val="24"/>
          <w:szCs w:val="24"/>
          <w:lang w:val="en-US"/>
        </w:rPr>
        <w:t xml:space="preserve"> informational cascade</w:t>
      </w:r>
      <w:r w:rsidR="005D32A0">
        <w:rPr>
          <w:rFonts w:ascii="Times New Roman" w:hAnsi="Times New Roman" w:cs="Times New Roman"/>
          <w:sz w:val="24"/>
          <w:szCs w:val="24"/>
          <w:lang w:val="en-US"/>
        </w:rPr>
        <w:t>s</w:t>
      </w:r>
      <w:r w:rsidR="00F7229F">
        <w:rPr>
          <w:rFonts w:ascii="Times New Roman" w:hAnsi="Times New Roman" w:cs="Times New Roman"/>
          <w:sz w:val="24"/>
          <w:szCs w:val="24"/>
          <w:lang w:val="en-US"/>
        </w:rPr>
        <w:t xml:space="preserve"> (</w:t>
      </w:r>
      <w:proofErr w:type="spellStart"/>
      <w:r w:rsidR="00F7229F">
        <w:rPr>
          <w:rFonts w:ascii="Times New Roman" w:hAnsi="Times New Roman" w:cs="Times New Roman"/>
          <w:sz w:val="24"/>
          <w:szCs w:val="24"/>
          <w:lang w:val="en-US"/>
        </w:rPr>
        <w:t>Banerjee</w:t>
      </w:r>
      <w:proofErr w:type="spellEnd"/>
      <w:r w:rsidR="00F7229F">
        <w:rPr>
          <w:rFonts w:ascii="Times New Roman" w:hAnsi="Times New Roman" w:cs="Times New Roman"/>
          <w:sz w:val="24"/>
          <w:szCs w:val="24"/>
          <w:lang w:val="en-US"/>
        </w:rPr>
        <w:t xml:space="preserve">, 1992; </w:t>
      </w:r>
      <w:proofErr w:type="spellStart"/>
      <w:r w:rsidR="00F7229F">
        <w:rPr>
          <w:rFonts w:ascii="Times New Roman" w:hAnsi="Times New Roman" w:cs="Times New Roman"/>
          <w:sz w:val="24"/>
          <w:szCs w:val="24"/>
          <w:lang w:val="en-US"/>
        </w:rPr>
        <w:t>Bikhchandani</w:t>
      </w:r>
      <w:proofErr w:type="spellEnd"/>
      <w:r w:rsidR="00F7229F">
        <w:rPr>
          <w:rFonts w:ascii="Times New Roman" w:hAnsi="Times New Roman" w:cs="Times New Roman"/>
          <w:sz w:val="24"/>
          <w:szCs w:val="24"/>
          <w:lang w:val="en-US"/>
        </w:rPr>
        <w:t xml:space="preserve"> et al., 1992)</w:t>
      </w:r>
      <w:r w:rsidR="007C31AC">
        <w:rPr>
          <w:rFonts w:ascii="Times New Roman" w:hAnsi="Times New Roman" w:cs="Times New Roman"/>
          <w:sz w:val="24"/>
          <w:szCs w:val="24"/>
          <w:lang w:val="en-US"/>
        </w:rPr>
        <w:t>.</w:t>
      </w:r>
      <w:r w:rsidR="00F27E9F">
        <w:rPr>
          <w:rFonts w:ascii="Times New Roman" w:hAnsi="Times New Roman" w:cs="Times New Roman"/>
          <w:sz w:val="24"/>
          <w:szCs w:val="24"/>
          <w:lang w:val="en-US"/>
        </w:rPr>
        <w:t xml:space="preserve"> </w:t>
      </w:r>
      <w:r w:rsidR="00E42773">
        <w:rPr>
          <w:rFonts w:ascii="Times New Roman" w:hAnsi="Times New Roman" w:cs="Times New Roman"/>
          <w:sz w:val="24"/>
          <w:szCs w:val="24"/>
          <w:lang w:val="en-US"/>
        </w:rPr>
        <w:t xml:space="preserve">The latter tend to be characterized by path-dependence, since the actions of the first few movers can </w:t>
      </w:r>
      <w:r w:rsidR="00973963">
        <w:rPr>
          <w:rFonts w:ascii="Times New Roman" w:hAnsi="Times New Roman" w:cs="Times New Roman"/>
          <w:sz w:val="24"/>
          <w:szCs w:val="24"/>
          <w:lang w:val="en-US"/>
        </w:rPr>
        <w:t>shape</w:t>
      </w:r>
      <w:r w:rsidR="00E42773">
        <w:rPr>
          <w:rFonts w:ascii="Times New Roman" w:hAnsi="Times New Roman" w:cs="Times New Roman"/>
          <w:sz w:val="24"/>
          <w:szCs w:val="24"/>
          <w:lang w:val="en-US"/>
        </w:rPr>
        <w:t xml:space="preserve"> the trajectory of the followers’ trades; however, this also renders them very fragile, since the arrival of </w:t>
      </w:r>
      <w:r w:rsidR="00F327C9">
        <w:rPr>
          <w:rFonts w:ascii="Times New Roman" w:hAnsi="Times New Roman" w:cs="Times New Roman"/>
          <w:sz w:val="24"/>
          <w:szCs w:val="24"/>
          <w:lang w:val="en-US"/>
        </w:rPr>
        <w:t>little new information in the market can dislodge the (equally little) information upon which they were founded</w:t>
      </w:r>
      <w:r w:rsidR="008A6434">
        <w:rPr>
          <w:rFonts w:ascii="Times New Roman" w:hAnsi="Times New Roman" w:cs="Times New Roman"/>
          <w:sz w:val="24"/>
          <w:szCs w:val="24"/>
          <w:lang w:val="en-US"/>
        </w:rPr>
        <w:t xml:space="preserve"> </w:t>
      </w:r>
      <w:r w:rsidR="000D64D5">
        <w:rPr>
          <w:rFonts w:ascii="Times New Roman" w:hAnsi="Times New Roman" w:cs="Times New Roman"/>
          <w:sz w:val="24"/>
          <w:szCs w:val="24"/>
          <w:lang w:val="en-US"/>
        </w:rPr>
        <w:t xml:space="preserve">in the first place </w:t>
      </w:r>
      <w:r w:rsidR="008A6434">
        <w:rPr>
          <w:rFonts w:ascii="Times New Roman" w:hAnsi="Times New Roman" w:cs="Times New Roman"/>
          <w:sz w:val="24"/>
          <w:szCs w:val="24"/>
          <w:lang w:val="en-US"/>
        </w:rPr>
        <w:t xml:space="preserve">(Lee, 1998; </w:t>
      </w:r>
      <w:proofErr w:type="spellStart"/>
      <w:r w:rsidR="008A6434">
        <w:rPr>
          <w:rFonts w:ascii="Times New Roman" w:hAnsi="Times New Roman" w:cs="Times New Roman"/>
          <w:sz w:val="24"/>
          <w:szCs w:val="24"/>
          <w:lang w:val="en-US"/>
        </w:rPr>
        <w:t>Moscarini</w:t>
      </w:r>
      <w:proofErr w:type="spellEnd"/>
      <w:r w:rsidR="008A6434">
        <w:rPr>
          <w:rFonts w:ascii="Times New Roman" w:hAnsi="Times New Roman" w:cs="Times New Roman"/>
          <w:sz w:val="24"/>
          <w:szCs w:val="24"/>
          <w:lang w:val="en-US"/>
        </w:rPr>
        <w:t xml:space="preserve"> et al., 1998)</w:t>
      </w:r>
      <w:r w:rsidR="00F327C9">
        <w:rPr>
          <w:rFonts w:ascii="Times New Roman" w:hAnsi="Times New Roman" w:cs="Times New Roman"/>
          <w:sz w:val="24"/>
          <w:szCs w:val="24"/>
          <w:lang w:val="en-US"/>
        </w:rPr>
        <w:t xml:space="preserve">. </w:t>
      </w:r>
      <w:r w:rsidR="00400752">
        <w:rPr>
          <w:rFonts w:ascii="Times New Roman" w:hAnsi="Times New Roman" w:cs="Times New Roman"/>
          <w:sz w:val="24"/>
          <w:szCs w:val="24"/>
          <w:lang w:val="en-US"/>
        </w:rPr>
        <w:t>Cascades are facilitated by the presence of options that are discrete (</w:t>
      </w:r>
      <w:proofErr w:type="spellStart"/>
      <w:r w:rsidR="008A6434">
        <w:rPr>
          <w:rFonts w:ascii="Times New Roman" w:hAnsi="Times New Roman" w:cs="Times New Roman"/>
          <w:sz w:val="24"/>
          <w:szCs w:val="24"/>
          <w:lang w:val="en-US"/>
        </w:rPr>
        <w:t>Vives</w:t>
      </w:r>
      <w:proofErr w:type="spellEnd"/>
      <w:r w:rsidR="008A6434">
        <w:rPr>
          <w:rFonts w:ascii="Times New Roman" w:hAnsi="Times New Roman" w:cs="Times New Roman"/>
          <w:sz w:val="24"/>
          <w:szCs w:val="24"/>
          <w:lang w:val="en-US"/>
        </w:rPr>
        <w:t>, 1993</w:t>
      </w:r>
      <w:r w:rsidR="00400752">
        <w:rPr>
          <w:rFonts w:ascii="Times New Roman" w:hAnsi="Times New Roman" w:cs="Times New Roman"/>
          <w:sz w:val="24"/>
          <w:szCs w:val="24"/>
          <w:lang w:val="en-US"/>
        </w:rPr>
        <w:t>) and limited, as both features make it more likely that investors will eventually converge to one of them.</w:t>
      </w:r>
      <w:r w:rsidR="008D080B">
        <w:rPr>
          <w:rFonts w:ascii="Times New Roman" w:hAnsi="Times New Roman" w:cs="Times New Roman"/>
          <w:sz w:val="24"/>
          <w:szCs w:val="24"/>
          <w:lang w:val="en-US"/>
        </w:rPr>
        <w:t xml:space="preserve"> </w:t>
      </w:r>
      <w:r w:rsidR="00973963">
        <w:rPr>
          <w:rFonts w:ascii="Times New Roman" w:hAnsi="Times New Roman" w:cs="Times New Roman"/>
          <w:sz w:val="24"/>
          <w:szCs w:val="24"/>
          <w:lang w:val="en-US"/>
        </w:rPr>
        <w:t xml:space="preserve">Occasionally, cascading is a function of </w:t>
      </w:r>
      <w:r w:rsidR="00B07547">
        <w:rPr>
          <w:rFonts w:ascii="Times New Roman" w:hAnsi="Times New Roman" w:cs="Times New Roman"/>
          <w:sz w:val="24"/>
          <w:szCs w:val="24"/>
          <w:lang w:val="en-US"/>
        </w:rPr>
        <w:t xml:space="preserve">information-collection </w:t>
      </w:r>
      <w:r w:rsidR="00973963">
        <w:rPr>
          <w:rFonts w:ascii="Times New Roman" w:hAnsi="Times New Roman" w:cs="Times New Roman"/>
          <w:sz w:val="24"/>
          <w:szCs w:val="24"/>
          <w:lang w:val="en-US"/>
        </w:rPr>
        <w:t>incentives. The higher</w:t>
      </w:r>
      <w:r w:rsidR="00C61B09">
        <w:rPr>
          <w:rFonts w:ascii="Times New Roman" w:hAnsi="Times New Roman" w:cs="Times New Roman"/>
          <w:sz w:val="24"/>
          <w:szCs w:val="24"/>
          <w:lang w:val="en-US"/>
        </w:rPr>
        <w:t xml:space="preserve"> the cost of information, the more likely it is that investors will choose to infer the information from the trades of those </w:t>
      </w:r>
      <w:r w:rsidR="004A0A7F">
        <w:rPr>
          <w:rFonts w:ascii="Times New Roman" w:hAnsi="Times New Roman" w:cs="Times New Roman"/>
          <w:sz w:val="24"/>
          <w:szCs w:val="24"/>
          <w:lang w:val="en-US"/>
        </w:rPr>
        <w:t>they consider informed, rather than pay to acquire it</w:t>
      </w:r>
      <w:r w:rsidR="008D3684">
        <w:rPr>
          <w:rFonts w:ascii="Times New Roman" w:hAnsi="Times New Roman" w:cs="Times New Roman"/>
          <w:sz w:val="24"/>
          <w:szCs w:val="24"/>
          <w:lang w:val="en-US"/>
        </w:rPr>
        <w:t>. If observing the trades of others is not possible, observational learning can rely on statistical summary gauges; historical prices are a good example here, as they provide investors with a (noisy) summary indicator of past aggregate market activity.</w:t>
      </w:r>
      <w:r w:rsidR="008D3684" w:rsidRPr="008D3684">
        <w:t xml:space="preserve"> </w:t>
      </w:r>
      <w:proofErr w:type="spellStart"/>
      <w:r w:rsidR="008D3684" w:rsidRPr="008D3684">
        <w:rPr>
          <w:rFonts w:ascii="Times New Roman" w:hAnsi="Times New Roman" w:cs="Times New Roman"/>
          <w:sz w:val="24"/>
        </w:rPr>
        <w:t>Vives</w:t>
      </w:r>
      <w:proofErr w:type="spellEnd"/>
      <w:r w:rsidR="008D3684" w:rsidRPr="008D3684">
        <w:rPr>
          <w:rFonts w:ascii="Times New Roman" w:hAnsi="Times New Roman" w:cs="Times New Roman"/>
          <w:sz w:val="24"/>
        </w:rPr>
        <w:t xml:space="preserve"> (1993) and Cao and </w:t>
      </w:r>
      <w:proofErr w:type="spellStart"/>
      <w:r w:rsidR="008D3684" w:rsidRPr="008D3684">
        <w:rPr>
          <w:rFonts w:ascii="Times New Roman" w:hAnsi="Times New Roman" w:cs="Times New Roman"/>
          <w:sz w:val="24"/>
        </w:rPr>
        <w:t>Hirshleifer</w:t>
      </w:r>
      <w:proofErr w:type="spellEnd"/>
      <w:r w:rsidR="008D3684" w:rsidRPr="008D3684">
        <w:rPr>
          <w:rFonts w:ascii="Times New Roman" w:hAnsi="Times New Roman" w:cs="Times New Roman"/>
          <w:sz w:val="24"/>
        </w:rPr>
        <w:t xml:space="preserve"> (1997) have demonstrated how the sequence of historical prices allows investors indirect inference of their peers’ trades at the aggregate level, thus removing the necessity – and the concomitant cost involved - of having to observe the</w:t>
      </w:r>
      <w:r w:rsidR="008D3684">
        <w:rPr>
          <w:rFonts w:ascii="Times New Roman" w:hAnsi="Times New Roman" w:cs="Times New Roman"/>
          <w:sz w:val="24"/>
        </w:rPr>
        <w:t xml:space="preserve">ir peers’ actions directly. </w:t>
      </w:r>
      <w:r w:rsidR="001E0D51">
        <w:rPr>
          <w:rFonts w:ascii="Times New Roman" w:hAnsi="Times New Roman" w:cs="Times New Roman"/>
          <w:sz w:val="24"/>
        </w:rPr>
        <w:t xml:space="preserve">Joining a cascade is also encouraged by the limits of human cognition, </w:t>
      </w:r>
      <w:r w:rsidR="001E0D51">
        <w:rPr>
          <w:rFonts w:ascii="Times New Roman" w:hAnsi="Times New Roman" w:cs="Times New Roman"/>
          <w:sz w:val="24"/>
        </w:rPr>
        <w:lastRenderedPageBreak/>
        <w:t>in particular, limits to attention and processing</w:t>
      </w:r>
      <w:r w:rsidR="00620A28">
        <w:rPr>
          <w:rFonts w:ascii="Times New Roman" w:hAnsi="Times New Roman" w:cs="Times New Roman"/>
          <w:sz w:val="24"/>
        </w:rPr>
        <w:t xml:space="preserve"> (</w:t>
      </w:r>
      <w:proofErr w:type="spellStart"/>
      <w:r w:rsidR="00620A28">
        <w:rPr>
          <w:rFonts w:ascii="Times New Roman" w:hAnsi="Times New Roman" w:cs="Times New Roman"/>
          <w:sz w:val="24"/>
        </w:rPr>
        <w:t>Hirshleifer</w:t>
      </w:r>
      <w:proofErr w:type="spellEnd"/>
      <w:r w:rsidR="00620A28">
        <w:rPr>
          <w:rFonts w:ascii="Times New Roman" w:hAnsi="Times New Roman" w:cs="Times New Roman"/>
          <w:sz w:val="24"/>
        </w:rPr>
        <w:t xml:space="preserve"> et al., 20</w:t>
      </w:r>
      <w:r w:rsidR="00A56205">
        <w:rPr>
          <w:rFonts w:ascii="Times New Roman" w:hAnsi="Times New Roman" w:cs="Times New Roman"/>
          <w:sz w:val="24"/>
        </w:rPr>
        <w:t>0</w:t>
      </w:r>
      <w:r w:rsidR="00620A28">
        <w:rPr>
          <w:rFonts w:ascii="Times New Roman" w:hAnsi="Times New Roman" w:cs="Times New Roman"/>
          <w:sz w:val="24"/>
        </w:rPr>
        <w:t>1)</w:t>
      </w:r>
      <w:r w:rsidR="001E0D51">
        <w:rPr>
          <w:rFonts w:ascii="Times New Roman" w:hAnsi="Times New Roman" w:cs="Times New Roman"/>
          <w:sz w:val="24"/>
        </w:rPr>
        <w:t>, since environments rich in information signals</w:t>
      </w:r>
      <w:r w:rsidR="000B4D56">
        <w:rPr>
          <w:rFonts w:ascii="Times New Roman" w:hAnsi="Times New Roman" w:cs="Times New Roman"/>
          <w:sz w:val="24"/>
        </w:rPr>
        <w:t xml:space="preserve"> can</w:t>
      </w:r>
      <w:r w:rsidR="001E0D51">
        <w:rPr>
          <w:rFonts w:ascii="Times New Roman" w:hAnsi="Times New Roman" w:cs="Times New Roman"/>
          <w:sz w:val="24"/>
        </w:rPr>
        <w:t xml:space="preserve"> render the observation and deciphering of information arduous for the average investor, who may deem it easier to focus on the trades of others as a means of resolving the complexity in the informational environment.</w:t>
      </w:r>
      <w:r w:rsidR="000B4D56">
        <w:rPr>
          <w:rFonts w:ascii="Times New Roman" w:hAnsi="Times New Roman" w:cs="Times New Roman"/>
          <w:sz w:val="24"/>
        </w:rPr>
        <w:t xml:space="preserve"> </w:t>
      </w:r>
    </w:p>
    <w:p w:rsidR="00853970" w:rsidRDefault="006208D9" w:rsidP="000B4D56">
      <w:pPr>
        <w:spacing w:after="0" w:line="480" w:lineRule="auto"/>
        <w:jc w:val="both"/>
        <w:rPr>
          <w:rFonts w:ascii="Times New Roman" w:hAnsi="Times New Roman" w:cs="Times New Roman"/>
          <w:sz w:val="24"/>
          <w:szCs w:val="24"/>
          <w:lang w:val="en-US"/>
        </w:rPr>
      </w:pPr>
      <w:r w:rsidRPr="006208D9">
        <w:rPr>
          <w:rFonts w:ascii="Times New Roman" w:hAnsi="Times New Roman" w:cs="Times New Roman"/>
          <w:i/>
          <w:sz w:val="24"/>
        </w:rPr>
        <w:t>Professional payoffs</w:t>
      </w:r>
      <w:r>
        <w:rPr>
          <w:rFonts w:ascii="Times New Roman" w:hAnsi="Times New Roman" w:cs="Times New Roman"/>
          <w:sz w:val="24"/>
        </w:rPr>
        <w:t xml:space="preserve"> are a key driver of the herding documented among investment professionals, such as fund managers and financial analysts.</w:t>
      </w:r>
      <w:r w:rsidR="00961A1F">
        <w:rPr>
          <w:rFonts w:ascii="Times New Roman" w:hAnsi="Times New Roman" w:cs="Times New Roman"/>
          <w:sz w:val="24"/>
        </w:rPr>
        <w:t xml:space="preserve"> The crux of the argument here is that investment professionals</w:t>
      </w:r>
      <w:r w:rsidR="00A00F4A">
        <w:rPr>
          <w:rFonts w:ascii="Times New Roman" w:hAnsi="Times New Roman" w:cs="Times New Roman"/>
          <w:sz w:val="24"/>
        </w:rPr>
        <w:t>’ performance is</w:t>
      </w:r>
      <w:r w:rsidR="00961A1F">
        <w:rPr>
          <w:rFonts w:ascii="Times New Roman" w:hAnsi="Times New Roman" w:cs="Times New Roman"/>
          <w:sz w:val="24"/>
        </w:rPr>
        <w:t xml:space="preserve"> assessed</w:t>
      </w:r>
      <w:r w:rsidR="00DD0A67">
        <w:rPr>
          <w:rFonts w:ascii="Times New Roman" w:hAnsi="Times New Roman" w:cs="Times New Roman"/>
          <w:sz w:val="24"/>
        </w:rPr>
        <w:t xml:space="preserve"> in relative terms</w:t>
      </w:r>
      <w:r w:rsidR="00961A1F">
        <w:rPr>
          <w:rFonts w:ascii="Times New Roman" w:hAnsi="Times New Roman" w:cs="Times New Roman"/>
          <w:sz w:val="24"/>
        </w:rPr>
        <w:t xml:space="preserve"> </w:t>
      </w:r>
      <w:r w:rsidR="00DD0A67">
        <w:rPr>
          <w:rFonts w:ascii="Times New Roman" w:hAnsi="Times New Roman" w:cs="Times New Roman"/>
          <w:sz w:val="24"/>
        </w:rPr>
        <w:t>(</w:t>
      </w:r>
      <w:r w:rsidR="00961A1F">
        <w:rPr>
          <w:rFonts w:ascii="Times New Roman" w:hAnsi="Times New Roman" w:cs="Times New Roman"/>
          <w:sz w:val="24"/>
        </w:rPr>
        <w:t>i.e. versus the performance of their peers</w:t>
      </w:r>
      <w:r w:rsidR="00DD0A67">
        <w:rPr>
          <w:rFonts w:ascii="Times New Roman" w:hAnsi="Times New Roman" w:cs="Times New Roman"/>
          <w:sz w:val="24"/>
        </w:rPr>
        <w:t>)</w:t>
      </w:r>
      <w:r w:rsidR="00A00F4A">
        <w:rPr>
          <w:rFonts w:ascii="Times New Roman" w:hAnsi="Times New Roman" w:cs="Times New Roman"/>
          <w:sz w:val="24"/>
        </w:rPr>
        <w:t xml:space="preserve">, leading them to </w:t>
      </w:r>
      <w:r w:rsidR="00DD0A67">
        <w:rPr>
          <w:rFonts w:ascii="Times New Roman" w:hAnsi="Times New Roman" w:cs="Times New Roman"/>
          <w:sz w:val="24"/>
        </w:rPr>
        <w:t xml:space="preserve">monitor their peers’ actions </w:t>
      </w:r>
      <w:r w:rsidR="00A00F4A">
        <w:rPr>
          <w:rFonts w:ascii="Times New Roman" w:hAnsi="Times New Roman" w:cs="Times New Roman"/>
          <w:sz w:val="24"/>
        </w:rPr>
        <w:t xml:space="preserve">closely </w:t>
      </w:r>
      <w:r w:rsidR="00DD0A67">
        <w:rPr>
          <w:rFonts w:ascii="Times New Roman" w:hAnsi="Times New Roman" w:cs="Times New Roman"/>
          <w:sz w:val="24"/>
        </w:rPr>
        <w:t xml:space="preserve">in order to </w:t>
      </w:r>
      <w:r w:rsidR="00A00F4A">
        <w:rPr>
          <w:rFonts w:ascii="Times New Roman" w:hAnsi="Times New Roman" w:cs="Times New Roman"/>
          <w:sz w:val="24"/>
        </w:rPr>
        <w:t>avoid falling behind the</w:t>
      </w:r>
      <w:r w:rsidR="00DD0A67">
        <w:rPr>
          <w:rFonts w:ascii="Times New Roman" w:hAnsi="Times New Roman" w:cs="Times New Roman"/>
          <w:sz w:val="24"/>
        </w:rPr>
        <w:t xml:space="preserve"> industry average</w:t>
      </w:r>
      <w:r w:rsidR="000D3CDC">
        <w:rPr>
          <w:rFonts w:ascii="Times New Roman" w:hAnsi="Times New Roman" w:cs="Times New Roman"/>
          <w:sz w:val="24"/>
        </w:rPr>
        <w:t>, since any underperformance can negatively affect their professional prospects</w:t>
      </w:r>
      <w:r w:rsidR="005E3779">
        <w:rPr>
          <w:rFonts w:ascii="Times New Roman" w:hAnsi="Times New Roman" w:cs="Times New Roman"/>
          <w:sz w:val="24"/>
        </w:rPr>
        <w:t xml:space="preserve"> (</w:t>
      </w:r>
      <w:proofErr w:type="spellStart"/>
      <w:r w:rsidR="005E3779">
        <w:rPr>
          <w:rFonts w:ascii="Times New Roman" w:hAnsi="Times New Roman" w:cs="Times New Roman"/>
          <w:sz w:val="24"/>
        </w:rPr>
        <w:t>Scharfstein</w:t>
      </w:r>
      <w:proofErr w:type="spellEnd"/>
      <w:r w:rsidR="005E3779">
        <w:rPr>
          <w:rFonts w:ascii="Times New Roman" w:hAnsi="Times New Roman" w:cs="Times New Roman"/>
          <w:sz w:val="24"/>
        </w:rPr>
        <w:t xml:space="preserve"> and Stein, 1990)</w:t>
      </w:r>
      <w:r w:rsidR="00DD0A67">
        <w:rPr>
          <w:rFonts w:ascii="Times New Roman" w:hAnsi="Times New Roman" w:cs="Times New Roman"/>
          <w:sz w:val="24"/>
        </w:rPr>
        <w:t>.</w:t>
      </w:r>
      <w:r w:rsidR="000D3CDC">
        <w:rPr>
          <w:rFonts w:ascii="Times New Roman" w:hAnsi="Times New Roman" w:cs="Times New Roman"/>
          <w:sz w:val="24"/>
        </w:rPr>
        <w:t xml:space="preserve"> A low-skilled (“bad”) fund manager, for instance, would prefer to mimic the trades of a highly skilled “(good”) fund manager with the purpose of generating the impression to his assessors that he is highly skilled</w:t>
      </w:r>
      <w:r w:rsidR="00A00F4A">
        <w:rPr>
          <w:rFonts w:ascii="Times New Roman" w:hAnsi="Times New Roman" w:cs="Times New Roman"/>
          <w:sz w:val="24"/>
        </w:rPr>
        <w:t xml:space="preserve"> </w:t>
      </w:r>
      <w:r w:rsidR="000D3CDC">
        <w:rPr>
          <w:rFonts w:ascii="Times New Roman" w:hAnsi="Times New Roman" w:cs="Times New Roman"/>
          <w:sz w:val="24"/>
        </w:rPr>
        <w:t xml:space="preserve">as well. </w:t>
      </w:r>
      <w:r w:rsidR="002C658A">
        <w:rPr>
          <w:rFonts w:ascii="Times New Roman" w:hAnsi="Times New Roman" w:cs="Times New Roman"/>
          <w:sz w:val="24"/>
        </w:rPr>
        <w:t>The actions of the “bad” manager in this case stem from</w:t>
      </w:r>
      <w:r w:rsidR="00A70030">
        <w:rPr>
          <w:rFonts w:ascii="Times New Roman" w:hAnsi="Times New Roman" w:cs="Times New Roman"/>
          <w:sz w:val="24"/>
        </w:rPr>
        <w:t xml:space="preserve"> three factors:</w:t>
      </w:r>
      <w:r w:rsidR="002C658A">
        <w:rPr>
          <w:rFonts w:ascii="Times New Roman" w:hAnsi="Times New Roman" w:cs="Times New Roman"/>
          <w:sz w:val="24"/>
        </w:rPr>
        <w:t xml:space="preserve"> </w:t>
      </w:r>
      <w:r w:rsidR="00A70030">
        <w:rPr>
          <w:rFonts w:ascii="Times New Roman" w:hAnsi="Times New Roman" w:cs="Times New Roman"/>
          <w:sz w:val="24"/>
        </w:rPr>
        <w:t xml:space="preserve">a subjective uncertainty as per each manager’s skills </w:t>
      </w:r>
      <w:r w:rsidR="00D20750">
        <w:rPr>
          <w:rFonts w:ascii="Times New Roman" w:hAnsi="Times New Roman" w:cs="Times New Roman"/>
          <w:sz w:val="24"/>
        </w:rPr>
        <w:t xml:space="preserve">(perfect knowledge on </w:t>
      </w:r>
      <w:r w:rsidR="00575F58">
        <w:rPr>
          <w:rFonts w:ascii="Times New Roman" w:hAnsi="Times New Roman" w:cs="Times New Roman"/>
          <w:sz w:val="24"/>
        </w:rPr>
        <w:t>his skills</w:t>
      </w:r>
      <w:r w:rsidR="00D20750">
        <w:rPr>
          <w:rFonts w:ascii="Times New Roman" w:hAnsi="Times New Roman" w:cs="Times New Roman"/>
          <w:sz w:val="24"/>
        </w:rPr>
        <w:t xml:space="preserve"> is not possible</w:t>
      </w:r>
      <w:r w:rsidR="00575F58">
        <w:rPr>
          <w:rFonts w:ascii="Times New Roman" w:hAnsi="Times New Roman" w:cs="Times New Roman"/>
          <w:sz w:val="24"/>
        </w:rPr>
        <w:t xml:space="preserve"> for his assessors</w:t>
      </w:r>
      <w:r w:rsidR="00D20750">
        <w:rPr>
          <w:rFonts w:ascii="Times New Roman" w:hAnsi="Times New Roman" w:cs="Times New Roman"/>
          <w:sz w:val="24"/>
        </w:rPr>
        <w:t xml:space="preserve">); </w:t>
      </w:r>
      <w:r w:rsidR="002C658A">
        <w:rPr>
          <w:rFonts w:ascii="Times New Roman" w:hAnsi="Times New Roman" w:cs="Times New Roman"/>
          <w:sz w:val="24"/>
        </w:rPr>
        <w:t>an objective asymmetry (he knowingly lacks the skills of his “good” counterparts)</w:t>
      </w:r>
      <w:r w:rsidR="00D20750">
        <w:rPr>
          <w:rFonts w:ascii="Times New Roman" w:hAnsi="Times New Roman" w:cs="Times New Roman"/>
          <w:sz w:val="24"/>
        </w:rPr>
        <w:t>;</w:t>
      </w:r>
      <w:r w:rsidR="002C658A">
        <w:rPr>
          <w:rFonts w:ascii="Times New Roman" w:hAnsi="Times New Roman" w:cs="Times New Roman"/>
          <w:sz w:val="24"/>
        </w:rPr>
        <w:t xml:space="preserve"> and an equally objective risk aversion (his relative underperformance can be readily verified, thus compromising his professional future)</w:t>
      </w:r>
      <w:r w:rsidR="00D20750">
        <w:rPr>
          <w:rFonts w:ascii="Times New Roman" w:hAnsi="Times New Roman" w:cs="Times New Roman"/>
          <w:sz w:val="24"/>
        </w:rPr>
        <w:t>. Taken together</w:t>
      </w:r>
      <w:r w:rsidR="002C658A">
        <w:rPr>
          <w:rFonts w:ascii="Times New Roman" w:hAnsi="Times New Roman" w:cs="Times New Roman"/>
          <w:sz w:val="24"/>
        </w:rPr>
        <w:t xml:space="preserve">, </w:t>
      </w:r>
      <w:r w:rsidR="00D20750">
        <w:rPr>
          <w:rFonts w:ascii="Times New Roman" w:hAnsi="Times New Roman" w:cs="Times New Roman"/>
          <w:sz w:val="24"/>
        </w:rPr>
        <w:t xml:space="preserve">the above </w:t>
      </w:r>
      <w:r w:rsidR="002C658A">
        <w:rPr>
          <w:rFonts w:ascii="Times New Roman" w:hAnsi="Times New Roman" w:cs="Times New Roman"/>
          <w:sz w:val="24"/>
        </w:rPr>
        <w:t>fuel his herding intent</w:t>
      </w:r>
      <w:r w:rsidR="00D20750">
        <w:rPr>
          <w:rFonts w:ascii="Times New Roman" w:hAnsi="Times New Roman" w:cs="Times New Roman"/>
          <w:sz w:val="24"/>
        </w:rPr>
        <w:t xml:space="preserve"> and</w:t>
      </w:r>
      <w:r w:rsidR="002C658A">
        <w:rPr>
          <w:rFonts w:ascii="Times New Roman" w:hAnsi="Times New Roman" w:cs="Times New Roman"/>
          <w:sz w:val="24"/>
        </w:rPr>
        <w:t xml:space="preserve"> </w:t>
      </w:r>
      <w:r w:rsidR="00D20750">
        <w:rPr>
          <w:rFonts w:ascii="Times New Roman" w:hAnsi="Times New Roman" w:cs="Times New Roman"/>
          <w:sz w:val="24"/>
        </w:rPr>
        <w:t>t</w:t>
      </w:r>
      <w:r w:rsidR="000D3CDC">
        <w:rPr>
          <w:rFonts w:ascii="Times New Roman" w:hAnsi="Times New Roman" w:cs="Times New Roman"/>
          <w:sz w:val="24"/>
        </w:rPr>
        <w:t xml:space="preserve">his is particularly important during periods of market downturns </w:t>
      </w:r>
      <w:r w:rsidR="005234B5">
        <w:rPr>
          <w:rFonts w:ascii="Times New Roman" w:hAnsi="Times New Roman" w:cs="Times New Roman"/>
          <w:sz w:val="24"/>
        </w:rPr>
        <w:t xml:space="preserve">where the likelihood of losses is greater, </w:t>
      </w:r>
      <w:r w:rsidR="000D3CDC">
        <w:rPr>
          <w:rFonts w:ascii="Times New Roman" w:hAnsi="Times New Roman" w:cs="Times New Roman"/>
          <w:sz w:val="24"/>
        </w:rPr>
        <w:t>since a “bad” manager can then claim that he made the same trades as his “good” peers (in effect claiming that he is of equally high ability) and blame his losses on the overall adverse state of the market.</w:t>
      </w:r>
      <w:r w:rsidR="005234B5">
        <w:rPr>
          <w:rFonts w:ascii="Times New Roman" w:hAnsi="Times New Roman" w:cs="Times New Roman"/>
          <w:sz w:val="24"/>
        </w:rPr>
        <w:t xml:space="preserve"> Such imitative intent can, however, also exist during rising markets, since underperforming during bullish periods can help reveal a “bad” manager’s low ability.</w:t>
      </w:r>
      <w:r w:rsidR="00D20750">
        <w:rPr>
          <w:rFonts w:ascii="Times New Roman" w:hAnsi="Times New Roman" w:cs="Times New Roman"/>
          <w:sz w:val="24"/>
        </w:rPr>
        <w:t xml:space="preserve"> </w:t>
      </w:r>
      <w:r w:rsidR="00FD4591">
        <w:rPr>
          <w:rFonts w:ascii="Times New Roman" w:hAnsi="Times New Roman" w:cs="Times New Roman"/>
          <w:sz w:val="24"/>
        </w:rPr>
        <w:t>Research t</w:t>
      </w:r>
      <w:r w:rsidR="00D20750">
        <w:rPr>
          <w:rFonts w:ascii="Times New Roman" w:hAnsi="Times New Roman" w:cs="Times New Roman"/>
          <w:sz w:val="24"/>
        </w:rPr>
        <w:t xml:space="preserve">o date has identified two types of professional payoffs as motivating factors underlying intentional herding: reputation and compensation schemes. </w:t>
      </w:r>
      <w:r w:rsidR="00960747">
        <w:rPr>
          <w:rFonts w:ascii="Times New Roman" w:hAnsi="Times New Roman" w:cs="Times New Roman"/>
          <w:sz w:val="24"/>
          <w:szCs w:val="24"/>
          <w:lang w:val="en-US"/>
        </w:rPr>
        <w:t>Highly reputed</w:t>
      </w:r>
      <w:r w:rsidR="001727E2" w:rsidRPr="00960747">
        <w:rPr>
          <w:rFonts w:ascii="Times New Roman" w:hAnsi="Times New Roman" w:cs="Times New Roman"/>
          <w:sz w:val="24"/>
          <w:szCs w:val="24"/>
          <w:lang w:val="en-US"/>
        </w:rPr>
        <w:t xml:space="preserve"> professional</w:t>
      </w:r>
      <w:r w:rsidR="00960747" w:rsidRPr="00960747">
        <w:rPr>
          <w:rFonts w:ascii="Times New Roman" w:hAnsi="Times New Roman" w:cs="Times New Roman"/>
          <w:sz w:val="24"/>
          <w:szCs w:val="24"/>
          <w:lang w:val="en-US"/>
        </w:rPr>
        <w:t>s</w:t>
      </w:r>
      <w:r w:rsidR="001727E2" w:rsidRPr="00960747">
        <w:rPr>
          <w:rFonts w:ascii="Times New Roman" w:hAnsi="Times New Roman" w:cs="Times New Roman"/>
          <w:sz w:val="24"/>
          <w:szCs w:val="24"/>
          <w:lang w:val="en-US"/>
        </w:rPr>
        <w:t xml:space="preserve"> </w:t>
      </w:r>
      <w:r w:rsidR="00960747">
        <w:rPr>
          <w:rFonts w:ascii="Times New Roman" w:hAnsi="Times New Roman" w:cs="Times New Roman"/>
          <w:sz w:val="24"/>
          <w:szCs w:val="24"/>
          <w:lang w:val="en-US"/>
        </w:rPr>
        <w:t>will choose</w:t>
      </w:r>
      <w:r w:rsidR="001727E2" w:rsidRPr="00960747">
        <w:rPr>
          <w:rFonts w:ascii="Times New Roman" w:hAnsi="Times New Roman" w:cs="Times New Roman"/>
          <w:sz w:val="24"/>
          <w:szCs w:val="24"/>
          <w:lang w:val="en-US"/>
        </w:rPr>
        <w:t xml:space="preserve"> to imitate </w:t>
      </w:r>
      <w:r w:rsidR="00960747" w:rsidRPr="00960747">
        <w:rPr>
          <w:rFonts w:ascii="Times New Roman" w:hAnsi="Times New Roman" w:cs="Times New Roman"/>
          <w:sz w:val="24"/>
          <w:szCs w:val="24"/>
          <w:lang w:val="en-US"/>
        </w:rPr>
        <w:t>their peers</w:t>
      </w:r>
      <w:r w:rsidR="001727E2" w:rsidRPr="00960747">
        <w:rPr>
          <w:rFonts w:ascii="Times New Roman" w:hAnsi="Times New Roman" w:cs="Times New Roman"/>
          <w:sz w:val="24"/>
          <w:szCs w:val="24"/>
          <w:lang w:val="en-US"/>
        </w:rPr>
        <w:t xml:space="preserve"> in </w:t>
      </w:r>
      <w:r w:rsidR="001727E2" w:rsidRPr="00960747">
        <w:rPr>
          <w:rFonts w:ascii="Times New Roman" w:hAnsi="Times New Roman" w:cs="Times New Roman"/>
          <w:sz w:val="24"/>
          <w:szCs w:val="24"/>
          <w:lang w:val="en-US"/>
        </w:rPr>
        <w:lastRenderedPageBreak/>
        <w:t xml:space="preserve">order to </w:t>
      </w:r>
      <w:r w:rsidR="00960747" w:rsidRPr="00960747">
        <w:rPr>
          <w:rFonts w:ascii="Times New Roman" w:hAnsi="Times New Roman" w:cs="Times New Roman"/>
          <w:sz w:val="24"/>
          <w:szCs w:val="24"/>
          <w:lang w:val="en-US"/>
        </w:rPr>
        <w:t>protect</w:t>
      </w:r>
      <w:r w:rsidR="001727E2" w:rsidRPr="00960747">
        <w:rPr>
          <w:rFonts w:ascii="Times New Roman" w:hAnsi="Times New Roman" w:cs="Times New Roman"/>
          <w:sz w:val="24"/>
          <w:szCs w:val="24"/>
          <w:lang w:val="en-US"/>
        </w:rPr>
        <w:t xml:space="preserve"> </w:t>
      </w:r>
      <w:r w:rsidR="00960747" w:rsidRPr="00960747">
        <w:rPr>
          <w:rFonts w:ascii="Times New Roman" w:hAnsi="Times New Roman" w:cs="Times New Roman"/>
          <w:sz w:val="24"/>
          <w:szCs w:val="24"/>
          <w:lang w:val="en-US"/>
        </w:rPr>
        <w:t>their</w:t>
      </w:r>
      <w:r w:rsidR="001727E2" w:rsidRPr="00960747">
        <w:rPr>
          <w:rFonts w:ascii="Times New Roman" w:hAnsi="Times New Roman" w:cs="Times New Roman"/>
          <w:sz w:val="24"/>
          <w:szCs w:val="24"/>
          <w:lang w:val="en-US"/>
        </w:rPr>
        <w:t xml:space="preserve"> reputation </w:t>
      </w:r>
      <w:r w:rsidR="00960747">
        <w:rPr>
          <w:rFonts w:ascii="Times New Roman" w:hAnsi="Times New Roman" w:cs="Times New Roman"/>
          <w:sz w:val="24"/>
          <w:szCs w:val="24"/>
          <w:lang w:val="en-US"/>
        </w:rPr>
        <w:t xml:space="preserve">when having to make a decision </w:t>
      </w:r>
      <w:r w:rsidR="001727E2" w:rsidRPr="00960747">
        <w:rPr>
          <w:rFonts w:ascii="Times New Roman" w:hAnsi="Times New Roman" w:cs="Times New Roman"/>
          <w:sz w:val="24"/>
          <w:szCs w:val="24"/>
          <w:lang w:val="en-US"/>
        </w:rPr>
        <w:t>(Graham, 1999)</w:t>
      </w:r>
      <w:r w:rsidR="00960747">
        <w:rPr>
          <w:rFonts w:ascii="Times New Roman" w:hAnsi="Times New Roman" w:cs="Times New Roman"/>
          <w:sz w:val="24"/>
          <w:szCs w:val="24"/>
          <w:lang w:val="en-US"/>
        </w:rPr>
        <w:t>;</w:t>
      </w:r>
      <w:r w:rsidR="001727E2" w:rsidRPr="00960747">
        <w:rPr>
          <w:rFonts w:ascii="Times New Roman" w:hAnsi="Times New Roman" w:cs="Times New Roman"/>
          <w:sz w:val="24"/>
          <w:szCs w:val="24"/>
          <w:lang w:val="en-US"/>
        </w:rPr>
        <w:t xml:space="preserve"> </w:t>
      </w:r>
      <w:r w:rsidR="00960747">
        <w:rPr>
          <w:rFonts w:ascii="Times New Roman" w:hAnsi="Times New Roman" w:cs="Times New Roman"/>
          <w:sz w:val="24"/>
          <w:szCs w:val="24"/>
          <w:lang w:val="en-US"/>
        </w:rPr>
        <w:t xml:space="preserve">this is because, if the decision proves wrong, </w:t>
      </w:r>
      <w:r w:rsidR="001727E2" w:rsidRPr="00960747">
        <w:rPr>
          <w:rFonts w:ascii="Times New Roman" w:hAnsi="Times New Roman" w:cs="Times New Roman"/>
          <w:sz w:val="24"/>
          <w:szCs w:val="24"/>
          <w:lang w:val="en-US"/>
        </w:rPr>
        <w:t xml:space="preserve">the damage to </w:t>
      </w:r>
      <w:r w:rsidR="00960747" w:rsidRPr="00960747">
        <w:rPr>
          <w:rFonts w:ascii="Times New Roman" w:hAnsi="Times New Roman" w:cs="Times New Roman"/>
          <w:sz w:val="24"/>
          <w:szCs w:val="24"/>
          <w:lang w:val="en-US"/>
        </w:rPr>
        <w:t>their</w:t>
      </w:r>
      <w:r w:rsidR="001727E2" w:rsidRPr="00960747">
        <w:rPr>
          <w:rFonts w:ascii="Times New Roman" w:hAnsi="Times New Roman" w:cs="Times New Roman"/>
          <w:sz w:val="24"/>
          <w:szCs w:val="24"/>
          <w:lang w:val="en-US"/>
        </w:rPr>
        <w:t xml:space="preserve"> reputation </w:t>
      </w:r>
      <w:r w:rsidR="00960747">
        <w:rPr>
          <w:rFonts w:ascii="Times New Roman" w:hAnsi="Times New Roman" w:cs="Times New Roman"/>
          <w:sz w:val="24"/>
          <w:szCs w:val="24"/>
          <w:lang w:val="en-US"/>
        </w:rPr>
        <w:t>will exceed</w:t>
      </w:r>
      <w:r w:rsidR="001727E2" w:rsidRPr="00960747">
        <w:rPr>
          <w:rFonts w:ascii="Times New Roman" w:hAnsi="Times New Roman" w:cs="Times New Roman"/>
          <w:sz w:val="24"/>
          <w:szCs w:val="24"/>
          <w:lang w:val="en-US"/>
        </w:rPr>
        <w:t xml:space="preserve"> </w:t>
      </w:r>
      <w:r w:rsidR="00960747">
        <w:rPr>
          <w:rFonts w:ascii="Times New Roman" w:hAnsi="Times New Roman" w:cs="Times New Roman"/>
          <w:sz w:val="24"/>
          <w:szCs w:val="24"/>
          <w:lang w:val="en-US"/>
        </w:rPr>
        <w:t>any</w:t>
      </w:r>
      <w:r w:rsidR="001727E2" w:rsidRPr="00960747">
        <w:rPr>
          <w:rFonts w:ascii="Times New Roman" w:hAnsi="Times New Roman" w:cs="Times New Roman"/>
          <w:sz w:val="24"/>
          <w:szCs w:val="24"/>
          <w:lang w:val="en-US"/>
        </w:rPr>
        <w:t xml:space="preserve"> </w:t>
      </w:r>
      <w:r w:rsidR="00960747">
        <w:rPr>
          <w:rFonts w:ascii="Times New Roman" w:hAnsi="Times New Roman" w:cs="Times New Roman"/>
          <w:sz w:val="24"/>
          <w:szCs w:val="24"/>
          <w:lang w:val="en-US"/>
        </w:rPr>
        <w:t xml:space="preserve">reputational </w:t>
      </w:r>
      <w:r w:rsidR="001727E2" w:rsidRPr="00960747">
        <w:rPr>
          <w:rFonts w:ascii="Times New Roman" w:hAnsi="Times New Roman" w:cs="Times New Roman"/>
          <w:sz w:val="24"/>
          <w:szCs w:val="24"/>
          <w:lang w:val="en-US"/>
        </w:rPr>
        <w:t xml:space="preserve">benefits </w:t>
      </w:r>
      <w:r w:rsidR="00960747">
        <w:rPr>
          <w:rFonts w:ascii="Times New Roman" w:hAnsi="Times New Roman" w:cs="Times New Roman"/>
          <w:sz w:val="24"/>
          <w:szCs w:val="24"/>
          <w:lang w:val="en-US"/>
        </w:rPr>
        <w:t>in case of a correct decision</w:t>
      </w:r>
      <w:r w:rsidR="001727E2" w:rsidRPr="00960747">
        <w:rPr>
          <w:rFonts w:ascii="Times New Roman" w:hAnsi="Times New Roman" w:cs="Times New Roman"/>
          <w:sz w:val="24"/>
          <w:szCs w:val="24"/>
          <w:lang w:val="en-US"/>
        </w:rPr>
        <w:t xml:space="preserve">. </w:t>
      </w:r>
      <w:r w:rsidR="00960747">
        <w:rPr>
          <w:rFonts w:ascii="Times New Roman" w:hAnsi="Times New Roman" w:cs="Times New Roman"/>
          <w:sz w:val="24"/>
          <w:szCs w:val="24"/>
          <w:lang w:val="en-US"/>
        </w:rPr>
        <w:t>However, weakly reputed investment professionals are also susceptible to</w:t>
      </w:r>
      <w:r w:rsidR="001727E2" w:rsidRPr="00960747">
        <w:rPr>
          <w:rFonts w:ascii="Times New Roman" w:hAnsi="Times New Roman" w:cs="Times New Roman"/>
          <w:sz w:val="24"/>
          <w:szCs w:val="24"/>
          <w:lang w:val="en-US"/>
        </w:rPr>
        <w:t xml:space="preserve"> herding</w:t>
      </w:r>
      <w:r w:rsidR="00960747">
        <w:rPr>
          <w:rFonts w:ascii="Times New Roman" w:hAnsi="Times New Roman" w:cs="Times New Roman"/>
          <w:sz w:val="24"/>
          <w:szCs w:val="24"/>
          <w:lang w:val="en-US"/>
        </w:rPr>
        <w:t>, since, by doing so</w:t>
      </w:r>
      <w:r w:rsidR="001727E2" w:rsidRPr="00960747">
        <w:rPr>
          <w:rFonts w:ascii="Times New Roman" w:hAnsi="Times New Roman" w:cs="Times New Roman"/>
          <w:sz w:val="24"/>
          <w:szCs w:val="24"/>
          <w:lang w:val="en-US"/>
        </w:rPr>
        <w:t xml:space="preserve"> </w:t>
      </w:r>
      <w:r w:rsidR="005E3779">
        <w:rPr>
          <w:rFonts w:ascii="Times New Roman" w:hAnsi="Times New Roman" w:cs="Times New Roman"/>
          <w:sz w:val="24"/>
          <w:szCs w:val="24"/>
          <w:lang w:val="en-US"/>
        </w:rPr>
        <w:t xml:space="preserve">they can </w:t>
      </w:r>
      <w:r w:rsidR="001727E2" w:rsidRPr="00960747">
        <w:rPr>
          <w:rFonts w:ascii="Times New Roman" w:hAnsi="Times New Roman" w:cs="Times New Roman"/>
          <w:sz w:val="24"/>
          <w:szCs w:val="24"/>
          <w:lang w:val="en-US"/>
        </w:rPr>
        <w:t>free-rid</w:t>
      </w:r>
      <w:r w:rsidR="005E3779">
        <w:rPr>
          <w:rFonts w:ascii="Times New Roman" w:hAnsi="Times New Roman" w:cs="Times New Roman"/>
          <w:sz w:val="24"/>
          <w:szCs w:val="24"/>
          <w:lang w:val="en-US"/>
        </w:rPr>
        <w:t>e</w:t>
      </w:r>
      <w:r w:rsidR="001727E2" w:rsidRPr="00960747">
        <w:rPr>
          <w:rFonts w:ascii="Times New Roman" w:hAnsi="Times New Roman" w:cs="Times New Roman"/>
          <w:sz w:val="24"/>
          <w:szCs w:val="24"/>
          <w:lang w:val="en-US"/>
        </w:rPr>
        <w:t xml:space="preserve"> on the </w:t>
      </w:r>
      <w:r w:rsidR="005E3779">
        <w:rPr>
          <w:rFonts w:ascii="Times New Roman" w:hAnsi="Times New Roman" w:cs="Times New Roman"/>
          <w:sz w:val="24"/>
          <w:szCs w:val="24"/>
          <w:lang w:val="en-US"/>
        </w:rPr>
        <w:t>(presumably better) skills</w:t>
      </w:r>
      <w:r w:rsidR="001727E2" w:rsidRPr="00960747">
        <w:rPr>
          <w:rFonts w:ascii="Times New Roman" w:hAnsi="Times New Roman" w:cs="Times New Roman"/>
          <w:sz w:val="24"/>
          <w:szCs w:val="24"/>
          <w:lang w:val="en-US"/>
        </w:rPr>
        <w:t xml:space="preserve"> of </w:t>
      </w:r>
      <w:r w:rsidR="005E3779">
        <w:rPr>
          <w:rFonts w:ascii="Times New Roman" w:hAnsi="Times New Roman" w:cs="Times New Roman"/>
          <w:sz w:val="24"/>
          <w:szCs w:val="24"/>
          <w:lang w:val="en-US"/>
        </w:rPr>
        <w:t>their well</w:t>
      </w:r>
      <w:r w:rsidR="001727E2" w:rsidRPr="00960747">
        <w:rPr>
          <w:rFonts w:ascii="Times New Roman" w:hAnsi="Times New Roman" w:cs="Times New Roman"/>
          <w:sz w:val="24"/>
          <w:szCs w:val="24"/>
          <w:lang w:val="en-US"/>
        </w:rPr>
        <w:t xml:space="preserve">-reputed </w:t>
      </w:r>
      <w:r w:rsidR="005E3779">
        <w:rPr>
          <w:rFonts w:ascii="Times New Roman" w:hAnsi="Times New Roman" w:cs="Times New Roman"/>
          <w:sz w:val="24"/>
          <w:szCs w:val="24"/>
          <w:lang w:val="en-US"/>
        </w:rPr>
        <w:t xml:space="preserve">peers </w:t>
      </w:r>
      <w:r w:rsidR="005E3779" w:rsidRPr="00960747">
        <w:rPr>
          <w:rFonts w:ascii="Times New Roman" w:hAnsi="Times New Roman" w:cs="Times New Roman"/>
          <w:sz w:val="24"/>
          <w:szCs w:val="24"/>
          <w:lang w:val="en-US"/>
        </w:rPr>
        <w:t>(</w:t>
      </w:r>
      <w:proofErr w:type="spellStart"/>
      <w:r w:rsidR="005E3779" w:rsidRPr="00960747">
        <w:rPr>
          <w:rFonts w:ascii="Times New Roman" w:hAnsi="Times New Roman" w:cs="Times New Roman"/>
          <w:sz w:val="24"/>
          <w:szCs w:val="24"/>
          <w:lang w:val="en-US"/>
        </w:rPr>
        <w:t>Trueman</w:t>
      </w:r>
      <w:proofErr w:type="spellEnd"/>
      <w:r w:rsidR="005E3779" w:rsidRPr="00960747">
        <w:rPr>
          <w:rFonts w:ascii="Times New Roman" w:hAnsi="Times New Roman" w:cs="Times New Roman"/>
          <w:sz w:val="24"/>
          <w:szCs w:val="24"/>
          <w:lang w:val="en-US"/>
        </w:rPr>
        <w:t>, 1994</w:t>
      </w:r>
      <w:r w:rsidR="005E3779">
        <w:rPr>
          <w:rFonts w:ascii="Times New Roman" w:hAnsi="Times New Roman" w:cs="Times New Roman"/>
          <w:sz w:val="24"/>
          <w:szCs w:val="24"/>
          <w:lang w:val="en-US"/>
        </w:rPr>
        <w:t xml:space="preserve">; </w:t>
      </w:r>
      <w:r w:rsidR="005E3779" w:rsidRPr="00AF63BA">
        <w:rPr>
          <w:rFonts w:ascii="Times New Roman" w:hAnsi="Times New Roman" w:cs="Times New Roman"/>
          <w:sz w:val="24"/>
          <w:szCs w:val="24"/>
          <w:lang w:val="en-US"/>
        </w:rPr>
        <w:t xml:space="preserve">Welch, 2000; </w:t>
      </w:r>
      <w:r w:rsidR="005E3779" w:rsidRPr="007E404D">
        <w:rPr>
          <w:rFonts w:ascii="Times New Roman" w:hAnsi="Times New Roman" w:cs="Times New Roman"/>
          <w:sz w:val="24"/>
          <w:szCs w:val="24"/>
          <w:lang w:val="en-US"/>
        </w:rPr>
        <w:t xml:space="preserve">Clement and </w:t>
      </w:r>
      <w:proofErr w:type="spellStart"/>
      <w:r w:rsidR="005E3779" w:rsidRPr="007E404D">
        <w:rPr>
          <w:rFonts w:ascii="Times New Roman" w:hAnsi="Times New Roman" w:cs="Times New Roman"/>
          <w:sz w:val="24"/>
          <w:szCs w:val="24"/>
          <w:lang w:val="en-US"/>
        </w:rPr>
        <w:t>Tse</w:t>
      </w:r>
      <w:proofErr w:type="spellEnd"/>
      <w:r w:rsidR="005E3779" w:rsidRPr="007E404D">
        <w:rPr>
          <w:rFonts w:ascii="Times New Roman" w:hAnsi="Times New Roman" w:cs="Times New Roman"/>
          <w:sz w:val="24"/>
          <w:szCs w:val="24"/>
          <w:lang w:val="en-US"/>
        </w:rPr>
        <w:t>, 2005)</w:t>
      </w:r>
      <w:r w:rsidR="001727E2" w:rsidRPr="007E404D">
        <w:rPr>
          <w:rFonts w:ascii="Times New Roman" w:hAnsi="Times New Roman" w:cs="Times New Roman"/>
          <w:sz w:val="24"/>
          <w:szCs w:val="24"/>
          <w:lang w:val="en-US"/>
        </w:rPr>
        <w:t>.</w:t>
      </w:r>
      <w:r w:rsidR="00853970" w:rsidRPr="007E404D">
        <w:rPr>
          <w:rFonts w:ascii="Times New Roman" w:hAnsi="Times New Roman" w:cs="Times New Roman"/>
          <w:sz w:val="24"/>
          <w:szCs w:val="24"/>
          <w:lang w:val="en-US"/>
        </w:rPr>
        <w:t xml:space="preserve"> Compensation schemes, on the other hand, have been </w:t>
      </w:r>
      <w:r w:rsidR="007E404D" w:rsidRPr="007E404D">
        <w:rPr>
          <w:rFonts w:ascii="Times New Roman" w:hAnsi="Times New Roman" w:cs="Times New Roman"/>
          <w:sz w:val="24"/>
          <w:szCs w:val="24"/>
          <w:lang w:val="en-US"/>
        </w:rPr>
        <w:t>shown</w:t>
      </w:r>
      <w:r w:rsidR="00853970" w:rsidRPr="007E404D">
        <w:rPr>
          <w:rFonts w:ascii="Times New Roman" w:hAnsi="Times New Roman" w:cs="Times New Roman"/>
          <w:sz w:val="24"/>
          <w:szCs w:val="24"/>
          <w:lang w:val="en-US"/>
        </w:rPr>
        <w:t xml:space="preserve"> (</w:t>
      </w:r>
      <w:proofErr w:type="spellStart"/>
      <w:r w:rsidR="00853970" w:rsidRPr="007E404D">
        <w:rPr>
          <w:rFonts w:ascii="Times New Roman" w:hAnsi="Times New Roman" w:cs="Times New Roman"/>
          <w:sz w:val="24"/>
          <w:szCs w:val="24"/>
          <w:lang w:val="en-US"/>
        </w:rPr>
        <w:t>Chevallier</w:t>
      </w:r>
      <w:proofErr w:type="spellEnd"/>
      <w:r w:rsidR="00853970" w:rsidRPr="007E404D">
        <w:rPr>
          <w:rFonts w:ascii="Times New Roman" w:hAnsi="Times New Roman" w:cs="Times New Roman"/>
          <w:sz w:val="24"/>
          <w:szCs w:val="24"/>
          <w:lang w:val="en-US"/>
        </w:rPr>
        <w:t xml:space="preserve"> and Ellison, 1999; </w:t>
      </w:r>
      <w:r w:rsidR="006F25E6" w:rsidRPr="007E404D">
        <w:rPr>
          <w:rFonts w:ascii="Times New Roman" w:hAnsi="Times New Roman" w:cs="Times New Roman"/>
          <w:sz w:val="24"/>
          <w:szCs w:val="24"/>
          <w:lang w:val="en-US"/>
        </w:rPr>
        <w:t>Graham, 1999</w:t>
      </w:r>
      <w:r w:rsidR="00853970" w:rsidRPr="007E404D">
        <w:rPr>
          <w:rFonts w:ascii="Times New Roman" w:hAnsi="Times New Roman" w:cs="Times New Roman"/>
          <w:sz w:val="24"/>
          <w:szCs w:val="24"/>
          <w:lang w:val="en-US"/>
        </w:rPr>
        <w:t>) to be important in determining whether investment professionals will opt for herding or choose to utilize their private signals.</w:t>
      </w:r>
      <w:r w:rsidR="00853970">
        <w:rPr>
          <w:rFonts w:ascii="Times New Roman" w:hAnsi="Times New Roman" w:cs="Times New Roman"/>
          <w:sz w:val="24"/>
          <w:szCs w:val="24"/>
          <w:lang w:val="en-US"/>
        </w:rPr>
        <w:t xml:space="preserve">  </w:t>
      </w:r>
    </w:p>
    <w:p w:rsidR="006208D9" w:rsidRDefault="000B7507" w:rsidP="000B4D5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Turning now to </w:t>
      </w:r>
      <w:r w:rsidRPr="000B7507">
        <w:rPr>
          <w:rFonts w:ascii="Times New Roman" w:hAnsi="Times New Roman" w:cs="Times New Roman"/>
          <w:i/>
          <w:sz w:val="24"/>
          <w:szCs w:val="24"/>
          <w:lang w:val="en-US"/>
        </w:rPr>
        <w:t>spurious</w:t>
      </w:r>
      <w:r>
        <w:rPr>
          <w:rFonts w:ascii="Times New Roman" w:hAnsi="Times New Roman" w:cs="Times New Roman"/>
          <w:sz w:val="24"/>
          <w:szCs w:val="24"/>
          <w:lang w:val="en-US"/>
        </w:rPr>
        <w:t xml:space="preserve"> herding, this occurs when investors exhibit similar reactions to commonly observed signals.</w:t>
      </w:r>
      <w:r w:rsidR="00D20750" w:rsidRPr="00960747">
        <w:rPr>
          <w:rFonts w:ascii="Times New Roman" w:hAnsi="Times New Roman" w:cs="Times New Roman"/>
          <w:sz w:val="24"/>
          <w:szCs w:val="24"/>
        </w:rPr>
        <w:t xml:space="preserve"> </w:t>
      </w:r>
      <w:r w:rsidR="00457AD3">
        <w:rPr>
          <w:rFonts w:ascii="Times New Roman" w:hAnsi="Times New Roman" w:cs="Times New Roman"/>
          <w:sz w:val="24"/>
          <w:szCs w:val="24"/>
        </w:rPr>
        <w:t>In this case, investors’ trades exhibit correlation, without the latter stemming from investors actually observing each other</w:t>
      </w:r>
      <w:r w:rsidR="00571024">
        <w:rPr>
          <w:rFonts w:ascii="Times New Roman" w:hAnsi="Times New Roman" w:cs="Times New Roman"/>
          <w:sz w:val="24"/>
          <w:szCs w:val="24"/>
        </w:rPr>
        <w:t xml:space="preserve"> (i.e. without herding actually taking place)</w:t>
      </w:r>
      <w:r w:rsidR="00457AD3">
        <w:rPr>
          <w:rFonts w:ascii="Times New Roman" w:hAnsi="Times New Roman" w:cs="Times New Roman"/>
          <w:sz w:val="24"/>
          <w:szCs w:val="24"/>
        </w:rPr>
        <w:t xml:space="preserve">; rather it is the presence of an (endogenous or exogenous) factor to which they are all commonly exposed that motivates similarity in their trades. There are two main sources of spurious herding, </w:t>
      </w:r>
      <w:r w:rsidR="00457AD3" w:rsidRPr="00457AD3">
        <w:rPr>
          <w:rFonts w:ascii="Times New Roman" w:hAnsi="Times New Roman" w:cs="Times New Roman"/>
          <w:i/>
          <w:sz w:val="24"/>
          <w:szCs w:val="24"/>
        </w:rPr>
        <w:t>relative homogeneity</w:t>
      </w:r>
      <w:r w:rsidR="00457AD3">
        <w:rPr>
          <w:rFonts w:ascii="Times New Roman" w:hAnsi="Times New Roman" w:cs="Times New Roman"/>
          <w:sz w:val="24"/>
          <w:szCs w:val="24"/>
        </w:rPr>
        <w:t xml:space="preserve"> and </w:t>
      </w:r>
      <w:r w:rsidR="00457AD3" w:rsidRPr="00457AD3">
        <w:rPr>
          <w:rFonts w:ascii="Times New Roman" w:hAnsi="Times New Roman" w:cs="Times New Roman"/>
          <w:i/>
          <w:sz w:val="24"/>
          <w:szCs w:val="24"/>
        </w:rPr>
        <w:t>characteristic trading</w:t>
      </w:r>
      <w:r w:rsidR="00457AD3">
        <w:rPr>
          <w:rFonts w:ascii="Times New Roman" w:hAnsi="Times New Roman" w:cs="Times New Roman"/>
          <w:sz w:val="24"/>
          <w:szCs w:val="24"/>
        </w:rPr>
        <w:t xml:space="preserve">. Relative homogeneity refers to the presence of features that enhance commonality among investment professionals and which prompt them to generate similar responses (De </w:t>
      </w:r>
      <w:proofErr w:type="spellStart"/>
      <w:r w:rsidR="00457AD3">
        <w:rPr>
          <w:rFonts w:ascii="Times New Roman" w:hAnsi="Times New Roman" w:cs="Times New Roman"/>
          <w:sz w:val="24"/>
          <w:szCs w:val="24"/>
        </w:rPr>
        <w:t>Bondt</w:t>
      </w:r>
      <w:proofErr w:type="spellEnd"/>
      <w:r w:rsidR="00457AD3">
        <w:rPr>
          <w:rFonts w:ascii="Times New Roman" w:hAnsi="Times New Roman" w:cs="Times New Roman"/>
          <w:sz w:val="24"/>
          <w:szCs w:val="24"/>
        </w:rPr>
        <w:t xml:space="preserve"> and </w:t>
      </w:r>
      <w:proofErr w:type="spellStart"/>
      <w:r w:rsidR="00457AD3">
        <w:rPr>
          <w:rFonts w:ascii="Times New Roman" w:hAnsi="Times New Roman" w:cs="Times New Roman"/>
          <w:sz w:val="24"/>
          <w:szCs w:val="24"/>
        </w:rPr>
        <w:t>Teh</w:t>
      </w:r>
      <w:proofErr w:type="spellEnd"/>
      <w:r w:rsidR="00457AD3">
        <w:rPr>
          <w:rFonts w:ascii="Times New Roman" w:hAnsi="Times New Roman" w:cs="Times New Roman"/>
          <w:sz w:val="24"/>
          <w:szCs w:val="24"/>
        </w:rPr>
        <w:t>, 1997). Fund managers, for example, tend to possess similar educational backgrounds and professional qualifications and they also tend to investigate similar indicators (macroeconomic, financial etc), which they also tend to interpret in similar fashion (</w:t>
      </w:r>
      <w:proofErr w:type="spellStart"/>
      <w:r w:rsidR="00457AD3" w:rsidRPr="002843B5">
        <w:rPr>
          <w:rFonts w:ascii="Times New Roman" w:hAnsi="Times New Roman" w:cs="Times New Roman"/>
          <w:sz w:val="24"/>
          <w:szCs w:val="24"/>
        </w:rPr>
        <w:t>Froot</w:t>
      </w:r>
      <w:proofErr w:type="spellEnd"/>
      <w:r w:rsidR="00457AD3" w:rsidRPr="002843B5">
        <w:rPr>
          <w:rFonts w:ascii="Times New Roman" w:hAnsi="Times New Roman" w:cs="Times New Roman"/>
          <w:sz w:val="24"/>
          <w:szCs w:val="24"/>
        </w:rPr>
        <w:t xml:space="preserve"> et al., 1992; </w:t>
      </w:r>
      <w:proofErr w:type="spellStart"/>
      <w:r w:rsidR="00457AD3" w:rsidRPr="002843B5">
        <w:rPr>
          <w:rFonts w:ascii="Times New Roman" w:hAnsi="Times New Roman" w:cs="Times New Roman"/>
          <w:sz w:val="24"/>
          <w:szCs w:val="24"/>
        </w:rPr>
        <w:t>Hirshleifer</w:t>
      </w:r>
      <w:proofErr w:type="spellEnd"/>
      <w:r w:rsidR="00457AD3" w:rsidRPr="002843B5">
        <w:rPr>
          <w:rFonts w:ascii="Times New Roman" w:hAnsi="Times New Roman" w:cs="Times New Roman"/>
          <w:sz w:val="24"/>
          <w:szCs w:val="24"/>
        </w:rPr>
        <w:t xml:space="preserve"> et al., 1994)</w:t>
      </w:r>
      <w:r w:rsidR="006F25E6" w:rsidRPr="002843B5">
        <w:rPr>
          <w:rStyle w:val="FootnoteReference"/>
          <w:rFonts w:ascii="Times New Roman" w:hAnsi="Times New Roman" w:cs="Times New Roman"/>
          <w:sz w:val="24"/>
          <w:szCs w:val="24"/>
        </w:rPr>
        <w:footnoteReference w:id="2"/>
      </w:r>
      <w:r w:rsidR="00457AD3" w:rsidRPr="002843B5">
        <w:rPr>
          <w:rFonts w:ascii="Times New Roman" w:hAnsi="Times New Roman" w:cs="Times New Roman"/>
          <w:sz w:val="24"/>
          <w:szCs w:val="24"/>
        </w:rPr>
        <w:t xml:space="preserve">. </w:t>
      </w:r>
      <w:r w:rsidR="00E559D4" w:rsidRPr="002843B5">
        <w:rPr>
          <w:rFonts w:ascii="Times New Roman" w:hAnsi="Times New Roman" w:cs="Times New Roman"/>
          <w:sz w:val="24"/>
          <w:szCs w:val="24"/>
        </w:rPr>
        <w:t>Another</w:t>
      </w:r>
      <w:r w:rsidR="00E559D4">
        <w:rPr>
          <w:rFonts w:ascii="Times New Roman" w:hAnsi="Times New Roman" w:cs="Times New Roman"/>
          <w:sz w:val="24"/>
          <w:szCs w:val="24"/>
        </w:rPr>
        <w:t xml:space="preserve"> factor that has been found to promote homogeneity in the trades of investment professionals is the regulatory framework to which they are subject. Evidence, for example, from emerging markets</w:t>
      </w:r>
      <w:r w:rsidR="007E33D3">
        <w:rPr>
          <w:rStyle w:val="FootnoteReference"/>
          <w:rFonts w:ascii="Times New Roman" w:hAnsi="Times New Roman" w:cs="Times New Roman"/>
          <w:sz w:val="24"/>
          <w:szCs w:val="24"/>
        </w:rPr>
        <w:footnoteReference w:id="3"/>
      </w:r>
      <w:r w:rsidR="00E559D4">
        <w:rPr>
          <w:rFonts w:ascii="Times New Roman" w:hAnsi="Times New Roman" w:cs="Times New Roman"/>
          <w:sz w:val="24"/>
          <w:szCs w:val="24"/>
        </w:rPr>
        <w:t>’ pension funds (</w:t>
      </w:r>
      <w:proofErr w:type="spellStart"/>
      <w:r w:rsidR="00E559D4">
        <w:rPr>
          <w:rFonts w:ascii="Times New Roman" w:hAnsi="Times New Roman" w:cs="Times New Roman"/>
          <w:sz w:val="24"/>
          <w:szCs w:val="24"/>
        </w:rPr>
        <w:t>Voronkova</w:t>
      </w:r>
      <w:proofErr w:type="spellEnd"/>
      <w:r w:rsidR="00E559D4">
        <w:rPr>
          <w:rFonts w:ascii="Times New Roman" w:hAnsi="Times New Roman" w:cs="Times New Roman"/>
          <w:sz w:val="24"/>
          <w:szCs w:val="24"/>
        </w:rPr>
        <w:t xml:space="preserve"> and </w:t>
      </w:r>
      <w:proofErr w:type="spellStart"/>
      <w:r w:rsidR="00E559D4">
        <w:rPr>
          <w:rFonts w:ascii="Times New Roman" w:hAnsi="Times New Roman" w:cs="Times New Roman"/>
          <w:sz w:val="24"/>
          <w:szCs w:val="24"/>
        </w:rPr>
        <w:t>Bohl</w:t>
      </w:r>
      <w:proofErr w:type="spellEnd"/>
      <w:r w:rsidR="00E559D4">
        <w:rPr>
          <w:rFonts w:ascii="Times New Roman" w:hAnsi="Times New Roman" w:cs="Times New Roman"/>
          <w:sz w:val="24"/>
          <w:szCs w:val="24"/>
        </w:rPr>
        <w:t xml:space="preserve">, 2005; </w:t>
      </w:r>
      <w:r w:rsidR="00E559D4" w:rsidRPr="002843B5">
        <w:rPr>
          <w:rFonts w:ascii="Times New Roman" w:hAnsi="Times New Roman" w:cs="Times New Roman"/>
          <w:sz w:val="24"/>
          <w:szCs w:val="24"/>
        </w:rPr>
        <w:t>Olivares, 2008</w:t>
      </w:r>
      <w:r w:rsidR="00E559D4">
        <w:rPr>
          <w:rFonts w:ascii="Times New Roman" w:hAnsi="Times New Roman" w:cs="Times New Roman"/>
          <w:sz w:val="24"/>
          <w:szCs w:val="24"/>
        </w:rPr>
        <w:t xml:space="preserve">) has indicated that </w:t>
      </w:r>
      <w:r w:rsidR="00B4692F">
        <w:rPr>
          <w:rFonts w:ascii="Times New Roman" w:hAnsi="Times New Roman" w:cs="Times New Roman"/>
          <w:sz w:val="24"/>
          <w:szCs w:val="24"/>
        </w:rPr>
        <w:t xml:space="preserve">their institutional framework imposes </w:t>
      </w:r>
      <w:r w:rsidR="00B4692F">
        <w:rPr>
          <w:rFonts w:ascii="Times New Roman" w:hAnsi="Times New Roman" w:cs="Times New Roman"/>
          <w:sz w:val="24"/>
          <w:szCs w:val="24"/>
        </w:rPr>
        <w:lastRenderedPageBreak/>
        <w:t xml:space="preserve">strict minimum performance requirements, which, coupled with profiling restrictions in the stocks in which they are allowed to invest, leads them to hold very similar portfolios. </w:t>
      </w:r>
    </w:p>
    <w:p w:rsidR="007E33D3" w:rsidRPr="009A521B" w:rsidRDefault="007E33D3" w:rsidP="000B4D56">
      <w:pPr>
        <w:spacing w:after="0" w:line="480" w:lineRule="auto"/>
        <w:jc w:val="both"/>
        <w:rPr>
          <w:rFonts w:ascii="Times New Roman" w:hAnsi="Times New Roman" w:cs="Times New Roman"/>
          <w:sz w:val="28"/>
          <w:szCs w:val="24"/>
        </w:rPr>
      </w:pPr>
      <w:r>
        <w:rPr>
          <w:rFonts w:ascii="Times New Roman" w:hAnsi="Times New Roman" w:cs="Times New Roman"/>
          <w:sz w:val="24"/>
          <w:szCs w:val="24"/>
        </w:rPr>
        <w:t>Spurious herding can also be the product of the similar investment strategies employed by professional investors. Fund managers have been found to be very prone to utilizing characteristic trading in their conduct</w:t>
      </w:r>
      <w:r w:rsidR="00571024">
        <w:rPr>
          <w:rFonts w:ascii="Times New Roman" w:hAnsi="Times New Roman" w:cs="Times New Roman"/>
          <w:sz w:val="24"/>
          <w:szCs w:val="24"/>
        </w:rPr>
        <w:t xml:space="preserve"> (</w:t>
      </w:r>
      <w:r w:rsidR="00571024" w:rsidRPr="009658E5">
        <w:rPr>
          <w:rFonts w:ascii="Times New Roman" w:hAnsi="Times New Roman" w:cs="Times New Roman"/>
          <w:sz w:val="24"/>
          <w:szCs w:val="24"/>
        </w:rPr>
        <w:t>Bennett et al., 2003)</w:t>
      </w:r>
      <w:r w:rsidRPr="009658E5">
        <w:rPr>
          <w:rFonts w:ascii="Times New Roman" w:hAnsi="Times New Roman" w:cs="Times New Roman"/>
          <w:sz w:val="24"/>
          <w:szCs w:val="24"/>
        </w:rPr>
        <w:t>; the term “cha</w:t>
      </w:r>
      <w:r>
        <w:rPr>
          <w:rFonts w:ascii="Times New Roman" w:hAnsi="Times New Roman" w:cs="Times New Roman"/>
          <w:sz w:val="24"/>
          <w:szCs w:val="24"/>
        </w:rPr>
        <w:t xml:space="preserve">racteristic trading” refers to strategies opting for stocks bearing specific characteristics and is also known as “style investing”. Examples of such characteristics include past performance (momentum and contrarian strategies), </w:t>
      </w:r>
      <w:r w:rsidR="001422CE">
        <w:rPr>
          <w:rFonts w:ascii="Times New Roman" w:hAnsi="Times New Roman" w:cs="Times New Roman"/>
          <w:sz w:val="24"/>
          <w:szCs w:val="24"/>
        </w:rPr>
        <w:t>fundamental pricing</w:t>
      </w:r>
      <w:r>
        <w:rPr>
          <w:rFonts w:ascii="Times New Roman" w:hAnsi="Times New Roman" w:cs="Times New Roman"/>
          <w:sz w:val="24"/>
          <w:szCs w:val="24"/>
        </w:rPr>
        <w:t xml:space="preserve"> (value and growth strategies)</w:t>
      </w:r>
      <w:r w:rsidR="001422CE">
        <w:rPr>
          <w:rFonts w:ascii="Times New Roman" w:hAnsi="Times New Roman" w:cs="Times New Roman"/>
          <w:sz w:val="24"/>
          <w:szCs w:val="24"/>
        </w:rPr>
        <w:t xml:space="preserve">, industry classification (sector strategies), capitalization (size strategies) and religious-ethical precepts (ethical investing and </w:t>
      </w:r>
      <w:proofErr w:type="spellStart"/>
      <w:r w:rsidR="001422CE">
        <w:rPr>
          <w:rFonts w:ascii="Times New Roman" w:hAnsi="Times New Roman" w:cs="Times New Roman"/>
          <w:sz w:val="24"/>
          <w:szCs w:val="24"/>
        </w:rPr>
        <w:t>Shariah</w:t>
      </w:r>
      <w:proofErr w:type="spellEnd"/>
      <w:r w:rsidR="001422CE">
        <w:rPr>
          <w:rFonts w:ascii="Times New Roman" w:hAnsi="Times New Roman" w:cs="Times New Roman"/>
          <w:sz w:val="24"/>
          <w:szCs w:val="24"/>
        </w:rPr>
        <w:t>-compliant strategies).</w:t>
      </w:r>
      <w:r w:rsidR="00571024">
        <w:rPr>
          <w:rFonts w:ascii="Times New Roman" w:hAnsi="Times New Roman" w:cs="Times New Roman"/>
          <w:sz w:val="24"/>
          <w:szCs w:val="24"/>
        </w:rPr>
        <w:t xml:space="preserve"> If several institutional investors pursue a specific strategy, then their trades will exhibit correlation, without any need for interactive observation; the sheer fact that they all adhere to the same style of investment is enough to generate the impression of herding, without herding actually being at works. In particular, e</w:t>
      </w:r>
      <w:r w:rsidR="00084EC0">
        <w:rPr>
          <w:rFonts w:ascii="Times New Roman" w:hAnsi="Times New Roman" w:cs="Times New Roman"/>
          <w:sz w:val="24"/>
          <w:szCs w:val="24"/>
        </w:rPr>
        <w:t>vidence from a variety of studies (</w:t>
      </w:r>
      <w:proofErr w:type="spellStart"/>
      <w:r w:rsidR="00084EC0" w:rsidRPr="007E404D">
        <w:rPr>
          <w:rFonts w:ascii="Times New Roman" w:hAnsi="Times New Roman" w:cs="Times New Roman"/>
          <w:sz w:val="24"/>
          <w:szCs w:val="24"/>
        </w:rPr>
        <w:t>Grinblatt</w:t>
      </w:r>
      <w:proofErr w:type="spellEnd"/>
      <w:r w:rsidR="00084EC0" w:rsidRPr="007E404D">
        <w:rPr>
          <w:rFonts w:ascii="Times New Roman" w:hAnsi="Times New Roman" w:cs="Times New Roman"/>
          <w:sz w:val="24"/>
          <w:szCs w:val="24"/>
        </w:rPr>
        <w:t xml:space="preserve"> et al., 1995; </w:t>
      </w:r>
      <w:proofErr w:type="spellStart"/>
      <w:r w:rsidR="00571024" w:rsidRPr="007E404D">
        <w:rPr>
          <w:rFonts w:ascii="Times New Roman" w:hAnsi="Times New Roman" w:cs="Times New Roman"/>
          <w:sz w:val="24"/>
          <w:szCs w:val="24"/>
        </w:rPr>
        <w:t>Choe</w:t>
      </w:r>
      <w:proofErr w:type="spellEnd"/>
      <w:r w:rsidR="00571024" w:rsidRPr="007E404D">
        <w:rPr>
          <w:rFonts w:ascii="Times New Roman" w:hAnsi="Times New Roman" w:cs="Times New Roman"/>
          <w:sz w:val="24"/>
          <w:szCs w:val="24"/>
        </w:rPr>
        <w:t xml:space="preserve"> et al., 1999; </w:t>
      </w:r>
      <w:proofErr w:type="spellStart"/>
      <w:r w:rsidR="00571024" w:rsidRPr="007E404D">
        <w:rPr>
          <w:rFonts w:ascii="Times New Roman" w:hAnsi="Times New Roman" w:cs="Times New Roman"/>
          <w:sz w:val="24"/>
          <w:szCs w:val="24"/>
        </w:rPr>
        <w:t>Nofsinger</w:t>
      </w:r>
      <w:proofErr w:type="spellEnd"/>
      <w:r w:rsidR="00571024" w:rsidRPr="007E404D">
        <w:rPr>
          <w:rFonts w:ascii="Times New Roman" w:hAnsi="Times New Roman" w:cs="Times New Roman"/>
          <w:sz w:val="24"/>
          <w:szCs w:val="24"/>
        </w:rPr>
        <w:t xml:space="preserve"> and </w:t>
      </w:r>
      <w:proofErr w:type="spellStart"/>
      <w:r w:rsidR="00571024" w:rsidRPr="007E404D">
        <w:rPr>
          <w:rFonts w:ascii="Times New Roman" w:hAnsi="Times New Roman" w:cs="Times New Roman"/>
          <w:sz w:val="24"/>
          <w:szCs w:val="24"/>
        </w:rPr>
        <w:t>Sias</w:t>
      </w:r>
      <w:proofErr w:type="spellEnd"/>
      <w:r w:rsidR="00571024" w:rsidRPr="007E404D">
        <w:rPr>
          <w:rFonts w:ascii="Times New Roman" w:hAnsi="Times New Roman" w:cs="Times New Roman"/>
          <w:sz w:val="24"/>
          <w:szCs w:val="24"/>
        </w:rPr>
        <w:t xml:space="preserve">, 1999; </w:t>
      </w:r>
      <w:proofErr w:type="spellStart"/>
      <w:r w:rsidR="00571024" w:rsidRPr="007E404D">
        <w:rPr>
          <w:rFonts w:ascii="Times New Roman" w:hAnsi="Times New Roman" w:cs="Times New Roman"/>
          <w:sz w:val="24"/>
          <w:szCs w:val="24"/>
        </w:rPr>
        <w:t>Wermers</w:t>
      </w:r>
      <w:proofErr w:type="spellEnd"/>
      <w:r w:rsidR="00571024" w:rsidRPr="007E404D">
        <w:rPr>
          <w:rFonts w:ascii="Times New Roman" w:hAnsi="Times New Roman" w:cs="Times New Roman"/>
          <w:sz w:val="24"/>
          <w:szCs w:val="24"/>
        </w:rPr>
        <w:t xml:space="preserve">, 1999; </w:t>
      </w:r>
      <w:proofErr w:type="spellStart"/>
      <w:r w:rsidR="00571024" w:rsidRPr="007E404D">
        <w:rPr>
          <w:rFonts w:ascii="Times New Roman" w:hAnsi="Times New Roman" w:cs="Times New Roman"/>
          <w:sz w:val="24"/>
          <w:szCs w:val="24"/>
        </w:rPr>
        <w:t>Sias</w:t>
      </w:r>
      <w:proofErr w:type="spellEnd"/>
      <w:r w:rsidR="00571024" w:rsidRPr="007E404D">
        <w:rPr>
          <w:rFonts w:ascii="Times New Roman" w:hAnsi="Times New Roman" w:cs="Times New Roman"/>
          <w:sz w:val="24"/>
          <w:szCs w:val="24"/>
        </w:rPr>
        <w:t>, 2004</w:t>
      </w:r>
      <w:r w:rsidR="00571024">
        <w:rPr>
          <w:rFonts w:ascii="Times New Roman" w:hAnsi="Times New Roman" w:cs="Times New Roman"/>
          <w:sz w:val="24"/>
          <w:szCs w:val="24"/>
        </w:rPr>
        <w:t xml:space="preserve">; </w:t>
      </w:r>
      <w:proofErr w:type="spellStart"/>
      <w:r w:rsidR="00571024">
        <w:rPr>
          <w:rFonts w:ascii="Times New Roman" w:hAnsi="Times New Roman" w:cs="Times New Roman"/>
          <w:sz w:val="24"/>
          <w:szCs w:val="24"/>
        </w:rPr>
        <w:t>Choi</w:t>
      </w:r>
      <w:proofErr w:type="spellEnd"/>
      <w:r w:rsidR="00571024">
        <w:rPr>
          <w:rFonts w:ascii="Times New Roman" w:hAnsi="Times New Roman" w:cs="Times New Roman"/>
          <w:sz w:val="24"/>
          <w:szCs w:val="24"/>
        </w:rPr>
        <w:t xml:space="preserve"> and </w:t>
      </w:r>
      <w:proofErr w:type="spellStart"/>
      <w:r w:rsidR="00571024">
        <w:rPr>
          <w:rFonts w:ascii="Times New Roman" w:hAnsi="Times New Roman" w:cs="Times New Roman"/>
          <w:sz w:val="24"/>
          <w:szCs w:val="24"/>
        </w:rPr>
        <w:t>Sias</w:t>
      </w:r>
      <w:proofErr w:type="spellEnd"/>
      <w:r w:rsidR="00571024">
        <w:rPr>
          <w:rFonts w:ascii="Times New Roman" w:hAnsi="Times New Roman" w:cs="Times New Roman"/>
          <w:sz w:val="24"/>
          <w:szCs w:val="24"/>
        </w:rPr>
        <w:t>, 2009) has denoted that fund managers are attracted to momentum trading</w:t>
      </w:r>
      <w:r w:rsidR="002735F3">
        <w:rPr>
          <w:rFonts w:ascii="Times New Roman" w:hAnsi="Times New Roman" w:cs="Times New Roman"/>
          <w:sz w:val="24"/>
          <w:szCs w:val="24"/>
        </w:rPr>
        <w:t xml:space="preserve"> (“trend-chasing”)</w:t>
      </w:r>
      <w:r w:rsidR="00571024">
        <w:rPr>
          <w:rFonts w:ascii="Times New Roman" w:hAnsi="Times New Roman" w:cs="Times New Roman"/>
          <w:sz w:val="24"/>
          <w:szCs w:val="24"/>
        </w:rPr>
        <w:t xml:space="preserve"> while herding at the same time, with the relationship, however, between herding and momentum trading not being consistently found to exhibit significance. </w:t>
      </w:r>
      <w:r w:rsidR="009A521B" w:rsidRPr="009A521B">
        <w:rPr>
          <w:rFonts w:ascii="Times New Roman" w:hAnsi="Times New Roman" w:cs="Times New Roman"/>
          <w:sz w:val="24"/>
        </w:rPr>
        <w:t>It is reasonable to expect that the wide popularity of momentum trading among institutional investors would suggest that they would tend to buy (sell) similar winners (losers) over time, thus generating the impression that they are herding. However, as mentioned above, herding presupposes interactive observation, with the latter being far from necessary among investors using the same strategy</w:t>
      </w:r>
      <w:r w:rsidR="009A521B">
        <w:rPr>
          <w:rFonts w:ascii="Times New Roman" w:hAnsi="Times New Roman" w:cs="Times New Roman"/>
          <w:sz w:val="24"/>
        </w:rPr>
        <w:t>;</w:t>
      </w:r>
      <w:r w:rsidR="009A521B" w:rsidRPr="009A521B">
        <w:rPr>
          <w:rFonts w:ascii="Times New Roman" w:hAnsi="Times New Roman" w:cs="Times New Roman"/>
          <w:sz w:val="24"/>
        </w:rPr>
        <w:t xml:space="preserve"> </w:t>
      </w:r>
      <w:r w:rsidR="009A521B">
        <w:rPr>
          <w:rFonts w:ascii="Times New Roman" w:hAnsi="Times New Roman" w:cs="Times New Roman"/>
          <w:sz w:val="24"/>
        </w:rPr>
        <w:t>a</w:t>
      </w:r>
      <w:r w:rsidR="009A521B" w:rsidRPr="009A521B">
        <w:rPr>
          <w:rFonts w:ascii="Times New Roman" w:hAnsi="Times New Roman" w:cs="Times New Roman"/>
          <w:sz w:val="24"/>
        </w:rPr>
        <w:t>ny similarity in their trades</w:t>
      </w:r>
      <w:r w:rsidR="009A521B">
        <w:rPr>
          <w:rFonts w:ascii="Times New Roman" w:hAnsi="Times New Roman" w:cs="Times New Roman"/>
          <w:sz w:val="24"/>
        </w:rPr>
        <w:t xml:space="preserve"> is merely the result of their common exposure to the same strategy they employ. </w:t>
      </w:r>
    </w:p>
    <w:p w:rsidR="009658E5" w:rsidRDefault="000E79E8" w:rsidP="00861273">
      <w:pPr>
        <w:spacing w:line="480" w:lineRule="auto"/>
        <w:jc w:val="both"/>
        <w:rPr>
          <w:rFonts w:ascii="Times New Roman" w:hAnsi="Times New Roman" w:cs="Times New Roman"/>
          <w:sz w:val="24"/>
          <w:szCs w:val="20"/>
        </w:rPr>
      </w:pPr>
      <w:r w:rsidRPr="000E79E8">
        <w:rPr>
          <w:rFonts w:ascii="Times New Roman" w:hAnsi="Times New Roman" w:cs="Times New Roman"/>
          <w:sz w:val="24"/>
          <w:szCs w:val="24"/>
        </w:rPr>
        <w:t xml:space="preserve">Less-than-perfectly rational factors have been </w:t>
      </w:r>
      <w:r>
        <w:rPr>
          <w:rFonts w:ascii="Times New Roman" w:hAnsi="Times New Roman" w:cs="Times New Roman"/>
          <w:sz w:val="24"/>
          <w:szCs w:val="24"/>
        </w:rPr>
        <w:t xml:space="preserve">found to be relevant to herding, either in conjunction with the above mentioned intentional/spurious ones or in isolation. </w:t>
      </w:r>
      <w:r w:rsidR="009A280C">
        <w:rPr>
          <w:rFonts w:ascii="Times New Roman" w:hAnsi="Times New Roman" w:cs="Times New Roman"/>
          <w:sz w:val="24"/>
          <w:szCs w:val="24"/>
        </w:rPr>
        <w:t xml:space="preserve">A typical </w:t>
      </w:r>
      <w:r w:rsidR="009A280C">
        <w:rPr>
          <w:rFonts w:ascii="Times New Roman" w:hAnsi="Times New Roman" w:cs="Times New Roman"/>
          <w:sz w:val="24"/>
          <w:szCs w:val="24"/>
        </w:rPr>
        <w:lastRenderedPageBreak/>
        <w:t xml:space="preserve">example here relates to behavioural forces, including the availability heuristic and home bias. Investors, for example, have been found to depict greater preference towards investing in stocks whose underlying companies’ headquarters lie in close proximity to their home, with the portfolios of most investors being heavily tilted towards their home market’s stocks (home bias). Such a tendency has been found </w:t>
      </w:r>
      <w:r w:rsidR="00511FCF" w:rsidRPr="00575F58">
        <w:rPr>
          <w:rFonts w:ascii="Times New Roman" w:hAnsi="Times New Roman" w:cs="Times New Roman"/>
          <w:sz w:val="24"/>
        </w:rPr>
        <w:t>(</w:t>
      </w:r>
      <w:r w:rsidR="007E404D">
        <w:rPr>
          <w:rFonts w:ascii="Times New Roman" w:hAnsi="Times New Roman" w:cs="Times New Roman"/>
          <w:sz w:val="24"/>
        </w:rPr>
        <w:t xml:space="preserve">see e.g. </w:t>
      </w:r>
      <w:proofErr w:type="spellStart"/>
      <w:r w:rsidR="00511FCF" w:rsidRPr="00575F58">
        <w:rPr>
          <w:rFonts w:ascii="Times New Roman" w:hAnsi="Times New Roman" w:cs="Times New Roman"/>
          <w:sz w:val="24"/>
          <w:szCs w:val="24"/>
        </w:rPr>
        <w:t>Seasholes</w:t>
      </w:r>
      <w:proofErr w:type="spellEnd"/>
      <w:r w:rsidR="00511FCF" w:rsidRPr="00575F58">
        <w:rPr>
          <w:rFonts w:ascii="Times New Roman" w:hAnsi="Times New Roman" w:cs="Times New Roman"/>
          <w:sz w:val="24"/>
          <w:szCs w:val="24"/>
        </w:rPr>
        <w:t xml:space="preserve"> and Zhu, 2010</w:t>
      </w:r>
      <w:r w:rsidR="00511FCF" w:rsidRPr="00575F58">
        <w:rPr>
          <w:rFonts w:ascii="Times New Roman" w:hAnsi="Times New Roman" w:cs="Times New Roman"/>
          <w:sz w:val="24"/>
        </w:rPr>
        <w:t>)</w:t>
      </w:r>
      <w:r w:rsidR="00511FCF">
        <w:rPr>
          <w:rFonts w:ascii="Times New Roman" w:hAnsi="Times New Roman" w:cs="Times New Roman"/>
          <w:sz w:val="24"/>
        </w:rPr>
        <w:t xml:space="preserve"> </w:t>
      </w:r>
      <w:r w:rsidR="009A280C">
        <w:rPr>
          <w:rFonts w:ascii="Times New Roman" w:hAnsi="Times New Roman" w:cs="Times New Roman"/>
          <w:sz w:val="24"/>
          <w:szCs w:val="24"/>
        </w:rPr>
        <w:t>to amplify the correlation in trades among “home biased” investors.</w:t>
      </w:r>
      <w:r w:rsidR="00511FCF">
        <w:rPr>
          <w:rFonts w:ascii="Times New Roman" w:hAnsi="Times New Roman" w:cs="Times New Roman"/>
          <w:sz w:val="24"/>
          <w:szCs w:val="24"/>
        </w:rPr>
        <w:t xml:space="preserve"> </w:t>
      </w:r>
      <w:proofErr w:type="spellStart"/>
      <w:r w:rsidR="00511FCF">
        <w:rPr>
          <w:rFonts w:ascii="Times New Roman" w:hAnsi="Times New Roman" w:cs="Times New Roman"/>
          <w:sz w:val="24"/>
          <w:szCs w:val="24"/>
        </w:rPr>
        <w:t>Kuran</w:t>
      </w:r>
      <w:proofErr w:type="spellEnd"/>
      <w:r w:rsidR="00511FCF">
        <w:rPr>
          <w:rFonts w:ascii="Times New Roman" w:hAnsi="Times New Roman" w:cs="Times New Roman"/>
          <w:sz w:val="24"/>
          <w:szCs w:val="24"/>
        </w:rPr>
        <w:t xml:space="preserve"> and </w:t>
      </w:r>
      <w:proofErr w:type="spellStart"/>
      <w:r w:rsidR="00511FCF">
        <w:rPr>
          <w:rFonts w:ascii="Times New Roman" w:hAnsi="Times New Roman" w:cs="Times New Roman"/>
          <w:sz w:val="24"/>
          <w:szCs w:val="24"/>
        </w:rPr>
        <w:t>Sunstein</w:t>
      </w:r>
      <w:proofErr w:type="spellEnd"/>
      <w:r w:rsidR="00511FCF">
        <w:rPr>
          <w:rFonts w:ascii="Times New Roman" w:hAnsi="Times New Roman" w:cs="Times New Roman"/>
          <w:sz w:val="24"/>
          <w:szCs w:val="24"/>
        </w:rPr>
        <w:t xml:space="preserve"> (1999) have linked home-bias to informational reasons related to within-community dynamics. The issue here is that a community (social or professional) encourages preference towards home-stocks (</w:t>
      </w:r>
      <w:r w:rsidR="00DD03BB">
        <w:rPr>
          <w:rFonts w:ascii="Times New Roman" w:hAnsi="Times New Roman" w:cs="Times New Roman"/>
          <w:sz w:val="24"/>
          <w:szCs w:val="24"/>
        </w:rPr>
        <w:t>being “home”, they</w:t>
      </w:r>
      <w:r w:rsidR="00511FCF">
        <w:rPr>
          <w:rFonts w:ascii="Times New Roman" w:hAnsi="Times New Roman" w:cs="Times New Roman"/>
          <w:sz w:val="24"/>
          <w:szCs w:val="24"/>
        </w:rPr>
        <w:t xml:space="preserve"> are better-known), thus </w:t>
      </w:r>
      <w:r w:rsidR="00DD03BB">
        <w:rPr>
          <w:rFonts w:ascii="Times New Roman" w:hAnsi="Times New Roman" w:cs="Times New Roman"/>
          <w:sz w:val="24"/>
          <w:szCs w:val="24"/>
        </w:rPr>
        <w:t xml:space="preserve">leading </w:t>
      </w:r>
      <w:r w:rsidR="00511FCF">
        <w:rPr>
          <w:rFonts w:ascii="Times New Roman" w:hAnsi="Times New Roman" w:cs="Times New Roman"/>
          <w:sz w:val="24"/>
          <w:szCs w:val="24"/>
        </w:rPr>
        <w:t>the community’s pool of information</w:t>
      </w:r>
      <w:r w:rsidR="00DD03BB">
        <w:rPr>
          <w:rFonts w:ascii="Times New Roman" w:hAnsi="Times New Roman" w:cs="Times New Roman"/>
          <w:sz w:val="24"/>
          <w:szCs w:val="24"/>
        </w:rPr>
        <w:t xml:space="preserve"> to </w:t>
      </w:r>
      <w:r w:rsidR="00511FCF">
        <w:rPr>
          <w:rFonts w:ascii="Times New Roman" w:hAnsi="Times New Roman" w:cs="Times New Roman"/>
          <w:sz w:val="24"/>
          <w:szCs w:val="24"/>
        </w:rPr>
        <w:t>be dominated by news regarding these stocks only</w:t>
      </w:r>
      <w:r w:rsidR="00DD03BB">
        <w:rPr>
          <w:rFonts w:ascii="Times New Roman" w:hAnsi="Times New Roman" w:cs="Times New Roman"/>
          <w:sz w:val="24"/>
          <w:szCs w:val="24"/>
        </w:rPr>
        <w:t>, with this availability bias tacitly prompting investors to participate in an availability cascade of preferences towards home-stocks (</w:t>
      </w:r>
      <w:proofErr w:type="spellStart"/>
      <w:r w:rsidR="00DD03BB" w:rsidRPr="002843B5">
        <w:rPr>
          <w:rFonts w:ascii="Times New Roman" w:hAnsi="Times New Roman" w:cs="Times New Roman"/>
          <w:sz w:val="24"/>
          <w:szCs w:val="24"/>
        </w:rPr>
        <w:t>Andrikopoulos</w:t>
      </w:r>
      <w:proofErr w:type="spellEnd"/>
      <w:r w:rsidR="00DD03BB" w:rsidRPr="002843B5">
        <w:rPr>
          <w:rFonts w:ascii="Times New Roman" w:hAnsi="Times New Roman" w:cs="Times New Roman"/>
          <w:sz w:val="24"/>
          <w:szCs w:val="24"/>
        </w:rPr>
        <w:t xml:space="preserve"> et al., 201</w:t>
      </w:r>
      <w:r w:rsidR="002843B5" w:rsidRPr="002843B5">
        <w:rPr>
          <w:rFonts w:ascii="Times New Roman" w:hAnsi="Times New Roman" w:cs="Times New Roman"/>
          <w:sz w:val="24"/>
          <w:szCs w:val="24"/>
        </w:rPr>
        <w:t>4</w:t>
      </w:r>
      <w:r w:rsidR="00DD03BB">
        <w:rPr>
          <w:rFonts w:ascii="Times New Roman" w:hAnsi="Times New Roman" w:cs="Times New Roman"/>
          <w:sz w:val="24"/>
          <w:szCs w:val="24"/>
        </w:rPr>
        <w:t xml:space="preserve">). </w:t>
      </w:r>
      <w:r w:rsidR="00861273">
        <w:rPr>
          <w:rFonts w:ascii="Times New Roman" w:hAnsi="Times New Roman" w:cs="Times New Roman"/>
          <w:sz w:val="24"/>
          <w:szCs w:val="24"/>
        </w:rPr>
        <w:t xml:space="preserve">Home-bias can further be reinforced by other psychological vehicles, including familiarity bias (investors choosing stocks appearing more familiar to them – see </w:t>
      </w:r>
      <w:proofErr w:type="spellStart"/>
      <w:r w:rsidR="00861273">
        <w:rPr>
          <w:rFonts w:ascii="Times New Roman" w:hAnsi="Times New Roman" w:cs="Times New Roman"/>
          <w:sz w:val="24"/>
          <w:szCs w:val="24"/>
        </w:rPr>
        <w:t>Huberman</w:t>
      </w:r>
      <w:proofErr w:type="spellEnd"/>
      <w:r w:rsidR="00861273">
        <w:rPr>
          <w:rFonts w:ascii="Times New Roman" w:hAnsi="Times New Roman" w:cs="Times New Roman"/>
          <w:sz w:val="24"/>
          <w:szCs w:val="24"/>
        </w:rPr>
        <w:t xml:space="preserve">, 2001), recognition heuristic (investors choosing stocks with higher recognisability – see Boyd, 2001) and conformity (a community can enhance the tendency among its members to conform to the norm – see </w:t>
      </w:r>
      <w:proofErr w:type="spellStart"/>
      <w:r w:rsidR="00861273">
        <w:rPr>
          <w:rFonts w:ascii="Times New Roman" w:hAnsi="Times New Roman" w:cs="Times New Roman"/>
          <w:sz w:val="24"/>
          <w:szCs w:val="24"/>
        </w:rPr>
        <w:t>Hirshleifer</w:t>
      </w:r>
      <w:proofErr w:type="spellEnd"/>
      <w:r w:rsidR="00861273">
        <w:rPr>
          <w:rFonts w:ascii="Times New Roman" w:hAnsi="Times New Roman" w:cs="Times New Roman"/>
          <w:sz w:val="24"/>
          <w:szCs w:val="24"/>
        </w:rPr>
        <w:t>, 2001).</w:t>
      </w:r>
      <w:r w:rsidR="00861273" w:rsidRPr="001E5740">
        <w:rPr>
          <w:rFonts w:ascii="Times New Roman" w:hAnsi="Times New Roman" w:cs="Times New Roman"/>
          <w:sz w:val="24"/>
          <w:szCs w:val="20"/>
        </w:rPr>
        <w:t xml:space="preserve"> </w:t>
      </w:r>
    </w:p>
    <w:p w:rsidR="0012381A" w:rsidRDefault="00B132C1"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The discussi</w:t>
      </w:r>
      <w:r w:rsidR="00F66174">
        <w:rPr>
          <w:rFonts w:ascii="Times New Roman" w:hAnsi="Times New Roman" w:cs="Times New Roman"/>
          <w:sz w:val="24"/>
          <w:szCs w:val="20"/>
        </w:rPr>
        <w:t xml:space="preserve">on so far has demonstrated that, although herding </w:t>
      </w:r>
      <w:r w:rsidR="00F66174" w:rsidRPr="00F66174">
        <w:rPr>
          <w:rFonts w:ascii="Times New Roman" w:hAnsi="Times New Roman" w:cs="Times New Roman"/>
          <w:i/>
          <w:sz w:val="24"/>
          <w:szCs w:val="20"/>
        </w:rPr>
        <w:t>per se</w:t>
      </w:r>
      <w:r w:rsidR="00F66174">
        <w:rPr>
          <w:rFonts w:ascii="Times New Roman" w:hAnsi="Times New Roman" w:cs="Times New Roman"/>
          <w:sz w:val="24"/>
          <w:szCs w:val="20"/>
        </w:rPr>
        <w:t xml:space="preserve"> may appear like a straightforward activity, its roots and causes are rather versatile. Motivated by these theoretical considerations – and by the enhanced frequency of financial crises over the past two decades – a series of studies have been devoted to the empirical investigation of herding, in order to assert its existence, its patterns and the effect it has over capital markets, and we will now turn to present a more detailed overview of the extant empirical evidence of the herding literature. </w:t>
      </w:r>
    </w:p>
    <w:p w:rsidR="00F66174" w:rsidRDefault="00F66174" w:rsidP="00861273">
      <w:pPr>
        <w:spacing w:line="480" w:lineRule="auto"/>
        <w:jc w:val="both"/>
        <w:rPr>
          <w:rFonts w:ascii="Times New Roman" w:hAnsi="Times New Roman" w:cs="Times New Roman"/>
          <w:sz w:val="24"/>
          <w:szCs w:val="20"/>
        </w:rPr>
      </w:pPr>
    </w:p>
    <w:p w:rsidR="00F66174" w:rsidRDefault="00F66174" w:rsidP="00861273">
      <w:pPr>
        <w:spacing w:line="480" w:lineRule="auto"/>
        <w:jc w:val="both"/>
        <w:rPr>
          <w:rFonts w:ascii="Times New Roman" w:hAnsi="Times New Roman" w:cs="Times New Roman"/>
          <w:b/>
          <w:sz w:val="24"/>
          <w:szCs w:val="20"/>
        </w:rPr>
      </w:pPr>
      <w:r w:rsidRPr="00F66174">
        <w:rPr>
          <w:rFonts w:ascii="Times New Roman" w:hAnsi="Times New Roman" w:cs="Times New Roman"/>
          <w:b/>
          <w:sz w:val="24"/>
          <w:szCs w:val="20"/>
        </w:rPr>
        <w:lastRenderedPageBreak/>
        <w:t>3. Herd</w:t>
      </w:r>
      <w:r>
        <w:rPr>
          <w:rFonts w:ascii="Times New Roman" w:hAnsi="Times New Roman" w:cs="Times New Roman"/>
          <w:b/>
          <w:sz w:val="24"/>
          <w:szCs w:val="20"/>
        </w:rPr>
        <w:t xml:space="preserve"> </w:t>
      </w:r>
      <w:proofErr w:type="spellStart"/>
      <w:r>
        <w:rPr>
          <w:rFonts w:ascii="Times New Roman" w:hAnsi="Times New Roman" w:cs="Times New Roman"/>
          <w:b/>
          <w:sz w:val="24"/>
          <w:szCs w:val="20"/>
        </w:rPr>
        <w:t>Behavior</w:t>
      </w:r>
      <w:proofErr w:type="spellEnd"/>
      <w:r w:rsidRPr="00F66174">
        <w:rPr>
          <w:rFonts w:ascii="Times New Roman" w:hAnsi="Times New Roman" w:cs="Times New Roman"/>
          <w:b/>
          <w:sz w:val="24"/>
          <w:szCs w:val="20"/>
        </w:rPr>
        <w:t>: Empirical Evidence</w:t>
      </w:r>
    </w:p>
    <w:p w:rsidR="002878BD" w:rsidRDefault="002735F3"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Herding is perhaps one of the most widely empirically researched areas of behavioural finance</w:t>
      </w:r>
      <w:r w:rsidR="002878BD">
        <w:rPr>
          <w:rFonts w:ascii="Times New Roman" w:hAnsi="Times New Roman" w:cs="Times New Roman"/>
          <w:sz w:val="24"/>
          <w:szCs w:val="20"/>
        </w:rPr>
        <w:t>, with</w:t>
      </w:r>
      <w:r>
        <w:rPr>
          <w:rFonts w:ascii="Times New Roman" w:hAnsi="Times New Roman" w:cs="Times New Roman"/>
          <w:sz w:val="24"/>
          <w:szCs w:val="20"/>
        </w:rPr>
        <w:t xml:space="preserve"> </w:t>
      </w:r>
      <w:r w:rsidR="002878BD">
        <w:rPr>
          <w:rFonts w:ascii="Times New Roman" w:hAnsi="Times New Roman" w:cs="Times New Roman"/>
          <w:sz w:val="24"/>
          <w:szCs w:val="20"/>
        </w:rPr>
        <w:t>h</w:t>
      </w:r>
      <w:r>
        <w:rPr>
          <w:rFonts w:ascii="Times New Roman" w:hAnsi="Times New Roman" w:cs="Times New Roman"/>
          <w:sz w:val="24"/>
          <w:szCs w:val="20"/>
        </w:rPr>
        <w:t>erding studies normally rely</w:t>
      </w:r>
      <w:r w:rsidR="002878BD">
        <w:rPr>
          <w:rFonts w:ascii="Times New Roman" w:hAnsi="Times New Roman" w:cs="Times New Roman"/>
          <w:sz w:val="24"/>
          <w:szCs w:val="20"/>
        </w:rPr>
        <w:t>ing</w:t>
      </w:r>
      <w:r>
        <w:rPr>
          <w:rFonts w:ascii="Times New Roman" w:hAnsi="Times New Roman" w:cs="Times New Roman"/>
          <w:sz w:val="24"/>
          <w:szCs w:val="20"/>
        </w:rPr>
        <w:t xml:space="preserve"> on one of two types of data, </w:t>
      </w:r>
      <w:r w:rsidR="00D0082D">
        <w:rPr>
          <w:rFonts w:ascii="Times New Roman" w:hAnsi="Times New Roman" w:cs="Times New Roman"/>
          <w:sz w:val="24"/>
          <w:szCs w:val="20"/>
        </w:rPr>
        <w:t xml:space="preserve">namely </w:t>
      </w:r>
      <w:r w:rsidRPr="002735F3">
        <w:rPr>
          <w:rFonts w:ascii="Times New Roman" w:hAnsi="Times New Roman" w:cs="Times New Roman"/>
          <w:i/>
          <w:sz w:val="24"/>
          <w:szCs w:val="20"/>
        </w:rPr>
        <w:t>aggregate data</w:t>
      </w:r>
      <w:r>
        <w:rPr>
          <w:rFonts w:ascii="Times New Roman" w:hAnsi="Times New Roman" w:cs="Times New Roman"/>
          <w:sz w:val="24"/>
          <w:szCs w:val="20"/>
        </w:rPr>
        <w:t xml:space="preserve"> (</w:t>
      </w:r>
      <w:r w:rsidR="00D0082D">
        <w:rPr>
          <w:rFonts w:ascii="Times New Roman" w:hAnsi="Times New Roman" w:cs="Times New Roman"/>
          <w:sz w:val="24"/>
          <w:szCs w:val="20"/>
        </w:rPr>
        <w:t>such as</w:t>
      </w:r>
      <w:r>
        <w:rPr>
          <w:rFonts w:ascii="Times New Roman" w:hAnsi="Times New Roman" w:cs="Times New Roman"/>
          <w:sz w:val="24"/>
          <w:szCs w:val="20"/>
        </w:rPr>
        <w:t xml:space="preserve"> prices</w:t>
      </w:r>
      <w:r w:rsidR="00D0082D">
        <w:rPr>
          <w:rFonts w:ascii="Times New Roman" w:hAnsi="Times New Roman" w:cs="Times New Roman"/>
          <w:sz w:val="24"/>
          <w:szCs w:val="20"/>
        </w:rPr>
        <w:t xml:space="preserve"> and</w:t>
      </w:r>
      <w:r>
        <w:rPr>
          <w:rFonts w:ascii="Times New Roman" w:hAnsi="Times New Roman" w:cs="Times New Roman"/>
          <w:sz w:val="24"/>
          <w:szCs w:val="20"/>
        </w:rPr>
        <w:t xml:space="preserve"> volume) and </w:t>
      </w:r>
      <w:proofErr w:type="spellStart"/>
      <w:r w:rsidRPr="002735F3">
        <w:rPr>
          <w:rFonts w:ascii="Times New Roman" w:hAnsi="Times New Roman" w:cs="Times New Roman"/>
          <w:i/>
          <w:sz w:val="24"/>
          <w:szCs w:val="20"/>
        </w:rPr>
        <w:t>microdata</w:t>
      </w:r>
      <w:proofErr w:type="spellEnd"/>
      <w:r>
        <w:rPr>
          <w:rFonts w:ascii="Times New Roman" w:hAnsi="Times New Roman" w:cs="Times New Roman"/>
          <w:i/>
          <w:sz w:val="24"/>
          <w:szCs w:val="20"/>
        </w:rPr>
        <w:t xml:space="preserve"> </w:t>
      </w:r>
      <w:r>
        <w:rPr>
          <w:rFonts w:ascii="Times New Roman" w:hAnsi="Times New Roman" w:cs="Times New Roman"/>
          <w:sz w:val="24"/>
          <w:szCs w:val="20"/>
        </w:rPr>
        <w:t xml:space="preserve">(proprietary data on investors’ accounts, portfolios and transactions). Empirical research in herding grew since the 1990s, following the establishment of the herding measures by </w:t>
      </w:r>
      <w:proofErr w:type="spellStart"/>
      <w:r>
        <w:rPr>
          <w:rFonts w:ascii="Times New Roman" w:hAnsi="Times New Roman" w:cs="Times New Roman"/>
          <w:sz w:val="24"/>
          <w:szCs w:val="20"/>
        </w:rPr>
        <w:t>Lakonishok</w:t>
      </w:r>
      <w:proofErr w:type="spellEnd"/>
      <w:r>
        <w:rPr>
          <w:rFonts w:ascii="Times New Roman" w:hAnsi="Times New Roman" w:cs="Times New Roman"/>
          <w:sz w:val="24"/>
          <w:szCs w:val="20"/>
        </w:rPr>
        <w:t xml:space="preserve"> et al. (1992) and Christie and Huang (1995). The </w:t>
      </w:r>
      <w:proofErr w:type="spellStart"/>
      <w:r>
        <w:rPr>
          <w:rFonts w:ascii="Times New Roman" w:hAnsi="Times New Roman" w:cs="Times New Roman"/>
          <w:sz w:val="24"/>
          <w:szCs w:val="20"/>
        </w:rPr>
        <w:t>Lakonishok</w:t>
      </w:r>
      <w:proofErr w:type="spellEnd"/>
      <w:r>
        <w:rPr>
          <w:rFonts w:ascii="Times New Roman" w:hAnsi="Times New Roman" w:cs="Times New Roman"/>
          <w:sz w:val="24"/>
          <w:szCs w:val="20"/>
        </w:rPr>
        <w:t xml:space="preserve"> et al. (1992) model hinged on measuring the herding of market participants </w:t>
      </w:r>
      <w:r w:rsidR="002878BD">
        <w:rPr>
          <w:rFonts w:ascii="Times New Roman" w:hAnsi="Times New Roman" w:cs="Times New Roman"/>
          <w:sz w:val="24"/>
          <w:szCs w:val="20"/>
        </w:rPr>
        <w:t xml:space="preserve">at the micro level </w:t>
      </w:r>
      <w:r>
        <w:rPr>
          <w:rFonts w:ascii="Times New Roman" w:hAnsi="Times New Roman" w:cs="Times New Roman"/>
          <w:sz w:val="24"/>
          <w:szCs w:val="20"/>
        </w:rPr>
        <w:t>(</w:t>
      </w:r>
      <w:r w:rsidR="002878BD">
        <w:rPr>
          <w:rFonts w:ascii="Times New Roman" w:hAnsi="Times New Roman" w:cs="Times New Roman"/>
          <w:sz w:val="24"/>
          <w:szCs w:val="20"/>
        </w:rPr>
        <w:t>the authors used US funds’ portfolio data</w:t>
      </w:r>
      <w:r>
        <w:rPr>
          <w:rFonts w:ascii="Times New Roman" w:hAnsi="Times New Roman" w:cs="Times New Roman"/>
          <w:sz w:val="24"/>
          <w:szCs w:val="20"/>
        </w:rPr>
        <w:t xml:space="preserve"> as input) and provided a picture of herding within a period based on the </w:t>
      </w:r>
      <w:r w:rsidR="006F30A1">
        <w:rPr>
          <w:rFonts w:ascii="Times New Roman" w:hAnsi="Times New Roman" w:cs="Times New Roman"/>
          <w:sz w:val="24"/>
          <w:szCs w:val="20"/>
        </w:rPr>
        <w:t>cross sectional fraction</w:t>
      </w:r>
      <w:r>
        <w:rPr>
          <w:rFonts w:ascii="Times New Roman" w:hAnsi="Times New Roman" w:cs="Times New Roman"/>
          <w:sz w:val="24"/>
          <w:szCs w:val="20"/>
        </w:rPr>
        <w:t xml:space="preserve"> of buyers</w:t>
      </w:r>
      <w:r w:rsidR="002878BD">
        <w:rPr>
          <w:rFonts w:ascii="Times New Roman" w:hAnsi="Times New Roman" w:cs="Times New Roman"/>
          <w:sz w:val="24"/>
          <w:szCs w:val="20"/>
        </w:rPr>
        <w:t xml:space="preserve"> (i.e. funds increasing their position in stocks within a period)</w:t>
      </w:r>
      <w:r>
        <w:rPr>
          <w:rFonts w:ascii="Times New Roman" w:hAnsi="Times New Roman" w:cs="Times New Roman"/>
          <w:sz w:val="24"/>
          <w:szCs w:val="20"/>
        </w:rPr>
        <w:t xml:space="preserve">. </w:t>
      </w:r>
      <w:proofErr w:type="spellStart"/>
      <w:r>
        <w:rPr>
          <w:rFonts w:ascii="Times New Roman" w:hAnsi="Times New Roman" w:cs="Times New Roman"/>
          <w:sz w:val="24"/>
          <w:szCs w:val="20"/>
        </w:rPr>
        <w:t>Sias</w:t>
      </w:r>
      <w:proofErr w:type="spellEnd"/>
      <w:r>
        <w:rPr>
          <w:rFonts w:ascii="Times New Roman" w:hAnsi="Times New Roman" w:cs="Times New Roman"/>
          <w:sz w:val="24"/>
          <w:szCs w:val="20"/>
        </w:rPr>
        <w:t xml:space="preserve"> (2004) improved on that measure, testing directly for the inter temporal (period-on-period) dependence of </w:t>
      </w:r>
      <w:r w:rsidR="006F30A1">
        <w:rPr>
          <w:rFonts w:ascii="Times New Roman" w:hAnsi="Times New Roman" w:cs="Times New Roman"/>
          <w:sz w:val="24"/>
          <w:szCs w:val="20"/>
        </w:rPr>
        <w:t xml:space="preserve">the cross sectional </w:t>
      </w:r>
      <w:r>
        <w:rPr>
          <w:rFonts w:ascii="Times New Roman" w:hAnsi="Times New Roman" w:cs="Times New Roman"/>
          <w:sz w:val="24"/>
          <w:szCs w:val="20"/>
        </w:rPr>
        <w:t>institutional demand</w:t>
      </w:r>
      <w:r w:rsidR="006F30A1">
        <w:rPr>
          <w:rFonts w:ascii="Times New Roman" w:hAnsi="Times New Roman" w:cs="Times New Roman"/>
          <w:sz w:val="24"/>
          <w:szCs w:val="20"/>
        </w:rPr>
        <w:t>; he then decomposed the cross sectional correlation of this demand into two parts, one pertaining to habit investing (</w:t>
      </w:r>
      <w:r w:rsidR="002878BD">
        <w:rPr>
          <w:rFonts w:ascii="Times New Roman" w:hAnsi="Times New Roman" w:cs="Times New Roman"/>
          <w:sz w:val="24"/>
          <w:szCs w:val="20"/>
        </w:rPr>
        <w:t>funds</w:t>
      </w:r>
      <w:r w:rsidR="006F30A1">
        <w:rPr>
          <w:rFonts w:ascii="Times New Roman" w:hAnsi="Times New Roman" w:cs="Times New Roman"/>
          <w:sz w:val="24"/>
          <w:szCs w:val="20"/>
        </w:rPr>
        <w:t xml:space="preserve"> following their past trades) and one reflecting herding (</w:t>
      </w:r>
      <w:r w:rsidR="002878BD">
        <w:rPr>
          <w:rFonts w:ascii="Times New Roman" w:hAnsi="Times New Roman" w:cs="Times New Roman"/>
          <w:sz w:val="24"/>
          <w:szCs w:val="20"/>
        </w:rPr>
        <w:t>funds</w:t>
      </w:r>
      <w:r w:rsidR="006F30A1">
        <w:rPr>
          <w:rFonts w:ascii="Times New Roman" w:hAnsi="Times New Roman" w:cs="Times New Roman"/>
          <w:sz w:val="24"/>
          <w:szCs w:val="20"/>
        </w:rPr>
        <w:t xml:space="preserve"> following the trades of other</w:t>
      </w:r>
      <w:r w:rsidR="00D0082D">
        <w:rPr>
          <w:rFonts w:ascii="Times New Roman" w:hAnsi="Times New Roman" w:cs="Times New Roman"/>
          <w:sz w:val="24"/>
          <w:szCs w:val="20"/>
        </w:rPr>
        <w:t xml:space="preserve"> fund</w:t>
      </w:r>
      <w:r w:rsidR="006F30A1">
        <w:rPr>
          <w:rFonts w:ascii="Times New Roman" w:hAnsi="Times New Roman" w:cs="Times New Roman"/>
          <w:sz w:val="24"/>
          <w:szCs w:val="20"/>
        </w:rPr>
        <w:t xml:space="preserve">s). </w:t>
      </w:r>
      <w:r w:rsidR="002878BD">
        <w:rPr>
          <w:rFonts w:ascii="Times New Roman" w:hAnsi="Times New Roman" w:cs="Times New Roman"/>
          <w:sz w:val="24"/>
          <w:szCs w:val="20"/>
        </w:rPr>
        <w:t>At the macro (aggregate) level,</w:t>
      </w:r>
      <w:r w:rsidR="006F30A1">
        <w:rPr>
          <w:rFonts w:ascii="Times New Roman" w:hAnsi="Times New Roman" w:cs="Times New Roman"/>
          <w:sz w:val="24"/>
          <w:szCs w:val="20"/>
        </w:rPr>
        <w:t xml:space="preserve"> Christie and Huang (1995) proposed a model based on the relationship between the cross sectional dispersion of returns and extreme market returns; </w:t>
      </w:r>
      <w:proofErr w:type="gramStart"/>
      <w:r w:rsidR="006F30A1">
        <w:rPr>
          <w:rFonts w:ascii="Times New Roman" w:hAnsi="Times New Roman" w:cs="Times New Roman"/>
          <w:sz w:val="24"/>
          <w:szCs w:val="20"/>
        </w:rPr>
        <w:t>regressing</w:t>
      </w:r>
      <w:proofErr w:type="gramEnd"/>
      <w:r w:rsidR="006F30A1">
        <w:rPr>
          <w:rFonts w:ascii="Times New Roman" w:hAnsi="Times New Roman" w:cs="Times New Roman"/>
          <w:sz w:val="24"/>
          <w:szCs w:val="20"/>
        </w:rPr>
        <w:t xml:space="preserve"> the former on the latter, they aimed at testing whether herding could be reflected in a negative relationship between the two. The reason for that is that herding in the market would lead individual equity returns to cluster more closely around the market’s average, hence leading to a reduction in their cross sectional deviation. However, their model entailed a linear regression design, thus being unable to capture potential non </w:t>
      </w:r>
      <w:proofErr w:type="spellStart"/>
      <w:r w:rsidR="006F30A1">
        <w:rPr>
          <w:rFonts w:ascii="Times New Roman" w:hAnsi="Times New Roman" w:cs="Times New Roman"/>
          <w:sz w:val="24"/>
          <w:szCs w:val="20"/>
        </w:rPr>
        <w:t>linearities</w:t>
      </w:r>
      <w:proofErr w:type="spellEnd"/>
      <w:r w:rsidR="006F30A1">
        <w:rPr>
          <w:rFonts w:ascii="Times New Roman" w:hAnsi="Times New Roman" w:cs="Times New Roman"/>
          <w:sz w:val="24"/>
          <w:szCs w:val="20"/>
        </w:rPr>
        <w:t xml:space="preserve"> in that relationship, more so considering evidence (e.g. </w:t>
      </w:r>
      <w:proofErr w:type="spellStart"/>
      <w:r w:rsidR="006F30A1">
        <w:rPr>
          <w:rFonts w:ascii="Times New Roman" w:hAnsi="Times New Roman" w:cs="Times New Roman"/>
          <w:sz w:val="24"/>
          <w:szCs w:val="20"/>
        </w:rPr>
        <w:t>Lux</w:t>
      </w:r>
      <w:proofErr w:type="spellEnd"/>
      <w:r w:rsidR="006F30A1">
        <w:rPr>
          <w:rFonts w:ascii="Times New Roman" w:hAnsi="Times New Roman" w:cs="Times New Roman"/>
          <w:sz w:val="24"/>
          <w:szCs w:val="20"/>
        </w:rPr>
        <w:t>, 1995) linking herding with non linear dynamics in capital markets</w:t>
      </w:r>
      <w:r w:rsidR="000B1CE0">
        <w:rPr>
          <w:rStyle w:val="FootnoteReference"/>
          <w:rFonts w:ascii="Times New Roman" w:hAnsi="Times New Roman" w:cs="Times New Roman"/>
          <w:sz w:val="24"/>
          <w:szCs w:val="20"/>
        </w:rPr>
        <w:footnoteReference w:id="4"/>
      </w:r>
      <w:r w:rsidR="006F30A1">
        <w:rPr>
          <w:rFonts w:ascii="Times New Roman" w:hAnsi="Times New Roman" w:cs="Times New Roman"/>
          <w:sz w:val="24"/>
          <w:szCs w:val="20"/>
        </w:rPr>
        <w:t xml:space="preserve">. Chang et al. (2000) incorporated this in their model, which tested simultaneously for both the linear and the non linear relationship between the cross sectional </w:t>
      </w:r>
      <w:r w:rsidR="006F30A1">
        <w:rPr>
          <w:rFonts w:ascii="Times New Roman" w:hAnsi="Times New Roman" w:cs="Times New Roman"/>
          <w:sz w:val="24"/>
          <w:szCs w:val="20"/>
        </w:rPr>
        <w:lastRenderedPageBreak/>
        <w:t>return dispersion and market return</w:t>
      </w:r>
      <w:r w:rsidR="00311AEB">
        <w:rPr>
          <w:rFonts w:ascii="Times New Roman" w:hAnsi="Times New Roman" w:cs="Times New Roman"/>
          <w:sz w:val="24"/>
          <w:szCs w:val="20"/>
        </w:rPr>
        <w:t>s</w:t>
      </w:r>
      <w:r w:rsidR="006F30A1">
        <w:rPr>
          <w:rFonts w:ascii="Times New Roman" w:hAnsi="Times New Roman" w:cs="Times New Roman"/>
          <w:sz w:val="24"/>
          <w:szCs w:val="20"/>
        </w:rPr>
        <w:t xml:space="preserve">; an additional advantage of their model was that, unlike Christie and Huang (1995), they tested for herding on the premises of the entire market return distribution and not only during extreme return periods. The latest fundamental evolution </w:t>
      </w:r>
      <w:r w:rsidR="002878BD">
        <w:rPr>
          <w:rFonts w:ascii="Times New Roman" w:hAnsi="Times New Roman" w:cs="Times New Roman"/>
          <w:sz w:val="24"/>
          <w:szCs w:val="20"/>
        </w:rPr>
        <w:t>of</w:t>
      </w:r>
      <w:r w:rsidR="006F30A1">
        <w:rPr>
          <w:rFonts w:ascii="Times New Roman" w:hAnsi="Times New Roman" w:cs="Times New Roman"/>
          <w:sz w:val="24"/>
          <w:szCs w:val="20"/>
        </w:rPr>
        <w:t xml:space="preserve"> Chang et al. (2000)</w:t>
      </w:r>
      <w:r w:rsidR="002878BD">
        <w:rPr>
          <w:rFonts w:ascii="Times New Roman" w:hAnsi="Times New Roman" w:cs="Times New Roman"/>
          <w:sz w:val="24"/>
          <w:szCs w:val="20"/>
        </w:rPr>
        <w:t>’s model</w:t>
      </w:r>
      <w:r w:rsidR="006F30A1">
        <w:rPr>
          <w:rFonts w:ascii="Times New Roman" w:hAnsi="Times New Roman" w:cs="Times New Roman"/>
          <w:sz w:val="24"/>
          <w:szCs w:val="20"/>
        </w:rPr>
        <w:t xml:space="preserve"> came from Hwang and Salmon (2004), who tested for herding based on the cross section</w:t>
      </w:r>
      <w:r w:rsidR="00333A20">
        <w:rPr>
          <w:rFonts w:ascii="Times New Roman" w:hAnsi="Times New Roman" w:cs="Times New Roman"/>
          <w:sz w:val="24"/>
          <w:szCs w:val="20"/>
        </w:rPr>
        <w:t xml:space="preserve"> of</w:t>
      </w:r>
      <w:r w:rsidR="006F30A1">
        <w:rPr>
          <w:rFonts w:ascii="Times New Roman" w:hAnsi="Times New Roman" w:cs="Times New Roman"/>
          <w:sz w:val="24"/>
          <w:szCs w:val="20"/>
        </w:rPr>
        <w:t xml:space="preserve"> </w:t>
      </w:r>
      <w:r w:rsidR="00333A20">
        <w:rPr>
          <w:rFonts w:ascii="Times New Roman" w:hAnsi="Times New Roman" w:cs="Times New Roman"/>
          <w:sz w:val="24"/>
          <w:szCs w:val="20"/>
        </w:rPr>
        <w:t xml:space="preserve">securities’ </w:t>
      </w:r>
      <w:r w:rsidR="006F30A1">
        <w:rPr>
          <w:rFonts w:ascii="Times New Roman" w:hAnsi="Times New Roman" w:cs="Times New Roman"/>
          <w:sz w:val="24"/>
          <w:szCs w:val="20"/>
        </w:rPr>
        <w:t xml:space="preserve">factor sensitivities, by extracting herding from the cross section of a market’s </w:t>
      </w:r>
      <w:r w:rsidR="002878BD">
        <w:rPr>
          <w:rFonts w:ascii="Times New Roman" w:hAnsi="Times New Roman" w:cs="Times New Roman"/>
          <w:sz w:val="24"/>
          <w:szCs w:val="20"/>
        </w:rPr>
        <w:t>stock-</w:t>
      </w:r>
      <w:r w:rsidR="006F30A1">
        <w:rPr>
          <w:rFonts w:ascii="Times New Roman" w:hAnsi="Times New Roman" w:cs="Times New Roman"/>
          <w:sz w:val="24"/>
          <w:szCs w:val="20"/>
        </w:rPr>
        <w:t xml:space="preserve">betas via a </w:t>
      </w:r>
      <w:proofErr w:type="spellStart"/>
      <w:r w:rsidR="006F30A1">
        <w:rPr>
          <w:rFonts w:ascii="Times New Roman" w:hAnsi="Times New Roman" w:cs="Times New Roman"/>
          <w:sz w:val="24"/>
          <w:szCs w:val="20"/>
        </w:rPr>
        <w:t>Kalman</w:t>
      </w:r>
      <w:proofErr w:type="spellEnd"/>
      <w:r w:rsidR="006F30A1">
        <w:rPr>
          <w:rFonts w:ascii="Times New Roman" w:hAnsi="Times New Roman" w:cs="Times New Roman"/>
          <w:sz w:val="24"/>
          <w:szCs w:val="20"/>
        </w:rPr>
        <w:t xml:space="preserve"> filter. Despite the methodological design they proposed being econometrically more involved, a key advantage of it is that it allowed us, for the first time, to visualize herding graphically.</w:t>
      </w:r>
    </w:p>
    <w:p w:rsidR="006F30A1" w:rsidRDefault="002878BD"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Empirical research on herding has allowed us to decipher certain stylized facts regarding herding properties internationally. </w:t>
      </w:r>
      <w:r w:rsidR="00E54B14">
        <w:rPr>
          <w:rFonts w:ascii="Times New Roman" w:hAnsi="Times New Roman" w:cs="Times New Roman"/>
          <w:sz w:val="24"/>
          <w:szCs w:val="20"/>
        </w:rPr>
        <w:t>To begin with, herding appear</w:t>
      </w:r>
      <w:r w:rsidR="00311AEB">
        <w:rPr>
          <w:rFonts w:ascii="Times New Roman" w:hAnsi="Times New Roman" w:cs="Times New Roman"/>
          <w:sz w:val="24"/>
          <w:szCs w:val="20"/>
        </w:rPr>
        <w:t>s</w:t>
      </w:r>
      <w:r w:rsidR="00E54B14">
        <w:rPr>
          <w:rFonts w:ascii="Times New Roman" w:hAnsi="Times New Roman" w:cs="Times New Roman"/>
          <w:sz w:val="24"/>
          <w:szCs w:val="20"/>
        </w:rPr>
        <w:t xml:space="preserve"> more significant in emerging compared to developed markets, with this being confirmed by results both at the aggregate and micro level. Fund managers, for example, tend to herd more in markets like Poland (</w:t>
      </w:r>
      <w:proofErr w:type="spellStart"/>
      <w:r w:rsidR="00E54B14">
        <w:rPr>
          <w:rFonts w:ascii="Times New Roman" w:hAnsi="Times New Roman" w:cs="Times New Roman"/>
          <w:sz w:val="24"/>
          <w:szCs w:val="20"/>
        </w:rPr>
        <w:t>Voronkova</w:t>
      </w:r>
      <w:proofErr w:type="spellEnd"/>
      <w:r w:rsidR="00E54B14">
        <w:rPr>
          <w:rFonts w:ascii="Times New Roman" w:hAnsi="Times New Roman" w:cs="Times New Roman"/>
          <w:sz w:val="24"/>
          <w:szCs w:val="20"/>
        </w:rPr>
        <w:t xml:space="preserve"> and </w:t>
      </w:r>
      <w:proofErr w:type="spellStart"/>
      <w:r w:rsidR="00E54B14">
        <w:rPr>
          <w:rFonts w:ascii="Times New Roman" w:hAnsi="Times New Roman" w:cs="Times New Roman"/>
          <w:sz w:val="24"/>
          <w:szCs w:val="20"/>
        </w:rPr>
        <w:t>Bohl</w:t>
      </w:r>
      <w:proofErr w:type="spellEnd"/>
      <w:r w:rsidR="00E54B14">
        <w:rPr>
          <w:rFonts w:ascii="Times New Roman" w:hAnsi="Times New Roman" w:cs="Times New Roman"/>
          <w:sz w:val="24"/>
          <w:szCs w:val="20"/>
        </w:rPr>
        <w:t>, 2005), Portugal (Holmes et al., 2013), South Korea (</w:t>
      </w:r>
      <w:proofErr w:type="spellStart"/>
      <w:r w:rsidR="00E54B14">
        <w:rPr>
          <w:rFonts w:ascii="Times New Roman" w:hAnsi="Times New Roman" w:cs="Times New Roman"/>
          <w:sz w:val="24"/>
          <w:szCs w:val="20"/>
        </w:rPr>
        <w:t>Choe</w:t>
      </w:r>
      <w:proofErr w:type="spellEnd"/>
      <w:r w:rsidR="00E54B14">
        <w:rPr>
          <w:rFonts w:ascii="Times New Roman" w:hAnsi="Times New Roman" w:cs="Times New Roman"/>
          <w:sz w:val="24"/>
          <w:szCs w:val="20"/>
        </w:rPr>
        <w:t xml:space="preserve"> et al., 1999) and Taiwan (</w:t>
      </w:r>
      <w:proofErr w:type="spellStart"/>
      <w:r w:rsidR="00E54B14">
        <w:rPr>
          <w:rFonts w:ascii="Times New Roman" w:hAnsi="Times New Roman" w:cs="Times New Roman"/>
          <w:sz w:val="24"/>
          <w:szCs w:val="20"/>
        </w:rPr>
        <w:t>Demirer</w:t>
      </w:r>
      <w:proofErr w:type="spellEnd"/>
      <w:r w:rsidR="00E54B14">
        <w:rPr>
          <w:rFonts w:ascii="Times New Roman" w:hAnsi="Times New Roman" w:cs="Times New Roman"/>
          <w:sz w:val="24"/>
          <w:szCs w:val="20"/>
        </w:rPr>
        <w:t xml:space="preserve"> et al., 2010; </w:t>
      </w:r>
      <w:r w:rsidR="0031739D" w:rsidRPr="008607F2">
        <w:rPr>
          <w:rFonts w:ascii="Times New Roman" w:hAnsi="Times New Roman" w:cs="Times New Roman"/>
        </w:rPr>
        <w:t>Hung et al., 2010</w:t>
      </w:r>
      <w:r w:rsidR="0031739D">
        <w:rPr>
          <w:rFonts w:ascii="Times New Roman" w:hAnsi="Times New Roman" w:cs="Times New Roman"/>
        </w:rPr>
        <w:t xml:space="preserve">; </w:t>
      </w:r>
      <w:r w:rsidR="00E54B14">
        <w:rPr>
          <w:rFonts w:ascii="Times New Roman" w:hAnsi="Times New Roman" w:cs="Times New Roman"/>
          <w:sz w:val="24"/>
          <w:szCs w:val="20"/>
        </w:rPr>
        <w:t>Lu et al., 2012), compared to the US (</w:t>
      </w:r>
      <w:proofErr w:type="spellStart"/>
      <w:r w:rsidR="00E54B14">
        <w:rPr>
          <w:rFonts w:ascii="Times New Roman" w:hAnsi="Times New Roman" w:cs="Times New Roman"/>
          <w:sz w:val="24"/>
          <w:szCs w:val="20"/>
        </w:rPr>
        <w:t>Lakonishok</w:t>
      </w:r>
      <w:proofErr w:type="spellEnd"/>
      <w:r w:rsidR="00E54B14">
        <w:rPr>
          <w:rFonts w:ascii="Times New Roman" w:hAnsi="Times New Roman" w:cs="Times New Roman"/>
          <w:sz w:val="24"/>
          <w:szCs w:val="20"/>
        </w:rPr>
        <w:t xml:space="preserve"> et al., 1992; </w:t>
      </w:r>
      <w:proofErr w:type="spellStart"/>
      <w:r w:rsidR="00E54B14">
        <w:rPr>
          <w:rFonts w:ascii="Times New Roman" w:hAnsi="Times New Roman" w:cs="Times New Roman"/>
          <w:sz w:val="24"/>
          <w:szCs w:val="20"/>
        </w:rPr>
        <w:t>Grinblatt</w:t>
      </w:r>
      <w:proofErr w:type="spellEnd"/>
      <w:r w:rsidR="00E54B14">
        <w:rPr>
          <w:rFonts w:ascii="Times New Roman" w:hAnsi="Times New Roman" w:cs="Times New Roman"/>
          <w:sz w:val="24"/>
          <w:szCs w:val="20"/>
        </w:rPr>
        <w:t xml:space="preserve"> et al., 1995; </w:t>
      </w:r>
      <w:proofErr w:type="spellStart"/>
      <w:r w:rsidR="00E54B14">
        <w:rPr>
          <w:rFonts w:ascii="Times New Roman" w:hAnsi="Times New Roman" w:cs="Times New Roman"/>
          <w:sz w:val="24"/>
          <w:szCs w:val="20"/>
        </w:rPr>
        <w:t>Wermers</w:t>
      </w:r>
      <w:proofErr w:type="spellEnd"/>
      <w:r w:rsidR="00E54B14">
        <w:rPr>
          <w:rFonts w:ascii="Times New Roman" w:hAnsi="Times New Roman" w:cs="Times New Roman"/>
          <w:sz w:val="24"/>
          <w:szCs w:val="20"/>
        </w:rPr>
        <w:t>, 1999)</w:t>
      </w:r>
      <w:r w:rsidR="00D96B16">
        <w:rPr>
          <w:rStyle w:val="FootnoteReference"/>
          <w:rFonts w:ascii="Times New Roman" w:hAnsi="Times New Roman" w:cs="Times New Roman"/>
          <w:sz w:val="24"/>
          <w:szCs w:val="20"/>
        </w:rPr>
        <w:footnoteReference w:id="5"/>
      </w:r>
      <w:r w:rsidR="00E54B14">
        <w:rPr>
          <w:rFonts w:ascii="Times New Roman" w:hAnsi="Times New Roman" w:cs="Times New Roman"/>
          <w:sz w:val="24"/>
          <w:szCs w:val="20"/>
        </w:rPr>
        <w:t xml:space="preserve"> or the UK (Wylie, 2005).</w:t>
      </w:r>
      <w:r w:rsidR="00D96B16">
        <w:rPr>
          <w:rFonts w:ascii="Times New Roman" w:hAnsi="Times New Roman" w:cs="Times New Roman"/>
          <w:sz w:val="24"/>
          <w:szCs w:val="20"/>
        </w:rPr>
        <w:t xml:space="preserve"> At the macro level, Chang et al (2000) found significant herding for the emerging, yet not the developed, markets of their sample, while further evidence of emerging market herding ha</w:t>
      </w:r>
      <w:r w:rsidR="007D46E5">
        <w:rPr>
          <w:rFonts w:ascii="Times New Roman" w:hAnsi="Times New Roman" w:cs="Times New Roman"/>
          <w:sz w:val="24"/>
          <w:szCs w:val="20"/>
        </w:rPr>
        <w:t>s</w:t>
      </w:r>
      <w:r w:rsidR="00D96B16">
        <w:rPr>
          <w:rFonts w:ascii="Times New Roman" w:hAnsi="Times New Roman" w:cs="Times New Roman"/>
          <w:sz w:val="24"/>
          <w:szCs w:val="20"/>
        </w:rPr>
        <w:t xml:space="preserve"> been reported by </w:t>
      </w:r>
      <w:r w:rsidR="0031739D">
        <w:rPr>
          <w:rFonts w:ascii="Times New Roman" w:hAnsi="Times New Roman" w:cs="Times New Roman"/>
          <w:sz w:val="24"/>
          <w:szCs w:val="20"/>
        </w:rPr>
        <w:t xml:space="preserve">Chiang et al. (2010), Chiang and </w:t>
      </w:r>
      <w:proofErr w:type="spellStart"/>
      <w:r w:rsidR="0031739D">
        <w:rPr>
          <w:rFonts w:ascii="Times New Roman" w:hAnsi="Times New Roman" w:cs="Times New Roman"/>
          <w:sz w:val="24"/>
          <w:szCs w:val="20"/>
        </w:rPr>
        <w:t>Zheng</w:t>
      </w:r>
      <w:proofErr w:type="spellEnd"/>
      <w:r w:rsidR="0031739D">
        <w:rPr>
          <w:rFonts w:ascii="Times New Roman" w:hAnsi="Times New Roman" w:cs="Times New Roman"/>
          <w:sz w:val="24"/>
          <w:szCs w:val="20"/>
        </w:rPr>
        <w:t xml:space="preserve"> (2010) and Tan et al. (2008).</w:t>
      </w:r>
      <w:r w:rsidR="00E54B14">
        <w:rPr>
          <w:rFonts w:ascii="Times New Roman" w:hAnsi="Times New Roman" w:cs="Times New Roman"/>
          <w:sz w:val="24"/>
          <w:szCs w:val="20"/>
        </w:rPr>
        <w:t xml:space="preserve"> As </w:t>
      </w:r>
      <w:proofErr w:type="spellStart"/>
      <w:r w:rsidR="00E54B14">
        <w:rPr>
          <w:rFonts w:ascii="Times New Roman" w:hAnsi="Times New Roman" w:cs="Times New Roman"/>
          <w:sz w:val="24"/>
          <w:szCs w:val="20"/>
        </w:rPr>
        <w:t>Gelos</w:t>
      </w:r>
      <w:proofErr w:type="spellEnd"/>
      <w:r w:rsidR="00E54B14">
        <w:rPr>
          <w:rFonts w:ascii="Times New Roman" w:hAnsi="Times New Roman" w:cs="Times New Roman"/>
          <w:sz w:val="24"/>
          <w:szCs w:val="20"/>
        </w:rPr>
        <w:t xml:space="preserve"> and Wei (2005) argued, this needs to be attributed to the relatively lower </w:t>
      </w:r>
      <w:r w:rsidR="00E54B14">
        <w:rPr>
          <w:rFonts w:ascii="Times New Roman" w:hAnsi="Times New Roman" w:cs="Times New Roman"/>
          <w:sz w:val="24"/>
          <w:szCs w:val="20"/>
        </w:rPr>
        <w:lastRenderedPageBreak/>
        <w:t xml:space="preserve">transparency of emerging markets which renders the quality of public information ambiguous, thus prompting institutional investors to mimic each other when trading </w:t>
      </w:r>
      <w:r w:rsidR="0041409F">
        <w:rPr>
          <w:rFonts w:ascii="Times New Roman" w:hAnsi="Times New Roman" w:cs="Times New Roman"/>
          <w:sz w:val="24"/>
          <w:szCs w:val="20"/>
        </w:rPr>
        <w:t>there.</w:t>
      </w:r>
      <w:r w:rsidR="007D46E5">
        <w:rPr>
          <w:rStyle w:val="FootnoteReference"/>
          <w:rFonts w:ascii="Times New Roman" w:hAnsi="Times New Roman" w:cs="Times New Roman"/>
          <w:sz w:val="24"/>
          <w:szCs w:val="20"/>
        </w:rPr>
        <w:footnoteReference w:id="6"/>
      </w:r>
      <w:r w:rsidR="00E54B14">
        <w:rPr>
          <w:rFonts w:ascii="Times New Roman" w:hAnsi="Times New Roman" w:cs="Times New Roman"/>
          <w:sz w:val="24"/>
          <w:szCs w:val="20"/>
        </w:rPr>
        <w:t xml:space="preserve"> </w:t>
      </w:r>
      <w:r w:rsidR="006F30A1">
        <w:rPr>
          <w:rFonts w:ascii="Times New Roman" w:hAnsi="Times New Roman" w:cs="Times New Roman"/>
          <w:sz w:val="24"/>
          <w:szCs w:val="20"/>
        </w:rPr>
        <w:t xml:space="preserve"> </w:t>
      </w:r>
    </w:p>
    <w:p w:rsidR="0046485B" w:rsidRDefault="0046485B" w:rsidP="00861273">
      <w:pPr>
        <w:spacing w:line="480" w:lineRule="auto"/>
        <w:jc w:val="both"/>
        <w:rPr>
          <w:rFonts w:ascii="Times New Roman" w:hAnsi="Times New Roman" w:cs="Times New Roman"/>
          <w:sz w:val="24"/>
          <w:szCs w:val="20"/>
        </w:rPr>
      </w:pPr>
      <w:r>
        <w:rPr>
          <w:rFonts w:ascii="Times New Roman" w:hAnsi="Times New Roman" w:cs="Times New Roman"/>
          <w:sz w:val="24"/>
          <w:szCs w:val="24"/>
        </w:rPr>
        <w:t xml:space="preserve">Specifically, with respect to institutional </w:t>
      </w:r>
      <w:r w:rsidRPr="0046485B">
        <w:rPr>
          <w:rFonts w:ascii="Times New Roman" w:hAnsi="Times New Roman" w:cs="Times New Roman"/>
          <w:sz w:val="24"/>
          <w:szCs w:val="24"/>
        </w:rPr>
        <w:t xml:space="preserve">herding, mutual funds buy and sell stocks and closely track the herd of </w:t>
      </w:r>
      <w:r w:rsidRPr="00F3113E">
        <w:rPr>
          <w:rFonts w:ascii="Times New Roman" w:hAnsi="Times New Roman" w:cs="Times New Roman"/>
          <w:sz w:val="24"/>
          <w:szCs w:val="24"/>
        </w:rPr>
        <w:t xml:space="preserve">hedge funds, with mutual funds having a positive effect to the earlier quarter’s hedge fund herding (Jiao and Ye, 2014).  However, Jiao and Ye further argue that hedge funds do not follow mutual funds and hedge funds do not disrupt stock prices, with the top 30% of the most actively traded mutual funds closely following hedge funds, thereby forcing stock price reversals. A notable study by </w:t>
      </w:r>
      <w:proofErr w:type="spellStart"/>
      <w:r w:rsidRPr="00F3113E">
        <w:rPr>
          <w:rFonts w:ascii="Times New Roman" w:hAnsi="Times New Roman" w:cs="Times New Roman"/>
          <w:sz w:val="24"/>
          <w:szCs w:val="24"/>
        </w:rPr>
        <w:t>Brunnermeier</w:t>
      </w:r>
      <w:proofErr w:type="spellEnd"/>
      <w:r w:rsidRPr="00F3113E">
        <w:rPr>
          <w:rFonts w:ascii="Times New Roman" w:hAnsi="Times New Roman" w:cs="Times New Roman"/>
          <w:sz w:val="24"/>
          <w:szCs w:val="24"/>
        </w:rPr>
        <w:t xml:space="preserve"> and Nagel (2004) highlight that, during the </w:t>
      </w:r>
      <w:proofErr w:type="spellStart"/>
      <w:proofErr w:type="gramStart"/>
      <w:r w:rsidRPr="00F3113E">
        <w:rPr>
          <w:rFonts w:ascii="Times New Roman" w:hAnsi="Times New Roman" w:cs="Times New Roman"/>
          <w:sz w:val="24"/>
          <w:szCs w:val="24"/>
        </w:rPr>
        <w:t>Nasdaq</w:t>
      </w:r>
      <w:proofErr w:type="spellEnd"/>
      <w:proofErr w:type="gramEnd"/>
      <w:r w:rsidRPr="00F3113E">
        <w:rPr>
          <w:rFonts w:ascii="Times New Roman" w:hAnsi="Times New Roman" w:cs="Times New Roman"/>
          <w:sz w:val="24"/>
          <w:szCs w:val="24"/>
        </w:rPr>
        <w:t xml:space="preserve"> bubble, hedge funds did not apply downward pressure on stocks prices but were fully invested in tech stocks and due to their short selling strategies were able to unwind their leveraged positions by minimizing losses and circumventing further declines.</w:t>
      </w:r>
      <w:r w:rsidRPr="00F3113E">
        <w:rPr>
          <w:rStyle w:val="FootnoteReference"/>
          <w:rFonts w:ascii="Times New Roman" w:hAnsi="Times New Roman" w:cs="Times New Roman"/>
          <w:sz w:val="24"/>
          <w:szCs w:val="24"/>
        </w:rPr>
        <w:footnoteReference w:id="7"/>
      </w:r>
      <w:r w:rsidRPr="00F3113E">
        <w:rPr>
          <w:rFonts w:ascii="Times New Roman" w:hAnsi="Times New Roman" w:cs="Times New Roman"/>
          <w:sz w:val="24"/>
          <w:szCs w:val="24"/>
        </w:rPr>
        <w:t xml:space="preserve"> Using 13F position reports, </w:t>
      </w:r>
      <w:proofErr w:type="spellStart"/>
      <w:r w:rsidRPr="00F3113E">
        <w:rPr>
          <w:rFonts w:ascii="Times New Roman" w:hAnsi="Times New Roman" w:cs="Times New Roman"/>
          <w:sz w:val="24"/>
          <w:szCs w:val="24"/>
        </w:rPr>
        <w:t>Zykaj</w:t>
      </w:r>
      <w:proofErr w:type="spellEnd"/>
      <w:r w:rsidRPr="00F3113E">
        <w:rPr>
          <w:rFonts w:ascii="Times New Roman" w:hAnsi="Times New Roman" w:cs="Times New Roman"/>
          <w:sz w:val="24"/>
          <w:szCs w:val="24"/>
        </w:rPr>
        <w:t xml:space="preserve"> et al. (2014) claim that there is some herding and crowding in hedge funds, but it is less than that encountered among other institutional investors, with hedge funds rarely participating in momentum trading strategies due to their short selling as well as having different styles than mutual funds.  One must understand that hedge fund data is monthly and, due to the high frequency of their trading, said data only allows us insight into a fraction of their trades, more so since the SEC does not require short trades to be disclosed. In addition, hedge funds are known for their performance fee structure, thus having a significantly higher degree of disclosure standards to guard their superior stock selection abilities, investment ideas and marketing timing skills to take advantage of inefficiencies in global markets.  However, </w:t>
      </w:r>
      <w:proofErr w:type="spellStart"/>
      <w:r w:rsidRPr="00F3113E">
        <w:rPr>
          <w:rFonts w:ascii="Times New Roman" w:hAnsi="Times New Roman" w:cs="Times New Roman"/>
          <w:sz w:val="24"/>
          <w:szCs w:val="24"/>
        </w:rPr>
        <w:t>Zykaj</w:t>
      </w:r>
      <w:proofErr w:type="spellEnd"/>
      <w:r w:rsidRPr="00F3113E">
        <w:rPr>
          <w:rFonts w:ascii="Times New Roman" w:hAnsi="Times New Roman" w:cs="Times New Roman"/>
          <w:sz w:val="24"/>
          <w:szCs w:val="24"/>
        </w:rPr>
        <w:t xml:space="preserve"> et al. (2014) find that hedge fund herding is not linked to extreme market events or market pressure.  On the other hand Ben-David et al. </w:t>
      </w:r>
      <w:r w:rsidRPr="00F3113E">
        <w:rPr>
          <w:rFonts w:ascii="Times New Roman" w:hAnsi="Times New Roman" w:cs="Times New Roman"/>
          <w:sz w:val="24"/>
          <w:szCs w:val="24"/>
        </w:rPr>
        <w:lastRenderedPageBreak/>
        <w:t xml:space="preserve">(2011) discovered that hedge funds did herd in the 2008 crisis but 18% less than mutual funds, which is contrary to what the media suggested at the time that hedge funds tended to destabilize markets. In addition, hedge funds are not seen as destabilizing global stock markets but rather hedge fund herding is based on </w:t>
      </w:r>
      <w:r w:rsidRPr="00F3113E">
        <w:rPr>
          <w:rFonts w:ascii="Times New Roman" w:hAnsi="Times New Roman" w:cs="Times New Roman"/>
          <w:sz w:val="24"/>
          <w:szCs w:val="24"/>
          <w:lang w:val="en-US"/>
        </w:rPr>
        <w:t xml:space="preserve">profitable opportunities (Mattes, 2014).   Furthermore, </w:t>
      </w:r>
      <w:r w:rsidRPr="00F3113E">
        <w:rPr>
          <w:rFonts w:ascii="Times New Roman" w:hAnsi="Times New Roman" w:cs="Times New Roman"/>
          <w:sz w:val="24"/>
          <w:szCs w:val="24"/>
        </w:rPr>
        <w:t xml:space="preserve">Gray (2009) finds that hedge fund herding is not related to money flows.  Nevertheless, </w:t>
      </w:r>
      <w:proofErr w:type="spellStart"/>
      <w:r w:rsidRPr="00F3113E">
        <w:rPr>
          <w:rFonts w:ascii="Times New Roman" w:hAnsi="Times New Roman" w:cs="Times New Roman"/>
          <w:sz w:val="24"/>
          <w:szCs w:val="24"/>
        </w:rPr>
        <w:t>Boyson</w:t>
      </w:r>
      <w:proofErr w:type="spellEnd"/>
      <w:r w:rsidRPr="00F3113E">
        <w:rPr>
          <w:rFonts w:ascii="Times New Roman" w:hAnsi="Times New Roman" w:cs="Times New Roman"/>
          <w:sz w:val="24"/>
          <w:szCs w:val="24"/>
        </w:rPr>
        <w:t xml:space="preserve"> (2010) finds that older (senior) hedge fund managers that </w:t>
      </w:r>
      <w:r w:rsidRPr="00F3113E">
        <w:rPr>
          <w:rFonts w:ascii="Times New Roman" w:hAnsi="Times New Roman" w:cs="Times New Roman"/>
          <w:color w:val="231F20"/>
          <w:sz w:val="24"/>
          <w:szCs w:val="24"/>
          <w:lang w:val="en-US"/>
        </w:rPr>
        <w:t xml:space="preserve">diverge away from the herd will have a higher likelihood of failure and her findings illustrate </w:t>
      </w:r>
      <w:proofErr w:type="gramStart"/>
      <w:r w:rsidRPr="00F3113E">
        <w:rPr>
          <w:rFonts w:ascii="Times New Roman" w:hAnsi="Times New Roman" w:cs="Times New Roman"/>
          <w:color w:val="231F20"/>
          <w:sz w:val="24"/>
          <w:szCs w:val="24"/>
          <w:lang w:val="en-US"/>
        </w:rPr>
        <w:t>that hedge fund managers</w:t>
      </w:r>
      <w:proofErr w:type="gramEnd"/>
      <w:r w:rsidRPr="00F3113E">
        <w:rPr>
          <w:rFonts w:ascii="Times New Roman" w:hAnsi="Times New Roman" w:cs="Times New Roman"/>
          <w:color w:val="231F20"/>
          <w:sz w:val="24"/>
          <w:szCs w:val="24"/>
          <w:lang w:val="en-US"/>
        </w:rPr>
        <w:t xml:space="preserve"> with more experience herd more than managers with less experience</w:t>
      </w:r>
      <w:r w:rsidRPr="0046485B">
        <w:rPr>
          <w:rFonts w:ascii="Times New Roman" w:hAnsi="Times New Roman" w:cs="Times New Roman"/>
          <w:color w:val="231F20"/>
          <w:sz w:val="24"/>
          <w:szCs w:val="24"/>
          <w:lang w:val="en-US"/>
        </w:rPr>
        <w:t>.</w:t>
      </w:r>
    </w:p>
    <w:p w:rsidR="005B1EE7" w:rsidRDefault="000D1B26"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Another interesting finding regarding herding internationally is that it manifests itself with a size effect. </w:t>
      </w:r>
      <w:r w:rsidR="00A4218F">
        <w:rPr>
          <w:rFonts w:ascii="Times New Roman" w:hAnsi="Times New Roman" w:cs="Times New Roman"/>
          <w:sz w:val="24"/>
          <w:szCs w:val="20"/>
        </w:rPr>
        <w:t>Many herding studies (</w:t>
      </w:r>
      <w:proofErr w:type="spellStart"/>
      <w:r w:rsidR="00A4218F" w:rsidRPr="00A4218F">
        <w:rPr>
          <w:rFonts w:ascii="Times New Roman" w:hAnsi="Times New Roman" w:cs="Times New Roman"/>
          <w:sz w:val="24"/>
          <w:szCs w:val="24"/>
        </w:rPr>
        <w:t>Lakonishok</w:t>
      </w:r>
      <w:proofErr w:type="spellEnd"/>
      <w:r w:rsidR="00A4218F" w:rsidRPr="00A4218F">
        <w:rPr>
          <w:rFonts w:ascii="Times New Roman" w:hAnsi="Times New Roman" w:cs="Times New Roman"/>
          <w:sz w:val="24"/>
          <w:szCs w:val="24"/>
        </w:rPr>
        <w:t xml:space="preserve"> et al., 1992; </w:t>
      </w:r>
      <w:proofErr w:type="spellStart"/>
      <w:r w:rsidR="00A4218F" w:rsidRPr="00A4218F">
        <w:rPr>
          <w:rFonts w:ascii="Times New Roman" w:hAnsi="Times New Roman" w:cs="Times New Roman"/>
          <w:sz w:val="24"/>
          <w:szCs w:val="24"/>
        </w:rPr>
        <w:t>Wermers</w:t>
      </w:r>
      <w:proofErr w:type="spellEnd"/>
      <w:r w:rsidR="00A4218F" w:rsidRPr="00A4218F">
        <w:rPr>
          <w:rFonts w:ascii="Times New Roman" w:hAnsi="Times New Roman" w:cs="Times New Roman"/>
          <w:sz w:val="24"/>
          <w:szCs w:val="24"/>
        </w:rPr>
        <w:t xml:space="preserve">, 1999; </w:t>
      </w:r>
      <w:r w:rsidR="00A4218F">
        <w:rPr>
          <w:rFonts w:ascii="Times New Roman" w:hAnsi="Times New Roman" w:cs="Times New Roman"/>
          <w:sz w:val="24"/>
          <w:szCs w:val="20"/>
        </w:rPr>
        <w:t xml:space="preserve">Chang et al., 2000; </w:t>
      </w:r>
      <w:proofErr w:type="spellStart"/>
      <w:r w:rsidR="00A4218F" w:rsidRPr="00A4218F">
        <w:rPr>
          <w:rFonts w:ascii="Times New Roman" w:hAnsi="Times New Roman" w:cs="Times New Roman"/>
          <w:sz w:val="24"/>
          <w:szCs w:val="24"/>
        </w:rPr>
        <w:t>Sias</w:t>
      </w:r>
      <w:proofErr w:type="spellEnd"/>
      <w:r w:rsidR="00A4218F" w:rsidRPr="00A4218F">
        <w:rPr>
          <w:rFonts w:ascii="Times New Roman" w:hAnsi="Times New Roman" w:cs="Times New Roman"/>
          <w:sz w:val="24"/>
          <w:szCs w:val="24"/>
        </w:rPr>
        <w:t>, 2004; Wylie, 2005; Hung et al., 2010</w:t>
      </w:r>
      <w:r w:rsidR="00A4218F">
        <w:rPr>
          <w:rFonts w:ascii="Times New Roman" w:hAnsi="Times New Roman" w:cs="Times New Roman"/>
          <w:sz w:val="24"/>
          <w:szCs w:val="20"/>
        </w:rPr>
        <w:t>) have reported strong herding among small capitalization stocks; this has been ascribed to these stocks’ greater information risk</w:t>
      </w:r>
      <w:r w:rsidR="00A4218F">
        <w:rPr>
          <w:rStyle w:val="FootnoteReference"/>
          <w:rFonts w:ascii="Times New Roman" w:hAnsi="Times New Roman" w:cs="Times New Roman"/>
          <w:sz w:val="24"/>
          <w:szCs w:val="20"/>
        </w:rPr>
        <w:footnoteReference w:id="8"/>
      </w:r>
      <w:r w:rsidR="00A4218F">
        <w:rPr>
          <w:rFonts w:ascii="Times New Roman" w:hAnsi="Times New Roman" w:cs="Times New Roman"/>
          <w:sz w:val="24"/>
          <w:szCs w:val="20"/>
        </w:rPr>
        <w:t>, which thus prompts investors to copy their peers’ trades when trading small stocks in order to tackle their informational predicament. Evidence however, also exists (</w:t>
      </w:r>
      <w:r w:rsidR="00A4218F" w:rsidRPr="00A4218F">
        <w:rPr>
          <w:rFonts w:ascii="Times New Roman" w:hAnsi="Times New Roman" w:cs="Times New Roman"/>
          <w:sz w:val="24"/>
        </w:rPr>
        <w:t xml:space="preserve">Wylie, 2005; Kremer and </w:t>
      </w:r>
      <w:proofErr w:type="spellStart"/>
      <w:r w:rsidR="00A4218F" w:rsidRPr="00A4218F">
        <w:rPr>
          <w:rFonts w:ascii="Times New Roman" w:hAnsi="Times New Roman" w:cs="Times New Roman"/>
          <w:sz w:val="24"/>
        </w:rPr>
        <w:t>Nautz</w:t>
      </w:r>
      <w:proofErr w:type="spellEnd"/>
      <w:r w:rsidR="00A4218F" w:rsidRPr="00A4218F">
        <w:rPr>
          <w:rFonts w:ascii="Times New Roman" w:hAnsi="Times New Roman" w:cs="Times New Roman"/>
          <w:sz w:val="24"/>
        </w:rPr>
        <w:t>, 2013</w:t>
      </w:r>
      <w:r w:rsidR="00A4218F">
        <w:rPr>
          <w:rFonts w:ascii="Times New Roman" w:hAnsi="Times New Roman" w:cs="Times New Roman"/>
          <w:sz w:val="24"/>
          <w:szCs w:val="20"/>
        </w:rPr>
        <w:t xml:space="preserve">) of </w:t>
      </w:r>
      <w:r w:rsidR="007F3918">
        <w:rPr>
          <w:rFonts w:ascii="Times New Roman" w:hAnsi="Times New Roman" w:cs="Times New Roman"/>
          <w:sz w:val="24"/>
          <w:szCs w:val="20"/>
        </w:rPr>
        <w:t xml:space="preserve">fund managers </w:t>
      </w:r>
      <w:r w:rsidR="00A4218F">
        <w:rPr>
          <w:rFonts w:ascii="Times New Roman" w:hAnsi="Times New Roman" w:cs="Times New Roman"/>
          <w:sz w:val="24"/>
          <w:szCs w:val="20"/>
        </w:rPr>
        <w:t>herding significant</w:t>
      </w:r>
      <w:r w:rsidR="007F3918">
        <w:rPr>
          <w:rFonts w:ascii="Times New Roman" w:hAnsi="Times New Roman" w:cs="Times New Roman"/>
          <w:sz w:val="24"/>
          <w:szCs w:val="20"/>
        </w:rPr>
        <w:t xml:space="preserve">ly towards </w:t>
      </w:r>
      <w:r w:rsidR="00A4218F">
        <w:rPr>
          <w:rFonts w:ascii="Times New Roman" w:hAnsi="Times New Roman" w:cs="Times New Roman"/>
          <w:sz w:val="24"/>
          <w:szCs w:val="20"/>
        </w:rPr>
        <w:t xml:space="preserve">the largest stocks as well in international markets </w:t>
      </w:r>
      <w:r w:rsidR="007F3918">
        <w:rPr>
          <w:rFonts w:ascii="Times New Roman" w:hAnsi="Times New Roman" w:cs="Times New Roman"/>
          <w:sz w:val="24"/>
          <w:szCs w:val="20"/>
        </w:rPr>
        <w:t xml:space="preserve">and this is a very interesting finding, considering that large cap stocks do not suffer from the dearth of information plaguing small cap ones. One possible explanation for this is </w:t>
      </w:r>
      <w:r w:rsidR="00983C3C">
        <w:rPr>
          <w:rFonts w:ascii="Times New Roman" w:hAnsi="Times New Roman" w:cs="Times New Roman"/>
          <w:sz w:val="24"/>
          <w:szCs w:val="20"/>
        </w:rPr>
        <w:t xml:space="preserve">that institutional investors’ performance is </w:t>
      </w:r>
      <w:r w:rsidR="00C70072">
        <w:rPr>
          <w:rFonts w:ascii="Times New Roman" w:hAnsi="Times New Roman" w:cs="Times New Roman"/>
          <w:sz w:val="24"/>
          <w:szCs w:val="20"/>
        </w:rPr>
        <w:t xml:space="preserve">often </w:t>
      </w:r>
      <w:r w:rsidR="00983C3C">
        <w:rPr>
          <w:rFonts w:ascii="Times New Roman" w:hAnsi="Times New Roman" w:cs="Times New Roman"/>
          <w:sz w:val="24"/>
          <w:szCs w:val="20"/>
        </w:rPr>
        <w:t>benchmarked against a blue chip index and this prompts them to track th</w:t>
      </w:r>
      <w:r w:rsidR="00C70072">
        <w:rPr>
          <w:rFonts w:ascii="Times New Roman" w:hAnsi="Times New Roman" w:cs="Times New Roman"/>
          <w:sz w:val="24"/>
          <w:szCs w:val="20"/>
        </w:rPr>
        <w:t>at</w:t>
      </w:r>
      <w:r w:rsidR="00983C3C">
        <w:rPr>
          <w:rFonts w:ascii="Times New Roman" w:hAnsi="Times New Roman" w:cs="Times New Roman"/>
          <w:sz w:val="24"/>
          <w:szCs w:val="20"/>
        </w:rPr>
        <w:t xml:space="preserve"> index, thus ending up holding a portfolio whose composition mirrors the index</w:t>
      </w:r>
      <w:r w:rsidR="00C70072">
        <w:rPr>
          <w:rFonts w:ascii="Times New Roman" w:hAnsi="Times New Roman" w:cs="Times New Roman"/>
          <w:sz w:val="24"/>
          <w:szCs w:val="20"/>
        </w:rPr>
        <w:t>’ one</w:t>
      </w:r>
      <w:r w:rsidR="00983C3C">
        <w:rPr>
          <w:rFonts w:ascii="Times New Roman" w:hAnsi="Times New Roman" w:cs="Times New Roman"/>
          <w:sz w:val="24"/>
          <w:szCs w:val="20"/>
        </w:rPr>
        <w:t>.</w:t>
      </w:r>
      <w:r w:rsidR="00983C3C">
        <w:rPr>
          <w:rStyle w:val="FootnoteReference"/>
          <w:rFonts w:ascii="Times New Roman" w:hAnsi="Times New Roman" w:cs="Times New Roman"/>
          <w:sz w:val="24"/>
          <w:szCs w:val="20"/>
        </w:rPr>
        <w:footnoteReference w:id="9"/>
      </w:r>
      <w:r w:rsidR="005B1EE7">
        <w:rPr>
          <w:rFonts w:ascii="Times New Roman" w:hAnsi="Times New Roman" w:cs="Times New Roman"/>
          <w:sz w:val="24"/>
          <w:szCs w:val="20"/>
        </w:rPr>
        <w:t xml:space="preserve"> Apart from the size effect, h</w:t>
      </w:r>
      <w:r w:rsidR="00856118">
        <w:rPr>
          <w:rFonts w:ascii="Times New Roman" w:hAnsi="Times New Roman" w:cs="Times New Roman"/>
          <w:sz w:val="24"/>
          <w:szCs w:val="20"/>
        </w:rPr>
        <w:t>erding internationally presents us with industry-</w:t>
      </w:r>
      <w:r w:rsidR="005B1EE7">
        <w:rPr>
          <w:rFonts w:ascii="Times New Roman" w:hAnsi="Times New Roman" w:cs="Times New Roman"/>
          <w:sz w:val="24"/>
          <w:szCs w:val="20"/>
        </w:rPr>
        <w:t>effects as well</w:t>
      </w:r>
      <w:r w:rsidR="00856118">
        <w:rPr>
          <w:rFonts w:ascii="Times New Roman" w:hAnsi="Times New Roman" w:cs="Times New Roman"/>
          <w:sz w:val="24"/>
          <w:szCs w:val="20"/>
        </w:rPr>
        <w:t xml:space="preserve">, with its significance manifesting itself across various sectors for different markets </w:t>
      </w:r>
      <w:r w:rsidR="00856118" w:rsidRPr="00856118">
        <w:rPr>
          <w:rFonts w:ascii="Times New Roman" w:hAnsi="Times New Roman" w:cs="Times New Roman"/>
          <w:sz w:val="24"/>
          <w:szCs w:val="20"/>
        </w:rPr>
        <w:t>(</w:t>
      </w:r>
      <w:proofErr w:type="spellStart"/>
      <w:r w:rsidR="00856118" w:rsidRPr="00856118">
        <w:rPr>
          <w:rFonts w:ascii="Times New Roman" w:hAnsi="Times New Roman" w:cs="Times New Roman"/>
          <w:sz w:val="24"/>
          <w:szCs w:val="20"/>
        </w:rPr>
        <w:t>Voronkova</w:t>
      </w:r>
      <w:proofErr w:type="spellEnd"/>
      <w:r w:rsidR="00856118" w:rsidRPr="00856118">
        <w:rPr>
          <w:rFonts w:ascii="Times New Roman" w:hAnsi="Times New Roman" w:cs="Times New Roman"/>
          <w:sz w:val="24"/>
          <w:szCs w:val="20"/>
        </w:rPr>
        <w:t xml:space="preserve"> and </w:t>
      </w:r>
      <w:proofErr w:type="spellStart"/>
      <w:r w:rsidR="00856118" w:rsidRPr="00856118">
        <w:rPr>
          <w:rFonts w:ascii="Times New Roman" w:hAnsi="Times New Roman" w:cs="Times New Roman"/>
          <w:sz w:val="24"/>
          <w:szCs w:val="20"/>
        </w:rPr>
        <w:t>Bohl</w:t>
      </w:r>
      <w:proofErr w:type="spellEnd"/>
      <w:r w:rsidR="00856118" w:rsidRPr="00856118">
        <w:rPr>
          <w:rFonts w:ascii="Times New Roman" w:hAnsi="Times New Roman" w:cs="Times New Roman"/>
          <w:sz w:val="24"/>
          <w:szCs w:val="20"/>
        </w:rPr>
        <w:t xml:space="preserve">, 2005; </w:t>
      </w:r>
      <w:proofErr w:type="spellStart"/>
      <w:r w:rsidR="00856118" w:rsidRPr="00856118">
        <w:rPr>
          <w:rFonts w:ascii="Times New Roman" w:hAnsi="Times New Roman" w:cs="Times New Roman"/>
          <w:sz w:val="24"/>
          <w:szCs w:val="20"/>
        </w:rPr>
        <w:t>Choi</w:t>
      </w:r>
      <w:proofErr w:type="spellEnd"/>
      <w:r w:rsidR="00856118" w:rsidRPr="00856118">
        <w:rPr>
          <w:rFonts w:ascii="Times New Roman" w:hAnsi="Times New Roman" w:cs="Times New Roman"/>
          <w:sz w:val="24"/>
          <w:szCs w:val="20"/>
        </w:rPr>
        <w:t xml:space="preserve"> and </w:t>
      </w:r>
      <w:proofErr w:type="spellStart"/>
      <w:r w:rsidR="00856118" w:rsidRPr="00856118">
        <w:rPr>
          <w:rFonts w:ascii="Times New Roman" w:hAnsi="Times New Roman" w:cs="Times New Roman"/>
          <w:sz w:val="24"/>
          <w:szCs w:val="20"/>
        </w:rPr>
        <w:t>Sias</w:t>
      </w:r>
      <w:proofErr w:type="spellEnd"/>
      <w:r w:rsidR="00856118" w:rsidRPr="00856118">
        <w:rPr>
          <w:rFonts w:ascii="Times New Roman" w:hAnsi="Times New Roman" w:cs="Times New Roman"/>
          <w:sz w:val="24"/>
          <w:szCs w:val="20"/>
        </w:rPr>
        <w:t xml:space="preserve">, </w:t>
      </w:r>
      <w:r w:rsidR="00856118" w:rsidRPr="00856118">
        <w:rPr>
          <w:rFonts w:ascii="Times New Roman" w:hAnsi="Times New Roman" w:cs="Times New Roman"/>
          <w:sz w:val="24"/>
          <w:szCs w:val="20"/>
        </w:rPr>
        <w:lastRenderedPageBreak/>
        <w:t xml:space="preserve">2009; Zhou and Lai, 2009; </w:t>
      </w:r>
      <w:proofErr w:type="spellStart"/>
      <w:r w:rsidR="00856118" w:rsidRPr="00856118">
        <w:rPr>
          <w:rFonts w:ascii="Times New Roman" w:hAnsi="Times New Roman" w:cs="Times New Roman"/>
          <w:sz w:val="24"/>
          <w:szCs w:val="20"/>
        </w:rPr>
        <w:t>Demirer</w:t>
      </w:r>
      <w:proofErr w:type="spellEnd"/>
      <w:r w:rsidR="00856118" w:rsidRPr="00856118">
        <w:rPr>
          <w:rFonts w:ascii="Times New Roman" w:hAnsi="Times New Roman" w:cs="Times New Roman"/>
          <w:sz w:val="24"/>
          <w:szCs w:val="20"/>
        </w:rPr>
        <w:t xml:space="preserve"> et al, 2010; </w:t>
      </w:r>
      <w:proofErr w:type="spellStart"/>
      <w:r w:rsidR="005B1EE7">
        <w:rPr>
          <w:rFonts w:ascii="Times New Roman" w:hAnsi="Times New Roman" w:cs="Times New Roman"/>
          <w:sz w:val="24"/>
          <w:szCs w:val="20"/>
        </w:rPr>
        <w:t>Gavriilidis</w:t>
      </w:r>
      <w:proofErr w:type="spellEnd"/>
      <w:r w:rsidR="005B1EE7">
        <w:rPr>
          <w:rFonts w:ascii="Times New Roman" w:hAnsi="Times New Roman" w:cs="Times New Roman"/>
          <w:sz w:val="24"/>
          <w:szCs w:val="20"/>
        </w:rPr>
        <w:t xml:space="preserve"> et al., 2013; </w:t>
      </w:r>
      <w:proofErr w:type="spellStart"/>
      <w:r w:rsidR="00856118" w:rsidRPr="00856118">
        <w:rPr>
          <w:rFonts w:ascii="Times New Roman" w:hAnsi="Times New Roman" w:cs="Times New Roman"/>
          <w:sz w:val="24"/>
          <w:szCs w:val="20"/>
        </w:rPr>
        <w:t>Gebka</w:t>
      </w:r>
      <w:proofErr w:type="spellEnd"/>
      <w:r w:rsidR="00856118" w:rsidRPr="00856118">
        <w:rPr>
          <w:rFonts w:ascii="Times New Roman" w:hAnsi="Times New Roman" w:cs="Times New Roman"/>
          <w:sz w:val="24"/>
          <w:szCs w:val="20"/>
        </w:rPr>
        <w:t xml:space="preserve"> and </w:t>
      </w:r>
      <w:proofErr w:type="spellStart"/>
      <w:r w:rsidR="00856118" w:rsidRPr="00856118">
        <w:rPr>
          <w:rFonts w:ascii="Times New Roman" w:hAnsi="Times New Roman" w:cs="Times New Roman"/>
          <w:sz w:val="24"/>
          <w:szCs w:val="20"/>
        </w:rPr>
        <w:t>Wohar</w:t>
      </w:r>
      <w:proofErr w:type="spellEnd"/>
      <w:r w:rsidR="00856118" w:rsidRPr="00856118">
        <w:rPr>
          <w:rFonts w:ascii="Times New Roman" w:hAnsi="Times New Roman" w:cs="Times New Roman"/>
          <w:sz w:val="24"/>
          <w:szCs w:val="20"/>
        </w:rPr>
        <w:t>, 2013)</w:t>
      </w:r>
      <w:r w:rsidR="00856118">
        <w:rPr>
          <w:rFonts w:ascii="Times New Roman" w:hAnsi="Times New Roman" w:cs="Times New Roman"/>
          <w:sz w:val="24"/>
          <w:szCs w:val="20"/>
        </w:rPr>
        <w:t xml:space="preserve">. </w:t>
      </w:r>
    </w:p>
    <w:p w:rsidR="00856118" w:rsidRDefault="00856118"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Another interesting issue is that herding is affected by the outbreak of financial crises, be they local or global. Hwang and Salmon (2004) showed that market-wide herding declined in the US and South Korea following the onset of the Asian crisis (1997-1998), while </w:t>
      </w:r>
      <w:proofErr w:type="spellStart"/>
      <w:r>
        <w:rPr>
          <w:rFonts w:ascii="Times New Roman" w:hAnsi="Times New Roman" w:cs="Times New Roman"/>
          <w:sz w:val="24"/>
          <w:szCs w:val="20"/>
        </w:rPr>
        <w:t>Choe</w:t>
      </w:r>
      <w:proofErr w:type="spellEnd"/>
      <w:r>
        <w:rPr>
          <w:rFonts w:ascii="Times New Roman" w:hAnsi="Times New Roman" w:cs="Times New Roman"/>
          <w:sz w:val="24"/>
          <w:szCs w:val="20"/>
        </w:rPr>
        <w:t xml:space="preserve"> et al. (1999) found that foreign funds herded less in South Korea following that crisis’ outbreak. However, other studies </w:t>
      </w:r>
      <w:r w:rsidRPr="00856118">
        <w:rPr>
          <w:rFonts w:ascii="Times New Roman" w:hAnsi="Times New Roman" w:cs="Times New Roman"/>
          <w:sz w:val="24"/>
          <w:szCs w:val="18"/>
        </w:rPr>
        <w:t xml:space="preserve">(Kim and Wei, 2002; Chiang and </w:t>
      </w:r>
      <w:proofErr w:type="spellStart"/>
      <w:r w:rsidRPr="00856118">
        <w:rPr>
          <w:rFonts w:ascii="Times New Roman" w:hAnsi="Times New Roman" w:cs="Times New Roman"/>
          <w:sz w:val="24"/>
          <w:szCs w:val="18"/>
        </w:rPr>
        <w:t>Zheng</w:t>
      </w:r>
      <w:proofErr w:type="spellEnd"/>
      <w:r w:rsidRPr="00856118">
        <w:rPr>
          <w:rFonts w:ascii="Times New Roman" w:hAnsi="Times New Roman" w:cs="Times New Roman"/>
          <w:sz w:val="24"/>
          <w:szCs w:val="18"/>
        </w:rPr>
        <w:t xml:space="preserve">, 2010; </w:t>
      </w:r>
      <w:proofErr w:type="spellStart"/>
      <w:r w:rsidRPr="00856118">
        <w:rPr>
          <w:rFonts w:ascii="Times New Roman" w:hAnsi="Times New Roman" w:cs="Times New Roman"/>
          <w:sz w:val="24"/>
          <w:szCs w:val="18"/>
        </w:rPr>
        <w:t>Mobarek</w:t>
      </w:r>
      <w:proofErr w:type="spellEnd"/>
      <w:r w:rsidRPr="00856118">
        <w:rPr>
          <w:rFonts w:ascii="Times New Roman" w:hAnsi="Times New Roman" w:cs="Times New Roman"/>
          <w:sz w:val="24"/>
          <w:szCs w:val="18"/>
        </w:rPr>
        <w:t xml:space="preserve"> et al., 2014)</w:t>
      </w:r>
      <w:r w:rsidRPr="00856118">
        <w:rPr>
          <w:rFonts w:ascii="Times New Roman" w:hAnsi="Times New Roman" w:cs="Times New Roman"/>
          <w:sz w:val="36"/>
          <w:szCs w:val="20"/>
        </w:rPr>
        <w:t xml:space="preserve"> </w:t>
      </w:r>
      <w:r w:rsidRPr="00856118">
        <w:rPr>
          <w:rFonts w:ascii="Times New Roman" w:hAnsi="Times New Roman" w:cs="Times New Roman"/>
          <w:sz w:val="24"/>
          <w:szCs w:val="20"/>
        </w:rPr>
        <w:t xml:space="preserve">report </w:t>
      </w:r>
      <w:r>
        <w:rPr>
          <w:rFonts w:ascii="Times New Roman" w:hAnsi="Times New Roman" w:cs="Times New Roman"/>
          <w:sz w:val="24"/>
          <w:szCs w:val="20"/>
        </w:rPr>
        <w:t xml:space="preserve">a rise in herding following the outbreak of various crises, while </w:t>
      </w:r>
      <w:proofErr w:type="spellStart"/>
      <w:r>
        <w:rPr>
          <w:rFonts w:ascii="Times New Roman" w:hAnsi="Times New Roman" w:cs="Times New Roman"/>
          <w:sz w:val="24"/>
          <w:szCs w:val="20"/>
        </w:rPr>
        <w:t>Economou</w:t>
      </w:r>
      <w:proofErr w:type="spellEnd"/>
      <w:r>
        <w:rPr>
          <w:rFonts w:ascii="Times New Roman" w:hAnsi="Times New Roman" w:cs="Times New Roman"/>
          <w:sz w:val="24"/>
          <w:szCs w:val="20"/>
        </w:rPr>
        <w:t xml:space="preserve"> et al. (2015</w:t>
      </w:r>
      <w:r w:rsidR="005770F0">
        <w:rPr>
          <w:rFonts w:ascii="Times New Roman" w:hAnsi="Times New Roman" w:cs="Times New Roman"/>
          <w:sz w:val="24"/>
          <w:szCs w:val="20"/>
        </w:rPr>
        <w:t>b</w:t>
      </w:r>
      <w:r>
        <w:rPr>
          <w:rFonts w:ascii="Times New Roman" w:hAnsi="Times New Roman" w:cs="Times New Roman"/>
          <w:sz w:val="24"/>
          <w:szCs w:val="20"/>
        </w:rPr>
        <w:t xml:space="preserve">) find mixed evidence on the effect of the 2008 global crisis over institutional herding in Balkan markets. </w:t>
      </w:r>
      <w:r w:rsidR="005770F0">
        <w:rPr>
          <w:rFonts w:ascii="Times New Roman" w:hAnsi="Times New Roman" w:cs="Times New Roman"/>
          <w:sz w:val="24"/>
          <w:szCs w:val="20"/>
        </w:rPr>
        <w:t xml:space="preserve">The effect of financial crises over herding might be explained by the fact that crises lead to the unveiling of novel fundamentals, which can both collapse the pre crisis consensus upon which investors herded (the case of herding </w:t>
      </w:r>
      <w:r w:rsidR="00DB4958">
        <w:rPr>
          <w:rFonts w:ascii="Times New Roman" w:hAnsi="Times New Roman" w:cs="Times New Roman"/>
          <w:sz w:val="24"/>
          <w:szCs w:val="20"/>
        </w:rPr>
        <w:t>falling</w:t>
      </w:r>
      <w:r w:rsidR="005770F0">
        <w:rPr>
          <w:rFonts w:ascii="Times New Roman" w:hAnsi="Times New Roman" w:cs="Times New Roman"/>
          <w:sz w:val="24"/>
          <w:szCs w:val="20"/>
        </w:rPr>
        <w:t xml:space="preserve"> post crises) and give rise to a new consensus upon which investors can herd (the case of herding rising post crises)</w:t>
      </w:r>
      <w:r w:rsidR="005770F0">
        <w:rPr>
          <w:rStyle w:val="FootnoteReference"/>
          <w:rFonts w:ascii="Times New Roman" w:hAnsi="Times New Roman" w:cs="Times New Roman"/>
          <w:sz w:val="24"/>
          <w:szCs w:val="20"/>
        </w:rPr>
        <w:footnoteReference w:id="10"/>
      </w:r>
      <w:r w:rsidR="005770F0">
        <w:rPr>
          <w:rFonts w:ascii="Times New Roman" w:hAnsi="Times New Roman" w:cs="Times New Roman"/>
          <w:sz w:val="24"/>
          <w:szCs w:val="20"/>
        </w:rPr>
        <w:t>.</w:t>
      </w:r>
    </w:p>
    <w:p w:rsidR="005770F0" w:rsidRDefault="005770F0" w:rsidP="00861273">
      <w:p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Herding has </w:t>
      </w:r>
      <w:r w:rsidR="00333A20">
        <w:rPr>
          <w:rFonts w:ascii="Times New Roman" w:hAnsi="Times New Roman" w:cs="Times New Roman"/>
          <w:sz w:val="24"/>
          <w:szCs w:val="20"/>
        </w:rPr>
        <w:t xml:space="preserve">also </w:t>
      </w:r>
      <w:r w:rsidR="00DB4958">
        <w:rPr>
          <w:rFonts w:ascii="Times New Roman" w:hAnsi="Times New Roman" w:cs="Times New Roman"/>
          <w:sz w:val="24"/>
          <w:szCs w:val="20"/>
        </w:rPr>
        <w:t xml:space="preserve">been found to be induced internationally by </w:t>
      </w:r>
      <w:r>
        <w:rPr>
          <w:rFonts w:ascii="Times New Roman" w:hAnsi="Times New Roman" w:cs="Times New Roman"/>
          <w:sz w:val="24"/>
          <w:szCs w:val="20"/>
        </w:rPr>
        <w:t>US market</w:t>
      </w:r>
      <w:r w:rsidR="00DB4958">
        <w:rPr>
          <w:rFonts w:ascii="Times New Roman" w:hAnsi="Times New Roman" w:cs="Times New Roman"/>
          <w:sz w:val="24"/>
          <w:szCs w:val="20"/>
        </w:rPr>
        <w:t xml:space="preserve"> returns</w:t>
      </w:r>
      <w:r>
        <w:rPr>
          <w:rFonts w:ascii="Times New Roman" w:hAnsi="Times New Roman" w:cs="Times New Roman"/>
          <w:sz w:val="24"/>
          <w:szCs w:val="20"/>
        </w:rPr>
        <w:t xml:space="preserve">, as recent evidence by Chiang and </w:t>
      </w:r>
      <w:proofErr w:type="spellStart"/>
      <w:r>
        <w:rPr>
          <w:rFonts w:ascii="Times New Roman" w:hAnsi="Times New Roman" w:cs="Times New Roman"/>
          <w:sz w:val="24"/>
          <w:szCs w:val="20"/>
        </w:rPr>
        <w:t>Zheng</w:t>
      </w:r>
      <w:proofErr w:type="spellEnd"/>
      <w:r>
        <w:rPr>
          <w:rFonts w:ascii="Times New Roman" w:hAnsi="Times New Roman" w:cs="Times New Roman"/>
          <w:sz w:val="24"/>
          <w:szCs w:val="20"/>
        </w:rPr>
        <w:t xml:space="preserve"> (2010) and </w:t>
      </w:r>
      <w:proofErr w:type="spellStart"/>
      <w:r>
        <w:rPr>
          <w:rFonts w:ascii="Times New Roman" w:hAnsi="Times New Roman" w:cs="Times New Roman"/>
          <w:sz w:val="24"/>
          <w:szCs w:val="20"/>
        </w:rPr>
        <w:t>Economou</w:t>
      </w:r>
      <w:proofErr w:type="spellEnd"/>
      <w:r>
        <w:rPr>
          <w:rFonts w:ascii="Times New Roman" w:hAnsi="Times New Roman" w:cs="Times New Roman"/>
          <w:sz w:val="24"/>
          <w:szCs w:val="20"/>
        </w:rPr>
        <w:t xml:space="preserve"> et al. (2015a) indicates</w:t>
      </w:r>
      <w:r w:rsidR="00E922DD">
        <w:rPr>
          <w:rFonts w:ascii="Times New Roman" w:hAnsi="Times New Roman" w:cs="Times New Roman"/>
          <w:sz w:val="24"/>
          <w:szCs w:val="20"/>
        </w:rPr>
        <w:t>, while the CBOE VIX index</w:t>
      </w:r>
      <w:r w:rsidR="00E922DD">
        <w:rPr>
          <w:rStyle w:val="FootnoteReference"/>
          <w:rFonts w:ascii="Times New Roman" w:hAnsi="Times New Roman" w:cs="Times New Roman"/>
          <w:sz w:val="24"/>
          <w:szCs w:val="20"/>
        </w:rPr>
        <w:footnoteReference w:id="11"/>
      </w:r>
      <w:r w:rsidR="00E922DD">
        <w:rPr>
          <w:rFonts w:ascii="Times New Roman" w:hAnsi="Times New Roman" w:cs="Times New Roman"/>
          <w:sz w:val="24"/>
          <w:szCs w:val="20"/>
        </w:rPr>
        <w:t xml:space="preserve"> (also known as the “fear index”) has also been found to motivate herding both within and outside the US (Chiang et al., 2013; </w:t>
      </w:r>
      <w:proofErr w:type="spellStart"/>
      <w:r w:rsidR="00E922DD">
        <w:rPr>
          <w:rFonts w:ascii="Times New Roman" w:hAnsi="Times New Roman" w:cs="Times New Roman"/>
          <w:sz w:val="24"/>
          <w:szCs w:val="20"/>
        </w:rPr>
        <w:t>Philippas</w:t>
      </w:r>
      <w:proofErr w:type="spellEnd"/>
      <w:r w:rsidR="00E922DD">
        <w:rPr>
          <w:rFonts w:ascii="Times New Roman" w:hAnsi="Times New Roman" w:cs="Times New Roman"/>
          <w:sz w:val="24"/>
          <w:szCs w:val="20"/>
        </w:rPr>
        <w:t xml:space="preserve"> et al., 2013). Such an effect is perhaps to be expected, considering the pivotal role of US stock markets in the global financial system. </w:t>
      </w:r>
    </w:p>
    <w:p w:rsidR="00DB4958" w:rsidRDefault="00BA7C05" w:rsidP="00861273">
      <w:pPr>
        <w:spacing w:line="480" w:lineRule="auto"/>
        <w:jc w:val="both"/>
        <w:rPr>
          <w:rFonts w:ascii="Times New Roman" w:hAnsi="Times New Roman"/>
          <w:sz w:val="24"/>
          <w:szCs w:val="18"/>
        </w:rPr>
      </w:pPr>
      <w:r>
        <w:rPr>
          <w:rFonts w:ascii="Times New Roman" w:hAnsi="Times New Roman" w:cs="Times New Roman"/>
          <w:sz w:val="24"/>
          <w:szCs w:val="20"/>
        </w:rPr>
        <w:t xml:space="preserve">Perhaps the most </w:t>
      </w:r>
      <w:r w:rsidR="00772D6B">
        <w:rPr>
          <w:rFonts w:ascii="Times New Roman" w:hAnsi="Times New Roman" w:cs="Times New Roman"/>
          <w:sz w:val="24"/>
          <w:szCs w:val="20"/>
        </w:rPr>
        <w:t>persistent</w:t>
      </w:r>
      <w:r>
        <w:rPr>
          <w:rFonts w:ascii="Times New Roman" w:hAnsi="Times New Roman" w:cs="Times New Roman"/>
          <w:sz w:val="24"/>
          <w:szCs w:val="20"/>
        </w:rPr>
        <w:t xml:space="preserve"> finding in the herding literature is that herding is </w:t>
      </w:r>
      <w:r w:rsidR="007B4D0F">
        <w:rPr>
          <w:rFonts w:ascii="Times New Roman" w:hAnsi="Times New Roman" w:cs="Times New Roman"/>
          <w:sz w:val="24"/>
          <w:szCs w:val="20"/>
        </w:rPr>
        <w:t>asymmetric</w:t>
      </w:r>
      <w:r>
        <w:rPr>
          <w:rFonts w:ascii="Times New Roman" w:hAnsi="Times New Roman" w:cs="Times New Roman"/>
          <w:sz w:val="24"/>
          <w:szCs w:val="20"/>
        </w:rPr>
        <w:t xml:space="preserve"> in equity markets, with its significance varying across different states of the market. </w:t>
      </w:r>
      <w:r w:rsidR="00631B93">
        <w:rPr>
          <w:rFonts w:ascii="Times New Roman" w:hAnsi="Times New Roman" w:cs="Times New Roman"/>
          <w:sz w:val="24"/>
          <w:szCs w:val="20"/>
        </w:rPr>
        <w:t>A wealth of studies have conditioned herding upon variables such as market returns, market volatility</w:t>
      </w:r>
      <w:r w:rsidR="00772D6B">
        <w:rPr>
          <w:rFonts w:ascii="Times New Roman" w:hAnsi="Times New Roman" w:cs="Times New Roman"/>
          <w:sz w:val="24"/>
          <w:szCs w:val="20"/>
        </w:rPr>
        <w:t xml:space="preserve"> and</w:t>
      </w:r>
      <w:r w:rsidR="00631B93">
        <w:rPr>
          <w:rFonts w:ascii="Times New Roman" w:hAnsi="Times New Roman" w:cs="Times New Roman"/>
          <w:sz w:val="24"/>
          <w:szCs w:val="20"/>
        </w:rPr>
        <w:t xml:space="preserve"> </w:t>
      </w:r>
      <w:r w:rsidR="00631B93">
        <w:rPr>
          <w:rFonts w:ascii="Times New Roman" w:hAnsi="Times New Roman" w:cs="Times New Roman"/>
          <w:sz w:val="24"/>
          <w:szCs w:val="20"/>
        </w:rPr>
        <w:lastRenderedPageBreak/>
        <w:t xml:space="preserve">market volume, with results overwhelmingly confirming that herding varies with market conditions. </w:t>
      </w:r>
      <w:r w:rsidR="00772D6B">
        <w:rPr>
          <w:rFonts w:ascii="Times New Roman" w:hAnsi="Times New Roman" w:cs="Times New Roman"/>
          <w:sz w:val="24"/>
          <w:szCs w:val="20"/>
        </w:rPr>
        <w:t xml:space="preserve">This variation is by no means uniform across capital markets; herding has been found to be significant during periods with negative market returns </w:t>
      </w:r>
      <w:r w:rsidR="00631B93" w:rsidRPr="00772D6B">
        <w:rPr>
          <w:rFonts w:ascii="Times New Roman" w:hAnsi="Times New Roman"/>
          <w:sz w:val="24"/>
          <w:szCs w:val="18"/>
        </w:rPr>
        <w:t>(</w:t>
      </w:r>
      <w:proofErr w:type="spellStart"/>
      <w:r w:rsidR="00631B93" w:rsidRPr="00772D6B">
        <w:rPr>
          <w:rFonts w:ascii="Times New Roman" w:hAnsi="Times New Roman"/>
          <w:sz w:val="24"/>
          <w:szCs w:val="18"/>
        </w:rPr>
        <w:t>Goodfellow</w:t>
      </w:r>
      <w:proofErr w:type="spellEnd"/>
      <w:r w:rsidR="00631B93" w:rsidRPr="00772D6B">
        <w:rPr>
          <w:rFonts w:ascii="Times New Roman" w:hAnsi="Times New Roman"/>
          <w:sz w:val="24"/>
          <w:szCs w:val="18"/>
        </w:rPr>
        <w:t xml:space="preserve"> et al., 2009; Zhou and Lai, 2009; </w:t>
      </w:r>
      <w:proofErr w:type="spellStart"/>
      <w:r w:rsidR="00631B93" w:rsidRPr="00772D6B">
        <w:rPr>
          <w:rFonts w:ascii="Times New Roman" w:hAnsi="Times New Roman"/>
          <w:sz w:val="24"/>
          <w:szCs w:val="18"/>
        </w:rPr>
        <w:t>Demirer</w:t>
      </w:r>
      <w:proofErr w:type="spellEnd"/>
      <w:r w:rsidR="00631B93" w:rsidRPr="00772D6B">
        <w:rPr>
          <w:rFonts w:ascii="Times New Roman" w:hAnsi="Times New Roman"/>
          <w:sz w:val="24"/>
          <w:szCs w:val="18"/>
        </w:rPr>
        <w:t xml:space="preserve"> et al., 2010; </w:t>
      </w:r>
      <w:proofErr w:type="spellStart"/>
      <w:r w:rsidR="00631B93" w:rsidRPr="00772D6B">
        <w:rPr>
          <w:rFonts w:ascii="Times New Roman" w:hAnsi="Times New Roman"/>
          <w:sz w:val="24"/>
          <w:szCs w:val="18"/>
        </w:rPr>
        <w:t>Economou</w:t>
      </w:r>
      <w:proofErr w:type="spellEnd"/>
      <w:r w:rsidR="00631B93" w:rsidRPr="00772D6B">
        <w:rPr>
          <w:rFonts w:ascii="Times New Roman" w:hAnsi="Times New Roman"/>
          <w:sz w:val="24"/>
          <w:szCs w:val="18"/>
        </w:rPr>
        <w:t xml:space="preserve"> et al., 2011; Holmes et al., 2013; </w:t>
      </w:r>
      <w:proofErr w:type="spellStart"/>
      <w:r w:rsidR="00631B93" w:rsidRPr="00772D6B">
        <w:rPr>
          <w:rFonts w:ascii="Times New Roman" w:hAnsi="Times New Roman"/>
          <w:sz w:val="24"/>
          <w:szCs w:val="18"/>
        </w:rPr>
        <w:t>Gavriilidis</w:t>
      </w:r>
      <w:proofErr w:type="spellEnd"/>
      <w:r w:rsidR="00631B93" w:rsidRPr="00772D6B">
        <w:rPr>
          <w:rFonts w:ascii="Times New Roman" w:hAnsi="Times New Roman"/>
          <w:sz w:val="24"/>
          <w:szCs w:val="18"/>
        </w:rPr>
        <w:t xml:space="preserve"> et al., 2013), </w:t>
      </w:r>
      <w:r w:rsidR="00772D6B">
        <w:rPr>
          <w:rFonts w:ascii="Times New Roman" w:hAnsi="Times New Roman"/>
          <w:sz w:val="24"/>
          <w:szCs w:val="18"/>
        </w:rPr>
        <w:t>positive market returns (</w:t>
      </w:r>
      <w:proofErr w:type="spellStart"/>
      <w:r w:rsidR="007B4D0F">
        <w:rPr>
          <w:rFonts w:ascii="Times New Roman" w:hAnsi="Times New Roman"/>
          <w:sz w:val="24"/>
          <w:szCs w:val="18"/>
        </w:rPr>
        <w:t>Economou</w:t>
      </w:r>
      <w:proofErr w:type="spellEnd"/>
      <w:r w:rsidR="007B4D0F">
        <w:rPr>
          <w:rFonts w:ascii="Times New Roman" w:hAnsi="Times New Roman"/>
          <w:sz w:val="24"/>
          <w:szCs w:val="18"/>
        </w:rPr>
        <w:t xml:space="preserve"> et al., 2015a; </w:t>
      </w:r>
      <w:proofErr w:type="spellStart"/>
      <w:r w:rsidR="00772D6B">
        <w:rPr>
          <w:rFonts w:ascii="Times New Roman" w:hAnsi="Times New Roman"/>
          <w:sz w:val="24"/>
          <w:szCs w:val="18"/>
        </w:rPr>
        <w:t>Economou</w:t>
      </w:r>
      <w:proofErr w:type="spellEnd"/>
      <w:r w:rsidR="00772D6B">
        <w:rPr>
          <w:rFonts w:ascii="Times New Roman" w:hAnsi="Times New Roman"/>
          <w:sz w:val="24"/>
          <w:szCs w:val="18"/>
        </w:rPr>
        <w:t xml:space="preserve"> et al., 2015b), </w:t>
      </w:r>
      <w:r w:rsidR="00631B93" w:rsidRPr="00772D6B">
        <w:rPr>
          <w:rFonts w:ascii="Times New Roman" w:hAnsi="Times New Roman"/>
          <w:sz w:val="24"/>
          <w:szCs w:val="18"/>
        </w:rPr>
        <w:t xml:space="preserve">low </w:t>
      </w:r>
      <w:r w:rsidR="00772D6B" w:rsidRPr="00772D6B">
        <w:rPr>
          <w:rFonts w:ascii="Times New Roman" w:hAnsi="Times New Roman"/>
          <w:sz w:val="24"/>
          <w:szCs w:val="18"/>
        </w:rPr>
        <w:t xml:space="preserve">or decreasing </w:t>
      </w:r>
      <w:r w:rsidR="00631B93" w:rsidRPr="00772D6B">
        <w:rPr>
          <w:rFonts w:ascii="Times New Roman" w:hAnsi="Times New Roman"/>
          <w:sz w:val="24"/>
          <w:szCs w:val="18"/>
        </w:rPr>
        <w:t>volatility (</w:t>
      </w:r>
      <w:proofErr w:type="spellStart"/>
      <w:r w:rsidR="00631B93" w:rsidRPr="00772D6B">
        <w:rPr>
          <w:rFonts w:ascii="Times New Roman" w:hAnsi="Times New Roman"/>
          <w:sz w:val="24"/>
          <w:szCs w:val="18"/>
        </w:rPr>
        <w:t>Economou</w:t>
      </w:r>
      <w:proofErr w:type="spellEnd"/>
      <w:r w:rsidR="00631B93" w:rsidRPr="00772D6B">
        <w:rPr>
          <w:rFonts w:ascii="Times New Roman" w:hAnsi="Times New Roman"/>
          <w:sz w:val="24"/>
          <w:szCs w:val="18"/>
        </w:rPr>
        <w:t xml:space="preserve"> et al., 2011; Holmes et al., 2013</w:t>
      </w:r>
      <w:r w:rsidR="00772D6B">
        <w:rPr>
          <w:rFonts w:ascii="Times New Roman" w:hAnsi="Times New Roman"/>
          <w:sz w:val="24"/>
          <w:szCs w:val="18"/>
        </w:rPr>
        <w:t xml:space="preserve">; </w:t>
      </w:r>
      <w:proofErr w:type="spellStart"/>
      <w:r w:rsidR="00772D6B">
        <w:rPr>
          <w:rFonts w:ascii="Times New Roman" w:hAnsi="Times New Roman"/>
          <w:sz w:val="24"/>
          <w:szCs w:val="18"/>
        </w:rPr>
        <w:t>Economou</w:t>
      </w:r>
      <w:proofErr w:type="spellEnd"/>
      <w:r w:rsidR="00772D6B">
        <w:rPr>
          <w:rFonts w:ascii="Times New Roman" w:hAnsi="Times New Roman"/>
          <w:sz w:val="24"/>
          <w:szCs w:val="18"/>
        </w:rPr>
        <w:t xml:space="preserve"> et al., 2015b</w:t>
      </w:r>
      <w:r w:rsidR="00631B93" w:rsidRPr="00772D6B">
        <w:rPr>
          <w:rFonts w:ascii="Times New Roman" w:hAnsi="Times New Roman"/>
          <w:sz w:val="24"/>
          <w:szCs w:val="18"/>
        </w:rPr>
        <w:t>)</w:t>
      </w:r>
      <w:r w:rsidR="00772D6B">
        <w:rPr>
          <w:rFonts w:ascii="Times New Roman" w:hAnsi="Times New Roman"/>
          <w:sz w:val="24"/>
          <w:szCs w:val="18"/>
        </w:rPr>
        <w:t>, high volatility (</w:t>
      </w:r>
      <w:proofErr w:type="spellStart"/>
      <w:r w:rsidR="000A7765">
        <w:rPr>
          <w:rFonts w:ascii="Times New Roman" w:hAnsi="Times New Roman"/>
          <w:sz w:val="24"/>
          <w:szCs w:val="18"/>
        </w:rPr>
        <w:t>Blasco</w:t>
      </w:r>
      <w:proofErr w:type="spellEnd"/>
      <w:r w:rsidR="000A7765">
        <w:rPr>
          <w:rFonts w:ascii="Times New Roman" w:hAnsi="Times New Roman"/>
          <w:sz w:val="24"/>
          <w:szCs w:val="18"/>
        </w:rPr>
        <w:t xml:space="preserve"> et al., 2012; </w:t>
      </w:r>
      <w:proofErr w:type="spellStart"/>
      <w:r w:rsidR="00772D6B">
        <w:rPr>
          <w:rFonts w:ascii="Times New Roman" w:hAnsi="Times New Roman"/>
          <w:sz w:val="24"/>
          <w:szCs w:val="18"/>
        </w:rPr>
        <w:t>Economou</w:t>
      </w:r>
      <w:proofErr w:type="spellEnd"/>
      <w:r w:rsidR="00772D6B">
        <w:rPr>
          <w:rFonts w:ascii="Times New Roman" w:hAnsi="Times New Roman"/>
          <w:sz w:val="24"/>
          <w:szCs w:val="18"/>
        </w:rPr>
        <w:t xml:space="preserve"> et al., 2015b), high </w:t>
      </w:r>
      <w:r w:rsidR="007B4D0F">
        <w:rPr>
          <w:rFonts w:ascii="Times New Roman" w:hAnsi="Times New Roman"/>
          <w:sz w:val="24"/>
          <w:szCs w:val="18"/>
        </w:rPr>
        <w:t xml:space="preserve">or rising </w:t>
      </w:r>
      <w:r w:rsidR="00772D6B">
        <w:rPr>
          <w:rFonts w:ascii="Times New Roman" w:hAnsi="Times New Roman"/>
          <w:sz w:val="24"/>
          <w:szCs w:val="18"/>
        </w:rPr>
        <w:t>volume (</w:t>
      </w:r>
      <w:proofErr w:type="spellStart"/>
      <w:r w:rsidR="007B4D0F">
        <w:rPr>
          <w:rFonts w:ascii="Times New Roman" w:hAnsi="Times New Roman"/>
          <w:sz w:val="24"/>
          <w:szCs w:val="18"/>
        </w:rPr>
        <w:t>Gavriilidis</w:t>
      </w:r>
      <w:proofErr w:type="spellEnd"/>
      <w:r w:rsidR="007B4D0F">
        <w:rPr>
          <w:rFonts w:ascii="Times New Roman" w:hAnsi="Times New Roman"/>
          <w:sz w:val="24"/>
          <w:szCs w:val="18"/>
        </w:rPr>
        <w:t xml:space="preserve"> et al., 2013; </w:t>
      </w:r>
      <w:proofErr w:type="spellStart"/>
      <w:r w:rsidR="00772D6B">
        <w:rPr>
          <w:rFonts w:ascii="Times New Roman" w:hAnsi="Times New Roman"/>
          <w:sz w:val="24"/>
          <w:szCs w:val="18"/>
        </w:rPr>
        <w:t>Economou</w:t>
      </w:r>
      <w:proofErr w:type="spellEnd"/>
      <w:r w:rsidR="00772D6B">
        <w:rPr>
          <w:rFonts w:ascii="Times New Roman" w:hAnsi="Times New Roman"/>
          <w:sz w:val="24"/>
          <w:szCs w:val="18"/>
        </w:rPr>
        <w:t xml:space="preserve"> et al., 2015b)</w:t>
      </w:r>
      <w:r w:rsidR="00772D6B" w:rsidRPr="00772D6B">
        <w:rPr>
          <w:rFonts w:ascii="Times New Roman" w:hAnsi="Times New Roman"/>
          <w:sz w:val="24"/>
          <w:szCs w:val="18"/>
        </w:rPr>
        <w:t xml:space="preserve"> and</w:t>
      </w:r>
      <w:r w:rsidR="00631B93" w:rsidRPr="00772D6B">
        <w:rPr>
          <w:rFonts w:ascii="Times New Roman" w:hAnsi="Times New Roman"/>
          <w:sz w:val="24"/>
          <w:szCs w:val="18"/>
        </w:rPr>
        <w:t xml:space="preserve"> low volume (Tan et al., 2008; </w:t>
      </w:r>
      <w:proofErr w:type="spellStart"/>
      <w:r w:rsidR="00631B93" w:rsidRPr="00772D6B">
        <w:rPr>
          <w:rFonts w:ascii="Times New Roman" w:hAnsi="Times New Roman"/>
          <w:sz w:val="24"/>
          <w:szCs w:val="18"/>
        </w:rPr>
        <w:t>Econ</w:t>
      </w:r>
      <w:r w:rsidR="00772D6B" w:rsidRPr="00772D6B">
        <w:rPr>
          <w:rFonts w:ascii="Times New Roman" w:hAnsi="Times New Roman"/>
          <w:sz w:val="24"/>
          <w:szCs w:val="18"/>
        </w:rPr>
        <w:t>omou</w:t>
      </w:r>
      <w:proofErr w:type="spellEnd"/>
      <w:r w:rsidR="00772D6B" w:rsidRPr="00772D6B">
        <w:rPr>
          <w:rFonts w:ascii="Times New Roman" w:hAnsi="Times New Roman"/>
          <w:sz w:val="24"/>
          <w:szCs w:val="18"/>
        </w:rPr>
        <w:t xml:space="preserve"> et al., 2011)</w:t>
      </w:r>
      <w:r w:rsidR="00631B93" w:rsidRPr="00772D6B">
        <w:rPr>
          <w:rFonts w:ascii="Times New Roman" w:hAnsi="Times New Roman"/>
          <w:sz w:val="24"/>
          <w:szCs w:val="18"/>
        </w:rPr>
        <w:t>.</w:t>
      </w:r>
      <w:r w:rsidR="007B4D0F">
        <w:rPr>
          <w:rFonts w:ascii="Times New Roman" w:hAnsi="Times New Roman"/>
          <w:sz w:val="24"/>
          <w:szCs w:val="18"/>
        </w:rPr>
        <w:t xml:space="preserve"> Other studies have produced evidence against the presence of asymmetric herding </w:t>
      </w:r>
      <w:r w:rsidR="00631B93" w:rsidRPr="007B4D0F">
        <w:rPr>
          <w:rFonts w:ascii="Times New Roman" w:hAnsi="Times New Roman"/>
          <w:sz w:val="24"/>
          <w:szCs w:val="18"/>
        </w:rPr>
        <w:t xml:space="preserve">(Chang et al., 2000; </w:t>
      </w:r>
      <w:proofErr w:type="spellStart"/>
      <w:r w:rsidR="00631B93" w:rsidRPr="007B4D0F">
        <w:rPr>
          <w:rFonts w:ascii="Times New Roman" w:hAnsi="Times New Roman"/>
          <w:sz w:val="24"/>
          <w:szCs w:val="18"/>
        </w:rPr>
        <w:t>Caparelli</w:t>
      </w:r>
      <w:proofErr w:type="spellEnd"/>
      <w:r w:rsidR="00631B93" w:rsidRPr="007B4D0F">
        <w:rPr>
          <w:rFonts w:ascii="Times New Roman" w:hAnsi="Times New Roman"/>
          <w:sz w:val="24"/>
          <w:szCs w:val="18"/>
        </w:rPr>
        <w:t xml:space="preserve"> et al., 2004)</w:t>
      </w:r>
      <w:r w:rsidR="00631B93" w:rsidRPr="00772D6B">
        <w:rPr>
          <w:rFonts w:ascii="Times New Roman" w:hAnsi="Times New Roman"/>
          <w:color w:val="FF0000"/>
          <w:sz w:val="24"/>
          <w:szCs w:val="18"/>
        </w:rPr>
        <w:t xml:space="preserve"> </w:t>
      </w:r>
      <w:r w:rsidR="007B4D0F" w:rsidRPr="007B4D0F">
        <w:rPr>
          <w:rFonts w:ascii="Times New Roman" w:hAnsi="Times New Roman"/>
          <w:sz w:val="24"/>
          <w:szCs w:val="18"/>
        </w:rPr>
        <w:t>and others</w:t>
      </w:r>
      <w:r w:rsidR="00631B93" w:rsidRPr="007B4D0F">
        <w:rPr>
          <w:rFonts w:ascii="Times New Roman" w:hAnsi="Times New Roman"/>
          <w:sz w:val="24"/>
          <w:szCs w:val="18"/>
        </w:rPr>
        <w:t xml:space="preserve"> (Chiang and </w:t>
      </w:r>
      <w:proofErr w:type="spellStart"/>
      <w:r w:rsidR="00631B93" w:rsidRPr="007B4D0F">
        <w:rPr>
          <w:rFonts w:ascii="Times New Roman" w:hAnsi="Times New Roman"/>
          <w:sz w:val="24"/>
          <w:szCs w:val="18"/>
        </w:rPr>
        <w:t>Zheng</w:t>
      </w:r>
      <w:proofErr w:type="spellEnd"/>
      <w:r w:rsidR="00631B93" w:rsidRPr="007B4D0F">
        <w:rPr>
          <w:rFonts w:ascii="Times New Roman" w:hAnsi="Times New Roman"/>
          <w:sz w:val="24"/>
          <w:szCs w:val="18"/>
        </w:rPr>
        <w:t>, 2010; Chiang et al., 2010</w:t>
      </w:r>
      <w:r w:rsidR="007B4D0F">
        <w:rPr>
          <w:rFonts w:ascii="Times New Roman" w:hAnsi="Times New Roman"/>
          <w:sz w:val="24"/>
          <w:szCs w:val="18"/>
        </w:rPr>
        <w:t>; Chiang et al., 2013</w:t>
      </w:r>
      <w:r w:rsidR="00631B93" w:rsidRPr="007B4D0F">
        <w:rPr>
          <w:rFonts w:ascii="Times New Roman" w:hAnsi="Times New Roman"/>
          <w:sz w:val="24"/>
          <w:szCs w:val="18"/>
        </w:rPr>
        <w:t>) have produced mixed evidence in that respect.</w:t>
      </w:r>
    </w:p>
    <w:p w:rsidR="000B1CE0" w:rsidRDefault="000B1CE0" w:rsidP="00861273">
      <w:pPr>
        <w:spacing w:line="480" w:lineRule="auto"/>
        <w:jc w:val="both"/>
        <w:rPr>
          <w:rFonts w:ascii="Times New Roman" w:hAnsi="Times New Roman"/>
          <w:sz w:val="24"/>
          <w:szCs w:val="18"/>
        </w:rPr>
      </w:pPr>
      <w:r>
        <w:rPr>
          <w:rFonts w:ascii="Times New Roman" w:hAnsi="Times New Roman"/>
          <w:sz w:val="24"/>
          <w:szCs w:val="18"/>
        </w:rPr>
        <w:t xml:space="preserve">Aside from the extant evidence on institutional investors’ herding, retail investors’ behaviour has also been studied, with evidence to date </w:t>
      </w:r>
      <w:r w:rsidRPr="000B1CE0">
        <w:rPr>
          <w:rFonts w:ascii="Times New Roman" w:hAnsi="Times New Roman"/>
          <w:sz w:val="24"/>
        </w:rPr>
        <w:t xml:space="preserve">(Kumar and Lee 2006; Dorn et al. 2008; </w:t>
      </w:r>
      <w:proofErr w:type="spellStart"/>
      <w:r w:rsidR="009E3190">
        <w:rPr>
          <w:rFonts w:ascii="Times New Roman" w:hAnsi="Times New Roman"/>
          <w:sz w:val="24"/>
        </w:rPr>
        <w:t>Kaniel</w:t>
      </w:r>
      <w:proofErr w:type="spellEnd"/>
      <w:r w:rsidR="009E3190">
        <w:rPr>
          <w:rFonts w:ascii="Times New Roman" w:hAnsi="Times New Roman"/>
          <w:sz w:val="24"/>
        </w:rPr>
        <w:t xml:space="preserve"> et al., 2008; </w:t>
      </w:r>
      <w:r w:rsidRPr="000B1CE0">
        <w:rPr>
          <w:rFonts w:ascii="Times New Roman" w:hAnsi="Times New Roman"/>
          <w:sz w:val="24"/>
        </w:rPr>
        <w:t>Kumar 2009</w:t>
      </w:r>
      <w:r>
        <w:rPr>
          <w:rFonts w:ascii="Times New Roman" w:hAnsi="Times New Roman"/>
          <w:sz w:val="24"/>
        </w:rPr>
        <w:t>; Barber et al., 2009</w:t>
      </w:r>
      <w:r w:rsidR="009E3190">
        <w:rPr>
          <w:rFonts w:ascii="Times New Roman" w:hAnsi="Times New Roman"/>
          <w:sz w:val="24"/>
        </w:rPr>
        <w:t>a</w:t>
      </w:r>
      <w:r>
        <w:rPr>
          <w:rFonts w:ascii="Times New Roman" w:hAnsi="Times New Roman"/>
          <w:sz w:val="24"/>
        </w:rPr>
        <w:t xml:space="preserve">; </w:t>
      </w:r>
      <w:r w:rsidR="009E3190">
        <w:rPr>
          <w:rFonts w:ascii="Times New Roman" w:hAnsi="Times New Roman"/>
          <w:sz w:val="24"/>
        </w:rPr>
        <w:t>2009b</w:t>
      </w:r>
      <w:r w:rsidRPr="000B1CE0">
        <w:rPr>
          <w:rFonts w:ascii="Times New Roman" w:hAnsi="Times New Roman"/>
          <w:sz w:val="24"/>
        </w:rPr>
        <w:t>)</w:t>
      </w:r>
      <w:r>
        <w:rPr>
          <w:rFonts w:ascii="Times New Roman" w:hAnsi="Times New Roman"/>
          <w:sz w:val="18"/>
        </w:rPr>
        <w:t xml:space="preserve"> </w:t>
      </w:r>
      <w:r>
        <w:rPr>
          <w:rFonts w:ascii="Times New Roman" w:hAnsi="Times New Roman"/>
          <w:sz w:val="24"/>
          <w:szCs w:val="18"/>
        </w:rPr>
        <w:t xml:space="preserve">suggesting the presence of pronounced herding in that segment. </w:t>
      </w:r>
      <w:r w:rsidR="009E3190">
        <w:rPr>
          <w:rFonts w:ascii="Times New Roman" w:hAnsi="Times New Roman"/>
          <w:sz w:val="24"/>
          <w:szCs w:val="18"/>
        </w:rPr>
        <w:t xml:space="preserve">This is a very promising area of research, since individual investors’ herding can be examined using both empirical as well as experimental approaches </w:t>
      </w:r>
      <w:r w:rsidR="00D14461">
        <w:rPr>
          <w:rFonts w:ascii="Times New Roman" w:hAnsi="Times New Roman"/>
          <w:sz w:val="24"/>
          <w:szCs w:val="18"/>
        </w:rPr>
        <w:t xml:space="preserve">(through experiments in controlled environments, something very hard in the case of </w:t>
      </w:r>
      <w:r w:rsidR="009E3190">
        <w:rPr>
          <w:rFonts w:ascii="Times New Roman" w:hAnsi="Times New Roman"/>
          <w:sz w:val="24"/>
          <w:szCs w:val="18"/>
        </w:rPr>
        <w:t xml:space="preserve">institutional </w:t>
      </w:r>
      <w:r w:rsidR="00D14461">
        <w:rPr>
          <w:rFonts w:ascii="Times New Roman" w:hAnsi="Times New Roman"/>
          <w:sz w:val="24"/>
          <w:szCs w:val="18"/>
        </w:rPr>
        <w:t xml:space="preserve">investors). Perhaps the biggest obstacle faced by those researching retail herding is data-availability; whereas institutional holdings’ databases are occasionally available due to disclosure requirements, retail trades/portfolios are much harder to attain as they are considered private data and are, thus less likely to be shared by their proprietors (e.g. banks, brokers etc).  </w:t>
      </w:r>
    </w:p>
    <w:p w:rsidR="006441D1" w:rsidRDefault="005B1EE7" w:rsidP="00861273">
      <w:pPr>
        <w:spacing w:line="480" w:lineRule="auto"/>
        <w:jc w:val="both"/>
        <w:rPr>
          <w:rFonts w:ascii="Times New Roman" w:hAnsi="Times New Roman"/>
          <w:sz w:val="24"/>
          <w:szCs w:val="18"/>
        </w:rPr>
      </w:pPr>
      <w:r>
        <w:rPr>
          <w:rFonts w:ascii="Times New Roman" w:hAnsi="Times New Roman"/>
          <w:sz w:val="24"/>
          <w:szCs w:val="18"/>
        </w:rPr>
        <w:t xml:space="preserve">Finally, a promising area of research is the one attempting to decipher whether herding is intentional or spurious. Evidence on this mainly stems from </w:t>
      </w:r>
      <w:proofErr w:type="spellStart"/>
      <w:r>
        <w:rPr>
          <w:rFonts w:ascii="Times New Roman" w:hAnsi="Times New Roman"/>
          <w:sz w:val="24"/>
          <w:szCs w:val="18"/>
        </w:rPr>
        <w:t>microdata</w:t>
      </w:r>
      <w:proofErr w:type="spellEnd"/>
      <w:r>
        <w:rPr>
          <w:rFonts w:ascii="Times New Roman" w:hAnsi="Times New Roman"/>
          <w:sz w:val="24"/>
          <w:szCs w:val="18"/>
        </w:rPr>
        <w:t xml:space="preserve"> studies </w:t>
      </w:r>
      <w:r w:rsidR="006441D1">
        <w:rPr>
          <w:rFonts w:ascii="Times New Roman" w:hAnsi="Times New Roman"/>
          <w:sz w:val="24"/>
          <w:szCs w:val="18"/>
        </w:rPr>
        <w:t xml:space="preserve">at the market </w:t>
      </w:r>
      <w:r w:rsidR="006441D1">
        <w:rPr>
          <w:rFonts w:ascii="Times New Roman" w:hAnsi="Times New Roman"/>
          <w:sz w:val="24"/>
          <w:szCs w:val="18"/>
        </w:rPr>
        <w:lastRenderedPageBreak/>
        <w:t xml:space="preserve">(Holmes et al., 2013; </w:t>
      </w:r>
      <w:proofErr w:type="spellStart"/>
      <w:r w:rsidR="006441D1">
        <w:rPr>
          <w:rFonts w:ascii="Times New Roman" w:hAnsi="Times New Roman"/>
          <w:sz w:val="24"/>
          <w:szCs w:val="18"/>
        </w:rPr>
        <w:t>Economou</w:t>
      </w:r>
      <w:proofErr w:type="spellEnd"/>
      <w:r w:rsidR="006441D1">
        <w:rPr>
          <w:rFonts w:ascii="Times New Roman" w:hAnsi="Times New Roman"/>
          <w:sz w:val="24"/>
          <w:szCs w:val="18"/>
        </w:rPr>
        <w:t xml:space="preserve"> et al., 2015b) and industry level (</w:t>
      </w:r>
      <w:proofErr w:type="spellStart"/>
      <w:r w:rsidR="006441D1">
        <w:rPr>
          <w:rFonts w:ascii="Times New Roman" w:hAnsi="Times New Roman"/>
          <w:sz w:val="24"/>
          <w:szCs w:val="18"/>
        </w:rPr>
        <w:t>Gavriilidis</w:t>
      </w:r>
      <w:proofErr w:type="spellEnd"/>
      <w:r w:rsidR="006441D1">
        <w:rPr>
          <w:rFonts w:ascii="Times New Roman" w:hAnsi="Times New Roman"/>
          <w:sz w:val="24"/>
          <w:szCs w:val="18"/>
        </w:rPr>
        <w:t xml:space="preserve"> et al., 2013); basing the detection of herding intent on the interaction between herding and market/sector conditions, the above studies have denoted that fund managers herd intentionally in various markets. The seminal attempt to address this issue at the market level was by </w:t>
      </w:r>
      <w:proofErr w:type="spellStart"/>
      <w:r w:rsidR="006441D1">
        <w:rPr>
          <w:rFonts w:ascii="Times New Roman" w:hAnsi="Times New Roman"/>
          <w:sz w:val="24"/>
          <w:szCs w:val="18"/>
        </w:rPr>
        <w:t>Galariotis</w:t>
      </w:r>
      <w:proofErr w:type="spellEnd"/>
      <w:r w:rsidR="006441D1">
        <w:rPr>
          <w:rFonts w:ascii="Times New Roman" w:hAnsi="Times New Roman"/>
          <w:sz w:val="24"/>
          <w:szCs w:val="18"/>
        </w:rPr>
        <w:t xml:space="preserve"> et al. (2015), who identified herding intent by extracting the fundamentals-driven component from the cross sectional dispersion of returns in the Chang et al. (2000) model. The advantage of these studies is that they push the frontier of research beyond testing whether herding exists or not towards identifying what motivates herding. </w:t>
      </w:r>
    </w:p>
    <w:p w:rsidR="00537DB4" w:rsidRDefault="00537DB4" w:rsidP="00861273">
      <w:pPr>
        <w:spacing w:line="480" w:lineRule="auto"/>
        <w:jc w:val="both"/>
        <w:rPr>
          <w:rFonts w:ascii="Times New Roman" w:hAnsi="Times New Roman"/>
          <w:sz w:val="24"/>
          <w:szCs w:val="18"/>
        </w:rPr>
      </w:pPr>
    </w:p>
    <w:p w:rsidR="006441D1" w:rsidRPr="006441D1" w:rsidRDefault="006441D1" w:rsidP="00861273">
      <w:pPr>
        <w:spacing w:line="480" w:lineRule="auto"/>
        <w:jc w:val="both"/>
        <w:rPr>
          <w:rFonts w:ascii="Times New Roman" w:hAnsi="Times New Roman"/>
          <w:b/>
          <w:sz w:val="24"/>
          <w:szCs w:val="18"/>
        </w:rPr>
      </w:pPr>
      <w:r w:rsidRPr="006441D1">
        <w:rPr>
          <w:rFonts w:ascii="Times New Roman" w:hAnsi="Times New Roman"/>
          <w:b/>
          <w:sz w:val="24"/>
          <w:szCs w:val="18"/>
        </w:rPr>
        <w:t xml:space="preserve">Conclusion </w:t>
      </w:r>
    </w:p>
    <w:p w:rsidR="004E278A" w:rsidRPr="00FB6DFE" w:rsidRDefault="009B67B3" w:rsidP="0046485B">
      <w:pPr>
        <w:spacing w:after="0" w:line="480" w:lineRule="auto"/>
        <w:jc w:val="both"/>
        <w:rPr>
          <w:rFonts w:ascii="Times New Roman" w:hAnsi="Times New Roman" w:cs="Times New Roman"/>
          <w:sz w:val="24"/>
          <w:szCs w:val="24"/>
        </w:rPr>
      </w:pPr>
      <w:r>
        <w:rPr>
          <w:rFonts w:ascii="Times New Roman" w:hAnsi="Times New Roman"/>
          <w:sz w:val="24"/>
          <w:szCs w:val="18"/>
        </w:rPr>
        <w:t xml:space="preserve">Research on herding has been voluminous since the early 1990s and has endowed us with plenty of insights into what motivates herding theoretically as well as whether investors herd internationally. In this part we will focus on what </w:t>
      </w:r>
      <w:r w:rsidR="00714DCC">
        <w:rPr>
          <w:rFonts w:ascii="Times New Roman" w:hAnsi="Times New Roman"/>
          <w:sz w:val="24"/>
          <w:szCs w:val="18"/>
        </w:rPr>
        <w:t>remains to be desired from herding research as it unfolds in the future. First of all, although we know much about why investors herd</w:t>
      </w:r>
      <w:r w:rsidR="00333A20">
        <w:rPr>
          <w:rFonts w:ascii="Times New Roman" w:hAnsi="Times New Roman"/>
          <w:sz w:val="24"/>
          <w:szCs w:val="18"/>
        </w:rPr>
        <w:t xml:space="preserve"> in theory</w:t>
      </w:r>
      <w:r w:rsidR="00714DCC">
        <w:rPr>
          <w:rFonts w:ascii="Times New Roman" w:hAnsi="Times New Roman"/>
          <w:sz w:val="24"/>
          <w:szCs w:val="18"/>
        </w:rPr>
        <w:t>, our empirical evidence on this is rather scarce</w:t>
      </w:r>
      <w:r w:rsidR="00751769">
        <w:rPr>
          <w:rFonts w:ascii="Times New Roman" w:hAnsi="Times New Roman"/>
          <w:sz w:val="24"/>
          <w:szCs w:val="18"/>
        </w:rPr>
        <w:t>,</w:t>
      </w:r>
      <w:r w:rsidR="00714DCC">
        <w:rPr>
          <w:rFonts w:ascii="Times New Roman" w:hAnsi="Times New Roman"/>
          <w:sz w:val="24"/>
          <w:szCs w:val="18"/>
        </w:rPr>
        <w:t xml:space="preserve"> </w:t>
      </w:r>
      <w:r w:rsidR="00751769">
        <w:rPr>
          <w:rFonts w:ascii="Times New Roman" w:hAnsi="Times New Roman"/>
          <w:sz w:val="24"/>
          <w:szCs w:val="18"/>
        </w:rPr>
        <w:t>a</w:t>
      </w:r>
      <w:r w:rsidR="00714DCC">
        <w:rPr>
          <w:rFonts w:ascii="Times New Roman" w:hAnsi="Times New Roman"/>
          <w:sz w:val="24"/>
          <w:szCs w:val="18"/>
        </w:rPr>
        <w:t>side from the few studies mentioned above on intentional versus spurious herding</w:t>
      </w:r>
      <w:r w:rsidR="00751769">
        <w:rPr>
          <w:rFonts w:ascii="Times New Roman" w:hAnsi="Times New Roman"/>
          <w:sz w:val="24"/>
          <w:szCs w:val="18"/>
        </w:rPr>
        <w:t xml:space="preserve">. Whether institutional herding, for example, is the product of intent or the outcome of fund managers’ spuriously synchronized trades is important, both for regulators (herding can potentially destabilize stock markets) and investors in mutual funds (herding constitutes an undeclared passive investment strategy that may lead to sub-optimal portfolio structures for these funds’ investors; </w:t>
      </w:r>
      <w:proofErr w:type="spellStart"/>
      <w:r w:rsidR="00751769">
        <w:rPr>
          <w:rFonts w:ascii="Times New Roman" w:hAnsi="Times New Roman"/>
          <w:sz w:val="24"/>
          <w:szCs w:val="18"/>
        </w:rPr>
        <w:t>Economou</w:t>
      </w:r>
      <w:proofErr w:type="spellEnd"/>
      <w:r w:rsidR="00751769">
        <w:rPr>
          <w:rFonts w:ascii="Times New Roman" w:hAnsi="Times New Roman"/>
          <w:sz w:val="24"/>
          <w:szCs w:val="18"/>
        </w:rPr>
        <w:t xml:space="preserve"> et al., 2015b). </w:t>
      </w:r>
      <w:r w:rsidR="000E69BC">
        <w:rPr>
          <w:rFonts w:ascii="Times New Roman" w:hAnsi="Times New Roman"/>
          <w:sz w:val="24"/>
          <w:szCs w:val="18"/>
        </w:rPr>
        <w:t xml:space="preserve">Second, </w:t>
      </w:r>
      <w:r w:rsidR="00AD2F89">
        <w:rPr>
          <w:rFonts w:ascii="Times New Roman" w:hAnsi="Times New Roman"/>
          <w:sz w:val="24"/>
          <w:szCs w:val="18"/>
        </w:rPr>
        <w:t xml:space="preserve">it is worth noting that we are still lacking a model enabling us to identify exactly who follows whom in capital markets; although herding reflects the concept of people following each other, the latter is something that cannot be readily verified with the models at hand to date. </w:t>
      </w:r>
      <w:r w:rsidR="00537DB4">
        <w:rPr>
          <w:rFonts w:ascii="Times New Roman" w:hAnsi="Times New Roman"/>
          <w:sz w:val="24"/>
          <w:szCs w:val="18"/>
        </w:rPr>
        <w:t xml:space="preserve">Third, the advent of algorithmic/high frequency trading during the past decade </w:t>
      </w:r>
      <w:r w:rsidR="00537DB4">
        <w:rPr>
          <w:rFonts w:ascii="Times New Roman" w:hAnsi="Times New Roman"/>
          <w:sz w:val="24"/>
          <w:szCs w:val="18"/>
        </w:rPr>
        <w:lastRenderedPageBreak/>
        <w:t>or two, poses interesting questions as per the herding dynamics at high and ultra-high frequencies, an issue that has received very little attention to date</w:t>
      </w:r>
      <w:r w:rsidR="00537DB4">
        <w:rPr>
          <w:rStyle w:val="FootnoteReference"/>
          <w:rFonts w:ascii="Times New Roman" w:hAnsi="Times New Roman"/>
          <w:sz w:val="24"/>
          <w:szCs w:val="18"/>
        </w:rPr>
        <w:footnoteReference w:id="12"/>
      </w:r>
      <w:r w:rsidR="00537DB4">
        <w:rPr>
          <w:rFonts w:ascii="Times New Roman" w:hAnsi="Times New Roman"/>
          <w:sz w:val="24"/>
          <w:szCs w:val="18"/>
        </w:rPr>
        <w:t xml:space="preserve">. </w:t>
      </w:r>
      <w:r w:rsidR="00D957B7">
        <w:rPr>
          <w:rFonts w:ascii="Times New Roman" w:hAnsi="Times New Roman"/>
          <w:sz w:val="24"/>
          <w:szCs w:val="18"/>
        </w:rPr>
        <w:t>Fourth, although most evidence on herding emanates from equity markets, relatively less is known about herding in other asset classes, such as bonds, exchange-traded funds, derivatives and currencies</w:t>
      </w:r>
      <w:r w:rsidR="00D957B7">
        <w:rPr>
          <w:rStyle w:val="FootnoteReference"/>
          <w:rFonts w:ascii="Times New Roman" w:hAnsi="Times New Roman"/>
          <w:sz w:val="24"/>
          <w:szCs w:val="18"/>
        </w:rPr>
        <w:footnoteReference w:id="13"/>
      </w:r>
      <w:r w:rsidR="00D957B7">
        <w:rPr>
          <w:rFonts w:ascii="Times New Roman" w:hAnsi="Times New Roman"/>
          <w:sz w:val="24"/>
          <w:szCs w:val="18"/>
        </w:rPr>
        <w:t xml:space="preserve">; it would be interesting to see more research on those instruments, given their structural and clientele (institutional investors almost overwhelmingly dominate their trading) differences compared to equities. </w:t>
      </w:r>
      <w:r w:rsidR="00AD2F89">
        <w:rPr>
          <w:rFonts w:ascii="Times New Roman" w:hAnsi="Times New Roman"/>
          <w:sz w:val="24"/>
          <w:szCs w:val="18"/>
        </w:rPr>
        <w:t>F</w:t>
      </w:r>
      <w:r w:rsidR="00B807AC">
        <w:rPr>
          <w:rFonts w:ascii="Times New Roman" w:hAnsi="Times New Roman"/>
          <w:sz w:val="24"/>
          <w:szCs w:val="18"/>
        </w:rPr>
        <w:t>inally</w:t>
      </w:r>
      <w:r w:rsidR="00AD2F89">
        <w:rPr>
          <w:rFonts w:ascii="Times New Roman" w:hAnsi="Times New Roman"/>
          <w:sz w:val="24"/>
          <w:szCs w:val="18"/>
        </w:rPr>
        <w:t>, it would be very interesting to assess whether herding could be exploited profitably</w:t>
      </w:r>
      <w:r w:rsidR="004E278A">
        <w:rPr>
          <w:rFonts w:ascii="Times New Roman" w:hAnsi="Times New Roman"/>
          <w:sz w:val="24"/>
          <w:szCs w:val="18"/>
        </w:rPr>
        <w:t>, more so given earlier research (De Long et al., 1990) on rational speculators profiting at the expense of noise traders</w:t>
      </w:r>
      <w:r w:rsidR="00AD2F89">
        <w:rPr>
          <w:rFonts w:ascii="Times New Roman" w:hAnsi="Times New Roman"/>
          <w:sz w:val="24"/>
          <w:szCs w:val="18"/>
        </w:rPr>
        <w:t>.</w:t>
      </w:r>
      <w:r w:rsidR="004E278A">
        <w:rPr>
          <w:rFonts w:ascii="Times New Roman" w:hAnsi="Times New Roman"/>
          <w:sz w:val="24"/>
          <w:szCs w:val="18"/>
        </w:rPr>
        <w:t xml:space="preserve"> Admittedly, the issue here is to come up with a herding measure allowing us the identification of herding as a discrete or continuous variable for forecasting purposes; the Hwang and Salmon (2004) model goes some way in satisfying this condition (it </w:t>
      </w:r>
      <w:r w:rsidR="004E278A" w:rsidRPr="00FB6DFE">
        <w:rPr>
          <w:rFonts w:ascii="Times New Roman" w:hAnsi="Times New Roman" w:cs="Times New Roman"/>
          <w:sz w:val="24"/>
          <w:szCs w:val="24"/>
        </w:rPr>
        <w:t>allows for herding to be extracted as a time series</w:t>
      </w:r>
      <w:r w:rsidR="00B807AC" w:rsidRPr="00FB6DFE">
        <w:rPr>
          <w:rFonts w:ascii="Times New Roman" w:hAnsi="Times New Roman" w:cs="Times New Roman"/>
          <w:sz w:val="24"/>
          <w:szCs w:val="24"/>
        </w:rPr>
        <w:t xml:space="preserve"> and portrayed graphically</w:t>
      </w:r>
      <w:r w:rsidR="004E278A" w:rsidRPr="00FB6DFE">
        <w:rPr>
          <w:rFonts w:ascii="Times New Roman" w:hAnsi="Times New Roman" w:cs="Times New Roman"/>
          <w:sz w:val="24"/>
          <w:szCs w:val="24"/>
        </w:rPr>
        <w:t>), yet at low (monthly) frequencies,</w:t>
      </w:r>
      <w:r w:rsidR="00B807AC" w:rsidRPr="00FB6DFE">
        <w:rPr>
          <w:rFonts w:ascii="Times New Roman" w:hAnsi="Times New Roman" w:cs="Times New Roman"/>
          <w:sz w:val="24"/>
          <w:szCs w:val="24"/>
        </w:rPr>
        <w:t xml:space="preserve"> which are not attractive for professional investors, whose trades are conducted at higher frequencies.</w:t>
      </w:r>
      <w:r w:rsidR="004E278A" w:rsidRPr="00FB6DFE">
        <w:rPr>
          <w:rFonts w:ascii="Times New Roman" w:hAnsi="Times New Roman" w:cs="Times New Roman"/>
          <w:sz w:val="24"/>
          <w:szCs w:val="24"/>
        </w:rPr>
        <w:t xml:space="preserve"> </w:t>
      </w:r>
      <w:r w:rsidR="00B807AC" w:rsidRPr="00FB6DFE">
        <w:rPr>
          <w:rFonts w:ascii="Times New Roman" w:hAnsi="Times New Roman" w:cs="Times New Roman"/>
          <w:sz w:val="24"/>
          <w:szCs w:val="24"/>
        </w:rPr>
        <w:t xml:space="preserve">It is likely that many of the above issues shall be addressed in the near future, if both new empirical designs and – most importantly – more sophisticated databases (allowing greater identification of who is trading at the tick level) will be developed. </w:t>
      </w:r>
    </w:p>
    <w:p w:rsidR="00A56205" w:rsidRDefault="00A56205" w:rsidP="00FB6DFE">
      <w:pPr>
        <w:spacing w:after="0" w:line="480" w:lineRule="auto"/>
        <w:jc w:val="both"/>
        <w:rPr>
          <w:rFonts w:ascii="Times New Roman" w:hAnsi="Times New Roman" w:cs="Times New Roman"/>
          <w:b/>
          <w:sz w:val="24"/>
          <w:szCs w:val="24"/>
          <w:lang w:val="en-US"/>
        </w:rPr>
      </w:pPr>
    </w:p>
    <w:p w:rsidR="00F3113E" w:rsidRDefault="00F3113E" w:rsidP="00FB6DFE">
      <w:pPr>
        <w:spacing w:after="0" w:line="480" w:lineRule="auto"/>
        <w:jc w:val="both"/>
        <w:rPr>
          <w:rFonts w:ascii="Times New Roman" w:hAnsi="Times New Roman" w:cs="Times New Roman"/>
          <w:b/>
          <w:sz w:val="24"/>
          <w:szCs w:val="24"/>
          <w:lang w:val="en-US"/>
        </w:rPr>
      </w:pPr>
    </w:p>
    <w:p w:rsidR="00F3113E" w:rsidRDefault="00F3113E" w:rsidP="00FB6DFE">
      <w:pPr>
        <w:spacing w:after="0" w:line="480" w:lineRule="auto"/>
        <w:jc w:val="both"/>
        <w:rPr>
          <w:rFonts w:ascii="Times New Roman" w:hAnsi="Times New Roman" w:cs="Times New Roman"/>
          <w:b/>
          <w:sz w:val="24"/>
          <w:szCs w:val="24"/>
          <w:lang w:val="en-US"/>
        </w:rPr>
      </w:pPr>
    </w:p>
    <w:p w:rsidR="00F3113E" w:rsidRPr="00FB6DFE" w:rsidRDefault="00F3113E" w:rsidP="00FB6DFE">
      <w:pPr>
        <w:spacing w:after="0" w:line="480" w:lineRule="auto"/>
        <w:jc w:val="both"/>
        <w:rPr>
          <w:rFonts w:ascii="Times New Roman" w:hAnsi="Times New Roman" w:cs="Times New Roman"/>
          <w:b/>
          <w:sz w:val="24"/>
          <w:szCs w:val="24"/>
          <w:lang w:val="en-US"/>
        </w:rPr>
      </w:pPr>
    </w:p>
    <w:p w:rsidR="00620A28" w:rsidRPr="00FB6DFE" w:rsidRDefault="00620A28" w:rsidP="00F3113E">
      <w:pPr>
        <w:spacing w:after="0" w:line="480" w:lineRule="auto"/>
        <w:jc w:val="both"/>
        <w:rPr>
          <w:rFonts w:ascii="Times New Roman" w:hAnsi="Times New Roman" w:cs="Times New Roman"/>
          <w:b/>
          <w:sz w:val="24"/>
          <w:szCs w:val="24"/>
          <w:lang w:val="en-US"/>
        </w:rPr>
      </w:pPr>
      <w:r w:rsidRPr="00FB6DFE">
        <w:rPr>
          <w:rFonts w:ascii="Times New Roman" w:hAnsi="Times New Roman" w:cs="Times New Roman"/>
          <w:b/>
          <w:sz w:val="24"/>
          <w:szCs w:val="24"/>
          <w:lang w:val="en-US"/>
        </w:rPr>
        <w:lastRenderedPageBreak/>
        <w:t>References</w:t>
      </w:r>
    </w:p>
    <w:p w:rsidR="002843B5" w:rsidRPr="00FB6DFE" w:rsidRDefault="002843B5" w:rsidP="00F3113E">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FB6DFE">
        <w:rPr>
          <w:rFonts w:ascii="Times New Roman" w:hAnsi="Times New Roman" w:cs="Times New Roman"/>
          <w:sz w:val="24"/>
          <w:szCs w:val="24"/>
          <w:lang w:val="en-US"/>
        </w:rPr>
        <w:t>Andrikopoulos</w:t>
      </w:r>
      <w:proofErr w:type="spellEnd"/>
      <w:r w:rsidRPr="00FB6DFE">
        <w:rPr>
          <w:rFonts w:ascii="Times New Roman" w:hAnsi="Times New Roman" w:cs="Times New Roman"/>
          <w:sz w:val="24"/>
          <w:szCs w:val="24"/>
          <w:lang w:val="en-US"/>
        </w:rPr>
        <w:t xml:space="preserve"> P, </w:t>
      </w:r>
      <w:proofErr w:type="spellStart"/>
      <w:r w:rsidRPr="00FB6DFE">
        <w:rPr>
          <w:rFonts w:ascii="Times New Roman" w:hAnsi="Times New Roman" w:cs="Times New Roman"/>
          <w:sz w:val="24"/>
          <w:szCs w:val="24"/>
          <w:lang w:val="en-US"/>
        </w:rPr>
        <w:t>Hoefer</w:t>
      </w:r>
      <w:proofErr w:type="spellEnd"/>
      <w:r w:rsidRPr="00FB6DFE">
        <w:rPr>
          <w:rFonts w:ascii="Times New Roman" w:hAnsi="Times New Roman" w:cs="Times New Roman"/>
          <w:sz w:val="24"/>
          <w:szCs w:val="24"/>
          <w:lang w:val="en-US"/>
        </w:rPr>
        <w:t xml:space="preserve"> A, </w:t>
      </w:r>
      <w:proofErr w:type="spellStart"/>
      <w:r w:rsidRPr="00FB6DFE">
        <w:rPr>
          <w:rFonts w:ascii="Times New Roman" w:hAnsi="Times New Roman" w:cs="Times New Roman"/>
          <w:sz w:val="24"/>
          <w:szCs w:val="24"/>
          <w:lang w:val="en-US"/>
        </w:rPr>
        <w:t>Kallinterakis</w:t>
      </w:r>
      <w:proofErr w:type="spellEnd"/>
      <w:r w:rsidRPr="00FB6DFE">
        <w:rPr>
          <w:rFonts w:ascii="Times New Roman" w:hAnsi="Times New Roman" w:cs="Times New Roman"/>
          <w:sz w:val="24"/>
          <w:szCs w:val="24"/>
          <w:lang w:val="en-US"/>
        </w:rPr>
        <w:t xml:space="preserve"> V (2014) </w:t>
      </w:r>
      <w:proofErr w:type="gramStart"/>
      <w:r w:rsidRPr="00FB6DFE">
        <w:rPr>
          <w:rFonts w:ascii="Times New Roman" w:hAnsi="Times New Roman" w:cs="Times New Roman"/>
          <w:sz w:val="24"/>
          <w:szCs w:val="24"/>
          <w:lang w:val="en-US"/>
        </w:rPr>
        <w:t>On</w:t>
      </w:r>
      <w:proofErr w:type="gramEnd"/>
      <w:r w:rsidRPr="00FB6DFE">
        <w:rPr>
          <w:rFonts w:ascii="Times New Roman" w:hAnsi="Times New Roman" w:cs="Times New Roman"/>
          <w:sz w:val="24"/>
          <w:szCs w:val="24"/>
          <w:lang w:val="en-US"/>
        </w:rPr>
        <w:t xml:space="preserve"> the impact of market mergers over herding: Evidence from </w:t>
      </w:r>
      <w:proofErr w:type="spellStart"/>
      <w:r w:rsidRPr="00FB6DFE">
        <w:rPr>
          <w:rFonts w:ascii="Times New Roman" w:hAnsi="Times New Roman" w:cs="Times New Roman"/>
          <w:sz w:val="24"/>
          <w:szCs w:val="24"/>
          <w:lang w:val="en-US"/>
        </w:rPr>
        <w:t>Euronext</w:t>
      </w:r>
      <w:proofErr w:type="spellEnd"/>
      <w:r w:rsidRPr="00FB6DFE">
        <w:rPr>
          <w:rFonts w:ascii="Times New Roman" w:hAnsi="Times New Roman" w:cs="Times New Roman"/>
          <w:sz w:val="24"/>
          <w:szCs w:val="24"/>
          <w:lang w:val="en-US"/>
        </w:rPr>
        <w:t xml:space="preserve">. Rev </w:t>
      </w:r>
      <w:proofErr w:type="spellStart"/>
      <w:r w:rsidRPr="00FB6DFE">
        <w:rPr>
          <w:rFonts w:ascii="Times New Roman" w:hAnsi="Times New Roman" w:cs="Times New Roman"/>
          <w:sz w:val="24"/>
          <w:szCs w:val="24"/>
          <w:lang w:val="en-US"/>
        </w:rPr>
        <w:t>Behav</w:t>
      </w:r>
      <w:proofErr w:type="spellEnd"/>
      <w:r w:rsidRPr="00FB6DFE">
        <w:rPr>
          <w:rFonts w:ascii="Times New Roman" w:hAnsi="Times New Roman" w:cs="Times New Roman"/>
          <w:sz w:val="24"/>
          <w:szCs w:val="24"/>
          <w:lang w:val="en-US"/>
        </w:rPr>
        <w:t xml:space="preserve"> </w:t>
      </w:r>
      <w:proofErr w:type="spellStart"/>
      <w:r w:rsidRPr="00FB6DFE">
        <w:rPr>
          <w:rFonts w:ascii="Times New Roman" w:hAnsi="Times New Roman" w:cs="Times New Roman"/>
          <w:sz w:val="24"/>
          <w:szCs w:val="24"/>
          <w:lang w:val="en-US"/>
        </w:rPr>
        <w:t>Financ</w:t>
      </w:r>
      <w:proofErr w:type="spellEnd"/>
      <w:r w:rsidRPr="00FB6DFE">
        <w:rPr>
          <w:rFonts w:ascii="Times New Roman" w:hAnsi="Times New Roman" w:cs="Times New Roman"/>
          <w:sz w:val="24"/>
          <w:szCs w:val="24"/>
        </w:rPr>
        <w:t xml:space="preserve"> 6:104-135</w:t>
      </w:r>
    </w:p>
    <w:p w:rsidR="000A218B" w:rsidRPr="00FB6DFE" w:rsidRDefault="000A218B" w:rsidP="00F3113E">
      <w:pPr>
        <w:pStyle w:val="BodyText"/>
        <w:tabs>
          <w:tab w:val="num" w:pos="0"/>
        </w:tabs>
        <w:spacing w:line="480" w:lineRule="auto"/>
        <w:jc w:val="both"/>
        <w:rPr>
          <w:b w:val="0"/>
          <w:lang w:val="en-GB"/>
        </w:rPr>
      </w:pPr>
    </w:p>
    <w:p w:rsidR="00620A28" w:rsidRPr="00620A28" w:rsidRDefault="00620A28" w:rsidP="00F3113E">
      <w:pPr>
        <w:pStyle w:val="BodyText"/>
        <w:tabs>
          <w:tab w:val="num" w:pos="0"/>
        </w:tabs>
        <w:spacing w:line="480" w:lineRule="auto"/>
        <w:jc w:val="both"/>
        <w:rPr>
          <w:b w:val="0"/>
          <w:bCs w:val="0"/>
          <w:iCs/>
          <w:lang w:val="en-GB"/>
        </w:rPr>
      </w:pPr>
      <w:r w:rsidRPr="00FB6DFE">
        <w:rPr>
          <w:b w:val="0"/>
          <w:lang w:val="en-GB"/>
        </w:rPr>
        <w:t>Banerjee, A.V. (1992), “A simple model of herd behav</w:t>
      </w:r>
      <w:r w:rsidRPr="00620A28">
        <w:rPr>
          <w:b w:val="0"/>
          <w:lang w:val="en-GB"/>
        </w:rPr>
        <w:t xml:space="preserve">ior”, </w:t>
      </w:r>
      <w:r w:rsidRPr="00620A28">
        <w:rPr>
          <w:b w:val="0"/>
          <w:i/>
          <w:lang w:val="en-GB"/>
        </w:rPr>
        <w:t>Quarterly Journal of Economics</w:t>
      </w:r>
      <w:r w:rsidRPr="00620A28">
        <w:rPr>
          <w:b w:val="0"/>
          <w:lang w:val="en-GB"/>
        </w:rPr>
        <w:t>, Vol. 107 No. 3, pp. 797-817.</w:t>
      </w:r>
    </w:p>
    <w:p w:rsidR="000A218B" w:rsidRDefault="000A218B" w:rsidP="00F3113E">
      <w:pPr>
        <w:pStyle w:val="BodyText"/>
        <w:tabs>
          <w:tab w:val="left" w:pos="567"/>
        </w:tabs>
        <w:spacing w:line="480" w:lineRule="auto"/>
        <w:ind w:right="-46"/>
        <w:jc w:val="both"/>
        <w:rPr>
          <w:b w:val="0"/>
          <w:szCs w:val="16"/>
        </w:rPr>
      </w:pPr>
    </w:p>
    <w:p w:rsidR="002109E3" w:rsidRPr="009E3190" w:rsidRDefault="00600976" w:rsidP="00F3113E">
      <w:pPr>
        <w:pStyle w:val="BodyText"/>
        <w:tabs>
          <w:tab w:val="left" w:pos="567"/>
        </w:tabs>
        <w:spacing w:line="480" w:lineRule="auto"/>
        <w:ind w:right="-46"/>
        <w:jc w:val="both"/>
        <w:rPr>
          <w:b w:val="0"/>
          <w:szCs w:val="16"/>
          <w:lang w:val="en-GB"/>
        </w:rPr>
      </w:pPr>
      <w:r w:rsidRPr="009E3190">
        <w:rPr>
          <w:b w:val="0"/>
          <w:szCs w:val="16"/>
        </w:rPr>
        <w:t>Barber, B. M., Odean, T. and Zhu, N. (2009</w:t>
      </w:r>
      <w:r w:rsidR="009E3190">
        <w:rPr>
          <w:b w:val="0"/>
          <w:szCs w:val="16"/>
        </w:rPr>
        <w:t>a</w:t>
      </w:r>
      <w:r w:rsidRPr="009E3190">
        <w:rPr>
          <w:b w:val="0"/>
          <w:szCs w:val="16"/>
        </w:rPr>
        <w:t>). "Systematic noise." Journal of Financial Markets, Vol. 12 (4), pp.: 547-569.</w:t>
      </w:r>
      <w:r w:rsidRPr="009E3190">
        <w:rPr>
          <w:b w:val="0"/>
          <w:szCs w:val="16"/>
          <w:lang w:val="en-GB"/>
        </w:rPr>
        <w:t xml:space="preserve"> </w:t>
      </w:r>
    </w:p>
    <w:p w:rsidR="000A218B" w:rsidRDefault="000A218B" w:rsidP="00F3113E">
      <w:pPr>
        <w:pStyle w:val="BodyText"/>
        <w:tabs>
          <w:tab w:val="num" w:pos="284"/>
          <w:tab w:val="left" w:pos="567"/>
        </w:tabs>
        <w:spacing w:line="480" w:lineRule="auto"/>
        <w:ind w:left="426" w:right="-46" w:hanging="426"/>
        <w:jc w:val="both"/>
        <w:rPr>
          <w:b w:val="0"/>
          <w:szCs w:val="16"/>
        </w:rPr>
      </w:pPr>
    </w:p>
    <w:p w:rsidR="009E3190" w:rsidRDefault="009E3190" w:rsidP="00F3113E">
      <w:pPr>
        <w:pStyle w:val="BodyText"/>
        <w:tabs>
          <w:tab w:val="num" w:pos="284"/>
          <w:tab w:val="left" w:pos="567"/>
        </w:tabs>
        <w:spacing w:line="480" w:lineRule="auto"/>
        <w:ind w:left="426" w:right="-46" w:hanging="426"/>
        <w:jc w:val="both"/>
        <w:rPr>
          <w:b w:val="0"/>
          <w:szCs w:val="16"/>
        </w:rPr>
      </w:pPr>
      <w:r w:rsidRPr="009E3190">
        <w:rPr>
          <w:b w:val="0"/>
          <w:szCs w:val="16"/>
        </w:rPr>
        <w:t>Barber, B., Odean, T., Zhu, N., 2009b. Do retail trades move markets? Review</w:t>
      </w:r>
      <w:r>
        <w:rPr>
          <w:b w:val="0"/>
          <w:szCs w:val="16"/>
        </w:rPr>
        <w:t xml:space="preserve"> of Financial</w:t>
      </w:r>
    </w:p>
    <w:p w:rsidR="009E3190" w:rsidRDefault="009E3190" w:rsidP="00F3113E">
      <w:pPr>
        <w:pStyle w:val="BodyText"/>
        <w:tabs>
          <w:tab w:val="num" w:pos="284"/>
          <w:tab w:val="left" w:pos="567"/>
        </w:tabs>
        <w:spacing w:line="480" w:lineRule="auto"/>
        <w:ind w:left="426" w:right="-46" w:hanging="426"/>
        <w:jc w:val="both"/>
        <w:rPr>
          <w:b w:val="0"/>
          <w:szCs w:val="16"/>
        </w:rPr>
      </w:pPr>
      <w:r w:rsidRPr="009E3190">
        <w:rPr>
          <w:b w:val="0"/>
          <w:szCs w:val="16"/>
        </w:rPr>
        <w:t xml:space="preserve">Studies 22, 151–186. </w:t>
      </w:r>
    </w:p>
    <w:p w:rsidR="00F3113E" w:rsidRPr="009E3190" w:rsidRDefault="00F3113E" w:rsidP="00F3113E">
      <w:pPr>
        <w:pStyle w:val="BodyText"/>
        <w:tabs>
          <w:tab w:val="num" w:pos="284"/>
          <w:tab w:val="left" w:pos="567"/>
        </w:tabs>
        <w:spacing w:line="480" w:lineRule="auto"/>
        <w:ind w:left="426" w:right="-46" w:hanging="426"/>
        <w:jc w:val="both"/>
        <w:rPr>
          <w:b w:val="0"/>
          <w:szCs w:val="16"/>
        </w:rPr>
      </w:pPr>
    </w:p>
    <w:p w:rsidR="0031739D" w:rsidRDefault="0031739D" w:rsidP="00F3113E">
      <w:pPr>
        <w:pStyle w:val="BodyText"/>
        <w:tabs>
          <w:tab w:val="num" w:pos="284"/>
          <w:tab w:val="left" w:pos="567"/>
        </w:tabs>
        <w:spacing w:line="480" w:lineRule="auto"/>
        <w:ind w:left="426" w:right="-46" w:hanging="426"/>
        <w:jc w:val="both"/>
        <w:rPr>
          <w:b w:val="0"/>
          <w:bCs w:val="0"/>
          <w:szCs w:val="20"/>
        </w:rPr>
      </w:pPr>
      <w:r w:rsidRPr="0031739D">
        <w:rPr>
          <w:b w:val="0"/>
          <w:bCs w:val="0"/>
          <w:szCs w:val="20"/>
        </w:rPr>
        <w:t xml:space="preserve">Barras, L., Scaillet, O., and Wermers, R., 2010. False discoveries in </w:t>
      </w:r>
      <w:r>
        <w:rPr>
          <w:b w:val="0"/>
          <w:bCs w:val="0"/>
          <w:szCs w:val="20"/>
        </w:rPr>
        <w:t>mutual fund performance:</w:t>
      </w:r>
    </w:p>
    <w:p w:rsidR="0031739D" w:rsidRPr="0031739D" w:rsidRDefault="0031739D" w:rsidP="00F3113E">
      <w:pPr>
        <w:pStyle w:val="BodyText"/>
        <w:tabs>
          <w:tab w:val="num" w:pos="284"/>
          <w:tab w:val="left" w:pos="567"/>
        </w:tabs>
        <w:spacing w:line="480" w:lineRule="auto"/>
        <w:ind w:left="426" w:right="-46" w:hanging="426"/>
        <w:jc w:val="both"/>
        <w:rPr>
          <w:b w:val="0"/>
          <w:bCs w:val="0"/>
          <w:szCs w:val="20"/>
        </w:rPr>
      </w:pPr>
      <w:r w:rsidRPr="0031739D">
        <w:rPr>
          <w:b w:val="0"/>
          <w:bCs w:val="0"/>
          <w:szCs w:val="20"/>
        </w:rPr>
        <w:t>measuring luck in estimated alphas. Journal of Finance, 65(1), 179-216.</w:t>
      </w:r>
    </w:p>
    <w:p w:rsidR="006F26A6" w:rsidRPr="006F26A6" w:rsidRDefault="006F26A6" w:rsidP="00F3113E">
      <w:pPr>
        <w:pStyle w:val="BodyText"/>
        <w:spacing w:line="480" w:lineRule="auto"/>
        <w:jc w:val="both"/>
        <w:rPr>
          <w:rFonts w:eastAsiaTheme="minorHAnsi"/>
          <w:b w:val="0"/>
          <w:bCs w:val="0"/>
          <w:noProof w:val="0"/>
          <w:lang w:val="en-GB" w:eastAsia="en-US"/>
        </w:rPr>
      </w:pPr>
    </w:p>
    <w:p w:rsidR="000A218B" w:rsidRPr="006F26A6" w:rsidRDefault="006F26A6" w:rsidP="00F3113E">
      <w:pPr>
        <w:pStyle w:val="BodyText"/>
        <w:spacing w:line="480" w:lineRule="auto"/>
        <w:jc w:val="both"/>
        <w:rPr>
          <w:b w:val="0"/>
          <w:bCs w:val="0"/>
        </w:rPr>
      </w:pPr>
      <w:r w:rsidRPr="006F26A6">
        <w:rPr>
          <w:rFonts w:eastAsiaTheme="minorHAnsi"/>
          <w:b w:val="0"/>
          <w:bCs w:val="0"/>
          <w:noProof w:val="0"/>
          <w:lang w:val="en-GB" w:eastAsia="en-US"/>
        </w:rPr>
        <w:t>Ben-David</w:t>
      </w:r>
      <w:proofErr w:type="gramStart"/>
      <w:r w:rsidRPr="006F26A6">
        <w:rPr>
          <w:rFonts w:eastAsiaTheme="minorHAnsi"/>
          <w:b w:val="0"/>
          <w:bCs w:val="0"/>
          <w:noProof w:val="0"/>
          <w:lang w:val="en-GB" w:eastAsia="en-US"/>
        </w:rPr>
        <w:t xml:space="preserve">, </w:t>
      </w:r>
      <w:r>
        <w:rPr>
          <w:rFonts w:eastAsiaTheme="minorHAnsi"/>
          <w:b w:val="0"/>
          <w:bCs w:val="0"/>
          <w:noProof w:val="0"/>
          <w:lang w:val="en-GB" w:eastAsia="en-US"/>
        </w:rPr>
        <w:t>.</w:t>
      </w:r>
      <w:proofErr w:type="gramEnd"/>
      <w:r>
        <w:rPr>
          <w:rFonts w:eastAsiaTheme="minorHAnsi"/>
          <w:b w:val="0"/>
          <w:bCs w:val="0"/>
          <w:noProof w:val="0"/>
          <w:lang w:val="en-GB" w:eastAsia="en-US"/>
        </w:rPr>
        <w:t xml:space="preserve"> </w:t>
      </w:r>
      <w:proofErr w:type="gramStart"/>
      <w:r>
        <w:rPr>
          <w:rFonts w:eastAsiaTheme="minorHAnsi"/>
          <w:b w:val="0"/>
          <w:bCs w:val="0"/>
          <w:noProof w:val="0"/>
          <w:lang w:val="en-GB" w:eastAsia="en-US"/>
        </w:rPr>
        <w:t xml:space="preserve">I., </w:t>
      </w:r>
      <w:proofErr w:type="spellStart"/>
      <w:r>
        <w:rPr>
          <w:rFonts w:eastAsiaTheme="minorHAnsi"/>
          <w:b w:val="0"/>
          <w:bCs w:val="0"/>
          <w:noProof w:val="0"/>
          <w:lang w:val="en-GB" w:eastAsia="en-US"/>
        </w:rPr>
        <w:t>Franzoni</w:t>
      </w:r>
      <w:proofErr w:type="spellEnd"/>
      <w:r>
        <w:rPr>
          <w:rFonts w:eastAsiaTheme="minorHAnsi"/>
          <w:b w:val="0"/>
          <w:bCs w:val="0"/>
          <w:noProof w:val="0"/>
          <w:lang w:val="en-GB" w:eastAsia="en-US"/>
        </w:rPr>
        <w:t xml:space="preserve">, F. </w:t>
      </w:r>
      <w:r w:rsidRPr="006F26A6">
        <w:rPr>
          <w:rFonts w:eastAsiaTheme="minorHAnsi"/>
          <w:b w:val="0"/>
          <w:bCs w:val="0"/>
          <w:noProof w:val="0"/>
          <w:lang w:val="en-GB" w:eastAsia="en-US"/>
        </w:rPr>
        <w:t xml:space="preserve">A. and </w:t>
      </w:r>
      <w:proofErr w:type="spellStart"/>
      <w:r w:rsidRPr="006F26A6">
        <w:rPr>
          <w:rFonts w:eastAsiaTheme="minorHAnsi"/>
          <w:b w:val="0"/>
          <w:bCs w:val="0"/>
          <w:noProof w:val="0"/>
          <w:lang w:val="en-GB" w:eastAsia="en-US"/>
        </w:rPr>
        <w:t>Moussawi</w:t>
      </w:r>
      <w:proofErr w:type="spellEnd"/>
      <w:r w:rsidRPr="006F26A6">
        <w:rPr>
          <w:rFonts w:eastAsiaTheme="minorHAnsi"/>
          <w:b w:val="0"/>
          <w:bCs w:val="0"/>
          <w:noProof w:val="0"/>
          <w:lang w:val="en-GB" w:eastAsia="en-US"/>
        </w:rPr>
        <w:t>, R</w:t>
      </w:r>
      <w:r>
        <w:rPr>
          <w:rFonts w:eastAsiaTheme="minorHAnsi"/>
          <w:b w:val="0"/>
          <w:bCs w:val="0"/>
          <w:noProof w:val="0"/>
          <w:lang w:val="en-GB" w:eastAsia="en-US"/>
        </w:rPr>
        <w:t xml:space="preserve">. </w:t>
      </w:r>
      <w:r w:rsidRPr="006F26A6">
        <w:rPr>
          <w:rFonts w:eastAsiaTheme="minorHAnsi"/>
          <w:b w:val="0"/>
          <w:bCs w:val="0"/>
          <w:noProof w:val="0"/>
          <w:lang w:val="en-GB" w:eastAsia="en-US"/>
        </w:rPr>
        <w:t>Hedge Fund Stock Trading in the Financial Crisis of 2007-2009 (September 14, 2011).</w:t>
      </w:r>
      <w:proofErr w:type="gramEnd"/>
      <w:r w:rsidRPr="006F26A6">
        <w:rPr>
          <w:rFonts w:eastAsiaTheme="minorHAnsi"/>
          <w:b w:val="0"/>
          <w:bCs w:val="0"/>
          <w:noProof w:val="0"/>
          <w:lang w:val="en-GB" w:eastAsia="en-US"/>
        </w:rPr>
        <w:t xml:space="preserve"> AFA 2011 Denver Meetings Paper; Fisher College of Business Working Paper No. 2010-03-002; Swiss Finance Institute Research Paper No. 11-08. Available at SSRN: </w:t>
      </w:r>
      <w:hyperlink r:id="rId8" w:tgtFrame="_blank" w:history="1">
        <w:r w:rsidRPr="006F26A6">
          <w:rPr>
            <w:rFonts w:eastAsiaTheme="minorHAnsi"/>
            <w:b w:val="0"/>
            <w:bCs w:val="0"/>
            <w:noProof w:val="0"/>
            <w:u w:val="single"/>
            <w:lang w:val="en-GB" w:eastAsia="en-US"/>
          </w:rPr>
          <w:t>http://ssrn.com/abstract=1550240</w:t>
        </w:r>
      </w:hyperlink>
      <w:r w:rsidRPr="006F26A6">
        <w:rPr>
          <w:rFonts w:eastAsiaTheme="minorHAnsi"/>
          <w:b w:val="0"/>
          <w:bCs w:val="0"/>
          <w:noProof w:val="0"/>
          <w:lang w:val="en-GB" w:eastAsia="en-US"/>
        </w:rPr>
        <w:t xml:space="preserve"> or </w:t>
      </w:r>
      <w:hyperlink r:id="rId9" w:tgtFrame="_blank" w:history="1">
        <w:r w:rsidRPr="006F26A6">
          <w:rPr>
            <w:rFonts w:eastAsiaTheme="minorHAnsi"/>
            <w:b w:val="0"/>
            <w:bCs w:val="0"/>
            <w:noProof w:val="0"/>
            <w:u w:val="single"/>
            <w:lang w:val="en-GB" w:eastAsia="en-US"/>
          </w:rPr>
          <w:t xml:space="preserve">http://dx.doi.org/10.2139/ssrn.1550240 </w:t>
        </w:r>
      </w:hyperlink>
    </w:p>
    <w:p w:rsidR="006F26A6" w:rsidRDefault="006F26A6" w:rsidP="00F3113E">
      <w:pPr>
        <w:pStyle w:val="BodyText"/>
        <w:spacing w:line="480" w:lineRule="auto"/>
        <w:jc w:val="both"/>
        <w:rPr>
          <w:b w:val="0"/>
          <w:bCs w:val="0"/>
          <w:szCs w:val="20"/>
        </w:rPr>
      </w:pPr>
    </w:p>
    <w:p w:rsidR="009658E5" w:rsidRPr="009658E5" w:rsidRDefault="009658E5" w:rsidP="00F3113E">
      <w:pPr>
        <w:pStyle w:val="BodyText"/>
        <w:spacing w:line="480" w:lineRule="auto"/>
        <w:jc w:val="both"/>
        <w:rPr>
          <w:b w:val="0"/>
          <w:bCs w:val="0"/>
          <w:szCs w:val="20"/>
        </w:rPr>
      </w:pPr>
      <w:r w:rsidRPr="009658E5">
        <w:rPr>
          <w:b w:val="0"/>
          <w:bCs w:val="0"/>
          <w:szCs w:val="20"/>
        </w:rPr>
        <w:t>Bennett JR, Sias R, Starks L (2003) Greener pastures and the impact of dynamic institutional preferences. Rev Financ Stud 16</w:t>
      </w:r>
      <w:r w:rsidRPr="009658E5">
        <w:rPr>
          <w:szCs w:val="20"/>
        </w:rPr>
        <w:t>:</w:t>
      </w:r>
      <w:r w:rsidRPr="009658E5">
        <w:rPr>
          <w:b w:val="0"/>
          <w:bCs w:val="0"/>
          <w:szCs w:val="20"/>
        </w:rPr>
        <w:t>1203-1238</w:t>
      </w:r>
    </w:p>
    <w:p w:rsidR="000A218B" w:rsidRDefault="000A218B" w:rsidP="00F3113E">
      <w:pPr>
        <w:pStyle w:val="BodyText"/>
        <w:tabs>
          <w:tab w:val="num" w:pos="0"/>
          <w:tab w:val="num" w:pos="567"/>
        </w:tabs>
        <w:spacing w:line="480" w:lineRule="auto"/>
        <w:jc w:val="both"/>
        <w:rPr>
          <w:b w:val="0"/>
          <w:bCs w:val="0"/>
          <w:iCs/>
        </w:rPr>
      </w:pPr>
    </w:p>
    <w:p w:rsidR="00620A28" w:rsidRPr="00620A28" w:rsidRDefault="00620A28" w:rsidP="00F3113E">
      <w:pPr>
        <w:pStyle w:val="BodyText"/>
        <w:tabs>
          <w:tab w:val="num" w:pos="0"/>
          <w:tab w:val="num" w:pos="567"/>
        </w:tabs>
        <w:spacing w:line="480" w:lineRule="auto"/>
        <w:jc w:val="both"/>
        <w:rPr>
          <w:b w:val="0"/>
          <w:bCs w:val="0"/>
          <w:iCs/>
          <w:lang w:val="en-GB"/>
        </w:rPr>
      </w:pPr>
      <w:r w:rsidRPr="00620A28">
        <w:rPr>
          <w:b w:val="0"/>
          <w:bCs w:val="0"/>
          <w:iCs/>
        </w:rPr>
        <w:lastRenderedPageBreak/>
        <w:t>Bikhchandani, S., Hirshleifer, D. and Welch, I. (1992), “</w:t>
      </w:r>
      <w:r w:rsidRPr="00620A28">
        <w:rPr>
          <w:b w:val="0"/>
          <w:bCs w:val="0"/>
          <w:iCs/>
          <w:lang w:val="en-GB"/>
        </w:rPr>
        <w:t xml:space="preserve">A theory of fads, fashion, custom, and cultural change as informational cascades”, </w:t>
      </w:r>
      <w:r w:rsidRPr="00620A28">
        <w:rPr>
          <w:b w:val="0"/>
          <w:bCs w:val="0"/>
          <w:i/>
          <w:iCs/>
          <w:lang w:val="en-GB"/>
        </w:rPr>
        <w:t>Journal of Political Economy</w:t>
      </w:r>
      <w:r w:rsidRPr="00620A28">
        <w:rPr>
          <w:b w:val="0"/>
          <w:bCs w:val="0"/>
          <w:iCs/>
          <w:lang w:val="en-GB"/>
        </w:rPr>
        <w:t xml:space="preserve">, Vol. 100 No. 5, pp. 992-1026. </w:t>
      </w:r>
    </w:p>
    <w:p w:rsidR="000A218B" w:rsidRDefault="000A218B" w:rsidP="00F3113E">
      <w:pPr>
        <w:pStyle w:val="BodyText"/>
        <w:tabs>
          <w:tab w:val="num" w:pos="0"/>
          <w:tab w:val="num" w:pos="567"/>
        </w:tabs>
        <w:spacing w:line="480" w:lineRule="auto"/>
        <w:jc w:val="both"/>
        <w:rPr>
          <w:b w:val="0"/>
          <w:bCs w:val="0"/>
          <w:lang w:val="en-GB"/>
        </w:rPr>
      </w:pPr>
    </w:p>
    <w:p w:rsidR="00620A28" w:rsidRPr="00620A28" w:rsidRDefault="00620A28" w:rsidP="00F3113E">
      <w:pPr>
        <w:pStyle w:val="BodyText"/>
        <w:tabs>
          <w:tab w:val="num" w:pos="0"/>
          <w:tab w:val="num" w:pos="567"/>
        </w:tabs>
        <w:spacing w:line="480" w:lineRule="auto"/>
        <w:jc w:val="both"/>
        <w:rPr>
          <w:b w:val="0"/>
          <w:bCs w:val="0"/>
          <w:iCs/>
          <w:lang w:val="en-GB"/>
        </w:rPr>
      </w:pPr>
      <w:r w:rsidRPr="00620A28">
        <w:rPr>
          <w:b w:val="0"/>
          <w:bCs w:val="0"/>
          <w:lang w:val="en-GB"/>
        </w:rPr>
        <w:t>Bikhchandani S. and Sharma, S. (200</w:t>
      </w:r>
      <w:r>
        <w:rPr>
          <w:b w:val="0"/>
          <w:bCs w:val="0"/>
          <w:lang w:val="en-GB"/>
        </w:rPr>
        <w:t>0</w:t>
      </w:r>
      <w:r w:rsidRPr="00620A28">
        <w:rPr>
          <w:b w:val="0"/>
          <w:bCs w:val="0"/>
          <w:lang w:val="en-GB"/>
        </w:rPr>
        <w:t>), “</w:t>
      </w:r>
      <w:r w:rsidRPr="00620A28">
        <w:rPr>
          <w:b w:val="0"/>
          <w:lang w:val="en-GB"/>
        </w:rPr>
        <w:t xml:space="preserve">Herd behavior in financial markets”, </w:t>
      </w:r>
      <w:r w:rsidRPr="00620A28">
        <w:rPr>
          <w:b w:val="0"/>
          <w:i/>
          <w:lang w:val="en-GB"/>
        </w:rPr>
        <w:t>IMF Staff Papers</w:t>
      </w:r>
      <w:r w:rsidRPr="00620A28">
        <w:rPr>
          <w:b w:val="0"/>
          <w:lang w:val="en-GB"/>
        </w:rPr>
        <w:t>,</w:t>
      </w:r>
      <w:r w:rsidRPr="00620A28">
        <w:rPr>
          <w:b w:val="0"/>
          <w:i/>
          <w:lang w:val="en-GB"/>
        </w:rPr>
        <w:t xml:space="preserve"> </w:t>
      </w:r>
      <w:r w:rsidRPr="00620A28">
        <w:rPr>
          <w:b w:val="0"/>
          <w:lang w:val="en-GB"/>
        </w:rPr>
        <w:t>Vol. 47 No. 3, pp. 279-310.</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5B0129" w:rsidRPr="005B0129" w:rsidRDefault="005B0129" w:rsidP="00F3113E">
      <w:pPr>
        <w:autoSpaceDE w:val="0"/>
        <w:autoSpaceDN w:val="0"/>
        <w:adjustRightInd w:val="0"/>
        <w:spacing w:after="0" w:line="480" w:lineRule="auto"/>
        <w:jc w:val="both"/>
        <w:rPr>
          <w:rFonts w:ascii="Times New Roman" w:hAnsi="Times New Roman"/>
          <w:sz w:val="24"/>
          <w:szCs w:val="20"/>
        </w:rPr>
      </w:pPr>
      <w:proofErr w:type="spellStart"/>
      <w:r w:rsidRPr="005B0129">
        <w:rPr>
          <w:rFonts w:ascii="Times New Roman" w:hAnsi="Times New Roman"/>
          <w:sz w:val="24"/>
          <w:szCs w:val="20"/>
        </w:rPr>
        <w:t>Blasco</w:t>
      </w:r>
      <w:proofErr w:type="spellEnd"/>
      <w:r w:rsidRPr="005B0129">
        <w:rPr>
          <w:rFonts w:ascii="Times New Roman" w:hAnsi="Times New Roman"/>
          <w:sz w:val="24"/>
          <w:szCs w:val="20"/>
        </w:rPr>
        <w:t xml:space="preserve"> N, </w:t>
      </w:r>
      <w:proofErr w:type="spellStart"/>
      <w:r w:rsidRPr="005B0129">
        <w:rPr>
          <w:rFonts w:ascii="Times New Roman" w:hAnsi="Times New Roman"/>
          <w:sz w:val="24"/>
          <w:szCs w:val="20"/>
        </w:rPr>
        <w:t>Corredor</w:t>
      </w:r>
      <w:proofErr w:type="spellEnd"/>
      <w:r w:rsidRPr="005B0129">
        <w:rPr>
          <w:rFonts w:ascii="Times New Roman" w:hAnsi="Times New Roman"/>
          <w:sz w:val="24"/>
          <w:szCs w:val="20"/>
        </w:rPr>
        <w:t xml:space="preserve"> P, </w:t>
      </w:r>
      <w:proofErr w:type="spellStart"/>
      <w:r w:rsidRPr="005B0129">
        <w:rPr>
          <w:rFonts w:ascii="Times New Roman" w:hAnsi="Times New Roman"/>
          <w:sz w:val="24"/>
          <w:szCs w:val="20"/>
        </w:rPr>
        <w:t>Ferreruela</w:t>
      </w:r>
      <w:proofErr w:type="spellEnd"/>
      <w:r w:rsidRPr="005B0129">
        <w:rPr>
          <w:rFonts w:ascii="Times New Roman" w:hAnsi="Times New Roman"/>
          <w:sz w:val="24"/>
          <w:szCs w:val="20"/>
        </w:rPr>
        <w:t xml:space="preserve"> S (2011) </w:t>
      </w:r>
      <w:r w:rsidRPr="005B0129">
        <w:rPr>
          <w:rFonts w:ascii="Times New Roman" w:hAnsi="Times New Roman"/>
          <w:bCs/>
          <w:sz w:val="24"/>
          <w:szCs w:val="20"/>
          <w:shd w:val="clear" w:color="auto" w:fill="FFFFFF"/>
        </w:rPr>
        <w:t xml:space="preserve">Market sentiment: A key factor of investors’ imitative behaviour. Account </w:t>
      </w:r>
      <w:proofErr w:type="spellStart"/>
      <w:r w:rsidRPr="005B0129">
        <w:rPr>
          <w:rFonts w:ascii="Times New Roman" w:hAnsi="Times New Roman"/>
          <w:bCs/>
          <w:sz w:val="24"/>
          <w:szCs w:val="20"/>
          <w:shd w:val="clear" w:color="auto" w:fill="FFFFFF"/>
        </w:rPr>
        <w:t>Financ</w:t>
      </w:r>
      <w:proofErr w:type="spellEnd"/>
      <w:r w:rsidRPr="005B0129">
        <w:rPr>
          <w:rFonts w:ascii="Times New Roman" w:hAnsi="Times New Roman"/>
          <w:bCs/>
          <w:sz w:val="24"/>
          <w:szCs w:val="20"/>
          <w:shd w:val="clear" w:color="auto" w:fill="FFFFFF"/>
        </w:rPr>
        <w:t xml:space="preserve"> 52</w:t>
      </w:r>
      <w:r w:rsidRPr="005B0129">
        <w:rPr>
          <w:rFonts w:ascii="Times New Roman" w:hAnsi="Times New Roman"/>
          <w:sz w:val="24"/>
          <w:szCs w:val="20"/>
          <w:lang w:val="en-US"/>
        </w:rPr>
        <w:t>:</w:t>
      </w:r>
      <w:r w:rsidRPr="005B0129">
        <w:rPr>
          <w:rFonts w:ascii="Times New Roman" w:hAnsi="Times New Roman"/>
          <w:bCs/>
          <w:sz w:val="24"/>
          <w:szCs w:val="20"/>
          <w:shd w:val="clear" w:color="auto" w:fill="FFFFFF"/>
        </w:rPr>
        <w:t>663-689</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0A7765" w:rsidRPr="000A7765" w:rsidRDefault="000A7765" w:rsidP="00F3113E">
      <w:pPr>
        <w:autoSpaceDE w:val="0"/>
        <w:autoSpaceDN w:val="0"/>
        <w:adjustRightInd w:val="0"/>
        <w:spacing w:after="0" w:line="480" w:lineRule="auto"/>
        <w:jc w:val="both"/>
        <w:rPr>
          <w:rFonts w:ascii="Times New Roman" w:hAnsi="Times New Roman"/>
          <w:sz w:val="24"/>
          <w:szCs w:val="20"/>
        </w:rPr>
      </w:pPr>
      <w:proofErr w:type="spellStart"/>
      <w:r w:rsidRPr="000A7765">
        <w:rPr>
          <w:rFonts w:ascii="Times New Roman" w:hAnsi="Times New Roman"/>
          <w:sz w:val="24"/>
          <w:szCs w:val="20"/>
        </w:rPr>
        <w:t>Blasco</w:t>
      </w:r>
      <w:proofErr w:type="spellEnd"/>
      <w:r w:rsidRPr="000A7765">
        <w:rPr>
          <w:rFonts w:ascii="Times New Roman" w:hAnsi="Times New Roman"/>
          <w:sz w:val="24"/>
          <w:szCs w:val="20"/>
        </w:rPr>
        <w:t xml:space="preserve"> N, </w:t>
      </w:r>
      <w:proofErr w:type="spellStart"/>
      <w:r w:rsidRPr="000A7765">
        <w:rPr>
          <w:rFonts w:ascii="Times New Roman" w:hAnsi="Times New Roman"/>
          <w:sz w:val="24"/>
          <w:szCs w:val="20"/>
        </w:rPr>
        <w:t>Corredor</w:t>
      </w:r>
      <w:proofErr w:type="spellEnd"/>
      <w:r w:rsidRPr="000A7765">
        <w:rPr>
          <w:rFonts w:ascii="Times New Roman" w:hAnsi="Times New Roman"/>
          <w:sz w:val="24"/>
          <w:szCs w:val="20"/>
        </w:rPr>
        <w:t xml:space="preserve"> P, </w:t>
      </w:r>
      <w:proofErr w:type="spellStart"/>
      <w:r w:rsidRPr="000A7765">
        <w:rPr>
          <w:rFonts w:ascii="Times New Roman" w:hAnsi="Times New Roman"/>
          <w:sz w:val="24"/>
          <w:szCs w:val="20"/>
        </w:rPr>
        <w:t>Ferreruela</w:t>
      </w:r>
      <w:proofErr w:type="spellEnd"/>
      <w:r w:rsidRPr="000A7765">
        <w:rPr>
          <w:rFonts w:ascii="Times New Roman" w:hAnsi="Times New Roman"/>
          <w:sz w:val="24"/>
          <w:szCs w:val="20"/>
        </w:rPr>
        <w:t xml:space="preserve"> S (2012) </w:t>
      </w:r>
      <w:proofErr w:type="gramStart"/>
      <w:r w:rsidRPr="000A7765">
        <w:rPr>
          <w:rFonts w:ascii="Times New Roman" w:hAnsi="Times New Roman"/>
          <w:sz w:val="24"/>
          <w:szCs w:val="20"/>
        </w:rPr>
        <w:t>Does</w:t>
      </w:r>
      <w:proofErr w:type="gramEnd"/>
      <w:r w:rsidRPr="000A7765">
        <w:rPr>
          <w:rFonts w:ascii="Times New Roman" w:hAnsi="Times New Roman"/>
          <w:sz w:val="24"/>
          <w:szCs w:val="20"/>
        </w:rPr>
        <w:t xml:space="preserve"> herding affect volatility? </w:t>
      </w:r>
      <w:proofErr w:type="gramStart"/>
      <w:r w:rsidRPr="000A7765">
        <w:rPr>
          <w:rFonts w:ascii="Times New Roman" w:hAnsi="Times New Roman"/>
          <w:sz w:val="24"/>
          <w:szCs w:val="20"/>
        </w:rPr>
        <w:t>Implications for the Spanish stock market.</w:t>
      </w:r>
      <w:proofErr w:type="gramEnd"/>
      <w:r w:rsidRPr="000A7765">
        <w:rPr>
          <w:rFonts w:ascii="Times New Roman" w:hAnsi="Times New Roman"/>
          <w:sz w:val="24"/>
          <w:szCs w:val="20"/>
        </w:rPr>
        <w:t xml:space="preserve"> </w:t>
      </w:r>
      <w:r w:rsidRPr="000A7765">
        <w:rPr>
          <w:rFonts w:ascii="Times New Roman" w:hAnsi="Times New Roman"/>
          <w:iCs/>
          <w:sz w:val="24"/>
          <w:szCs w:val="20"/>
        </w:rPr>
        <w:t xml:space="preserve">Quant </w:t>
      </w:r>
      <w:proofErr w:type="spellStart"/>
      <w:r w:rsidRPr="000A7765">
        <w:rPr>
          <w:rFonts w:ascii="Times New Roman" w:hAnsi="Times New Roman"/>
          <w:iCs/>
          <w:sz w:val="24"/>
          <w:szCs w:val="20"/>
        </w:rPr>
        <w:t>Financ</w:t>
      </w:r>
      <w:proofErr w:type="spellEnd"/>
      <w:r w:rsidRPr="000A7765">
        <w:rPr>
          <w:rFonts w:ascii="Times New Roman" w:hAnsi="Times New Roman"/>
          <w:iCs/>
          <w:sz w:val="24"/>
          <w:szCs w:val="20"/>
        </w:rPr>
        <w:t xml:space="preserve"> 12</w:t>
      </w:r>
      <w:r w:rsidRPr="000A7765">
        <w:rPr>
          <w:rFonts w:ascii="Times New Roman" w:hAnsi="Times New Roman"/>
          <w:sz w:val="24"/>
          <w:szCs w:val="20"/>
          <w:lang w:val="en-US"/>
        </w:rPr>
        <w:t>:</w:t>
      </w:r>
      <w:r w:rsidRPr="000A7765">
        <w:rPr>
          <w:rFonts w:ascii="Times New Roman" w:hAnsi="Times New Roman"/>
          <w:iCs/>
          <w:sz w:val="24"/>
          <w:szCs w:val="20"/>
        </w:rPr>
        <w:t>311-327</w:t>
      </w:r>
    </w:p>
    <w:p w:rsidR="000A218B" w:rsidRDefault="000A218B" w:rsidP="00F3113E">
      <w:pPr>
        <w:pStyle w:val="BodyText"/>
        <w:tabs>
          <w:tab w:val="num" w:pos="0"/>
        </w:tabs>
        <w:spacing w:line="480" w:lineRule="auto"/>
        <w:jc w:val="both"/>
        <w:rPr>
          <w:rStyle w:val="Emphasis"/>
          <w:b w:val="0"/>
          <w:i w:val="0"/>
        </w:rPr>
      </w:pPr>
    </w:p>
    <w:p w:rsidR="005770F0" w:rsidRPr="00D96823" w:rsidRDefault="005770F0" w:rsidP="00F3113E">
      <w:pPr>
        <w:pStyle w:val="BodyText"/>
        <w:tabs>
          <w:tab w:val="num" w:pos="0"/>
        </w:tabs>
        <w:spacing w:line="480" w:lineRule="auto"/>
        <w:jc w:val="both"/>
        <w:rPr>
          <w:rStyle w:val="Emphasis"/>
          <w:b w:val="0"/>
          <w:i w:val="0"/>
        </w:rPr>
      </w:pPr>
      <w:r w:rsidRPr="00D96823">
        <w:rPr>
          <w:rStyle w:val="Emphasis"/>
          <w:b w:val="0"/>
          <w:i w:val="0"/>
        </w:rPr>
        <w:t>Borio, C.</w:t>
      </w:r>
      <w:r>
        <w:rPr>
          <w:rStyle w:val="Emphasis"/>
          <w:b w:val="0"/>
          <w:i w:val="0"/>
        </w:rPr>
        <w:t xml:space="preserve"> (</w:t>
      </w:r>
      <w:r w:rsidRPr="00D96823">
        <w:rPr>
          <w:rStyle w:val="Emphasis"/>
          <w:b w:val="0"/>
          <w:i w:val="0"/>
        </w:rPr>
        <w:t>2008</w:t>
      </w:r>
      <w:r>
        <w:rPr>
          <w:rStyle w:val="Emphasis"/>
          <w:b w:val="0"/>
          <w:i w:val="0"/>
        </w:rPr>
        <w:t>), “</w:t>
      </w:r>
      <w:r w:rsidRPr="00D96823">
        <w:rPr>
          <w:rStyle w:val="Emphasis"/>
          <w:b w:val="0"/>
          <w:i w:val="0"/>
        </w:rPr>
        <w:t xml:space="preserve">The </w:t>
      </w:r>
      <w:r>
        <w:rPr>
          <w:rStyle w:val="Emphasis"/>
          <w:b w:val="0"/>
          <w:i w:val="0"/>
        </w:rPr>
        <w:t>f</w:t>
      </w:r>
      <w:r w:rsidRPr="00D96823">
        <w:rPr>
          <w:rStyle w:val="Emphasis"/>
          <w:b w:val="0"/>
          <w:i w:val="0"/>
        </w:rPr>
        <w:t xml:space="preserve">inancial </w:t>
      </w:r>
      <w:r>
        <w:rPr>
          <w:rStyle w:val="Emphasis"/>
          <w:b w:val="0"/>
          <w:i w:val="0"/>
        </w:rPr>
        <w:t>t</w:t>
      </w:r>
      <w:r w:rsidRPr="00D96823">
        <w:rPr>
          <w:rStyle w:val="Emphasis"/>
          <w:b w:val="0"/>
          <w:i w:val="0"/>
        </w:rPr>
        <w:t xml:space="preserve">urmoil of 2007-?: </w:t>
      </w:r>
      <w:r>
        <w:rPr>
          <w:rStyle w:val="Emphasis"/>
          <w:b w:val="0"/>
          <w:i w:val="0"/>
        </w:rPr>
        <w:t>A</w:t>
      </w:r>
      <w:r w:rsidRPr="00D96823">
        <w:rPr>
          <w:rStyle w:val="Emphasis"/>
          <w:b w:val="0"/>
          <w:i w:val="0"/>
        </w:rPr>
        <w:t xml:space="preserve"> </w:t>
      </w:r>
      <w:r>
        <w:rPr>
          <w:rStyle w:val="Emphasis"/>
          <w:b w:val="0"/>
          <w:i w:val="0"/>
        </w:rPr>
        <w:t>p</w:t>
      </w:r>
      <w:r w:rsidRPr="00D96823">
        <w:rPr>
          <w:rStyle w:val="Emphasis"/>
          <w:b w:val="0"/>
          <w:i w:val="0"/>
        </w:rPr>
        <w:t xml:space="preserve">reliminary </w:t>
      </w:r>
      <w:r>
        <w:rPr>
          <w:rStyle w:val="Emphasis"/>
          <w:b w:val="0"/>
          <w:i w:val="0"/>
        </w:rPr>
        <w:t>a</w:t>
      </w:r>
      <w:r w:rsidRPr="00D96823">
        <w:rPr>
          <w:rStyle w:val="Emphasis"/>
          <w:b w:val="0"/>
          <w:i w:val="0"/>
        </w:rPr>
        <w:t xml:space="preserve">ssessment and </w:t>
      </w:r>
      <w:r>
        <w:rPr>
          <w:rStyle w:val="Emphasis"/>
          <w:b w:val="0"/>
          <w:i w:val="0"/>
        </w:rPr>
        <w:t>s</w:t>
      </w:r>
      <w:r w:rsidRPr="00D96823">
        <w:rPr>
          <w:rStyle w:val="Emphasis"/>
          <w:b w:val="0"/>
          <w:i w:val="0"/>
        </w:rPr>
        <w:t xml:space="preserve">ome </w:t>
      </w:r>
      <w:r>
        <w:rPr>
          <w:rStyle w:val="Emphasis"/>
          <w:b w:val="0"/>
          <w:i w:val="0"/>
        </w:rPr>
        <w:t>p</w:t>
      </w:r>
      <w:r w:rsidRPr="00D96823">
        <w:rPr>
          <w:rStyle w:val="Emphasis"/>
          <w:b w:val="0"/>
          <w:i w:val="0"/>
        </w:rPr>
        <w:t xml:space="preserve">olicy </w:t>
      </w:r>
      <w:r>
        <w:rPr>
          <w:rStyle w:val="Emphasis"/>
          <w:b w:val="0"/>
          <w:i w:val="0"/>
        </w:rPr>
        <w:t>c</w:t>
      </w:r>
      <w:r w:rsidRPr="00D96823">
        <w:rPr>
          <w:rStyle w:val="Emphasis"/>
          <w:b w:val="0"/>
          <w:i w:val="0"/>
        </w:rPr>
        <w:t>onsiderations</w:t>
      </w:r>
      <w:r>
        <w:rPr>
          <w:rStyle w:val="Emphasis"/>
          <w:b w:val="0"/>
          <w:i w:val="0"/>
        </w:rPr>
        <w:t>”, w</w:t>
      </w:r>
      <w:r w:rsidRPr="002D6324">
        <w:rPr>
          <w:rStyle w:val="Emphasis"/>
          <w:b w:val="0"/>
          <w:i w:val="0"/>
        </w:rPr>
        <w:t>orking Paper 251,</w:t>
      </w:r>
      <w:r w:rsidRPr="00D96823">
        <w:rPr>
          <w:rStyle w:val="Emphasis"/>
          <w:b w:val="0"/>
          <w:i w:val="0"/>
        </w:rPr>
        <w:t xml:space="preserve"> Bank for International Settlements</w:t>
      </w:r>
      <w:r>
        <w:rPr>
          <w:rStyle w:val="Emphasis"/>
          <w:b w:val="0"/>
          <w:i w:val="0"/>
        </w:rPr>
        <w:t xml:space="preserve">, Monetary and Economic Department, Basel – Switzerland. </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szCs w:val="24"/>
          <w:lang w:eastAsia="en-GB"/>
        </w:rPr>
      </w:pPr>
    </w:p>
    <w:p w:rsidR="00620A28" w:rsidRDefault="00620A28" w:rsidP="00F3113E">
      <w:pPr>
        <w:autoSpaceDE w:val="0"/>
        <w:autoSpaceDN w:val="0"/>
        <w:adjustRightInd w:val="0"/>
        <w:spacing w:after="0" w:line="480" w:lineRule="auto"/>
        <w:jc w:val="both"/>
        <w:rPr>
          <w:rFonts w:ascii="Times New Roman" w:eastAsia="Calibri" w:hAnsi="Times New Roman" w:cs="Times New Roman"/>
          <w:sz w:val="24"/>
          <w:szCs w:val="24"/>
          <w:lang w:eastAsia="en-GB"/>
        </w:rPr>
      </w:pPr>
      <w:proofErr w:type="gramStart"/>
      <w:r w:rsidRPr="00E148BB">
        <w:rPr>
          <w:rFonts w:ascii="Times New Roman" w:eastAsia="Calibri" w:hAnsi="Times New Roman" w:cs="Times New Roman"/>
          <w:sz w:val="24"/>
          <w:szCs w:val="24"/>
          <w:lang w:eastAsia="en-GB"/>
        </w:rPr>
        <w:t>Boyd, M. (2001)</w:t>
      </w:r>
      <w:r>
        <w:rPr>
          <w:rFonts w:ascii="Times New Roman" w:eastAsia="Calibri" w:hAnsi="Times New Roman" w:cs="Times New Roman"/>
          <w:sz w:val="24"/>
          <w:szCs w:val="24"/>
          <w:lang w:eastAsia="en-GB"/>
        </w:rPr>
        <w:t>.</w:t>
      </w:r>
      <w:proofErr w:type="gramEnd"/>
      <w:r w:rsidRPr="00E148BB">
        <w:rPr>
          <w:rFonts w:ascii="Times New Roman" w:eastAsia="Calibri" w:hAnsi="Times New Roman" w:cs="Times New Roman"/>
          <w:sz w:val="24"/>
          <w:szCs w:val="24"/>
          <w:lang w:eastAsia="en-GB"/>
        </w:rPr>
        <w:t xml:space="preserve"> </w:t>
      </w:r>
      <w:proofErr w:type="gramStart"/>
      <w:r w:rsidRPr="00E148BB">
        <w:rPr>
          <w:rFonts w:ascii="Times New Roman" w:eastAsia="Calibri" w:hAnsi="Times New Roman" w:cs="Times New Roman"/>
          <w:sz w:val="24"/>
          <w:szCs w:val="24"/>
          <w:lang w:eastAsia="en-GB"/>
        </w:rPr>
        <w:t>"</w:t>
      </w:r>
      <w:r w:rsidRPr="00E148BB">
        <w:rPr>
          <w:rFonts w:ascii="Times New Roman" w:eastAsia="Calibri" w:hAnsi="Times New Roman" w:cs="Times New Roman"/>
          <w:sz w:val="24"/>
          <w:szCs w:val="24"/>
        </w:rPr>
        <w:t xml:space="preserve"> On</w:t>
      </w:r>
      <w:proofErr w:type="gramEnd"/>
      <w:r w:rsidRPr="00E148BB">
        <w:rPr>
          <w:rFonts w:ascii="Times New Roman" w:eastAsia="Calibri" w:hAnsi="Times New Roman" w:cs="Times New Roman"/>
          <w:sz w:val="24"/>
          <w:szCs w:val="24"/>
        </w:rPr>
        <w:t xml:space="preserve"> Ignorance, Intuition, and Investing: A Bear Market Test of the Recognition Heuristic</w:t>
      </w:r>
      <w:r w:rsidRPr="00E148BB">
        <w:rPr>
          <w:rFonts w:ascii="Times New Roman" w:eastAsia="Calibri" w:hAnsi="Times New Roman" w:cs="Times New Roman"/>
          <w:sz w:val="24"/>
          <w:szCs w:val="24"/>
          <w:lang w:eastAsia="en-GB"/>
        </w:rPr>
        <w:t>",</w:t>
      </w:r>
      <w:r w:rsidRPr="00E148BB">
        <w:rPr>
          <w:rFonts w:ascii="Times New Roman" w:eastAsia="Calibri" w:hAnsi="Times New Roman" w:cs="Times New Roman"/>
          <w:i/>
          <w:sz w:val="24"/>
          <w:szCs w:val="24"/>
          <w:lang w:eastAsia="en-GB"/>
        </w:rPr>
        <w:t xml:space="preserve"> Journal of Psychology and Financial Market</w:t>
      </w:r>
      <w:r w:rsidRPr="00E148BB">
        <w:rPr>
          <w:rFonts w:ascii="Times New Roman" w:eastAsia="Calibri" w:hAnsi="Times New Roman" w:cs="Times New Roman"/>
          <w:sz w:val="24"/>
          <w:szCs w:val="24"/>
          <w:lang w:eastAsia="en-GB"/>
        </w:rPr>
        <w:t>s, Vol. 2 (3), pp. 150-156.</w:t>
      </w:r>
    </w:p>
    <w:p w:rsidR="00F3113E" w:rsidRPr="00E148BB" w:rsidRDefault="00F3113E" w:rsidP="00F3113E">
      <w:pPr>
        <w:autoSpaceDE w:val="0"/>
        <w:autoSpaceDN w:val="0"/>
        <w:adjustRightInd w:val="0"/>
        <w:spacing w:after="0" w:line="480" w:lineRule="auto"/>
        <w:jc w:val="both"/>
        <w:rPr>
          <w:rFonts w:ascii="Times New Roman" w:eastAsia="Calibri" w:hAnsi="Times New Roman" w:cs="Times New Roman"/>
          <w:sz w:val="24"/>
          <w:szCs w:val="24"/>
          <w:lang w:eastAsia="en-GB"/>
        </w:rPr>
      </w:pPr>
    </w:p>
    <w:p w:rsidR="00524C61" w:rsidRDefault="00524C61" w:rsidP="00F3113E">
      <w:pPr>
        <w:autoSpaceDE w:val="0"/>
        <w:autoSpaceDN w:val="0"/>
        <w:adjustRightInd w:val="0"/>
        <w:spacing w:after="0" w:line="480" w:lineRule="auto"/>
        <w:jc w:val="both"/>
        <w:rPr>
          <w:rFonts w:ascii="Times New Roman" w:hAnsi="Times New Roman" w:cs="Times New Roman"/>
          <w:color w:val="231F20"/>
          <w:sz w:val="24"/>
          <w:szCs w:val="24"/>
          <w:lang w:val="en-US"/>
        </w:rPr>
      </w:pPr>
      <w:proofErr w:type="spellStart"/>
      <w:r w:rsidRPr="00524C61">
        <w:rPr>
          <w:rFonts w:ascii="Times New Roman" w:eastAsia="Calibri" w:hAnsi="Times New Roman" w:cs="Times New Roman"/>
          <w:sz w:val="24"/>
          <w:szCs w:val="24"/>
        </w:rPr>
        <w:t>Boyson</w:t>
      </w:r>
      <w:proofErr w:type="spellEnd"/>
      <w:r w:rsidRPr="00524C61">
        <w:rPr>
          <w:rFonts w:ascii="Times New Roman" w:eastAsia="Calibri" w:hAnsi="Times New Roman" w:cs="Times New Roman"/>
          <w:sz w:val="24"/>
          <w:szCs w:val="24"/>
        </w:rPr>
        <w:t xml:space="preserve">, N. </w:t>
      </w:r>
      <w:r w:rsidRPr="00524C61">
        <w:rPr>
          <w:rFonts w:ascii="Times New Roman" w:hAnsi="Times New Roman" w:cs="Times New Roman"/>
          <w:color w:val="231F20"/>
          <w:sz w:val="24"/>
          <w:szCs w:val="24"/>
          <w:lang w:val="en-US"/>
        </w:rPr>
        <w:t>Implicit incentives and reputational herding by hedge fund managers.” Journal of Empirical Finance, 17 (2010) 283–299</w:t>
      </w:r>
    </w:p>
    <w:p w:rsidR="00F3113E" w:rsidRPr="00524C61" w:rsidRDefault="00F3113E" w:rsidP="00F3113E">
      <w:pPr>
        <w:autoSpaceDE w:val="0"/>
        <w:autoSpaceDN w:val="0"/>
        <w:adjustRightInd w:val="0"/>
        <w:spacing w:after="0" w:line="480" w:lineRule="auto"/>
        <w:jc w:val="both"/>
        <w:rPr>
          <w:rFonts w:ascii="Times New Roman" w:eastAsia="Calibri" w:hAnsi="Times New Roman" w:cs="Times New Roman"/>
          <w:sz w:val="24"/>
          <w:szCs w:val="24"/>
        </w:rPr>
      </w:pPr>
    </w:p>
    <w:p w:rsidR="008313F9" w:rsidRPr="008313F9" w:rsidRDefault="008313F9" w:rsidP="00F3113E">
      <w:pPr>
        <w:autoSpaceDE w:val="0"/>
        <w:autoSpaceDN w:val="0"/>
        <w:adjustRightInd w:val="0"/>
        <w:spacing w:after="0" w:line="480" w:lineRule="auto"/>
        <w:jc w:val="both"/>
        <w:rPr>
          <w:rFonts w:ascii="Times New Roman" w:hAnsi="Times New Roman" w:cs="Times New Roman"/>
          <w:bCs/>
          <w:sz w:val="24"/>
          <w:szCs w:val="24"/>
          <w:lang w:val="en-US"/>
        </w:rPr>
      </w:pPr>
      <w:proofErr w:type="spellStart"/>
      <w:r w:rsidRPr="008313F9">
        <w:rPr>
          <w:rFonts w:ascii="Times New Roman" w:hAnsi="Times New Roman" w:cs="Times New Roman"/>
          <w:bCs/>
          <w:sz w:val="24"/>
          <w:szCs w:val="24"/>
          <w:lang w:val="en-US"/>
        </w:rPr>
        <w:lastRenderedPageBreak/>
        <w:t>Brunnermeier</w:t>
      </w:r>
      <w:proofErr w:type="spellEnd"/>
      <w:r w:rsidRPr="008313F9">
        <w:rPr>
          <w:rFonts w:ascii="Times New Roman" w:hAnsi="Times New Roman" w:cs="Times New Roman"/>
          <w:bCs/>
          <w:sz w:val="24"/>
          <w:szCs w:val="24"/>
          <w:lang w:val="en-US"/>
        </w:rPr>
        <w:t xml:space="preserve">, M.K. and Nagel, S. </w:t>
      </w:r>
      <w:r>
        <w:rPr>
          <w:rFonts w:ascii="Times New Roman" w:hAnsi="Times New Roman" w:cs="Times New Roman"/>
          <w:bCs/>
          <w:sz w:val="24"/>
          <w:szCs w:val="24"/>
          <w:lang w:val="en-US"/>
        </w:rPr>
        <w:t>“</w:t>
      </w:r>
      <w:r w:rsidRPr="008313F9">
        <w:rPr>
          <w:rFonts w:ascii="Times New Roman" w:hAnsi="Times New Roman" w:cs="Times New Roman"/>
          <w:bCs/>
          <w:sz w:val="24"/>
          <w:szCs w:val="24"/>
          <w:lang w:val="en-US"/>
        </w:rPr>
        <w:t>Hedge Funds and the Technology Bubble</w:t>
      </w:r>
      <w:r>
        <w:rPr>
          <w:rFonts w:ascii="Times New Roman" w:hAnsi="Times New Roman" w:cs="Times New Roman"/>
          <w:bCs/>
          <w:sz w:val="24"/>
          <w:szCs w:val="24"/>
          <w:lang w:val="en-US"/>
        </w:rPr>
        <w:t xml:space="preserve">.” Journal of Finance, 59(5), 2013-2040. </w:t>
      </w:r>
    </w:p>
    <w:p w:rsidR="008313F9" w:rsidRDefault="008313F9" w:rsidP="00F3113E">
      <w:pPr>
        <w:autoSpaceDE w:val="0"/>
        <w:autoSpaceDN w:val="0"/>
        <w:adjustRightInd w:val="0"/>
        <w:spacing w:after="0" w:line="480" w:lineRule="auto"/>
        <w:jc w:val="both"/>
        <w:rPr>
          <w:rFonts w:ascii="Times New Roman" w:eastAsia="Calibri" w:hAnsi="Times New Roman" w:cs="Times New Roman"/>
          <w:sz w:val="24"/>
          <w:szCs w:val="24"/>
        </w:rPr>
      </w:pPr>
    </w:p>
    <w:p w:rsidR="00F97BFE" w:rsidRPr="0011160B" w:rsidRDefault="00F97BFE" w:rsidP="00F3113E">
      <w:pPr>
        <w:autoSpaceDE w:val="0"/>
        <w:autoSpaceDN w:val="0"/>
        <w:adjustRightInd w:val="0"/>
        <w:spacing w:after="0" w:line="480" w:lineRule="auto"/>
        <w:jc w:val="both"/>
        <w:rPr>
          <w:rFonts w:ascii="Times New Roman" w:eastAsia="Calibri" w:hAnsi="Times New Roman" w:cs="Times New Roman"/>
          <w:sz w:val="28"/>
          <w:szCs w:val="24"/>
        </w:rPr>
      </w:pPr>
      <w:proofErr w:type="spellStart"/>
      <w:proofErr w:type="gramStart"/>
      <w:r>
        <w:rPr>
          <w:rFonts w:ascii="Times New Roman" w:eastAsia="Calibri" w:hAnsi="Times New Roman" w:cs="Times New Roman"/>
          <w:sz w:val="24"/>
          <w:szCs w:val="24"/>
        </w:rPr>
        <w:t>Cai</w:t>
      </w:r>
      <w:proofErr w:type="spellEnd"/>
      <w:proofErr w:type="gramEnd"/>
      <w:r>
        <w:rPr>
          <w:rFonts w:ascii="Times New Roman" w:eastAsia="Calibri" w:hAnsi="Times New Roman" w:cs="Times New Roman"/>
          <w:sz w:val="24"/>
          <w:szCs w:val="24"/>
        </w:rPr>
        <w:t>, F., Han, S. and Li, D., 201</w:t>
      </w:r>
      <w:r w:rsidR="0011160B">
        <w:rPr>
          <w:rFonts w:ascii="Times New Roman" w:eastAsia="Calibri" w:hAnsi="Times New Roman" w:cs="Times New Roman"/>
          <w:sz w:val="24"/>
          <w:szCs w:val="24"/>
        </w:rPr>
        <w:t>2</w:t>
      </w:r>
      <w:r>
        <w:rPr>
          <w:rFonts w:ascii="Times New Roman" w:eastAsia="Calibri" w:hAnsi="Times New Roman" w:cs="Times New Roman"/>
          <w:sz w:val="24"/>
          <w:szCs w:val="24"/>
        </w:rPr>
        <w:t xml:space="preserve">, Institutional Herding in the Corporate Bond Market, </w:t>
      </w:r>
      <w:r w:rsidR="0011160B" w:rsidRPr="0011160B">
        <w:rPr>
          <w:rFonts w:ascii="Times New Roman" w:hAnsi="Times New Roman" w:cs="Times New Roman"/>
          <w:sz w:val="24"/>
        </w:rPr>
        <w:t>Board of Governors of the Federal Reserve System International Finance Discussion Papers Number 1071 December 2012</w:t>
      </w:r>
      <w:r w:rsidR="0011160B">
        <w:rPr>
          <w:rFonts w:ascii="Times New Roman" w:hAnsi="Times New Roman" w:cs="Times New Roman"/>
          <w:sz w:val="24"/>
        </w:rPr>
        <w:t>.</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szCs w:val="24"/>
        </w:rPr>
      </w:pPr>
    </w:p>
    <w:p w:rsidR="00620A28" w:rsidRPr="00620A28" w:rsidRDefault="00620A28" w:rsidP="00F3113E">
      <w:pPr>
        <w:autoSpaceDE w:val="0"/>
        <w:autoSpaceDN w:val="0"/>
        <w:adjustRightInd w:val="0"/>
        <w:spacing w:after="0" w:line="480" w:lineRule="auto"/>
        <w:jc w:val="both"/>
        <w:rPr>
          <w:rFonts w:ascii="Times New Roman" w:eastAsia="Calibri" w:hAnsi="Times New Roman" w:cs="Times New Roman"/>
          <w:sz w:val="24"/>
          <w:szCs w:val="24"/>
        </w:rPr>
      </w:pPr>
      <w:r w:rsidRPr="00620A28">
        <w:rPr>
          <w:rFonts w:ascii="Times New Roman" w:eastAsia="Calibri" w:hAnsi="Times New Roman" w:cs="Times New Roman"/>
          <w:sz w:val="24"/>
          <w:szCs w:val="24"/>
        </w:rPr>
        <w:t xml:space="preserve">Cao, H. H. and </w:t>
      </w:r>
      <w:proofErr w:type="spellStart"/>
      <w:r w:rsidRPr="00620A28">
        <w:rPr>
          <w:rFonts w:ascii="Times New Roman" w:eastAsia="Calibri" w:hAnsi="Times New Roman" w:cs="Times New Roman"/>
          <w:sz w:val="24"/>
          <w:szCs w:val="24"/>
        </w:rPr>
        <w:t>Hirshleifer</w:t>
      </w:r>
      <w:proofErr w:type="spellEnd"/>
      <w:r w:rsidRPr="00620A28">
        <w:rPr>
          <w:rFonts w:ascii="Times New Roman" w:eastAsia="Calibri" w:hAnsi="Times New Roman" w:cs="Times New Roman"/>
          <w:sz w:val="24"/>
          <w:szCs w:val="24"/>
        </w:rPr>
        <w:t xml:space="preserve">, D. (1997), “Limited </w:t>
      </w:r>
      <w:proofErr w:type="spellStart"/>
      <w:r w:rsidRPr="00620A28">
        <w:rPr>
          <w:rFonts w:ascii="Times New Roman" w:eastAsia="Calibri" w:hAnsi="Times New Roman" w:cs="Times New Roman"/>
          <w:sz w:val="24"/>
          <w:szCs w:val="24"/>
        </w:rPr>
        <w:t>observability</w:t>
      </w:r>
      <w:proofErr w:type="spellEnd"/>
      <w:r w:rsidRPr="00620A28">
        <w:rPr>
          <w:rFonts w:ascii="Times New Roman" w:eastAsia="Calibri" w:hAnsi="Times New Roman" w:cs="Times New Roman"/>
          <w:sz w:val="24"/>
          <w:szCs w:val="24"/>
        </w:rPr>
        <w:t>, reporting biases, and informational cascades”, working paper, Fisher College of Business, Ohio State University.</w:t>
      </w:r>
    </w:p>
    <w:p w:rsidR="000A218B" w:rsidRDefault="000A218B" w:rsidP="00F3113E">
      <w:pPr>
        <w:autoSpaceDE w:val="0"/>
        <w:autoSpaceDN w:val="0"/>
        <w:adjustRightInd w:val="0"/>
        <w:spacing w:after="0" w:line="480" w:lineRule="auto"/>
        <w:jc w:val="both"/>
        <w:rPr>
          <w:rFonts w:ascii="Times New Roman" w:hAnsi="Times New Roman" w:cs="Times New Roman"/>
          <w:sz w:val="24"/>
        </w:rPr>
      </w:pPr>
    </w:p>
    <w:p w:rsidR="0011160B" w:rsidRPr="0011160B" w:rsidRDefault="0011160B" w:rsidP="00F3113E">
      <w:pPr>
        <w:autoSpaceDE w:val="0"/>
        <w:autoSpaceDN w:val="0"/>
        <w:adjustRightInd w:val="0"/>
        <w:spacing w:after="0" w:line="480" w:lineRule="auto"/>
        <w:jc w:val="both"/>
        <w:rPr>
          <w:rFonts w:ascii="Times New Roman" w:hAnsi="Times New Roman" w:cs="Times New Roman"/>
          <w:sz w:val="24"/>
        </w:rPr>
      </w:pPr>
      <w:r w:rsidRPr="0011160B">
        <w:rPr>
          <w:rFonts w:ascii="Times New Roman" w:hAnsi="Times New Roman" w:cs="Times New Roman"/>
          <w:sz w:val="24"/>
        </w:rPr>
        <w:t xml:space="preserve">Carpenter, Andrew and </w:t>
      </w:r>
      <w:proofErr w:type="spellStart"/>
      <w:r w:rsidRPr="0011160B">
        <w:rPr>
          <w:rFonts w:ascii="Times New Roman" w:hAnsi="Times New Roman" w:cs="Times New Roman"/>
          <w:sz w:val="24"/>
        </w:rPr>
        <w:t>Jianxin</w:t>
      </w:r>
      <w:proofErr w:type="spellEnd"/>
      <w:r w:rsidRPr="0011160B">
        <w:rPr>
          <w:rFonts w:ascii="Times New Roman" w:hAnsi="Times New Roman" w:cs="Times New Roman"/>
          <w:sz w:val="24"/>
        </w:rPr>
        <w:t xml:space="preserve"> Wang (2007), “Herding and Information Content of Trades in Foreign Exchange Market,” Pacific-Basin Finance Journal, 15(2), 173- 194. </w:t>
      </w:r>
    </w:p>
    <w:p w:rsidR="000A218B" w:rsidRDefault="000A218B" w:rsidP="00F3113E">
      <w:pPr>
        <w:autoSpaceDE w:val="0"/>
        <w:autoSpaceDN w:val="0"/>
        <w:adjustRightInd w:val="0"/>
        <w:spacing w:after="0" w:line="480" w:lineRule="auto"/>
        <w:jc w:val="both"/>
        <w:rPr>
          <w:rFonts w:ascii="Times New Roman" w:eastAsia="Calibri" w:hAnsi="Times New Roman" w:cs="Times New Roman"/>
          <w:iCs/>
          <w:sz w:val="24"/>
        </w:rPr>
      </w:pPr>
    </w:p>
    <w:p w:rsidR="00921BE6" w:rsidRPr="00F45717" w:rsidRDefault="00921BE6" w:rsidP="00F3113E">
      <w:pPr>
        <w:autoSpaceDE w:val="0"/>
        <w:autoSpaceDN w:val="0"/>
        <w:adjustRightInd w:val="0"/>
        <w:spacing w:after="0" w:line="480" w:lineRule="auto"/>
        <w:jc w:val="both"/>
        <w:rPr>
          <w:rFonts w:ascii="Times New Roman" w:eastAsia="Calibri" w:hAnsi="Times New Roman" w:cs="Times New Roman"/>
          <w:iCs/>
          <w:sz w:val="24"/>
        </w:rPr>
      </w:pPr>
      <w:r w:rsidRPr="00F45717">
        <w:rPr>
          <w:rFonts w:ascii="Times New Roman" w:eastAsia="Calibri" w:hAnsi="Times New Roman" w:cs="Times New Roman"/>
          <w:iCs/>
          <w:sz w:val="24"/>
        </w:rPr>
        <w:t xml:space="preserve">Chang, E.C., Cheng, J.W., Khorana, A., 2000. An examination of herd </w:t>
      </w:r>
      <w:proofErr w:type="spellStart"/>
      <w:r w:rsidRPr="00F45717">
        <w:rPr>
          <w:rFonts w:ascii="Times New Roman" w:eastAsia="Calibri" w:hAnsi="Times New Roman" w:cs="Times New Roman"/>
          <w:iCs/>
          <w:sz w:val="24"/>
        </w:rPr>
        <w:t>behavior</w:t>
      </w:r>
      <w:proofErr w:type="spellEnd"/>
      <w:r w:rsidRPr="00F45717">
        <w:rPr>
          <w:rFonts w:ascii="Times New Roman" w:eastAsia="Calibri" w:hAnsi="Times New Roman" w:cs="Times New Roman"/>
          <w:iCs/>
          <w:sz w:val="24"/>
        </w:rPr>
        <w:t xml:space="preserve"> in equity markets: An international perspective. Journal of Banking and Finance 24, 1651-1679.</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szCs w:val="24"/>
        </w:rPr>
      </w:pPr>
    </w:p>
    <w:p w:rsidR="00A8189A" w:rsidRPr="00A8189A" w:rsidRDefault="00A8189A" w:rsidP="00F3113E">
      <w:pPr>
        <w:autoSpaceDE w:val="0"/>
        <w:autoSpaceDN w:val="0"/>
        <w:adjustRightInd w:val="0"/>
        <w:spacing w:after="0" w:line="480" w:lineRule="auto"/>
        <w:jc w:val="both"/>
        <w:rPr>
          <w:rFonts w:ascii="Times New Roman" w:eastAsia="Calibri" w:hAnsi="Times New Roman" w:cs="Times New Roman"/>
          <w:sz w:val="24"/>
          <w:szCs w:val="24"/>
        </w:rPr>
      </w:pPr>
      <w:proofErr w:type="gramStart"/>
      <w:r w:rsidRPr="00A8189A">
        <w:rPr>
          <w:rFonts w:ascii="Times New Roman" w:eastAsia="Calibri" w:hAnsi="Times New Roman" w:cs="Times New Roman"/>
          <w:sz w:val="24"/>
          <w:szCs w:val="24"/>
        </w:rPr>
        <w:t>Chen, H-C, Ho, J-K, Lai, C.W. and Morales-</w:t>
      </w:r>
      <w:proofErr w:type="spellStart"/>
      <w:r w:rsidRPr="00A8189A">
        <w:rPr>
          <w:rFonts w:ascii="Times New Roman" w:eastAsia="Calibri" w:hAnsi="Times New Roman" w:cs="Times New Roman"/>
          <w:sz w:val="24"/>
          <w:szCs w:val="24"/>
        </w:rPr>
        <w:t>Camargo</w:t>
      </w:r>
      <w:proofErr w:type="spellEnd"/>
      <w:r w:rsidRPr="00A8189A">
        <w:rPr>
          <w:rFonts w:ascii="Times New Roman" w:eastAsia="Calibri" w:hAnsi="Times New Roman" w:cs="Times New Roman"/>
          <w:sz w:val="24"/>
          <w:szCs w:val="24"/>
        </w:rPr>
        <w:t>, E. (2012) “Institutional trading behaviour in the ETF market”, Working Paper, Anderson School of Management, University of New Mexico.</w:t>
      </w:r>
      <w:proofErr w:type="gramEnd"/>
    </w:p>
    <w:p w:rsidR="000A218B" w:rsidRDefault="000A218B" w:rsidP="00F3113E">
      <w:pPr>
        <w:autoSpaceDE w:val="0"/>
        <w:autoSpaceDN w:val="0"/>
        <w:adjustRightInd w:val="0"/>
        <w:spacing w:after="0" w:line="480" w:lineRule="auto"/>
        <w:jc w:val="both"/>
        <w:rPr>
          <w:rFonts w:ascii="Times New Roman" w:hAnsi="Times New Roman" w:cs="Times New Roman"/>
          <w:color w:val="000000"/>
          <w:sz w:val="24"/>
          <w:szCs w:val="24"/>
        </w:rPr>
      </w:pPr>
    </w:p>
    <w:p w:rsidR="007E404D" w:rsidRPr="007E404D" w:rsidRDefault="007E404D" w:rsidP="00F3113E">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7E404D">
        <w:rPr>
          <w:rFonts w:ascii="Times New Roman" w:hAnsi="Times New Roman" w:cs="Times New Roman"/>
          <w:color w:val="000000"/>
          <w:sz w:val="24"/>
          <w:szCs w:val="24"/>
        </w:rPr>
        <w:t>Chevalier, J., and G. Ellison.</w:t>
      </w:r>
      <w:proofErr w:type="gramEnd"/>
      <w:r w:rsidRPr="007E404D">
        <w:rPr>
          <w:rFonts w:ascii="Times New Roman" w:hAnsi="Times New Roman" w:cs="Times New Roman"/>
          <w:color w:val="000000"/>
          <w:sz w:val="24"/>
          <w:szCs w:val="24"/>
        </w:rPr>
        <w:t xml:space="preserve"> 1999. Career concerns of mutual fund managers. </w:t>
      </w:r>
      <w:r w:rsidRPr="007E404D">
        <w:rPr>
          <w:rFonts w:ascii="Times New Roman" w:hAnsi="Times New Roman" w:cs="Times New Roman"/>
          <w:i/>
          <w:iCs/>
          <w:color w:val="000000"/>
          <w:sz w:val="24"/>
          <w:szCs w:val="24"/>
        </w:rPr>
        <w:t xml:space="preserve">Quarterly Journal of Economics </w:t>
      </w:r>
      <w:r w:rsidRPr="007E404D">
        <w:rPr>
          <w:rFonts w:ascii="Times New Roman" w:hAnsi="Times New Roman" w:cs="Times New Roman"/>
          <w:color w:val="000000"/>
          <w:sz w:val="24"/>
          <w:szCs w:val="24"/>
        </w:rPr>
        <w:t xml:space="preserve">114, no. 2:389–432. </w:t>
      </w:r>
    </w:p>
    <w:p w:rsidR="000A218B" w:rsidRDefault="000A218B" w:rsidP="00F3113E">
      <w:pPr>
        <w:tabs>
          <w:tab w:val="left" w:pos="9026"/>
        </w:tabs>
        <w:spacing w:after="0" w:line="480" w:lineRule="auto"/>
        <w:ind w:left="426" w:hanging="426"/>
        <w:jc w:val="both"/>
        <w:rPr>
          <w:rFonts w:ascii="Times New Roman" w:hAnsi="Times New Roman" w:cs="Times New Roman"/>
          <w:sz w:val="24"/>
          <w:szCs w:val="20"/>
          <w:lang w:val="en-US"/>
        </w:rPr>
      </w:pPr>
    </w:p>
    <w:p w:rsidR="0031739D" w:rsidRDefault="0031739D" w:rsidP="00F3113E">
      <w:pPr>
        <w:tabs>
          <w:tab w:val="left" w:pos="9026"/>
        </w:tabs>
        <w:spacing w:after="0" w:line="480" w:lineRule="auto"/>
        <w:ind w:left="426" w:hanging="426"/>
        <w:jc w:val="both"/>
        <w:rPr>
          <w:rFonts w:ascii="Times New Roman" w:hAnsi="Times New Roman" w:cs="Times New Roman"/>
          <w:sz w:val="24"/>
          <w:szCs w:val="20"/>
          <w:lang w:val="en-US"/>
        </w:rPr>
      </w:pPr>
      <w:r w:rsidRPr="0031739D">
        <w:rPr>
          <w:rFonts w:ascii="Times New Roman" w:hAnsi="Times New Roman" w:cs="Times New Roman"/>
          <w:sz w:val="24"/>
          <w:szCs w:val="20"/>
          <w:lang w:val="en-US"/>
        </w:rPr>
        <w:t xml:space="preserve">Chiang, T.C., </w:t>
      </w:r>
      <w:proofErr w:type="spellStart"/>
      <w:r w:rsidRPr="0031739D">
        <w:rPr>
          <w:rFonts w:ascii="Times New Roman" w:hAnsi="Times New Roman" w:cs="Times New Roman"/>
          <w:sz w:val="24"/>
          <w:szCs w:val="20"/>
          <w:lang w:val="en-US"/>
        </w:rPr>
        <w:t>Zheng</w:t>
      </w:r>
      <w:proofErr w:type="spellEnd"/>
      <w:r w:rsidRPr="0031739D">
        <w:rPr>
          <w:rFonts w:ascii="Times New Roman" w:hAnsi="Times New Roman" w:cs="Times New Roman"/>
          <w:sz w:val="24"/>
          <w:szCs w:val="20"/>
          <w:lang w:val="en-US"/>
        </w:rPr>
        <w:t>, D., 2010. An empirical analysis of herd behavior</w:t>
      </w:r>
      <w:r>
        <w:rPr>
          <w:rFonts w:ascii="Times New Roman" w:hAnsi="Times New Roman" w:cs="Times New Roman"/>
          <w:sz w:val="24"/>
          <w:szCs w:val="20"/>
          <w:lang w:val="en-US"/>
        </w:rPr>
        <w:t xml:space="preserve"> in global stock</w:t>
      </w:r>
    </w:p>
    <w:p w:rsidR="0031739D" w:rsidRPr="0031739D" w:rsidRDefault="0031739D" w:rsidP="00F3113E">
      <w:pPr>
        <w:tabs>
          <w:tab w:val="left" w:pos="9026"/>
        </w:tabs>
        <w:spacing w:after="0" w:line="480" w:lineRule="auto"/>
        <w:ind w:left="426" w:hanging="426"/>
        <w:jc w:val="both"/>
        <w:rPr>
          <w:rFonts w:ascii="Times New Roman" w:hAnsi="Times New Roman" w:cs="Times New Roman"/>
          <w:sz w:val="24"/>
          <w:szCs w:val="20"/>
          <w:lang w:val="en-US"/>
        </w:rPr>
      </w:pPr>
      <w:proofErr w:type="gramStart"/>
      <w:r w:rsidRPr="0031739D">
        <w:rPr>
          <w:rFonts w:ascii="Times New Roman" w:hAnsi="Times New Roman" w:cs="Times New Roman"/>
          <w:sz w:val="24"/>
          <w:szCs w:val="20"/>
          <w:lang w:val="en-US"/>
        </w:rPr>
        <w:t>markets</w:t>
      </w:r>
      <w:proofErr w:type="gramEnd"/>
      <w:r w:rsidRPr="0031739D">
        <w:rPr>
          <w:rFonts w:ascii="Times New Roman" w:hAnsi="Times New Roman" w:cs="Times New Roman"/>
          <w:sz w:val="24"/>
          <w:szCs w:val="20"/>
          <w:lang w:val="en-US"/>
        </w:rPr>
        <w:t xml:space="preserve">. Journal of Banking and Finance 34, 1911–1921. </w:t>
      </w:r>
    </w:p>
    <w:p w:rsidR="000A218B" w:rsidRDefault="000A218B"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p>
    <w:p w:rsidR="0031739D" w:rsidRDefault="0031739D"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r w:rsidRPr="0031739D">
        <w:rPr>
          <w:rFonts w:ascii="Times New Roman" w:eastAsia="Calibri" w:hAnsi="Times New Roman" w:cs="Times New Roman"/>
          <w:sz w:val="24"/>
          <w:szCs w:val="20"/>
          <w:lang w:val="en-US"/>
        </w:rPr>
        <w:t>Chiang, T.C., Li, J., Tan, L., 2010. Empirical investigation</w:t>
      </w:r>
      <w:r>
        <w:rPr>
          <w:rFonts w:ascii="Times New Roman" w:eastAsia="Calibri" w:hAnsi="Times New Roman" w:cs="Times New Roman"/>
          <w:sz w:val="24"/>
          <w:szCs w:val="20"/>
          <w:lang w:val="en-US"/>
        </w:rPr>
        <w:t xml:space="preserve"> of herding behavior in Chinese</w:t>
      </w:r>
    </w:p>
    <w:p w:rsidR="0031739D" w:rsidRDefault="0031739D"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proofErr w:type="gramStart"/>
      <w:r w:rsidRPr="0031739D">
        <w:rPr>
          <w:rFonts w:ascii="Times New Roman" w:eastAsia="Calibri" w:hAnsi="Times New Roman" w:cs="Times New Roman"/>
          <w:sz w:val="24"/>
          <w:szCs w:val="20"/>
          <w:lang w:val="en-US"/>
        </w:rPr>
        <w:t>stock</w:t>
      </w:r>
      <w:proofErr w:type="gramEnd"/>
      <w:r w:rsidRPr="0031739D">
        <w:rPr>
          <w:rFonts w:ascii="Times New Roman" w:eastAsia="Calibri" w:hAnsi="Times New Roman" w:cs="Times New Roman"/>
          <w:sz w:val="24"/>
          <w:szCs w:val="20"/>
          <w:lang w:val="en-US"/>
        </w:rPr>
        <w:t xml:space="preserve"> markets: evidence from </w:t>
      </w:r>
      <w:proofErr w:type="spellStart"/>
      <w:r w:rsidRPr="0031739D">
        <w:rPr>
          <w:rFonts w:ascii="Times New Roman" w:eastAsia="Calibri" w:hAnsi="Times New Roman" w:cs="Times New Roman"/>
          <w:sz w:val="24"/>
          <w:szCs w:val="20"/>
          <w:lang w:val="en-US"/>
        </w:rPr>
        <w:t>quantile</w:t>
      </w:r>
      <w:proofErr w:type="spellEnd"/>
      <w:r w:rsidRPr="0031739D">
        <w:rPr>
          <w:rFonts w:ascii="Times New Roman" w:eastAsia="Calibri" w:hAnsi="Times New Roman" w:cs="Times New Roman"/>
          <w:sz w:val="24"/>
          <w:szCs w:val="20"/>
          <w:lang w:val="en-US"/>
        </w:rPr>
        <w:t xml:space="preserve"> regression analysis. Global Finance Journal,</w:t>
      </w:r>
      <w:r>
        <w:rPr>
          <w:rFonts w:ascii="Times New Roman" w:eastAsia="Calibri" w:hAnsi="Times New Roman" w:cs="Times New Roman"/>
          <w:sz w:val="24"/>
          <w:szCs w:val="20"/>
          <w:lang w:val="en-US"/>
        </w:rPr>
        <w:t xml:space="preserve"> 21, 111</w:t>
      </w:r>
    </w:p>
    <w:p w:rsidR="0031739D" w:rsidRPr="0031739D" w:rsidRDefault="0031739D"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r w:rsidRPr="0031739D">
        <w:rPr>
          <w:rFonts w:ascii="Times New Roman" w:eastAsia="Calibri" w:hAnsi="Times New Roman" w:cs="Times New Roman"/>
          <w:sz w:val="24"/>
          <w:szCs w:val="20"/>
          <w:lang w:val="en-US"/>
        </w:rPr>
        <w:t xml:space="preserve">124. </w:t>
      </w:r>
    </w:p>
    <w:p w:rsidR="000A218B" w:rsidRDefault="000A218B" w:rsidP="00F3113E">
      <w:pPr>
        <w:autoSpaceDE w:val="0"/>
        <w:autoSpaceDN w:val="0"/>
        <w:adjustRightInd w:val="0"/>
        <w:spacing w:after="0" w:line="480" w:lineRule="auto"/>
        <w:jc w:val="both"/>
        <w:rPr>
          <w:rFonts w:ascii="Times New Roman" w:hAnsi="Times New Roman" w:cs="Times New Roman"/>
          <w:sz w:val="24"/>
          <w:szCs w:val="13"/>
        </w:rPr>
      </w:pPr>
    </w:p>
    <w:p w:rsidR="00E922DD" w:rsidRPr="00E922DD" w:rsidRDefault="00E922DD" w:rsidP="00F3113E">
      <w:pPr>
        <w:autoSpaceDE w:val="0"/>
        <w:autoSpaceDN w:val="0"/>
        <w:adjustRightInd w:val="0"/>
        <w:spacing w:after="0" w:line="480" w:lineRule="auto"/>
        <w:jc w:val="both"/>
        <w:rPr>
          <w:rFonts w:ascii="Times New Roman" w:hAnsi="Times New Roman" w:cs="Times New Roman"/>
          <w:sz w:val="40"/>
          <w:szCs w:val="20"/>
        </w:rPr>
      </w:pPr>
      <w:proofErr w:type="gramStart"/>
      <w:r w:rsidRPr="00E922DD">
        <w:rPr>
          <w:rFonts w:ascii="Times New Roman" w:hAnsi="Times New Roman" w:cs="Times New Roman"/>
          <w:sz w:val="24"/>
          <w:szCs w:val="13"/>
        </w:rPr>
        <w:t xml:space="preserve">Chiang, T., Tan, L., Li, J., </w:t>
      </w:r>
      <w:proofErr w:type="spellStart"/>
      <w:r w:rsidRPr="00E922DD">
        <w:rPr>
          <w:rFonts w:ascii="Times New Roman" w:hAnsi="Times New Roman" w:cs="Times New Roman"/>
          <w:sz w:val="24"/>
          <w:szCs w:val="13"/>
        </w:rPr>
        <w:t>Nelling</w:t>
      </w:r>
      <w:proofErr w:type="spellEnd"/>
      <w:r w:rsidRPr="00E922DD">
        <w:rPr>
          <w:rFonts w:ascii="Times New Roman" w:hAnsi="Times New Roman" w:cs="Times New Roman"/>
          <w:sz w:val="24"/>
          <w:szCs w:val="13"/>
        </w:rPr>
        <w:t>, E., 2013.</w:t>
      </w:r>
      <w:proofErr w:type="gramEnd"/>
      <w:r w:rsidRPr="00E922DD">
        <w:rPr>
          <w:rFonts w:ascii="Times New Roman" w:hAnsi="Times New Roman" w:cs="Times New Roman"/>
          <w:sz w:val="24"/>
          <w:szCs w:val="13"/>
        </w:rPr>
        <w:t xml:space="preserve"> Dynamic herding </w:t>
      </w:r>
      <w:proofErr w:type="spellStart"/>
      <w:r w:rsidRPr="00E922DD">
        <w:rPr>
          <w:rFonts w:ascii="Times New Roman" w:hAnsi="Times New Roman" w:cs="Times New Roman"/>
          <w:sz w:val="24"/>
          <w:szCs w:val="13"/>
        </w:rPr>
        <w:t>behavior</w:t>
      </w:r>
      <w:proofErr w:type="spellEnd"/>
      <w:r w:rsidRPr="00E922DD">
        <w:rPr>
          <w:rFonts w:ascii="Times New Roman" w:hAnsi="Times New Roman" w:cs="Times New Roman"/>
          <w:sz w:val="24"/>
          <w:szCs w:val="13"/>
        </w:rPr>
        <w:t xml:space="preserve"> in Pacific-Basin markets: evidence and implications. </w:t>
      </w:r>
      <w:proofErr w:type="spellStart"/>
      <w:proofErr w:type="gramStart"/>
      <w:r w:rsidRPr="00E922DD">
        <w:rPr>
          <w:rFonts w:ascii="Times New Roman" w:hAnsi="Times New Roman" w:cs="Times New Roman"/>
          <w:sz w:val="24"/>
          <w:szCs w:val="13"/>
        </w:rPr>
        <w:t>Multinatl</w:t>
      </w:r>
      <w:proofErr w:type="spellEnd"/>
      <w:r w:rsidRPr="00E922DD">
        <w:rPr>
          <w:rFonts w:ascii="Times New Roman" w:hAnsi="Times New Roman" w:cs="Times New Roman"/>
          <w:sz w:val="24"/>
          <w:szCs w:val="13"/>
        </w:rPr>
        <w:t>.</w:t>
      </w:r>
      <w:proofErr w:type="gramEnd"/>
      <w:r w:rsidRPr="00E922DD">
        <w:rPr>
          <w:rFonts w:ascii="Times New Roman" w:hAnsi="Times New Roman" w:cs="Times New Roman"/>
          <w:sz w:val="24"/>
          <w:szCs w:val="13"/>
        </w:rPr>
        <w:t xml:space="preserve"> </w:t>
      </w:r>
      <w:proofErr w:type="spellStart"/>
      <w:proofErr w:type="gramStart"/>
      <w:r w:rsidRPr="00E922DD">
        <w:rPr>
          <w:rFonts w:ascii="Times New Roman" w:hAnsi="Times New Roman" w:cs="Times New Roman"/>
          <w:sz w:val="24"/>
          <w:szCs w:val="13"/>
        </w:rPr>
        <w:t>Financ</w:t>
      </w:r>
      <w:proofErr w:type="spellEnd"/>
      <w:r w:rsidRPr="00E922DD">
        <w:rPr>
          <w:rFonts w:ascii="Times New Roman" w:hAnsi="Times New Roman" w:cs="Times New Roman"/>
          <w:sz w:val="24"/>
          <w:szCs w:val="13"/>
        </w:rPr>
        <w:t>.</w:t>
      </w:r>
      <w:proofErr w:type="gramEnd"/>
      <w:r w:rsidRPr="00E922DD">
        <w:rPr>
          <w:rFonts w:ascii="Times New Roman" w:hAnsi="Times New Roman" w:cs="Times New Roman"/>
          <w:sz w:val="24"/>
          <w:szCs w:val="13"/>
        </w:rPr>
        <w:t xml:space="preserve"> J. 17, 165–200.</w:t>
      </w:r>
    </w:p>
    <w:p w:rsidR="000A218B" w:rsidRDefault="000A218B" w:rsidP="00F3113E">
      <w:pPr>
        <w:pStyle w:val="BodyText"/>
        <w:tabs>
          <w:tab w:val="left" w:pos="0"/>
        </w:tabs>
        <w:spacing w:line="480" w:lineRule="auto"/>
        <w:jc w:val="both"/>
        <w:rPr>
          <w:b w:val="0"/>
          <w:bCs w:val="0"/>
          <w:szCs w:val="20"/>
        </w:rPr>
      </w:pPr>
    </w:p>
    <w:p w:rsidR="009658E5" w:rsidRPr="009658E5" w:rsidRDefault="009658E5" w:rsidP="00F3113E">
      <w:pPr>
        <w:pStyle w:val="BodyText"/>
        <w:tabs>
          <w:tab w:val="left" w:pos="0"/>
        </w:tabs>
        <w:spacing w:line="480" w:lineRule="auto"/>
        <w:jc w:val="both"/>
        <w:rPr>
          <w:b w:val="0"/>
          <w:bCs w:val="0"/>
          <w:szCs w:val="20"/>
        </w:rPr>
      </w:pPr>
      <w:r w:rsidRPr="009658E5">
        <w:rPr>
          <w:b w:val="0"/>
          <w:bCs w:val="0"/>
          <w:szCs w:val="20"/>
        </w:rPr>
        <w:t>Choe H, Kho BC, Stulz RM (</w:t>
      </w:r>
      <w:r w:rsidRPr="009658E5">
        <w:rPr>
          <w:b w:val="0"/>
          <w:szCs w:val="20"/>
        </w:rPr>
        <w:t xml:space="preserve">1999) Do foreign investors destabilize stock markets? The Korean experience in 1997. </w:t>
      </w:r>
      <w:r w:rsidRPr="009658E5">
        <w:rPr>
          <w:b w:val="0"/>
          <w:bCs w:val="0"/>
          <w:szCs w:val="20"/>
        </w:rPr>
        <w:t>J Financ Econ 54</w:t>
      </w:r>
      <w:r w:rsidRPr="009658E5">
        <w:rPr>
          <w:b w:val="0"/>
          <w:szCs w:val="20"/>
        </w:rPr>
        <w:t>:2</w:t>
      </w:r>
      <w:r w:rsidRPr="009658E5">
        <w:rPr>
          <w:b w:val="0"/>
          <w:bCs w:val="0"/>
          <w:szCs w:val="20"/>
        </w:rPr>
        <w:t>27-264</w:t>
      </w:r>
    </w:p>
    <w:p w:rsidR="000A218B" w:rsidRDefault="000A218B" w:rsidP="00F3113E">
      <w:pPr>
        <w:spacing w:after="0" w:line="480" w:lineRule="auto"/>
        <w:ind w:right="624"/>
        <w:jc w:val="both"/>
        <w:rPr>
          <w:rFonts w:ascii="Times New Roman" w:hAnsi="Times New Roman" w:cs="Times New Roman"/>
          <w:sz w:val="24"/>
          <w:szCs w:val="24"/>
        </w:rPr>
      </w:pPr>
    </w:p>
    <w:p w:rsidR="00620A28" w:rsidRPr="00620A28" w:rsidRDefault="00620A28" w:rsidP="00F3113E">
      <w:pPr>
        <w:spacing w:after="0" w:line="480" w:lineRule="auto"/>
        <w:ind w:right="624"/>
        <w:jc w:val="both"/>
        <w:rPr>
          <w:rFonts w:ascii="Times New Roman" w:hAnsi="Times New Roman" w:cs="Times New Roman"/>
          <w:sz w:val="24"/>
          <w:szCs w:val="24"/>
        </w:rPr>
      </w:pPr>
      <w:proofErr w:type="spellStart"/>
      <w:proofErr w:type="gramStart"/>
      <w:r w:rsidRPr="00620A28">
        <w:rPr>
          <w:rFonts w:ascii="Times New Roman" w:hAnsi="Times New Roman" w:cs="Times New Roman"/>
          <w:sz w:val="24"/>
          <w:szCs w:val="24"/>
        </w:rPr>
        <w:t>Choi</w:t>
      </w:r>
      <w:proofErr w:type="spellEnd"/>
      <w:r w:rsidRPr="00620A28">
        <w:rPr>
          <w:rFonts w:ascii="Times New Roman" w:hAnsi="Times New Roman" w:cs="Times New Roman"/>
          <w:sz w:val="24"/>
          <w:szCs w:val="24"/>
        </w:rPr>
        <w:t xml:space="preserve">, N. and </w:t>
      </w:r>
      <w:proofErr w:type="spellStart"/>
      <w:r w:rsidRPr="00620A28">
        <w:rPr>
          <w:rFonts w:ascii="Times New Roman" w:hAnsi="Times New Roman" w:cs="Times New Roman"/>
          <w:sz w:val="24"/>
          <w:szCs w:val="24"/>
        </w:rPr>
        <w:t>Sias</w:t>
      </w:r>
      <w:proofErr w:type="spellEnd"/>
      <w:r w:rsidRPr="00620A28">
        <w:rPr>
          <w:rFonts w:ascii="Times New Roman" w:hAnsi="Times New Roman" w:cs="Times New Roman"/>
          <w:sz w:val="24"/>
          <w:szCs w:val="24"/>
        </w:rPr>
        <w:t xml:space="preserve">, R.W. (2009), “Institutional industry herding”, </w:t>
      </w:r>
      <w:r w:rsidRPr="00620A28">
        <w:rPr>
          <w:rFonts w:ascii="Times New Roman" w:hAnsi="Times New Roman" w:cs="Times New Roman"/>
          <w:i/>
          <w:sz w:val="24"/>
          <w:szCs w:val="24"/>
        </w:rPr>
        <w:t>Journal of Financial Economics</w:t>
      </w:r>
      <w:r w:rsidRPr="00620A28">
        <w:rPr>
          <w:rFonts w:ascii="Times New Roman" w:hAnsi="Times New Roman" w:cs="Times New Roman"/>
          <w:sz w:val="24"/>
          <w:szCs w:val="24"/>
        </w:rPr>
        <w:t>, Vol. 94 No. 3, pp. 469-491.</w:t>
      </w:r>
      <w:proofErr w:type="gramEnd"/>
    </w:p>
    <w:p w:rsidR="000A218B" w:rsidRDefault="000A218B" w:rsidP="00F3113E">
      <w:pPr>
        <w:pStyle w:val="BodyText"/>
        <w:tabs>
          <w:tab w:val="left" w:pos="0"/>
          <w:tab w:val="num" w:pos="284"/>
        </w:tabs>
        <w:spacing w:line="480" w:lineRule="auto"/>
        <w:ind w:right="-45"/>
        <w:jc w:val="both"/>
        <w:rPr>
          <w:b w:val="0"/>
          <w:bCs w:val="0"/>
        </w:rPr>
      </w:pPr>
    </w:p>
    <w:p w:rsidR="007E404D" w:rsidRPr="00F45717" w:rsidRDefault="007E404D" w:rsidP="00F3113E">
      <w:pPr>
        <w:pStyle w:val="BodyText"/>
        <w:tabs>
          <w:tab w:val="left" w:pos="0"/>
          <w:tab w:val="num" w:pos="284"/>
        </w:tabs>
        <w:spacing w:line="480" w:lineRule="auto"/>
        <w:ind w:right="-45"/>
        <w:jc w:val="both"/>
        <w:rPr>
          <w:b w:val="0"/>
          <w:bCs w:val="0"/>
        </w:rPr>
      </w:pPr>
      <w:r w:rsidRPr="00F45717">
        <w:rPr>
          <w:b w:val="0"/>
          <w:bCs w:val="0"/>
        </w:rPr>
        <w:t>Clement, M.B., Tse, S. Y., 2005. Financial Analyst Characteristics and Herding Behaviour in Forecasting. The Journal of Finance</w:t>
      </w:r>
      <w:r w:rsidRPr="00F45717" w:rsidDel="004E46C7">
        <w:rPr>
          <w:b w:val="0"/>
          <w:bCs w:val="0"/>
        </w:rPr>
        <w:t xml:space="preserve"> </w:t>
      </w:r>
      <w:r w:rsidRPr="00F45717">
        <w:rPr>
          <w:b w:val="0"/>
          <w:bCs w:val="0"/>
        </w:rPr>
        <w:t>60: 307-341.</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lang w:val="en-US"/>
        </w:rPr>
      </w:pPr>
    </w:p>
    <w:p w:rsidR="00EE7D1D" w:rsidRPr="00F45717" w:rsidRDefault="00EE7D1D" w:rsidP="00F3113E">
      <w:pPr>
        <w:autoSpaceDE w:val="0"/>
        <w:autoSpaceDN w:val="0"/>
        <w:adjustRightInd w:val="0"/>
        <w:spacing w:after="0" w:line="480" w:lineRule="auto"/>
        <w:jc w:val="both"/>
        <w:rPr>
          <w:rFonts w:ascii="Times New Roman" w:eastAsia="Calibri" w:hAnsi="Times New Roman" w:cs="Times New Roman"/>
          <w:sz w:val="24"/>
          <w:lang w:val="en-US"/>
        </w:rPr>
      </w:pPr>
      <w:r w:rsidRPr="00F45717">
        <w:rPr>
          <w:rFonts w:ascii="Times New Roman" w:eastAsia="Calibri" w:hAnsi="Times New Roman" w:cs="Times New Roman"/>
          <w:sz w:val="24"/>
          <w:lang w:val="en-US"/>
        </w:rPr>
        <w:t>Christie, W.G., Huang, R.D., 1995. Following the pied piper: do individual returns herd around the market? Financial Analysts Journal 51, 31-37.</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rPr>
      </w:pPr>
    </w:p>
    <w:p w:rsidR="00B10753" w:rsidRPr="00F45717" w:rsidRDefault="00B10753" w:rsidP="00F3113E">
      <w:pPr>
        <w:autoSpaceDE w:val="0"/>
        <w:autoSpaceDN w:val="0"/>
        <w:adjustRightInd w:val="0"/>
        <w:spacing w:after="0" w:line="480" w:lineRule="auto"/>
        <w:jc w:val="both"/>
        <w:rPr>
          <w:rFonts w:ascii="Times New Roman" w:eastAsia="Calibri" w:hAnsi="Times New Roman" w:cs="Times New Roman"/>
          <w:sz w:val="24"/>
          <w:lang w:val="en-US"/>
        </w:rPr>
      </w:pPr>
      <w:r w:rsidRPr="00EE7D1D">
        <w:rPr>
          <w:rFonts w:ascii="Times New Roman" w:eastAsia="Calibri" w:hAnsi="Times New Roman" w:cs="Times New Roman"/>
          <w:sz w:val="24"/>
        </w:rPr>
        <w:t xml:space="preserve">De </w:t>
      </w:r>
      <w:proofErr w:type="spellStart"/>
      <w:r w:rsidRPr="00EE7D1D">
        <w:rPr>
          <w:rFonts w:ascii="Times New Roman" w:eastAsia="Calibri" w:hAnsi="Times New Roman" w:cs="Times New Roman"/>
          <w:sz w:val="24"/>
        </w:rPr>
        <w:t>Bondt</w:t>
      </w:r>
      <w:proofErr w:type="spellEnd"/>
      <w:r w:rsidRPr="00EE7D1D">
        <w:rPr>
          <w:rFonts w:ascii="Times New Roman" w:eastAsia="Calibri" w:hAnsi="Times New Roman" w:cs="Times New Roman"/>
          <w:sz w:val="24"/>
        </w:rPr>
        <w:t xml:space="preserve">, W.F.M., </w:t>
      </w:r>
      <w:proofErr w:type="spellStart"/>
      <w:r w:rsidRPr="00EE7D1D">
        <w:rPr>
          <w:rFonts w:ascii="Times New Roman" w:eastAsia="Calibri" w:hAnsi="Times New Roman" w:cs="Times New Roman"/>
          <w:sz w:val="24"/>
        </w:rPr>
        <w:t>Teh</w:t>
      </w:r>
      <w:proofErr w:type="spellEnd"/>
      <w:r w:rsidRPr="00EE7D1D">
        <w:rPr>
          <w:rFonts w:ascii="Times New Roman" w:eastAsia="Calibri" w:hAnsi="Times New Roman" w:cs="Times New Roman"/>
          <w:sz w:val="24"/>
        </w:rPr>
        <w:t xml:space="preserve">, L.L., 1997. </w:t>
      </w:r>
      <w:r w:rsidRPr="00F45717">
        <w:rPr>
          <w:rFonts w:ascii="Times New Roman" w:eastAsia="Calibri" w:hAnsi="Times New Roman" w:cs="Times New Roman"/>
          <w:sz w:val="24"/>
          <w:lang w:val="en-US"/>
        </w:rPr>
        <w:t>Herding behavior and stock returns: an exploratory investigation. Swiss Journal of Economics and Statistics 133, 293-324.</w:t>
      </w:r>
    </w:p>
    <w:p w:rsidR="000A218B" w:rsidRDefault="000A218B" w:rsidP="00F3113E">
      <w:pPr>
        <w:pStyle w:val="BodyText"/>
        <w:tabs>
          <w:tab w:val="num" w:pos="0"/>
        </w:tabs>
        <w:spacing w:line="360" w:lineRule="auto"/>
        <w:jc w:val="both"/>
        <w:rPr>
          <w:b w:val="0"/>
          <w:iCs/>
          <w:lang w:val="en-GB"/>
        </w:rPr>
      </w:pPr>
    </w:p>
    <w:p w:rsidR="00B807AC" w:rsidRPr="00B807AC" w:rsidRDefault="00B807AC" w:rsidP="00F3113E">
      <w:pPr>
        <w:pStyle w:val="BodyText"/>
        <w:tabs>
          <w:tab w:val="num" w:pos="0"/>
        </w:tabs>
        <w:spacing w:line="360" w:lineRule="auto"/>
        <w:jc w:val="both"/>
        <w:rPr>
          <w:b w:val="0"/>
          <w:bCs w:val="0"/>
          <w:iCs/>
          <w:lang w:val="en-GB"/>
        </w:rPr>
      </w:pPr>
      <w:r w:rsidRPr="00B807AC">
        <w:rPr>
          <w:b w:val="0"/>
          <w:iCs/>
          <w:lang w:val="en-GB"/>
        </w:rPr>
        <w:t>De Long, J.B., A. Shleifer, L.H. Summers and R.J. Waldmann (1990). “</w:t>
      </w:r>
      <w:r w:rsidRPr="00B807AC">
        <w:rPr>
          <w:b w:val="0"/>
          <w:bCs w:val="0"/>
          <w:iCs/>
          <w:lang w:val="en-GB"/>
        </w:rPr>
        <w:t xml:space="preserve">Positive Feedback Investment Strategies and Destabilizing Rational Speculation”. </w:t>
      </w:r>
      <w:r w:rsidRPr="00B807AC">
        <w:rPr>
          <w:b w:val="0"/>
          <w:bCs w:val="0"/>
          <w:i/>
          <w:iCs/>
          <w:lang w:val="en-GB"/>
        </w:rPr>
        <w:t>Journal of Finance</w:t>
      </w:r>
      <w:r w:rsidRPr="00B807AC">
        <w:rPr>
          <w:b w:val="0"/>
          <w:bCs w:val="0"/>
          <w:iCs/>
          <w:lang w:val="en-GB"/>
        </w:rPr>
        <w:t xml:space="preserve"> 45 (2),</w:t>
      </w:r>
      <w:r w:rsidRPr="00B807AC">
        <w:rPr>
          <w:b w:val="0"/>
          <w:lang w:val="en-GB"/>
        </w:rPr>
        <w:t xml:space="preserve"> </w:t>
      </w:r>
      <w:r w:rsidRPr="00B807AC">
        <w:rPr>
          <w:b w:val="0"/>
          <w:bCs w:val="0"/>
          <w:iCs/>
          <w:lang w:val="en-GB"/>
        </w:rPr>
        <w:t>379-395.</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rPr>
      </w:pPr>
    </w:p>
    <w:p w:rsidR="0031739D" w:rsidRDefault="0031739D"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spellStart"/>
      <w:proofErr w:type="gramStart"/>
      <w:r w:rsidRPr="0031739D">
        <w:rPr>
          <w:rFonts w:ascii="Times New Roman" w:hAnsi="Times New Roman" w:cs="Times New Roman"/>
          <w:sz w:val="24"/>
          <w:szCs w:val="20"/>
        </w:rPr>
        <w:t>Demirer</w:t>
      </w:r>
      <w:proofErr w:type="spellEnd"/>
      <w:r w:rsidRPr="0031739D">
        <w:rPr>
          <w:rFonts w:ascii="Times New Roman" w:hAnsi="Times New Roman" w:cs="Times New Roman"/>
          <w:sz w:val="24"/>
          <w:szCs w:val="20"/>
        </w:rPr>
        <w:t xml:space="preserve">, R., </w:t>
      </w:r>
      <w:proofErr w:type="spellStart"/>
      <w:r w:rsidRPr="0031739D">
        <w:rPr>
          <w:rFonts w:ascii="Times New Roman" w:hAnsi="Times New Roman" w:cs="Times New Roman"/>
          <w:sz w:val="24"/>
          <w:szCs w:val="20"/>
        </w:rPr>
        <w:t>Kutan</w:t>
      </w:r>
      <w:proofErr w:type="spellEnd"/>
      <w:r w:rsidRPr="0031739D">
        <w:rPr>
          <w:rFonts w:ascii="Times New Roman" w:hAnsi="Times New Roman" w:cs="Times New Roman"/>
          <w:sz w:val="24"/>
          <w:szCs w:val="20"/>
        </w:rPr>
        <w:t>, A. M., Chen, C-D., 2010.</w:t>
      </w:r>
      <w:proofErr w:type="gramEnd"/>
      <w:r w:rsidRPr="0031739D">
        <w:rPr>
          <w:rFonts w:ascii="Times New Roman" w:hAnsi="Times New Roman" w:cs="Times New Roman"/>
          <w:sz w:val="24"/>
          <w:szCs w:val="20"/>
        </w:rPr>
        <w:t xml:space="preserve"> Do investors </w:t>
      </w:r>
      <w:r>
        <w:rPr>
          <w:rFonts w:ascii="Times New Roman" w:hAnsi="Times New Roman" w:cs="Times New Roman"/>
          <w:sz w:val="24"/>
          <w:szCs w:val="20"/>
        </w:rPr>
        <w:t>herd in emerging stock markets?</w:t>
      </w:r>
    </w:p>
    <w:p w:rsidR="0031739D" w:rsidRDefault="0031739D"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31739D">
        <w:rPr>
          <w:rFonts w:ascii="Times New Roman" w:hAnsi="Times New Roman" w:cs="Times New Roman"/>
          <w:sz w:val="24"/>
          <w:szCs w:val="20"/>
        </w:rPr>
        <w:t>Evidence from the Taiwanese market.</w:t>
      </w:r>
      <w:proofErr w:type="gramEnd"/>
      <w:r w:rsidRPr="0031739D">
        <w:rPr>
          <w:rFonts w:ascii="Times New Roman" w:hAnsi="Times New Roman" w:cs="Times New Roman"/>
          <w:sz w:val="24"/>
          <w:szCs w:val="20"/>
        </w:rPr>
        <w:t xml:space="preserve"> </w:t>
      </w:r>
      <w:r w:rsidRPr="0031739D">
        <w:rPr>
          <w:rFonts w:ascii="Times New Roman" w:hAnsi="Times New Roman" w:cs="Times New Roman"/>
          <w:iCs/>
          <w:sz w:val="24"/>
          <w:szCs w:val="20"/>
        </w:rPr>
        <w:t xml:space="preserve">Journal of Economic </w:t>
      </w:r>
      <w:proofErr w:type="spellStart"/>
      <w:r w:rsidRPr="0031739D">
        <w:rPr>
          <w:rFonts w:ascii="Times New Roman" w:hAnsi="Times New Roman" w:cs="Times New Roman"/>
          <w:iCs/>
          <w:sz w:val="24"/>
          <w:szCs w:val="20"/>
        </w:rPr>
        <w:t>Behavior</w:t>
      </w:r>
      <w:proofErr w:type="spellEnd"/>
      <w:r w:rsidRPr="0031739D">
        <w:rPr>
          <w:rFonts w:ascii="Times New Roman" w:hAnsi="Times New Roman" w:cs="Times New Roman"/>
          <w:iCs/>
          <w:sz w:val="24"/>
          <w:szCs w:val="20"/>
        </w:rPr>
        <w:t xml:space="preserve"> and Organizations</w:t>
      </w:r>
      <w:r>
        <w:rPr>
          <w:rFonts w:ascii="Times New Roman" w:hAnsi="Times New Roman" w:cs="Times New Roman"/>
          <w:sz w:val="24"/>
          <w:szCs w:val="20"/>
        </w:rPr>
        <w:t xml:space="preserve"> 76,</w:t>
      </w:r>
    </w:p>
    <w:p w:rsidR="0031739D" w:rsidRPr="0031739D" w:rsidRDefault="0031739D"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31739D">
        <w:rPr>
          <w:rFonts w:ascii="Times New Roman" w:hAnsi="Times New Roman" w:cs="Times New Roman"/>
          <w:sz w:val="24"/>
          <w:szCs w:val="20"/>
        </w:rPr>
        <w:t>283-295.</w:t>
      </w:r>
      <w:proofErr w:type="gramEnd"/>
    </w:p>
    <w:p w:rsidR="000A218B" w:rsidRDefault="000A218B" w:rsidP="00F3113E">
      <w:pPr>
        <w:pStyle w:val="BodyText"/>
        <w:tabs>
          <w:tab w:val="num" w:pos="0"/>
        </w:tabs>
        <w:spacing w:line="480" w:lineRule="auto"/>
        <w:jc w:val="both"/>
        <w:rPr>
          <w:b w:val="0"/>
          <w:bCs w:val="0"/>
          <w:iCs/>
          <w:lang w:val="en-GB"/>
        </w:rPr>
      </w:pPr>
    </w:p>
    <w:p w:rsidR="00620A28" w:rsidRPr="00620A28" w:rsidRDefault="00620A28" w:rsidP="00F3113E">
      <w:pPr>
        <w:pStyle w:val="BodyText"/>
        <w:tabs>
          <w:tab w:val="num" w:pos="0"/>
        </w:tabs>
        <w:spacing w:line="480" w:lineRule="auto"/>
        <w:jc w:val="both"/>
        <w:rPr>
          <w:b w:val="0"/>
          <w:bCs w:val="0"/>
          <w:iCs/>
          <w:lang w:val="en-GB"/>
        </w:rPr>
      </w:pPr>
      <w:r w:rsidRPr="00620A28">
        <w:rPr>
          <w:b w:val="0"/>
          <w:bCs w:val="0"/>
          <w:iCs/>
          <w:lang w:val="en-GB"/>
        </w:rPr>
        <w:t>Devenow, A. and Welch, I. (1996), “Rational herding in financial economics”,</w:t>
      </w:r>
      <w:r w:rsidRPr="00620A28">
        <w:rPr>
          <w:b w:val="0"/>
          <w:bCs w:val="0"/>
          <w:i/>
          <w:iCs/>
          <w:lang w:val="en-GB"/>
        </w:rPr>
        <w:t xml:space="preserve"> European Economic Review</w:t>
      </w:r>
      <w:r w:rsidRPr="00620A28">
        <w:rPr>
          <w:b w:val="0"/>
          <w:bCs w:val="0"/>
          <w:iCs/>
          <w:lang w:val="en-GB"/>
        </w:rPr>
        <w:t>, Vol. 40, No. 3-5, pp. 603-615.</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9E3190" w:rsidRPr="009E3190" w:rsidRDefault="009E3190" w:rsidP="00F3113E">
      <w:pPr>
        <w:autoSpaceDE w:val="0"/>
        <w:autoSpaceDN w:val="0"/>
        <w:adjustRightInd w:val="0"/>
        <w:spacing w:after="0" w:line="480" w:lineRule="auto"/>
        <w:jc w:val="both"/>
        <w:rPr>
          <w:rFonts w:ascii="Times New Roman" w:hAnsi="Times New Roman"/>
          <w:sz w:val="24"/>
          <w:szCs w:val="20"/>
        </w:rPr>
      </w:pPr>
      <w:proofErr w:type="gramStart"/>
      <w:r w:rsidRPr="009E3190">
        <w:rPr>
          <w:rFonts w:ascii="Times New Roman" w:hAnsi="Times New Roman"/>
          <w:sz w:val="24"/>
          <w:szCs w:val="20"/>
        </w:rPr>
        <w:t xml:space="preserve">Dorn D, </w:t>
      </w:r>
      <w:proofErr w:type="spellStart"/>
      <w:r w:rsidRPr="009E3190">
        <w:rPr>
          <w:rFonts w:ascii="Times New Roman" w:hAnsi="Times New Roman"/>
          <w:sz w:val="24"/>
          <w:szCs w:val="20"/>
        </w:rPr>
        <w:t>Huberman</w:t>
      </w:r>
      <w:proofErr w:type="spellEnd"/>
      <w:r w:rsidRPr="009E3190">
        <w:rPr>
          <w:rFonts w:ascii="Times New Roman" w:hAnsi="Times New Roman"/>
          <w:sz w:val="24"/>
          <w:szCs w:val="20"/>
        </w:rPr>
        <w:t xml:space="preserve"> G, </w:t>
      </w:r>
      <w:proofErr w:type="spellStart"/>
      <w:r w:rsidRPr="009E3190">
        <w:rPr>
          <w:rFonts w:ascii="Times New Roman" w:hAnsi="Times New Roman"/>
          <w:sz w:val="24"/>
          <w:szCs w:val="20"/>
        </w:rPr>
        <w:t>Sengmueller</w:t>
      </w:r>
      <w:proofErr w:type="spellEnd"/>
      <w:r w:rsidRPr="009E3190">
        <w:rPr>
          <w:rFonts w:ascii="Times New Roman" w:hAnsi="Times New Roman"/>
          <w:sz w:val="24"/>
          <w:szCs w:val="20"/>
        </w:rPr>
        <w:t xml:space="preserve"> P (2008) Correlated trading and returns.</w:t>
      </w:r>
      <w:proofErr w:type="gramEnd"/>
      <w:r w:rsidRPr="009E3190">
        <w:rPr>
          <w:rFonts w:ascii="Times New Roman" w:hAnsi="Times New Roman"/>
          <w:sz w:val="24"/>
          <w:szCs w:val="20"/>
        </w:rPr>
        <w:t xml:space="preserve"> </w:t>
      </w:r>
      <w:r w:rsidRPr="009E3190">
        <w:rPr>
          <w:rFonts w:ascii="Times New Roman" w:hAnsi="Times New Roman"/>
          <w:iCs/>
          <w:sz w:val="24"/>
          <w:szCs w:val="20"/>
        </w:rPr>
        <w:t xml:space="preserve">J </w:t>
      </w:r>
      <w:proofErr w:type="spellStart"/>
      <w:r w:rsidRPr="009E3190">
        <w:rPr>
          <w:rFonts w:ascii="Times New Roman" w:hAnsi="Times New Roman"/>
          <w:iCs/>
          <w:sz w:val="24"/>
          <w:szCs w:val="20"/>
        </w:rPr>
        <w:t>Financ</w:t>
      </w:r>
      <w:proofErr w:type="spellEnd"/>
      <w:r w:rsidRPr="009E3190">
        <w:rPr>
          <w:rFonts w:ascii="Times New Roman" w:hAnsi="Times New Roman"/>
          <w:iCs/>
          <w:sz w:val="24"/>
          <w:szCs w:val="20"/>
        </w:rPr>
        <w:t xml:space="preserve"> </w:t>
      </w:r>
      <w:r w:rsidRPr="009E3190">
        <w:rPr>
          <w:rFonts w:ascii="Times New Roman" w:hAnsi="Times New Roman"/>
          <w:sz w:val="24"/>
          <w:szCs w:val="20"/>
        </w:rPr>
        <w:t>63:885-920</w:t>
      </w:r>
    </w:p>
    <w:p w:rsidR="000A218B" w:rsidRDefault="000A218B" w:rsidP="00F3113E">
      <w:pPr>
        <w:pStyle w:val="Default"/>
        <w:spacing w:line="480" w:lineRule="auto"/>
        <w:ind w:left="426" w:hanging="426"/>
        <w:jc w:val="both"/>
        <w:rPr>
          <w:szCs w:val="20"/>
        </w:rPr>
      </w:pPr>
    </w:p>
    <w:p w:rsidR="00E922DD" w:rsidRDefault="00E922DD" w:rsidP="00F3113E">
      <w:pPr>
        <w:pStyle w:val="Default"/>
        <w:spacing w:line="480" w:lineRule="auto"/>
        <w:ind w:left="426" w:hanging="426"/>
        <w:jc w:val="both"/>
        <w:rPr>
          <w:szCs w:val="20"/>
        </w:rPr>
      </w:pPr>
      <w:proofErr w:type="spellStart"/>
      <w:proofErr w:type="gramStart"/>
      <w:r w:rsidRPr="00E922DD">
        <w:rPr>
          <w:szCs w:val="20"/>
        </w:rPr>
        <w:t>Economou</w:t>
      </w:r>
      <w:proofErr w:type="spellEnd"/>
      <w:r w:rsidRPr="00E922DD">
        <w:rPr>
          <w:szCs w:val="20"/>
        </w:rPr>
        <w:t xml:space="preserve">, F., </w:t>
      </w:r>
      <w:proofErr w:type="spellStart"/>
      <w:r w:rsidRPr="00E922DD">
        <w:rPr>
          <w:szCs w:val="20"/>
        </w:rPr>
        <w:t>Gavriilidis</w:t>
      </w:r>
      <w:proofErr w:type="spellEnd"/>
      <w:r w:rsidRPr="00E922DD">
        <w:rPr>
          <w:szCs w:val="20"/>
        </w:rPr>
        <w:t xml:space="preserve">, K., </w:t>
      </w:r>
      <w:proofErr w:type="spellStart"/>
      <w:r w:rsidRPr="00E922DD">
        <w:rPr>
          <w:szCs w:val="20"/>
        </w:rPr>
        <w:t>Kallinterakis</w:t>
      </w:r>
      <w:proofErr w:type="spellEnd"/>
      <w:r w:rsidRPr="00E922DD">
        <w:rPr>
          <w:szCs w:val="20"/>
        </w:rPr>
        <w:t xml:space="preserve">, V., </w:t>
      </w:r>
      <w:proofErr w:type="spellStart"/>
      <w:r w:rsidRPr="00E922DD">
        <w:rPr>
          <w:szCs w:val="20"/>
        </w:rPr>
        <w:t>Goyal</w:t>
      </w:r>
      <w:proofErr w:type="spellEnd"/>
      <w:r w:rsidRPr="00E922DD">
        <w:rPr>
          <w:szCs w:val="20"/>
        </w:rPr>
        <w:t>,</w:t>
      </w:r>
      <w:r>
        <w:rPr>
          <w:szCs w:val="20"/>
        </w:rPr>
        <w:t xml:space="preserve"> A., 2015a.</w:t>
      </w:r>
      <w:proofErr w:type="gramEnd"/>
      <w:r>
        <w:rPr>
          <w:szCs w:val="20"/>
        </w:rPr>
        <w:t xml:space="preserve"> Herding dynamics in</w:t>
      </w:r>
    </w:p>
    <w:p w:rsidR="00E922DD" w:rsidRDefault="00E922DD" w:rsidP="00F3113E">
      <w:pPr>
        <w:pStyle w:val="Default"/>
        <w:spacing w:line="480" w:lineRule="auto"/>
        <w:ind w:left="426" w:hanging="426"/>
        <w:jc w:val="both"/>
        <w:rPr>
          <w:szCs w:val="20"/>
        </w:rPr>
      </w:pPr>
      <w:proofErr w:type="gramStart"/>
      <w:r w:rsidRPr="00E922DD">
        <w:rPr>
          <w:szCs w:val="20"/>
        </w:rPr>
        <w:t>exchange</w:t>
      </w:r>
      <w:proofErr w:type="gramEnd"/>
      <w:r w:rsidRPr="00E922DD">
        <w:rPr>
          <w:szCs w:val="20"/>
        </w:rPr>
        <w:t xml:space="preserve"> groups: evidence from </w:t>
      </w:r>
      <w:proofErr w:type="spellStart"/>
      <w:r w:rsidRPr="00E922DD">
        <w:rPr>
          <w:szCs w:val="20"/>
        </w:rPr>
        <w:t>Euronext</w:t>
      </w:r>
      <w:proofErr w:type="spellEnd"/>
      <w:r w:rsidRPr="00E922DD">
        <w:rPr>
          <w:szCs w:val="20"/>
        </w:rPr>
        <w:t>. Journal of I</w:t>
      </w:r>
      <w:r>
        <w:rPr>
          <w:szCs w:val="20"/>
        </w:rPr>
        <w:t>nternational Financial Markets,</w:t>
      </w:r>
    </w:p>
    <w:p w:rsidR="00E922DD" w:rsidRPr="00E922DD" w:rsidRDefault="00E922DD" w:rsidP="00F3113E">
      <w:pPr>
        <w:pStyle w:val="Default"/>
        <w:spacing w:line="480" w:lineRule="auto"/>
        <w:ind w:left="426" w:hanging="426"/>
        <w:jc w:val="both"/>
        <w:rPr>
          <w:szCs w:val="20"/>
        </w:rPr>
      </w:pPr>
      <w:r w:rsidRPr="00E922DD">
        <w:rPr>
          <w:szCs w:val="20"/>
        </w:rPr>
        <w:t>Institutions and Money, 34, 228-244.</w:t>
      </w:r>
    </w:p>
    <w:p w:rsidR="000A218B" w:rsidRDefault="000A218B" w:rsidP="00F3113E">
      <w:pPr>
        <w:pStyle w:val="BodyText"/>
        <w:tabs>
          <w:tab w:val="num" w:pos="0"/>
        </w:tabs>
        <w:spacing w:line="480" w:lineRule="auto"/>
        <w:jc w:val="both"/>
        <w:rPr>
          <w:b w:val="0"/>
          <w:iCs/>
          <w:szCs w:val="20"/>
          <w:shd w:val="clear" w:color="auto" w:fill="FFFFFF"/>
          <w:lang w:val="en-GB"/>
        </w:rPr>
      </w:pPr>
    </w:p>
    <w:p w:rsidR="002843B5" w:rsidRPr="002843B5" w:rsidRDefault="002843B5" w:rsidP="00F3113E">
      <w:pPr>
        <w:pStyle w:val="BodyText"/>
        <w:tabs>
          <w:tab w:val="num" w:pos="0"/>
        </w:tabs>
        <w:spacing w:line="480" w:lineRule="auto"/>
        <w:jc w:val="both"/>
        <w:rPr>
          <w:b w:val="0"/>
          <w:iCs/>
          <w:szCs w:val="20"/>
          <w:lang w:val="en-GB"/>
        </w:rPr>
      </w:pPr>
      <w:r w:rsidRPr="002843B5">
        <w:rPr>
          <w:b w:val="0"/>
          <w:iCs/>
          <w:szCs w:val="20"/>
          <w:shd w:val="clear" w:color="auto" w:fill="FFFFFF"/>
          <w:lang w:val="en-GB"/>
        </w:rPr>
        <w:t>Economou, F., Gavriilidis, K., Kallinterakis, V., and Yordanov, N., 2015</w:t>
      </w:r>
      <w:r w:rsidR="005770F0">
        <w:rPr>
          <w:b w:val="0"/>
          <w:iCs/>
          <w:szCs w:val="20"/>
          <w:shd w:val="clear" w:color="auto" w:fill="FFFFFF"/>
          <w:lang w:val="en-GB"/>
        </w:rPr>
        <w:t>b</w:t>
      </w:r>
      <w:r w:rsidRPr="002843B5">
        <w:rPr>
          <w:b w:val="0"/>
          <w:iCs/>
          <w:szCs w:val="20"/>
          <w:shd w:val="clear" w:color="auto" w:fill="FFFFFF"/>
          <w:lang w:val="en-GB"/>
        </w:rPr>
        <w:t xml:space="preserve">. </w:t>
      </w:r>
      <w:r w:rsidRPr="002843B5">
        <w:rPr>
          <w:b w:val="0"/>
          <w:iCs/>
          <w:szCs w:val="20"/>
          <w:shd w:val="clear" w:color="auto" w:fill="FFFFFF"/>
        </w:rPr>
        <w:t>Do fund managers herd in frontier markets-and why? International Review of Financial Analysis, 40, 76-87.</w:t>
      </w:r>
      <w:r w:rsidRPr="002843B5">
        <w:rPr>
          <w:b w:val="0"/>
          <w:iCs/>
          <w:szCs w:val="20"/>
          <w:lang w:val="en-GB"/>
        </w:rPr>
        <w:t xml:space="preserve"> </w:t>
      </w:r>
    </w:p>
    <w:p w:rsidR="000A218B" w:rsidRDefault="000A218B" w:rsidP="00F3113E">
      <w:pPr>
        <w:spacing w:after="0" w:line="480" w:lineRule="auto"/>
        <w:jc w:val="both"/>
        <w:rPr>
          <w:rFonts w:ascii="Times New Roman" w:eastAsia="Calibri" w:hAnsi="Times New Roman" w:cs="Times New Roman"/>
          <w:iCs/>
          <w:sz w:val="24"/>
          <w:szCs w:val="24"/>
        </w:rPr>
      </w:pPr>
    </w:p>
    <w:p w:rsidR="007E404D" w:rsidRPr="007E404D" w:rsidRDefault="007E404D" w:rsidP="00F3113E">
      <w:pPr>
        <w:spacing w:after="0" w:line="480" w:lineRule="auto"/>
        <w:jc w:val="both"/>
        <w:rPr>
          <w:rFonts w:ascii="Times New Roman" w:eastAsia="Calibri" w:hAnsi="Times New Roman" w:cs="Times New Roman"/>
          <w:sz w:val="24"/>
          <w:szCs w:val="24"/>
        </w:rPr>
      </w:pPr>
      <w:proofErr w:type="spellStart"/>
      <w:r w:rsidRPr="007E404D">
        <w:rPr>
          <w:rFonts w:ascii="Times New Roman" w:eastAsia="Calibri" w:hAnsi="Times New Roman" w:cs="Times New Roman"/>
          <w:iCs/>
          <w:sz w:val="24"/>
          <w:szCs w:val="24"/>
        </w:rPr>
        <w:t>Fama</w:t>
      </w:r>
      <w:proofErr w:type="spellEnd"/>
      <w:r w:rsidRPr="007E404D">
        <w:rPr>
          <w:rFonts w:ascii="Times New Roman" w:eastAsia="Calibri" w:hAnsi="Times New Roman" w:cs="Times New Roman"/>
          <w:iCs/>
          <w:sz w:val="24"/>
          <w:szCs w:val="24"/>
        </w:rPr>
        <w:t xml:space="preserve">, E.F. (1991). </w:t>
      </w:r>
      <w:r w:rsidRPr="007E404D">
        <w:rPr>
          <w:rFonts w:ascii="Times New Roman" w:eastAsia="Calibri" w:hAnsi="Times New Roman" w:cs="Times New Roman"/>
          <w:bCs/>
          <w:iCs/>
          <w:sz w:val="24"/>
          <w:szCs w:val="24"/>
        </w:rPr>
        <w:t xml:space="preserve">“Efficient Capital Markets II”. </w:t>
      </w:r>
      <w:r w:rsidRPr="007E404D">
        <w:rPr>
          <w:rFonts w:ascii="Times New Roman" w:eastAsia="Calibri" w:hAnsi="Times New Roman" w:cs="Times New Roman"/>
          <w:bCs/>
          <w:i/>
          <w:iCs/>
          <w:sz w:val="24"/>
          <w:szCs w:val="24"/>
        </w:rPr>
        <w:t>Journal of Finance</w:t>
      </w:r>
      <w:r w:rsidRPr="007E404D">
        <w:rPr>
          <w:rFonts w:ascii="Times New Roman" w:eastAsia="Calibri" w:hAnsi="Times New Roman" w:cs="Times New Roman"/>
          <w:bCs/>
          <w:iCs/>
          <w:sz w:val="24"/>
          <w:szCs w:val="24"/>
        </w:rPr>
        <w:t xml:space="preserve"> 46 (5), 1575-1617.</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rPr>
      </w:pPr>
    </w:p>
    <w:p w:rsidR="002843B5" w:rsidRDefault="002843B5"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spellStart"/>
      <w:proofErr w:type="gramStart"/>
      <w:r w:rsidRPr="002843B5">
        <w:rPr>
          <w:rFonts w:ascii="Times New Roman" w:hAnsi="Times New Roman" w:cs="Times New Roman"/>
          <w:sz w:val="24"/>
          <w:szCs w:val="20"/>
        </w:rPr>
        <w:t>Froot</w:t>
      </w:r>
      <w:proofErr w:type="spellEnd"/>
      <w:r w:rsidRPr="002843B5">
        <w:rPr>
          <w:rFonts w:ascii="Times New Roman" w:hAnsi="Times New Roman" w:cs="Times New Roman"/>
          <w:sz w:val="24"/>
          <w:szCs w:val="20"/>
        </w:rPr>
        <w:t xml:space="preserve">, K., D. </w:t>
      </w:r>
      <w:proofErr w:type="spellStart"/>
      <w:r w:rsidRPr="002843B5">
        <w:rPr>
          <w:rFonts w:ascii="Times New Roman" w:hAnsi="Times New Roman" w:cs="Times New Roman"/>
          <w:sz w:val="24"/>
          <w:szCs w:val="20"/>
        </w:rPr>
        <w:t>Scharfstein</w:t>
      </w:r>
      <w:proofErr w:type="spellEnd"/>
      <w:r w:rsidRPr="002843B5">
        <w:rPr>
          <w:rFonts w:ascii="Times New Roman" w:hAnsi="Times New Roman" w:cs="Times New Roman"/>
          <w:sz w:val="24"/>
          <w:szCs w:val="20"/>
        </w:rPr>
        <w:t>, and J. C. Stein, 1992.</w:t>
      </w:r>
      <w:proofErr w:type="gramEnd"/>
      <w:r w:rsidRPr="002843B5">
        <w:rPr>
          <w:rFonts w:ascii="Times New Roman" w:hAnsi="Times New Roman" w:cs="Times New Roman"/>
          <w:sz w:val="24"/>
          <w:szCs w:val="20"/>
        </w:rPr>
        <w:t xml:space="preserve"> Herd on the street: i</w:t>
      </w:r>
      <w:r>
        <w:rPr>
          <w:rFonts w:ascii="Times New Roman" w:hAnsi="Times New Roman" w:cs="Times New Roman"/>
          <w:sz w:val="24"/>
          <w:szCs w:val="20"/>
        </w:rPr>
        <w:t>nformational</w:t>
      </w:r>
    </w:p>
    <w:p w:rsidR="002843B5" w:rsidRPr="002843B5" w:rsidRDefault="002843B5"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2843B5">
        <w:rPr>
          <w:rFonts w:ascii="Times New Roman" w:hAnsi="Times New Roman" w:cs="Times New Roman"/>
          <w:sz w:val="24"/>
          <w:szCs w:val="20"/>
        </w:rPr>
        <w:t>inefficiencies</w:t>
      </w:r>
      <w:proofErr w:type="gramEnd"/>
      <w:r w:rsidRPr="002843B5">
        <w:rPr>
          <w:rFonts w:ascii="Times New Roman" w:hAnsi="Times New Roman" w:cs="Times New Roman"/>
          <w:sz w:val="24"/>
          <w:szCs w:val="20"/>
        </w:rPr>
        <w:t xml:space="preserve"> in a market with short-term speculation, Journal of Finance 47, 1461-1484.</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rPr>
      </w:pPr>
    </w:p>
    <w:p w:rsidR="006441D1" w:rsidRDefault="006441D1"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spellStart"/>
      <w:proofErr w:type="gramStart"/>
      <w:r w:rsidRPr="006441D1">
        <w:rPr>
          <w:rFonts w:ascii="Times New Roman" w:hAnsi="Times New Roman" w:cs="Times New Roman"/>
          <w:sz w:val="24"/>
          <w:szCs w:val="20"/>
        </w:rPr>
        <w:t>Galariotis</w:t>
      </w:r>
      <w:proofErr w:type="spellEnd"/>
      <w:r w:rsidRPr="006441D1">
        <w:rPr>
          <w:rFonts w:ascii="Times New Roman" w:hAnsi="Times New Roman" w:cs="Times New Roman"/>
          <w:sz w:val="24"/>
          <w:szCs w:val="20"/>
        </w:rPr>
        <w:t xml:space="preserve">, E., </w:t>
      </w:r>
      <w:proofErr w:type="spellStart"/>
      <w:r w:rsidRPr="006441D1">
        <w:rPr>
          <w:rFonts w:ascii="Times New Roman" w:hAnsi="Times New Roman" w:cs="Times New Roman"/>
          <w:sz w:val="24"/>
          <w:szCs w:val="20"/>
        </w:rPr>
        <w:t>Rong</w:t>
      </w:r>
      <w:proofErr w:type="spellEnd"/>
      <w:r w:rsidRPr="006441D1">
        <w:rPr>
          <w:rFonts w:ascii="Times New Roman" w:hAnsi="Times New Roman" w:cs="Times New Roman"/>
          <w:sz w:val="24"/>
          <w:szCs w:val="20"/>
        </w:rPr>
        <w:t xml:space="preserve">, W., </w:t>
      </w:r>
      <w:proofErr w:type="spellStart"/>
      <w:r w:rsidRPr="006441D1">
        <w:rPr>
          <w:rFonts w:ascii="Times New Roman" w:hAnsi="Times New Roman" w:cs="Times New Roman"/>
          <w:sz w:val="24"/>
          <w:szCs w:val="20"/>
        </w:rPr>
        <w:t>Spyrou</w:t>
      </w:r>
      <w:proofErr w:type="spellEnd"/>
      <w:r w:rsidRPr="006441D1">
        <w:rPr>
          <w:rFonts w:ascii="Times New Roman" w:hAnsi="Times New Roman" w:cs="Times New Roman"/>
          <w:sz w:val="24"/>
          <w:szCs w:val="20"/>
        </w:rPr>
        <w:t>, S., 2015.</w:t>
      </w:r>
      <w:proofErr w:type="gramEnd"/>
      <w:r w:rsidRPr="006441D1">
        <w:rPr>
          <w:rFonts w:ascii="Times New Roman" w:hAnsi="Times New Roman" w:cs="Times New Roman"/>
          <w:sz w:val="24"/>
          <w:szCs w:val="20"/>
        </w:rPr>
        <w:t xml:space="preserve"> Herding on fundamental information: a</w:t>
      </w:r>
    </w:p>
    <w:p w:rsidR="006441D1" w:rsidRDefault="006441D1"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6441D1">
        <w:rPr>
          <w:rFonts w:ascii="Times New Roman" w:hAnsi="Times New Roman" w:cs="Times New Roman"/>
          <w:sz w:val="24"/>
          <w:szCs w:val="20"/>
        </w:rPr>
        <w:t>comparative</w:t>
      </w:r>
      <w:proofErr w:type="gramEnd"/>
      <w:r w:rsidRPr="006441D1">
        <w:rPr>
          <w:rFonts w:ascii="Times New Roman" w:hAnsi="Times New Roman" w:cs="Times New Roman"/>
          <w:sz w:val="24"/>
          <w:szCs w:val="20"/>
        </w:rPr>
        <w:t xml:space="preserve"> study. Journal of Banking and Finance, 50, 589-598.</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4"/>
        </w:rPr>
      </w:pPr>
    </w:p>
    <w:p w:rsidR="00C24A6E" w:rsidRDefault="00C24A6E" w:rsidP="00F3113E">
      <w:pPr>
        <w:autoSpaceDE w:val="0"/>
        <w:autoSpaceDN w:val="0"/>
        <w:adjustRightInd w:val="0"/>
        <w:spacing w:after="0" w:line="480" w:lineRule="auto"/>
        <w:ind w:left="426" w:hanging="426"/>
        <w:jc w:val="both"/>
        <w:rPr>
          <w:rFonts w:ascii="Times New Roman" w:eastAsia="Times New Roman" w:hAnsi="Times New Roman" w:cs="Times New Roman"/>
          <w:color w:val="222222"/>
          <w:sz w:val="24"/>
          <w:szCs w:val="24"/>
          <w:lang w:eastAsia="en-GB"/>
        </w:rPr>
      </w:pPr>
      <w:proofErr w:type="spellStart"/>
      <w:r w:rsidRPr="00C24A6E">
        <w:rPr>
          <w:rFonts w:ascii="Times New Roman" w:hAnsi="Times New Roman" w:cs="Times New Roman"/>
          <w:sz w:val="24"/>
          <w:szCs w:val="24"/>
        </w:rPr>
        <w:t>Galariotis</w:t>
      </w:r>
      <w:proofErr w:type="spellEnd"/>
      <w:r w:rsidRPr="00C24A6E">
        <w:rPr>
          <w:rFonts w:ascii="Times New Roman" w:hAnsi="Times New Roman" w:cs="Times New Roman"/>
          <w:sz w:val="24"/>
          <w:szCs w:val="24"/>
        </w:rPr>
        <w:t xml:space="preserve">, E., </w:t>
      </w:r>
      <w:proofErr w:type="spellStart"/>
      <w:r w:rsidRPr="00C24A6E">
        <w:rPr>
          <w:rFonts w:ascii="Times New Roman" w:hAnsi="Times New Roman" w:cs="Times New Roman"/>
          <w:sz w:val="24"/>
          <w:szCs w:val="24"/>
        </w:rPr>
        <w:t>Krokida</w:t>
      </w:r>
      <w:proofErr w:type="spellEnd"/>
      <w:r w:rsidRPr="00C24A6E">
        <w:rPr>
          <w:rFonts w:ascii="Times New Roman" w:hAnsi="Times New Roman" w:cs="Times New Roman"/>
          <w:sz w:val="24"/>
          <w:szCs w:val="24"/>
        </w:rPr>
        <w:t xml:space="preserve">, I.-S., </w:t>
      </w:r>
      <w:proofErr w:type="spellStart"/>
      <w:r w:rsidRPr="00C24A6E">
        <w:rPr>
          <w:rFonts w:ascii="Times New Roman" w:hAnsi="Times New Roman" w:cs="Times New Roman"/>
          <w:sz w:val="24"/>
          <w:szCs w:val="24"/>
        </w:rPr>
        <w:t>Spyrou</w:t>
      </w:r>
      <w:proofErr w:type="spellEnd"/>
      <w:r w:rsidRPr="00C24A6E">
        <w:rPr>
          <w:rFonts w:ascii="Times New Roman" w:hAnsi="Times New Roman" w:cs="Times New Roman"/>
          <w:sz w:val="24"/>
          <w:szCs w:val="24"/>
        </w:rPr>
        <w:t xml:space="preserve">, S., forthcoming, </w:t>
      </w:r>
      <w:r>
        <w:rPr>
          <w:rFonts w:ascii="Times New Roman" w:eastAsia="Times New Roman" w:hAnsi="Times New Roman" w:cs="Times New Roman"/>
          <w:color w:val="222222"/>
          <w:sz w:val="24"/>
          <w:szCs w:val="24"/>
          <w:lang w:eastAsia="en-GB"/>
        </w:rPr>
        <w:t>Bond Market Investor Herding:</w:t>
      </w:r>
    </w:p>
    <w:p w:rsidR="00C24A6E" w:rsidRPr="00C24A6E" w:rsidRDefault="00C24A6E" w:rsidP="00F3113E">
      <w:pPr>
        <w:autoSpaceDE w:val="0"/>
        <w:autoSpaceDN w:val="0"/>
        <w:adjustRightInd w:val="0"/>
        <w:spacing w:after="0" w:line="480" w:lineRule="auto"/>
        <w:ind w:left="426" w:hanging="426"/>
        <w:jc w:val="both"/>
        <w:rPr>
          <w:rFonts w:ascii="Times New Roman" w:eastAsia="Times New Roman" w:hAnsi="Times New Roman" w:cs="Times New Roman"/>
          <w:color w:val="222222"/>
          <w:sz w:val="24"/>
          <w:szCs w:val="24"/>
          <w:lang w:eastAsia="en-GB"/>
        </w:rPr>
      </w:pPr>
      <w:proofErr w:type="gramStart"/>
      <w:r w:rsidRPr="00C24A6E">
        <w:rPr>
          <w:rFonts w:ascii="Times New Roman" w:eastAsia="Times New Roman" w:hAnsi="Times New Roman" w:cs="Times New Roman"/>
          <w:color w:val="222222"/>
          <w:sz w:val="24"/>
          <w:szCs w:val="24"/>
          <w:lang w:eastAsia="en-GB"/>
        </w:rPr>
        <w:t>Evidence from the European Financial Crisis.</w:t>
      </w:r>
      <w:proofErr w:type="gramEnd"/>
      <w:r w:rsidRPr="00C24A6E">
        <w:rPr>
          <w:rFonts w:ascii="Times New Roman" w:eastAsia="Times New Roman" w:hAnsi="Times New Roman" w:cs="Times New Roman"/>
          <w:color w:val="222222"/>
          <w:sz w:val="24"/>
          <w:szCs w:val="24"/>
          <w:lang w:eastAsia="en-GB"/>
        </w:rPr>
        <w:t> </w:t>
      </w:r>
      <w:r w:rsidRPr="00C24A6E">
        <w:rPr>
          <w:rFonts w:ascii="Times New Roman" w:eastAsia="Times New Roman" w:hAnsi="Times New Roman" w:cs="Times New Roman"/>
          <w:i/>
          <w:iCs/>
          <w:color w:val="222222"/>
          <w:sz w:val="24"/>
          <w:szCs w:val="24"/>
          <w:lang w:eastAsia="en-GB"/>
        </w:rPr>
        <w:t>International Review of Financial Analysis</w:t>
      </w:r>
    </w:p>
    <w:p w:rsidR="00FF7121" w:rsidRPr="00FF7121" w:rsidRDefault="00FF7121" w:rsidP="00F3113E">
      <w:pPr>
        <w:autoSpaceDE w:val="0"/>
        <w:autoSpaceDN w:val="0"/>
        <w:adjustRightInd w:val="0"/>
        <w:spacing w:after="0" w:line="480" w:lineRule="auto"/>
        <w:jc w:val="both"/>
        <w:rPr>
          <w:rFonts w:ascii="Times New Roman" w:hAnsi="Times New Roman" w:cs="Times New Roman"/>
          <w:sz w:val="24"/>
          <w:szCs w:val="20"/>
        </w:rPr>
      </w:pPr>
      <w:r w:rsidRPr="00FF7121">
        <w:rPr>
          <w:rFonts w:ascii="Times New Roman" w:hAnsi="Times New Roman" w:cs="Times New Roman"/>
          <w:sz w:val="24"/>
          <w:szCs w:val="20"/>
        </w:rPr>
        <w:t>Galbraith, J. K. (1994) A Short History of Financial Euphoria</w:t>
      </w:r>
      <w:r>
        <w:rPr>
          <w:rFonts w:ascii="Times New Roman" w:hAnsi="Times New Roman" w:cs="Times New Roman"/>
          <w:sz w:val="24"/>
          <w:szCs w:val="20"/>
        </w:rPr>
        <w:t>, Penguin Books</w:t>
      </w:r>
    </w:p>
    <w:p w:rsidR="000A218B" w:rsidRPr="0046485B" w:rsidRDefault="000A218B" w:rsidP="00F3113E">
      <w:pPr>
        <w:autoSpaceDE w:val="0"/>
        <w:autoSpaceDN w:val="0"/>
        <w:adjustRightInd w:val="0"/>
        <w:spacing w:after="0" w:line="480" w:lineRule="auto"/>
        <w:jc w:val="both"/>
        <w:rPr>
          <w:rFonts w:ascii="Times New Roman" w:hAnsi="Times New Roman" w:cs="Times New Roman"/>
          <w:sz w:val="24"/>
          <w:szCs w:val="20"/>
        </w:rPr>
      </w:pPr>
    </w:p>
    <w:p w:rsidR="002843B5" w:rsidRPr="002843B5" w:rsidRDefault="002843B5" w:rsidP="00F3113E">
      <w:pPr>
        <w:autoSpaceDE w:val="0"/>
        <w:autoSpaceDN w:val="0"/>
        <w:adjustRightInd w:val="0"/>
        <w:spacing w:after="0" w:line="480" w:lineRule="auto"/>
        <w:jc w:val="both"/>
        <w:rPr>
          <w:rFonts w:ascii="Times New Roman" w:hAnsi="Times New Roman" w:cs="Times New Roman"/>
          <w:sz w:val="24"/>
          <w:szCs w:val="20"/>
          <w:lang w:val="en-US"/>
        </w:rPr>
      </w:pPr>
      <w:r w:rsidRPr="002843B5">
        <w:rPr>
          <w:rFonts w:ascii="Times New Roman" w:hAnsi="Times New Roman" w:cs="Times New Roman"/>
          <w:sz w:val="24"/>
          <w:szCs w:val="20"/>
          <w:lang w:val="pt-PT"/>
        </w:rPr>
        <w:t xml:space="preserve">Gavriilidis, K., </w:t>
      </w:r>
      <w:r w:rsidRPr="002843B5">
        <w:rPr>
          <w:rFonts w:ascii="Times New Roman" w:hAnsi="Times New Roman" w:cs="Times New Roman"/>
          <w:color w:val="000000"/>
          <w:sz w:val="24"/>
          <w:szCs w:val="20"/>
          <w:lang w:val="pt-PT"/>
        </w:rPr>
        <w:t xml:space="preserve">Kallinterakis, V., Leite-Ferreira, M.P., 2013. </w:t>
      </w:r>
      <w:r w:rsidRPr="002843B5">
        <w:rPr>
          <w:rFonts w:ascii="Times New Roman" w:hAnsi="Times New Roman" w:cs="Times New Roman"/>
          <w:color w:val="000000"/>
          <w:sz w:val="24"/>
          <w:szCs w:val="20"/>
          <w:lang w:val="en-US"/>
        </w:rPr>
        <w:t>Institutional industry herding: Intentional or spurious?</w:t>
      </w:r>
      <w:r w:rsidRPr="002843B5">
        <w:rPr>
          <w:rFonts w:ascii="Times New Roman" w:hAnsi="Times New Roman" w:cs="Times New Roman"/>
          <w:sz w:val="24"/>
          <w:szCs w:val="20"/>
          <w:lang w:val="en-US"/>
        </w:rPr>
        <w:t xml:space="preserve"> Journal of International Financial Markets, Institutions and Money, 26, 192-214.</w:t>
      </w:r>
    </w:p>
    <w:p w:rsidR="000A218B" w:rsidRDefault="000A218B" w:rsidP="00F3113E">
      <w:pPr>
        <w:spacing w:after="0" w:line="480" w:lineRule="auto"/>
        <w:ind w:left="426" w:hanging="426"/>
        <w:jc w:val="both"/>
        <w:rPr>
          <w:rFonts w:ascii="Times New Roman" w:hAnsi="Times New Roman" w:cs="Times New Roman"/>
          <w:color w:val="000000"/>
          <w:sz w:val="24"/>
          <w:szCs w:val="20"/>
          <w:lang w:val="en-US"/>
        </w:rPr>
      </w:pPr>
    </w:p>
    <w:p w:rsidR="007B4D0F" w:rsidRDefault="007B4D0F" w:rsidP="00F3113E">
      <w:pPr>
        <w:spacing w:after="0" w:line="480" w:lineRule="auto"/>
        <w:ind w:left="426" w:hanging="426"/>
        <w:jc w:val="both"/>
        <w:rPr>
          <w:rFonts w:ascii="Times New Roman" w:hAnsi="Times New Roman" w:cs="Times New Roman"/>
          <w:color w:val="000000"/>
          <w:sz w:val="24"/>
          <w:szCs w:val="20"/>
          <w:lang w:val="en-US"/>
        </w:rPr>
      </w:pPr>
      <w:proofErr w:type="spellStart"/>
      <w:proofErr w:type="gramStart"/>
      <w:r w:rsidRPr="007B4D0F">
        <w:rPr>
          <w:rFonts w:ascii="Times New Roman" w:hAnsi="Times New Roman" w:cs="Times New Roman"/>
          <w:color w:val="000000"/>
          <w:sz w:val="24"/>
          <w:szCs w:val="20"/>
          <w:lang w:val="en-US"/>
        </w:rPr>
        <w:t>Gebka</w:t>
      </w:r>
      <w:proofErr w:type="spellEnd"/>
      <w:r w:rsidRPr="007B4D0F">
        <w:rPr>
          <w:rFonts w:ascii="Times New Roman" w:hAnsi="Times New Roman" w:cs="Times New Roman"/>
          <w:color w:val="000000"/>
          <w:sz w:val="24"/>
          <w:szCs w:val="20"/>
          <w:lang w:val="en-US"/>
        </w:rPr>
        <w:t xml:space="preserve">, B., </w:t>
      </w:r>
      <w:proofErr w:type="spellStart"/>
      <w:r w:rsidRPr="007B4D0F">
        <w:rPr>
          <w:rFonts w:ascii="Times New Roman" w:hAnsi="Times New Roman" w:cs="Times New Roman"/>
          <w:color w:val="000000"/>
          <w:sz w:val="24"/>
          <w:szCs w:val="20"/>
          <w:lang w:val="en-US"/>
        </w:rPr>
        <w:t>Wohar</w:t>
      </w:r>
      <w:proofErr w:type="spellEnd"/>
      <w:r w:rsidRPr="007B4D0F">
        <w:rPr>
          <w:rFonts w:ascii="Times New Roman" w:hAnsi="Times New Roman" w:cs="Times New Roman"/>
          <w:color w:val="000000"/>
          <w:sz w:val="24"/>
          <w:szCs w:val="20"/>
          <w:lang w:val="en-US"/>
        </w:rPr>
        <w:t>, M.E., 2013.</w:t>
      </w:r>
      <w:proofErr w:type="gramEnd"/>
      <w:r w:rsidRPr="007B4D0F">
        <w:rPr>
          <w:rFonts w:ascii="Times New Roman" w:hAnsi="Times New Roman" w:cs="Times New Roman"/>
          <w:color w:val="000000"/>
          <w:sz w:val="24"/>
          <w:szCs w:val="20"/>
          <w:lang w:val="en-US"/>
        </w:rPr>
        <w:t xml:space="preserve"> International herding: does it di</w:t>
      </w:r>
      <w:r>
        <w:rPr>
          <w:rFonts w:ascii="Times New Roman" w:hAnsi="Times New Roman" w:cs="Times New Roman"/>
          <w:color w:val="000000"/>
          <w:sz w:val="24"/>
          <w:szCs w:val="20"/>
          <w:lang w:val="en-US"/>
        </w:rPr>
        <w:t>ffer across sectors? Journal of</w:t>
      </w:r>
    </w:p>
    <w:p w:rsidR="007B4D0F" w:rsidRPr="007B4D0F" w:rsidRDefault="007B4D0F" w:rsidP="00F3113E">
      <w:pPr>
        <w:spacing w:after="0" w:line="480" w:lineRule="auto"/>
        <w:ind w:left="426" w:hanging="426"/>
        <w:jc w:val="both"/>
        <w:rPr>
          <w:rFonts w:ascii="Times New Roman" w:hAnsi="Times New Roman" w:cs="Times New Roman"/>
          <w:color w:val="000000"/>
          <w:sz w:val="24"/>
          <w:szCs w:val="20"/>
          <w:lang w:val="en-US"/>
        </w:rPr>
      </w:pPr>
      <w:r w:rsidRPr="007B4D0F">
        <w:rPr>
          <w:rFonts w:ascii="Times New Roman" w:hAnsi="Times New Roman" w:cs="Times New Roman"/>
          <w:color w:val="000000"/>
          <w:sz w:val="24"/>
          <w:szCs w:val="20"/>
          <w:lang w:val="en-US"/>
        </w:rPr>
        <w:t>International Financial Markets, Institutions and Money, 23, 55-84.</w:t>
      </w:r>
    </w:p>
    <w:p w:rsidR="000A218B" w:rsidRPr="0046485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rPr>
      </w:pPr>
    </w:p>
    <w:p w:rsidR="0031739D" w:rsidRDefault="0031739D"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spellStart"/>
      <w:proofErr w:type="gramStart"/>
      <w:r w:rsidRPr="0046485B">
        <w:rPr>
          <w:rFonts w:ascii="Times New Roman" w:hAnsi="Times New Roman" w:cs="Times New Roman"/>
          <w:sz w:val="24"/>
          <w:szCs w:val="20"/>
        </w:rPr>
        <w:t>Gelos</w:t>
      </w:r>
      <w:proofErr w:type="spellEnd"/>
      <w:r w:rsidRPr="0046485B">
        <w:rPr>
          <w:rFonts w:ascii="Times New Roman" w:hAnsi="Times New Roman" w:cs="Times New Roman"/>
          <w:sz w:val="24"/>
          <w:szCs w:val="20"/>
        </w:rPr>
        <w:t>, R.G., Wei, S.-J., 2005.</w:t>
      </w:r>
      <w:proofErr w:type="gramEnd"/>
      <w:r w:rsidRPr="0046485B">
        <w:rPr>
          <w:rFonts w:ascii="Times New Roman" w:hAnsi="Times New Roman" w:cs="Times New Roman"/>
          <w:sz w:val="24"/>
          <w:szCs w:val="20"/>
        </w:rPr>
        <w:t xml:space="preserve"> </w:t>
      </w:r>
      <w:proofErr w:type="gramStart"/>
      <w:r w:rsidRPr="0031739D">
        <w:rPr>
          <w:rFonts w:ascii="Times New Roman" w:hAnsi="Times New Roman" w:cs="Times New Roman"/>
          <w:sz w:val="24"/>
          <w:szCs w:val="20"/>
        </w:rPr>
        <w:t>Transparency and international portfolio holdings.</w:t>
      </w:r>
      <w:proofErr w:type="gramEnd"/>
      <w:r>
        <w:rPr>
          <w:rFonts w:ascii="Times New Roman" w:hAnsi="Times New Roman" w:cs="Times New Roman"/>
          <w:sz w:val="24"/>
          <w:szCs w:val="20"/>
        </w:rPr>
        <w:t xml:space="preserve"> Journal of</w:t>
      </w:r>
    </w:p>
    <w:p w:rsidR="0031739D" w:rsidRPr="0031739D" w:rsidRDefault="0031739D" w:rsidP="00F3113E">
      <w:pPr>
        <w:autoSpaceDE w:val="0"/>
        <w:autoSpaceDN w:val="0"/>
        <w:adjustRightInd w:val="0"/>
        <w:spacing w:after="0" w:line="480" w:lineRule="auto"/>
        <w:ind w:left="426" w:hanging="426"/>
        <w:jc w:val="both"/>
        <w:rPr>
          <w:rFonts w:ascii="Times New Roman" w:hAnsi="Times New Roman" w:cs="Times New Roman"/>
          <w:sz w:val="24"/>
          <w:szCs w:val="20"/>
        </w:rPr>
      </w:pPr>
      <w:r w:rsidRPr="0031739D">
        <w:rPr>
          <w:rFonts w:ascii="Times New Roman" w:hAnsi="Times New Roman" w:cs="Times New Roman"/>
          <w:sz w:val="24"/>
          <w:szCs w:val="20"/>
        </w:rPr>
        <w:t>Finance, 60, 2987-3020.</w:t>
      </w:r>
    </w:p>
    <w:p w:rsidR="000A218B" w:rsidRDefault="000A218B" w:rsidP="00F3113E">
      <w:pPr>
        <w:pStyle w:val="BodyText"/>
        <w:spacing w:line="480" w:lineRule="auto"/>
        <w:jc w:val="both"/>
        <w:rPr>
          <w:b w:val="0"/>
        </w:rPr>
      </w:pPr>
    </w:p>
    <w:p w:rsidR="00F97BFE" w:rsidRPr="00F97BFE" w:rsidRDefault="00F97BFE" w:rsidP="00F3113E">
      <w:pPr>
        <w:pStyle w:val="BodyText"/>
        <w:spacing w:line="480" w:lineRule="auto"/>
        <w:jc w:val="both"/>
        <w:rPr>
          <w:b w:val="0"/>
        </w:rPr>
      </w:pPr>
      <w:r w:rsidRPr="00F97BFE">
        <w:rPr>
          <w:b w:val="0"/>
        </w:rPr>
        <w:t xml:space="preserve">Gleason, K.C., Lee C.I., Mathur, I., 2003. Herding behavior in European futures markets. Finance Letters 1, 5-8 </w:t>
      </w:r>
    </w:p>
    <w:p w:rsidR="000A218B" w:rsidRDefault="000A218B" w:rsidP="00F3113E">
      <w:pPr>
        <w:pStyle w:val="BodyText"/>
        <w:spacing w:line="480" w:lineRule="auto"/>
        <w:jc w:val="both"/>
        <w:rPr>
          <w:rStyle w:val="Emphasis"/>
          <w:b w:val="0"/>
          <w:i w:val="0"/>
          <w:szCs w:val="20"/>
        </w:rPr>
      </w:pPr>
    </w:p>
    <w:p w:rsidR="005B0129" w:rsidRPr="005B0129" w:rsidRDefault="005B0129" w:rsidP="00F3113E">
      <w:pPr>
        <w:pStyle w:val="BodyText"/>
        <w:spacing w:line="480" w:lineRule="auto"/>
        <w:jc w:val="both"/>
        <w:rPr>
          <w:rStyle w:val="Emphasis"/>
          <w:b w:val="0"/>
          <w:bCs w:val="0"/>
          <w:i w:val="0"/>
          <w:noProof w:val="0"/>
          <w:szCs w:val="20"/>
          <w:lang w:val="en-GB" w:eastAsia="en-US"/>
        </w:rPr>
      </w:pPr>
      <w:r w:rsidRPr="005B0129">
        <w:rPr>
          <w:rStyle w:val="Emphasis"/>
          <w:b w:val="0"/>
          <w:i w:val="0"/>
          <w:szCs w:val="20"/>
        </w:rPr>
        <w:t>Gleason KC, Mathur I, Peterson MA (2004) Analysis of intraday herding behaviour among the sector ETFs. J Emp Financ 11:681-694</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lang w:val="en-US"/>
        </w:rPr>
      </w:pPr>
    </w:p>
    <w:p w:rsidR="007B4D0F" w:rsidRDefault="007B4D0F" w:rsidP="00F3113E">
      <w:pPr>
        <w:autoSpaceDE w:val="0"/>
        <w:autoSpaceDN w:val="0"/>
        <w:adjustRightInd w:val="0"/>
        <w:spacing w:after="0" w:line="480" w:lineRule="auto"/>
        <w:ind w:left="426" w:hanging="426"/>
        <w:jc w:val="both"/>
        <w:rPr>
          <w:rFonts w:ascii="Times New Roman" w:hAnsi="Times New Roman" w:cs="Times New Roman"/>
          <w:sz w:val="24"/>
          <w:szCs w:val="20"/>
          <w:lang w:val="en-US"/>
        </w:rPr>
      </w:pPr>
      <w:proofErr w:type="spellStart"/>
      <w:proofErr w:type="gramStart"/>
      <w:r w:rsidRPr="007B4D0F">
        <w:rPr>
          <w:rFonts w:ascii="Times New Roman" w:hAnsi="Times New Roman" w:cs="Times New Roman"/>
          <w:sz w:val="24"/>
          <w:szCs w:val="20"/>
          <w:lang w:val="en-US"/>
        </w:rPr>
        <w:t>Goodfellow</w:t>
      </w:r>
      <w:proofErr w:type="spellEnd"/>
      <w:r w:rsidRPr="007B4D0F">
        <w:rPr>
          <w:rFonts w:ascii="Times New Roman" w:hAnsi="Times New Roman" w:cs="Times New Roman"/>
          <w:sz w:val="24"/>
          <w:szCs w:val="20"/>
          <w:lang w:val="en-US"/>
        </w:rPr>
        <w:t xml:space="preserve">, C., </w:t>
      </w:r>
      <w:proofErr w:type="spellStart"/>
      <w:r w:rsidRPr="007B4D0F">
        <w:rPr>
          <w:rFonts w:ascii="Times New Roman" w:hAnsi="Times New Roman" w:cs="Times New Roman"/>
          <w:sz w:val="24"/>
          <w:szCs w:val="20"/>
          <w:lang w:val="en-US"/>
        </w:rPr>
        <w:t>Bohl</w:t>
      </w:r>
      <w:proofErr w:type="spellEnd"/>
      <w:r w:rsidRPr="007B4D0F">
        <w:rPr>
          <w:rFonts w:ascii="Times New Roman" w:hAnsi="Times New Roman" w:cs="Times New Roman"/>
          <w:sz w:val="24"/>
          <w:szCs w:val="20"/>
          <w:lang w:val="en-US"/>
        </w:rPr>
        <w:t xml:space="preserve">, M., </w:t>
      </w:r>
      <w:proofErr w:type="spellStart"/>
      <w:r w:rsidRPr="007B4D0F">
        <w:rPr>
          <w:rFonts w:ascii="Times New Roman" w:hAnsi="Times New Roman" w:cs="Times New Roman"/>
          <w:sz w:val="24"/>
          <w:szCs w:val="20"/>
          <w:lang w:val="en-US"/>
        </w:rPr>
        <w:t>Gebka</w:t>
      </w:r>
      <w:proofErr w:type="spellEnd"/>
      <w:r w:rsidRPr="007B4D0F">
        <w:rPr>
          <w:rFonts w:ascii="Times New Roman" w:hAnsi="Times New Roman" w:cs="Times New Roman"/>
          <w:sz w:val="24"/>
          <w:szCs w:val="20"/>
          <w:lang w:val="en-US"/>
        </w:rPr>
        <w:t>, B., 2009.</w:t>
      </w:r>
      <w:proofErr w:type="gramEnd"/>
      <w:r w:rsidRPr="007B4D0F">
        <w:rPr>
          <w:rFonts w:ascii="Times New Roman" w:hAnsi="Times New Roman" w:cs="Times New Roman"/>
          <w:sz w:val="24"/>
          <w:szCs w:val="20"/>
          <w:lang w:val="en-US"/>
        </w:rPr>
        <w:t xml:space="preserve"> Together we inves</w:t>
      </w:r>
      <w:r>
        <w:rPr>
          <w:rFonts w:ascii="Times New Roman" w:hAnsi="Times New Roman" w:cs="Times New Roman"/>
          <w:sz w:val="24"/>
          <w:szCs w:val="20"/>
          <w:lang w:val="en-US"/>
        </w:rPr>
        <w:t>t? Individual and institutional</w:t>
      </w:r>
    </w:p>
    <w:p w:rsidR="007B4D0F" w:rsidRDefault="007B4D0F" w:rsidP="00F3113E">
      <w:pPr>
        <w:autoSpaceDE w:val="0"/>
        <w:autoSpaceDN w:val="0"/>
        <w:adjustRightInd w:val="0"/>
        <w:spacing w:after="0" w:line="480" w:lineRule="auto"/>
        <w:ind w:left="426" w:hanging="426"/>
        <w:jc w:val="both"/>
        <w:rPr>
          <w:rFonts w:ascii="Times New Roman" w:hAnsi="Times New Roman" w:cs="Times New Roman"/>
          <w:sz w:val="24"/>
          <w:szCs w:val="20"/>
          <w:lang w:val="en-US"/>
        </w:rPr>
      </w:pPr>
      <w:proofErr w:type="gramStart"/>
      <w:r w:rsidRPr="007B4D0F">
        <w:rPr>
          <w:rFonts w:ascii="Times New Roman" w:hAnsi="Times New Roman" w:cs="Times New Roman"/>
          <w:sz w:val="24"/>
          <w:szCs w:val="20"/>
          <w:lang w:val="en-US"/>
        </w:rPr>
        <w:t>investors</w:t>
      </w:r>
      <w:proofErr w:type="gramEnd"/>
      <w:r w:rsidRPr="007B4D0F">
        <w:rPr>
          <w:rFonts w:ascii="Times New Roman" w:hAnsi="Times New Roman" w:cs="Times New Roman"/>
          <w:sz w:val="24"/>
          <w:szCs w:val="20"/>
          <w:lang w:val="en-US"/>
        </w:rPr>
        <w:t>’ trading behavior in Poland. International Review of Financial Analysis,</w:t>
      </w:r>
      <w:r>
        <w:rPr>
          <w:rFonts w:ascii="Times New Roman" w:hAnsi="Times New Roman" w:cs="Times New Roman"/>
          <w:sz w:val="24"/>
          <w:szCs w:val="20"/>
          <w:lang w:val="en-US"/>
        </w:rPr>
        <w:t xml:space="preserve"> 18, 212</w:t>
      </w:r>
    </w:p>
    <w:p w:rsidR="007B4D0F" w:rsidRPr="007B4D0F" w:rsidRDefault="007B4D0F" w:rsidP="00F3113E">
      <w:pPr>
        <w:autoSpaceDE w:val="0"/>
        <w:autoSpaceDN w:val="0"/>
        <w:adjustRightInd w:val="0"/>
        <w:spacing w:after="0" w:line="480" w:lineRule="auto"/>
        <w:ind w:left="426" w:hanging="426"/>
        <w:jc w:val="both"/>
        <w:rPr>
          <w:rFonts w:ascii="Times New Roman" w:hAnsi="Times New Roman" w:cs="Times New Roman"/>
          <w:b/>
          <w:iCs/>
          <w:sz w:val="24"/>
          <w:szCs w:val="20"/>
          <w:lang w:val="en-US"/>
        </w:rPr>
      </w:pPr>
      <w:r w:rsidRPr="007B4D0F">
        <w:rPr>
          <w:rFonts w:ascii="Times New Roman" w:hAnsi="Times New Roman" w:cs="Times New Roman"/>
          <w:sz w:val="24"/>
          <w:szCs w:val="20"/>
          <w:lang w:val="en-US"/>
        </w:rPr>
        <w:t>221.</w:t>
      </w:r>
    </w:p>
    <w:p w:rsidR="000A218B" w:rsidRDefault="000A218B" w:rsidP="00F3113E">
      <w:pPr>
        <w:pStyle w:val="BodyText"/>
        <w:tabs>
          <w:tab w:val="num" w:pos="1080"/>
        </w:tabs>
        <w:spacing w:line="480" w:lineRule="auto"/>
        <w:ind w:right="624"/>
        <w:jc w:val="both"/>
        <w:rPr>
          <w:b w:val="0"/>
        </w:rPr>
      </w:pPr>
    </w:p>
    <w:p w:rsidR="00620A28" w:rsidRPr="00620A28" w:rsidRDefault="00620A28" w:rsidP="00F3113E">
      <w:pPr>
        <w:pStyle w:val="BodyText"/>
        <w:tabs>
          <w:tab w:val="num" w:pos="1080"/>
        </w:tabs>
        <w:spacing w:line="480" w:lineRule="auto"/>
        <w:ind w:right="624"/>
        <w:jc w:val="both"/>
        <w:rPr>
          <w:b w:val="0"/>
          <w:bCs w:val="0"/>
          <w:iCs/>
        </w:rPr>
      </w:pPr>
      <w:r w:rsidRPr="00620A28">
        <w:rPr>
          <w:b w:val="0"/>
        </w:rPr>
        <w:lastRenderedPageBreak/>
        <w:t xml:space="preserve">Graham, J.R. (1999), “Herding among investment newsletters: theory and evidence”, </w:t>
      </w:r>
      <w:r w:rsidRPr="00620A28">
        <w:rPr>
          <w:b w:val="0"/>
          <w:i/>
        </w:rPr>
        <w:t>Journal of Finance</w:t>
      </w:r>
      <w:r w:rsidRPr="00620A28">
        <w:rPr>
          <w:b w:val="0"/>
        </w:rPr>
        <w:t xml:space="preserve">, Vol. 54 No. 1, pp. 237.268. </w:t>
      </w:r>
    </w:p>
    <w:p w:rsidR="00E01AA8" w:rsidRDefault="00E01AA8" w:rsidP="00F3113E">
      <w:pPr>
        <w:autoSpaceDE w:val="0"/>
        <w:autoSpaceDN w:val="0"/>
        <w:adjustRightInd w:val="0"/>
        <w:spacing w:after="0" w:line="480" w:lineRule="auto"/>
        <w:jc w:val="both"/>
        <w:rPr>
          <w:rFonts w:ascii="Times New Roman" w:hAnsi="Times New Roman" w:cs="Times New Roman"/>
          <w:sz w:val="24"/>
          <w:szCs w:val="24"/>
          <w:lang w:val="en-US"/>
        </w:rPr>
      </w:pPr>
    </w:p>
    <w:p w:rsidR="00E01AA8" w:rsidRPr="00E01AA8" w:rsidRDefault="00E01AA8" w:rsidP="00F3113E">
      <w:pPr>
        <w:autoSpaceDE w:val="0"/>
        <w:autoSpaceDN w:val="0"/>
        <w:adjustRightInd w:val="0"/>
        <w:spacing w:after="0" w:line="480" w:lineRule="auto"/>
        <w:jc w:val="both"/>
        <w:rPr>
          <w:rFonts w:ascii="Times New Roman" w:hAnsi="Times New Roman" w:cs="Times New Roman"/>
          <w:sz w:val="24"/>
          <w:szCs w:val="24"/>
          <w:lang w:val="en-US"/>
        </w:rPr>
      </w:pPr>
      <w:r w:rsidRPr="00E01AA8">
        <w:rPr>
          <w:rFonts w:ascii="Times New Roman" w:hAnsi="Times New Roman" w:cs="Times New Roman"/>
          <w:sz w:val="24"/>
          <w:szCs w:val="24"/>
          <w:lang w:val="en-US"/>
        </w:rPr>
        <w:t xml:space="preserve">Gray, W. R. (2009). Do hedge fund managers identify and share </w:t>
      </w:r>
      <w:proofErr w:type="spellStart"/>
      <w:r w:rsidRPr="00E01AA8">
        <w:rPr>
          <w:rFonts w:ascii="Times New Roman" w:hAnsi="Times New Roman" w:cs="Times New Roman"/>
          <w:sz w:val="24"/>
          <w:szCs w:val="24"/>
          <w:lang w:val="en-US"/>
        </w:rPr>
        <w:t>pro_table</w:t>
      </w:r>
      <w:proofErr w:type="spellEnd"/>
      <w:r w:rsidRPr="00E01AA8">
        <w:rPr>
          <w:rFonts w:ascii="Times New Roman" w:hAnsi="Times New Roman" w:cs="Times New Roman"/>
          <w:sz w:val="24"/>
          <w:szCs w:val="24"/>
          <w:lang w:val="en-US"/>
        </w:rPr>
        <w:t xml:space="preserve"> ideas? Working</w:t>
      </w:r>
    </w:p>
    <w:p w:rsidR="00E01AA8" w:rsidRPr="00E01AA8" w:rsidRDefault="00E01AA8" w:rsidP="00F3113E">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E01AA8">
        <w:rPr>
          <w:rFonts w:ascii="Times New Roman" w:hAnsi="Times New Roman" w:cs="Times New Roman"/>
          <w:sz w:val="24"/>
          <w:szCs w:val="24"/>
          <w:lang w:val="en-US"/>
        </w:rPr>
        <w:t>Paper, University of Chicago.</w:t>
      </w:r>
      <w:proofErr w:type="gramEnd"/>
    </w:p>
    <w:p w:rsidR="00E01AA8" w:rsidRDefault="00E01AA8" w:rsidP="00F3113E">
      <w:pPr>
        <w:autoSpaceDE w:val="0"/>
        <w:autoSpaceDN w:val="0"/>
        <w:adjustRightInd w:val="0"/>
        <w:spacing w:after="0" w:line="480" w:lineRule="auto"/>
        <w:jc w:val="both"/>
        <w:rPr>
          <w:rFonts w:ascii="Times New Roman" w:hAnsi="Times New Roman" w:cs="Times New Roman"/>
          <w:color w:val="000000"/>
          <w:sz w:val="24"/>
          <w:szCs w:val="24"/>
        </w:rPr>
      </w:pPr>
    </w:p>
    <w:p w:rsidR="007E404D" w:rsidRPr="007E404D" w:rsidRDefault="007E404D" w:rsidP="00F3113E">
      <w:pPr>
        <w:autoSpaceDE w:val="0"/>
        <w:autoSpaceDN w:val="0"/>
        <w:adjustRightInd w:val="0"/>
        <w:spacing w:after="0" w:line="480" w:lineRule="auto"/>
        <w:jc w:val="both"/>
        <w:rPr>
          <w:rFonts w:ascii="Times New Roman" w:hAnsi="Times New Roman" w:cs="Times New Roman"/>
          <w:color w:val="000000"/>
          <w:sz w:val="24"/>
          <w:szCs w:val="24"/>
        </w:rPr>
      </w:pPr>
      <w:proofErr w:type="spellStart"/>
      <w:proofErr w:type="gramStart"/>
      <w:r w:rsidRPr="007E404D">
        <w:rPr>
          <w:rFonts w:ascii="Times New Roman" w:hAnsi="Times New Roman" w:cs="Times New Roman"/>
          <w:color w:val="000000"/>
          <w:sz w:val="24"/>
          <w:szCs w:val="24"/>
        </w:rPr>
        <w:t>Grinblatt</w:t>
      </w:r>
      <w:proofErr w:type="spellEnd"/>
      <w:r w:rsidRPr="007E404D">
        <w:rPr>
          <w:rFonts w:ascii="Times New Roman" w:hAnsi="Times New Roman" w:cs="Times New Roman"/>
          <w:color w:val="000000"/>
          <w:sz w:val="24"/>
          <w:szCs w:val="24"/>
        </w:rPr>
        <w:t xml:space="preserve">, M., S. Titman, and R. </w:t>
      </w:r>
      <w:proofErr w:type="spellStart"/>
      <w:r w:rsidRPr="007E404D">
        <w:rPr>
          <w:rFonts w:ascii="Times New Roman" w:hAnsi="Times New Roman" w:cs="Times New Roman"/>
          <w:color w:val="000000"/>
          <w:sz w:val="24"/>
          <w:szCs w:val="24"/>
        </w:rPr>
        <w:t>Wermers</w:t>
      </w:r>
      <w:proofErr w:type="spellEnd"/>
      <w:r w:rsidRPr="007E404D">
        <w:rPr>
          <w:rFonts w:ascii="Times New Roman" w:hAnsi="Times New Roman" w:cs="Times New Roman"/>
          <w:color w:val="000000"/>
          <w:sz w:val="24"/>
          <w:szCs w:val="24"/>
        </w:rPr>
        <w:t>.</w:t>
      </w:r>
      <w:proofErr w:type="gramEnd"/>
      <w:r w:rsidRPr="007E404D">
        <w:rPr>
          <w:rFonts w:ascii="Times New Roman" w:hAnsi="Times New Roman" w:cs="Times New Roman"/>
          <w:color w:val="000000"/>
          <w:sz w:val="24"/>
          <w:szCs w:val="24"/>
        </w:rPr>
        <w:t xml:space="preserve"> 1995. Momentum investment strategies, portfolio performance, and herding: a study of mutual fund </w:t>
      </w:r>
      <w:proofErr w:type="spellStart"/>
      <w:r w:rsidRPr="007E404D">
        <w:rPr>
          <w:rFonts w:ascii="Times New Roman" w:hAnsi="Times New Roman" w:cs="Times New Roman"/>
          <w:color w:val="000000"/>
          <w:sz w:val="24"/>
          <w:szCs w:val="24"/>
        </w:rPr>
        <w:t>behavior</w:t>
      </w:r>
      <w:proofErr w:type="spellEnd"/>
      <w:r w:rsidRPr="007E404D">
        <w:rPr>
          <w:rFonts w:ascii="Times New Roman" w:hAnsi="Times New Roman" w:cs="Times New Roman"/>
          <w:color w:val="000000"/>
          <w:sz w:val="24"/>
          <w:szCs w:val="24"/>
        </w:rPr>
        <w:t xml:space="preserve">. </w:t>
      </w:r>
      <w:r w:rsidRPr="007E404D">
        <w:rPr>
          <w:rFonts w:ascii="Times New Roman" w:hAnsi="Times New Roman" w:cs="Times New Roman"/>
          <w:i/>
          <w:iCs/>
          <w:color w:val="000000"/>
          <w:sz w:val="24"/>
          <w:szCs w:val="24"/>
        </w:rPr>
        <w:t xml:space="preserve">American Economic Review </w:t>
      </w:r>
      <w:r w:rsidRPr="007E404D">
        <w:rPr>
          <w:rFonts w:ascii="Times New Roman" w:hAnsi="Times New Roman" w:cs="Times New Roman"/>
          <w:color w:val="000000"/>
          <w:sz w:val="24"/>
          <w:szCs w:val="24"/>
        </w:rPr>
        <w:t xml:space="preserve">85, no. 5:1088–105. </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5B0129" w:rsidRPr="005B0129" w:rsidRDefault="005B0129" w:rsidP="00F3113E">
      <w:pPr>
        <w:autoSpaceDE w:val="0"/>
        <w:autoSpaceDN w:val="0"/>
        <w:adjustRightInd w:val="0"/>
        <w:spacing w:after="0" w:line="480" w:lineRule="auto"/>
        <w:jc w:val="both"/>
        <w:rPr>
          <w:rFonts w:ascii="Times New Roman" w:hAnsi="Times New Roman"/>
          <w:sz w:val="24"/>
          <w:szCs w:val="20"/>
        </w:rPr>
      </w:pPr>
      <w:proofErr w:type="spellStart"/>
      <w:r w:rsidRPr="005B0129">
        <w:rPr>
          <w:rFonts w:ascii="Times New Roman" w:hAnsi="Times New Roman"/>
          <w:sz w:val="24"/>
          <w:szCs w:val="20"/>
        </w:rPr>
        <w:t>Henker</w:t>
      </w:r>
      <w:proofErr w:type="spellEnd"/>
      <w:r w:rsidRPr="005B0129">
        <w:rPr>
          <w:rFonts w:ascii="Times New Roman" w:hAnsi="Times New Roman"/>
          <w:sz w:val="24"/>
          <w:szCs w:val="20"/>
        </w:rPr>
        <w:t xml:space="preserve"> J, </w:t>
      </w:r>
      <w:proofErr w:type="spellStart"/>
      <w:r w:rsidRPr="005B0129">
        <w:rPr>
          <w:rFonts w:ascii="Times New Roman" w:hAnsi="Times New Roman"/>
          <w:sz w:val="24"/>
          <w:szCs w:val="20"/>
        </w:rPr>
        <w:t>Henker</w:t>
      </w:r>
      <w:proofErr w:type="spellEnd"/>
      <w:r w:rsidRPr="005B0129">
        <w:rPr>
          <w:rFonts w:ascii="Times New Roman" w:hAnsi="Times New Roman"/>
          <w:sz w:val="24"/>
          <w:szCs w:val="20"/>
        </w:rPr>
        <w:t xml:space="preserve"> T, </w:t>
      </w:r>
      <w:proofErr w:type="spellStart"/>
      <w:r w:rsidRPr="005B0129">
        <w:rPr>
          <w:rFonts w:ascii="Times New Roman" w:hAnsi="Times New Roman"/>
          <w:sz w:val="24"/>
          <w:szCs w:val="20"/>
        </w:rPr>
        <w:t>Mitsios</w:t>
      </w:r>
      <w:proofErr w:type="spellEnd"/>
      <w:r w:rsidRPr="005B0129">
        <w:rPr>
          <w:rFonts w:ascii="Times New Roman" w:hAnsi="Times New Roman"/>
          <w:sz w:val="24"/>
          <w:szCs w:val="20"/>
        </w:rPr>
        <w:t xml:space="preserve"> A (2006) Do investors herd intraday in Australian equities? </w:t>
      </w:r>
      <w:proofErr w:type="spellStart"/>
      <w:r w:rsidRPr="005B0129">
        <w:rPr>
          <w:rFonts w:ascii="Times New Roman" w:hAnsi="Times New Roman"/>
          <w:iCs/>
          <w:sz w:val="24"/>
          <w:szCs w:val="20"/>
        </w:rPr>
        <w:t>Int</w:t>
      </w:r>
      <w:proofErr w:type="spellEnd"/>
      <w:r w:rsidRPr="005B0129">
        <w:rPr>
          <w:rFonts w:ascii="Times New Roman" w:hAnsi="Times New Roman"/>
          <w:iCs/>
          <w:sz w:val="24"/>
          <w:szCs w:val="20"/>
        </w:rPr>
        <w:t xml:space="preserve"> J Manag</w:t>
      </w:r>
      <w:r w:rsidR="000A218B">
        <w:rPr>
          <w:rFonts w:ascii="Times New Roman" w:hAnsi="Times New Roman"/>
          <w:iCs/>
          <w:sz w:val="24"/>
          <w:szCs w:val="20"/>
        </w:rPr>
        <w:t>erial</w:t>
      </w:r>
      <w:r w:rsidRPr="005B0129">
        <w:rPr>
          <w:rFonts w:ascii="Times New Roman" w:hAnsi="Times New Roman"/>
          <w:iCs/>
          <w:sz w:val="24"/>
          <w:szCs w:val="20"/>
        </w:rPr>
        <w:t xml:space="preserve"> Financ</w:t>
      </w:r>
      <w:r w:rsidR="000A218B">
        <w:rPr>
          <w:rFonts w:ascii="Times New Roman" w:hAnsi="Times New Roman"/>
          <w:iCs/>
          <w:sz w:val="24"/>
          <w:szCs w:val="20"/>
        </w:rPr>
        <w:t>e</w:t>
      </w:r>
      <w:r w:rsidRPr="005B0129">
        <w:rPr>
          <w:rFonts w:ascii="Times New Roman" w:hAnsi="Times New Roman"/>
          <w:sz w:val="24"/>
          <w:szCs w:val="20"/>
        </w:rPr>
        <w:t xml:space="preserve"> 2:196-219</w:t>
      </w:r>
    </w:p>
    <w:p w:rsidR="000A218B" w:rsidRDefault="000A218B" w:rsidP="00F3113E">
      <w:pPr>
        <w:pStyle w:val="BodyText"/>
        <w:tabs>
          <w:tab w:val="num" w:pos="0"/>
        </w:tabs>
        <w:spacing w:line="480" w:lineRule="auto"/>
        <w:jc w:val="both"/>
        <w:rPr>
          <w:b w:val="0"/>
          <w:iCs/>
          <w:lang w:val="en-GB"/>
        </w:rPr>
      </w:pPr>
    </w:p>
    <w:p w:rsidR="00620A28" w:rsidRPr="00620A28" w:rsidRDefault="00620A28" w:rsidP="00F3113E">
      <w:pPr>
        <w:pStyle w:val="BodyText"/>
        <w:tabs>
          <w:tab w:val="num" w:pos="0"/>
        </w:tabs>
        <w:spacing w:line="480" w:lineRule="auto"/>
        <w:jc w:val="both"/>
        <w:rPr>
          <w:b w:val="0"/>
          <w:bCs w:val="0"/>
          <w:iCs/>
          <w:lang w:val="en-GB"/>
        </w:rPr>
      </w:pPr>
      <w:r w:rsidRPr="00620A28">
        <w:rPr>
          <w:b w:val="0"/>
          <w:iCs/>
          <w:lang w:val="en-GB"/>
        </w:rPr>
        <w:t>Hirshleifer, D. (2001), “</w:t>
      </w:r>
      <w:r w:rsidRPr="00620A28">
        <w:rPr>
          <w:b w:val="0"/>
          <w:bCs w:val="0"/>
          <w:iCs/>
          <w:lang w:val="en-GB"/>
        </w:rPr>
        <w:t xml:space="preserve">Investor psychology and asset pricing”, </w:t>
      </w:r>
      <w:r w:rsidRPr="00620A28">
        <w:rPr>
          <w:b w:val="0"/>
          <w:bCs w:val="0"/>
          <w:i/>
          <w:iCs/>
          <w:lang w:val="en-GB"/>
        </w:rPr>
        <w:t>Journal of Finance</w:t>
      </w:r>
      <w:r w:rsidRPr="00620A28">
        <w:rPr>
          <w:b w:val="0"/>
          <w:bCs w:val="0"/>
          <w:iCs/>
          <w:lang w:val="en-GB"/>
        </w:rPr>
        <w:t xml:space="preserve">, Vol. 56 No. 4, pp. </w:t>
      </w:r>
      <w:r w:rsidRPr="00620A28">
        <w:rPr>
          <w:b w:val="0"/>
          <w:lang w:val="en-GB"/>
        </w:rPr>
        <w:t>1533-1598</w:t>
      </w:r>
      <w:r w:rsidRPr="00620A28">
        <w:rPr>
          <w:b w:val="0"/>
          <w:bCs w:val="0"/>
          <w:iCs/>
          <w:lang w:val="en-GB"/>
        </w:rPr>
        <w:t>.</w:t>
      </w:r>
    </w:p>
    <w:p w:rsidR="000A218B" w:rsidRDefault="000A218B" w:rsidP="00F3113E">
      <w:pPr>
        <w:pStyle w:val="BodyText"/>
        <w:tabs>
          <w:tab w:val="num" w:pos="0"/>
        </w:tabs>
        <w:spacing w:line="480" w:lineRule="auto"/>
        <w:jc w:val="both"/>
        <w:rPr>
          <w:b w:val="0"/>
          <w:lang w:val="en-GB"/>
        </w:rPr>
      </w:pPr>
    </w:p>
    <w:p w:rsidR="00620A28" w:rsidRPr="00620A28" w:rsidRDefault="00620A28" w:rsidP="00F3113E">
      <w:pPr>
        <w:pStyle w:val="BodyText"/>
        <w:tabs>
          <w:tab w:val="num" w:pos="0"/>
        </w:tabs>
        <w:spacing w:line="480" w:lineRule="auto"/>
        <w:jc w:val="both"/>
        <w:rPr>
          <w:b w:val="0"/>
          <w:lang w:val="en-GB"/>
        </w:rPr>
      </w:pPr>
      <w:r w:rsidRPr="00620A28">
        <w:rPr>
          <w:b w:val="0"/>
          <w:lang w:val="en-GB"/>
        </w:rPr>
        <w:t xml:space="preserve">Hirshleifer, D. and Teoh, S.T. (2003), “Herd behavior and cascading in capital markets: a review and synthesis”, </w:t>
      </w:r>
      <w:r w:rsidRPr="00620A28">
        <w:rPr>
          <w:b w:val="0"/>
          <w:i/>
          <w:lang w:val="en-GB"/>
        </w:rPr>
        <w:t>European Financial Management</w:t>
      </w:r>
      <w:r w:rsidRPr="00620A28">
        <w:rPr>
          <w:b w:val="0"/>
          <w:lang w:val="en-GB"/>
        </w:rPr>
        <w:t>,</w:t>
      </w:r>
      <w:r w:rsidRPr="00620A28">
        <w:rPr>
          <w:b w:val="0"/>
          <w:i/>
          <w:lang w:val="en-GB"/>
        </w:rPr>
        <w:t xml:space="preserve"> </w:t>
      </w:r>
      <w:r w:rsidRPr="00620A28">
        <w:rPr>
          <w:b w:val="0"/>
          <w:lang w:val="en-GB"/>
        </w:rPr>
        <w:t>Vol. 9 No. 1, pp. 25-66.</w:t>
      </w:r>
    </w:p>
    <w:p w:rsidR="000A218B" w:rsidRDefault="000A218B" w:rsidP="00F3113E">
      <w:pPr>
        <w:autoSpaceDE w:val="0"/>
        <w:autoSpaceDN w:val="0"/>
        <w:adjustRightInd w:val="0"/>
        <w:spacing w:after="0" w:line="480" w:lineRule="auto"/>
        <w:ind w:left="426" w:hanging="426"/>
        <w:jc w:val="both"/>
        <w:rPr>
          <w:rFonts w:ascii="Times New Roman" w:hAnsi="Times New Roman" w:cs="Times New Roman"/>
          <w:sz w:val="24"/>
          <w:szCs w:val="20"/>
        </w:rPr>
      </w:pPr>
    </w:p>
    <w:p w:rsidR="00F97BFE" w:rsidRDefault="002843B5"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spellStart"/>
      <w:r w:rsidRPr="002843B5">
        <w:rPr>
          <w:rFonts w:ascii="Times New Roman" w:hAnsi="Times New Roman" w:cs="Times New Roman"/>
          <w:sz w:val="24"/>
          <w:szCs w:val="20"/>
        </w:rPr>
        <w:t>Hirshleifer</w:t>
      </w:r>
      <w:proofErr w:type="spellEnd"/>
      <w:r w:rsidRPr="002843B5">
        <w:rPr>
          <w:rFonts w:ascii="Times New Roman" w:hAnsi="Times New Roman" w:cs="Times New Roman"/>
          <w:sz w:val="24"/>
          <w:szCs w:val="20"/>
        </w:rPr>
        <w:t xml:space="preserve">, D., A. </w:t>
      </w:r>
      <w:proofErr w:type="spellStart"/>
      <w:r w:rsidRPr="002843B5">
        <w:rPr>
          <w:rFonts w:ascii="Times New Roman" w:hAnsi="Times New Roman" w:cs="Times New Roman"/>
          <w:sz w:val="24"/>
          <w:szCs w:val="20"/>
        </w:rPr>
        <w:t>Subrahmanyam</w:t>
      </w:r>
      <w:proofErr w:type="spellEnd"/>
      <w:r w:rsidRPr="002843B5">
        <w:rPr>
          <w:rFonts w:ascii="Times New Roman" w:hAnsi="Times New Roman" w:cs="Times New Roman"/>
          <w:sz w:val="24"/>
          <w:szCs w:val="20"/>
        </w:rPr>
        <w:t>, and S. Titman, 1994, Security analysis and tradin</w:t>
      </w:r>
      <w:r>
        <w:rPr>
          <w:rFonts w:ascii="Times New Roman" w:hAnsi="Times New Roman" w:cs="Times New Roman"/>
          <w:sz w:val="24"/>
          <w:szCs w:val="20"/>
        </w:rPr>
        <w:t>g</w:t>
      </w:r>
    </w:p>
    <w:p w:rsidR="00F97BFE" w:rsidRDefault="002843B5"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2843B5">
        <w:rPr>
          <w:rFonts w:ascii="Times New Roman" w:hAnsi="Times New Roman" w:cs="Times New Roman"/>
          <w:sz w:val="24"/>
          <w:szCs w:val="20"/>
        </w:rPr>
        <w:t>patterns</w:t>
      </w:r>
      <w:proofErr w:type="gramEnd"/>
      <w:r w:rsidRPr="002843B5">
        <w:rPr>
          <w:rFonts w:ascii="Times New Roman" w:hAnsi="Times New Roman" w:cs="Times New Roman"/>
          <w:sz w:val="24"/>
          <w:szCs w:val="20"/>
        </w:rPr>
        <w:t xml:space="preserve"> when some investors receive information before others, Journal of Finance,</w:t>
      </w:r>
      <w:r>
        <w:rPr>
          <w:rFonts w:ascii="Times New Roman" w:hAnsi="Times New Roman" w:cs="Times New Roman"/>
          <w:sz w:val="24"/>
          <w:szCs w:val="20"/>
        </w:rPr>
        <w:t xml:space="preserve"> 49,</w:t>
      </w:r>
      <w:r w:rsidR="00F97BFE">
        <w:rPr>
          <w:rFonts w:ascii="Times New Roman" w:hAnsi="Times New Roman" w:cs="Times New Roman"/>
          <w:sz w:val="24"/>
          <w:szCs w:val="20"/>
        </w:rPr>
        <w:t xml:space="preserve"> </w:t>
      </w:r>
    </w:p>
    <w:p w:rsidR="002843B5" w:rsidRPr="002843B5" w:rsidRDefault="002843B5" w:rsidP="00F3113E">
      <w:pPr>
        <w:autoSpaceDE w:val="0"/>
        <w:autoSpaceDN w:val="0"/>
        <w:adjustRightInd w:val="0"/>
        <w:spacing w:after="0" w:line="480" w:lineRule="auto"/>
        <w:ind w:left="426" w:hanging="426"/>
        <w:jc w:val="both"/>
        <w:rPr>
          <w:rFonts w:ascii="Times New Roman" w:hAnsi="Times New Roman" w:cs="Times New Roman"/>
          <w:sz w:val="24"/>
          <w:szCs w:val="20"/>
        </w:rPr>
      </w:pPr>
      <w:proofErr w:type="gramStart"/>
      <w:r w:rsidRPr="002843B5">
        <w:rPr>
          <w:rFonts w:ascii="Times New Roman" w:hAnsi="Times New Roman" w:cs="Times New Roman"/>
          <w:sz w:val="24"/>
          <w:szCs w:val="20"/>
        </w:rPr>
        <w:t>1665-1698.</w:t>
      </w:r>
      <w:proofErr w:type="gramEnd"/>
    </w:p>
    <w:p w:rsidR="000A218B" w:rsidRDefault="000A218B" w:rsidP="00F3113E">
      <w:pPr>
        <w:spacing w:after="0" w:line="480" w:lineRule="auto"/>
        <w:jc w:val="both"/>
        <w:rPr>
          <w:rFonts w:ascii="Times New Roman" w:eastAsia="Calibri" w:hAnsi="Times New Roman" w:cs="Times New Roman"/>
          <w:color w:val="000000"/>
          <w:sz w:val="24"/>
          <w:szCs w:val="24"/>
        </w:rPr>
      </w:pPr>
    </w:p>
    <w:p w:rsidR="00620A28" w:rsidRPr="00620A28" w:rsidRDefault="00620A28" w:rsidP="00F3113E">
      <w:pPr>
        <w:spacing w:after="0" w:line="480" w:lineRule="auto"/>
        <w:jc w:val="both"/>
        <w:rPr>
          <w:rFonts w:ascii="Times New Roman" w:eastAsia="Calibri" w:hAnsi="Times New Roman" w:cs="Times New Roman"/>
          <w:color w:val="000000"/>
          <w:sz w:val="24"/>
          <w:szCs w:val="24"/>
        </w:rPr>
      </w:pPr>
      <w:r w:rsidRPr="00620A28">
        <w:rPr>
          <w:rFonts w:ascii="Times New Roman" w:eastAsia="Calibri" w:hAnsi="Times New Roman" w:cs="Times New Roman"/>
          <w:color w:val="000000"/>
          <w:sz w:val="24"/>
          <w:szCs w:val="24"/>
        </w:rPr>
        <w:t xml:space="preserve">Holmes, P.R., </w:t>
      </w:r>
      <w:proofErr w:type="spellStart"/>
      <w:r w:rsidRPr="00620A28">
        <w:rPr>
          <w:rFonts w:ascii="Times New Roman" w:eastAsia="Calibri" w:hAnsi="Times New Roman" w:cs="Times New Roman"/>
          <w:color w:val="000000"/>
          <w:sz w:val="24"/>
          <w:szCs w:val="24"/>
        </w:rPr>
        <w:t>Kallinterakis</w:t>
      </w:r>
      <w:proofErr w:type="spellEnd"/>
      <w:r w:rsidRPr="00620A28">
        <w:rPr>
          <w:rFonts w:ascii="Times New Roman" w:eastAsia="Calibri" w:hAnsi="Times New Roman" w:cs="Times New Roman"/>
          <w:color w:val="000000"/>
          <w:sz w:val="24"/>
          <w:szCs w:val="24"/>
        </w:rPr>
        <w:t xml:space="preserve">, V. and </w:t>
      </w:r>
      <w:proofErr w:type="spellStart"/>
      <w:r w:rsidRPr="00620A28">
        <w:rPr>
          <w:rFonts w:ascii="Times New Roman" w:eastAsia="Calibri" w:hAnsi="Times New Roman" w:cs="Times New Roman"/>
          <w:color w:val="000000"/>
          <w:sz w:val="24"/>
          <w:szCs w:val="24"/>
        </w:rPr>
        <w:t>Leite</w:t>
      </w:r>
      <w:proofErr w:type="spellEnd"/>
      <w:r w:rsidRPr="00620A28">
        <w:rPr>
          <w:rFonts w:ascii="Times New Roman" w:eastAsia="Calibri" w:hAnsi="Times New Roman" w:cs="Times New Roman"/>
          <w:color w:val="000000"/>
          <w:sz w:val="24"/>
          <w:szCs w:val="24"/>
        </w:rPr>
        <w:t>-Ferreira, M.P. (2013), “</w:t>
      </w:r>
      <w:r w:rsidRPr="00620A28">
        <w:rPr>
          <w:rFonts w:ascii="Times New Roman" w:hAnsi="Times New Roman" w:cs="Times New Roman"/>
          <w:sz w:val="24"/>
          <w:szCs w:val="24"/>
          <w:lang w:val="en-US"/>
        </w:rPr>
        <w:t xml:space="preserve">Herding in a concentrated market: A question of intent”, </w:t>
      </w:r>
      <w:r w:rsidRPr="00620A28">
        <w:rPr>
          <w:rFonts w:ascii="Times New Roman" w:hAnsi="Times New Roman" w:cs="Times New Roman"/>
          <w:i/>
          <w:sz w:val="24"/>
          <w:szCs w:val="24"/>
          <w:lang w:val="en-US"/>
        </w:rPr>
        <w:t>European Financial Management</w:t>
      </w:r>
      <w:r w:rsidRPr="00620A28">
        <w:rPr>
          <w:rFonts w:ascii="Times New Roman" w:hAnsi="Times New Roman" w:cs="Times New Roman"/>
          <w:sz w:val="24"/>
          <w:szCs w:val="24"/>
          <w:lang w:val="en-US"/>
        </w:rPr>
        <w:t>, Vol. 19, No. 3, pp. 497-520.</w:t>
      </w:r>
    </w:p>
    <w:p w:rsidR="000A218B" w:rsidRDefault="000A218B" w:rsidP="00F3113E">
      <w:pPr>
        <w:tabs>
          <w:tab w:val="num" w:pos="0"/>
        </w:tabs>
        <w:autoSpaceDE w:val="0"/>
        <w:autoSpaceDN w:val="0"/>
        <w:adjustRightInd w:val="0"/>
        <w:spacing w:after="0" w:line="480" w:lineRule="auto"/>
        <w:jc w:val="both"/>
        <w:rPr>
          <w:rFonts w:ascii="Times New Roman" w:eastAsia="Calibri" w:hAnsi="Times New Roman" w:cs="Times New Roman"/>
          <w:color w:val="000000"/>
          <w:sz w:val="24"/>
          <w:szCs w:val="24"/>
        </w:rPr>
      </w:pPr>
    </w:p>
    <w:p w:rsidR="00620A28" w:rsidRPr="00620A28" w:rsidRDefault="00620A28" w:rsidP="00F3113E">
      <w:pPr>
        <w:tabs>
          <w:tab w:val="num" w:pos="0"/>
        </w:tabs>
        <w:autoSpaceDE w:val="0"/>
        <w:autoSpaceDN w:val="0"/>
        <w:adjustRightInd w:val="0"/>
        <w:spacing w:after="0" w:line="480" w:lineRule="auto"/>
        <w:jc w:val="both"/>
        <w:rPr>
          <w:rFonts w:ascii="Times New Roman" w:eastAsia="Calibri" w:hAnsi="Times New Roman" w:cs="Times New Roman"/>
          <w:color w:val="000000"/>
          <w:sz w:val="24"/>
          <w:szCs w:val="24"/>
        </w:rPr>
      </w:pPr>
      <w:proofErr w:type="spellStart"/>
      <w:r w:rsidRPr="00620A28">
        <w:rPr>
          <w:rFonts w:ascii="Times New Roman" w:eastAsia="Calibri" w:hAnsi="Times New Roman" w:cs="Times New Roman"/>
          <w:color w:val="000000"/>
          <w:sz w:val="24"/>
          <w:szCs w:val="24"/>
        </w:rPr>
        <w:t>Huberman</w:t>
      </w:r>
      <w:proofErr w:type="spellEnd"/>
      <w:r w:rsidRPr="00620A28">
        <w:rPr>
          <w:rFonts w:ascii="Times New Roman" w:eastAsia="Calibri" w:hAnsi="Times New Roman" w:cs="Times New Roman"/>
          <w:color w:val="000000"/>
          <w:sz w:val="24"/>
          <w:szCs w:val="24"/>
        </w:rPr>
        <w:t xml:space="preserve">, G. (2001), “Familiarity breeds investment”, </w:t>
      </w:r>
      <w:r w:rsidRPr="00620A28">
        <w:rPr>
          <w:rFonts w:ascii="Times New Roman" w:eastAsia="Calibri" w:hAnsi="Times New Roman" w:cs="Times New Roman"/>
          <w:i/>
          <w:iCs/>
          <w:color w:val="000000"/>
          <w:sz w:val="24"/>
          <w:szCs w:val="24"/>
        </w:rPr>
        <w:t>Review of Financial Studies</w:t>
      </w:r>
      <w:r w:rsidRPr="00620A28">
        <w:rPr>
          <w:rFonts w:ascii="Times New Roman" w:eastAsia="Calibri" w:hAnsi="Times New Roman" w:cs="Times New Roman"/>
          <w:iCs/>
          <w:color w:val="000000"/>
          <w:sz w:val="24"/>
          <w:szCs w:val="24"/>
        </w:rPr>
        <w:t>,</w:t>
      </w:r>
      <w:r w:rsidRPr="00620A28">
        <w:rPr>
          <w:rFonts w:ascii="Times New Roman" w:eastAsia="Calibri" w:hAnsi="Times New Roman" w:cs="Times New Roman"/>
          <w:i/>
          <w:iCs/>
          <w:color w:val="000000"/>
          <w:sz w:val="24"/>
          <w:szCs w:val="24"/>
        </w:rPr>
        <w:t xml:space="preserve"> </w:t>
      </w:r>
      <w:r w:rsidRPr="00620A28">
        <w:rPr>
          <w:rFonts w:ascii="Times New Roman" w:eastAsia="Calibri" w:hAnsi="Times New Roman" w:cs="Times New Roman"/>
          <w:color w:val="000000"/>
          <w:sz w:val="24"/>
          <w:szCs w:val="24"/>
        </w:rPr>
        <w:t xml:space="preserve">Vol. 14 No. 3, pp. 659-680. </w:t>
      </w:r>
    </w:p>
    <w:p w:rsidR="000A218B" w:rsidRDefault="000A218B" w:rsidP="00F3113E">
      <w:pPr>
        <w:pStyle w:val="BodyText"/>
        <w:tabs>
          <w:tab w:val="left" w:pos="284"/>
        </w:tabs>
        <w:spacing w:line="480" w:lineRule="auto"/>
        <w:ind w:left="426" w:right="-46" w:hanging="426"/>
        <w:jc w:val="both"/>
        <w:rPr>
          <w:b w:val="0"/>
          <w:bCs w:val="0"/>
          <w:szCs w:val="20"/>
        </w:rPr>
      </w:pPr>
    </w:p>
    <w:p w:rsidR="0031739D" w:rsidRDefault="0031739D" w:rsidP="00F3113E">
      <w:pPr>
        <w:pStyle w:val="BodyText"/>
        <w:tabs>
          <w:tab w:val="left" w:pos="284"/>
        </w:tabs>
        <w:spacing w:line="480" w:lineRule="auto"/>
        <w:ind w:left="426" w:right="-46" w:hanging="426"/>
        <w:jc w:val="both"/>
        <w:rPr>
          <w:b w:val="0"/>
          <w:bCs w:val="0"/>
          <w:szCs w:val="20"/>
        </w:rPr>
      </w:pPr>
      <w:r w:rsidRPr="0031739D">
        <w:rPr>
          <w:b w:val="0"/>
          <w:bCs w:val="0"/>
          <w:szCs w:val="20"/>
        </w:rPr>
        <w:t>Hung W., C.-C. Lu  and C.F. Lee, 2010. Mutual fund herding a</w:t>
      </w:r>
      <w:r>
        <w:rPr>
          <w:b w:val="0"/>
          <w:bCs w:val="0"/>
          <w:szCs w:val="20"/>
        </w:rPr>
        <w:t>nd its impact on stock returns:</w:t>
      </w:r>
    </w:p>
    <w:p w:rsidR="0031739D" w:rsidRPr="0031739D" w:rsidRDefault="0031739D" w:rsidP="00F3113E">
      <w:pPr>
        <w:pStyle w:val="BodyText"/>
        <w:tabs>
          <w:tab w:val="left" w:pos="284"/>
        </w:tabs>
        <w:spacing w:line="480" w:lineRule="auto"/>
        <w:ind w:left="426" w:right="-46" w:hanging="426"/>
        <w:jc w:val="both"/>
        <w:rPr>
          <w:b w:val="0"/>
          <w:bCs w:val="0"/>
          <w:szCs w:val="20"/>
        </w:rPr>
      </w:pPr>
      <w:r w:rsidRPr="0031739D">
        <w:rPr>
          <w:b w:val="0"/>
          <w:bCs w:val="0"/>
          <w:szCs w:val="20"/>
        </w:rPr>
        <w:t>evidence from the Taiwan stock market, Pacific-Basin Finance Journal, 18, 477-493.</w:t>
      </w:r>
    </w:p>
    <w:p w:rsidR="00EE7D1D" w:rsidRPr="00F45717" w:rsidRDefault="00EE7D1D" w:rsidP="00F3113E">
      <w:pPr>
        <w:autoSpaceDE w:val="0"/>
        <w:autoSpaceDN w:val="0"/>
        <w:adjustRightInd w:val="0"/>
        <w:spacing w:after="0" w:line="480" w:lineRule="auto"/>
        <w:jc w:val="both"/>
        <w:rPr>
          <w:rFonts w:ascii="Times New Roman" w:eastAsia="Calibri" w:hAnsi="Times New Roman" w:cs="Times New Roman"/>
          <w:sz w:val="24"/>
          <w:lang w:val="en-US"/>
        </w:rPr>
      </w:pPr>
      <w:proofErr w:type="gramStart"/>
      <w:r w:rsidRPr="00F45717">
        <w:rPr>
          <w:rFonts w:ascii="Times New Roman" w:eastAsia="Calibri" w:hAnsi="Times New Roman" w:cs="Times New Roman"/>
          <w:sz w:val="24"/>
          <w:lang w:val="en-US"/>
        </w:rPr>
        <w:t>Hwang, S., Salmon, M., 2004.</w:t>
      </w:r>
      <w:proofErr w:type="gramEnd"/>
      <w:r w:rsidRPr="00F45717">
        <w:rPr>
          <w:rFonts w:ascii="Times New Roman" w:eastAsia="Calibri" w:hAnsi="Times New Roman" w:cs="Times New Roman"/>
          <w:sz w:val="24"/>
          <w:lang w:val="en-US"/>
        </w:rPr>
        <w:t xml:space="preserve"> </w:t>
      </w:r>
      <w:proofErr w:type="gramStart"/>
      <w:r w:rsidRPr="00F45717">
        <w:rPr>
          <w:rFonts w:ascii="Times New Roman" w:eastAsia="Calibri" w:hAnsi="Times New Roman" w:cs="Times New Roman"/>
          <w:sz w:val="24"/>
          <w:lang w:val="en-US"/>
        </w:rPr>
        <w:t>Market stress and herding.</w:t>
      </w:r>
      <w:proofErr w:type="gramEnd"/>
      <w:r w:rsidRPr="00F45717">
        <w:rPr>
          <w:rFonts w:ascii="Times New Roman" w:eastAsia="Calibri" w:hAnsi="Times New Roman" w:cs="Times New Roman"/>
          <w:sz w:val="24"/>
          <w:lang w:val="en-US"/>
        </w:rPr>
        <w:t xml:space="preserve"> Journal of Empirical Finance 11, 585-616.</w:t>
      </w:r>
    </w:p>
    <w:p w:rsidR="000A218B" w:rsidRDefault="000A218B" w:rsidP="00F3113E">
      <w:pPr>
        <w:autoSpaceDE w:val="0"/>
        <w:autoSpaceDN w:val="0"/>
        <w:adjustRightInd w:val="0"/>
        <w:spacing w:after="0" w:line="480" w:lineRule="auto"/>
        <w:jc w:val="both"/>
        <w:rPr>
          <w:rFonts w:ascii="Times New Roman" w:hAnsi="Times New Roman" w:cs="Times New Roman"/>
          <w:sz w:val="24"/>
          <w:szCs w:val="16"/>
        </w:rPr>
      </w:pPr>
    </w:p>
    <w:p w:rsidR="000A218B" w:rsidRDefault="000A218B" w:rsidP="00F3113E">
      <w:pPr>
        <w:autoSpaceDE w:val="0"/>
        <w:autoSpaceDN w:val="0"/>
        <w:adjustRightInd w:val="0"/>
        <w:spacing w:after="0" w:line="480" w:lineRule="auto"/>
        <w:jc w:val="both"/>
        <w:rPr>
          <w:rFonts w:ascii="Times New Roman" w:hAnsi="Times New Roman" w:cs="Times New Roman"/>
          <w:sz w:val="24"/>
          <w:szCs w:val="16"/>
        </w:rPr>
      </w:pPr>
      <w:proofErr w:type="gramStart"/>
      <w:r>
        <w:rPr>
          <w:rFonts w:ascii="Times New Roman" w:hAnsi="Times New Roman" w:cs="Times New Roman"/>
          <w:sz w:val="24"/>
          <w:szCs w:val="16"/>
        </w:rPr>
        <w:t>Jiao, Y. and Ye, P. (2014).</w:t>
      </w:r>
      <w:proofErr w:type="gramEnd"/>
      <w:r>
        <w:rPr>
          <w:rFonts w:ascii="Times New Roman" w:hAnsi="Times New Roman" w:cs="Times New Roman"/>
          <w:sz w:val="24"/>
          <w:szCs w:val="16"/>
        </w:rPr>
        <w:t xml:space="preserve">  </w:t>
      </w:r>
      <w:proofErr w:type="gramStart"/>
      <w:r>
        <w:rPr>
          <w:rFonts w:ascii="Times New Roman" w:hAnsi="Times New Roman" w:cs="Times New Roman"/>
          <w:sz w:val="24"/>
          <w:szCs w:val="16"/>
        </w:rPr>
        <w:t>Mutual fund herding in response to hedge fund herding and the impacts on stock prices, Journal of Banking and Finance, Vol. 49, 131-148.</w:t>
      </w:r>
      <w:proofErr w:type="gramEnd"/>
      <w:r>
        <w:rPr>
          <w:rFonts w:ascii="Times New Roman" w:hAnsi="Times New Roman" w:cs="Times New Roman"/>
          <w:sz w:val="24"/>
          <w:szCs w:val="16"/>
        </w:rPr>
        <w:t xml:space="preserve"> </w:t>
      </w:r>
    </w:p>
    <w:p w:rsidR="000A218B" w:rsidRDefault="000A218B" w:rsidP="00F3113E">
      <w:pPr>
        <w:autoSpaceDE w:val="0"/>
        <w:autoSpaceDN w:val="0"/>
        <w:adjustRightInd w:val="0"/>
        <w:spacing w:after="0" w:line="480" w:lineRule="auto"/>
        <w:jc w:val="both"/>
        <w:rPr>
          <w:rFonts w:ascii="Times New Roman" w:hAnsi="Times New Roman" w:cs="Times New Roman"/>
          <w:sz w:val="24"/>
          <w:szCs w:val="16"/>
        </w:rPr>
      </w:pPr>
    </w:p>
    <w:p w:rsidR="009E3190" w:rsidRPr="009E3190" w:rsidRDefault="009E3190" w:rsidP="00F3113E">
      <w:pPr>
        <w:autoSpaceDE w:val="0"/>
        <w:autoSpaceDN w:val="0"/>
        <w:adjustRightInd w:val="0"/>
        <w:spacing w:after="0" w:line="480" w:lineRule="auto"/>
        <w:jc w:val="both"/>
        <w:rPr>
          <w:rFonts w:ascii="Times New Roman" w:hAnsi="Times New Roman" w:cs="Times New Roman"/>
          <w:sz w:val="24"/>
          <w:szCs w:val="16"/>
        </w:rPr>
      </w:pPr>
      <w:proofErr w:type="spellStart"/>
      <w:proofErr w:type="gramStart"/>
      <w:r w:rsidRPr="009E3190">
        <w:rPr>
          <w:rFonts w:ascii="Times New Roman" w:hAnsi="Times New Roman" w:cs="Times New Roman"/>
          <w:sz w:val="24"/>
          <w:szCs w:val="16"/>
        </w:rPr>
        <w:t>Kaniel</w:t>
      </w:r>
      <w:proofErr w:type="spellEnd"/>
      <w:r w:rsidRPr="009E3190">
        <w:rPr>
          <w:rFonts w:ascii="Times New Roman" w:hAnsi="Times New Roman" w:cs="Times New Roman"/>
          <w:sz w:val="24"/>
          <w:szCs w:val="16"/>
        </w:rPr>
        <w:t>, R., Saar, G., Titman, S., 2008.</w:t>
      </w:r>
      <w:proofErr w:type="gramEnd"/>
      <w:r w:rsidRPr="009E3190">
        <w:rPr>
          <w:rFonts w:ascii="Times New Roman" w:hAnsi="Times New Roman" w:cs="Times New Roman"/>
          <w:sz w:val="24"/>
          <w:szCs w:val="16"/>
        </w:rPr>
        <w:t xml:space="preserve"> </w:t>
      </w:r>
      <w:proofErr w:type="gramStart"/>
      <w:r w:rsidRPr="009E3190">
        <w:rPr>
          <w:rFonts w:ascii="Times New Roman" w:hAnsi="Times New Roman" w:cs="Times New Roman"/>
          <w:sz w:val="24"/>
          <w:szCs w:val="16"/>
        </w:rPr>
        <w:t>Individual investor trading and stock returns.</w:t>
      </w:r>
      <w:proofErr w:type="gramEnd"/>
      <w:r w:rsidRPr="009E3190">
        <w:rPr>
          <w:rFonts w:ascii="Times New Roman" w:hAnsi="Times New Roman" w:cs="Times New Roman"/>
          <w:sz w:val="24"/>
          <w:szCs w:val="16"/>
        </w:rPr>
        <w:t xml:space="preserve"> Journal of Finance 63, 1437–1467. </w:t>
      </w:r>
    </w:p>
    <w:p w:rsidR="000A218B" w:rsidRDefault="000A218B" w:rsidP="00F3113E">
      <w:pPr>
        <w:autoSpaceDE w:val="0"/>
        <w:autoSpaceDN w:val="0"/>
        <w:adjustRightInd w:val="0"/>
        <w:spacing w:after="0" w:line="480" w:lineRule="auto"/>
        <w:jc w:val="both"/>
        <w:rPr>
          <w:rFonts w:ascii="Times New Roman" w:hAnsi="Times New Roman" w:cs="Times New Roman"/>
          <w:sz w:val="24"/>
          <w:szCs w:val="13"/>
        </w:rPr>
      </w:pPr>
    </w:p>
    <w:p w:rsidR="004F1962" w:rsidRPr="004F1962" w:rsidRDefault="004F1962" w:rsidP="00F3113E">
      <w:pPr>
        <w:autoSpaceDE w:val="0"/>
        <w:autoSpaceDN w:val="0"/>
        <w:adjustRightInd w:val="0"/>
        <w:spacing w:after="0" w:line="480" w:lineRule="auto"/>
        <w:jc w:val="both"/>
        <w:rPr>
          <w:rFonts w:ascii="Times New Roman" w:hAnsi="Times New Roman" w:cs="Times New Roman"/>
          <w:sz w:val="40"/>
          <w:szCs w:val="20"/>
        </w:rPr>
      </w:pPr>
      <w:proofErr w:type="spellStart"/>
      <w:r w:rsidRPr="004F1962">
        <w:rPr>
          <w:rFonts w:ascii="Times New Roman" w:hAnsi="Times New Roman" w:cs="Times New Roman"/>
          <w:sz w:val="24"/>
          <w:szCs w:val="13"/>
        </w:rPr>
        <w:t>Kim</w:t>
      </w:r>
      <w:proofErr w:type="gramStart"/>
      <w:r w:rsidRPr="004F1962">
        <w:rPr>
          <w:rFonts w:ascii="Times New Roman" w:hAnsi="Times New Roman" w:cs="Times New Roman"/>
          <w:sz w:val="24"/>
          <w:szCs w:val="13"/>
        </w:rPr>
        <w:t>,W</w:t>
      </w:r>
      <w:proofErr w:type="spellEnd"/>
      <w:proofErr w:type="gramEnd"/>
      <w:r w:rsidRPr="004F1962">
        <w:rPr>
          <w:rFonts w:ascii="Times New Roman" w:hAnsi="Times New Roman" w:cs="Times New Roman"/>
          <w:sz w:val="24"/>
          <w:szCs w:val="13"/>
        </w:rPr>
        <w:t xml:space="preserve">., Wei, S.J., 2002. </w:t>
      </w:r>
      <w:proofErr w:type="gramStart"/>
      <w:r w:rsidRPr="004F1962">
        <w:rPr>
          <w:rFonts w:ascii="Times New Roman" w:hAnsi="Times New Roman" w:cs="Times New Roman"/>
          <w:sz w:val="24"/>
          <w:szCs w:val="13"/>
        </w:rPr>
        <w:t>Foreign portfolio investors before and during a crisis.</w:t>
      </w:r>
      <w:proofErr w:type="gramEnd"/>
      <w:r w:rsidRPr="004F1962">
        <w:rPr>
          <w:rFonts w:ascii="Times New Roman" w:hAnsi="Times New Roman" w:cs="Times New Roman"/>
          <w:sz w:val="24"/>
          <w:szCs w:val="13"/>
        </w:rPr>
        <w:t xml:space="preserve"> J. Int. Econ. 56, 77–96.</w:t>
      </w:r>
    </w:p>
    <w:p w:rsidR="000A218B" w:rsidRDefault="000A218B" w:rsidP="00F3113E">
      <w:pPr>
        <w:autoSpaceDE w:val="0"/>
        <w:autoSpaceDN w:val="0"/>
        <w:adjustRightInd w:val="0"/>
        <w:spacing w:after="0" w:line="480" w:lineRule="auto"/>
        <w:jc w:val="both"/>
        <w:rPr>
          <w:rFonts w:ascii="Times New Roman" w:hAnsi="Times New Roman" w:cs="Times New Roman"/>
          <w:sz w:val="24"/>
          <w:szCs w:val="24"/>
        </w:rPr>
      </w:pPr>
    </w:p>
    <w:p w:rsidR="00874F4C" w:rsidRPr="00874F4C" w:rsidRDefault="00874F4C" w:rsidP="00F3113E">
      <w:pPr>
        <w:autoSpaceDE w:val="0"/>
        <w:autoSpaceDN w:val="0"/>
        <w:adjustRightInd w:val="0"/>
        <w:spacing w:after="0" w:line="480" w:lineRule="auto"/>
        <w:jc w:val="both"/>
        <w:rPr>
          <w:rFonts w:ascii="Times New Roman" w:hAnsi="Times New Roman" w:cs="Times New Roman"/>
          <w:sz w:val="20"/>
          <w:szCs w:val="20"/>
        </w:rPr>
      </w:pPr>
      <w:proofErr w:type="spellStart"/>
      <w:r w:rsidRPr="00874F4C">
        <w:rPr>
          <w:rFonts w:ascii="Times New Roman" w:hAnsi="Times New Roman" w:cs="Times New Roman"/>
          <w:sz w:val="24"/>
          <w:szCs w:val="24"/>
        </w:rPr>
        <w:t>Kodres</w:t>
      </w:r>
      <w:proofErr w:type="spellEnd"/>
      <w:r w:rsidRPr="00874F4C">
        <w:rPr>
          <w:rFonts w:ascii="Times New Roman" w:hAnsi="Times New Roman" w:cs="Times New Roman"/>
          <w:sz w:val="24"/>
          <w:szCs w:val="24"/>
        </w:rPr>
        <w:t xml:space="preserve">, L. E. and M. </w:t>
      </w:r>
      <w:proofErr w:type="spellStart"/>
      <w:r w:rsidRPr="00874F4C">
        <w:rPr>
          <w:rFonts w:ascii="Times New Roman" w:hAnsi="Times New Roman" w:cs="Times New Roman"/>
          <w:sz w:val="24"/>
          <w:szCs w:val="24"/>
        </w:rPr>
        <w:t>Pritsker</w:t>
      </w:r>
      <w:proofErr w:type="spellEnd"/>
      <w:r w:rsidRPr="00874F4C">
        <w:rPr>
          <w:rFonts w:ascii="Times New Roman" w:hAnsi="Times New Roman" w:cs="Times New Roman"/>
          <w:sz w:val="24"/>
          <w:szCs w:val="24"/>
        </w:rPr>
        <w:t xml:space="preserve">, 1997, </w:t>
      </w:r>
      <w:proofErr w:type="gramStart"/>
      <w:r w:rsidRPr="00874F4C">
        <w:rPr>
          <w:rFonts w:ascii="Times New Roman" w:hAnsi="Times New Roman" w:cs="Times New Roman"/>
          <w:sz w:val="24"/>
          <w:szCs w:val="24"/>
        </w:rPr>
        <w:t>Directionally</w:t>
      </w:r>
      <w:proofErr w:type="gramEnd"/>
      <w:r w:rsidRPr="00874F4C">
        <w:rPr>
          <w:rFonts w:ascii="Times New Roman" w:hAnsi="Times New Roman" w:cs="Times New Roman"/>
          <w:sz w:val="24"/>
          <w:szCs w:val="24"/>
        </w:rPr>
        <w:t xml:space="preserve"> similar position taking and herding</w:t>
      </w:r>
      <w:r>
        <w:rPr>
          <w:rFonts w:ascii="Times New Roman" w:hAnsi="Times New Roman" w:cs="Times New Roman"/>
          <w:sz w:val="24"/>
          <w:szCs w:val="24"/>
        </w:rPr>
        <w:t xml:space="preserve"> </w:t>
      </w:r>
      <w:r w:rsidRPr="00874F4C">
        <w:rPr>
          <w:rFonts w:ascii="Times New Roman" w:hAnsi="Times New Roman" w:cs="Times New Roman"/>
          <w:sz w:val="24"/>
          <w:szCs w:val="24"/>
        </w:rPr>
        <w:t>by large futures market participants, Working paper, IMF and Board of Governors</w:t>
      </w:r>
      <w:r>
        <w:rPr>
          <w:rFonts w:ascii="Times New Roman" w:hAnsi="Times New Roman" w:cs="Times New Roman"/>
          <w:sz w:val="24"/>
          <w:szCs w:val="24"/>
        </w:rPr>
        <w:t xml:space="preserve"> </w:t>
      </w:r>
      <w:r w:rsidRPr="00874F4C">
        <w:rPr>
          <w:rFonts w:ascii="Times New Roman" w:hAnsi="Times New Roman" w:cs="Times New Roman"/>
          <w:sz w:val="24"/>
          <w:szCs w:val="24"/>
        </w:rPr>
        <w:t>of the Federal Reserve System.</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9E3190" w:rsidRPr="009E3190" w:rsidRDefault="009E3190" w:rsidP="00F3113E">
      <w:pPr>
        <w:autoSpaceDE w:val="0"/>
        <w:autoSpaceDN w:val="0"/>
        <w:adjustRightInd w:val="0"/>
        <w:spacing w:after="0" w:line="480" w:lineRule="auto"/>
        <w:jc w:val="both"/>
        <w:rPr>
          <w:rFonts w:ascii="Times New Roman" w:hAnsi="Times New Roman"/>
          <w:sz w:val="24"/>
          <w:szCs w:val="20"/>
        </w:rPr>
      </w:pPr>
      <w:r w:rsidRPr="009E3190">
        <w:rPr>
          <w:rFonts w:ascii="Times New Roman" w:hAnsi="Times New Roman"/>
          <w:sz w:val="24"/>
          <w:szCs w:val="20"/>
        </w:rPr>
        <w:t xml:space="preserve">Kumar A, Lee CMC (2006) Retail investor sentiment and return </w:t>
      </w:r>
      <w:proofErr w:type="spellStart"/>
      <w:r w:rsidRPr="009E3190">
        <w:rPr>
          <w:rFonts w:ascii="Times New Roman" w:hAnsi="Times New Roman"/>
          <w:sz w:val="24"/>
          <w:szCs w:val="20"/>
        </w:rPr>
        <w:t>comovements</w:t>
      </w:r>
      <w:proofErr w:type="spellEnd"/>
      <w:r w:rsidRPr="009E3190">
        <w:rPr>
          <w:rFonts w:ascii="Times New Roman" w:hAnsi="Times New Roman"/>
          <w:sz w:val="24"/>
          <w:szCs w:val="20"/>
        </w:rPr>
        <w:t xml:space="preserve">. J </w:t>
      </w:r>
      <w:proofErr w:type="spellStart"/>
      <w:r w:rsidRPr="009E3190">
        <w:rPr>
          <w:rFonts w:ascii="Times New Roman" w:hAnsi="Times New Roman"/>
          <w:sz w:val="24"/>
          <w:szCs w:val="20"/>
        </w:rPr>
        <w:t>Financ</w:t>
      </w:r>
      <w:proofErr w:type="spellEnd"/>
      <w:r w:rsidRPr="009E3190">
        <w:rPr>
          <w:rFonts w:ascii="Times New Roman" w:hAnsi="Times New Roman"/>
          <w:sz w:val="24"/>
          <w:szCs w:val="20"/>
        </w:rPr>
        <w:t xml:space="preserve"> 61:2451–2486</w:t>
      </w:r>
    </w:p>
    <w:p w:rsidR="000A218B" w:rsidRDefault="000A218B" w:rsidP="00F3113E">
      <w:pPr>
        <w:autoSpaceDE w:val="0"/>
        <w:autoSpaceDN w:val="0"/>
        <w:adjustRightInd w:val="0"/>
        <w:spacing w:after="0" w:line="480" w:lineRule="auto"/>
        <w:jc w:val="both"/>
        <w:rPr>
          <w:rFonts w:ascii="Times New Roman" w:hAnsi="Times New Roman"/>
          <w:sz w:val="24"/>
          <w:szCs w:val="20"/>
        </w:rPr>
      </w:pPr>
    </w:p>
    <w:p w:rsidR="009E3190" w:rsidRPr="009E3190" w:rsidRDefault="009E3190" w:rsidP="00F3113E">
      <w:pPr>
        <w:autoSpaceDE w:val="0"/>
        <w:autoSpaceDN w:val="0"/>
        <w:adjustRightInd w:val="0"/>
        <w:spacing w:after="0" w:line="480" w:lineRule="auto"/>
        <w:jc w:val="both"/>
        <w:rPr>
          <w:rFonts w:ascii="Times New Roman" w:hAnsi="Times New Roman"/>
          <w:sz w:val="24"/>
          <w:szCs w:val="20"/>
        </w:rPr>
      </w:pPr>
      <w:proofErr w:type="gramStart"/>
      <w:r w:rsidRPr="009E3190">
        <w:rPr>
          <w:rFonts w:ascii="Times New Roman" w:hAnsi="Times New Roman"/>
          <w:sz w:val="24"/>
          <w:szCs w:val="20"/>
        </w:rPr>
        <w:lastRenderedPageBreak/>
        <w:t>Kumar A (2009) Dynamic Style Preferences of Individual Investors and Stock Returns.</w:t>
      </w:r>
      <w:proofErr w:type="gramEnd"/>
      <w:r w:rsidRPr="009E3190">
        <w:rPr>
          <w:rFonts w:ascii="Times New Roman" w:hAnsi="Times New Roman"/>
          <w:sz w:val="24"/>
          <w:szCs w:val="20"/>
        </w:rPr>
        <w:t xml:space="preserve"> </w:t>
      </w:r>
      <w:r w:rsidRPr="009E3190">
        <w:rPr>
          <w:rFonts w:ascii="Times New Roman" w:hAnsi="Times New Roman"/>
          <w:iCs/>
          <w:sz w:val="24"/>
          <w:szCs w:val="20"/>
        </w:rPr>
        <w:t xml:space="preserve">J </w:t>
      </w:r>
      <w:proofErr w:type="spellStart"/>
      <w:r w:rsidRPr="009E3190">
        <w:rPr>
          <w:rFonts w:ascii="Times New Roman" w:hAnsi="Times New Roman"/>
          <w:iCs/>
          <w:sz w:val="24"/>
          <w:szCs w:val="20"/>
        </w:rPr>
        <w:t>Financ</w:t>
      </w:r>
      <w:proofErr w:type="spellEnd"/>
      <w:r w:rsidRPr="009E3190">
        <w:rPr>
          <w:rFonts w:ascii="Times New Roman" w:hAnsi="Times New Roman"/>
          <w:iCs/>
          <w:sz w:val="24"/>
          <w:szCs w:val="20"/>
        </w:rPr>
        <w:t xml:space="preserve"> Quant Anal </w:t>
      </w:r>
      <w:r w:rsidRPr="009E3190">
        <w:rPr>
          <w:rFonts w:ascii="Times New Roman" w:hAnsi="Times New Roman"/>
          <w:sz w:val="24"/>
          <w:szCs w:val="20"/>
        </w:rPr>
        <w:t>44:607-640</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szCs w:val="24"/>
        </w:rPr>
      </w:pPr>
    </w:p>
    <w:p w:rsidR="00620A28" w:rsidRPr="00620A28" w:rsidRDefault="00620A28" w:rsidP="00F3113E">
      <w:pPr>
        <w:autoSpaceDE w:val="0"/>
        <w:autoSpaceDN w:val="0"/>
        <w:adjustRightInd w:val="0"/>
        <w:spacing w:after="0" w:line="480" w:lineRule="auto"/>
        <w:jc w:val="both"/>
        <w:rPr>
          <w:rFonts w:ascii="Times New Roman" w:eastAsia="Calibri" w:hAnsi="Times New Roman" w:cs="Times New Roman"/>
          <w:sz w:val="24"/>
          <w:szCs w:val="24"/>
        </w:rPr>
      </w:pPr>
      <w:proofErr w:type="spellStart"/>
      <w:proofErr w:type="gramStart"/>
      <w:r w:rsidRPr="00620A28">
        <w:rPr>
          <w:rFonts w:ascii="Times New Roman" w:eastAsia="Calibri" w:hAnsi="Times New Roman" w:cs="Times New Roman"/>
          <w:sz w:val="24"/>
          <w:szCs w:val="24"/>
        </w:rPr>
        <w:t>Kuran</w:t>
      </w:r>
      <w:proofErr w:type="spellEnd"/>
      <w:r w:rsidRPr="00620A28">
        <w:rPr>
          <w:rFonts w:ascii="Times New Roman" w:eastAsia="Calibri" w:hAnsi="Times New Roman" w:cs="Times New Roman"/>
          <w:sz w:val="24"/>
          <w:szCs w:val="24"/>
        </w:rPr>
        <w:t xml:space="preserve">, T. and </w:t>
      </w:r>
      <w:proofErr w:type="spellStart"/>
      <w:r w:rsidRPr="00620A28">
        <w:rPr>
          <w:rFonts w:ascii="Times New Roman" w:eastAsia="Calibri" w:hAnsi="Times New Roman" w:cs="Times New Roman"/>
          <w:sz w:val="24"/>
          <w:szCs w:val="24"/>
        </w:rPr>
        <w:t>Sunstein</w:t>
      </w:r>
      <w:proofErr w:type="spellEnd"/>
      <w:r w:rsidRPr="00620A28">
        <w:rPr>
          <w:rFonts w:ascii="Times New Roman" w:eastAsia="Calibri" w:hAnsi="Times New Roman" w:cs="Times New Roman"/>
          <w:sz w:val="24"/>
          <w:szCs w:val="24"/>
        </w:rPr>
        <w:t xml:space="preserve">, C. (1999), “Availability cascades and risk regulation”, </w:t>
      </w:r>
      <w:r w:rsidRPr="00620A28">
        <w:rPr>
          <w:rFonts w:ascii="Times New Roman" w:eastAsia="Calibri" w:hAnsi="Times New Roman" w:cs="Times New Roman"/>
          <w:i/>
          <w:sz w:val="24"/>
          <w:szCs w:val="24"/>
        </w:rPr>
        <w:t>Stanford Law Review</w:t>
      </w:r>
      <w:r w:rsidRPr="00620A28">
        <w:rPr>
          <w:rFonts w:ascii="Times New Roman" w:eastAsia="Calibri" w:hAnsi="Times New Roman" w:cs="Times New Roman"/>
          <w:sz w:val="24"/>
          <w:szCs w:val="24"/>
        </w:rPr>
        <w:t>, Vol. 51 No. 4, pp. 683-768.</w:t>
      </w:r>
      <w:proofErr w:type="gramEnd"/>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lang w:val="en-US"/>
        </w:rPr>
      </w:pPr>
    </w:p>
    <w:p w:rsidR="00EE7D1D" w:rsidRPr="00F45717" w:rsidRDefault="00EE7D1D" w:rsidP="00F3113E">
      <w:pPr>
        <w:autoSpaceDE w:val="0"/>
        <w:autoSpaceDN w:val="0"/>
        <w:adjustRightInd w:val="0"/>
        <w:spacing w:after="0" w:line="480" w:lineRule="auto"/>
        <w:jc w:val="both"/>
        <w:rPr>
          <w:rFonts w:ascii="Times New Roman" w:eastAsia="Calibri" w:hAnsi="Times New Roman" w:cs="Times New Roman"/>
          <w:sz w:val="24"/>
          <w:lang w:val="en-US"/>
        </w:rPr>
      </w:pPr>
      <w:proofErr w:type="spellStart"/>
      <w:r w:rsidRPr="00F45717">
        <w:rPr>
          <w:rFonts w:ascii="Times New Roman" w:eastAsia="Calibri" w:hAnsi="Times New Roman" w:cs="Times New Roman"/>
          <w:sz w:val="24"/>
          <w:lang w:val="en-US"/>
        </w:rPr>
        <w:t>Lakonishok</w:t>
      </w:r>
      <w:proofErr w:type="spellEnd"/>
      <w:r w:rsidRPr="00F45717">
        <w:rPr>
          <w:rFonts w:ascii="Times New Roman" w:eastAsia="Calibri" w:hAnsi="Times New Roman" w:cs="Times New Roman"/>
          <w:sz w:val="24"/>
          <w:lang w:val="en-US"/>
        </w:rPr>
        <w:t xml:space="preserve">, J., </w:t>
      </w:r>
      <w:proofErr w:type="spellStart"/>
      <w:r w:rsidRPr="00F45717">
        <w:rPr>
          <w:rFonts w:ascii="Times New Roman" w:eastAsia="Calibri" w:hAnsi="Times New Roman" w:cs="Times New Roman"/>
          <w:sz w:val="24"/>
          <w:lang w:val="en-US"/>
        </w:rPr>
        <w:t>Shleifer</w:t>
      </w:r>
      <w:proofErr w:type="spellEnd"/>
      <w:r w:rsidRPr="00F45717">
        <w:rPr>
          <w:rFonts w:ascii="Times New Roman" w:eastAsia="Calibri" w:hAnsi="Times New Roman" w:cs="Times New Roman"/>
          <w:sz w:val="24"/>
          <w:lang w:val="en-US"/>
        </w:rPr>
        <w:t xml:space="preserve">, A., </w:t>
      </w:r>
      <w:proofErr w:type="spellStart"/>
      <w:r w:rsidRPr="00F45717">
        <w:rPr>
          <w:rFonts w:ascii="Times New Roman" w:eastAsia="Calibri" w:hAnsi="Times New Roman" w:cs="Times New Roman"/>
          <w:sz w:val="24"/>
          <w:lang w:val="en-US"/>
        </w:rPr>
        <w:t>Vishny</w:t>
      </w:r>
      <w:proofErr w:type="spellEnd"/>
      <w:r w:rsidRPr="00F45717">
        <w:rPr>
          <w:rFonts w:ascii="Times New Roman" w:eastAsia="Calibri" w:hAnsi="Times New Roman" w:cs="Times New Roman"/>
          <w:sz w:val="24"/>
          <w:lang w:val="en-US"/>
        </w:rPr>
        <w:t xml:space="preserve">, R., 1992. </w:t>
      </w:r>
      <w:proofErr w:type="gramStart"/>
      <w:r w:rsidRPr="00F45717">
        <w:rPr>
          <w:rFonts w:ascii="Times New Roman" w:eastAsia="Calibri" w:hAnsi="Times New Roman" w:cs="Times New Roman"/>
          <w:sz w:val="24"/>
          <w:lang w:val="en-US"/>
        </w:rPr>
        <w:t>The impact of institutional trading on stock prices.</w:t>
      </w:r>
      <w:proofErr w:type="gramEnd"/>
      <w:r w:rsidRPr="00F45717">
        <w:rPr>
          <w:rFonts w:ascii="Times New Roman" w:eastAsia="Calibri" w:hAnsi="Times New Roman" w:cs="Times New Roman"/>
          <w:sz w:val="24"/>
          <w:lang w:val="en-US"/>
        </w:rPr>
        <w:t xml:space="preserve"> Journal of Financial Economics 32, 23-43.</w:t>
      </w:r>
    </w:p>
    <w:p w:rsidR="00620A28" w:rsidRPr="00620A28" w:rsidRDefault="00620A28" w:rsidP="00F3113E">
      <w:pPr>
        <w:autoSpaceDE w:val="0"/>
        <w:autoSpaceDN w:val="0"/>
        <w:adjustRightInd w:val="0"/>
        <w:spacing w:after="0" w:line="480" w:lineRule="auto"/>
        <w:jc w:val="both"/>
        <w:rPr>
          <w:rFonts w:ascii="Times New Roman" w:hAnsi="Times New Roman" w:cs="Times New Roman"/>
          <w:b/>
          <w:sz w:val="24"/>
          <w:szCs w:val="24"/>
        </w:rPr>
      </w:pPr>
      <w:r w:rsidRPr="00620A28">
        <w:rPr>
          <w:rFonts w:ascii="Times New Roman" w:eastAsia="Calibri" w:hAnsi="Times New Roman" w:cs="Times New Roman"/>
          <w:sz w:val="24"/>
          <w:szCs w:val="24"/>
        </w:rPr>
        <w:t xml:space="preserve">Lee, I.H. (1998), “Market crashes and informational avalanches”, </w:t>
      </w:r>
      <w:r w:rsidRPr="00620A28">
        <w:rPr>
          <w:rFonts w:ascii="Times New Roman" w:eastAsia="Calibri" w:hAnsi="Times New Roman" w:cs="Times New Roman"/>
          <w:i/>
          <w:sz w:val="24"/>
          <w:szCs w:val="24"/>
        </w:rPr>
        <w:t>Review of Economic Studies</w:t>
      </w:r>
      <w:r w:rsidRPr="00620A28">
        <w:rPr>
          <w:rFonts w:ascii="Times New Roman" w:eastAsia="Calibri" w:hAnsi="Times New Roman" w:cs="Times New Roman"/>
          <w:sz w:val="24"/>
          <w:szCs w:val="24"/>
        </w:rPr>
        <w:t>, Vol. 65 No. 4, pp. 741-759.</w:t>
      </w:r>
    </w:p>
    <w:p w:rsidR="000A218B" w:rsidRDefault="000A218B" w:rsidP="00F3113E">
      <w:pPr>
        <w:pStyle w:val="BodyText"/>
        <w:tabs>
          <w:tab w:val="left" w:pos="284"/>
        </w:tabs>
        <w:spacing w:line="480" w:lineRule="auto"/>
        <w:ind w:left="426" w:right="-46" w:hanging="426"/>
        <w:jc w:val="both"/>
        <w:rPr>
          <w:b w:val="0"/>
          <w:bCs w:val="0"/>
          <w:szCs w:val="20"/>
        </w:rPr>
      </w:pPr>
    </w:p>
    <w:p w:rsidR="0031739D" w:rsidRDefault="0031739D" w:rsidP="00F3113E">
      <w:pPr>
        <w:pStyle w:val="BodyText"/>
        <w:tabs>
          <w:tab w:val="left" w:pos="284"/>
        </w:tabs>
        <w:spacing w:line="480" w:lineRule="auto"/>
        <w:ind w:left="426" w:right="-46" w:hanging="426"/>
        <w:jc w:val="both"/>
        <w:rPr>
          <w:b w:val="0"/>
          <w:bCs w:val="0"/>
          <w:szCs w:val="20"/>
        </w:rPr>
      </w:pPr>
      <w:r w:rsidRPr="0031739D">
        <w:rPr>
          <w:b w:val="0"/>
          <w:bCs w:val="0"/>
          <w:szCs w:val="20"/>
        </w:rPr>
        <w:t>Lu, Y.-C., H. Fan and C.-C. Nieh, 2012. The price impact of f</w:t>
      </w:r>
      <w:r>
        <w:rPr>
          <w:b w:val="0"/>
          <w:bCs w:val="0"/>
          <w:szCs w:val="20"/>
        </w:rPr>
        <w:t>oreign institutional herding on</w:t>
      </w:r>
    </w:p>
    <w:p w:rsidR="0031739D" w:rsidRDefault="0031739D" w:rsidP="00F3113E">
      <w:pPr>
        <w:pStyle w:val="BodyText"/>
        <w:tabs>
          <w:tab w:val="left" w:pos="284"/>
        </w:tabs>
        <w:spacing w:line="480" w:lineRule="auto"/>
        <w:ind w:left="426" w:right="-46" w:hanging="426"/>
        <w:jc w:val="both"/>
        <w:rPr>
          <w:b w:val="0"/>
          <w:bCs w:val="0"/>
          <w:szCs w:val="20"/>
        </w:rPr>
      </w:pPr>
      <w:r w:rsidRPr="0031739D">
        <w:rPr>
          <w:b w:val="0"/>
          <w:bCs w:val="0"/>
          <w:szCs w:val="20"/>
        </w:rPr>
        <w:t>large-size stocks in the Taiwan stock market. Review of Quantitative Fin</w:t>
      </w:r>
      <w:r>
        <w:rPr>
          <w:b w:val="0"/>
          <w:bCs w:val="0"/>
          <w:szCs w:val="20"/>
        </w:rPr>
        <w:t>ance and</w:t>
      </w:r>
    </w:p>
    <w:p w:rsidR="0031739D" w:rsidRPr="0031739D" w:rsidRDefault="0031739D" w:rsidP="00F3113E">
      <w:pPr>
        <w:pStyle w:val="BodyText"/>
        <w:tabs>
          <w:tab w:val="left" w:pos="284"/>
        </w:tabs>
        <w:spacing w:line="480" w:lineRule="auto"/>
        <w:ind w:left="426" w:right="-46" w:hanging="426"/>
        <w:jc w:val="both"/>
        <w:rPr>
          <w:b w:val="0"/>
          <w:bCs w:val="0"/>
          <w:szCs w:val="20"/>
        </w:rPr>
      </w:pPr>
      <w:r w:rsidRPr="0031739D">
        <w:rPr>
          <w:b w:val="0"/>
          <w:bCs w:val="0"/>
          <w:szCs w:val="20"/>
        </w:rPr>
        <w:t>Accounting, 39, 189-208.</w:t>
      </w:r>
    </w:p>
    <w:p w:rsidR="000A218B" w:rsidRDefault="000A218B" w:rsidP="00F3113E">
      <w:pPr>
        <w:pStyle w:val="BodyText"/>
        <w:tabs>
          <w:tab w:val="num" w:pos="1080"/>
        </w:tabs>
        <w:spacing w:line="480" w:lineRule="auto"/>
        <w:jc w:val="both"/>
        <w:rPr>
          <w:rStyle w:val="Emphasis"/>
          <w:b w:val="0"/>
          <w:i w:val="0"/>
        </w:rPr>
      </w:pPr>
    </w:p>
    <w:p w:rsidR="00311AEB" w:rsidRPr="006A0519" w:rsidRDefault="00311AEB" w:rsidP="00F3113E">
      <w:pPr>
        <w:pStyle w:val="BodyText"/>
        <w:tabs>
          <w:tab w:val="num" w:pos="1080"/>
        </w:tabs>
        <w:spacing w:line="480" w:lineRule="auto"/>
        <w:jc w:val="both"/>
        <w:rPr>
          <w:rStyle w:val="Emphasis"/>
          <w:b w:val="0"/>
          <w:i w:val="0"/>
        </w:rPr>
      </w:pPr>
      <w:r w:rsidRPr="006A0519">
        <w:rPr>
          <w:rStyle w:val="Emphasis"/>
          <w:b w:val="0"/>
          <w:i w:val="0"/>
        </w:rPr>
        <w:t xml:space="preserve">Lux, T. (1995), “Herd Behaviour, Bubbles and Crashes”, </w:t>
      </w:r>
      <w:r w:rsidRPr="006A0519">
        <w:rPr>
          <w:rStyle w:val="Emphasis"/>
          <w:b w:val="0"/>
        </w:rPr>
        <w:t>The Economic Journal</w:t>
      </w:r>
      <w:r w:rsidRPr="006A0519">
        <w:rPr>
          <w:rStyle w:val="Emphasis"/>
          <w:b w:val="0"/>
          <w:i w:val="0"/>
        </w:rPr>
        <w:t>, Vol. 105, pp. 881-896.</w:t>
      </w:r>
    </w:p>
    <w:p w:rsidR="000A218B" w:rsidRDefault="000A218B" w:rsidP="00F3113E">
      <w:pPr>
        <w:autoSpaceDE w:val="0"/>
        <w:autoSpaceDN w:val="0"/>
        <w:adjustRightInd w:val="0"/>
        <w:spacing w:after="0" w:line="480" w:lineRule="auto"/>
        <w:jc w:val="both"/>
        <w:rPr>
          <w:rFonts w:ascii="Times New Roman" w:hAnsi="Times New Roman" w:cs="Times New Roman"/>
          <w:sz w:val="24"/>
          <w:szCs w:val="13"/>
        </w:rPr>
      </w:pPr>
    </w:p>
    <w:p w:rsidR="00FB6DFE" w:rsidRPr="00FB6DFE" w:rsidRDefault="00FB6DFE" w:rsidP="00F3113E">
      <w:pPr>
        <w:autoSpaceDE w:val="0"/>
        <w:autoSpaceDN w:val="0"/>
        <w:adjustRightInd w:val="0"/>
        <w:spacing w:after="0" w:line="480" w:lineRule="auto"/>
        <w:jc w:val="both"/>
        <w:rPr>
          <w:rFonts w:ascii="Times New Roman" w:hAnsi="Times New Roman" w:cs="Times New Roman"/>
          <w:sz w:val="24"/>
          <w:szCs w:val="24"/>
          <w:lang w:val="en-US"/>
        </w:rPr>
      </w:pPr>
      <w:proofErr w:type="gramStart"/>
      <w:r w:rsidRPr="00FB6DFE">
        <w:rPr>
          <w:rFonts w:ascii="Times New Roman" w:hAnsi="Times New Roman" w:cs="Times New Roman"/>
          <w:sz w:val="24"/>
          <w:szCs w:val="24"/>
        </w:rPr>
        <w:t>Mattes, A.</w:t>
      </w:r>
      <w:proofErr w:type="gramEnd"/>
      <w:r w:rsidRPr="00FB6DFE">
        <w:rPr>
          <w:rFonts w:ascii="Times New Roman" w:hAnsi="Times New Roman" w:cs="Times New Roman"/>
          <w:sz w:val="24"/>
          <w:szCs w:val="24"/>
        </w:rPr>
        <w:t xml:space="preserve"> </w:t>
      </w:r>
      <w:r w:rsidRPr="00FB6DFE">
        <w:rPr>
          <w:rFonts w:ascii="Times New Roman" w:hAnsi="Times New Roman" w:cs="Times New Roman"/>
          <w:sz w:val="24"/>
          <w:szCs w:val="24"/>
          <w:lang w:val="en-US"/>
        </w:rPr>
        <w:t>Three Essays on Hedge Fund Risk Taking, Hedge Fund Herding, and</w:t>
      </w:r>
    </w:p>
    <w:p w:rsidR="00FB6DFE" w:rsidRPr="00FB6DFE" w:rsidRDefault="00FB6DFE" w:rsidP="00F3113E">
      <w:pPr>
        <w:autoSpaceDE w:val="0"/>
        <w:autoSpaceDN w:val="0"/>
        <w:adjustRightInd w:val="0"/>
        <w:spacing w:after="0" w:line="480" w:lineRule="auto"/>
        <w:jc w:val="both"/>
        <w:rPr>
          <w:rFonts w:ascii="Times New Roman" w:hAnsi="Times New Roman" w:cs="Times New Roman"/>
          <w:sz w:val="24"/>
          <w:szCs w:val="24"/>
        </w:rPr>
      </w:pPr>
      <w:r w:rsidRPr="00FB6DFE">
        <w:rPr>
          <w:rFonts w:ascii="Times New Roman" w:hAnsi="Times New Roman" w:cs="Times New Roman"/>
          <w:sz w:val="24"/>
          <w:szCs w:val="24"/>
          <w:lang w:val="en-US"/>
        </w:rPr>
        <w:t>Audit Experts Dissertation submitted for the degree of</w:t>
      </w:r>
      <w:r>
        <w:rPr>
          <w:rFonts w:ascii="Times New Roman" w:hAnsi="Times New Roman" w:cs="Times New Roman"/>
          <w:sz w:val="24"/>
          <w:szCs w:val="24"/>
          <w:lang w:val="en-US"/>
        </w:rPr>
        <w:t xml:space="preserve"> </w:t>
      </w:r>
      <w:r w:rsidRPr="00FB6DFE">
        <w:rPr>
          <w:rFonts w:ascii="Times New Roman" w:hAnsi="Times New Roman" w:cs="Times New Roman"/>
          <w:sz w:val="24"/>
          <w:szCs w:val="24"/>
          <w:lang w:val="en-US"/>
        </w:rPr>
        <w:t xml:space="preserve">Doctor of Economics, University of Konstanz, </w:t>
      </w:r>
      <w:proofErr w:type="spellStart"/>
      <w:r w:rsidRPr="00FB6DFE">
        <w:rPr>
          <w:rFonts w:ascii="Times New Roman" w:hAnsi="Times New Roman" w:cs="Times New Roman"/>
          <w:sz w:val="24"/>
          <w:szCs w:val="24"/>
          <w:lang w:val="en-US"/>
        </w:rPr>
        <w:t>Germany.July</w:t>
      </w:r>
      <w:proofErr w:type="spellEnd"/>
      <w:r w:rsidRPr="00FB6DFE">
        <w:rPr>
          <w:rFonts w:ascii="Times New Roman" w:hAnsi="Times New Roman" w:cs="Times New Roman"/>
          <w:sz w:val="24"/>
          <w:szCs w:val="24"/>
          <w:lang w:val="en-US"/>
        </w:rPr>
        <w:t xml:space="preserve"> 2, 2014. </w:t>
      </w:r>
    </w:p>
    <w:p w:rsidR="00FB6DFE" w:rsidRDefault="00FB6DFE" w:rsidP="00F3113E">
      <w:pPr>
        <w:autoSpaceDE w:val="0"/>
        <w:autoSpaceDN w:val="0"/>
        <w:adjustRightInd w:val="0"/>
        <w:spacing w:after="0" w:line="480" w:lineRule="auto"/>
        <w:jc w:val="both"/>
        <w:rPr>
          <w:rFonts w:ascii="Times New Roman" w:hAnsi="Times New Roman" w:cs="Times New Roman"/>
          <w:sz w:val="24"/>
          <w:szCs w:val="13"/>
        </w:rPr>
      </w:pPr>
    </w:p>
    <w:p w:rsidR="004F1962" w:rsidRPr="004F1962" w:rsidRDefault="004F1962" w:rsidP="00F3113E">
      <w:pPr>
        <w:autoSpaceDE w:val="0"/>
        <w:autoSpaceDN w:val="0"/>
        <w:adjustRightInd w:val="0"/>
        <w:spacing w:after="0" w:line="480" w:lineRule="auto"/>
        <w:jc w:val="both"/>
        <w:rPr>
          <w:rFonts w:ascii="Times New Roman" w:hAnsi="Times New Roman" w:cs="Times New Roman"/>
          <w:sz w:val="40"/>
          <w:szCs w:val="20"/>
        </w:rPr>
      </w:pPr>
      <w:proofErr w:type="spellStart"/>
      <w:proofErr w:type="gramStart"/>
      <w:r w:rsidRPr="004F1962">
        <w:rPr>
          <w:rFonts w:ascii="Times New Roman" w:hAnsi="Times New Roman" w:cs="Times New Roman"/>
          <w:sz w:val="24"/>
          <w:szCs w:val="13"/>
        </w:rPr>
        <w:t>Mobarek</w:t>
      </w:r>
      <w:proofErr w:type="spellEnd"/>
      <w:r w:rsidRPr="004F1962">
        <w:rPr>
          <w:rFonts w:ascii="Times New Roman" w:hAnsi="Times New Roman" w:cs="Times New Roman"/>
          <w:sz w:val="24"/>
          <w:szCs w:val="13"/>
        </w:rPr>
        <w:t xml:space="preserve">, A., </w:t>
      </w:r>
      <w:proofErr w:type="spellStart"/>
      <w:r w:rsidRPr="004F1962">
        <w:rPr>
          <w:rFonts w:ascii="Times New Roman" w:hAnsi="Times New Roman" w:cs="Times New Roman"/>
          <w:sz w:val="24"/>
          <w:szCs w:val="13"/>
        </w:rPr>
        <w:t>Mollah</w:t>
      </w:r>
      <w:proofErr w:type="spellEnd"/>
      <w:r w:rsidRPr="004F1962">
        <w:rPr>
          <w:rFonts w:ascii="Times New Roman" w:hAnsi="Times New Roman" w:cs="Times New Roman"/>
          <w:sz w:val="24"/>
          <w:szCs w:val="13"/>
        </w:rPr>
        <w:t xml:space="preserve">, S., </w:t>
      </w:r>
      <w:proofErr w:type="spellStart"/>
      <w:r w:rsidRPr="004F1962">
        <w:rPr>
          <w:rFonts w:ascii="Times New Roman" w:hAnsi="Times New Roman" w:cs="Times New Roman"/>
          <w:sz w:val="24"/>
          <w:szCs w:val="13"/>
        </w:rPr>
        <w:t>Keasey</w:t>
      </w:r>
      <w:proofErr w:type="spellEnd"/>
      <w:r w:rsidRPr="004F1962">
        <w:rPr>
          <w:rFonts w:ascii="Times New Roman" w:hAnsi="Times New Roman" w:cs="Times New Roman"/>
          <w:sz w:val="24"/>
          <w:szCs w:val="13"/>
        </w:rPr>
        <w:t>, K., 2014.</w:t>
      </w:r>
      <w:proofErr w:type="gramEnd"/>
      <w:r w:rsidRPr="004F1962">
        <w:rPr>
          <w:rFonts w:ascii="Times New Roman" w:hAnsi="Times New Roman" w:cs="Times New Roman"/>
          <w:sz w:val="24"/>
          <w:szCs w:val="13"/>
        </w:rPr>
        <w:t xml:space="preserve"> </w:t>
      </w:r>
      <w:proofErr w:type="gramStart"/>
      <w:r w:rsidRPr="004F1962">
        <w:rPr>
          <w:rFonts w:ascii="Times New Roman" w:hAnsi="Times New Roman" w:cs="Times New Roman"/>
          <w:sz w:val="24"/>
          <w:szCs w:val="13"/>
        </w:rPr>
        <w:t xml:space="preserve">A cross-country analysis of herd </w:t>
      </w:r>
      <w:proofErr w:type="spellStart"/>
      <w:r w:rsidRPr="004F1962">
        <w:rPr>
          <w:rFonts w:ascii="Times New Roman" w:hAnsi="Times New Roman" w:cs="Times New Roman"/>
          <w:sz w:val="24"/>
          <w:szCs w:val="13"/>
        </w:rPr>
        <w:t>behavior</w:t>
      </w:r>
      <w:proofErr w:type="spellEnd"/>
      <w:r w:rsidRPr="004F1962">
        <w:rPr>
          <w:rFonts w:ascii="Times New Roman" w:hAnsi="Times New Roman" w:cs="Times New Roman"/>
          <w:sz w:val="24"/>
          <w:szCs w:val="13"/>
        </w:rPr>
        <w:t xml:space="preserve"> in Europe.</w:t>
      </w:r>
      <w:proofErr w:type="gramEnd"/>
      <w:r w:rsidRPr="004F1962">
        <w:rPr>
          <w:rFonts w:ascii="Times New Roman" w:hAnsi="Times New Roman" w:cs="Times New Roman"/>
          <w:sz w:val="24"/>
          <w:szCs w:val="13"/>
        </w:rPr>
        <w:t xml:space="preserve"> J. Int. </w:t>
      </w:r>
      <w:proofErr w:type="spellStart"/>
      <w:r w:rsidRPr="004F1962">
        <w:rPr>
          <w:rFonts w:ascii="Times New Roman" w:hAnsi="Times New Roman" w:cs="Times New Roman"/>
          <w:sz w:val="24"/>
          <w:szCs w:val="13"/>
        </w:rPr>
        <w:t>Financ</w:t>
      </w:r>
      <w:proofErr w:type="spellEnd"/>
      <w:r w:rsidRPr="004F1962">
        <w:rPr>
          <w:rFonts w:ascii="Times New Roman" w:hAnsi="Times New Roman" w:cs="Times New Roman"/>
          <w:sz w:val="24"/>
          <w:szCs w:val="13"/>
        </w:rPr>
        <w:t>. Mark. Inst. Money 32, 107–127.</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szCs w:val="24"/>
        </w:rPr>
      </w:pPr>
    </w:p>
    <w:p w:rsidR="00620A28" w:rsidRPr="00620A28" w:rsidRDefault="00620A28" w:rsidP="00F3113E">
      <w:pPr>
        <w:autoSpaceDE w:val="0"/>
        <w:autoSpaceDN w:val="0"/>
        <w:adjustRightInd w:val="0"/>
        <w:spacing w:after="0" w:line="480" w:lineRule="auto"/>
        <w:jc w:val="both"/>
        <w:rPr>
          <w:rFonts w:ascii="Times New Roman" w:eastAsia="Calibri" w:hAnsi="Times New Roman" w:cs="Times New Roman"/>
          <w:sz w:val="24"/>
          <w:szCs w:val="24"/>
        </w:rPr>
      </w:pPr>
      <w:proofErr w:type="spellStart"/>
      <w:proofErr w:type="gramStart"/>
      <w:r w:rsidRPr="00620A28">
        <w:rPr>
          <w:rFonts w:ascii="Times New Roman" w:eastAsia="Calibri" w:hAnsi="Times New Roman" w:cs="Times New Roman"/>
          <w:sz w:val="24"/>
          <w:szCs w:val="24"/>
        </w:rPr>
        <w:lastRenderedPageBreak/>
        <w:t>Moscarini</w:t>
      </w:r>
      <w:proofErr w:type="spellEnd"/>
      <w:r w:rsidRPr="00620A28">
        <w:rPr>
          <w:rFonts w:ascii="Times New Roman" w:eastAsia="Calibri" w:hAnsi="Times New Roman" w:cs="Times New Roman"/>
          <w:sz w:val="24"/>
          <w:szCs w:val="24"/>
        </w:rPr>
        <w:t xml:space="preserve">, M., </w:t>
      </w:r>
      <w:proofErr w:type="spellStart"/>
      <w:r w:rsidRPr="00620A28">
        <w:rPr>
          <w:rFonts w:ascii="Times New Roman" w:eastAsia="Calibri" w:hAnsi="Times New Roman" w:cs="Times New Roman"/>
          <w:sz w:val="24"/>
          <w:szCs w:val="24"/>
        </w:rPr>
        <w:t>Ottaviani</w:t>
      </w:r>
      <w:proofErr w:type="spellEnd"/>
      <w:r w:rsidRPr="00620A28">
        <w:rPr>
          <w:rFonts w:ascii="Times New Roman" w:eastAsia="Calibri" w:hAnsi="Times New Roman" w:cs="Times New Roman"/>
          <w:sz w:val="24"/>
          <w:szCs w:val="24"/>
        </w:rPr>
        <w:t xml:space="preserve">, M. and Smith, L. (1998), “Social learning in a changing world”, </w:t>
      </w:r>
      <w:r w:rsidRPr="00620A28">
        <w:rPr>
          <w:rFonts w:ascii="Times New Roman" w:eastAsia="Calibri" w:hAnsi="Times New Roman" w:cs="Times New Roman"/>
          <w:i/>
          <w:sz w:val="24"/>
          <w:szCs w:val="24"/>
        </w:rPr>
        <w:t>Economic Theory</w:t>
      </w:r>
      <w:r w:rsidRPr="00620A28">
        <w:rPr>
          <w:rFonts w:ascii="Times New Roman" w:eastAsia="Calibri" w:hAnsi="Times New Roman" w:cs="Times New Roman"/>
          <w:sz w:val="24"/>
          <w:szCs w:val="24"/>
        </w:rPr>
        <w:t>, Vol. 13 No. 3, pp. 657-665.</w:t>
      </w:r>
      <w:proofErr w:type="gramEnd"/>
    </w:p>
    <w:p w:rsidR="000A218B" w:rsidRDefault="000A218B" w:rsidP="00F3113E">
      <w:pPr>
        <w:autoSpaceDE w:val="0"/>
        <w:autoSpaceDN w:val="0"/>
        <w:adjustRightInd w:val="0"/>
        <w:spacing w:after="0" w:line="480" w:lineRule="auto"/>
        <w:jc w:val="both"/>
        <w:rPr>
          <w:rFonts w:ascii="Times New Roman" w:hAnsi="Times New Roman" w:cs="Times New Roman"/>
          <w:color w:val="000000"/>
          <w:sz w:val="24"/>
          <w:szCs w:val="24"/>
        </w:rPr>
      </w:pPr>
    </w:p>
    <w:p w:rsidR="007E404D" w:rsidRPr="007E404D" w:rsidRDefault="007E404D" w:rsidP="00F3113E">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7E404D">
        <w:rPr>
          <w:rFonts w:ascii="Times New Roman" w:hAnsi="Times New Roman" w:cs="Times New Roman"/>
          <w:color w:val="000000"/>
          <w:sz w:val="24"/>
          <w:szCs w:val="24"/>
        </w:rPr>
        <w:t>Nofsinger</w:t>
      </w:r>
      <w:proofErr w:type="spellEnd"/>
      <w:r w:rsidRPr="007E404D">
        <w:rPr>
          <w:rFonts w:ascii="Times New Roman" w:hAnsi="Times New Roman" w:cs="Times New Roman"/>
          <w:color w:val="000000"/>
          <w:sz w:val="24"/>
          <w:szCs w:val="24"/>
        </w:rPr>
        <w:t xml:space="preserve">, J. R., </w:t>
      </w:r>
      <w:proofErr w:type="spellStart"/>
      <w:r w:rsidRPr="007E404D">
        <w:rPr>
          <w:rFonts w:ascii="Times New Roman" w:hAnsi="Times New Roman" w:cs="Times New Roman"/>
          <w:color w:val="000000"/>
          <w:sz w:val="24"/>
          <w:szCs w:val="24"/>
        </w:rPr>
        <w:t>Sias</w:t>
      </w:r>
      <w:proofErr w:type="spellEnd"/>
      <w:r w:rsidRPr="007E404D">
        <w:rPr>
          <w:rFonts w:ascii="Times New Roman" w:hAnsi="Times New Roman" w:cs="Times New Roman"/>
          <w:color w:val="000000"/>
          <w:sz w:val="24"/>
          <w:szCs w:val="24"/>
        </w:rPr>
        <w:t xml:space="preserve">, R. W., 1999.Herding and Feedback Trading by Institutional and Individual Investors. </w:t>
      </w:r>
      <w:proofErr w:type="gramStart"/>
      <w:r w:rsidRPr="007E404D">
        <w:rPr>
          <w:rFonts w:ascii="Times New Roman" w:hAnsi="Times New Roman" w:cs="Times New Roman"/>
          <w:color w:val="000000"/>
          <w:sz w:val="24"/>
          <w:szCs w:val="24"/>
        </w:rPr>
        <w:t>The Journal of Finance 54, 2263-2295.</w:t>
      </w:r>
      <w:proofErr w:type="gramEnd"/>
      <w:r w:rsidRPr="007E404D">
        <w:rPr>
          <w:rFonts w:ascii="Times New Roman" w:hAnsi="Times New Roman" w:cs="Times New Roman"/>
          <w:color w:val="000000"/>
          <w:sz w:val="24"/>
          <w:szCs w:val="24"/>
        </w:rPr>
        <w:t xml:space="preserve"> </w:t>
      </w:r>
    </w:p>
    <w:p w:rsidR="000A218B" w:rsidRDefault="000A218B" w:rsidP="00F3113E">
      <w:pPr>
        <w:pStyle w:val="BodyText"/>
        <w:tabs>
          <w:tab w:val="left" w:pos="142"/>
          <w:tab w:val="num" w:pos="284"/>
        </w:tabs>
        <w:spacing w:line="480" w:lineRule="auto"/>
        <w:ind w:left="426" w:right="-46" w:hanging="426"/>
        <w:jc w:val="both"/>
        <w:rPr>
          <w:b w:val="0"/>
        </w:rPr>
      </w:pPr>
    </w:p>
    <w:p w:rsidR="00F97BFE" w:rsidRDefault="00F97BFE" w:rsidP="00F3113E">
      <w:pPr>
        <w:pStyle w:val="BodyText"/>
        <w:tabs>
          <w:tab w:val="left" w:pos="142"/>
          <w:tab w:val="num" w:pos="284"/>
        </w:tabs>
        <w:spacing w:line="480" w:lineRule="auto"/>
        <w:ind w:left="426" w:right="-46" w:hanging="426"/>
        <w:jc w:val="both"/>
        <w:rPr>
          <w:b w:val="0"/>
        </w:rPr>
      </w:pPr>
      <w:r w:rsidRPr="00F97BFE">
        <w:rPr>
          <w:b w:val="0"/>
        </w:rPr>
        <w:t>Oehler, A., Chao, G., 2000. Institutional herding in bond markets. Working Paper,</w:t>
      </w:r>
      <w:r>
        <w:rPr>
          <w:b w:val="0"/>
        </w:rPr>
        <w:t xml:space="preserve"> Bamberg</w:t>
      </w:r>
    </w:p>
    <w:p w:rsidR="00F97BFE" w:rsidRPr="00F97BFE" w:rsidRDefault="00F97BFE" w:rsidP="00F3113E">
      <w:pPr>
        <w:pStyle w:val="BodyText"/>
        <w:tabs>
          <w:tab w:val="left" w:pos="142"/>
          <w:tab w:val="num" w:pos="284"/>
        </w:tabs>
        <w:spacing w:line="480" w:lineRule="auto"/>
        <w:ind w:left="426" w:right="-46" w:hanging="426"/>
        <w:jc w:val="both"/>
        <w:rPr>
          <w:b w:val="0"/>
        </w:rPr>
      </w:pPr>
      <w:r w:rsidRPr="00F97BFE">
        <w:rPr>
          <w:b w:val="0"/>
        </w:rPr>
        <w:t xml:space="preserve">University. </w:t>
      </w:r>
    </w:p>
    <w:p w:rsidR="000A218B" w:rsidRDefault="000A218B" w:rsidP="00F3113E">
      <w:pPr>
        <w:pStyle w:val="BodyText"/>
        <w:tabs>
          <w:tab w:val="left" w:pos="142"/>
          <w:tab w:val="num" w:pos="284"/>
        </w:tabs>
        <w:spacing w:line="480" w:lineRule="auto"/>
        <w:ind w:left="426" w:right="-46" w:hanging="426"/>
        <w:jc w:val="both"/>
        <w:rPr>
          <w:b w:val="0"/>
          <w:bCs w:val="0"/>
          <w:szCs w:val="20"/>
        </w:rPr>
      </w:pPr>
    </w:p>
    <w:p w:rsidR="002843B5" w:rsidRDefault="002843B5" w:rsidP="00F3113E">
      <w:pPr>
        <w:pStyle w:val="BodyText"/>
        <w:tabs>
          <w:tab w:val="left" w:pos="142"/>
          <w:tab w:val="num" w:pos="284"/>
        </w:tabs>
        <w:spacing w:line="480" w:lineRule="auto"/>
        <w:ind w:left="426" w:right="-46" w:hanging="426"/>
        <w:jc w:val="both"/>
        <w:rPr>
          <w:b w:val="0"/>
          <w:bCs w:val="0"/>
          <w:szCs w:val="20"/>
        </w:rPr>
      </w:pPr>
      <w:r w:rsidRPr="002843B5">
        <w:rPr>
          <w:b w:val="0"/>
          <w:bCs w:val="0"/>
          <w:szCs w:val="20"/>
        </w:rPr>
        <w:t xml:space="preserve">Olivares, J.A., 2008. Rear-view-mirror driving in defined contribution systems: the </w:t>
      </w:r>
      <w:r>
        <w:rPr>
          <w:b w:val="0"/>
          <w:bCs w:val="0"/>
          <w:szCs w:val="20"/>
        </w:rPr>
        <w:t>strange</w:t>
      </w:r>
    </w:p>
    <w:p w:rsidR="002843B5" w:rsidRPr="002843B5" w:rsidRDefault="002843B5" w:rsidP="00F3113E">
      <w:pPr>
        <w:pStyle w:val="BodyText"/>
        <w:tabs>
          <w:tab w:val="left" w:pos="142"/>
          <w:tab w:val="num" w:pos="284"/>
        </w:tabs>
        <w:spacing w:line="480" w:lineRule="auto"/>
        <w:ind w:left="426" w:right="-46" w:hanging="426"/>
        <w:jc w:val="both"/>
        <w:rPr>
          <w:b w:val="0"/>
          <w:bCs w:val="0"/>
          <w:szCs w:val="20"/>
        </w:rPr>
      </w:pPr>
      <w:r w:rsidRPr="002843B5">
        <w:rPr>
          <w:b w:val="0"/>
          <w:bCs w:val="0"/>
          <w:szCs w:val="20"/>
        </w:rPr>
        <w:t>formula of the Chilean pension funds, Applied Economics, 40, 2009-2019.</w:t>
      </w:r>
    </w:p>
    <w:p w:rsidR="00E922DD" w:rsidRPr="00E922DD" w:rsidRDefault="00E922DD" w:rsidP="00F3113E">
      <w:pPr>
        <w:autoSpaceDE w:val="0"/>
        <w:autoSpaceDN w:val="0"/>
        <w:adjustRightInd w:val="0"/>
        <w:spacing w:after="0" w:line="480" w:lineRule="auto"/>
        <w:jc w:val="both"/>
        <w:rPr>
          <w:rFonts w:ascii="Times New Roman" w:hAnsi="Times New Roman" w:cs="Times New Roman"/>
          <w:sz w:val="32"/>
          <w:szCs w:val="20"/>
        </w:rPr>
      </w:pPr>
      <w:r w:rsidRPr="00E922DD">
        <w:rPr>
          <w:rFonts w:ascii="Times New Roman" w:hAnsi="Times New Roman" w:cs="Times New Roman"/>
          <w:sz w:val="24"/>
          <w:szCs w:val="13"/>
          <w:lang w:val="pt-PT"/>
        </w:rPr>
        <w:t xml:space="preserve">Philippas, N., Economou, F., Babalos, V., Kostakis, A., 2013. </w:t>
      </w:r>
      <w:proofErr w:type="gramStart"/>
      <w:r w:rsidRPr="00E922DD">
        <w:rPr>
          <w:rFonts w:ascii="Times New Roman" w:hAnsi="Times New Roman" w:cs="Times New Roman"/>
          <w:sz w:val="24"/>
          <w:szCs w:val="13"/>
        </w:rPr>
        <w:t xml:space="preserve">Herding </w:t>
      </w:r>
      <w:proofErr w:type="spellStart"/>
      <w:r w:rsidRPr="00E922DD">
        <w:rPr>
          <w:rFonts w:ascii="Times New Roman" w:hAnsi="Times New Roman" w:cs="Times New Roman"/>
          <w:sz w:val="24"/>
          <w:szCs w:val="13"/>
        </w:rPr>
        <w:t>behavior</w:t>
      </w:r>
      <w:proofErr w:type="spellEnd"/>
      <w:r w:rsidRPr="00E922DD">
        <w:rPr>
          <w:rFonts w:ascii="Times New Roman" w:hAnsi="Times New Roman" w:cs="Times New Roman"/>
          <w:sz w:val="24"/>
          <w:szCs w:val="13"/>
        </w:rPr>
        <w:t xml:space="preserve"> in REITS: Novel tests and the role of financial crisis.</w:t>
      </w:r>
      <w:proofErr w:type="gramEnd"/>
      <w:r w:rsidRPr="00E922DD">
        <w:rPr>
          <w:rFonts w:ascii="Times New Roman" w:hAnsi="Times New Roman" w:cs="Times New Roman"/>
          <w:sz w:val="24"/>
          <w:szCs w:val="13"/>
        </w:rPr>
        <w:t xml:space="preserve"> Int. Rev. </w:t>
      </w:r>
      <w:proofErr w:type="spellStart"/>
      <w:r w:rsidRPr="00E922DD">
        <w:rPr>
          <w:rFonts w:ascii="Times New Roman" w:hAnsi="Times New Roman" w:cs="Times New Roman"/>
          <w:sz w:val="24"/>
          <w:szCs w:val="13"/>
        </w:rPr>
        <w:t>Financ</w:t>
      </w:r>
      <w:proofErr w:type="spellEnd"/>
      <w:r w:rsidRPr="00E922DD">
        <w:rPr>
          <w:rFonts w:ascii="Times New Roman" w:hAnsi="Times New Roman" w:cs="Times New Roman"/>
          <w:sz w:val="24"/>
          <w:szCs w:val="13"/>
        </w:rPr>
        <w:t xml:space="preserve">. </w:t>
      </w:r>
      <w:proofErr w:type="gramStart"/>
      <w:r w:rsidRPr="00E922DD">
        <w:rPr>
          <w:rFonts w:ascii="Times New Roman" w:hAnsi="Times New Roman" w:cs="Times New Roman"/>
          <w:sz w:val="24"/>
          <w:szCs w:val="13"/>
        </w:rPr>
        <w:t>Anal.</w:t>
      </w:r>
      <w:proofErr w:type="gramEnd"/>
      <w:r w:rsidRPr="00E922DD">
        <w:rPr>
          <w:rFonts w:ascii="Times New Roman" w:hAnsi="Times New Roman" w:cs="Times New Roman"/>
          <w:sz w:val="24"/>
          <w:szCs w:val="13"/>
        </w:rPr>
        <w:t xml:space="preserve"> 29,</w:t>
      </w:r>
      <w:r>
        <w:rPr>
          <w:rFonts w:ascii="Times New Roman" w:hAnsi="Times New Roman" w:cs="Times New Roman"/>
          <w:sz w:val="24"/>
          <w:szCs w:val="13"/>
        </w:rPr>
        <w:t xml:space="preserve"> </w:t>
      </w:r>
      <w:r w:rsidRPr="00E922DD">
        <w:rPr>
          <w:rFonts w:ascii="Times New Roman" w:hAnsi="Times New Roman" w:cs="Times New Roman"/>
          <w:sz w:val="24"/>
          <w:szCs w:val="13"/>
        </w:rPr>
        <w:t>166–174.</w:t>
      </w:r>
    </w:p>
    <w:p w:rsidR="000A218B" w:rsidRDefault="000A218B" w:rsidP="00F3113E">
      <w:pPr>
        <w:pStyle w:val="BodyText"/>
        <w:tabs>
          <w:tab w:val="num" w:pos="0"/>
        </w:tabs>
        <w:spacing w:line="480" w:lineRule="auto"/>
        <w:jc w:val="both"/>
        <w:rPr>
          <w:b w:val="0"/>
        </w:rPr>
      </w:pPr>
    </w:p>
    <w:p w:rsidR="00620A28" w:rsidRPr="00620A28" w:rsidRDefault="00620A28" w:rsidP="00F3113E">
      <w:pPr>
        <w:pStyle w:val="BodyText"/>
        <w:tabs>
          <w:tab w:val="num" w:pos="0"/>
        </w:tabs>
        <w:spacing w:line="480" w:lineRule="auto"/>
        <w:jc w:val="both"/>
        <w:rPr>
          <w:b w:val="0"/>
          <w:bCs w:val="0"/>
          <w:iCs/>
          <w:lang w:val="en-GB"/>
        </w:rPr>
      </w:pPr>
      <w:r w:rsidRPr="00620A28">
        <w:rPr>
          <w:b w:val="0"/>
        </w:rPr>
        <w:t>Scharfstein, D.S. and Stein, J.C. (1990), “</w:t>
      </w:r>
      <w:r w:rsidRPr="00620A28">
        <w:rPr>
          <w:b w:val="0"/>
          <w:lang w:val="en-GB"/>
        </w:rPr>
        <w:t xml:space="preserve">Herd behavior and investment”, </w:t>
      </w:r>
      <w:r w:rsidRPr="00620A28">
        <w:rPr>
          <w:b w:val="0"/>
          <w:i/>
          <w:lang w:val="en-GB"/>
        </w:rPr>
        <w:t>American Economic Review</w:t>
      </w:r>
      <w:r w:rsidRPr="00620A28">
        <w:rPr>
          <w:b w:val="0"/>
          <w:lang w:val="en-GB"/>
        </w:rPr>
        <w:t>, Vol. 80 No. 3, pp. 465-479.</w:t>
      </w:r>
    </w:p>
    <w:p w:rsidR="000A218B" w:rsidRDefault="000A218B" w:rsidP="00F3113E">
      <w:pPr>
        <w:pStyle w:val="BodyText"/>
        <w:tabs>
          <w:tab w:val="num" w:pos="0"/>
        </w:tabs>
        <w:spacing w:line="480" w:lineRule="auto"/>
        <w:jc w:val="both"/>
        <w:rPr>
          <w:b w:val="0"/>
          <w:bCs w:val="0"/>
          <w:lang w:val="en-GB"/>
        </w:rPr>
      </w:pPr>
    </w:p>
    <w:p w:rsidR="00620A28" w:rsidRPr="00620A28" w:rsidRDefault="00620A28" w:rsidP="00F3113E">
      <w:pPr>
        <w:pStyle w:val="BodyText"/>
        <w:tabs>
          <w:tab w:val="num" w:pos="0"/>
        </w:tabs>
        <w:spacing w:line="480" w:lineRule="auto"/>
        <w:jc w:val="both"/>
        <w:rPr>
          <w:b w:val="0"/>
          <w:bCs w:val="0"/>
          <w:lang w:val="en-GB"/>
        </w:rPr>
      </w:pPr>
      <w:r w:rsidRPr="00620A28">
        <w:rPr>
          <w:b w:val="0"/>
          <w:bCs w:val="0"/>
          <w:lang w:val="en-GB"/>
        </w:rPr>
        <w:t xml:space="preserve">Seasholes, M. and Zhu, N. (2010), “Individual investors and local bias”, </w:t>
      </w:r>
      <w:r w:rsidRPr="00620A28">
        <w:rPr>
          <w:b w:val="0"/>
          <w:bCs w:val="0"/>
          <w:i/>
          <w:lang w:val="en-GB"/>
        </w:rPr>
        <w:t>Journal of Finance</w:t>
      </w:r>
      <w:r w:rsidRPr="00620A28">
        <w:rPr>
          <w:b w:val="0"/>
          <w:bCs w:val="0"/>
          <w:lang w:val="en-GB"/>
        </w:rPr>
        <w:t>, Vol. 65 No. 5, pp. 1987-2010.</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lang w:val="en-US"/>
        </w:rPr>
      </w:pPr>
    </w:p>
    <w:p w:rsidR="00A8189A" w:rsidRDefault="00A8189A" w:rsidP="00F3113E">
      <w:pPr>
        <w:autoSpaceDE w:val="0"/>
        <w:autoSpaceDN w:val="0"/>
        <w:adjustRightInd w:val="0"/>
        <w:spacing w:after="0" w:line="48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Sherman, R. 2011. </w:t>
      </w:r>
      <w:proofErr w:type="gramStart"/>
      <w:r>
        <w:rPr>
          <w:rFonts w:ascii="Times New Roman" w:eastAsia="Calibri" w:hAnsi="Times New Roman" w:cs="Times New Roman"/>
          <w:sz w:val="24"/>
          <w:lang w:val="en-US"/>
        </w:rPr>
        <w:t>“Herding in the Foreign Exchange Market”, Working Paper, Brandeis University.</w:t>
      </w:r>
      <w:proofErr w:type="gramEnd"/>
      <w:r>
        <w:rPr>
          <w:rFonts w:ascii="Times New Roman" w:eastAsia="Calibri" w:hAnsi="Times New Roman" w:cs="Times New Roman"/>
          <w:sz w:val="24"/>
          <w:lang w:val="en-US"/>
        </w:rPr>
        <w:t xml:space="preserve"> </w:t>
      </w:r>
    </w:p>
    <w:p w:rsidR="000A218B" w:rsidRDefault="000A218B" w:rsidP="00F3113E">
      <w:pPr>
        <w:autoSpaceDE w:val="0"/>
        <w:autoSpaceDN w:val="0"/>
        <w:adjustRightInd w:val="0"/>
        <w:spacing w:after="0" w:line="480" w:lineRule="auto"/>
        <w:jc w:val="both"/>
        <w:rPr>
          <w:rFonts w:ascii="Times New Roman" w:eastAsia="Calibri" w:hAnsi="Times New Roman" w:cs="Times New Roman"/>
          <w:sz w:val="24"/>
          <w:lang w:val="en-US"/>
        </w:rPr>
      </w:pPr>
    </w:p>
    <w:p w:rsidR="00EE7D1D" w:rsidRPr="00F45717" w:rsidRDefault="00EE7D1D" w:rsidP="00F3113E">
      <w:pPr>
        <w:autoSpaceDE w:val="0"/>
        <w:autoSpaceDN w:val="0"/>
        <w:adjustRightInd w:val="0"/>
        <w:spacing w:after="0" w:line="480" w:lineRule="auto"/>
        <w:jc w:val="both"/>
        <w:rPr>
          <w:rFonts w:ascii="Times New Roman" w:eastAsia="Calibri" w:hAnsi="Times New Roman" w:cs="Times New Roman"/>
          <w:sz w:val="24"/>
          <w:lang w:val="en-US"/>
        </w:rPr>
      </w:pPr>
      <w:proofErr w:type="spellStart"/>
      <w:r w:rsidRPr="00F45717">
        <w:rPr>
          <w:rFonts w:ascii="Times New Roman" w:eastAsia="Calibri" w:hAnsi="Times New Roman" w:cs="Times New Roman"/>
          <w:sz w:val="24"/>
          <w:lang w:val="en-US"/>
        </w:rPr>
        <w:t>Sias</w:t>
      </w:r>
      <w:proofErr w:type="spellEnd"/>
      <w:r w:rsidRPr="00F45717">
        <w:rPr>
          <w:rFonts w:ascii="Times New Roman" w:eastAsia="Calibri" w:hAnsi="Times New Roman" w:cs="Times New Roman"/>
          <w:sz w:val="24"/>
          <w:lang w:val="en-US"/>
        </w:rPr>
        <w:t xml:space="preserve">, R.W., 2004. </w:t>
      </w:r>
      <w:proofErr w:type="gramStart"/>
      <w:r w:rsidRPr="00F45717">
        <w:rPr>
          <w:rFonts w:ascii="Times New Roman" w:eastAsia="Calibri" w:hAnsi="Times New Roman" w:cs="Times New Roman"/>
          <w:sz w:val="24"/>
          <w:lang w:val="en-US"/>
        </w:rPr>
        <w:t>Institutional herding.</w:t>
      </w:r>
      <w:proofErr w:type="gramEnd"/>
      <w:r w:rsidRPr="00F45717">
        <w:rPr>
          <w:rFonts w:ascii="Times New Roman" w:eastAsia="Calibri" w:hAnsi="Times New Roman" w:cs="Times New Roman"/>
          <w:sz w:val="24"/>
          <w:lang w:val="en-US"/>
        </w:rPr>
        <w:t xml:space="preserve"> Review of Financial Studies 17, 165-206.</w:t>
      </w:r>
    </w:p>
    <w:p w:rsidR="000A218B" w:rsidRDefault="000A218B"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p>
    <w:p w:rsidR="0031739D" w:rsidRDefault="0031739D"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r w:rsidRPr="0031739D">
        <w:rPr>
          <w:rFonts w:ascii="Times New Roman" w:eastAsia="Calibri" w:hAnsi="Times New Roman" w:cs="Times New Roman"/>
          <w:sz w:val="24"/>
          <w:szCs w:val="20"/>
          <w:lang w:val="en-US"/>
        </w:rPr>
        <w:lastRenderedPageBreak/>
        <w:t xml:space="preserve">Tan, L., Chiang, T.C., Mason, J.R., </w:t>
      </w:r>
      <w:proofErr w:type="spellStart"/>
      <w:r w:rsidRPr="0031739D">
        <w:rPr>
          <w:rFonts w:ascii="Times New Roman" w:eastAsia="Calibri" w:hAnsi="Times New Roman" w:cs="Times New Roman"/>
          <w:sz w:val="24"/>
          <w:szCs w:val="20"/>
          <w:lang w:val="en-US"/>
        </w:rPr>
        <w:t>Nelling</w:t>
      </w:r>
      <w:proofErr w:type="spellEnd"/>
      <w:r w:rsidRPr="0031739D">
        <w:rPr>
          <w:rFonts w:ascii="Times New Roman" w:eastAsia="Calibri" w:hAnsi="Times New Roman" w:cs="Times New Roman"/>
          <w:sz w:val="24"/>
          <w:szCs w:val="20"/>
          <w:lang w:val="en-US"/>
        </w:rPr>
        <w:t>, E., 2008. He</w:t>
      </w:r>
      <w:r>
        <w:rPr>
          <w:rFonts w:ascii="Times New Roman" w:eastAsia="Calibri" w:hAnsi="Times New Roman" w:cs="Times New Roman"/>
          <w:sz w:val="24"/>
          <w:szCs w:val="20"/>
          <w:lang w:val="en-US"/>
        </w:rPr>
        <w:t>rding behavior in Chinese stock</w:t>
      </w:r>
    </w:p>
    <w:p w:rsidR="0031739D" w:rsidRPr="0031739D" w:rsidRDefault="0031739D" w:rsidP="00F3113E">
      <w:pPr>
        <w:autoSpaceDE w:val="0"/>
        <w:autoSpaceDN w:val="0"/>
        <w:adjustRightInd w:val="0"/>
        <w:spacing w:after="0" w:line="480" w:lineRule="auto"/>
        <w:ind w:left="426" w:hanging="426"/>
        <w:jc w:val="both"/>
        <w:rPr>
          <w:rFonts w:ascii="Times New Roman" w:eastAsia="Calibri" w:hAnsi="Times New Roman" w:cs="Times New Roman"/>
          <w:sz w:val="24"/>
          <w:szCs w:val="20"/>
          <w:lang w:val="en-US"/>
        </w:rPr>
      </w:pPr>
      <w:proofErr w:type="gramStart"/>
      <w:r w:rsidRPr="0031739D">
        <w:rPr>
          <w:rFonts w:ascii="Times New Roman" w:eastAsia="Calibri" w:hAnsi="Times New Roman" w:cs="Times New Roman"/>
          <w:sz w:val="24"/>
          <w:szCs w:val="20"/>
          <w:lang w:val="en-US"/>
        </w:rPr>
        <w:t>markets</w:t>
      </w:r>
      <w:proofErr w:type="gramEnd"/>
      <w:r w:rsidRPr="0031739D">
        <w:rPr>
          <w:rFonts w:ascii="Times New Roman" w:eastAsia="Calibri" w:hAnsi="Times New Roman" w:cs="Times New Roman"/>
          <w:sz w:val="24"/>
          <w:szCs w:val="20"/>
          <w:lang w:val="en-US"/>
        </w:rPr>
        <w:t>: an examination of A and B shares. Pacific Basin Finance Journal, 16, 61-77.</w:t>
      </w:r>
    </w:p>
    <w:p w:rsidR="000A218B" w:rsidRDefault="000A218B" w:rsidP="00F3113E">
      <w:pPr>
        <w:pStyle w:val="BodyText"/>
        <w:tabs>
          <w:tab w:val="num" w:pos="0"/>
        </w:tabs>
        <w:spacing w:line="480" w:lineRule="auto"/>
        <w:jc w:val="both"/>
        <w:rPr>
          <w:b w:val="0"/>
          <w:bCs w:val="0"/>
          <w:lang w:val="en-GB"/>
        </w:rPr>
      </w:pPr>
    </w:p>
    <w:p w:rsidR="00620A28" w:rsidRPr="00620A28" w:rsidRDefault="00620A28" w:rsidP="00F3113E">
      <w:pPr>
        <w:pStyle w:val="BodyText"/>
        <w:tabs>
          <w:tab w:val="num" w:pos="0"/>
        </w:tabs>
        <w:spacing w:line="480" w:lineRule="auto"/>
        <w:jc w:val="both"/>
        <w:rPr>
          <w:b w:val="0"/>
          <w:bCs w:val="0"/>
          <w:iCs/>
          <w:lang w:val="en-GB"/>
        </w:rPr>
      </w:pPr>
      <w:r w:rsidRPr="00620A28">
        <w:rPr>
          <w:b w:val="0"/>
          <w:bCs w:val="0"/>
          <w:lang w:val="en-GB"/>
        </w:rPr>
        <w:t>Trueman, B.</w:t>
      </w:r>
      <w:r w:rsidRPr="00620A28">
        <w:rPr>
          <w:b w:val="0"/>
          <w:lang w:val="en-GB"/>
        </w:rPr>
        <w:t xml:space="preserve"> (1994), “Analyst forecasts and herding behavior”, </w:t>
      </w:r>
      <w:r w:rsidRPr="00620A28">
        <w:rPr>
          <w:b w:val="0"/>
          <w:i/>
          <w:lang w:val="en-GB"/>
        </w:rPr>
        <w:t>Review of Financial Studies</w:t>
      </w:r>
      <w:r w:rsidRPr="00620A28">
        <w:rPr>
          <w:b w:val="0"/>
          <w:lang w:val="en-GB"/>
        </w:rPr>
        <w:t>, Vol. 7 No. 1, pp. 97-124.</w:t>
      </w:r>
    </w:p>
    <w:p w:rsidR="000A218B" w:rsidRDefault="000A218B" w:rsidP="00F3113E">
      <w:pPr>
        <w:pStyle w:val="BodyText"/>
        <w:tabs>
          <w:tab w:val="num" w:pos="0"/>
        </w:tabs>
        <w:spacing w:line="480" w:lineRule="auto"/>
        <w:jc w:val="both"/>
        <w:rPr>
          <w:rFonts w:eastAsia="Calibri"/>
          <w:b w:val="0"/>
          <w:lang w:val="en-GB" w:eastAsia="en-US"/>
        </w:rPr>
      </w:pPr>
    </w:p>
    <w:p w:rsidR="00620A28" w:rsidRPr="00620A28" w:rsidRDefault="00620A28" w:rsidP="00F3113E">
      <w:pPr>
        <w:pStyle w:val="BodyText"/>
        <w:tabs>
          <w:tab w:val="num" w:pos="0"/>
        </w:tabs>
        <w:spacing w:line="480" w:lineRule="auto"/>
        <w:jc w:val="both"/>
        <w:rPr>
          <w:b w:val="0"/>
          <w:lang w:val="en-GB"/>
        </w:rPr>
      </w:pPr>
      <w:r w:rsidRPr="00620A28">
        <w:rPr>
          <w:rFonts w:eastAsia="Calibri"/>
          <w:b w:val="0"/>
          <w:lang w:val="en-GB" w:eastAsia="en-US"/>
        </w:rPr>
        <w:t xml:space="preserve">Vives, X. (1993), “How fast do rational agents learn?”, </w:t>
      </w:r>
      <w:r w:rsidRPr="00620A28">
        <w:rPr>
          <w:rFonts w:eastAsia="Calibri"/>
          <w:b w:val="0"/>
          <w:i/>
          <w:lang w:val="en-GB" w:eastAsia="en-US"/>
        </w:rPr>
        <w:t>Review of Economic Studies</w:t>
      </w:r>
      <w:r w:rsidRPr="00620A28">
        <w:rPr>
          <w:rFonts w:eastAsia="Calibri"/>
          <w:b w:val="0"/>
          <w:lang w:val="en-GB" w:eastAsia="en-US"/>
        </w:rPr>
        <w:t>, Vol. 60 No. 2, pp. 329-347.</w:t>
      </w:r>
    </w:p>
    <w:p w:rsidR="000A218B" w:rsidRDefault="000A218B" w:rsidP="00F3113E">
      <w:pPr>
        <w:pStyle w:val="BodyText"/>
        <w:tabs>
          <w:tab w:val="num" w:pos="0"/>
        </w:tabs>
        <w:spacing w:line="480" w:lineRule="auto"/>
        <w:jc w:val="both"/>
        <w:rPr>
          <w:b w:val="0"/>
          <w:lang w:val="en-GB"/>
        </w:rPr>
      </w:pPr>
    </w:p>
    <w:p w:rsidR="00620A28" w:rsidRPr="00620A28" w:rsidRDefault="00620A28" w:rsidP="00F3113E">
      <w:pPr>
        <w:pStyle w:val="BodyText"/>
        <w:tabs>
          <w:tab w:val="num" w:pos="0"/>
        </w:tabs>
        <w:spacing w:line="480" w:lineRule="auto"/>
        <w:jc w:val="both"/>
        <w:rPr>
          <w:b w:val="0"/>
          <w:lang w:val="en-GB"/>
        </w:rPr>
      </w:pPr>
      <w:r w:rsidRPr="00620A28">
        <w:rPr>
          <w:b w:val="0"/>
          <w:lang w:val="en-GB"/>
        </w:rPr>
        <w:t xml:space="preserve">Voronkova, S. and Bohl, M.T. (2005), “Institutional traders’ behavior in an emerging stock market: Empirical evidence on Polish pension fund investors”, </w:t>
      </w:r>
      <w:r w:rsidRPr="00620A28">
        <w:rPr>
          <w:b w:val="0"/>
          <w:i/>
          <w:lang w:val="en-GB"/>
        </w:rPr>
        <w:t>Journal of Business, Finance and Accounting</w:t>
      </w:r>
      <w:r w:rsidRPr="00620A28">
        <w:rPr>
          <w:b w:val="0"/>
          <w:lang w:val="en-GB"/>
        </w:rPr>
        <w:t>, Vol. 32 No. 7&amp;8, pp. 1537-1560.</w:t>
      </w:r>
    </w:p>
    <w:p w:rsidR="000A218B" w:rsidRDefault="000A218B" w:rsidP="00F3113E">
      <w:pPr>
        <w:pStyle w:val="BodyText"/>
        <w:spacing w:line="480" w:lineRule="auto"/>
        <w:ind w:left="426" w:hanging="426"/>
        <w:jc w:val="both"/>
        <w:rPr>
          <w:rStyle w:val="Emphasis"/>
          <w:b w:val="0"/>
          <w:i w:val="0"/>
          <w:szCs w:val="20"/>
        </w:rPr>
      </w:pPr>
    </w:p>
    <w:p w:rsidR="00983C3C" w:rsidRDefault="00983C3C" w:rsidP="00F3113E">
      <w:pPr>
        <w:pStyle w:val="BodyText"/>
        <w:spacing w:line="480" w:lineRule="auto"/>
        <w:ind w:left="426" w:hanging="426"/>
        <w:jc w:val="both"/>
        <w:rPr>
          <w:rStyle w:val="Emphasis"/>
          <w:b w:val="0"/>
          <w:i w:val="0"/>
          <w:szCs w:val="20"/>
        </w:rPr>
      </w:pPr>
      <w:r w:rsidRPr="00983C3C">
        <w:rPr>
          <w:rStyle w:val="Emphasis"/>
          <w:b w:val="0"/>
          <w:i w:val="0"/>
          <w:szCs w:val="20"/>
        </w:rPr>
        <w:t>Walter, A., Weber, M., 2006. Herding in the German</w:t>
      </w:r>
      <w:r>
        <w:rPr>
          <w:rStyle w:val="Emphasis"/>
          <w:b w:val="0"/>
          <w:i w:val="0"/>
          <w:szCs w:val="20"/>
        </w:rPr>
        <w:t xml:space="preserve"> mutual fund industry. European</w:t>
      </w:r>
    </w:p>
    <w:p w:rsidR="00983C3C" w:rsidRPr="00983C3C" w:rsidRDefault="00983C3C" w:rsidP="00F3113E">
      <w:pPr>
        <w:pStyle w:val="BodyText"/>
        <w:spacing w:line="480" w:lineRule="auto"/>
        <w:ind w:left="426" w:hanging="426"/>
        <w:jc w:val="both"/>
        <w:rPr>
          <w:rStyle w:val="Emphasis"/>
          <w:b w:val="0"/>
          <w:bCs w:val="0"/>
          <w:i w:val="0"/>
          <w:noProof w:val="0"/>
          <w:kern w:val="36"/>
          <w:szCs w:val="20"/>
          <w:lang w:val="en-GB" w:eastAsia="en-GB"/>
        </w:rPr>
      </w:pPr>
      <w:r w:rsidRPr="00983C3C">
        <w:rPr>
          <w:rStyle w:val="Emphasis"/>
          <w:b w:val="0"/>
          <w:i w:val="0"/>
          <w:szCs w:val="20"/>
        </w:rPr>
        <w:t>Financial Management 12,</w:t>
      </w:r>
      <w:r w:rsidRPr="00983C3C">
        <w:rPr>
          <w:b w:val="0"/>
          <w:i/>
          <w:szCs w:val="20"/>
        </w:rPr>
        <w:t xml:space="preserve"> </w:t>
      </w:r>
      <w:r w:rsidRPr="00983C3C">
        <w:rPr>
          <w:rStyle w:val="Emphasis"/>
          <w:b w:val="0"/>
          <w:i w:val="0"/>
          <w:szCs w:val="20"/>
        </w:rPr>
        <w:t>375-406.</w:t>
      </w:r>
    </w:p>
    <w:p w:rsidR="000A218B" w:rsidRDefault="000A218B" w:rsidP="00F3113E">
      <w:pPr>
        <w:pStyle w:val="BodyText"/>
        <w:tabs>
          <w:tab w:val="num" w:pos="1080"/>
        </w:tabs>
        <w:spacing w:line="480" w:lineRule="auto"/>
        <w:jc w:val="both"/>
        <w:rPr>
          <w:b w:val="0"/>
          <w:iCs/>
          <w:szCs w:val="20"/>
          <w:lang w:val="en-GB"/>
        </w:rPr>
      </w:pPr>
    </w:p>
    <w:p w:rsidR="00874F4C" w:rsidRDefault="00874F4C" w:rsidP="00F3113E">
      <w:pPr>
        <w:pStyle w:val="BodyText"/>
        <w:tabs>
          <w:tab w:val="num" w:pos="1080"/>
        </w:tabs>
        <w:spacing w:line="480" w:lineRule="auto"/>
        <w:jc w:val="both"/>
        <w:rPr>
          <w:b w:val="0"/>
          <w:iCs/>
          <w:szCs w:val="20"/>
          <w:lang w:val="en-GB"/>
        </w:rPr>
      </w:pPr>
      <w:r>
        <w:rPr>
          <w:b w:val="0"/>
          <w:iCs/>
          <w:szCs w:val="20"/>
          <w:lang w:val="en-GB"/>
        </w:rPr>
        <w:t>Weiner, R. 2006. “Do Birds of a Feather Flock Together? Speculator Herding the World Oil Market”, Discussion Paper, 06-31, Resources for the Future</w:t>
      </w:r>
    </w:p>
    <w:p w:rsidR="000A218B" w:rsidRDefault="000A218B" w:rsidP="00F3113E">
      <w:pPr>
        <w:pStyle w:val="BodyText"/>
        <w:tabs>
          <w:tab w:val="num" w:pos="1080"/>
        </w:tabs>
        <w:spacing w:line="480" w:lineRule="auto"/>
        <w:jc w:val="both"/>
        <w:rPr>
          <w:b w:val="0"/>
          <w:iCs/>
          <w:szCs w:val="20"/>
          <w:lang w:val="en-GB"/>
        </w:rPr>
      </w:pPr>
    </w:p>
    <w:p w:rsidR="009658E5" w:rsidRPr="009658E5" w:rsidRDefault="009658E5" w:rsidP="00F3113E">
      <w:pPr>
        <w:pStyle w:val="BodyText"/>
        <w:tabs>
          <w:tab w:val="num" w:pos="1080"/>
        </w:tabs>
        <w:spacing w:line="480" w:lineRule="auto"/>
        <w:jc w:val="both"/>
        <w:rPr>
          <w:b w:val="0"/>
          <w:szCs w:val="20"/>
          <w:lang w:val="en-GB"/>
        </w:rPr>
      </w:pPr>
      <w:r w:rsidRPr="009658E5">
        <w:rPr>
          <w:b w:val="0"/>
          <w:iCs/>
          <w:szCs w:val="20"/>
          <w:lang w:val="en-GB"/>
        </w:rPr>
        <w:t>Welch, I., 2000,</w:t>
      </w:r>
      <w:r w:rsidRPr="009658E5">
        <w:rPr>
          <w:b w:val="0"/>
          <w:bCs w:val="0"/>
          <w:iCs/>
          <w:szCs w:val="20"/>
          <w:lang w:val="en-GB"/>
        </w:rPr>
        <w:t xml:space="preserve"> “Herding Among Security Analysts”, </w:t>
      </w:r>
      <w:r w:rsidRPr="009658E5">
        <w:rPr>
          <w:b w:val="0"/>
          <w:bCs w:val="0"/>
          <w:i/>
          <w:iCs/>
          <w:szCs w:val="20"/>
          <w:lang w:val="en-GB"/>
        </w:rPr>
        <w:t>Journal of Financial Economics</w:t>
      </w:r>
      <w:r w:rsidRPr="009658E5">
        <w:rPr>
          <w:b w:val="0"/>
          <w:bCs w:val="0"/>
          <w:iCs/>
          <w:szCs w:val="20"/>
          <w:lang w:val="en-GB"/>
        </w:rPr>
        <w:t>, 58, 369-396.</w:t>
      </w:r>
    </w:p>
    <w:p w:rsidR="000A218B" w:rsidRDefault="000A218B" w:rsidP="00F3113E">
      <w:pPr>
        <w:spacing w:after="0" w:line="480" w:lineRule="auto"/>
        <w:jc w:val="both"/>
        <w:rPr>
          <w:rFonts w:ascii="Times New Roman" w:hAnsi="Times New Roman" w:cs="Times New Roman"/>
          <w:sz w:val="24"/>
          <w:szCs w:val="24"/>
        </w:rPr>
      </w:pPr>
    </w:p>
    <w:p w:rsidR="00B4692F" w:rsidRDefault="00620A28" w:rsidP="00F3113E">
      <w:pPr>
        <w:spacing w:after="0" w:line="480" w:lineRule="auto"/>
        <w:jc w:val="both"/>
        <w:rPr>
          <w:rFonts w:ascii="Times New Roman" w:hAnsi="Times New Roman" w:cs="Times New Roman"/>
          <w:sz w:val="24"/>
          <w:szCs w:val="24"/>
        </w:rPr>
      </w:pPr>
      <w:proofErr w:type="spellStart"/>
      <w:proofErr w:type="gramStart"/>
      <w:r w:rsidRPr="00620A28">
        <w:rPr>
          <w:rFonts w:ascii="Times New Roman" w:hAnsi="Times New Roman" w:cs="Times New Roman"/>
          <w:sz w:val="24"/>
          <w:szCs w:val="24"/>
        </w:rPr>
        <w:t>Wermers</w:t>
      </w:r>
      <w:proofErr w:type="spellEnd"/>
      <w:r w:rsidRPr="00620A28">
        <w:rPr>
          <w:rFonts w:ascii="Times New Roman" w:hAnsi="Times New Roman" w:cs="Times New Roman"/>
          <w:sz w:val="24"/>
          <w:szCs w:val="24"/>
        </w:rPr>
        <w:t xml:space="preserve">, R. (1999), “Mutual fund herding and the impact on stock prices”, </w:t>
      </w:r>
      <w:r w:rsidRPr="00620A28">
        <w:rPr>
          <w:rFonts w:ascii="Times New Roman" w:hAnsi="Times New Roman" w:cs="Times New Roman"/>
          <w:i/>
          <w:sz w:val="24"/>
          <w:szCs w:val="24"/>
        </w:rPr>
        <w:t>Journal of Finance</w:t>
      </w:r>
      <w:r w:rsidRPr="00620A28">
        <w:rPr>
          <w:rFonts w:ascii="Times New Roman" w:hAnsi="Times New Roman" w:cs="Times New Roman"/>
          <w:sz w:val="24"/>
          <w:szCs w:val="24"/>
        </w:rPr>
        <w:t>, Vol. 54 No. 2, pp. 581-622.</w:t>
      </w:r>
      <w:proofErr w:type="gramEnd"/>
    </w:p>
    <w:p w:rsidR="000A218B" w:rsidRDefault="000A218B" w:rsidP="00F3113E">
      <w:pPr>
        <w:spacing w:after="0" w:line="480" w:lineRule="auto"/>
        <w:ind w:left="426" w:hanging="426"/>
        <w:jc w:val="both"/>
        <w:rPr>
          <w:rFonts w:ascii="Times New Roman" w:hAnsi="Times New Roman" w:cs="Times New Roman"/>
          <w:sz w:val="24"/>
          <w:szCs w:val="20"/>
          <w:lang w:val="en-US"/>
        </w:rPr>
      </w:pPr>
    </w:p>
    <w:p w:rsidR="0031739D" w:rsidRDefault="0031739D" w:rsidP="00F3113E">
      <w:pPr>
        <w:spacing w:after="0" w:line="480" w:lineRule="auto"/>
        <w:ind w:left="426" w:hanging="426"/>
        <w:jc w:val="both"/>
        <w:rPr>
          <w:rFonts w:ascii="Times New Roman" w:hAnsi="Times New Roman" w:cs="Times New Roman"/>
          <w:sz w:val="24"/>
          <w:szCs w:val="20"/>
          <w:lang w:val="en-US"/>
        </w:rPr>
      </w:pPr>
      <w:proofErr w:type="gramStart"/>
      <w:r w:rsidRPr="0031739D">
        <w:rPr>
          <w:rFonts w:ascii="Times New Roman" w:hAnsi="Times New Roman" w:cs="Times New Roman"/>
          <w:sz w:val="24"/>
          <w:szCs w:val="20"/>
          <w:lang w:val="en-US"/>
        </w:rPr>
        <w:lastRenderedPageBreak/>
        <w:t>Wylie, S., 2005.</w:t>
      </w:r>
      <w:proofErr w:type="gramEnd"/>
      <w:r w:rsidRPr="0031739D">
        <w:rPr>
          <w:rFonts w:ascii="Times New Roman" w:hAnsi="Times New Roman" w:cs="Times New Roman"/>
          <w:sz w:val="24"/>
          <w:szCs w:val="20"/>
          <w:lang w:val="en-US"/>
        </w:rPr>
        <w:t xml:space="preserve"> Fund manager herding: A test of the accu</w:t>
      </w:r>
      <w:r>
        <w:rPr>
          <w:rFonts w:ascii="Times New Roman" w:hAnsi="Times New Roman" w:cs="Times New Roman"/>
          <w:sz w:val="24"/>
          <w:szCs w:val="20"/>
          <w:lang w:val="en-US"/>
        </w:rPr>
        <w:t>racy of empirical results using</w:t>
      </w:r>
    </w:p>
    <w:p w:rsidR="0031739D" w:rsidRPr="0031739D" w:rsidRDefault="0031739D" w:rsidP="00F3113E">
      <w:pPr>
        <w:spacing w:after="0" w:line="480" w:lineRule="auto"/>
        <w:ind w:left="426" w:hanging="426"/>
        <w:jc w:val="both"/>
        <w:rPr>
          <w:rFonts w:ascii="Times New Roman" w:hAnsi="Times New Roman" w:cs="Times New Roman"/>
          <w:sz w:val="24"/>
          <w:szCs w:val="20"/>
          <w:lang w:val="en-US"/>
        </w:rPr>
      </w:pPr>
      <w:proofErr w:type="gramStart"/>
      <w:r w:rsidRPr="0031739D">
        <w:rPr>
          <w:rFonts w:ascii="Times New Roman" w:hAnsi="Times New Roman" w:cs="Times New Roman"/>
          <w:sz w:val="24"/>
          <w:szCs w:val="20"/>
          <w:lang w:val="en-US"/>
        </w:rPr>
        <w:t>U.K. data.</w:t>
      </w:r>
      <w:proofErr w:type="gramEnd"/>
      <w:r w:rsidRPr="0031739D">
        <w:rPr>
          <w:rFonts w:ascii="Times New Roman" w:hAnsi="Times New Roman" w:cs="Times New Roman"/>
          <w:sz w:val="24"/>
          <w:szCs w:val="20"/>
          <w:lang w:val="en-US"/>
        </w:rPr>
        <w:t xml:space="preserve"> Journal of Business 78, 381-403.</w:t>
      </w:r>
    </w:p>
    <w:p w:rsidR="000A218B" w:rsidRDefault="000A218B" w:rsidP="00F3113E">
      <w:pPr>
        <w:autoSpaceDE w:val="0"/>
        <w:autoSpaceDN w:val="0"/>
        <w:adjustRightInd w:val="0"/>
        <w:spacing w:after="0" w:line="480" w:lineRule="auto"/>
        <w:jc w:val="both"/>
        <w:rPr>
          <w:rFonts w:ascii="Times New Roman" w:hAnsi="Times New Roman"/>
          <w:sz w:val="24"/>
        </w:rPr>
      </w:pPr>
    </w:p>
    <w:p w:rsidR="00856118" w:rsidRDefault="00856118" w:rsidP="00F3113E">
      <w:pPr>
        <w:autoSpaceDE w:val="0"/>
        <w:autoSpaceDN w:val="0"/>
        <w:adjustRightInd w:val="0"/>
        <w:spacing w:after="0" w:line="480" w:lineRule="auto"/>
        <w:jc w:val="both"/>
        <w:rPr>
          <w:rFonts w:ascii="Times New Roman" w:hAnsi="Times New Roman"/>
          <w:sz w:val="24"/>
        </w:rPr>
      </w:pPr>
      <w:r w:rsidRPr="00856118">
        <w:rPr>
          <w:rFonts w:ascii="Times New Roman" w:hAnsi="Times New Roman"/>
          <w:sz w:val="24"/>
        </w:rPr>
        <w:t>Zhou, R.T., Lai, R.N., 2009. Herding and information based trading. Journal of Empirical Finance 16, 388–393</w:t>
      </w:r>
    </w:p>
    <w:p w:rsidR="009826EB" w:rsidRDefault="009826EB" w:rsidP="00F3113E">
      <w:pPr>
        <w:autoSpaceDE w:val="0"/>
        <w:autoSpaceDN w:val="0"/>
        <w:adjustRightInd w:val="0"/>
        <w:spacing w:after="0" w:line="480" w:lineRule="auto"/>
        <w:jc w:val="both"/>
        <w:rPr>
          <w:rFonts w:ascii="Times New Roman" w:hAnsi="Times New Roman"/>
          <w:sz w:val="24"/>
        </w:rPr>
      </w:pPr>
    </w:p>
    <w:p w:rsidR="009826EB" w:rsidRPr="009826EB" w:rsidRDefault="009826EB" w:rsidP="00F3113E">
      <w:pPr>
        <w:autoSpaceDE w:val="0"/>
        <w:autoSpaceDN w:val="0"/>
        <w:adjustRightInd w:val="0"/>
        <w:spacing w:after="0" w:line="480" w:lineRule="auto"/>
        <w:jc w:val="both"/>
        <w:rPr>
          <w:rFonts w:ascii="Times New Roman" w:hAnsi="Times New Roman" w:cs="Times New Roman"/>
          <w:sz w:val="24"/>
          <w:szCs w:val="24"/>
        </w:rPr>
      </w:pPr>
      <w:proofErr w:type="spellStart"/>
      <w:r w:rsidRPr="009826EB">
        <w:rPr>
          <w:rFonts w:ascii="Times New Roman" w:hAnsi="Times New Roman" w:cs="Times New Roman"/>
          <w:sz w:val="24"/>
          <w:szCs w:val="24"/>
        </w:rPr>
        <w:t>Zykaj</w:t>
      </w:r>
      <w:proofErr w:type="spellEnd"/>
      <w:r w:rsidRPr="009826EB">
        <w:rPr>
          <w:rFonts w:ascii="Times New Roman" w:hAnsi="Times New Roman" w:cs="Times New Roman"/>
          <w:sz w:val="24"/>
          <w:szCs w:val="24"/>
        </w:rPr>
        <w:t>, B</w:t>
      </w:r>
      <w:r>
        <w:rPr>
          <w:rFonts w:ascii="Times New Roman" w:hAnsi="Times New Roman" w:cs="Times New Roman"/>
          <w:sz w:val="24"/>
          <w:szCs w:val="24"/>
        </w:rPr>
        <w:t>.</w:t>
      </w:r>
      <w:r w:rsidRPr="009826EB">
        <w:rPr>
          <w:rFonts w:ascii="Times New Roman" w:hAnsi="Times New Roman" w:cs="Times New Roman"/>
          <w:sz w:val="24"/>
          <w:szCs w:val="24"/>
        </w:rPr>
        <w:t xml:space="preserve"> B</w:t>
      </w:r>
      <w:r>
        <w:rPr>
          <w:rFonts w:ascii="Times New Roman" w:hAnsi="Times New Roman" w:cs="Times New Roman"/>
          <w:sz w:val="24"/>
          <w:szCs w:val="24"/>
        </w:rPr>
        <w:t xml:space="preserve">., </w:t>
      </w:r>
      <w:proofErr w:type="spellStart"/>
      <w:r w:rsidRPr="009826EB">
        <w:rPr>
          <w:rFonts w:ascii="Times New Roman" w:hAnsi="Times New Roman" w:cs="Times New Roman"/>
          <w:sz w:val="24"/>
          <w:szCs w:val="24"/>
        </w:rPr>
        <w:t>Sias</w:t>
      </w:r>
      <w:proofErr w:type="spellEnd"/>
      <w:r w:rsidRPr="009826EB">
        <w:rPr>
          <w:rFonts w:ascii="Times New Roman" w:hAnsi="Times New Roman" w:cs="Times New Roman"/>
          <w:sz w:val="24"/>
          <w:szCs w:val="24"/>
        </w:rPr>
        <w:t>, R</w:t>
      </w:r>
      <w:r>
        <w:rPr>
          <w:rFonts w:ascii="Times New Roman" w:hAnsi="Times New Roman" w:cs="Times New Roman"/>
          <w:sz w:val="24"/>
          <w:szCs w:val="24"/>
        </w:rPr>
        <w:t xml:space="preserve">. </w:t>
      </w:r>
      <w:r w:rsidRPr="009826EB">
        <w:rPr>
          <w:rFonts w:ascii="Times New Roman" w:hAnsi="Times New Roman" w:cs="Times New Roman"/>
          <w:sz w:val="24"/>
          <w:szCs w:val="24"/>
        </w:rPr>
        <w:t>W. and Turtle, H</w:t>
      </w:r>
      <w:r>
        <w:rPr>
          <w:rFonts w:ascii="Times New Roman" w:hAnsi="Times New Roman" w:cs="Times New Roman"/>
          <w:sz w:val="24"/>
          <w:szCs w:val="24"/>
        </w:rPr>
        <w:t xml:space="preserve">. </w:t>
      </w:r>
      <w:r w:rsidRPr="009826EB">
        <w:rPr>
          <w:rFonts w:ascii="Times New Roman" w:hAnsi="Times New Roman" w:cs="Times New Roman"/>
          <w:sz w:val="24"/>
          <w:szCs w:val="24"/>
        </w:rPr>
        <w:t xml:space="preserve">J., Hedge Fund Crowds and Mispricing (September 5, 2014). Available at SSRN: </w:t>
      </w:r>
      <w:hyperlink r:id="rId10" w:tgtFrame="_blank" w:history="1">
        <w:r w:rsidRPr="009826EB">
          <w:rPr>
            <w:rFonts w:ascii="Times New Roman" w:hAnsi="Times New Roman" w:cs="Times New Roman"/>
            <w:color w:val="0000FF"/>
            <w:sz w:val="24"/>
            <w:szCs w:val="24"/>
            <w:u w:val="single"/>
          </w:rPr>
          <w:t>http://ssrn.com/abstract=1906932</w:t>
        </w:r>
      </w:hyperlink>
      <w:r w:rsidRPr="009826EB">
        <w:rPr>
          <w:rFonts w:ascii="Times New Roman" w:hAnsi="Times New Roman" w:cs="Times New Roman"/>
          <w:sz w:val="24"/>
          <w:szCs w:val="24"/>
        </w:rPr>
        <w:t xml:space="preserve"> or </w:t>
      </w:r>
      <w:hyperlink r:id="rId11" w:tgtFrame="_blank" w:history="1">
        <w:r w:rsidRPr="009826EB">
          <w:rPr>
            <w:rFonts w:ascii="Times New Roman" w:hAnsi="Times New Roman" w:cs="Times New Roman"/>
            <w:color w:val="0000FF"/>
            <w:sz w:val="24"/>
            <w:szCs w:val="24"/>
            <w:u w:val="single"/>
          </w:rPr>
          <w:t xml:space="preserve">http://dx.doi.org/10.2139/ssrn.1906932 </w:t>
        </w:r>
      </w:hyperlink>
    </w:p>
    <w:sectPr w:rsidR="009826EB" w:rsidRPr="009826EB" w:rsidSect="002A2F4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BB" w:rsidRDefault="00110BBB" w:rsidP="003F5BEE">
      <w:pPr>
        <w:spacing w:after="0" w:line="240" w:lineRule="auto"/>
      </w:pPr>
      <w:r>
        <w:separator/>
      </w:r>
    </w:p>
  </w:endnote>
  <w:endnote w:type="continuationSeparator" w:id="0">
    <w:p w:rsidR="00110BBB" w:rsidRDefault="00110BBB" w:rsidP="003F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94A2C">
    <w:pPr>
      <w:pStyle w:val="Footer"/>
      <w:jc w:val="center"/>
    </w:pPr>
    <w:r>
      <w:fldChar w:fldCharType="begin"/>
    </w:r>
    <w:r w:rsidR="00575F83">
      <w:instrText xml:space="preserve"> PAGE   \* MERGEFORMAT </w:instrText>
    </w:r>
    <w:r>
      <w:fldChar w:fldCharType="separate"/>
    </w:r>
    <w:r w:rsidR="00F3113E">
      <w:rPr>
        <w:noProof/>
      </w:rPr>
      <w:t>12</w:t>
    </w:r>
    <w:r>
      <w:rPr>
        <w:noProof/>
      </w:rPr>
      <w:fldChar w:fldCharType="end"/>
    </w:r>
  </w:p>
  <w:p w:rsidR="000E69BC" w:rsidRDefault="000E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BB" w:rsidRDefault="00110BBB" w:rsidP="003F5BEE">
      <w:pPr>
        <w:spacing w:after="0" w:line="240" w:lineRule="auto"/>
      </w:pPr>
      <w:r>
        <w:separator/>
      </w:r>
    </w:p>
  </w:footnote>
  <w:footnote w:type="continuationSeparator" w:id="0">
    <w:p w:rsidR="00110BBB" w:rsidRDefault="00110BBB" w:rsidP="003F5BEE">
      <w:pPr>
        <w:spacing w:after="0" w:line="240" w:lineRule="auto"/>
      </w:pPr>
      <w:r>
        <w:continuationSeparator/>
      </w:r>
    </w:p>
  </w:footnote>
  <w:footnote w:id="1">
    <w:p w:rsidR="000E69BC" w:rsidRPr="003F5BEE" w:rsidRDefault="000E69BC" w:rsidP="00467FCF">
      <w:pPr>
        <w:spacing w:after="0" w:line="240" w:lineRule="auto"/>
        <w:ind w:right="-46"/>
        <w:jc w:val="both"/>
        <w:rPr>
          <w:rFonts w:ascii="Times New Roman" w:eastAsia="Calibri" w:hAnsi="Times New Roman" w:cs="Times New Roman"/>
          <w:sz w:val="20"/>
          <w:szCs w:val="20"/>
          <w:lang w:val="en-US"/>
        </w:rPr>
      </w:pPr>
      <w:r w:rsidRPr="003F5BEE">
        <w:rPr>
          <w:rStyle w:val="FootnoteReference"/>
          <w:rFonts w:ascii="Times New Roman" w:hAnsi="Times New Roman" w:cs="Times New Roman"/>
          <w:sz w:val="20"/>
          <w:szCs w:val="20"/>
        </w:rPr>
        <w:footnoteRef/>
      </w:r>
      <w:r w:rsidRPr="003F5BEE">
        <w:rPr>
          <w:rFonts w:ascii="Times New Roman" w:hAnsi="Times New Roman" w:cs="Times New Roman"/>
          <w:sz w:val="20"/>
          <w:szCs w:val="20"/>
        </w:rPr>
        <w:t xml:space="preserve"> </w:t>
      </w:r>
      <w:r w:rsidRPr="003F5BEE">
        <w:rPr>
          <w:rFonts w:ascii="Times New Roman" w:eastAsia="Calibri" w:hAnsi="Times New Roman" w:cs="Times New Roman"/>
          <w:sz w:val="20"/>
          <w:szCs w:val="20"/>
          <w:lang w:val="en-US"/>
        </w:rPr>
        <w:t>“Merchant: In this chaos of opinions, which one is the most prudent?</w:t>
      </w:r>
    </w:p>
    <w:p w:rsidR="000E69BC" w:rsidRDefault="000E69BC" w:rsidP="00467FCF">
      <w:pPr>
        <w:spacing w:after="0" w:line="240" w:lineRule="auto"/>
        <w:jc w:val="both"/>
        <w:rPr>
          <w:rFonts w:ascii="Times New Roman" w:eastAsia="Calibri" w:hAnsi="Times New Roman" w:cs="Times New Roman"/>
          <w:sz w:val="20"/>
          <w:szCs w:val="20"/>
          <w:lang w:val="en-US"/>
        </w:rPr>
      </w:pPr>
      <w:r w:rsidRPr="003F5BEE">
        <w:rPr>
          <w:rFonts w:ascii="Times New Roman" w:eastAsia="Calibri" w:hAnsi="Times New Roman" w:cs="Times New Roman"/>
          <w:sz w:val="20"/>
          <w:szCs w:val="20"/>
          <w:lang w:val="en-US"/>
        </w:rPr>
        <w:t xml:space="preserve">   Shareholder: To go in the direction of the waves and not fight against the powerful currents” </w:t>
      </w:r>
    </w:p>
    <w:p w:rsidR="000E69BC" w:rsidRPr="003F5BEE" w:rsidRDefault="000E69BC" w:rsidP="00467FCF">
      <w:pPr>
        <w:spacing w:after="0" w:line="240" w:lineRule="auto"/>
        <w:jc w:val="both"/>
        <w:rPr>
          <w:rFonts w:ascii="Times New Roman" w:eastAsia="Calibri" w:hAnsi="Times New Roman" w:cs="Times New Roman"/>
          <w:sz w:val="20"/>
          <w:szCs w:val="20"/>
          <w:lang w:val="en-US"/>
        </w:rPr>
      </w:pPr>
      <w:r w:rsidRPr="003F5BEE">
        <w:rPr>
          <w:rFonts w:ascii="Times New Roman" w:eastAsia="Calibri" w:hAnsi="Times New Roman" w:cs="Times New Roman"/>
          <w:sz w:val="20"/>
          <w:szCs w:val="20"/>
          <w:lang w:val="en-US"/>
        </w:rPr>
        <w:t>(</w:t>
      </w:r>
      <w:r w:rsidRPr="003F5BEE">
        <w:rPr>
          <w:rFonts w:ascii="Times New Roman" w:hAnsi="Times New Roman" w:cs="Times New Roman"/>
          <w:sz w:val="20"/>
          <w:szCs w:val="20"/>
        </w:rPr>
        <w:t xml:space="preserve">Joseph de la Vega. “Confusion de </w:t>
      </w:r>
      <w:proofErr w:type="spellStart"/>
      <w:r w:rsidRPr="003F5BEE">
        <w:rPr>
          <w:rFonts w:ascii="Times New Roman" w:hAnsi="Times New Roman" w:cs="Times New Roman"/>
          <w:sz w:val="20"/>
          <w:szCs w:val="20"/>
        </w:rPr>
        <w:t>Confusiones</w:t>
      </w:r>
      <w:proofErr w:type="spellEnd"/>
      <w:r w:rsidRPr="003F5BEE">
        <w:rPr>
          <w:rFonts w:ascii="Times New Roman" w:hAnsi="Times New Roman" w:cs="Times New Roman"/>
          <w:sz w:val="20"/>
          <w:szCs w:val="20"/>
        </w:rPr>
        <w:t>”,</w:t>
      </w:r>
      <w:r w:rsidRPr="003F5BEE">
        <w:rPr>
          <w:rFonts w:ascii="Times New Roman" w:hAnsi="Times New Roman" w:cs="Times New Roman"/>
          <w:sz w:val="20"/>
          <w:szCs w:val="20"/>
          <w:lang w:val="en-US"/>
        </w:rPr>
        <w:t xml:space="preserve"> adapted from </w:t>
      </w:r>
      <w:proofErr w:type="spellStart"/>
      <w:r w:rsidRPr="003F5BEE">
        <w:rPr>
          <w:rFonts w:ascii="Times New Roman" w:hAnsi="Times New Roman" w:cs="Times New Roman"/>
          <w:sz w:val="20"/>
          <w:szCs w:val="20"/>
          <w:lang w:val="en-US"/>
        </w:rPr>
        <w:t>Corzo</w:t>
      </w:r>
      <w:proofErr w:type="spellEnd"/>
      <w:r w:rsidRPr="003F5BEE">
        <w:rPr>
          <w:rFonts w:ascii="Times New Roman" w:hAnsi="Times New Roman" w:cs="Times New Roman"/>
          <w:sz w:val="20"/>
          <w:szCs w:val="20"/>
          <w:lang w:val="en-US"/>
        </w:rPr>
        <w:t xml:space="preserve"> et al., 2014</w:t>
      </w:r>
      <w:r w:rsidRPr="003F5BEE">
        <w:rPr>
          <w:rFonts w:ascii="Times New Roman" w:eastAsia="Calibri" w:hAnsi="Times New Roman" w:cs="Times New Roman"/>
          <w:sz w:val="20"/>
          <w:szCs w:val="20"/>
          <w:lang w:val="en-US"/>
        </w:rPr>
        <w:t>)</w:t>
      </w:r>
    </w:p>
  </w:footnote>
  <w:footnote w:id="2">
    <w:p w:rsidR="000E69BC" w:rsidRPr="006F25E6" w:rsidRDefault="000E69BC" w:rsidP="006F25E6">
      <w:pPr>
        <w:pStyle w:val="FootnoteText"/>
        <w:jc w:val="both"/>
        <w:rPr>
          <w:rFonts w:ascii="Times New Roman" w:hAnsi="Times New Roman" w:cs="Times New Roman"/>
        </w:rPr>
      </w:pPr>
      <w:r w:rsidRPr="006F25E6">
        <w:rPr>
          <w:rStyle w:val="FootnoteReference"/>
          <w:rFonts w:ascii="Times New Roman" w:hAnsi="Times New Roman" w:cs="Times New Roman"/>
        </w:rPr>
        <w:footnoteRef/>
      </w:r>
      <w:r w:rsidRPr="006F25E6">
        <w:rPr>
          <w:rFonts w:ascii="Times New Roman" w:hAnsi="Times New Roman" w:cs="Times New Roman"/>
        </w:rPr>
        <w:t xml:space="preserve"> The case whereby investors trade similarly because their information sets are positively correlated (i.e. they are employing similar signals) is also known as “investigative herding” (see </w:t>
      </w:r>
      <w:proofErr w:type="spellStart"/>
      <w:r w:rsidRPr="006F25E6">
        <w:rPr>
          <w:rFonts w:ascii="Times New Roman" w:hAnsi="Times New Roman" w:cs="Times New Roman"/>
        </w:rPr>
        <w:t>Sias</w:t>
      </w:r>
      <w:proofErr w:type="spellEnd"/>
      <w:r w:rsidRPr="006F25E6">
        <w:rPr>
          <w:rFonts w:ascii="Times New Roman" w:hAnsi="Times New Roman" w:cs="Times New Roman"/>
        </w:rPr>
        <w:t>, 2004).</w:t>
      </w:r>
    </w:p>
  </w:footnote>
  <w:footnote w:id="3">
    <w:p w:rsidR="000E69BC" w:rsidRPr="007E33D3" w:rsidRDefault="000E69BC" w:rsidP="007E33D3">
      <w:pPr>
        <w:pStyle w:val="FootnoteText"/>
        <w:jc w:val="both"/>
        <w:rPr>
          <w:rFonts w:ascii="Times New Roman" w:hAnsi="Times New Roman" w:cs="Times New Roman"/>
        </w:rPr>
      </w:pPr>
      <w:r w:rsidRPr="007E33D3">
        <w:rPr>
          <w:rStyle w:val="FootnoteReference"/>
          <w:rFonts w:ascii="Times New Roman" w:hAnsi="Times New Roman" w:cs="Times New Roman"/>
        </w:rPr>
        <w:footnoteRef/>
      </w:r>
      <w:r w:rsidRPr="007E33D3">
        <w:rPr>
          <w:rFonts w:ascii="Times New Roman" w:hAnsi="Times New Roman" w:cs="Times New Roman"/>
        </w:rPr>
        <w:t xml:space="preserve"> The references mentioned here pertain to the well-researched cases of pension funds’ investment behaviour in Chile and Poland. </w:t>
      </w:r>
    </w:p>
  </w:footnote>
  <w:footnote w:id="4">
    <w:p w:rsidR="000B1CE0" w:rsidRPr="000B1CE0" w:rsidRDefault="000B1CE0" w:rsidP="000B1CE0">
      <w:pPr>
        <w:pStyle w:val="FootnoteText"/>
        <w:jc w:val="both"/>
        <w:rPr>
          <w:rFonts w:ascii="Times New Roman" w:hAnsi="Times New Roman" w:cs="Times New Roman"/>
        </w:rPr>
      </w:pPr>
      <w:r w:rsidRPr="000B1CE0">
        <w:rPr>
          <w:rStyle w:val="FootnoteReference"/>
          <w:rFonts w:ascii="Times New Roman" w:hAnsi="Times New Roman" w:cs="Times New Roman"/>
        </w:rPr>
        <w:footnoteRef/>
      </w:r>
      <w:r w:rsidRPr="000B1CE0">
        <w:rPr>
          <w:rFonts w:ascii="Times New Roman" w:hAnsi="Times New Roman" w:cs="Times New Roman"/>
        </w:rPr>
        <w:t xml:space="preserve"> It is interesting to note here that herding studies employing the Christie and Huang (1995) model have almost never produced evidence in support of herding</w:t>
      </w:r>
      <w:r>
        <w:rPr>
          <w:rFonts w:ascii="Times New Roman" w:hAnsi="Times New Roman" w:cs="Times New Roman"/>
        </w:rPr>
        <w:t>, Christie and Huang (1995) included</w:t>
      </w:r>
      <w:r w:rsidRPr="000B1CE0">
        <w:rPr>
          <w:rFonts w:ascii="Times New Roman" w:hAnsi="Times New Roman" w:cs="Times New Roman"/>
        </w:rPr>
        <w:t>.</w:t>
      </w:r>
    </w:p>
  </w:footnote>
  <w:footnote w:id="5">
    <w:p w:rsidR="000E69BC" w:rsidRPr="0031739D" w:rsidRDefault="000E69BC" w:rsidP="0031739D">
      <w:pPr>
        <w:pStyle w:val="FootnoteText"/>
        <w:jc w:val="both"/>
        <w:rPr>
          <w:rFonts w:ascii="Times New Roman" w:hAnsi="Times New Roman" w:cs="Times New Roman"/>
        </w:rPr>
      </w:pPr>
      <w:r w:rsidRPr="0031739D">
        <w:rPr>
          <w:rStyle w:val="FootnoteReference"/>
          <w:rFonts w:ascii="Times New Roman" w:hAnsi="Times New Roman" w:cs="Times New Roman"/>
        </w:rPr>
        <w:footnoteRef/>
      </w:r>
      <w:r w:rsidRPr="0031739D">
        <w:rPr>
          <w:rFonts w:ascii="Times New Roman" w:hAnsi="Times New Roman" w:cs="Times New Roman"/>
        </w:rPr>
        <w:t xml:space="preserve"> A very interesting issue with regards to the US market is that US fund managers appear to herd more when the </w:t>
      </w:r>
      <w:proofErr w:type="spellStart"/>
      <w:r w:rsidRPr="0031739D">
        <w:rPr>
          <w:rFonts w:ascii="Times New Roman" w:hAnsi="Times New Roman" w:cs="Times New Roman"/>
        </w:rPr>
        <w:t>Sias</w:t>
      </w:r>
      <w:proofErr w:type="spellEnd"/>
      <w:r w:rsidRPr="0031739D">
        <w:rPr>
          <w:rFonts w:ascii="Times New Roman" w:hAnsi="Times New Roman" w:cs="Times New Roman"/>
        </w:rPr>
        <w:t xml:space="preserve"> (2004) framework is employed, compared to the one by </w:t>
      </w:r>
      <w:proofErr w:type="spellStart"/>
      <w:r w:rsidRPr="0031739D">
        <w:rPr>
          <w:rFonts w:ascii="Times New Roman" w:hAnsi="Times New Roman" w:cs="Times New Roman"/>
        </w:rPr>
        <w:t>Lakonishok</w:t>
      </w:r>
      <w:proofErr w:type="spellEnd"/>
      <w:r w:rsidRPr="0031739D">
        <w:rPr>
          <w:rFonts w:ascii="Times New Roman" w:hAnsi="Times New Roman" w:cs="Times New Roman"/>
        </w:rPr>
        <w:t xml:space="preserve"> et al. (1992), thus suggesting that different models may capture different types of herding</w:t>
      </w:r>
      <w:r>
        <w:rPr>
          <w:rFonts w:ascii="Times New Roman" w:hAnsi="Times New Roman" w:cs="Times New Roman"/>
        </w:rPr>
        <w:t xml:space="preserve">; alternatively, since the </w:t>
      </w:r>
      <w:proofErr w:type="spellStart"/>
      <w:r>
        <w:rPr>
          <w:rFonts w:ascii="Times New Roman" w:hAnsi="Times New Roman" w:cs="Times New Roman"/>
        </w:rPr>
        <w:t>Sias</w:t>
      </w:r>
      <w:proofErr w:type="spellEnd"/>
      <w:r>
        <w:rPr>
          <w:rFonts w:ascii="Times New Roman" w:hAnsi="Times New Roman" w:cs="Times New Roman"/>
        </w:rPr>
        <w:t xml:space="preserve"> (2004) model has been used on data covering more recent periods, this may be due to the increasing fraction of unskilled fund managers in the US market over the past decades, who, due to their lack of skill would be more likely to consider herding (for more on this, see Barras et al., 2010).</w:t>
      </w:r>
    </w:p>
  </w:footnote>
  <w:footnote w:id="6">
    <w:p w:rsidR="000E69BC" w:rsidRPr="007D46E5" w:rsidRDefault="000E69BC" w:rsidP="007D46E5">
      <w:pPr>
        <w:pStyle w:val="FootnoteText"/>
        <w:jc w:val="both"/>
        <w:rPr>
          <w:rFonts w:ascii="Times New Roman" w:hAnsi="Times New Roman" w:cs="Times New Roman"/>
        </w:rPr>
      </w:pPr>
      <w:r w:rsidRPr="007D46E5">
        <w:rPr>
          <w:rStyle w:val="FootnoteReference"/>
          <w:rFonts w:ascii="Times New Roman" w:hAnsi="Times New Roman" w:cs="Times New Roman"/>
        </w:rPr>
        <w:footnoteRef/>
      </w:r>
      <w:r w:rsidRPr="007D46E5">
        <w:rPr>
          <w:rFonts w:ascii="Times New Roman" w:hAnsi="Times New Roman" w:cs="Times New Roman"/>
        </w:rPr>
        <w:t xml:space="preserve"> </w:t>
      </w:r>
      <w:proofErr w:type="spellStart"/>
      <w:r w:rsidRPr="007D46E5">
        <w:rPr>
          <w:rFonts w:ascii="Times New Roman" w:hAnsi="Times New Roman" w:cs="Times New Roman"/>
        </w:rPr>
        <w:t>Economou</w:t>
      </w:r>
      <w:proofErr w:type="spellEnd"/>
      <w:r w:rsidRPr="007D46E5">
        <w:rPr>
          <w:rFonts w:ascii="Times New Roman" w:hAnsi="Times New Roman" w:cs="Times New Roman"/>
        </w:rPr>
        <w:t xml:space="preserve"> et al. (2015</w:t>
      </w:r>
      <w:r>
        <w:rPr>
          <w:rFonts w:ascii="Times New Roman" w:hAnsi="Times New Roman" w:cs="Times New Roman"/>
        </w:rPr>
        <w:t>b</w:t>
      </w:r>
      <w:r w:rsidRPr="007D46E5">
        <w:rPr>
          <w:rFonts w:ascii="Times New Roman" w:hAnsi="Times New Roman" w:cs="Times New Roman"/>
        </w:rPr>
        <w:t>) have recently produced evidence supporting the presence of herding among fund managers in the category of frontier markets</w:t>
      </w:r>
      <w:r>
        <w:rPr>
          <w:rFonts w:ascii="Times New Roman" w:hAnsi="Times New Roman" w:cs="Times New Roman"/>
        </w:rPr>
        <w:t xml:space="preserve"> as well</w:t>
      </w:r>
      <w:r w:rsidRPr="007D46E5">
        <w:rPr>
          <w:rFonts w:ascii="Times New Roman" w:hAnsi="Times New Roman" w:cs="Times New Roman"/>
        </w:rPr>
        <w:t xml:space="preserve">, by investigating institutional herding in Bulgaria and Montenegro. </w:t>
      </w:r>
    </w:p>
  </w:footnote>
  <w:footnote w:id="7">
    <w:p w:rsidR="0046485B" w:rsidRPr="002841DC" w:rsidRDefault="0046485B" w:rsidP="0046485B">
      <w:pPr>
        <w:pStyle w:val="FootnoteText"/>
        <w:jc w:val="both"/>
        <w:rPr>
          <w:rFonts w:ascii="Times New Roman" w:hAnsi="Times New Roman" w:cs="Times New Roman"/>
          <w:lang w:val="en-US"/>
        </w:rPr>
      </w:pPr>
      <w:r w:rsidRPr="002841DC">
        <w:rPr>
          <w:rStyle w:val="FootnoteReference"/>
          <w:rFonts w:ascii="Times New Roman" w:hAnsi="Times New Roman" w:cs="Times New Roman"/>
        </w:rPr>
        <w:footnoteRef/>
      </w:r>
      <w:r w:rsidRPr="002841DC">
        <w:rPr>
          <w:rFonts w:ascii="Times New Roman" w:hAnsi="Times New Roman" w:cs="Times New Roman"/>
        </w:rPr>
        <w:t xml:space="preserve"> </w:t>
      </w:r>
      <w:r>
        <w:rPr>
          <w:rFonts w:ascii="Times New Roman" w:hAnsi="Times New Roman" w:cs="Times New Roman"/>
        </w:rPr>
        <w:t xml:space="preserve">The </w:t>
      </w:r>
      <w:proofErr w:type="spellStart"/>
      <w:r w:rsidRPr="002841DC">
        <w:rPr>
          <w:rFonts w:ascii="Times New Roman" w:hAnsi="Times New Roman" w:cs="Times New Roman"/>
          <w:lang w:val="en-US"/>
        </w:rPr>
        <w:t>Nasdaq</w:t>
      </w:r>
      <w:proofErr w:type="spellEnd"/>
      <w:r w:rsidRPr="002841DC">
        <w:rPr>
          <w:rFonts w:ascii="Times New Roman" w:hAnsi="Times New Roman" w:cs="Times New Roman"/>
          <w:lang w:val="en-US"/>
        </w:rPr>
        <w:t xml:space="preserve"> </w:t>
      </w:r>
      <w:r>
        <w:rPr>
          <w:rFonts w:ascii="Times New Roman" w:hAnsi="Times New Roman" w:cs="Times New Roman"/>
          <w:lang w:val="en-US"/>
        </w:rPr>
        <w:t xml:space="preserve">Composite Index and </w:t>
      </w:r>
      <w:proofErr w:type="spellStart"/>
      <w:r>
        <w:rPr>
          <w:rFonts w:ascii="Times New Roman" w:hAnsi="Times New Roman" w:cs="Times New Roman"/>
          <w:lang w:val="en-US"/>
        </w:rPr>
        <w:t>Nasdaq</w:t>
      </w:r>
      <w:proofErr w:type="spellEnd"/>
      <w:r>
        <w:rPr>
          <w:rFonts w:ascii="Times New Roman" w:hAnsi="Times New Roman" w:cs="Times New Roman"/>
          <w:lang w:val="en-US"/>
        </w:rPr>
        <w:t xml:space="preserve"> 100 Index </w:t>
      </w:r>
      <w:r w:rsidRPr="002841DC">
        <w:rPr>
          <w:rFonts w:ascii="Times New Roman" w:hAnsi="Times New Roman" w:cs="Times New Roman"/>
          <w:lang w:val="en-US"/>
        </w:rPr>
        <w:t xml:space="preserve">dropped </w:t>
      </w:r>
      <w:r>
        <w:rPr>
          <w:rFonts w:ascii="Times New Roman" w:hAnsi="Times New Roman" w:cs="Times New Roman"/>
          <w:lang w:val="en-US"/>
        </w:rPr>
        <w:t>-</w:t>
      </w:r>
      <w:r w:rsidRPr="002841DC">
        <w:rPr>
          <w:rFonts w:ascii="Times New Roman" w:hAnsi="Times New Roman" w:cs="Times New Roman"/>
          <w:lang w:val="en-US"/>
        </w:rPr>
        <w:t xml:space="preserve">67.18% </w:t>
      </w:r>
      <w:r>
        <w:rPr>
          <w:rFonts w:ascii="Times New Roman" w:hAnsi="Times New Roman" w:cs="Times New Roman"/>
          <w:lang w:val="en-US"/>
        </w:rPr>
        <w:t xml:space="preserve">and -73.45% respectively </w:t>
      </w:r>
      <w:r w:rsidRPr="002841DC">
        <w:rPr>
          <w:rFonts w:ascii="Times New Roman" w:hAnsi="Times New Roman" w:cs="Times New Roman"/>
          <w:lang w:val="en-US"/>
        </w:rPr>
        <w:t>from January 2000 to December 2002</w:t>
      </w:r>
      <w:r>
        <w:rPr>
          <w:rFonts w:ascii="Times New Roman" w:hAnsi="Times New Roman" w:cs="Times New Roman"/>
          <w:lang w:val="en-US"/>
        </w:rPr>
        <w:t>,</w:t>
      </w:r>
      <w:r w:rsidRPr="002841DC">
        <w:rPr>
          <w:rFonts w:ascii="Times New Roman" w:hAnsi="Times New Roman" w:cs="Times New Roman"/>
          <w:lang w:val="en-US"/>
        </w:rPr>
        <w:t xml:space="preserve"> while </w:t>
      </w:r>
      <w:r>
        <w:rPr>
          <w:rFonts w:ascii="Times New Roman" w:hAnsi="Times New Roman" w:cs="Times New Roman"/>
          <w:lang w:val="en-US"/>
        </w:rPr>
        <w:t xml:space="preserve">during the same period </w:t>
      </w:r>
      <w:r w:rsidRPr="002841DC">
        <w:rPr>
          <w:rFonts w:ascii="Times New Roman" w:hAnsi="Times New Roman" w:cs="Times New Roman"/>
          <w:lang w:val="en-US"/>
        </w:rPr>
        <w:t xml:space="preserve">the Hedge Fund Research (HFR) </w:t>
      </w:r>
      <w:r>
        <w:rPr>
          <w:rFonts w:ascii="Times New Roman" w:hAnsi="Times New Roman" w:cs="Times New Roman"/>
          <w:lang w:val="en-US"/>
        </w:rPr>
        <w:t xml:space="preserve">Hedge </w:t>
      </w:r>
      <w:r w:rsidRPr="002841DC">
        <w:rPr>
          <w:rFonts w:ascii="Times New Roman" w:hAnsi="Times New Roman" w:cs="Times New Roman"/>
          <w:lang w:val="en-US"/>
        </w:rPr>
        <w:t>Fund Weighted Composite Index appreciated 8.24%</w:t>
      </w:r>
      <w:r>
        <w:rPr>
          <w:rFonts w:ascii="Times New Roman" w:hAnsi="Times New Roman" w:cs="Times New Roman"/>
          <w:lang w:val="en-US"/>
        </w:rPr>
        <w:t xml:space="preserve">.  </w:t>
      </w:r>
      <w:r w:rsidRPr="002841DC">
        <w:rPr>
          <w:rFonts w:ascii="Times New Roman" w:hAnsi="Times New Roman" w:cs="Times New Roman"/>
          <w:lang w:val="en-US"/>
        </w:rPr>
        <w:t xml:space="preserve">   </w:t>
      </w:r>
    </w:p>
  </w:footnote>
  <w:footnote w:id="8">
    <w:p w:rsidR="000E69BC" w:rsidRPr="00A86A07" w:rsidRDefault="000E69BC" w:rsidP="00A86A07">
      <w:pPr>
        <w:pStyle w:val="FootnoteText"/>
        <w:jc w:val="both"/>
        <w:rPr>
          <w:rFonts w:ascii="Times New Roman" w:hAnsi="Times New Roman" w:cs="Times New Roman"/>
        </w:rPr>
      </w:pPr>
      <w:r w:rsidRPr="00A86A07">
        <w:rPr>
          <w:rStyle w:val="FootnoteReference"/>
          <w:rFonts w:ascii="Times New Roman" w:hAnsi="Times New Roman" w:cs="Times New Roman"/>
        </w:rPr>
        <w:footnoteRef/>
      </w:r>
      <w:r w:rsidRPr="00A86A07">
        <w:rPr>
          <w:rFonts w:ascii="Times New Roman" w:hAnsi="Times New Roman" w:cs="Times New Roman"/>
        </w:rPr>
        <w:t xml:space="preserve"> Information risk in small stocks (due to the</w:t>
      </w:r>
      <w:r>
        <w:rPr>
          <w:rFonts w:ascii="Times New Roman" w:hAnsi="Times New Roman" w:cs="Times New Roman"/>
        </w:rPr>
        <w:t>ir</w:t>
      </w:r>
      <w:r w:rsidRPr="00A86A07">
        <w:rPr>
          <w:rFonts w:ascii="Times New Roman" w:hAnsi="Times New Roman" w:cs="Times New Roman"/>
        </w:rPr>
        <w:t xml:space="preserve"> lack of wider coverage by analysts) leads to lower investors’ attention/interest and, hence, lower volumes. This, in turn, gives rise to higher liquidity risk for small stocks, which can further encourage herding; investors wishing to enter/exit positions in/from illiquid stocks will likely trade as soon as their volume picks up, i.e. when they see other investors trading those stocks.  </w:t>
      </w:r>
    </w:p>
  </w:footnote>
  <w:footnote w:id="9">
    <w:p w:rsidR="000E69BC" w:rsidRPr="00983C3C" w:rsidRDefault="000E69BC" w:rsidP="00983C3C">
      <w:pPr>
        <w:pStyle w:val="FootnoteText"/>
        <w:jc w:val="both"/>
        <w:rPr>
          <w:rFonts w:ascii="Times New Roman" w:hAnsi="Times New Roman" w:cs="Times New Roman"/>
        </w:rPr>
      </w:pPr>
      <w:r w:rsidRPr="00983C3C">
        <w:rPr>
          <w:rStyle w:val="FootnoteReference"/>
          <w:rFonts w:ascii="Times New Roman" w:hAnsi="Times New Roman" w:cs="Times New Roman"/>
        </w:rPr>
        <w:footnoteRef/>
      </w:r>
      <w:r w:rsidRPr="00983C3C">
        <w:rPr>
          <w:rFonts w:ascii="Times New Roman" w:hAnsi="Times New Roman" w:cs="Times New Roman"/>
        </w:rPr>
        <w:t xml:space="preserve"> Walter and Weber (2006) called this “benchmark” herding. </w:t>
      </w:r>
    </w:p>
  </w:footnote>
  <w:footnote w:id="10">
    <w:p w:rsidR="000E69BC" w:rsidRPr="005770F0" w:rsidRDefault="000E69BC" w:rsidP="005770F0">
      <w:pPr>
        <w:pStyle w:val="FootnoteText"/>
        <w:jc w:val="both"/>
        <w:rPr>
          <w:rFonts w:ascii="Times New Roman" w:hAnsi="Times New Roman" w:cs="Times New Roman"/>
        </w:rPr>
      </w:pPr>
      <w:r w:rsidRPr="005770F0">
        <w:rPr>
          <w:rStyle w:val="FootnoteReference"/>
          <w:rFonts w:ascii="Times New Roman" w:hAnsi="Times New Roman" w:cs="Times New Roman"/>
        </w:rPr>
        <w:footnoteRef/>
      </w:r>
      <w:r w:rsidRPr="005770F0">
        <w:rPr>
          <w:rFonts w:ascii="Times New Roman" w:hAnsi="Times New Roman" w:cs="Times New Roman"/>
        </w:rPr>
        <w:t xml:space="preserve"> For more on this, see </w:t>
      </w:r>
      <w:proofErr w:type="spellStart"/>
      <w:r w:rsidRPr="005770F0">
        <w:rPr>
          <w:rFonts w:ascii="Times New Roman" w:hAnsi="Times New Roman" w:cs="Times New Roman"/>
        </w:rPr>
        <w:t>Borio</w:t>
      </w:r>
      <w:proofErr w:type="spellEnd"/>
      <w:r w:rsidRPr="005770F0">
        <w:rPr>
          <w:rFonts w:ascii="Times New Roman" w:hAnsi="Times New Roman" w:cs="Times New Roman"/>
        </w:rPr>
        <w:t xml:space="preserve"> (2008).</w:t>
      </w:r>
    </w:p>
  </w:footnote>
  <w:footnote w:id="11">
    <w:p w:rsidR="000E69BC" w:rsidRPr="00E922DD" w:rsidRDefault="000E69BC" w:rsidP="00E922DD">
      <w:pPr>
        <w:pStyle w:val="FootnoteText"/>
        <w:jc w:val="both"/>
        <w:rPr>
          <w:rFonts w:ascii="Times New Roman" w:hAnsi="Times New Roman" w:cs="Times New Roman"/>
        </w:rPr>
      </w:pPr>
      <w:r w:rsidRPr="00E922DD">
        <w:rPr>
          <w:rStyle w:val="FootnoteReference"/>
          <w:rFonts w:ascii="Times New Roman" w:hAnsi="Times New Roman" w:cs="Times New Roman"/>
        </w:rPr>
        <w:footnoteRef/>
      </w:r>
      <w:r w:rsidRPr="00E922DD">
        <w:rPr>
          <w:rFonts w:ascii="Times New Roman" w:hAnsi="Times New Roman" w:cs="Times New Roman"/>
        </w:rPr>
        <w:t xml:space="preserve"> The CBOE VIX is an implied volatility index calculated based on the expected volatility of the S&amp;P500 index constituents’ options during the next 30 days; it was launched in 1993. </w:t>
      </w:r>
    </w:p>
  </w:footnote>
  <w:footnote w:id="12">
    <w:p w:rsidR="00537DB4" w:rsidRDefault="00537DB4" w:rsidP="00972230">
      <w:pPr>
        <w:pStyle w:val="FootnoteText"/>
        <w:jc w:val="both"/>
      </w:pPr>
      <w:r w:rsidRPr="00537DB4">
        <w:rPr>
          <w:rStyle w:val="FootnoteReference"/>
          <w:rFonts w:ascii="Times New Roman" w:hAnsi="Times New Roman" w:cs="Times New Roman"/>
        </w:rPr>
        <w:footnoteRef/>
      </w:r>
      <w:r w:rsidRPr="00537DB4">
        <w:rPr>
          <w:rFonts w:ascii="Times New Roman" w:hAnsi="Times New Roman" w:cs="Times New Roman"/>
        </w:rPr>
        <w:t xml:space="preserve"> </w:t>
      </w:r>
      <w:r w:rsidRPr="00D7409C">
        <w:rPr>
          <w:rFonts w:ascii="Times New Roman" w:hAnsi="Times New Roman"/>
        </w:rPr>
        <w:t xml:space="preserve">Gleason et al. (2004) </w:t>
      </w:r>
      <w:r>
        <w:rPr>
          <w:rFonts w:ascii="Times New Roman" w:hAnsi="Times New Roman"/>
        </w:rPr>
        <w:t xml:space="preserve">and </w:t>
      </w:r>
      <w:proofErr w:type="spellStart"/>
      <w:r>
        <w:rPr>
          <w:rFonts w:ascii="Times New Roman" w:hAnsi="Times New Roman"/>
        </w:rPr>
        <w:t>Henker</w:t>
      </w:r>
      <w:proofErr w:type="spellEnd"/>
      <w:r>
        <w:rPr>
          <w:rFonts w:ascii="Times New Roman" w:hAnsi="Times New Roman"/>
        </w:rPr>
        <w:t xml:space="preserve"> et al. (2006) reported no intraday herding for </w:t>
      </w:r>
      <w:r w:rsidRPr="00D7409C">
        <w:rPr>
          <w:rFonts w:ascii="Times New Roman" w:hAnsi="Times New Roman"/>
        </w:rPr>
        <w:t>US sector ETFs</w:t>
      </w:r>
      <w:r>
        <w:rPr>
          <w:rFonts w:ascii="Times New Roman" w:hAnsi="Times New Roman"/>
        </w:rPr>
        <w:t xml:space="preserve"> and</w:t>
      </w:r>
      <w:r w:rsidRPr="00D7409C">
        <w:rPr>
          <w:rFonts w:ascii="Times New Roman" w:hAnsi="Times New Roman"/>
        </w:rPr>
        <w:t xml:space="preserve"> </w:t>
      </w:r>
      <w:r>
        <w:rPr>
          <w:rFonts w:ascii="Times New Roman" w:hAnsi="Times New Roman"/>
        </w:rPr>
        <w:t xml:space="preserve">the </w:t>
      </w:r>
      <w:r w:rsidRPr="00D7409C">
        <w:rPr>
          <w:rFonts w:ascii="Times New Roman" w:hAnsi="Times New Roman"/>
        </w:rPr>
        <w:t>Australia</w:t>
      </w:r>
      <w:r>
        <w:rPr>
          <w:rFonts w:ascii="Times New Roman" w:hAnsi="Times New Roman"/>
        </w:rPr>
        <w:t>n</w:t>
      </w:r>
      <w:r w:rsidRPr="00D7409C">
        <w:rPr>
          <w:rFonts w:ascii="Times New Roman" w:hAnsi="Times New Roman"/>
        </w:rPr>
        <w:t xml:space="preserve"> </w:t>
      </w:r>
      <w:r>
        <w:rPr>
          <w:rFonts w:ascii="Times New Roman" w:hAnsi="Times New Roman"/>
        </w:rPr>
        <w:t>equity market, respectively</w:t>
      </w:r>
      <w:r w:rsidR="00972230">
        <w:rPr>
          <w:rFonts w:ascii="Times New Roman" w:hAnsi="Times New Roman"/>
        </w:rPr>
        <w:t>;</w:t>
      </w:r>
      <w:r w:rsidRPr="00D7409C">
        <w:rPr>
          <w:rFonts w:ascii="Times New Roman" w:hAnsi="Times New Roman"/>
        </w:rPr>
        <w:t xml:space="preserve"> </w:t>
      </w:r>
      <w:r w:rsidR="00972230">
        <w:rPr>
          <w:rFonts w:ascii="Times New Roman" w:hAnsi="Times New Roman"/>
        </w:rPr>
        <w:t xml:space="preserve">on the other hand, </w:t>
      </w:r>
      <w:r w:rsidRPr="00D7409C">
        <w:rPr>
          <w:rFonts w:ascii="Times New Roman" w:hAnsi="Times New Roman"/>
        </w:rPr>
        <w:t xml:space="preserve">Zhou and Lai (2009) </w:t>
      </w:r>
      <w:r>
        <w:rPr>
          <w:rFonts w:ascii="Times New Roman" w:hAnsi="Times New Roman"/>
        </w:rPr>
        <w:t xml:space="preserve">showed that investors herded </w:t>
      </w:r>
      <w:r w:rsidRPr="00D7409C">
        <w:rPr>
          <w:rFonts w:ascii="Times New Roman" w:hAnsi="Times New Roman"/>
        </w:rPr>
        <w:t>significant</w:t>
      </w:r>
      <w:r>
        <w:rPr>
          <w:rFonts w:ascii="Times New Roman" w:hAnsi="Times New Roman"/>
        </w:rPr>
        <w:t>ly</w:t>
      </w:r>
      <w:r w:rsidRPr="00D7409C">
        <w:rPr>
          <w:rFonts w:ascii="Times New Roman" w:hAnsi="Times New Roman"/>
        </w:rPr>
        <w:t xml:space="preserve"> intra</w:t>
      </w:r>
      <w:r>
        <w:rPr>
          <w:rFonts w:ascii="Times New Roman" w:hAnsi="Times New Roman"/>
        </w:rPr>
        <w:t>-</w:t>
      </w:r>
      <w:r w:rsidRPr="00D7409C">
        <w:rPr>
          <w:rFonts w:ascii="Times New Roman" w:hAnsi="Times New Roman"/>
        </w:rPr>
        <w:t>da</w:t>
      </w:r>
      <w:r>
        <w:rPr>
          <w:rFonts w:ascii="Times New Roman" w:hAnsi="Times New Roman"/>
        </w:rPr>
        <w:t>ily</w:t>
      </w:r>
      <w:r w:rsidRPr="00D7409C">
        <w:rPr>
          <w:rFonts w:ascii="Times New Roman" w:hAnsi="Times New Roman"/>
        </w:rPr>
        <w:t xml:space="preserve"> in Hong Kong </w:t>
      </w:r>
      <w:r>
        <w:rPr>
          <w:rFonts w:ascii="Times New Roman" w:hAnsi="Times New Roman"/>
        </w:rPr>
        <w:t xml:space="preserve">equities, particularly towards a) small capitalization stocks, b) the sell-side and c) when the market </w:t>
      </w:r>
      <w:r w:rsidR="00972230">
        <w:rPr>
          <w:rFonts w:ascii="Times New Roman" w:hAnsi="Times New Roman"/>
        </w:rPr>
        <w:t>slumped, while significant intraday herding was also reported by</w:t>
      </w:r>
      <w:r w:rsidRPr="00D7409C">
        <w:rPr>
          <w:rFonts w:ascii="Times New Roman" w:hAnsi="Times New Roman"/>
        </w:rPr>
        <w:t xml:space="preserve"> </w:t>
      </w:r>
      <w:proofErr w:type="spellStart"/>
      <w:r w:rsidRPr="00D7409C">
        <w:rPr>
          <w:rFonts w:ascii="Times New Roman" w:hAnsi="Times New Roman"/>
        </w:rPr>
        <w:t>Blasco</w:t>
      </w:r>
      <w:proofErr w:type="spellEnd"/>
      <w:r w:rsidRPr="00D7409C">
        <w:rPr>
          <w:rFonts w:ascii="Times New Roman" w:hAnsi="Times New Roman"/>
        </w:rPr>
        <w:t xml:space="preserve"> et al. (2011</w:t>
      </w:r>
      <w:r w:rsidR="00972230">
        <w:rPr>
          <w:rFonts w:ascii="Times New Roman" w:hAnsi="Times New Roman"/>
        </w:rPr>
        <w:t>; 2012</w:t>
      </w:r>
      <w:r w:rsidRPr="00D7409C">
        <w:rPr>
          <w:rFonts w:ascii="Times New Roman" w:hAnsi="Times New Roman"/>
        </w:rPr>
        <w:t xml:space="preserve">) for the </w:t>
      </w:r>
      <w:r w:rsidR="00972230">
        <w:rPr>
          <w:rFonts w:ascii="Times New Roman" w:hAnsi="Times New Roman"/>
        </w:rPr>
        <w:t>Spanish equity market</w:t>
      </w:r>
      <w:r w:rsidRPr="00D7409C">
        <w:rPr>
          <w:rFonts w:ascii="Times New Roman" w:hAnsi="Times New Roman"/>
        </w:rPr>
        <w:t>.</w:t>
      </w:r>
    </w:p>
  </w:footnote>
  <w:footnote w:id="13">
    <w:p w:rsidR="00D957B7" w:rsidRPr="00C24A6E" w:rsidRDefault="00D957B7" w:rsidP="00C24A6E">
      <w:pPr>
        <w:pStyle w:val="FootnoteText"/>
        <w:jc w:val="both"/>
        <w:rPr>
          <w:rFonts w:ascii="Times New Roman" w:hAnsi="Times New Roman" w:cs="Times New Roman"/>
        </w:rPr>
      </w:pPr>
      <w:r w:rsidRPr="00C24A6E">
        <w:rPr>
          <w:rStyle w:val="FootnoteReference"/>
          <w:rFonts w:ascii="Times New Roman" w:hAnsi="Times New Roman" w:cs="Times New Roman"/>
        </w:rPr>
        <w:footnoteRef/>
      </w:r>
      <w:r w:rsidRPr="00C24A6E">
        <w:rPr>
          <w:rFonts w:ascii="Times New Roman" w:hAnsi="Times New Roman" w:cs="Times New Roman"/>
        </w:rPr>
        <w:t xml:space="preserve"> </w:t>
      </w:r>
      <w:r w:rsidR="00C24A6E" w:rsidRPr="00C24A6E">
        <w:rPr>
          <w:rFonts w:ascii="Times New Roman" w:hAnsi="Times New Roman" w:cs="Times New Roman"/>
        </w:rPr>
        <w:t xml:space="preserve">Bond herding has been investigated by </w:t>
      </w:r>
      <w:proofErr w:type="spellStart"/>
      <w:r w:rsidR="00C24A6E" w:rsidRPr="00C24A6E">
        <w:rPr>
          <w:rFonts w:ascii="Times New Roman" w:hAnsi="Times New Roman" w:cs="Times New Roman"/>
        </w:rPr>
        <w:t>Oehler</w:t>
      </w:r>
      <w:proofErr w:type="spellEnd"/>
      <w:r w:rsidR="00C24A6E" w:rsidRPr="00C24A6E">
        <w:rPr>
          <w:rFonts w:ascii="Times New Roman" w:hAnsi="Times New Roman" w:cs="Times New Roman"/>
        </w:rPr>
        <w:t xml:space="preserve"> and Chao (2000)</w:t>
      </w:r>
      <w:r w:rsidR="0011160B">
        <w:rPr>
          <w:rFonts w:ascii="Times New Roman" w:hAnsi="Times New Roman" w:cs="Times New Roman"/>
        </w:rPr>
        <w:t xml:space="preserve">, </w:t>
      </w:r>
      <w:proofErr w:type="spellStart"/>
      <w:r w:rsidR="0011160B">
        <w:rPr>
          <w:rFonts w:ascii="Times New Roman" w:hAnsi="Times New Roman" w:cs="Times New Roman"/>
        </w:rPr>
        <w:t>Cai</w:t>
      </w:r>
      <w:proofErr w:type="spellEnd"/>
      <w:r w:rsidR="0011160B">
        <w:rPr>
          <w:rFonts w:ascii="Times New Roman" w:hAnsi="Times New Roman" w:cs="Times New Roman"/>
        </w:rPr>
        <w:t xml:space="preserve"> et al. (2012)</w:t>
      </w:r>
      <w:r w:rsidR="00C24A6E" w:rsidRPr="00C24A6E">
        <w:rPr>
          <w:rFonts w:ascii="Times New Roman" w:hAnsi="Times New Roman" w:cs="Times New Roman"/>
        </w:rPr>
        <w:t xml:space="preserve"> </w:t>
      </w:r>
      <w:r w:rsidR="0011160B">
        <w:rPr>
          <w:rFonts w:ascii="Times New Roman" w:hAnsi="Times New Roman" w:cs="Times New Roman"/>
        </w:rPr>
        <w:t xml:space="preserve">and </w:t>
      </w:r>
      <w:proofErr w:type="spellStart"/>
      <w:r w:rsidR="00C24A6E" w:rsidRPr="00C24A6E">
        <w:rPr>
          <w:rFonts w:ascii="Times New Roman" w:hAnsi="Times New Roman" w:cs="Times New Roman"/>
        </w:rPr>
        <w:t>Galariotis</w:t>
      </w:r>
      <w:proofErr w:type="spellEnd"/>
      <w:r w:rsidR="00C24A6E" w:rsidRPr="00C24A6E">
        <w:rPr>
          <w:rFonts w:ascii="Times New Roman" w:hAnsi="Times New Roman" w:cs="Times New Roman"/>
        </w:rPr>
        <w:t xml:space="preserve"> et al. (forthcoming)</w:t>
      </w:r>
      <w:r w:rsidR="00563FF4">
        <w:rPr>
          <w:rFonts w:ascii="Times New Roman" w:hAnsi="Times New Roman" w:cs="Times New Roman"/>
        </w:rPr>
        <w:t>,</w:t>
      </w:r>
      <w:r w:rsidR="00C24A6E">
        <w:rPr>
          <w:rFonts w:ascii="Times New Roman" w:hAnsi="Times New Roman" w:cs="Times New Roman"/>
        </w:rPr>
        <w:t xml:space="preserve"> herding in the futures’ market has been investigated by </w:t>
      </w:r>
      <w:proofErr w:type="spellStart"/>
      <w:r w:rsidR="0011160B">
        <w:rPr>
          <w:rFonts w:ascii="Times New Roman" w:hAnsi="Times New Roman" w:cs="Times New Roman"/>
        </w:rPr>
        <w:t>Kodres</w:t>
      </w:r>
      <w:proofErr w:type="spellEnd"/>
      <w:r w:rsidR="0011160B">
        <w:rPr>
          <w:rFonts w:ascii="Times New Roman" w:hAnsi="Times New Roman" w:cs="Times New Roman"/>
        </w:rPr>
        <w:t xml:space="preserve"> and </w:t>
      </w:r>
      <w:proofErr w:type="spellStart"/>
      <w:r w:rsidR="0011160B">
        <w:rPr>
          <w:rFonts w:ascii="Times New Roman" w:hAnsi="Times New Roman" w:cs="Times New Roman"/>
        </w:rPr>
        <w:t>Pritsker</w:t>
      </w:r>
      <w:proofErr w:type="spellEnd"/>
      <w:r w:rsidR="0011160B">
        <w:rPr>
          <w:rFonts w:ascii="Times New Roman" w:hAnsi="Times New Roman" w:cs="Times New Roman"/>
        </w:rPr>
        <w:t xml:space="preserve"> (1997), </w:t>
      </w:r>
      <w:r w:rsidR="00C24A6E">
        <w:rPr>
          <w:rFonts w:ascii="Times New Roman" w:hAnsi="Times New Roman" w:cs="Times New Roman"/>
        </w:rPr>
        <w:t>Gleason et al. (2003)</w:t>
      </w:r>
      <w:r w:rsidR="0011160B">
        <w:rPr>
          <w:rFonts w:ascii="Times New Roman" w:hAnsi="Times New Roman" w:cs="Times New Roman"/>
        </w:rPr>
        <w:t xml:space="preserve"> and Weiner (2006), herding in ETFs has been tested for the first time by Chen et al. (2012)</w:t>
      </w:r>
      <w:r w:rsidR="00563FF4">
        <w:rPr>
          <w:rFonts w:ascii="Times New Roman" w:hAnsi="Times New Roman" w:cs="Times New Roman"/>
        </w:rPr>
        <w:t xml:space="preserve"> and</w:t>
      </w:r>
      <w:r w:rsidR="0011160B">
        <w:rPr>
          <w:rFonts w:ascii="Times New Roman" w:hAnsi="Times New Roman" w:cs="Times New Roman"/>
        </w:rPr>
        <w:t xml:space="preserve"> herding in the currency market has been investigated by Carpenter and Wang (2006) and Sherman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8D"/>
    <w:multiLevelType w:val="hybridMultilevel"/>
    <w:tmpl w:val="45648620"/>
    <w:lvl w:ilvl="0" w:tplc="72AA534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B04B61"/>
    <w:multiLevelType w:val="hybridMultilevel"/>
    <w:tmpl w:val="234EE4F8"/>
    <w:lvl w:ilvl="0" w:tplc="9D0A2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041BFA"/>
    <w:multiLevelType w:val="hybridMultilevel"/>
    <w:tmpl w:val="6BE0DA6C"/>
    <w:lvl w:ilvl="0" w:tplc="35EE63A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62E60"/>
    <w:multiLevelType w:val="hybridMultilevel"/>
    <w:tmpl w:val="7BB8C16E"/>
    <w:lvl w:ilvl="0" w:tplc="4CBC1A9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F74431"/>
    <w:multiLevelType w:val="hybridMultilevel"/>
    <w:tmpl w:val="6CDA7D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E0606"/>
    <w:multiLevelType w:val="hybridMultilevel"/>
    <w:tmpl w:val="57F018E0"/>
    <w:lvl w:ilvl="0" w:tplc="C3C298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C1640"/>
    <w:multiLevelType w:val="hybridMultilevel"/>
    <w:tmpl w:val="FB2EDECE"/>
    <w:lvl w:ilvl="0" w:tplc="286AE6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5273B4"/>
    <w:multiLevelType w:val="hybridMultilevel"/>
    <w:tmpl w:val="C1F095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B5421"/>
    <w:multiLevelType w:val="hybridMultilevel"/>
    <w:tmpl w:val="D090B6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79266C"/>
    <w:multiLevelType w:val="hybridMultilevel"/>
    <w:tmpl w:val="475AA1FE"/>
    <w:lvl w:ilvl="0" w:tplc="6A4AF0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203A4"/>
    <w:multiLevelType w:val="hybridMultilevel"/>
    <w:tmpl w:val="28A83C78"/>
    <w:lvl w:ilvl="0" w:tplc="6AE42AF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2B61DC"/>
    <w:multiLevelType w:val="hybridMultilevel"/>
    <w:tmpl w:val="E31EB33A"/>
    <w:lvl w:ilvl="0" w:tplc="2E780770">
      <w:start w:val="1"/>
      <w:numFmt w:val="bullet"/>
      <w:lvlText w:val="•"/>
      <w:lvlJc w:val="left"/>
      <w:pPr>
        <w:tabs>
          <w:tab w:val="num" w:pos="720"/>
        </w:tabs>
        <w:ind w:left="720" w:hanging="360"/>
      </w:pPr>
      <w:rPr>
        <w:rFonts w:ascii="Times New Roman" w:hAnsi="Times New Roman" w:hint="default"/>
      </w:rPr>
    </w:lvl>
    <w:lvl w:ilvl="1" w:tplc="D33AD0AA" w:tentative="1">
      <w:start w:val="1"/>
      <w:numFmt w:val="bullet"/>
      <w:lvlText w:val="•"/>
      <w:lvlJc w:val="left"/>
      <w:pPr>
        <w:tabs>
          <w:tab w:val="num" w:pos="1440"/>
        </w:tabs>
        <w:ind w:left="1440" w:hanging="360"/>
      </w:pPr>
      <w:rPr>
        <w:rFonts w:ascii="Times New Roman" w:hAnsi="Times New Roman" w:hint="default"/>
      </w:rPr>
    </w:lvl>
    <w:lvl w:ilvl="2" w:tplc="B3C6570C" w:tentative="1">
      <w:start w:val="1"/>
      <w:numFmt w:val="bullet"/>
      <w:lvlText w:val="•"/>
      <w:lvlJc w:val="left"/>
      <w:pPr>
        <w:tabs>
          <w:tab w:val="num" w:pos="2160"/>
        </w:tabs>
        <w:ind w:left="2160" w:hanging="360"/>
      </w:pPr>
      <w:rPr>
        <w:rFonts w:ascii="Times New Roman" w:hAnsi="Times New Roman" w:hint="default"/>
      </w:rPr>
    </w:lvl>
    <w:lvl w:ilvl="3" w:tplc="EDA8ECBA" w:tentative="1">
      <w:start w:val="1"/>
      <w:numFmt w:val="bullet"/>
      <w:lvlText w:val="•"/>
      <w:lvlJc w:val="left"/>
      <w:pPr>
        <w:tabs>
          <w:tab w:val="num" w:pos="2880"/>
        </w:tabs>
        <w:ind w:left="2880" w:hanging="360"/>
      </w:pPr>
      <w:rPr>
        <w:rFonts w:ascii="Times New Roman" w:hAnsi="Times New Roman" w:hint="default"/>
      </w:rPr>
    </w:lvl>
    <w:lvl w:ilvl="4" w:tplc="1D78F352" w:tentative="1">
      <w:start w:val="1"/>
      <w:numFmt w:val="bullet"/>
      <w:lvlText w:val="•"/>
      <w:lvlJc w:val="left"/>
      <w:pPr>
        <w:tabs>
          <w:tab w:val="num" w:pos="3600"/>
        </w:tabs>
        <w:ind w:left="3600" w:hanging="360"/>
      </w:pPr>
      <w:rPr>
        <w:rFonts w:ascii="Times New Roman" w:hAnsi="Times New Roman" w:hint="default"/>
      </w:rPr>
    </w:lvl>
    <w:lvl w:ilvl="5" w:tplc="4BD0F5B4" w:tentative="1">
      <w:start w:val="1"/>
      <w:numFmt w:val="bullet"/>
      <w:lvlText w:val="•"/>
      <w:lvlJc w:val="left"/>
      <w:pPr>
        <w:tabs>
          <w:tab w:val="num" w:pos="4320"/>
        </w:tabs>
        <w:ind w:left="4320" w:hanging="360"/>
      </w:pPr>
      <w:rPr>
        <w:rFonts w:ascii="Times New Roman" w:hAnsi="Times New Roman" w:hint="default"/>
      </w:rPr>
    </w:lvl>
    <w:lvl w:ilvl="6" w:tplc="B60EC558" w:tentative="1">
      <w:start w:val="1"/>
      <w:numFmt w:val="bullet"/>
      <w:lvlText w:val="•"/>
      <w:lvlJc w:val="left"/>
      <w:pPr>
        <w:tabs>
          <w:tab w:val="num" w:pos="5040"/>
        </w:tabs>
        <w:ind w:left="5040" w:hanging="360"/>
      </w:pPr>
      <w:rPr>
        <w:rFonts w:ascii="Times New Roman" w:hAnsi="Times New Roman" w:hint="default"/>
      </w:rPr>
    </w:lvl>
    <w:lvl w:ilvl="7" w:tplc="74D4778A" w:tentative="1">
      <w:start w:val="1"/>
      <w:numFmt w:val="bullet"/>
      <w:lvlText w:val="•"/>
      <w:lvlJc w:val="left"/>
      <w:pPr>
        <w:tabs>
          <w:tab w:val="num" w:pos="5760"/>
        </w:tabs>
        <w:ind w:left="5760" w:hanging="360"/>
      </w:pPr>
      <w:rPr>
        <w:rFonts w:ascii="Times New Roman" w:hAnsi="Times New Roman" w:hint="default"/>
      </w:rPr>
    </w:lvl>
    <w:lvl w:ilvl="8" w:tplc="8ACC1A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522C25"/>
    <w:multiLevelType w:val="multilevel"/>
    <w:tmpl w:val="B67E8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AC5F12"/>
    <w:multiLevelType w:val="multilevel"/>
    <w:tmpl w:val="E6DC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BF53B1"/>
    <w:multiLevelType w:val="hybridMultilevel"/>
    <w:tmpl w:val="493A9B04"/>
    <w:lvl w:ilvl="0" w:tplc="3FB429B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E02F7B"/>
    <w:multiLevelType w:val="hybridMultilevel"/>
    <w:tmpl w:val="234EE4F8"/>
    <w:lvl w:ilvl="0" w:tplc="9D0A2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431B52"/>
    <w:multiLevelType w:val="hybridMultilevel"/>
    <w:tmpl w:val="A70C0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C25F9"/>
    <w:multiLevelType w:val="hybridMultilevel"/>
    <w:tmpl w:val="068EBBB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B46F55"/>
    <w:multiLevelType w:val="hybridMultilevel"/>
    <w:tmpl w:val="5FF46CC4"/>
    <w:lvl w:ilvl="0" w:tplc="40C662A8">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19C0BD1"/>
    <w:multiLevelType w:val="hybridMultilevel"/>
    <w:tmpl w:val="6CDA7D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AB74C9"/>
    <w:multiLevelType w:val="hybridMultilevel"/>
    <w:tmpl w:val="948AF6B6"/>
    <w:lvl w:ilvl="0" w:tplc="E1C4A89A">
      <w:numFmt w:val="bullet"/>
      <w:lvlText w:val=""/>
      <w:lvlJc w:val="left"/>
      <w:pPr>
        <w:ind w:left="1080" w:hanging="360"/>
      </w:pPr>
      <w:rPr>
        <w:rFonts w:ascii="Symbol" w:eastAsia="Times New Roman" w:hAnsi="Symbol"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513ED8"/>
    <w:multiLevelType w:val="hybridMultilevel"/>
    <w:tmpl w:val="6406BC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7B7FDB"/>
    <w:multiLevelType w:val="hybridMultilevel"/>
    <w:tmpl w:val="298E9912"/>
    <w:lvl w:ilvl="0" w:tplc="F23ECB0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2275C0"/>
    <w:multiLevelType w:val="hybridMultilevel"/>
    <w:tmpl w:val="FF5279E0"/>
    <w:lvl w:ilvl="0" w:tplc="1204815A">
      <w:start w:val="3"/>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4C64F8F"/>
    <w:multiLevelType w:val="hybridMultilevel"/>
    <w:tmpl w:val="5FF249F0"/>
    <w:lvl w:ilvl="0" w:tplc="E5DA8E0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1285106"/>
    <w:multiLevelType w:val="hybridMultilevel"/>
    <w:tmpl w:val="40EAE544"/>
    <w:lvl w:ilvl="0" w:tplc="CF687E7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367863"/>
    <w:multiLevelType w:val="hybridMultilevel"/>
    <w:tmpl w:val="234EE4F8"/>
    <w:lvl w:ilvl="0" w:tplc="9D0A2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0C0D4B"/>
    <w:multiLevelType w:val="hybridMultilevel"/>
    <w:tmpl w:val="234EE4F8"/>
    <w:lvl w:ilvl="0" w:tplc="9D0A2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B0D745A"/>
    <w:multiLevelType w:val="hybridMultilevel"/>
    <w:tmpl w:val="0D5E464E"/>
    <w:lvl w:ilvl="0" w:tplc="DA5E01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9"/>
  </w:num>
  <w:num w:numId="3">
    <w:abstractNumId w:val="23"/>
  </w:num>
  <w:num w:numId="4">
    <w:abstractNumId w:val="5"/>
  </w:num>
  <w:num w:numId="5">
    <w:abstractNumId w:val="18"/>
  </w:num>
  <w:num w:numId="6">
    <w:abstractNumId w:val="14"/>
  </w:num>
  <w:num w:numId="7">
    <w:abstractNumId w:val="22"/>
  </w:num>
  <w:num w:numId="8">
    <w:abstractNumId w:val="6"/>
  </w:num>
  <w:num w:numId="9">
    <w:abstractNumId w:val="12"/>
  </w:num>
  <w:num w:numId="10">
    <w:abstractNumId w:val="10"/>
  </w:num>
  <w:num w:numId="11">
    <w:abstractNumId w:val="21"/>
  </w:num>
  <w:num w:numId="12">
    <w:abstractNumId w:val="8"/>
  </w:num>
  <w:num w:numId="13">
    <w:abstractNumId w:val="3"/>
  </w:num>
  <w:num w:numId="14">
    <w:abstractNumId w:val="4"/>
  </w:num>
  <w:num w:numId="15">
    <w:abstractNumId w:val="1"/>
  </w:num>
  <w:num w:numId="16">
    <w:abstractNumId w:val="19"/>
  </w:num>
  <w:num w:numId="17">
    <w:abstractNumId w:val="0"/>
  </w:num>
  <w:num w:numId="18">
    <w:abstractNumId w:val="15"/>
  </w:num>
  <w:num w:numId="19">
    <w:abstractNumId w:val="26"/>
  </w:num>
  <w:num w:numId="20">
    <w:abstractNumId w:val="27"/>
  </w:num>
  <w:num w:numId="21">
    <w:abstractNumId w:val="24"/>
  </w:num>
  <w:num w:numId="22">
    <w:abstractNumId w:val="7"/>
  </w:num>
  <w:num w:numId="23">
    <w:abstractNumId w:val="28"/>
  </w:num>
  <w:num w:numId="24">
    <w:abstractNumId w:val="25"/>
  </w:num>
  <w:num w:numId="25">
    <w:abstractNumId w:val="16"/>
  </w:num>
  <w:num w:numId="26">
    <w:abstractNumId w:val="17"/>
  </w:num>
  <w:num w:numId="27">
    <w:abstractNumId w:val="20"/>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8F66CB"/>
    <w:rsid w:val="000346CC"/>
    <w:rsid w:val="0007483C"/>
    <w:rsid w:val="00074D5D"/>
    <w:rsid w:val="00084EC0"/>
    <w:rsid w:val="00094A2C"/>
    <w:rsid w:val="000A218B"/>
    <w:rsid w:val="000A7765"/>
    <w:rsid w:val="000B1CE0"/>
    <w:rsid w:val="000B2D04"/>
    <w:rsid w:val="000B4D56"/>
    <w:rsid w:val="000B7507"/>
    <w:rsid w:val="000D1B26"/>
    <w:rsid w:val="000D3CDC"/>
    <w:rsid w:val="000D64D5"/>
    <w:rsid w:val="000E25B4"/>
    <w:rsid w:val="000E69BC"/>
    <w:rsid w:val="000E79E8"/>
    <w:rsid w:val="000F6588"/>
    <w:rsid w:val="00110BBB"/>
    <w:rsid w:val="0011160B"/>
    <w:rsid w:val="0012381A"/>
    <w:rsid w:val="001422CE"/>
    <w:rsid w:val="001727E2"/>
    <w:rsid w:val="001A4727"/>
    <w:rsid w:val="001B39F8"/>
    <w:rsid w:val="001E0D51"/>
    <w:rsid w:val="001E5740"/>
    <w:rsid w:val="00200508"/>
    <w:rsid w:val="002109E3"/>
    <w:rsid w:val="002425A2"/>
    <w:rsid w:val="00266278"/>
    <w:rsid w:val="002735F3"/>
    <w:rsid w:val="002841DC"/>
    <w:rsid w:val="002843B5"/>
    <w:rsid w:val="002878BD"/>
    <w:rsid w:val="002A2F4D"/>
    <w:rsid w:val="002B53E8"/>
    <w:rsid w:val="002C658A"/>
    <w:rsid w:val="002D5C5C"/>
    <w:rsid w:val="0030548D"/>
    <w:rsid w:val="00311AEB"/>
    <w:rsid w:val="0031739D"/>
    <w:rsid w:val="00333A20"/>
    <w:rsid w:val="00352941"/>
    <w:rsid w:val="00372969"/>
    <w:rsid w:val="00396918"/>
    <w:rsid w:val="003B60A4"/>
    <w:rsid w:val="003D5BB7"/>
    <w:rsid w:val="003E0428"/>
    <w:rsid w:val="003E23BA"/>
    <w:rsid w:val="003F5BEE"/>
    <w:rsid w:val="00400752"/>
    <w:rsid w:val="00412F78"/>
    <w:rsid w:val="0041409F"/>
    <w:rsid w:val="00415D74"/>
    <w:rsid w:val="00416D85"/>
    <w:rsid w:val="00457AD3"/>
    <w:rsid w:val="0046485B"/>
    <w:rsid w:val="00467FCF"/>
    <w:rsid w:val="004707A6"/>
    <w:rsid w:val="004A0A7F"/>
    <w:rsid w:val="004A74FA"/>
    <w:rsid w:val="004E1A9D"/>
    <w:rsid w:val="004E278A"/>
    <w:rsid w:val="004F1962"/>
    <w:rsid w:val="00511FCF"/>
    <w:rsid w:val="005234B5"/>
    <w:rsid w:val="00524C61"/>
    <w:rsid w:val="00527603"/>
    <w:rsid w:val="00537DB4"/>
    <w:rsid w:val="00546DFC"/>
    <w:rsid w:val="00563FF4"/>
    <w:rsid w:val="00571024"/>
    <w:rsid w:val="00575F58"/>
    <w:rsid w:val="00575F83"/>
    <w:rsid w:val="005770F0"/>
    <w:rsid w:val="00577CCC"/>
    <w:rsid w:val="00591542"/>
    <w:rsid w:val="005B0129"/>
    <w:rsid w:val="005B1EE7"/>
    <w:rsid w:val="005D32A0"/>
    <w:rsid w:val="005D5639"/>
    <w:rsid w:val="005E3779"/>
    <w:rsid w:val="005F1BA4"/>
    <w:rsid w:val="005F454C"/>
    <w:rsid w:val="00600976"/>
    <w:rsid w:val="006208D9"/>
    <w:rsid w:val="00620A28"/>
    <w:rsid w:val="00631B93"/>
    <w:rsid w:val="006441D1"/>
    <w:rsid w:val="00672670"/>
    <w:rsid w:val="006C7997"/>
    <w:rsid w:val="006F0B75"/>
    <w:rsid w:val="006F25E6"/>
    <w:rsid w:val="006F26A6"/>
    <w:rsid w:val="006F30A1"/>
    <w:rsid w:val="006F69CD"/>
    <w:rsid w:val="00703238"/>
    <w:rsid w:val="00714DCC"/>
    <w:rsid w:val="0071712A"/>
    <w:rsid w:val="00751769"/>
    <w:rsid w:val="00772D6B"/>
    <w:rsid w:val="007B4D0F"/>
    <w:rsid w:val="007C31AC"/>
    <w:rsid w:val="007D46E5"/>
    <w:rsid w:val="007E33D3"/>
    <w:rsid w:val="007E404D"/>
    <w:rsid w:val="007F3918"/>
    <w:rsid w:val="00802CD9"/>
    <w:rsid w:val="00817113"/>
    <w:rsid w:val="008313F9"/>
    <w:rsid w:val="00853970"/>
    <w:rsid w:val="00856118"/>
    <w:rsid w:val="00861273"/>
    <w:rsid w:val="00874F4C"/>
    <w:rsid w:val="008A6434"/>
    <w:rsid w:val="008D080B"/>
    <w:rsid w:val="008D3684"/>
    <w:rsid w:val="008F66CB"/>
    <w:rsid w:val="00921BE6"/>
    <w:rsid w:val="0093155C"/>
    <w:rsid w:val="00955687"/>
    <w:rsid w:val="00960747"/>
    <w:rsid w:val="00961A1F"/>
    <w:rsid w:val="009658E5"/>
    <w:rsid w:val="00972230"/>
    <w:rsid w:val="00973963"/>
    <w:rsid w:val="009826EB"/>
    <w:rsid w:val="00983C3C"/>
    <w:rsid w:val="009845DB"/>
    <w:rsid w:val="009A280C"/>
    <w:rsid w:val="009A521B"/>
    <w:rsid w:val="009B67B3"/>
    <w:rsid w:val="009D34D5"/>
    <w:rsid w:val="009E3190"/>
    <w:rsid w:val="00A00F4A"/>
    <w:rsid w:val="00A32B87"/>
    <w:rsid w:val="00A4218F"/>
    <w:rsid w:val="00A56205"/>
    <w:rsid w:val="00A70030"/>
    <w:rsid w:val="00A73818"/>
    <w:rsid w:val="00A8189A"/>
    <w:rsid w:val="00A86A07"/>
    <w:rsid w:val="00AA21B9"/>
    <w:rsid w:val="00AD2F89"/>
    <w:rsid w:val="00AF63BA"/>
    <w:rsid w:val="00AF641F"/>
    <w:rsid w:val="00B04A1A"/>
    <w:rsid w:val="00B07547"/>
    <w:rsid w:val="00B10753"/>
    <w:rsid w:val="00B132C1"/>
    <w:rsid w:val="00B4692F"/>
    <w:rsid w:val="00B51ABE"/>
    <w:rsid w:val="00B56CF2"/>
    <w:rsid w:val="00B640EC"/>
    <w:rsid w:val="00B64DE2"/>
    <w:rsid w:val="00B807AC"/>
    <w:rsid w:val="00BA288F"/>
    <w:rsid w:val="00BA7C05"/>
    <w:rsid w:val="00BC727C"/>
    <w:rsid w:val="00BD3D34"/>
    <w:rsid w:val="00C03B93"/>
    <w:rsid w:val="00C17683"/>
    <w:rsid w:val="00C24A6E"/>
    <w:rsid w:val="00C32B7B"/>
    <w:rsid w:val="00C61B09"/>
    <w:rsid w:val="00C70072"/>
    <w:rsid w:val="00CA2204"/>
    <w:rsid w:val="00CA2CA4"/>
    <w:rsid w:val="00CA57A0"/>
    <w:rsid w:val="00CD01B9"/>
    <w:rsid w:val="00D0082D"/>
    <w:rsid w:val="00D14461"/>
    <w:rsid w:val="00D20750"/>
    <w:rsid w:val="00D21E39"/>
    <w:rsid w:val="00D25C17"/>
    <w:rsid w:val="00D424A0"/>
    <w:rsid w:val="00D47D10"/>
    <w:rsid w:val="00D64FD1"/>
    <w:rsid w:val="00D9471C"/>
    <w:rsid w:val="00D957B7"/>
    <w:rsid w:val="00D96B16"/>
    <w:rsid w:val="00DB4958"/>
    <w:rsid w:val="00DD03BB"/>
    <w:rsid w:val="00DD0A67"/>
    <w:rsid w:val="00DE4BE3"/>
    <w:rsid w:val="00E01AA8"/>
    <w:rsid w:val="00E42773"/>
    <w:rsid w:val="00E468D9"/>
    <w:rsid w:val="00E54B14"/>
    <w:rsid w:val="00E559D4"/>
    <w:rsid w:val="00E7342E"/>
    <w:rsid w:val="00E922DD"/>
    <w:rsid w:val="00EA4549"/>
    <w:rsid w:val="00ED6E7B"/>
    <w:rsid w:val="00EE7D1D"/>
    <w:rsid w:val="00EF19F2"/>
    <w:rsid w:val="00F25D4B"/>
    <w:rsid w:val="00F27E9F"/>
    <w:rsid w:val="00F3113E"/>
    <w:rsid w:val="00F327C9"/>
    <w:rsid w:val="00F66174"/>
    <w:rsid w:val="00F7229F"/>
    <w:rsid w:val="00F775F5"/>
    <w:rsid w:val="00F97BFE"/>
    <w:rsid w:val="00FB6DFE"/>
    <w:rsid w:val="00FD4591"/>
    <w:rsid w:val="00FF4848"/>
    <w:rsid w:val="00FF54F2"/>
    <w:rsid w:val="00FF71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Κείμενο υποσημείωσης Char"/>
    <w:basedOn w:val="Normal"/>
    <w:link w:val="FootnoteTextChar"/>
    <w:semiHidden/>
    <w:unhideWhenUsed/>
    <w:rsid w:val="003F5BEE"/>
    <w:pPr>
      <w:spacing w:after="0" w:line="240" w:lineRule="auto"/>
    </w:pPr>
    <w:rPr>
      <w:sz w:val="20"/>
      <w:szCs w:val="20"/>
    </w:rPr>
  </w:style>
  <w:style w:type="character" w:customStyle="1" w:styleId="FootnoteTextChar">
    <w:name w:val="Footnote Text Char"/>
    <w:aliases w:val="Κείμενο υποσημείωσης Char Char"/>
    <w:basedOn w:val="DefaultParagraphFont"/>
    <w:link w:val="FootnoteText"/>
    <w:rsid w:val="003F5BEE"/>
    <w:rPr>
      <w:sz w:val="20"/>
      <w:szCs w:val="20"/>
    </w:rPr>
  </w:style>
  <w:style w:type="character" w:styleId="FootnoteReference">
    <w:name w:val="footnote reference"/>
    <w:basedOn w:val="DefaultParagraphFont"/>
    <w:semiHidden/>
    <w:unhideWhenUsed/>
    <w:rsid w:val="003F5BEE"/>
    <w:rPr>
      <w:vertAlign w:val="superscript"/>
    </w:rPr>
  </w:style>
  <w:style w:type="character" w:styleId="CommentReference">
    <w:name w:val="annotation reference"/>
    <w:basedOn w:val="DefaultParagraphFont"/>
    <w:uiPriority w:val="99"/>
    <w:semiHidden/>
    <w:unhideWhenUsed/>
    <w:rsid w:val="00C32B7B"/>
    <w:rPr>
      <w:sz w:val="16"/>
      <w:szCs w:val="16"/>
    </w:rPr>
  </w:style>
  <w:style w:type="paragraph" w:styleId="CommentText">
    <w:name w:val="annotation text"/>
    <w:basedOn w:val="Normal"/>
    <w:link w:val="CommentTextChar"/>
    <w:uiPriority w:val="99"/>
    <w:semiHidden/>
    <w:unhideWhenUsed/>
    <w:rsid w:val="00C32B7B"/>
    <w:pPr>
      <w:spacing w:line="240" w:lineRule="auto"/>
    </w:pPr>
    <w:rPr>
      <w:sz w:val="20"/>
      <w:szCs w:val="20"/>
    </w:rPr>
  </w:style>
  <w:style w:type="character" w:customStyle="1" w:styleId="CommentTextChar">
    <w:name w:val="Comment Text Char"/>
    <w:basedOn w:val="DefaultParagraphFont"/>
    <w:link w:val="CommentText"/>
    <w:uiPriority w:val="99"/>
    <w:semiHidden/>
    <w:rsid w:val="00C32B7B"/>
    <w:rPr>
      <w:sz w:val="20"/>
      <w:szCs w:val="20"/>
    </w:rPr>
  </w:style>
  <w:style w:type="paragraph" w:styleId="CommentSubject">
    <w:name w:val="annotation subject"/>
    <w:basedOn w:val="CommentText"/>
    <w:next w:val="CommentText"/>
    <w:link w:val="CommentSubjectChar"/>
    <w:uiPriority w:val="99"/>
    <w:semiHidden/>
    <w:unhideWhenUsed/>
    <w:rsid w:val="00C32B7B"/>
    <w:rPr>
      <w:b/>
      <w:bCs/>
    </w:rPr>
  </w:style>
  <w:style w:type="character" w:customStyle="1" w:styleId="CommentSubjectChar">
    <w:name w:val="Comment Subject Char"/>
    <w:basedOn w:val="CommentTextChar"/>
    <w:link w:val="CommentSubject"/>
    <w:uiPriority w:val="99"/>
    <w:semiHidden/>
    <w:rsid w:val="00C32B7B"/>
    <w:rPr>
      <w:b/>
      <w:bCs/>
      <w:sz w:val="20"/>
      <w:szCs w:val="20"/>
    </w:rPr>
  </w:style>
  <w:style w:type="paragraph" w:styleId="BalloonText">
    <w:name w:val="Balloon Text"/>
    <w:basedOn w:val="Normal"/>
    <w:link w:val="BalloonTextChar"/>
    <w:uiPriority w:val="99"/>
    <w:semiHidden/>
    <w:unhideWhenUsed/>
    <w:rsid w:val="00C3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7B"/>
    <w:rPr>
      <w:rFonts w:ascii="Tahoma" w:hAnsi="Tahoma" w:cs="Tahoma"/>
      <w:sz w:val="16"/>
      <w:szCs w:val="16"/>
    </w:rPr>
  </w:style>
  <w:style w:type="paragraph" w:styleId="ListParagraph">
    <w:name w:val="List Paragraph"/>
    <w:basedOn w:val="Normal"/>
    <w:uiPriority w:val="34"/>
    <w:qFormat/>
    <w:rsid w:val="00FF54F2"/>
    <w:pPr>
      <w:ind w:left="720"/>
      <w:contextualSpacing/>
    </w:pPr>
  </w:style>
  <w:style w:type="character" w:styleId="Hyperlink">
    <w:name w:val="Hyperlink"/>
    <w:basedOn w:val="DefaultParagraphFont"/>
    <w:rsid w:val="00620A28"/>
    <w:rPr>
      <w:rFonts w:cs="Times New Roman"/>
      <w:color w:val="0000FF"/>
      <w:u w:val="single"/>
    </w:rPr>
  </w:style>
  <w:style w:type="paragraph" w:styleId="Header">
    <w:name w:val="header"/>
    <w:basedOn w:val="Normal"/>
    <w:link w:val="HeaderChar"/>
    <w:uiPriority w:val="99"/>
    <w:semiHidden/>
    <w:unhideWhenUsed/>
    <w:rsid w:val="00620A28"/>
    <w:pPr>
      <w:tabs>
        <w:tab w:val="center" w:pos="4513"/>
        <w:tab w:val="right" w:pos="902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uiPriority w:val="99"/>
    <w:semiHidden/>
    <w:rsid w:val="00620A28"/>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620A28"/>
    <w:pPr>
      <w:tabs>
        <w:tab w:val="center" w:pos="4513"/>
        <w:tab w:val="right" w:pos="9026"/>
      </w:tabs>
      <w:spacing w:after="0" w:line="240" w:lineRule="auto"/>
    </w:pPr>
    <w:rPr>
      <w:rFonts w:ascii="Times New Roman" w:eastAsia="Times New Roman" w:hAnsi="Times New Roman" w:cs="Times New Roman"/>
      <w:sz w:val="24"/>
      <w:szCs w:val="24"/>
      <w:lang w:val="el-GR" w:eastAsia="el-GR"/>
    </w:rPr>
  </w:style>
  <w:style w:type="character" w:customStyle="1" w:styleId="FooterChar">
    <w:name w:val="Footer Char"/>
    <w:basedOn w:val="DefaultParagraphFont"/>
    <w:link w:val="Footer"/>
    <w:uiPriority w:val="99"/>
    <w:rsid w:val="00620A28"/>
    <w:rPr>
      <w:rFonts w:ascii="Times New Roman" w:eastAsia="Times New Roman" w:hAnsi="Times New Roman" w:cs="Times New Roman"/>
      <w:sz w:val="24"/>
      <w:szCs w:val="24"/>
      <w:lang w:val="el-GR" w:eastAsia="el-GR"/>
    </w:rPr>
  </w:style>
  <w:style w:type="paragraph" w:styleId="BodyText">
    <w:name w:val="Body Text"/>
    <w:basedOn w:val="Normal"/>
    <w:link w:val="BodyTextChar"/>
    <w:rsid w:val="00620A28"/>
    <w:pPr>
      <w:spacing w:after="0" w:line="240" w:lineRule="auto"/>
    </w:pPr>
    <w:rPr>
      <w:rFonts w:ascii="Times New Roman" w:eastAsia="Times New Roman" w:hAnsi="Times New Roman" w:cs="Times New Roman"/>
      <w:b/>
      <w:bCs/>
      <w:noProof/>
      <w:sz w:val="24"/>
      <w:szCs w:val="24"/>
      <w:lang w:val="en-US" w:eastAsia="el-GR"/>
    </w:rPr>
  </w:style>
  <w:style w:type="character" w:customStyle="1" w:styleId="BodyTextChar">
    <w:name w:val="Body Text Char"/>
    <w:basedOn w:val="DefaultParagraphFont"/>
    <w:link w:val="BodyText"/>
    <w:rsid w:val="00620A28"/>
    <w:rPr>
      <w:rFonts w:ascii="Times New Roman" w:eastAsia="Times New Roman" w:hAnsi="Times New Roman" w:cs="Times New Roman"/>
      <w:b/>
      <w:bCs/>
      <w:noProof/>
      <w:sz w:val="24"/>
      <w:szCs w:val="24"/>
      <w:lang w:val="en-US" w:eastAsia="el-GR"/>
    </w:rPr>
  </w:style>
  <w:style w:type="character" w:styleId="Emphasis">
    <w:name w:val="Emphasis"/>
    <w:basedOn w:val="DefaultParagraphFont"/>
    <w:uiPriority w:val="20"/>
    <w:qFormat/>
    <w:rsid w:val="00620A28"/>
    <w:rPr>
      <w:rFonts w:cs="Times New Roman"/>
      <w:i/>
      <w:iCs/>
    </w:rPr>
  </w:style>
  <w:style w:type="character" w:styleId="Strong">
    <w:name w:val="Strong"/>
    <w:basedOn w:val="DefaultParagraphFont"/>
    <w:qFormat/>
    <w:rsid w:val="00620A28"/>
    <w:rPr>
      <w:b/>
      <w:bCs/>
    </w:rPr>
  </w:style>
  <w:style w:type="table" w:styleId="TableGrid">
    <w:name w:val="Table Grid"/>
    <w:basedOn w:val="TableNormal"/>
    <w:uiPriority w:val="59"/>
    <w:rsid w:val="00620A2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20A28"/>
    <w:pPr>
      <w:spacing w:after="0" w:line="240" w:lineRule="auto"/>
    </w:pPr>
    <w:rPr>
      <w:rFonts w:ascii="Times New Roman" w:eastAsia="Times New Roman" w:hAnsi="Times New Roman" w:cs="Times New Roman"/>
      <w:sz w:val="20"/>
      <w:szCs w:val="20"/>
      <w:lang w:val="el-GR" w:eastAsia="el-GR"/>
    </w:rPr>
  </w:style>
  <w:style w:type="character" w:customStyle="1" w:styleId="EndnoteTextChar">
    <w:name w:val="Endnote Text Char"/>
    <w:basedOn w:val="DefaultParagraphFont"/>
    <w:link w:val="EndnoteText"/>
    <w:uiPriority w:val="99"/>
    <w:semiHidden/>
    <w:rsid w:val="00620A28"/>
    <w:rPr>
      <w:rFonts w:ascii="Times New Roman" w:eastAsia="Times New Roman" w:hAnsi="Times New Roman" w:cs="Times New Roman"/>
      <w:sz w:val="20"/>
      <w:szCs w:val="20"/>
      <w:lang w:val="el-GR" w:eastAsia="el-GR"/>
    </w:rPr>
  </w:style>
  <w:style w:type="character" w:styleId="EndnoteReference">
    <w:name w:val="endnote reference"/>
    <w:basedOn w:val="DefaultParagraphFont"/>
    <w:uiPriority w:val="99"/>
    <w:semiHidden/>
    <w:unhideWhenUsed/>
    <w:rsid w:val="00620A28"/>
    <w:rPr>
      <w:vertAlign w:val="superscript"/>
    </w:rPr>
  </w:style>
  <w:style w:type="paragraph" w:styleId="Revision">
    <w:name w:val="Revision"/>
    <w:hidden/>
    <w:uiPriority w:val="99"/>
    <w:semiHidden/>
    <w:rsid w:val="00620A28"/>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uiPriority w:val="99"/>
    <w:rsid w:val="00620A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24A6E"/>
  </w:style>
</w:styles>
</file>

<file path=word/webSettings.xml><?xml version="1.0" encoding="utf-8"?>
<w:webSettings xmlns:r="http://schemas.openxmlformats.org/officeDocument/2006/relationships" xmlns:w="http://schemas.openxmlformats.org/wordprocessingml/2006/main">
  <w:divs>
    <w:div w:id="719793041">
      <w:bodyDiv w:val="1"/>
      <w:marLeft w:val="0"/>
      <w:marRight w:val="0"/>
      <w:marTop w:val="0"/>
      <w:marBottom w:val="0"/>
      <w:divBdr>
        <w:top w:val="none" w:sz="0" w:space="0" w:color="auto"/>
        <w:left w:val="none" w:sz="0" w:space="0" w:color="auto"/>
        <w:bottom w:val="none" w:sz="0" w:space="0" w:color="auto"/>
        <w:right w:val="none" w:sz="0" w:space="0" w:color="auto"/>
      </w:divBdr>
      <w:divsChild>
        <w:div w:id="454838064">
          <w:marLeft w:val="0"/>
          <w:marRight w:val="0"/>
          <w:marTop w:val="67"/>
          <w:marBottom w:val="0"/>
          <w:divBdr>
            <w:top w:val="none" w:sz="0" w:space="0" w:color="auto"/>
            <w:left w:val="none" w:sz="0" w:space="0" w:color="auto"/>
            <w:bottom w:val="none" w:sz="0" w:space="0" w:color="auto"/>
            <w:right w:val="none" w:sz="0" w:space="0" w:color="auto"/>
          </w:divBdr>
        </w:div>
      </w:divsChild>
    </w:div>
    <w:div w:id="14011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15502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39/ssrn.1906932" TargetMode="External"/><Relationship Id="rId5" Type="http://schemas.openxmlformats.org/officeDocument/2006/relationships/webSettings" Target="webSettings.xml"/><Relationship Id="rId10" Type="http://schemas.openxmlformats.org/officeDocument/2006/relationships/hyperlink" Target="http://ssrn.com/abstract=1906932" TargetMode="External"/><Relationship Id="rId4" Type="http://schemas.openxmlformats.org/officeDocument/2006/relationships/settings" Target="settings.xml"/><Relationship Id="rId9" Type="http://schemas.openxmlformats.org/officeDocument/2006/relationships/hyperlink" Target="http://dx.doi.org/10.2139/ssrn.15502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933D-45B0-45C6-A0A2-D0465494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6819</Words>
  <Characters>38872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HANNIBAL</dc:creator>
  <cp:lastModifiedBy>HANNIBAL</cp:lastModifiedBy>
  <cp:revision>5</cp:revision>
  <dcterms:created xsi:type="dcterms:W3CDTF">2016-06-05T19:29:00Z</dcterms:created>
  <dcterms:modified xsi:type="dcterms:W3CDTF">2016-06-05T21:34:00Z</dcterms:modified>
</cp:coreProperties>
</file>