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4A2FC28" w14:textId="4C700C19" w:rsidR="00A25A98" w:rsidRPr="00417583" w:rsidRDefault="00396FE0" w:rsidP="006C7DD1">
      <w:pPr>
        <w:spacing w:line="480" w:lineRule="auto"/>
        <w:jc w:val="both"/>
        <w:rPr>
          <w:rFonts w:ascii="Cambria" w:hAnsi="Cambria"/>
          <w:sz w:val="32"/>
          <w:szCs w:val="32"/>
        </w:rPr>
      </w:pPr>
      <w:bookmarkStart w:id="0" w:name="_GoBack"/>
      <w:bookmarkEnd w:id="0"/>
      <w:r>
        <w:rPr>
          <w:rFonts w:ascii="Cambria" w:hAnsi="Cambria"/>
          <w:sz w:val="32"/>
          <w:szCs w:val="32"/>
        </w:rPr>
        <w:t xml:space="preserve">Enhanced </w:t>
      </w:r>
      <w:r w:rsidR="00E43658">
        <w:rPr>
          <w:rFonts w:ascii="Cambria" w:hAnsi="Cambria"/>
          <w:sz w:val="32"/>
          <w:szCs w:val="32"/>
        </w:rPr>
        <w:t xml:space="preserve">ice </w:t>
      </w:r>
      <w:r w:rsidR="00552218">
        <w:rPr>
          <w:rFonts w:ascii="Cambria" w:hAnsi="Cambria"/>
          <w:sz w:val="32"/>
          <w:szCs w:val="32"/>
        </w:rPr>
        <w:t>sheet</w:t>
      </w:r>
      <w:r>
        <w:rPr>
          <w:rFonts w:ascii="Cambria" w:hAnsi="Cambria"/>
          <w:sz w:val="32"/>
          <w:szCs w:val="32"/>
        </w:rPr>
        <w:t xml:space="preserve"> melting </w:t>
      </w:r>
      <w:r w:rsidR="00552218">
        <w:rPr>
          <w:rFonts w:ascii="Cambria" w:hAnsi="Cambria"/>
          <w:sz w:val="32"/>
          <w:szCs w:val="32"/>
        </w:rPr>
        <w:t>driven by volcanic eruptions</w:t>
      </w:r>
      <w:r w:rsidR="002B4077">
        <w:rPr>
          <w:rFonts w:ascii="Cambria" w:hAnsi="Cambria"/>
          <w:sz w:val="32"/>
          <w:szCs w:val="32"/>
        </w:rPr>
        <w:t xml:space="preserve"> during the last deglaciation</w:t>
      </w:r>
    </w:p>
    <w:p w14:paraId="55EAF5E0" w14:textId="77777777" w:rsidR="00A25A98" w:rsidRPr="00417583" w:rsidRDefault="00A25A98" w:rsidP="006C7DD1">
      <w:pPr>
        <w:spacing w:line="360" w:lineRule="auto"/>
        <w:jc w:val="both"/>
        <w:rPr>
          <w:rFonts w:ascii="Cambria" w:hAnsi="Cambria"/>
          <w:sz w:val="32"/>
          <w:szCs w:val="32"/>
        </w:rPr>
      </w:pPr>
    </w:p>
    <w:p w14:paraId="6BB05FDF" w14:textId="5BD4381E" w:rsidR="00A25A98" w:rsidRPr="00417583" w:rsidRDefault="00A25A98" w:rsidP="006C7DD1">
      <w:pPr>
        <w:spacing w:line="480" w:lineRule="auto"/>
        <w:jc w:val="both"/>
        <w:rPr>
          <w:rFonts w:ascii="Cambria" w:hAnsi="Cambria"/>
        </w:rPr>
      </w:pPr>
      <w:r w:rsidRPr="00417583">
        <w:rPr>
          <w:rFonts w:ascii="Cambria" w:hAnsi="Cambria"/>
        </w:rPr>
        <w:t>Francesco Muschitiello</w:t>
      </w:r>
      <w:r w:rsidR="007D0B0D" w:rsidRPr="00417583">
        <w:rPr>
          <w:rFonts w:ascii="Cambria" w:hAnsi="Cambria"/>
          <w:vertAlign w:val="superscript"/>
        </w:rPr>
        <w:t>1</w:t>
      </w:r>
      <w:r w:rsidR="009F63E0" w:rsidRPr="00417583">
        <w:rPr>
          <w:rFonts w:ascii="Cambria" w:hAnsi="Cambria"/>
          <w:vertAlign w:val="superscript"/>
        </w:rPr>
        <w:t>, 2</w:t>
      </w:r>
      <w:r w:rsidR="00E52C75" w:rsidRPr="00417583">
        <w:rPr>
          <w:rFonts w:ascii="Cambria" w:hAnsi="Cambria"/>
          <w:vertAlign w:val="superscript"/>
        </w:rPr>
        <w:t>, 3</w:t>
      </w:r>
      <w:r w:rsidR="00F6415E" w:rsidRPr="00417583">
        <w:rPr>
          <w:rFonts w:ascii="Cambria" w:hAnsi="Cambria"/>
        </w:rPr>
        <w:t xml:space="preserve">, </w:t>
      </w:r>
      <w:r w:rsidR="009004B5" w:rsidRPr="00417583">
        <w:rPr>
          <w:rFonts w:ascii="Cambria" w:hAnsi="Cambria"/>
        </w:rPr>
        <w:t>Francesco S.R. Pausata</w:t>
      </w:r>
      <w:r w:rsidR="009004B5" w:rsidRPr="00417583">
        <w:rPr>
          <w:rFonts w:ascii="Cambria" w:hAnsi="Cambria"/>
          <w:vertAlign w:val="superscript"/>
        </w:rPr>
        <w:t>4</w:t>
      </w:r>
      <w:r w:rsidR="00417583">
        <w:rPr>
          <w:rFonts w:ascii="Cambria" w:hAnsi="Cambria"/>
          <w:vertAlign w:val="superscript"/>
        </w:rPr>
        <w:t>, 5</w:t>
      </w:r>
      <w:r w:rsidR="009004B5" w:rsidRPr="00417583">
        <w:rPr>
          <w:rFonts w:ascii="Cambria" w:hAnsi="Cambria"/>
        </w:rPr>
        <w:t xml:space="preserve">, </w:t>
      </w:r>
      <w:r w:rsidR="001B0309" w:rsidRPr="00417583">
        <w:rPr>
          <w:rFonts w:ascii="Cambria" w:hAnsi="Cambria"/>
        </w:rPr>
        <w:t>James M. Lea</w:t>
      </w:r>
      <w:r w:rsidR="00417583">
        <w:rPr>
          <w:rFonts w:ascii="Cambria" w:hAnsi="Cambria"/>
          <w:vertAlign w:val="superscript"/>
        </w:rPr>
        <w:t>6</w:t>
      </w:r>
      <w:r w:rsidR="001B0309" w:rsidRPr="00417583">
        <w:rPr>
          <w:rFonts w:ascii="Cambria" w:hAnsi="Cambria"/>
        </w:rPr>
        <w:t>,</w:t>
      </w:r>
      <w:r w:rsidR="00AC62B5" w:rsidRPr="00417583">
        <w:rPr>
          <w:rFonts w:ascii="Cambria" w:hAnsi="Cambria"/>
        </w:rPr>
        <w:t xml:space="preserve"> </w:t>
      </w:r>
      <w:r w:rsidR="001B0309" w:rsidRPr="00417583">
        <w:rPr>
          <w:rFonts w:ascii="Cambria" w:hAnsi="Cambria"/>
        </w:rPr>
        <w:t>Douglas W.F. Mair</w:t>
      </w:r>
      <w:r w:rsidR="00417583">
        <w:rPr>
          <w:rFonts w:ascii="Cambria" w:hAnsi="Cambria"/>
          <w:vertAlign w:val="superscript"/>
        </w:rPr>
        <w:t>6</w:t>
      </w:r>
      <w:r w:rsidR="001B0309" w:rsidRPr="00417583">
        <w:rPr>
          <w:rFonts w:ascii="Cambria" w:hAnsi="Cambria"/>
        </w:rPr>
        <w:t xml:space="preserve">, </w:t>
      </w:r>
      <w:r w:rsidR="00AC62B5" w:rsidRPr="00417583">
        <w:rPr>
          <w:rFonts w:ascii="Cambria" w:hAnsi="Cambria"/>
        </w:rPr>
        <w:t>Barbara Wohlfarth</w:t>
      </w:r>
      <w:r w:rsidR="00417583">
        <w:rPr>
          <w:rFonts w:ascii="Cambria" w:hAnsi="Cambria"/>
          <w:vertAlign w:val="superscript"/>
        </w:rPr>
        <w:t>2</w:t>
      </w:r>
    </w:p>
    <w:p w14:paraId="27B5739A" w14:textId="243CEEBD" w:rsidR="00E52C75" w:rsidRPr="00417583" w:rsidRDefault="00E52C75" w:rsidP="00E52C75">
      <w:pPr>
        <w:autoSpaceDE w:val="0"/>
        <w:autoSpaceDN w:val="0"/>
        <w:adjustRightInd w:val="0"/>
        <w:spacing w:line="480" w:lineRule="auto"/>
        <w:jc w:val="both"/>
        <w:rPr>
          <w:rFonts w:ascii="Cambria" w:hAnsi="Cambria"/>
          <w:i/>
          <w:iCs/>
        </w:rPr>
      </w:pPr>
      <w:r w:rsidRPr="00417583">
        <w:rPr>
          <w:rFonts w:ascii="Cambria" w:hAnsi="Cambria"/>
          <w:i/>
          <w:iCs/>
          <w:vertAlign w:val="superscript"/>
        </w:rPr>
        <w:t xml:space="preserve">1 </w:t>
      </w:r>
      <w:r w:rsidR="00417583" w:rsidRPr="00417583">
        <w:rPr>
          <w:rFonts w:ascii="Cambria" w:hAnsi="Cambria"/>
          <w:i/>
        </w:rPr>
        <w:t xml:space="preserve">Lamont-Doherty Earth Observatory, Columbia University, Palisades, NY 10964, USA </w:t>
      </w:r>
    </w:p>
    <w:p w14:paraId="28367CEF" w14:textId="13C3ABDE" w:rsidR="009F63E0" w:rsidRPr="00417583" w:rsidRDefault="00E52C75" w:rsidP="009F63E0">
      <w:pPr>
        <w:autoSpaceDE w:val="0"/>
        <w:autoSpaceDN w:val="0"/>
        <w:adjustRightInd w:val="0"/>
        <w:spacing w:line="480" w:lineRule="auto"/>
        <w:jc w:val="both"/>
        <w:rPr>
          <w:rFonts w:ascii="Cambria" w:hAnsi="Cambria"/>
          <w:i/>
        </w:rPr>
      </w:pPr>
      <w:r w:rsidRPr="00417583">
        <w:rPr>
          <w:rFonts w:ascii="Cambria" w:hAnsi="Cambria"/>
          <w:i/>
          <w:vertAlign w:val="superscript"/>
        </w:rPr>
        <w:t>2</w:t>
      </w:r>
      <w:r w:rsidR="009F63E0" w:rsidRPr="00417583">
        <w:rPr>
          <w:rFonts w:ascii="Cambria" w:hAnsi="Cambria"/>
          <w:i/>
        </w:rPr>
        <w:t xml:space="preserve"> </w:t>
      </w:r>
      <w:r w:rsidR="00FE38CD" w:rsidRPr="00417583">
        <w:rPr>
          <w:rFonts w:ascii="Cambria" w:hAnsi="Cambria"/>
          <w:i/>
        </w:rPr>
        <w:t xml:space="preserve">Uni Research Climate, Allégaten 55, 5007 Bergen, Norway </w:t>
      </w:r>
    </w:p>
    <w:p w14:paraId="18427C45" w14:textId="737A6964" w:rsidR="009F63E0" w:rsidRPr="00417583" w:rsidRDefault="00E52C75" w:rsidP="009F63E0">
      <w:pPr>
        <w:autoSpaceDE w:val="0"/>
        <w:autoSpaceDN w:val="0"/>
        <w:adjustRightInd w:val="0"/>
        <w:spacing w:line="480" w:lineRule="auto"/>
        <w:jc w:val="both"/>
        <w:rPr>
          <w:rFonts w:ascii="Cambria" w:hAnsi="Cambria"/>
          <w:i/>
          <w:iCs/>
        </w:rPr>
      </w:pPr>
      <w:r w:rsidRPr="00417583">
        <w:rPr>
          <w:rFonts w:ascii="Cambria" w:hAnsi="Cambria"/>
          <w:i/>
          <w:vertAlign w:val="superscript"/>
        </w:rPr>
        <w:t>3</w:t>
      </w:r>
      <w:r w:rsidR="009F63E0" w:rsidRPr="00417583">
        <w:rPr>
          <w:rFonts w:ascii="Cambria" w:hAnsi="Cambria"/>
          <w:i/>
        </w:rPr>
        <w:t xml:space="preserve"> </w:t>
      </w:r>
      <w:r w:rsidR="00FE38CD" w:rsidRPr="00417583">
        <w:rPr>
          <w:rFonts w:ascii="Cambria" w:hAnsi="Cambria"/>
          <w:i/>
          <w:iCs/>
        </w:rPr>
        <w:t>Department of Geological Sciences and Bolin Centre for Climate Research, Stockholm University</w:t>
      </w:r>
      <w:r w:rsidR="00FE38CD" w:rsidRPr="00417583">
        <w:rPr>
          <w:rFonts w:ascii="Cambria" w:hAnsi="Cambria"/>
          <w:i/>
        </w:rPr>
        <w:t xml:space="preserve">, SE106-91 </w:t>
      </w:r>
      <w:r w:rsidR="00FE38CD" w:rsidRPr="00417583">
        <w:rPr>
          <w:rFonts w:ascii="Cambria" w:hAnsi="Cambria"/>
          <w:i/>
          <w:iCs/>
        </w:rPr>
        <w:t>Stockholm, Sweden</w:t>
      </w:r>
      <w:r w:rsidR="00FE38CD" w:rsidRPr="00417583">
        <w:rPr>
          <w:rFonts w:ascii="Cambria" w:hAnsi="Cambria"/>
          <w:i/>
        </w:rPr>
        <w:t xml:space="preserve"> </w:t>
      </w:r>
    </w:p>
    <w:p w14:paraId="3F6551AA" w14:textId="605D23E0" w:rsidR="00417583" w:rsidRDefault="009004B5" w:rsidP="009004B5">
      <w:pPr>
        <w:autoSpaceDE w:val="0"/>
        <w:autoSpaceDN w:val="0"/>
        <w:adjustRightInd w:val="0"/>
        <w:spacing w:line="480" w:lineRule="auto"/>
        <w:jc w:val="both"/>
        <w:rPr>
          <w:rFonts w:ascii="Cambria" w:hAnsi="Cambria"/>
          <w:i/>
        </w:rPr>
      </w:pPr>
      <w:r w:rsidRPr="00417583">
        <w:rPr>
          <w:rFonts w:ascii="Cambria" w:hAnsi="Cambria"/>
          <w:i/>
          <w:vertAlign w:val="superscript"/>
        </w:rPr>
        <w:t xml:space="preserve">4 </w:t>
      </w:r>
      <w:r w:rsidR="00417583">
        <w:rPr>
          <w:rFonts w:ascii="Cambria" w:hAnsi="Cambria"/>
          <w:i/>
        </w:rPr>
        <w:t>Department of Earth and Atmospheric Sciences, University of Quebec in Montrea</w:t>
      </w:r>
      <w:r w:rsidR="00DA6A8B">
        <w:rPr>
          <w:rFonts w:ascii="Cambria" w:hAnsi="Cambria"/>
          <w:i/>
        </w:rPr>
        <w:t>l</w:t>
      </w:r>
      <w:r w:rsidR="00417583">
        <w:rPr>
          <w:rFonts w:ascii="Cambria" w:hAnsi="Cambria"/>
          <w:i/>
        </w:rPr>
        <w:t>, Montreal, Quebec, Canada H3C 3P8.</w:t>
      </w:r>
    </w:p>
    <w:p w14:paraId="3729CBE6" w14:textId="0D0DF8A3" w:rsidR="009004B5" w:rsidRPr="00417583" w:rsidRDefault="00417583" w:rsidP="009004B5">
      <w:pPr>
        <w:autoSpaceDE w:val="0"/>
        <w:autoSpaceDN w:val="0"/>
        <w:adjustRightInd w:val="0"/>
        <w:spacing w:line="480" w:lineRule="auto"/>
        <w:jc w:val="both"/>
        <w:rPr>
          <w:rFonts w:ascii="Cambria" w:hAnsi="Cambria"/>
          <w:i/>
          <w:iCs/>
        </w:rPr>
      </w:pPr>
      <w:r>
        <w:rPr>
          <w:rFonts w:ascii="Cambria" w:hAnsi="Cambria"/>
          <w:i/>
          <w:vertAlign w:val="superscript"/>
        </w:rPr>
        <w:t>5</w:t>
      </w:r>
      <w:r w:rsidRPr="00417583">
        <w:rPr>
          <w:rFonts w:ascii="Cambria" w:hAnsi="Cambria"/>
          <w:i/>
          <w:vertAlign w:val="superscript"/>
        </w:rPr>
        <w:t xml:space="preserve"> </w:t>
      </w:r>
      <w:r w:rsidR="009004B5" w:rsidRPr="00417583">
        <w:rPr>
          <w:rFonts w:ascii="Cambria" w:hAnsi="Cambria"/>
          <w:i/>
        </w:rPr>
        <w:t xml:space="preserve">Department of Meteorology </w:t>
      </w:r>
      <w:r w:rsidR="009004B5" w:rsidRPr="00417583">
        <w:rPr>
          <w:rFonts w:ascii="Cambria" w:hAnsi="Cambria"/>
          <w:i/>
          <w:iCs/>
        </w:rPr>
        <w:t xml:space="preserve">and Bolin Centre for Climate Research, Stockholm University, </w:t>
      </w:r>
      <w:r w:rsidR="009004B5" w:rsidRPr="00417583">
        <w:rPr>
          <w:rFonts w:ascii="Cambria" w:hAnsi="Cambria"/>
          <w:i/>
        </w:rPr>
        <w:t xml:space="preserve">SE106-91 </w:t>
      </w:r>
      <w:r w:rsidR="009004B5" w:rsidRPr="00417583">
        <w:rPr>
          <w:rFonts w:ascii="Cambria" w:hAnsi="Cambria"/>
          <w:i/>
          <w:iCs/>
        </w:rPr>
        <w:t>Stockholm, Sweden</w:t>
      </w:r>
    </w:p>
    <w:p w14:paraId="2DBC0AEF" w14:textId="12331E81" w:rsidR="001B0309" w:rsidRPr="00417583" w:rsidRDefault="00417583" w:rsidP="009F63E0">
      <w:pPr>
        <w:autoSpaceDE w:val="0"/>
        <w:autoSpaceDN w:val="0"/>
        <w:adjustRightInd w:val="0"/>
        <w:spacing w:line="480" w:lineRule="auto"/>
        <w:jc w:val="both"/>
        <w:rPr>
          <w:rFonts w:ascii="Cambria" w:hAnsi="Cambria"/>
          <w:i/>
          <w:vertAlign w:val="superscript"/>
        </w:rPr>
      </w:pPr>
      <w:r>
        <w:rPr>
          <w:rFonts w:ascii="Cambria" w:hAnsi="Cambria"/>
          <w:i/>
          <w:vertAlign w:val="superscript"/>
        </w:rPr>
        <w:t>6</w:t>
      </w:r>
      <w:r w:rsidR="001B0309" w:rsidRPr="00417583">
        <w:rPr>
          <w:rFonts w:ascii="Cambria" w:hAnsi="Cambria"/>
          <w:i/>
        </w:rPr>
        <w:t xml:space="preserve"> Department of Geography and Planning, School of Environmental Sciences, University of Liverpool, Liverpool, Merseyside, L69 72T, UK</w:t>
      </w:r>
    </w:p>
    <w:p w14:paraId="02CDAD2E" w14:textId="4391C6D7" w:rsidR="00A25A98" w:rsidRPr="00417583" w:rsidRDefault="00A25A98" w:rsidP="006C7DD1">
      <w:pPr>
        <w:autoSpaceDE w:val="0"/>
        <w:autoSpaceDN w:val="0"/>
        <w:adjustRightInd w:val="0"/>
        <w:spacing w:line="480" w:lineRule="auto"/>
        <w:jc w:val="both"/>
        <w:rPr>
          <w:rFonts w:ascii="Cambria" w:hAnsi="Cambria"/>
          <w:i/>
          <w:iCs/>
        </w:rPr>
      </w:pPr>
    </w:p>
    <w:p w14:paraId="3B201E88" w14:textId="77777777" w:rsidR="00F6415E" w:rsidRPr="00417583" w:rsidRDefault="00F6415E" w:rsidP="006C7DD1">
      <w:pPr>
        <w:autoSpaceDE w:val="0"/>
        <w:autoSpaceDN w:val="0"/>
        <w:adjustRightInd w:val="0"/>
        <w:spacing w:line="480" w:lineRule="auto"/>
        <w:jc w:val="both"/>
        <w:rPr>
          <w:rFonts w:ascii="Cambria" w:hAnsi="Cambria"/>
          <w:i/>
        </w:rPr>
      </w:pPr>
    </w:p>
    <w:p w14:paraId="3F0A8FB6" w14:textId="77777777" w:rsidR="007D0B0D" w:rsidRPr="00417583" w:rsidRDefault="007D0B0D" w:rsidP="006C7DD1">
      <w:pPr>
        <w:autoSpaceDE w:val="0"/>
        <w:autoSpaceDN w:val="0"/>
        <w:adjustRightInd w:val="0"/>
        <w:spacing w:line="480" w:lineRule="auto"/>
        <w:jc w:val="both"/>
        <w:rPr>
          <w:rFonts w:ascii="Cambria" w:hAnsi="Cambria"/>
          <w:iCs/>
        </w:rPr>
      </w:pPr>
      <w:r w:rsidRPr="00417583">
        <w:rPr>
          <w:rFonts w:ascii="Cambria" w:hAnsi="Cambria"/>
          <w:iCs/>
        </w:rPr>
        <w:t xml:space="preserve">Corresponding author: Francesco Muschitiello </w:t>
      </w:r>
    </w:p>
    <w:p w14:paraId="686E2048" w14:textId="23A2E24E" w:rsidR="007D0B0D" w:rsidRPr="00417583" w:rsidRDefault="007D0B0D" w:rsidP="006C7DD1">
      <w:pPr>
        <w:autoSpaceDE w:val="0"/>
        <w:autoSpaceDN w:val="0"/>
        <w:adjustRightInd w:val="0"/>
        <w:spacing w:after="8760" w:line="480" w:lineRule="auto"/>
        <w:jc w:val="both"/>
        <w:rPr>
          <w:rFonts w:ascii="Cambria" w:hAnsi="Cambria"/>
          <w:iCs/>
        </w:rPr>
      </w:pPr>
      <w:r w:rsidRPr="00417583">
        <w:rPr>
          <w:rFonts w:ascii="Cambria" w:hAnsi="Cambria"/>
          <w:iCs/>
        </w:rPr>
        <w:t>Email:</w:t>
      </w:r>
      <w:r w:rsidR="00FC00D9" w:rsidRPr="00417583">
        <w:rPr>
          <w:rFonts w:ascii="Cambria" w:hAnsi="Cambria"/>
          <w:iCs/>
        </w:rPr>
        <w:t xml:space="preserve"> </w:t>
      </w:r>
      <w:hyperlink r:id="rId8" w:history="1">
        <w:r w:rsidR="001E6BC9" w:rsidRPr="00417583">
          <w:rPr>
            <w:rStyle w:val="Hyperlink"/>
            <w:rFonts w:ascii="Cambria" w:hAnsi="Cambria"/>
            <w:iCs/>
            <w:color w:val="auto"/>
          </w:rPr>
          <w:t>fmuschit@ldeo.columbia.edu</w:t>
        </w:r>
      </w:hyperlink>
    </w:p>
    <w:p w14:paraId="0E76A661" w14:textId="77777777" w:rsidR="00A25A98" w:rsidRPr="00417583" w:rsidRDefault="00A25A98" w:rsidP="006C7DD1">
      <w:pPr>
        <w:spacing w:line="480" w:lineRule="auto"/>
        <w:jc w:val="both"/>
        <w:rPr>
          <w:rFonts w:ascii="Cambria" w:hAnsi="Cambria"/>
          <w:b/>
          <w:sz w:val="28"/>
          <w:szCs w:val="28"/>
        </w:rPr>
      </w:pPr>
      <w:r w:rsidRPr="00417583">
        <w:rPr>
          <w:rFonts w:ascii="Cambria" w:hAnsi="Cambria"/>
          <w:b/>
          <w:sz w:val="28"/>
          <w:szCs w:val="28"/>
        </w:rPr>
        <w:lastRenderedPageBreak/>
        <w:t>Abstract</w:t>
      </w:r>
    </w:p>
    <w:p w14:paraId="35F02CF2" w14:textId="76F7B90A" w:rsidR="00034EEC" w:rsidRPr="00417583" w:rsidRDefault="00E82F8E" w:rsidP="006C7DD1">
      <w:pPr>
        <w:spacing w:after="6120" w:line="480" w:lineRule="auto"/>
        <w:jc w:val="both"/>
        <w:rPr>
          <w:rFonts w:ascii="Cambria" w:hAnsi="Cambria"/>
        </w:rPr>
      </w:pPr>
      <w:r w:rsidRPr="00417583">
        <w:rPr>
          <w:rFonts w:ascii="Cambria" w:hAnsi="Cambria"/>
        </w:rPr>
        <w:t>Volcanic eruptions can impact the mass balance of ice sheets through</w:t>
      </w:r>
      <w:r w:rsidR="00A752D0" w:rsidRPr="00417583">
        <w:rPr>
          <w:rFonts w:ascii="Cambria" w:hAnsi="Cambria"/>
        </w:rPr>
        <w:t xml:space="preserve"> changes in</w:t>
      </w:r>
      <w:r w:rsidRPr="00417583">
        <w:rPr>
          <w:rFonts w:ascii="Cambria" w:hAnsi="Cambria"/>
        </w:rPr>
        <w:t xml:space="preserve"> climate and the radiative properties of the ice. </w:t>
      </w:r>
      <w:r w:rsidR="00802132" w:rsidRPr="00417583">
        <w:rPr>
          <w:rFonts w:ascii="Cambria" w:hAnsi="Cambria"/>
        </w:rPr>
        <w:t>Yet,</w:t>
      </w:r>
      <w:r w:rsidR="00B741EC" w:rsidRPr="00417583">
        <w:rPr>
          <w:rFonts w:ascii="Cambria" w:hAnsi="Cambria"/>
        </w:rPr>
        <w:t xml:space="preserve"> </w:t>
      </w:r>
      <w:r w:rsidR="00802132" w:rsidRPr="00417583">
        <w:rPr>
          <w:rFonts w:ascii="Cambria" w:hAnsi="Cambria"/>
        </w:rPr>
        <w:t>empirical evidence highlight</w:t>
      </w:r>
      <w:r w:rsidR="007310B3" w:rsidRPr="00417583">
        <w:rPr>
          <w:rFonts w:ascii="Cambria" w:hAnsi="Cambria"/>
        </w:rPr>
        <w:t>ing</w:t>
      </w:r>
      <w:r w:rsidR="00802132" w:rsidRPr="00417583">
        <w:rPr>
          <w:rFonts w:ascii="Cambria" w:hAnsi="Cambria"/>
        </w:rPr>
        <w:t xml:space="preserve"> the sensitivity of ancient ice sheets to volcani</w:t>
      </w:r>
      <w:r w:rsidR="00ED116F" w:rsidRPr="00417583">
        <w:rPr>
          <w:rFonts w:ascii="Cambria" w:hAnsi="Cambria"/>
        </w:rPr>
        <w:t>sm</w:t>
      </w:r>
      <w:r w:rsidR="00802132" w:rsidRPr="00417583">
        <w:rPr>
          <w:rFonts w:ascii="Cambria" w:hAnsi="Cambria"/>
        </w:rPr>
        <w:t xml:space="preserve"> </w:t>
      </w:r>
      <w:r w:rsidR="005776EE" w:rsidRPr="00417583">
        <w:rPr>
          <w:rFonts w:ascii="Cambria" w:hAnsi="Cambria"/>
        </w:rPr>
        <w:t>is</w:t>
      </w:r>
      <w:r w:rsidR="00802132" w:rsidRPr="00417583">
        <w:rPr>
          <w:rFonts w:ascii="Cambria" w:hAnsi="Cambria"/>
        </w:rPr>
        <w:t xml:space="preserve"> </w:t>
      </w:r>
      <w:r w:rsidR="005776EE" w:rsidRPr="00417583">
        <w:rPr>
          <w:rFonts w:ascii="Cambria" w:hAnsi="Cambria"/>
        </w:rPr>
        <w:t>scarce</w:t>
      </w:r>
      <w:r w:rsidR="00802132" w:rsidRPr="00417583">
        <w:rPr>
          <w:rFonts w:ascii="Cambria" w:hAnsi="Cambria"/>
        </w:rPr>
        <w:t xml:space="preserve">. </w:t>
      </w:r>
      <w:r w:rsidR="00B741EC" w:rsidRPr="00417583">
        <w:rPr>
          <w:rFonts w:ascii="Cambria" w:hAnsi="Cambria"/>
        </w:rPr>
        <w:t>Here we present a</w:t>
      </w:r>
      <w:r w:rsidR="008259B9" w:rsidRPr="00417583">
        <w:rPr>
          <w:rFonts w:ascii="Cambria" w:hAnsi="Cambria"/>
        </w:rPr>
        <w:t>n exceptionally well-date</w:t>
      </w:r>
      <w:r w:rsidR="00661F8B" w:rsidRPr="00417583">
        <w:rPr>
          <w:rFonts w:ascii="Cambria" w:hAnsi="Cambria"/>
        </w:rPr>
        <w:t>d</w:t>
      </w:r>
      <w:r w:rsidR="00B741EC" w:rsidRPr="00417583">
        <w:rPr>
          <w:rFonts w:ascii="Cambria" w:hAnsi="Cambria"/>
        </w:rPr>
        <w:t xml:space="preserve"> annual</w:t>
      </w:r>
      <w:r w:rsidR="008259B9" w:rsidRPr="00417583">
        <w:rPr>
          <w:rFonts w:ascii="Cambria" w:hAnsi="Cambria"/>
        </w:rPr>
        <w:t xml:space="preserve"> </w:t>
      </w:r>
      <w:r w:rsidR="00B741EC" w:rsidRPr="00417583">
        <w:rPr>
          <w:rFonts w:ascii="Cambria" w:hAnsi="Cambria"/>
        </w:rPr>
        <w:t>glacial</w:t>
      </w:r>
      <w:r w:rsidR="001467B4" w:rsidRPr="00417583">
        <w:rPr>
          <w:rFonts w:ascii="Cambria" w:hAnsi="Cambria"/>
        </w:rPr>
        <w:t xml:space="preserve"> </w:t>
      </w:r>
      <w:r w:rsidR="00B741EC" w:rsidRPr="00417583">
        <w:rPr>
          <w:rFonts w:ascii="Cambria" w:hAnsi="Cambria"/>
        </w:rPr>
        <w:t>varve chronology</w:t>
      </w:r>
      <w:r w:rsidR="008259B9" w:rsidRPr="00417583">
        <w:rPr>
          <w:rFonts w:ascii="Cambria" w:hAnsi="Cambria"/>
        </w:rPr>
        <w:t xml:space="preserve"> </w:t>
      </w:r>
      <w:r w:rsidR="00B741EC" w:rsidRPr="00417583">
        <w:rPr>
          <w:rFonts w:ascii="Cambria" w:hAnsi="Cambria"/>
        </w:rPr>
        <w:t>recording t</w:t>
      </w:r>
      <w:r w:rsidR="00FE23F2" w:rsidRPr="00417583">
        <w:rPr>
          <w:rFonts w:ascii="Cambria" w:hAnsi="Cambria"/>
        </w:rPr>
        <w:t>he melting history of the</w:t>
      </w:r>
      <w:r w:rsidR="00B741EC" w:rsidRPr="00417583">
        <w:rPr>
          <w:rFonts w:ascii="Cambria" w:hAnsi="Cambria"/>
        </w:rPr>
        <w:t xml:space="preserve"> </w:t>
      </w:r>
      <w:r w:rsidR="000E3FA9" w:rsidRPr="00417583">
        <w:rPr>
          <w:rFonts w:ascii="Cambria" w:hAnsi="Cambria"/>
        </w:rPr>
        <w:t>Fennoscandian</w:t>
      </w:r>
      <w:r w:rsidR="00B36665" w:rsidRPr="00417583">
        <w:rPr>
          <w:rFonts w:ascii="Cambria" w:hAnsi="Cambria"/>
        </w:rPr>
        <w:t xml:space="preserve"> Ice Sheet </w:t>
      </w:r>
      <w:r w:rsidR="005776EE" w:rsidRPr="00417583">
        <w:rPr>
          <w:rFonts w:ascii="Cambria" w:hAnsi="Cambria"/>
        </w:rPr>
        <w:t>at</w:t>
      </w:r>
      <w:r w:rsidR="00B36665" w:rsidRPr="00417583">
        <w:rPr>
          <w:rFonts w:ascii="Cambria" w:hAnsi="Cambria"/>
        </w:rPr>
        <w:t xml:space="preserve"> </w:t>
      </w:r>
      <w:r w:rsidR="00D0015D" w:rsidRPr="00417583">
        <w:rPr>
          <w:rFonts w:ascii="Cambria" w:hAnsi="Cambria"/>
        </w:rPr>
        <w:t xml:space="preserve">the </w:t>
      </w:r>
      <w:r w:rsidR="00FE23F2" w:rsidRPr="00417583">
        <w:rPr>
          <w:rFonts w:ascii="Cambria" w:hAnsi="Cambria"/>
        </w:rPr>
        <w:t>end of the l</w:t>
      </w:r>
      <w:r w:rsidR="00B741EC" w:rsidRPr="00417583">
        <w:rPr>
          <w:rFonts w:ascii="Cambria" w:hAnsi="Cambria"/>
        </w:rPr>
        <w:t xml:space="preserve">ast </w:t>
      </w:r>
      <w:r w:rsidR="00FE23F2" w:rsidRPr="00417583">
        <w:rPr>
          <w:rFonts w:ascii="Cambria" w:hAnsi="Cambria"/>
        </w:rPr>
        <w:t>deglaciation</w:t>
      </w:r>
      <w:r w:rsidR="008B7D0D" w:rsidRPr="00417583">
        <w:rPr>
          <w:rFonts w:ascii="Cambria" w:hAnsi="Cambria"/>
        </w:rPr>
        <w:t xml:space="preserve"> </w:t>
      </w:r>
      <w:r w:rsidR="00F01A30" w:rsidRPr="00417583">
        <w:rPr>
          <w:rFonts w:ascii="Cambria" w:hAnsi="Cambria"/>
        </w:rPr>
        <w:t>(</w:t>
      </w:r>
      <w:r w:rsidR="00F01A30" w:rsidRPr="00417583">
        <w:rPr>
          <w:rFonts w:ascii="Cambria" w:hAnsi="Cambria"/>
        </w:rPr>
        <w:sym w:font="Symbol" w:char="F07E"/>
      </w:r>
      <w:r w:rsidR="001C443A" w:rsidRPr="00417583">
        <w:rPr>
          <w:rFonts w:ascii="Cambria" w:hAnsi="Cambria"/>
        </w:rPr>
        <w:t>13,</w:t>
      </w:r>
      <w:r w:rsidR="00F01A30" w:rsidRPr="00417583">
        <w:rPr>
          <w:rFonts w:ascii="Cambria" w:hAnsi="Cambria"/>
        </w:rPr>
        <w:t>2</w:t>
      </w:r>
      <w:r w:rsidR="001C443A" w:rsidRPr="00417583">
        <w:rPr>
          <w:rFonts w:ascii="Cambria" w:hAnsi="Cambria"/>
        </w:rPr>
        <w:t>00-12,</w:t>
      </w:r>
      <w:r w:rsidR="00F01A30" w:rsidRPr="00417583">
        <w:rPr>
          <w:rFonts w:ascii="Cambria" w:hAnsi="Cambria"/>
        </w:rPr>
        <w:t>0</w:t>
      </w:r>
      <w:r w:rsidR="001C443A" w:rsidRPr="00417583">
        <w:rPr>
          <w:rFonts w:ascii="Cambria" w:hAnsi="Cambria"/>
        </w:rPr>
        <w:t>00 y</w:t>
      </w:r>
      <w:r w:rsidR="006123B0" w:rsidRPr="00417583">
        <w:rPr>
          <w:rFonts w:ascii="Cambria" w:hAnsi="Cambria"/>
        </w:rPr>
        <w:t>ea</w:t>
      </w:r>
      <w:r w:rsidR="001C443A" w:rsidRPr="00417583">
        <w:rPr>
          <w:rFonts w:ascii="Cambria" w:hAnsi="Cambria"/>
        </w:rPr>
        <w:t>r</w:t>
      </w:r>
      <w:r w:rsidR="006123B0" w:rsidRPr="00417583">
        <w:rPr>
          <w:rFonts w:ascii="Cambria" w:hAnsi="Cambria"/>
        </w:rPr>
        <w:t>s</w:t>
      </w:r>
      <w:r w:rsidR="00F01A30" w:rsidRPr="00417583">
        <w:rPr>
          <w:rFonts w:ascii="Cambria" w:hAnsi="Cambria"/>
        </w:rPr>
        <w:t xml:space="preserve"> </w:t>
      </w:r>
      <w:r w:rsidR="005776EE" w:rsidRPr="00417583">
        <w:rPr>
          <w:rFonts w:ascii="Cambria" w:hAnsi="Cambria"/>
        </w:rPr>
        <w:t>ago</w:t>
      </w:r>
      <w:r w:rsidR="00F01A30" w:rsidRPr="00417583">
        <w:rPr>
          <w:rFonts w:ascii="Cambria" w:hAnsi="Cambria"/>
        </w:rPr>
        <w:t>)</w:t>
      </w:r>
      <w:r w:rsidR="004D40BE" w:rsidRPr="00417583">
        <w:rPr>
          <w:rFonts w:ascii="Cambria" w:hAnsi="Cambria"/>
        </w:rPr>
        <w:t>. Our data indicate</w:t>
      </w:r>
      <w:r w:rsidR="00220061" w:rsidRPr="00417583">
        <w:rPr>
          <w:rFonts w:ascii="Cambria" w:hAnsi="Cambria"/>
        </w:rPr>
        <w:t xml:space="preserve"> </w:t>
      </w:r>
      <w:r w:rsidR="005776EE" w:rsidRPr="00417583">
        <w:rPr>
          <w:rFonts w:ascii="Cambria" w:hAnsi="Cambria"/>
        </w:rPr>
        <w:t>that</w:t>
      </w:r>
      <w:r w:rsidR="006A4AEC" w:rsidRPr="00417583">
        <w:rPr>
          <w:rFonts w:ascii="Cambria" w:hAnsi="Cambria"/>
        </w:rPr>
        <w:t xml:space="preserve"> </w:t>
      </w:r>
      <w:r w:rsidR="003B3D65" w:rsidRPr="00417583">
        <w:rPr>
          <w:rFonts w:ascii="Cambria" w:hAnsi="Cambria"/>
        </w:rPr>
        <w:t xml:space="preserve">abrupt ice </w:t>
      </w:r>
      <w:r w:rsidR="007C0C5A" w:rsidRPr="00417583">
        <w:rPr>
          <w:rFonts w:ascii="Cambria" w:hAnsi="Cambria"/>
        </w:rPr>
        <w:t>melt</w:t>
      </w:r>
      <w:r w:rsidR="003B3D65" w:rsidRPr="00417583">
        <w:rPr>
          <w:rFonts w:ascii="Cambria" w:hAnsi="Cambria"/>
        </w:rPr>
        <w:t>ing</w:t>
      </w:r>
      <w:r w:rsidR="007C0C5A" w:rsidRPr="00417583">
        <w:rPr>
          <w:rFonts w:ascii="Cambria" w:hAnsi="Cambria"/>
        </w:rPr>
        <w:t xml:space="preserve"> </w:t>
      </w:r>
      <w:r w:rsidR="005776EE" w:rsidRPr="00417583">
        <w:rPr>
          <w:rFonts w:ascii="Cambria" w:hAnsi="Cambria"/>
        </w:rPr>
        <w:t>events coincide</w:t>
      </w:r>
      <w:r w:rsidR="00754953" w:rsidRPr="00417583">
        <w:rPr>
          <w:rFonts w:ascii="Cambria" w:hAnsi="Cambria"/>
        </w:rPr>
        <w:t xml:space="preserve"> </w:t>
      </w:r>
      <w:r w:rsidR="005776EE" w:rsidRPr="00417583">
        <w:rPr>
          <w:rFonts w:ascii="Cambria" w:hAnsi="Cambria"/>
        </w:rPr>
        <w:t xml:space="preserve">with </w:t>
      </w:r>
      <w:r w:rsidR="00754953" w:rsidRPr="00417583">
        <w:rPr>
          <w:rFonts w:ascii="Cambria" w:hAnsi="Cambria"/>
        </w:rPr>
        <w:t>v</w:t>
      </w:r>
      <w:r w:rsidR="00EA04B8" w:rsidRPr="00417583">
        <w:rPr>
          <w:rFonts w:ascii="Cambria" w:hAnsi="Cambria"/>
        </w:rPr>
        <w:t>olcan</w:t>
      </w:r>
      <w:r w:rsidR="003B3D65" w:rsidRPr="00417583">
        <w:rPr>
          <w:rFonts w:ascii="Cambria" w:hAnsi="Cambria"/>
        </w:rPr>
        <w:t>ogenic</w:t>
      </w:r>
      <w:r w:rsidR="00EA04B8" w:rsidRPr="00417583">
        <w:rPr>
          <w:rFonts w:ascii="Cambria" w:hAnsi="Cambria"/>
        </w:rPr>
        <w:t xml:space="preserve"> </w:t>
      </w:r>
      <w:r w:rsidR="006A4AEC" w:rsidRPr="00417583">
        <w:rPr>
          <w:rFonts w:ascii="Cambria" w:hAnsi="Cambria"/>
        </w:rPr>
        <w:t xml:space="preserve">aerosol </w:t>
      </w:r>
      <w:r w:rsidR="00740C8F" w:rsidRPr="00417583">
        <w:rPr>
          <w:rFonts w:ascii="Cambria" w:hAnsi="Cambria"/>
        </w:rPr>
        <w:t>emissions</w:t>
      </w:r>
      <w:r w:rsidR="001467B4" w:rsidRPr="00417583">
        <w:rPr>
          <w:rFonts w:ascii="Cambria" w:hAnsi="Cambria"/>
        </w:rPr>
        <w:t xml:space="preserve"> </w:t>
      </w:r>
      <w:r w:rsidR="004D40BE" w:rsidRPr="00417583">
        <w:rPr>
          <w:rFonts w:ascii="Cambria" w:hAnsi="Cambria"/>
        </w:rPr>
        <w:t>recorded</w:t>
      </w:r>
      <w:r w:rsidR="00EA04B8" w:rsidRPr="00417583">
        <w:rPr>
          <w:rFonts w:ascii="Cambria" w:hAnsi="Cambria"/>
        </w:rPr>
        <w:t xml:space="preserve"> in </w:t>
      </w:r>
      <w:r w:rsidR="003B3D65" w:rsidRPr="00417583">
        <w:rPr>
          <w:rFonts w:ascii="Cambria" w:hAnsi="Cambria"/>
        </w:rPr>
        <w:t xml:space="preserve">Greenland </w:t>
      </w:r>
      <w:r w:rsidR="00EA04B8" w:rsidRPr="00417583">
        <w:rPr>
          <w:rFonts w:ascii="Cambria" w:hAnsi="Cambria"/>
        </w:rPr>
        <w:t>ice cores</w:t>
      </w:r>
      <w:r w:rsidR="004D40BE" w:rsidRPr="00417583">
        <w:rPr>
          <w:rFonts w:ascii="Cambria" w:hAnsi="Cambria"/>
        </w:rPr>
        <w:t>.</w:t>
      </w:r>
      <w:r w:rsidR="00EA04B8" w:rsidRPr="00417583">
        <w:rPr>
          <w:rFonts w:ascii="Cambria" w:hAnsi="Cambria"/>
        </w:rPr>
        <w:t xml:space="preserve"> </w:t>
      </w:r>
      <w:r w:rsidR="004D40BE" w:rsidRPr="00417583">
        <w:rPr>
          <w:rFonts w:ascii="Cambria" w:hAnsi="Cambria"/>
        </w:rPr>
        <w:t xml:space="preserve">We suggest that </w:t>
      </w:r>
      <w:r w:rsidR="00D132F9" w:rsidRPr="00417583">
        <w:rPr>
          <w:rFonts w:ascii="Cambria" w:hAnsi="Cambria"/>
        </w:rPr>
        <w:t xml:space="preserve">enhanced </w:t>
      </w:r>
      <w:r w:rsidR="00744322" w:rsidRPr="00417583">
        <w:rPr>
          <w:rFonts w:ascii="Cambria" w:hAnsi="Cambria"/>
        </w:rPr>
        <w:t>ice sheet runoff</w:t>
      </w:r>
      <w:r w:rsidR="007310B3" w:rsidRPr="00417583">
        <w:rPr>
          <w:rFonts w:ascii="Cambria" w:hAnsi="Cambria"/>
        </w:rPr>
        <w:t xml:space="preserve"> is</w:t>
      </w:r>
      <w:r w:rsidR="00D132F9" w:rsidRPr="00417583">
        <w:rPr>
          <w:rFonts w:ascii="Cambria" w:hAnsi="Cambria"/>
        </w:rPr>
        <w:t xml:space="preserve"> </w:t>
      </w:r>
      <w:r w:rsidR="007310B3" w:rsidRPr="00417583">
        <w:rPr>
          <w:rFonts w:ascii="Cambria" w:hAnsi="Cambria"/>
        </w:rPr>
        <w:t xml:space="preserve">primarily </w:t>
      </w:r>
      <w:r w:rsidR="00D132F9" w:rsidRPr="00417583">
        <w:rPr>
          <w:rFonts w:ascii="Cambria" w:hAnsi="Cambria"/>
        </w:rPr>
        <w:t>associated with albedo effects due to deposition of ash sourced from high-latitude volcan</w:t>
      </w:r>
      <w:r w:rsidR="00D0015D" w:rsidRPr="00417583">
        <w:rPr>
          <w:rFonts w:ascii="Cambria" w:hAnsi="Cambria"/>
        </w:rPr>
        <w:t>ic</w:t>
      </w:r>
      <w:r w:rsidR="001053B4" w:rsidRPr="00417583">
        <w:rPr>
          <w:rFonts w:ascii="Cambria" w:hAnsi="Cambria"/>
        </w:rPr>
        <w:t xml:space="preserve"> eruptions</w:t>
      </w:r>
      <w:r w:rsidR="007310B3" w:rsidRPr="00417583">
        <w:rPr>
          <w:rFonts w:ascii="Cambria" w:hAnsi="Cambria"/>
        </w:rPr>
        <w:t>.</w:t>
      </w:r>
      <w:r w:rsidR="00D132F9" w:rsidRPr="00417583">
        <w:rPr>
          <w:rFonts w:ascii="Cambria" w:hAnsi="Cambria"/>
        </w:rPr>
        <w:t xml:space="preserve"> </w:t>
      </w:r>
      <w:r w:rsidR="007310B3" w:rsidRPr="00417583">
        <w:rPr>
          <w:rFonts w:ascii="Cambria" w:hAnsi="Cambria"/>
        </w:rPr>
        <w:t>C</w:t>
      </w:r>
      <w:r w:rsidR="00CD3B10" w:rsidRPr="00417583">
        <w:rPr>
          <w:rFonts w:ascii="Cambria" w:hAnsi="Cambria"/>
        </w:rPr>
        <w:t xml:space="preserve">limate and </w:t>
      </w:r>
      <w:r w:rsidR="002D5988" w:rsidRPr="00417583">
        <w:rPr>
          <w:rFonts w:ascii="Cambria" w:hAnsi="Cambria"/>
        </w:rPr>
        <w:t>s</w:t>
      </w:r>
      <w:r w:rsidR="0038490B" w:rsidRPr="00417583">
        <w:rPr>
          <w:rFonts w:ascii="Cambria" w:hAnsi="Cambria"/>
        </w:rPr>
        <w:t>nowpack mass</w:t>
      </w:r>
      <w:r w:rsidR="007310B3" w:rsidRPr="00417583">
        <w:rPr>
          <w:rFonts w:ascii="Cambria" w:hAnsi="Cambria"/>
        </w:rPr>
        <w:t>-</w:t>
      </w:r>
      <w:r w:rsidR="0038490B" w:rsidRPr="00417583">
        <w:rPr>
          <w:rFonts w:ascii="Cambria" w:hAnsi="Cambria"/>
        </w:rPr>
        <w:t xml:space="preserve">balance simulations </w:t>
      </w:r>
      <w:r w:rsidR="00B93F41" w:rsidRPr="00417583">
        <w:rPr>
          <w:rFonts w:ascii="Cambria" w:hAnsi="Cambria"/>
        </w:rPr>
        <w:t>show evidence for</w:t>
      </w:r>
      <w:r w:rsidR="0038490B" w:rsidRPr="00417583">
        <w:rPr>
          <w:rFonts w:ascii="Cambria" w:hAnsi="Cambria"/>
        </w:rPr>
        <w:t xml:space="preserve"> enhanced</w:t>
      </w:r>
      <w:r w:rsidR="002D5988" w:rsidRPr="00417583">
        <w:rPr>
          <w:rFonts w:ascii="Cambria" w:hAnsi="Cambria"/>
        </w:rPr>
        <w:t xml:space="preserve"> </w:t>
      </w:r>
      <w:r w:rsidR="00744322" w:rsidRPr="00417583">
        <w:rPr>
          <w:rFonts w:ascii="Cambria" w:hAnsi="Cambria"/>
        </w:rPr>
        <w:t>ice sheet runoff</w:t>
      </w:r>
      <w:r w:rsidR="00B93F41" w:rsidRPr="00417583">
        <w:rPr>
          <w:rFonts w:ascii="Cambria" w:hAnsi="Cambria"/>
        </w:rPr>
        <w:t xml:space="preserve"> under volcanically forced conditions</w:t>
      </w:r>
      <w:r w:rsidR="007310B3" w:rsidRPr="00417583">
        <w:rPr>
          <w:rFonts w:ascii="Cambria" w:hAnsi="Cambria"/>
        </w:rPr>
        <w:t xml:space="preserve"> despite atmospheric cooling</w:t>
      </w:r>
      <w:r w:rsidR="0038490B" w:rsidRPr="00417583">
        <w:rPr>
          <w:rFonts w:ascii="Cambria" w:hAnsi="Cambria"/>
        </w:rPr>
        <w:t xml:space="preserve">. </w:t>
      </w:r>
      <w:r w:rsidR="00BD0FD6" w:rsidRPr="00417583">
        <w:rPr>
          <w:rFonts w:ascii="Cambria" w:hAnsi="Cambria"/>
        </w:rPr>
        <w:t>T</w:t>
      </w:r>
      <w:r w:rsidR="00FE23F2" w:rsidRPr="00417583">
        <w:rPr>
          <w:rFonts w:ascii="Cambria" w:hAnsi="Cambria"/>
        </w:rPr>
        <w:t>he</w:t>
      </w:r>
      <w:r w:rsidR="00BD0FD6" w:rsidRPr="00417583">
        <w:rPr>
          <w:rFonts w:ascii="Cambria" w:hAnsi="Cambria"/>
        </w:rPr>
        <w:t xml:space="preserve"> </w:t>
      </w:r>
      <w:r w:rsidR="00FE23F2" w:rsidRPr="00417583">
        <w:rPr>
          <w:rFonts w:ascii="Cambria" w:hAnsi="Cambria"/>
        </w:rPr>
        <w:t xml:space="preserve">sensitivity of past ice sheets to </w:t>
      </w:r>
      <w:r w:rsidR="00BD0FD6" w:rsidRPr="00417583">
        <w:rPr>
          <w:rFonts w:ascii="Cambria" w:hAnsi="Cambria"/>
        </w:rPr>
        <w:t xml:space="preserve">volcanic </w:t>
      </w:r>
      <w:r w:rsidR="007310B3" w:rsidRPr="00417583">
        <w:rPr>
          <w:rFonts w:ascii="Cambria" w:hAnsi="Cambria"/>
        </w:rPr>
        <w:t xml:space="preserve">ashfall </w:t>
      </w:r>
      <w:r w:rsidR="00BD0FD6" w:rsidRPr="00417583">
        <w:rPr>
          <w:rFonts w:ascii="Cambria" w:hAnsi="Cambria"/>
        </w:rPr>
        <w:t xml:space="preserve">highlights the need for </w:t>
      </w:r>
      <w:r w:rsidR="00165AED" w:rsidRPr="00417583">
        <w:rPr>
          <w:rFonts w:ascii="Cambria" w:hAnsi="Cambria"/>
        </w:rPr>
        <w:t xml:space="preserve">an </w:t>
      </w:r>
      <w:r w:rsidR="00BD0FD6" w:rsidRPr="00417583">
        <w:rPr>
          <w:rFonts w:ascii="Cambria" w:hAnsi="Cambria"/>
        </w:rPr>
        <w:t xml:space="preserve">accurate coupling between </w:t>
      </w:r>
      <w:r w:rsidR="00077BFD" w:rsidRPr="00417583">
        <w:rPr>
          <w:rFonts w:ascii="Cambria" w:hAnsi="Cambria"/>
        </w:rPr>
        <w:t>atmosphere and ice sheet components</w:t>
      </w:r>
      <w:r w:rsidR="00BD0FD6" w:rsidRPr="00417583">
        <w:rPr>
          <w:rFonts w:ascii="Cambria" w:hAnsi="Cambria"/>
        </w:rPr>
        <w:t xml:space="preserve"> in climate model</w:t>
      </w:r>
      <w:r w:rsidR="001053B4" w:rsidRPr="00417583">
        <w:rPr>
          <w:rFonts w:ascii="Cambria" w:hAnsi="Cambria"/>
        </w:rPr>
        <w:t>s</w:t>
      </w:r>
      <w:r w:rsidR="00BD0FD6" w:rsidRPr="00417583">
        <w:rPr>
          <w:rFonts w:ascii="Cambria" w:hAnsi="Cambria"/>
        </w:rPr>
        <w:t xml:space="preserve">. </w:t>
      </w:r>
    </w:p>
    <w:p w14:paraId="668DC704" w14:textId="5984B741" w:rsidR="005558AE" w:rsidRPr="00417583" w:rsidRDefault="005558AE" w:rsidP="006C7DD1">
      <w:pPr>
        <w:spacing w:line="480" w:lineRule="auto"/>
        <w:jc w:val="both"/>
        <w:rPr>
          <w:rFonts w:ascii="Cambria" w:hAnsi="Cambria"/>
          <w:sz w:val="28"/>
          <w:szCs w:val="28"/>
        </w:rPr>
      </w:pPr>
      <w:r w:rsidRPr="00417583">
        <w:rPr>
          <w:rFonts w:ascii="Cambria" w:hAnsi="Cambria"/>
          <w:b/>
          <w:sz w:val="28"/>
          <w:szCs w:val="28"/>
        </w:rPr>
        <w:lastRenderedPageBreak/>
        <w:t>Introduction</w:t>
      </w:r>
    </w:p>
    <w:p w14:paraId="49BC7280" w14:textId="514EAB4E" w:rsidR="00FA3B00" w:rsidRPr="00417583" w:rsidRDefault="007665F2" w:rsidP="006C7DD1">
      <w:pPr>
        <w:spacing w:line="480" w:lineRule="auto"/>
        <w:jc w:val="both"/>
        <w:rPr>
          <w:rFonts w:ascii="Cambria" w:hAnsi="Cambria"/>
        </w:rPr>
      </w:pPr>
      <w:r w:rsidRPr="00417583">
        <w:rPr>
          <w:rFonts w:ascii="Cambria" w:hAnsi="Cambria"/>
        </w:rPr>
        <w:t>A better u</w:t>
      </w:r>
      <w:r w:rsidR="00B113EA" w:rsidRPr="00417583">
        <w:rPr>
          <w:rFonts w:ascii="Cambria" w:hAnsi="Cambria"/>
        </w:rPr>
        <w:t xml:space="preserve">nderstanding </w:t>
      </w:r>
      <w:r w:rsidRPr="00417583">
        <w:rPr>
          <w:rFonts w:ascii="Cambria" w:hAnsi="Cambria"/>
        </w:rPr>
        <w:t xml:space="preserve">of </w:t>
      </w:r>
      <w:r w:rsidR="00B113EA" w:rsidRPr="00417583">
        <w:rPr>
          <w:rFonts w:ascii="Cambria" w:hAnsi="Cambria"/>
        </w:rPr>
        <w:t>t</w:t>
      </w:r>
      <w:r w:rsidR="000F01DA" w:rsidRPr="00417583">
        <w:rPr>
          <w:rFonts w:ascii="Cambria" w:hAnsi="Cambria"/>
        </w:rPr>
        <w:t xml:space="preserve">he </w:t>
      </w:r>
      <w:r w:rsidR="000E3FA9" w:rsidRPr="00417583">
        <w:rPr>
          <w:rFonts w:ascii="Cambria" w:hAnsi="Cambria"/>
        </w:rPr>
        <w:t xml:space="preserve">direct and indirect </w:t>
      </w:r>
      <w:r w:rsidR="00B113EA" w:rsidRPr="00417583">
        <w:rPr>
          <w:rFonts w:ascii="Cambria" w:hAnsi="Cambria"/>
        </w:rPr>
        <w:t>effect</w:t>
      </w:r>
      <w:r w:rsidR="000E3FA9" w:rsidRPr="00417583">
        <w:rPr>
          <w:rFonts w:ascii="Cambria" w:hAnsi="Cambria"/>
        </w:rPr>
        <w:t>s</w:t>
      </w:r>
      <w:r w:rsidR="001D20B3" w:rsidRPr="00417583">
        <w:rPr>
          <w:rFonts w:ascii="Cambria" w:hAnsi="Cambria"/>
        </w:rPr>
        <w:t xml:space="preserve"> of </w:t>
      </w:r>
      <w:r w:rsidR="000F01DA" w:rsidRPr="00417583">
        <w:rPr>
          <w:rFonts w:ascii="Cambria" w:hAnsi="Cambria"/>
        </w:rPr>
        <w:t>volcan</w:t>
      </w:r>
      <w:r w:rsidR="005E65E6" w:rsidRPr="00417583">
        <w:rPr>
          <w:rFonts w:ascii="Cambria" w:hAnsi="Cambria"/>
        </w:rPr>
        <w:t>ogenic aerosols</w:t>
      </w:r>
      <w:r w:rsidR="000E3FA9" w:rsidRPr="00417583">
        <w:rPr>
          <w:rFonts w:ascii="Cambria" w:hAnsi="Cambria"/>
        </w:rPr>
        <w:t xml:space="preserve"> </w:t>
      </w:r>
      <w:r w:rsidR="00B92CFA" w:rsidRPr="00417583">
        <w:rPr>
          <w:rFonts w:ascii="Cambria" w:hAnsi="Cambria"/>
        </w:rPr>
        <w:t xml:space="preserve">on </w:t>
      </w:r>
      <w:r w:rsidR="000E3FA9" w:rsidRPr="00417583">
        <w:rPr>
          <w:rFonts w:ascii="Cambria" w:hAnsi="Cambria"/>
        </w:rPr>
        <w:t xml:space="preserve">ice sheets </w:t>
      </w:r>
      <w:r w:rsidR="001D20B3" w:rsidRPr="00417583">
        <w:rPr>
          <w:rFonts w:ascii="Cambria" w:hAnsi="Cambria"/>
        </w:rPr>
        <w:t xml:space="preserve">is </w:t>
      </w:r>
      <w:r w:rsidR="000E3FA9" w:rsidRPr="00417583">
        <w:rPr>
          <w:rFonts w:ascii="Cambria" w:hAnsi="Cambria"/>
        </w:rPr>
        <w:t>critical</w:t>
      </w:r>
      <w:r w:rsidR="00715FBA" w:rsidRPr="00417583">
        <w:rPr>
          <w:rFonts w:ascii="Cambria" w:hAnsi="Cambria"/>
        </w:rPr>
        <w:t xml:space="preserve"> </w:t>
      </w:r>
      <w:r w:rsidR="000F01DA" w:rsidRPr="00417583">
        <w:rPr>
          <w:rFonts w:ascii="Cambria" w:hAnsi="Cambria"/>
        </w:rPr>
        <w:t>in the</w:t>
      </w:r>
      <w:r w:rsidR="000F1C62" w:rsidRPr="00417583">
        <w:rPr>
          <w:rFonts w:ascii="Cambria" w:hAnsi="Cambria"/>
        </w:rPr>
        <w:t xml:space="preserve"> context </w:t>
      </w:r>
      <w:r w:rsidR="000F01DA" w:rsidRPr="00417583">
        <w:rPr>
          <w:rFonts w:ascii="Cambria" w:hAnsi="Cambria"/>
        </w:rPr>
        <w:t xml:space="preserve">of </w:t>
      </w:r>
      <w:r w:rsidR="00C46DFF" w:rsidRPr="00417583">
        <w:rPr>
          <w:rFonts w:ascii="Cambria" w:hAnsi="Cambria"/>
        </w:rPr>
        <w:t xml:space="preserve">future </w:t>
      </w:r>
      <w:r w:rsidR="00E2401D" w:rsidRPr="00417583">
        <w:rPr>
          <w:rFonts w:ascii="Cambria" w:hAnsi="Cambria"/>
        </w:rPr>
        <w:t xml:space="preserve">meltwater </w:t>
      </w:r>
      <w:r w:rsidR="00F17856" w:rsidRPr="00417583">
        <w:rPr>
          <w:rFonts w:ascii="Cambria" w:hAnsi="Cambria"/>
        </w:rPr>
        <w:t>contributions</w:t>
      </w:r>
      <w:r w:rsidR="00E452F6" w:rsidRPr="00417583">
        <w:rPr>
          <w:rFonts w:ascii="Cambria" w:hAnsi="Cambria"/>
        </w:rPr>
        <w:t xml:space="preserve"> </w:t>
      </w:r>
      <w:r w:rsidR="00F17856" w:rsidRPr="00417583">
        <w:rPr>
          <w:rFonts w:ascii="Cambria" w:hAnsi="Cambria"/>
        </w:rPr>
        <w:t>to</w:t>
      </w:r>
      <w:r w:rsidR="00C46DFF" w:rsidRPr="00417583">
        <w:rPr>
          <w:rFonts w:ascii="Cambria" w:hAnsi="Cambria"/>
        </w:rPr>
        <w:t xml:space="preserve"> </w:t>
      </w:r>
      <w:r w:rsidR="003F76DC" w:rsidRPr="00417583">
        <w:rPr>
          <w:rFonts w:ascii="Cambria" w:hAnsi="Cambria"/>
        </w:rPr>
        <w:t>global</w:t>
      </w:r>
      <w:r w:rsidR="001D20B3" w:rsidRPr="00417583">
        <w:rPr>
          <w:rFonts w:ascii="Cambria" w:hAnsi="Cambria"/>
        </w:rPr>
        <w:t xml:space="preserve"> sea-level rise</w:t>
      </w:r>
      <w:r w:rsidR="00BC2144" w:rsidRPr="00417583">
        <w:rPr>
          <w:rFonts w:ascii="Cambria" w:hAnsi="Cambria"/>
        </w:rPr>
        <w:t xml:space="preserve"> and ocean circulation</w:t>
      </w:r>
      <w:r w:rsidR="001D20B3" w:rsidRPr="00417583">
        <w:rPr>
          <w:rFonts w:ascii="Cambria" w:hAnsi="Cambria"/>
        </w:rPr>
        <w:t xml:space="preserve">. </w:t>
      </w:r>
      <w:r w:rsidR="000E3FA9" w:rsidRPr="00417583">
        <w:rPr>
          <w:rFonts w:ascii="Cambria" w:hAnsi="Cambria"/>
        </w:rPr>
        <w:t xml:space="preserve">For instance, </w:t>
      </w:r>
      <w:r w:rsidR="00F45C4F" w:rsidRPr="00417583">
        <w:rPr>
          <w:rFonts w:ascii="Cambria" w:hAnsi="Cambria"/>
        </w:rPr>
        <w:t xml:space="preserve">deposition of </w:t>
      </w:r>
      <w:r w:rsidR="000E3FA9" w:rsidRPr="00417583">
        <w:rPr>
          <w:rFonts w:ascii="Cambria" w:hAnsi="Cambria"/>
        </w:rPr>
        <w:t>a</w:t>
      </w:r>
      <w:r w:rsidR="00AA40EC" w:rsidRPr="00417583">
        <w:rPr>
          <w:rFonts w:ascii="Cambria" w:hAnsi="Cambria"/>
        </w:rPr>
        <w:t xml:space="preserve">erosol </w:t>
      </w:r>
      <w:r w:rsidR="000F1C62" w:rsidRPr="00417583">
        <w:rPr>
          <w:rFonts w:ascii="Cambria" w:hAnsi="Cambria"/>
        </w:rPr>
        <w:t xml:space="preserve">particles </w:t>
      </w:r>
      <w:r w:rsidR="00F45C4F" w:rsidRPr="00417583">
        <w:rPr>
          <w:rFonts w:ascii="Cambria" w:hAnsi="Cambria"/>
        </w:rPr>
        <w:t xml:space="preserve">on snow and ice </w:t>
      </w:r>
      <w:r w:rsidR="00AA40EC" w:rsidRPr="00417583">
        <w:rPr>
          <w:rFonts w:ascii="Cambria" w:hAnsi="Cambria"/>
        </w:rPr>
        <w:t xml:space="preserve">can </w:t>
      </w:r>
      <w:r w:rsidR="00F45C4F" w:rsidRPr="00417583">
        <w:rPr>
          <w:rFonts w:ascii="Cambria" w:hAnsi="Cambria"/>
        </w:rPr>
        <w:t xml:space="preserve">affect </w:t>
      </w:r>
      <w:r w:rsidR="00AA40EC" w:rsidRPr="00417583">
        <w:rPr>
          <w:rFonts w:ascii="Cambria" w:hAnsi="Cambria"/>
        </w:rPr>
        <w:t>the surface energy balance by lowering</w:t>
      </w:r>
      <w:r w:rsidR="00A36631" w:rsidRPr="00417583">
        <w:rPr>
          <w:rFonts w:ascii="Cambria" w:hAnsi="Cambria"/>
        </w:rPr>
        <w:t xml:space="preserve"> the snow albedo,</w:t>
      </w:r>
      <w:r w:rsidR="00AA40EC" w:rsidRPr="00417583">
        <w:rPr>
          <w:rFonts w:ascii="Cambria" w:hAnsi="Cambria"/>
        </w:rPr>
        <w:t xml:space="preserve"> thereby accelerating </w:t>
      </w:r>
      <w:r w:rsidR="00A36631" w:rsidRPr="00417583">
        <w:rPr>
          <w:rFonts w:ascii="Cambria" w:hAnsi="Cambria"/>
        </w:rPr>
        <w:t>meltwater runoff</w:t>
      </w:r>
      <w:r w:rsidR="00AA40EC" w:rsidRPr="00417583">
        <w:rPr>
          <w:rFonts w:ascii="Cambria" w:hAnsi="Cambria"/>
        </w:rPr>
        <w:t xml:space="preserve"> </w:t>
      </w:r>
      <w:r w:rsidR="00AA40EC" w:rsidRPr="00417583">
        <w:rPr>
          <w:rFonts w:ascii="Cambria" w:hAnsi="Cambria"/>
        </w:rPr>
        <w:fldChar w:fldCharType="begin" w:fldLock="1"/>
      </w:r>
      <w:r w:rsidR="0056414D" w:rsidRPr="00417583">
        <w:rPr>
          <w:rFonts w:ascii="Cambria" w:hAnsi="Cambria"/>
        </w:rPr>
        <w:instrText>ADDIN CSL_CITATION { "citationItems" : [ { "id" : "ITEM-1", "itemData" : { "DOI" : "10.1038/ngeo2180", "ISSN" : "1752-0894", "abstract" : "The surface energy balance and mass balance of the Greenland ice sheet depends on the albedo of snow, which governs the amount of solar energy that is absorbed. The observed decline of Greenland\u2019s albedo over the past decade has been attributed to an enhanced growth of snow grains as a result of atmospheric warming. Satellite observations show that, since 2009, albedo values even in springtime at high elevations have been lower than the 2003\u20132008 average. Here we show, using a numerical snow model, that the decrease in albedo cannot be attributed solely to grain growth enhancement. Instead, our analysis of remote sensing data indicates that the springtime darkening since 2009 stems from a widespread increase in the amount of light-absorbing impurities in snow, as well as in the atmosphere. We suggest that the transport of dust from snow-free areas in the Arctic that are experiencing earlier melting of seasonal snow cover as the climate warms may be a contributing source of impurities. In our snow model simulations, a decrease in the albedo of fresh snow by 0.01 leads to a surface mass loss of 27 Gt yr\u22121, which could induce an acceleration of Greenland\u2019s mass loss twice as large as over the past two decades. Future trends in light-absorbing impurities should therefore be considered in projections of Greenland mass loss.", "author" : [ { "dropping-particle" : "", "family" : "Dumont", "given" : "M", "non-dropping-particle" : "", "parse-names" : false, "suffix" : "" }, { "dropping-particle" : "", "family" : "Brun", "given" : "E.", "non-dropping-particle" : "", "parse-names" : false, "suffix" : "" }, { "dropping-particle" : "", "family" : "Picard", "given" : "G", "non-dropping-particle" : "", "parse-names" : false, "suffix" : "" }, { "dropping-particle" : "", "family" : "Michou", "given" : "M", "non-dropping-particle" : "", "parse-names" : false, "suffix" : "" }, { "dropping-particle" : "", "family" : "Libois", "given" : "Q", "non-dropping-particle" : "", "parse-names" : false, "suffix" : "" }, { "dropping-particle" : "", "family" : "Petit", "given" : "J-r", "non-dropping-particle" : "", "parse-names" : false, "suffix" : "" }, { "dropping-particle" : "", "family" : "Geyer", "given" : "M", "non-dropping-particle" : "", "parse-names" : false, "suffix" : "" }, { "dropping-particle" : "", "family" : "Morin", "given" : "S", "non-dropping-particle" : "", "parse-names" : false, "suffix" : "" }, { "dropping-particle" : "", "family" : "Josse", "given" : "B", "non-dropping-particle" : "", "parse-names" : false, "suffix" : "" } ], "container-title" : "Nature Geoscience", "id" : "ITEM-1", "issue" : "7", "issued" : { "date-parts" : [ [ "2014" ] ] }, "page" : "509-512", "title" : "Contribution of light-absorbing impurities in snow to Greenland\u2019s darkening since 2009", "type" : "article-journal", "volume" : "7" }, "uris" : [ "http://www.mendeley.com/documents/?uuid=6f151cdd-1d3b-4199-818c-4f846317d08d" ] }, { "id" : "ITEM-2", "itemData" : { "DOI" : "10.1016/j.quascirev.2014.03.007", "ISSN" : "02773791", "abstract" : "Ice fields on Kilimanjaro (5895m a.s.l., Tanzania) are retreating and 85% of the ice cover has been lost since 1912. The degree to which this recession is exceptional during the Holocene is uncertain, as age control of the entire ice stratigraphy exists only for the very shallow and very bottom ice of the Northern Ice Field. This empirical evidence suggests that the Kilimanjaro ice cover may be a persistent Holocene feature, while a model based on maximum possible extent and a constant shrinkage rate of the summit glaciers suggests a cyclic decay time on the order of one to two centuries. Today the mass balance of these ice fields is negative and no persistent ice accumulation zones are observed over multiannual scales. The expanding deglaciated area within the Kilimanjaro caldera should act as an increasingly larger and productive source of volcanic-origin aeolian dust that is quickly deposited onto the surface of the adjacent ice fields, particularly in the seasonal absence of caldera snow cover. Variations in the local dust influx may directly influence albedo and the energy balance of these ice fields. Investigating the characteristics of insoluble material entrapped in the ice remnants of Kilimanjaro can thus provide insights into the extent of ice and/or continuity of the summit snow cover through time. Here we report the trace element composition linked to the insoluble particles entrapped in Holocene Kilimanjaro ice in the context of the current understanding of the past ice accumulation processes (including solid precipitations and ablation) contributing to build the horizontal caldera ice fields. For this purpose we analysed an ice core drilled to bedrock from the Northern Ice Field thought to span the late Holocene (2200 BC-1950 AD). The ultra low trace element concentrations recorded in this Kilimanjaro core are consistent with a generally low volcanic dust source availability (i.e. limited exposure of the deglaciated area in the caldera) and fairly continuous ice accumulation during the late Holocene. In contrast, the maximum concentrations for most of the trace elements recorded in the surface ice section suggest that the current lack of ice accumulation on the Kilimanjaro ice fields is unusual over the last ~4ka. \u00a9 2014.", "author" : [ { "dropping-particle" : "", "family" : "Gabrielli", "given" : "P.", "non-dropping-particle" : "", "parse-names" : false, "suffix" : "" }, { "dropping-particle" : "", "family" : "Hardy", "given" : "D. R.", "non-dropping-particle" : "", "parse-names" : false, "suffix" : "" }, { "dropping-particle" : "", "family" : "Kehrwald", "given" : "N.", "non-dropping-particle" : "", "parse-names" : false, "suffix" : "" }, { "dropping-particle" : "", "family" : "Davis", "given" : "M.", "non-dropping-particle" : "", "parse-names" : false, "suffix" : "" }, { "dropping-particle" : "", "family" : "Cozzi", "given" : "G.", "non-dropping-particle" : "", "parse-names" : false, "suffix" : "" }, { "dropping-particle" : "", "family" : "Turetta", "given" : "C.", "non-dropping-particle" : "", "parse-names" : false, "suffix" : "" }, { "dropping-particle" : "", "family" : "Barbante", "given" : "C.", "non-dropping-particle" : "", "parse-names" : false, "suffix" : "" }, { "dropping-particle" : "", "family" : "Thompson", "given" : "L. G.", "non-dropping-particle" : "", "parse-names" : false, "suffix" : "" } ], "container-title" : "Quaternary Science Reviews", "id" : "ITEM-2", "issued" : { "date-parts" : [ [ "2014" ] ] }, "page" : "1-10", "title" : "Deglaciated areas of Kilimanjaro as a source of volcanic trace elements deposited on the ice cap during the late Holocene", "type" : "article-journal", "volume" : "93" }, "uris" : [ "http://www.mendeley.com/documents/?uuid=2f16c467-2941-4e17-98ea-f8987cd6d1a9" ] }, { "id" : "ITEM-3", "itemData" : { "DOI" : "10.1016/j.jag.2013.08.005", "ISSN" : "03032434", "author" : [ { "dropping-particle" : "", "family" : "M\u00f6ller", "given" : "Rebecca", "non-dropping-particle" : "", "parse-names" : false, "suffix" : "" }, { "dropping-particle" : "", "family" : "M\u00f6ller", "given" : "Marco", "non-dropping-particle" : "", "parse-names" : false, "suffix" : "" }, { "dropping-particle" : "", "family" : "Bj\u00f6rnsson", "given" : "Helgi", "non-dropping-particle" : "", "parse-names" : false, "suffix" : "" }, { "dropping-particle" : "", "family" : "Gu\u00f0mundsson", "given" : "Sverrir", "non-dropping-particle" : "", "parse-names" : false, "suffix" : "" }, { "dropping-particle" : "", "family" : "P\u00e1lsson", "given" : "Finnur", "non-dropping-particle" : "", "parse-names" : false, "suffix" : "" }, { "dropping-particle" : "", "family" : "Oddsson", "given" : "Bj\u00f6rn", "non-dropping-particle" : "", "parse-names" : false, "suffix" : "" }, { "dropping-particle" : "", "family" : "Kukla", "given" : "Peter a.", "non-dropping-particle" : "", "parse-names" : false, "suffix" : "" }, { "dropping-particle" : "", "family" : "Schneider", "given" : "Christoph", "non-dropping-particle" : "", "parse-names" : false, "suffix" : "" } ], "container-title" : "International Journal of Applied Earth Observation and Geoinformation", "id" : "ITEM-3", "issued" : { "date-parts" : [ [ "2014" ] ] }, "page" : "256-269", "title" : "MODIS-derived albedo changes of Vatnaj\u00f6kull (Iceland) due to tephra deposition from the 2004 Gr\u00edmsv\u00f6tn eruption", "type" : "article-journal", "volume" : "26" }, "uris" : [ "http://www.mendeley.com/documents/?uuid=fce0d70b-3239-49ad-b411-f462e9ea1e09" ] }, { "id" : "ITEM-4", "itemData" : { "DOI" : "10.1002/2014JD021949.Received", "author" : [ { "dropping-particle" : "", "family" : "Young", "given" : "Cindy L", "non-dropping-particle" : "", "parse-names" : false, "suffix" : "" }, { "dropping-particle" : "", "family" : "Sokolik", "given" : "Irina N", "non-dropping-particle" : "", "parse-names" : false, "suffix" : "" }, { "dropping-particle" : "", "family" : "Flanner", "given" : "Mark G", "non-dropping-particle" : "", "parse-names" : false, "suffix" : "" }, { "dropping-particle" : "", "family" : "Dufek", "given" : "Josef", "non-dropping-particle" : "", "parse-names" : false, "suffix" : "" } ], "container-title" : "Journal of Geophysical Research : Atmospheres", "id" : "ITEM-4", "issue" : "19", "issued" : { "date-parts" : [ [ "2014" ] ] }, "page" : "11387-11397", "title" : "Surface radiative impacts of ash deposits from the 2009 eruption of Redoubt volcano", "type" : "article-journal", "volume" : "119" }, "uris" : [ "http://www.mendeley.com/documents/?uuid=83f4a6ab-e1d8-4fea-8a05-448b2a8d5faa" ] } ], "mendeley" : { "formattedCitation" : "&lt;sup&gt;1\u20134&lt;/sup&gt;", "plainTextFormattedCitation" : "1\u20134", "previouslyFormattedCitation" : "&lt;sup&gt;1\u20134&lt;/sup&gt;" }, "properties" : { "noteIndex" : 0 }, "schema" : "https://github.com/citation-style-language/schema/raw/master/csl-citation.json" }</w:instrText>
      </w:r>
      <w:r w:rsidR="00AA40EC" w:rsidRPr="00417583">
        <w:rPr>
          <w:rFonts w:ascii="Cambria" w:hAnsi="Cambria"/>
        </w:rPr>
        <w:fldChar w:fldCharType="separate"/>
      </w:r>
      <w:r w:rsidR="0056414D" w:rsidRPr="00417583">
        <w:rPr>
          <w:rFonts w:ascii="Cambria" w:hAnsi="Cambria"/>
          <w:noProof/>
          <w:vertAlign w:val="superscript"/>
        </w:rPr>
        <w:t>1–4</w:t>
      </w:r>
      <w:r w:rsidR="00AA40EC" w:rsidRPr="00417583">
        <w:rPr>
          <w:rFonts w:ascii="Cambria" w:hAnsi="Cambria"/>
        </w:rPr>
        <w:fldChar w:fldCharType="end"/>
      </w:r>
      <w:r w:rsidR="00AA40EC" w:rsidRPr="00417583">
        <w:rPr>
          <w:rFonts w:ascii="Cambria" w:hAnsi="Cambria"/>
        </w:rPr>
        <w:t xml:space="preserve">. </w:t>
      </w:r>
      <w:r w:rsidR="004E075A" w:rsidRPr="00417583">
        <w:rPr>
          <w:rFonts w:ascii="Cambria" w:hAnsi="Cambria"/>
        </w:rPr>
        <w:t>Moreover, v</w:t>
      </w:r>
      <w:r w:rsidR="00730F27" w:rsidRPr="00417583">
        <w:rPr>
          <w:rFonts w:ascii="Cambria" w:hAnsi="Cambria"/>
        </w:rPr>
        <w:t>olcanic erupt</w:t>
      </w:r>
      <w:r w:rsidR="00032839" w:rsidRPr="00417583">
        <w:rPr>
          <w:rFonts w:ascii="Cambria" w:hAnsi="Cambria"/>
        </w:rPr>
        <w:t xml:space="preserve">ions </w:t>
      </w:r>
      <w:r w:rsidR="003016A6" w:rsidRPr="00417583">
        <w:rPr>
          <w:rFonts w:ascii="Cambria" w:hAnsi="Cambria"/>
        </w:rPr>
        <w:t>can</w:t>
      </w:r>
      <w:r w:rsidR="00A36631" w:rsidRPr="00417583">
        <w:rPr>
          <w:rFonts w:ascii="Cambria" w:hAnsi="Cambria"/>
        </w:rPr>
        <w:t xml:space="preserve"> </w:t>
      </w:r>
      <w:r w:rsidR="003605C0" w:rsidRPr="00417583">
        <w:rPr>
          <w:rFonts w:ascii="Cambria" w:hAnsi="Cambria"/>
        </w:rPr>
        <w:t xml:space="preserve">influence </w:t>
      </w:r>
      <w:r w:rsidR="00A36631" w:rsidRPr="00417583">
        <w:rPr>
          <w:rFonts w:ascii="Cambria" w:hAnsi="Cambria"/>
        </w:rPr>
        <w:t xml:space="preserve">the mass balance of </w:t>
      </w:r>
      <w:r w:rsidR="003605C0" w:rsidRPr="00417583">
        <w:rPr>
          <w:rFonts w:ascii="Cambria" w:hAnsi="Cambria"/>
        </w:rPr>
        <w:t xml:space="preserve">ice sheets and glaciers through changes in precipitation </w:t>
      </w:r>
      <w:r w:rsidR="006F67AA" w:rsidRPr="00417583">
        <w:rPr>
          <w:rFonts w:ascii="Cambria" w:hAnsi="Cambria"/>
        </w:rPr>
        <w:t xml:space="preserve">and surface </w:t>
      </w:r>
      <w:r w:rsidR="005B5A6A" w:rsidRPr="00417583">
        <w:rPr>
          <w:rFonts w:ascii="Cambria" w:hAnsi="Cambria"/>
        </w:rPr>
        <w:t xml:space="preserve">ocean </w:t>
      </w:r>
      <w:r w:rsidR="006F67AA" w:rsidRPr="00417583">
        <w:rPr>
          <w:rFonts w:ascii="Cambria" w:hAnsi="Cambria"/>
        </w:rPr>
        <w:t>and air temperature</w:t>
      </w:r>
      <w:r w:rsidR="0056414D" w:rsidRPr="00417583">
        <w:rPr>
          <w:rFonts w:ascii="Cambria" w:hAnsi="Cambria"/>
        </w:rPr>
        <w:t xml:space="preserve"> </w:t>
      </w:r>
      <w:r w:rsidR="0056414D" w:rsidRPr="00417583">
        <w:rPr>
          <w:rFonts w:ascii="Cambria" w:hAnsi="Cambria"/>
        </w:rPr>
        <w:fldChar w:fldCharType="begin" w:fldLock="1"/>
      </w:r>
      <w:r w:rsidR="00331F48" w:rsidRPr="00417583">
        <w:rPr>
          <w:rFonts w:ascii="Cambria" w:hAnsi="Cambria"/>
        </w:rPr>
        <w:instrText>ADDIN CSL_CITATION { "citationItems" : [ { "id" : "ITEM-1", "itemData" : { "ISSN" : "1944-8007", "author" : [ { "dropping-particle" : "", "family" : "Abdalati", "given" : "Waleed", "non-dropping-particle" : "", "parse-names" : false, "suffix" : "" }, { "dropping-particle" : "", "family" : "Steffen", "given" : "Konrad", "non-dropping-particle" : "", "parse-names" : false, "suffix" : "" } ], "container-title" : "Geophysical Research Letters", "genre" : "JOUR", "id" : "ITEM-1", "issue" : "14", "issued" : { "date-parts" : [ [ "1997" ] ] }, "page" : "1795-1797", "publisher" : "Wiley Online Library", "title" : "The apparent effects of the Mt. Pinatubo eruption on the Greenland ice sheet melt extent", "type" : "article-journal", "volume" : "24" }, "uris" : [ "http://www.mendeley.com/documents/?uuid=8df2afa6-e83e-4d9a-a15f-089c94af5569" ] }, { "id" : "ITEM-2", "itemData" : { "DOI" : "10.1038/nature10946", "ISBN" : "0028-0836", "ISSN" : "1476-4687", "PMID" : "22498628", "abstract" : "Systematic climate shifts have been linked to multidecadal variability in observed sea surface temperatures in the North Atlantic Ocean. These links are extensive, influencing a range of climate processes such as hurricane activity and African Sahel and Amazonian droughts. The variability is distinct from historical global-mean temperature changes and is commonly attributed to natural ocean oscillations. A number of studies have provided evidence that aerosols can influence long-term changes in sea surface temperatures, but climate models have so far failed to reproduce these interactions and the role of aerosols in decadal variability remains unclear. Here we use a state-of-the-art Earth system climate model to show that aerosol emissions and periods of volcanic activity explain 76 per cent of the simulated multidecadal variance in detrended 1860-2005 North Atlantic sea surface temperatures. After 1950, simulated variability is within observational estimates; our estimates for 1910-1940 capture twice the warming of previous generation models but do not explain the entire observed trend. Other processes, such as ocean circulation, may also have contributed to variability in the early twentieth century. Mechanistically, we find that inclusion of aerosol-cloud microphysical effects, which were included in few previous multimodel ensembles, dominates the magnitude (80 per cent) and the spatial pattern of the total surface aerosol forcing in the North Atlantic. Our findings suggest that anthropogenic aerosol emissions influenced a range of societally important historical climate events such as peaks in hurricane activity and Sahel drought. Decadal-scale model predictions of regional Atlantic climate will probably be improved by incorporating aerosol-cloud microphysical interactions and estimates of future concentrations of aerosols, emissions of which are directly addressable by policy actions.", "author" : [ { "dropping-particle" : "", "family" : "Booth", "given" : "Ben B B", "non-dropping-particle" : "", "parse-names" : false, "suffix" : "" }, { "dropping-particle" : "", "family" : "Dunstone", "given" : "Nick J", "non-dropping-particle" : "", "parse-names" : false, "suffix" : "" }, { "dropping-particle" : "", "family" : "Halloran", "given" : "Paul R", "non-dropping-particle" : "", "parse-names" : false, "suffix" : "" }, { "dropping-particle" : "", "family" : "Andrews", "given" : "Timothy", "non-dropping-particle" : "", "parse-names" : false, "suffix" : "" }, { "dropping-particle" : "", "family" : "Bellouin", "given" : "Nicolas", "non-dropping-particle" : "", "parse-names" : false, "suffix" : "" } ], "container-title" : "Nature", "id" : "ITEM-2", "issue" : "7393", "issued" : { "date-parts" : [ [ "2012" ] ] }, "page" : "228-232", "publisher" : "Nature Publishing Group", "title" : "Aerosols implicated as a prime driver of twentieth-century North Atlantic climate variability.", "type" : "article-journal", "volume" : "484" }, "uris" : [ "http://www.mendeley.com/documents/?uuid=f9bfd96c-227d-4b61-92cb-c7eab4ab7113" ] }, { "id" : "ITEM-3", "itemData" : { "author" : [ { "dropping-particle" : "", "family" : "Evan", "given" : "Amato T", "non-dropping-particle" : "", "parse-names" : false, "suffix" : "" }, { "dropping-particle" : "", "family" : "Vimont", "given" : "Daniel J", "non-dropping-particle" : "", "parse-names" : false, "suffix" : "" }, { "dropping-particle" : "", "family" : "Heidinger", "given" : "Andrew K", "non-dropping-particle" : "", "parse-names" : false, "suffix" : "" }, { "dropping-particle" : "", "family" : "Kossin", "given" : "James P", "non-dropping-particle" : "", "parse-names" : false, "suffix" : "" }, { "dropping-particle" : "", "family" : "Bennartz", "given" : "Ralf", "non-dropping-particle" : "", "parse-names" : false, "suffix" : "" } ], "container-title" : "Science", "id" : "ITEM-3", "issue" : "May", "issued" : { "date-parts" : [ [ "2009" ] ] }, "page" : "778-781", "title" : "Ocean Temperature Anomalies", "type" : "article-journal", "volume" : "324" }, "uris" : [ "http://www.mendeley.com/documents/?uuid=899fdb18-ff86-4dc2-96c5-8aa675d40857" ] }, { "id" : "ITEM-4", "itemData" : { "DOI" : "10.1038/ngeo955", "ISBN" : "1752-0894", "ISSN" : "1752-0894", "abstract" : "Instrumental records, proxy data and climate modelling show that multidecadal variability is a dominant feature of North Atlantic sea-surface temperature variations1\u20134, with potential impacts on regional climate5. To understand the observed variability and to gauge any potential for climate predictions it is essential to identify the physical mechanisms that lead to this variability, and to explore the spatial and temporal characteristics of multidecadal variability modes. Here we use a coupled ocean\u2013atmosphere general circulation model to show that the phasing of the multidecadal fluctuations in the North Atlantic during the past 600 years is, to a large degree, governed by changes in the external solar and volcanic forcings.We find that volcanoes play a particularly important part in the phasing of the multidecadal variability through their direct influence on tropical sea-surface temperatures, on the leading mode of northern-hemisphere atmosphere circulation and on the Atlantic thermohaline circulation. We suggest that the implications of our findings for decadal climate prediction are twofold: because volcanic eruptions cannot be predicted a decade in advance, longer-term climate predictability may prove challenging, whereas the systematic post-eruption changes in ocean and atmosphere may hold promise for shorter-term climate prediction", "author" : [ { "dropping-particle" : "", "family" : "Otter\u00e5", "given" : "Odd Helge", "non-dropping-particle" : "", "parse-names" : false, "suffix" : "" }, { "dropping-particle" : "", "family" : "Bentsen", "given" : "Mats", "non-dropping-particle" : "", "parse-names" : false, "suffix" : "" }, { "dropping-particle" : "", "family" : "Drange", "given" : "Helge", "non-dropping-particle" : "", "parse-names" : false, "suffix" : "" }, { "dropping-particle" : "", "family" : "Suo", "given" : "Lingling", "non-dropping-particle" : "", "parse-names" : false, "suffix" : "" } ], "container-title" : "Nature Geoscience", "id" : "ITEM-4", "issue" : "10", "issued" : { "date-parts" : [ [ "2010" ] ] }, "page" : "688-694", "publisher" : "Nature Publishing Group", "title" : "External forcing as a metronome for Atlantic multidecadal variability", "type" : "article-journal", "volume" : "3" }, "uris" : [ "http://www.mendeley.com/documents/?uuid=ed645da6-2f71-4b68-a3b9-5341af57881a" ] }, { "id" : "ITEM-5", "itemData" : { "DOI" : "10.1073/pnas.1509153112", "ISSN" : "0027-8424", "PMID" : "26504201", "abstract" : "Large volcanic eruptions can have major impacts on global climate, affecting both atmospheric and ocean circulation through changes in atmospheric chemical composition and optical properties. The residence time of volcanic aerosol from strong eruptions is roughly 2-3 y. Attention has consequently focused on their short-term impacts, whereas the long-term, ocean-mediated response has not been well studied. Most studies have focused on tropical eruptions; high-latitude eruptions have drawn less attention because their impacts are thought to be merely hemispheric rather than global. No study to date has investigated the long-term effects of high-latitude eruptions. Here, we use a climate model to show that large summer high-latitude eruptions in the Northern Hemisphere cause strong hemispheric cooling, which could induce an El Ni\u00f1o-like anomaly, in the equatorial Pacific during the first 8-9 mo after the start of the eruption. The hemispherically asymmetric cooling shifts the Intertropical Convergence Zone southward, triggering a weakening of the trade winds over the western and central equatorial Pacific that favors the development of an El Ni\u00f1o-like anomaly. In the model used here, the specified high-latitude eruption also leads to a strengthening of the Atlantic Meridional Overturning Circulation (AMOC) in the first 25 y after the eruption, followed by a weakening lasting at least 35 y. The long-lived changes in the AMOC strength also alter the variability of the El Ni\u00f1o-Southern Oscillation (ENSO).", "author" : [ { "dropping-particle" : "", "family" : "Pausata", "given" : "Francesco S. R.", "non-dropping-particle" : "", "parse-names" : false, "suffix" : "" }, { "dropping-particle" : "", "family" : "Chafik", "given" : "Leon", "non-dropping-particle" : "", "parse-names" : false, "suffix" : "" }, { "dropping-particle" : "", "family" : "Caballero", "given" : "Rodrigo", "non-dropping-particle" : "", "parse-names" : false, "suffix" : "" }, { "dropping-particle" : "", "family" : "Battisti", "given" : "David S.", "non-dropping-particle" : "", "parse-names" : false, "suffix" : "" } ], "container-title" : "Proceedings of the National Academy of Sciences", "id" : "ITEM-5", "issue" : "45", "issued" : { "date-parts" : [ [ "2015" ] ] }, "page" : "201509153", "title" : "Impacts of high-latitude volcanic eruptions on ENSO and AMOC", "type" : "article-journal", "volume" : "112" }, "uris" : [ "http://www.mendeley.com/documents/?uuid=11136fa4-d938-42ab-afcf-c4d19b9b7ba7" ] }, { "id" : "ITEM-6", "itemData" : { "DOI" : "10.3402/tellusb.v67.26728", "ISSN" : "1600-0889", "abstract" : "Large volcanic eruptions have strong impacts on both atmospheric and ocean dynamics that can last for decades. Numerical models have attempted to reproduce the effects of major volcanic eruptions on climate; however, there are remarkable inter-model disagreements related to both short-term dynamical response to volcanic forcing and long-term oceanic evolution. The lack of robust simulated behaviour is related to various aspects from model formulation to simulated background internal variability to the eruption details. Here, we use the Norwegian Earth System Model version 1 to calculate interactively the volcanic aerosol loading resulting from SO 2  emissions of the second largest high-latitude volcanic eruption in historical time (the Laki eruption of 1783). We use two different approaches commonly used interchangeably in the literature to generate ensembles. The ensembles start from different background initial states, and we show that the two approaches are not identical on short-time scales (&amp;lt;1 yr) in discerning the volcanic effects on climate, depending on the background initial state in which the simulated eruption occurred. Our results also show that volcanic eruptions alter surface climate variability (in general increasing it) when aerosols are allowed to realistically interact with circulation: Simulations with fixed volcanic aerosol show no significant change in surface climate variability. Our simulations also highlight that the change in climate variability is not a linear function of the amount of the volcanic aerosol injected. We then provide a tentative estimation of the ensemble size needed to discern a given volcanic signal on surface temperature from the natural internal variability on regional scale: At least 20\u201325 members are necessary to significantly detect seasonally averaged anomalies of 0.5\u00b0C; however, when focusing on North America and in winter, a higher number of ensemble members (35\u201340) is necessary.   Keywords: volcano-climate interactions, climate variability, atmospheric processes    (Published: 17 June 2015)    Citation: Tellus B 2015, 67, 26728, http://dx.doi.org/10.3402/tellusb.v67.26728", "author" : [ { "dropping-particle" : "", "family" : "Pausata", "given" : "Francesco S. R.", "non-dropping-particle" : "", "parse-names" : false, "suffix" : "" }, { "dropping-particle" : "", "family" : "Grini", "given" : "Alf", "non-dropping-particle" : "", "parse-names" : false, "suffix" : "" }, { "dropping-particle" : "", "family" : "Caballero", "given" : "Rodrigo", "non-dropping-particle" : "", "parse-names" : false, "suffix" : "" }, { "dropping-particle" : "", "family" : "Hannachi", "given" : "Abdel", "non-dropping-particle" : "", "parse-names" : false, "suffix" : "" }, { "dropping-particle" : "", "family" : "Seland", "given" : "\u00d8yvind", "non-dropping-particle" : "", "parse-names" : false, "suffix" : "" } ], "container-title" : "Tellus B", "id" : "ITEM-6", "issue" : "June", "issued" : { "date-parts" : [ [ "2015" ] ] }, "title" : "High-latitude volcanic eruptions in the Norwegian Earth System Model: the effect of different initial conditions and of the ensemble size", "type" : "article-journal", "volume" : "67" }, "uris" : [ "http://www.mendeley.com/documents/?uuid=9c65afb5-ec95-48f6-b8a1-7aaa2dddae0d" ] } ], "mendeley" : { "formattedCitation" : "&lt;sup&gt;5\u201310&lt;/sup&gt;", "plainTextFormattedCitation" : "5\u201310", "previouslyFormattedCitation" : "&lt;sup&gt;5\u201310&lt;/sup&gt;" }, "properties" : { "noteIndex" : 0 }, "schema" : "https://github.com/citation-style-language/schema/raw/master/csl-citation.json" }</w:instrText>
      </w:r>
      <w:r w:rsidR="0056414D" w:rsidRPr="00417583">
        <w:rPr>
          <w:rFonts w:ascii="Cambria" w:hAnsi="Cambria"/>
        </w:rPr>
        <w:fldChar w:fldCharType="separate"/>
      </w:r>
      <w:r w:rsidR="001076B2" w:rsidRPr="00417583">
        <w:rPr>
          <w:rFonts w:ascii="Cambria" w:hAnsi="Cambria"/>
          <w:noProof/>
          <w:vertAlign w:val="superscript"/>
        </w:rPr>
        <w:t>5–10</w:t>
      </w:r>
      <w:r w:rsidR="0056414D" w:rsidRPr="00417583">
        <w:rPr>
          <w:rFonts w:ascii="Cambria" w:hAnsi="Cambria"/>
        </w:rPr>
        <w:fldChar w:fldCharType="end"/>
      </w:r>
      <w:r w:rsidR="0056414D" w:rsidRPr="00417583">
        <w:rPr>
          <w:rFonts w:ascii="Cambria" w:hAnsi="Cambria"/>
        </w:rPr>
        <w:t>.</w:t>
      </w:r>
      <w:r w:rsidR="006310F5" w:rsidRPr="00417583">
        <w:rPr>
          <w:rFonts w:ascii="Cambria" w:hAnsi="Cambria"/>
        </w:rPr>
        <w:t xml:space="preserve"> </w:t>
      </w:r>
    </w:p>
    <w:p w14:paraId="1F9B11CB" w14:textId="77777777" w:rsidR="00417583" w:rsidRDefault="00744322" w:rsidP="006C7DD1">
      <w:pPr>
        <w:spacing w:line="480" w:lineRule="auto"/>
        <w:jc w:val="both"/>
        <w:rPr>
          <w:rFonts w:ascii="Cambria" w:hAnsi="Cambria"/>
        </w:rPr>
      </w:pPr>
      <w:r w:rsidRPr="00417583">
        <w:rPr>
          <w:rFonts w:ascii="Cambria" w:hAnsi="Cambria" w:cs="Arial"/>
          <w:shd w:val="clear" w:color="auto" w:fill="FFFFFF"/>
        </w:rPr>
        <w:t>Although the response of present day ice sheets to volcanism can be well characterised through observations and modelling of their surface mass and energy balance, little is know</w:t>
      </w:r>
      <w:r w:rsidR="00C53F34" w:rsidRPr="00417583">
        <w:rPr>
          <w:rFonts w:ascii="Cambria" w:hAnsi="Cambria" w:cs="Arial"/>
          <w:shd w:val="clear" w:color="auto" w:fill="FFFFFF"/>
        </w:rPr>
        <w:t>n</w:t>
      </w:r>
      <w:r w:rsidRPr="00417583">
        <w:rPr>
          <w:rFonts w:ascii="Cambria" w:hAnsi="Cambria" w:cs="Arial"/>
          <w:shd w:val="clear" w:color="auto" w:fill="FFFFFF"/>
        </w:rPr>
        <w:t xml:space="preserve"> about the sensitivity of ancient ice sheets to volcanism</w:t>
      </w:r>
      <w:r w:rsidR="00847B29" w:rsidRPr="00417583">
        <w:rPr>
          <w:rFonts w:ascii="Cambria" w:hAnsi="Cambria"/>
        </w:rPr>
        <w:t xml:space="preserve">. </w:t>
      </w:r>
      <w:r w:rsidR="00FD7726" w:rsidRPr="00417583">
        <w:rPr>
          <w:rFonts w:ascii="Cambria" w:hAnsi="Cambria"/>
        </w:rPr>
        <w:t>Specifically,</w:t>
      </w:r>
      <w:r w:rsidR="00C70E5E" w:rsidRPr="00417583">
        <w:rPr>
          <w:rFonts w:ascii="Cambria" w:hAnsi="Cambria"/>
        </w:rPr>
        <w:t xml:space="preserve"> </w:t>
      </w:r>
      <w:r w:rsidR="00815A50" w:rsidRPr="00417583">
        <w:rPr>
          <w:rFonts w:ascii="Cambria" w:hAnsi="Cambria"/>
        </w:rPr>
        <w:t xml:space="preserve">empirical </w:t>
      </w:r>
      <w:r w:rsidR="00831F95" w:rsidRPr="00417583">
        <w:rPr>
          <w:rFonts w:ascii="Cambria" w:hAnsi="Cambria"/>
        </w:rPr>
        <w:t xml:space="preserve">evidence </w:t>
      </w:r>
      <w:r w:rsidR="004B17E0" w:rsidRPr="00417583">
        <w:rPr>
          <w:rFonts w:ascii="Cambria" w:hAnsi="Cambria"/>
        </w:rPr>
        <w:t>that</w:t>
      </w:r>
      <w:r w:rsidR="00806E03" w:rsidRPr="00417583">
        <w:rPr>
          <w:rFonts w:ascii="Cambria" w:hAnsi="Cambria"/>
        </w:rPr>
        <w:t xml:space="preserve"> </w:t>
      </w:r>
      <w:r w:rsidR="00011F54" w:rsidRPr="00417583">
        <w:rPr>
          <w:rFonts w:ascii="Cambria" w:hAnsi="Cambria"/>
        </w:rPr>
        <w:t xml:space="preserve">directly </w:t>
      </w:r>
      <w:r w:rsidR="00806E03" w:rsidRPr="00417583">
        <w:rPr>
          <w:rFonts w:ascii="Cambria" w:hAnsi="Cambria"/>
        </w:rPr>
        <w:t>highlight</w:t>
      </w:r>
      <w:r w:rsidR="00696BB7" w:rsidRPr="00417583">
        <w:rPr>
          <w:rFonts w:ascii="Cambria" w:hAnsi="Cambria"/>
        </w:rPr>
        <w:t>s</w:t>
      </w:r>
      <w:r w:rsidR="00806E03" w:rsidRPr="00417583">
        <w:rPr>
          <w:rFonts w:ascii="Cambria" w:hAnsi="Cambria"/>
        </w:rPr>
        <w:t xml:space="preserve"> the </w:t>
      </w:r>
      <w:r w:rsidR="00BD0FD6" w:rsidRPr="00417583">
        <w:rPr>
          <w:rFonts w:ascii="Cambria" w:hAnsi="Cambria"/>
        </w:rPr>
        <w:t>response of ice-sheet melting to</w:t>
      </w:r>
      <w:r w:rsidR="00806E03" w:rsidRPr="00417583">
        <w:rPr>
          <w:rFonts w:ascii="Cambria" w:hAnsi="Cambria"/>
        </w:rPr>
        <w:t xml:space="preserve"> </w:t>
      </w:r>
      <w:r w:rsidR="004B17E0" w:rsidRPr="00417583">
        <w:rPr>
          <w:rFonts w:ascii="Cambria" w:hAnsi="Cambria"/>
        </w:rPr>
        <w:t>external</w:t>
      </w:r>
      <w:r w:rsidR="00655DFE" w:rsidRPr="00417583">
        <w:rPr>
          <w:rFonts w:ascii="Cambria" w:hAnsi="Cambria"/>
        </w:rPr>
        <w:t xml:space="preserve"> forcing </w:t>
      </w:r>
      <w:r w:rsidR="00696BB7" w:rsidRPr="00417583">
        <w:rPr>
          <w:rFonts w:ascii="Cambria" w:hAnsi="Cambria"/>
        </w:rPr>
        <w:t>is</w:t>
      </w:r>
      <w:r w:rsidR="00375E79" w:rsidRPr="00417583">
        <w:rPr>
          <w:rFonts w:ascii="Cambria" w:hAnsi="Cambria"/>
        </w:rPr>
        <w:t xml:space="preserve"> still lacking.</w:t>
      </w:r>
      <w:r w:rsidR="00C65F1F" w:rsidRPr="00417583">
        <w:rPr>
          <w:rFonts w:ascii="Cambria" w:hAnsi="Cambria"/>
        </w:rPr>
        <w:t xml:space="preserve"> </w:t>
      </w:r>
    </w:p>
    <w:p w14:paraId="07C9DC92" w14:textId="1B066C85" w:rsidR="001D20B3" w:rsidRPr="00417583" w:rsidRDefault="00C65F1F" w:rsidP="006C7DD1">
      <w:pPr>
        <w:spacing w:line="480" w:lineRule="auto"/>
        <w:jc w:val="both"/>
        <w:rPr>
          <w:rFonts w:ascii="Cambria" w:hAnsi="Cambria"/>
        </w:rPr>
      </w:pPr>
      <w:r w:rsidRPr="00417583">
        <w:rPr>
          <w:rFonts w:ascii="Cambria" w:hAnsi="Cambria"/>
        </w:rPr>
        <w:t xml:space="preserve">Here we </w:t>
      </w:r>
      <w:r w:rsidR="00831F95" w:rsidRPr="00417583">
        <w:rPr>
          <w:rFonts w:ascii="Cambria" w:hAnsi="Cambria"/>
        </w:rPr>
        <w:t>achieve this using</w:t>
      </w:r>
      <w:r w:rsidR="001D20B3" w:rsidRPr="00417583">
        <w:rPr>
          <w:rFonts w:ascii="Cambria" w:hAnsi="Cambria"/>
        </w:rPr>
        <w:t xml:space="preserve"> a new precise </w:t>
      </w:r>
      <w:r w:rsidR="00302B9B" w:rsidRPr="00417583">
        <w:rPr>
          <w:rFonts w:ascii="Cambria" w:hAnsi="Cambria"/>
        </w:rPr>
        <w:t xml:space="preserve">1257-year long </w:t>
      </w:r>
      <w:r w:rsidR="00A7074A" w:rsidRPr="00417583">
        <w:rPr>
          <w:rFonts w:ascii="Cambria" w:hAnsi="Cambria"/>
        </w:rPr>
        <w:t>chronology from a</w:t>
      </w:r>
      <w:r w:rsidRPr="00417583">
        <w:rPr>
          <w:rFonts w:ascii="Cambria" w:hAnsi="Cambria"/>
        </w:rPr>
        <w:t xml:space="preserve"> continuous </w:t>
      </w:r>
      <w:r w:rsidR="00A7074A" w:rsidRPr="00417583">
        <w:rPr>
          <w:rFonts w:ascii="Cambria" w:hAnsi="Cambria"/>
        </w:rPr>
        <w:t>sequence of annual</w:t>
      </w:r>
      <w:r w:rsidR="001D20B3" w:rsidRPr="00417583">
        <w:rPr>
          <w:rFonts w:ascii="Cambria" w:hAnsi="Cambria"/>
        </w:rPr>
        <w:t xml:space="preserve"> </w:t>
      </w:r>
      <w:r w:rsidR="00336AA4" w:rsidRPr="00417583">
        <w:rPr>
          <w:rFonts w:ascii="Cambria" w:hAnsi="Cambria"/>
        </w:rPr>
        <w:t xml:space="preserve">glacial </w:t>
      </w:r>
      <w:r w:rsidR="001D20B3" w:rsidRPr="00417583">
        <w:rPr>
          <w:rFonts w:ascii="Cambria" w:hAnsi="Cambria"/>
        </w:rPr>
        <w:t>varve</w:t>
      </w:r>
      <w:r w:rsidR="00336AA4" w:rsidRPr="00417583">
        <w:rPr>
          <w:rFonts w:ascii="Cambria" w:hAnsi="Cambria"/>
        </w:rPr>
        <w:t>s, which</w:t>
      </w:r>
      <w:r w:rsidR="001D20B3" w:rsidRPr="00417583">
        <w:rPr>
          <w:rFonts w:ascii="Cambria" w:hAnsi="Cambria"/>
        </w:rPr>
        <w:t xml:space="preserve"> record changes in </w:t>
      </w:r>
      <w:r w:rsidR="00336AA4" w:rsidRPr="00417583">
        <w:rPr>
          <w:rFonts w:ascii="Cambria" w:hAnsi="Cambria"/>
        </w:rPr>
        <w:t xml:space="preserve">the </w:t>
      </w:r>
      <w:r w:rsidR="001D20B3" w:rsidRPr="00417583">
        <w:rPr>
          <w:rFonts w:ascii="Cambria" w:hAnsi="Cambria"/>
        </w:rPr>
        <w:t>melting rate of the</w:t>
      </w:r>
      <w:r w:rsidR="004C4F81" w:rsidRPr="00417583">
        <w:rPr>
          <w:rFonts w:ascii="Cambria" w:hAnsi="Cambria"/>
        </w:rPr>
        <w:t xml:space="preserve"> </w:t>
      </w:r>
      <w:r w:rsidR="000E3FA9" w:rsidRPr="00417583">
        <w:rPr>
          <w:rFonts w:ascii="Cambria" w:hAnsi="Cambria"/>
        </w:rPr>
        <w:t>Fennos</w:t>
      </w:r>
      <w:r w:rsidR="004C4F81" w:rsidRPr="00417583">
        <w:rPr>
          <w:rFonts w:ascii="Cambria" w:hAnsi="Cambria"/>
        </w:rPr>
        <w:t>c</w:t>
      </w:r>
      <w:r w:rsidR="000E3FA9" w:rsidRPr="00417583">
        <w:rPr>
          <w:rFonts w:ascii="Cambria" w:hAnsi="Cambria"/>
        </w:rPr>
        <w:t>andian</w:t>
      </w:r>
      <w:r w:rsidR="004C4F81" w:rsidRPr="00417583">
        <w:rPr>
          <w:rFonts w:ascii="Cambria" w:hAnsi="Cambria"/>
        </w:rPr>
        <w:t xml:space="preserve"> Ice Sheet</w:t>
      </w:r>
      <w:r w:rsidR="001D20B3" w:rsidRPr="00417583">
        <w:rPr>
          <w:rFonts w:ascii="Cambria" w:hAnsi="Cambria"/>
        </w:rPr>
        <w:t xml:space="preserve"> </w:t>
      </w:r>
      <w:r w:rsidR="000E3FA9" w:rsidRPr="00417583">
        <w:rPr>
          <w:rFonts w:ascii="Cambria" w:hAnsi="Cambria"/>
        </w:rPr>
        <w:t>(F</w:t>
      </w:r>
      <w:r w:rsidR="004C4F81" w:rsidRPr="00417583">
        <w:rPr>
          <w:rFonts w:ascii="Cambria" w:hAnsi="Cambria"/>
        </w:rPr>
        <w:t xml:space="preserve">IS) </w:t>
      </w:r>
      <w:r w:rsidR="00FA3B00" w:rsidRPr="00417583">
        <w:rPr>
          <w:rFonts w:ascii="Cambria" w:hAnsi="Cambria"/>
        </w:rPr>
        <w:t>during the period</w:t>
      </w:r>
      <w:r w:rsidR="00302B9B" w:rsidRPr="00417583">
        <w:rPr>
          <w:rFonts w:ascii="Cambria" w:hAnsi="Cambria"/>
        </w:rPr>
        <w:t xml:space="preserve"> </w:t>
      </w:r>
      <w:r w:rsidR="00302B9B" w:rsidRPr="00417583">
        <w:rPr>
          <w:rFonts w:ascii="Cambria" w:hAnsi="Cambria"/>
        </w:rPr>
        <w:sym w:font="Symbol" w:char="F07E"/>
      </w:r>
      <w:r w:rsidR="00302B9B" w:rsidRPr="00417583">
        <w:rPr>
          <w:rFonts w:ascii="Cambria" w:hAnsi="Cambria"/>
        </w:rPr>
        <w:t>13</w:t>
      </w:r>
      <w:r w:rsidR="001C443A" w:rsidRPr="00417583">
        <w:rPr>
          <w:rFonts w:ascii="Cambria" w:hAnsi="Cambria"/>
        </w:rPr>
        <w:t>,</w:t>
      </w:r>
      <w:r w:rsidR="00302B9B" w:rsidRPr="00417583">
        <w:rPr>
          <w:rFonts w:ascii="Cambria" w:hAnsi="Cambria"/>
        </w:rPr>
        <w:t>2</w:t>
      </w:r>
      <w:r w:rsidR="001C443A" w:rsidRPr="00417583">
        <w:rPr>
          <w:rFonts w:ascii="Cambria" w:hAnsi="Cambria"/>
        </w:rPr>
        <w:t>00</w:t>
      </w:r>
      <w:r w:rsidR="00302B9B" w:rsidRPr="00417583">
        <w:rPr>
          <w:rFonts w:ascii="Cambria" w:hAnsi="Cambria"/>
        </w:rPr>
        <w:t>-12</w:t>
      </w:r>
      <w:r w:rsidR="001C443A" w:rsidRPr="00417583">
        <w:rPr>
          <w:rFonts w:ascii="Cambria" w:hAnsi="Cambria"/>
        </w:rPr>
        <w:t>,</w:t>
      </w:r>
      <w:r w:rsidR="00302B9B" w:rsidRPr="00417583">
        <w:rPr>
          <w:rFonts w:ascii="Cambria" w:hAnsi="Cambria"/>
        </w:rPr>
        <w:t>0</w:t>
      </w:r>
      <w:r w:rsidR="001C443A" w:rsidRPr="00417583">
        <w:rPr>
          <w:rFonts w:ascii="Cambria" w:hAnsi="Cambria"/>
        </w:rPr>
        <w:t>00</w:t>
      </w:r>
      <w:r w:rsidR="00302B9B" w:rsidRPr="00417583">
        <w:rPr>
          <w:rFonts w:ascii="Cambria" w:hAnsi="Cambria"/>
        </w:rPr>
        <w:t xml:space="preserve"> </w:t>
      </w:r>
      <w:r w:rsidR="001C443A" w:rsidRPr="00417583">
        <w:rPr>
          <w:rFonts w:ascii="Cambria" w:hAnsi="Cambria"/>
        </w:rPr>
        <w:t>y</w:t>
      </w:r>
      <w:r w:rsidR="006123B0" w:rsidRPr="00417583">
        <w:rPr>
          <w:rFonts w:ascii="Cambria" w:hAnsi="Cambria"/>
        </w:rPr>
        <w:t>ea</w:t>
      </w:r>
      <w:r w:rsidR="001C443A" w:rsidRPr="00417583">
        <w:rPr>
          <w:rFonts w:ascii="Cambria" w:hAnsi="Cambria"/>
        </w:rPr>
        <w:t>r</w:t>
      </w:r>
      <w:r w:rsidR="006123B0" w:rsidRPr="00417583">
        <w:rPr>
          <w:rFonts w:ascii="Cambria" w:hAnsi="Cambria"/>
        </w:rPr>
        <w:t>s</w:t>
      </w:r>
      <w:r w:rsidR="00302B9B" w:rsidRPr="00417583">
        <w:rPr>
          <w:rFonts w:ascii="Cambria" w:hAnsi="Cambria"/>
        </w:rPr>
        <w:t xml:space="preserve"> BP</w:t>
      </w:r>
      <w:r w:rsidR="001D20B3" w:rsidRPr="00417583">
        <w:rPr>
          <w:rFonts w:ascii="Cambria" w:hAnsi="Cambria"/>
        </w:rPr>
        <w:t>.</w:t>
      </w:r>
      <w:r w:rsidR="00A7074A" w:rsidRPr="00417583">
        <w:rPr>
          <w:rFonts w:ascii="Cambria" w:hAnsi="Cambria"/>
        </w:rPr>
        <w:t xml:space="preserve"> </w:t>
      </w:r>
      <w:r w:rsidR="00E2401D" w:rsidRPr="00417583">
        <w:rPr>
          <w:rFonts w:ascii="Cambria" w:hAnsi="Cambria"/>
        </w:rPr>
        <w:t>Precise s</w:t>
      </w:r>
      <w:r w:rsidR="00A7074A" w:rsidRPr="00417583">
        <w:rPr>
          <w:rFonts w:ascii="Cambria" w:hAnsi="Cambria"/>
        </w:rPr>
        <w:t>ynchronization to the Greenland ice-core chronology allows for the first time comparison t</w:t>
      </w:r>
      <w:r w:rsidR="008C1916" w:rsidRPr="00417583">
        <w:rPr>
          <w:rFonts w:ascii="Cambria" w:hAnsi="Cambria"/>
        </w:rPr>
        <w:t>o ice-core volcanic records at</w:t>
      </w:r>
      <w:r w:rsidR="00A7074A" w:rsidRPr="00417583">
        <w:rPr>
          <w:rFonts w:ascii="Cambria" w:hAnsi="Cambria"/>
        </w:rPr>
        <w:t xml:space="preserve"> an unprecedented </w:t>
      </w:r>
      <w:r w:rsidR="00011F54" w:rsidRPr="00417583">
        <w:rPr>
          <w:rFonts w:ascii="Cambria" w:hAnsi="Cambria"/>
        </w:rPr>
        <w:t xml:space="preserve">precision </w:t>
      </w:r>
      <w:r w:rsidR="00A7074A" w:rsidRPr="00417583">
        <w:rPr>
          <w:rFonts w:ascii="Cambria" w:hAnsi="Cambria"/>
        </w:rPr>
        <w:t xml:space="preserve">and </w:t>
      </w:r>
      <w:r w:rsidR="0010250E" w:rsidRPr="00417583">
        <w:rPr>
          <w:rFonts w:ascii="Cambria" w:hAnsi="Cambria"/>
        </w:rPr>
        <w:t>suggests</w:t>
      </w:r>
      <w:r w:rsidR="00A7074A" w:rsidRPr="00417583">
        <w:rPr>
          <w:rFonts w:ascii="Cambria" w:hAnsi="Cambria"/>
        </w:rPr>
        <w:t xml:space="preserve"> a </w:t>
      </w:r>
      <w:r w:rsidR="00F13A3C" w:rsidRPr="00417583">
        <w:rPr>
          <w:rFonts w:ascii="Cambria" w:hAnsi="Cambria"/>
        </w:rPr>
        <w:t xml:space="preserve">causal relationship </w:t>
      </w:r>
      <w:r w:rsidR="00C8669B" w:rsidRPr="00417583">
        <w:rPr>
          <w:rFonts w:ascii="Cambria" w:hAnsi="Cambria"/>
        </w:rPr>
        <w:t>between</w:t>
      </w:r>
      <w:r w:rsidR="00A7074A" w:rsidRPr="00417583">
        <w:rPr>
          <w:rFonts w:ascii="Cambria" w:hAnsi="Cambria"/>
        </w:rPr>
        <w:t xml:space="preserve"> </w:t>
      </w:r>
      <w:r w:rsidR="00B53748" w:rsidRPr="00417583">
        <w:rPr>
          <w:rFonts w:ascii="Cambria" w:hAnsi="Cambria"/>
        </w:rPr>
        <w:t xml:space="preserve">ice </w:t>
      </w:r>
      <w:r w:rsidR="008E0316" w:rsidRPr="00417583">
        <w:rPr>
          <w:rFonts w:ascii="Cambria" w:hAnsi="Cambria"/>
        </w:rPr>
        <w:t>sheet</w:t>
      </w:r>
      <w:r w:rsidR="00C8669B" w:rsidRPr="00417583">
        <w:rPr>
          <w:rFonts w:ascii="Cambria" w:hAnsi="Cambria"/>
        </w:rPr>
        <w:t xml:space="preserve"> melt events and</w:t>
      </w:r>
      <w:r w:rsidR="00B92CFA" w:rsidRPr="00417583">
        <w:rPr>
          <w:rFonts w:ascii="Cambria" w:hAnsi="Cambria"/>
        </w:rPr>
        <w:t xml:space="preserve"> </w:t>
      </w:r>
      <w:r w:rsidR="00B21B67" w:rsidRPr="00417583">
        <w:rPr>
          <w:rFonts w:ascii="Cambria" w:hAnsi="Cambria"/>
        </w:rPr>
        <w:t>volcanism</w:t>
      </w:r>
      <w:r w:rsidR="00A7074A" w:rsidRPr="00417583">
        <w:rPr>
          <w:rFonts w:ascii="Cambria" w:hAnsi="Cambria"/>
        </w:rPr>
        <w:t xml:space="preserve">. </w:t>
      </w:r>
    </w:p>
    <w:p w14:paraId="7F356525" w14:textId="77777777" w:rsidR="000F01DA" w:rsidRPr="00417583" w:rsidRDefault="000F01DA" w:rsidP="006C7DD1">
      <w:pPr>
        <w:spacing w:line="480" w:lineRule="auto"/>
        <w:jc w:val="both"/>
        <w:rPr>
          <w:rFonts w:ascii="Cambria" w:hAnsi="Cambria"/>
        </w:rPr>
      </w:pPr>
    </w:p>
    <w:p w14:paraId="62D117F8" w14:textId="7E5D519A" w:rsidR="00E76EB1" w:rsidRPr="00417583" w:rsidRDefault="00145E81" w:rsidP="006C7DD1">
      <w:pPr>
        <w:spacing w:line="480" w:lineRule="auto"/>
        <w:jc w:val="both"/>
        <w:rPr>
          <w:rFonts w:ascii="Cambria" w:hAnsi="Cambria"/>
          <w:b/>
          <w:sz w:val="28"/>
          <w:szCs w:val="28"/>
        </w:rPr>
      </w:pPr>
      <w:r w:rsidRPr="00417583">
        <w:rPr>
          <w:rFonts w:ascii="Cambria" w:hAnsi="Cambria"/>
          <w:b/>
          <w:sz w:val="28"/>
          <w:szCs w:val="28"/>
        </w:rPr>
        <w:t>Results</w:t>
      </w:r>
    </w:p>
    <w:p w14:paraId="3FA3F799" w14:textId="2574CBEA" w:rsidR="00AA6BE9" w:rsidRPr="00417583" w:rsidRDefault="00AA6BE9" w:rsidP="006C7DD1">
      <w:pPr>
        <w:spacing w:line="480" w:lineRule="auto"/>
        <w:jc w:val="both"/>
        <w:rPr>
          <w:rFonts w:ascii="Cambria" w:hAnsi="Cambria"/>
          <w:b/>
        </w:rPr>
      </w:pPr>
      <w:r w:rsidRPr="00417583">
        <w:rPr>
          <w:rFonts w:ascii="Cambria" w:hAnsi="Cambria"/>
          <w:b/>
        </w:rPr>
        <w:t>Varve chronology</w:t>
      </w:r>
      <w:r w:rsidR="00027741" w:rsidRPr="00417583">
        <w:rPr>
          <w:rFonts w:ascii="Cambria" w:hAnsi="Cambria"/>
          <w:b/>
        </w:rPr>
        <w:t xml:space="preserve"> and melt events</w:t>
      </w:r>
    </w:p>
    <w:p w14:paraId="7F6CD288" w14:textId="675B066A" w:rsidR="00603DBA" w:rsidRPr="00417583" w:rsidRDefault="00DA18B7" w:rsidP="006C7DD1">
      <w:pPr>
        <w:spacing w:line="480" w:lineRule="auto"/>
        <w:jc w:val="both"/>
      </w:pPr>
      <w:r w:rsidRPr="00417583">
        <w:lastRenderedPageBreak/>
        <w:t>Glacial</w:t>
      </w:r>
      <w:r w:rsidR="006F17FB" w:rsidRPr="00417583">
        <w:t xml:space="preserve"> clay-</w:t>
      </w:r>
      <w:r w:rsidRPr="00417583">
        <w:t xml:space="preserve">varves are one of the very few archives that </w:t>
      </w:r>
      <w:r w:rsidR="00AB6C88" w:rsidRPr="00417583">
        <w:t xml:space="preserve">can </w:t>
      </w:r>
      <w:r w:rsidR="00236490" w:rsidRPr="00417583">
        <w:t xml:space="preserve">both </w:t>
      </w:r>
      <w:r w:rsidR="00AB6C88" w:rsidRPr="00417583">
        <w:t xml:space="preserve">provide continuous chronologies and </w:t>
      </w:r>
      <w:r w:rsidRPr="00417583">
        <w:t>have the ability to resolve climatic information at annual or even sub-annual time scales</w:t>
      </w:r>
      <w:r w:rsidR="006D2402" w:rsidRPr="00417583">
        <w:t xml:space="preserve">. </w:t>
      </w:r>
      <w:r w:rsidR="002704ED" w:rsidRPr="00417583">
        <w:rPr>
          <w:rFonts w:ascii="Cambria" w:hAnsi="Cambria"/>
        </w:rPr>
        <w:t xml:space="preserve">Our new varve chronology </w:t>
      </w:r>
      <w:r w:rsidR="00F13A3C" w:rsidRPr="00417583">
        <w:rPr>
          <w:rFonts w:ascii="Cambria" w:hAnsi="Cambria"/>
        </w:rPr>
        <w:t xml:space="preserve">spans the period </w:t>
      </w:r>
      <w:r w:rsidR="00F13A3C" w:rsidRPr="00417583">
        <w:rPr>
          <w:rFonts w:ascii="Cambria" w:hAnsi="Cambria"/>
        </w:rPr>
        <w:sym w:font="Symbol" w:char="F07E"/>
      </w:r>
      <w:r w:rsidR="00F13A3C" w:rsidRPr="00417583">
        <w:rPr>
          <w:rFonts w:ascii="Cambria" w:hAnsi="Cambria"/>
        </w:rPr>
        <w:t xml:space="preserve">13,200-12,000 years BP and </w:t>
      </w:r>
      <w:r w:rsidR="002704ED" w:rsidRPr="00417583">
        <w:rPr>
          <w:rFonts w:ascii="Cambria" w:hAnsi="Cambria"/>
        </w:rPr>
        <w:t xml:space="preserve">is based on statistically validated cross-matching of 57 overlapping glacial clay-varve sequences investigated in south-eastern Sweden and close to the former highest shoreline of the Baltic Ice Lake </w:t>
      </w:r>
      <w:r w:rsidR="00AC6BD6" w:rsidRPr="00417583">
        <w:rPr>
          <w:rFonts w:ascii="Cambria" w:hAnsi="Cambria"/>
        </w:rPr>
        <w:fldChar w:fldCharType="begin" w:fldLock="1"/>
      </w:r>
      <w:r w:rsidR="00455FCE" w:rsidRPr="00417583">
        <w:rPr>
          <w:rFonts w:ascii="Cambria" w:hAnsi="Cambria"/>
        </w:rPr>
        <w:instrText>ADDIN CSL_CITATION { "citationItems" : [ { "id" : "ITEM-1", "itemData" : { "DOI" : "10.1126/science.274.5290.1155", "ISBN" : "0036-8075", "ISSN" : "0036-8075", "PMID" : "8895457", "abstract" : "On the basis of synchronization of three carbon-14 (14C)-dated lacustrine sequences from Sweden with tree ring and ice core records, the absolute age of the Younger Dryas-Preboreal climatic shift was determined to be 11,450 to 11,390 +/- 80 years before the present. A 150-year-long cooling in the early Preboreal, associated with rising Delta14C values, is evident in all records and indicates an ocean ventilation change. This cooling is similar to earlier deglacial coolings, and box-model calculations suggest that they all may have been the result of increased freshwater forcing that inhibited the strength of the North Atlantic heat conveyor, although the Younger Dryas may have begun as an anomalous meltwater event.", "author" : [ { "dropping-particle" : "", "family" : "Bj\u00f6rck", "given" : "S.", "non-dropping-particle" : "", "parse-names" : false, "suffix" : "" }, { "dropping-particle" : "", "family" : "Kromer", "given" : "B.", "non-dropping-particle" : "", "parse-names" : false, "suffix" : "" }, { "dropping-particle" : "", "family" : "Johnsen", "given" : "S.", "non-dropping-particle" : "", "parse-names" : false, "suffix" : "" }, { "dropping-particle" : "", "family" : "Bennike", "given" : "O.", "non-dropping-particle" : "", "parse-names" : false, "suffix" : "" }, { "dropping-particle" : "", "family" : "Hammarlund", "given" : "D.", "non-dropping-particle" : "", "parse-names" : false, "suffix" : "" }, { "dropping-particle" : "", "family" : "Lemdahl", "given" : "G.", "non-dropping-particle" : "", "parse-names" : false, "suffix" : "" }, { "dropping-particle" : "", "family" : "Possnert", "given" : "G.", "non-dropping-particle" : "", "parse-names" : false, "suffix" : "" }, { "dropping-particle" : "", "family" : "Rasmussen", "given" : "T. L.", "non-dropping-particle" : "", "parse-names" : false, "suffix" : "" }, { "dropping-particle" : "", "family" : "Wohlfarth", "given" : "B.", "non-dropping-particle" : "", "parse-names" : false, "suffix" : "" }, { "dropping-particle" : "", "family" : "Hammer", "given" : "C. U.", "non-dropping-particle" : "", "parse-names" : false, "suffix" : "" }, { "dropping-particle" : "", "family" : "Spurk", "given" : "M.", "non-dropping-particle" : "", "parse-names" : false, "suffix" : "" } ], "container-title" : "Science", "id" : "ITEM-1", "issue" : "5290", "issued" : { "date-parts" : [ [ "1996" ] ] }, "page" : "1155-1160", "title" : "Synchronized TerrestrialAtmospheric Deglacial Records Around the North Atlantic", "type" : "article-journal", "volume" : "274" }, "uris" : [ "http://www.mendeley.com/documents/?uuid=850636b5-7546-4f52-b5cc-ad2d57806032" ] } ], "mendeley" : { "formattedCitation" : "&lt;sup&gt;11&lt;/sup&gt;", "plainTextFormattedCitation" : "11", "previouslyFormattedCitation" : "&lt;sup&gt;11&lt;/sup&gt;" }, "properties" : { "noteIndex" : 0 }, "schema" : "https://github.com/citation-style-language/schema/raw/master/csl-citation.json" }</w:instrText>
      </w:r>
      <w:r w:rsidR="00AC6BD6" w:rsidRPr="00417583">
        <w:rPr>
          <w:rFonts w:ascii="Cambria" w:hAnsi="Cambria"/>
        </w:rPr>
        <w:fldChar w:fldCharType="separate"/>
      </w:r>
      <w:r w:rsidR="00D36F5E" w:rsidRPr="00417583">
        <w:rPr>
          <w:rFonts w:ascii="Cambria" w:hAnsi="Cambria"/>
          <w:noProof/>
          <w:vertAlign w:val="superscript"/>
        </w:rPr>
        <w:t>11</w:t>
      </w:r>
      <w:r w:rsidR="00AC6BD6" w:rsidRPr="00417583">
        <w:rPr>
          <w:rFonts w:ascii="Cambria" w:hAnsi="Cambria"/>
        </w:rPr>
        <w:fldChar w:fldCharType="end"/>
      </w:r>
      <w:r w:rsidR="00AC6BD6" w:rsidRPr="00417583">
        <w:rPr>
          <w:rFonts w:ascii="Cambria" w:hAnsi="Cambria"/>
        </w:rPr>
        <w:t xml:space="preserve"> </w:t>
      </w:r>
      <w:r w:rsidR="002704ED" w:rsidRPr="00417583">
        <w:rPr>
          <w:rFonts w:ascii="Cambria" w:hAnsi="Cambria"/>
        </w:rPr>
        <w:t xml:space="preserve">in the provinces of Småland and Östergötland </w:t>
      </w:r>
      <w:r w:rsidR="002704ED" w:rsidRPr="00417583">
        <w:rPr>
          <w:rFonts w:ascii="Cambria" w:hAnsi="Cambria"/>
        </w:rPr>
        <w:fldChar w:fldCharType="begin" w:fldLock="1"/>
      </w:r>
      <w:r w:rsidR="00455FCE" w:rsidRPr="00417583">
        <w:rPr>
          <w:rFonts w:ascii="Cambria" w:hAnsi="Cambria"/>
        </w:rPr>
        <w:instrText>ADDIN CSL_CITATION { "citationItems" : [ { "id" : "ITEM-1", "itemData" : { "DOI" : "10.1111/j.1502-3885.1998.tb01419.x", "ISSN" : "03009483", "PMID" : "2166165", "abstract" : "More than 50 varve-thickness diagrams, which were established from glacial varved clays in south-eastern Sweden were correlated with each other to form an 800-year long floating", "author" : [ { "dropping-particle" : "", "family" : "Wohlfarth", "given" : "Barbara", "non-dropping-particle" : "", "parse-names" : false, "suffix" : "" }, { "dropping-particle" : "", "family" : "Bj\u00f6rck", "given" : "Svante", "non-dropping-particle" : "", "parse-names" : false, "suffix" : "" }, { "dropping-particle" : "", "family" : "Possnert", "given" : "G\u00f6ran", "non-dropping-particle" : "", "parse-names" : false, "suffix" : "" }, { "dropping-particle" : "", "family" : "Holmquist", "given" : "Bj\u00f6rn", "non-dropping-particle" : "", "parse-names" : false, "suffix" : "" } ], "container-title" : "Boreas", "id" : "ITEM-1", "issue" : "4", "issued" : { "date-parts" : [ [ "1998" ] ] }, "page" : "243-257", "title" : "An 800-year long, radiocarbon-dated varve chronology from south-eastern Sweden", "type" : "article-journal", "volume" : "27" }, "uris" : [ "http://www.mendeley.com/documents/?uuid=d44fe81c-a501-4550-9c3f-ad9abf895b52" ] }, { "id" : "ITEM-2", "itemData" : { "DOI" : "10.1111/bor.12155.", "author" : [ { "dropping-particle" : "", "family" : "Muschitiello", "given" : "Francesco", "non-dropping-particle" : "", "parse-names" : false, "suffix" : "" }, { "dropping-particle" : "", "family" : "Lea", "given" : "James M.", "non-dropping-particle" : "", "parse-names" : false, "suffix" : "" }, { "dropping-particle" : "", "family" : "Greenwood", "given" : "Sarah L.", "non-dropping-particle" : "", "parse-names" : false, "suffix" : "" }, { "dropping-particle" : "", "family" : "Nick", "given" : "Faezeh M.", "non-dropping-particle" : "", "parse-names" : false, "suffix" : "" }, { "dropping-particle" : "", "family" : "Brunnberg", "given" : "Lars", "non-dropping-particle" : "", "parse-names" : false, "suffix" : "" }, { "dropping-particle" : "", "family" : "MacLeod", "given" : "Alison", "non-dropping-particle" : "", "parse-names" : false, "suffix" : "" }, { "dropping-particle" : "", "family" : "Wohlfarth", "given" : "Barbara", "non-dropping-particle" : "", "parse-names" : false, "suffix" : "" } ], "container-title" : "Boreas", "id" : "ITEM-2", "issued" : { "date-parts" : [ [ "2016" ] ] }, "page" : "322-334", "title" : "Timing of the first drainage of the Baltic Ice Lake synchronous with the onset of Greenland Stadial 1", "type" : "article-journal", "volume" : "45" }, "uris" : [ "http://www.mendeley.com/documents/?uuid=a1bc7399-4e36-4ca7-abef-8126f41a803f" ] } ], "mendeley" : { "formattedCitation" : "&lt;sup&gt;12,13&lt;/sup&gt;", "plainTextFormattedCitation" : "12,13", "previouslyFormattedCitation" : "&lt;sup&gt;12,13&lt;/sup&gt;" }, "properties" : { "noteIndex" : 0 }, "schema" : "https://github.com/citation-style-language/schema/raw/master/csl-citation.json" }</w:instrText>
      </w:r>
      <w:r w:rsidR="002704ED" w:rsidRPr="00417583">
        <w:rPr>
          <w:rFonts w:ascii="Cambria" w:hAnsi="Cambria"/>
        </w:rPr>
        <w:fldChar w:fldCharType="separate"/>
      </w:r>
      <w:r w:rsidR="00D36F5E" w:rsidRPr="00417583">
        <w:rPr>
          <w:rFonts w:ascii="Cambria" w:hAnsi="Cambria"/>
          <w:noProof/>
          <w:vertAlign w:val="superscript"/>
        </w:rPr>
        <w:t>12,13</w:t>
      </w:r>
      <w:r w:rsidR="002704ED" w:rsidRPr="00417583">
        <w:rPr>
          <w:rFonts w:ascii="Cambria" w:hAnsi="Cambria"/>
        </w:rPr>
        <w:fldChar w:fldCharType="end"/>
      </w:r>
      <w:r w:rsidR="002704ED" w:rsidRPr="00417583">
        <w:rPr>
          <w:rFonts w:ascii="Cambria" w:hAnsi="Cambria"/>
        </w:rPr>
        <w:t xml:space="preserve"> (Fig. 1). The glacial varves consist of distinct summer and winter </w:t>
      </w:r>
      <w:r w:rsidR="00D0015D" w:rsidRPr="00417583">
        <w:rPr>
          <w:rFonts w:ascii="Cambria" w:hAnsi="Cambria"/>
        </w:rPr>
        <w:t>couplets</w:t>
      </w:r>
      <w:r w:rsidR="002704ED" w:rsidRPr="00417583">
        <w:rPr>
          <w:rFonts w:ascii="Cambria" w:hAnsi="Cambria"/>
        </w:rPr>
        <w:t xml:space="preserve"> that were formed during the seasonal accumulation of ice-distal </w:t>
      </w:r>
      <w:r w:rsidR="00D0015D" w:rsidRPr="00417583">
        <w:rPr>
          <w:rFonts w:ascii="Cambria" w:hAnsi="Cambria"/>
        </w:rPr>
        <w:t>sediment</w:t>
      </w:r>
      <w:r w:rsidR="002704ED" w:rsidRPr="00417583">
        <w:rPr>
          <w:rFonts w:ascii="Cambria" w:hAnsi="Cambria"/>
        </w:rPr>
        <w:t xml:space="preserve">. </w:t>
      </w:r>
      <w:r w:rsidR="00831F95" w:rsidRPr="00417583">
        <w:t>Ice</w:t>
      </w:r>
      <w:r w:rsidR="00D639B4" w:rsidRPr="00417583">
        <w:t xml:space="preserve"> </w:t>
      </w:r>
      <w:r w:rsidR="00831F95" w:rsidRPr="00417583">
        <w:t xml:space="preserve">sheet runoff occurring </w:t>
      </w:r>
      <w:r w:rsidR="00D0015D" w:rsidRPr="00417583">
        <w:t>during the summer season r</w:t>
      </w:r>
      <w:r w:rsidR="000C612A" w:rsidRPr="00417583">
        <w:t>oute</w:t>
      </w:r>
      <w:r w:rsidR="00D0015D" w:rsidRPr="00417583">
        <w:t>d</w:t>
      </w:r>
      <w:r w:rsidR="000C612A" w:rsidRPr="00417583">
        <w:t xml:space="preserve"> large amounts of</w:t>
      </w:r>
      <w:r w:rsidR="0057449B" w:rsidRPr="00417583">
        <w:t xml:space="preserve"> </w:t>
      </w:r>
      <w:r w:rsidR="000C612A" w:rsidRPr="00417583">
        <w:t>sub-glacial</w:t>
      </w:r>
      <w:r w:rsidR="00D0015D" w:rsidRPr="00417583">
        <w:t xml:space="preserve">, </w:t>
      </w:r>
      <w:r w:rsidR="000C612A" w:rsidRPr="00417583">
        <w:t xml:space="preserve">sediment-rich meltwater </w:t>
      </w:r>
      <w:r w:rsidR="00E32A9E" w:rsidRPr="00417583">
        <w:t xml:space="preserve">into </w:t>
      </w:r>
      <w:r w:rsidR="002704ED" w:rsidRPr="00417583">
        <w:t>the Baltic Ice Lake</w:t>
      </w:r>
      <w:r w:rsidR="000C612A" w:rsidRPr="00417583">
        <w:t>, which</w:t>
      </w:r>
      <w:r w:rsidR="00E32A9E" w:rsidRPr="00417583">
        <w:t xml:space="preserve"> result</w:t>
      </w:r>
      <w:r w:rsidR="00D0015D" w:rsidRPr="00417583">
        <w:t>ed</w:t>
      </w:r>
      <w:r w:rsidR="00E32A9E" w:rsidRPr="00417583">
        <w:t xml:space="preserve"> in </w:t>
      </w:r>
      <w:r w:rsidR="00D0015D" w:rsidRPr="00417583">
        <w:t xml:space="preserve">the </w:t>
      </w:r>
      <w:r w:rsidR="00E32A9E" w:rsidRPr="00417583">
        <w:t>deposition of sil</w:t>
      </w:r>
      <w:r w:rsidR="00D0015D" w:rsidRPr="00417583">
        <w:t>t to fine</w:t>
      </w:r>
      <w:r w:rsidR="00E32A9E" w:rsidRPr="00417583">
        <w:t xml:space="preserve"> sand layers. </w:t>
      </w:r>
      <w:r w:rsidR="00D0015D" w:rsidRPr="00417583">
        <w:t>The corresponding clay layer formed in winter when lake ice cover facilitated the deposition of suspended sediment material. One</w:t>
      </w:r>
      <w:r w:rsidR="006F17FB" w:rsidRPr="00417583">
        <w:t xml:space="preserve"> varve year is </w:t>
      </w:r>
      <w:r w:rsidR="00D0015D" w:rsidRPr="00417583">
        <w:t xml:space="preserve">therefore </w:t>
      </w:r>
      <w:r w:rsidR="006F17FB" w:rsidRPr="00417583">
        <w:t xml:space="preserve">composed of </w:t>
      </w:r>
      <w:r w:rsidR="004E063F" w:rsidRPr="00417583">
        <w:t>a silt and clay couplet and records</w:t>
      </w:r>
      <w:r w:rsidR="006F17FB" w:rsidRPr="00417583">
        <w:t xml:space="preserve"> the melting and non-melting season, respectively. </w:t>
      </w:r>
      <w:r w:rsidR="003114C1" w:rsidRPr="00417583">
        <w:rPr>
          <w:rFonts w:ascii="Cambria" w:hAnsi="Cambria"/>
        </w:rPr>
        <w:t xml:space="preserve"> </w:t>
      </w:r>
      <w:r w:rsidR="004E063F" w:rsidRPr="00417583">
        <w:rPr>
          <w:rFonts w:ascii="Cambria" w:hAnsi="Cambria"/>
        </w:rPr>
        <w:t>G</w:t>
      </w:r>
      <w:r w:rsidR="003114C1" w:rsidRPr="00417583">
        <w:rPr>
          <w:rFonts w:ascii="Cambria" w:hAnsi="Cambria"/>
        </w:rPr>
        <w:t>lacial varve</w:t>
      </w:r>
      <w:r w:rsidR="004E063F" w:rsidRPr="00417583">
        <w:rPr>
          <w:rFonts w:ascii="Cambria" w:hAnsi="Cambria"/>
        </w:rPr>
        <w:t xml:space="preserve"> thickness</w:t>
      </w:r>
      <w:r w:rsidR="003114C1" w:rsidRPr="00417583">
        <w:rPr>
          <w:rFonts w:ascii="Cambria" w:hAnsi="Cambria"/>
        </w:rPr>
        <w:t xml:space="preserve"> hence,</w:t>
      </w:r>
      <w:r w:rsidR="00B701E4" w:rsidRPr="00417583">
        <w:rPr>
          <w:rFonts w:ascii="Cambria" w:hAnsi="Cambria"/>
        </w:rPr>
        <w:t xml:space="preserve"> </w:t>
      </w:r>
      <w:r w:rsidR="003114C1" w:rsidRPr="00417583">
        <w:rPr>
          <w:rFonts w:ascii="Cambria" w:hAnsi="Cambria"/>
        </w:rPr>
        <w:t>provide</w:t>
      </w:r>
      <w:r w:rsidR="004E063F" w:rsidRPr="00417583">
        <w:rPr>
          <w:rFonts w:ascii="Cambria" w:hAnsi="Cambria"/>
        </w:rPr>
        <w:t>s</w:t>
      </w:r>
      <w:r w:rsidR="003114C1" w:rsidRPr="00417583">
        <w:rPr>
          <w:rFonts w:ascii="Cambria" w:hAnsi="Cambria"/>
        </w:rPr>
        <w:t xml:space="preserve"> </w:t>
      </w:r>
      <w:r w:rsidR="005C48BD" w:rsidRPr="00417583">
        <w:rPr>
          <w:rFonts w:ascii="Cambria" w:hAnsi="Cambria"/>
        </w:rPr>
        <w:t>a</w:t>
      </w:r>
      <w:r w:rsidR="007F5EAA" w:rsidRPr="00417583">
        <w:rPr>
          <w:rFonts w:ascii="Cambria" w:hAnsi="Cambria"/>
        </w:rPr>
        <w:t xml:space="preserve"> proxy </w:t>
      </w:r>
      <w:r w:rsidR="005C48BD" w:rsidRPr="00417583">
        <w:rPr>
          <w:rFonts w:ascii="Cambria" w:hAnsi="Cambria"/>
        </w:rPr>
        <w:t xml:space="preserve">that captures the first-order pattern of </w:t>
      </w:r>
      <w:r w:rsidR="007F5EAA" w:rsidRPr="00417583">
        <w:rPr>
          <w:rFonts w:ascii="Cambria" w:hAnsi="Cambria"/>
        </w:rPr>
        <w:t>melting</w:t>
      </w:r>
      <w:r w:rsidR="00612883" w:rsidRPr="00417583">
        <w:rPr>
          <w:rFonts w:ascii="Cambria" w:hAnsi="Cambria"/>
        </w:rPr>
        <w:t xml:space="preserve"> and subglacial sediment flux</w:t>
      </w:r>
      <w:r w:rsidR="007F5EAA" w:rsidRPr="00417583">
        <w:rPr>
          <w:rFonts w:ascii="Cambria" w:hAnsi="Cambria"/>
        </w:rPr>
        <w:t xml:space="preserve"> of the </w:t>
      </w:r>
      <w:r w:rsidR="0088268E" w:rsidRPr="00417583">
        <w:rPr>
          <w:rFonts w:ascii="Cambria" w:hAnsi="Cambria"/>
        </w:rPr>
        <w:t xml:space="preserve">local </w:t>
      </w:r>
      <w:r w:rsidR="000E3FA9" w:rsidRPr="00417583">
        <w:rPr>
          <w:rFonts w:ascii="Cambria" w:hAnsi="Cambria"/>
        </w:rPr>
        <w:t>FIS</w:t>
      </w:r>
      <w:r w:rsidR="0088268E" w:rsidRPr="00417583">
        <w:rPr>
          <w:rFonts w:ascii="Cambria" w:hAnsi="Cambria"/>
        </w:rPr>
        <w:t xml:space="preserve"> margin</w:t>
      </w:r>
      <w:r w:rsidR="00D818AA" w:rsidRPr="00417583">
        <w:rPr>
          <w:rFonts w:ascii="Cambria" w:hAnsi="Cambria"/>
        </w:rPr>
        <w:t xml:space="preserve"> </w:t>
      </w:r>
      <w:r w:rsidR="00567B8D" w:rsidRPr="00417583">
        <w:rPr>
          <w:rFonts w:ascii="Cambria" w:hAnsi="Cambria"/>
        </w:rPr>
        <w:fldChar w:fldCharType="begin" w:fldLock="1"/>
      </w:r>
      <w:r w:rsidR="00455FCE" w:rsidRPr="00417583">
        <w:rPr>
          <w:rFonts w:ascii="Cambria" w:hAnsi="Cambria"/>
        </w:rPr>
        <w:instrText>ADDIN CSL_CITATION { "citationItems" : [ { "id" : "ITEM-1", "itemData" : { "DOI" : "10.1002/(SICI)1099-1417(199907)14:4&lt;361::AID-JQS446&gt;3.0.CO;2-R", "ISSN" : "02678179", "author" : [ { "dropping-particle" : "", "family" : "Andr\u00e9n", "given" : "Thomas", "non-dropping-particle" : "", "parse-names" : false, "suffix" : "" }, { "dropping-particle" : "", "family" : "Bj\u00f6rck", "given" : "Jonas", "non-dropping-particle" : "", "parse-names" : false, "suffix" : "" }, { "dropping-particle" : "", "family" : "Johnsen", "given" : "Sigfus", "non-dropping-particle" : "", "parse-names" : false, "suffix" : "" } ], "container-title" : "Journal of Quaternary Science", "id" : "ITEM-1", "issue" : "4", "issued" : { "date-parts" : [ [ "1999" ] ] }, "page" : "361-371", "title" : "Correlation of Swedish glacial varves with the Greenland (GRIP) oxygen isotope record", "type" : "article-journal", "volume" : "14" }, "uris" : [ "http://www.mendeley.com/documents/?uuid=ea8712c2-5307-4b44-9fb1-edb90a47bab3" ] } ], "mendeley" : { "formattedCitation" : "&lt;sup&gt;14&lt;/sup&gt;", "plainTextFormattedCitation" : "14", "previouslyFormattedCitation" : "&lt;sup&gt;14&lt;/sup&gt;" }, "properties" : { "noteIndex" : 0 }, "schema" : "https://github.com/citation-style-language/schema/raw/master/csl-citation.json" }</w:instrText>
      </w:r>
      <w:r w:rsidR="00567B8D" w:rsidRPr="00417583">
        <w:rPr>
          <w:rFonts w:ascii="Cambria" w:hAnsi="Cambria"/>
        </w:rPr>
        <w:fldChar w:fldCharType="separate"/>
      </w:r>
      <w:r w:rsidR="00D36F5E" w:rsidRPr="00417583">
        <w:rPr>
          <w:rFonts w:ascii="Cambria" w:hAnsi="Cambria"/>
          <w:noProof/>
          <w:vertAlign w:val="superscript"/>
        </w:rPr>
        <w:t>14</w:t>
      </w:r>
      <w:r w:rsidR="00567B8D" w:rsidRPr="00417583">
        <w:rPr>
          <w:rFonts w:ascii="Cambria" w:hAnsi="Cambria"/>
        </w:rPr>
        <w:fldChar w:fldCharType="end"/>
      </w:r>
      <w:r w:rsidR="005C48BD" w:rsidRPr="00417583">
        <w:rPr>
          <w:rFonts w:ascii="Cambria" w:hAnsi="Cambria"/>
        </w:rPr>
        <w:t xml:space="preserve">. </w:t>
      </w:r>
    </w:p>
    <w:p w14:paraId="4C6BF797" w14:textId="2F48C2EC" w:rsidR="00E55793" w:rsidRPr="00417583" w:rsidRDefault="00E55793" w:rsidP="006C7DD1">
      <w:pPr>
        <w:spacing w:line="480" w:lineRule="auto"/>
        <w:jc w:val="both"/>
        <w:rPr>
          <w:rFonts w:ascii="Cambria" w:hAnsi="Cambria"/>
        </w:rPr>
      </w:pPr>
      <w:r w:rsidRPr="00417583">
        <w:rPr>
          <w:rFonts w:ascii="Cambria" w:hAnsi="Cambria"/>
        </w:rPr>
        <w:t xml:space="preserve">The </w:t>
      </w:r>
      <w:r w:rsidR="004E063F" w:rsidRPr="00417583">
        <w:rPr>
          <w:rFonts w:ascii="Cambria" w:hAnsi="Cambria"/>
        </w:rPr>
        <w:t xml:space="preserve">glacial </w:t>
      </w:r>
      <w:r w:rsidRPr="00417583">
        <w:rPr>
          <w:rFonts w:ascii="Cambria" w:hAnsi="Cambria"/>
        </w:rPr>
        <w:t xml:space="preserve">varve chronology is here synchronized to the Greenland Ice-Core Chronology 2005 (GICCO5) </w:t>
      </w:r>
      <w:r w:rsidRPr="00417583">
        <w:rPr>
          <w:rFonts w:ascii="Cambria" w:hAnsi="Cambria"/>
        </w:rPr>
        <w:fldChar w:fldCharType="begin" w:fldLock="1"/>
      </w:r>
      <w:r w:rsidR="00455FCE" w:rsidRPr="00417583">
        <w:rPr>
          <w:rFonts w:ascii="Cambria" w:hAnsi="Cambria"/>
        </w:rPr>
        <w:instrText>ADDIN CSL_CITATION { "citationItems" : [ { "id" : "ITEM-1", "itemData" : { "DOI" : "10.1029/2005JD006079", "ISBN" : "0148-0227", "ISSN" : "01480227", "PMID" : "165", "abstract" : "We present a new common stratigraphic timescale for the North Greenland Ice Core Project (NGRIP) and GRIP ice cores. The timescale covers the period 7.9&amp;#8211;14.8 kyr before present and includes the B\u00f8lling, Aller\u00f8d, Younger Dryas, and early Holocene periods. We use a combination of new and previously published data, the most prominent being new high-resolution Continuous Flow Analysis (CFA) impurity records from the NGRIP ice core. Several investigators have identified and counted annual layers using a multiparameter approach, and the maximum counting error is estimated to be up to 2% in the Holocene part and about 3% for the older parts. These counting error estimates reflect the number of annual layers that were hard to interpret, but not a possible bias in the set of rules used for annual layer identification. As the GRIP and NGRIP ice cores are not optimal for annual layer counting in the middle and late Holocene, the timescale is tied to a prominent volcanic event inside the 8.2 kyr cold event, recently dated in the DYE-3 ice core to 8236 years before A. D. 2000 (b2k) with a maximum counting error of 47 years. The new timescale dates the Younger Dryas-Preboreal transition to 11,703 b2k, which is 100&amp;#8211;150 years older than according to the present GRIP and NGRIP timescales. The age of the transition matches the GISP2 timescale within a few years, but viewed over the entire 7.9&amp;#8211;14.8 kyr section, there are significant differences between the new timescale and the GISP2 timescale. The transition from the glacial into the B\u00f8lling interstadial is dated to 14,692 b2k. The presented timescale is a part of a new Greenland ice core chronology common to the DYE-3, GRIP, and NGRIP ice cores, named the Greenland Ice Core Chronology 2005 (GICC05). The annual layer thicknesses are observed to be log-normally distributed with good approximation, and compared to the early Holocene, the mean accumulation rates in the Younger Dryas and B\u00f8lling periods are found to be 47 \u00b1 2% and 88 \u00b1 2%, respectively.", "author" : [ { "dropping-particle" : "", "family" : "Rasmussen", "given" : "S. Olander", "non-dropping-particle" : "", "parse-names" : false, "suffix" : "" }, { "dropping-particle" : "", "family" : "Andersen", "given" : "K. K.", "non-dropping-particle" : "", "parse-names" : false, "suffix" : "" }, { "dropping-particle" : "", "family" : "Svensson", "given" : "A. M.", "non-dropping-particle" : "", "parse-names" : false, "suffix" : "" }, { "dropping-particle" : "", "family" : "Steffensen", "given" : "J. P.", "non-dropping-particle" : "", "parse-names" : false, "suffix" : "" }, { "dropping-particle" : "", "family" : "Vinther", "given" : "B. M.", "non-dropping-particle" : "", "parse-names" : false, "suffix" : "" }, { "dropping-particle" : "", "family" : "Clausen", "given" : "H B", "non-dropping-particle" : "", "parse-names" : false, "suffix" : "" }, { "dropping-particle" : "", "family" : "Siggaard-Andersen", "given" : "M. L.", "non-dropping-particle" : "", "parse-names" : false, "suffix" : "" }, { "dropping-particle" : "", "family" : "Johnsen", "given" : "S J", "non-dropping-particle" : "", "parse-names" : false, "suffix" : "" }, { "dropping-particle" : "", "family" : "Larsen", "given" : "L. B.", "non-dropping-particle" : "", "parse-names" : false, "suffix" : "" }, { "dropping-particle" : "", "family" : "Dahl-Jensen", "given" : "D.", "non-dropping-particle" : "", "parse-names" : false, "suffix" : "" }, { "dropping-particle" : "", "family" : "Bigler", "given" : "M", "non-dropping-particle" : "", "parse-names" : false, "suffix" : "" }, { "dropping-particle" : "", "family" : "R\u00f6thlisberger", "given" : "R.", "non-dropping-particle" : "", "parse-names" : false, "suffix" : "" }, { "dropping-particle" : "", "family" : "Fischer", "given" : "H", "non-dropping-particle" : "", "parse-names" : false, "suffix" : "" }, { "dropping-particle" : "", "family" : "Goto-Azuma", "given" : "K.", "non-dropping-particle" : "", "parse-names" : false, "suffix" : "" }, { "dropping-particle" : "", "family" : "Hansson", "given" : "M E", "non-dropping-particle" : "", "parse-names" : false, "suffix" : "" }, { "dropping-particle" : "", "family" : "Ruth", "given" : "U", "non-dropping-particle" : "", "parse-names" : false, "suffix" : "" } ], "container-title" : "Journal of Geophysical Research: Atmospheres", "id" : "ITEM-1", "issue" : "6", "issued" : { "date-parts" : [ [ "2006" ] ] }, "title" : "A new Greenland ice core chronology for the last glacial termination", "type" : "article-journal", "volume" : "111" }, "uris" : [ "http://www.mendeley.com/documents/?uuid=b2ad636e-e4c9-47c3-8e0a-173401c7ff41" ] } ], "mendeley" : { "formattedCitation" : "&lt;sup&gt;15&lt;/sup&gt;", "plainTextFormattedCitation" : "15", "previouslyFormattedCitation" : "&lt;sup&gt;15&lt;/sup&gt;" }, "properties" : { "noteIndex" : 0 }, "schema" : "https://github.com/citation-style-language/schema/raw/master/csl-citation.json" }</w:instrText>
      </w:r>
      <w:r w:rsidRPr="00417583">
        <w:rPr>
          <w:rFonts w:ascii="Cambria" w:hAnsi="Cambria"/>
        </w:rPr>
        <w:fldChar w:fldCharType="separate"/>
      </w:r>
      <w:r w:rsidR="00D36F5E" w:rsidRPr="00417583">
        <w:rPr>
          <w:rFonts w:ascii="Cambria" w:hAnsi="Cambria"/>
          <w:noProof/>
          <w:vertAlign w:val="superscript"/>
        </w:rPr>
        <w:t>15</w:t>
      </w:r>
      <w:r w:rsidRPr="00417583">
        <w:rPr>
          <w:rFonts w:ascii="Cambria" w:hAnsi="Cambria"/>
        </w:rPr>
        <w:fldChar w:fldCharType="end"/>
      </w:r>
      <w:r w:rsidRPr="00417583">
        <w:rPr>
          <w:rFonts w:ascii="Cambria" w:hAnsi="Cambria"/>
        </w:rPr>
        <w:t xml:space="preserve"> </w:t>
      </w:r>
      <w:r w:rsidR="003E03FC" w:rsidRPr="00417583">
        <w:rPr>
          <w:rFonts w:ascii="Cambria" w:hAnsi="Cambria"/>
        </w:rPr>
        <w:t>−</w:t>
      </w:r>
      <w:r w:rsidRPr="00417583">
        <w:rPr>
          <w:rFonts w:ascii="Cambria" w:hAnsi="Cambria"/>
        </w:rPr>
        <w:t xml:space="preserve"> hereafter expressed as years before 1950 AD</w:t>
      </w:r>
      <w:r w:rsidR="003E03FC" w:rsidRPr="00417583">
        <w:rPr>
          <w:rFonts w:ascii="Cambria" w:hAnsi="Cambria"/>
        </w:rPr>
        <w:t xml:space="preserve"> (BP) −</w:t>
      </w:r>
      <w:r w:rsidRPr="00417583">
        <w:rPr>
          <w:rFonts w:ascii="Cambria" w:hAnsi="Cambria"/>
        </w:rPr>
        <w:t xml:space="preserve"> using the Vedde Ash isochron </w:t>
      </w:r>
      <w:r w:rsidRPr="00417583">
        <w:rPr>
          <w:rFonts w:ascii="Cambria" w:hAnsi="Cambria"/>
        </w:rPr>
        <w:fldChar w:fldCharType="begin" w:fldLock="1"/>
      </w:r>
      <w:r w:rsidR="00455FCE" w:rsidRPr="00417583">
        <w:rPr>
          <w:rFonts w:ascii="Cambria" w:hAnsi="Cambria"/>
        </w:rPr>
        <w:instrText>ADDIN CSL_CITATION { "citationItems" : [ { "id" : "ITEM-1", "itemData" : { "DOI" : "10.1111/bor.12155.", "author" : [ { "dropping-particle" : "", "family" : "Muschitiello", "given" : "Francesco", "non-dropping-particle" : "", "parse-names" : false, "suffix" : "" }, { "dropping-particle" : "", "family" : "Lea", "given" : "James M.", "non-dropping-particle" : "", "parse-names" : false, "suffix" : "" }, { "dropping-particle" : "", "family" : "Greenwood", "given" : "Sarah L.", "non-dropping-particle" : "", "parse-names" : false, "suffix" : "" }, { "dropping-particle" : "", "family" : "Nick", "given" : "Faezeh M.", "non-dropping-particle" : "", "parse-names" : false, "suffix" : "" }, { "dropping-particle" : "", "family" : "Brunnberg", "given" : "Lars", "non-dropping-particle" : "", "parse-names" : false, "suffix" : "" }, { "dropping-particle" : "", "family" : "MacLeod", "given" : "Alison", "non-dropping-particle" : "", "parse-names" : false, "suffix" : "" }, { "dropping-particle" : "", "family" : "Wohlfarth", "given" : "Barbara", "non-dropping-particle" : "", "parse-names" : false, "suffix" : "" } ], "container-title" : "Boreas", "id" : "ITEM-1", "issued" : { "date-parts" : [ [ "2016" ] ] }, "page" : "322-334", "title" : "Timing of the first drainage of the Baltic Ice Lake synchronous with the onset of Greenland Stadial 1", "type" : "article-journal", "volume" : "45" }, "uris" : [ "http://www.mendeley.com/documents/?uuid=a1bc7399-4e36-4ca7-abef-8126f41a803f" ] } ], "mendeley" : { "formattedCitation" : "&lt;sup&gt;13&lt;/sup&gt;", "plainTextFormattedCitation" : "13", "previouslyFormattedCitation" : "&lt;sup&gt;13&lt;/sup&gt;" }, "properties" : { "noteIndex" : 0 }, "schema" : "https://github.com/citation-style-language/schema/raw/master/csl-citation.json" }</w:instrText>
      </w:r>
      <w:r w:rsidRPr="00417583">
        <w:rPr>
          <w:rFonts w:ascii="Cambria" w:hAnsi="Cambria"/>
        </w:rPr>
        <w:fldChar w:fldCharType="separate"/>
      </w:r>
      <w:r w:rsidR="00D36F5E" w:rsidRPr="00417583">
        <w:rPr>
          <w:rFonts w:ascii="Cambria" w:hAnsi="Cambria"/>
          <w:noProof/>
          <w:vertAlign w:val="superscript"/>
        </w:rPr>
        <w:t>13</w:t>
      </w:r>
      <w:r w:rsidRPr="00417583">
        <w:rPr>
          <w:rFonts w:ascii="Cambria" w:hAnsi="Cambria"/>
        </w:rPr>
        <w:fldChar w:fldCharType="end"/>
      </w:r>
      <w:r w:rsidR="00331F48" w:rsidRPr="00417583">
        <w:rPr>
          <w:rFonts w:ascii="Cambria" w:hAnsi="Cambria"/>
        </w:rPr>
        <w:t xml:space="preserve"> </w:t>
      </w:r>
      <w:r w:rsidR="003E03FC" w:rsidRPr="00417583">
        <w:rPr>
          <w:rFonts w:ascii="Cambria" w:hAnsi="Cambria"/>
        </w:rPr>
        <w:t>(12,121 ±</w:t>
      </w:r>
      <w:r w:rsidR="003E03FC" w:rsidRPr="00417583">
        <w:t>57 years BP;</w:t>
      </w:r>
      <w:r w:rsidR="007338EE" w:rsidRPr="00417583">
        <w:t xml:space="preserve">  1</w:t>
      </w:r>
      <w:r w:rsidR="003E03FC" w:rsidRPr="00417583">
        <w:rPr>
          <w:rFonts w:ascii="Cambria" w:hAnsi="Cambria"/>
        </w:rPr>
        <w:t>σ</w:t>
      </w:r>
      <w:r w:rsidR="003E03FC" w:rsidRPr="00417583">
        <w:t>)</w:t>
      </w:r>
      <w:r w:rsidRPr="00417583">
        <w:rPr>
          <w:rFonts w:ascii="Cambria" w:hAnsi="Cambria"/>
        </w:rPr>
        <w:t>. The cumulative mismatch between the varve and the GICC05 time scales from the Vedde Ash to the end of Greenland Interstadial 1 (GI-1) / onset of Greenland Stadial 1 (GS-1) (726 GICC05 years) does not exceed 0.</w:t>
      </w:r>
      <w:r w:rsidR="003E03FC" w:rsidRPr="00417583">
        <w:rPr>
          <w:rFonts w:ascii="Cambria" w:hAnsi="Cambria"/>
        </w:rPr>
        <w:t xml:space="preserve">15%, with a difference of only </w:t>
      </w:r>
      <w:r w:rsidRPr="00417583">
        <w:rPr>
          <w:rFonts w:ascii="Cambria" w:hAnsi="Cambria"/>
        </w:rPr>
        <w:t xml:space="preserve">1 year </w:t>
      </w:r>
      <w:r w:rsidRPr="00417583">
        <w:rPr>
          <w:rFonts w:ascii="Cambria" w:hAnsi="Cambria"/>
        </w:rPr>
        <w:fldChar w:fldCharType="begin" w:fldLock="1"/>
      </w:r>
      <w:r w:rsidR="00455FCE" w:rsidRPr="00417583">
        <w:rPr>
          <w:rFonts w:ascii="Cambria" w:hAnsi="Cambria"/>
        </w:rPr>
        <w:instrText>ADDIN CSL_CITATION { "citationItems" : [ { "id" : "ITEM-1", "itemData" : { "DOI" : "10.1111/bor.12155.", "author" : [ { "dropping-particle" : "", "family" : "Muschitiello", "given" : "Francesco", "non-dropping-particle" : "", "parse-names" : false, "suffix" : "" }, { "dropping-particle" : "", "family" : "Lea", "given" : "James M.", "non-dropping-particle" : "", "parse-names" : false, "suffix" : "" }, { "dropping-particle" : "", "family" : "Greenwood", "given" : "Sarah L.", "non-dropping-particle" : "", "parse-names" : false, "suffix" : "" }, { "dropping-particle" : "", "family" : "Nick", "given" : "Faezeh M.", "non-dropping-particle" : "", "parse-names" : false, "suffix" : "" }, { "dropping-particle" : "", "family" : "Brunnberg", "given" : "Lars", "non-dropping-particle" : "", "parse-names" : false, "suffix" : "" }, { "dropping-particle" : "", "family" : "MacLeod", "given" : "Alison", "non-dropping-particle" : "", "parse-names" : false, "suffix" : "" }, { "dropping-particle" : "", "family" : "Wohlfarth", "given" : "Barbara", "non-dropping-particle" : "", "parse-names" : false, "suffix" : "" } ], "container-title" : "Boreas", "id" : "ITEM-1", "issued" : { "date-parts" : [ [ "2016" ] ] }, "page" : "322-334", "title" : "Timing of the first drainage of the Baltic Ice Lake synchronous with the onset of Greenland Stadial 1", "type" : "article-journal", "volume" : "45" }, "uris" : [ "http://www.mendeley.com/documents/?uuid=a1bc7399-4e36-4ca7-abef-8126f41a803f" ] } ], "mendeley" : { "formattedCitation" : "&lt;sup&gt;13&lt;/sup&gt;", "plainTextFormattedCitation" : "13", "previouslyFormattedCitation" : "&lt;sup&gt;13&lt;/sup&gt;" }, "properties" : { "noteIndex" : 0 }, "schema" : "https://github.com/citation-style-language/schema/raw/master/csl-citation.json" }</w:instrText>
      </w:r>
      <w:r w:rsidRPr="00417583">
        <w:rPr>
          <w:rFonts w:ascii="Cambria" w:hAnsi="Cambria"/>
        </w:rPr>
        <w:fldChar w:fldCharType="separate"/>
      </w:r>
      <w:r w:rsidR="00D36F5E" w:rsidRPr="00417583">
        <w:rPr>
          <w:rFonts w:ascii="Cambria" w:hAnsi="Cambria"/>
          <w:noProof/>
          <w:vertAlign w:val="superscript"/>
        </w:rPr>
        <w:t>13</w:t>
      </w:r>
      <w:r w:rsidRPr="00417583">
        <w:rPr>
          <w:rFonts w:ascii="Cambria" w:hAnsi="Cambria"/>
        </w:rPr>
        <w:fldChar w:fldCharType="end"/>
      </w:r>
      <w:r w:rsidRPr="00417583">
        <w:rPr>
          <w:rFonts w:ascii="Cambria" w:hAnsi="Cambria"/>
        </w:rPr>
        <w:t>. In turn, this allows a confident annual-scale comparison of the two time scales (Methods).</w:t>
      </w:r>
    </w:p>
    <w:p w14:paraId="48310BD4" w14:textId="59751B72" w:rsidR="00603DBA" w:rsidRPr="00417583" w:rsidRDefault="00603DBA" w:rsidP="006C7DD1">
      <w:pPr>
        <w:spacing w:line="480" w:lineRule="auto"/>
        <w:jc w:val="both"/>
        <w:rPr>
          <w:rFonts w:ascii="Cambria" w:hAnsi="Cambria"/>
        </w:rPr>
      </w:pPr>
      <w:r w:rsidRPr="00417583">
        <w:rPr>
          <w:rFonts w:ascii="Cambria" w:hAnsi="Cambria"/>
        </w:rPr>
        <w:lastRenderedPageBreak/>
        <w:t>To ascertain anomalous ice-melt events, we focused on the varve thickness</w:t>
      </w:r>
      <w:r w:rsidR="00831F95" w:rsidRPr="00417583">
        <w:rPr>
          <w:rFonts w:ascii="Cambria" w:hAnsi="Cambria"/>
        </w:rPr>
        <w:t>es,</w:t>
      </w:r>
      <w:r w:rsidRPr="00417583">
        <w:rPr>
          <w:rFonts w:ascii="Cambria" w:hAnsi="Cambria"/>
        </w:rPr>
        <w:t xml:space="preserve"> </w:t>
      </w:r>
      <w:r w:rsidR="00831F95" w:rsidRPr="00417583">
        <w:rPr>
          <w:rFonts w:ascii="Cambria" w:hAnsi="Cambria"/>
        </w:rPr>
        <w:t>identifying</w:t>
      </w:r>
      <w:r w:rsidRPr="00417583">
        <w:rPr>
          <w:rFonts w:ascii="Cambria" w:hAnsi="Cambria"/>
        </w:rPr>
        <w:t xml:space="preserve"> exceptionally thick </w:t>
      </w:r>
      <w:r w:rsidR="004E063F" w:rsidRPr="00417583">
        <w:rPr>
          <w:rFonts w:ascii="Cambria" w:hAnsi="Cambria"/>
        </w:rPr>
        <w:t xml:space="preserve">glacial </w:t>
      </w:r>
      <w:r w:rsidRPr="00417583">
        <w:rPr>
          <w:rFonts w:ascii="Cambria" w:hAnsi="Cambria"/>
        </w:rPr>
        <w:t>varves (ETV) (Methods). The focus of our analysis leans on the older portion of the chronology</w:t>
      </w:r>
      <w:r w:rsidR="00924CC4" w:rsidRPr="00417583">
        <w:rPr>
          <w:rFonts w:ascii="Cambria" w:hAnsi="Cambria"/>
        </w:rPr>
        <w:t xml:space="preserve"> (</w:t>
      </w:r>
      <w:r w:rsidR="00924CC4" w:rsidRPr="00417583">
        <w:rPr>
          <w:rFonts w:ascii="Cambria" w:hAnsi="Cambria"/>
        </w:rPr>
        <w:sym w:font="Symbol" w:char="F07E"/>
      </w:r>
      <w:r w:rsidR="00924CC4" w:rsidRPr="00417583">
        <w:rPr>
          <w:rFonts w:ascii="Cambria" w:hAnsi="Cambria"/>
        </w:rPr>
        <w:t>13,200-12</w:t>
      </w:r>
      <w:r w:rsidR="004E063F" w:rsidRPr="00417583">
        <w:rPr>
          <w:rFonts w:ascii="Cambria" w:hAnsi="Cambria"/>
        </w:rPr>
        <w:t>,</w:t>
      </w:r>
      <w:r w:rsidR="00924CC4" w:rsidRPr="00417583">
        <w:rPr>
          <w:rFonts w:ascii="Cambria" w:hAnsi="Cambria"/>
        </w:rPr>
        <w:t>300 years BP)</w:t>
      </w:r>
      <w:r w:rsidRPr="00417583">
        <w:rPr>
          <w:rFonts w:ascii="Cambria" w:hAnsi="Cambria"/>
        </w:rPr>
        <w:t xml:space="preserve">, which is composed of 56 </w:t>
      </w:r>
      <w:r w:rsidR="00331FEB" w:rsidRPr="00417583">
        <w:rPr>
          <w:rFonts w:ascii="Cambria" w:hAnsi="Cambria"/>
        </w:rPr>
        <w:t xml:space="preserve">(out of the total 57) </w:t>
      </w:r>
      <w:r w:rsidRPr="00417583">
        <w:rPr>
          <w:rFonts w:ascii="Cambria" w:hAnsi="Cambria"/>
        </w:rPr>
        <w:t xml:space="preserve">overlapping varve diagrams </w:t>
      </w:r>
      <w:r w:rsidRPr="00417583">
        <w:rPr>
          <w:rFonts w:ascii="Cambria" w:hAnsi="Cambria"/>
        </w:rPr>
        <w:fldChar w:fldCharType="begin" w:fldLock="1"/>
      </w:r>
      <w:r w:rsidR="00455FCE" w:rsidRPr="00417583">
        <w:rPr>
          <w:rFonts w:ascii="Cambria" w:hAnsi="Cambria"/>
        </w:rPr>
        <w:instrText>ADDIN CSL_CITATION { "citationItems" : [ { "id" : "ITEM-1", "itemData" : { "DOI" : "10.1111/bor.12155.", "author" : [ { "dropping-particle" : "", "family" : "Muschitiello", "given" : "Francesco", "non-dropping-particle" : "", "parse-names" : false, "suffix" : "" }, { "dropping-particle" : "", "family" : "Lea", "given" : "James M.", "non-dropping-particle" : "", "parse-names" : false, "suffix" : "" }, { "dropping-particle" : "", "family" : "Greenwood", "given" : "Sarah L.", "non-dropping-particle" : "", "parse-names" : false, "suffix" : "" }, { "dropping-particle" : "", "family" : "Nick", "given" : "Faezeh M.", "non-dropping-particle" : "", "parse-names" : false, "suffix" : "" }, { "dropping-particle" : "", "family" : "Brunnberg", "given" : "Lars", "non-dropping-particle" : "", "parse-names" : false, "suffix" : "" }, { "dropping-particle" : "", "family" : "MacLeod", "given" : "Alison", "non-dropping-particle" : "", "parse-names" : false, "suffix" : "" }, { "dropping-particle" : "", "family" : "Wohlfarth", "given" : "Barbara", "non-dropping-particle" : "", "parse-names" : false, "suffix" : "" } ], "container-title" : "Boreas", "id" : "ITEM-1", "issued" : { "date-parts" : [ [ "2016" ] ] }, "page" : "322-334", "title" : "Timing of the first drainage of the Baltic Ice Lake synchronous with the onset of Greenland Stadial 1", "type" : "article-journal", "volume" : "45" }, "uris" : [ "http://www.mendeley.com/documents/?uuid=a1bc7399-4e36-4ca7-abef-8126f41a803f" ] } ], "mendeley" : { "formattedCitation" : "&lt;sup&gt;13&lt;/sup&gt;", "plainTextFormattedCitation" : "13", "previouslyFormattedCitation" : "&lt;sup&gt;13&lt;/sup&gt;" }, "properties" : { "noteIndex" : 0 }, "schema" : "https://github.com/citation-style-language/schema/raw/master/csl-citation.json" }</w:instrText>
      </w:r>
      <w:r w:rsidRPr="00417583">
        <w:rPr>
          <w:rFonts w:ascii="Cambria" w:hAnsi="Cambria"/>
        </w:rPr>
        <w:fldChar w:fldCharType="separate"/>
      </w:r>
      <w:r w:rsidR="00D36F5E" w:rsidRPr="00417583">
        <w:rPr>
          <w:rFonts w:ascii="Cambria" w:hAnsi="Cambria"/>
          <w:noProof/>
          <w:vertAlign w:val="superscript"/>
        </w:rPr>
        <w:t>13</w:t>
      </w:r>
      <w:r w:rsidRPr="00417583">
        <w:rPr>
          <w:rFonts w:ascii="Cambria" w:hAnsi="Cambria"/>
        </w:rPr>
        <w:fldChar w:fldCharType="end"/>
      </w:r>
      <w:r w:rsidRPr="00417583">
        <w:rPr>
          <w:rFonts w:ascii="Cambria" w:hAnsi="Cambria"/>
        </w:rPr>
        <w:t>, here presented as a unified mean varve thickness record (Fig. 2</w:t>
      </w:r>
      <w:r w:rsidR="00D60326">
        <w:rPr>
          <w:rFonts w:ascii="Cambria" w:hAnsi="Cambria"/>
        </w:rPr>
        <w:t>; Supplementary Data 1</w:t>
      </w:r>
      <w:r w:rsidRPr="00417583">
        <w:rPr>
          <w:rFonts w:ascii="Cambria" w:hAnsi="Cambria"/>
        </w:rPr>
        <w:t xml:space="preserve">). The composite record allows minimizing the melting signal from random variability noise embedded in the individual diagrams. The older portion of the chronology was therefore preferred to the younger, which is based on only one varve diagram </w:t>
      </w:r>
      <w:r w:rsidRPr="00417583">
        <w:rPr>
          <w:rFonts w:ascii="Cambria" w:hAnsi="Cambria"/>
        </w:rPr>
        <w:fldChar w:fldCharType="begin" w:fldLock="1"/>
      </w:r>
      <w:r w:rsidR="00455FCE" w:rsidRPr="00417583">
        <w:rPr>
          <w:rFonts w:ascii="Cambria" w:hAnsi="Cambria"/>
        </w:rPr>
        <w:instrText>ADDIN CSL_CITATION { "citationItems" : [ { "id" : "ITEM-1", "itemData" : { "DOI" : "10.1111/bor.12155.", "author" : [ { "dropping-particle" : "", "family" : "Muschitiello", "given" : "Francesco", "non-dropping-particle" : "", "parse-names" : false, "suffix" : "" }, { "dropping-particle" : "", "family" : "Lea", "given" : "James M.", "non-dropping-particle" : "", "parse-names" : false, "suffix" : "" }, { "dropping-particle" : "", "family" : "Greenwood", "given" : "Sarah L.", "non-dropping-particle" : "", "parse-names" : false, "suffix" : "" }, { "dropping-particle" : "", "family" : "Nick", "given" : "Faezeh M.", "non-dropping-particle" : "", "parse-names" : false, "suffix" : "" }, { "dropping-particle" : "", "family" : "Brunnberg", "given" : "Lars", "non-dropping-particle" : "", "parse-names" : false, "suffix" : "" }, { "dropping-particle" : "", "family" : "MacLeod", "given" : "Alison", "non-dropping-particle" : "", "parse-names" : false, "suffix" : "" }, { "dropping-particle" : "", "family" : "Wohlfarth", "given" : "Barbara", "non-dropping-particle" : "", "parse-names" : false, "suffix" : "" } ], "container-title" : "Boreas", "id" : "ITEM-1", "issued" : { "date-parts" : [ [ "2016" ] ] }, "page" : "322-334", "title" : "Timing of the first drainage of the Baltic Ice Lake synchronous with the onset of Greenland Stadial 1", "type" : "article-journal", "volume" : "45" }, "uris" : [ "http://www.mendeley.com/documents/?uuid=a1bc7399-4e36-4ca7-abef-8126f41a803f" ] } ], "mendeley" : { "formattedCitation" : "&lt;sup&gt;13&lt;/sup&gt;", "plainTextFormattedCitation" : "13", "previouslyFormattedCitation" : "&lt;sup&gt;13&lt;/sup&gt;" }, "properties" : { "noteIndex" : 0 }, "schema" : "https://github.com/citation-style-language/schema/raw/master/csl-citation.json" }</w:instrText>
      </w:r>
      <w:r w:rsidRPr="00417583">
        <w:rPr>
          <w:rFonts w:ascii="Cambria" w:hAnsi="Cambria"/>
        </w:rPr>
        <w:fldChar w:fldCharType="separate"/>
      </w:r>
      <w:r w:rsidR="00D36F5E" w:rsidRPr="00417583">
        <w:rPr>
          <w:rFonts w:ascii="Cambria" w:hAnsi="Cambria"/>
          <w:noProof/>
          <w:vertAlign w:val="superscript"/>
        </w:rPr>
        <w:t>13</w:t>
      </w:r>
      <w:r w:rsidRPr="00417583">
        <w:rPr>
          <w:rFonts w:ascii="Cambria" w:hAnsi="Cambria"/>
        </w:rPr>
        <w:fldChar w:fldCharType="end"/>
      </w:r>
      <w:r w:rsidRPr="00417583">
        <w:rPr>
          <w:rFonts w:ascii="Cambria" w:hAnsi="Cambria"/>
        </w:rPr>
        <w:t xml:space="preserve">. </w:t>
      </w:r>
    </w:p>
    <w:p w14:paraId="4EE27F37" w14:textId="77777777" w:rsidR="00AA6BE9" w:rsidRPr="00417583" w:rsidRDefault="00AA6BE9" w:rsidP="006C7DD1">
      <w:pPr>
        <w:spacing w:line="480" w:lineRule="auto"/>
        <w:jc w:val="both"/>
        <w:rPr>
          <w:rFonts w:ascii="Cambria" w:hAnsi="Cambria"/>
        </w:rPr>
      </w:pPr>
    </w:p>
    <w:p w14:paraId="42774EBF" w14:textId="4EF70AA9" w:rsidR="00AA6BE9" w:rsidRPr="00417583" w:rsidRDefault="007C0C5A" w:rsidP="006C7DD1">
      <w:pPr>
        <w:spacing w:line="480" w:lineRule="auto"/>
        <w:jc w:val="both"/>
        <w:rPr>
          <w:rFonts w:ascii="Cambria" w:hAnsi="Cambria"/>
          <w:b/>
        </w:rPr>
      </w:pPr>
      <w:r w:rsidRPr="00417583">
        <w:rPr>
          <w:rFonts w:ascii="Cambria" w:hAnsi="Cambria"/>
          <w:b/>
        </w:rPr>
        <w:t>Ice-core</w:t>
      </w:r>
      <w:r w:rsidR="00AA6BE9" w:rsidRPr="00417583">
        <w:rPr>
          <w:rFonts w:ascii="Cambria" w:hAnsi="Cambria"/>
          <w:b/>
        </w:rPr>
        <w:t xml:space="preserve"> records</w:t>
      </w:r>
    </w:p>
    <w:p w14:paraId="123BDCE1" w14:textId="0CE8C2DE" w:rsidR="00E55793" w:rsidRPr="00417583" w:rsidRDefault="00AA6BE9" w:rsidP="006C7DD1">
      <w:pPr>
        <w:spacing w:line="480" w:lineRule="auto"/>
        <w:jc w:val="both"/>
        <w:rPr>
          <w:rFonts w:ascii="Cambria" w:hAnsi="Cambria"/>
        </w:rPr>
      </w:pPr>
      <w:r w:rsidRPr="00417583">
        <w:rPr>
          <w:rFonts w:ascii="Cambria" w:hAnsi="Cambria"/>
        </w:rPr>
        <w:t>In this study we use</w:t>
      </w:r>
      <w:r w:rsidR="000971B6" w:rsidRPr="00417583">
        <w:rPr>
          <w:rFonts w:ascii="Cambria" w:hAnsi="Cambria"/>
        </w:rPr>
        <w:t xml:space="preserve"> the</w:t>
      </w:r>
      <w:r w:rsidR="00B96424" w:rsidRPr="00417583">
        <w:rPr>
          <w:rFonts w:ascii="Cambria" w:hAnsi="Cambria"/>
        </w:rPr>
        <w:t xml:space="preserve"> volcanic</w:t>
      </w:r>
      <w:r w:rsidR="000971B6" w:rsidRPr="00417583">
        <w:rPr>
          <w:rFonts w:ascii="Cambria" w:hAnsi="Cambria"/>
        </w:rPr>
        <w:t xml:space="preserve"> SO</w:t>
      </w:r>
      <w:r w:rsidR="000971B6" w:rsidRPr="00417583">
        <w:rPr>
          <w:rFonts w:ascii="Cambria" w:hAnsi="Cambria"/>
          <w:vertAlign w:val="subscript"/>
        </w:rPr>
        <w:t>4</w:t>
      </w:r>
      <w:r w:rsidR="000971B6" w:rsidRPr="00417583">
        <w:rPr>
          <w:rFonts w:ascii="Cambria" w:hAnsi="Cambria"/>
          <w:vertAlign w:val="superscript"/>
        </w:rPr>
        <w:t>2-</w:t>
      </w:r>
      <w:r w:rsidR="000971B6" w:rsidRPr="00417583">
        <w:rPr>
          <w:rFonts w:ascii="Cambria" w:hAnsi="Cambria"/>
        </w:rPr>
        <w:t xml:space="preserve"> time series from </w:t>
      </w:r>
      <w:r w:rsidR="007428CB" w:rsidRPr="00417583">
        <w:rPr>
          <w:rFonts w:ascii="Cambria" w:hAnsi="Cambria"/>
        </w:rPr>
        <w:t xml:space="preserve">the </w:t>
      </w:r>
      <w:r w:rsidR="000971B6" w:rsidRPr="00417583">
        <w:rPr>
          <w:rFonts w:ascii="Cambria" w:hAnsi="Cambria"/>
        </w:rPr>
        <w:t xml:space="preserve">GISP2 ice core </w:t>
      </w:r>
      <w:r w:rsidR="00015979" w:rsidRPr="00417583">
        <w:rPr>
          <w:rFonts w:ascii="Cambria" w:hAnsi="Cambria"/>
        </w:rPr>
        <w:fldChar w:fldCharType="begin" w:fldLock="1"/>
      </w:r>
      <w:r w:rsidR="00455FCE" w:rsidRPr="00417583">
        <w:rPr>
          <w:rFonts w:ascii="Cambria" w:hAnsi="Cambria"/>
        </w:rPr>
        <w:instrText>ADDIN CSL_CITATION { "citationItems" : [ { "id" : "ITEM-1", "itemData" : { "DOI" : "10.1006/qres.1996.0013", "ISBN" : "0033-5894", "ISSN" : "00335894", "PMID" : "2001241", "abstract" : "The time series of volcanically produced sulfate from the GISP2 ice core is used to develop a continuous record of explosive volcanism over the past 110,000 yr. We identified 850 volcanic signals (700 of these from 110,000 to 9000 yr ago) with sulfate concentrations greater than that associated with historical eruptions from either equatorial or mid-latitude regions that are known to have perturbed global or Northern Hemisphere climate, respectively. This number is a minimum because decreasing sampling resolution with depth, source volcano location, variable circulation patterns at the time of the eruption, and post-depositional modification of the signal can result in an incomplete record. The largest and most abundant volcanic signals over the past 110,000 yr, even after accounting for lower sampling resolution in the earlier part of the record, occur between 17,000 and 6000 yr ago, during and following the last deglaciation. A second period of enhanced volcanism occurs 35,000\u201322,000 yr ago, leading up to and during the last glacial maximum. These findings further support a possible climate-forcing component in volcanism. Increased volcanism often occurs during stadial/interstadial transitions within the last glaciation, but this is not consistent over the entire cycle. Ages for some of the largest known eruptions 100,000\u20139000 yr ago closely correspond to individual sulfate peaks or groups of peaks in our record.", "author" : [ { "dropping-particle" : "", "family" : "Zielinski", "given" : "G", "non-dropping-particle" : "", "parse-names" : false, "suffix" : "" }, { "dropping-particle" : "", "family" : "Mayewski", "given" : "P.a.", "non-dropping-particle" : "", "parse-names" : false, "suffix" : "" }, { "dropping-particle" : "", "family" : "Meeker", "given" : "L.D.", "non-dropping-particle" : "", "parse-names" : false, "suffix" : "" }, { "dropping-particle" : "", "family" : "Whitlow", "given" : "S.", "non-dropping-particle" : "", "parse-names" : false, "suffix" : "" }, { "dropping-particle" : "", "family" : "Twickler", "given" : "M.S.", "non-dropping-particle" : "", "parse-names" : false, "suffix" : "" } ], "container-title" : "Quaternary Research", "id" : "ITEM-1", "issue" : "45", "issued" : { "date-parts" : [ [ "1996" ] ] }, "page" : "109-118", "title" : "A 110,000-Yr Record of Explosive Volcanism from the GISP2 (Greenland) Ice Core", "type" : "article-journal", "volume" : "45" }, "uris" : [ "http://www.mendeley.com/documents/?uuid=0b4aeb39-4a6d-4c4f-9edb-4f77421cbd65" ] }, { "id" : "ITEM-2", "itemData" : { "DOI" : "10.1029/96JC03547", "ISSN" : "0148-0227", "PMID" : "2094294", "abstract" : "The recently collected Greenland Ice Sheet Project 2 (GISP2) and Greenland Ice Core Project ice cores from Summit, Greenland, provide lengthy and highly resolved records of the deposition of both the aerosol (H2SO4) and silicate (tephra) components of past volcanism. Both types of data are very beneficial in developing the hemispheric to global chronology of explosive volcanism and evaluating the entire volcanism-climate system. The continuous time series of volcanic SO42- for the last 110,000 years show a strong relationship between periods of increased volcanism and periods of climatic change. The greatest number of volcanic SO42- signals, many of very high magnitude, occur during and after the final stages of deglaciation (6000-17,000 years ago), possibly reflecting the increased crustal stresses that occur with changing volumes of continental ice sheets and with the subsequent changes in the volume of water in ocean basins (sea level change). The increase in the number of volcanic SO42- signals at 27,000-36,000 and 79,000-85,000 years ago may be related to initial ice sheet growth prior to the glacial maximum and prior to the beginning of the last period of glaciation, respectively. A comparison of the electrical conductivity of the GISP2 core with that of the volcanic SO42- record for the Holocene indicates that only about half of the larger volcanic signals are coincident in the two records. Other volcanic acids besides H2SO4 and other SO42- sources can complicate the comparisons, although the threshold level picked to make such comparisons is especially critical. Tephra has been found in both cores with a composition similar to that originating from the Vatnaoldur eruption that produced the Settlement Layer in Iceland (mid-A.D. 870s), from the Icelandic eruption that produced the Saksunarvatn ash (similar to 10,300 years ago), and from the Icelandic eruption(s) that produced the Z2 ash zone in North Atlantic marine cores (similar to 52,700 years ago). The presence of these layers provides absolute time lines for correlation between the two cores and for correlation with proxy records from marine sediment cores and terrestrial deposits containing these same tephras. The presence of both rhyolitic and basaltic shards in the Z2 ash in the GISP2 core and the composition of the basaltic grains lend support to multiple Icelandic sources (Torfajokull area and Katla) for the Z2 layer. Deposition of the Z2 layer occurs at the beginning of a stadial event,\u2026", "author" : [ { "dropping-particle" : "", "family" : "Zielinski", "given" : "Gregory a.", "non-dropping-particle" : "", "parse-names" : false, "suffix" : "" }, { "dropping-particle" : "", "family" : "Mayewski", "given" : "Paul a.", "non-dropping-particle" : "", "parse-names" : false, "suffix" : "" }, { "dropping-particle" : "", "family" : "Meeker", "given" : "L. David", "non-dropping-particle" : "", "parse-names" : false, "suffix" : "" }, { "dropping-particle" : "", "family" : "Gr\u00f6nvold", "given" : "Karl", "non-dropping-particle" : "", "parse-names" : false, "suffix" : "" }, { "dropping-particle" : "", "family" : "Germani", "given" : "Mark S.", "non-dropping-particle" : "", "parse-names" : false, "suffix" : "" }, { "dropping-particle" : "", "family" : "Whitlow", "given" : "Sallie", "non-dropping-particle" : "", "parse-names" : false, "suffix" : "" }, { "dropping-particle" : "", "family" : "Twickler", "given" : "Mark S.", "non-dropping-particle" : "", "parse-names" : false, "suffix" : "" }, { "dropping-particle" : "", "family" : "Taylor", "given" : "Kendrick", "non-dropping-particle" : "", "parse-names" : false, "suffix" : "" } ], "container-title" : "Journal of Geophysical Research", "id" : "ITEM-2", "issue" : "C12", "issued" : { "date-parts" : [ [ "1997" ] ] }, "page" : "26625", "title" : "Volcanic aerosol records and tephrochronology of the Summit, Greenland, ice cores", "type" : "article-journal", "volume" : "102" }, "uris" : [ "http://www.mendeley.com/documents/?uuid=f0fc247c-7a29-479d-b564-c23c1485f9f0" ] } ], "mendeley" : { "formattedCitation" : "&lt;sup&gt;16,17&lt;/sup&gt;", "plainTextFormattedCitation" : "16,17", "previouslyFormattedCitation" : "&lt;sup&gt;16,17&lt;/sup&gt;" }, "properties" : { "noteIndex" : 0 }, "schema" : "https://github.com/citation-style-language/schema/raw/master/csl-citation.json" }</w:instrText>
      </w:r>
      <w:r w:rsidR="00015979" w:rsidRPr="00417583">
        <w:rPr>
          <w:rFonts w:ascii="Cambria" w:hAnsi="Cambria"/>
        </w:rPr>
        <w:fldChar w:fldCharType="separate"/>
      </w:r>
      <w:r w:rsidR="00D36F5E" w:rsidRPr="00417583">
        <w:rPr>
          <w:rFonts w:ascii="Cambria" w:hAnsi="Cambria"/>
          <w:noProof/>
          <w:vertAlign w:val="superscript"/>
        </w:rPr>
        <w:t>16,17</w:t>
      </w:r>
      <w:r w:rsidR="00015979" w:rsidRPr="00417583">
        <w:rPr>
          <w:rFonts w:ascii="Cambria" w:hAnsi="Cambria"/>
        </w:rPr>
        <w:fldChar w:fldCharType="end"/>
      </w:r>
      <w:r w:rsidR="00034EEC" w:rsidRPr="00417583">
        <w:rPr>
          <w:rFonts w:ascii="Cambria" w:hAnsi="Cambria"/>
        </w:rPr>
        <w:t xml:space="preserve"> (Methods)</w:t>
      </w:r>
      <w:r w:rsidR="000971B6" w:rsidRPr="00417583">
        <w:rPr>
          <w:rFonts w:ascii="Cambria" w:hAnsi="Cambria"/>
        </w:rPr>
        <w:t xml:space="preserve">, which </w:t>
      </w:r>
      <w:r w:rsidR="00D639B4" w:rsidRPr="00417583">
        <w:rPr>
          <w:rFonts w:ascii="Cambria" w:hAnsi="Cambria"/>
        </w:rPr>
        <w:t>records</w:t>
      </w:r>
      <w:r w:rsidR="000971B6" w:rsidRPr="00417583">
        <w:rPr>
          <w:rFonts w:ascii="Cambria" w:hAnsi="Cambria"/>
        </w:rPr>
        <w:t xml:space="preserve"> past </w:t>
      </w:r>
      <w:r w:rsidR="00793700" w:rsidRPr="00417583">
        <w:rPr>
          <w:rFonts w:ascii="Cambria" w:hAnsi="Cambria"/>
        </w:rPr>
        <w:t xml:space="preserve">explosive </w:t>
      </w:r>
      <w:r w:rsidR="00A6485B" w:rsidRPr="00417583">
        <w:rPr>
          <w:rFonts w:ascii="Cambria" w:hAnsi="Cambria"/>
        </w:rPr>
        <w:t>and sul</w:t>
      </w:r>
      <w:r w:rsidR="00EF5DE4" w:rsidRPr="00417583">
        <w:rPr>
          <w:rFonts w:ascii="Cambria" w:hAnsi="Cambria"/>
        </w:rPr>
        <w:t>f</w:t>
      </w:r>
      <w:r w:rsidR="00A6485B" w:rsidRPr="00417583">
        <w:rPr>
          <w:rFonts w:ascii="Cambria" w:hAnsi="Cambria"/>
        </w:rPr>
        <w:t xml:space="preserve">ur-rich </w:t>
      </w:r>
      <w:r w:rsidR="000971B6" w:rsidRPr="00417583">
        <w:rPr>
          <w:rFonts w:ascii="Cambria" w:hAnsi="Cambria"/>
        </w:rPr>
        <w:t>volcanic activity</w:t>
      </w:r>
      <w:r w:rsidR="00995C9F" w:rsidRPr="00417583">
        <w:rPr>
          <w:rFonts w:ascii="Cambria" w:hAnsi="Cambria"/>
        </w:rPr>
        <w:t xml:space="preserve"> (Fig. 2)</w:t>
      </w:r>
      <w:r w:rsidR="00A6485B" w:rsidRPr="00417583">
        <w:rPr>
          <w:rFonts w:ascii="Cambria" w:hAnsi="Cambria"/>
        </w:rPr>
        <w:t xml:space="preserve">. </w:t>
      </w:r>
      <w:r w:rsidR="00E55793" w:rsidRPr="00417583">
        <w:rPr>
          <w:rFonts w:ascii="Cambria" w:hAnsi="Cambria"/>
        </w:rPr>
        <w:t xml:space="preserve">The GISP2 record is synchronized to the GICC05 time scale via common volcanic markers </w:t>
      </w:r>
      <w:r w:rsidR="00E55793" w:rsidRPr="00417583">
        <w:rPr>
          <w:rFonts w:ascii="Cambria" w:hAnsi="Cambria"/>
        </w:rPr>
        <w:fldChar w:fldCharType="begin" w:fldLock="1"/>
      </w:r>
      <w:r w:rsidR="00FD2324" w:rsidRPr="00417583">
        <w:rPr>
          <w:rFonts w:ascii="Cambria" w:hAnsi="Cambria"/>
        </w:rPr>
        <w:instrText>ADDIN CSL_CITATION { "citationItems" : [ { "id" : "ITEM-1", "itemData" : { "DOI" : "10.1029/2005JD006079", "ISBN" : "0148-0227", "ISSN" : "01480227", "PMID" : "165", "abstract" : "We present a new common stratigraphic timescale for the North Greenland Ice Core Project (NGRIP) and GRIP ice cores. The timescale covers the period 7.9&amp;#8211;14.8 kyr before present and includes the B\u00f8lling, Aller\u00f8d, Younger Dryas, and early Holocene periods. We use a combination of new and previously published data, the most prominent being new high-resolution Continuous Flow Analysis (CFA) impurity records from the NGRIP ice core. Several investigators have identified and counted annual layers using a multiparameter approach, and the maximum counting error is estimated to be up to 2% in the Holocene part and about 3% for the older parts. These counting error estimates reflect the number of annual layers that were hard to interpret, but not a possible bias in the set of rules used for annual layer identification. As the GRIP and NGRIP ice cores are not optimal for annual layer counting in the middle and late Holocene, the timescale is tied to a prominent volcanic event inside the 8.2 kyr cold event, recently dated in the DYE-3 ice core to 8236 years before A. D. 2000 (b2k) with a maximum counting error of 47 years. The new timescale dates the Younger Dryas-Preboreal transition to 11,703 b2k, which is 100&amp;#8211;150 years older than according to the present GRIP and NGRIP timescales. The age of the transition matches the GISP2 timescale within a few years, but viewed over the entire 7.9&amp;#8211;14.8 kyr section, there are significant differences between the new timescale and the GISP2 timescale. The transition from the glacial into the B\u00f8lling interstadial is dated to 14,692 b2k. The presented timescale is a part of a new Greenland ice core chronology common to the DYE-3, GRIP, and NGRIP ice cores, named the Greenland Ice Core Chronology 2005 (GICC05). The annual layer thicknesses are observed to be log-normally distributed with good approximation, and compared to the early Holocene, the mean accumulation rates in the Younger Dryas and B\u00f8lling periods are found to be 47 \u00b1 2% and 88 \u00b1 2%, respectively.", "author" : [ { "dropping-particle" : "", "family" : "Rasmussen", "given" : "S. Olander", "non-dropping-particle" : "", "parse-names" : false, "suffix" : "" }, { "dropping-particle" : "", "family" : "Andersen", "given" : "K. K.", "non-dropping-particle" : "", "parse-names" : false, "suffix" : "" }, { "dropping-particle" : "", "family" : "Svensson", "given" : "A. M.", "non-dropping-particle" : "", "parse-names" : false, "suffix" : "" }, { "dropping-particle" : "", "family" : "Steffensen", "given" : "J. P.", "non-dropping-particle" : "", "parse-names" : false, "suffix" : "" }, { "dropping-particle" : "", "family" : "Vinther", "given" : "B. M.", "non-dropping-particle" : "", "parse-names" : false, "suffix" : "" }, { "dropping-particle" : "", "family" : "Clausen", "given" : "H B", "non-dropping-particle" : "", "parse-names" : false, "suffix" : "" }, { "dropping-particle" : "", "family" : "Siggaard-Andersen", "given" : "M. L.", "non-dropping-particle" : "", "parse-names" : false, "suffix" : "" }, { "dropping-particle" : "", "family" : "Johnsen", "given" : "S J", "non-dropping-particle" : "", "parse-names" : false, "suffix" : "" }, { "dropping-particle" : "", "family" : "Larsen", "given" : "L. B.", "non-dropping-particle" : "", "parse-names" : false, "suffix" : "" }, { "dropping-particle" : "", "family" : "Dahl-Jensen", "given" : "D.", "non-dropping-particle" : "", "parse-names" : false, "suffix" : "" }, { "dropping-particle" : "", "family" : "Bigler", "given" : "M", "non-dropping-particle" : "", "parse-names" : false, "suffix" : "" }, { "dropping-particle" : "", "family" : "R\u00f6thlisberger", "given" : "R.", "non-dropping-particle" : "", "parse-names" : false, "suffix" : "" }, { "dropping-particle" : "", "family" : "Fischer", "given" : "H", "non-dropping-particle" : "", "parse-names" : false, "suffix" : "" }, { "dropping-particle" : "", "family" : "Goto-Azuma", "given" : "K.", "non-dropping-particle" : "", "parse-names" : false, "suffix" : "" }, { "dropping-particle" : "", "family" : "Hansson", "given" : "M E", "non-dropping-particle" : "", "parse-names" : false, "suffix" : "" }, { "dropping-particle" : "", "family" : "Ruth", "given" : "U", "non-dropping-particle" : "", "parse-names" : false, "suffix" : "" } ], "container-title" : "Journal of Geophysical Research: Atmospheres", "id" : "ITEM-1", "issue" : "6", "issued" : { "date-parts" : [ [ "2006" ] ] }, "title" : "A new Greenland ice core chronology for the last glacial termination", "type" : "article-journal", "volume" : "111" }, "uris" : [ "http://www.mendeley.com/documents/?uuid=b2ad636e-e4c9-47c3-8e0a-173401c7ff41" ] }, { "id" : "ITEM-2", "itemData" : { "DOI" : "10.1016/j.quascirev.2007.01.016", "ISBN" : "0277-3791", "ISSN" : "02773791", "abstract" : "We here present a synchronization of the NGRIP, GRIP, and GISP2 ice cores based mainly on volcanic events over the period 14.9-32.45 ka b2k (before AD 2000), corresponding to Marine Isotope Stage 2 (MIS 2) and the end of MIS 3. The matching provides a basis for applying the recent NGRIP-based Greenland Ice Core Chronology 2005 (GICC05) time scale to the GRIP and GISP2 ice cores, thereby making it possible to compare the synchronized palaeoclimate profiles of the cores in detail and to identify relative accumulation differences between the cores. Based on the matching, a period of anomalous high accumulation rates in the GISP2 ice core is detected within the period 16.5-18.3 ka b2k. The ??18 O and [Ca2 +] profiles of the three cores are presented on the common GICC05 time scale and generally show excellent agreement across the stadial-interstadial transitions and across the two characteristic dust events in Greenland Stadial 3. However, large differences between the ??18 O and [Ca2 +] profiles of the three cores are seen in the same period as the 7-9% increase in the GISP2 accumulation rate. We conclude that changes of the atmospheric circulation are likely to have occurred in this period, altering the spatial gradients in Greenland and resulting in larger variations between the records. ?? 2007 Elsevier Ltd. All rights reserved.", "author" : [ { "dropping-particle" : "", "family" : "Rasmussen", "given" : "S. O.", "non-dropping-particle" : "", "parse-names" : false, "suffix" : "" }, { "dropping-particle" : "", "family" : "Seierstad", "given" : "I. K.", "non-dropping-particle" : "", "parse-names" : false, "suffix" : "" }, { "dropping-particle" : "", "family" : "Andersen", "given" : "K. K.", "non-dropping-particle" : "", "parse-names" : false, "suffix" : "" }, { "dropping-particle" : "", "family" : "Bigler", "given" : "M.", "non-dropping-particle" : "", "parse-names" : false, "suffix" : "" }, { "dropping-particle" : "", "family" : "Dahl-Jensen", "given" : "D.", "non-dropping-particle" : "", "parse-names" : false, "suffix" : "" }, { "dropping-particle" : "", "family" : "Johnsen", "given" : "S. J.", "non-dropping-particle" : "", "parse-names" : false, "suffix" : "" } ], "container-title" : "Quaternary Science Reviews", "id" : "ITEM-2", "issue" : "1-2", "issued" : { "date-parts" : [ [ "2008" ] ] }, "page" : "18-28", "title" : "Synchronization of the NGRIP, GRIP, and GISP2 ice cores across MIS 2 and palaeoclimatic implications", "type" : "article-journal", "volume" : "27" }, "uris" : [ "http://www.mendeley.com/documents/?uuid=5a8608a7-62bc-4e54-97b9-13101138bc1c" ] }, { "id" : "ITEM-3", "itemData" : { "DOI" : "10.1016/j.quascirev.2014.10.032", "ISBN" : "0277-3791", "ISSN" : "02773791", "abstract" : "We present a synchronization of the NGRIP, GRIP and GISP2 ice cores onto a master chronology extending back to 104ka before present, providing a consistent chronological framework for these three Greenland records. The synchronization aligns distinct peaks in volcanic proxy records and other impurity records (chemo-stratigraphic matching) and assumes that these layers of elevated impurity content represent the same, instantaneous event in the past at all three sites. More than 900 marker horizons between the three cores have been identified and our matching is independently confirmed by 24 new and previously identified volcanic ash (tephra) tie-points. Using the reference horizons, we transfer the widely used Greenland ice-core chronology, GICC05modelext, to the two Summit cores, GRIP and GISP2. Furthermore, we provide gas chronologies for the Summit cores that are consistent with the GICC05modelext timescale by utilizing both existing and new gas data (CH4 concentration and ??15N of N2). We infer that the accumulation contrast between the stadial and interstadial phases of the glacial period was ~10% greater at Summit compared to at NGRIP. The ??18O temperature-proxy records from NGRIP, GRIP, and GISP2 are generally very similar and display synchronous behaviour at climate transitions. The ??18O differences between Summit and NGRIP, however, changed slowly over the Last Glacial-Interglacial cycle and also underwent abrupt millennial-to-centennial-scale variations. We suggest that this observed latitudinal ??18O gradient in Greenland during the glacial period is the result of 1) relatively higher degree of precipitation with a Pacific signature at NGRIP, 2) increased summer bias in precipitation at Summit, and 3) enhanced Rayleigh distillation due to an increased source-to-site distance and a potentially larger source-to-site temperature gradient. We propose that these processes are governed by changes in the North American Ice Sheet (NAIS) volume and North Atlantic sea-ice extent and/or sea-surface temperatures (SST) on orbital timescales, and that changing sea-ice extent and SSTs are the driving mechanisms on shorter timescales. Finally, we observe that maxima in the Summit-NGRIP ??18O difference are roughly coincident with prominent Heinrich events. This suggests that the climatic reorganization that takes place during stadials with Heinrich events, possibly driven by a southward expansion of sea ice and low SSTs in the North Atlantic, are recorded i\u2026", "author" : [ { "dropping-particle" : "", "family" : "Seierstad", "given" : "Inger K.", "non-dropping-particle" : "", "parse-names" : false, "suffix" : "" }, { "dropping-particle" : "", "family" : "Abbott", "given" : "Peter M.", "non-dropping-particle" : "", "parse-names" : false, "suffix" : "" }, { "dropping-particle" : "", "family" : "Bigler", "given" : "Matthias", "non-dropping-particle" : "", "parse-names" : false, "suffix" : "" }, { "dropping-particle" : "", "family" : "Blunier", "given" : "Thomas", "non-dropping-particle" : "", "parse-names" : false, "suffix" : "" }, { "dropping-particle" : "", "family" : "Bourne", "given" : "Anna J.", "non-dropping-particle" : "", "parse-names" : false, "suffix" : "" }, { "dropping-particle" : "", "family" : "Brook", "given" : "Edward", "non-dropping-particle" : "", "parse-names" : false, "suffix" : "" }, { "dropping-particle" : "", "family" : "Buchardt", "given" : "Susanne L.", "non-dropping-particle" : "", "parse-names" : false, "suffix" : "" }, { "dropping-particle" : "", "family" : "Buizert", "given" : "Christo", "non-dropping-particle" : "", "parse-names" : false, "suffix" : "" }, { "dropping-particle" : "", "family" : "Clausen", "given" : "Henrik B.", "non-dropping-particle" : "", "parse-names" : false, "suffix" : "" }, { "dropping-particle" : "", "family" : "Cook", "given" : "Eliza", "non-dropping-particle" : "", "parse-names" : false, "suffix" : "" }, { "dropping-particle" : "", "family" : "Dahl-Jensen", "given" : "Dorthe", "non-dropping-particle" : "", "parse-names" : false, "suffix" : "" }, { "dropping-particle" : "", "family" : "Davies", "given" : "Siwan M.", "non-dropping-particle" : "", "parse-names" : false, "suffix" : "" }, { "dropping-particle" : "", "family" : "Guillevic", "given" : "Myriam", "non-dropping-particle" : "", "parse-names" : false, "suffix" : "" }, { "dropping-particle" : "", "family" : "Johnsen", "given" : "Sigf??s J.", "non-dropping-particle" : "", "parse-names" : false, "suffix" : "" }, { "dropping-particle" : "", "family" : "Pedersen", "given" : "Desir??e S.", "non-dropping-particle" : "", "parse-names" : false, "suffix" : "" }, { "dropping-particle" : "", "family" : "Popp", "given" : "Trevor J.", "non-dropping-particle" : "", "parse-names" : false, "suffix" : "" }, { "dropping-particle" : "", "family" : "Rasmussen", "given" : "Sune O.", "non-dropping-particle" : "", "parse-names" : false, "suffix" : "" }, { "dropping-particle" : "", "family" : "Severinghaus", "given" : "Jeffrey P.", "non-dropping-particle" : "", "parse-names" : false, "suffix" : "" }, { "dropping-particle" : "", "family" : "Svensson", "given" : "Anders", "non-dropping-particle" : "", "parse-names" : false, "suffix" : "" }, { "dropping-particle" : "", "family" : "Vinther", "given" : "Bo M.", "non-dropping-particle" : "", "parse-names" : false, "suffix" : "" } ], "container-title" : "Quaternary Science Reviews", "id" : "ITEM-3", "issued" : { "date-parts" : [ [ "2014" ] ] }, "page" : "29-46", "title" : "Consistently dated records from the Greenland GRIP, GISP2 and NGRIP ice cores for the past 104ka reveal regional millennial-scale d18O gradients with possible Heinrich event imprint", "type" : "article-journal", "volume" : "106" }, "uris" : [ "http://www.mendeley.com/documents/?uuid=0769970b-0a45-4eef-8469-e2f131ff6398" ] } ], "mendeley" : { "formattedCitation" : "&lt;sup&gt;15,18,19&lt;/sup&gt;", "plainTextFormattedCitation" : "15,18,19", "previouslyFormattedCitation" : "&lt;sup&gt;15,18,19&lt;/sup&gt;" }, "properties" : { "noteIndex" : 0 }, "schema" : "https://github.com/citation-style-language/schema/raw/master/csl-citation.json" }</w:instrText>
      </w:r>
      <w:r w:rsidR="00E55793" w:rsidRPr="00417583">
        <w:rPr>
          <w:rFonts w:ascii="Cambria" w:hAnsi="Cambria"/>
        </w:rPr>
        <w:fldChar w:fldCharType="separate"/>
      </w:r>
      <w:r w:rsidR="00D36F5E" w:rsidRPr="00417583">
        <w:rPr>
          <w:rFonts w:ascii="Cambria" w:hAnsi="Cambria"/>
          <w:noProof/>
          <w:vertAlign w:val="superscript"/>
        </w:rPr>
        <w:t>15,18,19</w:t>
      </w:r>
      <w:r w:rsidR="00E55793" w:rsidRPr="00417583">
        <w:rPr>
          <w:rFonts w:ascii="Cambria" w:hAnsi="Cambria"/>
        </w:rPr>
        <w:fldChar w:fldCharType="end"/>
      </w:r>
      <w:r w:rsidR="00E55793" w:rsidRPr="00417583">
        <w:rPr>
          <w:rFonts w:ascii="Cambria" w:hAnsi="Cambria"/>
        </w:rPr>
        <w:t xml:space="preserve"> and exhibits a sampling resolution of 3-6 years</w:t>
      </w:r>
      <w:r w:rsidR="00F0148B">
        <w:rPr>
          <w:rFonts w:ascii="Cambria" w:hAnsi="Cambria"/>
        </w:rPr>
        <w:t xml:space="preserve"> per </w:t>
      </w:r>
      <w:r w:rsidR="00E55793" w:rsidRPr="00417583">
        <w:rPr>
          <w:rFonts w:ascii="Cambria" w:hAnsi="Cambria"/>
        </w:rPr>
        <w:t xml:space="preserve">sample around the end of GI-1 and during the early part of GS-1. </w:t>
      </w:r>
      <w:r w:rsidR="00DE3177" w:rsidRPr="00417583">
        <w:rPr>
          <w:rFonts w:ascii="Cambria" w:hAnsi="Cambria"/>
        </w:rPr>
        <w:t xml:space="preserve">It should therefore be </w:t>
      </w:r>
      <w:r w:rsidR="00831F95" w:rsidRPr="00417583">
        <w:rPr>
          <w:rFonts w:ascii="Cambria" w:hAnsi="Cambria"/>
        </w:rPr>
        <w:t>remembered</w:t>
      </w:r>
      <w:r w:rsidR="00DE3177" w:rsidRPr="00417583">
        <w:rPr>
          <w:rFonts w:ascii="Cambria" w:hAnsi="Cambria"/>
        </w:rPr>
        <w:t xml:space="preserve"> that the frequency and magnitude of volcanic </w:t>
      </w:r>
      <w:r w:rsidR="00671942" w:rsidRPr="00417583">
        <w:rPr>
          <w:rFonts w:ascii="Cambria" w:hAnsi="Cambria"/>
        </w:rPr>
        <w:t xml:space="preserve">eruptions </w:t>
      </w:r>
      <w:r w:rsidR="00DE3177" w:rsidRPr="00417583">
        <w:rPr>
          <w:rFonts w:ascii="Cambria" w:hAnsi="Cambria"/>
        </w:rPr>
        <w:t xml:space="preserve">in this record is </w:t>
      </w:r>
      <w:r w:rsidR="00831F95" w:rsidRPr="00417583">
        <w:rPr>
          <w:rFonts w:ascii="Cambria" w:hAnsi="Cambria"/>
        </w:rPr>
        <w:t xml:space="preserve">both </w:t>
      </w:r>
      <w:r w:rsidR="00DE3177" w:rsidRPr="00417583">
        <w:rPr>
          <w:rFonts w:ascii="Cambria" w:hAnsi="Cambria"/>
        </w:rPr>
        <w:t>under-represented</w:t>
      </w:r>
      <w:r w:rsidR="00831F95" w:rsidRPr="00417583">
        <w:rPr>
          <w:rFonts w:ascii="Cambria" w:hAnsi="Cambria"/>
        </w:rPr>
        <w:t xml:space="preserve"> and smoothed</w:t>
      </w:r>
      <w:r w:rsidR="00DE3177" w:rsidRPr="00417583">
        <w:rPr>
          <w:rFonts w:ascii="Cambria" w:hAnsi="Cambria"/>
        </w:rPr>
        <w:t xml:space="preserve">. </w:t>
      </w:r>
      <w:r w:rsidR="00203CA4" w:rsidRPr="00417583">
        <w:rPr>
          <w:rFonts w:ascii="Cambria" w:hAnsi="Cambria"/>
        </w:rPr>
        <w:t>Nonetheless, t</w:t>
      </w:r>
      <w:r w:rsidR="00A6485B" w:rsidRPr="00417583">
        <w:rPr>
          <w:rFonts w:ascii="Cambria" w:hAnsi="Cambria"/>
        </w:rPr>
        <w:t>he record constitutes</w:t>
      </w:r>
      <w:r w:rsidR="00995C9F" w:rsidRPr="00417583">
        <w:rPr>
          <w:rFonts w:ascii="Cambria" w:hAnsi="Cambria"/>
        </w:rPr>
        <w:t xml:space="preserve"> a valuable recon</w:t>
      </w:r>
      <w:r w:rsidR="00A6485B" w:rsidRPr="00417583">
        <w:rPr>
          <w:rFonts w:ascii="Cambria" w:hAnsi="Cambria"/>
        </w:rPr>
        <w:t xml:space="preserve">struction of </w:t>
      </w:r>
      <w:r w:rsidR="00995C9F" w:rsidRPr="00417583">
        <w:rPr>
          <w:rFonts w:ascii="Cambria" w:hAnsi="Cambria"/>
        </w:rPr>
        <w:t>large-scale volcanogenic sulfate input to the Northern Hemisphere atmosphere</w:t>
      </w:r>
      <w:r w:rsidR="002F1174" w:rsidRPr="00417583">
        <w:rPr>
          <w:rFonts w:ascii="Cambria" w:hAnsi="Cambria"/>
        </w:rPr>
        <w:t xml:space="preserve">, and </w:t>
      </w:r>
      <w:r w:rsidR="00995C9F" w:rsidRPr="00417583">
        <w:rPr>
          <w:rFonts w:ascii="Cambria" w:hAnsi="Cambria"/>
        </w:rPr>
        <w:t xml:space="preserve">is </w:t>
      </w:r>
      <w:r w:rsidR="002F1174" w:rsidRPr="00417583">
        <w:rPr>
          <w:rFonts w:ascii="Cambria" w:hAnsi="Cambria"/>
        </w:rPr>
        <w:t xml:space="preserve">hitherto the only reliable record </w:t>
      </w:r>
      <w:r w:rsidR="00995C9F" w:rsidRPr="00417583">
        <w:rPr>
          <w:rFonts w:ascii="Cambria" w:hAnsi="Cambria"/>
        </w:rPr>
        <w:t>of this</w:t>
      </w:r>
      <w:r w:rsidR="002F1174" w:rsidRPr="00417583">
        <w:rPr>
          <w:rFonts w:ascii="Cambria" w:hAnsi="Cambria"/>
        </w:rPr>
        <w:t xml:space="preserve"> kind for Greenland</w:t>
      </w:r>
      <w:r w:rsidR="000971B6" w:rsidRPr="00417583">
        <w:rPr>
          <w:rFonts w:ascii="Cambria" w:hAnsi="Cambria"/>
        </w:rPr>
        <w:t xml:space="preserve">. </w:t>
      </w:r>
    </w:p>
    <w:p w14:paraId="7B42D210" w14:textId="53E5CBB5" w:rsidR="00995C9F" w:rsidRPr="00417583" w:rsidRDefault="00995C9F" w:rsidP="006C7DD1">
      <w:pPr>
        <w:spacing w:line="480" w:lineRule="auto"/>
        <w:jc w:val="both"/>
        <w:rPr>
          <w:rFonts w:ascii="Cambria" w:hAnsi="Cambria"/>
        </w:rPr>
      </w:pPr>
      <w:r w:rsidRPr="00417583">
        <w:rPr>
          <w:rFonts w:ascii="Cambria" w:hAnsi="Cambria"/>
        </w:rPr>
        <w:t>Volcanic SO</w:t>
      </w:r>
      <w:r w:rsidRPr="00417583">
        <w:rPr>
          <w:rFonts w:ascii="Cambria" w:hAnsi="Cambria"/>
          <w:vertAlign w:val="subscript"/>
        </w:rPr>
        <w:t>2</w:t>
      </w:r>
      <w:r w:rsidR="00F13A3C" w:rsidRPr="00417583">
        <w:rPr>
          <w:rFonts w:ascii="Cambria" w:hAnsi="Cambria"/>
        </w:rPr>
        <w:t xml:space="preserve"> is</w:t>
      </w:r>
      <w:r w:rsidRPr="00417583">
        <w:rPr>
          <w:rFonts w:ascii="Cambria" w:hAnsi="Cambria"/>
        </w:rPr>
        <w:t xml:space="preserve"> emitted into the troposphere and stratosphere, and progressively oxidized to H</w:t>
      </w:r>
      <w:r w:rsidRPr="00417583">
        <w:rPr>
          <w:rFonts w:ascii="Cambria" w:hAnsi="Cambria"/>
          <w:vertAlign w:val="subscript"/>
        </w:rPr>
        <w:t>2</w:t>
      </w:r>
      <w:r w:rsidRPr="00417583">
        <w:rPr>
          <w:rFonts w:ascii="Cambria" w:hAnsi="Cambria"/>
        </w:rPr>
        <w:t>SO</w:t>
      </w:r>
      <w:r w:rsidRPr="00417583">
        <w:rPr>
          <w:rFonts w:ascii="Cambria" w:hAnsi="Cambria"/>
          <w:vertAlign w:val="subscript"/>
        </w:rPr>
        <w:t>4</w:t>
      </w:r>
      <w:r w:rsidRPr="00417583">
        <w:rPr>
          <w:rFonts w:ascii="Cambria" w:hAnsi="Cambria"/>
        </w:rPr>
        <w:t xml:space="preserve">. Sulfates then </w:t>
      </w:r>
      <w:r w:rsidR="0080107E" w:rsidRPr="00417583">
        <w:rPr>
          <w:rFonts w:ascii="Cambria" w:hAnsi="Cambria"/>
        </w:rPr>
        <w:t xml:space="preserve">precipitate </w:t>
      </w:r>
      <w:r w:rsidRPr="00417583">
        <w:rPr>
          <w:rFonts w:ascii="Cambria" w:hAnsi="Cambria"/>
        </w:rPr>
        <w:t xml:space="preserve">on </w:t>
      </w:r>
      <w:r w:rsidR="00AC6BD6" w:rsidRPr="00417583">
        <w:rPr>
          <w:rFonts w:ascii="Cambria" w:hAnsi="Cambria"/>
        </w:rPr>
        <w:t xml:space="preserve">the </w:t>
      </w:r>
      <w:r w:rsidRPr="00417583">
        <w:rPr>
          <w:rFonts w:ascii="Cambria" w:hAnsi="Cambria"/>
        </w:rPr>
        <w:t xml:space="preserve">Earth’s surface via dry </w:t>
      </w:r>
      <w:r w:rsidR="00205BE8" w:rsidRPr="00417583">
        <w:rPr>
          <w:rFonts w:ascii="Cambria" w:hAnsi="Cambria"/>
        </w:rPr>
        <w:t>and</w:t>
      </w:r>
      <w:r w:rsidRPr="00417583">
        <w:rPr>
          <w:rFonts w:ascii="Cambria" w:hAnsi="Cambria"/>
        </w:rPr>
        <w:t xml:space="preserve"> wet </w:t>
      </w:r>
      <w:r w:rsidR="0080107E" w:rsidRPr="00417583">
        <w:rPr>
          <w:rFonts w:ascii="Cambria" w:hAnsi="Cambria"/>
        </w:rPr>
        <w:t>deposition</w:t>
      </w:r>
      <w:r w:rsidR="00205BE8" w:rsidRPr="00417583">
        <w:rPr>
          <w:rFonts w:ascii="Cambria" w:hAnsi="Cambria"/>
        </w:rPr>
        <w:t>,</w:t>
      </w:r>
      <w:r w:rsidRPr="00417583">
        <w:rPr>
          <w:rFonts w:ascii="Cambria" w:hAnsi="Cambria"/>
        </w:rPr>
        <w:t xml:space="preserve"> and </w:t>
      </w:r>
      <w:r w:rsidR="00F13A3C" w:rsidRPr="00417583">
        <w:rPr>
          <w:rFonts w:ascii="Cambria" w:hAnsi="Cambria"/>
        </w:rPr>
        <w:t>stratospheric sul</w:t>
      </w:r>
      <w:r w:rsidR="00EF5DE4" w:rsidRPr="00417583">
        <w:rPr>
          <w:rFonts w:ascii="Cambria" w:hAnsi="Cambria"/>
        </w:rPr>
        <w:t>f</w:t>
      </w:r>
      <w:r w:rsidR="00F13A3C" w:rsidRPr="00417583">
        <w:rPr>
          <w:rFonts w:ascii="Cambria" w:hAnsi="Cambria"/>
        </w:rPr>
        <w:t xml:space="preserve">ate aerosols are </w:t>
      </w:r>
      <w:r w:rsidRPr="00417583">
        <w:rPr>
          <w:rFonts w:ascii="Cambria" w:hAnsi="Cambria"/>
        </w:rPr>
        <w:t xml:space="preserve">generally preserved in the ice-core stratigraphy in the form of </w:t>
      </w:r>
      <w:r w:rsidR="00A15294" w:rsidRPr="00417583">
        <w:rPr>
          <w:rFonts w:ascii="Cambria" w:hAnsi="Cambria"/>
        </w:rPr>
        <w:t>sulfate</w:t>
      </w:r>
      <w:r w:rsidRPr="00417583">
        <w:rPr>
          <w:rFonts w:ascii="Cambria" w:hAnsi="Cambria"/>
        </w:rPr>
        <w:t xml:space="preserve"> and acidity peaks. </w:t>
      </w:r>
    </w:p>
    <w:p w14:paraId="6B0E8FBE" w14:textId="26149722" w:rsidR="002F1174" w:rsidRPr="00417583" w:rsidRDefault="002F1174" w:rsidP="006C7DD1">
      <w:pPr>
        <w:spacing w:line="480" w:lineRule="auto"/>
        <w:jc w:val="both"/>
        <w:rPr>
          <w:rFonts w:ascii="Cambria" w:hAnsi="Cambria"/>
        </w:rPr>
      </w:pPr>
      <w:r w:rsidRPr="00417583">
        <w:rPr>
          <w:rFonts w:ascii="Cambria" w:hAnsi="Cambria"/>
        </w:rPr>
        <w:lastRenderedPageBreak/>
        <w:t xml:space="preserve">Electrical conductivity measurement data, which reflect the acidity of the ice, are also available for NGRIP2 ice cores </w:t>
      </w:r>
      <w:r w:rsidRPr="00417583">
        <w:rPr>
          <w:rFonts w:ascii="Cambria" w:hAnsi="Cambria"/>
        </w:rPr>
        <w:fldChar w:fldCharType="begin" w:fldLock="1"/>
      </w:r>
      <w:r w:rsidR="00455FCE" w:rsidRPr="00417583">
        <w:rPr>
          <w:rFonts w:ascii="Cambria" w:hAnsi="Cambria"/>
        </w:rPr>
        <w:instrText>ADDIN CSL_CITATION { "citationItems" : [ { "id" : "ITEM-1", "itemData" : { "ISSN" : "0260-3055", "author" : [ { "dropping-particle" : "", "family" : "Dahl-Jensen", "given" : "Dorthe", "non-dropping-particle" : "", "parse-names" : false, "suffix" : "" }, { "dropping-particle" : "", "family" : "Gundestrup", "given" : "Niels S", "non-dropping-particle" : "", "parse-names" : false, "suffix" : "" }, { "dropping-particle" : "", "family" : "Miller", "given" : "Heinz", "non-dropping-particle" : "", "parse-names" : false, "suffix" : "" }, { "dropping-particle" : "", "family" : "Watanabe", "given" : "Okitsugu", "non-dropping-particle" : "", "parse-names" : false, "suffix" : "" }, { "dropping-particle" : "", "family" : "Johnsen", "given" : "Sigf\u00fas J", "non-dropping-particle" : "", "parse-names" : false, "suffix" : "" }, { "dropping-particle" : "", "family" : "Steffensen", "given" : "J\u00f8rgen P", "non-dropping-particle" : "", "parse-names" : false, "suffix" : "" }, { "dropping-particle" : "", "family" : "Clausen", "given" : "Henrik B", "non-dropping-particle" : "", "parse-names" : false, "suffix" : "" }, { "dropping-particle" : "", "family" : "Svensson", "given" : "Anders", "non-dropping-particle" : "", "parse-names" : false, "suffix" : "" }, { "dropping-particle" : "", "family" : "Larsen", "given" : "Lars B", "non-dropping-particle" : "", "parse-names" : false, "suffix" : "" } ], "container-title" : "Annals of Glaciology", "genre" : "JOUR", "id" : "ITEM-1", "issue" : "1", "issued" : { "date-parts" : [ [ "2002" ] ] }, "page" : "1-4", "publisher" : "International Glaciological Society", "title" : "The NorthGRIP deep drilling programme", "type" : "article-journal", "volume" : "35" }, "uris" : [ "http://www.mendeley.com/documents/?uuid=5fc20945-a61b-4629-81e5-0f807c9483a4" ] } ], "mendeley" : { "formattedCitation" : "&lt;sup&gt;20&lt;/sup&gt;", "plainTextFormattedCitation" : "20", "previouslyFormattedCitation" : "&lt;sup&gt;20&lt;/sup&gt;" }, "properties" : { "noteIndex" : 0 }, "schema" : "https://github.com/citation-style-language/schema/raw/master/csl-citation.json" }</w:instrText>
      </w:r>
      <w:r w:rsidRPr="00417583">
        <w:rPr>
          <w:rFonts w:ascii="Cambria" w:hAnsi="Cambria"/>
        </w:rPr>
        <w:fldChar w:fldCharType="separate"/>
      </w:r>
      <w:r w:rsidR="00D36F5E" w:rsidRPr="00417583">
        <w:rPr>
          <w:rFonts w:ascii="Cambria" w:hAnsi="Cambria"/>
          <w:noProof/>
          <w:vertAlign w:val="superscript"/>
        </w:rPr>
        <w:t>20</w:t>
      </w:r>
      <w:r w:rsidRPr="00417583">
        <w:rPr>
          <w:rFonts w:ascii="Cambria" w:hAnsi="Cambria"/>
        </w:rPr>
        <w:fldChar w:fldCharType="end"/>
      </w:r>
      <w:r w:rsidR="00995C9F" w:rsidRPr="00417583">
        <w:rPr>
          <w:rFonts w:ascii="Cambria" w:hAnsi="Cambria"/>
        </w:rPr>
        <w:t xml:space="preserve"> (Fig. 2)</w:t>
      </w:r>
      <w:r w:rsidR="005E39C7" w:rsidRPr="00417583">
        <w:rPr>
          <w:rFonts w:ascii="Cambria" w:hAnsi="Cambria"/>
        </w:rPr>
        <w:t xml:space="preserve"> and have much higher resolution than the GISP2 record</w:t>
      </w:r>
      <w:r w:rsidR="00F13A3C" w:rsidRPr="00417583">
        <w:rPr>
          <w:rFonts w:ascii="Cambria" w:hAnsi="Cambria"/>
        </w:rPr>
        <w:t>. However, the</w:t>
      </w:r>
      <w:r w:rsidRPr="00417583">
        <w:rPr>
          <w:rFonts w:ascii="Cambria" w:hAnsi="Cambria"/>
        </w:rPr>
        <w:t>s</w:t>
      </w:r>
      <w:r w:rsidR="00F13A3C" w:rsidRPr="00417583">
        <w:rPr>
          <w:rFonts w:ascii="Cambria" w:hAnsi="Cambria"/>
        </w:rPr>
        <w:t>e</w:t>
      </w:r>
      <w:r w:rsidRPr="00417583">
        <w:rPr>
          <w:rFonts w:ascii="Cambria" w:hAnsi="Cambria"/>
        </w:rPr>
        <w:t xml:space="preserve"> </w:t>
      </w:r>
      <w:r w:rsidR="00EE3973" w:rsidRPr="00417583">
        <w:rPr>
          <w:rFonts w:ascii="Cambria" w:hAnsi="Cambria"/>
        </w:rPr>
        <w:t>data</w:t>
      </w:r>
      <w:r w:rsidRPr="00417583">
        <w:rPr>
          <w:rFonts w:ascii="Cambria" w:hAnsi="Cambria"/>
        </w:rPr>
        <w:t xml:space="preserve"> </w:t>
      </w:r>
      <w:r w:rsidR="00EE3973" w:rsidRPr="00417583">
        <w:rPr>
          <w:rFonts w:ascii="Cambria" w:hAnsi="Cambria"/>
        </w:rPr>
        <w:t xml:space="preserve">can only be used as a complement to the </w:t>
      </w:r>
      <w:r w:rsidR="00E55793" w:rsidRPr="00417583">
        <w:rPr>
          <w:rFonts w:ascii="Cambria" w:hAnsi="Cambria"/>
        </w:rPr>
        <w:t xml:space="preserve">GISP2 </w:t>
      </w:r>
      <w:r w:rsidR="00995C9F" w:rsidRPr="00417583">
        <w:rPr>
          <w:rFonts w:ascii="Cambria" w:hAnsi="Cambria"/>
        </w:rPr>
        <w:t xml:space="preserve">volcanic </w:t>
      </w:r>
      <w:r w:rsidR="00EE3973" w:rsidRPr="00417583">
        <w:rPr>
          <w:rFonts w:ascii="Cambria" w:hAnsi="Cambria"/>
        </w:rPr>
        <w:t>sulfate profile since high</w:t>
      </w:r>
      <w:r w:rsidRPr="00417583">
        <w:rPr>
          <w:rFonts w:ascii="Cambria" w:hAnsi="Cambria"/>
        </w:rPr>
        <w:t xml:space="preserve"> background </w:t>
      </w:r>
      <w:r w:rsidR="00EE3973" w:rsidRPr="00417583">
        <w:rPr>
          <w:rFonts w:ascii="Cambria" w:hAnsi="Cambria"/>
        </w:rPr>
        <w:t>alkaline dust levels during glacial</w:t>
      </w:r>
      <w:r w:rsidRPr="00417583">
        <w:rPr>
          <w:rFonts w:ascii="Cambria" w:hAnsi="Cambria"/>
        </w:rPr>
        <w:t xml:space="preserve"> conditions </w:t>
      </w:r>
      <w:r w:rsidR="00EE3973" w:rsidRPr="00417583">
        <w:rPr>
          <w:rFonts w:ascii="Cambria" w:hAnsi="Cambria"/>
        </w:rPr>
        <w:t>can suppress</w:t>
      </w:r>
      <w:r w:rsidRPr="00417583">
        <w:rPr>
          <w:rFonts w:ascii="Cambria" w:hAnsi="Cambria"/>
        </w:rPr>
        <w:t xml:space="preserve"> the acidity signal</w:t>
      </w:r>
      <w:r w:rsidR="00995C9F" w:rsidRPr="00417583">
        <w:rPr>
          <w:rFonts w:ascii="Cambria" w:hAnsi="Cambria"/>
        </w:rPr>
        <w:t xml:space="preserve"> associated with potential volcanic eruptions</w:t>
      </w:r>
      <w:r w:rsidRPr="00417583">
        <w:rPr>
          <w:rFonts w:ascii="Cambria" w:hAnsi="Cambria"/>
        </w:rPr>
        <w:t xml:space="preserve"> </w:t>
      </w:r>
      <w:r w:rsidRPr="00417583">
        <w:rPr>
          <w:rFonts w:ascii="Cambria" w:hAnsi="Cambria"/>
        </w:rPr>
        <w:fldChar w:fldCharType="begin" w:fldLock="1"/>
      </w:r>
      <w:r w:rsidR="00455FCE" w:rsidRPr="00417583">
        <w:rPr>
          <w:rFonts w:ascii="Cambria" w:hAnsi="Cambria"/>
        </w:rPr>
        <w:instrText>ADDIN CSL_CITATION { "citationItems" : [ { "id" : "ITEM-1", "itemData" : { "DOI" : "10.1029/2002JD002376", "ISBN" : "0747-7309", "ISSN" : "0148-0227", "abstract" : "1 A novel laser microparticle detector used in conjunction with continuous sample melting has provided a more than 1500 m long record of particle concentration and size distribution of the NGRIP ice core, covering continuously the period approximately from 9.5-100 kyr before present; measurements were at 1.65 m depth resolution, corresponding to approximately 35-200 yr. Particle concentration increased by a factor of 100 in the Last Glacial Maximum (LGM) compared to the Preboreal, and sharp variations of concentration occurred synchronously with rapid changes in the delta(18)O temperature proxy. The lognormal mode mu of the volume distribution shows clear systematic variations with smaller modes during warmer climates and coarser modes during colder periods. We find mu approximate to 1.7 mum diameter during LGM and mu approximate to1.3 mum during the Preboreal. On timescales below several 100 years mu and the particle concentration exhibit a certain degree of independence present especially during warm periods, when m generally is more variable. Using highly simplifying considerations for atmospheric transport and deposition of particles we infer that (1) the observed changes of m in the ice largely reflect changes in the size of airborne particles above the ice sheet and (2) changes of mu are indicative of changes in long range atmospheric transport time. From the observed size changes we estimate shorter transit times by roughly 25% during LGM compared to the Preboreal. The associated particle concentration increase from more efficient long range transport is estimated to less than one order of magnitude.", "author" : [ { "dropping-particle" : "", "family" : "Ruth", "given" : "Urs", "non-dropping-particle" : "", "parse-names" : false, "suffix" : "" }, { "dropping-particle" : "", "family" : "Wagenbach", "given" : "Dietmar", "non-dropping-particle" : "", "parse-names" : false, "suffix" : "" }, { "dropping-particle" : "", "family" : "Steffensen", "given" : "J\u00f8rgen Peder", "non-dropping-particle" : "", "parse-names" : false, "suffix" : "" }, { "dropping-particle" : "", "family" : "Bigler", "given" : "Matthias", "non-dropping-particle" : "", "parse-names" : false, "suffix" : "" } ], "container-title" : "Journal of Geophysical Research", "id" : "ITEM-1", "issue" : "D3", "issued" : { "date-parts" : [ [ "2003" ] ] }, "page" : "1-12", "title" : "Continuous record of microparticle concentration and size distribution in the central Greenland NGRIP ice core during the last glacial period", "type" : "article-journal", "volume" : "108" }, "uris" : [ "http://www.mendeley.com/documents/?uuid=bda3d656-0aae-43cb-814b-51e576617692" ] } ], "mendeley" : { "formattedCitation" : "&lt;sup&gt;21&lt;/sup&gt;", "plainTextFormattedCitation" : "21", "previouslyFormattedCitation" : "&lt;sup&gt;21&lt;/sup&gt;" }, "properties" : { "noteIndex" : 0 }, "schema" : "https://github.com/citation-style-language/schema/raw/master/csl-citation.json" }</w:instrText>
      </w:r>
      <w:r w:rsidRPr="00417583">
        <w:rPr>
          <w:rFonts w:ascii="Cambria" w:hAnsi="Cambria"/>
        </w:rPr>
        <w:fldChar w:fldCharType="separate"/>
      </w:r>
      <w:r w:rsidR="00D36F5E" w:rsidRPr="00417583">
        <w:rPr>
          <w:rFonts w:ascii="Cambria" w:hAnsi="Cambria"/>
          <w:noProof/>
          <w:vertAlign w:val="superscript"/>
        </w:rPr>
        <w:t>21</w:t>
      </w:r>
      <w:r w:rsidRPr="00417583">
        <w:rPr>
          <w:rFonts w:ascii="Cambria" w:hAnsi="Cambria"/>
        </w:rPr>
        <w:fldChar w:fldCharType="end"/>
      </w:r>
      <w:r w:rsidR="00EE3973" w:rsidRPr="00417583">
        <w:rPr>
          <w:rFonts w:ascii="Cambria" w:hAnsi="Cambria"/>
        </w:rPr>
        <w:t>.</w:t>
      </w:r>
    </w:p>
    <w:p w14:paraId="11763AA6" w14:textId="491B13D9" w:rsidR="004E075A" w:rsidRPr="00417583" w:rsidRDefault="00095EEF" w:rsidP="004E075A">
      <w:pPr>
        <w:spacing w:line="480" w:lineRule="auto"/>
        <w:jc w:val="both"/>
        <w:rPr>
          <w:rFonts w:ascii="Cambria" w:hAnsi="Cambria"/>
        </w:rPr>
      </w:pPr>
      <w:r w:rsidRPr="00417583">
        <w:rPr>
          <w:rFonts w:ascii="Cambria" w:hAnsi="Cambria"/>
        </w:rPr>
        <w:t>T</w:t>
      </w:r>
      <w:r w:rsidR="006B05D0" w:rsidRPr="00417583">
        <w:rPr>
          <w:rFonts w:ascii="Cambria" w:hAnsi="Cambria"/>
        </w:rPr>
        <w:t>o ascertain</w:t>
      </w:r>
      <w:r w:rsidR="00B94064" w:rsidRPr="00417583">
        <w:rPr>
          <w:rFonts w:ascii="Cambria" w:hAnsi="Cambria"/>
        </w:rPr>
        <w:t xml:space="preserve"> tropical versus high-latitude sources of volcanogenic sulfate injections in the GISP2 records, we </w:t>
      </w:r>
      <w:r w:rsidRPr="00417583">
        <w:rPr>
          <w:rFonts w:ascii="Cambria" w:hAnsi="Cambria"/>
        </w:rPr>
        <w:t xml:space="preserve">also </w:t>
      </w:r>
      <w:r w:rsidR="00E55793" w:rsidRPr="00417583">
        <w:rPr>
          <w:rFonts w:ascii="Cambria" w:hAnsi="Cambria"/>
        </w:rPr>
        <w:t>compare</w:t>
      </w:r>
      <w:r w:rsidR="00B94064" w:rsidRPr="00417583">
        <w:rPr>
          <w:rFonts w:ascii="Cambria" w:hAnsi="Cambria"/>
        </w:rPr>
        <w:t xml:space="preserve"> Greenlandic and Antarc</w:t>
      </w:r>
      <w:r w:rsidR="00F03C79" w:rsidRPr="00417583">
        <w:rPr>
          <w:rFonts w:ascii="Cambria" w:hAnsi="Cambria"/>
        </w:rPr>
        <w:t>tic ice-</w:t>
      </w:r>
      <w:r w:rsidR="00B94064" w:rsidRPr="00417583">
        <w:rPr>
          <w:rFonts w:ascii="Cambria" w:hAnsi="Cambria"/>
        </w:rPr>
        <w:t xml:space="preserve">core records of volcanism to </w:t>
      </w:r>
      <w:r w:rsidRPr="00417583">
        <w:rPr>
          <w:rFonts w:ascii="Cambria" w:hAnsi="Cambria"/>
        </w:rPr>
        <w:t>identify tropical eruptions via the occurrence of volcanic</w:t>
      </w:r>
      <w:r w:rsidR="00B94064" w:rsidRPr="00417583">
        <w:rPr>
          <w:rFonts w:ascii="Cambria" w:hAnsi="Cambria"/>
        </w:rPr>
        <w:t xml:space="preserve"> isochrone</w:t>
      </w:r>
      <w:r w:rsidRPr="00417583">
        <w:rPr>
          <w:rFonts w:ascii="Cambria" w:hAnsi="Cambria"/>
        </w:rPr>
        <w:t>s in both hemispheres</w:t>
      </w:r>
      <w:r w:rsidR="00B94064" w:rsidRPr="00417583">
        <w:rPr>
          <w:rFonts w:ascii="Cambria" w:hAnsi="Cambria"/>
        </w:rPr>
        <w:t xml:space="preserve"> (</w:t>
      </w:r>
      <w:r w:rsidR="005B73CB">
        <w:rPr>
          <w:rFonts w:ascii="Cambria" w:hAnsi="Cambria"/>
        </w:rPr>
        <w:t xml:space="preserve">Supplementary </w:t>
      </w:r>
      <w:r w:rsidR="00B94064" w:rsidRPr="00417583">
        <w:rPr>
          <w:rFonts w:ascii="Cambria" w:hAnsi="Cambria"/>
        </w:rPr>
        <w:t>Fig</w:t>
      </w:r>
      <w:r w:rsidR="005B73CB">
        <w:rPr>
          <w:rFonts w:ascii="Cambria" w:hAnsi="Cambria"/>
        </w:rPr>
        <w:t>.</w:t>
      </w:r>
      <w:r w:rsidR="00B94064" w:rsidRPr="00417583">
        <w:rPr>
          <w:rFonts w:ascii="Cambria" w:hAnsi="Cambria"/>
        </w:rPr>
        <w:t xml:space="preserve"> 1).</w:t>
      </w:r>
      <w:r w:rsidR="004558FE" w:rsidRPr="00417583">
        <w:rPr>
          <w:rFonts w:ascii="Cambria" w:hAnsi="Cambria"/>
        </w:rPr>
        <w:t xml:space="preserve"> The</w:t>
      </w:r>
      <w:r w:rsidR="004E075A" w:rsidRPr="00417583">
        <w:rPr>
          <w:rFonts w:ascii="Cambria" w:hAnsi="Cambria"/>
        </w:rPr>
        <w:t xml:space="preserve"> comparison shows a paucity of tropical </w:t>
      </w:r>
      <w:r w:rsidR="00671942" w:rsidRPr="00417583">
        <w:rPr>
          <w:rFonts w:ascii="Cambria" w:hAnsi="Cambria"/>
        </w:rPr>
        <w:t xml:space="preserve">eruptions </w:t>
      </w:r>
      <w:r w:rsidR="004E075A" w:rsidRPr="00417583">
        <w:rPr>
          <w:rFonts w:ascii="Cambria" w:hAnsi="Cambria"/>
        </w:rPr>
        <w:t xml:space="preserve">over the </w:t>
      </w:r>
      <w:r w:rsidR="004558FE" w:rsidRPr="00417583">
        <w:rPr>
          <w:rFonts w:ascii="Cambria" w:hAnsi="Cambria"/>
        </w:rPr>
        <w:t>period under investigation</w:t>
      </w:r>
      <w:r w:rsidR="004E075A" w:rsidRPr="00417583">
        <w:rPr>
          <w:rFonts w:ascii="Cambria" w:hAnsi="Cambria"/>
        </w:rPr>
        <w:t xml:space="preserve"> and generally a higher frequency of volcanic </w:t>
      </w:r>
      <w:r w:rsidR="00671942" w:rsidRPr="00417583">
        <w:rPr>
          <w:rFonts w:ascii="Cambria" w:hAnsi="Cambria"/>
        </w:rPr>
        <w:t>eruptions</w:t>
      </w:r>
      <w:r w:rsidR="004E075A" w:rsidRPr="00417583">
        <w:rPr>
          <w:rFonts w:ascii="Cambria" w:hAnsi="Cambria"/>
        </w:rPr>
        <w:t xml:space="preserve"> recorded in Greenland relative to Antarctica, suggesting a predominant Northern</w:t>
      </w:r>
      <w:r w:rsidR="004558FE" w:rsidRPr="00417583">
        <w:rPr>
          <w:rFonts w:ascii="Cambria" w:hAnsi="Cambria"/>
        </w:rPr>
        <w:t xml:space="preserve"> Hemisphere</w:t>
      </w:r>
      <w:r w:rsidR="004E075A" w:rsidRPr="00417583">
        <w:rPr>
          <w:rFonts w:ascii="Cambria" w:hAnsi="Cambria"/>
        </w:rPr>
        <w:t xml:space="preserve"> high-latitude</w:t>
      </w:r>
      <w:r w:rsidR="004558FE" w:rsidRPr="00417583">
        <w:rPr>
          <w:rFonts w:ascii="Cambria" w:hAnsi="Cambria"/>
        </w:rPr>
        <w:t xml:space="preserve"> source for these events.</w:t>
      </w:r>
    </w:p>
    <w:p w14:paraId="2913FE3A" w14:textId="77777777" w:rsidR="00581661" w:rsidRPr="00417583" w:rsidRDefault="00581661" w:rsidP="006C7DD1">
      <w:pPr>
        <w:spacing w:line="480" w:lineRule="auto"/>
        <w:jc w:val="both"/>
        <w:rPr>
          <w:rFonts w:ascii="Cambria" w:hAnsi="Cambria"/>
        </w:rPr>
      </w:pPr>
    </w:p>
    <w:p w14:paraId="2FEE4DEA" w14:textId="2568BB77" w:rsidR="00145E81" w:rsidRPr="00417583" w:rsidRDefault="00145E81" w:rsidP="006C7DD1">
      <w:pPr>
        <w:spacing w:line="480" w:lineRule="auto"/>
        <w:jc w:val="both"/>
        <w:rPr>
          <w:rFonts w:ascii="Cambria" w:hAnsi="Cambria"/>
          <w:b/>
        </w:rPr>
      </w:pPr>
      <w:r w:rsidRPr="00417583">
        <w:rPr>
          <w:rFonts w:ascii="Cambria" w:hAnsi="Cambria"/>
          <w:b/>
        </w:rPr>
        <w:t>Data interpretation</w:t>
      </w:r>
    </w:p>
    <w:p w14:paraId="3BDA7BF2" w14:textId="3B053A45" w:rsidR="00E364C5" w:rsidRPr="00417583" w:rsidRDefault="008F7345" w:rsidP="006C7DD1">
      <w:pPr>
        <w:spacing w:line="480" w:lineRule="auto"/>
        <w:jc w:val="both"/>
        <w:rPr>
          <w:rFonts w:ascii="Cambria" w:hAnsi="Cambria"/>
        </w:rPr>
      </w:pPr>
      <w:r w:rsidRPr="00417583">
        <w:rPr>
          <w:rFonts w:ascii="Cambria" w:hAnsi="Cambria"/>
        </w:rPr>
        <w:t>We identified 1</w:t>
      </w:r>
      <w:r w:rsidR="007903CA" w:rsidRPr="00417583">
        <w:rPr>
          <w:rFonts w:ascii="Cambria" w:hAnsi="Cambria"/>
        </w:rPr>
        <w:t>8</w:t>
      </w:r>
      <w:r w:rsidRPr="00417583">
        <w:rPr>
          <w:rFonts w:ascii="Cambria" w:hAnsi="Cambria"/>
        </w:rPr>
        <w:t xml:space="preserve"> ETVs</w:t>
      </w:r>
      <w:r w:rsidR="00E116A3" w:rsidRPr="00417583">
        <w:rPr>
          <w:rFonts w:ascii="Cambria" w:hAnsi="Cambria"/>
        </w:rPr>
        <w:t xml:space="preserve"> </w:t>
      </w:r>
      <w:r w:rsidR="00F13A3C" w:rsidRPr="00417583">
        <w:rPr>
          <w:rFonts w:ascii="Cambria" w:hAnsi="Cambria"/>
        </w:rPr>
        <w:t xml:space="preserve">over the period </w:t>
      </w:r>
      <w:r w:rsidR="00737E76" w:rsidRPr="00417583">
        <w:rPr>
          <w:rFonts w:ascii="Cambria" w:hAnsi="Cambria"/>
        </w:rPr>
        <w:t xml:space="preserve">13,200-12,300 years BP </w:t>
      </w:r>
      <w:r w:rsidR="00E116A3" w:rsidRPr="00417583">
        <w:rPr>
          <w:rFonts w:ascii="Cambria" w:hAnsi="Cambria"/>
        </w:rPr>
        <w:t>and</w:t>
      </w:r>
      <w:r w:rsidR="00D076D4" w:rsidRPr="00417583">
        <w:rPr>
          <w:rFonts w:ascii="Cambria" w:hAnsi="Cambria"/>
        </w:rPr>
        <w:t xml:space="preserve"> </w:t>
      </w:r>
      <w:r w:rsidR="00E116A3" w:rsidRPr="00417583">
        <w:rPr>
          <w:rFonts w:ascii="Cambria" w:hAnsi="Cambria"/>
        </w:rPr>
        <w:t>estimated</w:t>
      </w:r>
      <w:r w:rsidR="000D26EA" w:rsidRPr="00417583">
        <w:rPr>
          <w:rFonts w:ascii="Cambria" w:hAnsi="Cambria"/>
        </w:rPr>
        <w:t xml:space="preserve"> that </w:t>
      </w:r>
      <w:r w:rsidR="00526648" w:rsidRPr="00417583">
        <w:rPr>
          <w:rFonts w:ascii="Cambria" w:hAnsi="Cambria"/>
        </w:rPr>
        <w:sym w:font="Symbol" w:char="F07E"/>
      </w:r>
      <w:r w:rsidR="00526648" w:rsidRPr="00417583">
        <w:rPr>
          <w:rFonts w:ascii="Cambria" w:hAnsi="Cambria"/>
        </w:rPr>
        <w:t>80% of the</w:t>
      </w:r>
      <w:r w:rsidR="00E116A3" w:rsidRPr="00417583">
        <w:rPr>
          <w:rFonts w:ascii="Cambria" w:hAnsi="Cambria"/>
        </w:rPr>
        <w:t>se events</w:t>
      </w:r>
      <w:r w:rsidR="00746535" w:rsidRPr="00417583">
        <w:rPr>
          <w:rFonts w:ascii="Cambria" w:hAnsi="Cambria"/>
        </w:rPr>
        <w:t xml:space="preserve"> </w:t>
      </w:r>
      <w:r w:rsidR="007903CA" w:rsidRPr="00417583">
        <w:rPr>
          <w:rFonts w:ascii="Cambria" w:hAnsi="Cambria"/>
        </w:rPr>
        <w:t xml:space="preserve">are synchronous </w:t>
      </w:r>
      <w:r w:rsidR="002D06CC" w:rsidRPr="00417583">
        <w:rPr>
          <w:rFonts w:ascii="Cambria" w:hAnsi="Cambria"/>
        </w:rPr>
        <w:t>with</w:t>
      </w:r>
      <w:r w:rsidR="00746535" w:rsidRPr="00417583">
        <w:rPr>
          <w:rFonts w:ascii="Cambria" w:hAnsi="Cambria"/>
        </w:rPr>
        <w:t xml:space="preserve"> </w:t>
      </w:r>
      <w:r w:rsidR="002D06CC" w:rsidRPr="00417583">
        <w:rPr>
          <w:rFonts w:ascii="Cambria" w:hAnsi="Cambria"/>
        </w:rPr>
        <w:t>volcanic</w:t>
      </w:r>
      <w:r w:rsidR="00746535" w:rsidRPr="00417583">
        <w:rPr>
          <w:rFonts w:ascii="Cambria" w:hAnsi="Cambria"/>
        </w:rPr>
        <w:t xml:space="preserve"> </w:t>
      </w:r>
      <w:r w:rsidR="003E03FC" w:rsidRPr="00417583">
        <w:rPr>
          <w:rFonts w:ascii="Cambria" w:hAnsi="Cambria"/>
        </w:rPr>
        <w:t>sulfate</w:t>
      </w:r>
      <w:r w:rsidR="00287744" w:rsidRPr="00417583">
        <w:rPr>
          <w:rFonts w:ascii="Cambria" w:hAnsi="Cambria"/>
        </w:rPr>
        <w:t xml:space="preserve"> anomalies</w:t>
      </w:r>
      <w:r w:rsidR="000D26EA" w:rsidRPr="00417583">
        <w:rPr>
          <w:rFonts w:ascii="Cambria" w:hAnsi="Cambria"/>
        </w:rPr>
        <w:t xml:space="preserve"> </w:t>
      </w:r>
      <w:r w:rsidR="00746535" w:rsidRPr="00417583">
        <w:rPr>
          <w:rFonts w:ascii="Cambria" w:hAnsi="Cambria"/>
        </w:rPr>
        <w:t>(Fig. 2</w:t>
      </w:r>
      <w:r w:rsidR="0031761B" w:rsidRPr="00417583">
        <w:rPr>
          <w:rFonts w:ascii="Cambria" w:hAnsi="Cambria"/>
        </w:rPr>
        <w:t xml:space="preserve">; </w:t>
      </w:r>
      <w:r w:rsidR="005B73CB">
        <w:rPr>
          <w:rFonts w:ascii="Cambria" w:hAnsi="Cambria"/>
        </w:rPr>
        <w:t xml:space="preserve">Supplementary </w:t>
      </w:r>
      <w:r w:rsidR="0031761B" w:rsidRPr="00417583">
        <w:rPr>
          <w:rFonts w:ascii="Cambria" w:hAnsi="Cambria"/>
        </w:rPr>
        <w:t>Table 1</w:t>
      </w:r>
      <w:r w:rsidR="00746535" w:rsidRPr="00417583">
        <w:rPr>
          <w:rFonts w:ascii="Cambria" w:hAnsi="Cambria"/>
        </w:rPr>
        <w:t xml:space="preserve">). </w:t>
      </w:r>
      <w:r w:rsidR="00034EEC" w:rsidRPr="00417583">
        <w:rPr>
          <w:rFonts w:ascii="Cambria" w:hAnsi="Cambria"/>
        </w:rPr>
        <w:t>T</w:t>
      </w:r>
      <w:r w:rsidR="00610A66" w:rsidRPr="00417583">
        <w:rPr>
          <w:rFonts w:ascii="Cambria" w:hAnsi="Cambria"/>
        </w:rPr>
        <w:t>hree</w:t>
      </w:r>
      <w:r w:rsidR="00034EEC" w:rsidRPr="00417583">
        <w:rPr>
          <w:rFonts w:ascii="Cambria" w:hAnsi="Cambria"/>
        </w:rPr>
        <w:t xml:space="preserve"> independent</w:t>
      </w:r>
      <w:r w:rsidR="00746535" w:rsidRPr="00417583">
        <w:rPr>
          <w:rFonts w:ascii="Cambria" w:hAnsi="Cambria"/>
        </w:rPr>
        <w:t xml:space="preserve"> </w:t>
      </w:r>
      <w:r w:rsidR="004E075A" w:rsidRPr="00417583">
        <w:rPr>
          <w:rFonts w:ascii="Cambria" w:hAnsi="Cambria"/>
        </w:rPr>
        <w:t xml:space="preserve">Monte </w:t>
      </w:r>
      <w:r w:rsidR="00746535" w:rsidRPr="00417583">
        <w:rPr>
          <w:rFonts w:ascii="Cambria" w:hAnsi="Cambria"/>
        </w:rPr>
        <w:t>Carlo tests</w:t>
      </w:r>
      <w:r w:rsidR="00034EEC" w:rsidRPr="00417583">
        <w:rPr>
          <w:rFonts w:ascii="Cambria" w:hAnsi="Cambria"/>
        </w:rPr>
        <w:t xml:space="preserve"> (Methods)</w:t>
      </w:r>
      <w:r w:rsidR="00746535" w:rsidRPr="00417583">
        <w:rPr>
          <w:rFonts w:ascii="Cambria" w:hAnsi="Cambria"/>
        </w:rPr>
        <w:t xml:space="preserve"> indicate that the </w:t>
      </w:r>
      <w:r w:rsidR="009104FA" w:rsidRPr="00417583">
        <w:rPr>
          <w:rFonts w:ascii="Cambria" w:hAnsi="Cambria"/>
        </w:rPr>
        <w:t xml:space="preserve">coherency </w:t>
      </w:r>
      <w:r w:rsidR="00746535" w:rsidRPr="00417583">
        <w:rPr>
          <w:rFonts w:ascii="Cambria" w:hAnsi="Cambria"/>
        </w:rPr>
        <w:t xml:space="preserve">is </w:t>
      </w:r>
      <w:r w:rsidR="00482DE7" w:rsidRPr="00417583">
        <w:rPr>
          <w:rFonts w:ascii="Cambria" w:hAnsi="Cambria"/>
        </w:rPr>
        <w:t xml:space="preserve">very unlikely to occur by chance </w:t>
      </w:r>
      <w:r w:rsidR="00746535" w:rsidRPr="00417583">
        <w:rPr>
          <w:rFonts w:ascii="Cambria" w:hAnsi="Cambria"/>
        </w:rPr>
        <w:t>(</w:t>
      </w:r>
      <w:r w:rsidR="00746535" w:rsidRPr="00F0148B">
        <w:rPr>
          <w:rFonts w:ascii="Cambria" w:hAnsi="Cambria"/>
          <w:i/>
        </w:rPr>
        <w:t>p</w:t>
      </w:r>
      <w:r w:rsidR="004E075A" w:rsidRPr="00417583">
        <w:rPr>
          <w:rFonts w:ascii="Cambria" w:hAnsi="Cambria"/>
        </w:rPr>
        <w:t xml:space="preserve"> </w:t>
      </w:r>
      <w:r w:rsidR="00231AF9" w:rsidRPr="00417583">
        <w:rPr>
          <w:rFonts w:ascii="Cambria" w:hAnsi="Cambria"/>
        </w:rPr>
        <w:t>&lt;</w:t>
      </w:r>
      <w:r w:rsidR="00746535" w:rsidRPr="00417583">
        <w:rPr>
          <w:rFonts w:ascii="Cambria" w:hAnsi="Cambria"/>
        </w:rPr>
        <w:t>0.01</w:t>
      </w:r>
      <w:r w:rsidR="004E075A" w:rsidRPr="00417583">
        <w:rPr>
          <w:rFonts w:ascii="Cambria" w:hAnsi="Cambria"/>
        </w:rPr>
        <w:t>,</w:t>
      </w:r>
      <w:r w:rsidR="00746535" w:rsidRPr="00417583">
        <w:rPr>
          <w:rFonts w:ascii="Cambria" w:hAnsi="Cambria"/>
        </w:rPr>
        <w:t xml:space="preserve"> </w:t>
      </w:r>
      <w:r w:rsidR="00746535" w:rsidRPr="00F0148B">
        <w:rPr>
          <w:rFonts w:ascii="Cambria" w:hAnsi="Cambria"/>
          <w:i/>
        </w:rPr>
        <w:t>p</w:t>
      </w:r>
      <w:r w:rsidR="004E075A" w:rsidRPr="00417583">
        <w:rPr>
          <w:rFonts w:ascii="Cambria" w:hAnsi="Cambria"/>
        </w:rPr>
        <w:t xml:space="preserve"> </w:t>
      </w:r>
      <w:r w:rsidR="00231AF9" w:rsidRPr="00417583">
        <w:rPr>
          <w:rFonts w:ascii="Cambria" w:hAnsi="Cambria"/>
        </w:rPr>
        <w:t>&lt;</w:t>
      </w:r>
      <w:r w:rsidR="00746535" w:rsidRPr="00417583">
        <w:rPr>
          <w:rFonts w:ascii="Cambria" w:hAnsi="Cambria"/>
        </w:rPr>
        <w:t>0.05</w:t>
      </w:r>
      <w:r w:rsidR="004E075A" w:rsidRPr="00417583">
        <w:rPr>
          <w:rFonts w:ascii="Cambria" w:hAnsi="Cambria"/>
        </w:rPr>
        <w:t xml:space="preserve"> and </w:t>
      </w:r>
      <w:r w:rsidR="004E075A" w:rsidRPr="00F0148B">
        <w:rPr>
          <w:rFonts w:ascii="Cambria" w:hAnsi="Cambria"/>
          <w:i/>
        </w:rPr>
        <w:t>p</w:t>
      </w:r>
      <w:r w:rsidR="004E075A" w:rsidRPr="00417583">
        <w:rPr>
          <w:rFonts w:ascii="Cambria" w:hAnsi="Cambria"/>
        </w:rPr>
        <w:t xml:space="preserve"> &lt;0.05,</w:t>
      </w:r>
      <w:r w:rsidR="00746535" w:rsidRPr="00417583">
        <w:rPr>
          <w:rFonts w:ascii="Cambria" w:hAnsi="Cambria"/>
        </w:rPr>
        <w:t xml:space="preserve"> re</w:t>
      </w:r>
      <w:r w:rsidR="00DC5F5D" w:rsidRPr="00417583">
        <w:rPr>
          <w:rFonts w:ascii="Cambria" w:hAnsi="Cambria"/>
        </w:rPr>
        <w:t xml:space="preserve">spectively; </w:t>
      </w:r>
      <w:r w:rsidR="00746535" w:rsidRPr="00417583">
        <w:rPr>
          <w:rFonts w:ascii="Cambria" w:hAnsi="Cambria"/>
        </w:rPr>
        <w:t xml:space="preserve">Fig. 2). </w:t>
      </w:r>
      <w:r w:rsidR="00C76DD2" w:rsidRPr="00417583">
        <w:rPr>
          <w:rFonts w:ascii="Cambria" w:hAnsi="Cambria"/>
        </w:rPr>
        <w:t>We observe that</w:t>
      </w:r>
      <w:r w:rsidR="009A7AF6" w:rsidRPr="00417583">
        <w:rPr>
          <w:rFonts w:ascii="Cambria" w:hAnsi="Cambria"/>
        </w:rPr>
        <w:t xml:space="preserve"> the number of annual layers between the </w:t>
      </w:r>
      <w:r w:rsidR="00493419" w:rsidRPr="00417583">
        <w:rPr>
          <w:rFonts w:ascii="Cambria" w:hAnsi="Cambria"/>
        </w:rPr>
        <w:t>identified</w:t>
      </w:r>
      <w:r w:rsidR="009A7AF6" w:rsidRPr="00417583">
        <w:rPr>
          <w:rFonts w:ascii="Cambria" w:hAnsi="Cambria"/>
        </w:rPr>
        <w:t xml:space="preserve"> isochrones is consistent with the respective cumulative counting errors and </w:t>
      </w:r>
      <w:r w:rsidR="00C76DD2" w:rsidRPr="00417583">
        <w:rPr>
          <w:rFonts w:ascii="Cambria" w:hAnsi="Cambria"/>
        </w:rPr>
        <w:t xml:space="preserve">that </w:t>
      </w:r>
      <w:r w:rsidR="009A7AF6" w:rsidRPr="00417583">
        <w:rPr>
          <w:rFonts w:ascii="Cambria" w:hAnsi="Cambria"/>
        </w:rPr>
        <w:t xml:space="preserve">the ETVs fall well within the sampling resolution uncertainties associated with </w:t>
      </w:r>
      <w:r w:rsidR="00F52178" w:rsidRPr="00417583">
        <w:rPr>
          <w:rFonts w:ascii="Cambria" w:hAnsi="Cambria"/>
        </w:rPr>
        <w:t xml:space="preserve">the </w:t>
      </w:r>
      <w:r w:rsidR="009A7AF6" w:rsidRPr="00417583">
        <w:rPr>
          <w:rFonts w:ascii="Cambria" w:hAnsi="Cambria"/>
        </w:rPr>
        <w:t>GISP2 record (</w:t>
      </w:r>
      <w:r w:rsidR="005B73CB">
        <w:rPr>
          <w:rFonts w:ascii="Cambria" w:hAnsi="Cambria"/>
        </w:rPr>
        <w:t>Supplementary</w:t>
      </w:r>
      <w:r w:rsidR="005B73CB" w:rsidRPr="00417583">
        <w:rPr>
          <w:rFonts w:ascii="Cambria" w:hAnsi="Cambria"/>
        </w:rPr>
        <w:t xml:space="preserve"> </w:t>
      </w:r>
      <w:r w:rsidR="009A7AF6" w:rsidRPr="00417583">
        <w:rPr>
          <w:rFonts w:ascii="Cambria" w:hAnsi="Cambria"/>
        </w:rPr>
        <w:t>Fig</w:t>
      </w:r>
      <w:r w:rsidR="005B73CB">
        <w:rPr>
          <w:rFonts w:ascii="Cambria" w:hAnsi="Cambria"/>
        </w:rPr>
        <w:t>.</w:t>
      </w:r>
      <w:r w:rsidR="009A7AF6" w:rsidRPr="00417583">
        <w:rPr>
          <w:rFonts w:ascii="Cambria" w:hAnsi="Cambria"/>
        </w:rPr>
        <w:t xml:space="preserve"> </w:t>
      </w:r>
      <w:r w:rsidR="00B94064" w:rsidRPr="00417583">
        <w:rPr>
          <w:rFonts w:ascii="Cambria" w:hAnsi="Cambria"/>
        </w:rPr>
        <w:t>2</w:t>
      </w:r>
      <w:r w:rsidR="00D34F0A" w:rsidRPr="00417583">
        <w:rPr>
          <w:rFonts w:ascii="Cambria" w:hAnsi="Cambria"/>
        </w:rPr>
        <w:t>)</w:t>
      </w:r>
      <w:r w:rsidR="009A7AF6" w:rsidRPr="00417583">
        <w:rPr>
          <w:rFonts w:ascii="Cambria" w:hAnsi="Cambria"/>
        </w:rPr>
        <w:t xml:space="preserve">. </w:t>
      </w:r>
      <w:r w:rsidR="00C76DD2" w:rsidRPr="00417583">
        <w:rPr>
          <w:rFonts w:ascii="Cambria" w:hAnsi="Cambria"/>
        </w:rPr>
        <w:t xml:space="preserve">Furthermore, at least </w:t>
      </w:r>
      <w:r w:rsidR="0031761B" w:rsidRPr="00417583">
        <w:rPr>
          <w:rFonts w:ascii="Cambria" w:hAnsi="Cambria"/>
        </w:rPr>
        <w:t xml:space="preserve">two isochrones correspond with </w:t>
      </w:r>
      <w:r w:rsidR="004E063F" w:rsidRPr="00417583">
        <w:rPr>
          <w:rFonts w:ascii="Cambria" w:hAnsi="Cambria"/>
        </w:rPr>
        <w:t xml:space="preserve">the </w:t>
      </w:r>
      <w:r w:rsidR="0031761B" w:rsidRPr="00417583">
        <w:rPr>
          <w:rFonts w:ascii="Cambria" w:hAnsi="Cambria"/>
        </w:rPr>
        <w:t xml:space="preserve">deposition of Icelandic </w:t>
      </w:r>
      <w:r w:rsidR="0031761B" w:rsidRPr="00417583">
        <w:rPr>
          <w:rFonts w:ascii="Cambria" w:hAnsi="Cambria"/>
        </w:rPr>
        <w:lastRenderedPageBreak/>
        <w:t xml:space="preserve">tephra in NGRIP ice cores </w:t>
      </w:r>
      <w:r w:rsidR="0031761B" w:rsidRPr="00417583">
        <w:rPr>
          <w:rFonts w:ascii="Cambria" w:hAnsi="Cambria"/>
        </w:rPr>
        <w:fldChar w:fldCharType="begin" w:fldLock="1"/>
      </w:r>
      <w:r w:rsidR="00455FCE" w:rsidRPr="00417583">
        <w:rPr>
          <w:rFonts w:ascii="Cambria" w:hAnsi="Cambria"/>
        </w:rPr>
        <w:instrText>ADDIN CSL_CITATION { "citationItems" : [ { "id" : "ITEM-1", "itemData" : { "DOI" : "10.1002/jqs.908", "ISBN" : "0267-8179", "ISSN" : "02678179", "abstract" : "The tephrochronological record of the 1400\u20131640\u2009m depth (\u223c10\u2009000\u201316\u2009000 calendar ice core years before present) of the NGRIP ice core has been established by particle screening of selected samples. Ash was identified in 20 samples. Correlation with ice, marine and terrestrial records from volcanic source regions in the northern hemisphere positively identifies the Saksunarvatn Ash and the Vedde Ash (Ash Zone 1). Major element chemistry of the remaining identified ash layers mainly points towards an Icelandic origin. This tephrochronological record provides new important marker horizons for correlating the timing of the climatic changes associated with the Last Glacial Termination within the North Atlantic region, as well as outlining more details concerning the frequency and composition of volcanic eruptions occurring at this deglaciation. Copyright \u00a9 2005 John Wiley &amp; Sons, Ltd.", "author" : [ { "dropping-particle" : "", "family" : "Mortensen", "given" : "Anette K.", "non-dropping-particle" : "", "parse-names" : false, "suffix" : "" }, { "dropping-particle" : "", "family" : "Bigler", "given" : "Matthias", "non-dropping-particle" : "", "parse-names" : false, "suffix" : "" }, { "dropping-particle" : "", "family" : "Gr\u00f6nvold", "given" : "Karl", "non-dropping-particle" : "", "parse-names" : false, "suffix" : "" }, { "dropping-particle" : "", "family" : "Steffensen", "given" : "J\u00f8rgen P.", "non-dropping-particle" : "", "parse-names" : false, "suffix" : "" }, { "dropping-particle" : "", "family" : "Johnsen", "given" : "Sigf\u00fas J.", "non-dropping-particle" : "", "parse-names" : false, "suffix" : "" } ], "container-title" : "Journal of Quaternary Science", "id" : "ITEM-1", "issue" : "3", "issued" : { "date-parts" : [ [ "2005" ] ] }, "page" : "209-219", "title" : "Volcanic ash layers from the last glacial termination in the NGRIP ice core", "type" : "article-journal", "volume" : "20" }, "uris" : [ "http://www.mendeley.com/documents/?uuid=67736e41-c3ed-459c-87b9-d31fe9ad462e" ] } ], "mendeley" : { "formattedCitation" : "&lt;sup&gt;22&lt;/sup&gt;", "plainTextFormattedCitation" : "22", "previouslyFormattedCitation" : "&lt;sup&gt;22&lt;/sup&gt;" }, "properties" : { "noteIndex" : 0 }, "schema" : "https://github.com/citation-style-language/schema/raw/master/csl-citation.json" }</w:instrText>
      </w:r>
      <w:r w:rsidR="0031761B" w:rsidRPr="00417583">
        <w:rPr>
          <w:rFonts w:ascii="Cambria" w:hAnsi="Cambria"/>
        </w:rPr>
        <w:fldChar w:fldCharType="separate"/>
      </w:r>
      <w:r w:rsidR="00D36F5E" w:rsidRPr="00417583">
        <w:rPr>
          <w:rFonts w:ascii="Cambria" w:hAnsi="Cambria"/>
          <w:noProof/>
          <w:vertAlign w:val="superscript"/>
        </w:rPr>
        <w:t>22</w:t>
      </w:r>
      <w:r w:rsidR="0031761B" w:rsidRPr="00417583">
        <w:rPr>
          <w:rFonts w:ascii="Cambria" w:hAnsi="Cambria"/>
        </w:rPr>
        <w:fldChar w:fldCharType="end"/>
      </w:r>
      <w:r w:rsidR="0031761B" w:rsidRPr="00417583">
        <w:rPr>
          <w:rFonts w:ascii="Cambria" w:hAnsi="Cambria"/>
        </w:rPr>
        <w:t xml:space="preserve">, which are </w:t>
      </w:r>
      <w:r w:rsidR="000C2CAB" w:rsidRPr="00417583">
        <w:rPr>
          <w:rFonts w:ascii="Cambria" w:hAnsi="Cambria"/>
        </w:rPr>
        <w:t>associated with</w:t>
      </w:r>
      <w:r w:rsidR="0031761B" w:rsidRPr="00417583">
        <w:rPr>
          <w:rFonts w:ascii="Cambria" w:hAnsi="Cambria"/>
        </w:rPr>
        <w:t xml:space="preserve"> a</w:t>
      </w:r>
      <w:r w:rsidR="00C76DD2" w:rsidRPr="00417583">
        <w:rPr>
          <w:rFonts w:ascii="Cambria" w:hAnsi="Cambria"/>
        </w:rPr>
        <w:t xml:space="preserve"> large and </w:t>
      </w:r>
      <w:r w:rsidR="0031761B" w:rsidRPr="00417583">
        <w:rPr>
          <w:rFonts w:ascii="Cambria" w:hAnsi="Cambria"/>
        </w:rPr>
        <w:t>a</w:t>
      </w:r>
      <w:r w:rsidR="00C76DD2" w:rsidRPr="00417583">
        <w:rPr>
          <w:rFonts w:ascii="Cambria" w:hAnsi="Cambria"/>
        </w:rPr>
        <w:t xml:space="preserve"> medium-size</w:t>
      </w:r>
      <w:r w:rsidR="0031761B" w:rsidRPr="00417583">
        <w:rPr>
          <w:rFonts w:ascii="Cambria" w:hAnsi="Cambria"/>
        </w:rPr>
        <w:t>d</w:t>
      </w:r>
      <w:r w:rsidR="00C76DD2" w:rsidRPr="00417583">
        <w:rPr>
          <w:rFonts w:ascii="Cambria" w:hAnsi="Cambria"/>
        </w:rPr>
        <w:t xml:space="preserve"> </w:t>
      </w:r>
      <w:r w:rsidR="003E03FC" w:rsidRPr="00417583">
        <w:rPr>
          <w:rFonts w:ascii="Cambria" w:hAnsi="Cambria"/>
        </w:rPr>
        <w:t>sulfate</w:t>
      </w:r>
      <w:r w:rsidR="00E0044F" w:rsidRPr="00417583">
        <w:rPr>
          <w:rFonts w:ascii="Cambria" w:hAnsi="Cambria"/>
        </w:rPr>
        <w:t xml:space="preserve"> </w:t>
      </w:r>
      <w:r w:rsidR="00C76DD2" w:rsidRPr="00417583">
        <w:rPr>
          <w:rFonts w:ascii="Cambria" w:hAnsi="Cambria"/>
        </w:rPr>
        <w:t>peak</w:t>
      </w:r>
      <w:r w:rsidR="0031761B" w:rsidRPr="00417583">
        <w:rPr>
          <w:rFonts w:ascii="Cambria" w:hAnsi="Cambria"/>
        </w:rPr>
        <w:t>, respectively</w:t>
      </w:r>
      <w:r w:rsidR="00FD22B8" w:rsidRPr="00417583">
        <w:rPr>
          <w:rFonts w:ascii="Cambria" w:hAnsi="Cambria"/>
        </w:rPr>
        <w:t>,</w:t>
      </w:r>
      <w:r w:rsidR="0031761B" w:rsidRPr="00417583">
        <w:rPr>
          <w:rFonts w:ascii="Cambria" w:hAnsi="Cambria"/>
        </w:rPr>
        <w:t xml:space="preserve"> in GISP2 records (Fig. 2; </w:t>
      </w:r>
      <w:r w:rsidR="005B73CB">
        <w:rPr>
          <w:rFonts w:ascii="Cambria" w:hAnsi="Cambria"/>
        </w:rPr>
        <w:t>Supplementary</w:t>
      </w:r>
      <w:r w:rsidR="005B73CB" w:rsidRPr="00417583">
        <w:rPr>
          <w:rFonts w:ascii="Cambria" w:hAnsi="Cambria"/>
        </w:rPr>
        <w:t xml:space="preserve"> </w:t>
      </w:r>
      <w:r w:rsidR="0031761B" w:rsidRPr="00417583">
        <w:rPr>
          <w:rFonts w:ascii="Cambria" w:hAnsi="Cambria"/>
        </w:rPr>
        <w:t>Table 2).</w:t>
      </w:r>
      <w:r w:rsidR="00C76DD2" w:rsidRPr="00417583">
        <w:rPr>
          <w:rFonts w:ascii="Cambria" w:hAnsi="Cambria"/>
        </w:rPr>
        <w:t xml:space="preserve"> </w:t>
      </w:r>
      <w:r w:rsidR="001D293A" w:rsidRPr="00417583">
        <w:rPr>
          <w:rFonts w:ascii="Cambria" w:hAnsi="Cambria"/>
        </w:rPr>
        <w:t>Two consecutive and major</w:t>
      </w:r>
      <w:r w:rsidR="00746535" w:rsidRPr="00417583">
        <w:rPr>
          <w:rFonts w:ascii="Cambria" w:hAnsi="Cambria"/>
        </w:rPr>
        <w:t xml:space="preserve"> </w:t>
      </w:r>
      <w:r w:rsidR="008908F3" w:rsidRPr="00417583">
        <w:rPr>
          <w:rFonts w:ascii="Cambria" w:hAnsi="Cambria"/>
        </w:rPr>
        <w:t>ETV</w:t>
      </w:r>
      <w:r w:rsidR="002D06CC" w:rsidRPr="00417583">
        <w:rPr>
          <w:rFonts w:ascii="Cambria" w:hAnsi="Cambria"/>
        </w:rPr>
        <w:t>s</w:t>
      </w:r>
      <w:r w:rsidR="00746535" w:rsidRPr="00417583">
        <w:rPr>
          <w:rFonts w:ascii="Cambria" w:hAnsi="Cambria"/>
        </w:rPr>
        <w:t xml:space="preserve"> </w:t>
      </w:r>
      <w:r w:rsidR="00F461E0" w:rsidRPr="00417583">
        <w:rPr>
          <w:rFonts w:ascii="Cambria" w:hAnsi="Cambria"/>
        </w:rPr>
        <w:t>occur within the span of</w:t>
      </w:r>
      <w:r w:rsidR="00746535" w:rsidRPr="00417583">
        <w:rPr>
          <w:rFonts w:ascii="Cambria" w:hAnsi="Cambria"/>
        </w:rPr>
        <w:t xml:space="preserve"> a large excursion in the</w:t>
      </w:r>
      <w:r w:rsidR="00B01241" w:rsidRPr="00417583">
        <w:rPr>
          <w:rFonts w:ascii="Cambria" w:hAnsi="Cambria"/>
        </w:rPr>
        <w:t xml:space="preserve"> </w:t>
      </w:r>
      <w:r w:rsidR="0014623D" w:rsidRPr="00417583">
        <w:rPr>
          <w:rFonts w:ascii="Cambria" w:hAnsi="Cambria"/>
        </w:rPr>
        <w:t>sulfate</w:t>
      </w:r>
      <w:r w:rsidR="00B01241" w:rsidRPr="00417583">
        <w:rPr>
          <w:rFonts w:ascii="Cambria" w:hAnsi="Cambria"/>
        </w:rPr>
        <w:t xml:space="preserve"> record (12</w:t>
      </w:r>
      <w:r w:rsidR="006123B0" w:rsidRPr="00417583">
        <w:rPr>
          <w:rFonts w:ascii="Cambria" w:hAnsi="Cambria"/>
        </w:rPr>
        <w:t>,</w:t>
      </w:r>
      <w:r w:rsidR="00B01241" w:rsidRPr="00417583">
        <w:rPr>
          <w:rFonts w:ascii="Cambria" w:hAnsi="Cambria"/>
        </w:rPr>
        <w:t xml:space="preserve">551 years BP) </w:t>
      </w:r>
      <w:r w:rsidR="00007D7D" w:rsidRPr="00417583">
        <w:rPr>
          <w:rFonts w:ascii="Cambria" w:hAnsi="Cambria"/>
        </w:rPr>
        <w:t xml:space="preserve">(Fig. 2). This </w:t>
      </w:r>
      <w:r w:rsidR="003D1DBA" w:rsidRPr="00417583">
        <w:rPr>
          <w:rFonts w:ascii="Cambria" w:hAnsi="Cambria"/>
        </w:rPr>
        <w:t xml:space="preserve">could </w:t>
      </w:r>
      <w:r w:rsidR="00772E32" w:rsidRPr="00417583">
        <w:rPr>
          <w:rFonts w:ascii="Cambria" w:hAnsi="Cambria"/>
        </w:rPr>
        <w:t>be due to</w:t>
      </w:r>
      <w:r w:rsidR="00007D7D" w:rsidRPr="00417583">
        <w:rPr>
          <w:rFonts w:ascii="Cambria" w:hAnsi="Cambria"/>
        </w:rPr>
        <w:t xml:space="preserve"> </w:t>
      </w:r>
      <w:r w:rsidR="008D6530" w:rsidRPr="00417583">
        <w:rPr>
          <w:rFonts w:ascii="Cambria" w:hAnsi="Cambria"/>
        </w:rPr>
        <w:t xml:space="preserve">the </w:t>
      </w:r>
      <w:r w:rsidR="00B01241" w:rsidRPr="00417583">
        <w:rPr>
          <w:rFonts w:ascii="Cambria" w:hAnsi="Cambria"/>
        </w:rPr>
        <w:t xml:space="preserve">sampling resolution </w:t>
      </w:r>
      <w:r w:rsidR="00007D7D" w:rsidRPr="00417583">
        <w:rPr>
          <w:rFonts w:ascii="Cambria" w:hAnsi="Cambria"/>
        </w:rPr>
        <w:t xml:space="preserve">in the ice record, which </w:t>
      </w:r>
      <w:r w:rsidR="001D293A" w:rsidRPr="00417583">
        <w:rPr>
          <w:rFonts w:ascii="Cambria" w:hAnsi="Cambria"/>
        </w:rPr>
        <w:t>under</w:t>
      </w:r>
      <w:r w:rsidR="00D97779" w:rsidRPr="00417583">
        <w:rPr>
          <w:rFonts w:ascii="Cambria" w:hAnsi="Cambria"/>
        </w:rPr>
        <w:t>-</w:t>
      </w:r>
      <w:r w:rsidR="001D293A" w:rsidRPr="00417583">
        <w:rPr>
          <w:rFonts w:ascii="Cambria" w:hAnsi="Cambria"/>
        </w:rPr>
        <w:t xml:space="preserve">represents the frequency of volcanic </w:t>
      </w:r>
      <w:r w:rsidR="00671942" w:rsidRPr="00417583">
        <w:rPr>
          <w:rFonts w:ascii="Cambria" w:hAnsi="Cambria"/>
        </w:rPr>
        <w:t>eruptions</w:t>
      </w:r>
      <w:r w:rsidR="00F461E0" w:rsidRPr="00417583">
        <w:rPr>
          <w:rFonts w:ascii="Cambria" w:hAnsi="Cambria"/>
        </w:rPr>
        <w:t>.</w:t>
      </w:r>
      <w:r w:rsidR="001D293A" w:rsidRPr="00417583">
        <w:rPr>
          <w:rFonts w:ascii="Cambria" w:hAnsi="Cambria"/>
        </w:rPr>
        <w:t xml:space="preserve"> </w:t>
      </w:r>
    </w:p>
    <w:p w14:paraId="2175784D" w14:textId="0D6C3EC5" w:rsidR="00162DBF" w:rsidRPr="00417583" w:rsidRDefault="00847A6E" w:rsidP="00ED779F">
      <w:pPr>
        <w:pStyle w:val="CommentText"/>
        <w:spacing w:line="480" w:lineRule="auto"/>
        <w:jc w:val="both"/>
      </w:pPr>
      <w:r w:rsidRPr="00417583">
        <w:rPr>
          <w:rFonts w:ascii="Cambria" w:hAnsi="Cambria"/>
        </w:rPr>
        <w:t>V</w:t>
      </w:r>
      <w:r w:rsidR="00536919" w:rsidRPr="00417583">
        <w:rPr>
          <w:rFonts w:ascii="Cambria" w:hAnsi="Cambria"/>
        </w:rPr>
        <w:t xml:space="preserve">olcanogenic </w:t>
      </w:r>
      <w:r w:rsidR="0014623D" w:rsidRPr="00417583">
        <w:rPr>
          <w:rFonts w:ascii="Cambria" w:hAnsi="Cambria"/>
        </w:rPr>
        <w:t>sulfate</w:t>
      </w:r>
      <w:r w:rsidR="008058CB" w:rsidRPr="00417583">
        <w:rPr>
          <w:rFonts w:ascii="Cambria" w:hAnsi="Cambria"/>
        </w:rPr>
        <w:t xml:space="preserve"> </w:t>
      </w:r>
      <w:r w:rsidR="000C2CAB" w:rsidRPr="00417583">
        <w:rPr>
          <w:rFonts w:ascii="Cambria" w:hAnsi="Cambria"/>
        </w:rPr>
        <w:t>records</w:t>
      </w:r>
      <w:r w:rsidR="002D070A" w:rsidRPr="00417583">
        <w:rPr>
          <w:rFonts w:ascii="Cambria" w:hAnsi="Cambria"/>
        </w:rPr>
        <w:t xml:space="preserve"> </w:t>
      </w:r>
      <w:r w:rsidR="00536919" w:rsidRPr="00417583">
        <w:rPr>
          <w:rFonts w:ascii="Cambria" w:hAnsi="Cambria"/>
        </w:rPr>
        <w:t xml:space="preserve">capture a signal that depends on a number of unknown factors. </w:t>
      </w:r>
      <w:r w:rsidR="00162DBF" w:rsidRPr="00417583">
        <w:rPr>
          <w:rFonts w:ascii="Cambria" w:hAnsi="Cambria"/>
        </w:rPr>
        <w:t xml:space="preserve">For instance, deposition of volcanic products </w:t>
      </w:r>
      <w:r w:rsidR="00536919" w:rsidRPr="00417583">
        <w:rPr>
          <w:rFonts w:ascii="Cambria" w:hAnsi="Cambria"/>
        </w:rPr>
        <w:t xml:space="preserve">in ice cores </w:t>
      </w:r>
      <w:r w:rsidR="00162DBF" w:rsidRPr="00417583">
        <w:rPr>
          <w:rFonts w:ascii="Cambria" w:hAnsi="Cambria"/>
        </w:rPr>
        <w:t xml:space="preserve">is influenced by: the distance from the source region of the volcanic eruption; </w:t>
      </w:r>
      <w:r w:rsidR="000E797D" w:rsidRPr="00417583">
        <w:rPr>
          <w:rFonts w:ascii="Cambria" w:hAnsi="Cambria"/>
        </w:rPr>
        <w:t xml:space="preserve">the height of the volcanic plume, which influences the aerosol residence time in the atmosphere; </w:t>
      </w:r>
      <w:r w:rsidR="00162DBF" w:rsidRPr="00417583">
        <w:rPr>
          <w:rFonts w:ascii="Cambria" w:hAnsi="Cambria"/>
        </w:rPr>
        <w:t xml:space="preserve">the precipitation transport pathways and the season at which the eruption takes place; </w:t>
      </w:r>
      <w:r w:rsidR="008D6530" w:rsidRPr="00417583">
        <w:rPr>
          <w:rFonts w:ascii="Cambria" w:hAnsi="Cambria"/>
        </w:rPr>
        <w:t xml:space="preserve">contribution of </w:t>
      </w:r>
      <w:r w:rsidR="00162DBF" w:rsidRPr="00417583">
        <w:rPr>
          <w:rFonts w:ascii="Cambria" w:hAnsi="Cambria"/>
        </w:rPr>
        <w:t xml:space="preserve">wet versus dry deposition </w:t>
      </w:r>
      <w:r w:rsidR="007A4FF2" w:rsidRPr="00417583">
        <w:rPr>
          <w:rFonts w:ascii="Cambria" w:hAnsi="Cambria"/>
        </w:rPr>
        <w:fldChar w:fldCharType="begin" w:fldLock="1"/>
      </w:r>
      <w:r w:rsidR="00455FCE" w:rsidRPr="00417583">
        <w:rPr>
          <w:rFonts w:ascii="Cambria" w:hAnsi="Cambria"/>
        </w:rPr>
        <w:instrText>ADDIN CSL_CITATION { "citationItems" : [ { "id" : "ITEM-1", "itemData" : { "DOI" : "10.1016/0960-1686(93)90304-H", "ISSN" : "09601686", "abstract" : "Chemical constituent concentrations in air and snow from the Dye 3 Gas and Aerosol Sampling Program show distinct seasonal patterns. These patterns are different from those observed at sea-level sites throughout the Arctic. Airborne SO42- and several trace metals of crustal and anthropogenic origin show strong peaks in the spring, mostly in April, Some species also have secondary maxima in the fall. The spring peaks are attributed to transport over the Pole from Eurasian sources, as well as transport from eastern North America and western Europe. The fall peaks are attributed primarily to transport from North America, and less frequent transport from Europe. Airborne Be-7 and Pb-210 show strong peaks in both spring and fall, suggesting that vertical atmospheric mixing is favored during these two seasons. Several other airborne constituents peak at other times. For example, Na peaks in winter due to transport of seaspray from storms in ice-free oceanic areas, while MSA peaks in summer due to biogenic production in the oceans nearby. Many trace gases such as freons and other chlorine-containing species show roughly uniform concentrations throughout the year. CO and CH4 show weak peaks in February-March. Concentrations of chemical constituents in fresh snow at Dye 3 also show distinct seasonal patterns. SO42- and several trace metals show springtime maxima, consistent with the aerosol data. Na shows a winter maximum and MSA shows a summer maximum in the snow, also consistent with the aerosols. Be-7 and Pb-210 in the snow do not show any strong variation with season. Similarly, soot and total carbon in snow do not show strong variation. When used with dry deposition models, these air and snow concentration data suggest that dry deposition of submicron aerosol species has relatively minor influence on constituent levels in the snowpack at Dye 3 compared to wet deposition inputs(including scavenging by fog); crustal aerosol, on the other hand, may have a more significant input by dry deposition. Overall, the results suggest that gross seasonal patterns of some aerosol species are constistent in the air and in fresh snow, although individual episodes in the air are not always reflected in the snow. The differences in data reported here compared with data sets for sea-level arctic sites demonstrate the need for sampling programs on the Ice Sheet in order to properly interpret Greenland glacial record data.", "author" : [ { "dropping-particle" : "", "family" : "Davidson", "given" : "C.I.", "non-dropping-particle" : "", "parse-names" : false, "suffix" : "" }, { "dropping-particle" : "", "family" : "Jaffrezo", "given" : "J.-L.", "non-dropping-particle" : "", "parse-names" : false, "suffix" : "" }, { "dropping-particle" : "", "family" : "Mosher", "given" : "B.W.", "non-dropping-particle" : "", "parse-names" : false, "suffix" : "" }, { "dropping-particle" : "", "family" : "Dibb", "given" : "J.E.", "non-dropping-particle" : "", "parse-names" : false, "suffix" : "" }, { "dropping-particle" : "", "family" : "Borys", "given" : "R.D.", "non-dropping-particle" : "", "parse-names" : false, "suffix" : "" }, { "dropping-particle" : "", "family" : "Bodhaine", "given" : "B.a.", "non-dropping-particle" : "", "parse-names" : false, "suffix" : "" }, { "dropping-particle" : "", "family" : "Rasmussen", "given" : "R.a.", "non-dropping-particle" : "", "parse-names" : false, "suffix" : "" }, { "dropping-particle" : "", "family" : "Boutron", "given" : "C.F.", "non-dropping-particle" : "", "parse-names" : false, "suffix" : "" }, { "dropping-particle" : "", "family" : "Gorlach", "given" : "U.", "non-dropping-particle" : "", "parse-names" : false, "suffix" : "" }, { "dropping-particle" : "", "family" : "Cachier", "given" : "H.", "non-dropping-particle" : "", "parse-names" : false, "suffix" : "" }, { "dropping-particle" : "", "family" : "Ducret", "given" : "J.", "non-dropping-particle" : "", "parse-names" : false, "suffix" : "" }, { "dropping-particle" : "", "family" : "Colin", "given" : "J.-L.", "non-dropping-particle" : "", "parse-names" : false, "suffix" : "" }, { "dropping-particle" : "", "family" : "Heidam", "given" : "N.Z.", "non-dropping-particle" : "", "parse-names" : false, "suffix" : "" }, { "dropping-particle" : "", "family" : "Kemp", "given" : "K.", "non-dropping-particle" : "", "parse-names" : false, "suffix" : "" }, { "dropping-particle" : "", "family" : "Hillamo", "given" : "R.", "non-dropping-particle" : "", "parse-names" : false, "suffix" : "" } ], "container-title" : "Atmospheric Environment. Part A. General Topics", "id" : "ITEM-1", "issue" : "17", "issued" : { "date-parts" : [ [ "1993" ] ] }, "page" : "2709-2722", "title" : "Chemical constituents in the air and snow at Dye 3, Greenland\u2014I. Seasonal variations", "type" : "article-journal", "volume" : "27" }, "uris" : [ "http://www.mendeley.com/documents/?uuid=87791e4b-b433-44c1-bb82-91b33ad3cf38" ] }, { "id" : "ITEM-2", "itemData" : { "ISSN" : "2156-2202", "author" : [ { "dropping-particle" : "", "family" : "Jaffrezo", "given" : "Jean\u2010Luc", "non-dropping-particle" : "", "parse-names" : false, "suffix" : "" }, { "dropping-particle" : "", "family" : "Davidson", "given" : "Cliff I", "non-dropping-particle" : "", "parse-names" : false, "suffix" : "" }, { "dropping-particle" : "", "family" : "Legrand", "given" : "Michel", "non-dropping-particle" : "", "parse-names" : false, "suffix" : "" }, { "dropping-particle" : "", "family" : "Dibb", "given" : "Jack E", "non-dropping-particle" : "", "parse-names" : false, "suffix" : "" } ], "container-title" : "Journal of Geophysical Research: Atmospheres (1984\u20132012)", "genre" : "JOUR", "id" : "ITEM-2", "issue" : "D1", "issued" : { "date-parts" : [ [ "1994" ] ] }, "page" : "1241-1253", "publisher" : "Wiley Online Library", "title" : "Sulfate and MSA in the air and snow on the Greenland ice sheet", "type" : "article-journal", "volume" : "99" }, "uris" : [ "http://www.mendeley.com/documents/?uuid=2d8c3082-6f11-4c8b-b135-2f85d5f040d0" ] }, { "id" : "ITEM-3", "itemData" : { "ISSN" : "2156-2202", "author" : [ { "dropping-particle" : "", "family" : "Gao", "given" : "Chaochao", "non-dropping-particle" : "", "parse-names" : false, "suffix" : "" }, { "dropping-particle" : "", "family" : "Robock", "given" : "Alan", "non-dropping-particle" : "", "parse-names" : false, "suffix" : "" }, { "dropping-particle" : "", "family" : "Self", "given" : "Stephen", "non-dropping-particle" : "", "parse-names" : false, "suffix" : "" }, { "dropping-particle" : "", "family" : "Witter", "given" : "Jeffrey B", "non-dropping-particle" : "", "parse-names" : false, "suffix" : "" }, { "dropping-particle" : "", "family" : "Steffenson", "given" : "J P", "non-dropping-particle" : "", "parse-names" : false, "suffix" : "" }, { "dropping-particle" : "", "family" : "Clausen", "given" : "Henrik Brink", "non-dropping-particle" : "", "parse-names" : false, "suffix" : "" }, { "dropping-particle" : "", "family" : "Siggaard\u2010Andersen", "given" : "Marie\u2010Louise", "non-dropping-particle" : "", "parse-names" : false, "suffix" : "" }, { "dropping-particle" : "", "family" : "Johnsen", "given" : "Sigfus", "non-dropping-particle" : "", "parse-names" : false, "suffix" : "" }, { "dropping-particle" : "", "family" : "Mayewski", "given" : "Paul A", "non-dropping-particle" : "", "parse-names" : false, "suffix" : "" }, { "dropping-particle" : "", "family" : "Ammann", "given" : "Caspar", "non-dropping-particle" : "", "parse-names" : false, "suffix" : "" } ], "container-title" : "Journal of Geophysical Research: Atmospheres (1984\u20132012)", "genre" : "JOUR", "id" : "ITEM-3", "issue" : "D12", "issued" : { "date-parts" : [ [ "2006" ] ] }, "publisher" : "Wiley Online Library", "title" : "The 1452 or 1453 AD Kuwae eruption signal derived from multiple ice core records: Greatest volcanic sulfate event of the past 700 years", "type" : "article-journal", "volume" : "111" }, "uris" : [ "http://www.mendeley.com/documents/?uuid=582e0904-295c-4b6a-bc40-8834ed6a9ef5" ] } ], "mendeley" : { "formattedCitation" : "&lt;sup&gt;23\u201325&lt;/sup&gt;", "plainTextFormattedCitation" : "23\u201325", "previouslyFormattedCitation" : "&lt;sup&gt;23\u201325&lt;/sup&gt;" }, "properties" : { "noteIndex" : 0 }, "schema" : "https://github.com/citation-style-language/schema/raw/master/csl-citation.json" }</w:instrText>
      </w:r>
      <w:r w:rsidR="007A4FF2" w:rsidRPr="00417583">
        <w:rPr>
          <w:rFonts w:ascii="Cambria" w:hAnsi="Cambria"/>
        </w:rPr>
        <w:fldChar w:fldCharType="separate"/>
      </w:r>
      <w:r w:rsidR="00D36F5E" w:rsidRPr="00417583">
        <w:rPr>
          <w:rFonts w:ascii="Cambria" w:hAnsi="Cambria"/>
          <w:noProof/>
          <w:vertAlign w:val="superscript"/>
        </w:rPr>
        <w:t>23–25</w:t>
      </w:r>
      <w:r w:rsidR="007A4FF2" w:rsidRPr="00417583">
        <w:rPr>
          <w:rFonts w:ascii="Cambria" w:hAnsi="Cambria"/>
        </w:rPr>
        <w:fldChar w:fldCharType="end"/>
      </w:r>
      <w:r w:rsidR="007A4FF2" w:rsidRPr="00417583">
        <w:rPr>
          <w:rFonts w:ascii="Cambria" w:hAnsi="Cambria"/>
        </w:rPr>
        <w:t>;</w:t>
      </w:r>
      <w:r w:rsidR="00162DBF" w:rsidRPr="00417583">
        <w:rPr>
          <w:rFonts w:ascii="Cambria" w:hAnsi="Cambria"/>
        </w:rPr>
        <w:t xml:space="preserve"> the amount of washout </w:t>
      </w:r>
      <w:r w:rsidR="008058CB" w:rsidRPr="00417583">
        <w:rPr>
          <w:rFonts w:ascii="Cambria" w:hAnsi="Cambria"/>
        </w:rPr>
        <w:t xml:space="preserve">on the summit </w:t>
      </w:r>
      <w:r w:rsidR="007A4FF2" w:rsidRPr="00417583">
        <w:rPr>
          <w:rFonts w:ascii="Cambria" w:hAnsi="Cambria"/>
        </w:rPr>
        <w:fldChar w:fldCharType="begin" w:fldLock="1"/>
      </w:r>
      <w:r w:rsidR="00455FCE" w:rsidRPr="00417583">
        <w:rPr>
          <w:rFonts w:ascii="Cambria" w:hAnsi="Cambria"/>
        </w:rPr>
        <w:instrText>ADDIN CSL_CITATION { "citationItems" : [ { "id" : "ITEM-1", "itemData" : { "DOI" : "10.1029/97JC00587", "ISSN" : "0148-0227", "PMID" : "2094302", "abstract" : "Since 1980 the electrical conductivity method (ECM) has been used to infer volcanic acid signals in Greenland ice cores. The method reveals the great majority of major volcanic eruptions, including several known from historic records. Subsequent ion chromatographic analyses of the acid volcanic layers show the chemical composition, i.e., the concentration of the volcanic acids H2SO4, HCl, and HF plus, e.g., the nonvolcanically derived HNO3. While ECM data are available from a large number of shallow depth Greenland ice cores, covering the past 500-1500 years, only the Greenland Ice Core Project (GRIP), Greenland Ice Sheet Project 2 (GISP2), and Dye 3 deep ice cores exist for a detailed comparative study of volcanic signals in Greenland ice cores representing several thousand years. Comparison of the volcanic signals registered in the GRIP and GISP2 cores will be presented elsewhere. The latter cores were augered 30 km apart and essentially represent the same atmospheric conditions such as temperature, snow accumulation, and chemical composition of the air. Here we present a comparison between the major volcanic signals over the past 4000 years in the GRIP core from central Greenland and the Dye 3 core from SE Greenland in order to investigate the depositional differences. Many of the major signals are detected in both cores, but some of the differences in the records can be used to infer the latitudinal band of some eruption sites. Furthermore, the influence of the amount of annual precipitation and glaciological postdepositional processes on the volcanic signals is discussed.", "author" : [ { "dropping-particle" : "", "family" : "Clausen", "given" : "Henrik B.", "non-dropping-particle" : "", "parse-names" : false, "suffix" : "" }, { "dropping-particle" : "", "family" : "Hammer", "given" : "Claus U.", "non-dropping-particle" : "", "parse-names" : false, "suffix" : "" }, { "dropping-particle" : "", "family" : "Hvidberg", "given" : "Christine S.", "non-dropping-particle" : "", "parse-names" : false, "suffix" : "" }, { "dropping-particle" : "", "family" : "Dahl-Jensen", "given" : "Dorthe", "non-dropping-particle" : "", "parse-names" : false, "suffix" : "" }, { "dropping-particle" : "", "family" : "Steffensen", "given" : "J\u00f8rgen P.", "non-dropping-particle" : "", "parse-names" : false, "suffix" : "" }, { "dropping-particle" : "", "family" : "Kipfstuhl", "given" : "Josef", "non-dropping-particle" : "", "parse-names" : false, "suffix" : "" }, { "dropping-particle" : "", "family" : "Legrand", "given" : "Michel", "non-dropping-particle" : "", "parse-names" : false, "suffix" : "" } ], "container-title" : "Journal of Geophysical Research", "id" : "ITEM-1", "issue" : "C12", "issued" : { "date-parts" : [ [ "1997" ] ] }, "page" : "26707-26723", "title" : "A comparison of the volcanic records over the past 4000 years from the Greenland Ice Core Project and Dye 3 Greenland ice cores", "type" : "article-journal", "volume" : "102" }, "uris" : [ "http://www.mendeley.com/documents/?uuid=34b13e13-c315-451d-ba4b-7f62974924b7" ] } ], "mendeley" : { "formattedCitation" : "&lt;sup&gt;26&lt;/sup&gt;", "plainTextFormattedCitation" : "26", "previouslyFormattedCitation" : "&lt;sup&gt;26&lt;/sup&gt;" }, "properties" : { "noteIndex" : 0 }, "schema" : "https://github.com/citation-style-language/schema/raw/master/csl-citation.json" }</w:instrText>
      </w:r>
      <w:r w:rsidR="007A4FF2" w:rsidRPr="00417583">
        <w:rPr>
          <w:rFonts w:ascii="Cambria" w:hAnsi="Cambria"/>
        </w:rPr>
        <w:fldChar w:fldCharType="separate"/>
      </w:r>
      <w:r w:rsidR="00D36F5E" w:rsidRPr="00417583">
        <w:rPr>
          <w:rFonts w:ascii="Cambria" w:hAnsi="Cambria"/>
          <w:noProof/>
          <w:vertAlign w:val="superscript"/>
        </w:rPr>
        <w:t>26</w:t>
      </w:r>
      <w:r w:rsidR="007A4FF2" w:rsidRPr="00417583">
        <w:rPr>
          <w:rFonts w:ascii="Cambria" w:hAnsi="Cambria"/>
        </w:rPr>
        <w:fldChar w:fldCharType="end"/>
      </w:r>
      <w:r w:rsidR="00162DBF" w:rsidRPr="00417583">
        <w:rPr>
          <w:rFonts w:ascii="Cambria" w:hAnsi="Cambria"/>
        </w:rPr>
        <w:t>;</w:t>
      </w:r>
      <w:r w:rsidR="003D1DBA" w:rsidRPr="00417583">
        <w:rPr>
          <w:rFonts w:ascii="Cambria" w:hAnsi="Cambria"/>
        </w:rPr>
        <w:t xml:space="preserve"> and</w:t>
      </w:r>
      <w:r w:rsidR="00162DBF" w:rsidRPr="00417583">
        <w:rPr>
          <w:rFonts w:ascii="Cambria" w:hAnsi="Cambria"/>
        </w:rPr>
        <w:t xml:space="preserve"> </w:t>
      </w:r>
      <w:r w:rsidR="00301172" w:rsidRPr="00417583">
        <w:rPr>
          <w:rFonts w:ascii="Cambria" w:hAnsi="Cambria"/>
        </w:rPr>
        <w:t xml:space="preserve">the </w:t>
      </w:r>
      <w:r w:rsidR="00162DBF" w:rsidRPr="00417583">
        <w:rPr>
          <w:rFonts w:ascii="Cambria" w:hAnsi="Cambria"/>
        </w:rPr>
        <w:t xml:space="preserve">aerosol particle size and deposition efficiency </w:t>
      </w:r>
      <w:r w:rsidR="007A4FF2" w:rsidRPr="00417583">
        <w:rPr>
          <w:rFonts w:ascii="Cambria" w:hAnsi="Cambria"/>
        </w:rPr>
        <w:fldChar w:fldCharType="begin" w:fldLock="1"/>
      </w:r>
      <w:r w:rsidR="00455FCE" w:rsidRPr="00417583">
        <w:rPr>
          <w:rFonts w:ascii="Cambria" w:hAnsi="Cambria"/>
        </w:rPr>
        <w:instrText>ADDIN CSL_CITATION { "citationItems" : [ { "id" : "ITEM-1", "itemData" : { "DOI" : "10.1002/jgrd.50428", "ISSN" : "2169897X", "author" : [ { "dropping-particle" : "", "family" : "Toohey", "given" : "Matthew", "non-dropping-particle" : "", "parse-names" : false, "suffix" : "" }, { "dropping-particle" : "", "family" : "Kr\u00fcger", "given" : "Kirstin", "non-dropping-particle" : "", "parse-names" : false, "suffix" : "" }, { "dropping-particle" : "", "family" : "Timmreck", "given" : "Claudia", "non-dropping-particle" : "", "parse-names" : false, "suffix" : "" } ], "container-title" : "Journal of Geophysical Research: Atmospheres", "id" : "ITEM-1", "issue" : "10", "issued" : { "date-parts" : [ [ "2013" ] ] }, "page" : "4788-4800", "title" : "Volcanic sulfate deposition to Greenland and Antarctica: A modeling sensitivity study", "type" : "article-journal", "volume" : "118" }, "uris" : [ "http://www.mendeley.com/documents/?uuid=50a56329-5b3b-4acd-8e38-0b5b5d8035ce" ] } ], "mendeley" : { "formattedCitation" : "&lt;sup&gt;27&lt;/sup&gt;", "plainTextFormattedCitation" : "27", "previouslyFormattedCitation" : "&lt;sup&gt;27&lt;/sup&gt;" }, "properties" : { "noteIndex" : 0 }, "schema" : "https://github.com/citation-style-language/schema/raw/master/csl-citation.json" }</w:instrText>
      </w:r>
      <w:r w:rsidR="007A4FF2" w:rsidRPr="00417583">
        <w:rPr>
          <w:rFonts w:ascii="Cambria" w:hAnsi="Cambria"/>
        </w:rPr>
        <w:fldChar w:fldCharType="separate"/>
      </w:r>
      <w:r w:rsidR="00D36F5E" w:rsidRPr="00417583">
        <w:rPr>
          <w:rFonts w:ascii="Cambria" w:hAnsi="Cambria"/>
          <w:noProof/>
          <w:vertAlign w:val="superscript"/>
        </w:rPr>
        <w:t>27</w:t>
      </w:r>
      <w:r w:rsidR="007A4FF2" w:rsidRPr="00417583">
        <w:rPr>
          <w:rFonts w:ascii="Cambria" w:hAnsi="Cambria"/>
        </w:rPr>
        <w:fldChar w:fldCharType="end"/>
      </w:r>
      <w:r w:rsidR="00162DBF" w:rsidRPr="00417583">
        <w:rPr>
          <w:rFonts w:ascii="Cambria" w:hAnsi="Cambria"/>
        </w:rPr>
        <w:t xml:space="preserve">. </w:t>
      </w:r>
    </w:p>
    <w:p w14:paraId="6450F881" w14:textId="3DD30C5F" w:rsidR="001E439E" w:rsidRPr="00417583" w:rsidRDefault="00845699" w:rsidP="006C7DD1">
      <w:pPr>
        <w:spacing w:line="480" w:lineRule="auto"/>
        <w:jc w:val="both"/>
        <w:rPr>
          <w:rFonts w:ascii="Cambria" w:hAnsi="Cambria"/>
        </w:rPr>
      </w:pPr>
      <w:r w:rsidRPr="00417583">
        <w:rPr>
          <w:rFonts w:ascii="Cambria" w:hAnsi="Cambria"/>
        </w:rPr>
        <w:t>Analogously</w:t>
      </w:r>
      <w:r w:rsidR="00641628" w:rsidRPr="00417583">
        <w:rPr>
          <w:rFonts w:ascii="Cambria" w:hAnsi="Cambria"/>
        </w:rPr>
        <w:t xml:space="preserve">, </w:t>
      </w:r>
      <w:r w:rsidR="00334D99" w:rsidRPr="00417583">
        <w:rPr>
          <w:rFonts w:ascii="Cambria" w:hAnsi="Cambria"/>
        </w:rPr>
        <w:t>the</w:t>
      </w:r>
      <w:r w:rsidR="00641628" w:rsidRPr="00417583">
        <w:rPr>
          <w:rFonts w:ascii="Cambria" w:hAnsi="Cambria"/>
        </w:rPr>
        <w:t xml:space="preserve"> composite varve </w:t>
      </w:r>
      <w:r w:rsidR="00334D99" w:rsidRPr="00417583">
        <w:rPr>
          <w:rFonts w:ascii="Cambria" w:hAnsi="Cambria"/>
        </w:rPr>
        <w:t>thickness</w:t>
      </w:r>
      <w:r w:rsidR="00641628" w:rsidRPr="00417583">
        <w:rPr>
          <w:rFonts w:ascii="Cambria" w:hAnsi="Cambria"/>
        </w:rPr>
        <w:t xml:space="preserve"> </w:t>
      </w:r>
      <w:r w:rsidR="00334D99" w:rsidRPr="00417583">
        <w:rPr>
          <w:rFonts w:ascii="Cambria" w:hAnsi="Cambria"/>
        </w:rPr>
        <w:t xml:space="preserve">record </w:t>
      </w:r>
      <w:r w:rsidR="00641628" w:rsidRPr="00417583">
        <w:rPr>
          <w:rFonts w:ascii="Cambria" w:hAnsi="Cambria"/>
        </w:rPr>
        <w:t>captures</w:t>
      </w:r>
      <w:r w:rsidR="002D11BE" w:rsidRPr="00417583">
        <w:rPr>
          <w:rFonts w:ascii="Cambria" w:hAnsi="Cambria"/>
        </w:rPr>
        <w:t xml:space="preserve"> a compounded </w:t>
      </w:r>
      <w:r w:rsidR="00B80BEA" w:rsidRPr="00417583">
        <w:rPr>
          <w:rFonts w:ascii="Cambria" w:hAnsi="Cambria"/>
        </w:rPr>
        <w:t>ice-</w:t>
      </w:r>
      <w:r w:rsidR="00334D99" w:rsidRPr="00417583">
        <w:rPr>
          <w:rFonts w:ascii="Cambria" w:hAnsi="Cambria"/>
        </w:rPr>
        <w:t xml:space="preserve">melt </w:t>
      </w:r>
      <w:r w:rsidR="00641628" w:rsidRPr="00417583">
        <w:rPr>
          <w:rFonts w:ascii="Cambria" w:hAnsi="Cambria"/>
        </w:rPr>
        <w:t xml:space="preserve">signal </w:t>
      </w:r>
      <w:r w:rsidR="00F32467" w:rsidRPr="00417583">
        <w:rPr>
          <w:rFonts w:ascii="Cambria" w:hAnsi="Cambria"/>
        </w:rPr>
        <w:t>which</w:t>
      </w:r>
      <w:r w:rsidR="00C3241A" w:rsidRPr="00417583">
        <w:rPr>
          <w:rFonts w:ascii="Cambria" w:hAnsi="Cambria"/>
        </w:rPr>
        <w:t xml:space="preserve"> integrates </w:t>
      </w:r>
      <w:r w:rsidR="00F32467" w:rsidRPr="00417583">
        <w:rPr>
          <w:rFonts w:ascii="Cambria" w:hAnsi="Cambria"/>
        </w:rPr>
        <w:t>altogether</w:t>
      </w:r>
      <w:r w:rsidR="008D6530" w:rsidRPr="00417583">
        <w:rPr>
          <w:rFonts w:ascii="Cambria" w:hAnsi="Cambria"/>
        </w:rPr>
        <w:t>:</w:t>
      </w:r>
      <w:r w:rsidR="00B81BE2" w:rsidRPr="00417583">
        <w:rPr>
          <w:rFonts w:ascii="Cambria" w:hAnsi="Cambria"/>
        </w:rPr>
        <w:t xml:space="preserve"> </w:t>
      </w:r>
      <w:r w:rsidR="001434A4" w:rsidRPr="00417583">
        <w:rPr>
          <w:rFonts w:ascii="Cambria" w:hAnsi="Cambria"/>
        </w:rPr>
        <w:t>distance</w:t>
      </w:r>
      <w:r w:rsidR="009474E4" w:rsidRPr="00417583">
        <w:rPr>
          <w:rFonts w:ascii="Cambria" w:hAnsi="Cambria"/>
        </w:rPr>
        <w:t xml:space="preserve"> of the sampling site</w:t>
      </w:r>
      <w:r w:rsidR="001434A4" w:rsidRPr="00417583">
        <w:rPr>
          <w:rFonts w:ascii="Cambria" w:hAnsi="Cambria"/>
        </w:rPr>
        <w:t xml:space="preserve"> from the ice margin, and</w:t>
      </w:r>
      <w:r w:rsidR="00F32467" w:rsidRPr="00417583">
        <w:rPr>
          <w:rFonts w:ascii="Cambria" w:hAnsi="Cambria"/>
        </w:rPr>
        <w:t xml:space="preserve"> </w:t>
      </w:r>
      <w:r w:rsidR="009474E4" w:rsidRPr="00417583">
        <w:rPr>
          <w:rFonts w:ascii="Cambria" w:hAnsi="Cambria"/>
        </w:rPr>
        <w:t xml:space="preserve">meltwater pathways and </w:t>
      </w:r>
      <w:r w:rsidR="00F32467" w:rsidRPr="00417583">
        <w:rPr>
          <w:rFonts w:ascii="Cambria" w:hAnsi="Cambria"/>
        </w:rPr>
        <w:t>sediment</w:t>
      </w:r>
      <w:r w:rsidR="009474E4" w:rsidRPr="00417583">
        <w:rPr>
          <w:rFonts w:ascii="Cambria" w:hAnsi="Cambria"/>
        </w:rPr>
        <w:t xml:space="preserve"> entrainment,</w:t>
      </w:r>
      <w:r w:rsidR="00F32467" w:rsidRPr="00417583">
        <w:rPr>
          <w:rFonts w:ascii="Cambria" w:hAnsi="Cambria"/>
        </w:rPr>
        <w:t xml:space="preserve"> transport</w:t>
      </w:r>
      <w:r w:rsidR="00B93D07" w:rsidRPr="00417583">
        <w:rPr>
          <w:rFonts w:ascii="Cambria" w:hAnsi="Cambria"/>
        </w:rPr>
        <w:t xml:space="preserve"> and deposition </w:t>
      </w:r>
      <w:r w:rsidR="00695861" w:rsidRPr="00417583">
        <w:rPr>
          <w:rFonts w:ascii="Cambria" w:hAnsi="Cambria"/>
        </w:rPr>
        <w:t>both subglacially and proglacially</w:t>
      </w:r>
      <w:r w:rsidR="000E797D" w:rsidRPr="00417583">
        <w:rPr>
          <w:rFonts w:ascii="Cambria" w:hAnsi="Cambria"/>
        </w:rPr>
        <w:t>.</w:t>
      </w:r>
    </w:p>
    <w:p w14:paraId="11694CB5" w14:textId="7B2F8060" w:rsidR="00AC3A90" w:rsidRPr="00417583" w:rsidRDefault="004D57DA" w:rsidP="006C7DD1">
      <w:pPr>
        <w:spacing w:line="480" w:lineRule="auto"/>
        <w:jc w:val="both"/>
        <w:rPr>
          <w:rFonts w:ascii="Cambria" w:hAnsi="Cambria"/>
        </w:rPr>
      </w:pPr>
      <w:r w:rsidRPr="00417583">
        <w:rPr>
          <w:rFonts w:ascii="Cambria" w:hAnsi="Cambria"/>
        </w:rPr>
        <w:t>C</w:t>
      </w:r>
      <w:r w:rsidR="009148E9" w:rsidRPr="00417583">
        <w:rPr>
          <w:rFonts w:ascii="Cambria" w:hAnsi="Cambria"/>
        </w:rPr>
        <w:t xml:space="preserve">limate metrics – and so the ice-sheet response to external perturbations - do not scale in a simple, linear fashion with volcanic aerosol forcing </w:t>
      </w:r>
      <w:r w:rsidR="00C50A4E" w:rsidRPr="00417583">
        <w:rPr>
          <w:rFonts w:ascii="Cambria" w:hAnsi="Cambria"/>
        </w:rPr>
        <w:fldChar w:fldCharType="begin" w:fldLock="1"/>
      </w:r>
      <w:r w:rsidR="00455FCE" w:rsidRPr="00417583">
        <w:rPr>
          <w:rFonts w:ascii="Cambria" w:hAnsi="Cambria"/>
        </w:rPr>
        <w:instrText>ADDIN CSL_CITATION { "citationItems" : [ { "id" : "ITEM-1", "itemData" : { "DOI" : "10.3402/tellusb.v67.26728", "ISSN" : "1600-0889", "abstract" : "Large volcanic eruptions have strong impacts on both atmospheric and ocean dynamics that can last for decades. Numerical models have attempted to reproduce the effects of major volcanic eruptions on climate; however, there are remarkable inter-model disagreements related to both short-term dynamical response to volcanic forcing and long-term oceanic evolution. The lack of robust simulated behaviour is related to various aspects from model formulation to simulated background internal variability to the eruption details. Here, we use the Norwegian Earth System Model version 1 to calculate interactively the volcanic aerosol loading resulting from SO 2  emissions of the second largest high-latitude volcanic eruption in historical time (the Laki eruption of 1783). We use two different approaches commonly used interchangeably in the literature to generate ensembles. The ensembles start from different background initial states, and we show that the two approaches are not identical on short-time scales (&amp;lt;1 yr) in discerning the volcanic effects on climate, depending on the background initial state in which the simulated eruption occurred. Our results also show that volcanic eruptions alter surface climate variability (in general increasing it) when aerosols are allowed to realistically interact with circulation: Simulations with fixed volcanic aerosol show no significant change in surface climate variability. Our simulations also highlight that the change in climate variability is not a linear function of the amount of the volcanic aerosol injected. We then provide a tentative estimation of the ensemble size needed to discern a given volcanic signal on surface temperature from the natural internal variability on regional scale: At least 20\u201325 members are necessary to significantly detect seasonally averaged anomalies of 0.5\u00b0C; however, when focusing on North America and in winter, a higher number of ensemble members (35\u201340) is necessary.   Keywords: volcano-climate interactions, climate variability, atmospheric processes    (Published: 17 June 2015)    Citation: Tellus B 2015, 67, 26728, http://dx.doi.org/10.3402/tellusb.v67.26728", "author" : [ { "dropping-particle" : "", "family" : "Pausata", "given" : "Francesco S. R.", "non-dropping-particle" : "", "parse-names" : false, "suffix" : "" }, { "dropping-particle" : "", "family" : "Grini", "given" : "Alf", "non-dropping-particle" : "", "parse-names" : false, "suffix" : "" }, { "dropping-particle" : "", "family" : "Caballero", "given" : "Rodrigo", "non-dropping-particle" : "", "parse-names" : false, "suffix" : "" }, { "dropping-particle" : "", "family" : "Hannachi", "given" : "Abdel", "non-dropping-particle" : "", "parse-names" : false, "suffix" : "" }, { "dropping-particle" : "", "family" : "Seland", "given" : "\u00d8yvind", "non-dropping-particle" : "", "parse-names" : false, "suffix" : "" } ], "container-title" : "Tellus B", "id" : "ITEM-1", "issue" : "June", "issued" : { "date-parts" : [ [ "2015" ] ] }, "title" : "High-latitude volcanic eruptions in the Norwegian Earth System Model: the effect of different initial conditions and of the ensemble size", "type" : "article-journal", "volume" : "67" }, "uris" : [ "http://www.mendeley.com/documents/?uuid=9c65afb5-ec95-48f6-b8a1-7aaa2dddae0d" ] }, { "id" : "ITEM-2", "itemData" : { "DOI" : "10.1038/nature14565", "ISSN" : "0028-0836", "author" : [ { "dropping-particle" : "", "family" : "Sigl", "given" : "M.", "non-dropping-particle" : "", "parse-names" : false, "suffix" : "" }, { "dropping-particle" : "", "family" : "Winstrup", "given" : "M.", "non-dropping-particle" : "", "parse-names" : false, "suffix" : "" }, { "dropping-particle" : "", "family" : "McConnell", "given" : "J. R.", "non-dropping-particle" : "", "parse-names" : false, "suffix" : "" }, { "dropping-particle" : "", "family" : "Welten", "given" : "K. C.", "non-dropping-particle" : "", "parse-names" : false, "suffix" : "" }, { "dropping-particle" : "", "family" : "Plunkett", "given" : "G.", "non-dropping-particle" : "", "parse-names" : false, "suffix" : "" }, { "dropping-particle" : "", "family" : "Ludlow", "given" : "F.", "non-dropping-particle" : "", "parse-names" : false, "suffix" : "" }, { "dropping-particle" : "", "family" : "B\u00fcntgen", "given" : "U.", "non-dropping-particle" : "", "parse-names" : false, "suffix" : "" }, { "dropping-particle" : "", "family" : "Caffee", "given" : "M.", "non-dropping-particle" : "", "parse-names" : false, "suffix" : "" }, { "dropping-particle" : "", "family" : "Chellman", "given" : "N.", "non-dropping-particle" : "", "parse-names" : false, "suffix" : "" }, { "dropping-particle" : "", "family" : "Dahl-Jensen", "given" : "D.", "non-dropping-particle" : "", "parse-names" : false, "suffix" : "" }, { "dropping-particle" : "", "family" : "Fischer", "given" : "H.", "non-dropping-particle" : "", "parse-names" : false, "suffix" : "" }, { "dropping-particle" : "", "family" : "Kipfstuhl", "given" : "S.", "non-dropping-particle" : "", "parse-names" : false, "suffix" : "" }, { "dropping-particle" : "", "family" : "Kostick", "given" : "C.", "non-dropping-particle" : "", "parse-names" : false, "suffix" : "" }, { "dropping-particle" : "", "family" : "Maselli", "given" : "O. J.", "non-dropping-particle" : "", "parse-names" : false, "suffix" : "" }, { "dropping-particle" : "", "family" : "Mekhaldi", "given" : "F.", "non-dropping-particle" : "", "parse-names" : false, "suffix" : "" }, { "dropping-particle" : "", "family" : "Mulvaney", "given" : "R.", "non-dropping-particle" : "", "parse-names" : false, "suffix" : "" }, { "dropping-particle" : "", "family" : "Muscheler", "given" : "R.", "non-dropping-particle" : "", "parse-names" : false, "suffix" : "" }, { "dropping-particle" : "", "family" : "Pasteris", "given" : "D. R.", "non-dropping-particle" : "", "parse-names" : false, "suffix" : "" }, { "dropping-particle" : "", "family" : "Pilcher", "given" : "J. R.", "non-dropping-particle" : "", "parse-names" : false, "suffix" : "" }, { "dropping-particle" : "", "family" : "Salzer", "given" : "M.", "non-dropping-particle" : "", "parse-names" : false, "suffix" : "" }, { "dropping-particle" : "", "family" : "Sch\u00fcpbach", "given" : "S.", "non-dropping-particle" : "", "parse-names" : false, "suffix" : "" }, { "dropping-particle" : "", "family" : "Steffensen", "given" : "J. P.", "non-dropping-particle" : "", "parse-names" : false, "suffix" : "" }, { "dropping-particle" : "", "family" : "Vinther", "given" : "B. M.", "non-dropping-particle" : "", "parse-names" : false, "suffix" : "" }, { "dropping-particle" : "", "family" : "Woodruff", "given" : "T. E.", "non-dropping-particle" : "", "parse-names" : false, "suffix" : "" } ], "container-title" : "Nature", "id" : "ITEM-2", "issue" : "7562", "issued" : { "date-parts" : [ [ "2015" ] ] }, "page" : "543-549", "title" : "Timing and climate forcing of volcanic eruptions for the past 2,500 years", "type" : "article-journal", "volume" : "523" }, "uris" : [ "http://www.mendeley.com/documents/?uuid=e27c3af6-ca61-492a-89be-239a7cea6958" ] } ], "mendeley" : { "formattedCitation" : "&lt;sup&gt;10,28&lt;/sup&gt;", "plainTextFormattedCitation" : "10,28", "previouslyFormattedCitation" : "&lt;sup&gt;10,28&lt;/sup&gt;" }, "properties" : { "noteIndex" : 0 }, "schema" : "https://github.com/citation-style-language/schema/raw/master/csl-citation.json" }</w:instrText>
      </w:r>
      <w:r w:rsidR="00C50A4E" w:rsidRPr="00417583">
        <w:rPr>
          <w:rFonts w:ascii="Cambria" w:hAnsi="Cambria"/>
        </w:rPr>
        <w:fldChar w:fldCharType="separate"/>
      </w:r>
      <w:r w:rsidR="00D36F5E" w:rsidRPr="00417583">
        <w:rPr>
          <w:rFonts w:ascii="Cambria" w:hAnsi="Cambria"/>
          <w:noProof/>
          <w:vertAlign w:val="superscript"/>
        </w:rPr>
        <w:t>10,28</w:t>
      </w:r>
      <w:r w:rsidR="00C50A4E" w:rsidRPr="00417583">
        <w:rPr>
          <w:rFonts w:ascii="Cambria" w:hAnsi="Cambria"/>
        </w:rPr>
        <w:fldChar w:fldCharType="end"/>
      </w:r>
      <w:r w:rsidR="00C50A4E" w:rsidRPr="00417583">
        <w:rPr>
          <w:rFonts w:ascii="Cambria" w:hAnsi="Cambria"/>
        </w:rPr>
        <w:t xml:space="preserve">. </w:t>
      </w:r>
      <w:r w:rsidR="00026ABE" w:rsidRPr="00417583">
        <w:rPr>
          <w:rFonts w:ascii="Cambria" w:hAnsi="Cambria"/>
        </w:rPr>
        <w:t xml:space="preserve">Therefore, </w:t>
      </w:r>
      <w:r w:rsidR="00210055" w:rsidRPr="00417583">
        <w:rPr>
          <w:rFonts w:ascii="Cambria" w:hAnsi="Cambria"/>
        </w:rPr>
        <w:t xml:space="preserve">due to </w:t>
      </w:r>
      <w:r w:rsidR="00026ABE" w:rsidRPr="00417583">
        <w:rPr>
          <w:rFonts w:ascii="Cambria" w:hAnsi="Cambria"/>
        </w:rPr>
        <w:t xml:space="preserve">the limitations associated with the proxy reconstructions and non-linear </w:t>
      </w:r>
      <w:r w:rsidR="000E3FA9" w:rsidRPr="00417583">
        <w:rPr>
          <w:rFonts w:ascii="Cambria" w:hAnsi="Cambria"/>
        </w:rPr>
        <w:t>FIS</w:t>
      </w:r>
      <w:r w:rsidR="00026ABE" w:rsidRPr="00417583">
        <w:rPr>
          <w:rFonts w:ascii="Cambria" w:hAnsi="Cambria"/>
        </w:rPr>
        <w:t xml:space="preserve"> </w:t>
      </w:r>
      <w:r w:rsidR="009474E4" w:rsidRPr="00417583">
        <w:rPr>
          <w:rFonts w:ascii="Cambria" w:hAnsi="Cambria"/>
        </w:rPr>
        <w:t>response in terms of ice dynamics and hydrology</w:t>
      </w:r>
      <w:r w:rsidR="00026ABE" w:rsidRPr="00417583">
        <w:rPr>
          <w:rFonts w:ascii="Cambria" w:hAnsi="Cambria"/>
        </w:rPr>
        <w:t xml:space="preserve">, </w:t>
      </w:r>
      <w:r w:rsidR="00210055" w:rsidRPr="00417583">
        <w:rPr>
          <w:rFonts w:ascii="Cambria" w:hAnsi="Cambria"/>
        </w:rPr>
        <w:t xml:space="preserve">we do not expect a simple linear </w:t>
      </w:r>
      <w:r w:rsidR="009148E9" w:rsidRPr="00417583">
        <w:rPr>
          <w:rFonts w:ascii="Cambria" w:hAnsi="Cambria"/>
        </w:rPr>
        <w:t xml:space="preserve">relationship between </w:t>
      </w:r>
      <w:r w:rsidR="00210055" w:rsidRPr="00417583">
        <w:rPr>
          <w:rFonts w:ascii="Cambria" w:hAnsi="Cambria"/>
        </w:rPr>
        <w:t xml:space="preserve">volcanic </w:t>
      </w:r>
      <w:r w:rsidR="00A15294" w:rsidRPr="00417583">
        <w:rPr>
          <w:rFonts w:ascii="Cambria" w:hAnsi="Cambria"/>
        </w:rPr>
        <w:t xml:space="preserve">sulfate </w:t>
      </w:r>
      <w:r w:rsidR="008E3FA5" w:rsidRPr="00417583">
        <w:rPr>
          <w:rFonts w:ascii="Cambria" w:hAnsi="Cambria"/>
        </w:rPr>
        <w:t>concentrations</w:t>
      </w:r>
      <w:r w:rsidR="009148E9" w:rsidRPr="00417583">
        <w:rPr>
          <w:rFonts w:ascii="Cambria" w:hAnsi="Cambria"/>
        </w:rPr>
        <w:t xml:space="preserve"> and annual varve thickness in our sedimentary archive. </w:t>
      </w:r>
      <w:r w:rsidR="00D67F87" w:rsidRPr="00417583">
        <w:rPr>
          <w:rFonts w:ascii="Cambria" w:eastAsia="Times New Roman" w:hAnsi="Cambria" w:cs="Arial"/>
          <w:shd w:val="clear" w:color="auto" w:fill="FFFFFF"/>
          <w:lang w:val="en-US"/>
        </w:rPr>
        <w:t>Nonetheless,</w:t>
      </w:r>
      <w:r w:rsidR="005B5A6A" w:rsidRPr="00417583">
        <w:rPr>
          <w:rFonts w:ascii="Cambria" w:eastAsia="Times New Roman" w:hAnsi="Cambria" w:cs="Arial"/>
          <w:shd w:val="clear" w:color="auto" w:fill="FFFFFF"/>
          <w:lang w:val="en-US"/>
        </w:rPr>
        <w:t xml:space="preserve"> </w:t>
      </w:r>
      <w:r w:rsidR="00D67F87" w:rsidRPr="00417583">
        <w:rPr>
          <w:rFonts w:ascii="Cambria" w:eastAsia="Times New Roman" w:hAnsi="Cambria" w:cs="Arial"/>
          <w:shd w:val="clear" w:color="auto" w:fill="FFFFFF"/>
          <w:lang w:val="en-US"/>
        </w:rPr>
        <w:t xml:space="preserve">the observed </w:t>
      </w:r>
      <w:r w:rsidR="00AC3A90" w:rsidRPr="00417583">
        <w:rPr>
          <w:rFonts w:ascii="Cambria" w:eastAsia="Times New Roman" w:hAnsi="Cambria" w:cs="Arial"/>
          <w:shd w:val="clear" w:color="auto" w:fill="FFFFFF"/>
          <w:lang w:val="en-US"/>
        </w:rPr>
        <w:t xml:space="preserve">correspondence between volcanic </w:t>
      </w:r>
      <w:r w:rsidR="00A15294" w:rsidRPr="00417583">
        <w:rPr>
          <w:rFonts w:ascii="Cambria" w:hAnsi="Cambria"/>
        </w:rPr>
        <w:t>sulfate</w:t>
      </w:r>
      <w:r w:rsidR="00D67F87" w:rsidRPr="00417583">
        <w:rPr>
          <w:rFonts w:ascii="Cambria" w:eastAsia="Times New Roman" w:hAnsi="Cambria" w:cs="Arial"/>
          <w:shd w:val="clear" w:color="auto" w:fill="FFFFFF"/>
          <w:lang w:val="en-US"/>
        </w:rPr>
        <w:t xml:space="preserve"> </w:t>
      </w:r>
      <w:r w:rsidR="00AC3A90" w:rsidRPr="00417583">
        <w:rPr>
          <w:rFonts w:ascii="Cambria" w:eastAsia="Times New Roman" w:hAnsi="Cambria" w:cs="Arial"/>
          <w:shd w:val="clear" w:color="auto" w:fill="FFFFFF"/>
          <w:lang w:val="en-US"/>
        </w:rPr>
        <w:t xml:space="preserve">anomalies </w:t>
      </w:r>
      <w:r w:rsidR="00D67F87" w:rsidRPr="00417583">
        <w:rPr>
          <w:rFonts w:ascii="Cambria" w:eastAsia="Times New Roman" w:hAnsi="Cambria" w:cs="Arial"/>
          <w:shd w:val="clear" w:color="auto" w:fill="FFFFFF"/>
          <w:lang w:val="en-US"/>
        </w:rPr>
        <w:t xml:space="preserve">and enhanced </w:t>
      </w:r>
      <w:r w:rsidR="000E3FA9" w:rsidRPr="00417583">
        <w:rPr>
          <w:rFonts w:ascii="Cambria" w:eastAsia="Times New Roman" w:hAnsi="Cambria" w:cs="Arial"/>
          <w:shd w:val="clear" w:color="auto" w:fill="FFFFFF"/>
          <w:lang w:val="en-US"/>
        </w:rPr>
        <w:t>FIS</w:t>
      </w:r>
      <w:r w:rsidR="00D67F87" w:rsidRPr="00417583">
        <w:rPr>
          <w:rFonts w:ascii="Cambria" w:eastAsia="Times New Roman" w:hAnsi="Cambria" w:cs="Arial"/>
          <w:shd w:val="clear" w:color="auto" w:fill="FFFFFF"/>
          <w:lang w:val="en-US"/>
        </w:rPr>
        <w:t xml:space="preserve"> </w:t>
      </w:r>
      <w:r w:rsidR="00C54861" w:rsidRPr="00417583">
        <w:rPr>
          <w:rFonts w:ascii="Cambria" w:eastAsia="Times New Roman" w:hAnsi="Cambria" w:cs="Arial"/>
          <w:shd w:val="clear" w:color="auto" w:fill="FFFFFF"/>
          <w:lang w:val="en-US"/>
        </w:rPr>
        <w:t>meltwater runoff</w:t>
      </w:r>
      <w:r w:rsidR="00AC3A90" w:rsidRPr="00417583">
        <w:rPr>
          <w:rFonts w:ascii="Cambria" w:eastAsia="Times New Roman" w:hAnsi="Cambria" w:cs="Arial"/>
          <w:shd w:val="clear" w:color="auto" w:fill="FFFFFF"/>
          <w:lang w:val="en-US"/>
        </w:rPr>
        <w:t>,</w:t>
      </w:r>
      <w:r w:rsidR="00D67F87" w:rsidRPr="00417583">
        <w:rPr>
          <w:rFonts w:ascii="Cambria" w:eastAsia="Times New Roman" w:hAnsi="Cambria" w:cs="Arial"/>
          <w:shd w:val="clear" w:color="auto" w:fill="FFFFFF"/>
          <w:lang w:val="en-US"/>
        </w:rPr>
        <w:t xml:space="preserve"> </w:t>
      </w:r>
      <w:r w:rsidR="00B93D07" w:rsidRPr="00417583">
        <w:rPr>
          <w:rFonts w:ascii="Cambria" w:eastAsia="Times New Roman" w:hAnsi="Cambria" w:cs="Arial"/>
          <w:shd w:val="clear" w:color="auto" w:fill="FFFFFF"/>
          <w:lang w:val="en-US"/>
        </w:rPr>
        <w:lastRenderedPageBreak/>
        <w:t>corroborated by</w:t>
      </w:r>
      <w:r w:rsidR="00AC3A90" w:rsidRPr="00417583">
        <w:rPr>
          <w:rFonts w:ascii="Cambria" w:eastAsia="Times New Roman" w:hAnsi="Cambria" w:cs="Arial"/>
          <w:shd w:val="clear" w:color="auto" w:fill="FFFFFF"/>
          <w:lang w:val="en-US"/>
        </w:rPr>
        <w:t xml:space="preserve"> the significance tests, support</w:t>
      </w:r>
      <w:r w:rsidR="00121B2A" w:rsidRPr="00417583">
        <w:rPr>
          <w:rFonts w:ascii="Cambria" w:eastAsia="Times New Roman" w:hAnsi="Cambria" w:cs="Arial"/>
          <w:shd w:val="clear" w:color="auto" w:fill="FFFFFF"/>
          <w:lang w:val="en-US"/>
        </w:rPr>
        <w:t>s</w:t>
      </w:r>
      <w:r w:rsidR="00AC3A90" w:rsidRPr="00417583">
        <w:rPr>
          <w:rFonts w:ascii="Cambria" w:eastAsia="Times New Roman" w:hAnsi="Cambria" w:cs="Arial"/>
          <w:shd w:val="clear" w:color="auto" w:fill="FFFFFF"/>
          <w:lang w:val="en-US"/>
        </w:rPr>
        <w:t xml:space="preserve"> the hypothes</w:t>
      </w:r>
      <w:r w:rsidR="00CB6328" w:rsidRPr="00417583">
        <w:rPr>
          <w:rFonts w:ascii="Cambria" w:eastAsia="Times New Roman" w:hAnsi="Cambria" w:cs="Arial"/>
          <w:shd w:val="clear" w:color="auto" w:fill="FFFFFF"/>
          <w:lang w:val="en-US"/>
        </w:rPr>
        <w:t>e</w:t>
      </w:r>
      <w:r w:rsidR="00AC3A90" w:rsidRPr="00417583">
        <w:rPr>
          <w:rFonts w:ascii="Cambria" w:eastAsia="Times New Roman" w:hAnsi="Cambria" w:cs="Arial"/>
          <w:shd w:val="clear" w:color="auto" w:fill="FFFFFF"/>
          <w:lang w:val="en-US"/>
        </w:rPr>
        <w:t>s of</w:t>
      </w:r>
      <w:r w:rsidR="00C54861" w:rsidRPr="00417583">
        <w:rPr>
          <w:rFonts w:ascii="Cambria" w:eastAsia="Times New Roman" w:hAnsi="Cambria" w:cs="Arial"/>
          <w:shd w:val="clear" w:color="auto" w:fill="FFFFFF"/>
          <w:lang w:val="en-US"/>
        </w:rPr>
        <w:t xml:space="preserve"> </w:t>
      </w:r>
      <w:r w:rsidR="00CB6328" w:rsidRPr="00417583">
        <w:rPr>
          <w:rFonts w:ascii="Cambria" w:eastAsia="Times New Roman" w:hAnsi="Cambria" w:cs="Arial"/>
          <w:shd w:val="clear" w:color="auto" w:fill="FFFFFF"/>
          <w:lang w:val="en-US"/>
        </w:rPr>
        <w:t xml:space="preserve">a direct </w:t>
      </w:r>
      <w:r w:rsidR="00772E32" w:rsidRPr="00417583">
        <w:rPr>
          <w:rFonts w:ascii="Cambria" w:eastAsia="Times New Roman" w:hAnsi="Cambria" w:cs="Arial"/>
          <w:shd w:val="clear" w:color="auto" w:fill="FFFFFF"/>
          <w:lang w:val="en-US"/>
        </w:rPr>
        <w:t>impact of volcanic eruptions on ice</w:t>
      </w:r>
      <w:r w:rsidR="00B53748" w:rsidRPr="00417583">
        <w:rPr>
          <w:rFonts w:ascii="Cambria" w:eastAsia="Times New Roman" w:hAnsi="Cambria" w:cs="Arial"/>
          <w:shd w:val="clear" w:color="auto" w:fill="FFFFFF"/>
          <w:lang w:val="en-US"/>
        </w:rPr>
        <w:t>-</w:t>
      </w:r>
      <w:r w:rsidR="00772E32" w:rsidRPr="00417583">
        <w:rPr>
          <w:rFonts w:ascii="Cambria" w:eastAsia="Times New Roman" w:hAnsi="Cambria" w:cs="Arial"/>
          <w:shd w:val="clear" w:color="auto" w:fill="FFFFFF"/>
          <w:lang w:val="en-US"/>
        </w:rPr>
        <w:t>sheet melting.</w:t>
      </w:r>
    </w:p>
    <w:p w14:paraId="53483A4C" w14:textId="77777777" w:rsidR="00AC3A90" w:rsidRPr="00417583" w:rsidRDefault="00AC3A90" w:rsidP="006C7DD1">
      <w:pPr>
        <w:spacing w:line="480" w:lineRule="auto"/>
        <w:jc w:val="both"/>
        <w:rPr>
          <w:rFonts w:ascii="Cambria" w:hAnsi="Cambria"/>
        </w:rPr>
      </w:pPr>
    </w:p>
    <w:p w14:paraId="517A84C5" w14:textId="2914C770" w:rsidR="00AC3A90" w:rsidRPr="00417583" w:rsidRDefault="00AC3A90" w:rsidP="006C7DD1">
      <w:pPr>
        <w:spacing w:line="480" w:lineRule="auto"/>
        <w:jc w:val="both"/>
        <w:rPr>
          <w:rFonts w:ascii="Cambria" w:hAnsi="Cambria"/>
          <w:b/>
        </w:rPr>
      </w:pPr>
      <w:r w:rsidRPr="00417583">
        <w:rPr>
          <w:rFonts w:ascii="Cambria" w:hAnsi="Cambria"/>
          <w:b/>
        </w:rPr>
        <w:t xml:space="preserve">Climate </w:t>
      </w:r>
      <w:r w:rsidR="00CE1372" w:rsidRPr="00417583">
        <w:rPr>
          <w:rFonts w:ascii="Cambria" w:hAnsi="Cambria"/>
          <w:b/>
        </w:rPr>
        <w:t xml:space="preserve">and runoff </w:t>
      </w:r>
      <w:r w:rsidRPr="00417583">
        <w:rPr>
          <w:rFonts w:ascii="Cambria" w:hAnsi="Cambria"/>
          <w:b/>
        </w:rPr>
        <w:t>model simulations</w:t>
      </w:r>
    </w:p>
    <w:p w14:paraId="349CA995" w14:textId="2DE76961" w:rsidR="00462D74" w:rsidRPr="00417583" w:rsidRDefault="00AC3A90" w:rsidP="006C7DD1">
      <w:pPr>
        <w:spacing w:line="480" w:lineRule="auto"/>
        <w:jc w:val="both"/>
        <w:rPr>
          <w:rFonts w:ascii="Cambria" w:hAnsi="Cambria"/>
        </w:rPr>
      </w:pPr>
      <w:r w:rsidRPr="00417583">
        <w:rPr>
          <w:rFonts w:ascii="Cambria" w:hAnsi="Cambria"/>
        </w:rPr>
        <w:t>To explore th</w:t>
      </w:r>
      <w:r w:rsidR="00847A6E" w:rsidRPr="00417583">
        <w:rPr>
          <w:rFonts w:ascii="Cambria" w:hAnsi="Cambria"/>
        </w:rPr>
        <w:t xml:space="preserve">e potential </w:t>
      </w:r>
      <w:r w:rsidR="005D0331" w:rsidRPr="00417583">
        <w:rPr>
          <w:rFonts w:ascii="Cambria" w:hAnsi="Cambria"/>
        </w:rPr>
        <w:t>climate feedbacks</w:t>
      </w:r>
      <w:r w:rsidR="00847A6E" w:rsidRPr="00417583">
        <w:rPr>
          <w:rFonts w:ascii="Cambria" w:hAnsi="Cambria"/>
        </w:rPr>
        <w:t xml:space="preserve"> on the ice sheet </w:t>
      </w:r>
      <w:r w:rsidR="005D0331" w:rsidRPr="00417583">
        <w:rPr>
          <w:rFonts w:ascii="Cambria" w:hAnsi="Cambria"/>
        </w:rPr>
        <w:t>induced by volcanic eruptions</w:t>
      </w:r>
      <w:r w:rsidR="000C2CAB" w:rsidRPr="00417583">
        <w:rPr>
          <w:rFonts w:ascii="Cambria" w:hAnsi="Cambria"/>
        </w:rPr>
        <w:t>,</w:t>
      </w:r>
      <w:r w:rsidR="00270BAB" w:rsidRPr="00417583">
        <w:rPr>
          <w:rFonts w:ascii="Cambria" w:hAnsi="Cambria"/>
        </w:rPr>
        <w:t xml:space="preserve"> we turn to </w:t>
      </w:r>
      <w:r w:rsidR="004253FE" w:rsidRPr="00417583">
        <w:rPr>
          <w:rFonts w:ascii="Cambria" w:hAnsi="Cambria"/>
        </w:rPr>
        <w:t>a set</w:t>
      </w:r>
      <w:r w:rsidRPr="00417583">
        <w:rPr>
          <w:rFonts w:ascii="Cambria" w:hAnsi="Cambria"/>
        </w:rPr>
        <w:t xml:space="preserve"> of climate simulations </w:t>
      </w:r>
      <w:r w:rsidR="00847A6E" w:rsidRPr="00417583">
        <w:rPr>
          <w:rFonts w:ascii="Cambria" w:hAnsi="Cambria"/>
        </w:rPr>
        <w:t xml:space="preserve">performed </w:t>
      </w:r>
      <w:r w:rsidR="00941A60" w:rsidRPr="00417583">
        <w:rPr>
          <w:rFonts w:ascii="Cambria" w:hAnsi="Cambria"/>
        </w:rPr>
        <w:t xml:space="preserve">with </w:t>
      </w:r>
      <w:r w:rsidR="004253FE" w:rsidRPr="00417583">
        <w:rPr>
          <w:rFonts w:ascii="Cambria" w:hAnsi="Cambria"/>
        </w:rPr>
        <w:t>two climate models to account for</w:t>
      </w:r>
      <w:r w:rsidR="00941A60" w:rsidRPr="00417583">
        <w:rPr>
          <w:rFonts w:ascii="Cambria" w:hAnsi="Cambria"/>
        </w:rPr>
        <w:t xml:space="preserve"> </w:t>
      </w:r>
      <w:r w:rsidR="004253FE" w:rsidRPr="00417583">
        <w:rPr>
          <w:rFonts w:ascii="Cambria" w:hAnsi="Cambria"/>
        </w:rPr>
        <w:t xml:space="preserve">both the </w:t>
      </w:r>
      <w:r w:rsidR="00941A60" w:rsidRPr="00417583">
        <w:rPr>
          <w:rFonts w:ascii="Cambria" w:hAnsi="Cambria"/>
        </w:rPr>
        <w:t>volcanic SO</w:t>
      </w:r>
      <w:r w:rsidR="00941A60" w:rsidRPr="00417583">
        <w:rPr>
          <w:rFonts w:ascii="Cambria" w:hAnsi="Cambria"/>
          <w:vertAlign w:val="subscript"/>
        </w:rPr>
        <w:t>2</w:t>
      </w:r>
      <w:r w:rsidR="004253FE" w:rsidRPr="00417583">
        <w:rPr>
          <w:rFonts w:ascii="Cambria" w:hAnsi="Cambria"/>
          <w:vertAlign w:val="subscript"/>
        </w:rPr>
        <w:t xml:space="preserve"> </w:t>
      </w:r>
      <w:r w:rsidR="004253FE" w:rsidRPr="00417583">
        <w:rPr>
          <w:rFonts w:ascii="Cambria" w:hAnsi="Cambria"/>
        </w:rPr>
        <w:t>and changes in boundary conditions (e.g. solar insolation) relative to present day (Methods)</w:t>
      </w:r>
      <w:r w:rsidR="00596C26" w:rsidRPr="00417583">
        <w:rPr>
          <w:rFonts w:ascii="Cambria" w:hAnsi="Cambria"/>
        </w:rPr>
        <w:t>.</w:t>
      </w:r>
      <w:r w:rsidR="00321148" w:rsidRPr="00417583">
        <w:rPr>
          <w:rFonts w:ascii="Cambria" w:hAnsi="Cambria"/>
        </w:rPr>
        <w:t xml:space="preserve"> </w:t>
      </w:r>
      <w:r w:rsidR="00596C26" w:rsidRPr="00417583">
        <w:rPr>
          <w:rFonts w:ascii="Cambria" w:hAnsi="Cambria"/>
        </w:rPr>
        <w:t>T</w:t>
      </w:r>
      <w:r w:rsidR="00321148" w:rsidRPr="00417583">
        <w:rPr>
          <w:rFonts w:ascii="Cambria" w:hAnsi="Cambria"/>
        </w:rPr>
        <w:t xml:space="preserve">he results </w:t>
      </w:r>
      <w:r w:rsidR="00596C26" w:rsidRPr="00417583">
        <w:rPr>
          <w:rFonts w:ascii="Cambria" w:hAnsi="Cambria"/>
        </w:rPr>
        <w:t xml:space="preserve">are used </w:t>
      </w:r>
      <w:r w:rsidR="00321148" w:rsidRPr="00417583">
        <w:rPr>
          <w:rFonts w:ascii="Cambria" w:hAnsi="Cambria"/>
        </w:rPr>
        <w:t xml:space="preserve">to drive a field validated physically based </w:t>
      </w:r>
      <w:r w:rsidR="00695861" w:rsidRPr="00417583">
        <w:rPr>
          <w:rFonts w:ascii="Cambria" w:hAnsi="Cambria"/>
        </w:rPr>
        <w:t xml:space="preserve">energy balance </w:t>
      </w:r>
      <w:r w:rsidR="00321148" w:rsidRPr="00417583">
        <w:rPr>
          <w:rFonts w:ascii="Cambria" w:hAnsi="Cambria"/>
        </w:rPr>
        <w:t xml:space="preserve">model </w:t>
      </w:r>
      <w:r w:rsidR="00695861" w:rsidRPr="00417583">
        <w:rPr>
          <w:rFonts w:ascii="Cambria" w:hAnsi="Cambria"/>
        </w:rPr>
        <w:t>incorporating</w:t>
      </w:r>
      <w:r w:rsidR="00321148" w:rsidRPr="00417583">
        <w:rPr>
          <w:rFonts w:ascii="Cambria" w:hAnsi="Cambria"/>
        </w:rPr>
        <w:t xml:space="preserve"> snowpack/ice mass balance</w:t>
      </w:r>
      <w:r w:rsidR="00596C26" w:rsidRPr="00417583">
        <w:rPr>
          <w:rFonts w:ascii="Cambria" w:hAnsi="Cambria"/>
        </w:rPr>
        <w:t xml:space="preserve"> and</w:t>
      </w:r>
      <w:r w:rsidR="004E075A" w:rsidRPr="00417583">
        <w:rPr>
          <w:rFonts w:ascii="Cambria" w:hAnsi="Cambria"/>
        </w:rPr>
        <w:t xml:space="preserve"> </w:t>
      </w:r>
      <w:r w:rsidR="00596C26" w:rsidRPr="00417583">
        <w:rPr>
          <w:rFonts w:ascii="Cambria" w:hAnsi="Cambria"/>
        </w:rPr>
        <w:t xml:space="preserve">to test the sensitivity of </w:t>
      </w:r>
      <w:r w:rsidR="00744322" w:rsidRPr="00417583">
        <w:rPr>
          <w:rFonts w:ascii="Cambria" w:hAnsi="Cambria"/>
        </w:rPr>
        <w:t>ice sheet runoff</w:t>
      </w:r>
      <w:r w:rsidR="00596C26" w:rsidRPr="00417583">
        <w:rPr>
          <w:rFonts w:ascii="Cambria" w:hAnsi="Cambria"/>
        </w:rPr>
        <w:t xml:space="preserve"> to ash deposition </w:t>
      </w:r>
      <w:r w:rsidR="00941A60" w:rsidRPr="00417583">
        <w:rPr>
          <w:rFonts w:ascii="Cambria" w:hAnsi="Cambria"/>
        </w:rPr>
        <w:t xml:space="preserve">(Methods). </w:t>
      </w:r>
      <w:r w:rsidR="009D12FD" w:rsidRPr="00417583">
        <w:rPr>
          <w:rFonts w:ascii="Cambria" w:hAnsi="Cambria"/>
        </w:rPr>
        <w:t>We simulate</w:t>
      </w:r>
      <w:r w:rsidR="00C45CED" w:rsidRPr="00417583">
        <w:rPr>
          <w:rFonts w:ascii="Cambria" w:hAnsi="Cambria"/>
        </w:rPr>
        <w:t xml:space="preserve"> </w:t>
      </w:r>
      <w:r w:rsidR="00F503DF" w:rsidRPr="00417583">
        <w:rPr>
          <w:rFonts w:ascii="Cambria" w:hAnsi="Cambria"/>
        </w:rPr>
        <w:t xml:space="preserve">one of </w:t>
      </w:r>
      <w:r w:rsidR="00C45CED" w:rsidRPr="00417583">
        <w:rPr>
          <w:rFonts w:ascii="Cambria" w:hAnsi="Cambria"/>
        </w:rPr>
        <w:t xml:space="preserve">the largest </w:t>
      </w:r>
      <w:r w:rsidR="004E075A" w:rsidRPr="00417583">
        <w:rPr>
          <w:rFonts w:ascii="Cambria" w:hAnsi="Cambria"/>
        </w:rPr>
        <w:t>high-latitude volcanic eruption</w:t>
      </w:r>
      <w:r w:rsidR="00696BB7" w:rsidRPr="00417583">
        <w:rPr>
          <w:rFonts w:ascii="Cambria" w:hAnsi="Cambria"/>
        </w:rPr>
        <w:t>s</w:t>
      </w:r>
      <w:r w:rsidR="00C45CED" w:rsidRPr="00417583">
        <w:rPr>
          <w:rFonts w:ascii="Cambria" w:hAnsi="Cambria"/>
        </w:rPr>
        <w:t xml:space="preserve"> in </w:t>
      </w:r>
      <w:r w:rsidR="009D12FD" w:rsidRPr="00417583">
        <w:rPr>
          <w:rFonts w:ascii="Cambria" w:hAnsi="Cambria"/>
        </w:rPr>
        <w:t>historical time</w:t>
      </w:r>
      <w:r w:rsidR="00C45CED" w:rsidRPr="00417583">
        <w:rPr>
          <w:rFonts w:ascii="Cambria" w:hAnsi="Cambria"/>
        </w:rPr>
        <w:t xml:space="preserve"> − the Laki </w:t>
      </w:r>
      <w:r w:rsidR="004E063F" w:rsidRPr="00417583">
        <w:rPr>
          <w:rFonts w:ascii="Cambria" w:hAnsi="Cambria"/>
        </w:rPr>
        <w:t>eruption</w:t>
      </w:r>
      <w:r w:rsidR="00772E32" w:rsidRPr="00417583">
        <w:rPr>
          <w:rFonts w:ascii="Cambria" w:hAnsi="Cambria"/>
        </w:rPr>
        <w:t xml:space="preserve"> </w:t>
      </w:r>
      <w:r w:rsidR="00F503DF" w:rsidRPr="00417583">
        <w:rPr>
          <w:rFonts w:ascii="Cambria" w:hAnsi="Cambria"/>
        </w:rPr>
        <w:t>(Iceland, June 8</w:t>
      </w:r>
      <w:r w:rsidR="00F503DF" w:rsidRPr="00417583">
        <w:rPr>
          <w:rFonts w:ascii="Cambria" w:hAnsi="Cambria"/>
          <w:vertAlign w:val="superscript"/>
        </w:rPr>
        <w:t>th</w:t>
      </w:r>
      <w:r w:rsidR="00F503DF" w:rsidRPr="00417583">
        <w:rPr>
          <w:rFonts w:ascii="Cambria" w:hAnsi="Cambria"/>
        </w:rPr>
        <w:t xml:space="preserve"> 1783) </w:t>
      </w:r>
      <w:r w:rsidR="00C45CED" w:rsidRPr="00417583">
        <w:rPr>
          <w:rFonts w:ascii="Cambria" w:hAnsi="Cambria"/>
        </w:rPr>
        <w:t xml:space="preserve">− </w:t>
      </w:r>
      <w:r w:rsidR="00941A60" w:rsidRPr="00417583">
        <w:rPr>
          <w:rFonts w:ascii="Cambria" w:hAnsi="Cambria"/>
        </w:rPr>
        <w:t xml:space="preserve">to </w:t>
      </w:r>
      <w:r w:rsidR="009D12FD" w:rsidRPr="00417583">
        <w:rPr>
          <w:rFonts w:ascii="Cambria" w:hAnsi="Cambria"/>
        </w:rPr>
        <w:t xml:space="preserve">test </w:t>
      </w:r>
      <w:r w:rsidR="00941A60" w:rsidRPr="00417583">
        <w:rPr>
          <w:rFonts w:ascii="Cambria" w:hAnsi="Cambria"/>
        </w:rPr>
        <w:t>t</w:t>
      </w:r>
      <w:r w:rsidR="0029365C" w:rsidRPr="00417583">
        <w:rPr>
          <w:rFonts w:ascii="Cambria" w:hAnsi="Cambria"/>
        </w:rPr>
        <w:t>he effect of high-latitude eruptions</w:t>
      </w:r>
      <w:r w:rsidR="003F53FE" w:rsidRPr="00417583">
        <w:rPr>
          <w:rFonts w:ascii="Cambria" w:hAnsi="Cambria"/>
        </w:rPr>
        <w:t xml:space="preserve"> </w:t>
      </w:r>
      <w:r w:rsidR="00941A60" w:rsidRPr="00417583">
        <w:rPr>
          <w:rFonts w:ascii="Cambria" w:hAnsi="Cambria"/>
        </w:rPr>
        <w:t>on radiative forcing and climate</w:t>
      </w:r>
      <w:r w:rsidR="009E4B80" w:rsidRPr="00417583">
        <w:rPr>
          <w:rFonts w:ascii="Cambria" w:hAnsi="Cambria"/>
        </w:rPr>
        <w:t xml:space="preserve"> (Methods)</w:t>
      </w:r>
      <w:r w:rsidR="00941A60" w:rsidRPr="00417583">
        <w:rPr>
          <w:rFonts w:ascii="Cambria" w:hAnsi="Cambria"/>
        </w:rPr>
        <w:t xml:space="preserve">. </w:t>
      </w:r>
      <w:r w:rsidR="00FC2EF5" w:rsidRPr="00417583">
        <w:rPr>
          <w:rFonts w:ascii="Cambria" w:hAnsi="Cambria"/>
        </w:rPr>
        <w:t xml:space="preserve">To </w:t>
      </w:r>
      <w:r w:rsidR="00F503DF" w:rsidRPr="00417583">
        <w:rPr>
          <w:rFonts w:ascii="Cambria" w:hAnsi="Cambria"/>
        </w:rPr>
        <w:t>simulate</w:t>
      </w:r>
      <w:r w:rsidR="00FC2EF5" w:rsidRPr="00417583">
        <w:rPr>
          <w:rFonts w:ascii="Cambria" w:hAnsi="Cambria"/>
        </w:rPr>
        <w:t xml:space="preserve"> the </w:t>
      </w:r>
      <w:r w:rsidR="00F503DF" w:rsidRPr="00417583">
        <w:rPr>
          <w:rFonts w:ascii="Cambria" w:hAnsi="Cambria"/>
        </w:rPr>
        <w:t>induced-climate impact of the volcanic eruption</w:t>
      </w:r>
      <w:r w:rsidR="00FC2EF5" w:rsidRPr="00417583">
        <w:rPr>
          <w:rFonts w:ascii="Cambria" w:hAnsi="Cambria"/>
        </w:rPr>
        <w:t>, w</w:t>
      </w:r>
      <w:r w:rsidR="007A324D" w:rsidRPr="00417583">
        <w:rPr>
          <w:rFonts w:ascii="Cambria" w:hAnsi="Cambria"/>
        </w:rPr>
        <w:t>e adopt present-day boundary conditions. Recent studies using an atmospheric general circulation model</w:t>
      </w:r>
      <w:r w:rsidR="00820D25" w:rsidRPr="00417583">
        <w:rPr>
          <w:rFonts w:ascii="Cambria" w:hAnsi="Cambria"/>
        </w:rPr>
        <w:t xml:space="preserve"> </w:t>
      </w:r>
      <w:r w:rsidR="00B3717A" w:rsidRPr="00417583">
        <w:rPr>
          <w:rFonts w:ascii="Cambria" w:hAnsi="Cambria"/>
        </w:rPr>
        <w:fldChar w:fldCharType="begin" w:fldLock="1"/>
      </w:r>
      <w:r w:rsidR="00455FCE" w:rsidRPr="00417583">
        <w:rPr>
          <w:rFonts w:ascii="Cambria" w:hAnsi="Cambria"/>
        </w:rPr>
        <w:instrText>ADDIN CSL_CITATION { "citationItems" : [ { "id" : "ITEM-1", "itemData" : { "DOI" : "10.5194/cp-10-1453-2014", "author" : [ { "dropping-particle" : "", "family" : "L\u00f6fverstr\u00f6m", "given" : "M", "non-dropping-particle" : "", "parse-names" : false, "suffix" : "" }, { "dropping-particle" : "", "family" : "Caballero", "given" : "R", "non-dropping-particle" : "", "parse-names" : false, "suffix" : "" }, { "dropping-particle" : "", "family" : "Nilsson", "given" : "J", "non-dropping-particle" : "", "parse-names" : false, "suffix" : "" }, { "dropping-particle" : "", "family" : "Kleman", "given" : "J", "non-dropping-particle" : "", "parse-names" : false, "suffix" : "" } ], "container-title" : "Clim. Past", "id" : "ITEM-1", "issue" : "4", "issued" : { "date-parts" : [ [ "2014" ] ] }, "page" : "1453-1471", "title" : "Evolution of the large-scale atmospheric circulation in response to changing ice sheets over the last glacial cycle", "type" : "article-journal", "volume" : "10" }, "uris" : [ "http://www.mendeley.com/documents/?uuid=007c6263-8899-4ed4-8325-bca0a8a3f62f" ] }, { "id" : "ITEM-2", "itemData" : { "ISSN" : "0022-4928", "author" : [ { "dropping-particle" : "", "family" : "L\u00f6fverstr\u00f6m", "given" : "Marcus", "non-dropping-particle" : "", "parse-names" : false, "suffix" : "" }, { "dropping-particle" : "", "family" : "Caballero", "given" : "Rodrigo", "non-dropping-particle" : "", "parse-names" : false, "suffix" : "" }, { "dropping-particle" : "", "family" : "Nilsson", "given" : "Johan", "non-dropping-particle" : "", "parse-names" : false, "suffix" : "" }, { "dropping-particle" : "", "family" : "Messori", "given" : "Gabriele", "non-dropping-particle" : "", "parse-names" : false, "suffix" : "" } ], "container-title" : "Journal of the Atmospheric Sciences", "genre" : "JOUR", "id" : "ITEM-2", "issue" : "8", "issued" : { "date-parts" : [ [ "2016" ] ] }, "page" : "3329-3342", "title" : "Stationary Wave Reflection as a Mechanism for Zonalizing the Atlantic Winter Jet at the LGM", "type" : "article-journal", "volume" : "73" }, "uris" : [ "http://www.mendeley.com/documents/?uuid=0ae468c0-3027-48e6-b145-45ad9d5e0a8b" ] } ], "mendeley" : { "formattedCitation" : "&lt;sup&gt;29,30&lt;/sup&gt;", "plainTextFormattedCitation" : "29,30", "previouslyFormattedCitation" : "&lt;sup&gt;29,30&lt;/sup&gt;" }, "properties" : { "noteIndex" : 0 }, "schema" : "https://github.com/citation-style-language/schema/raw/master/csl-citation.json" }</w:instrText>
      </w:r>
      <w:r w:rsidR="00B3717A" w:rsidRPr="00417583">
        <w:rPr>
          <w:rFonts w:ascii="Cambria" w:hAnsi="Cambria"/>
        </w:rPr>
        <w:fldChar w:fldCharType="separate"/>
      </w:r>
      <w:r w:rsidR="00D36F5E" w:rsidRPr="00417583">
        <w:rPr>
          <w:rFonts w:ascii="Cambria" w:hAnsi="Cambria"/>
          <w:noProof/>
          <w:vertAlign w:val="superscript"/>
        </w:rPr>
        <w:t>29,30</w:t>
      </w:r>
      <w:r w:rsidR="00B3717A" w:rsidRPr="00417583">
        <w:rPr>
          <w:rFonts w:ascii="Cambria" w:hAnsi="Cambria"/>
        </w:rPr>
        <w:fldChar w:fldCharType="end"/>
      </w:r>
      <w:r w:rsidR="004C40B0" w:rsidRPr="00417583">
        <w:rPr>
          <w:rFonts w:ascii="Cambria" w:hAnsi="Cambria"/>
        </w:rPr>
        <w:t xml:space="preserve"> s</w:t>
      </w:r>
      <w:r w:rsidR="007A324D" w:rsidRPr="00417583">
        <w:rPr>
          <w:rFonts w:ascii="Cambria" w:hAnsi="Cambria"/>
        </w:rPr>
        <w:t xml:space="preserve">uggest that the atmospheric circulation </w:t>
      </w:r>
      <w:r w:rsidR="007331B8" w:rsidRPr="00417583">
        <w:rPr>
          <w:rFonts w:ascii="Cambria" w:hAnsi="Cambria"/>
        </w:rPr>
        <w:t xml:space="preserve">during the last deglaciation </w:t>
      </w:r>
      <w:r w:rsidR="007A324D" w:rsidRPr="00417583">
        <w:rPr>
          <w:rFonts w:ascii="Cambria" w:hAnsi="Cambria"/>
        </w:rPr>
        <w:t xml:space="preserve">may </w:t>
      </w:r>
      <w:r w:rsidR="007331B8" w:rsidRPr="00417583">
        <w:rPr>
          <w:rFonts w:ascii="Cambria" w:hAnsi="Cambria"/>
        </w:rPr>
        <w:t xml:space="preserve">have </w:t>
      </w:r>
      <w:r w:rsidR="007A324D" w:rsidRPr="00417583">
        <w:rPr>
          <w:rFonts w:ascii="Cambria" w:hAnsi="Cambria"/>
        </w:rPr>
        <w:t>be</w:t>
      </w:r>
      <w:r w:rsidR="007331B8" w:rsidRPr="00417583">
        <w:rPr>
          <w:rFonts w:ascii="Cambria" w:hAnsi="Cambria"/>
        </w:rPr>
        <w:t>en</w:t>
      </w:r>
      <w:r w:rsidR="007A324D" w:rsidRPr="00417583">
        <w:rPr>
          <w:rFonts w:ascii="Cambria" w:hAnsi="Cambria"/>
        </w:rPr>
        <w:t xml:space="preserve"> similar to </w:t>
      </w:r>
      <w:r w:rsidR="007331B8" w:rsidRPr="00417583">
        <w:rPr>
          <w:rFonts w:ascii="Cambria" w:hAnsi="Cambria"/>
        </w:rPr>
        <w:t>to</w:t>
      </w:r>
      <w:r w:rsidR="007A324D" w:rsidRPr="00417583">
        <w:rPr>
          <w:rFonts w:ascii="Cambria" w:hAnsi="Cambria"/>
        </w:rPr>
        <w:t>day over the North Atlantic</w:t>
      </w:r>
      <w:r w:rsidR="00990667" w:rsidRPr="00417583">
        <w:rPr>
          <w:rFonts w:ascii="Cambria" w:hAnsi="Cambria"/>
        </w:rPr>
        <w:t>,</w:t>
      </w:r>
      <w:r w:rsidR="007A324D" w:rsidRPr="00417583">
        <w:rPr>
          <w:rFonts w:ascii="Cambria" w:hAnsi="Cambria"/>
        </w:rPr>
        <w:t xml:space="preserve"> </w:t>
      </w:r>
      <w:r w:rsidR="004C40B0" w:rsidRPr="00417583">
        <w:rPr>
          <w:rFonts w:ascii="Cambria" w:hAnsi="Cambria"/>
        </w:rPr>
        <w:t>provided that</w:t>
      </w:r>
      <w:r w:rsidR="007A324D" w:rsidRPr="00417583">
        <w:rPr>
          <w:rFonts w:ascii="Cambria" w:hAnsi="Cambria"/>
        </w:rPr>
        <w:t xml:space="preserve"> the </w:t>
      </w:r>
      <w:r w:rsidR="004C40B0" w:rsidRPr="00417583">
        <w:rPr>
          <w:rFonts w:ascii="Cambria" w:hAnsi="Cambria"/>
        </w:rPr>
        <w:t xml:space="preserve">height of the </w:t>
      </w:r>
      <w:r w:rsidR="007A324D" w:rsidRPr="00417583">
        <w:rPr>
          <w:rFonts w:ascii="Cambria" w:hAnsi="Cambria"/>
        </w:rPr>
        <w:t>Laurenti</w:t>
      </w:r>
      <w:r w:rsidR="007331B8" w:rsidRPr="00417583">
        <w:rPr>
          <w:rFonts w:ascii="Cambria" w:hAnsi="Cambria"/>
        </w:rPr>
        <w:t>d</w:t>
      </w:r>
      <w:r w:rsidR="007A324D" w:rsidRPr="00417583">
        <w:rPr>
          <w:rFonts w:ascii="Cambria" w:hAnsi="Cambria"/>
        </w:rPr>
        <w:t xml:space="preserve">e Ice sheet </w:t>
      </w:r>
      <w:r w:rsidR="00FE4796" w:rsidRPr="00417583">
        <w:rPr>
          <w:rFonts w:ascii="Cambria" w:hAnsi="Cambria"/>
        </w:rPr>
        <w:t>i</w:t>
      </w:r>
      <w:r w:rsidR="007A324D" w:rsidRPr="00417583">
        <w:rPr>
          <w:rFonts w:ascii="Cambria" w:hAnsi="Cambria"/>
        </w:rPr>
        <w:t>s lower than the Rocky Mountains</w:t>
      </w:r>
      <w:r w:rsidR="00FE4796" w:rsidRPr="00417583">
        <w:rPr>
          <w:rFonts w:ascii="Cambria" w:hAnsi="Cambria"/>
        </w:rPr>
        <w:t>, such as during the analysed period</w:t>
      </w:r>
      <w:r w:rsidR="00744322" w:rsidRPr="00417583">
        <w:rPr>
          <w:rFonts w:ascii="Cambria" w:hAnsi="Cambria"/>
        </w:rPr>
        <w:t xml:space="preserve"> </w:t>
      </w:r>
      <w:r w:rsidR="00744322" w:rsidRPr="00417583">
        <w:rPr>
          <w:rFonts w:ascii="Cambria" w:hAnsi="Cambria"/>
        </w:rPr>
        <w:fldChar w:fldCharType="begin" w:fldLock="1"/>
      </w:r>
      <w:r w:rsidR="00E47CDC" w:rsidRPr="00417583">
        <w:rPr>
          <w:rFonts w:ascii="Cambria" w:hAnsi="Cambria"/>
        </w:rPr>
        <w:instrText>ADDIN CSL_CITATION { "citationItems" : [ { "id" : "ITEM-1", "itemData" : { "DOI" : "10.1016/j.quascirev.2016.03.003", "ISBN" : "02773791", "ISSN" : "02773791", "abstract" : "We present the results of a new numerical model of the late glacial western Laurentide Ice Sheet, constrained by observations of glacial isostatic adjustment (GIA), including relative sea level indicators, uplift rates from permanent GPS stations, contemporary differential lake level change, and postglacial tilt of glacial lake level indicators. The later two datasets have been underutilized in previous GIA based ice sheet reconstructions. The ice sheet model, called NAICE, is constructed using simple ice physics on the basis of changing margin location and basal shear stress conditions in order to produce ice volumes required to match GIA. The model matches the majority of the observations, while maintaining a relatively realistic ice sheet geometry. Our model has a peak volume at 18,000\u00a0yr\u00a0BP, with a dome located just east of Great Slave Lake with peak thickness of 4000\u00a0m, and surface elevation of 3500\u00a0m. The modelled ice volume loss between 16,000 and 14,000\u00a0yr\u00a0BP amounts to about 7.5\u00a0m of sea level equivalent, which is consistent with the hypothesis that a large portion of Meltwater Pulse 1A was sourced from this part of the ice sheet. The southern part of the ice sheet was thin and had a low elevation profile. This model provides an accurate representation of ice thickness and paleo-topography, and can be used to assess present day uplift and infer past climate.", "author" : [ { "dropping-particle" : "", "family" : "Gowan", "given" : "Evan J.", "non-dropping-particle" : "", "parse-names" : false, "suffix" : "" }, { "dropping-particle" : "", "family" : "Tregoning", "given" : "Paul", "non-dropping-particle" : "", "parse-names" : false, "suffix" : "" }, { "dropping-particle" : "", "family" : "Purcell", "given" : "Anthony", "non-dropping-particle" : "", "parse-names" : false, "suffix" : "" }, { "dropping-particle" : "", "family" : "Montillet", "given" : "Jean-Philippe", "non-dropping-particle" : "", "parse-names" : false, "suffix" : "" }, { "dropping-particle" : "", "family" : "McClusky", "given" : "Simon", "non-dropping-particle" : "", "parse-names" : false, "suffix" : "" } ], "container-title" : "Quaternary Science Reviews", "id" : "ITEM-1", "issued" : { "date-parts" : [ [ "2016" ] ] }, "page" : "1-16", "title" : "A model of the western Laurentide Ice Sheet, using observations of glacial isostatic adjustment", "type" : "article-journal", "volume" : "139" }, "uris" : [ "http://www.mendeley.com/documents/?uuid=a44398a3-0332-4925-9849-560354df05d3" ] } ], "mendeley" : { "formattedCitation" : "&lt;sup&gt;31&lt;/sup&gt;", "plainTextFormattedCitation" : "31", "previouslyFormattedCitation" : "&lt;sup&gt;31&lt;/sup&gt;" }, "properties" : { "noteIndex" : 0 }, "schema" : "https://github.com/citation-style-language/schema/raw/master/csl-citation.json" }</w:instrText>
      </w:r>
      <w:r w:rsidR="00744322" w:rsidRPr="00417583">
        <w:rPr>
          <w:rFonts w:ascii="Cambria" w:hAnsi="Cambria"/>
        </w:rPr>
        <w:fldChar w:fldCharType="separate"/>
      </w:r>
      <w:r w:rsidR="00744322" w:rsidRPr="00417583">
        <w:rPr>
          <w:rFonts w:ascii="Cambria" w:hAnsi="Cambria"/>
          <w:noProof/>
          <w:vertAlign w:val="superscript"/>
        </w:rPr>
        <w:t>31</w:t>
      </w:r>
      <w:r w:rsidR="00744322" w:rsidRPr="00417583">
        <w:rPr>
          <w:rFonts w:ascii="Cambria" w:hAnsi="Cambria"/>
        </w:rPr>
        <w:fldChar w:fldCharType="end"/>
      </w:r>
      <w:r w:rsidR="007A324D" w:rsidRPr="00417583">
        <w:rPr>
          <w:rFonts w:ascii="Cambria" w:hAnsi="Cambria"/>
        </w:rPr>
        <w:t xml:space="preserve">.  </w:t>
      </w:r>
      <w:r w:rsidR="003D7EAC" w:rsidRPr="00417583">
        <w:rPr>
          <w:rFonts w:ascii="Cambria" w:hAnsi="Cambria"/>
        </w:rPr>
        <w:t xml:space="preserve">Other studies </w:t>
      </w:r>
      <w:r w:rsidR="004C40B0" w:rsidRPr="00417583">
        <w:rPr>
          <w:rFonts w:ascii="Cambria" w:hAnsi="Cambria"/>
        </w:rPr>
        <w:fldChar w:fldCharType="begin" w:fldLock="1"/>
      </w:r>
      <w:r w:rsidR="00E47CDC" w:rsidRPr="00417583">
        <w:rPr>
          <w:rFonts w:ascii="Cambria" w:hAnsi="Cambria"/>
        </w:rPr>
        <w:instrText>ADDIN CSL_CITATION { "citationItems" : [ { "id" : "ITEM-1", "itemData" : { "ISSN" : "1814-9324", "author" : [ { "dropping-particle" : "", "family" : "Pausata", "given" : "Francesco S R", "non-dropping-particle" : "", "parse-names" : false, "suffix" : "" }, { "dropping-particle" : "", "family" : "Li", "given" : "Camille", "non-dropping-particle" : "", "parse-names" : false, "suffix" : "" }, { "dropping-particle" : "", "family" : "Wettstein", "given" : "J J", "non-dropping-particle" : "", "parse-names" : false, "suffix" : "" }, { "dropping-particle" : "", "family" : "Nisancioglu", "given" : "Kerim Hestnes", "non-dropping-particle" : "", "parse-names" : false, "suffix" : "" }, { "dropping-particle" : "", "family" : "Battisti", "given" : "David Stephen", "non-dropping-particle" : "", "parse-names" : false, "suffix" : "" } ], "container-title" : "Climate of the Past", "genre" : "JOUR", "id" : "ITEM-1", "issue" : "3", "issued" : { "date-parts" : [ [ "2009" ] ] }, "page" : "489-502", "publisher" : "Copernicus GmbH", "title" : "Changes in atmospheric variability in a glacial climate and the impacts on proxy data: a model intercomparison", "type" : "article-journal", "volume" : "5" }, "uris" : [ "http://www.mendeley.com/documents/?uuid=bf67fd8d-2fa3-421f-9e33-8ed98d22faa4" ] }, { "id" : "ITEM-2", "itemData" : { "ISSN" : "1814-9324", "author" : [ { "dropping-particle" : "", "family" : "Pausata", "given" : "Francesco S R", "non-dropping-particle" : "", "parse-names" : false, "suffix" : "" }, { "dropping-particle" : "", "family" : "Li", "given" : "Camille", "non-dropping-particle" : "", "parse-names" : false, "suffix" : "" }, { "dropping-particle" : "", "family" : "Wettstein", "given" : "Justin", "non-dropping-particle" : "", "parse-names" : false, "suffix" : "" }, { "dropping-particle" : "", "family" : "Kageyama", "given" : "M", "non-dropping-particle" : "", "parse-names" : false, "suffix" : "" }, { "dropping-particle" : "", "family" : "Nisancioglu", "given" : "Kerim Hestnes", "non-dropping-particle" : "", "parse-names" : false, "suffix" : "" } ], "container-title" : "Past climate variability: model analysis and proxy intercomparison", "genre" : "JOUR", "id" : "ITEM-2", "issued" : { "date-parts" : [ [ "2011" ] ] }, "page" : "1089-1101", "publisher" : "Copernicus Publications", "title" : "The key role of topography in altering North Atlantic atmospheric circulation during the last glacial period", "type" : "article-journal", "volume" : "7" }, "uris" : [ "http://www.mendeley.com/documents/?uuid=f3ae3d97-d226-4880-bd36-91f105f1cbee" ] } ], "mendeley" : { "formattedCitation" : "&lt;sup&gt;32,33&lt;/sup&gt;", "plainTextFormattedCitation" : "32,33", "previouslyFormattedCitation" : "&lt;sup&gt;32,33&lt;/sup&gt;" }, "properties" : { "noteIndex" : 0 }, "schema" : "https://github.com/citation-style-language/schema/raw/master/csl-citation.json" }</w:instrText>
      </w:r>
      <w:r w:rsidR="004C40B0" w:rsidRPr="00417583">
        <w:rPr>
          <w:rFonts w:ascii="Cambria" w:hAnsi="Cambria"/>
        </w:rPr>
        <w:fldChar w:fldCharType="separate"/>
      </w:r>
      <w:r w:rsidR="00744322" w:rsidRPr="00417583">
        <w:rPr>
          <w:rFonts w:ascii="Cambria" w:hAnsi="Cambria"/>
          <w:noProof/>
          <w:vertAlign w:val="superscript"/>
        </w:rPr>
        <w:t>32,33</w:t>
      </w:r>
      <w:r w:rsidR="004C40B0" w:rsidRPr="00417583">
        <w:rPr>
          <w:rFonts w:ascii="Cambria" w:hAnsi="Cambria"/>
        </w:rPr>
        <w:fldChar w:fldCharType="end"/>
      </w:r>
      <w:r w:rsidR="004C40B0" w:rsidRPr="00417583">
        <w:rPr>
          <w:rFonts w:ascii="Cambria" w:hAnsi="Cambria"/>
        </w:rPr>
        <w:t xml:space="preserve"> </w:t>
      </w:r>
      <w:r w:rsidR="003D7EAC" w:rsidRPr="00417583">
        <w:rPr>
          <w:rFonts w:ascii="Cambria" w:hAnsi="Cambria"/>
        </w:rPr>
        <w:t>have also shown</w:t>
      </w:r>
      <w:r w:rsidR="007A324D" w:rsidRPr="00417583">
        <w:rPr>
          <w:rFonts w:ascii="Cambria" w:hAnsi="Cambria"/>
        </w:rPr>
        <w:t xml:space="preserve"> the </w:t>
      </w:r>
      <w:r w:rsidR="003D7EAC" w:rsidRPr="00417583">
        <w:rPr>
          <w:rFonts w:ascii="Cambria" w:hAnsi="Cambria"/>
        </w:rPr>
        <w:t xml:space="preserve">predominant </w:t>
      </w:r>
      <w:r w:rsidR="007A324D" w:rsidRPr="00417583">
        <w:rPr>
          <w:rFonts w:ascii="Cambria" w:hAnsi="Cambria"/>
        </w:rPr>
        <w:t xml:space="preserve">role of topography </w:t>
      </w:r>
      <w:r w:rsidR="004C40B0" w:rsidRPr="00417583">
        <w:rPr>
          <w:rFonts w:ascii="Cambria" w:hAnsi="Cambria"/>
        </w:rPr>
        <w:t>over</w:t>
      </w:r>
      <w:r w:rsidR="007A324D" w:rsidRPr="00417583">
        <w:rPr>
          <w:rFonts w:ascii="Cambria" w:hAnsi="Cambria"/>
        </w:rPr>
        <w:t xml:space="preserve"> sea surface temperature and sea-ice extent</w:t>
      </w:r>
      <w:r w:rsidR="003D7EAC" w:rsidRPr="00417583">
        <w:rPr>
          <w:rFonts w:ascii="Cambria" w:hAnsi="Cambria"/>
        </w:rPr>
        <w:t xml:space="preserve"> in altering North Atlantic atmospheric circulation. </w:t>
      </w:r>
      <w:r w:rsidR="00B3717A" w:rsidRPr="00417583">
        <w:rPr>
          <w:rFonts w:ascii="Cambria" w:hAnsi="Cambria"/>
        </w:rPr>
        <w:t>However</w:t>
      </w:r>
      <w:r w:rsidR="003D7EAC" w:rsidRPr="00417583">
        <w:rPr>
          <w:rFonts w:ascii="Cambria" w:hAnsi="Cambria"/>
        </w:rPr>
        <w:t xml:space="preserve">, </w:t>
      </w:r>
      <w:r w:rsidR="007A324D" w:rsidRPr="00417583">
        <w:rPr>
          <w:rFonts w:ascii="Cambria" w:hAnsi="Cambria"/>
        </w:rPr>
        <w:t xml:space="preserve">it is likely that </w:t>
      </w:r>
      <w:r w:rsidR="00B3717A" w:rsidRPr="00417583">
        <w:rPr>
          <w:rFonts w:ascii="Cambria" w:hAnsi="Cambria"/>
        </w:rPr>
        <w:t>sea surface temperature and sea</w:t>
      </w:r>
      <w:r w:rsidR="00990667" w:rsidRPr="00417583">
        <w:rPr>
          <w:rFonts w:ascii="Cambria" w:hAnsi="Cambria"/>
        </w:rPr>
        <w:t>-</w:t>
      </w:r>
      <w:r w:rsidR="00B3717A" w:rsidRPr="00417583">
        <w:rPr>
          <w:rFonts w:ascii="Cambria" w:hAnsi="Cambria"/>
        </w:rPr>
        <w:t>ice changes</w:t>
      </w:r>
      <w:r w:rsidR="004C40B0" w:rsidRPr="00417583">
        <w:rPr>
          <w:rFonts w:ascii="Cambria" w:hAnsi="Cambria"/>
        </w:rPr>
        <w:t>,</w:t>
      </w:r>
      <w:r w:rsidR="00B3717A" w:rsidRPr="00417583">
        <w:rPr>
          <w:rFonts w:ascii="Cambria" w:hAnsi="Cambria"/>
        </w:rPr>
        <w:t xml:space="preserve"> together with a different strength of the Atlantic Meridional Overturning Circulation</w:t>
      </w:r>
      <w:r w:rsidR="004C40B0" w:rsidRPr="00417583">
        <w:rPr>
          <w:rFonts w:ascii="Cambria" w:hAnsi="Cambria"/>
        </w:rPr>
        <w:t>,</w:t>
      </w:r>
      <w:r w:rsidR="007A324D" w:rsidRPr="00417583">
        <w:rPr>
          <w:rFonts w:ascii="Cambria" w:hAnsi="Cambria"/>
        </w:rPr>
        <w:t xml:space="preserve"> ha</w:t>
      </w:r>
      <w:r w:rsidR="00990667" w:rsidRPr="00417583">
        <w:rPr>
          <w:rFonts w:ascii="Cambria" w:hAnsi="Cambria"/>
        </w:rPr>
        <w:t>d</w:t>
      </w:r>
      <w:r w:rsidR="007A324D" w:rsidRPr="00417583">
        <w:rPr>
          <w:rFonts w:ascii="Cambria" w:hAnsi="Cambria"/>
        </w:rPr>
        <w:t xml:space="preserve"> impacted atmospheric circulation</w:t>
      </w:r>
      <w:r w:rsidR="00B3717A" w:rsidRPr="00417583">
        <w:rPr>
          <w:rFonts w:ascii="Cambria" w:hAnsi="Cambria"/>
        </w:rPr>
        <w:t xml:space="preserve"> </w:t>
      </w:r>
      <w:r w:rsidR="00FD22B8" w:rsidRPr="00417583">
        <w:rPr>
          <w:rFonts w:ascii="Cambria" w:hAnsi="Cambria"/>
        </w:rPr>
        <w:t>primarily</w:t>
      </w:r>
      <w:r w:rsidR="00B3717A" w:rsidRPr="00417583">
        <w:rPr>
          <w:rFonts w:ascii="Cambria" w:hAnsi="Cambria"/>
        </w:rPr>
        <w:t xml:space="preserve"> in winter,</w:t>
      </w:r>
      <w:r w:rsidR="007A324D" w:rsidRPr="00417583">
        <w:rPr>
          <w:rFonts w:ascii="Cambria" w:hAnsi="Cambria"/>
        </w:rPr>
        <w:t xml:space="preserve"> as suggested by some proxy data </w:t>
      </w:r>
      <w:r w:rsidR="00990667" w:rsidRPr="00417583">
        <w:rPr>
          <w:rFonts w:ascii="Cambria" w:hAnsi="Cambria"/>
        </w:rPr>
        <w:fldChar w:fldCharType="begin" w:fldLock="1"/>
      </w:r>
      <w:r w:rsidR="00E47CDC" w:rsidRPr="00417583">
        <w:rPr>
          <w:rFonts w:ascii="Cambria" w:hAnsi="Cambria"/>
        </w:rPr>
        <w:instrText>ADDIN CSL_CITATION { "citationItems" : [ { "id" : "ITEM-1", "itemData" : { "ISSN" : "0012-821X", "author" : [ { "dropping-particle" : "", "family" : "Baldini", "given" : "Lisa M", "non-dropping-particle" : "", "parse-names" : false, "suffix" : "" }, { "dropping-particle" : "", "family" : "McDermott", "given" : "Frank", "non-dropping-particle" : "", "parse-names" : false, "suffix" : "" }, { "dropping-particle" : "", "family" : "Baldini", "given" : "James U L", "non-dropping-particle" : "", "parse-names" : false, "suffix" : "" }, { "dropping-particle" : "", "family" : "Arias", "given" : "Pablo", "non-dropping-particle" : "", "parse-names" : false, "suffix" : "" }, { "dropping-particle" : "", "family" : "Cueto", "given" : "Mari\u00e1n", "non-dropping-particle" : "", "parse-names" : false, "suffix" : "" }, { "dropping-particle" : "", "family" : "Fairchild", "given" : "Ian J", "non-dropping-particle" : "", "parse-names" : false, "suffix" : "" }, { "dropping-particle" : "", "family" : "Hoffmann", "given" : "Dirk L", "non-dropping-particle" : "", "parse-names" : false, "suffix" : "" }, { "dropping-particle" : "", "family" : "Mattey", "given" : "David P", "non-dropping-particle" : "", "parse-names" : false, "suffix" : "" }, { "dropping-particle" : "", "family" : "M\u00fcller", "given" : "Wolfgang", "non-dropping-particle" : "", "parse-names" : false, "suffix" : "" }, { "dropping-particle" : "", "family" : "Nita", "given" : "Dan Constantin", "non-dropping-particle" : "", "parse-names" : false, "suffix" : "" } ], "container-title" : "Earth and Planetary Science Letters", "genre" : "JOUR", "id" : "ITEM-1", "issued" : { "date-parts" : [ [ "2015" ] ] }, "page" : "101-110", "publisher" : "Elsevier", "title" : "Regional temperature, atmospheric circulation, and sea-ice variability within the Younger Dryas Event constrained using a speleothem from northern Iberia", "type" : "article-journal", "volume" : "419" }, "uris" : [ "http://www.mendeley.com/documents/?uuid=105f1e5d-05f0-4d2c-b719-1b23d6502d89" ] } ], "mendeley" : { "formattedCitation" : "&lt;sup&gt;34&lt;/sup&gt;", "plainTextFormattedCitation" : "34", "previouslyFormattedCitation" : "&lt;sup&gt;34&lt;/sup&gt;" }, "properties" : { "noteIndex" : 0 }, "schema" : "https://github.com/citation-style-language/schema/raw/master/csl-citation.json" }</w:instrText>
      </w:r>
      <w:r w:rsidR="00990667" w:rsidRPr="00417583">
        <w:rPr>
          <w:rFonts w:ascii="Cambria" w:hAnsi="Cambria"/>
        </w:rPr>
        <w:fldChar w:fldCharType="separate"/>
      </w:r>
      <w:r w:rsidR="00744322" w:rsidRPr="00417583">
        <w:rPr>
          <w:rFonts w:ascii="Cambria" w:hAnsi="Cambria"/>
          <w:noProof/>
          <w:vertAlign w:val="superscript"/>
        </w:rPr>
        <w:t>34</w:t>
      </w:r>
      <w:r w:rsidR="00990667" w:rsidRPr="00417583">
        <w:rPr>
          <w:rFonts w:ascii="Cambria" w:hAnsi="Cambria"/>
        </w:rPr>
        <w:fldChar w:fldCharType="end"/>
      </w:r>
      <w:r w:rsidR="007A324D" w:rsidRPr="00417583">
        <w:rPr>
          <w:rFonts w:ascii="Cambria" w:hAnsi="Cambria"/>
        </w:rPr>
        <w:t>.</w:t>
      </w:r>
      <w:r w:rsidR="00462D74" w:rsidRPr="00417583">
        <w:rPr>
          <w:rFonts w:ascii="Cambria" w:hAnsi="Cambria"/>
        </w:rPr>
        <w:t xml:space="preserve"> </w:t>
      </w:r>
      <w:r w:rsidR="009F2211" w:rsidRPr="00417583">
        <w:rPr>
          <w:rFonts w:ascii="Cambria" w:hAnsi="Cambria"/>
        </w:rPr>
        <w:t xml:space="preserve">Our model experiments, on the other hand, </w:t>
      </w:r>
      <w:r w:rsidR="00B3717A" w:rsidRPr="00417583">
        <w:rPr>
          <w:rFonts w:ascii="Cambria" w:hAnsi="Cambria"/>
        </w:rPr>
        <w:t xml:space="preserve">focus </w:t>
      </w:r>
      <w:r w:rsidR="00321148" w:rsidRPr="00417583">
        <w:rPr>
          <w:rFonts w:ascii="Cambria" w:hAnsi="Cambria"/>
        </w:rPr>
        <w:t xml:space="preserve">primarily </w:t>
      </w:r>
      <w:r w:rsidR="00990667" w:rsidRPr="00417583">
        <w:rPr>
          <w:rFonts w:ascii="Cambria" w:hAnsi="Cambria"/>
        </w:rPr>
        <w:t>on</w:t>
      </w:r>
      <w:r w:rsidR="00B3717A" w:rsidRPr="00417583">
        <w:rPr>
          <w:rFonts w:ascii="Cambria" w:hAnsi="Cambria"/>
        </w:rPr>
        <w:t xml:space="preserve"> </w:t>
      </w:r>
      <w:r w:rsidR="00990667" w:rsidRPr="00417583">
        <w:rPr>
          <w:rFonts w:ascii="Cambria" w:hAnsi="Cambria"/>
        </w:rPr>
        <w:t xml:space="preserve">the </w:t>
      </w:r>
      <w:r w:rsidR="00831F95" w:rsidRPr="00417583">
        <w:rPr>
          <w:rFonts w:ascii="Cambria" w:hAnsi="Cambria"/>
        </w:rPr>
        <w:t>melt (</w:t>
      </w:r>
      <w:r w:rsidR="00B3717A" w:rsidRPr="00417583">
        <w:rPr>
          <w:rFonts w:ascii="Cambria" w:hAnsi="Cambria"/>
        </w:rPr>
        <w:t>summer</w:t>
      </w:r>
      <w:r w:rsidR="00831F95" w:rsidRPr="00417583">
        <w:rPr>
          <w:rFonts w:ascii="Cambria" w:hAnsi="Cambria"/>
        </w:rPr>
        <w:t>)</w:t>
      </w:r>
      <w:r w:rsidR="00990667" w:rsidRPr="00417583">
        <w:rPr>
          <w:rFonts w:ascii="Cambria" w:hAnsi="Cambria"/>
        </w:rPr>
        <w:t xml:space="preserve"> season</w:t>
      </w:r>
      <w:r w:rsidR="00831F95" w:rsidRPr="00417583">
        <w:rPr>
          <w:rFonts w:ascii="Cambria" w:hAnsi="Cambria"/>
        </w:rPr>
        <w:t xml:space="preserve"> </w:t>
      </w:r>
      <w:r w:rsidR="00831F95" w:rsidRPr="00417583">
        <w:rPr>
          <w:rFonts w:ascii="Cambria" w:hAnsi="Cambria"/>
        </w:rPr>
        <w:lastRenderedPageBreak/>
        <w:t>(i.e.</w:t>
      </w:r>
      <w:r w:rsidR="00696BB7" w:rsidRPr="00417583">
        <w:rPr>
          <w:rFonts w:ascii="Cambria" w:hAnsi="Cambria"/>
        </w:rPr>
        <w:t>,</w:t>
      </w:r>
      <w:r w:rsidR="00831F95" w:rsidRPr="00417583">
        <w:rPr>
          <w:rFonts w:ascii="Cambria" w:hAnsi="Cambria"/>
        </w:rPr>
        <w:t xml:space="preserve"> where temperatures are above 0°C)</w:t>
      </w:r>
      <w:r w:rsidR="009F2211" w:rsidRPr="00417583">
        <w:rPr>
          <w:rFonts w:ascii="Cambria" w:hAnsi="Cambria"/>
        </w:rPr>
        <w:t xml:space="preserve">. </w:t>
      </w:r>
      <w:r w:rsidR="00FC2EF5" w:rsidRPr="00417583">
        <w:rPr>
          <w:rFonts w:ascii="Cambria" w:hAnsi="Cambria"/>
        </w:rPr>
        <w:t xml:space="preserve">Furthermore, to simulate changes in snowpack/ice mass balance in a more realistic fashion, we </w:t>
      </w:r>
      <w:r w:rsidR="00831F95" w:rsidRPr="00417583">
        <w:rPr>
          <w:rFonts w:ascii="Cambria" w:hAnsi="Cambria"/>
        </w:rPr>
        <w:t>apply corrections to model output that allow us to drive our runoff model using Younger Dry</w:t>
      </w:r>
      <w:r w:rsidR="00696BB7" w:rsidRPr="00417583">
        <w:rPr>
          <w:rFonts w:ascii="Cambria" w:hAnsi="Cambria"/>
        </w:rPr>
        <w:t>a</w:t>
      </w:r>
      <w:r w:rsidR="00831F95" w:rsidRPr="00417583">
        <w:rPr>
          <w:rFonts w:ascii="Cambria" w:hAnsi="Cambria"/>
        </w:rPr>
        <w:t xml:space="preserve">s </w:t>
      </w:r>
      <w:r w:rsidR="00F503DF" w:rsidRPr="00417583">
        <w:rPr>
          <w:rFonts w:ascii="Cambria" w:hAnsi="Cambria"/>
        </w:rPr>
        <w:t xml:space="preserve">temperature, shortwave radiation and precipitation conditions </w:t>
      </w:r>
      <w:r w:rsidR="00596C26" w:rsidRPr="00417583">
        <w:rPr>
          <w:rFonts w:ascii="Cambria" w:hAnsi="Cambria"/>
        </w:rPr>
        <w:t>(Methods).</w:t>
      </w:r>
      <w:r w:rsidR="00E47CDC" w:rsidRPr="00417583">
        <w:rPr>
          <w:rFonts w:ascii="Cambria" w:hAnsi="Cambria"/>
        </w:rPr>
        <w:t xml:space="preserve"> We also perform</w:t>
      </w:r>
      <w:r w:rsidR="00744322" w:rsidRPr="00417583">
        <w:rPr>
          <w:rFonts w:ascii="Cambria" w:hAnsi="Cambria"/>
        </w:rPr>
        <w:t xml:space="preserve"> an additional experiment </w:t>
      </w:r>
      <w:r w:rsidR="00E47CDC" w:rsidRPr="00417583">
        <w:rPr>
          <w:rFonts w:ascii="Cambria" w:hAnsi="Cambria"/>
        </w:rPr>
        <w:t xml:space="preserve">whereby we simulate an identical high-latitude eruption starting in winter </w:t>
      </w:r>
      <w:r w:rsidR="00C53F34" w:rsidRPr="00417583">
        <w:rPr>
          <w:rFonts w:ascii="Cambria" w:hAnsi="Cambria"/>
        </w:rPr>
        <w:t xml:space="preserve">and lasting for </w:t>
      </w:r>
      <w:r w:rsidR="009E4B80" w:rsidRPr="00417583">
        <w:rPr>
          <w:rFonts w:ascii="Cambria" w:hAnsi="Cambria"/>
        </w:rPr>
        <w:t>four months</w:t>
      </w:r>
      <w:r w:rsidR="00C53F34" w:rsidRPr="00417583">
        <w:rPr>
          <w:rFonts w:ascii="Cambria" w:hAnsi="Cambria"/>
        </w:rPr>
        <w:t xml:space="preserve"> </w:t>
      </w:r>
      <w:r w:rsidR="00E47CDC" w:rsidRPr="00417583">
        <w:rPr>
          <w:rFonts w:ascii="Cambria" w:hAnsi="Cambria"/>
        </w:rPr>
        <w:t xml:space="preserve">for comparison to the summer case </w:t>
      </w:r>
      <w:r w:rsidR="00C53F34" w:rsidRPr="00417583">
        <w:rPr>
          <w:rFonts w:ascii="Cambria" w:hAnsi="Cambria"/>
        </w:rPr>
        <w:t>where the eruption initiate</w:t>
      </w:r>
      <w:r w:rsidR="00BE37A1" w:rsidRPr="00417583">
        <w:rPr>
          <w:rFonts w:ascii="Cambria" w:hAnsi="Cambria"/>
        </w:rPr>
        <w:t>s</w:t>
      </w:r>
      <w:r w:rsidR="00C53F34" w:rsidRPr="00417583">
        <w:rPr>
          <w:rFonts w:ascii="Cambria" w:hAnsi="Cambria"/>
        </w:rPr>
        <w:t xml:space="preserve"> midway through</w:t>
      </w:r>
      <w:r w:rsidR="00121B2A" w:rsidRPr="00417583">
        <w:rPr>
          <w:rFonts w:ascii="Cambria" w:hAnsi="Cambria"/>
        </w:rPr>
        <w:t xml:space="preserve"> the year</w:t>
      </w:r>
      <w:r w:rsidR="00C53F34" w:rsidRPr="00417583">
        <w:rPr>
          <w:rFonts w:ascii="Cambria" w:hAnsi="Cambria"/>
        </w:rPr>
        <w:t xml:space="preserve"> </w:t>
      </w:r>
      <w:r w:rsidR="00E47CDC" w:rsidRPr="00417583">
        <w:rPr>
          <w:rFonts w:ascii="Cambria" w:hAnsi="Cambria"/>
        </w:rPr>
        <w:t>(Methods).</w:t>
      </w:r>
    </w:p>
    <w:p w14:paraId="6687542A" w14:textId="354A5A95" w:rsidR="00121B2A" w:rsidRPr="00417583" w:rsidRDefault="00596C26" w:rsidP="006C7DD1">
      <w:pPr>
        <w:spacing w:line="480" w:lineRule="auto"/>
        <w:jc w:val="both"/>
        <w:rPr>
          <w:rFonts w:ascii="Cambria" w:hAnsi="Cambria"/>
        </w:rPr>
      </w:pPr>
      <w:r w:rsidRPr="00417583">
        <w:rPr>
          <w:rFonts w:ascii="Cambria" w:hAnsi="Cambria"/>
        </w:rPr>
        <w:t xml:space="preserve">Our climate model simulates a summer (JJA) cooling of </w:t>
      </w:r>
      <w:r w:rsidR="00831F95" w:rsidRPr="00417583">
        <w:rPr>
          <w:rFonts w:ascii="Cambria" w:hAnsi="Cambria"/>
        </w:rPr>
        <w:t xml:space="preserve">approximately </w:t>
      </w:r>
      <w:r w:rsidRPr="00417583">
        <w:rPr>
          <w:rFonts w:ascii="Cambria" w:hAnsi="Cambria"/>
        </w:rPr>
        <w:t>-3.5</w:t>
      </w:r>
      <w:r w:rsidR="007D14CC" w:rsidRPr="00417583">
        <w:rPr>
          <w:rFonts w:ascii="Cambria" w:hAnsi="Cambria"/>
        </w:rPr>
        <w:t xml:space="preserve"> </w:t>
      </w:r>
      <w:r w:rsidRPr="00417583">
        <w:rPr>
          <w:rFonts w:ascii="Cambria" w:hAnsi="Cambria"/>
        </w:rPr>
        <w:t>°C over southern Scandinavia (55.8°-63.5°N, 5°-20°E) in response to the</w:t>
      </w:r>
      <w:r w:rsidR="00121B2A" w:rsidRPr="00417583">
        <w:rPr>
          <w:rFonts w:ascii="Cambria" w:hAnsi="Cambria"/>
        </w:rPr>
        <w:t xml:space="preserve"> large</w:t>
      </w:r>
      <w:r w:rsidRPr="00417583">
        <w:rPr>
          <w:rFonts w:ascii="Cambria" w:hAnsi="Cambria"/>
        </w:rPr>
        <w:t xml:space="preserve"> </w:t>
      </w:r>
      <w:r w:rsidR="009E4B80" w:rsidRPr="00417583">
        <w:rPr>
          <w:rFonts w:ascii="Cambria" w:hAnsi="Cambria"/>
        </w:rPr>
        <w:t xml:space="preserve">summer </w:t>
      </w:r>
      <w:r w:rsidRPr="00417583">
        <w:rPr>
          <w:rFonts w:ascii="Cambria" w:hAnsi="Cambria"/>
        </w:rPr>
        <w:t xml:space="preserve">high-latitude </w:t>
      </w:r>
      <w:r w:rsidR="00016089" w:rsidRPr="00417583">
        <w:rPr>
          <w:rFonts w:ascii="Cambria" w:hAnsi="Cambria"/>
        </w:rPr>
        <w:t xml:space="preserve">volcanic </w:t>
      </w:r>
      <w:r w:rsidRPr="00417583">
        <w:rPr>
          <w:rFonts w:ascii="Cambria" w:hAnsi="Cambria"/>
        </w:rPr>
        <w:t>eruption</w:t>
      </w:r>
      <w:r w:rsidR="00E47CDC" w:rsidRPr="00417583">
        <w:rPr>
          <w:rFonts w:ascii="Cambria" w:hAnsi="Cambria"/>
        </w:rPr>
        <w:t>, whereas no significant cooling is observed in the simulation where the eruption occurs in winter.</w:t>
      </w:r>
      <w:r w:rsidRPr="00417583">
        <w:rPr>
          <w:rFonts w:ascii="Cambria" w:hAnsi="Cambria"/>
        </w:rPr>
        <w:t xml:space="preserve"> </w:t>
      </w:r>
      <w:r w:rsidR="00160A0D" w:rsidRPr="00417583">
        <w:rPr>
          <w:rFonts w:ascii="Cambria" w:hAnsi="Cambria"/>
        </w:rPr>
        <w:t>In large part this</w:t>
      </w:r>
      <w:r w:rsidR="002C55E6" w:rsidRPr="00417583">
        <w:rPr>
          <w:rFonts w:ascii="Cambria" w:hAnsi="Cambria"/>
        </w:rPr>
        <w:t xml:space="preserve"> difference in cooling</w:t>
      </w:r>
      <w:r w:rsidR="00160A0D" w:rsidRPr="00417583">
        <w:rPr>
          <w:rFonts w:ascii="Cambria" w:hAnsi="Cambria"/>
        </w:rPr>
        <w:t xml:space="preserve"> is due to</w:t>
      </w:r>
      <w:r w:rsidR="002C55E6" w:rsidRPr="00417583">
        <w:rPr>
          <w:rFonts w:ascii="Cambria" w:hAnsi="Cambria"/>
        </w:rPr>
        <w:t xml:space="preserve"> the </w:t>
      </w:r>
      <w:r w:rsidR="009E4B80" w:rsidRPr="00417583">
        <w:rPr>
          <w:rFonts w:ascii="Cambria" w:hAnsi="Cambria"/>
        </w:rPr>
        <w:t xml:space="preserve">weak solar insolation during winter. This not only leads to a reduction in the net </w:t>
      </w:r>
      <w:r w:rsidR="009E4B80" w:rsidRPr="00417583">
        <w:t>Shortwave Radiative Forcing</w:t>
      </w:r>
      <w:r w:rsidR="009E4B80" w:rsidRPr="00417583">
        <w:rPr>
          <w:rFonts w:ascii="Cambria" w:hAnsi="Cambria"/>
        </w:rPr>
        <w:t xml:space="preserve"> (SWRF) </w:t>
      </w:r>
      <w:r w:rsidR="009E4B80" w:rsidRPr="00417583">
        <w:rPr>
          <w:rFonts w:ascii="Cambria" w:hAnsi="Cambria"/>
        </w:rPr>
        <w:fldChar w:fldCharType="begin" w:fldLock="1"/>
      </w:r>
      <w:r w:rsidR="009E4B80" w:rsidRPr="00417583">
        <w:rPr>
          <w:rFonts w:ascii="Cambria" w:hAnsi="Cambria"/>
        </w:rPr>
        <w:instrText>ADDIN CSL_CITATION { "citationItems" : [ { "id" : "ITEM-1", "itemData" : { "ISSN" : "1944-9208", "author" : [ { "dropping-particle" : "", "family" : "Robock", "given" : "Alan", "non-dropping-particle" : "", "parse-names" : false, "suffix" : "" } ], "container-title" : "Reviews of Geophysics", "genre" : "JOUR", "id" : "ITEM-1", "issue" : "2", "issued" : { "date-parts" : [ [ "2000" ] ] }, "page" : "191-219", "publisher" : "Wiley Online Library", "title" : "Volcanic eruptions and climate", "type" : "article-journal", "volume" : "38" }, "uris" : [ "http://www.mendeley.com/documents/?uuid=30b7eb61-c808-4790-be5c-f5d339add49a" ] } ], "mendeley" : { "formattedCitation" : "&lt;sup&gt;35&lt;/sup&gt;", "plainTextFormattedCitation" : "35", "previouslyFormattedCitation" : "&lt;sup&gt;35&lt;/sup&gt;" }, "properties" : { "noteIndex" : 0 }, "schema" : "https://github.com/citation-style-language/schema/raw/master/csl-citation.json" }</w:instrText>
      </w:r>
      <w:r w:rsidR="009E4B80" w:rsidRPr="00417583">
        <w:rPr>
          <w:rFonts w:ascii="Cambria" w:hAnsi="Cambria"/>
        </w:rPr>
        <w:fldChar w:fldCharType="separate"/>
      </w:r>
      <w:r w:rsidR="009E4B80" w:rsidRPr="00417583">
        <w:rPr>
          <w:rFonts w:ascii="Cambria" w:hAnsi="Cambria"/>
          <w:noProof/>
          <w:vertAlign w:val="superscript"/>
        </w:rPr>
        <w:t>35</w:t>
      </w:r>
      <w:r w:rsidR="009E4B80" w:rsidRPr="00417583">
        <w:rPr>
          <w:rFonts w:ascii="Cambria" w:hAnsi="Cambria"/>
        </w:rPr>
        <w:fldChar w:fldCharType="end"/>
      </w:r>
      <w:r w:rsidR="009E4B80" w:rsidRPr="00417583">
        <w:rPr>
          <w:rFonts w:ascii="Cambria" w:hAnsi="Cambria"/>
        </w:rPr>
        <w:t xml:space="preserve"> but it also limits the chemical reactions that form sulphate particles, which further decrease the SWRF.</w:t>
      </w:r>
      <w:r w:rsidR="00667BFB" w:rsidRPr="00417583">
        <w:rPr>
          <w:rFonts w:ascii="Cambria" w:hAnsi="Cambria"/>
        </w:rPr>
        <w:t xml:space="preserve"> </w:t>
      </w:r>
      <w:r w:rsidR="00121B2A" w:rsidRPr="00417583">
        <w:rPr>
          <w:rFonts w:ascii="Cambria" w:hAnsi="Cambria"/>
        </w:rPr>
        <w:t>However</w:t>
      </w:r>
      <w:r w:rsidR="002C55E6" w:rsidRPr="00417583">
        <w:rPr>
          <w:rFonts w:ascii="Cambria" w:hAnsi="Cambria"/>
        </w:rPr>
        <w:t xml:space="preserve">, </w:t>
      </w:r>
      <w:r w:rsidR="00335D55" w:rsidRPr="00417583">
        <w:rPr>
          <w:rFonts w:ascii="Cambria" w:hAnsi="Cambria"/>
        </w:rPr>
        <w:t>the winter experiment highlights that</w:t>
      </w:r>
      <w:r w:rsidR="00160A0D" w:rsidRPr="00417583">
        <w:rPr>
          <w:rFonts w:ascii="Cambria" w:hAnsi="Cambria"/>
        </w:rPr>
        <w:t xml:space="preserve"> </w:t>
      </w:r>
      <w:r w:rsidR="002C55E6" w:rsidRPr="00417583">
        <w:rPr>
          <w:rFonts w:ascii="Cambria" w:hAnsi="Cambria"/>
        </w:rPr>
        <w:t>global climate altering sul</w:t>
      </w:r>
      <w:r w:rsidR="00B23E42" w:rsidRPr="00417583">
        <w:rPr>
          <w:rFonts w:ascii="Cambria" w:hAnsi="Cambria"/>
        </w:rPr>
        <w:t>f</w:t>
      </w:r>
      <w:r w:rsidR="002C55E6" w:rsidRPr="00417583">
        <w:rPr>
          <w:rFonts w:ascii="Cambria" w:hAnsi="Cambria"/>
        </w:rPr>
        <w:t xml:space="preserve">ate emssions </w:t>
      </w:r>
      <w:r w:rsidR="00335D55" w:rsidRPr="00417583">
        <w:rPr>
          <w:rFonts w:ascii="Cambria" w:hAnsi="Cambria"/>
        </w:rPr>
        <w:t>may</w:t>
      </w:r>
      <w:r w:rsidR="002C55E6" w:rsidRPr="00417583">
        <w:rPr>
          <w:rFonts w:ascii="Cambria" w:hAnsi="Cambria"/>
        </w:rPr>
        <w:t xml:space="preserve"> </w:t>
      </w:r>
      <w:r w:rsidR="00722FE6" w:rsidRPr="00417583">
        <w:rPr>
          <w:rFonts w:ascii="Cambria" w:hAnsi="Cambria"/>
        </w:rPr>
        <w:t>not</w:t>
      </w:r>
      <w:r w:rsidR="002C55E6" w:rsidRPr="00417583">
        <w:rPr>
          <w:rFonts w:ascii="Cambria" w:hAnsi="Cambria"/>
        </w:rPr>
        <w:t xml:space="preserve"> have occurred for all eruptions</w:t>
      </w:r>
      <w:r w:rsidR="00121B2A" w:rsidRPr="00417583">
        <w:rPr>
          <w:rFonts w:ascii="Cambria" w:hAnsi="Cambria"/>
        </w:rPr>
        <w:t xml:space="preserve">, though </w:t>
      </w:r>
      <w:r w:rsidR="002C55E6" w:rsidRPr="00417583">
        <w:rPr>
          <w:rFonts w:ascii="Cambria" w:hAnsi="Cambria"/>
        </w:rPr>
        <w:t xml:space="preserve">maintain the possibility of </w:t>
      </w:r>
      <w:r w:rsidR="00722FE6" w:rsidRPr="00417583">
        <w:rPr>
          <w:rFonts w:ascii="Cambria" w:hAnsi="Cambria"/>
        </w:rPr>
        <w:t>sign</w:t>
      </w:r>
      <w:r w:rsidR="002F39F2" w:rsidRPr="00417583">
        <w:rPr>
          <w:rFonts w:ascii="Cambria" w:hAnsi="Cambria"/>
        </w:rPr>
        <w:t xml:space="preserve">ificant distal ashfall </w:t>
      </w:r>
      <w:r w:rsidR="009E3CC5" w:rsidRPr="00417583">
        <w:rPr>
          <w:rFonts w:ascii="Cambria" w:hAnsi="Cambria"/>
        </w:rPr>
        <w:fldChar w:fldCharType="begin" w:fldLock="1"/>
      </w:r>
      <w:r w:rsidR="00692299" w:rsidRPr="00417583">
        <w:rPr>
          <w:rFonts w:ascii="Cambria" w:hAnsi="Cambria"/>
        </w:rPr>
        <w:instrText>ADDIN CSL_CITATION { "citationItems" : [ { "id" : "ITEM-1", "itemData" : { "DOI" : "10.1038/srep00572", "ISBN" : "doi:10.1038/srep00572", "ISSN" : "2045-2322", "PMID" : "22893851", "abstract" : "The 39-day long eruption at the summit of Eyjafjallaj\u00f6kull volcano in April-May 2010 was of modest size but ash was widely dispersed. By combining data from ground surveys and remote sensing we show that the erupted material was 4.8\u00b11.2\u00b710\u00b9\u00b9 kg (benmoreite and trachyte, dense rock equivalent volume 0.18\u00b10.05 km\u00b3). About 20% was lava and water-transported tephra, 80% was airborne tephra (bulk volume 0.27 km\u00b3) transported by 3-10 km high plumes. The airborne tephra was mostly fine ash (diameter &lt;1000 \u00b5m). At least 7\u00b710\u00b9\u2070 kg (70 Tg) was very fine ash (&lt;28 \u00b5m), several times more than previously estimated via satellite retrievals. About 50% of the tephra fell in Iceland with the remainder carried towards south and east, detected over ~7 million km\u00b2 in Europe and the North Atlantic. Of order 10\u00b9\u2070 kg (2%) are considered to have been transported longer than 600-700 km with &lt;10\u2078 kg (&lt;0.02%) reaching mainland Europe.", "author" : [ { "dropping-particle" : "", "family" : "Gudmundsson", "given" : "Magn\u00fas T.", "non-dropping-particle" : "", "parse-names" : false, "suffix" : "" }, { "dropping-particle" : "", "family" : "Thordarson", "given" : "Thorvaldur", "non-dropping-particle" : "", "parse-names" : false, "suffix" : "" }, { "dropping-particle" : "", "family" : "H\u00f6skuldsson", "given" : "\u00c1rmann", "non-dropping-particle" : "", "parse-names" : false, "suffix" : "" }, { "dropping-particle" : "", "family" : "Larsen", "given" : "Gudr\u00fan", "non-dropping-particle" : "", "parse-names" : false, "suffix" : "" }, { "dropping-particle" : "", "family" : "Bj\u00f6rnsson", "given" : "Halld\u00f3r", "non-dropping-particle" : "", "parse-names" : false, "suffix" : "" }, { "dropping-particle" : "", "family" : "Prata", "given" : "Fred J.", "non-dropping-particle" : "", "parse-names" : false, "suffix" : "" }, { "dropping-particle" : "", "family" : "Oddsson", "given" : "Bj\u00f6rn", "non-dropping-particle" : "", "parse-names" : false, "suffix" : "" }, { "dropping-particle" : "", "family" : "Magn\u00fasson", "given" : "Eyj\u00f3lfur", "non-dropping-particle" : "", "parse-names" : false, "suffix" : "" }, { "dropping-particle" : "", "family" : "H\u00f6gnad\u00f3ttir", "given" : "Th\u00f3rd\u00eds", "non-dropping-particle" : "", "parse-names" : false, "suffix" : "" }, { "dropping-particle" : "", "family" : "Petersen", "given" : "Gu\u00f0r\u00fan N\u00edna", "non-dropping-particle" : "", "parse-names" : false, "suffix" : "" }, { "dropping-particle" : "", "family" : "Hayward", "given" : "Chris L.", "non-dropping-particle" : "", "parse-names" : false, "suffix" : "" }, { "dropping-particle" : "", "family" : "Stevenson", "given" : "John a.", "non-dropping-particle" : "", "parse-names" : false, "suffix" : "" }, { "dropping-particle" : "", "family" : "J\u00f3nsd\u00f3ttir", "given" : "Ingibj\u00f6rg", "non-dropping-particle" : "", "parse-names" : false, "suffix" : "" } ], "container-title" : "Scientific Reports", "id" : "ITEM-1", "issued" : { "date-parts" : [ [ "2012" ] ] }, "page" : "1-12", "title" : "Ash generation and distribution from the April-May 2010 eruption of Eyjafjallaj\u00f6kull, Iceland", "type" : "article-journal", "volume" : "2" }, "uris" : [ "http://www.mendeley.com/documents/?uuid=e7cf0451-fb3c-4722-aef8-a57bcc857f10" ] } ], "mendeley" : { "formattedCitation" : "&lt;sup&gt;36&lt;/sup&gt;", "plainTextFormattedCitation" : "36", "previouslyFormattedCitation" : "&lt;sup&gt;36&lt;/sup&gt;" }, "properties" : { "noteIndex" : 0 }, "schema" : "https://github.com/citation-style-language/schema/raw/master/csl-citation.json" }</w:instrText>
      </w:r>
      <w:r w:rsidR="009E3CC5" w:rsidRPr="00417583">
        <w:rPr>
          <w:rFonts w:ascii="Cambria" w:hAnsi="Cambria"/>
        </w:rPr>
        <w:fldChar w:fldCharType="separate"/>
      </w:r>
      <w:r w:rsidR="000E53CA" w:rsidRPr="00417583">
        <w:rPr>
          <w:rFonts w:ascii="Cambria" w:hAnsi="Cambria"/>
          <w:noProof/>
          <w:vertAlign w:val="superscript"/>
        </w:rPr>
        <w:t>36</w:t>
      </w:r>
      <w:r w:rsidR="009E3CC5" w:rsidRPr="00417583">
        <w:rPr>
          <w:rFonts w:ascii="Cambria" w:hAnsi="Cambria"/>
        </w:rPr>
        <w:fldChar w:fldCharType="end"/>
      </w:r>
      <w:r w:rsidR="002F39F2" w:rsidRPr="00417583">
        <w:rPr>
          <w:rFonts w:ascii="Cambria" w:hAnsi="Cambria"/>
        </w:rPr>
        <w:t>.</w:t>
      </w:r>
      <w:r w:rsidR="00E75817" w:rsidRPr="00417583">
        <w:rPr>
          <w:rFonts w:ascii="Cambria" w:hAnsi="Cambria"/>
        </w:rPr>
        <w:t xml:space="preserve"> </w:t>
      </w:r>
    </w:p>
    <w:p w14:paraId="46E734C6" w14:textId="1B90AC3C" w:rsidR="00121B2A" w:rsidRPr="00417583" w:rsidRDefault="00121B2A" w:rsidP="006C7DD1">
      <w:pPr>
        <w:spacing w:line="480" w:lineRule="auto"/>
        <w:jc w:val="both"/>
        <w:rPr>
          <w:rFonts w:ascii="Cambria" w:hAnsi="Cambria"/>
        </w:rPr>
      </w:pPr>
      <w:r w:rsidRPr="00417583">
        <w:rPr>
          <w:rFonts w:ascii="Cambria" w:hAnsi="Cambria"/>
        </w:rPr>
        <w:t>Where</w:t>
      </w:r>
      <w:r w:rsidR="00E75817" w:rsidRPr="00417583">
        <w:rPr>
          <w:rFonts w:ascii="Cambria" w:hAnsi="Cambria"/>
        </w:rPr>
        <w:t xml:space="preserve"> a summer eruption</w:t>
      </w:r>
      <w:r w:rsidRPr="00417583">
        <w:rPr>
          <w:rFonts w:ascii="Cambria" w:hAnsi="Cambria"/>
        </w:rPr>
        <w:t xml:space="preserve"> impacts </w:t>
      </w:r>
      <w:r w:rsidR="00E75817" w:rsidRPr="00417583">
        <w:rPr>
          <w:rFonts w:ascii="Cambria" w:hAnsi="Cambria"/>
        </w:rPr>
        <w:t>SWRF this leads to a reduction in runoff which is not consistent with the formation of an ETV (Table 1</w:t>
      </w:r>
      <w:r w:rsidR="000E53CA" w:rsidRPr="00417583">
        <w:rPr>
          <w:rFonts w:ascii="Cambria" w:hAnsi="Cambria"/>
        </w:rPr>
        <w:t xml:space="preserve">; </w:t>
      </w:r>
      <w:r w:rsidR="005B73CB">
        <w:rPr>
          <w:rFonts w:ascii="Cambria" w:hAnsi="Cambria"/>
        </w:rPr>
        <w:t>Supplementary</w:t>
      </w:r>
      <w:r w:rsidR="005B73CB" w:rsidRPr="00417583">
        <w:rPr>
          <w:rFonts w:ascii="Cambria" w:hAnsi="Cambria"/>
        </w:rPr>
        <w:t xml:space="preserve"> </w:t>
      </w:r>
      <w:r w:rsidR="000E53CA" w:rsidRPr="00417583">
        <w:rPr>
          <w:rFonts w:ascii="Cambria" w:hAnsi="Cambria"/>
        </w:rPr>
        <w:t>Fig. 3</w:t>
      </w:r>
      <w:r w:rsidR="00E75817" w:rsidRPr="00417583">
        <w:rPr>
          <w:rFonts w:ascii="Cambria" w:hAnsi="Cambria"/>
        </w:rPr>
        <w:t>). However, for runoff simulations driven by volcanically forced climate but with SWRF unchanged</w:t>
      </w:r>
      <w:r w:rsidR="00335D55" w:rsidRPr="00417583">
        <w:rPr>
          <w:rFonts w:ascii="Cambria" w:hAnsi="Cambria"/>
        </w:rPr>
        <w:t xml:space="preserve"> (i.e. if ashfall onto the ice sheet occurred within an exceptionally cool year within the range of natural variability)</w:t>
      </w:r>
      <w:r w:rsidR="00E75817" w:rsidRPr="00417583">
        <w:rPr>
          <w:rFonts w:ascii="Cambria" w:hAnsi="Cambria"/>
        </w:rPr>
        <w:t xml:space="preserve">, modest changes in albedo </w:t>
      </w:r>
      <w:r w:rsidR="00335D55" w:rsidRPr="00417583">
        <w:rPr>
          <w:rFonts w:ascii="Cambria" w:hAnsi="Cambria"/>
        </w:rPr>
        <w:t>driven by</w:t>
      </w:r>
      <w:r w:rsidR="00E75817" w:rsidRPr="00417583">
        <w:rPr>
          <w:rFonts w:ascii="Cambria" w:hAnsi="Cambria"/>
        </w:rPr>
        <w:t xml:space="preserve"> volcanic ash deposition </w:t>
      </w:r>
      <w:r w:rsidR="00CC1C2D" w:rsidRPr="00417583">
        <w:rPr>
          <w:rFonts w:ascii="Cambria" w:hAnsi="Cambria"/>
        </w:rPr>
        <w:t xml:space="preserve">(Δα= -15%) </w:t>
      </w:r>
      <w:r w:rsidRPr="00417583">
        <w:rPr>
          <w:rFonts w:ascii="Cambria" w:hAnsi="Cambria"/>
        </w:rPr>
        <w:t>can lead to</w:t>
      </w:r>
      <w:r w:rsidR="00E75817" w:rsidRPr="00417583">
        <w:rPr>
          <w:rFonts w:ascii="Cambria" w:hAnsi="Cambria"/>
        </w:rPr>
        <w:t xml:space="preserve"> increases in runoff</w:t>
      </w:r>
      <w:r w:rsidR="006C3D59" w:rsidRPr="00417583">
        <w:rPr>
          <w:rFonts w:ascii="Cambria" w:hAnsi="Cambria"/>
        </w:rPr>
        <w:t xml:space="preserve"> </w:t>
      </w:r>
      <w:r w:rsidR="00BE37A1" w:rsidRPr="00417583">
        <w:rPr>
          <w:rFonts w:ascii="Cambria" w:hAnsi="Cambria"/>
        </w:rPr>
        <w:t xml:space="preserve">that </w:t>
      </w:r>
      <w:r w:rsidR="00335D55" w:rsidRPr="00417583">
        <w:rPr>
          <w:rFonts w:ascii="Cambria" w:hAnsi="Cambria"/>
        </w:rPr>
        <w:t xml:space="preserve">still more than </w:t>
      </w:r>
      <w:r w:rsidR="00BE37A1" w:rsidRPr="00417583">
        <w:rPr>
          <w:rFonts w:ascii="Cambria" w:hAnsi="Cambria"/>
        </w:rPr>
        <w:t xml:space="preserve">offset </w:t>
      </w:r>
      <w:r w:rsidR="00335D55" w:rsidRPr="00417583">
        <w:rPr>
          <w:rFonts w:ascii="Cambria" w:hAnsi="Cambria"/>
        </w:rPr>
        <w:t xml:space="preserve">these low temperatures </w:t>
      </w:r>
      <w:r w:rsidR="00831F95" w:rsidRPr="00417583">
        <w:rPr>
          <w:rFonts w:ascii="Cambria" w:hAnsi="Cambria"/>
        </w:rPr>
        <w:t>at high elevations</w:t>
      </w:r>
      <w:r w:rsidR="00596C26" w:rsidRPr="00417583">
        <w:rPr>
          <w:rFonts w:ascii="Cambria" w:hAnsi="Cambria"/>
        </w:rPr>
        <w:t xml:space="preserve"> </w:t>
      </w:r>
      <w:r w:rsidR="00596C26" w:rsidRPr="00417583">
        <w:rPr>
          <w:rFonts w:ascii="Cambria" w:hAnsi="Cambria"/>
        </w:rPr>
        <w:lastRenderedPageBreak/>
        <w:t>(</w:t>
      </w:r>
      <w:r w:rsidR="00056414" w:rsidRPr="00417583">
        <w:rPr>
          <w:rFonts w:ascii="Cambria" w:hAnsi="Cambria"/>
        </w:rPr>
        <w:t xml:space="preserve">Table </w:t>
      </w:r>
      <w:r w:rsidR="00E75817" w:rsidRPr="00417583">
        <w:rPr>
          <w:rFonts w:ascii="Cambria" w:hAnsi="Cambria"/>
        </w:rPr>
        <w:t>2</w:t>
      </w:r>
      <w:r w:rsidR="00056414" w:rsidRPr="00417583">
        <w:rPr>
          <w:rFonts w:ascii="Cambria" w:hAnsi="Cambria"/>
        </w:rPr>
        <w:t xml:space="preserve">; </w:t>
      </w:r>
      <w:r w:rsidR="005B73CB">
        <w:rPr>
          <w:rFonts w:ascii="Cambria" w:hAnsi="Cambria"/>
        </w:rPr>
        <w:t>Supplementary</w:t>
      </w:r>
      <w:r w:rsidR="005B73CB" w:rsidRPr="00417583">
        <w:rPr>
          <w:rFonts w:ascii="Cambria" w:hAnsi="Cambria"/>
        </w:rPr>
        <w:t xml:space="preserve"> </w:t>
      </w:r>
      <w:r w:rsidR="00596C26" w:rsidRPr="00417583">
        <w:rPr>
          <w:rFonts w:ascii="Cambria" w:hAnsi="Cambria"/>
        </w:rPr>
        <w:t xml:space="preserve">Fig. </w:t>
      </w:r>
      <w:r w:rsidR="000E53CA" w:rsidRPr="00417583">
        <w:rPr>
          <w:rFonts w:ascii="Cambria" w:hAnsi="Cambria"/>
        </w:rPr>
        <w:t>4</w:t>
      </w:r>
      <w:r w:rsidR="00DD2BC9" w:rsidRPr="00417583">
        <w:rPr>
          <w:rFonts w:ascii="Cambria" w:hAnsi="Cambria"/>
        </w:rPr>
        <w:t xml:space="preserve">). </w:t>
      </w:r>
      <w:r w:rsidR="00667BFB" w:rsidRPr="00417583">
        <w:rPr>
          <w:rFonts w:ascii="Cambria" w:hAnsi="Cambria"/>
        </w:rPr>
        <w:t>Furthermore, if a high-latitude</w:t>
      </w:r>
      <w:r w:rsidR="000E53CA" w:rsidRPr="00417583">
        <w:rPr>
          <w:rFonts w:ascii="Cambria" w:hAnsi="Cambria"/>
        </w:rPr>
        <w:t xml:space="preserve"> eruption had no climate impact (</w:t>
      </w:r>
      <w:r w:rsidR="00667BFB" w:rsidRPr="00417583">
        <w:rPr>
          <w:rFonts w:ascii="Cambria" w:hAnsi="Cambria"/>
        </w:rPr>
        <w:t xml:space="preserve">for example occurring in winter or as </w:t>
      </w:r>
      <w:r w:rsidR="000E53CA" w:rsidRPr="00417583">
        <w:rPr>
          <w:rFonts w:ascii="Cambria" w:hAnsi="Cambria"/>
        </w:rPr>
        <w:t xml:space="preserve">most contemporary Icelandic eruptions) and only resulted in ashfall over FIS, this would result in significant increase in runoff over all elevations for small decreases in albedo (Table 3; </w:t>
      </w:r>
      <w:r w:rsidR="005B73CB">
        <w:rPr>
          <w:rFonts w:ascii="Cambria" w:hAnsi="Cambria"/>
        </w:rPr>
        <w:t>Supplementary</w:t>
      </w:r>
      <w:r w:rsidR="005B73CB" w:rsidRPr="00417583">
        <w:rPr>
          <w:rFonts w:ascii="Cambria" w:hAnsi="Cambria"/>
        </w:rPr>
        <w:t xml:space="preserve"> </w:t>
      </w:r>
      <w:r w:rsidR="000E53CA" w:rsidRPr="00417583">
        <w:rPr>
          <w:rFonts w:ascii="Cambria" w:hAnsi="Cambria"/>
        </w:rPr>
        <w:t>Fig</w:t>
      </w:r>
      <w:r w:rsidR="005B73CB">
        <w:rPr>
          <w:rFonts w:ascii="Cambria" w:hAnsi="Cambria"/>
        </w:rPr>
        <w:t>s</w:t>
      </w:r>
      <w:r w:rsidR="000E53CA" w:rsidRPr="00417583">
        <w:rPr>
          <w:rFonts w:ascii="Cambria" w:hAnsi="Cambria"/>
        </w:rPr>
        <w:t xml:space="preserve"> </w:t>
      </w:r>
      <w:r w:rsidR="00B23E42" w:rsidRPr="00417583">
        <w:rPr>
          <w:rFonts w:ascii="Cambria" w:hAnsi="Cambria"/>
        </w:rPr>
        <w:t>5</w:t>
      </w:r>
      <w:r w:rsidR="005B73CB">
        <w:rPr>
          <w:rFonts w:ascii="Cambria" w:hAnsi="Cambria"/>
        </w:rPr>
        <w:t xml:space="preserve"> and</w:t>
      </w:r>
      <w:r w:rsidR="00B23E42" w:rsidRPr="00417583">
        <w:rPr>
          <w:rFonts w:ascii="Cambria" w:hAnsi="Cambria"/>
        </w:rPr>
        <w:t xml:space="preserve"> 6</w:t>
      </w:r>
      <w:r w:rsidR="000E53CA" w:rsidRPr="00417583">
        <w:rPr>
          <w:rFonts w:ascii="Cambria" w:hAnsi="Cambria"/>
        </w:rPr>
        <w:t>).</w:t>
      </w:r>
    </w:p>
    <w:p w14:paraId="76BC5077" w14:textId="08AA7C4B" w:rsidR="00AF422E" w:rsidRPr="00417583" w:rsidRDefault="001E4824" w:rsidP="006C7DD1">
      <w:pPr>
        <w:spacing w:line="480" w:lineRule="auto"/>
        <w:jc w:val="both"/>
        <w:rPr>
          <w:rFonts w:ascii="Cambria" w:hAnsi="Cambria"/>
        </w:rPr>
      </w:pPr>
      <w:r w:rsidRPr="00417583">
        <w:rPr>
          <w:rFonts w:ascii="Cambria" w:hAnsi="Cambria"/>
        </w:rPr>
        <w:t>For eruptions that initiate during winter</w:t>
      </w:r>
      <w:r w:rsidR="005E124F" w:rsidRPr="00417583">
        <w:rPr>
          <w:rFonts w:ascii="Cambria" w:hAnsi="Cambria"/>
        </w:rPr>
        <w:t>,</w:t>
      </w:r>
      <w:r w:rsidRPr="00417583">
        <w:rPr>
          <w:rFonts w:ascii="Cambria" w:hAnsi="Cambria"/>
        </w:rPr>
        <w:t xml:space="preserve"> </w:t>
      </w:r>
      <w:r w:rsidR="00654F74" w:rsidRPr="00417583">
        <w:rPr>
          <w:rFonts w:ascii="Cambria" w:hAnsi="Cambria"/>
        </w:rPr>
        <w:t>where the impact of sul</w:t>
      </w:r>
      <w:r w:rsidR="000E53CA" w:rsidRPr="00417583">
        <w:rPr>
          <w:rFonts w:ascii="Cambria" w:hAnsi="Cambria"/>
        </w:rPr>
        <w:t>f</w:t>
      </w:r>
      <w:r w:rsidR="00654F74" w:rsidRPr="00417583">
        <w:rPr>
          <w:rFonts w:ascii="Cambria" w:hAnsi="Cambria"/>
        </w:rPr>
        <w:t>ate emission into the atmosphere predicted by the climate model is notably smaller</w:t>
      </w:r>
      <w:r w:rsidR="002C55E6" w:rsidRPr="00417583">
        <w:rPr>
          <w:rFonts w:ascii="Cambria" w:hAnsi="Cambria"/>
        </w:rPr>
        <w:t xml:space="preserve"> relative to a summer eruption</w:t>
      </w:r>
      <w:r w:rsidRPr="00417583">
        <w:rPr>
          <w:rFonts w:ascii="Cambria" w:hAnsi="Cambria"/>
        </w:rPr>
        <w:t xml:space="preserve">, </w:t>
      </w:r>
      <w:r w:rsidR="005E124F" w:rsidRPr="00417583">
        <w:rPr>
          <w:rFonts w:ascii="Cambria" w:hAnsi="Cambria"/>
        </w:rPr>
        <w:t>large amounts</w:t>
      </w:r>
      <w:r w:rsidRPr="00417583">
        <w:rPr>
          <w:rFonts w:ascii="Cambria" w:hAnsi="Cambria"/>
        </w:rPr>
        <w:t xml:space="preserve"> of runoff can be triggered by even smaller changes in albedo </w:t>
      </w:r>
      <w:r w:rsidR="00056414" w:rsidRPr="00417583">
        <w:rPr>
          <w:rFonts w:ascii="Cambria" w:hAnsi="Cambria"/>
        </w:rPr>
        <w:t xml:space="preserve">(Table </w:t>
      </w:r>
      <w:r w:rsidR="000E53CA" w:rsidRPr="00417583">
        <w:rPr>
          <w:rFonts w:ascii="Cambria" w:hAnsi="Cambria"/>
        </w:rPr>
        <w:t>4</w:t>
      </w:r>
      <w:r w:rsidR="00056414" w:rsidRPr="00417583">
        <w:rPr>
          <w:rFonts w:ascii="Cambria" w:hAnsi="Cambria"/>
        </w:rPr>
        <w:t xml:space="preserve">; </w:t>
      </w:r>
      <w:r w:rsidR="005B73CB">
        <w:rPr>
          <w:rFonts w:ascii="Cambria" w:hAnsi="Cambria"/>
        </w:rPr>
        <w:t>Supplementary</w:t>
      </w:r>
      <w:r w:rsidR="005B73CB" w:rsidRPr="00417583">
        <w:rPr>
          <w:rFonts w:ascii="Cambria" w:hAnsi="Cambria"/>
        </w:rPr>
        <w:t xml:space="preserve"> </w:t>
      </w:r>
      <w:r w:rsidR="00056414" w:rsidRPr="00417583">
        <w:rPr>
          <w:rFonts w:ascii="Cambria" w:hAnsi="Cambria"/>
        </w:rPr>
        <w:t xml:space="preserve">Fig. </w:t>
      </w:r>
      <w:r w:rsidR="00B23E42" w:rsidRPr="00417583">
        <w:rPr>
          <w:rFonts w:ascii="Cambria" w:hAnsi="Cambria"/>
        </w:rPr>
        <w:t>7</w:t>
      </w:r>
      <w:r w:rsidR="00056414" w:rsidRPr="00417583">
        <w:rPr>
          <w:rFonts w:ascii="Cambria" w:hAnsi="Cambria"/>
        </w:rPr>
        <w:t>)</w:t>
      </w:r>
      <w:r w:rsidRPr="00417583">
        <w:rPr>
          <w:rFonts w:ascii="Cambria" w:hAnsi="Cambria"/>
        </w:rPr>
        <w:t>.</w:t>
      </w:r>
      <w:r w:rsidR="00056414" w:rsidRPr="00417583">
        <w:rPr>
          <w:rFonts w:ascii="Cambria" w:hAnsi="Cambria"/>
        </w:rPr>
        <w:t xml:space="preserve"> </w:t>
      </w:r>
    </w:p>
    <w:p w14:paraId="3D640563" w14:textId="77777777" w:rsidR="0006542D" w:rsidRPr="00417583" w:rsidRDefault="0006542D" w:rsidP="006C7DD1">
      <w:pPr>
        <w:spacing w:line="480" w:lineRule="auto"/>
        <w:jc w:val="both"/>
        <w:rPr>
          <w:rFonts w:ascii="Cambria" w:hAnsi="Cambria"/>
        </w:rPr>
      </w:pPr>
    </w:p>
    <w:p w14:paraId="0E4B1CAD" w14:textId="77777777" w:rsidR="00D37C9A" w:rsidRPr="00417583" w:rsidRDefault="00D37C9A" w:rsidP="006C7DD1">
      <w:pPr>
        <w:spacing w:line="480" w:lineRule="auto"/>
        <w:jc w:val="both"/>
        <w:rPr>
          <w:rFonts w:ascii="Cambria" w:hAnsi="Cambria"/>
          <w:b/>
          <w:sz w:val="28"/>
          <w:szCs w:val="28"/>
        </w:rPr>
      </w:pPr>
      <w:r w:rsidRPr="00417583">
        <w:rPr>
          <w:rFonts w:ascii="Cambria" w:hAnsi="Cambria"/>
          <w:b/>
          <w:sz w:val="28"/>
          <w:szCs w:val="28"/>
        </w:rPr>
        <w:t>Discussion</w:t>
      </w:r>
    </w:p>
    <w:p w14:paraId="274C5ECB" w14:textId="1A23B03D" w:rsidR="00E9460F" w:rsidRPr="00417583" w:rsidRDefault="00954755" w:rsidP="00E9460F">
      <w:pPr>
        <w:pStyle w:val="CommentText"/>
        <w:spacing w:line="480" w:lineRule="auto"/>
        <w:jc w:val="both"/>
      </w:pPr>
      <w:r w:rsidRPr="00417583">
        <w:rPr>
          <w:rFonts w:ascii="Cambria" w:hAnsi="Cambria"/>
        </w:rPr>
        <w:t>Greenland records of volcanism are particularly</w:t>
      </w:r>
      <w:r w:rsidR="005628DA" w:rsidRPr="00417583">
        <w:rPr>
          <w:rFonts w:ascii="Cambria" w:hAnsi="Cambria"/>
        </w:rPr>
        <w:t xml:space="preserve"> sensitive to high-latitude </w:t>
      </w:r>
      <w:r w:rsidR="007331B8" w:rsidRPr="00417583">
        <w:rPr>
          <w:rFonts w:ascii="Cambria" w:hAnsi="Cambria"/>
        </w:rPr>
        <w:t xml:space="preserve">eruptions </w:t>
      </w:r>
      <w:r w:rsidR="005628DA" w:rsidRPr="00417583">
        <w:rPr>
          <w:rFonts w:ascii="Cambria" w:hAnsi="Cambria"/>
        </w:rPr>
        <w:t>as compar</w:t>
      </w:r>
      <w:r w:rsidR="002B4206" w:rsidRPr="00417583">
        <w:rPr>
          <w:rFonts w:ascii="Cambria" w:hAnsi="Cambria"/>
        </w:rPr>
        <w:t xml:space="preserve">ed to tropical </w:t>
      </w:r>
      <w:r w:rsidR="00841ACE" w:rsidRPr="00417583">
        <w:rPr>
          <w:rFonts w:ascii="Cambria" w:hAnsi="Cambria"/>
        </w:rPr>
        <w:t>eruptions owing to the close proximity to the source region</w:t>
      </w:r>
      <w:r w:rsidR="002B4206" w:rsidRPr="00417583">
        <w:rPr>
          <w:rFonts w:ascii="Cambria" w:hAnsi="Cambria"/>
        </w:rPr>
        <w:t>. As such</w:t>
      </w:r>
      <w:r w:rsidR="005628DA" w:rsidRPr="00417583">
        <w:rPr>
          <w:rFonts w:ascii="Cambria" w:hAnsi="Cambria"/>
        </w:rPr>
        <w:t xml:space="preserve">, high-latitude volcanic </w:t>
      </w:r>
      <w:r w:rsidR="00A15294" w:rsidRPr="00417583">
        <w:rPr>
          <w:rFonts w:ascii="Cambria" w:hAnsi="Cambria"/>
        </w:rPr>
        <w:t>sulfate</w:t>
      </w:r>
      <w:r w:rsidR="005628DA" w:rsidRPr="00417583">
        <w:rPr>
          <w:rFonts w:ascii="Cambria" w:hAnsi="Cambria"/>
        </w:rPr>
        <w:t xml:space="preserve"> signatures are </w:t>
      </w:r>
      <w:r w:rsidR="000C5434" w:rsidRPr="00417583">
        <w:rPr>
          <w:rFonts w:ascii="Cambria" w:hAnsi="Cambria"/>
        </w:rPr>
        <w:t>better</w:t>
      </w:r>
      <w:r w:rsidR="005628DA" w:rsidRPr="00417583">
        <w:rPr>
          <w:rFonts w:ascii="Cambria" w:hAnsi="Cambria"/>
        </w:rPr>
        <w:t xml:space="preserve"> represented in the ice than the</w:t>
      </w:r>
      <w:r w:rsidR="009E561B" w:rsidRPr="00417583">
        <w:rPr>
          <w:rFonts w:ascii="Cambria" w:hAnsi="Cambria"/>
        </w:rPr>
        <w:t>ir</w:t>
      </w:r>
      <w:r w:rsidR="005628DA" w:rsidRPr="00417583">
        <w:rPr>
          <w:rFonts w:ascii="Cambria" w:hAnsi="Cambria"/>
        </w:rPr>
        <w:t xml:space="preserve"> tropical counterparts</w:t>
      </w:r>
      <w:r w:rsidR="00121B2A" w:rsidRPr="00417583">
        <w:rPr>
          <w:rFonts w:ascii="Cambria" w:hAnsi="Cambria"/>
        </w:rPr>
        <w:t xml:space="preserve"> (</w:t>
      </w:r>
      <w:r w:rsidR="005B73CB">
        <w:rPr>
          <w:rFonts w:ascii="Cambria" w:hAnsi="Cambria"/>
        </w:rPr>
        <w:t>Supplementary</w:t>
      </w:r>
      <w:r w:rsidR="005B73CB" w:rsidRPr="00417583">
        <w:rPr>
          <w:rFonts w:ascii="Cambria" w:hAnsi="Cambria"/>
        </w:rPr>
        <w:t xml:space="preserve"> </w:t>
      </w:r>
      <w:r w:rsidR="00121B2A" w:rsidRPr="00417583">
        <w:rPr>
          <w:rFonts w:ascii="Cambria" w:hAnsi="Cambria"/>
        </w:rPr>
        <w:t xml:space="preserve">Fig. </w:t>
      </w:r>
      <w:r w:rsidR="00B23E42" w:rsidRPr="00417583">
        <w:rPr>
          <w:rFonts w:ascii="Cambria" w:hAnsi="Cambria"/>
        </w:rPr>
        <w:t>8</w:t>
      </w:r>
      <w:r w:rsidR="00121B2A" w:rsidRPr="00417583">
        <w:rPr>
          <w:rFonts w:ascii="Cambria" w:hAnsi="Cambria"/>
        </w:rPr>
        <w:t>)</w:t>
      </w:r>
      <w:r w:rsidR="005628DA" w:rsidRPr="00417583">
        <w:rPr>
          <w:rFonts w:ascii="Cambria" w:hAnsi="Cambria"/>
        </w:rPr>
        <w:t>.</w:t>
      </w:r>
      <w:r w:rsidR="00FF4138" w:rsidRPr="00417583">
        <w:rPr>
          <w:rFonts w:ascii="Cambria" w:hAnsi="Cambria"/>
        </w:rPr>
        <w:t xml:space="preserve"> </w:t>
      </w:r>
      <w:r w:rsidR="00841ACE" w:rsidRPr="00417583">
        <w:rPr>
          <w:rFonts w:ascii="Cambria" w:hAnsi="Cambria"/>
        </w:rPr>
        <w:t xml:space="preserve">In particular, </w:t>
      </w:r>
      <w:r w:rsidR="00E9460F" w:rsidRPr="00417583">
        <w:rPr>
          <w:rFonts w:ascii="Cambria" w:hAnsi="Cambria"/>
        </w:rPr>
        <w:t>Icelandic volcanoes remain</w:t>
      </w:r>
      <w:r w:rsidR="00395636" w:rsidRPr="00417583">
        <w:rPr>
          <w:rFonts w:ascii="Cambria" w:hAnsi="Cambria"/>
        </w:rPr>
        <w:t xml:space="preserve"> </w:t>
      </w:r>
      <w:r w:rsidR="005750B0" w:rsidRPr="00417583">
        <w:rPr>
          <w:rFonts w:ascii="Cambria" w:hAnsi="Cambria"/>
        </w:rPr>
        <w:t>the dominant source of volcanogenic aerosol</w:t>
      </w:r>
      <w:r w:rsidR="007331B8" w:rsidRPr="00417583">
        <w:rPr>
          <w:rFonts w:ascii="Cambria" w:hAnsi="Cambria"/>
        </w:rPr>
        <w:t>s</w:t>
      </w:r>
      <w:r w:rsidR="005750B0" w:rsidRPr="00417583">
        <w:rPr>
          <w:rFonts w:ascii="Cambria" w:hAnsi="Cambria"/>
        </w:rPr>
        <w:t xml:space="preserve"> in Greenland ice cores</w:t>
      </w:r>
      <w:r w:rsidR="00841ACE" w:rsidRPr="00417583">
        <w:rPr>
          <w:rFonts w:ascii="Cambria" w:hAnsi="Cambria"/>
        </w:rPr>
        <w:t xml:space="preserve"> due to their</w:t>
      </w:r>
      <w:r w:rsidR="00321148" w:rsidRPr="00417583">
        <w:rPr>
          <w:rFonts w:ascii="Cambria" w:hAnsi="Cambria"/>
        </w:rPr>
        <w:t xml:space="preserve"> relative proximity</w:t>
      </w:r>
      <w:r w:rsidR="00841ACE" w:rsidRPr="00417583">
        <w:rPr>
          <w:rFonts w:ascii="Cambria" w:hAnsi="Cambria"/>
        </w:rPr>
        <w:t xml:space="preserve"> and high eruptive frequency</w:t>
      </w:r>
      <w:r w:rsidR="00DE2618" w:rsidRPr="00417583">
        <w:rPr>
          <w:rFonts w:ascii="Cambria" w:hAnsi="Cambria"/>
        </w:rPr>
        <w:t xml:space="preserve"> </w:t>
      </w:r>
      <w:r w:rsidR="005750B0" w:rsidRPr="00417583">
        <w:rPr>
          <w:rFonts w:ascii="Cambria" w:hAnsi="Cambria"/>
        </w:rPr>
        <w:fldChar w:fldCharType="begin" w:fldLock="1"/>
      </w:r>
      <w:r w:rsidR="00692299" w:rsidRPr="00417583">
        <w:rPr>
          <w:rFonts w:ascii="Cambria" w:hAnsi="Cambria"/>
        </w:rPr>
        <w:instrText>ADDIN CSL_CITATION { "citationItems" : [ { "id" : "ITEM-1", "itemData" : { "DOI" : "10.1016/j.earscirev.2012.09.001", "ISBN" : "0012-8252", "ISSN" : "00128252", "abstract" : "In recent years, increased awareness of the considerable potential offered by tephrochronology in palaeoclimatic studies has fuelled a renewed interest in the tephra record preserved within the Greenland ice-cores. This renewal has occurred in tandem with the development of continuous flow analysis techniques, which provide high-resolution volcanic aerosol records. These chemical records are of considerable value for identifying tephra horizons composed of glass shards and also provide the basis for a new high-precision ice-core timescale, thus allowing ages to be assigned to volcanic events. Tephra horizons of glass shards in the ice-cores play a critical role for (1) testing and building chronological frameworks for the ice-cores and other sequences, (2) synchronising disparate palaeoclimatic sequences and testing phase relationships, (3) atmospheric pathway reconstruction, and (4) verifying the source of volcanic aerosol peaks. Here we review the results of over 25. years of research into tephra horizons in the GRIP, GISP2 and NGRIP cores. We provide high-precision ages for horizons based on recently developed timescales and draw together geochemical characterisations of the products of 45 volcanic events deposited on the Greenland ice sheet and identified in the cores. There is a clear disparity between the number of volcanic aerosol peaks and the number of tephra horizons of glass shards identified thus far. However, this synthesis highlights the critical role of the Greenland ice-cores, firstly in the reconstruction of the history of Icelandic volcanic eruptions, and secondly the considerable value of some tephra horizons in facilitating the correlation of these key climatic archives to North Atlantic marine sequences. Other noteworthy issues include the potential of these cores to preserve tephra horizons from more distal volcanic sources such as North America, to resolve the debate surrounding the Thera eruption, and the observation that some tephra horizons are preserved within the ice without coeval volcanic aerosol signals. \u00a9 2012 Elsevier B.V.", "author" : [ { "dropping-particle" : "", "family" : "Abbott", "given" : "Peter M.", "non-dropping-particle" : "", "parse-names" : false, "suffix" : "" }, { "dropping-particle" : "", "family" : "Davies", "given" : "Siwan M.", "non-dropping-particle" : "", "parse-names" : false, "suffix" : "" } ], "container-title" : "Earth-Science Reviews", "id" : "ITEM-1", "issue" : "3", "issued" : { "date-parts" : [ [ "2012" ] ] }, "page" : "173-191", "title" : "Volcanism and the Greenland ice-cores: The tephra record", "type" : "article", "volume" : "115" }, "uris" : [ "http://www.mendeley.com/documents/?uuid=be0e2c65-7ce3-4fe6-a444-cbdc4dc4eb7c" ] } ], "mendeley" : { "formattedCitation" : "&lt;sup&gt;37&lt;/sup&gt;", "plainTextFormattedCitation" : "37", "previouslyFormattedCitation" : "&lt;sup&gt;37&lt;/sup&gt;" }, "properties" : { "noteIndex" : 0 }, "schema" : "https://github.com/citation-style-language/schema/raw/master/csl-citation.json" }</w:instrText>
      </w:r>
      <w:r w:rsidR="005750B0" w:rsidRPr="00417583">
        <w:rPr>
          <w:rFonts w:ascii="Cambria" w:hAnsi="Cambria"/>
        </w:rPr>
        <w:fldChar w:fldCharType="separate"/>
      </w:r>
      <w:r w:rsidR="000E53CA" w:rsidRPr="00417583">
        <w:rPr>
          <w:rFonts w:ascii="Cambria" w:hAnsi="Cambria"/>
          <w:noProof/>
          <w:vertAlign w:val="superscript"/>
        </w:rPr>
        <w:t>37</w:t>
      </w:r>
      <w:r w:rsidR="005750B0" w:rsidRPr="00417583">
        <w:rPr>
          <w:rFonts w:ascii="Cambria" w:hAnsi="Cambria"/>
        </w:rPr>
        <w:fldChar w:fldCharType="end"/>
      </w:r>
      <w:r w:rsidR="009E561B" w:rsidRPr="00417583">
        <w:rPr>
          <w:rFonts w:ascii="Cambria" w:hAnsi="Cambria"/>
        </w:rPr>
        <w:t>.</w:t>
      </w:r>
      <w:r w:rsidR="00395636" w:rsidRPr="00417583">
        <w:rPr>
          <w:rFonts w:ascii="Cambria" w:hAnsi="Cambria"/>
        </w:rPr>
        <w:t xml:space="preserve"> </w:t>
      </w:r>
    </w:p>
    <w:p w14:paraId="2E11FE0D" w14:textId="7A35AE61" w:rsidR="00E63949" w:rsidRPr="00417583" w:rsidRDefault="007331B8" w:rsidP="006C7DD1">
      <w:pPr>
        <w:spacing w:line="480" w:lineRule="auto"/>
        <w:jc w:val="both"/>
        <w:rPr>
          <w:rFonts w:ascii="Cambria" w:hAnsi="Cambria"/>
        </w:rPr>
      </w:pPr>
      <w:r w:rsidRPr="00417583">
        <w:rPr>
          <w:rFonts w:ascii="Cambria" w:hAnsi="Cambria"/>
        </w:rPr>
        <w:t xml:space="preserve">The frequency of volcanic eruptions was considerably higher </w:t>
      </w:r>
      <w:r w:rsidR="00395636" w:rsidRPr="00417583">
        <w:rPr>
          <w:rFonts w:ascii="Cambria" w:hAnsi="Cambria"/>
        </w:rPr>
        <w:t xml:space="preserve">during </w:t>
      </w:r>
      <w:r w:rsidR="00167FEF" w:rsidRPr="00417583">
        <w:rPr>
          <w:rFonts w:ascii="Cambria" w:hAnsi="Cambria"/>
        </w:rPr>
        <w:t xml:space="preserve">the last </w:t>
      </w:r>
      <w:r w:rsidR="00395636" w:rsidRPr="00417583">
        <w:rPr>
          <w:rFonts w:ascii="Cambria" w:hAnsi="Cambria"/>
        </w:rPr>
        <w:t xml:space="preserve">deglaciation </w:t>
      </w:r>
      <w:r w:rsidRPr="00417583">
        <w:rPr>
          <w:rFonts w:ascii="Cambria" w:hAnsi="Cambria"/>
        </w:rPr>
        <w:t>as compared to</w:t>
      </w:r>
      <w:r w:rsidR="00CB095F" w:rsidRPr="00417583">
        <w:rPr>
          <w:rFonts w:ascii="Cambria" w:hAnsi="Cambria"/>
        </w:rPr>
        <w:t xml:space="preserve"> the last few </w:t>
      </w:r>
      <w:r w:rsidR="00C72E04" w:rsidRPr="00417583">
        <w:rPr>
          <w:rFonts w:ascii="Cambria" w:hAnsi="Cambria"/>
        </w:rPr>
        <w:t>hundred years</w:t>
      </w:r>
      <w:r w:rsidR="00167FEF" w:rsidRPr="00417583">
        <w:rPr>
          <w:rFonts w:ascii="Cambria" w:hAnsi="Cambria"/>
        </w:rPr>
        <w:t xml:space="preserve"> </w:t>
      </w:r>
      <w:r w:rsidR="00167FEF" w:rsidRPr="00417583">
        <w:rPr>
          <w:rFonts w:ascii="Cambria" w:hAnsi="Cambria"/>
        </w:rPr>
        <w:fldChar w:fldCharType="begin" w:fldLock="1"/>
      </w:r>
      <w:r w:rsidR="00455FCE" w:rsidRPr="00417583">
        <w:rPr>
          <w:rFonts w:ascii="Cambria" w:hAnsi="Cambria"/>
        </w:rPr>
        <w:instrText>ADDIN CSL_CITATION { "citationItems" : [ { "id" : "ITEM-1", "itemData" : { "DOI" : "10.1006/qres.1996.0013", "ISBN" : "0033-5894", "ISSN" : "00335894", "PMID" : "2001241", "abstract" : "The time series of volcanically produced sulfate from the GISP2 ice core is used to develop a continuous record of explosive volcanism over the past 110,000 yr. We identified 850 volcanic signals (700 of these from 110,000 to 9000 yr ago) with sulfate concentrations greater than that associated with historical eruptions from either equatorial or mid-latitude regions that are known to have perturbed global or Northern Hemisphere climate, respectively. This number is a minimum because decreasing sampling resolution with depth, source volcano location, variable circulation patterns at the time of the eruption, and post-depositional modification of the signal can result in an incomplete record. The largest and most abundant volcanic signals over the past 110,000 yr, even after accounting for lower sampling resolution in the earlier part of the record, occur between 17,000 and 6000 yr ago, during and following the last deglaciation. A second period of enhanced volcanism occurs 35,000\u201322,000 yr ago, leading up to and during the last glacial maximum. These findings further support a possible climate-forcing component in volcanism. Increased volcanism often occurs during stadial/interstadial transitions within the last glaciation, but this is not consistent over the entire cycle. Ages for some of the largest known eruptions 100,000\u20139000 yr ago closely correspond to individual sulfate peaks or groups of peaks in our record.", "author" : [ { "dropping-particle" : "", "family" : "Zielinski", "given" : "G", "non-dropping-particle" : "", "parse-names" : false, "suffix" : "" }, { "dropping-particle" : "", "family" : "Mayewski", "given" : "P.a.", "non-dropping-particle" : "", "parse-names" : false, "suffix" : "" }, { "dropping-particle" : "", "family" : "Meeker", "given" : "L.D.", "non-dropping-particle" : "", "parse-names" : false, "suffix" : "" }, { "dropping-particle" : "", "family" : "Whitlow", "given" : "S.", "non-dropping-particle" : "", "parse-names" : false, "suffix" : "" }, { "dropping-particle" : "", "family" : "Twickler", "given" : "M.S.", "non-dropping-particle" : "", "parse-names" : false, "suffix" : "" } ], "container-title" : "Quaternary Research", "id" : "ITEM-1", "issue" : "45", "issued" : { "date-parts" : [ [ "1996" ] ] }, "page" : "109-118", "title" : "A 110,000-Yr Record of Explosive Volcanism from the GISP2 (Greenland) Ice Core", "type" : "article-journal", "volume" : "45" }, "uris" : [ "http://www.mendeley.com/documents/?uuid=0b4aeb39-4a6d-4c4f-9edb-4f77421cbd65" ] } ], "mendeley" : { "formattedCitation" : "&lt;sup&gt;16&lt;/sup&gt;", "plainTextFormattedCitation" : "16", "previouslyFormattedCitation" : "&lt;sup&gt;16&lt;/sup&gt;" }, "properties" : { "noteIndex" : 0 }, "schema" : "https://github.com/citation-style-language/schema/raw/master/csl-citation.json" }</w:instrText>
      </w:r>
      <w:r w:rsidR="00167FEF" w:rsidRPr="00417583">
        <w:rPr>
          <w:rFonts w:ascii="Cambria" w:hAnsi="Cambria"/>
        </w:rPr>
        <w:fldChar w:fldCharType="separate"/>
      </w:r>
      <w:r w:rsidR="00D36F5E" w:rsidRPr="00417583">
        <w:rPr>
          <w:rFonts w:ascii="Cambria" w:hAnsi="Cambria"/>
          <w:noProof/>
          <w:vertAlign w:val="superscript"/>
        </w:rPr>
        <w:t>16</w:t>
      </w:r>
      <w:r w:rsidR="00167FEF" w:rsidRPr="00417583">
        <w:rPr>
          <w:rFonts w:ascii="Cambria" w:hAnsi="Cambria"/>
        </w:rPr>
        <w:fldChar w:fldCharType="end"/>
      </w:r>
      <w:r w:rsidRPr="00417583">
        <w:rPr>
          <w:rFonts w:ascii="Cambria" w:hAnsi="Cambria"/>
        </w:rPr>
        <w:t xml:space="preserve"> and most of these</w:t>
      </w:r>
      <w:r w:rsidR="00167FEF" w:rsidRPr="00417583">
        <w:rPr>
          <w:rFonts w:ascii="Cambria" w:hAnsi="Cambria"/>
        </w:rPr>
        <w:t xml:space="preserve"> originated </w:t>
      </w:r>
      <w:r w:rsidRPr="00417583">
        <w:rPr>
          <w:rFonts w:ascii="Cambria" w:hAnsi="Cambria"/>
        </w:rPr>
        <w:t>in</w:t>
      </w:r>
      <w:r w:rsidR="00167FEF" w:rsidRPr="00417583">
        <w:rPr>
          <w:rFonts w:ascii="Cambria" w:hAnsi="Cambria"/>
        </w:rPr>
        <w:t xml:space="preserve"> formerly glaciated high-latitude regions</w:t>
      </w:r>
      <w:r w:rsidR="00C72E04" w:rsidRPr="00417583">
        <w:rPr>
          <w:rFonts w:ascii="Cambria" w:hAnsi="Cambria"/>
        </w:rPr>
        <w:t xml:space="preserve"> </w:t>
      </w:r>
      <w:r w:rsidR="00C72E04" w:rsidRPr="00417583">
        <w:rPr>
          <w:rFonts w:ascii="Cambria" w:hAnsi="Cambria"/>
        </w:rPr>
        <w:fldChar w:fldCharType="begin" w:fldLock="1"/>
      </w:r>
      <w:r w:rsidR="00692299" w:rsidRPr="00417583">
        <w:rPr>
          <w:rFonts w:ascii="Cambria" w:hAnsi="Cambria"/>
        </w:rPr>
        <w:instrText>ADDIN CSL_CITATION { "citationItems" : [ { "id" : "ITEM-1", "itemData" : { "DOI" : "10.1016/j.epsl.2009.07.014", "ISBN" : "0012-821X", "ISSN" : "0012821X", "abstract" : "An evaluation of the historical record of volcanic eruptions shows that subaerial volcanism increases globally by two to six times above background levels between 12 ka and 7 ka, during the last deglaciation. Increased volcanism occurs in deglaciating regions. Causal mechanisms could include an increase in magma production owing to the mantle decompression caused by ablation of glaciers and ice caps or a more general pacing of when eruptions occur by the glacial variability. A corollary is that ocean ridge volcanic production should decrease with the rising sea level during deglaciation, with the greatest effect at slow spreading ridges. CO2 output from the increased subaerial volcanism appears large enough to influence glacial/interglacial CO2 variations. We estimate subaerial emissions during deglaciation to be between 1000 and 5000 Gt of CO2 above the long term average background flux, assuming that emissions are proportional to the frequency of eruptions. After accounting for equilibration with the ocean, this additional CO2 flux is consistent in timing and magnitude with ice core observations of a 40 ppm increase in atmospheric CO2 concentration during the second half of the last deglaciation. Estimated decreases in CO2 output from ocean ridge volcanoes compensate for only 20% of the increased subaerial flux. If such a large volcanic output of CO2 occurs, then volcanism forges a positive feedback between glacial variability and atmospheric CO2 concentrations: deglaciation increases volcanic eruptions, raises atmospheric CO2, and causes more deglaciation. Such a positive feedback may contribute to the rapid passage from glacial to interglacial periods. Conversely, waning volcanic activity during an interglacial could lead to a reduction in CO2 and the onset of an ice age. Whereas glacial/interglacial variations in CO2 are generally attributed to oceanic mechanisms, it is suggested that the vast carbon reservoirs associated with the solid Earth may also play an important role. ?? 2009 Elsevier B.V. All rights reserved.", "author" : [ { "dropping-particle" : "", "family" : "Huybers", "given" : "Peter", "non-dropping-particle" : "", "parse-names" : false, "suffix" : "" }, { "dropping-particle" : "", "family" : "Langmuir", "given" : "Charles", "non-dropping-particle" : "", "parse-names" : false, "suffix" : "" } ], "container-title" : "Earth and Planetary Science Letters", "id" : "ITEM-1", "issue" : "3-4", "issued" : { "date-parts" : [ [ "2009" ] ] }, "page" : "479-491", "title" : "Feedback between deglaciation, volcanism, and atmospheric CO2", "type" : "article-journal", "volume" : "286" }, "uris" : [ "http://www.mendeley.com/documents/?uuid=ce6ccfea-6867-480b-8c65-6019be5925bb" ] } ], "mendeley" : { "formattedCitation" : "&lt;sup&gt;38&lt;/sup&gt;", "plainTextFormattedCitation" : "38", "previouslyFormattedCitation" : "&lt;sup&gt;38&lt;/sup&gt;" }, "properties" : { "noteIndex" : 0 }, "schema" : "https://github.com/citation-style-language/schema/raw/master/csl-citation.json" }</w:instrText>
      </w:r>
      <w:r w:rsidR="00C72E04" w:rsidRPr="00417583">
        <w:rPr>
          <w:rFonts w:ascii="Cambria" w:hAnsi="Cambria"/>
        </w:rPr>
        <w:fldChar w:fldCharType="separate"/>
      </w:r>
      <w:r w:rsidR="000E53CA" w:rsidRPr="00417583">
        <w:rPr>
          <w:rFonts w:ascii="Cambria" w:hAnsi="Cambria"/>
          <w:noProof/>
          <w:vertAlign w:val="superscript"/>
        </w:rPr>
        <w:t>38</w:t>
      </w:r>
      <w:r w:rsidR="00C72E04" w:rsidRPr="00417583">
        <w:rPr>
          <w:rFonts w:ascii="Cambria" w:hAnsi="Cambria"/>
        </w:rPr>
        <w:fldChar w:fldCharType="end"/>
      </w:r>
      <w:r w:rsidR="00C72E04" w:rsidRPr="00417583">
        <w:rPr>
          <w:rFonts w:ascii="Cambria" w:hAnsi="Cambria"/>
        </w:rPr>
        <w:t>.</w:t>
      </w:r>
      <w:r w:rsidR="00167FEF" w:rsidRPr="00417583">
        <w:rPr>
          <w:rFonts w:ascii="Cambria" w:hAnsi="Cambria"/>
        </w:rPr>
        <w:t xml:space="preserve"> </w:t>
      </w:r>
      <w:r w:rsidR="00645E00" w:rsidRPr="00417583">
        <w:rPr>
          <w:rFonts w:ascii="Cambria" w:hAnsi="Cambria"/>
        </w:rPr>
        <w:t>T</w:t>
      </w:r>
      <w:r w:rsidR="008F352B" w:rsidRPr="00417583">
        <w:rPr>
          <w:rFonts w:ascii="Cambria" w:hAnsi="Cambria"/>
        </w:rPr>
        <w:t>h</w:t>
      </w:r>
      <w:r w:rsidRPr="00417583">
        <w:rPr>
          <w:rFonts w:ascii="Cambria" w:hAnsi="Cambria"/>
        </w:rPr>
        <w:t>is</w:t>
      </w:r>
      <w:r w:rsidR="008F352B" w:rsidRPr="00417583">
        <w:rPr>
          <w:rFonts w:ascii="Cambria" w:hAnsi="Cambria"/>
        </w:rPr>
        <w:t xml:space="preserve"> increased volcanic activity has been attributed to glacio-isostatic </w:t>
      </w:r>
      <w:r w:rsidRPr="00417583">
        <w:rPr>
          <w:rFonts w:ascii="Cambria" w:hAnsi="Cambria"/>
        </w:rPr>
        <w:t>rebound</w:t>
      </w:r>
      <w:r w:rsidR="008F352B" w:rsidRPr="00417583">
        <w:rPr>
          <w:rFonts w:ascii="Cambria" w:hAnsi="Cambria"/>
        </w:rPr>
        <w:t xml:space="preserve"> t</w:t>
      </w:r>
      <w:r w:rsidR="00734125" w:rsidRPr="00417583">
        <w:rPr>
          <w:rFonts w:ascii="Cambria" w:hAnsi="Cambria"/>
        </w:rPr>
        <w:t xml:space="preserve">hat accompanied the retreat of </w:t>
      </w:r>
      <w:r w:rsidRPr="00417583">
        <w:rPr>
          <w:rFonts w:ascii="Cambria" w:hAnsi="Cambria"/>
        </w:rPr>
        <w:t>northern Hemisphere</w:t>
      </w:r>
      <w:r w:rsidR="008F352B" w:rsidRPr="00417583">
        <w:rPr>
          <w:rFonts w:ascii="Cambria" w:hAnsi="Cambria"/>
        </w:rPr>
        <w:t xml:space="preserve"> ice sheets </w:t>
      </w:r>
      <w:r w:rsidR="008F352B" w:rsidRPr="00417583">
        <w:rPr>
          <w:rFonts w:ascii="Cambria" w:hAnsi="Cambria"/>
        </w:rPr>
        <w:fldChar w:fldCharType="begin" w:fldLock="1"/>
      </w:r>
      <w:r w:rsidR="00692299" w:rsidRPr="00417583">
        <w:rPr>
          <w:rFonts w:ascii="Cambria" w:hAnsi="Cambria"/>
        </w:rPr>
        <w:instrText>ADDIN CSL_CITATION { "citationItems" : [ { "id" : "ITEM-1", "itemData" : { "DOI" : "10.1016/j.epsl.2009.07.014", "ISBN" : "0012-821X", "ISSN" : "0012821X", "abstract" : "An evaluation of the historical record of volcanic eruptions shows that subaerial volcanism increases globally by two to six times above background levels between 12 ka and 7 ka, during the last deglaciation. Increased volcanism occurs in deglaciating regions. Causal mechanisms could include an increase in magma production owing to the mantle decompression caused by ablation of glaciers and ice caps or a more general pacing of when eruptions occur by the glacial variability. A corollary is that ocean ridge volcanic production should decrease with the rising sea level during deglaciation, with the greatest effect at slow spreading ridges. CO2 output from the increased subaerial volcanism appears large enough to influence glacial/interglacial CO2 variations. We estimate subaerial emissions during deglaciation to be between 1000 and 5000 Gt of CO2 above the long term average background flux, assuming that emissions are proportional to the frequency of eruptions. After accounting for equilibration with the ocean, this additional CO2 flux is consistent in timing and magnitude with ice core observations of a 40 ppm increase in atmospheric CO2 concentration during the second half of the last deglaciation. Estimated decreases in CO2 output from ocean ridge volcanoes compensate for only 20% of the increased subaerial flux. If such a large volcanic output of CO2 occurs, then volcanism forges a positive feedback between glacial variability and atmospheric CO2 concentrations: deglaciation increases volcanic eruptions, raises atmospheric CO2, and causes more deglaciation. Such a positive feedback may contribute to the rapid passage from glacial to interglacial periods. Conversely, waning volcanic activity during an interglacial could lead to a reduction in CO2 and the onset of an ice age. Whereas glacial/interglacial variations in CO2 are generally attributed to oceanic mechanisms, it is suggested that the vast carbon reservoirs associated with the solid Earth may also play an important role. ?? 2009 Elsevier B.V. All rights reserved.", "author" : [ { "dropping-particle" : "", "family" : "Huybers", "given" : "Peter", "non-dropping-particle" : "", "parse-names" : false, "suffix" : "" }, { "dropping-particle" : "", "family" : "Langmuir", "given" : "Charles", "non-dropping-particle" : "", "parse-names" : false, "suffix" : "" } ], "container-title" : "Earth and Planetary Science Letters", "id" : "ITEM-1", "issue" : "3-4", "issued" : { "date-parts" : [ [ "2009" ] ] }, "page" : "479-491", "title" : "Feedback between deglaciation, volcanism, and atmospheric CO2", "type" : "article-journal", "volume" : "286" }, "uris" : [ "http://www.mendeley.com/documents/?uuid=ce6ccfea-6867-480b-8c65-6019be5925bb" ] }, { "id" : "ITEM-2", "itemData" : { "ISSN" : "2191-5040", "author" : [ { "dropping-particle" : "", "family" : "Brown", "given" : "Sarah Krystyna", "non-dropping-particle" : "", "parse-names" : false, "suffix" : "" }, { "dropping-particle" : "", "family" : "Crosweller", "given" : "Helen Sian", "non-dropping-particle" : "", "parse-names" : false, "suffix" : "" }, { "dropping-particle" : "", "family" : "Sparks", "given" : "Robert Stephen John", "non-dropping-particle" : "", "parse-names" : false, "suffix" : "" }, { "dropping-particle" : "", "family" : "Cottrell", "given" : "Elizabeth", "non-dropping-particle" : "", "parse-names" : false, "suffix" : "" }, { "dropping-particle" : "", "family" : "Deligne", "given" : "Natalia Irma", "non-dropping-particle" : "", "parse-names" : false, "suffix" : "" }, { "dropping-particle" : "", "family" : "Guerrero", "given" : "Natalie Ortiz", "non-dropping-particle" : "", "parse-names" : false, "suffix" : "" }, { "dropping-particle" : "", "family" : "Hobbs", "given" : "Laura", "non-dropping-particle" : "", "parse-names" : false, "suffix" : "" }, { "dropping-particle" : "", "family" : "Kiyosugi", "given" : "Koji", "non-dropping-particle" : "", "parse-names" : false, "suffix" : "" }, { "dropping-particle" : "", "family" : "Loughlin", "given" : "Susan Clare", "non-dropping-particle" : "", "parse-names" : false, "suffix" : "" }, { "dropping-particle" : "", "family" : "Siebert", "given" : "Lee", "non-dropping-particle" : "", "parse-names" : false, "suffix" : "" } ], "container-title" : "Journal of Applied Volcanology", "genre" : "JOUR", "id" : "ITEM-2", "issue" : "1", "issued" : { "date-parts" : [ [ "2014" ] ] }, "page" : "1-22", "publisher" : "Springer", "title" : "Characterisation of the Quaternary eruption record: analysis of the Large Magnitude Explosive Volcanic Eruptions (LaMEVE) database", "type" : "article-journal", "volume" : "3" }, "uris" : [ "http://www.mendeley.com/documents/?uuid=5de3bb04-71bc-47ed-9e3e-a4ba90a99ac2" ] }, { "id" : "ITEM-3", "itemData" : { "ISSN" : "0091-7613", "author" : [ { "dropping-particle" : "", "family" : "Kutterolf", "given" : "Steffen", "non-dropping-particle" : "", "parse-names" : false, "suffix" : "" }, { "dropping-particle" : "", "family" : "Jegen", "given" : "Marion", "non-dropping-particle" : "", "parse-names" : false, "suffix" : "" }, { "dropping-particle" : "", "family" : "Mitrovica", "given" : "Jerry X", "non-dropping-particle" : "", "parse-names" : false, "suffix" : "" }, { "dropping-particle" : "", "family" : "Kwasnitschka", "given" : "Tom", "non-dropping-particle" : "", "parse-names" : false, "suffix" : "" }, { "dropping-particle" : "", "family" : "Freundt", "given" : "Armin", "non-dropping-particle" : "", "parse-names" : false, "suffix" : "" }, { "dropping-particle" : "", "family" : "Huybers", "given" : "Peter J", "non-dropping-particle" : "", "parse-names" : false, "suffix" : "" } ], "container-title" : "Geology", "genre" : "JOUR", "id" : "ITEM-3", "issue" : "2", "issued" : { "date-parts" : [ [ "2013" ] ] }, "page" : "227-230", "publisher" : "Geological Society of America", "title" : "A detection of Milankovitch frequencies in global volcanic activity", "type" : "article-journal", "volume" : "41" }, "uris" : [ "http://www.mendeley.com/documents/?uuid=89e89327-7e55-40a0-b31c-d30e4fb0960b" ] } ], "mendeley" : { "formattedCitation" : "&lt;sup&gt;38\u201340&lt;/sup&gt;", "plainTextFormattedCitation" : "38\u201340", "previouslyFormattedCitation" : "&lt;sup&gt;38\u201340&lt;/sup&gt;" }, "properties" : { "noteIndex" : 0 }, "schema" : "https://github.com/citation-style-language/schema/raw/master/csl-citation.json" }</w:instrText>
      </w:r>
      <w:r w:rsidR="008F352B" w:rsidRPr="00417583">
        <w:rPr>
          <w:rFonts w:ascii="Cambria" w:hAnsi="Cambria"/>
        </w:rPr>
        <w:fldChar w:fldCharType="separate"/>
      </w:r>
      <w:r w:rsidR="000E53CA" w:rsidRPr="00417583">
        <w:rPr>
          <w:rFonts w:ascii="Cambria" w:hAnsi="Cambria"/>
          <w:noProof/>
          <w:vertAlign w:val="superscript"/>
        </w:rPr>
        <w:t>38–40</w:t>
      </w:r>
      <w:r w:rsidR="008F352B" w:rsidRPr="00417583">
        <w:rPr>
          <w:rFonts w:ascii="Cambria" w:hAnsi="Cambria"/>
        </w:rPr>
        <w:fldChar w:fldCharType="end"/>
      </w:r>
      <w:r w:rsidR="008F352B" w:rsidRPr="00417583">
        <w:rPr>
          <w:rFonts w:ascii="Cambria" w:hAnsi="Cambria"/>
        </w:rPr>
        <w:t xml:space="preserve">. </w:t>
      </w:r>
      <w:r w:rsidR="00FE44B9" w:rsidRPr="00417583">
        <w:rPr>
          <w:rFonts w:ascii="Cambria" w:hAnsi="Cambria"/>
        </w:rPr>
        <w:t>E</w:t>
      </w:r>
      <w:r w:rsidR="00167FEF" w:rsidRPr="00417583">
        <w:rPr>
          <w:rFonts w:ascii="Cambria" w:hAnsi="Cambria"/>
        </w:rPr>
        <w:t>mpirical studies</w:t>
      </w:r>
      <w:r w:rsidR="006700C4" w:rsidRPr="00417583">
        <w:rPr>
          <w:rFonts w:ascii="Cambria" w:hAnsi="Cambria"/>
        </w:rPr>
        <w:t xml:space="preserve"> </w:t>
      </w:r>
      <w:r w:rsidRPr="00417583">
        <w:rPr>
          <w:rFonts w:ascii="Cambria" w:hAnsi="Cambria"/>
        </w:rPr>
        <w:t>support</w:t>
      </w:r>
      <w:r w:rsidR="006700C4" w:rsidRPr="00417583">
        <w:rPr>
          <w:rFonts w:ascii="Cambria" w:hAnsi="Cambria"/>
        </w:rPr>
        <w:t xml:space="preserve"> this hypothesis </w:t>
      </w:r>
      <w:r w:rsidR="006700C4" w:rsidRPr="00417583">
        <w:rPr>
          <w:rFonts w:ascii="Cambria" w:hAnsi="Cambria"/>
        </w:rPr>
        <w:fldChar w:fldCharType="begin" w:fldLock="1"/>
      </w:r>
      <w:r w:rsidR="00692299" w:rsidRPr="00417583">
        <w:rPr>
          <w:rFonts w:ascii="Cambria" w:hAnsi="Cambria"/>
        </w:rPr>
        <w:instrText>ADDIN CSL_CITATION { "citationItems" : [ { "id" : "ITEM-1", "itemData" : { "DOI" : "10.1029/2001GC000282", "ISBN" : "1525-2027", "ISSN" : "15252027", "abstract" : "l\u00f6vTemporal variation in the eruption rate and lava composition in the rift zones of Iceland is associated with deglaciation. Average eruption rates after the end of the last glacial period, maclewohlfarthbentse\u223c12 kyr BP, were up to 100 times higher than those from both the glacial period and recent times (&lt;5 kyr BP). This peak in volcanic activity finished less than 2 kyr after the end of deglaciation. New geochemical data from \u223c80 basalt and picrite samples from the Theistareykir and Krafla volcanic systems show that there is a temporal variation in both the major and trace element composition of the eruptions. Early postglacial eruptions show a greater range in MgO contents than eruptions from other times, and at a fixed MgO content, the concentration of incompatible elements in subglacial eruptions is higher than that in early postglacial eruptions. Recent eruptions from the Krafla system have similar compositions to subglacial eruptions. The high eruption rates and low rare earth element (REE) concentrations in the lava from early postglacial times can be accounted for by increased melt generation rates in the shallow mantle caused by unloading of an ice sheet. Magma chamber processes such as crystallization and assimilation can produce the temporal variation in REE contents if garnet is present. However, garnet is not observed as a phenocryst or xenocryst phase and is not required to match the variation in major element contents observed at Krafla and Theistareykir. If the increase in eruption rates reflects increased melt production rates in the mantle, then the relative timing of deglaciation and the burst in eruption rates can be used to estimate the rate of melt transport in the mantle. The observed duration of enhanced eruption rates after deglaciation can be reproduced if the vertical melt extraction velocity is &gt;50 m yr\u22121.", "author" : [ { "dropping-particle" : "", "family" : "Maclennan", "given" : "J.", "non-dropping-particle" : "", "parse-names" : false, "suffix" : "" }, { "dropping-particle" : "", "family" : "Jull", "given" : "M.", "non-dropping-particle" : "", "parse-names" : false, "suffix" : "" }, { "dropping-particle" : "", "family" : "McKenzie", "given" : "D.", "non-dropping-particle" : "", "parse-names" : false, "suffix" : "" }, { "dropping-particle" : "", "family" : "Slater", "given" : "L.", "non-dropping-particle" : "", "parse-names" : false, "suffix" : "" }, { "dropping-particle" : "", "family" : "Gr\u00f6nvold", "given" : "K.", "non-dropping-particle" : "", "parse-names" : false, "suffix" : "" } ], "container-title" : "Geochemistry Geophysics Geosystems", "id" : "ITEM-1", "issue" : "11", "issued" : { "date-parts" : [ [ "2002" ] ] }, "page" : "1-25", "title" : "The link between volcanism and deglaciation in Iceland", "type" : "article-journal", "volume" : "3" }, "uris" : [ "http://www.mendeley.com/documents/?uuid=b0e16f8c-bd5e-4bb2-8769-4c17aff88309" ] } ], "mendeley" : { "formattedCitation" : "&lt;sup&gt;41&lt;/sup&gt;", "plainTextFormattedCitation" : "41", "previouslyFormattedCitation" : "&lt;sup&gt;41&lt;/sup&gt;" }, "properties" : { "noteIndex" : 0 }, "schema" : "https://github.com/citation-style-language/schema/raw/master/csl-citation.json" }</w:instrText>
      </w:r>
      <w:r w:rsidR="006700C4" w:rsidRPr="00417583">
        <w:rPr>
          <w:rFonts w:ascii="Cambria" w:hAnsi="Cambria"/>
        </w:rPr>
        <w:fldChar w:fldCharType="separate"/>
      </w:r>
      <w:r w:rsidR="000E53CA" w:rsidRPr="00417583">
        <w:rPr>
          <w:rFonts w:ascii="Cambria" w:hAnsi="Cambria"/>
          <w:noProof/>
          <w:vertAlign w:val="superscript"/>
        </w:rPr>
        <w:t>41</w:t>
      </w:r>
      <w:r w:rsidR="006700C4" w:rsidRPr="00417583">
        <w:rPr>
          <w:rFonts w:ascii="Cambria" w:hAnsi="Cambria"/>
        </w:rPr>
        <w:fldChar w:fldCharType="end"/>
      </w:r>
      <w:r w:rsidRPr="00417583">
        <w:rPr>
          <w:rFonts w:ascii="Cambria" w:hAnsi="Cambria"/>
        </w:rPr>
        <w:t xml:space="preserve"> and </w:t>
      </w:r>
      <w:r w:rsidR="00FE44B9" w:rsidRPr="00417583">
        <w:rPr>
          <w:rFonts w:ascii="Cambria" w:hAnsi="Cambria"/>
          <w:noProof/>
        </w:rPr>
        <w:t>show</w:t>
      </w:r>
      <w:r w:rsidR="00167FEF" w:rsidRPr="00417583">
        <w:rPr>
          <w:rFonts w:ascii="Cambria" w:hAnsi="Cambria"/>
          <w:noProof/>
        </w:rPr>
        <w:t xml:space="preserve"> that </w:t>
      </w:r>
      <w:r w:rsidRPr="00417583">
        <w:rPr>
          <w:rFonts w:ascii="Cambria" w:hAnsi="Cambria"/>
          <w:noProof/>
        </w:rPr>
        <w:t xml:space="preserve">volcanic eruptions on </w:t>
      </w:r>
      <w:r w:rsidR="00D431F3" w:rsidRPr="00417583">
        <w:rPr>
          <w:rFonts w:ascii="Cambria" w:hAnsi="Cambria"/>
        </w:rPr>
        <w:t>Iceland</w:t>
      </w:r>
      <w:r w:rsidR="00A6069F" w:rsidRPr="00417583">
        <w:rPr>
          <w:rFonts w:ascii="Cambria" w:hAnsi="Cambria"/>
        </w:rPr>
        <w:t xml:space="preserve"> w</w:t>
      </w:r>
      <w:r w:rsidRPr="00417583">
        <w:rPr>
          <w:rFonts w:ascii="Cambria" w:hAnsi="Cambria"/>
        </w:rPr>
        <w:t>ere</w:t>
      </w:r>
      <w:r w:rsidR="00A6069F" w:rsidRPr="00417583">
        <w:rPr>
          <w:rFonts w:ascii="Cambria" w:hAnsi="Cambria"/>
        </w:rPr>
        <w:t xml:space="preserve"> up to 5</w:t>
      </w:r>
      <w:r w:rsidR="00D431F3" w:rsidRPr="00417583">
        <w:rPr>
          <w:rFonts w:ascii="Cambria" w:hAnsi="Cambria"/>
        </w:rPr>
        <w:t xml:space="preserve">0 times more </w:t>
      </w:r>
      <w:r w:rsidR="00CE52B4" w:rsidRPr="00417583">
        <w:rPr>
          <w:rFonts w:ascii="Cambria" w:hAnsi="Cambria"/>
        </w:rPr>
        <w:t>frequent</w:t>
      </w:r>
      <w:r w:rsidR="00D431F3" w:rsidRPr="00417583">
        <w:rPr>
          <w:rFonts w:ascii="Cambria" w:hAnsi="Cambria"/>
        </w:rPr>
        <w:t xml:space="preserve"> </w:t>
      </w:r>
      <w:r w:rsidRPr="00417583">
        <w:rPr>
          <w:rFonts w:ascii="Cambria" w:hAnsi="Cambria"/>
        </w:rPr>
        <w:t xml:space="preserve">during the last deglaciation </w:t>
      </w:r>
      <w:r w:rsidR="00D431F3" w:rsidRPr="00417583">
        <w:rPr>
          <w:rFonts w:ascii="Cambria" w:hAnsi="Cambria"/>
        </w:rPr>
        <w:t>than during recent times</w:t>
      </w:r>
      <w:r w:rsidR="00645E00" w:rsidRPr="00417583">
        <w:rPr>
          <w:rFonts w:ascii="Cambria" w:hAnsi="Cambria"/>
        </w:rPr>
        <w:t>. T</w:t>
      </w:r>
      <w:r w:rsidR="00395636" w:rsidRPr="00417583">
        <w:rPr>
          <w:rFonts w:ascii="Cambria" w:hAnsi="Cambria"/>
        </w:rPr>
        <w:t xml:space="preserve">he highest </w:t>
      </w:r>
      <w:r w:rsidR="00395636" w:rsidRPr="00417583">
        <w:rPr>
          <w:rFonts w:ascii="Cambria" w:hAnsi="Cambria"/>
        </w:rPr>
        <w:lastRenderedPageBreak/>
        <w:t xml:space="preserve">eruption rates </w:t>
      </w:r>
      <w:r w:rsidR="00D030C9" w:rsidRPr="00417583">
        <w:rPr>
          <w:rFonts w:ascii="Cambria" w:hAnsi="Cambria"/>
        </w:rPr>
        <w:t>o</w:t>
      </w:r>
      <w:r w:rsidR="00645E00" w:rsidRPr="00417583">
        <w:rPr>
          <w:rFonts w:ascii="Cambria" w:hAnsi="Cambria"/>
        </w:rPr>
        <w:t xml:space="preserve">n Iceland were </w:t>
      </w:r>
      <w:r w:rsidR="00395636" w:rsidRPr="00417583">
        <w:rPr>
          <w:rFonts w:ascii="Cambria" w:hAnsi="Cambria"/>
        </w:rPr>
        <w:t xml:space="preserve">recorded </w:t>
      </w:r>
      <w:r w:rsidR="00D030C9" w:rsidRPr="00417583">
        <w:rPr>
          <w:rFonts w:ascii="Cambria" w:hAnsi="Cambria"/>
        </w:rPr>
        <w:t>between</w:t>
      </w:r>
      <w:r w:rsidR="00395636" w:rsidRPr="00417583">
        <w:rPr>
          <w:rFonts w:ascii="Cambria" w:hAnsi="Cambria"/>
        </w:rPr>
        <w:t xml:space="preserve"> </w:t>
      </w:r>
      <w:r w:rsidR="00395636" w:rsidRPr="00417583">
        <w:rPr>
          <w:rFonts w:ascii="Cambria" w:hAnsi="Cambria"/>
        </w:rPr>
        <w:sym w:font="Symbol" w:char="F07E"/>
      </w:r>
      <w:r w:rsidR="00395636" w:rsidRPr="00417583">
        <w:rPr>
          <w:rFonts w:ascii="Cambria" w:hAnsi="Cambria"/>
        </w:rPr>
        <w:t>13,000</w:t>
      </w:r>
      <w:r w:rsidR="00D030C9" w:rsidRPr="00417583">
        <w:rPr>
          <w:rFonts w:ascii="Cambria" w:hAnsi="Cambria"/>
        </w:rPr>
        <w:t xml:space="preserve"> and </w:t>
      </w:r>
      <w:r w:rsidR="00395636" w:rsidRPr="00417583">
        <w:rPr>
          <w:rFonts w:ascii="Cambria" w:hAnsi="Cambria"/>
        </w:rPr>
        <w:t>11,000 years BP</w:t>
      </w:r>
      <w:r w:rsidR="007B750D" w:rsidRPr="00417583">
        <w:rPr>
          <w:rFonts w:ascii="Cambria" w:hAnsi="Cambria"/>
        </w:rPr>
        <w:t xml:space="preserve"> </w:t>
      </w:r>
      <w:r w:rsidR="007B750D" w:rsidRPr="00417583">
        <w:rPr>
          <w:rFonts w:ascii="Cambria" w:hAnsi="Cambria"/>
        </w:rPr>
        <w:fldChar w:fldCharType="begin" w:fldLock="1"/>
      </w:r>
      <w:r w:rsidR="00692299" w:rsidRPr="00417583">
        <w:rPr>
          <w:rFonts w:ascii="Cambria" w:hAnsi="Cambria"/>
        </w:rPr>
        <w:instrText>ADDIN CSL_CITATION { "citationItems" : [ { "id" : "ITEM-1", "itemData" : { "DOI" : "10.1029/2001GC000282", "ISBN" : "1525-2027", "ISSN" : "15252027", "abstract" : "l\u00f6vTemporal variation in the eruption rate and lava composition in the rift zones of Iceland is associated with deglaciation. Average eruption rates after the end of the last glacial period, maclewohlfarthbentse\u223c12 kyr BP, were up to 100 times higher than those from both the glacial period and recent times (&lt;5 kyr BP). This peak in volcanic activity finished less than 2 kyr after the end of deglaciation. New geochemical data from \u223c80 basalt and picrite samples from the Theistareykir and Krafla volcanic systems show that there is a temporal variation in both the major and trace element composition of the eruptions. Early postglacial eruptions show a greater range in MgO contents than eruptions from other times, and at a fixed MgO content, the concentration of incompatible elements in subglacial eruptions is higher than that in early postglacial eruptions. Recent eruptions from the Krafla system have similar compositions to subglacial eruptions. The high eruption rates and low rare earth element (REE) concentrations in the lava from early postglacial times can be accounted for by increased melt generation rates in the shallow mantle caused by unloading of an ice sheet. Magma chamber processes such as crystallization and assimilation can produce the temporal variation in REE contents if garnet is present. However, garnet is not observed as a phenocryst or xenocryst phase and is not required to match the variation in major element contents observed at Krafla and Theistareykir. If the increase in eruption rates reflects increased melt production rates in the mantle, then the relative timing of deglaciation and the burst in eruption rates can be used to estimate the rate of melt transport in the mantle. The observed duration of enhanced eruption rates after deglaciation can be reproduced if the vertical melt extraction velocity is &gt;50 m yr\u22121.", "author" : [ { "dropping-particle" : "", "family" : "Maclennan", "given" : "J.", "non-dropping-particle" : "", "parse-names" : false, "suffix" : "" }, { "dropping-particle" : "", "family" : "Jull", "given" : "M.", "non-dropping-particle" : "", "parse-names" : false, "suffix" : "" }, { "dropping-particle" : "", "family" : "McKenzie", "given" : "D.", "non-dropping-particle" : "", "parse-names" : false, "suffix" : "" }, { "dropping-particle" : "", "family" : "Slater", "given" : "L.", "non-dropping-particle" : "", "parse-names" : false, "suffix" : "" }, { "dropping-particle" : "", "family" : "Gr\u00f6nvold", "given" : "K.", "non-dropping-particle" : "", "parse-names" : false, "suffix" : "" } ], "container-title" : "Geochemistry Geophysics Geosystems", "id" : "ITEM-1", "issue" : "11", "issued" : { "date-parts" : [ [ "2002" ] ] }, "page" : "1-25", "title" : "The link between volcanism and deglaciation in Iceland", "type" : "article-journal", "volume" : "3" }, "uris" : [ "http://www.mendeley.com/documents/?uuid=b0e16f8c-bd5e-4bb2-8769-4c17aff88309" ] } ], "mendeley" : { "formattedCitation" : "&lt;sup&gt;41&lt;/sup&gt;", "plainTextFormattedCitation" : "41", "previouslyFormattedCitation" : "&lt;sup&gt;41&lt;/sup&gt;" }, "properties" : { "noteIndex" : 0 }, "schema" : "https://github.com/citation-style-language/schema/raw/master/csl-citation.json" }</w:instrText>
      </w:r>
      <w:r w:rsidR="007B750D" w:rsidRPr="00417583">
        <w:rPr>
          <w:rFonts w:ascii="Cambria" w:hAnsi="Cambria"/>
        </w:rPr>
        <w:fldChar w:fldCharType="separate"/>
      </w:r>
      <w:r w:rsidR="000E53CA" w:rsidRPr="00417583">
        <w:rPr>
          <w:rFonts w:ascii="Cambria" w:hAnsi="Cambria"/>
          <w:noProof/>
          <w:vertAlign w:val="superscript"/>
        </w:rPr>
        <w:t>41</w:t>
      </w:r>
      <w:r w:rsidR="007B750D" w:rsidRPr="00417583">
        <w:rPr>
          <w:rFonts w:ascii="Cambria" w:hAnsi="Cambria"/>
        </w:rPr>
        <w:fldChar w:fldCharType="end"/>
      </w:r>
      <w:r w:rsidR="00E63949" w:rsidRPr="00417583">
        <w:rPr>
          <w:rFonts w:ascii="Cambria" w:hAnsi="Cambria"/>
        </w:rPr>
        <w:t>,</w:t>
      </w:r>
      <w:r w:rsidR="00645E00" w:rsidRPr="00417583">
        <w:rPr>
          <w:rFonts w:ascii="Cambria" w:hAnsi="Cambria"/>
        </w:rPr>
        <w:t xml:space="preserve"> </w:t>
      </w:r>
      <w:r w:rsidR="00385529" w:rsidRPr="00417583">
        <w:rPr>
          <w:rFonts w:ascii="Cambria" w:hAnsi="Cambria"/>
        </w:rPr>
        <w:t>in contrast to a dramatic</w:t>
      </w:r>
      <w:r w:rsidR="00CB095F" w:rsidRPr="00417583">
        <w:rPr>
          <w:rFonts w:ascii="Cambria" w:hAnsi="Cambria"/>
        </w:rPr>
        <w:t xml:space="preserve"> </w:t>
      </w:r>
      <w:r w:rsidR="00E63949" w:rsidRPr="00417583">
        <w:rPr>
          <w:rFonts w:ascii="Cambria" w:hAnsi="Cambria"/>
        </w:rPr>
        <w:t xml:space="preserve">decrease in eruptive activity in Northwestern America </w:t>
      </w:r>
      <w:r w:rsidR="00E63949" w:rsidRPr="00417583">
        <w:rPr>
          <w:rFonts w:ascii="Cambria" w:hAnsi="Cambria"/>
        </w:rPr>
        <w:fldChar w:fldCharType="begin" w:fldLock="1"/>
      </w:r>
      <w:r w:rsidR="00692299" w:rsidRPr="00417583">
        <w:rPr>
          <w:rFonts w:ascii="Cambria" w:hAnsi="Cambria"/>
        </w:rPr>
        <w:instrText>ADDIN CSL_CITATION { "citationItems" : [ { "id" : "ITEM-1", "itemData" : { "ISSN" : "0012-821X", "author" : [ { "dropping-particle" : "", "family" : "Praetorius", "given" : "Summer", "non-dropping-particle" : "", "parse-names" : false, "suffix" : "" }, { "dropping-particle" : "", "family" : "Mix", "given" : "Alan", "non-dropping-particle" : "", "parse-names" : false, "suffix" : "" }, { "dropping-particle" : "", "family" : "Jensen", "given" : "Britta", "non-dropping-particle" : "", "parse-names" : false, "suffix" : "" }, { "dropping-particle" : "", "family" : "Froese", "given" : "Duane", "non-dropping-particle" : "", "parse-names" : false, "suffix" : "" }, { "dropping-particle" : "", "family" : "Milne", "given" : "Glenn", "non-dropping-particle" : "", "parse-names" : false, "suffix" : "" }, { "dropping-particle" : "", "family" : "Wolhowe", "given" : "Matthew", "non-dropping-particle" : "", "parse-names" : false, "suffix" : "" }, { "dropping-particle" : "", "family" : "Addison", "given" : "Jason", "non-dropping-particle" : "", "parse-names" : false, "suffix" : "" }, { "dropping-particle" : "", "family" : "Prahl", "given" : "Fredrick", "non-dropping-particle" : "", "parse-names" : false, "suffix" : "" } ], "container-title" : "Earth and Planetary Science Letters", "genre" : "JOUR", "id" : "ITEM-1", "issued" : { "date-parts" : [ [ "2016" ] ] }, "page" : "79-89", "publisher" : "Elsevier", "title" : "Interaction between climate, volcanism, and isostatic rebound in Southeast Alaska during the last deglaciation", "type" : "article-journal", "volume" : "452" }, "uris" : [ "http://www.mendeley.com/documents/?uuid=f4411792-ce87-43e6-bcc4-6ac1a201b7ca" ] } ], "mendeley" : { "formattedCitation" : "&lt;sup&gt;42&lt;/sup&gt;", "plainTextFormattedCitation" : "42", "previouslyFormattedCitation" : "&lt;sup&gt;42&lt;/sup&gt;" }, "properties" : { "noteIndex" : 0 }, "schema" : "https://github.com/citation-style-language/schema/raw/master/csl-citation.json" }</w:instrText>
      </w:r>
      <w:r w:rsidR="00E63949" w:rsidRPr="00417583">
        <w:rPr>
          <w:rFonts w:ascii="Cambria" w:hAnsi="Cambria"/>
        </w:rPr>
        <w:fldChar w:fldCharType="separate"/>
      </w:r>
      <w:r w:rsidR="000E53CA" w:rsidRPr="00417583">
        <w:rPr>
          <w:rFonts w:ascii="Cambria" w:hAnsi="Cambria"/>
          <w:noProof/>
          <w:vertAlign w:val="superscript"/>
        </w:rPr>
        <w:t>42</w:t>
      </w:r>
      <w:r w:rsidR="00E63949" w:rsidRPr="00417583">
        <w:rPr>
          <w:rFonts w:ascii="Cambria" w:hAnsi="Cambria"/>
        </w:rPr>
        <w:fldChar w:fldCharType="end"/>
      </w:r>
      <w:r w:rsidR="00E63949" w:rsidRPr="00417583">
        <w:rPr>
          <w:rFonts w:ascii="Cambria" w:hAnsi="Cambria"/>
        </w:rPr>
        <w:t xml:space="preserve">. </w:t>
      </w:r>
      <w:r w:rsidR="003174A8" w:rsidRPr="00417583">
        <w:rPr>
          <w:rFonts w:ascii="Cambria" w:hAnsi="Cambria"/>
        </w:rPr>
        <w:t xml:space="preserve"> </w:t>
      </w:r>
    </w:p>
    <w:p w14:paraId="4F2C5C79" w14:textId="076D13AB" w:rsidR="009E31D4" w:rsidRPr="00417583" w:rsidRDefault="00734125" w:rsidP="006C7DD1">
      <w:pPr>
        <w:spacing w:line="480" w:lineRule="auto"/>
        <w:jc w:val="both"/>
        <w:rPr>
          <w:rFonts w:ascii="Cambria" w:hAnsi="Cambria"/>
        </w:rPr>
      </w:pPr>
      <w:r w:rsidRPr="00417583">
        <w:rPr>
          <w:rFonts w:ascii="Cambria" w:hAnsi="Cambria"/>
        </w:rPr>
        <w:t>Hence</w:t>
      </w:r>
      <w:r w:rsidR="00485168" w:rsidRPr="00417583">
        <w:rPr>
          <w:rFonts w:ascii="Cambria" w:hAnsi="Cambria"/>
        </w:rPr>
        <w:t xml:space="preserve">, it is likely that the majority of the </w:t>
      </w:r>
      <w:r w:rsidR="00D030C9" w:rsidRPr="00417583">
        <w:rPr>
          <w:rFonts w:ascii="Cambria" w:hAnsi="Cambria"/>
        </w:rPr>
        <w:t xml:space="preserve">volcanic </w:t>
      </w:r>
      <w:r w:rsidR="00485168" w:rsidRPr="00417583">
        <w:rPr>
          <w:rFonts w:ascii="Cambria" w:hAnsi="Cambria"/>
        </w:rPr>
        <w:t xml:space="preserve">eruptions recorded in the GISP2 record </w:t>
      </w:r>
      <w:r w:rsidR="00E32A9C" w:rsidRPr="00417583">
        <w:rPr>
          <w:rFonts w:ascii="Cambria" w:hAnsi="Cambria"/>
        </w:rPr>
        <w:t xml:space="preserve">during the interval discussed in this study </w:t>
      </w:r>
      <w:r w:rsidR="00485168" w:rsidRPr="00417583">
        <w:rPr>
          <w:rFonts w:ascii="Cambria" w:hAnsi="Cambria"/>
        </w:rPr>
        <w:t xml:space="preserve">have an Icelandic </w:t>
      </w:r>
      <w:r w:rsidR="00F372E2" w:rsidRPr="00417583">
        <w:rPr>
          <w:rFonts w:ascii="Cambria" w:hAnsi="Cambria"/>
        </w:rPr>
        <w:t>origin</w:t>
      </w:r>
      <w:r w:rsidR="00485168" w:rsidRPr="00417583">
        <w:rPr>
          <w:rFonts w:ascii="Cambria" w:hAnsi="Cambria"/>
        </w:rPr>
        <w:t xml:space="preserve">. </w:t>
      </w:r>
      <w:r w:rsidR="008F6F3A" w:rsidRPr="00417583">
        <w:rPr>
          <w:rFonts w:ascii="Cambria" w:hAnsi="Cambria"/>
        </w:rPr>
        <w:t>Moreover</w:t>
      </w:r>
      <w:r w:rsidR="00F03C79" w:rsidRPr="00417583">
        <w:rPr>
          <w:rFonts w:ascii="Cambria" w:hAnsi="Cambria"/>
        </w:rPr>
        <w:t>,</w:t>
      </w:r>
      <w:r w:rsidR="00F179AA" w:rsidRPr="00417583">
        <w:rPr>
          <w:rFonts w:ascii="Cambria" w:hAnsi="Cambria"/>
        </w:rPr>
        <w:t xml:space="preserve"> </w:t>
      </w:r>
      <w:r w:rsidR="00F03C79" w:rsidRPr="00417583">
        <w:rPr>
          <w:rFonts w:ascii="Cambria" w:hAnsi="Cambria"/>
        </w:rPr>
        <w:t>we find</w:t>
      </w:r>
      <w:r w:rsidR="00F179AA" w:rsidRPr="00417583">
        <w:rPr>
          <w:rFonts w:ascii="Cambria" w:hAnsi="Cambria"/>
        </w:rPr>
        <w:t xml:space="preserve"> </w:t>
      </w:r>
      <w:r w:rsidR="00F03C79" w:rsidRPr="00417583">
        <w:rPr>
          <w:rFonts w:ascii="Cambria" w:hAnsi="Cambria"/>
        </w:rPr>
        <w:t xml:space="preserve">no clear </w:t>
      </w:r>
      <w:r w:rsidR="00493419" w:rsidRPr="00417583">
        <w:rPr>
          <w:rFonts w:ascii="Cambria" w:hAnsi="Cambria"/>
        </w:rPr>
        <w:t xml:space="preserve">correspondence </w:t>
      </w:r>
      <w:r w:rsidR="00F03C79" w:rsidRPr="00417583">
        <w:rPr>
          <w:rFonts w:ascii="Cambria" w:hAnsi="Cambria"/>
        </w:rPr>
        <w:t xml:space="preserve">between </w:t>
      </w:r>
      <w:r w:rsidR="00C51616" w:rsidRPr="00417583">
        <w:rPr>
          <w:rFonts w:ascii="Cambria" w:hAnsi="Cambria"/>
        </w:rPr>
        <w:t xml:space="preserve">the </w:t>
      </w:r>
      <w:r w:rsidR="000A1BE9" w:rsidRPr="00417583">
        <w:rPr>
          <w:rFonts w:ascii="Cambria" w:hAnsi="Cambria"/>
        </w:rPr>
        <w:t xml:space="preserve">GISP2 </w:t>
      </w:r>
      <w:r w:rsidR="00493419" w:rsidRPr="00417583">
        <w:rPr>
          <w:rFonts w:ascii="Cambria" w:hAnsi="Cambria"/>
        </w:rPr>
        <w:t xml:space="preserve">volcanic </w:t>
      </w:r>
      <w:r w:rsidR="00A15294" w:rsidRPr="00417583">
        <w:rPr>
          <w:rFonts w:ascii="Cambria" w:hAnsi="Cambria"/>
        </w:rPr>
        <w:t>sulfate</w:t>
      </w:r>
      <w:r w:rsidR="00A928ED" w:rsidRPr="00417583">
        <w:rPr>
          <w:rFonts w:ascii="Cambria" w:hAnsi="Cambria"/>
        </w:rPr>
        <w:t xml:space="preserve"> anomalies</w:t>
      </w:r>
      <w:r w:rsidR="000A1BE9" w:rsidRPr="00417583">
        <w:rPr>
          <w:rFonts w:ascii="Cambria" w:hAnsi="Cambria"/>
        </w:rPr>
        <w:t xml:space="preserve"> associated with</w:t>
      </w:r>
      <w:r w:rsidR="00C51616" w:rsidRPr="00417583">
        <w:rPr>
          <w:rFonts w:ascii="Cambria" w:hAnsi="Cambria"/>
        </w:rPr>
        <w:t xml:space="preserve"> ETVs</w:t>
      </w:r>
      <w:r w:rsidR="00A928ED" w:rsidRPr="00417583">
        <w:rPr>
          <w:rFonts w:ascii="Cambria" w:hAnsi="Cambria"/>
        </w:rPr>
        <w:t xml:space="preserve"> and Antarctic ice-core records</w:t>
      </w:r>
      <w:r w:rsidR="00F03C79" w:rsidRPr="00417583">
        <w:rPr>
          <w:rFonts w:ascii="Cambria" w:hAnsi="Cambria"/>
        </w:rPr>
        <w:t xml:space="preserve"> that could </w:t>
      </w:r>
      <w:r w:rsidR="00A928ED" w:rsidRPr="00417583">
        <w:rPr>
          <w:rFonts w:ascii="Cambria" w:hAnsi="Cambria"/>
        </w:rPr>
        <w:t>indicate contributions from tropical volcanoes at times of increased FIS melting (</w:t>
      </w:r>
      <w:r w:rsidR="005B73CB">
        <w:rPr>
          <w:rFonts w:ascii="Cambria" w:hAnsi="Cambria"/>
        </w:rPr>
        <w:t>Supplementary</w:t>
      </w:r>
      <w:r w:rsidR="005B73CB" w:rsidRPr="00417583">
        <w:rPr>
          <w:rFonts w:ascii="Cambria" w:hAnsi="Cambria"/>
        </w:rPr>
        <w:t xml:space="preserve"> </w:t>
      </w:r>
      <w:r w:rsidR="00A928ED" w:rsidRPr="00417583">
        <w:rPr>
          <w:rFonts w:ascii="Cambria" w:hAnsi="Cambria"/>
        </w:rPr>
        <w:t xml:space="preserve">Fig. 1). </w:t>
      </w:r>
      <w:r w:rsidR="00F372E2" w:rsidRPr="00417583">
        <w:rPr>
          <w:rFonts w:ascii="Cambria" w:hAnsi="Cambria"/>
        </w:rPr>
        <w:t xml:space="preserve">Furthermore, there is </w:t>
      </w:r>
      <w:r w:rsidR="00607900" w:rsidRPr="00417583">
        <w:rPr>
          <w:rFonts w:ascii="Cambria" w:hAnsi="Cambria"/>
        </w:rPr>
        <w:t xml:space="preserve">a paucity of many large tropical </w:t>
      </w:r>
      <w:r w:rsidR="00671942" w:rsidRPr="00417583">
        <w:rPr>
          <w:rFonts w:ascii="Cambria" w:hAnsi="Cambria"/>
        </w:rPr>
        <w:t>eruptions</w:t>
      </w:r>
      <w:r w:rsidR="00671942" w:rsidRPr="00417583" w:rsidDel="00671942">
        <w:rPr>
          <w:rFonts w:ascii="Cambria" w:hAnsi="Cambria"/>
        </w:rPr>
        <w:t xml:space="preserve"> </w:t>
      </w:r>
      <w:r w:rsidR="00607900" w:rsidRPr="00417583">
        <w:rPr>
          <w:rFonts w:ascii="Cambria" w:hAnsi="Cambria"/>
        </w:rPr>
        <w:t xml:space="preserve">over the time window </w:t>
      </w:r>
      <w:r w:rsidR="00607900" w:rsidRPr="00417583">
        <w:rPr>
          <w:rFonts w:ascii="Cambria" w:hAnsi="Cambria"/>
        </w:rPr>
        <w:sym w:font="Symbol" w:char="F07E"/>
      </w:r>
      <w:r w:rsidR="00607900" w:rsidRPr="00417583">
        <w:rPr>
          <w:rFonts w:ascii="Cambria" w:hAnsi="Cambria"/>
        </w:rPr>
        <w:t>13,200-12,300 years BP</w:t>
      </w:r>
      <w:r w:rsidR="001320CF" w:rsidRPr="00417583">
        <w:rPr>
          <w:rFonts w:ascii="Cambria" w:hAnsi="Cambria"/>
        </w:rPr>
        <w:t xml:space="preserve"> and generally a higher frequency of volcanic </w:t>
      </w:r>
      <w:r w:rsidR="00671942" w:rsidRPr="00417583">
        <w:rPr>
          <w:rFonts w:ascii="Cambria" w:hAnsi="Cambria"/>
        </w:rPr>
        <w:t>eruptions</w:t>
      </w:r>
      <w:r w:rsidR="00671942" w:rsidRPr="00417583" w:rsidDel="00671942">
        <w:rPr>
          <w:rFonts w:ascii="Cambria" w:hAnsi="Cambria"/>
        </w:rPr>
        <w:t xml:space="preserve"> </w:t>
      </w:r>
      <w:r w:rsidR="001320CF" w:rsidRPr="00417583">
        <w:rPr>
          <w:rFonts w:ascii="Cambria" w:hAnsi="Cambria"/>
        </w:rPr>
        <w:t xml:space="preserve">recorded in Greenland </w:t>
      </w:r>
      <w:r w:rsidR="004558FE" w:rsidRPr="00417583">
        <w:rPr>
          <w:rFonts w:ascii="Cambria" w:hAnsi="Cambria"/>
        </w:rPr>
        <w:t>as compared</w:t>
      </w:r>
      <w:r w:rsidR="001320CF" w:rsidRPr="00417583">
        <w:rPr>
          <w:rFonts w:ascii="Cambria" w:hAnsi="Cambria"/>
        </w:rPr>
        <w:t xml:space="preserve"> to Antarctica.</w:t>
      </w:r>
      <w:r w:rsidR="00455FCE" w:rsidRPr="00417583">
        <w:rPr>
          <w:rFonts w:ascii="Cambria" w:hAnsi="Cambria"/>
        </w:rPr>
        <w:t xml:space="preserve"> </w:t>
      </w:r>
    </w:p>
    <w:p w14:paraId="18B02D5A" w14:textId="709A1342" w:rsidR="00121B2A" w:rsidRPr="00417583" w:rsidRDefault="00E70C46" w:rsidP="00424AC9">
      <w:pPr>
        <w:spacing w:line="480" w:lineRule="auto"/>
        <w:jc w:val="both"/>
        <w:rPr>
          <w:rFonts w:ascii="Cambria" w:hAnsi="Cambria"/>
        </w:rPr>
      </w:pPr>
      <w:r w:rsidRPr="00417583">
        <w:rPr>
          <w:rFonts w:ascii="Cambria" w:hAnsi="Cambria"/>
        </w:rPr>
        <w:t xml:space="preserve">Critically, recent studies have shown that even moderate-size Alaskan </w:t>
      </w:r>
      <w:r w:rsidRPr="00417583">
        <w:rPr>
          <w:rFonts w:ascii="Cambria" w:hAnsi="Cambria"/>
        </w:rPr>
        <w:fldChar w:fldCharType="begin" w:fldLock="1"/>
      </w:r>
      <w:r w:rsidR="00692299" w:rsidRPr="00417583">
        <w:rPr>
          <w:rFonts w:ascii="Cambria" w:hAnsi="Cambria"/>
        </w:rPr>
        <w:instrText>ADDIN CSL_CITATION { "citationItems" : [ { "id" : "ITEM-1", "itemData" : { "DOI" : "10.1130/G35945.1", "ISSN" : "19432682", "abstract" : "Volcanic ash layers preserved within the geologic record represent precise time markers that correlate disparate depositional environments and enable the investigation of synchronous and/or asynchronous behaviors in Earth system and archaeological sciences. However, it is generally assumed that only exceptionally powerful events, such as supereruptions ([&amp;ge;]450 km3 of ejecta as dense-rock equivalent; recurrence interval of [~]105 yr), distribute ash broadly enough to have an impact on human society, or allow us to address geologic, climatic, and cultural questions on an intercontinental scale. Here we use geochemical, age, and morphological evidence to show that the Alaskan White River Ash (eastern lobe; A.D. 833-850) correlates to the \"AD860B\" ash (A.D. 846-848) found in Greenland and northern Europe. These occurrences represent the distribution of an ash over 7000 km, linking marine, terrestrial, and ice-core records. Our results indicate that tephra from more moderate-size eruptions, with recurrence intervals of [~]100 yr, can have substantially greater distributions than previously thought, with direct implications for volcanic dispersal studies, correlation of widely distributed proxy records, and volcanic hazard assessment.", "author" : [ { "dropping-particle" : "", "family" : "Jensen", "given" : "Britta J L", "non-dropping-particle" : "", "parse-names" : false, "suffix" : "" }, { "dropping-particle" : "", "family" : "Pyne-O'Donnell", "given" : "Sean", "non-dropping-particle" : "", "parse-names" : false, "suffix" : "" }, { "dropping-particle" : "", "family" : "Plunkett", "given" : "Gill", "non-dropping-particle" : "", "parse-names" : false, "suffix" : "" }, { "dropping-particle" : "", "family" : "Froese", "given" : "Duane G.", "non-dropping-particle" : "", "parse-names" : false, "suffix" : "" }, { "dropping-particle" : "", "family" : "Hughes", "given" : "Paul D M", "non-dropping-particle" : "", "parse-names" : false, "suffix" : "" }, { "dropping-particle" : "", "family" : "Sigl", "given" : "Michael", "non-dropping-particle" : "", "parse-names" : false, "suffix" : "" }, { "dropping-particle" : "", "family" : "McConnell", "given" : "Joseph R.", "non-dropping-particle" : "", "parse-names" : false, "suffix" : "" }, { "dropping-particle" : "", "family" : "Amesbury", "given" : "Matthew J.", "non-dropping-particle" : "", "parse-names" : false, "suffix" : "" }, { "dropping-particle" : "", "family" : "Blackwell", "given" : "Paul G.", "non-dropping-particle" : "", "parse-names" : false, "suffix" : "" }, { "dropping-particle" : "", "family" : "Bogaard", "given" : "Christel", "non-dropping-particle" : "van den", "parse-names" : false, "suffix" : "" }, { "dropping-particle" : "", "family" : "Buck", "given" : "Caitlin E.", "non-dropping-particle" : "", "parse-names" : false, "suffix" : "" }, { "dropping-particle" : "", "family" : "Charman", "given" : "Dan J.", "non-dropping-particle" : "", "parse-names" : false, "suffix" : "" }, { "dropping-particle" : "", "family" : "Clague", "given" : "John J.", "non-dropping-particle" : "", "parse-names" : false, "suffix" : "" }, { "dropping-particle" : "", "family" : "Hall", "given" : "Valerie A.", "non-dropping-particle" : "", "parse-names" : false, "suffix" : "" }, { "dropping-particle" : "", "family" : "Koch", "given" : "Johannes", "non-dropping-particle" : "", "parse-names" : false, "suffix" : "" }, { "dropping-particle" : "", "family" : "Mackay", "given" : "Helen", "non-dropping-particle" : "", "parse-names" : false, "suffix" : "" }, { "dropping-particle" : "", "family" : "Mallon", "given" : "Gunnar", "non-dropping-particle" : "", "parse-names" : false, "suffix" : "" }, { "dropping-particle" : "", "family" : "McColl", "given" : "Lynsey", "non-dropping-particle" : "", "parse-names" : false, "suffix" : "" }, { "dropping-particle" : "", "family" : "Pilcher", "given" : "Jonathan R.", "non-dropping-particle" : "", "parse-names" : false, "suffix" : "" } ], "container-title" : "Geology", "id" : "ITEM-1", "issue" : "10", "issued" : { "date-parts" : [ [ "2014" ] ] }, "page" : "875-878", "title" : "Transatlantic distribution of the Alaskan White River Ash", "type" : "article-journal", "volume" : "42" }, "uris" : [ "http://www.mendeley.com/documents/?uuid=8ab57c80-567e-495a-a745-14ee8e985de6" ] }, { "id" : "ITEM-2", "itemData" : { "author" : [ { "dropping-particle" : "", "family" : "Bourne", "given" : "A J", "non-dropping-particle" : "", "parse-names" : false, "suffix" : "" }, { "dropping-particle" : "", "family" : "Abbott", "given" : "P M", "non-dropping-particle" : "", "parse-names" : false, "suffix" : "" }, { "dropping-particle" : "", "family" : "Albert", "given" : "P G", "non-dropping-particle" : "", "parse-names" : false, "suffix" : "" }, { "dropping-particle" : "", "family" : "Cook", "given" : "E", "non-dropping-particle" : "", "parse-names" : false, "suffix" : "" }, { "dropping-particle" : "", "family" : "Pearce", "given" : "Nick J G", "non-dropping-particle" : "", "parse-names" : false, "suffix" : "" }, { "dropping-particle" : "", "family" : "Ponomareva", "given" : "V", "non-dropping-particle" : "", "parse-names" : false, "suffix" : "" }, { "dropping-particle" : "", "family" : "Svensson", "given" : "Anders", "non-dropping-particle" : "", "parse-names" : false, "suffix" : "" }, { "dropping-particle" : "", "family" : "Davies", "given" : "S M", "non-dropping-particle" : "", "parse-names" : false, "suffix" : "" } ], "container-title" : "Scientific Reports", "genre" : "JOUR", "id" : "ITEM-2", "issued" : { "date-parts" : [ [ "2016" ] ] }, "publisher" : "Nature Publishing Group", "title" : "Underestimated risks of recurrent long-range ash dispersal from northern Pacific Arc volcanoes", "type" : "article-journal", "volume" : "6" }, "uris" : [ "http://www.mendeley.com/documents/?uuid=6e83aca1-1a77-4aa4-b97a-7464ab0bd245" ] } ], "mendeley" : { "formattedCitation" : "&lt;sup&gt;43,44&lt;/sup&gt;", "plainTextFormattedCitation" : "43,44", "previouslyFormattedCitation" : "&lt;sup&gt;43,44&lt;/sup&gt;" }, "properties" : { "noteIndex" : 0 }, "schema" : "https://github.com/citation-style-language/schema/raw/master/csl-citation.json" }</w:instrText>
      </w:r>
      <w:r w:rsidRPr="00417583">
        <w:rPr>
          <w:rFonts w:ascii="Cambria" w:hAnsi="Cambria"/>
        </w:rPr>
        <w:fldChar w:fldCharType="separate"/>
      </w:r>
      <w:r w:rsidR="000E53CA" w:rsidRPr="00417583">
        <w:rPr>
          <w:rFonts w:ascii="Cambria" w:hAnsi="Cambria"/>
          <w:noProof/>
          <w:vertAlign w:val="superscript"/>
        </w:rPr>
        <w:t>43,44</w:t>
      </w:r>
      <w:r w:rsidRPr="00417583">
        <w:rPr>
          <w:rFonts w:ascii="Cambria" w:hAnsi="Cambria"/>
        </w:rPr>
        <w:fldChar w:fldCharType="end"/>
      </w:r>
      <w:r w:rsidRPr="00417583">
        <w:rPr>
          <w:rFonts w:ascii="Cambria" w:hAnsi="Cambria"/>
        </w:rPr>
        <w:t xml:space="preserve"> and Icelandic </w:t>
      </w:r>
      <w:r w:rsidRPr="00417583">
        <w:rPr>
          <w:rFonts w:ascii="Cambria" w:hAnsi="Cambria"/>
        </w:rPr>
        <w:fldChar w:fldCharType="begin" w:fldLock="1"/>
      </w:r>
      <w:r w:rsidR="00692299" w:rsidRPr="00417583">
        <w:rPr>
          <w:rFonts w:ascii="Cambria" w:hAnsi="Cambria"/>
        </w:rPr>
        <w:instrText>ADDIN CSL_CITATION { "citationItems" : [ { "id" : "ITEM-1", "itemData" : { "DOI" : "10.1038/srep00572", "ISBN" : "doi:10.1038/srep00572", "ISSN" : "2045-2322", "PMID" : "22893851", "abstract" : "The 39-day long eruption at the summit of Eyjafjallaj\u00f6kull volcano in April-May 2010 was of modest size but ash was widely dispersed. By combining data from ground surveys and remote sensing we show that the erupted material was 4.8\u00b11.2\u00b710\u00b9\u00b9 kg (benmoreite and trachyte, dense rock equivalent volume 0.18\u00b10.05 km\u00b3). About 20% was lava and water-transported tephra, 80% was airborne tephra (bulk volume 0.27 km\u00b3) transported by 3-10 km high plumes. The airborne tephra was mostly fine ash (diameter &lt;1000 \u00b5m). At least 7\u00b710\u00b9\u2070 kg (70 Tg) was very fine ash (&lt;28 \u00b5m), several times more than previously estimated via satellite retrievals. About 50% of the tephra fell in Iceland with the remainder carried towards south and east, detected over ~7 million km\u00b2 in Europe and the North Atlantic. Of order 10\u00b9\u2070 kg (2%) are considered to have been transported longer than 600-700 km with &lt;10\u2078 kg (&lt;0.02%) reaching mainland Europe.", "author" : [ { "dropping-particle" : "", "family" : "Gudmundsson", "given" : "Magn\u00fas T.", "non-dropping-particle" : "", "parse-names" : false, "suffix" : "" }, { "dropping-particle" : "", "family" : "Thordarson", "given" : "Thorvaldur", "non-dropping-particle" : "", "parse-names" : false, "suffix" : "" }, { "dropping-particle" : "", "family" : "H\u00f6skuldsson", "given" : "\u00c1rmann", "non-dropping-particle" : "", "parse-names" : false, "suffix" : "" }, { "dropping-particle" : "", "family" : "Larsen", "given" : "Gudr\u00fan", "non-dropping-particle" : "", "parse-names" : false, "suffix" : "" }, { "dropping-particle" : "", "family" : "Bj\u00f6rnsson", "given" : "Halld\u00f3r", "non-dropping-particle" : "", "parse-names" : false, "suffix" : "" }, { "dropping-particle" : "", "family" : "Prata", "given" : "Fred J.", "non-dropping-particle" : "", "parse-names" : false, "suffix" : "" }, { "dropping-particle" : "", "family" : "Oddsson", "given" : "Bj\u00f6rn", "non-dropping-particle" : "", "parse-names" : false, "suffix" : "" }, { "dropping-particle" : "", "family" : "Magn\u00fasson", "given" : "Eyj\u00f3lfur", "non-dropping-particle" : "", "parse-names" : false, "suffix" : "" }, { "dropping-particle" : "", "family" : "H\u00f6gnad\u00f3ttir", "given" : "Th\u00f3rd\u00eds", "non-dropping-particle" : "", "parse-names" : false, "suffix" : "" }, { "dropping-particle" : "", "family" : "Petersen", "given" : "Gu\u00f0r\u00fan N\u00edna", "non-dropping-particle" : "", "parse-names" : false, "suffix" : "" }, { "dropping-particle" : "", "family" : "Hayward", "given" : "Chris L.", "non-dropping-particle" : "", "parse-names" : false, "suffix" : "" }, { "dropping-particle" : "", "family" : "Stevenson", "given" : "John a.", "non-dropping-particle" : "", "parse-names" : false, "suffix" : "" }, { "dropping-particle" : "", "family" : "J\u00f3nsd\u00f3ttir", "given" : "Ingibj\u00f6rg", "non-dropping-particle" : "", "parse-names" : false, "suffix" : "" } ], "container-title" : "Scientific Reports", "id" : "ITEM-1", "issued" : { "date-parts" : [ [ "2012" ] ] }, "page" : "1-12", "title" : "Ash generation and distribution from the April-May 2010 eruption of Eyjafjallaj\u00f6kull, Iceland", "type" : "article-journal", "volume" : "2" }, "uris" : [ "http://www.mendeley.com/documents/?uuid=e7cf0451-fb3c-4722-aef8-a57bcc857f10" ] } ], "mendeley" : { "formattedCitation" : "&lt;sup&gt;36&lt;/sup&gt;", "plainTextFormattedCitation" : "36", "previouslyFormattedCitation" : "&lt;sup&gt;36&lt;/sup&gt;" }, "properties" : { "noteIndex" : 0 }, "schema" : "https://github.com/citation-style-language/schema/raw/master/csl-citation.json" }</w:instrText>
      </w:r>
      <w:r w:rsidRPr="00417583">
        <w:rPr>
          <w:rFonts w:ascii="Cambria" w:hAnsi="Cambria"/>
        </w:rPr>
        <w:fldChar w:fldCharType="separate"/>
      </w:r>
      <w:r w:rsidR="000E53CA" w:rsidRPr="00417583">
        <w:rPr>
          <w:rFonts w:ascii="Cambria" w:hAnsi="Cambria"/>
          <w:noProof/>
          <w:vertAlign w:val="superscript"/>
        </w:rPr>
        <w:t>36</w:t>
      </w:r>
      <w:r w:rsidRPr="00417583">
        <w:rPr>
          <w:rFonts w:ascii="Cambria" w:hAnsi="Cambria"/>
        </w:rPr>
        <w:fldChar w:fldCharType="end"/>
      </w:r>
      <w:r w:rsidRPr="00417583">
        <w:rPr>
          <w:rFonts w:ascii="Cambria" w:hAnsi="Cambria"/>
        </w:rPr>
        <w:t xml:space="preserve"> eruptions</w:t>
      </w:r>
      <w:r w:rsidR="00CC1C2D" w:rsidRPr="00417583">
        <w:rPr>
          <w:rFonts w:ascii="Cambria" w:hAnsi="Cambria"/>
        </w:rPr>
        <w:t xml:space="preserve"> (with associated moderate sul</w:t>
      </w:r>
      <w:r w:rsidR="00B23E42" w:rsidRPr="00417583">
        <w:rPr>
          <w:rFonts w:ascii="Cambria" w:hAnsi="Cambria"/>
        </w:rPr>
        <w:t>f</w:t>
      </w:r>
      <w:r w:rsidR="00CC1C2D" w:rsidRPr="00417583">
        <w:rPr>
          <w:rFonts w:ascii="Cambria" w:hAnsi="Cambria"/>
        </w:rPr>
        <w:t>ate emissions)</w:t>
      </w:r>
      <w:r w:rsidRPr="00417583">
        <w:rPr>
          <w:rFonts w:ascii="Cambria" w:hAnsi="Cambria"/>
        </w:rPr>
        <w:t xml:space="preserve"> can result in a </w:t>
      </w:r>
      <w:r w:rsidR="00BE37A1" w:rsidRPr="00417583">
        <w:rPr>
          <w:rFonts w:ascii="Cambria" w:hAnsi="Cambria"/>
        </w:rPr>
        <w:t xml:space="preserve">significant </w:t>
      </w:r>
      <w:r w:rsidRPr="00417583">
        <w:rPr>
          <w:rFonts w:ascii="Cambria" w:hAnsi="Cambria"/>
        </w:rPr>
        <w:t>volcanic ash distribution over the Atlantic region, both easily reaching Northern Europe and Scandinavia.</w:t>
      </w:r>
      <w:r w:rsidR="00CB2A61" w:rsidRPr="00417583">
        <w:rPr>
          <w:rFonts w:ascii="Cambria" w:hAnsi="Cambria"/>
        </w:rPr>
        <w:t xml:space="preserve"> New findings </w:t>
      </w:r>
      <w:r w:rsidR="00CB2A61" w:rsidRPr="00417583">
        <w:rPr>
          <w:rFonts w:ascii="Cambria" w:hAnsi="Cambria"/>
        </w:rPr>
        <w:fldChar w:fldCharType="begin" w:fldLock="1"/>
      </w:r>
      <w:r w:rsidR="00692299" w:rsidRPr="00417583">
        <w:rPr>
          <w:rFonts w:ascii="Cambria" w:hAnsi="Cambria"/>
        </w:rPr>
        <w:instrText>ADDIN CSL_CITATION { "citationItems" : [ { "id" : "ITEM-1", "itemData" : { "ISSN" : "0012-821X", "author" : [ { "dropping-particle" : "", "family" : "Watson", "given" : "E J", "non-dropping-particle" : "", "parse-names" : false, "suffix" : "" }, { "dropping-particle" : "", "family" : "Swindles", "given" : "G T", "non-dropping-particle" : "", "parse-names" : false, "suffix" : "" }, { "dropping-particle" : "", "family" : "Savov", "given" : "I P", "non-dropping-particle" : "", "parse-names" : false, "suffix" : "" }, { "dropping-particle" : "", "family" : "Lawson", "given" : "I T", "non-dropping-particle" : "", "parse-names" : false, "suffix" : "" }, { "dropping-particle" : "", "family" : "Connor", "given" : "C B", "non-dropping-particle" : "", "parse-names" : false, "suffix" : "" }, { "dropping-particle" : "", "family" : "Wilson", "given" : "J A", "non-dropping-particle" : "", "parse-names" : false, "suffix" : "" } ], "container-title" : "Earth and Planetary Science Letters", "genre" : "JOUR", "id" : "ITEM-1", "issued" : { "date-parts" : [ [ "2017" ] ] }, "page" : "41-49", "publisher" : "Elsevier", "title" : "Estimating the frequency of volcanic ash clouds over northern Europe", "type" : "article-journal", "volume" : "460" }, "uris" : [ "http://www.mendeley.com/documents/?uuid=c891cf54-3a55-4024-bf97-fc9e3d0fd233" ] } ], "mendeley" : { "formattedCitation" : "&lt;sup&gt;45&lt;/sup&gt;", "plainTextFormattedCitation" : "45", "previouslyFormattedCitation" : "&lt;sup&gt;45&lt;/sup&gt;" }, "properties" : { "noteIndex" : 0 }, "schema" : "https://github.com/citation-style-language/schema/raw/master/csl-citation.json" }</w:instrText>
      </w:r>
      <w:r w:rsidR="00CB2A61" w:rsidRPr="00417583">
        <w:rPr>
          <w:rFonts w:ascii="Cambria" w:hAnsi="Cambria"/>
        </w:rPr>
        <w:fldChar w:fldCharType="separate"/>
      </w:r>
      <w:r w:rsidR="000E53CA" w:rsidRPr="00417583">
        <w:rPr>
          <w:rFonts w:ascii="Cambria" w:hAnsi="Cambria"/>
          <w:noProof/>
          <w:vertAlign w:val="superscript"/>
        </w:rPr>
        <w:t>45</w:t>
      </w:r>
      <w:r w:rsidR="00CB2A61" w:rsidRPr="00417583">
        <w:rPr>
          <w:rFonts w:ascii="Cambria" w:hAnsi="Cambria"/>
        </w:rPr>
        <w:fldChar w:fldCharType="end"/>
      </w:r>
      <w:r w:rsidR="00CB2A61" w:rsidRPr="00417583">
        <w:rPr>
          <w:rFonts w:ascii="Cambria" w:hAnsi="Cambria"/>
        </w:rPr>
        <w:t xml:space="preserve"> also indicate that volcanic ash clouds from historical mid-size eruptions of North American and Icelandic volcanoes</w:t>
      </w:r>
      <w:r w:rsidR="00DE3177" w:rsidRPr="00417583">
        <w:rPr>
          <w:rFonts w:ascii="Cambria" w:hAnsi="Cambria"/>
        </w:rPr>
        <w:t xml:space="preserve"> </w:t>
      </w:r>
      <w:r w:rsidR="00CB2A61" w:rsidRPr="00417583">
        <w:rPr>
          <w:rFonts w:ascii="Cambria" w:hAnsi="Cambria"/>
        </w:rPr>
        <w:t>have resulted in frequent ash fallouts over Northern Europe at intervals of less than 50 years</w:t>
      </w:r>
      <w:r w:rsidR="002C55E6" w:rsidRPr="00417583">
        <w:rPr>
          <w:rFonts w:ascii="Cambria" w:hAnsi="Cambria"/>
        </w:rPr>
        <w:t xml:space="preserve">, which are </w:t>
      </w:r>
      <w:r w:rsidR="00CC1C2D" w:rsidRPr="00417583">
        <w:rPr>
          <w:rFonts w:ascii="Cambria" w:hAnsi="Cambria"/>
        </w:rPr>
        <w:t xml:space="preserve">also </w:t>
      </w:r>
      <w:r w:rsidR="002C55E6" w:rsidRPr="00417583">
        <w:rPr>
          <w:rFonts w:ascii="Cambria" w:hAnsi="Cambria"/>
        </w:rPr>
        <w:t xml:space="preserve">not </w:t>
      </w:r>
      <w:r w:rsidR="00CC1C2D" w:rsidRPr="00417583">
        <w:rPr>
          <w:rFonts w:ascii="Cambria" w:hAnsi="Cambria"/>
        </w:rPr>
        <w:t>necessarily</w:t>
      </w:r>
      <w:r w:rsidR="002C55E6" w:rsidRPr="00417583">
        <w:rPr>
          <w:rFonts w:ascii="Cambria" w:hAnsi="Cambria"/>
        </w:rPr>
        <w:t xml:space="preserve"> associated with climate altering sul</w:t>
      </w:r>
      <w:r w:rsidR="00B23E42" w:rsidRPr="00417583">
        <w:rPr>
          <w:rFonts w:ascii="Cambria" w:hAnsi="Cambria"/>
        </w:rPr>
        <w:t>f</w:t>
      </w:r>
      <w:r w:rsidR="002C55E6" w:rsidRPr="00417583">
        <w:rPr>
          <w:rFonts w:ascii="Cambria" w:hAnsi="Cambria"/>
        </w:rPr>
        <w:t>ate emission</w:t>
      </w:r>
      <w:r w:rsidR="00CB2A61" w:rsidRPr="00417583">
        <w:rPr>
          <w:rFonts w:ascii="Cambria" w:hAnsi="Cambria"/>
        </w:rPr>
        <w:t xml:space="preserve">. </w:t>
      </w:r>
      <w:r w:rsidR="00C56992" w:rsidRPr="00417583">
        <w:rPr>
          <w:rFonts w:ascii="Cambria" w:hAnsi="Cambria"/>
        </w:rPr>
        <w:t xml:space="preserve">More importantly, instrumental observations show that such eruptions can be a major agent of glacier melting via tephra-induced surface albedo changes </w:t>
      </w:r>
      <w:r w:rsidR="00C56992" w:rsidRPr="00417583">
        <w:rPr>
          <w:rFonts w:ascii="Cambria" w:hAnsi="Cambria"/>
        </w:rPr>
        <w:fldChar w:fldCharType="begin" w:fldLock="1"/>
      </w:r>
      <w:r w:rsidR="00692299" w:rsidRPr="00417583">
        <w:rPr>
          <w:rFonts w:ascii="Cambria" w:hAnsi="Cambria"/>
        </w:rPr>
        <w:instrText>ADDIN CSL_CITATION { "citationItems" : [ { "id" : "ITEM-1", "itemData" : { "ISSN" : "1866-7511", "author" : [ { "dropping-particle" : "", "family" : "Dragosics", "given" : "Monika", "non-dropping-particle" : "", "parse-names" : false, "suffix" : "" }, { "dropping-particle" : "", "family" : "Meinander", "given" : "Outi", "non-dropping-particle" : "", "parse-names" : false, "suffix" : "" }, { "dropping-particle" : "", "family" : "J\u00f3nsd\u00f3tt\u00edr", "given" : "Tinna", "non-dropping-particle" : "", "parse-names" : false, "suffix" : "" }, { "dropping-particle" : "", "family" : "D\u00fcrig", "given" : "Tobias", "non-dropping-particle" : "", "parse-names" : false, "suffix" : "" }, { "dropping-particle" : "", "family" : "Leeuw", "given" : "Gerrit", "non-dropping-particle" : "De", "parse-names" : false, "suffix" : "" }, { "dropping-particle" : "", "family" : "P\u00e1lsson", "given" : "Finnur", "non-dropping-particle" : "", "parse-names" : false, "suffix" : "" }, { "dropping-particle" : "", "family" : "Dagsson-Waldhauserov\u00e1", "given" : "Pavla", "non-dropping-particle" : "", "parse-names" : false, "suffix" : "" }, { "dropping-particle" : "", "family" : "Thorsteinsson", "given" : "Throstur", "non-dropping-particle" : "", "parse-names" : false, "suffix" : "" } ], "container-title" : "Arabian Journal of Geosciences", "genre" : "JOUR", "id" : "ITEM-1", "issue" : "2", "issued" : { "date-parts" : [ [ "2016" ] ] }, "page" : "126", "publisher" : "Springer", "title" : "Insulation effects of Icelandic dust and volcanic ash on snow and ice", "type" : "article-journal", "volume" : "9" }, "uris" : [ "http://www.mendeley.com/documents/?uuid=2bc470bf-a73a-4137-8a25-eeececb16f1a" ] }, { "id" : "ITEM-2", "itemData" : { "DOI" : "10.1016/j.jag.2013.08.005", "ISSN" : "03032434", "author" : [ { "dropping-particle" : "", "family" : "M\u00f6ller", "given" : "Rebecca", "non-dropping-particle" : "", "parse-names" : false, "suffix" : "" }, { "dropping-particle" : "", "family" : "M\u00f6ller", "given" : "Marco", "non-dropping-particle" : "", "parse-names" : false, "suffix" : "" }, { "dropping-particle" : "", "family" : "Bj\u00f6rnsson", "given" : "Helgi", "non-dropping-particle" : "", "parse-names" : false, "suffix" : "" }, { "dropping-particle" : "", "family" : "Gu\u00f0mundsson", "given" : "Sverrir", "non-dropping-particle" : "", "parse-names" : false, "suffix" : "" }, { "dropping-particle" : "", "family" : "P\u00e1lsson", "given" : "Finnur", "non-dropping-particle" : "", "parse-names" : false, "suffix" : "" }, { "dropping-particle" : "", "family" : "Oddsson", "given" : "Bj\u00f6rn", "non-dropping-particle" : "", "parse-names" : false, "suffix" : "" }, { "dropping-particle" : "", "family" : "Kukla", "given" : "Peter a.", "non-dropping-particle" : "", "parse-names" : false, "suffix" : "" }, { "dropping-particle" : "", "family" : "Schneider", "given" : "Christoph", "non-dropping-particle" : "", "parse-names" : false, "suffix" : "" } ], "container-title" : "International Journal of Applied Earth Observation and Geoinformation", "id" : "ITEM-2", "issued" : { "date-parts" : [ [ "2014" ] ] }, "page" : "256-269", "title" : "MODIS-derived albedo changes of Vatnaj\u00f6kull (Iceland) due to tephra deposition from the 2004 Gr\u00edmsv\u00f6tn eruption", "type" : "article-journal", "volume" : "26" }, "uris" : [ "http://www.mendeley.com/documents/?uuid=fce0d70b-3239-49ad-b411-f462e9ea1e09" ] }, { "id" : "ITEM-3", "itemData" : { "DOI" : "10.1002/2014JD021949.Received", "author" : [ { "dropping-particle" : "", "family" : "Young", "given" : "Cindy L", "non-dropping-particle" : "", "parse-names" : false, "suffix" : "" }, { "dropping-particle" : "", "family" : "Sokolik", "given" : "Irina N", "non-dropping-particle" : "", "parse-names" : false, "suffix" : "" }, { "dropping-particle" : "", "family" : "Flanner", "given" : "Mark G", "non-dropping-particle" : "", "parse-names" : false, "suffix" : "" }, { "dropping-particle" : "", "family" : "Dufek", "given" : "Josef", "non-dropping-particle" : "", "parse-names" : false, "suffix" : "" } ], "container-title" : "Journal of Geophysical Research : Atmospheres", "id" : "ITEM-3", "issue" : "19", "issued" : { "date-parts" : [ [ "2014" ] ] }, "page" : "11387-11397", "title" : "Surface radiative impacts of ash deposits from the 2009 eruption of Redoubt volcano", "type" : "article-journal", "volume" : "119" }, "uris" : [ "http://www.mendeley.com/documents/?uuid=83f4a6ab-e1d8-4fea-8a05-448b2a8d5faa" ] } ], "mendeley" : { "formattedCitation" : "&lt;sup&gt;3,4,46&lt;/sup&gt;", "plainTextFormattedCitation" : "3,4,46", "previouslyFormattedCitation" : "&lt;sup&gt;3,4,46&lt;/sup&gt;" }, "properties" : { "noteIndex" : 0 }, "schema" : "https://github.com/citation-style-language/schema/raw/master/csl-citation.json" }</w:instrText>
      </w:r>
      <w:r w:rsidR="00C56992" w:rsidRPr="00417583">
        <w:rPr>
          <w:rFonts w:ascii="Cambria" w:hAnsi="Cambria"/>
        </w:rPr>
        <w:fldChar w:fldCharType="separate"/>
      </w:r>
      <w:r w:rsidR="000E53CA" w:rsidRPr="00417583">
        <w:rPr>
          <w:rFonts w:ascii="Cambria" w:hAnsi="Cambria"/>
          <w:noProof/>
          <w:vertAlign w:val="superscript"/>
        </w:rPr>
        <w:t>3,4,46</w:t>
      </w:r>
      <w:r w:rsidR="00C56992" w:rsidRPr="00417583">
        <w:rPr>
          <w:rFonts w:ascii="Cambria" w:hAnsi="Cambria"/>
        </w:rPr>
        <w:fldChar w:fldCharType="end"/>
      </w:r>
      <w:r w:rsidR="00715AE7" w:rsidRPr="00417583">
        <w:rPr>
          <w:rFonts w:ascii="Cambria" w:hAnsi="Cambria"/>
        </w:rPr>
        <w:t>.</w:t>
      </w:r>
      <w:r w:rsidR="006E5496" w:rsidRPr="00417583">
        <w:rPr>
          <w:rFonts w:ascii="Cambria" w:hAnsi="Cambria"/>
        </w:rPr>
        <w:t xml:space="preserve"> E</w:t>
      </w:r>
      <w:r w:rsidR="002A6B33" w:rsidRPr="00417583">
        <w:rPr>
          <w:rFonts w:ascii="Cambria" w:hAnsi="Cambria"/>
        </w:rPr>
        <w:t>quatorial eruptions</w:t>
      </w:r>
      <w:r w:rsidR="006E5496" w:rsidRPr="00417583">
        <w:rPr>
          <w:rFonts w:ascii="Cambria" w:hAnsi="Cambria"/>
        </w:rPr>
        <w:t xml:space="preserve"> on the other hand</w:t>
      </w:r>
      <w:r w:rsidR="00B7238A" w:rsidRPr="00417583">
        <w:rPr>
          <w:rFonts w:ascii="Cambria" w:hAnsi="Cambria"/>
        </w:rPr>
        <w:t>, even though</w:t>
      </w:r>
      <w:r w:rsidR="002A6B33" w:rsidRPr="00417583">
        <w:rPr>
          <w:rFonts w:ascii="Cambria" w:hAnsi="Cambria"/>
        </w:rPr>
        <w:t xml:space="preserve"> </w:t>
      </w:r>
      <w:r w:rsidR="00335D55" w:rsidRPr="00417583">
        <w:rPr>
          <w:rFonts w:ascii="Cambria" w:hAnsi="Cambria"/>
        </w:rPr>
        <w:t xml:space="preserve">they </w:t>
      </w:r>
      <w:r w:rsidR="002A6B33" w:rsidRPr="00417583">
        <w:rPr>
          <w:rFonts w:ascii="Cambria" w:hAnsi="Cambria"/>
        </w:rPr>
        <w:t xml:space="preserve">can have a global climate impact, </w:t>
      </w:r>
      <w:r w:rsidR="00335D55" w:rsidRPr="00417583">
        <w:rPr>
          <w:rFonts w:ascii="Cambria" w:hAnsi="Cambria"/>
        </w:rPr>
        <w:t>result</w:t>
      </w:r>
      <w:r w:rsidR="005D549D" w:rsidRPr="00417583">
        <w:rPr>
          <w:rFonts w:ascii="Cambria" w:hAnsi="Cambria"/>
        </w:rPr>
        <w:t xml:space="preserve"> in very little (if any) ash depo</w:t>
      </w:r>
      <w:r w:rsidR="00335D55" w:rsidRPr="00417583">
        <w:rPr>
          <w:rFonts w:ascii="Cambria" w:hAnsi="Cambria"/>
        </w:rPr>
        <w:t>si</w:t>
      </w:r>
      <w:r w:rsidR="005D549D" w:rsidRPr="00417583">
        <w:rPr>
          <w:rFonts w:ascii="Cambria" w:hAnsi="Cambria"/>
        </w:rPr>
        <w:t>tion in Greenland</w:t>
      </w:r>
      <w:r w:rsidR="00B7238A" w:rsidRPr="00417583">
        <w:rPr>
          <w:rFonts w:ascii="Cambria" w:hAnsi="Cambria"/>
        </w:rPr>
        <w:t xml:space="preserve"> due to the</w:t>
      </w:r>
      <w:r w:rsidR="00335D55" w:rsidRPr="00417583">
        <w:rPr>
          <w:rFonts w:ascii="Cambria" w:hAnsi="Cambria"/>
        </w:rPr>
        <w:t>ir</w:t>
      </w:r>
      <w:r w:rsidR="00B7238A" w:rsidRPr="00417583">
        <w:rPr>
          <w:rFonts w:ascii="Cambria" w:hAnsi="Cambria"/>
        </w:rPr>
        <w:t xml:space="preserve"> latitude.</w:t>
      </w:r>
    </w:p>
    <w:p w14:paraId="2B040F3A" w14:textId="3425140C" w:rsidR="00455FCE" w:rsidRPr="00417583" w:rsidRDefault="00327EBB" w:rsidP="00424AC9">
      <w:pPr>
        <w:spacing w:line="480" w:lineRule="auto"/>
        <w:jc w:val="both"/>
        <w:rPr>
          <w:rFonts w:ascii="Cambria" w:hAnsi="Cambria"/>
        </w:rPr>
      </w:pPr>
      <w:r w:rsidRPr="00417583">
        <w:rPr>
          <w:rFonts w:ascii="Cambria" w:hAnsi="Cambria"/>
        </w:rPr>
        <w:lastRenderedPageBreak/>
        <w:t>Altogether, more frequent</w:t>
      </w:r>
      <w:r w:rsidR="00424AC9" w:rsidRPr="00417583">
        <w:rPr>
          <w:rFonts w:ascii="Cambria" w:hAnsi="Cambria"/>
        </w:rPr>
        <w:t xml:space="preserve"> </w:t>
      </w:r>
      <w:r w:rsidR="00CB7ADA" w:rsidRPr="00417583">
        <w:rPr>
          <w:rFonts w:ascii="Cambria" w:hAnsi="Cambria"/>
        </w:rPr>
        <w:t xml:space="preserve">high-latitude </w:t>
      </w:r>
      <w:r w:rsidRPr="00417583">
        <w:rPr>
          <w:rFonts w:ascii="Cambria" w:hAnsi="Cambria"/>
        </w:rPr>
        <w:t xml:space="preserve">volcanism during </w:t>
      </w:r>
      <w:r w:rsidR="00D030C9" w:rsidRPr="00417583">
        <w:rPr>
          <w:rFonts w:ascii="Cambria" w:hAnsi="Cambria"/>
        </w:rPr>
        <w:t xml:space="preserve">the </w:t>
      </w:r>
      <w:r w:rsidR="00C90663" w:rsidRPr="00417583">
        <w:rPr>
          <w:rFonts w:ascii="Cambria" w:hAnsi="Cambria"/>
        </w:rPr>
        <w:t xml:space="preserve">final stage of the </w:t>
      </w:r>
      <w:r w:rsidR="00D030C9" w:rsidRPr="00417583">
        <w:rPr>
          <w:rFonts w:ascii="Cambria" w:hAnsi="Cambria"/>
        </w:rPr>
        <w:t xml:space="preserve">last </w:t>
      </w:r>
      <w:r w:rsidRPr="00417583">
        <w:rPr>
          <w:rFonts w:ascii="Cambria" w:hAnsi="Cambria"/>
        </w:rPr>
        <w:t xml:space="preserve">deglaciation </w:t>
      </w:r>
      <w:r w:rsidR="00F372E2" w:rsidRPr="00417583">
        <w:rPr>
          <w:rFonts w:ascii="Cambria" w:hAnsi="Cambria"/>
        </w:rPr>
        <w:t>likely</w:t>
      </w:r>
      <w:r w:rsidRPr="00417583">
        <w:rPr>
          <w:rFonts w:ascii="Cambria" w:hAnsi="Cambria"/>
        </w:rPr>
        <w:t xml:space="preserve"> resulted </w:t>
      </w:r>
      <w:r w:rsidRPr="00417583">
        <w:rPr>
          <w:rFonts w:ascii="Cambria" w:eastAsia="Times New Roman" w:hAnsi="Cambria" w:cs="Arial"/>
          <w:shd w:val="clear" w:color="auto" w:fill="FFFFFF"/>
          <w:lang w:val="en-US"/>
        </w:rPr>
        <w:t xml:space="preserve">in direct ash deposition </w:t>
      </w:r>
      <w:r w:rsidR="00831F95" w:rsidRPr="00417583">
        <w:rPr>
          <w:rFonts w:ascii="Cambria" w:hAnsi="Cambria"/>
        </w:rPr>
        <w:t>across</w:t>
      </w:r>
      <w:r w:rsidRPr="00417583">
        <w:rPr>
          <w:rFonts w:ascii="Cambria" w:hAnsi="Cambria"/>
        </w:rPr>
        <w:t xml:space="preserve"> the FIS – </w:t>
      </w:r>
      <w:r w:rsidR="00CB7ADA" w:rsidRPr="00417583">
        <w:rPr>
          <w:rFonts w:ascii="Cambria" w:hAnsi="Cambria"/>
        </w:rPr>
        <w:t>predominantly</w:t>
      </w:r>
      <w:r w:rsidRPr="00417583">
        <w:rPr>
          <w:rFonts w:ascii="Cambria" w:hAnsi="Cambria"/>
        </w:rPr>
        <w:t xml:space="preserve"> from Icelandic sources just upwind</w:t>
      </w:r>
      <w:r w:rsidR="00D030C9" w:rsidRPr="00417583">
        <w:rPr>
          <w:rFonts w:ascii="Cambria" w:hAnsi="Cambria"/>
        </w:rPr>
        <w:t xml:space="preserve"> of</w:t>
      </w:r>
      <w:r w:rsidRPr="00417583">
        <w:rPr>
          <w:rFonts w:ascii="Cambria" w:hAnsi="Cambria"/>
        </w:rPr>
        <w:t xml:space="preserve"> the ice sheet</w:t>
      </w:r>
      <w:r w:rsidR="00737E76" w:rsidRPr="00417583">
        <w:rPr>
          <w:rFonts w:ascii="Cambria" w:hAnsi="Cambria"/>
        </w:rPr>
        <w:t xml:space="preserve"> (</w:t>
      </w:r>
      <w:r w:rsidR="00F372E2" w:rsidRPr="00417583">
        <w:rPr>
          <w:rFonts w:ascii="Cambria" w:hAnsi="Cambria"/>
        </w:rPr>
        <w:t>due to the</w:t>
      </w:r>
      <w:r w:rsidR="00737E76" w:rsidRPr="00417583">
        <w:rPr>
          <w:rFonts w:ascii="Cambria" w:hAnsi="Cambria"/>
        </w:rPr>
        <w:t xml:space="preserve"> prevailing westerly flow)</w:t>
      </w:r>
      <w:r w:rsidRPr="00417583">
        <w:rPr>
          <w:rFonts w:ascii="Cambria" w:hAnsi="Cambria"/>
        </w:rPr>
        <w:t xml:space="preserve">. </w:t>
      </w:r>
      <w:r w:rsidR="00455FCE" w:rsidRPr="00417583">
        <w:rPr>
          <w:rFonts w:ascii="Cambria" w:hAnsi="Cambria"/>
        </w:rPr>
        <w:t xml:space="preserve"> Moreover, these </w:t>
      </w:r>
      <w:r w:rsidR="00671942" w:rsidRPr="00417583">
        <w:rPr>
          <w:rFonts w:ascii="Cambria" w:hAnsi="Cambria"/>
        </w:rPr>
        <w:t>eruptions</w:t>
      </w:r>
      <w:r w:rsidR="00671942" w:rsidRPr="00417583" w:rsidDel="00671942">
        <w:rPr>
          <w:rFonts w:ascii="Cambria" w:hAnsi="Cambria"/>
        </w:rPr>
        <w:t xml:space="preserve"> </w:t>
      </w:r>
      <w:r w:rsidR="00455FCE" w:rsidRPr="00417583">
        <w:rPr>
          <w:rFonts w:ascii="Cambria" w:hAnsi="Cambria"/>
        </w:rPr>
        <w:t xml:space="preserve">were likely to have occurred sub-glacially </w:t>
      </w:r>
      <w:r w:rsidR="00455FCE" w:rsidRPr="00417583">
        <w:rPr>
          <w:rFonts w:ascii="Cambria" w:hAnsi="Cambria"/>
        </w:rPr>
        <w:fldChar w:fldCharType="begin" w:fldLock="1"/>
      </w:r>
      <w:r w:rsidR="003174A8" w:rsidRPr="00417583">
        <w:rPr>
          <w:rFonts w:ascii="Cambria" w:hAnsi="Cambria"/>
        </w:rPr>
        <w:instrText>ADDIN CSL_CITATION { "citationItems" : [ { "id" : "ITEM-1", "itemData" : { "DOI" : "10.1002/jqs.908", "ISBN" : "0267-8179", "ISSN" : "02678179", "abstract" : "The tephrochronological record of the 1400\u20131640\u2009m depth (\u223c10\u2009000\u201316\u2009000 calendar ice core years before present) of the NGRIP ice core has been established by particle screening of selected samples. Ash was identified in 20 samples. Correlation with ice, marine and terrestrial records from volcanic source regions in the northern hemisphere positively identifies the Saksunarvatn Ash and the Vedde Ash (Ash Zone 1). Major element chemistry of the remaining identified ash layers mainly points towards an Icelandic origin. This tephrochronological record provides new important marker horizons for correlating the timing of the climatic changes associated with the Last Glacial Termination within the North Atlantic region, as well as outlining more details concerning the frequency and composition of volcanic eruptions occurring at this deglaciation. Copyright \u00a9 2005 John Wiley &amp; Sons, Ltd.", "author" : [ { "dropping-particle" : "", "family" : "Mortensen", "given" : "Anette K.", "non-dropping-particle" : "", "parse-names" : false, "suffix" : "" }, { "dropping-particle" : "", "family" : "Bigler", "given" : "Matthias", "non-dropping-particle" : "", "parse-names" : false, "suffix" : "" }, { "dropping-particle" : "", "family" : "Gr\u00f6nvold", "given" : "Karl", "non-dropping-particle" : "", "parse-names" : false, "suffix" : "" }, { "dropping-particle" : "", "family" : "Steffensen", "given" : "J\u00f8rgen P.", "non-dropping-particle" : "", "parse-names" : false, "suffix" : "" }, { "dropping-particle" : "", "family" : "Johnsen", "given" : "Sigf\u00fas J.", "non-dropping-particle" : "", "parse-names" : false, "suffix" : "" } ], "container-title" : "Journal of Quaternary Science", "id" : "ITEM-1", "issue" : "3", "issued" : { "date-parts" : [ [ "2005" ] ] }, "page" : "209-219", "title" : "Volcanic ash layers from the last glacial termination in the NGRIP ice core", "type" : "article-journal", "volume" : "20" }, "uris" : [ "http://www.mendeley.com/documents/?uuid=67736e41-c3ed-459c-87b9-d31fe9ad462e" ] } ], "mendeley" : { "formattedCitation" : "&lt;sup&gt;22&lt;/sup&gt;", "plainTextFormattedCitation" : "22", "previouslyFormattedCitation" : "&lt;sup&gt;22&lt;/sup&gt;" }, "properties" : { "noteIndex" : 0 }, "schema" : "https://github.com/citation-style-language/schema/raw/master/csl-citation.json" }</w:instrText>
      </w:r>
      <w:r w:rsidR="00455FCE" w:rsidRPr="00417583">
        <w:rPr>
          <w:rFonts w:ascii="Cambria" w:hAnsi="Cambria"/>
        </w:rPr>
        <w:fldChar w:fldCharType="separate"/>
      </w:r>
      <w:r w:rsidR="00455FCE" w:rsidRPr="00417583">
        <w:rPr>
          <w:rFonts w:ascii="Cambria" w:hAnsi="Cambria"/>
          <w:noProof/>
          <w:vertAlign w:val="superscript"/>
        </w:rPr>
        <w:t>22</w:t>
      </w:r>
      <w:r w:rsidR="00455FCE" w:rsidRPr="00417583">
        <w:rPr>
          <w:rFonts w:ascii="Cambria" w:hAnsi="Cambria"/>
        </w:rPr>
        <w:fldChar w:fldCharType="end"/>
      </w:r>
      <w:r w:rsidR="00455FCE" w:rsidRPr="00417583">
        <w:rPr>
          <w:rFonts w:ascii="Cambria" w:hAnsi="Cambria"/>
        </w:rPr>
        <w:t>, which implies that were more likely to be explosive due to interaction with water, and therefore</w:t>
      </w:r>
      <w:r w:rsidR="002C55E6" w:rsidRPr="00417583">
        <w:rPr>
          <w:rFonts w:ascii="Cambria" w:hAnsi="Cambria"/>
        </w:rPr>
        <w:t xml:space="preserve"> ash will have been</w:t>
      </w:r>
      <w:r w:rsidR="00455FCE" w:rsidRPr="00417583">
        <w:rPr>
          <w:rFonts w:ascii="Cambria" w:hAnsi="Cambria"/>
        </w:rPr>
        <w:t xml:space="preserve"> transported over relatively longer distances. </w:t>
      </w:r>
      <w:r w:rsidR="00BC2E83" w:rsidRPr="00417583">
        <w:rPr>
          <w:rFonts w:ascii="Cambria" w:hAnsi="Cambria"/>
        </w:rPr>
        <w:t xml:space="preserve">Finally, reconstructions </w:t>
      </w:r>
      <w:r w:rsidR="005C7E5F" w:rsidRPr="00417583">
        <w:rPr>
          <w:rFonts w:ascii="Cambria" w:hAnsi="Cambria"/>
        </w:rPr>
        <w:fldChar w:fldCharType="begin" w:fldLock="1"/>
      </w:r>
      <w:r w:rsidR="00692299" w:rsidRPr="00417583">
        <w:rPr>
          <w:rFonts w:ascii="Cambria" w:hAnsi="Cambria"/>
        </w:rPr>
        <w:instrText>ADDIN CSL_CITATION { "citationItems" : [ { "id" : "ITEM-1", "itemData" : { "ISBN" : "0449-0576", "abstract" : "Iceland is one of the most active and productive terrestrial volcanic regions, with eruption frequency of &gt;= 20 events per century and magma output rates of &gt;= 5 km(3) per century. Although Iceland is dominated by mafic magmatism and volcanism, as is evident from 91:6:3 distribution of mafic, intermediate and silicic eruptions, its record also features most common terrestrial magma types and eruption styles. Postglacial volcanism is confined to the neovolcanic zones where 30 active volcanic systems are responsible for most of the Holocene activity. On the basis of our current post-glacial eruption data set we estimate that Icelandic volcanism has produced around 2400 eruptions and about 566 +/- 100 km(3) of erupted magma in the last 11 ka. Effusive activity accounts for similar to 500 eruptions; the remainder is explosive and dictated by subglacial mafic events (similar to 77%), demonstrating strong environmental influence on eruption styles in Iceland. In terms of magma output the record is dominated by large volume (&gt;1 km(3)) effusive mafic eruptions. About 50 such eruptions have occurred throughout postglacial time or similar to 2% of the total number of eruptions. However; collectively these events produced about 55% of the postglacial magma volume. The Eastern Volcanic Zone is responsible for &gt;80% of the eruptions and similar to 60% of the erupted magma volume and has been by far the most prolific producer among the neovolcanic zones. Furthermore, the volume of mafic effusive eruptions is not evenly distributed through post-glacial time, because only 30% (similar to 111 km(3)) of the total volume was produced in the last 5 ka and the remaining 70% (258 km(3)) between 5-11 ka. However, the production rate per millennia within these two periods appears to be fairly even, ranging from 20-30 km(3) in &lt;5 ka period and 35-40 km(3) in the 5-10 ka interval. The exception is the 10-11 ka interval, when similar to 70 km(3) of mafic lava was formed by the effusive activity or close to double the volume produced per millennia in the period that followed.", "author" : [ { "dropping-particle" : "", "family" : "Thordarson", "given" : "T", "non-dropping-particle" : "", "parse-names" : false, "suffix" : "" }, { "dropping-particle" : "", "family" : "Hoskuldsson", "given" : "A", "non-dropping-particle" : "", "parse-names" : false, "suffix" : "" } ], "container-title" : "Jokull", "id" : "ITEM-1", "issue" : "58", "issued" : { "date-parts" : [ [ "2008" ] ] }, "page" : "197-228", "title" : "Postglacial volcanism in Iceland", "type" : "article-journal", "volume" : "58" }, "uris" : [ "http://www.mendeley.com/documents/?uuid=135af1ae-679b-4d5f-b8ab-1521daceb6a3" ] } ], "mendeley" : { "formattedCitation" : "&lt;sup&gt;47&lt;/sup&gt;", "plainTextFormattedCitation" : "47", "previouslyFormattedCitation" : "&lt;sup&gt;47&lt;/sup&gt;" }, "properties" : { "noteIndex" : 0 }, "schema" : "https://github.com/citation-style-language/schema/raw/master/csl-citation.json" }</w:instrText>
      </w:r>
      <w:r w:rsidR="005C7E5F" w:rsidRPr="00417583">
        <w:rPr>
          <w:rFonts w:ascii="Cambria" w:hAnsi="Cambria"/>
        </w:rPr>
        <w:fldChar w:fldCharType="separate"/>
      </w:r>
      <w:r w:rsidR="000E53CA" w:rsidRPr="00417583">
        <w:rPr>
          <w:rFonts w:ascii="Cambria" w:hAnsi="Cambria"/>
          <w:noProof/>
          <w:vertAlign w:val="superscript"/>
        </w:rPr>
        <w:t>47</w:t>
      </w:r>
      <w:r w:rsidR="005C7E5F" w:rsidRPr="00417583">
        <w:rPr>
          <w:rFonts w:ascii="Cambria" w:hAnsi="Cambria"/>
        </w:rPr>
        <w:fldChar w:fldCharType="end"/>
      </w:r>
      <w:r w:rsidR="005C7E5F" w:rsidRPr="00417583">
        <w:rPr>
          <w:rFonts w:ascii="Cambria" w:hAnsi="Cambria"/>
        </w:rPr>
        <w:t xml:space="preserve"> </w:t>
      </w:r>
      <w:r w:rsidR="00BC2E83" w:rsidRPr="00417583">
        <w:rPr>
          <w:rFonts w:ascii="Cambria" w:hAnsi="Cambria"/>
        </w:rPr>
        <w:t>show that such explosive eruptions were mainly associated with mafic events that produced very dark tephra</w:t>
      </w:r>
      <w:r w:rsidR="004341D4" w:rsidRPr="00417583">
        <w:rPr>
          <w:rFonts w:ascii="Cambria" w:hAnsi="Cambria"/>
        </w:rPr>
        <w:t xml:space="preserve"> </w:t>
      </w:r>
      <w:r w:rsidR="005C7E5F" w:rsidRPr="00417583">
        <w:rPr>
          <w:rFonts w:ascii="Cambria" w:hAnsi="Cambria"/>
        </w:rPr>
        <w:t>that are more effective at decreasing ice sheet surface albedo</w:t>
      </w:r>
      <w:r w:rsidR="00BC2E83" w:rsidRPr="00417583">
        <w:rPr>
          <w:rFonts w:ascii="Cambria" w:hAnsi="Cambria"/>
        </w:rPr>
        <w:t>.</w:t>
      </w:r>
    </w:p>
    <w:p w14:paraId="4E6BCC4E" w14:textId="6198F1B2" w:rsidR="00103C1F" w:rsidRPr="00417583" w:rsidRDefault="003B0365" w:rsidP="00455FCE">
      <w:pPr>
        <w:spacing w:line="480" w:lineRule="auto"/>
        <w:jc w:val="both"/>
      </w:pPr>
      <w:r w:rsidRPr="00417583">
        <w:rPr>
          <w:rFonts w:ascii="Cambria" w:hAnsi="Cambria"/>
        </w:rPr>
        <w:t xml:space="preserve">Results from snowpack simulations demonstrate that significant increases in </w:t>
      </w:r>
      <w:r w:rsidR="00056414" w:rsidRPr="00417583">
        <w:rPr>
          <w:rFonts w:ascii="Cambria" w:hAnsi="Cambria"/>
        </w:rPr>
        <w:t>summer</w:t>
      </w:r>
      <w:r w:rsidR="00615C01" w:rsidRPr="00417583">
        <w:rPr>
          <w:rFonts w:ascii="Cambria" w:hAnsi="Cambria"/>
        </w:rPr>
        <w:t xml:space="preserve"> and winter</w:t>
      </w:r>
      <w:r w:rsidRPr="00417583">
        <w:rPr>
          <w:rFonts w:ascii="Cambria" w:hAnsi="Cambria"/>
        </w:rPr>
        <w:t xml:space="preserve"> runoff can result from even a </w:t>
      </w:r>
      <w:r w:rsidR="00455FCE" w:rsidRPr="00417583">
        <w:rPr>
          <w:rFonts w:ascii="Cambria" w:hAnsi="Cambria"/>
        </w:rPr>
        <w:t>slight</w:t>
      </w:r>
      <w:r w:rsidR="00615C01" w:rsidRPr="00417583">
        <w:rPr>
          <w:rFonts w:ascii="Cambria" w:hAnsi="Cambria"/>
        </w:rPr>
        <w:t xml:space="preserve"> reduction in snow/ice albedo </w:t>
      </w:r>
      <w:r w:rsidR="00CB7ADA" w:rsidRPr="00417583">
        <w:rPr>
          <w:rFonts w:ascii="Cambria" w:hAnsi="Cambria"/>
        </w:rPr>
        <w:t>(</w:t>
      </w:r>
      <w:r w:rsidR="00056414" w:rsidRPr="00417583">
        <w:rPr>
          <w:rFonts w:ascii="Cambria" w:hAnsi="Cambria"/>
        </w:rPr>
        <w:t>Table</w:t>
      </w:r>
      <w:r w:rsidR="00615C01" w:rsidRPr="00417583">
        <w:rPr>
          <w:rFonts w:ascii="Cambria" w:hAnsi="Cambria"/>
        </w:rPr>
        <w:t>s</w:t>
      </w:r>
      <w:r w:rsidR="00056414" w:rsidRPr="00417583">
        <w:rPr>
          <w:rFonts w:ascii="Cambria" w:hAnsi="Cambria"/>
        </w:rPr>
        <w:t xml:space="preserve"> </w:t>
      </w:r>
      <w:r w:rsidR="00615C01" w:rsidRPr="00417583">
        <w:rPr>
          <w:rFonts w:ascii="Cambria" w:hAnsi="Cambria"/>
        </w:rPr>
        <w:t>2</w:t>
      </w:r>
      <w:r w:rsidR="00F9670D" w:rsidRPr="00417583">
        <w:rPr>
          <w:rFonts w:ascii="Cambria" w:hAnsi="Cambria"/>
        </w:rPr>
        <w:t>, 3</w:t>
      </w:r>
      <w:r w:rsidR="00056414" w:rsidRPr="00417583">
        <w:rPr>
          <w:rFonts w:ascii="Cambria" w:hAnsi="Cambria"/>
        </w:rPr>
        <w:t xml:space="preserve">; </w:t>
      </w:r>
      <w:r w:rsidR="005B73CB">
        <w:rPr>
          <w:rFonts w:ascii="Cambria" w:hAnsi="Cambria"/>
        </w:rPr>
        <w:t>Supplementary</w:t>
      </w:r>
      <w:r w:rsidR="005B73CB" w:rsidRPr="00417583">
        <w:rPr>
          <w:rFonts w:ascii="Cambria" w:hAnsi="Cambria"/>
        </w:rPr>
        <w:t xml:space="preserve"> </w:t>
      </w:r>
      <w:r w:rsidR="00CB7ADA" w:rsidRPr="00417583">
        <w:rPr>
          <w:rFonts w:ascii="Cambria" w:hAnsi="Cambria"/>
        </w:rPr>
        <w:t>Fig</w:t>
      </w:r>
      <w:r w:rsidR="005B73CB">
        <w:rPr>
          <w:rFonts w:ascii="Cambria" w:hAnsi="Cambria"/>
        </w:rPr>
        <w:t>s</w:t>
      </w:r>
      <w:r w:rsidR="00CB7ADA" w:rsidRPr="00417583">
        <w:rPr>
          <w:rFonts w:ascii="Cambria" w:hAnsi="Cambria"/>
        </w:rPr>
        <w:t xml:space="preserve"> </w:t>
      </w:r>
      <w:r w:rsidR="00F9670D" w:rsidRPr="00417583">
        <w:rPr>
          <w:rFonts w:ascii="Cambria" w:hAnsi="Cambria"/>
        </w:rPr>
        <w:t>4</w:t>
      </w:r>
      <w:r w:rsidR="008A7A5C" w:rsidRPr="00417583">
        <w:rPr>
          <w:rFonts w:ascii="Cambria" w:hAnsi="Cambria"/>
        </w:rPr>
        <w:t xml:space="preserve">, </w:t>
      </w:r>
      <w:r w:rsidR="00B23E42" w:rsidRPr="00417583">
        <w:rPr>
          <w:rFonts w:ascii="Cambria" w:hAnsi="Cambria"/>
        </w:rPr>
        <w:t>5, 7</w:t>
      </w:r>
      <w:r w:rsidR="00CB7ADA" w:rsidRPr="00417583">
        <w:rPr>
          <w:rFonts w:ascii="Cambria" w:hAnsi="Cambria"/>
        </w:rPr>
        <w:t>).</w:t>
      </w:r>
      <w:r w:rsidR="002C55E6" w:rsidRPr="00417583">
        <w:rPr>
          <w:rFonts w:ascii="Cambria" w:hAnsi="Cambria"/>
        </w:rPr>
        <w:t xml:space="preserve"> However, the seasonal timing and style of these eruptions will have been critical to how the ice sheet responded (Tables 1-</w:t>
      </w:r>
      <w:r w:rsidR="00121B2A" w:rsidRPr="00417583">
        <w:rPr>
          <w:rFonts w:ascii="Cambria" w:hAnsi="Cambria"/>
        </w:rPr>
        <w:t>4</w:t>
      </w:r>
      <w:r w:rsidR="002C55E6" w:rsidRPr="00417583">
        <w:rPr>
          <w:rFonts w:ascii="Cambria" w:hAnsi="Cambria"/>
        </w:rPr>
        <w:t>).</w:t>
      </w:r>
      <w:r w:rsidR="00D02443" w:rsidRPr="00417583">
        <w:rPr>
          <w:rFonts w:ascii="Cambria" w:hAnsi="Cambria"/>
        </w:rPr>
        <w:t xml:space="preserve"> </w:t>
      </w:r>
      <w:r w:rsidR="002C55E6" w:rsidRPr="00417583">
        <w:rPr>
          <w:rFonts w:ascii="Cambria" w:hAnsi="Cambria"/>
        </w:rPr>
        <w:t>Where runoff is enhanced, this will</w:t>
      </w:r>
      <w:r w:rsidR="005C7E5F" w:rsidRPr="00417583">
        <w:rPr>
          <w:rFonts w:ascii="Cambria" w:hAnsi="Cambria"/>
        </w:rPr>
        <w:t xml:space="preserve"> have had pronounced implications for </w:t>
      </w:r>
      <w:r w:rsidR="000C487E" w:rsidRPr="00417583">
        <w:rPr>
          <w:rFonts w:ascii="Cambria" w:hAnsi="Cambria"/>
        </w:rPr>
        <w:t>the subglacial hydrological system of</w:t>
      </w:r>
      <w:r w:rsidRPr="00417583">
        <w:rPr>
          <w:rFonts w:ascii="Cambria" w:hAnsi="Cambria"/>
        </w:rPr>
        <w:t xml:space="preserve"> the FIS</w:t>
      </w:r>
      <w:r w:rsidR="00424AC9" w:rsidRPr="00417583">
        <w:rPr>
          <w:rFonts w:ascii="Cambria" w:hAnsi="Cambria"/>
        </w:rPr>
        <w:t xml:space="preserve"> </w:t>
      </w:r>
      <w:r w:rsidR="00F721EA" w:rsidRPr="00417583">
        <w:rPr>
          <w:rFonts w:ascii="Cambria" w:hAnsi="Cambria"/>
        </w:rPr>
        <w:t xml:space="preserve">and sediment delivery to </w:t>
      </w:r>
      <w:r w:rsidR="00455FCE" w:rsidRPr="00417583">
        <w:rPr>
          <w:rFonts w:ascii="Cambria" w:hAnsi="Cambria"/>
        </w:rPr>
        <w:t>the Baltic Ice Lake</w:t>
      </w:r>
      <w:r w:rsidR="00615C01" w:rsidRPr="00417583">
        <w:rPr>
          <w:rFonts w:ascii="Cambria" w:hAnsi="Cambria"/>
        </w:rPr>
        <w:t>, especially given the increased area of the ablation zone that is implied by the results</w:t>
      </w:r>
      <w:r w:rsidR="005C7E5F" w:rsidRPr="00417583">
        <w:rPr>
          <w:rFonts w:ascii="Cambria" w:hAnsi="Cambria"/>
        </w:rPr>
        <w:t>.</w:t>
      </w:r>
      <w:r w:rsidR="000C487E" w:rsidRPr="00417583">
        <w:rPr>
          <w:rFonts w:ascii="Cambria" w:hAnsi="Cambria"/>
        </w:rPr>
        <w:t xml:space="preserve"> </w:t>
      </w:r>
      <w:r w:rsidR="005C7E5F" w:rsidRPr="00417583">
        <w:rPr>
          <w:rFonts w:ascii="Cambria" w:hAnsi="Cambria"/>
        </w:rPr>
        <w:t>C</w:t>
      </w:r>
      <w:r w:rsidR="00615C01" w:rsidRPr="00417583">
        <w:rPr>
          <w:rFonts w:ascii="Cambria" w:hAnsi="Cambria"/>
        </w:rPr>
        <w:t>omparing</w:t>
      </w:r>
      <w:r w:rsidR="00693EC1" w:rsidRPr="00417583">
        <w:rPr>
          <w:rFonts w:ascii="Cambria" w:hAnsi="Cambria"/>
        </w:rPr>
        <w:t xml:space="preserve"> </w:t>
      </w:r>
      <w:r w:rsidR="005C7E5F" w:rsidRPr="00417583">
        <w:rPr>
          <w:rFonts w:ascii="Cambria" w:hAnsi="Cambria"/>
        </w:rPr>
        <w:t xml:space="preserve">this scenario of an expanded ablation zone </w:t>
      </w:r>
      <w:r w:rsidR="00693EC1" w:rsidRPr="00417583">
        <w:rPr>
          <w:rFonts w:ascii="Cambria" w:hAnsi="Cambria"/>
        </w:rPr>
        <w:t xml:space="preserve">to </w:t>
      </w:r>
      <w:r w:rsidR="00424AC9" w:rsidRPr="00417583">
        <w:t>contemporary ice sheet settings such as Greenland, greater runoff over a melt season ha</w:t>
      </w:r>
      <w:r w:rsidR="00C53F34" w:rsidRPr="00417583">
        <w:t>s</w:t>
      </w:r>
      <w:r w:rsidR="00424AC9" w:rsidRPr="00417583">
        <w:t xml:space="preserve"> been linked to </w:t>
      </w:r>
      <w:r w:rsidR="00914623" w:rsidRPr="00417583">
        <w:t xml:space="preserve">the formation of </w:t>
      </w:r>
      <w:r w:rsidR="00424AC9" w:rsidRPr="00417583">
        <w:t>more extensive and efficient subglacial hydrolog</w:t>
      </w:r>
      <w:r w:rsidR="00C53F34" w:rsidRPr="00417583">
        <w:t>ical</w:t>
      </w:r>
      <w:r w:rsidR="00424AC9" w:rsidRPr="00417583">
        <w:t xml:space="preserve"> networks </w:t>
      </w:r>
      <w:r w:rsidR="00601CE7" w:rsidRPr="00417583">
        <w:fldChar w:fldCharType="begin" w:fldLock="1"/>
      </w:r>
      <w:r w:rsidR="00692299" w:rsidRPr="00417583">
        <w:instrText>ADDIN CSL_CITATION { "citationItems" : [ { "id" : "ITEM-1", "itemData" : { "DOI" : "10.1002/grl.50764", "ISBN" : "1944-8007", "ISSN" : "00948276", "abstract" : "We present ice velocities from a land-terminating transect extending &gt;115\u2009km into the western Greenland Ice Sheet during three contrasting melt years (2009\u20132011) to determine whether enhanced melting accelerates dynamic mass loss. We find no significant correlation between surface melt and annual ice flow. There is however a positive correlation between melt and summer ice displacement, but a negative correlation with winter displacement. This response is consistent with hydro-dynamic coupling; enhanced summer ice flow results from longer periods of increasing surface melting and greater duration ice surface to bed connections, while reduced winter motion is explicable by drainage of high basal water pressure regions by larger more extensive subglacial channels. Despite mean interannual surface melt variability of up to 70%, mean annual ice velocities changed by &lt;7.5%. Increased summer melting thereby preconditions the ice-bed interface for reduced winter motion resulting in limited dynamic sensitivity to interannual variations in surface melting.", "author" : [ { "dropping-particle" : "", "family" : "Sole", "given" : "Andrew", "non-dropping-particle" : "", "parse-names" : false, "suffix" : "" }, { "dropping-particle" : "", "family" : "Nienow", "given" : "Peter", "non-dropping-particle" : "", "parse-names" : false, "suffix" : "" }, { "dropping-particle" : "", "family" : "Bartholomew", "given" : "Ian", "non-dropping-particle" : "", "parse-names" : false, "suffix" : "" }, { "dropping-particle" : "", "family" : "Mair", "given" : "Douglas", "non-dropping-particle" : "", "parse-names" : false, "suffix" : "" }, { "dropping-particle" : "", "family" : "Cowton", "given" : "Thomas", "non-dropping-particle" : "", "parse-names" : false, "suffix" : "" }, { "dropping-particle" : "", "family" : "Tedstone", "given" : "Andrew", "non-dropping-particle" : "", "parse-names" : false, "suffix" : "" }, { "dropping-particle" : "", "family" : "King", "given" : "Matt A.", "non-dropping-particle" : "", "parse-names" : false, "suffix" : "" } ], "container-title" : "Geophysical Research Letters", "id" : "ITEM-1", "issue" : "15", "issued" : { "date-parts" : [ [ "2013" ] ] }, "page" : "3940-3944", "title" : "Winter motion mediates dynamic response of the Greenland Ice Sheet to warmer summers", "type" : "article-journal", "volume" : "40" }, "uris" : [ "http://www.mendeley.com/documents/?uuid=04da3312-1ec3-4a8a-981d-0d828f9aa7ad" ] } ], "mendeley" : { "formattedCitation" : "&lt;sup&gt;48&lt;/sup&gt;", "plainTextFormattedCitation" : "48", "previouslyFormattedCitation" : "&lt;sup&gt;48&lt;/sup&gt;" }, "properties" : { "noteIndex" : 0 }, "schema" : "https://github.com/citation-style-language/schema/raw/master/csl-citation.json" }</w:instrText>
      </w:r>
      <w:r w:rsidR="00601CE7" w:rsidRPr="00417583">
        <w:fldChar w:fldCharType="separate"/>
      </w:r>
      <w:r w:rsidR="000E53CA" w:rsidRPr="00417583">
        <w:rPr>
          <w:noProof/>
          <w:vertAlign w:val="superscript"/>
        </w:rPr>
        <w:t>48</w:t>
      </w:r>
      <w:r w:rsidR="00601CE7" w:rsidRPr="00417583">
        <w:fldChar w:fldCharType="end"/>
      </w:r>
      <w:r w:rsidR="00424AC9" w:rsidRPr="00417583">
        <w:t>, which are then more likely to access and evacuate untapped sediment stores underneath the ice sheet</w:t>
      </w:r>
      <w:r w:rsidR="00F231B2" w:rsidRPr="00417583">
        <w:t xml:space="preserve"> </w:t>
      </w:r>
      <w:r w:rsidR="00F231B2" w:rsidRPr="00417583">
        <w:fldChar w:fldCharType="begin" w:fldLock="1"/>
      </w:r>
      <w:r w:rsidR="00692299" w:rsidRPr="00417583">
        <w:instrText>ADDIN CSL_CITATION { "citationItems" : [ { "id" : "ITEM-1", "itemData" : { "DOI" : "10.1002/grl.50764", "ISBN" : "1944-8007", "ISSN" : "00948276", "abstract" : "We present ice velocities from a land-terminating transect extending &gt;115\u2009km into the western Greenland Ice Sheet during three contrasting melt years (2009\u20132011) to determine whether enhanced melting accelerates dynamic mass loss. We find no significant correlation between surface melt and annual ice flow. There is however a positive correlation between melt and summer ice displacement, but a negative correlation with winter displacement. This response is consistent with hydro-dynamic coupling; enhanced summer ice flow results from longer periods of increasing surface melting and greater duration ice surface to bed connections, while reduced winter motion is explicable by drainage of high basal water pressure regions by larger more extensive subglacial channels. Despite mean interannual surface melt variability of up to 70%, mean annual ice velocities changed by &lt;7.5%. Increased summer melting thereby preconditions the ice-bed interface for reduced winter motion resulting in limited dynamic sensitivity to interannual variations in surface melting.", "author" : [ { "dropping-particle" : "", "family" : "Sole", "given" : "Andrew", "non-dropping-particle" : "", "parse-names" : false, "suffix" : "" }, { "dropping-particle" : "", "family" : "Nienow", "given" : "Peter", "non-dropping-particle" : "", "parse-names" : false, "suffix" : "" }, { "dropping-particle" : "", "family" : "Bartholomew", "given" : "Ian", "non-dropping-particle" : "", "parse-names" : false, "suffix" : "" }, { "dropping-particle" : "", "family" : "Mair", "given" : "Douglas", "non-dropping-particle" : "", "parse-names" : false, "suffix" : "" }, { "dropping-particle" : "", "family" : "Cowton", "given" : "Thomas", "non-dropping-particle" : "", "parse-names" : false, "suffix" : "" }, { "dropping-particle" : "", "family" : "Tedstone", "given" : "Andrew", "non-dropping-particle" : "", "parse-names" : false, "suffix" : "" }, { "dropping-particle" : "", "family" : "King", "given" : "Matt A.", "non-dropping-particle" : "", "parse-names" : false, "suffix" : "" } ], "container-title" : "Geophysical Research Letters", "id" : "ITEM-1", "issue" : "15", "issued" : { "date-parts" : [ [ "2013" ] ] }, "page" : "3940-3944", "title" : "Winter motion mediates dynamic response of the Greenland Ice Sheet to warmer summers", "type" : "article-journal", "volume" : "40" }, "uris" : [ "http://www.mendeley.com/documents/?uuid=04da3312-1ec3-4a8a-981d-0d828f9aa7ad" ] } ], "mendeley" : { "formattedCitation" : "&lt;sup&gt;48&lt;/sup&gt;", "plainTextFormattedCitation" : "48", "previouslyFormattedCitation" : "&lt;sup&gt;48&lt;/sup&gt;" }, "properties" : { "noteIndex" : 0 }, "schema" : "https://github.com/citation-style-language/schema/raw/master/csl-citation.json" }</w:instrText>
      </w:r>
      <w:r w:rsidR="00F231B2" w:rsidRPr="00417583">
        <w:fldChar w:fldCharType="separate"/>
      </w:r>
      <w:r w:rsidR="000E53CA" w:rsidRPr="00417583">
        <w:rPr>
          <w:noProof/>
          <w:vertAlign w:val="superscript"/>
        </w:rPr>
        <w:t>48</w:t>
      </w:r>
      <w:r w:rsidR="00F231B2" w:rsidRPr="00417583">
        <w:fldChar w:fldCharType="end"/>
      </w:r>
      <w:r w:rsidR="00103C1F" w:rsidRPr="00417583">
        <w:t>.</w:t>
      </w:r>
    </w:p>
    <w:p w14:paraId="4E190837" w14:textId="1DB518E8" w:rsidR="009D69CA" w:rsidRPr="00417583" w:rsidRDefault="00103C1F" w:rsidP="003174A8">
      <w:pPr>
        <w:spacing w:line="480" w:lineRule="auto"/>
        <w:jc w:val="both"/>
      </w:pPr>
      <w:r w:rsidRPr="00417583">
        <w:t xml:space="preserve">In addition, </w:t>
      </w:r>
      <w:r w:rsidR="000C487E" w:rsidRPr="00417583">
        <w:t xml:space="preserve">extra </w:t>
      </w:r>
      <w:r w:rsidRPr="00417583">
        <w:t xml:space="preserve">runoff at high elevations will </w:t>
      </w:r>
      <w:r w:rsidR="000C487E" w:rsidRPr="00417583">
        <w:t xml:space="preserve">have </w:t>
      </w:r>
      <w:r w:rsidRPr="00417583">
        <w:t>increase</w:t>
      </w:r>
      <w:r w:rsidR="000C487E" w:rsidRPr="00417583">
        <w:t>d</w:t>
      </w:r>
      <w:r w:rsidRPr="00417583">
        <w:t xml:space="preserve"> the likelihood of</w:t>
      </w:r>
      <w:r w:rsidR="00424AC9" w:rsidRPr="00417583">
        <w:t xml:space="preserve"> supraglacial lakes forming and draining to the ice sheet bed </w:t>
      </w:r>
      <w:r w:rsidR="00601CE7" w:rsidRPr="00417583">
        <w:fldChar w:fldCharType="begin" w:fldLock="1"/>
      </w:r>
      <w:r w:rsidR="00692299" w:rsidRPr="00417583">
        <w:instrText>ADDIN CSL_CITATION { "citationItems" : [ { "id" : "ITEM-1", "itemData" : { "DOI" : "10.1017/CBO9781107415324.004", "ISBN" : "9788578110796", "ISSN" : "1098-6596", "PMID" : "25246403", "abstract" : "Surface meltwater that reaches the base of an ice sheet creates a mechanism for the rapid response of ice flow to climate change. The process whereby such a pathway is created through thick, cold ice has not, however, been previously observed. We describe the rapid (&lt;2 hours) drainage of a large supraglacial lake down 980 meters through to the bed of the Greenland Ice Sheet initiated by water-driven fracture propagation evolving into moulin flow. Drainage coincided with increased seismicity, transient acceleration, ice-sheet uplift, and horizontal displacement. Subsidence and deceleration occurred over the subsequent 24 hours. The short-lived dynamic response suggests that an efficient drainage system dispersed the meltwater subglacially. The integrated effect of multiple lake drainages could explain the observed net regional summer ice speedup.", "author" : [ { "dropping-particle" : "", "family" : "Das", "given" : "Sarah B.", "non-dropping-particle" : "", "parse-names" : false, "suffix" : "" }, { "dropping-particle" : "", "family" : "Joughin", "given" : "Ian", "non-dropping-particle" : "", "parse-names" : false, "suffix" : "" }, { "dropping-particle" : "", "family" : "Behn", "given" : "Mark D.", "non-dropping-particle" : "", "parse-names" : false, "suffix" : "" }, { "dropping-particle" : "", "family" : "Howat", "given" : "Ian M.", "non-dropping-particle" : "", "parse-names" : false, "suffix" : "" }, { "dropping-particle" : "", "family" : "King", "given" : "Matt A.", "non-dropping-particle" : "", "parse-names" : false, "suffix" : "" }, { "dropping-particle" : "", "family" : "Lizarralde", "given" : "Dan", "non-dropping-particle" : "", "parse-names" : false, "suffix" : "" }, { "dropping-particle" : "", "family" : "Bhatia", "given" : "Maya P.", "non-dropping-particle" : "", "parse-names" : false, "suffix" : "" } ], "container-title" : "Science", "id" : "ITEM-1", "issue" : "May", "issued" : { "date-parts" : [ [ "2008" ] ] }, "page" : "778-781", "title" : "Fracture Propagation to the Base of the Greenland Ice Sheet During Supraglacial Lake Drainage", "type" : "article-journal", "volume" : "1" }, "uris" : [ "http://www.mendeley.com/documents/?uuid=7cb2e2da-1ae8-43ef-bb02-6a36fa9a8f4b" ] } ], "mendeley" : { "formattedCitation" : "&lt;sup&gt;49&lt;/sup&gt;", "plainTextFormattedCitation" : "49", "previouslyFormattedCitation" : "&lt;sup&gt;49&lt;/sup&gt;" }, "properties" : { "noteIndex" : 0 }, "schema" : "https://github.com/citation-style-language/schema/raw/master/csl-citation.json" }</w:instrText>
      </w:r>
      <w:r w:rsidR="00601CE7" w:rsidRPr="00417583">
        <w:fldChar w:fldCharType="separate"/>
      </w:r>
      <w:r w:rsidR="000E53CA" w:rsidRPr="00417583">
        <w:rPr>
          <w:noProof/>
          <w:vertAlign w:val="superscript"/>
        </w:rPr>
        <w:t>49</w:t>
      </w:r>
      <w:r w:rsidR="00601CE7" w:rsidRPr="00417583">
        <w:fldChar w:fldCharType="end"/>
      </w:r>
      <w:r w:rsidR="00424AC9" w:rsidRPr="00417583">
        <w:t xml:space="preserve">. </w:t>
      </w:r>
      <w:r w:rsidRPr="00417583">
        <w:t>T</w:t>
      </w:r>
      <w:r w:rsidR="00424AC9" w:rsidRPr="00417583">
        <w:t xml:space="preserve">hese drainages </w:t>
      </w:r>
      <w:r w:rsidRPr="00417583">
        <w:t>are known to</w:t>
      </w:r>
      <w:r w:rsidR="00424AC9" w:rsidRPr="00417583">
        <w:t xml:space="preserve"> </w:t>
      </w:r>
      <w:r w:rsidRPr="00417583">
        <w:t>cause stepwise expansions in</w:t>
      </w:r>
      <w:r w:rsidR="00424AC9" w:rsidRPr="00417583">
        <w:t xml:space="preserve"> the subglacial hydrological network </w:t>
      </w:r>
      <w:r w:rsidR="00424AC9" w:rsidRPr="00417583">
        <w:lastRenderedPageBreak/>
        <w:t xml:space="preserve">in an upglacier to downglacier direction, </w:t>
      </w:r>
      <w:r w:rsidR="00914623" w:rsidRPr="00417583">
        <w:t>causing</w:t>
      </w:r>
      <w:r w:rsidRPr="00417583">
        <w:t xml:space="preserve"> </w:t>
      </w:r>
      <w:r w:rsidR="00424AC9" w:rsidRPr="00417583">
        <w:t>transient</w:t>
      </w:r>
      <w:r w:rsidR="00F721EA" w:rsidRPr="00417583">
        <w:t xml:space="preserve"> but substantial</w:t>
      </w:r>
      <w:r w:rsidR="00424AC9" w:rsidRPr="00417583">
        <w:t xml:space="preserve"> </w:t>
      </w:r>
      <w:r w:rsidR="00F721EA" w:rsidRPr="00417583">
        <w:t>peaks</w:t>
      </w:r>
      <w:r w:rsidR="00424AC9" w:rsidRPr="00417583">
        <w:t xml:space="preserve"> in</w:t>
      </w:r>
      <w:r w:rsidRPr="00417583">
        <w:t xml:space="preserve"> the</w:t>
      </w:r>
      <w:r w:rsidR="00424AC9" w:rsidRPr="00417583">
        <w:t xml:space="preserve"> </w:t>
      </w:r>
      <w:r w:rsidR="00F74E1B" w:rsidRPr="00417583">
        <w:t>suspended sediment</w:t>
      </w:r>
      <w:r w:rsidRPr="00417583">
        <w:t xml:space="preserve"> concentration of </w:t>
      </w:r>
      <w:r w:rsidR="00424AC9" w:rsidRPr="00417583">
        <w:t xml:space="preserve">proglacial meltwater </w:t>
      </w:r>
      <w:r w:rsidR="00914623" w:rsidRPr="00417583">
        <w:t>once the supraglacial water connect</w:t>
      </w:r>
      <w:r w:rsidR="00F74E1B" w:rsidRPr="00417583">
        <w:t>s</w:t>
      </w:r>
      <w:r w:rsidR="00914623" w:rsidRPr="00417583">
        <w:t xml:space="preserve"> to the </w:t>
      </w:r>
      <w:r w:rsidR="005C7E5F" w:rsidRPr="00417583">
        <w:t>pre-</w:t>
      </w:r>
      <w:r w:rsidR="00914623" w:rsidRPr="00417583">
        <w:t xml:space="preserve">existing network </w:t>
      </w:r>
      <w:r w:rsidR="001B0309" w:rsidRPr="00417583">
        <w:fldChar w:fldCharType="begin" w:fldLock="1"/>
      </w:r>
      <w:r w:rsidR="00692299" w:rsidRPr="00417583">
        <w:instrText>ADDIN CSL_CITATION { "citationItems" : [ { "id" : "ITEM-1", "itemData" : { "ISSN" : "1944-8007", "author" : [ { "dropping-particle" : "", "family" : "Bartholomew", "given" : "Ian", "non-dropping-particle" : "", "parse-names" : false, "suffix" : "" }, { "dropping-particle" : "", "family" : "Nienow", "given" : "Peter", "non-dropping-particle" : "", "parse-names" : false, "suffix" : "" }, { "dropping-particle" : "", "family" : "Sole", "given" : "Andrew", "non-dropping-particle" : "", "parse-names" : false, "suffix" : "" }, { "dropping-particle" : "", "family" : "Mair", "given" : "Douglas", "non-dropping-particle" : "", "parse-names" : false, "suffix" : "" }, { "dropping-particle" : "", "family" : "Cowton", "given" : "Thomas", "non-dropping-particle" : "", "parse-names" : false, "suffix" : "" }, { "dropping-particle" : "", "family" : "Palmer", "given" : "Steven", "non-dropping-particle" : "", "parse-names" : false, "suffix" : "" }, { "dropping-particle" : "", "family" : "Wadham", "given" : "Jemma", "non-dropping-particle" : "", "parse-names" : false, "suffix" : "" } ], "container-title" : "Geophysical Research Letters", "genre" : "JOUR", "id" : "ITEM-1", "issue" : "8", "issued" : { "date-parts" : [ [ "2011" ] ] }, "publisher" : "Wiley Online Library", "title" : "Supraglacial forcing of subglacial drainage in the ablation zone of the Greenland ice sheet", "type" : "article-journal", "volume" : "38" }, "uris" : [ "http://www.mendeley.com/documents/?uuid=d5251a9a-505f-4e56-a204-f376a42e13c9" ] } ], "mendeley" : { "formattedCitation" : "&lt;sup&gt;50&lt;/sup&gt;", "plainTextFormattedCitation" : "50", "previouslyFormattedCitation" : "&lt;sup&gt;50&lt;/sup&gt;" }, "properties" : { "noteIndex" : 0 }, "schema" : "https://github.com/citation-style-language/schema/raw/master/csl-citation.json" }</w:instrText>
      </w:r>
      <w:r w:rsidR="001B0309" w:rsidRPr="00417583">
        <w:fldChar w:fldCharType="separate"/>
      </w:r>
      <w:r w:rsidR="000E53CA" w:rsidRPr="00417583">
        <w:rPr>
          <w:noProof/>
          <w:vertAlign w:val="superscript"/>
        </w:rPr>
        <w:t>50</w:t>
      </w:r>
      <w:r w:rsidR="001B0309" w:rsidRPr="00417583">
        <w:fldChar w:fldCharType="end"/>
      </w:r>
      <w:r w:rsidR="00424AC9" w:rsidRPr="00417583">
        <w:t>.</w:t>
      </w:r>
      <w:r w:rsidRPr="00417583">
        <w:t xml:space="preserve">  This implies that</w:t>
      </w:r>
      <w:r w:rsidR="00547AF6" w:rsidRPr="00417583">
        <w:t xml:space="preserve"> </w:t>
      </w:r>
      <w:r w:rsidRPr="00417583">
        <w:t xml:space="preserve">enhanced runoff would </w:t>
      </w:r>
      <w:r w:rsidR="000C487E" w:rsidRPr="00417583">
        <w:t>allow a</w:t>
      </w:r>
      <w:r w:rsidRPr="00417583">
        <w:t xml:space="preserve"> </w:t>
      </w:r>
      <w:r w:rsidR="000C487E" w:rsidRPr="00417583">
        <w:t>more extensive, efficient subglacial hydrological</w:t>
      </w:r>
      <w:r w:rsidR="00914623" w:rsidRPr="00417583">
        <w:t xml:space="preserve"> system</w:t>
      </w:r>
      <w:r w:rsidR="000C487E" w:rsidRPr="00417583">
        <w:t xml:space="preserve"> to form, and hence supply </w:t>
      </w:r>
      <w:r w:rsidRPr="00417583">
        <w:t xml:space="preserve">extra </w:t>
      </w:r>
      <w:r w:rsidR="00F74E1B" w:rsidRPr="00417583">
        <w:t xml:space="preserve">suspended sediment </w:t>
      </w:r>
      <w:r w:rsidRPr="00417583">
        <w:t xml:space="preserve">to the </w:t>
      </w:r>
      <w:r w:rsidR="00455FCE" w:rsidRPr="00417583">
        <w:t>Baltic Ice Lake</w:t>
      </w:r>
      <w:r w:rsidR="000C487E" w:rsidRPr="00417583">
        <w:t xml:space="preserve"> </w:t>
      </w:r>
      <w:r w:rsidR="00914623" w:rsidRPr="00417583">
        <w:t>to create</w:t>
      </w:r>
      <w:r w:rsidR="000C487E" w:rsidRPr="00417583">
        <w:t xml:space="preserve"> an</w:t>
      </w:r>
      <w:r w:rsidRPr="00417583">
        <w:t xml:space="preserve"> ETV.</w:t>
      </w:r>
    </w:p>
    <w:p w14:paraId="3A77EC45" w14:textId="644AA54A" w:rsidR="000C487E" w:rsidRPr="00417583" w:rsidRDefault="000C487E" w:rsidP="003174A8">
      <w:pPr>
        <w:spacing w:line="480" w:lineRule="auto"/>
        <w:jc w:val="both"/>
        <w:rPr>
          <w:rFonts w:ascii="Cambria" w:hAnsi="Cambria"/>
        </w:rPr>
      </w:pPr>
      <w:r w:rsidRPr="00417583">
        <w:t>By placing runoff response to volcanic forcing into the context of contemporary ice sheet</w:t>
      </w:r>
      <w:r w:rsidR="00F721EA" w:rsidRPr="00417583">
        <w:t xml:space="preserve"> mass balance and</w:t>
      </w:r>
      <w:r w:rsidRPr="00417583">
        <w:t xml:space="preserve"> </w:t>
      </w:r>
      <w:r w:rsidR="00F721EA" w:rsidRPr="00417583">
        <w:t>subglacial hydrological processes</w:t>
      </w:r>
      <w:r w:rsidRPr="00417583">
        <w:t>, this also suggests that the timing</w:t>
      </w:r>
      <w:r w:rsidR="00547AF6" w:rsidRPr="00417583">
        <w:t>, style</w:t>
      </w:r>
      <w:r w:rsidRPr="00417583">
        <w:t xml:space="preserve"> and duration of erupti</w:t>
      </w:r>
      <w:r w:rsidR="00671942" w:rsidRPr="00417583">
        <w:t>ve</w:t>
      </w:r>
      <w:r w:rsidRPr="00417583">
        <w:t xml:space="preserve"> events during the melt season will be crucial as to whether they are recorded in the varve record</w:t>
      </w:r>
      <w:r w:rsidR="0047609D" w:rsidRPr="00417583">
        <w:t xml:space="preserve"> or not</w:t>
      </w:r>
      <w:r w:rsidRPr="00417583">
        <w:t xml:space="preserve">. For example, eruptions that </w:t>
      </w:r>
      <w:r w:rsidR="002D4FC7" w:rsidRPr="00417583">
        <w:t>are sustained throughout</w:t>
      </w:r>
      <w:r w:rsidRPr="00417583">
        <w:t xml:space="preserve"> the melt season </w:t>
      </w:r>
      <w:r w:rsidR="00914623" w:rsidRPr="00417583">
        <w:t>are more likely to</w:t>
      </w:r>
      <w:r w:rsidRPr="00417583">
        <w:t xml:space="preserve"> produce the largest cumulative runoff response (</w:t>
      </w:r>
      <w:r w:rsidR="00D33046">
        <w:rPr>
          <w:rFonts w:ascii="Cambria" w:hAnsi="Cambria"/>
        </w:rPr>
        <w:t>Supplementary</w:t>
      </w:r>
      <w:r w:rsidR="00D33046" w:rsidRPr="00417583">
        <w:t xml:space="preserve"> </w:t>
      </w:r>
      <w:r w:rsidRPr="00417583">
        <w:t>Fig</w:t>
      </w:r>
      <w:r w:rsidR="003174A8" w:rsidRPr="00417583">
        <w:t xml:space="preserve">. </w:t>
      </w:r>
      <w:r w:rsidR="00B23E42" w:rsidRPr="00417583">
        <w:t>7</w:t>
      </w:r>
      <w:r w:rsidRPr="00417583">
        <w:t>), and therefore the thickest varves.</w:t>
      </w:r>
      <w:r w:rsidR="00547AF6" w:rsidRPr="00417583">
        <w:t xml:space="preserve"> </w:t>
      </w:r>
      <w:r w:rsidR="00BE37A1" w:rsidRPr="00417583">
        <w:t>However</w:t>
      </w:r>
      <w:r w:rsidR="00547AF6" w:rsidRPr="00417583">
        <w:t>, where sul</w:t>
      </w:r>
      <w:r w:rsidR="00B23E42" w:rsidRPr="00417583">
        <w:t>f</w:t>
      </w:r>
      <w:r w:rsidR="00547AF6" w:rsidRPr="00417583">
        <w:t xml:space="preserve">ate emission </w:t>
      </w:r>
      <w:r w:rsidR="004D6F66" w:rsidRPr="00417583">
        <w:t xml:space="preserve">from eruptions </w:t>
      </w:r>
      <w:r w:rsidR="00547AF6" w:rsidRPr="00417583">
        <w:t>led to reductions in SWRF, this could have suppressed</w:t>
      </w:r>
      <w:r w:rsidR="00121B2A" w:rsidRPr="00417583">
        <w:t xml:space="preserve"> both</w:t>
      </w:r>
      <w:r w:rsidR="00547AF6" w:rsidRPr="00417583">
        <w:t xml:space="preserve"> runoff</w:t>
      </w:r>
      <w:r w:rsidR="004D6F66" w:rsidRPr="00417583">
        <w:t xml:space="preserve"> and the formation of an ETV</w:t>
      </w:r>
      <w:r w:rsidR="00547AF6" w:rsidRPr="00417583">
        <w:t>.</w:t>
      </w:r>
      <w:r w:rsidRPr="00417583">
        <w:t xml:space="preserve"> </w:t>
      </w:r>
      <w:r w:rsidR="00BE37A1" w:rsidRPr="00417583">
        <w:t>These factors provide</w:t>
      </w:r>
      <w:r w:rsidRPr="00417583">
        <w:t xml:space="preserve"> a further explanation why the magnitude of sul</w:t>
      </w:r>
      <w:r w:rsidR="00E32A01" w:rsidRPr="00417583">
        <w:t>fate</w:t>
      </w:r>
      <w:r w:rsidRPr="00417583">
        <w:t xml:space="preserve"> and varve peaks are not scalable, while some apparently large volcanic </w:t>
      </w:r>
      <w:r w:rsidR="00671942" w:rsidRPr="00417583">
        <w:rPr>
          <w:rFonts w:ascii="Cambria" w:hAnsi="Cambria"/>
        </w:rPr>
        <w:t>eruptions</w:t>
      </w:r>
      <w:r w:rsidR="00671942" w:rsidRPr="00417583" w:rsidDel="00671942">
        <w:t xml:space="preserve"> </w:t>
      </w:r>
      <w:r w:rsidRPr="00417583">
        <w:t>are</w:t>
      </w:r>
      <w:r w:rsidR="00F74E1B" w:rsidRPr="00417583">
        <w:t xml:space="preserve"> absent from</w:t>
      </w:r>
      <w:r w:rsidRPr="00417583">
        <w:t xml:space="preserve"> the varve record.</w:t>
      </w:r>
    </w:p>
    <w:p w14:paraId="3F7410EB" w14:textId="2B4A50DA" w:rsidR="00AA1BD0" w:rsidRPr="00417583" w:rsidRDefault="009D69CA" w:rsidP="006C7DD1">
      <w:pPr>
        <w:spacing w:line="480" w:lineRule="auto"/>
        <w:jc w:val="both"/>
        <w:rPr>
          <w:rFonts w:ascii="Cambria" w:hAnsi="Cambria"/>
        </w:rPr>
      </w:pPr>
      <w:r w:rsidRPr="00417583">
        <w:rPr>
          <w:rFonts w:ascii="Cambria" w:hAnsi="Cambria"/>
        </w:rPr>
        <w:t>T</w:t>
      </w:r>
      <w:r w:rsidR="00EF157F" w:rsidRPr="00417583">
        <w:rPr>
          <w:rFonts w:ascii="Cambria" w:hAnsi="Cambria"/>
        </w:rPr>
        <w:t>h</w:t>
      </w:r>
      <w:r w:rsidRPr="00417583">
        <w:rPr>
          <w:rFonts w:ascii="Cambria" w:hAnsi="Cambria"/>
        </w:rPr>
        <w:t>e albedo</w:t>
      </w:r>
      <w:r w:rsidR="00EF157F" w:rsidRPr="00417583">
        <w:rPr>
          <w:rFonts w:ascii="Cambria" w:hAnsi="Cambria"/>
        </w:rPr>
        <w:t xml:space="preserve"> </w:t>
      </w:r>
      <w:r w:rsidR="00956A09" w:rsidRPr="00417583">
        <w:rPr>
          <w:rFonts w:ascii="Cambria" w:hAnsi="Cambria"/>
        </w:rPr>
        <w:t>mechanism</w:t>
      </w:r>
      <w:r w:rsidR="00576D5B" w:rsidRPr="00417583">
        <w:rPr>
          <w:rFonts w:ascii="Cambria" w:hAnsi="Cambria"/>
        </w:rPr>
        <w:t xml:space="preserve"> </w:t>
      </w:r>
      <w:r w:rsidR="004F27AE" w:rsidRPr="00417583">
        <w:rPr>
          <w:rFonts w:ascii="Cambria" w:hAnsi="Cambria"/>
        </w:rPr>
        <w:t xml:space="preserve">(Fig. 3) </w:t>
      </w:r>
      <w:r w:rsidR="00504DBA" w:rsidRPr="00417583">
        <w:rPr>
          <w:rFonts w:ascii="Cambria" w:hAnsi="Cambria"/>
        </w:rPr>
        <w:t xml:space="preserve">is consistent with </w:t>
      </w:r>
      <w:r w:rsidR="00E07FB9" w:rsidRPr="00417583">
        <w:rPr>
          <w:rFonts w:ascii="Cambria" w:hAnsi="Cambria"/>
        </w:rPr>
        <w:t xml:space="preserve">new </w:t>
      </w:r>
      <w:r w:rsidR="00504DBA" w:rsidRPr="00417583">
        <w:rPr>
          <w:rFonts w:ascii="Cambria" w:hAnsi="Cambria"/>
        </w:rPr>
        <w:t xml:space="preserve">evidence of enhanced short-term glacier melting </w:t>
      </w:r>
      <w:r w:rsidR="00E07FB9" w:rsidRPr="00417583">
        <w:rPr>
          <w:rFonts w:ascii="Cambria" w:hAnsi="Cambria"/>
        </w:rPr>
        <w:t xml:space="preserve">in response to regional volcanism </w:t>
      </w:r>
      <w:r w:rsidR="00DC793C" w:rsidRPr="00417583">
        <w:rPr>
          <w:rFonts w:ascii="Cambria" w:hAnsi="Cambria"/>
        </w:rPr>
        <w:t xml:space="preserve">and </w:t>
      </w:r>
      <w:r w:rsidR="00734125" w:rsidRPr="00417583">
        <w:rPr>
          <w:rFonts w:ascii="Cambria" w:hAnsi="Cambria"/>
        </w:rPr>
        <w:t xml:space="preserve">ash-driven </w:t>
      </w:r>
      <w:r w:rsidR="00DC793C" w:rsidRPr="00417583">
        <w:rPr>
          <w:rFonts w:ascii="Cambria" w:hAnsi="Cambria"/>
        </w:rPr>
        <w:t xml:space="preserve">ice darkening </w:t>
      </w:r>
      <w:r w:rsidR="00504DBA" w:rsidRPr="00417583">
        <w:rPr>
          <w:rFonts w:ascii="Cambria" w:hAnsi="Cambria"/>
        </w:rPr>
        <w:t xml:space="preserve">during the early deglaciation in Alaska </w:t>
      </w:r>
      <w:r w:rsidR="00504DBA" w:rsidRPr="00417583">
        <w:rPr>
          <w:rFonts w:ascii="Cambria" w:hAnsi="Cambria"/>
        </w:rPr>
        <w:fldChar w:fldCharType="begin" w:fldLock="1"/>
      </w:r>
      <w:r w:rsidR="00692299" w:rsidRPr="00417583">
        <w:rPr>
          <w:rFonts w:ascii="Cambria" w:hAnsi="Cambria"/>
        </w:rPr>
        <w:instrText>ADDIN CSL_CITATION { "citationItems" : [ { "id" : "ITEM-1", "itemData" : { "ISSN" : "0012-821X", "author" : [ { "dropping-particle" : "", "family" : "Praetorius", "given" : "Summer", "non-dropping-particle" : "", "parse-names" : false, "suffix" : "" }, { "dropping-particle" : "", "family" : "Mix", "given" : "Alan", "non-dropping-particle" : "", "parse-names" : false, "suffix" : "" }, { "dropping-particle" : "", "family" : "Jensen", "given" : "Britta", "non-dropping-particle" : "", "parse-names" : false, "suffix" : "" }, { "dropping-particle" : "", "family" : "Froese", "given" : "Duane", "non-dropping-particle" : "", "parse-names" : false, "suffix" : "" }, { "dropping-particle" : "", "family" : "Milne", "given" : "Glenn", "non-dropping-particle" : "", "parse-names" : false, "suffix" : "" }, { "dropping-particle" : "", "family" : "Wolhowe", "given" : "Matthew", "non-dropping-particle" : "", "parse-names" : false, "suffix" : "" }, { "dropping-particle" : "", "family" : "Addison", "given" : "Jason", "non-dropping-particle" : "", "parse-names" : false, "suffix" : "" }, { "dropping-particle" : "", "family" : "Prahl", "given" : "Fredrick", "non-dropping-particle" : "", "parse-names" : false, "suffix" : "" } ], "container-title" : "Earth and Planetary Science Letters", "genre" : "JOUR", "id" : "ITEM-1", "issued" : { "date-parts" : [ [ "2016" ] ] }, "page" : "79-89", "publisher" : "Elsevier", "title" : "Interaction between climate, volcanism, and isostatic rebound in Southeast Alaska during the last deglaciation", "type" : "article-journal", "volume" : "452" }, "uris" : [ "http://www.mendeley.com/documents/?uuid=f4411792-ce87-43e6-bcc4-6ac1a201b7ca" ] } ], "mendeley" : { "formattedCitation" : "&lt;sup&gt;42&lt;/sup&gt;", "plainTextFormattedCitation" : "42", "previouslyFormattedCitation" : "&lt;sup&gt;42&lt;/sup&gt;" }, "properties" : { "noteIndex" : 0 }, "schema" : "https://github.com/citation-style-language/schema/raw/master/csl-citation.json" }</w:instrText>
      </w:r>
      <w:r w:rsidR="00504DBA" w:rsidRPr="00417583">
        <w:rPr>
          <w:rFonts w:ascii="Cambria" w:hAnsi="Cambria"/>
        </w:rPr>
        <w:fldChar w:fldCharType="separate"/>
      </w:r>
      <w:r w:rsidR="000E53CA" w:rsidRPr="00417583">
        <w:rPr>
          <w:rFonts w:ascii="Cambria" w:hAnsi="Cambria"/>
          <w:noProof/>
          <w:vertAlign w:val="superscript"/>
        </w:rPr>
        <w:t>42</w:t>
      </w:r>
      <w:r w:rsidR="00504DBA" w:rsidRPr="00417583">
        <w:rPr>
          <w:rFonts w:ascii="Cambria" w:hAnsi="Cambria"/>
        </w:rPr>
        <w:fldChar w:fldCharType="end"/>
      </w:r>
      <w:r w:rsidR="00504DBA" w:rsidRPr="00417583">
        <w:rPr>
          <w:rFonts w:ascii="Cambria" w:hAnsi="Cambria"/>
        </w:rPr>
        <w:t>.</w:t>
      </w:r>
      <w:r w:rsidR="00320E4E" w:rsidRPr="00417583">
        <w:rPr>
          <w:rFonts w:ascii="Cambria" w:hAnsi="Cambria"/>
        </w:rPr>
        <w:t xml:space="preserve"> </w:t>
      </w:r>
      <w:r w:rsidR="00AA1BD0" w:rsidRPr="00417583">
        <w:rPr>
          <w:rFonts w:ascii="Cambria" w:hAnsi="Cambria"/>
        </w:rPr>
        <w:t xml:space="preserve">It is also consistent with the occurrence of a thick varve layer </w:t>
      </w:r>
      <w:r w:rsidR="003A4F0C" w:rsidRPr="00417583">
        <w:rPr>
          <w:rFonts w:ascii="Cambria" w:hAnsi="Cambria"/>
        </w:rPr>
        <w:t>that is coeval</w:t>
      </w:r>
      <w:r w:rsidR="00AA1BD0" w:rsidRPr="00417583">
        <w:rPr>
          <w:rFonts w:ascii="Cambria" w:hAnsi="Cambria"/>
        </w:rPr>
        <w:t xml:space="preserve"> with the </w:t>
      </w:r>
      <w:r w:rsidR="00D030C9" w:rsidRPr="00417583">
        <w:rPr>
          <w:rFonts w:ascii="Cambria" w:hAnsi="Cambria"/>
        </w:rPr>
        <w:t xml:space="preserve">deposition of the </w:t>
      </w:r>
      <w:r w:rsidR="00DC793C" w:rsidRPr="00417583">
        <w:rPr>
          <w:rFonts w:ascii="Cambria" w:hAnsi="Cambria"/>
        </w:rPr>
        <w:t>Vedde A</w:t>
      </w:r>
      <w:r w:rsidR="00AA1BD0" w:rsidRPr="00417583">
        <w:rPr>
          <w:rFonts w:ascii="Cambria" w:hAnsi="Cambria"/>
        </w:rPr>
        <w:t xml:space="preserve">sh in </w:t>
      </w:r>
      <w:r w:rsidR="00994FE9" w:rsidRPr="00417583">
        <w:rPr>
          <w:rFonts w:ascii="Cambria" w:hAnsi="Cambria"/>
        </w:rPr>
        <w:t>the youngest varve sequence of</w:t>
      </w:r>
      <w:r w:rsidR="00BB3D73" w:rsidRPr="00417583">
        <w:rPr>
          <w:rFonts w:ascii="Cambria" w:hAnsi="Cambria"/>
        </w:rPr>
        <w:t xml:space="preserve"> </w:t>
      </w:r>
      <w:r w:rsidR="00994FE9" w:rsidRPr="00417583">
        <w:rPr>
          <w:rFonts w:ascii="Cambria" w:hAnsi="Cambria"/>
        </w:rPr>
        <w:t xml:space="preserve">our chronology </w:t>
      </w:r>
      <w:r w:rsidR="00994FE9" w:rsidRPr="00417583">
        <w:rPr>
          <w:rFonts w:ascii="Cambria" w:hAnsi="Cambria"/>
        </w:rPr>
        <w:fldChar w:fldCharType="begin" w:fldLock="1"/>
      </w:r>
      <w:r w:rsidR="00692299" w:rsidRPr="00417583">
        <w:rPr>
          <w:rFonts w:ascii="Cambria" w:hAnsi="Cambria"/>
        </w:rPr>
        <w:instrText>ADDIN CSL_CITATION { "citationItems" : [ { "id" : "ITEM-1", "itemData" : { "DOI" : "10.1002/jqs.2738", "ISSN" : "02678179", "author" : [ { "dropping-particle" : "", "family" : "Macleod", "given" : "a.", "non-dropping-particle" : "", "parse-names" : false, "suffix" : "" }, { "dropping-particle" : "", "family" : "Brunnberg", "given" : "L.", "non-dropping-particle" : "", "parse-names" : false, "suffix" : "" }, { "dropping-particle" : "", "family" : "Wasteg\u00e5rd", "given" : "S.", "non-dropping-particle" : "", "parse-names" : false, "suffix" : "" }, { "dropping-particle" : "", "family" : "Hang", "given" : "T.", "non-dropping-particle" : "", "parse-names" : false, "suffix" : "" }, { "dropping-particle" : "", "family" : "Matthews", "given" : "I. P.", "non-dropping-particle" : "", "parse-names" : false, "suffix" : "" } ], "container-title" : "Journal of Quaternary Science", "id" : "ITEM-1", "issue" : "7", "issued" : { "date-parts" : [ [ "2014" ] ] }, "page" : "605-609", "title" : "Lateglacial cryptotephra detected within clay varves in \u00d6sterg\u00f6tland, south-east Sweden", "type" : "article-journal", "volume" : "29" }, "uris" : [ "http://www.mendeley.com/documents/?uuid=81a7c632-1285-4ad3-b98a-3142547e2795" ] } ], "mendeley" : { "formattedCitation" : "&lt;sup&gt;51&lt;/sup&gt;", "plainTextFormattedCitation" : "51", "previouslyFormattedCitation" : "&lt;sup&gt;51&lt;/sup&gt;" }, "properties" : { "noteIndex" : 0 }, "schema" : "https://github.com/citation-style-language/schema/raw/master/csl-citation.json" }</w:instrText>
      </w:r>
      <w:r w:rsidR="00994FE9" w:rsidRPr="00417583">
        <w:rPr>
          <w:rFonts w:ascii="Cambria" w:hAnsi="Cambria"/>
        </w:rPr>
        <w:fldChar w:fldCharType="separate"/>
      </w:r>
      <w:r w:rsidR="000E53CA" w:rsidRPr="00417583">
        <w:rPr>
          <w:rFonts w:ascii="Cambria" w:hAnsi="Cambria"/>
          <w:noProof/>
          <w:vertAlign w:val="superscript"/>
        </w:rPr>
        <w:t>51</w:t>
      </w:r>
      <w:r w:rsidR="00994FE9" w:rsidRPr="00417583">
        <w:rPr>
          <w:rFonts w:ascii="Cambria" w:hAnsi="Cambria"/>
        </w:rPr>
        <w:fldChar w:fldCharType="end"/>
      </w:r>
      <w:r w:rsidR="00BB3D73" w:rsidRPr="00417583">
        <w:rPr>
          <w:rFonts w:ascii="Cambria" w:hAnsi="Cambria"/>
        </w:rPr>
        <w:t>.</w:t>
      </w:r>
    </w:p>
    <w:p w14:paraId="08BB63D4" w14:textId="6FF00399" w:rsidR="00320E4E" w:rsidRPr="00417583" w:rsidRDefault="00DC793C" w:rsidP="006C7DD1">
      <w:pPr>
        <w:spacing w:line="480" w:lineRule="auto"/>
        <w:jc w:val="both"/>
        <w:rPr>
          <w:rFonts w:ascii="Cambria" w:hAnsi="Cambria"/>
        </w:rPr>
      </w:pPr>
      <w:r w:rsidRPr="00417583">
        <w:rPr>
          <w:rFonts w:ascii="Cambria" w:hAnsi="Cambria"/>
        </w:rPr>
        <w:t>Further support to our interpre</w:t>
      </w:r>
      <w:r w:rsidR="00734125" w:rsidRPr="00417583">
        <w:rPr>
          <w:rFonts w:ascii="Cambria" w:hAnsi="Cambria"/>
        </w:rPr>
        <w:t>tation of a dynamical mechanism</w:t>
      </w:r>
      <w:r w:rsidRPr="00417583">
        <w:rPr>
          <w:rFonts w:ascii="Cambria" w:hAnsi="Cambria"/>
        </w:rPr>
        <w:t xml:space="preserve"> behind the formation of ETVs is provided by t</w:t>
      </w:r>
      <w:r w:rsidR="00992F6C" w:rsidRPr="00417583">
        <w:rPr>
          <w:rFonts w:ascii="Cambria" w:hAnsi="Cambria"/>
        </w:rPr>
        <w:t xml:space="preserve">he identification of Icelandic </w:t>
      </w:r>
      <w:r w:rsidR="00ED779F" w:rsidRPr="00417583">
        <w:rPr>
          <w:rFonts w:ascii="Cambria" w:hAnsi="Cambria"/>
        </w:rPr>
        <w:t>tephra horizons</w:t>
      </w:r>
      <w:r w:rsidR="00992F6C" w:rsidRPr="00417583">
        <w:rPr>
          <w:rFonts w:ascii="Cambria" w:hAnsi="Cambria"/>
        </w:rPr>
        <w:t xml:space="preserve"> in </w:t>
      </w:r>
      <w:r w:rsidR="00BE3F35" w:rsidRPr="00417583">
        <w:rPr>
          <w:rFonts w:ascii="Cambria" w:hAnsi="Cambria"/>
        </w:rPr>
        <w:t>NGRIP</w:t>
      </w:r>
      <w:r w:rsidRPr="00417583">
        <w:rPr>
          <w:rFonts w:ascii="Cambria" w:hAnsi="Cambria"/>
        </w:rPr>
        <w:t xml:space="preserve"> ice cores in relation with</w:t>
      </w:r>
      <w:r w:rsidR="00992F6C" w:rsidRPr="00417583">
        <w:rPr>
          <w:rFonts w:ascii="Cambria" w:hAnsi="Cambria"/>
        </w:rPr>
        <w:t xml:space="preserve"> two </w:t>
      </w:r>
      <w:r w:rsidR="00A15294" w:rsidRPr="00417583">
        <w:rPr>
          <w:rFonts w:ascii="Cambria" w:hAnsi="Cambria"/>
        </w:rPr>
        <w:t>sulfate</w:t>
      </w:r>
      <w:r w:rsidR="00992F6C" w:rsidRPr="00417583">
        <w:rPr>
          <w:rFonts w:ascii="Cambria" w:hAnsi="Cambria"/>
        </w:rPr>
        <w:t xml:space="preserve">-ETV isochrones </w:t>
      </w:r>
      <w:r w:rsidR="00992F6C" w:rsidRPr="00417583">
        <w:rPr>
          <w:rFonts w:ascii="Cambria" w:hAnsi="Cambria"/>
        </w:rPr>
        <w:fldChar w:fldCharType="begin" w:fldLock="1"/>
      </w:r>
      <w:r w:rsidR="00455FCE" w:rsidRPr="00417583">
        <w:rPr>
          <w:rFonts w:ascii="Cambria" w:hAnsi="Cambria"/>
        </w:rPr>
        <w:instrText>ADDIN CSL_CITATION { "citationItems" : [ { "id" : "ITEM-1", "itemData" : { "DOI" : "10.1002/jqs.908", "ISBN" : "0267-8179", "ISSN" : "02678179", "abstract" : "The tephrochronological record of the 1400\u20131640\u2009m depth (\u223c10\u2009000\u201316\u2009000 calendar ice core years before present) of the NGRIP ice core has been established by particle screening of selected samples. Ash was identified in 20 samples. Correlation with ice, marine and terrestrial records from volcanic source regions in the northern hemisphere positively identifies the Saksunarvatn Ash and the Vedde Ash (Ash Zone 1). Major element chemistry of the remaining identified ash layers mainly points towards an Icelandic origin. This tephrochronological record provides new important marker horizons for correlating the timing of the climatic changes associated with the Last Glacial Termination within the North Atlantic region, as well as outlining more details concerning the frequency and composition of volcanic eruptions occurring at this deglaciation. Copyright \u00a9 2005 John Wiley &amp; Sons, Ltd.", "author" : [ { "dropping-particle" : "", "family" : "Mortensen", "given" : "Anette K.", "non-dropping-particle" : "", "parse-names" : false, "suffix" : "" }, { "dropping-particle" : "", "family" : "Bigler", "given" : "Matthias", "non-dropping-particle" : "", "parse-names" : false, "suffix" : "" }, { "dropping-particle" : "", "family" : "Gr\u00f6nvold", "given" : "Karl", "non-dropping-particle" : "", "parse-names" : false, "suffix" : "" }, { "dropping-particle" : "", "family" : "Steffensen", "given" : "J\u00f8rgen P.", "non-dropping-particle" : "", "parse-names" : false, "suffix" : "" }, { "dropping-particle" : "", "family" : "Johnsen", "given" : "Sigf\u00fas J.", "non-dropping-particle" : "", "parse-names" : false, "suffix" : "" } ], "container-title" : "Journal of Quaternary Science", "id" : "ITEM-1", "issue" : "3", "issued" : { "date-parts" : [ [ "2005" ] ] }, "page" : "209-219", "title" : "Volcanic ash layers from the last glacial termination in the NGRIP ice core", "type" : "article-journal", "volume" : "20" }, "uris" : [ "http://www.mendeley.com/documents/?uuid=67736e41-c3ed-459c-87b9-d31fe9ad462e" ] } ], "mendeley" : { "formattedCitation" : "&lt;sup&gt;22&lt;/sup&gt;", "plainTextFormattedCitation" : "22", "previouslyFormattedCitation" : "&lt;sup&gt;22&lt;/sup&gt;" }, "properties" : { "noteIndex" : 0 }, "schema" : "https://github.com/citation-style-language/schema/raw/master/csl-citation.json" }</w:instrText>
      </w:r>
      <w:r w:rsidR="00992F6C" w:rsidRPr="00417583">
        <w:rPr>
          <w:rFonts w:ascii="Cambria" w:hAnsi="Cambria"/>
        </w:rPr>
        <w:fldChar w:fldCharType="separate"/>
      </w:r>
      <w:r w:rsidR="00D36F5E" w:rsidRPr="00417583">
        <w:rPr>
          <w:rFonts w:ascii="Cambria" w:hAnsi="Cambria"/>
          <w:noProof/>
          <w:vertAlign w:val="superscript"/>
        </w:rPr>
        <w:t>22</w:t>
      </w:r>
      <w:r w:rsidR="00992F6C" w:rsidRPr="00417583">
        <w:rPr>
          <w:rFonts w:ascii="Cambria" w:hAnsi="Cambria"/>
        </w:rPr>
        <w:fldChar w:fldCharType="end"/>
      </w:r>
      <w:r w:rsidR="00992F6C" w:rsidRPr="00417583">
        <w:rPr>
          <w:rFonts w:ascii="Cambria" w:hAnsi="Cambria"/>
        </w:rPr>
        <w:t xml:space="preserve"> (Fig. 2; </w:t>
      </w:r>
      <w:r w:rsidR="00D33046">
        <w:rPr>
          <w:rFonts w:ascii="Cambria" w:hAnsi="Cambria"/>
        </w:rPr>
        <w:lastRenderedPageBreak/>
        <w:t>Supplementary</w:t>
      </w:r>
      <w:r w:rsidR="00D33046" w:rsidRPr="00417583">
        <w:rPr>
          <w:rFonts w:ascii="Cambria" w:hAnsi="Cambria"/>
        </w:rPr>
        <w:t xml:space="preserve"> </w:t>
      </w:r>
      <w:r w:rsidR="00992F6C" w:rsidRPr="00417583">
        <w:rPr>
          <w:rFonts w:ascii="Cambria" w:hAnsi="Cambria"/>
        </w:rPr>
        <w:t>Table 2).</w:t>
      </w:r>
      <w:r w:rsidR="004F0B19" w:rsidRPr="00417583">
        <w:rPr>
          <w:rFonts w:ascii="Cambria" w:hAnsi="Cambria"/>
        </w:rPr>
        <w:t xml:space="preserve"> Although only two tephra</w:t>
      </w:r>
      <w:r w:rsidR="00AA1BD0" w:rsidRPr="00417583">
        <w:rPr>
          <w:rFonts w:ascii="Cambria" w:hAnsi="Cambria"/>
        </w:rPr>
        <w:t xml:space="preserve"> </w:t>
      </w:r>
      <w:r w:rsidRPr="00417583">
        <w:rPr>
          <w:rFonts w:ascii="Cambria" w:hAnsi="Cambria"/>
        </w:rPr>
        <w:t>layers</w:t>
      </w:r>
      <w:r w:rsidR="004F0B19" w:rsidRPr="00417583">
        <w:rPr>
          <w:rFonts w:ascii="Cambria" w:hAnsi="Cambria"/>
        </w:rPr>
        <w:t xml:space="preserve"> have been identified</w:t>
      </w:r>
      <w:r w:rsidR="00ED779F" w:rsidRPr="00417583">
        <w:rPr>
          <w:rFonts w:ascii="Cambria" w:hAnsi="Cambria"/>
        </w:rPr>
        <w:t xml:space="preserve"> over the period under</w:t>
      </w:r>
      <w:r w:rsidR="00157AEA" w:rsidRPr="00417583">
        <w:rPr>
          <w:rFonts w:ascii="Cambria" w:hAnsi="Cambria"/>
        </w:rPr>
        <w:t xml:space="preserve"> </w:t>
      </w:r>
      <w:r w:rsidR="00ED779F" w:rsidRPr="00417583">
        <w:rPr>
          <w:rFonts w:ascii="Cambria" w:hAnsi="Cambria"/>
        </w:rPr>
        <w:t>investigation</w:t>
      </w:r>
      <w:r w:rsidR="00BE3F35" w:rsidRPr="00417583">
        <w:rPr>
          <w:rFonts w:ascii="Cambria" w:hAnsi="Cambria"/>
        </w:rPr>
        <w:t>,</w:t>
      </w:r>
      <w:r w:rsidR="004F0B19" w:rsidRPr="00417583">
        <w:rPr>
          <w:rFonts w:ascii="Cambria" w:hAnsi="Cambria"/>
        </w:rPr>
        <w:t xml:space="preserve"> </w:t>
      </w:r>
      <w:r w:rsidR="008F6F3A" w:rsidRPr="00417583">
        <w:rPr>
          <w:rFonts w:ascii="Cambria" w:hAnsi="Cambria"/>
        </w:rPr>
        <w:t xml:space="preserve">this </w:t>
      </w:r>
      <w:r w:rsidR="00ED779F" w:rsidRPr="00417583">
        <w:rPr>
          <w:rFonts w:ascii="Cambria" w:hAnsi="Cambria"/>
        </w:rPr>
        <w:t xml:space="preserve">is </w:t>
      </w:r>
      <w:r w:rsidR="00157AEA" w:rsidRPr="00417583">
        <w:rPr>
          <w:rFonts w:ascii="Cambria" w:hAnsi="Cambria"/>
        </w:rPr>
        <w:t>lik</w:t>
      </w:r>
      <w:r w:rsidR="00BE3F35" w:rsidRPr="00417583">
        <w:rPr>
          <w:rFonts w:ascii="Cambria" w:hAnsi="Cambria"/>
        </w:rPr>
        <w:t>e</w:t>
      </w:r>
      <w:r w:rsidR="00157AEA" w:rsidRPr="00417583">
        <w:rPr>
          <w:rFonts w:ascii="Cambria" w:hAnsi="Cambria"/>
        </w:rPr>
        <w:t>l</w:t>
      </w:r>
      <w:r w:rsidR="00BE3F35" w:rsidRPr="00417583">
        <w:rPr>
          <w:rFonts w:ascii="Cambria" w:hAnsi="Cambria"/>
        </w:rPr>
        <w:t>y</w:t>
      </w:r>
      <w:r w:rsidR="008F6F3A" w:rsidRPr="00417583">
        <w:rPr>
          <w:rFonts w:ascii="Cambria" w:hAnsi="Cambria"/>
        </w:rPr>
        <w:t xml:space="preserve"> </w:t>
      </w:r>
      <w:r w:rsidR="00ED779F" w:rsidRPr="00417583">
        <w:rPr>
          <w:rFonts w:ascii="Cambria" w:hAnsi="Cambria"/>
        </w:rPr>
        <w:t>an expression of</w:t>
      </w:r>
      <w:r w:rsidR="008F6F3A" w:rsidRPr="00417583">
        <w:rPr>
          <w:rFonts w:ascii="Cambria" w:hAnsi="Cambria"/>
        </w:rPr>
        <w:t xml:space="preserve"> </w:t>
      </w:r>
      <w:r w:rsidR="00BE3F35" w:rsidRPr="00417583">
        <w:rPr>
          <w:rFonts w:ascii="Cambria" w:hAnsi="Cambria"/>
        </w:rPr>
        <w:t>the selective sampling approach that has been undertaken until recently</w:t>
      </w:r>
      <w:r w:rsidR="005D55E7" w:rsidRPr="00417583">
        <w:rPr>
          <w:rFonts w:ascii="Cambria" w:hAnsi="Cambria"/>
        </w:rPr>
        <w:t xml:space="preserve"> </w:t>
      </w:r>
      <w:r w:rsidR="005D55E7" w:rsidRPr="00417583">
        <w:rPr>
          <w:rFonts w:ascii="Cambria" w:hAnsi="Cambria"/>
        </w:rPr>
        <w:fldChar w:fldCharType="begin" w:fldLock="1"/>
      </w:r>
      <w:r w:rsidR="00692299" w:rsidRPr="00417583">
        <w:rPr>
          <w:rFonts w:ascii="Cambria" w:hAnsi="Cambria"/>
        </w:rPr>
        <w:instrText>ADDIN CSL_CITATION { "citationItems" : [ { "id" : "ITEM-1", "itemData" : { "DOI" : "10.1016/j.earscirev.2012.09.001", "ISBN" : "0012-8252", "ISSN" : "00128252", "abstract" : "In recent years, increased awareness of the considerable potential offered by tephrochronology in palaeoclimatic studies has fuelled a renewed interest in the tephra record preserved within the Greenland ice-cores. This renewal has occurred in tandem with the development of continuous flow analysis techniques, which provide high-resolution volcanic aerosol records. These chemical records are of considerable value for identifying tephra horizons composed of glass shards and also provide the basis for a new high-precision ice-core timescale, thus allowing ages to be assigned to volcanic events. Tephra horizons of glass shards in the ice-cores play a critical role for (1) testing and building chronological frameworks for the ice-cores and other sequences, (2) synchronising disparate palaeoclimatic sequences and testing phase relationships, (3) atmospheric pathway reconstruction, and (4) verifying the source of volcanic aerosol peaks. Here we review the results of over 25. years of research into tephra horizons in the GRIP, GISP2 and NGRIP cores. We provide high-precision ages for horizons based on recently developed timescales and draw together geochemical characterisations of the products of 45 volcanic events deposited on the Greenland ice sheet and identified in the cores. There is a clear disparity between the number of volcanic aerosol peaks and the number of tephra horizons of glass shards identified thus far. However, this synthesis highlights the critical role of the Greenland ice-cores, firstly in the reconstruction of the history of Icelandic volcanic eruptions, and secondly the considerable value of some tephra horizons in facilitating the correlation of these key climatic archives to North Atlantic marine sequences. Other noteworthy issues include the potential of these cores to preserve tephra horizons from more distal volcanic sources such as North America, to resolve the debate surrounding the Thera eruption, and the observation that some tephra horizons are preserved within the ice without coeval volcanic aerosol signals. \u00a9 2012 Elsevier B.V.", "author" : [ { "dropping-particle" : "", "family" : "Abbott", "given" : "Peter M.", "non-dropping-particle" : "", "parse-names" : false, "suffix" : "" }, { "dropping-particle" : "", "family" : "Davies", "given" : "Siwan M.", "non-dropping-particle" : "", "parse-names" : false, "suffix" : "" } ], "container-title" : "Earth-Science Reviews", "id" : "ITEM-1", "issue" : "3", "issued" : { "date-parts" : [ [ "2012" ] ] }, "page" : "173-191", "title" : "Volcanism and the Greenland ice-cores: The tephra record", "type" : "article", "volume" : "115" }, "uris" : [ "http://www.mendeley.com/documents/?uuid=be0e2c65-7ce3-4fe6-a444-cbdc4dc4eb7c" ] }, { "id" : "ITEM-2", "itemData" : { "ISSN" : "1099-1417", "author" : [ { "dropping-particle" : "", "family" : "Davies", "given" : "Siwan M", "non-dropping-particle" : "", "parse-names" : false, "suffix" : "" } ], "container-title" : "Journal of Quaternary Science", "genre" : "JOUR", "id" : "ITEM-2", "issue" : "2", "issued" : { "date-parts" : [ [ "2015" ] ] }, "page" : "114-130", "publisher" : "Wiley Online Library", "title" : "Cryptotephras: the revolution in correlation and precision dating", "type" : "article-journal", "volume" : "30" }, "uris" : [ "http://www.mendeley.com/documents/?uuid=6d40679f-c27d-4827-a7c5-51d861e2d8cf" ] } ], "mendeley" : { "formattedCitation" : "&lt;sup&gt;37,52&lt;/sup&gt;", "plainTextFormattedCitation" : "37,52", "previouslyFormattedCitation" : "&lt;sup&gt;37,52&lt;/sup&gt;" }, "properties" : { "noteIndex" : 0 }, "schema" : "https://github.com/citation-style-language/schema/raw/master/csl-citation.json" }</w:instrText>
      </w:r>
      <w:r w:rsidR="005D55E7" w:rsidRPr="00417583">
        <w:rPr>
          <w:rFonts w:ascii="Cambria" w:hAnsi="Cambria"/>
        </w:rPr>
        <w:fldChar w:fldCharType="separate"/>
      </w:r>
      <w:r w:rsidR="000E53CA" w:rsidRPr="00417583">
        <w:rPr>
          <w:rFonts w:ascii="Cambria" w:hAnsi="Cambria"/>
          <w:noProof/>
          <w:vertAlign w:val="superscript"/>
        </w:rPr>
        <w:t>37,52</w:t>
      </w:r>
      <w:r w:rsidR="005D55E7" w:rsidRPr="00417583">
        <w:rPr>
          <w:rFonts w:ascii="Cambria" w:hAnsi="Cambria"/>
        </w:rPr>
        <w:fldChar w:fldCharType="end"/>
      </w:r>
      <w:r w:rsidR="00734125" w:rsidRPr="00417583">
        <w:rPr>
          <w:rFonts w:ascii="Cambria" w:hAnsi="Cambria"/>
        </w:rPr>
        <w:t>,</w:t>
      </w:r>
      <w:r w:rsidR="00BE3F35" w:rsidRPr="00417583">
        <w:rPr>
          <w:rFonts w:ascii="Cambria" w:hAnsi="Cambria"/>
        </w:rPr>
        <w:t xml:space="preserve"> rather than a lack of </w:t>
      </w:r>
      <w:r w:rsidR="00ED779F" w:rsidRPr="00417583">
        <w:rPr>
          <w:rFonts w:ascii="Cambria" w:hAnsi="Cambria"/>
        </w:rPr>
        <w:t xml:space="preserve">ash </w:t>
      </w:r>
      <w:r w:rsidR="00BE3F35" w:rsidRPr="00417583">
        <w:rPr>
          <w:rFonts w:ascii="Cambria" w:hAnsi="Cambria"/>
        </w:rPr>
        <w:t>deposition in ice cores</w:t>
      </w:r>
      <w:r w:rsidR="005D55E7" w:rsidRPr="00417583">
        <w:rPr>
          <w:rFonts w:ascii="Cambria" w:hAnsi="Cambria"/>
        </w:rPr>
        <w:t xml:space="preserve"> </w:t>
      </w:r>
      <w:r w:rsidR="005D55E7" w:rsidRPr="00417583">
        <w:rPr>
          <w:rFonts w:ascii="Cambria" w:hAnsi="Cambria"/>
        </w:rPr>
        <w:fldChar w:fldCharType="begin" w:fldLock="1"/>
      </w:r>
      <w:r w:rsidR="00692299" w:rsidRPr="00417583">
        <w:rPr>
          <w:rFonts w:ascii="Cambria" w:hAnsi="Cambria"/>
        </w:rPr>
        <w:instrText>ADDIN CSL_CITATION { "citationItems" : [ { "id" : "ITEM-1", "itemData" : { "DOI" : "10.1130/G35945.1", "ISSN" : "19432682", "abstract" : "Volcanic ash layers preserved within the geologic record represent precise time markers that correlate disparate depositional environments and enable the investigation of synchronous and/or asynchronous behaviors in Earth system and archaeological sciences. However, it is generally assumed that only exceptionally powerful events, such as supereruptions ([&amp;ge;]450 km3 of ejecta as dense-rock equivalent; recurrence interval of [~]105 yr), distribute ash broadly enough to have an impact on human society, or allow us to address geologic, climatic, and cultural questions on an intercontinental scale. Here we use geochemical, age, and morphological evidence to show that the Alaskan White River Ash (eastern lobe; A.D. 833-850) correlates to the \"AD860B\" ash (A.D. 846-848) found in Greenland and northern Europe. These occurrences represent the distribution of an ash over 7000 km, linking marine, terrestrial, and ice-core records. Our results indicate that tephra from more moderate-size eruptions, with recurrence intervals of [~]100 yr, can have substantially greater distributions than previously thought, with direct implications for volcanic dispersal studies, correlation of widely distributed proxy records, and volcanic hazard assessment.", "author" : [ { "dropping-particle" : "", "family" : "Jensen", "given" : "Britta J L", "non-dropping-particle" : "", "parse-names" : false, "suffix" : "" }, { "dropping-particle" : "", "family" : "Pyne-O'Donnell", "given" : "Sean", "non-dropping-particle" : "", "parse-names" : false, "suffix" : "" }, { "dropping-particle" : "", "family" : "Plunkett", "given" : "Gill", "non-dropping-particle" : "", "parse-names" : false, "suffix" : "" }, { "dropping-particle" : "", "family" : "Froese", "given" : "Duane G.", "non-dropping-particle" : "", "parse-names" : false, "suffix" : "" }, { "dropping-particle" : "", "family" : "Hughes", "given" : "Paul D M", "non-dropping-particle" : "", "parse-names" : false, "suffix" : "" }, { "dropping-particle" : "", "family" : "Sigl", "given" : "Michael", "non-dropping-particle" : "", "parse-names" : false, "suffix" : "" }, { "dropping-particle" : "", "family" : "McConnell", "given" : "Joseph R.", "non-dropping-particle" : "", "parse-names" : false, "suffix" : "" }, { "dropping-particle" : "", "family" : "Amesbury", "given" : "Matthew J.", "non-dropping-particle" : "", "parse-names" : false, "suffix" : "" }, { "dropping-particle" : "", "family" : "Blackwell", "given" : "Paul G.", "non-dropping-particle" : "", "parse-names" : false, "suffix" : "" }, { "dropping-particle" : "", "family" : "Bogaard", "given" : "Christel", "non-dropping-particle" : "van den", "parse-names" : false, "suffix" : "" }, { "dropping-particle" : "", "family" : "Buck", "given" : "Caitlin E.", "non-dropping-particle" : "", "parse-names" : false, "suffix" : "" }, { "dropping-particle" : "", "family" : "Charman", "given" : "Dan J.", "non-dropping-particle" : "", "parse-names" : false, "suffix" : "" }, { "dropping-particle" : "", "family" : "Clague", "given" : "John J.", "non-dropping-particle" : "", "parse-names" : false, "suffix" : "" }, { "dropping-particle" : "", "family" : "Hall", "given" : "Valerie A.", "non-dropping-particle" : "", "parse-names" : false, "suffix" : "" }, { "dropping-particle" : "", "family" : "Koch", "given" : "Johannes", "non-dropping-particle" : "", "parse-names" : false, "suffix" : "" }, { "dropping-particle" : "", "family" : "Mackay", "given" : "Helen", "non-dropping-particle" : "", "parse-names" : false, "suffix" : "" }, { "dropping-particle" : "", "family" : "Mallon", "given" : "Gunnar", "non-dropping-particle" : "", "parse-names" : false, "suffix" : "" }, { "dropping-particle" : "", "family" : "McColl", "given" : "Lynsey", "non-dropping-particle" : "", "parse-names" : false, "suffix" : "" }, { "dropping-particle" : "", "family" : "Pilcher", "given" : "Jonathan R.", "non-dropping-particle" : "", "parse-names" : false, "suffix" : "" } ], "container-title" : "Geology", "id" : "ITEM-1", "issue" : "10", "issued" : { "date-parts" : [ [ "2014" ] ] }, "page" : "875-878", "title" : "Transatlantic distribution of the Alaskan White River Ash", "type" : "article-journal", "volume" : "42" }, "uris" : [ "http://www.mendeley.com/documents/?uuid=8ab57c80-567e-495a-a745-14ee8e985de6" ] }, { "id" : "ITEM-2", "itemData" : { "DOI" : "10.3389/feart.2015.00083", "ISSN" : "2296-6463", "abstract" : "This review is intended to highlight recent exciting advances in the study of distal (&gt;100 km from the source) tephra and cryptotephra deposits and their potential application for volcanology. Geochemical correlations of tephra between proximal and distal locations have extended the geographical distribution of tephra over tens of millions square kilometers. Such correlations embark on the potential to reappraise volume and magnitude estimates of known eruptions. Cryptotephra investigations in marine, lake, and ice-core records also give rise to continuous chronicles of large explosive eruptions many of which were hitherto unknown. Tephra preservation within distal ice sheets and varved lake sediments permit precise dating of parent eruptions and provide new insight into the frequency of eruptions. Recent advances in analytical methods permit an examination of magmatic processes and the evolution of the whole volcanic belts at distances of hundreds and thousands of kilometers from source. Distal tephrochronology has much to offer volcanology and has the potential to significantly contribute to our understanding of sizes, recurrence intervals and geochemical make-up of the large explosive eruptions.", "author" : [ { "dropping-particle" : "", "family" : "Ponomareva", "given" : "Vera", "non-dropping-particle" : "", "parse-names" : false, "suffix" : "" }, { "dropping-particle" : "", "family" : "Portnyagin", "given" : "Maxim", "non-dropping-particle" : "", "parse-names" : false, "suffix" : "" }, { "dropping-particle" : "", "family" : "Davies", "given" : "Siwan M.", "non-dropping-particle" : "", "parse-names" : false, "suffix" : "" } ], "container-title" : "Frontiers in Earth Science", "id" : "ITEM-2", "issue" : "December", "issued" : { "date-parts" : [ [ "2015" ] ] }, "page" : "1-16", "title" : "Tephra without Borders: Far-Reaching Clues into Past Explosive Eruptions", "type" : "article-journal", "volume" : "3" }, "uris" : [ "http://www.mendeley.com/documents/?uuid=51c48d17-2d24-4b34-abd8-856e6e68f5ba" ] }, { "id" : "ITEM-3", "itemData" : { "DOI" : "10.1002/2013GL058642", "ISSN" : "19448007", "abstract" : "Major volcanic eruptions can impact on global climate by injecting large quantities of aerosols and ash into the atmosphere that alter the radiative balance and chemical equilibrium of the stratosphere. The Millennium eruption of Tianchi (Paektu), China/North Korea, was one of the largest Late Holocene eruptions. Uncertainty about the precise timing of the eruption has hindered the recognition of its climate impact in palaeoclimate and historical records. Here we report the compelling identification of the eruption's volcanic signal in Greenland ice cores through the association of geochemically characterized volcanic glass, represented in by bimodal populations that compare with proximal material from the source eruption. The eruption most probably occurred in the A.D. 940s, 7 years after the Eldgj\u00e1 eruption on Iceland. We examine the eruption's potential for climate forcing using the sulfate records from the ice cores and conclude that it was unlikely to have had a global or extraregional impact.", "author" : [ { "dropping-particle" : "", "family" : "Sun", "given" : "Chunqing", "non-dropping-particle" : "", "parse-names" : false, "suffix" : "" }, { "dropping-particle" : "", "family" : "Plunkett", "given" : "Gill", "non-dropping-particle" : "", "parse-names" : false, "suffix" : "" }, { "dropping-particle" : "", "family" : "Liu", "given" : "Jiaqi", "non-dropping-particle" : "", "parse-names" : false, "suffix" : "" }, { "dropping-particle" : "", "family" : "Zhao", "given" : "Hongli", "non-dropping-particle" : "", "parse-names" : false, "suffix" : "" }, { "dropping-particle" : "", "family" : "Sigl", "given" : "Michael", "non-dropping-particle" : "", "parse-names" : false, "suffix" : "" }, { "dropping-particle" : "", "family" : "McConnell", "given" : "Joseph R.", "non-dropping-particle" : "", "parse-names" : false, "suffix" : "" }, { "dropping-particle" : "", "family" : "Pilcher", "given" : "Jonathan R.", "non-dropping-particle" : "", "parse-names" : false, "suffix" : "" }, { "dropping-particle" : "", "family" : "Vinther", "given" : "Bo", "non-dropping-particle" : "", "parse-names" : false, "suffix" : "" }, { "dropping-particle" : "", "family" : "Steffensen", "given" : "J. P.", "non-dropping-particle" : "", "parse-names" : false, "suffix" : "" }, { "dropping-particle" : "", "family" : "Hall", "given" : "Valerie", "non-dropping-particle" : "", "parse-names" : false, "suffix" : "" } ], "container-title" : "Geophysical Research Letters", "id" : "ITEM-3", "issue" : "2", "issued" : { "date-parts" : [ [ "2014" ] ] }, "page" : "694-701", "title" : "Ash from Changbaishan Millennium eruption recorded in Greenland ice: Implications for determining the eruption's timing and impact", "type" : "article-journal", "volume" : "41" }, "uris" : [ "http://www.mendeley.com/documents/?uuid=d6358088-2b35-48cb-b29d-aeb673d280cf" ] } ], "mendeley" : { "formattedCitation" : "&lt;sup&gt;43,53,54&lt;/sup&gt;", "plainTextFormattedCitation" : "43,53,54", "previouslyFormattedCitation" : "&lt;sup&gt;43,53,54&lt;/sup&gt;" }, "properties" : { "noteIndex" : 0 }, "schema" : "https://github.com/citation-style-language/schema/raw/master/csl-citation.json" }</w:instrText>
      </w:r>
      <w:r w:rsidR="005D55E7" w:rsidRPr="00417583">
        <w:rPr>
          <w:rFonts w:ascii="Cambria" w:hAnsi="Cambria"/>
        </w:rPr>
        <w:fldChar w:fldCharType="separate"/>
      </w:r>
      <w:r w:rsidR="000E53CA" w:rsidRPr="00417583">
        <w:rPr>
          <w:rFonts w:ascii="Cambria" w:hAnsi="Cambria"/>
          <w:noProof/>
          <w:vertAlign w:val="superscript"/>
        </w:rPr>
        <w:t>43,53,54</w:t>
      </w:r>
      <w:r w:rsidR="005D55E7" w:rsidRPr="00417583">
        <w:rPr>
          <w:rFonts w:ascii="Cambria" w:hAnsi="Cambria"/>
        </w:rPr>
        <w:fldChar w:fldCharType="end"/>
      </w:r>
      <w:r w:rsidR="00BE3F35" w:rsidRPr="00417583">
        <w:rPr>
          <w:rFonts w:ascii="Cambria" w:hAnsi="Cambria"/>
        </w:rPr>
        <w:t>.</w:t>
      </w:r>
      <w:r w:rsidR="00320E4E" w:rsidRPr="00417583">
        <w:rPr>
          <w:rFonts w:ascii="Cambria" w:hAnsi="Cambria"/>
        </w:rPr>
        <w:t xml:space="preserve"> </w:t>
      </w:r>
    </w:p>
    <w:p w14:paraId="2F861313" w14:textId="2DE00187" w:rsidR="008C0436" w:rsidRPr="00417583" w:rsidRDefault="001C3204" w:rsidP="006C7DD1">
      <w:pPr>
        <w:spacing w:line="480" w:lineRule="auto"/>
        <w:jc w:val="both"/>
        <w:rPr>
          <w:rFonts w:ascii="Cambria" w:hAnsi="Cambria"/>
        </w:rPr>
      </w:pPr>
      <w:r w:rsidRPr="00417583">
        <w:rPr>
          <w:rFonts w:ascii="Cambria" w:hAnsi="Cambria"/>
        </w:rPr>
        <w:t xml:space="preserve">As to the temporal relationship between </w:t>
      </w:r>
      <w:r w:rsidR="00A15294" w:rsidRPr="00417583">
        <w:rPr>
          <w:rFonts w:ascii="Cambria" w:hAnsi="Cambria"/>
        </w:rPr>
        <w:t>sulfate</w:t>
      </w:r>
      <w:r w:rsidRPr="00417583">
        <w:rPr>
          <w:rFonts w:ascii="Cambria" w:hAnsi="Cambria"/>
        </w:rPr>
        <w:t xml:space="preserve"> and tephra deposition in Greenland</w:t>
      </w:r>
      <w:r w:rsidR="00333D04" w:rsidRPr="00417583">
        <w:rPr>
          <w:rFonts w:ascii="Cambria" w:hAnsi="Cambria"/>
        </w:rPr>
        <w:t xml:space="preserve"> ice cores</w:t>
      </w:r>
      <w:r w:rsidRPr="00417583">
        <w:rPr>
          <w:rFonts w:ascii="Cambria" w:hAnsi="Cambria"/>
        </w:rPr>
        <w:t xml:space="preserve">, it has been shown </w:t>
      </w:r>
      <w:r w:rsidRPr="00417583">
        <w:rPr>
          <w:rFonts w:ascii="Cambria" w:hAnsi="Cambria"/>
        </w:rPr>
        <w:fldChar w:fldCharType="begin" w:fldLock="1"/>
      </w:r>
      <w:r w:rsidR="00692299" w:rsidRPr="00417583">
        <w:rPr>
          <w:rFonts w:ascii="Cambria" w:hAnsi="Cambria"/>
        </w:rPr>
        <w:instrText>ADDIN CSL_CITATION { "citationItems" : [ { "id" : "ITEM-1", "itemData" : { "DOI" : "10.1016/j.earscirev.2012.09.001", "ISBN" : "0012-8252", "ISSN" : "00128252", "abstract" : "In recent years, increased awareness of the considerable potential offered by tephrochronology in palaeoclimatic studies has fuelled a renewed interest in the tephra record preserved within the Greenland ice-cores. This renewal has occurred in tandem with the development of continuous flow analysis techniques, which provide high-resolution volcanic aerosol records. These chemical records are of considerable value for identifying tephra horizons composed of glass shards and also provide the basis for a new high-precision ice-core timescale, thus allowing ages to be assigned to volcanic events. Tephra horizons of glass shards in the ice-cores play a critical role for (1) testing and building chronological frameworks for the ice-cores and other sequences, (2) synchronising disparate palaeoclimatic sequences and testing phase relationships, (3) atmospheric pathway reconstruction, and (4) verifying the source of volcanic aerosol peaks. Here we review the results of over 25. years of research into tephra horizons in the GRIP, GISP2 and NGRIP cores. We provide high-precision ages for horizons based on recently developed timescales and draw together geochemical characterisations of the products of 45 volcanic events deposited on the Greenland ice sheet and identified in the cores. There is a clear disparity between the number of volcanic aerosol peaks and the number of tephra horizons of glass shards identified thus far. However, this synthesis highlights the critical role of the Greenland ice-cores, firstly in the reconstruction of the history of Icelandic volcanic eruptions, and secondly the considerable value of some tephra horizons in facilitating the correlation of these key climatic archives to North Atlantic marine sequences. Other noteworthy issues include the potential of these cores to preserve tephra horizons from more distal volcanic sources such as North America, to resolve the debate surrounding the Thera eruption, and the observation that some tephra horizons are preserved within the ice without coeval volcanic aerosol signals. \u00a9 2012 Elsevier B.V.", "author" : [ { "dropping-particle" : "", "family" : "Abbott", "given" : "Peter M.", "non-dropping-particle" : "", "parse-names" : false, "suffix" : "" }, { "dropping-particle" : "", "family" : "Davies", "given" : "Siwan M.", "non-dropping-particle" : "", "parse-names" : false, "suffix" : "" } ], "container-title" : "Earth-Science Reviews", "id" : "ITEM-1", "issue" : "3", "issued" : { "date-parts" : [ [ "2012" ] ] }, "page" : "173-191", "title" : "Volcanism and the Greenland ice-cores: The tephra record", "type" : "article", "volume" : "115" }, "uris" : [ "http://www.mendeley.com/documents/?uuid=be0e2c65-7ce3-4fe6-a444-cbdc4dc4eb7c" ] } ], "mendeley" : { "formattedCitation" : "&lt;sup&gt;37&lt;/sup&gt;", "plainTextFormattedCitation" : "37", "previouslyFormattedCitation" : "&lt;sup&gt;37&lt;/sup&gt;" }, "properties" : { "noteIndex" : 0 }, "schema" : "https://github.com/citation-style-language/schema/raw/master/csl-citation.json" }</w:instrText>
      </w:r>
      <w:r w:rsidRPr="00417583">
        <w:rPr>
          <w:rFonts w:ascii="Cambria" w:hAnsi="Cambria"/>
        </w:rPr>
        <w:fldChar w:fldCharType="separate"/>
      </w:r>
      <w:r w:rsidR="000E53CA" w:rsidRPr="00417583">
        <w:rPr>
          <w:rFonts w:ascii="Cambria" w:hAnsi="Cambria"/>
          <w:noProof/>
          <w:vertAlign w:val="superscript"/>
        </w:rPr>
        <w:t>37</w:t>
      </w:r>
      <w:r w:rsidRPr="00417583">
        <w:rPr>
          <w:rFonts w:ascii="Cambria" w:hAnsi="Cambria"/>
        </w:rPr>
        <w:fldChar w:fldCharType="end"/>
      </w:r>
      <w:r w:rsidRPr="00417583">
        <w:rPr>
          <w:rFonts w:ascii="Cambria" w:hAnsi="Cambria"/>
        </w:rPr>
        <w:t xml:space="preserve"> that aerosols and tephra are not always stratigraphically coeval. This </w:t>
      </w:r>
      <w:r w:rsidR="00AC4BBE" w:rsidRPr="00417583">
        <w:rPr>
          <w:rFonts w:ascii="Cambria" w:hAnsi="Cambria"/>
        </w:rPr>
        <w:t>stratigraphic offset</w:t>
      </w:r>
      <w:r w:rsidR="00A30D10" w:rsidRPr="00417583">
        <w:rPr>
          <w:rFonts w:ascii="Cambria" w:hAnsi="Cambria"/>
        </w:rPr>
        <w:t>, which</w:t>
      </w:r>
      <w:r w:rsidR="00AC4BBE" w:rsidRPr="00417583">
        <w:rPr>
          <w:rFonts w:ascii="Cambria" w:hAnsi="Cambria"/>
        </w:rPr>
        <w:t xml:space="preserve"> does not excee</w:t>
      </w:r>
      <w:r w:rsidR="00320E4E" w:rsidRPr="00417583">
        <w:rPr>
          <w:rFonts w:ascii="Cambria" w:hAnsi="Cambria"/>
        </w:rPr>
        <w:t>d ±1</w:t>
      </w:r>
      <w:r w:rsidR="00AC4BBE" w:rsidRPr="00417583">
        <w:rPr>
          <w:rFonts w:ascii="Cambria" w:hAnsi="Cambria"/>
        </w:rPr>
        <w:t xml:space="preserve"> year</w:t>
      </w:r>
      <w:r w:rsidR="00A30D10" w:rsidRPr="00417583">
        <w:rPr>
          <w:rFonts w:ascii="Cambria" w:hAnsi="Cambria"/>
        </w:rPr>
        <w:t>,</w:t>
      </w:r>
      <w:r w:rsidR="00AC4BBE" w:rsidRPr="00417583">
        <w:rPr>
          <w:rFonts w:ascii="Cambria" w:hAnsi="Cambria"/>
        </w:rPr>
        <w:t xml:space="preserve"> has been identified in GISP2 </w:t>
      </w:r>
      <w:r w:rsidR="00333D04" w:rsidRPr="00417583">
        <w:rPr>
          <w:rFonts w:ascii="Cambria" w:hAnsi="Cambria"/>
        </w:rPr>
        <w:t>records</w:t>
      </w:r>
      <w:r w:rsidR="00AC4BBE" w:rsidRPr="00417583">
        <w:rPr>
          <w:rFonts w:ascii="Cambria" w:hAnsi="Cambria"/>
        </w:rPr>
        <w:t xml:space="preserve"> </w:t>
      </w:r>
      <w:r w:rsidR="00AC4BBE" w:rsidRPr="00417583">
        <w:rPr>
          <w:rFonts w:ascii="Cambria" w:hAnsi="Cambria"/>
        </w:rPr>
        <w:fldChar w:fldCharType="begin" w:fldLock="1"/>
      </w:r>
      <w:r w:rsidR="00692299" w:rsidRPr="00417583">
        <w:rPr>
          <w:rFonts w:ascii="Cambria" w:hAnsi="Cambria"/>
        </w:rPr>
        <w:instrText>ADDIN CSL_CITATION { "citationItems" : [ { "id" : "ITEM-1", "itemData" : { "DOI" : "10.1016/j.earscirev.2012.09.001", "ISBN" : "0012-8252", "ISSN" : "00128252", "abstract" : "In recent years, increased awareness of the considerable potential offered by tephrochronology in palaeoclimatic studies has fuelled a renewed interest in the tephra record preserved within the Greenland ice-cores. This renewal has occurred in tandem with the development of continuous flow analysis techniques, which provide high-resolution volcanic aerosol records. These chemical records are of considerable value for identifying tephra horizons composed of glass shards and also provide the basis for a new high-precision ice-core timescale, thus allowing ages to be assigned to volcanic events. Tephra horizons of glass shards in the ice-cores play a critical role for (1) testing and building chronological frameworks for the ice-cores and other sequences, (2) synchronising disparate palaeoclimatic sequences and testing phase relationships, (3) atmospheric pathway reconstruction, and (4) verifying the source of volcanic aerosol peaks. Here we review the results of over 25. years of research into tephra horizons in the GRIP, GISP2 and NGRIP cores. We provide high-precision ages for horizons based on recently developed timescales and draw together geochemical characterisations of the products of 45 volcanic events deposited on the Greenland ice sheet and identified in the cores. There is a clear disparity between the number of volcanic aerosol peaks and the number of tephra horizons of glass shards identified thus far. However, this synthesis highlights the critical role of the Greenland ice-cores, firstly in the reconstruction of the history of Icelandic volcanic eruptions, and secondly the considerable value of some tephra horizons in facilitating the correlation of these key climatic archives to North Atlantic marine sequences. Other noteworthy issues include the potential of these cores to preserve tephra horizons from more distal volcanic sources such as North America, to resolve the debate surrounding the Thera eruption, and the observation that some tephra horizons are preserved within the ice without coeval volcanic aerosol signals. \u00a9 2012 Elsevier B.V.", "author" : [ { "dropping-particle" : "", "family" : "Abbott", "given" : "Peter M.", "non-dropping-particle" : "", "parse-names" : false, "suffix" : "" }, { "dropping-particle" : "", "family" : "Davies", "given" : "Siwan M.", "non-dropping-particle" : "", "parse-names" : false, "suffix" : "" } ], "container-title" : "Earth-Science Reviews", "id" : "ITEM-1", "issue" : "3", "issued" : { "date-parts" : [ [ "2012" ] ] }, "page" : "173-191", "title" : "Volcanism and the Greenland ice-cores: The tephra record", "type" : "article", "volume" : "115" }, "uris" : [ "http://www.mendeley.com/documents/?uuid=be0e2c65-7ce3-4fe6-a444-cbdc4dc4eb7c" ] } ], "mendeley" : { "formattedCitation" : "&lt;sup&gt;37&lt;/sup&gt;", "plainTextFormattedCitation" : "37", "previouslyFormattedCitation" : "&lt;sup&gt;37&lt;/sup&gt;" }, "properties" : { "noteIndex" : 0 }, "schema" : "https://github.com/citation-style-language/schema/raw/master/csl-citation.json" }</w:instrText>
      </w:r>
      <w:r w:rsidR="00AC4BBE" w:rsidRPr="00417583">
        <w:rPr>
          <w:rFonts w:ascii="Cambria" w:hAnsi="Cambria"/>
        </w:rPr>
        <w:fldChar w:fldCharType="separate"/>
      </w:r>
      <w:r w:rsidR="000E53CA" w:rsidRPr="00417583">
        <w:rPr>
          <w:rFonts w:ascii="Cambria" w:hAnsi="Cambria"/>
          <w:noProof/>
          <w:vertAlign w:val="superscript"/>
        </w:rPr>
        <w:t>37</w:t>
      </w:r>
      <w:r w:rsidR="00AC4BBE" w:rsidRPr="00417583">
        <w:rPr>
          <w:rFonts w:ascii="Cambria" w:hAnsi="Cambria"/>
        </w:rPr>
        <w:fldChar w:fldCharType="end"/>
      </w:r>
      <w:r w:rsidR="00320E4E" w:rsidRPr="00417583">
        <w:rPr>
          <w:rFonts w:ascii="Cambria" w:hAnsi="Cambria"/>
        </w:rPr>
        <w:t>. The lead/lag</w:t>
      </w:r>
      <w:r w:rsidR="00AC4BBE" w:rsidRPr="00417583">
        <w:rPr>
          <w:rFonts w:ascii="Cambria" w:hAnsi="Cambria"/>
        </w:rPr>
        <w:t xml:space="preserve"> </w:t>
      </w:r>
      <w:r w:rsidR="00320E4E" w:rsidRPr="00417583">
        <w:rPr>
          <w:rFonts w:ascii="Cambria" w:hAnsi="Cambria"/>
        </w:rPr>
        <w:t xml:space="preserve">generally </w:t>
      </w:r>
      <w:r w:rsidR="00AC4BBE" w:rsidRPr="00417583">
        <w:rPr>
          <w:rFonts w:ascii="Cambria" w:hAnsi="Cambria"/>
        </w:rPr>
        <w:t>arises when soluble and insoluble components are transported via different atmospheric pathways, especially in association with long-lasting eruptions.</w:t>
      </w:r>
      <w:r w:rsidR="00320E4E" w:rsidRPr="00417583">
        <w:rPr>
          <w:rFonts w:ascii="Cambria" w:hAnsi="Cambria"/>
        </w:rPr>
        <w:t xml:space="preserve"> Under the assumption that the ETVs mainly reflect ash depositional events on the FIS</w:t>
      </w:r>
      <w:r w:rsidR="002857DE" w:rsidRPr="00417583">
        <w:rPr>
          <w:rFonts w:ascii="Cambria" w:hAnsi="Cambria"/>
        </w:rPr>
        <w:t xml:space="preserve">, </w:t>
      </w:r>
      <w:r w:rsidR="00A30D10" w:rsidRPr="00417583">
        <w:rPr>
          <w:rFonts w:ascii="Cambria" w:hAnsi="Cambria"/>
        </w:rPr>
        <w:t>we observe no systematic lead/lag</w:t>
      </w:r>
      <w:r w:rsidR="002857DE" w:rsidRPr="00417583">
        <w:rPr>
          <w:rFonts w:ascii="Cambria" w:hAnsi="Cambria"/>
        </w:rPr>
        <w:t xml:space="preserve"> between </w:t>
      </w:r>
      <w:r w:rsidR="00A30D10" w:rsidRPr="00417583">
        <w:rPr>
          <w:rFonts w:ascii="Cambria" w:hAnsi="Cambria"/>
        </w:rPr>
        <w:t>aerosols</w:t>
      </w:r>
      <w:r w:rsidR="002857DE" w:rsidRPr="00417583">
        <w:rPr>
          <w:rFonts w:ascii="Cambria" w:hAnsi="Cambria"/>
        </w:rPr>
        <w:t xml:space="preserve"> </w:t>
      </w:r>
      <w:r w:rsidR="00A30D10" w:rsidRPr="00417583">
        <w:rPr>
          <w:rFonts w:ascii="Cambria" w:hAnsi="Cambria"/>
        </w:rPr>
        <w:t>and tephra deposition</w:t>
      </w:r>
      <w:r w:rsidR="002857DE" w:rsidRPr="00417583">
        <w:rPr>
          <w:rFonts w:ascii="Cambria" w:hAnsi="Cambria"/>
        </w:rPr>
        <w:t xml:space="preserve"> </w:t>
      </w:r>
      <w:r w:rsidR="00A30D10" w:rsidRPr="00417583">
        <w:rPr>
          <w:rFonts w:ascii="Cambria" w:hAnsi="Cambria"/>
        </w:rPr>
        <w:t>(</w:t>
      </w:r>
      <w:r w:rsidR="00D33046">
        <w:rPr>
          <w:rFonts w:ascii="Cambria" w:hAnsi="Cambria"/>
        </w:rPr>
        <w:t>Supplementary</w:t>
      </w:r>
      <w:r w:rsidR="00D33046" w:rsidRPr="00417583">
        <w:rPr>
          <w:rFonts w:ascii="Cambria" w:hAnsi="Cambria"/>
        </w:rPr>
        <w:t xml:space="preserve"> </w:t>
      </w:r>
      <w:r w:rsidR="00A30D10" w:rsidRPr="00417583">
        <w:rPr>
          <w:rFonts w:ascii="Cambria" w:hAnsi="Cambria"/>
        </w:rPr>
        <w:t xml:space="preserve">Fig. 2). However, this estimate is </w:t>
      </w:r>
      <w:r w:rsidR="001411F4" w:rsidRPr="00417583">
        <w:rPr>
          <w:rFonts w:ascii="Cambria" w:hAnsi="Cambria"/>
        </w:rPr>
        <w:t>hindered by the fact that the GISP2 record cannot resolve potential offsets of the order of one year or less.</w:t>
      </w:r>
    </w:p>
    <w:p w14:paraId="337E9871" w14:textId="0352A093" w:rsidR="001B51CC" w:rsidRPr="00417583" w:rsidRDefault="006A698E" w:rsidP="0069743C">
      <w:pPr>
        <w:spacing w:line="480" w:lineRule="auto"/>
        <w:jc w:val="both"/>
        <w:rPr>
          <w:rFonts w:ascii="Cambria" w:hAnsi="Cambria"/>
        </w:rPr>
      </w:pPr>
      <w:r w:rsidRPr="00417583">
        <w:rPr>
          <w:rFonts w:ascii="Cambria" w:hAnsi="Cambria"/>
        </w:rPr>
        <w:t>As mentioned above</w:t>
      </w:r>
      <w:r w:rsidR="003340ED" w:rsidRPr="00417583">
        <w:rPr>
          <w:rFonts w:ascii="Cambria" w:hAnsi="Cambria"/>
        </w:rPr>
        <w:t xml:space="preserve">, </w:t>
      </w:r>
      <w:r w:rsidR="004543AB" w:rsidRPr="00417583">
        <w:rPr>
          <w:rFonts w:ascii="Cambria" w:hAnsi="Cambria"/>
        </w:rPr>
        <w:t xml:space="preserve">volcanic </w:t>
      </w:r>
      <w:r w:rsidR="00B21B67" w:rsidRPr="00417583">
        <w:rPr>
          <w:rFonts w:ascii="Cambria" w:hAnsi="Cambria"/>
        </w:rPr>
        <w:t xml:space="preserve">aerosol </w:t>
      </w:r>
      <w:r w:rsidR="00F9670D" w:rsidRPr="00417583">
        <w:rPr>
          <w:rFonts w:ascii="Cambria" w:hAnsi="Cambria"/>
        </w:rPr>
        <w:t xml:space="preserve">can </w:t>
      </w:r>
      <w:r w:rsidR="00D030C9" w:rsidRPr="00417583">
        <w:rPr>
          <w:rFonts w:ascii="Cambria" w:hAnsi="Cambria"/>
        </w:rPr>
        <w:t xml:space="preserve">also </w:t>
      </w:r>
      <w:r w:rsidR="007002DB" w:rsidRPr="00417583">
        <w:rPr>
          <w:rFonts w:ascii="Cambria" w:hAnsi="Cambria"/>
        </w:rPr>
        <w:t>ha</w:t>
      </w:r>
      <w:r w:rsidR="00F9670D" w:rsidRPr="00417583">
        <w:rPr>
          <w:rFonts w:ascii="Cambria" w:hAnsi="Cambria"/>
        </w:rPr>
        <w:t>ve</w:t>
      </w:r>
      <w:r w:rsidR="007002DB" w:rsidRPr="00417583">
        <w:rPr>
          <w:rFonts w:ascii="Cambria" w:hAnsi="Cambria"/>
        </w:rPr>
        <w:t xml:space="preserve"> a cooling effect on climate </w:t>
      </w:r>
      <w:r w:rsidR="007002DB" w:rsidRPr="00417583">
        <w:rPr>
          <w:rFonts w:ascii="Cambria" w:hAnsi="Cambria"/>
        </w:rPr>
        <w:fldChar w:fldCharType="begin" w:fldLock="1"/>
      </w:r>
      <w:r w:rsidR="00692299" w:rsidRPr="00417583">
        <w:rPr>
          <w:rFonts w:ascii="Cambria" w:hAnsi="Cambria"/>
        </w:rPr>
        <w:instrText>ADDIN CSL_CITATION { "citationItems" : [ { "id" : "ITEM-1", "itemData" : { "DOI" : "10.1175/1520-0442(1995)008&lt;1086:TVSIST&gt;2.0.CO;2", "ISSN" : "08948755", "abstract" : "Climate records of the past 140 years are examined for the impact of major volcanic eruptions on surface temperature. After the low-frequency variations and El Nifto/Southern Oscillation signal are removed, it is shown that for 2 years following great volcanic eruptions, the surface cools significantly by 0.1\u00b0-0.2\u00b0C in the global mean, in each hemisphere, and in the summer in the latitude bands 0\u00b0-30\u00b0S and 0\u00b0-30\u00b0N and by 0.3\u00b0C in the summer in the latitude band 30\u00b0-60\u00b0N. By contrast, in the first winter after major tropical eruptions and in the second winter after major high-latitude eruptions, North America and Eurasia warm by several degrees, while northern Africa and southwestern Asia cool by more than 0.5\u00b0C. Because several large eruptions occurred at the same time as ENSO events, the warming produced by the ENSO masked the volcanic cooling during the first year after the eruption. The timescale of the ENSO response is only 1 year while the volcanic response timescale is 2 years, so the cooling in the second year is evident whether the ENSO signal is removed or not. These results, both the global cooling and Northern Hemisphere continental winter warming, agree with general circulation model calculations.", "author" : [ { "dropping-particle" : "", "family" : "Robock", "given" : "A.", "non-dropping-particle" : "", "parse-names" : false, "suffix" : "" }, { "dropping-particle" : "", "family" : "Jianping Mao", "given" : "", "non-dropping-particle" : "", "parse-names" : false, "suffix" : "" } ], "container-title" : "Journal of Climate", "id" : "ITEM-1", "issue" : "5", "issued" : { "date-parts" : [ [ "1995" ] ] }, "page" : "1086-1103", "title" : "The volcanic signal in surface temperature observations", "type" : "article", "volume" : "8" }, "uris" : [ "http://www.mendeley.com/documents/?uuid=548b0fc4-0de7-421c-bac3-b6c0c909b274" ] }, { "id" : "ITEM-2", "itemData" : { "DOI" : "10.1029/2001JD900152", "ISSN" : "0148-0227", "PMID" : "2351185", "abstract" : "A simulation of radiative forcing and zonal mean temperature effects is presented for the Laacher See eruption (10,900 B.C.). A climate model which also covers the middle atmosphere", "author" : [ { "dropping-particle" : "", "family" : "Graf", "given" : "H.-F.", "non-dropping-particle" : "", "parse-names" : false, "suffix" : "" }, { "dropping-particle" : "", "family" : "Timmreck", "given" : "C", "non-dropping-particle" : "", "parse-names" : false, "suffix" : "" } ], "container-title" : "Journal of Geophysical Research", "id" : "ITEM-2", "issued" : { "date-parts" : [ [ "2001" ] ] }, "page" : "14747-14756", "title" : "A general climate model simulation of the aerosol radiative effects of the Laacher See eruption (10,900 B.C.)", "type" : "article-journal", "volume" : "106" }, "uris" : [ "http://www.mendeley.com/documents/?uuid=15012947-fd61-4924-85a9-51afac9f9a53" ] }, { "id" : "ITEM-3", "itemData" : { "author" : [ { "dropping-particle" : "", "family" : "Evan", "given" : "Amato T", "non-dropping-particle" : "", "parse-names" : false, "suffix" : "" }, { "dropping-particle" : "", "family" : "Vimont", "given" : "Daniel J", "non-dropping-particle" : "", "parse-names" : false, "suffix" : "" }, { "dropping-particle" : "", "family" : "Heidinger", "given" : "Andrew K", "non-dropping-particle" : "", "parse-names" : false, "suffix" : "" }, { "dropping-particle" : "", "family" : "Kossin", "given" : "James P", "non-dropping-particle" : "", "parse-names" : false, "suffix" : "" }, { "dropping-particle" : "", "family" : "Bennartz", "given" : "Ralf", "non-dropping-particle" : "", "parse-names" : false, "suffix" : "" } ], "container-title" : "Science", "id" : "ITEM-3", "issue" : "May", "issued" : { "date-parts" : [ [ "2009" ] ] }, "page" : "778-781", "title" : "Ocean Temperature Anomalies", "type" : "article-journal", "volume" : "324" }, "uris" : [ "http://www.mendeley.com/documents/?uuid=899fdb18-ff86-4dc2-96c5-8aa675d40857" ] } ], "mendeley" : { "formattedCitation" : "&lt;sup&gt;7,55,56&lt;/sup&gt;", "plainTextFormattedCitation" : "7,55,56", "previouslyFormattedCitation" : "&lt;sup&gt;7,55,56&lt;/sup&gt;" }, "properties" : { "noteIndex" : 0 }, "schema" : "https://github.com/citation-style-language/schema/raw/master/csl-citation.json" }</w:instrText>
      </w:r>
      <w:r w:rsidR="007002DB" w:rsidRPr="00417583">
        <w:rPr>
          <w:rFonts w:ascii="Cambria" w:hAnsi="Cambria"/>
        </w:rPr>
        <w:fldChar w:fldCharType="separate"/>
      </w:r>
      <w:r w:rsidR="00692299" w:rsidRPr="00417583">
        <w:rPr>
          <w:rFonts w:ascii="Cambria" w:hAnsi="Cambria"/>
          <w:noProof/>
          <w:vertAlign w:val="superscript"/>
        </w:rPr>
        <w:t>7,55,56</w:t>
      </w:r>
      <w:r w:rsidR="007002DB" w:rsidRPr="00417583">
        <w:rPr>
          <w:rFonts w:ascii="Cambria" w:hAnsi="Cambria"/>
        </w:rPr>
        <w:fldChar w:fldCharType="end"/>
      </w:r>
      <w:r w:rsidR="00F717C2" w:rsidRPr="00417583">
        <w:rPr>
          <w:rFonts w:ascii="Cambria" w:hAnsi="Cambria"/>
        </w:rPr>
        <w:t xml:space="preserve">, </w:t>
      </w:r>
      <w:r w:rsidR="00465906" w:rsidRPr="00417583">
        <w:rPr>
          <w:rFonts w:ascii="Cambria" w:hAnsi="Cambria"/>
        </w:rPr>
        <w:t xml:space="preserve">influencing atmospheric and ocean circulation on sub-decadal time scales </w:t>
      </w:r>
      <w:r w:rsidR="00465906" w:rsidRPr="00417583">
        <w:rPr>
          <w:rFonts w:ascii="Cambria" w:hAnsi="Cambria"/>
        </w:rPr>
        <w:fldChar w:fldCharType="begin" w:fldLock="1"/>
      </w:r>
      <w:r w:rsidR="00331F48" w:rsidRPr="00417583">
        <w:rPr>
          <w:rFonts w:ascii="Cambria" w:hAnsi="Cambria"/>
        </w:rPr>
        <w:instrText>ADDIN CSL_CITATION { "citationItems" : [ { "id" : "ITEM-1", "itemData" : { "DOI" : "10.1038/ngeo955", "ISBN" : "1752-0894", "ISSN" : "1752-0894", "abstract" : "Instrumental records, proxy data and climate modelling show that multidecadal variability is a dominant feature of North Atlantic sea-surface temperature variations1\u20134, with potential impacts on regional climate5. To understand the observed variability and to gauge any potential for climate predictions it is essential to identify the physical mechanisms that lead to this variability, and to explore the spatial and temporal characteristics of multidecadal variability modes. Here we use a coupled ocean\u2013atmosphere general circulation model to show that the phasing of the multidecadal fluctuations in the North Atlantic during the past 600 years is, to a large degree, governed by changes in the external solar and volcanic forcings.We find that volcanoes play a particularly important part in the phasing of the multidecadal variability through their direct influence on tropical sea-surface temperatures, on the leading mode of northern-hemisphere atmosphere circulation and on the Atlantic thermohaline circulation. We suggest that the implications of our findings for decadal climate prediction are twofold: because volcanic eruptions cannot be predicted a decade in advance, longer-term climate predictability may prove challenging, whereas the systematic post-eruption changes in ocean and atmosphere may hold promise for shorter-term climate prediction", "author" : [ { "dropping-particle" : "", "family" : "Otter\u00e5", "given" : "Odd Helge", "non-dropping-particle" : "", "parse-names" : false, "suffix" : "" }, { "dropping-particle" : "", "family" : "Bentsen", "given" : "Mats", "non-dropping-particle" : "", "parse-names" : false, "suffix" : "" }, { "dropping-particle" : "", "family" : "Drange", "given" : "Helge", "non-dropping-particle" : "", "parse-names" : false, "suffix" : "" }, { "dropping-particle" : "", "family" : "Suo", "given" : "Lingling", "non-dropping-particle" : "", "parse-names" : false, "suffix" : "" } ], "container-title" : "Nature Geoscience", "id" : "ITEM-1", "issue" : "10", "issued" : { "date-parts" : [ [ "2010" ] ] }, "page" : "688-694", "publisher" : "Nature Publishing Group", "title" : "External forcing as a metronome for Atlantic multidecadal variability", "type" : "article-journal", "volume" : "3" }, "uris" : [ "http://www.mendeley.com/documents/?uuid=ed645da6-2f71-4b68-a3b9-5341af57881a" ] } ], "mendeley" : { "formattedCitation" : "&lt;sup&gt;8&lt;/sup&gt;", "plainTextFormattedCitation" : "8", "previouslyFormattedCitation" : "&lt;sup&gt;8&lt;/sup&gt;" }, "properties" : { "noteIndex" : 0 }, "schema" : "https://github.com/citation-style-language/schema/raw/master/csl-citation.json" }</w:instrText>
      </w:r>
      <w:r w:rsidR="00465906" w:rsidRPr="00417583">
        <w:rPr>
          <w:rFonts w:ascii="Cambria" w:hAnsi="Cambria"/>
        </w:rPr>
        <w:fldChar w:fldCharType="separate"/>
      </w:r>
      <w:r w:rsidR="001076B2" w:rsidRPr="00417583">
        <w:rPr>
          <w:rFonts w:ascii="Cambria" w:hAnsi="Cambria"/>
          <w:noProof/>
          <w:vertAlign w:val="superscript"/>
        </w:rPr>
        <w:t>8</w:t>
      </w:r>
      <w:r w:rsidR="00465906" w:rsidRPr="00417583">
        <w:rPr>
          <w:rFonts w:ascii="Cambria" w:hAnsi="Cambria"/>
        </w:rPr>
        <w:fldChar w:fldCharType="end"/>
      </w:r>
      <w:r w:rsidR="00465906" w:rsidRPr="00417583">
        <w:rPr>
          <w:rFonts w:ascii="Cambria" w:hAnsi="Cambria"/>
        </w:rPr>
        <w:t xml:space="preserve"> </w:t>
      </w:r>
      <w:r w:rsidR="003A4F0C" w:rsidRPr="00417583">
        <w:rPr>
          <w:rFonts w:ascii="Cambria" w:hAnsi="Cambria"/>
        </w:rPr>
        <w:t>that in isolation suppress</w:t>
      </w:r>
      <w:r w:rsidR="00465906" w:rsidRPr="00417583">
        <w:rPr>
          <w:rFonts w:ascii="Cambria" w:hAnsi="Cambria"/>
        </w:rPr>
        <w:t xml:space="preserve"> ice-sheet and glacier melt </w:t>
      </w:r>
      <w:r w:rsidR="00465906" w:rsidRPr="00417583">
        <w:rPr>
          <w:rFonts w:ascii="Cambria" w:hAnsi="Cambria"/>
        </w:rPr>
        <w:fldChar w:fldCharType="begin" w:fldLock="1"/>
      </w:r>
      <w:r w:rsidR="00692299" w:rsidRPr="00417583">
        <w:rPr>
          <w:rFonts w:ascii="Cambria" w:hAnsi="Cambria"/>
        </w:rPr>
        <w:instrText>ADDIN CSL_CITATION { "citationItems" : [ { "id" : "ITEM-1", "itemData" : { "DOI" : "10.1029/2004JD005641", "ISSN" : "0148-0227", "author" : [ { "dropping-particle" : "", "family" : "Hanna", "given" : "Edward", "non-dropping-particle" : "", "parse-names" : false, "suffix" : "" } ], "container-title" : "Journal of Geophysical Research", "id" : "ITEM-1", "issue" : "D13", "issued" : { "date-parts" : [ [ "2005" ] ] }, "page" : "D13108", "title" : "Runoff and mass balance of the Greenland ice sheet: 1958\u20132003", "type" : "article-journal", "volume" : "110" }, "uris" : [ "http://www.mendeley.com/documents/?uuid=3b028242-38df-40d3-b79b-9b439ca7b6ae" ] }, { "id" : "ITEM-2", "itemData" : { "DOI" : "10.1016/j.quascirev.2014.11.018", "ISBN" : "02773791", "ISSN" : "02773791", "abstract" : "A global overview of glacier advances and retreats (grouped by regions and by millennia) for the Holocene is compiled from previous studies. The reconstructions of glacier fluctuations are based on 1) mapping and dating moraines defined by 14C, TCN, OSL, lichenometry and tree rings (discontinuous records/time series), and 2) sediments from proglacial lakes and speleothems (continuous records/time series). Using 189 continuous and discontinuous time series, the long-term trends and centennial fluctuations of glaciers were compared to trends in the recession of Northern and mountain tree lines, and with orbital, solar and volcanic studies to examine the likely forcing factors that drove the changes recorded. A general trend of increasing glacier size from the early-mid Holocene, to the late Holocene in the extra-tropical areas of the Northern Hemisphere (NH) is related to overall summer temperature, forced by orbitally-controlled insolation. The glaciers in New Zealand and in the tropical Andes also appear to follow the orbital trend, i.e., they were decreasing from the early Holocene to the present. In contrast, glacier fluctuations in some monsoonal areas of Asia and southern South America generally did not follow the orbital trends, but fluctuated at a higher frequency possibly triggered by distinct teleconnections patterns. During the Neoglacial, advances clustered at 4.4-4.2ka, 3.8-3.4ka, 3.3-2.8ka, 2.6ka, 2.3-2.1ka, 1.5-1.4ka, 1.2-1.0ka, 0.7-0.5ka, corresponding to general cooling periods in the North Atlantic. Some of these episodes coincide with multidecadal periods of low solar activity, but it is unclear what mechanism might link small changes in irradiance to widespread glacier fluctuations. Explosive volcanism may have played a role in some periods of glacier advances, such as around 1.7-1.6ka (coinciding with the Taupo volcanic eruption at 232\u00b15CE) but the record of explosive volcanism is poorly known through the Holocene. The compilation of ages suggests that there is no single mechanism driving glacier fluctuations on a global scale. Multidecadal variations of solar and volcanic activity supported by positive feedbacks in the climate system may have played a critical role in Holocene glaciation, but further research on such linkages is needed. The rate and the global character of glacier retreat in the 20th through early 21st centuries appears unusual in the context of Holocene glaciation, though the retreating glaciers in most parts of the\u2026", "author" : [ { "dropping-particle" : "", "family" : "Solomina", "given" : "Olga N.", "non-dropping-particle" : "", "parse-names" : false, "suffix" : "" }, { "dropping-particle" : "", "family" : "Bradley", "given" : "Raymond S.", "non-dropping-particle" : "", "parse-names" : false, "suffix" : "" }, { "dropping-particle" : "", "family" : "Hodgson", "given" : "Dominic A.", "non-dropping-particle" : "", "parse-names" : false, "suffix" : "" }, { "dropping-particle" : "", "family" : "Ivy-Ochs", "given" : "Susan", "non-dropping-particle" : "", "parse-names" : false, "suffix" : "" }, { "dropping-particle" : "", "family" : "Jomelli", "given" : "Vincent", "non-dropping-particle" : "", "parse-names" : false, "suffix" : "" }, { "dropping-particle" : "", "family" : "Mackintosh", "given" : "Andrew N.", "non-dropping-particle" : "", "parse-names" : false, "suffix" : "" }, { "dropping-particle" : "", "family" : "Nesje", "given" : "Atle", "non-dropping-particle" : "", "parse-names" : false, "suffix" : "" }, { "dropping-particle" : "", "family" : "Owen", "given" : "Lewis A.", "non-dropping-particle" : "", "parse-names" : false, "suffix" : "" }, { "dropping-particle" : "", "family" : "Wanner", "given" : "Heinz", "non-dropping-particle" : "", "parse-names" : false, "suffix" : "" }, { "dropping-particle" : "", "family" : "Wiles", "given" : "Gregory C.", "non-dropping-particle" : "", "parse-names" : false, "suffix" : "" }, { "dropping-particle" : "", "family" : "Young", "given" : "Nicolas E.", "non-dropping-particle" : "", "parse-names" : false, "suffix" : "" } ], "container-title" : "Quaternary Science Reviews", "id" : "ITEM-2", "issued" : { "date-parts" : [ [ "2015" ] ] }, "page" : "9-34", "title" : "Holocene glacier fluctuations", "type" : "article", "volume" : "111" }, "uris" : [ "http://www.mendeley.com/documents/?uuid=b0fc7c93-fe8e-4ecd-9a2f-05e75220c289" ] } ], "mendeley" : { "formattedCitation" : "&lt;sup&gt;57,58&lt;/sup&gt;", "plainTextFormattedCitation" : "57,58", "previouslyFormattedCitation" : "&lt;sup&gt;57,58&lt;/sup&gt;" }, "properties" : { "noteIndex" : 0 }, "schema" : "https://github.com/citation-style-language/schema/raw/master/csl-citation.json" }</w:instrText>
      </w:r>
      <w:r w:rsidR="00465906" w:rsidRPr="00417583">
        <w:rPr>
          <w:rFonts w:ascii="Cambria" w:hAnsi="Cambria"/>
        </w:rPr>
        <w:fldChar w:fldCharType="separate"/>
      </w:r>
      <w:r w:rsidR="00692299" w:rsidRPr="00417583">
        <w:rPr>
          <w:rFonts w:ascii="Cambria" w:hAnsi="Cambria"/>
          <w:noProof/>
          <w:vertAlign w:val="superscript"/>
        </w:rPr>
        <w:t>57,58</w:t>
      </w:r>
      <w:r w:rsidR="00465906" w:rsidRPr="00417583">
        <w:rPr>
          <w:rFonts w:ascii="Cambria" w:hAnsi="Cambria"/>
        </w:rPr>
        <w:fldChar w:fldCharType="end"/>
      </w:r>
      <w:r w:rsidR="00465906" w:rsidRPr="00417583">
        <w:rPr>
          <w:rFonts w:ascii="Cambria" w:hAnsi="Cambria"/>
        </w:rPr>
        <w:t>.</w:t>
      </w:r>
      <w:r w:rsidR="004543AB" w:rsidRPr="00417583">
        <w:rPr>
          <w:rFonts w:ascii="Cambria" w:hAnsi="Cambria"/>
        </w:rPr>
        <w:t xml:space="preserve"> </w:t>
      </w:r>
      <w:r w:rsidR="003A4F0C" w:rsidRPr="00417583">
        <w:rPr>
          <w:rFonts w:ascii="Cambria" w:hAnsi="Cambria"/>
        </w:rPr>
        <w:t>Given that our data suggest that enhanced runoff is a transient response to ash deposition, this does not contradict the notion of glacier expansion in response to volcanic</w:t>
      </w:r>
      <w:r w:rsidR="00B21B67" w:rsidRPr="00417583">
        <w:rPr>
          <w:rFonts w:ascii="Cambria" w:hAnsi="Cambria"/>
        </w:rPr>
        <w:t xml:space="preserve"> aerosol</w:t>
      </w:r>
      <w:r w:rsidR="003A4F0C" w:rsidRPr="00417583">
        <w:rPr>
          <w:rFonts w:ascii="Cambria" w:hAnsi="Cambria"/>
        </w:rPr>
        <w:t xml:space="preserve"> cooling occurring over timescales longer than 1 melt season</w:t>
      </w:r>
      <w:r w:rsidR="00A7424E" w:rsidRPr="00417583">
        <w:rPr>
          <w:rFonts w:ascii="Cambria" w:hAnsi="Cambria"/>
        </w:rPr>
        <w:t xml:space="preserve"> </w:t>
      </w:r>
      <w:r w:rsidR="00A7424E" w:rsidRPr="00417583">
        <w:rPr>
          <w:rFonts w:ascii="Cambria" w:hAnsi="Cambria"/>
        </w:rPr>
        <w:fldChar w:fldCharType="begin" w:fldLock="1"/>
      </w:r>
      <w:r w:rsidR="00692299" w:rsidRPr="00417583">
        <w:rPr>
          <w:rFonts w:ascii="Cambria" w:hAnsi="Cambria"/>
        </w:rPr>
        <w:instrText>ADDIN CSL_CITATION { "citationItems" : [ { "id" : "ITEM-1", "itemData" : { "DOI" : "10.1126/science.296.5568.727", "ISBN" : "0033-2917 (Print)\\r0033-2917 (Linking)", "ISSN" : "0036-8075, 1095-9203", "PMID" : "17803838", "abstract" : "The sensitivity of Earth's climate to an external radiative forcing depends critically on the response of water vapor. We use the global cooling and drying of the atmosphere that was observed after the eruption of Mount Pinatubo to test model predictions of the climate feedback from water vapor. Here, we first highlight the success of the model in reproducing the observed drying after the volcanic eruption. Then, by comparing model simulations with and without water vapor feedback, we demonstrate the importance of the atmospheric drying in amplifying the temperature change and show that, without the strong positive feedback from water vapor, the model is unable to reproduce the observed cooling. These results provide quantitative evidence of the reliability of water vapor feedback in current climate models, which is crucial to their use for global warming projections.", "author" : [ { "dropping-particle" : "", "family" : "Soden", "given" : "Brian J.", "non-dropping-particle" : "", "parse-names" : false, "suffix" : "" }, { "dropping-particle" : "", "family" : "Wetherald", "given" : "Richard T.", "non-dropping-particle" : "", "parse-names" : false, "suffix" : "" }, { "dropping-particle" : "", "family" : "Stenchikov", "given" : "Georgiy L.", "non-dropping-particle" : "", "parse-names" : false, "suffix" : "" }, { "dropping-particle" : "", "family" : "Robock", "given" : "Alan", "non-dropping-particle" : "", "parse-names" : false, "suffix" : "" } ], "container-title" : "Science", "id" : "ITEM-1", "issue" : "5568", "issued" : { "date-parts" : [ [ "2002" ] ] }, "page" : "727-730", "title" : "Global Cooling After the Eruption of Mount Pinatubo: A Test of Climate Feedback by Water Vapor", "type" : "article-journal", "volume" : "296" }, "uris" : [ "http://www.mendeley.com/documents/?uuid=8a946042-9212-464e-ab1d-011888d35018" ] } ], "mendeley" : { "formattedCitation" : "&lt;sup&gt;59&lt;/sup&gt;", "plainTextFormattedCitation" : "59", "previouslyFormattedCitation" : "&lt;sup&gt;59&lt;/sup&gt;" }, "properties" : { "noteIndex" : 0 }, "schema" : "https://github.com/citation-style-language/schema/raw/master/csl-citation.json" }</w:instrText>
      </w:r>
      <w:r w:rsidR="00A7424E" w:rsidRPr="00417583">
        <w:rPr>
          <w:rFonts w:ascii="Cambria" w:hAnsi="Cambria"/>
        </w:rPr>
        <w:fldChar w:fldCharType="separate"/>
      </w:r>
      <w:r w:rsidR="00692299" w:rsidRPr="00417583">
        <w:rPr>
          <w:rFonts w:ascii="Cambria" w:hAnsi="Cambria"/>
          <w:noProof/>
          <w:vertAlign w:val="superscript"/>
        </w:rPr>
        <w:t>59</w:t>
      </w:r>
      <w:r w:rsidR="00A7424E" w:rsidRPr="00417583">
        <w:rPr>
          <w:rFonts w:ascii="Cambria" w:hAnsi="Cambria"/>
        </w:rPr>
        <w:fldChar w:fldCharType="end"/>
      </w:r>
      <w:r w:rsidR="003A4F0C" w:rsidRPr="00417583">
        <w:rPr>
          <w:rFonts w:ascii="Cambria" w:hAnsi="Cambria"/>
        </w:rPr>
        <w:t>.</w:t>
      </w:r>
      <w:r w:rsidR="00FB5D98" w:rsidRPr="00417583">
        <w:rPr>
          <w:rFonts w:ascii="Cambria" w:hAnsi="Cambria"/>
        </w:rPr>
        <w:t xml:space="preserve"> </w:t>
      </w:r>
      <w:r w:rsidR="00F9670D" w:rsidRPr="00417583">
        <w:rPr>
          <w:rFonts w:ascii="Cambria" w:hAnsi="Cambria"/>
        </w:rPr>
        <w:t>Conversely, the results of Table 1 (</w:t>
      </w:r>
      <w:r w:rsidR="00D33046">
        <w:rPr>
          <w:rFonts w:ascii="Cambria" w:hAnsi="Cambria"/>
        </w:rPr>
        <w:t>Supplementary</w:t>
      </w:r>
      <w:r w:rsidR="00D33046" w:rsidRPr="00417583">
        <w:rPr>
          <w:rFonts w:ascii="Cambria" w:hAnsi="Cambria"/>
        </w:rPr>
        <w:t xml:space="preserve"> </w:t>
      </w:r>
      <w:r w:rsidR="00F9670D" w:rsidRPr="00417583">
        <w:rPr>
          <w:rFonts w:ascii="Cambria" w:hAnsi="Cambria"/>
        </w:rPr>
        <w:t>Fig</w:t>
      </w:r>
      <w:r w:rsidR="00D33046">
        <w:rPr>
          <w:rFonts w:ascii="Cambria" w:hAnsi="Cambria"/>
        </w:rPr>
        <w:t>.</w:t>
      </w:r>
      <w:r w:rsidR="00F9670D" w:rsidRPr="00417583">
        <w:rPr>
          <w:rFonts w:ascii="Cambria" w:hAnsi="Cambria"/>
        </w:rPr>
        <w:t xml:space="preserve"> 3) are in agreement with this where eruptions can have significant climate impacts. However, a</w:t>
      </w:r>
      <w:r w:rsidR="00355138" w:rsidRPr="00417583">
        <w:rPr>
          <w:rFonts w:ascii="Cambria" w:hAnsi="Cambria"/>
        </w:rPr>
        <w:t xml:space="preserve">s our runoff experiments show, </w:t>
      </w:r>
      <w:r w:rsidR="00A33D95" w:rsidRPr="00417583">
        <w:rPr>
          <w:rFonts w:ascii="Cambria" w:hAnsi="Cambria"/>
        </w:rPr>
        <w:t>albedo</w:t>
      </w:r>
      <w:r w:rsidR="00355138" w:rsidRPr="00417583">
        <w:rPr>
          <w:rFonts w:ascii="Cambria" w:hAnsi="Cambria"/>
        </w:rPr>
        <w:t xml:space="preserve"> change</w:t>
      </w:r>
      <w:r w:rsidR="00A33D95" w:rsidRPr="00417583">
        <w:rPr>
          <w:rFonts w:ascii="Cambria" w:hAnsi="Cambria"/>
        </w:rPr>
        <w:t xml:space="preserve"> </w:t>
      </w:r>
      <w:r w:rsidR="00862830" w:rsidRPr="00417583">
        <w:rPr>
          <w:rFonts w:ascii="Cambria" w:hAnsi="Cambria"/>
        </w:rPr>
        <w:t>can more than cancel out the runoff</w:t>
      </w:r>
      <w:r w:rsidR="00FB5D98" w:rsidRPr="00417583">
        <w:rPr>
          <w:rFonts w:ascii="Cambria" w:hAnsi="Cambria"/>
        </w:rPr>
        <w:t xml:space="preserve"> response to </w:t>
      </w:r>
      <w:r w:rsidR="00A33D95" w:rsidRPr="00417583">
        <w:rPr>
          <w:rFonts w:ascii="Cambria" w:hAnsi="Cambria"/>
        </w:rPr>
        <w:t>cooling</w:t>
      </w:r>
      <w:r w:rsidR="00F9670D" w:rsidRPr="00417583">
        <w:rPr>
          <w:rFonts w:ascii="Cambria" w:hAnsi="Cambria"/>
        </w:rPr>
        <w:t xml:space="preserve"> if SWRF is not significantly impacted (Table 2; </w:t>
      </w:r>
      <w:r w:rsidR="00D33046">
        <w:rPr>
          <w:rFonts w:ascii="Cambria" w:hAnsi="Cambria"/>
        </w:rPr>
        <w:t>Supplementary</w:t>
      </w:r>
      <w:r w:rsidR="00D33046" w:rsidRPr="00417583">
        <w:rPr>
          <w:rFonts w:ascii="Cambria" w:hAnsi="Cambria"/>
        </w:rPr>
        <w:t xml:space="preserve"> </w:t>
      </w:r>
      <w:r w:rsidR="00B23E42" w:rsidRPr="00417583">
        <w:rPr>
          <w:rFonts w:ascii="Cambria" w:hAnsi="Cambria"/>
        </w:rPr>
        <w:t>Fig</w:t>
      </w:r>
      <w:r w:rsidR="00D33046">
        <w:rPr>
          <w:rFonts w:ascii="Cambria" w:hAnsi="Cambria"/>
        </w:rPr>
        <w:t>.</w:t>
      </w:r>
      <w:r w:rsidR="00B23E42" w:rsidRPr="00417583">
        <w:rPr>
          <w:rFonts w:ascii="Cambria" w:hAnsi="Cambria"/>
        </w:rPr>
        <w:t xml:space="preserve"> 4</w:t>
      </w:r>
      <w:r w:rsidR="00F9670D" w:rsidRPr="00417583">
        <w:rPr>
          <w:rFonts w:ascii="Cambria" w:hAnsi="Cambria"/>
        </w:rPr>
        <w:t>).</w:t>
      </w:r>
    </w:p>
    <w:p w14:paraId="7EBF21FB" w14:textId="1E49297E" w:rsidR="00A36A6B" w:rsidRPr="00417583" w:rsidRDefault="00A36A6B" w:rsidP="006C7DD1">
      <w:pPr>
        <w:spacing w:line="480" w:lineRule="auto"/>
        <w:jc w:val="both"/>
        <w:rPr>
          <w:rFonts w:ascii="Cambria" w:hAnsi="Cambria"/>
        </w:rPr>
      </w:pPr>
      <w:r w:rsidRPr="00417583">
        <w:rPr>
          <w:rFonts w:ascii="Cambria" w:hAnsi="Cambria"/>
        </w:rPr>
        <w:lastRenderedPageBreak/>
        <w:t>Recently, it has been</w:t>
      </w:r>
      <w:r w:rsidR="00661374" w:rsidRPr="00417583">
        <w:rPr>
          <w:rFonts w:ascii="Cambria" w:hAnsi="Cambria"/>
        </w:rPr>
        <w:t xml:space="preserve"> hypothesised that </w:t>
      </w:r>
      <w:r w:rsidR="005C4244" w:rsidRPr="00417583">
        <w:rPr>
          <w:rFonts w:ascii="Cambria" w:hAnsi="Cambria"/>
        </w:rPr>
        <w:t xml:space="preserve">millennial-scale </w:t>
      </w:r>
      <w:r w:rsidR="0002113B" w:rsidRPr="00417583">
        <w:rPr>
          <w:rFonts w:ascii="Cambria" w:hAnsi="Cambria"/>
        </w:rPr>
        <w:t xml:space="preserve">Southern Hemisphere volcanism triggered an asymmetric warming in the </w:t>
      </w:r>
      <w:r w:rsidR="00661374" w:rsidRPr="00417583">
        <w:rPr>
          <w:rFonts w:ascii="Cambria" w:hAnsi="Cambria"/>
        </w:rPr>
        <w:t>Northern Hemisphere</w:t>
      </w:r>
      <w:r w:rsidR="00F717C2" w:rsidRPr="00417583">
        <w:rPr>
          <w:rFonts w:ascii="Cambria" w:hAnsi="Cambria"/>
        </w:rPr>
        <w:t xml:space="preserve"> during the last deglaciation</w:t>
      </w:r>
      <w:r w:rsidR="00C55B01" w:rsidRPr="00417583">
        <w:rPr>
          <w:rFonts w:ascii="Cambria" w:hAnsi="Cambria"/>
        </w:rPr>
        <w:t xml:space="preserve"> </w:t>
      </w:r>
      <w:r w:rsidR="00C55B01" w:rsidRPr="00417583">
        <w:rPr>
          <w:rFonts w:ascii="Cambria" w:hAnsi="Cambria"/>
        </w:rPr>
        <w:fldChar w:fldCharType="begin" w:fldLock="1"/>
      </w:r>
      <w:r w:rsidR="00692299" w:rsidRPr="00417583">
        <w:rPr>
          <w:rFonts w:ascii="Cambria" w:hAnsi="Cambria"/>
        </w:rPr>
        <w:instrText>ADDIN CSL_CITATION { "citationItems" : [ { "id" : "ITEM-1", "itemData" : { "DOI" : "10.1038/srep17442", "ISSN" : "2045-2322", "PMID" : "26616338", "abstract" : "The mechanisms responsible for millennial scale climate change within glacial time intervals are equivocal. Here we show that all eight known radiometrically-dated Tambora-sized or larger NH eruptions over the interval 30 to 80\u2009ka BP are associated with abrupt Greenland cooling (&gt;95% confidence). Additionally, previous research reported a strong statistical correlation between the timing of Southern Hemisphere volcanism and Dansgaard-Oeschger (DO) events (&gt;99% confidence), but did not identify a causative mechanism. Volcanic aerosol-induced asymmetrical hemispheric cooling over the last few hundred years restructured atmospheric circulation in a similar fashion as that associated with Last Glacial millennial-scale shifts (albeit on a smaller scale). We hypothesise that following both recent and Last Glacial NH eruptions, volcanogenic sulphate injections into the stratosphere cooled the NH preferentially, inducing a hemispheric temperature asymmetry that shifted atmospheric circulation cells southward. This resulted in Greenland cooling, Antarctic warming, and a southward shifted ITCZ. However, during the Last Glacial, the initial eruption-induced climate response was prolonged by NH glacier and sea ice expansion, increased NH albedo, AMOC weakening, more NH cooling, and a consequent positive feedback. Conversely, preferential SH cooling following large SH eruptions shifted atmospheric circulation to the north, resulting in the characteristic features of DO events.", "author" : [ { "dropping-particle" : "", "family" : "Baldini", "given" : "James U L", "non-dropping-particle" : "", "parse-names" : false, "suffix" : "" }, { "dropping-particle" : "", "family" : "Brown", "given" : "Richard J", "non-dropping-particle" : "", "parse-names" : false, "suffix" : "" }, { "dropping-particle" : "", "family" : "McElwaine", "given" : "Jim N", "non-dropping-particle" : "", "parse-names" : false, "suffix" : "" } ], "container-title" : "Scientific reports", "id" : "ITEM-1", "issued" : { "date-parts" : [ [ "2015" ] ] }, "page" : "17442", "title" : "Was millennial scale climate change during the Last Glacial triggered by explosive volcanism?", "type" : "article-journal", "volume" : "5" }, "uris" : [ "http://www.mendeley.com/documents/?uuid=284a314d-7f9b-4446-846b-94be428e18bf" ] } ], "mendeley" : { "formattedCitation" : "&lt;sup&gt;60&lt;/sup&gt;", "plainTextFormattedCitation" : "60", "previouslyFormattedCitation" : "&lt;sup&gt;60&lt;/sup&gt;" }, "properties" : { "noteIndex" : 0 }, "schema" : "https://github.com/citation-style-language/schema/raw/master/csl-citation.json" }</w:instrText>
      </w:r>
      <w:r w:rsidR="00C55B01" w:rsidRPr="00417583">
        <w:rPr>
          <w:rFonts w:ascii="Cambria" w:hAnsi="Cambria"/>
        </w:rPr>
        <w:fldChar w:fldCharType="separate"/>
      </w:r>
      <w:r w:rsidR="00692299" w:rsidRPr="00417583">
        <w:rPr>
          <w:rFonts w:ascii="Cambria" w:hAnsi="Cambria"/>
          <w:noProof/>
          <w:vertAlign w:val="superscript"/>
        </w:rPr>
        <w:t>60</w:t>
      </w:r>
      <w:r w:rsidR="00C55B01" w:rsidRPr="00417583">
        <w:rPr>
          <w:rFonts w:ascii="Cambria" w:hAnsi="Cambria"/>
        </w:rPr>
        <w:fldChar w:fldCharType="end"/>
      </w:r>
      <w:r w:rsidR="005C4244" w:rsidRPr="00417583">
        <w:rPr>
          <w:rFonts w:ascii="Cambria" w:hAnsi="Cambria"/>
        </w:rPr>
        <w:t>.</w:t>
      </w:r>
      <w:r w:rsidR="00F4784F" w:rsidRPr="00417583">
        <w:rPr>
          <w:rFonts w:ascii="Cambria" w:hAnsi="Cambria"/>
        </w:rPr>
        <w:t xml:space="preserve"> </w:t>
      </w:r>
      <w:r w:rsidR="0002113B" w:rsidRPr="00417583">
        <w:rPr>
          <w:rFonts w:ascii="Cambria" w:hAnsi="Cambria"/>
        </w:rPr>
        <w:t xml:space="preserve">This warming mechanism could provide a </w:t>
      </w:r>
      <w:r w:rsidRPr="00417583">
        <w:rPr>
          <w:rFonts w:ascii="Cambria" w:hAnsi="Cambria"/>
        </w:rPr>
        <w:t xml:space="preserve">driving </w:t>
      </w:r>
      <w:r w:rsidR="00121B2A" w:rsidRPr="00417583">
        <w:rPr>
          <w:rFonts w:ascii="Cambria" w:hAnsi="Cambria"/>
        </w:rPr>
        <w:t xml:space="preserve">force </w:t>
      </w:r>
      <w:r w:rsidRPr="00417583">
        <w:rPr>
          <w:rFonts w:ascii="Cambria" w:hAnsi="Cambria"/>
        </w:rPr>
        <w:t xml:space="preserve">for </w:t>
      </w:r>
      <w:r w:rsidR="00117E95" w:rsidRPr="00417583">
        <w:rPr>
          <w:rFonts w:ascii="Cambria" w:hAnsi="Cambria"/>
        </w:rPr>
        <w:t>N</w:t>
      </w:r>
      <w:r w:rsidR="00F717C2" w:rsidRPr="00417583">
        <w:rPr>
          <w:rFonts w:ascii="Cambria" w:hAnsi="Cambria"/>
        </w:rPr>
        <w:t>orthern Hemisphere</w:t>
      </w:r>
      <w:r w:rsidRPr="00417583">
        <w:rPr>
          <w:rFonts w:ascii="Cambria" w:hAnsi="Cambria"/>
        </w:rPr>
        <w:t xml:space="preserve"> </w:t>
      </w:r>
      <w:r w:rsidR="00F717C2" w:rsidRPr="00417583">
        <w:rPr>
          <w:rFonts w:ascii="Cambria" w:hAnsi="Cambria"/>
        </w:rPr>
        <w:t>ice sheet melt</w:t>
      </w:r>
      <w:r w:rsidRPr="00417583">
        <w:rPr>
          <w:rFonts w:ascii="Cambria" w:hAnsi="Cambria"/>
        </w:rPr>
        <w:t xml:space="preserve"> and </w:t>
      </w:r>
      <w:r w:rsidR="005B3E0F" w:rsidRPr="00417583">
        <w:rPr>
          <w:rFonts w:ascii="Cambria" w:hAnsi="Cambria"/>
        </w:rPr>
        <w:t xml:space="preserve">thereby </w:t>
      </w:r>
      <w:r w:rsidRPr="00417583">
        <w:rPr>
          <w:rFonts w:ascii="Cambria" w:hAnsi="Cambria"/>
        </w:rPr>
        <w:t>for enhanced volcanism via isostatic rebound</w:t>
      </w:r>
      <w:r w:rsidR="005B3E0F" w:rsidRPr="00417583">
        <w:rPr>
          <w:rFonts w:ascii="Cambria" w:hAnsi="Cambria"/>
        </w:rPr>
        <w:t>.</w:t>
      </w:r>
      <w:r w:rsidRPr="00417583">
        <w:rPr>
          <w:rFonts w:ascii="Cambria" w:hAnsi="Cambria"/>
        </w:rPr>
        <w:t xml:space="preserve"> </w:t>
      </w:r>
      <w:r w:rsidR="005B3E0F" w:rsidRPr="00417583">
        <w:rPr>
          <w:rFonts w:ascii="Cambria" w:hAnsi="Cambria"/>
        </w:rPr>
        <w:t xml:space="preserve">However, </w:t>
      </w:r>
      <w:r w:rsidR="00F717C2" w:rsidRPr="00417583">
        <w:rPr>
          <w:rFonts w:ascii="Cambria" w:hAnsi="Cambria"/>
        </w:rPr>
        <w:t xml:space="preserve">no large eruptions have been detected </w:t>
      </w:r>
      <w:r w:rsidR="005B3E0F" w:rsidRPr="00417583">
        <w:rPr>
          <w:rFonts w:ascii="Cambria" w:hAnsi="Cambria"/>
        </w:rPr>
        <w:t>in</w:t>
      </w:r>
      <w:r w:rsidRPr="00417583">
        <w:rPr>
          <w:rFonts w:ascii="Cambria" w:hAnsi="Cambria"/>
        </w:rPr>
        <w:t xml:space="preserve"> Antarctic ice-core records during the period investigated in our study. </w:t>
      </w:r>
      <w:r w:rsidR="00BA72BD" w:rsidRPr="00417583">
        <w:rPr>
          <w:rFonts w:ascii="Cambria" w:hAnsi="Cambria"/>
        </w:rPr>
        <w:t xml:space="preserve">Moreover, there </w:t>
      </w:r>
      <w:r w:rsidR="00F717C2" w:rsidRPr="00417583">
        <w:rPr>
          <w:rFonts w:ascii="Cambria" w:hAnsi="Cambria"/>
        </w:rPr>
        <w:t>is</w:t>
      </w:r>
      <w:r w:rsidR="00BA72BD" w:rsidRPr="00417583">
        <w:rPr>
          <w:rFonts w:ascii="Cambria" w:hAnsi="Cambria"/>
        </w:rPr>
        <w:t xml:space="preserve"> no</w:t>
      </w:r>
      <w:r w:rsidR="005B3E0F" w:rsidRPr="00417583">
        <w:rPr>
          <w:rFonts w:ascii="Cambria" w:hAnsi="Cambria"/>
        </w:rPr>
        <w:t xml:space="preserve"> evidence for short- </w:t>
      </w:r>
      <w:r w:rsidR="00BA72BD" w:rsidRPr="00417583">
        <w:rPr>
          <w:rFonts w:ascii="Cambria" w:hAnsi="Cambria"/>
        </w:rPr>
        <w:t>or</w:t>
      </w:r>
      <w:r w:rsidR="005B3E0F" w:rsidRPr="00417583">
        <w:rPr>
          <w:rFonts w:ascii="Cambria" w:hAnsi="Cambria"/>
        </w:rPr>
        <w:t xml:space="preserve"> long-term warming events between the end of GI-1 and the first half of GS-1. On the contrary, it has been shown that this period was characterised by gradually colder summer conditions in Northern Europe and especially in southern Scandinavia</w:t>
      </w:r>
      <w:r w:rsidR="00BA72BD" w:rsidRPr="00417583">
        <w:rPr>
          <w:rFonts w:ascii="Cambria" w:hAnsi="Cambria"/>
        </w:rPr>
        <w:t xml:space="preserve"> </w:t>
      </w:r>
      <w:r w:rsidR="00BA72BD" w:rsidRPr="00417583">
        <w:rPr>
          <w:rFonts w:ascii="Cambria" w:hAnsi="Cambria"/>
        </w:rPr>
        <w:fldChar w:fldCharType="begin" w:fldLock="1"/>
      </w:r>
      <w:r w:rsidR="00692299" w:rsidRPr="00417583">
        <w:rPr>
          <w:rFonts w:ascii="Cambria" w:hAnsi="Cambria"/>
        </w:rPr>
        <w:instrText>ADDIN CSL_CITATION { "citationItems" : [ { "id" : "ITEM-1", "itemData" : { "DOI" : "10.1038/ncomms9939", "ISSN" : "2041-1723", "author" : [ { "dropping-particle" : "", "family" : "Muschitiello", "given" : "Francesco", "non-dropping-particle" : "", "parse-names" : false, "suffix" : "" }, { "dropping-particle" : "", "family" : "Pausata", "given" : "Francesco S. R.", "non-dropping-particle" : "", "parse-names" : false, "suffix" : "" }, { "dropping-particle" : "", "family" : "Watson", "given" : "Jenny E.", "non-dropping-particle" : "", "parse-names" : false, "suffix" : "" }, { "dropping-particle" : "", "family" : "Smittenberg", "given" : "Rienk H.", "non-dropping-particle" : "", "parse-names" : false, "suffix" : "" }, { "dropping-particle" : "", "family" : "Salih", "given" : "Abubakr A. M.", "non-dropping-particle" : "", "parse-names" : false, "suffix" : "" }, { "dropping-particle" : "", "family" : "Brooks", "given" : "Stephen J.", "non-dropping-particle" : "", "parse-names" : false, "suffix" : "" }, { "dropping-particle" : "", "family" : "Whitehouse", "given" : "Nicola J.", "non-dropping-particle" : "", "parse-names" : false, "suffix" : "" }, { "dropping-particle" : "", "family" : "Karlatou-Charalampopoulou", "given" : "Artemis", "non-dropping-particle" : "", "parse-names" : false, "suffix" : "" }, { "dropping-particle" : "", "family" : "Wohlfarth", "given" : "Barbara", "non-dropping-particle" : "", "parse-names" : false, "suffix" : "" } ], "container-title" : "Nature Communications", "id" : "ITEM-1", "issued" : { "date-parts" : [ [ "2015" ] ] }, "page" : "1-8", "publisher" : "Nature Publishing Group", "title" : "Fennoscandian freshwater control on Greenland hydroclimate shifts at the onset of the Younger Dryas", "type" : "article-journal", "volume" : "6" }, "uris" : [ "http://www.mendeley.com/documents/?uuid=223af377-9ac7-43af-a325-045346f38b3a" ] }, { "id" : "ITEM-2", "itemData" : { "DOI" : "10.1016/j.quascirev.2014.11.015", "ISSN" : "0277-3791", "author" : [ { "dropping-particle" : "", "family" : "Muschitiello", "given" : "Francesco", "non-dropping-particle" : "", "parse-names" : false, "suffix" : "" }, { "dropping-particle" : "", "family" : "Wohlfarth", "given" : "Barbara", "non-dropping-particle" : "", "parse-names" : false, "suffix" : "" } ], "container-title" : "Quaternary Science Reviews", "id" : "ITEM-2", "issued" : { "date-parts" : [ [ "2015" ] ] }, "page" : "49-56", "publisher" : "Elsevier Ltd", "title" : "Time-transgressive environmental shifts across Northern Europe at the onset of the Younger Dryas", "type" : "article-journal", "volume" : "109" }, "uris" : [ "http://www.mendeley.com/documents/?uuid=860e3d40-c1b9-48dc-b841-7c18ae683185" ] } ], "mendeley" : { "formattedCitation" : "&lt;sup&gt;61,62&lt;/sup&gt;", "plainTextFormattedCitation" : "61,62", "previouslyFormattedCitation" : "&lt;sup&gt;61,62&lt;/sup&gt;" }, "properties" : { "noteIndex" : 0 }, "schema" : "https://github.com/citation-style-language/schema/raw/master/csl-citation.json" }</w:instrText>
      </w:r>
      <w:r w:rsidR="00BA72BD" w:rsidRPr="00417583">
        <w:rPr>
          <w:rFonts w:ascii="Cambria" w:hAnsi="Cambria"/>
        </w:rPr>
        <w:fldChar w:fldCharType="separate"/>
      </w:r>
      <w:r w:rsidR="00692299" w:rsidRPr="00417583">
        <w:rPr>
          <w:rFonts w:ascii="Cambria" w:hAnsi="Cambria"/>
          <w:noProof/>
          <w:vertAlign w:val="superscript"/>
        </w:rPr>
        <w:t>61,62</w:t>
      </w:r>
      <w:r w:rsidR="00BA72BD" w:rsidRPr="00417583">
        <w:rPr>
          <w:rFonts w:ascii="Cambria" w:hAnsi="Cambria"/>
        </w:rPr>
        <w:fldChar w:fldCharType="end"/>
      </w:r>
      <w:r w:rsidR="005B3E0F" w:rsidRPr="00417583">
        <w:rPr>
          <w:rFonts w:ascii="Cambria" w:hAnsi="Cambria"/>
        </w:rPr>
        <w:t xml:space="preserve">. </w:t>
      </w:r>
      <w:r w:rsidR="00AB6AC9" w:rsidRPr="00417583">
        <w:rPr>
          <w:rFonts w:ascii="Cambria" w:hAnsi="Cambria"/>
        </w:rPr>
        <w:t>Therefore, w</w:t>
      </w:r>
      <w:r w:rsidR="0007322F" w:rsidRPr="00417583">
        <w:rPr>
          <w:rFonts w:ascii="Cambria" w:hAnsi="Cambria"/>
        </w:rPr>
        <w:t xml:space="preserve">e </w:t>
      </w:r>
      <w:r w:rsidR="00AB6AC9" w:rsidRPr="00417583">
        <w:rPr>
          <w:rFonts w:ascii="Cambria" w:hAnsi="Cambria"/>
        </w:rPr>
        <w:t>also dismiss the</w:t>
      </w:r>
      <w:r w:rsidR="0007322F" w:rsidRPr="00417583">
        <w:rPr>
          <w:rFonts w:ascii="Cambria" w:hAnsi="Cambria"/>
        </w:rPr>
        <w:t xml:space="preserve"> hypothesis</w:t>
      </w:r>
      <w:r w:rsidR="00AB6AC9" w:rsidRPr="00417583">
        <w:rPr>
          <w:rFonts w:ascii="Cambria" w:hAnsi="Cambria"/>
        </w:rPr>
        <w:t xml:space="preserve"> that </w:t>
      </w:r>
      <w:r w:rsidR="007F2A10" w:rsidRPr="00417583">
        <w:rPr>
          <w:rFonts w:ascii="Cambria" w:hAnsi="Cambria"/>
        </w:rPr>
        <w:t xml:space="preserve">enhanced </w:t>
      </w:r>
      <w:r w:rsidR="00CF015B" w:rsidRPr="00417583">
        <w:rPr>
          <w:rFonts w:ascii="Cambria" w:hAnsi="Cambria"/>
        </w:rPr>
        <w:t xml:space="preserve">short-term </w:t>
      </w:r>
      <w:r w:rsidR="007F2A10" w:rsidRPr="00417583">
        <w:rPr>
          <w:rFonts w:ascii="Cambria" w:hAnsi="Cambria"/>
        </w:rPr>
        <w:t xml:space="preserve">ablation rates of the FIS are attributable to </w:t>
      </w:r>
      <w:r w:rsidR="00CF015B" w:rsidRPr="00417583">
        <w:rPr>
          <w:rFonts w:ascii="Cambria" w:hAnsi="Cambria"/>
        </w:rPr>
        <w:t xml:space="preserve">long-term </w:t>
      </w:r>
      <w:r w:rsidR="00AB6AC9" w:rsidRPr="00417583">
        <w:rPr>
          <w:rFonts w:ascii="Cambria" w:hAnsi="Cambria"/>
        </w:rPr>
        <w:t>regional warming</w:t>
      </w:r>
      <w:r w:rsidR="0002113B" w:rsidRPr="00417583">
        <w:rPr>
          <w:rFonts w:ascii="Cambria" w:hAnsi="Cambria"/>
        </w:rPr>
        <w:t>.</w:t>
      </w:r>
      <w:r w:rsidR="0007322F" w:rsidRPr="00417583">
        <w:rPr>
          <w:rFonts w:ascii="Cambria" w:hAnsi="Cambria"/>
        </w:rPr>
        <w:t xml:space="preserve"> </w:t>
      </w:r>
    </w:p>
    <w:p w14:paraId="30E14829" w14:textId="1834F101" w:rsidR="00FF3E9B" w:rsidRPr="00417583" w:rsidRDefault="00251232" w:rsidP="009B5A2F">
      <w:pPr>
        <w:spacing w:after="360" w:line="480" w:lineRule="auto"/>
        <w:jc w:val="both"/>
        <w:rPr>
          <w:rFonts w:ascii="Cambria" w:hAnsi="Cambria"/>
        </w:rPr>
      </w:pPr>
      <w:r w:rsidRPr="00417583">
        <w:rPr>
          <w:rFonts w:ascii="Cambria" w:hAnsi="Cambria"/>
        </w:rPr>
        <w:t>As a final remark</w:t>
      </w:r>
      <w:r w:rsidR="00847B32" w:rsidRPr="00417583">
        <w:rPr>
          <w:rFonts w:ascii="Cambria" w:hAnsi="Cambria"/>
        </w:rPr>
        <w:t xml:space="preserve">, </w:t>
      </w:r>
      <w:r w:rsidRPr="00417583">
        <w:rPr>
          <w:rFonts w:ascii="Cambria" w:hAnsi="Cambria"/>
        </w:rPr>
        <w:t xml:space="preserve">we observe that </w:t>
      </w:r>
      <w:r w:rsidR="00E10435" w:rsidRPr="00417583">
        <w:rPr>
          <w:rFonts w:ascii="Cambria" w:hAnsi="Cambria"/>
        </w:rPr>
        <w:t xml:space="preserve">one ETV corresponds with the catastrophic drainage of the Baltic Ice </w:t>
      </w:r>
      <w:r w:rsidR="00F717C2" w:rsidRPr="00417583">
        <w:rPr>
          <w:rFonts w:ascii="Cambria" w:hAnsi="Cambria"/>
        </w:rPr>
        <w:t>L</w:t>
      </w:r>
      <w:r w:rsidR="00E10435" w:rsidRPr="00417583">
        <w:rPr>
          <w:rFonts w:ascii="Cambria" w:hAnsi="Cambria"/>
        </w:rPr>
        <w:t>ake</w:t>
      </w:r>
      <w:r w:rsidR="00BE069D" w:rsidRPr="00417583">
        <w:rPr>
          <w:rFonts w:ascii="Cambria" w:hAnsi="Cambria"/>
        </w:rPr>
        <w:t xml:space="preserve"> </w:t>
      </w:r>
      <w:r w:rsidR="002A13AF" w:rsidRPr="00417583">
        <w:rPr>
          <w:rFonts w:ascii="Cambria" w:hAnsi="Cambria"/>
        </w:rPr>
        <w:t xml:space="preserve"> </w:t>
      </w:r>
      <w:r w:rsidR="00BE069D" w:rsidRPr="00417583">
        <w:rPr>
          <w:rFonts w:ascii="Cambria" w:hAnsi="Cambria"/>
        </w:rPr>
        <w:t>(12,847 years BP)</w:t>
      </w:r>
      <w:r w:rsidR="002A13AF" w:rsidRPr="00417583">
        <w:rPr>
          <w:rFonts w:ascii="Cambria" w:hAnsi="Cambria"/>
        </w:rPr>
        <w:t xml:space="preserve"> </w:t>
      </w:r>
      <w:r w:rsidR="002A13AF" w:rsidRPr="00417583">
        <w:rPr>
          <w:rFonts w:ascii="Cambria" w:hAnsi="Cambria"/>
        </w:rPr>
        <w:fldChar w:fldCharType="begin" w:fldLock="1"/>
      </w:r>
      <w:r w:rsidR="00455FCE" w:rsidRPr="00417583">
        <w:rPr>
          <w:rFonts w:ascii="Cambria" w:hAnsi="Cambria"/>
        </w:rPr>
        <w:instrText>ADDIN CSL_CITATION { "citationItems" : [ { "id" : "ITEM-1", "itemData" : { "DOI" : "10.1126/science.274.5290.1155", "ISBN" : "0036-8075", "ISSN" : "0036-8075", "PMID" : "8895457", "abstract" : "On the basis of synchronization of three carbon-14 (14C)-dated lacustrine sequences from Sweden with tree ring and ice core records, the absolute age of the Younger Dryas-Preboreal climatic shift was determined to be 11,450 to 11,390 +/- 80 years before the present. A 150-year-long cooling in the early Preboreal, associated with rising Delta14C values, is evident in all records and indicates an ocean ventilation change. This cooling is similar to earlier deglacial coolings, and box-model calculations suggest that they all may have been the result of increased freshwater forcing that inhibited the strength of the North Atlantic heat conveyor, although the Younger Dryas may have begun as an anomalous meltwater event.", "author" : [ { "dropping-particle" : "", "family" : "Bj\u00f6rck", "given" : "S.", "non-dropping-particle" : "", "parse-names" : false, "suffix" : "" }, { "dropping-particle" : "", "family" : "Kromer", "given" : "B.", "non-dropping-particle" : "", "parse-names" : false, "suffix" : "" }, { "dropping-particle" : "", "family" : "Johnsen", "given" : "S.", "non-dropping-particle" : "", "parse-names" : false, "suffix" : "" }, { "dropping-particle" : "", "family" : "Bennike", "given" : "O.", "non-dropping-particle" : "", "parse-names" : false, "suffix" : "" }, { "dropping-particle" : "", "family" : "Hammarlund", "given" : "D.", "non-dropping-particle" : "", "parse-names" : false, "suffix" : "" }, { "dropping-particle" : "", "family" : "Lemdahl", "given" : "G.", "non-dropping-particle" : "", "parse-names" : false, "suffix" : "" }, { "dropping-particle" : "", "family" : "Possnert", "given" : "G.", "non-dropping-particle" : "", "parse-names" : false, "suffix" : "" }, { "dropping-particle" : "", "family" : "Rasmussen", "given" : "T. L.", "non-dropping-particle" : "", "parse-names" : false, "suffix" : "" }, { "dropping-particle" : "", "family" : "Wohlfarth", "given" : "B.", "non-dropping-particle" : "", "parse-names" : false, "suffix" : "" }, { "dropping-particle" : "", "family" : "Hammer", "given" : "C. U.", "non-dropping-particle" : "", "parse-names" : false, "suffix" : "" }, { "dropping-particle" : "", "family" : "Spurk", "given" : "M.", "non-dropping-particle" : "", "parse-names" : false, "suffix" : "" } ], "container-title" : "Science", "id" : "ITEM-1", "issue" : "5290", "issued" : { "date-parts" : [ [ "1996" ] ] }, "page" : "1155-1160", "title" : "Synchronized TerrestrialAtmospheric Deglacial Records Around the North Atlantic", "type" : "article-journal", "volume" : "274" }, "uris" : [ "http://www.mendeley.com/documents/?uuid=850636b5-7546-4f52-b5cc-ad2d57806032" ] }, { "id" : "ITEM-2", "itemData" : { "DOI" : "10.1111/bor.12155.", "author" : [ { "dropping-particle" : "", "family" : "Muschitiello", "given" : "Francesco", "non-dropping-particle" : "", "parse-names" : false, "suffix" : "" }, { "dropping-particle" : "", "family" : "Lea", "given" : "James M.", "non-dropping-particle" : "", "parse-names" : false, "suffix" : "" }, { "dropping-particle" : "", "family" : "Greenwood", "given" : "Sarah L.", "non-dropping-particle" : "", "parse-names" : false, "suffix" : "" }, { "dropping-particle" : "", "family" : "Nick", "given" : "Faezeh M.", "non-dropping-particle" : "", "parse-names" : false, "suffix" : "" }, { "dropping-particle" : "", "family" : "Brunnberg", "given" : "Lars", "non-dropping-particle" : "", "parse-names" : false, "suffix" : "" }, { "dropping-particle" : "", "family" : "MacLeod", "given" : "Alison", "non-dropping-particle" : "", "parse-names" : false, "suffix" : "" }, { "dropping-particle" : "", "family" : "Wohlfarth", "given" : "Barbara", "non-dropping-particle" : "", "parse-names" : false, "suffix" : "" } ], "container-title" : "Boreas", "id" : "ITEM-2", "issued" : { "date-parts" : [ [ "2016" ] ] }, "page" : "322-334", "title" : "Timing of the first drainage of the Baltic Ice Lake synchronous with the onset of Greenland Stadial 1", "type" : "article-journal", "volume" : "45" }, "uris" : [ "http://www.mendeley.com/documents/?uuid=a1bc7399-4e36-4ca7-abef-8126f41a803f" ] } ], "mendeley" : { "formattedCitation" : "&lt;sup&gt;11,13&lt;/sup&gt;", "plainTextFormattedCitation" : "11,13", "previouslyFormattedCitation" : "&lt;sup&gt;11,13&lt;/sup&gt;" }, "properties" : { "noteIndex" : 0 }, "schema" : "https://github.com/citation-style-language/schema/raw/master/csl-citation.json" }</w:instrText>
      </w:r>
      <w:r w:rsidR="002A13AF" w:rsidRPr="00417583">
        <w:rPr>
          <w:rFonts w:ascii="Cambria" w:hAnsi="Cambria"/>
        </w:rPr>
        <w:fldChar w:fldCharType="separate"/>
      </w:r>
      <w:r w:rsidR="00D36F5E" w:rsidRPr="00417583">
        <w:rPr>
          <w:rFonts w:ascii="Cambria" w:hAnsi="Cambria"/>
          <w:noProof/>
          <w:vertAlign w:val="superscript"/>
        </w:rPr>
        <w:t>11,13</w:t>
      </w:r>
      <w:r w:rsidR="002A13AF" w:rsidRPr="00417583">
        <w:rPr>
          <w:rFonts w:ascii="Cambria" w:hAnsi="Cambria"/>
        </w:rPr>
        <w:fldChar w:fldCharType="end"/>
      </w:r>
      <w:r w:rsidR="00E10435" w:rsidRPr="00417583">
        <w:rPr>
          <w:rFonts w:ascii="Cambria" w:hAnsi="Cambria"/>
        </w:rPr>
        <w:t xml:space="preserve">, which is likely responsible for the </w:t>
      </w:r>
      <w:r w:rsidR="006277C1" w:rsidRPr="00417583">
        <w:rPr>
          <w:rFonts w:ascii="Cambria" w:hAnsi="Cambria"/>
        </w:rPr>
        <w:t xml:space="preserve">abrupt hydro-climate shifts captured in Greenland ice cores and associated with the </w:t>
      </w:r>
      <w:r w:rsidR="00E10435" w:rsidRPr="00417583">
        <w:rPr>
          <w:rFonts w:ascii="Cambria" w:hAnsi="Cambria"/>
        </w:rPr>
        <w:t>initiation of the Younger Dryas stadial – GS-1</w:t>
      </w:r>
      <w:r w:rsidR="00BE069D" w:rsidRPr="00417583">
        <w:rPr>
          <w:rFonts w:ascii="Cambria" w:hAnsi="Cambria"/>
        </w:rPr>
        <w:t xml:space="preserve"> (12,846 years BP)</w:t>
      </w:r>
      <w:r w:rsidR="00E10435" w:rsidRPr="00417583">
        <w:rPr>
          <w:rFonts w:ascii="Cambria" w:hAnsi="Cambria"/>
        </w:rPr>
        <w:t xml:space="preserve">. </w:t>
      </w:r>
      <w:r w:rsidR="00BE069D" w:rsidRPr="00417583">
        <w:rPr>
          <w:rFonts w:ascii="Cambria" w:hAnsi="Cambria"/>
        </w:rPr>
        <w:t>Al</w:t>
      </w:r>
      <w:r w:rsidR="00A7424E" w:rsidRPr="00417583">
        <w:rPr>
          <w:rFonts w:ascii="Cambria" w:hAnsi="Cambria"/>
        </w:rPr>
        <w:t xml:space="preserve">though </w:t>
      </w:r>
      <w:r w:rsidR="00224C30" w:rsidRPr="00417583">
        <w:rPr>
          <w:rFonts w:ascii="Cambria" w:hAnsi="Cambria"/>
        </w:rPr>
        <w:t xml:space="preserve">speculative at this point, a causative link cannot be ruled out. Thus, </w:t>
      </w:r>
      <w:r w:rsidR="00E10435" w:rsidRPr="00417583">
        <w:rPr>
          <w:rFonts w:ascii="Cambria" w:hAnsi="Cambria"/>
        </w:rPr>
        <w:t xml:space="preserve">further work is </w:t>
      </w:r>
      <w:r w:rsidR="00F42619" w:rsidRPr="00417583">
        <w:rPr>
          <w:rFonts w:ascii="Cambria" w:hAnsi="Cambria"/>
        </w:rPr>
        <w:t>required</w:t>
      </w:r>
      <w:r w:rsidR="00E10435" w:rsidRPr="00417583">
        <w:rPr>
          <w:rFonts w:ascii="Cambria" w:hAnsi="Cambria"/>
        </w:rPr>
        <w:t xml:space="preserve"> to verify </w:t>
      </w:r>
      <w:r w:rsidR="00F42619" w:rsidRPr="00417583">
        <w:rPr>
          <w:rFonts w:ascii="Cambria" w:hAnsi="Cambria"/>
        </w:rPr>
        <w:t>the</w:t>
      </w:r>
      <w:r w:rsidR="00E10435" w:rsidRPr="00417583">
        <w:rPr>
          <w:rFonts w:ascii="Cambria" w:hAnsi="Cambria"/>
        </w:rPr>
        <w:t xml:space="preserve"> </w:t>
      </w:r>
      <w:r w:rsidR="00671942" w:rsidRPr="00417583">
        <w:rPr>
          <w:rFonts w:ascii="Cambria" w:hAnsi="Cambria"/>
        </w:rPr>
        <w:t>impact of</w:t>
      </w:r>
      <w:r w:rsidR="00E10435" w:rsidRPr="00417583">
        <w:rPr>
          <w:rFonts w:ascii="Cambria" w:hAnsi="Cambria"/>
        </w:rPr>
        <w:t xml:space="preserve"> volcanic</w:t>
      </w:r>
      <w:r w:rsidR="00671942" w:rsidRPr="00417583">
        <w:rPr>
          <w:rFonts w:ascii="Cambria" w:hAnsi="Cambria"/>
        </w:rPr>
        <w:t xml:space="preserve"> aerosol</w:t>
      </w:r>
      <w:r w:rsidR="00E10435" w:rsidRPr="00417583">
        <w:rPr>
          <w:rFonts w:ascii="Cambria" w:hAnsi="Cambria"/>
        </w:rPr>
        <w:t xml:space="preserve"> forcing and</w:t>
      </w:r>
      <w:r w:rsidR="00671942" w:rsidRPr="00417583">
        <w:rPr>
          <w:rFonts w:ascii="Cambria" w:hAnsi="Cambria"/>
        </w:rPr>
        <w:t xml:space="preserve"> ice surface albedo changes on</w:t>
      </w:r>
      <w:r w:rsidR="00E10435" w:rsidRPr="00417583">
        <w:rPr>
          <w:rFonts w:ascii="Cambria" w:hAnsi="Cambria"/>
        </w:rPr>
        <w:t xml:space="preserve"> the recession of the FIS beyond the spillway threshold </w:t>
      </w:r>
      <w:r w:rsidR="00F42619" w:rsidRPr="00417583">
        <w:rPr>
          <w:rFonts w:ascii="Cambria" w:hAnsi="Cambria"/>
        </w:rPr>
        <w:t>in south-central</w:t>
      </w:r>
      <w:r w:rsidR="00E10435" w:rsidRPr="00417583">
        <w:rPr>
          <w:rFonts w:ascii="Cambria" w:hAnsi="Cambria"/>
        </w:rPr>
        <w:t xml:space="preserve"> Sweden</w:t>
      </w:r>
      <w:r w:rsidR="00224C30" w:rsidRPr="00417583">
        <w:rPr>
          <w:rFonts w:ascii="Cambria" w:hAnsi="Cambria"/>
        </w:rPr>
        <w:t>.</w:t>
      </w:r>
      <w:r w:rsidR="00E10435" w:rsidRPr="00417583">
        <w:rPr>
          <w:rFonts w:ascii="Cambria" w:hAnsi="Cambria"/>
        </w:rPr>
        <w:t xml:space="preserve"> </w:t>
      </w:r>
    </w:p>
    <w:p w14:paraId="58B0ED86" w14:textId="1DFCD420" w:rsidR="00C83B44" w:rsidRPr="00417583" w:rsidRDefault="007F5FCB" w:rsidP="006C7DD1">
      <w:pPr>
        <w:spacing w:line="480" w:lineRule="auto"/>
        <w:jc w:val="both"/>
        <w:rPr>
          <w:rFonts w:ascii="Cambria" w:hAnsi="Cambria"/>
        </w:rPr>
      </w:pPr>
      <w:r w:rsidRPr="00417583">
        <w:rPr>
          <w:rFonts w:ascii="Cambria" w:hAnsi="Cambria"/>
        </w:rPr>
        <w:t>In conclusion</w:t>
      </w:r>
      <w:r w:rsidR="001E53DD" w:rsidRPr="00417583">
        <w:rPr>
          <w:rFonts w:ascii="Cambria" w:hAnsi="Cambria"/>
        </w:rPr>
        <w:t>, e</w:t>
      </w:r>
      <w:r w:rsidR="00092049" w:rsidRPr="00417583">
        <w:rPr>
          <w:rFonts w:ascii="Cambria" w:hAnsi="Cambria"/>
        </w:rPr>
        <w:t xml:space="preserve">vidence from our glacial varve </w:t>
      </w:r>
      <w:r w:rsidR="000E2FBB" w:rsidRPr="00417583">
        <w:rPr>
          <w:rFonts w:ascii="Cambria" w:hAnsi="Cambria"/>
        </w:rPr>
        <w:t>record</w:t>
      </w:r>
      <w:r w:rsidR="006277C1" w:rsidRPr="00417583">
        <w:rPr>
          <w:rFonts w:ascii="Cambria" w:hAnsi="Cambria"/>
        </w:rPr>
        <w:t>s</w:t>
      </w:r>
      <w:r w:rsidR="00147884" w:rsidRPr="00417583">
        <w:rPr>
          <w:rFonts w:ascii="Cambria" w:hAnsi="Cambria"/>
        </w:rPr>
        <w:t xml:space="preserve"> </w:t>
      </w:r>
      <w:r w:rsidR="001E53DD" w:rsidRPr="00417583">
        <w:rPr>
          <w:rFonts w:ascii="Cambria" w:hAnsi="Cambria"/>
        </w:rPr>
        <w:t>indicate</w:t>
      </w:r>
      <w:r w:rsidR="00BC4067" w:rsidRPr="00417583">
        <w:rPr>
          <w:rFonts w:ascii="Cambria" w:hAnsi="Cambria"/>
        </w:rPr>
        <w:t xml:space="preserve"> that </w:t>
      </w:r>
      <w:r w:rsidR="00092049" w:rsidRPr="00417583">
        <w:rPr>
          <w:rFonts w:ascii="Cambria" w:hAnsi="Cambria"/>
        </w:rPr>
        <w:t xml:space="preserve">during the </w:t>
      </w:r>
      <w:r w:rsidR="001E53DD" w:rsidRPr="00417583">
        <w:rPr>
          <w:rFonts w:ascii="Cambria" w:hAnsi="Cambria"/>
        </w:rPr>
        <w:t>last deglaciation</w:t>
      </w:r>
      <w:r w:rsidR="00092049" w:rsidRPr="00417583">
        <w:rPr>
          <w:rFonts w:ascii="Cambria" w:hAnsi="Cambria"/>
        </w:rPr>
        <w:t xml:space="preserve"> </w:t>
      </w:r>
      <w:r w:rsidR="00671942" w:rsidRPr="00417583">
        <w:rPr>
          <w:rFonts w:ascii="Cambria" w:hAnsi="Cambria"/>
        </w:rPr>
        <w:t>volcanism</w:t>
      </w:r>
      <w:r w:rsidR="006277C1" w:rsidRPr="00417583">
        <w:rPr>
          <w:rFonts w:ascii="Cambria" w:hAnsi="Cambria"/>
        </w:rPr>
        <w:t xml:space="preserve"> </w:t>
      </w:r>
      <w:r w:rsidR="003B4ADC" w:rsidRPr="00417583">
        <w:rPr>
          <w:rFonts w:ascii="Cambria" w:hAnsi="Cambria"/>
        </w:rPr>
        <w:t>caused</w:t>
      </w:r>
      <w:r w:rsidR="004827F4" w:rsidRPr="00417583">
        <w:rPr>
          <w:rFonts w:ascii="Cambria" w:hAnsi="Cambria"/>
        </w:rPr>
        <w:t xml:space="preserve"> more extensive melt and enhanced levels of runoff from</w:t>
      </w:r>
      <w:r w:rsidR="006277C1" w:rsidRPr="00417583">
        <w:rPr>
          <w:rFonts w:ascii="Cambria" w:hAnsi="Cambria"/>
        </w:rPr>
        <w:t xml:space="preserve"> </w:t>
      </w:r>
      <w:r w:rsidR="00092049" w:rsidRPr="00417583">
        <w:rPr>
          <w:rFonts w:ascii="Cambria" w:hAnsi="Cambria"/>
        </w:rPr>
        <w:t xml:space="preserve">the </w:t>
      </w:r>
      <w:r w:rsidR="000E3FA9" w:rsidRPr="00417583">
        <w:rPr>
          <w:rFonts w:ascii="Cambria" w:hAnsi="Cambria"/>
        </w:rPr>
        <w:t>FIS</w:t>
      </w:r>
      <w:r w:rsidR="00DC43BF" w:rsidRPr="00417583">
        <w:rPr>
          <w:rFonts w:ascii="Cambria" w:hAnsi="Cambria"/>
        </w:rPr>
        <w:t>.</w:t>
      </w:r>
      <w:r w:rsidR="005311BF" w:rsidRPr="00417583">
        <w:rPr>
          <w:rFonts w:ascii="Cambria" w:hAnsi="Cambria"/>
        </w:rPr>
        <w:t xml:space="preserve"> </w:t>
      </w:r>
      <w:r w:rsidR="00DC43BF" w:rsidRPr="00417583">
        <w:rPr>
          <w:rFonts w:ascii="Cambria" w:hAnsi="Cambria"/>
        </w:rPr>
        <w:t xml:space="preserve">We suggest that this was primarily an expression of </w:t>
      </w:r>
      <w:r w:rsidRPr="00417583">
        <w:rPr>
          <w:rFonts w:ascii="Cambria" w:hAnsi="Cambria"/>
        </w:rPr>
        <w:t>decreased ice</w:t>
      </w:r>
      <w:r w:rsidR="003B4ADC" w:rsidRPr="00417583">
        <w:rPr>
          <w:rFonts w:ascii="Cambria" w:hAnsi="Cambria"/>
        </w:rPr>
        <w:t xml:space="preserve"> </w:t>
      </w:r>
      <w:r w:rsidRPr="00417583">
        <w:rPr>
          <w:rFonts w:ascii="Cambria" w:hAnsi="Cambria"/>
        </w:rPr>
        <w:t>sheet</w:t>
      </w:r>
      <w:r w:rsidR="00DC43BF" w:rsidRPr="00417583">
        <w:rPr>
          <w:rFonts w:ascii="Cambria" w:hAnsi="Cambria"/>
        </w:rPr>
        <w:t xml:space="preserve"> albedo owing to deposition of dark volcanic ash</w:t>
      </w:r>
      <w:r w:rsidR="004827F4" w:rsidRPr="00417583">
        <w:rPr>
          <w:rFonts w:ascii="Cambria" w:hAnsi="Cambria"/>
        </w:rPr>
        <w:t xml:space="preserve">, though </w:t>
      </w:r>
      <w:r w:rsidR="004827F4" w:rsidRPr="00417583">
        <w:rPr>
          <w:rFonts w:ascii="Cambria" w:hAnsi="Cambria"/>
        </w:rPr>
        <w:lastRenderedPageBreak/>
        <w:t>could be accentuated by increases in cloud cover resulting from an eruption</w:t>
      </w:r>
      <w:r w:rsidR="00432146" w:rsidRPr="00417583">
        <w:rPr>
          <w:rFonts w:ascii="Cambria" w:hAnsi="Cambria"/>
        </w:rPr>
        <w:t xml:space="preserve">. </w:t>
      </w:r>
      <w:r w:rsidR="00EF0780" w:rsidRPr="00417583">
        <w:rPr>
          <w:rFonts w:ascii="Cambria" w:hAnsi="Cambria"/>
        </w:rPr>
        <w:t>Our results</w:t>
      </w:r>
      <w:r w:rsidR="00C83B44" w:rsidRPr="00417583">
        <w:rPr>
          <w:rFonts w:ascii="Cambria" w:hAnsi="Cambria"/>
        </w:rPr>
        <w:t xml:space="preserve"> </w:t>
      </w:r>
      <w:r w:rsidR="005817CE" w:rsidRPr="00417583">
        <w:rPr>
          <w:rFonts w:ascii="Cambria" w:hAnsi="Cambria"/>
        </w:rPr>
        <w:t>highlight the</w:t>
      </w:r>
      <w:r w:rsidR="00FA3219" w:rsidRPr="00417583">
        <w:rPr>
          <w:rFonts w:ascii="Cambria" w:hAnsi="Cambria"/>
        </w:rPr>
        <w:t xml:space="preserve"> sensitivity</w:t>
      </w:r>
      <w:r w:rsidR="005817CE" w:rsidRPr="00417583">
        <w:rPr>
          <w:rFonts w:ascii="Cambria" w:hAnsi="Cambria"/>
        </w:rPr>
        <w:t xml:space="preserve"> of </w:t>
      </w:r>
      <w:r w:rsidR="00E87827" w:rsidRPr="00417583">
        <w:rPr>
          <w:rFonts w:ascii="Cambria" w:hAnsi="Cambria"/>
        </w:rPr>
        <w:t xml:space="preserve">ancient </w:t>
      </w:r>
      <w:r w:rsidR="005817CE" w:rsidRPr="00417583">
        <w:rPr>
          <w:rFonts w:ascii="Cambria" w:hAnsi="Cambria"/>
        </w:rPr>
        <w:t>ice sheet</w:t>
      </w:r>
      <w:r w:rsidR="00542489" w:rsidRPr="00417583">
        <w:rPr>
          <w:rFonts w:ascii="Cambria" w:hAnsi="Cambria"/>
        </w:rPr>
        <w:t xml:space="preserve">s to </w:t>
      </w:r>
      <w:r w:rsidR="00C70E90" w:rsidRPr="00417583">
        <w:rPr>
          <w:rFonts w:ascii="Cambria" w:hAnsi="Cambria"/>
        </w:rPr>
        <w:t>volcan</w:t>
      </w:r>
      <w:r w:rsidR="00EF0780" w:rsidRPr="00417583">
        <w:rPr>
          <w:rFonts w:ascii="Cambria" w:hAnsi="Cambria"/>
        </w:rPr>
        <w:t>ogenic aerosols</w:t>
      </w:r>
      <w:r w:rsidR="00542489" w:rsidRPr="00417583">
        <w:rPr>
          <w:rFonts w:ascii="Cambria" w:hAnsi="Cambria"/>
        </w:rPr>
        <w:t xml:space="preserve"> and the necessity</w:t>
      </w:r>
      <w:r w:rsidR="005311BF" w:rsidRPr="00417583">
        <w:rPr>
          <w:rFonts w:ascii="Cambria" w:hAnsi="Cambria"/>
        </w:rPr>
        <w:t xml:space="preserve"> to </w:t>
      </w:r>
      <w:r w:rsidR="00BA5F3D" w:rsidRPr="00417583">
        <w:rPr>
          <w:rFonts w:ascii="Cambria" w:hAnsi="Cambria"/>
        </w:rPr>
        <w:t>employ</w:t>
      </w:r>
      <w:r w:rsidR="000E2A54" w:rsidRPr="00417583">
        <w:rPr>
          <w:rFonts w:ascii="Cambria" w:hAnsi="Cambria"/>
        </w:rPr>
        <w:t xml:space="preserve"> dynamic and interactive ice-</w:t>
      </w:r>
      <w:r w:rsidR="005311BF" w:rsidRPr="00417583">
        <w:rPr>
          <w:rFonts w:ascii="Cambria" w:hAnsi="Cambria"/>
        </w:rPr>
        <w:t xml:space="preserve">sheet components </w:t>
      </w:r>
      <w:r w:rsidR="00542489" w:rsidRPr="00417583">
        <w:rPr>
          <w:rFonts w:ascii="Cambria" w:hAnsi="Cambria"/>
        </w:rPr>
        <w:t xml:space="preserve">in climate </w:t>
      </w:r>
      <w:r w:rsidR="00F93E0B" w:rsidRPr="00417583">
        <w:rPr>
          <w:rFonts w:ascii="Cambria" w:hAnsi="Cambria"/>
        </w:rPr>
        <w:t>models</w:t>
      </w:r>
      <w:r w:rsidR="00BA5F3D" w:rsidRPr="00417583">
        <w:rPr>
          <w:rFonts w:ascii="Cambria" w:hAnsi="Cambria"/>
        </w:rPr>
        <w:t xml:space="preserve"> that </w:t>
      </w:r>
      <w:r w:rsidR="00375E79" w:rsidRPr="00417583">
        <w:rPr>
          <w:rFonts w:ascii="Cambria" w:hAnsi="Cambria"/>
        </w:rPr>
        <w:t xml:space="preserve">reproduce ice configuration </w:t>
      </w:r>
      <w:r w:rsidR="0020133D" w:rsidRPr="00417583">
        <w:rPr>
          <w:rFonts w:ascii="Cambria" w:hAnsi="Cambria"/>
        </w:rPr>
        <w:t xml:space="preserve">changes </w:t>
      </w:r>
      <w:r w:rsidR="00542489" w:rsidRPr="00417583">
        <w:rPr>
          <w:rFonts w:ascii="Cambria" w:hAnsi="Cambria"/>
        </w:rPr>
        <w:t>in response</w:t>
      </w:r>
      <w:r w:rsidR="00375E79" w:rsidRPr="00417583">
        <w:rPr>
          <w:rFonts w:ascii="Cambria" w:hAnsi="Cambria"/>
        </w:rPr>
        <w:t xml:space="preserve"> to external forcing.</w:t>
      </w:r>
      <w:r w:rsidR="00542489" w:rsidRPr="00417583">
        <w:rPr>
          <w:rFonts w:ascii="Cambria" w:hAnsi="Cambria"/>
        </w:rPr>
        <w:t xml:space="preserve"> </w:t>
      </w:r>
      <w:r w:rsidR="001E53DD" w:rsidRPr="00417583">
        <w:rPr>
          <w:rFonts w:ascii="Cambria" w:hAnsi="Cambria"/>
        </w:rPr>
        <w:t xml:space="preserve">This </w:t>
      </w:r>
      <w:r w:rsidR="00EF0780" w:rsidRPr="00417583">
        <w:rPr>
          <w:rFonts w:ascii="Cambria" w:hAnsi="Cambria"/>
        </w:rPr>
        <w:t xml:space="preserve">study also </w:t>
      </w:r>
      <w:r w:rsidR="001278D3" w:rsidRPr="00417583">
        <w:rPr>
          <w:rFonts w:ascii="Cambria" w:hAnsi="Cambria"/>
        </w:rPr>
        <w:t>provides motivation</w:t>
      </w:r>
      <w:r w:rsidR="00EF0780" w:rsidRPr="00417583">
        <w:rPr>
          <w:rFonts w:ascii="Cambria" w:hAnsi="Cambria"/>
        </w:rPr>
        <w:t xml:space="preserve"> </w:t>
      </w:r>
      <w:r w:rsidR="00774EA2" w:rsidRPr="00417583">
        <w:rPr>
          <w:rFonts w:ascii="Cambria" w:hAnsi="Cambria"/>
        </w:rPr>
        <w:t>for further investigations with regard to</w:t>
      </w:r>
      <w:r w:rsidR="00EF0780" w:rsidRPr="00417583">
        <w:rPr>
          <w:rFonts w:ascii="Cambria" w:hAnsi="Cambria"/>
        </w:rPr>
        <w:t xml:space="preserve"> </w:t>
      </w:r>
      <w:r w:rsidR="00331076" w:rsidRPr="00417583">
        <w:rPr>
          <w:rFonts w:ascii="Cambria" w:hAnsi="Cambria"/>
        </w:rPr>
        <w:t>the mechanisms behind</w:t>
      </w:r>
      <w:r w:rsidR="00783D1D" w:rsidRPr="00417583">
        <w:rPr>
          <w:rFonts w:ascii="Cambria" w:hAnsi="Cambria"/>
        </w:rPr>
        <w:t xml:space="preserve"> catastrophic freshwater </w:t>
      </w:r>
      <w:r w:rsidR="00331076" w:rsidRPr="00417583">
        <w:rPr>
          <w:rFonts w:ascii="Cambria" w:hAnsi="Cambria"/>
        </w:rPr>
        <w:t>surges</w:t>
      </w:r>
      <w:r w:rsidR="00783D1D" w:rsidRPr="00417583">
        <w:rPr>
          <w:rFonts w:ascii="Cambria" w:hAnsi="Cambria"/>
        </w:rPr>
        <w:t xml:space="preserve"> </w:t>
      </w:r>
      <w:r w:rsidR="00331076" w:rsidRPr="00417583">
        <w:rPr>
          <w:rFonts w:ascii="Cambria" w:hAnsi="Cambria"/>
        </w:rPr>
        <w:t xml:space="preserve">of the past </w:t>
      </w:r>
      <w:r w:rsidR="00BD0FD6" w:rsidRPr="00417583">
        <w:rPr>
          <w:rFonts w:ascii="Cambria" w:hAnsi="Cambria"/>
        </w:rPr>
        <w:t xml:space="preserve">and </w:t>
      </w:r>
      <w:r w:rsidR="00147884" w:rsidRPr="00417583">
        <w:rPr>
          <w:rFonts w:ascii="Cambria" w:hAnsi="Cambria"/>
        </w:rPr>
        <w:t xml:space="preserve">their </w:t>
      </w:r>
      <w:r w:rsidR="00BD0FD6" w:rsidRPr="00417583">
        <w:rPr>
          <w:rFonts w:ascii="Cambria" w:hAnsi="Cambria"/>
        </w:rPr>
        <w:t xml:space="preserve">pivotal role </w:t>
      </w:r>
      <w:r w:rsidR="00331076" w:rsidRPr="00417583">
        <w:rPr>
          <w:rFonts w:ascii="Cambria" w:hAnsi="Cambria"/>
        </w:rPr>
        <w:t xml:space="preserve">on </w:t>
      </w:r>
      <w:r w:rsidR="00BD0FD6" w:rsidRPr="00417583">
        <w:rPr>
          <w:rFonts w:ascii="Cambria" w:hAnsi="Cambria"/>
        </w:rPr>
        <w:t xml:space="preserve">rapid climate </w:t>
      </w:r>
      <w:r w:rsidR="00331076" w:rsidRPr="00417583">
        <w:rPr>
          <w:rFonts w:ascii="Cambria" w:hAnsi="Cambria"/>
        </w:rPr>
        <w:t>change</w:t>
      </w:r>
      <w:r w:rsidR="00963BB7" w:rsidRPr="00417583">
        <w:rPr>
          <w:rFonts w:ascii="Cambria" w:hAnsi="Cambria"/>
        </w:rPr>
        <w:t>.</w:t>
      </w:r>
    </w:p>
    <w:p w14:paraId="281865C7" w14:textId="77777777" w:rsidR="00DD294D" w:rsidRPr="00417583" w:rsidRDefault="00DD294D" w:rsidP="006C7DD1">
      <w:pPr>
        <w:spacing w:line="480" w:lineRule="auto"/>
        <w:jc w:val="both"/>
        <w:rPr>
          <w:rFonts w:ascii="Cambria" w:hAnsi="Cambria"/>
        </w:rPr>
      </w:pPr>
    </w:p>
    <w:p w14:paraId="077507D2" w14:textId="77777777" w:rsidR="005558AE" w:rsidRPr="00417583" w:rsidRDefault="005558AE" w:rsidP="006C7DD1">
      <w:pPr>
        <w:spacing w:line="480" w:lineRule="auto"/>
        <w:jc w:val="both"/>
        <w:rPr>
          <w:rFonts w:ascii="Cambria" w:hAnsi="Cambria"/>
          <w:b/>
          <w:sz w:val="28"/>
          <w:szCs w:val="28"/>
        </w:rPr>
      </w:pPr>
      <w:r w:rsidRPr="00417583">
        <w:rPr>
          <w:rFonts w:ascii="Cambria" w:hAnsi="Cambria"/>
          <w:b/>
          <w:sz w:val="28"/>
          <w:szCs w:val="28"/>
        </w:rPr>
        <w:t>Methods</w:t>
      </w:r>
    </w:p>
    <w:p w14:paraId="2FB9B378" w14:textId="77777777" w:rsidR="005558AE" w:rsidRPr="00417583" w:rsidRDefault="005558AE" w:rsidP="006C7DD1">
      <w:pPr>
        <w:spacing w:line="480" w:lineRule="auto"/>
        <w:jc w:val="both"/>
        <w:rPr>
          <w:rFonts w:ascii="Cambria" w:hAnsi="Cambria"/>
          <w:b/>
        </w:rPr>
      </w:pPr>
      <w:r w:rsidRPr="00417583">
        <w:rPr>
          <w:rFonts w:ascii="Cambria" w:hAnsi="Cambria"/>
          <w:b/>
        </w:rPr>
        <w:t>Varve chronology</w:t>
      </w:r>
    </w:p>
    <w:p w14:paraId="78324515" w14:textId="1B34337F" w:rsidR="00A16ECB" w:rsidRPr="00417583" w:rsidRDefault="005558AE" w:rsidP="006C7DD1">
      <w:pPr>
        <w:spacing w:line="480" w:lineRule="auto"/>
        <w:jc w:val="both"/>
        <w:rPr>
          <w:rFonts w:ascii="Cambria" w:hAnsi="Cambria"/>
        </w:rPr>
      </w:pPr>
      <w:r w:rsidRPr="00417583">
        <w:rPr>
          <w:rFonts w:ascii="Cambria" w:hAnsi="Cambria"/>
        </w:rPr>
        <w:t xml:space="preserve">The chronology provides an annually resolved and continuous record where the potential problem of missing varve years is overcome by cross-dating several overlapping varve-thickness records. The precision of the chronology is </w:t>
      </w:r>
      <w:r w:rsidR="00A7424E" w:rsidRPr="00417583">
        <w:rPr>
          <w:rFonts w:ascii="Cambria" w:hAnsi="Cambria"/>
        </w:rPr>
        <w:t xml:space="preserve">verified </w:t>
      </w:r>
      <w:r w:rsidRPr="00417583">
        <w:rPr>
          <w:rFonts w:ascii="Cambria" w:hAnsi="Cambria"/>
        </w:rPr>
        <w:t xml:space="preserve">by </w:t>
      </w:r>
      <w:r w:rsidR="00A16ECB" w:rsidRPr="00417583">
        <w:t xml:space="preserve">the </w:t>
      </w:r>
      <w:r w:rsidR="00A16ECB" w:rsidRPr="00417583">
        <w:rPr>
          <w:i/>
        </w:rPr>
        <w:t>i</w:t>
      </w:r>
      <w:r w:rsidR="00A16ECB" w:rsidRPr="00417583">
        <w:t xml:space="preserve">) general lack of disturbed layers and good preservation of the varves in all the sequences that </w:t>
      </w:r>
      <w:r w:rsidR="007338EE" w:rsidRPr="00417583">
        <w:t>compose the unified chronology,</w:t>
      </w:r>
      <w:r w:rsidR="00A16ECB" w:rsidRPr="00417583">
        <w:rPr>
          <w:rFonts w:ascii="Cambria" w:hAnsi="Cambria"/>
        </w:rPr>
        <w:t xml:space="preserve"> </w:t>
      </w:r>
      <w:r w:rsidR="00A16ECB" w:rsidRPr="00417583">
        <w:rPr>
          <w:i/>
        </w:rPr>
        <w:t>ii</w:t>
      </w:r>
      <w:r w:rsidR="00A16ECB" w:rsidRPr="00417583">
        <w:t xml:space="preserve">) </w:t>
      </w:r>
      <w:r w:rsidRPr="00417583">
        <w:rPr>
          <w:rFonts w:ascii="Cambria" w:hAnsi="Cambria"/>
        </w:rPr>
        <w:t>the evenly high lateral co</w:t>
      </w:r>
      <w:r w:rsidR="003F6FFC" w:rsidRPr="00417583">
        <w:rPr>
          <w:rFonts w:ascii="Cambria" w:hAnsi="Cambria"/>
        </w:rPr>
        <w:t>nsistency of numerous adjacent – and distal –</w:t>
      </w:r>
      <w:r w:rsidRPr="00417583">
        <w:rPr>
          <w:rFonts w:ascii="Cambria" w:hAnsi="Cambria"/>
        </w:rPr>
        <w:t xml:space="preserve"> cross-correlated sequences </w:t>
      </w:r>
      <w:r w:rsidR="003F6FFC" w:rsidRPr="00417583">
        <w:rPr>
          <w:rFonts w:ascii="Cambria" w:hAnsi="Cambria"/>
        </w:rPr>
        <w:fldChar w:fldCharType="begin" w:fldLock="1"/>
      </w:r>
      <w:r w:rsidR="00455FCE" w:rsidRPr="00417583">
        <w:rPr>
          <w:rFonts w:ascii="Cambria" w:hAnsi="Cambria"/>
        </w:rPr>
        <w:instrText>ADDIN CSL_CITATION { "citationItems" : [ { "id" : "ITEM-1", "itemData" : { "DOI" : "10.1111/j.1502-3885.1998.tb01419.x", "ISSN" : "03009483", "PMID" : "2166165", "abstract" : "More than 50 varve-thickness diagrams, which were established from glacial varved clays in south-eastern Sweden were correlated with each other to form an 800-year long floating", "author" : [ { "dropping-particle" : "", "family" : "Wohlfarth", "given" : "Barbara", "non-dropping-particle" : "", "parse-names" : false, "suffix" : "" }, { "dropping-particle" : "", "family" : "Bj\u00f6rck", "given" : "Svante", "non-dropping-particle" : "", "parse-names" : false, "suffix" : "" }, { "dropping-particle" : "", "family" : "Possnert", "given" : "G\u00f6ran", "non-dropping-particle" : "", "parse-names" : false, "suffix" : "" }, { "dropping-particle" : "", "family" : "Holmquist", "given" : "Bj\u00f6rn", "non-dropping-particle" : "", "parse-names" : false, "suffix" : "" } ], "container-title" : "Boreas", "id" : "ITEM-1", "issue" : "4", "issued" : { "date-parts" : [ [ "1998" ] ] }, "page" : "243-257", "title" : "An 800-year long, radiocarbon-dated varve chronology from south-eastern Sweden", "type" : "article-journal", "volume" : "27" }, "uris" : [ "http://www.mendeley.com/documents/?uuid=d44fe81c-a501-4550-9c3f-ad9abf895b52" ] } ], "mendeley" : { "formattedCitation" : "&lt;sup&gt;12&lt;/sup&gt;", "plainTextFormattedCitation" : "12", "previouslyFormattedCitation" : "&lt;sup&gt;12&lt;/sup&gt;" }, "properties" : { "noteIndex" : 0 }, "schema" : "https://github.com/citation-style-language/schema/raw/master/csl-citation.json" }</w:instrText>
      </w:r>
      <w:r w:rsidR="003F6FFC" w:rsidRPr="00417583">
        <w:rPr>
          <w:rFonts w:ascii="Cambria" w:hAnsi="Cambria"/>
        </w:rPr>
        <w:fldChar w:fldCharType="separate"/>
      </w:r>
      <w:r w:rsidR="00D36F5E" w:rsidRPr="00417583">
        <w:rPr>
          <w:rFonts w:ascii="Cambria" w:hAnsi="Cambria"/>
          <w:noProof/>
          <w:vertAlign w:val="superscript"/>
        </w:rPr>
        <w:t>12</w:t>
      </w:r>
      <w:r w:rsidR="003F6FFC" w:rsidRPr="00417583">
        <w:rPr>
          <w:rFonts w:ascii="Cambria" w:hAnsi="Cambria"/>
        </w:rPr>
        <w:fldChar w:fldCharType="end"/>
      </w:r>
      <w:r w:rsidRPr="00417583">
        <w:rPr>
          <w:rFonts w:ascii="Cambria" w:hAnsi="Cambria"/>
        </w:rPr>
        <w:t xml:space="preserve">, </w:t>
      </w:r>
      <w:r w:rsidR="00A16ECB" w:rsidRPr="00417583">
        <w:rPr>
          <w:i/>
        </w:rPr>
        <w:t>iii</w:t>
      </w:r>
      <w:r w:rsidR="00A16ECB" w:rsidRPr="00417583">
        <w:t>)</w:t>
      </w:r>
      <w:r w:rsidRPr="00417583">
        <w:rPr>
          <w:rFonts w:ascii="Cambria" w:hAnsi="Cambria"/>
        </w:rPr>
        <w:t xml:space="preserve"> </w:t>
      </w:r>
      <w:r w:rsidR="00A16ECB" w:rsidRPr="00417583">
        <w:t xml:space="preserve">the internal chronological consistency </w:t>
      </w:r>
      <w:r w:rsidRPr="00417583">
        <w:rPr>
          <w:rFonts w:ascii="Cambria" w:hAnsi="Cambria"/>
        </w:rPr>
        <w:t xml:space="preserve">verified by statistical analysis, independent </w:t>
      </w:r>
      <w:r w:rsidRPr="00417583">
        <w:rPr>
          <w:rFonts w:ascii="Cambria" w:hAnsi="Cambria"/>
          <w:vertAlign w:val="superscript"/>
        </w:rPr>
        <w:t>14</w:t>
      </w:r>
      <w:r w:rsidRPr="00417583">
        <w:rPr>
          <w:rFonts w:ascii="Cambria" w:hAnsi="Cambria"/>
        </w:rPr>
        <w:t xml:space="preserve">C dating and well-defined biostratigraphic marker horizons, respectively </w:t>
      </w:r>
      <w:r w:rsidRPr="00417583">
        <w:rPr>
          <w:rFonts w:ascii="Cambria" w:hAnsi="Cambria"/>
        </w:rPr>
        <w:fldChar w:fldCharType="begin" w:fldLock="1"/>
      </w:r>
      <w:r w:rsidR="00455FCE" w:rsidRPr="00417583">
        <w:rPr>
          <w:rFonts w:ascii="Cambria" w:hAnsi="Cambria"/>
        </w:rPr>
        <w:instrText>ADDIN CSL_CITATION { "citationItems" : [ { "id" : "ITEM-1", "itemData" : { "DOI" : "10.1111/j.1502-3885.1998.tb01419.x", "ISSN" : "03009483", "PMID" : "2166165", "abstract" : "More than 50 varve-thickness diagrams, which were established from glacial varved clays in south-eastern Sweden were correlated with each other to form an 800-year long floating", "author" : [ { "dropping-particle" : "", "family" : "Wohlfarth", "given" : "Barbara", "non-dropping-particle" : "", "parse-names" : false, "suffix" : "" }, { "dropping-particle" : "", "family" : "Bj\u00f6rck", "given" : "Svante", "non-dropping-particle" : "", "parse-names" : false, "suffix" : "" }, { "dropping-particle" : "", "family" : "Possnert", "given" : "G\u00f6ran", "non-dropping-particle" : "", "parse-names" : false, "suffix" : "" }, { "dropping-particle" : "", "family" : "Holmquist", "given" : "Bj\u00f6rn", "non-dropping-particle" : "", "parse-names" : false, "suffix" : "" } ], "container-title" : "Boreas", "id" : "ITEM-1", "issue" : "4", "issued" : { "date-parts" : [ [ "1998" ] ] }, "page" : "243-257", "title" : "An 800-year long, radiocarbon-dated varve chronology from south-eastern Sweden", "type" : "article-journal", "volume" : "27" }, "uris" : [ "http://www.mendeley.com/documents/?uuid=d44fe81c-a501-4550-9c3f-ad9abf895b52" ] }, { "id" : "ITEM-2", "itemData" : { "DOI" : "10.1111/bor.12155.", "author" : [ { "dropping-particle" : "", "family" : "Muschitiello", "given" : "Francesco", "non-dropping-particle" : "", "parse-names" : false, "suffix" : "" }, { "dropping-particle" : "", "family" : "Lea", "given" : "James M.", "non-dropping-particle" : "", "parse-names" : false, "suffix" : "" }, { "dropping-particle" : "", "family" : "Greenwood", "given" : "Sarah L.", "non-dropping-particle" : "", "parse-names" : false, "suffix" : "" }, { "dropping-particle" : "", "family" : "Nick", "given" : "Faezeh M.", "non-dropping-particle" : "", "parse-names" : false, "suffix" : "" }, { "dropping-particle" : "", "family" : "Brunnberg", "given" : "Lars", "non-dropping-particle" : "", "parse-names" : false, "suffix" : "" }, { "dropping-particle" : "", "family" : "MacLeod", "given" : "Alison", "non-dropping-particle" : "", "parse-names" : false, "suffix" : "" }, { "dropping-particle" : "", "family" : "Wohlfarth", "given" : "Barbara", "non-dropping-particle" : "", "parse-names" : false, "suffix" : "" } ], "container-title" : "Boreas", "id" : "ITEM-2", "issued" : { "date-parts" : [ [ "2016" ] ] }, "page" : "322-334", "title" : "Timing of the first drainage of the Baltic Ice Lake synchronous with the onset of Greenland Stadial 1", "type" : "article-journal", "volume" : "45" }, "uris" : [ "http://www.mendeley.com/documents/?uuid=a1bc7399-4e36-4ca7-abef-8126f41a803f" ] } ], "mendeley" : { "formattedCitation" : "&lt;sup&gt;12,13&lt;/sup&gt;", "plainTextFormattedCitation" : "12,13", "previouslyFormattedCitation" : "&lt;sup&gt;12,13&lt;/sup&gt;" }, "properties" : { "noteIndex" : 0 }, "schema" : "https://github.com/citation-style-language/schema/raw/master/csl-citation.json" }</w:instrText>
      </w:r>
      <w:r w:rsidRPr="00417583">
        <w:rPr>
          <w:rFonts w:ascii="Cambria" w:hAnsi="Cambria"/>
        </w:rPr>
        <w:fldChar w:fldCharType="separate"/>
      </w:r>
      <w:r w:rsidR="00D36F5E" w:rsidRPr="00417583">
        <w:rPr>
          <w:rFonts w:ascii="Cambria" w:hAnsi="Cambria"/>
          <w:noProof/>
          <w:vertAlign w:val="superscript"/>
        </w:rPr>
        <w:t>12,13</w:t>
      </w:r>
      <w:r w:rsidRPr="00417583">
        <w:rPr>
          <w:rFonts w:ascii="Cambria" w:hAnsi="Cambria"/>
        </w:rPr>
        <w:fldChar w:fldCharType="end"/>
      </w:r>
      <w:r w:rsidRPr="00417583">
        <w:rPr>
          <w:rFonts w:ascii="Cambria" w:hAnsi="Cambria"/>
        </w:rPr>
        <w:t xml:space="preserve">. </w:t>
      </w:r>
      <w:r w:rsidR="00A16ECB" w:rsidRPr="00417583">
        <w:t xml:space="preserve">An overall uncertainty (entailing precision and accuracy) of </w:t>
      </w:r>
      <w:r w:rsidR="00A16ECB" w:rsidRPr="00417583">
        <w:rPr>
          <w:rFonts w:ascii="Cambria" w:hAnsi="Cambria"/>
        </w:rPr>
        <w:t>±</w:t>
      </w:r>
      <w:r w:rsidR="00A16ECB" w:rsidRPr="00417583">
        <w:t>0.5% (2</w:t>
      </w:r>
      <w:r w:rsidR="00A16ECB" w:rsidRPr="00417583">
        <w:rPr>
          <w:rFonts w:ascii="Cambria" w:hAnsi="Cambria"/>
        </w:rPr>
        <w:t>σ</w:t>
      </w:r>
      <w:r w:rsidR="00A16ECB" w:rsidRPr="00417583">
        <w:t xml:space="preserve">) has been assigned to the varve chronology </w:t>
      </w:r>
      <w:r w:rsidR="00A16ECB" w:rsidRPr="00417583">
        <w:fldChar w:fldCharType="begin" w:fldLock="1"/>
      </w:r>
      <w:r w:rsidR="00455FCE" w:rsidRPr="00417583">
        <w:instrText>ADDIN CSL_CITATION { "citationItems" : [ { "id" : "ITEM-1", "itemData" : { "DOI" : "10.1111/bor.12155.", "author" : [ { "dropping-particle" : "", "family" : "Muschitiello", "given" : "Francesco", "non-dropping-particle" : "", "parse-names" : false, "suffix" : "" }, { "dropping-particle" : "", "family" : "Lea", "given" : "James M.", "non-dropping-particle" : "", "parse-names" : false, "suffix" : "" }, { "dropping-particle" : "", "family" : "Greenwood", "given" : "Sarah L.", "non-dropping-particle" : "", "parse-names" : false, "suffix" : "" }, { "dropping-particle" : "", "family" : "Nick", "given" : "Faezeh M.", "non-dropping-particle" : "", "parse-names" : false, "suffix" : "" }, { "dropping-particle" : "", "family" : "Brunnberg", "given" : "Lars", "non-dropping-particle" : "", "parse-names" : false, "suffix" : "" }, { "dropping-particle" : "", "family" : "MacLeod", "given" : "Alison", "non-dropping-particle" : "", "parse-names" : false, "suffix" : "" }, { "dropping-particle" : "", "family" : "Wohlfarth", "given" : "Barbara", "non-dropping-particle" : "", "parse-names" : false, "suffix" : "" } ], "container-title" : "Boreas", "id" : "ITEM-1", "issued" : { "date-parts" : [ [ "2016" ] ] }, "page" : "322-334", "title" : "Timing of the first drainage of the Baltic Ice Lake synchronous with the onset of Greenland Stadial 1", "type" : "article-journal", "volume" : "45" }, "uris" : [ "http://www.mendeley.com/documents/?uuid=a1bc7399-4e36-4ca7-abef-8126f41a803f" ] } ], "mendeley" : { "formattedCitation" : "&lt;sup&gt;13&lt;/sup&gt;", "plainTextFormattedCitation" : "13", "previouslyFormattedCitation" : "&lt;sup&gt;13&lt;/sup&gt;" }, "properties" : { "noteIndex" : 0 }, "schema" : "https://github.com/citation-style-language/schema/raw/master/csl-citation.json" }</w:instrText>
      </w:r>
      <w:r w:rsidR="00A16ECB" w:rsidRPr="00417583">
        <w:fldChar w:fldCharType="separate"/>
      </w:r>
      <w:r w:rsidR="00D36F5E" w:rsidRPr="00417583">
        <w:rPr>
          <w:noProof/>
          <w:vertAlign w:val="superscript"/>
        </w:rPr>
        <w:t>13</w:t>
      </w:r>
      <w:r w:rsidR="00A16ECB" w:rsidRPr="00417583">
        <w:fldChar w:fldCharType="end"/>
      </w:r>
      <w:r w:rsidR="00A16ECB" w:rsidRPr="00417583">
        <w:t>. However, this should be considered as a highly conservative estimate</w:t>
      </w:r>
      <w:r w:rsidR="006F7708" w:rsidRPr="00417583">
        <w:t xml:space="preserve">. </w:t>
      </w:r>
    </w:p>
    <w:p w14:paraId="26B58D94" w14:textId="77777777" w:rsidR="005558AE" w:rsidRPr="00417583" w:rsidRDefault="005558AE" w:rsidP="006C7DD1">
      <w:pPr>
        <w:spacing w:line="480" w:lineRule="auto"/>
        <w:jc w:val="both"/>
        <w:rPr>
          <w:rFonts w:ascii="Cambria" w:hAnsi="Cambria"/>
        </w:rPr>
      </w:pPr>
    </w:p>
    <w:p w14:paraId="1E052483" w14:textId="77777777" w:rsidR="005558AE" w:rsidRPr="00417583" w:rsidRDefault="005558AE" w:rsidP="006C7DD1">
      <w:pPr>
        <w:spacing w:line="480" w:lineRule="auto"/>
        <w:jc w:val="both"/>
        <w:rPr>
          <w:rFonts w:ascii="Cambria" w:hAnsi="Cambria"/>
          <w:b/>
        </w:rPr>
      </w:pPr>
      <w:r w:rsidRPr="00417583">
        <w:rPr>
          <w:rFonts w:ascii="Cambria" w:hAnsi="Cambria"/>
          <w:b/>
        </w:rPr>
        <w:t>Statistical analysis</w:t>
      </w:r>
    </w:p>
    <w:p w14:paraId="4656737B" w14:textId="23196603" w:rsidR="005558AE" w:rsidRPr="00417583" w:rsidRDefault="005558AE" w:rsidP="006C7DD1">
      <w:pPr>
        <w:spacing w:line="480" w:lineRule="auto"/>
        <w:jc w:val="both"/>
        <w:rPr>
          <w:rFonts w:ascii="Cambria" w:hAnsi="Cambria"/>
        </w:rPr>
      </w:pPr>
      <w:r w:rsidRPr="00417583">
        <w:rPr>
          <w:rFonts w:ascii="Cambria" w:hAnsi="Cambria"/>
        </w:rPr>
        <w:t>The varve thickness record was filtered using a low-pass spline to remove harmonic functions below the 20</w:t>
      </w:r>
      <w:r w:rsidRPr="00417583">
        <w:rPr>
          <w:rFonts w:ascii="Cambria" w:hAnsi="Cambria"/>
          <w:vertAlign w:val="superscript"/>
        </w:rPr>
        <w:t>th</w:t>
      </w:r>
      <w:r w:rsidRPr="00417583">
        <w:rPr>
          <w:rFonts w:ascii="Cambria" w:hAnsi="Cambria"/>
        </w:rPr>
        <w:t xml:space="preserve"> degree, which is similar to dividing the time </w:t>
      </w:r>
      <w:r w:rsidRPr="00417583">
        <w:rPr>
          <w:rFonts w:ascii="Cambria" w:hAnsi="Cambria"/>
        </w:rPr>
        <w:lastRenderedPageBreak/>
        <w:t xml:space="preserve">series by a low-pass filter with a cut-off frequency of 1/25 year. The spline was preferred to other filters based on the fitting performance and we </w:t>
      </w:r>
      <w:r w:rsidR="00E16A23" w:rsidRPr="00417583">
        <w:rPr>
          <w:rFonts w:ascii="Cambria" w:hAnsi="Cambria"/>
        </w:rPr>
        <w:t xml:space="preserve">observe </w:t>
      </w:r>
      <w:r w:rsidRPr="00417583">
        <w:rPr>
          <w:rFonts w:ascii="Cambria" w:hAnsi="Cambria"/>
        </w:rPr>
        <w:t xml:space="preserve">that the </w:t>
      </w:r>
      <w:r w:rsidR="00A7424E" w:rsidRPr="00417583">
        <w:rPr>
          <w:rFonts w:ascii="Cambria" w:hAnsi="Cambria"/>
        </w:rPr>
        <w:t xml:space="preserve">following </w:t>
      </w:r>
      <w:r w:rsidRPr="00417583">
        <w:rPr>
          <w:rFonts w:ascii="Cambria" w:hAnsi="Cambria"/>
        </w:rPr>
        <w:t>results are independent of the type of filter used. The time series was then divided by its standard deviation. Finally, we identified anomalous melt events as years characterised by an annual varve thickness that exceeds +2</w:t>
      </w:r>
      <w:r w:rsidRPr="00417583">
        <w:rPr>
          <w:rFonts w:ascii="Cambria" w:hAnsi="Cambria"/>
        </w:rPr>
        <w:sym w:font="Symbol" w:char="F073"/>
      </w:r>
      <w:r w:rsidRPr="00417583">
        <w:rPr>
          <w:rFonts w:ascii="Cambria" w:hAnsi="Cambria"/>
        </w:rPr>
        <w:t xml:space="preserve"> </w:t>
      </w:r>
      <w:r w:rsidR="007C0C5A" w:rsidRPr="00417583">
        <w:rPr>
          <w:rFonts w:ascii="Cambria" w:hAnsi="Cambria"/>
        </w:rPr>
        <w:t>(</w:t>
      </w:r>
      <w:r w:rsidRPr="00417583">
        <w:rPr>
          <w:rFonts w:ascii="Cambria" w:hAnsi="Cambria"/>
        </w:rPr>
        <w:t>defined as e</w:t>
      </w:r>
      <w:r w:rsidR="007C0C5A" w:rsidRPr="00417583">
        <w:rPr>
          <w:rFonts w:ascii="Cambria" w:hAnsi="Cambria"/>
        </w:rPr>
        <w:t xml:space="preserve">xceptionally thick clay varves - </w:t>
      </w:r>
      <w:r w:rsidRPr="00417583">
        <w:rPr>
          <w:rFonts w:ascii="Cambria" w:hAnsi="Cambria"/>
        </w:rPr>
        <w:t xml:space="preserve">ETV).  </w:t>
      </w:r>
    </w:p>
    <w:p w14:paraId="31290C2A" w14:textId="3DD27BC0" w:rsidR="00A16ECB" w:rsidRPr="00417583" w:rsidRDefault="00027741" w:rsidP="006C7DD1">
      <w:pPr>
        <w:spacing w:line="480" w:lineRule="auto"/>
        <w:jc w:val="both"/>
        <w:rPr>
          <w:rFonts w:ascii="Cambria" w:hAnsi="Cambria"/>
        </w:rPr>
      </w:pPr>
      <w:r w:rsidRPr="00417583">
        <w:rPr>
          <w:rFonts w:ascii="Cambria" w:hAnsi="Cambria"/>
        </w:rPr>
        <w:t>Prior to comparison with ice-core volcanic records</w:t>
      </w:r>
      <w:r w:rsidR="005558AE" w:rsidRPr="00417583">
        <w:rPr>
          <w:rFonts w:ascii="Cambria" w:hAnsi="Cambria"/>
        </w:rPr>
        <w:t>, we line</w:t>
      </w:r>
      <w:r w:rsidR="00034EEC" w:rsidRPr="00417583">
        <w:rPr>
          <w:rFonts w:ascii="Cambria" w:hAnsi="Cambria"/>
        </w:rPr>
        <w:t xml:space="preserve">arly interpolated the volcanic </w:t>
      </w:r>
      <w:r w:rsidR="00A15294" w:rsidRPr="00417583">
        <w:rPr>
          <w:rFonts w:ascii="Cambria" w:hAnsi="Cambria"/>
        </w:rPr>
        <w:t>sulfate</w:t>
      </w:r>
      <w:r w:rsidR="00034EEC" w:rsidRPr="00417583">
        <w:rPr>
          <w:rFonts w:ascii="Cambria" w:hAnsi="Cambria"/>
        </w:rPr>
        <w:t xml:space="preserve"> time series</w:t>
      </w:r>
      <w:r w:rsidR="005558AE" w:rsidRPr="00417583">
        <w:rPr>
          <w:rFonts w:ascii="Cambria" w:hAnsi="Cambria"/>
        </w:rPr>
        <w:t xml:space="preserve"> to annual resolution to avoid smoothing of the ETV record. This allows the </w:t>
      </w:r>
      <w:r w:rsidR="00A15294" w:rsidRPr="00417583">
        <w:rPr>
          <w:rFonts w:ascii="Cambria" w:hAnsi="Cambria"/>
        </w:rPr>
        <w:t>sulfate</w:t>
      </w:r>
      <w:r w:rsidR="005558AE" w:rsidRPr="00417583">
        <w:rPr>
          <w:rFonts w:ascii="Cambria" w:hAnsi="Cambria"/>
        </w:rPr>
        <w:t xml:space="preserve"> peaks to accommodate a large part of the age uncertainty associated with each potential ETV </w:t>
      </w:r>
      <w:r w:rsidR="005932D4" w:rsidRPr="00417583">
        <w:rPr>
          <w:rFonts w:ascii="Cambria" w:hAnsi="Cambria"/>
        </w:rPr>
        <w:t xml:space="preserve">isochrone </w:t>
      </w:r>
      <w:r w:rsidR="005558AE" w:rsidRPr="00417583">
        <w:rPr>
          <w:rFonts w:ascii="Cambria" w:hAnsi="Cambria"/>
        </w:rPr>
        <w:t>(±1</w:t>
      </w:r>
      <w:r w:rsidR="005558AE" w:rsidRPr="00417583">
        <w:rPr>
          <w:rFonts w:ascii="Cambria" w:hAnsi="Cambria"/>
        </w:rPr>
        <w:sym w:font="Symbol" w:char="F073"/>
      </w:r>
      <w:r w:rsidR="005558AE" w:rsidRPr="00417583">
        <w:rPr>
          <w:rFonts w:ascii="Cambria" w:hAnsi="Cambria"/>
        </w:rPr>
        <w:t>; ±1.75 years), which is thus directly accounted for when testing the significance of the correlation</w:t>
      </w:r>
      <w:r w:rsidR="005B5A6A" w:rsidRPr="00417583">
        <w:rPr>
          <w:rFonts w:ascii="Cambria" w:hAnsi="Cambria"/>
        </w:rPr>
        <w:t xml:space="preserve"> using the </w:t>
      </w:r>
      <w:r w:rsidR="005E2E53" w:rsidRPr="00417583">
        <w:rPr>
          <w:rFonts w:ascii="Cambria" w:hAnsi="Cambria"/>
        </w:rPr>
        <w:t xml:space="preserve">Monte Carlo </w:t>
      </w:r>
      <w:r w:rsidR="005B5A6A" w:rsidRPr="00417583">
        <w:rPr>
          <w:rFonts w:ascii="Cambria" w:hAnsi="Cambria"/>
        </w:rPr>
        <w:t>test</w:t>
      </w:r>
      <w:r w:rsidR="005E2E53" w:rsidRPr="00417583">
        <w:rPr>
          <w:rFonts w:ascii="Cambria" w:hAnsi="Cambria"/>
        </w:rPr>
        <w:t>s</w:t>
      </w:r>
      <w:r w:rsidR="005B5A6A" w:rsidRPr="00417583">
        <w:rPr>
          <w:rFonts w:ascii="Cambria" w:hAnsi="Cambria"/>
        </w:rPr>
        <w:t xml:space="preserve"> described below</w:t>
      </w:r>
      <w:r w:rsidR="005558AE" w:rsidRPr="00417583">
        <w:rPr>
          <w:rFonts w:ascii="Cambria" w:hAnsi="Cambria"/>
        </w:rPr>
        <w:t xml:space="preserve">. </w:t>
      </w:r>
      <w:r w:rsidR="00A16ECB" w:rsidRPr="00417583">
        <w:rPr>
          <w:rFonts w:ascii="Cambria" w:hAnsi="Cambria"/>
        </w:rPr>
        <w:t>A</w:t>
      </w:r>
      <w:r w:rsidR="005558AE" w:rsidRPr="00417583">
        <w:rPr>
          <w:rFonts w:ascii="Cambria" w:hAnsi="Cambria"/>
        </w:rPr>
        <w:t xml:space="preserve"> maximum cumulative mismatch </w:t>
      </w:r>
      <w:r w:rsidR="00A16ECB" w:rsidRPr="00417583">
        <w:rPr>
          <w:rFonts w:ascii="Cambria" w:hAnsi="Cambria"/>
        </w:rPr>
        <w:t xml:space="preserve">of 0.15% between the Vedde Ash and the end of GI-1 is inferred </w:t>
      </w:r>
      <w:r w:rsidR="005558AE" w:rsidRPr="00417583">
        <w:rPr>
          <w:rFonts w:ascii="Cambria" w:hAnsi="Cambria"/>
        </w:rPr>
        <w:t xml:space="preserve">between the glacial varve chronology and the GICC05 chronology </w:t>
      </w:r>
      <w:r w:rsidR="005558AE" w:rsidRPr="00417583">
        <w:rPr>
          <w:rFonts w:ascii="Cambria" w:hAnsi="Cambria"/>
        </w:rPr>
        <w:fldChar w:fldCharType="begin" w:fldLock="1"/>
      </w:r>
      <w:r w:rsidR="00455FCE" w:rsidRPr="00417583">
        <w:rPr>
          <w:rFonts w:ascii="Cambria" w:hAnsi="Cambria"/>
        </w:rPr>
        <w:instrText>ADDIN CSL_CITATION { "citationItems" : [ { "id" : "ITEM-1", "itemData" : { "DOI" : "10.1111/bor.12155.", "author" : [ { "dropping-particle" : "", "family" : "Muschitiello", "given" : "Francesco", "non-dropping-particle" : "", "parse-names" : false, "suffix" : "" }, { "dropping-particle" : "", "family" : "Lea", "given" : "James M.", "non-dropping-particle" : "", "parse-names" : false, "suffix" : "" }, { "dropping-particle" : "", "family" : "Greenwood", "given" : "Sarah L.", "non-dropping-particle" : "", "parse-names" : false, "suffix" : "" }, { "dropping-particle" : "", "family" : "Nick", "given" : "Faezeh M.", "non-dropping-particle" : "", "parse-names" : false, "suffix" : "" }, { "dropping-particle" : "", "family" : "Brunnberg", "given" : "Lars", "non-dropping-particle" : "", "parse-names" : false, "suffix" : "" }, { "dropping-particle" : "", "family" : "MacLeod", "given" : "Alison", "non-dropping-particle" : "", "parse-names" : false, "suffix" : "" }, { "dropping-particle" : "", "family" : "Wohlfarth", "given" : "Barbara", "non-dropping-particle" : "", "parse-names" : false, "suffix" : "" } ], "container-title" : "Boreas", "id" : "ITEM-1", "issued" : { "date-parts" : [ [ "2016" ] ] }, "page" : "322-334", "title" : "Timing of the first drainage of the Baltic Ice Lake synchronous with the onset of Greenland Stadial 1", "type" : "article-journal", "volume" : "45" }, "uris" : [ "http://www.mendeley.com/documents/?uuid=a1bc7399-4e36-4ca7-abef-8126f41a803f" ] } ], "mendeley" : { "formattedCitation" : "&lt;sup&gt;13&lt;/sup&gt;", "plainTextFormattedCitation" : "13", "previouslyFormattedCitation" : "&lt;sup&gt;13&lt;/sup&gt;" }, "properties" : { "noteIndex" : 0 }, "schema" : "https://github.com/citation-style-language/schema/raw/master/csl-citation.json" }</w:instrText>
      </w:r>
      <w:r w:rsidR="005558AE" w:rsidRPr="00417583">
        <w:rPr>
          <w:rFonts w:ascii="Cambria" w:hAnsi="Cambria"/>
        </w:rPr>
        <w:fldChar w:fldCharType="separate"/>
      </w:r>
      <w:r w:rsidR="00D36F5E" w:rsidRPr="00417583">
        <w:rPr>
          <w:rFonts w:ascii="Cambria" w:hAnsi="Cambria"/>
          <w:noProof/>
          <w:vertAlign w:val="superscript"/>
        </w:rPr>
        <w:t>13</w:t>
      </w:r>
      <w:r w:rsidR="005558AE" w:rsidRPr="00417583">
        <w:rPr>
          <w:rFonts w:ascii="Cambria" w:hAnsi="Cambria"/>
        </w:rPr>
        <w:fldChar w:fldCharType="end"/>
      </w:r>
      <w:r w:rsidR="00A16ECB" w:rsidRPr="00417583">
        <w:rPr>
          <w:rFonts w:ascii="Cambria" w:hAnsi="Cambria"/>
        </w:rPr>
        <w:t>.</w:t>
      </w:r>
      <w:r w:rsidR="005558AE" w:rsidRPr="00417583">
        <w:rPr>
          <w:rFonts w:ascii="Cambria" w:hAnsi="Cambria"/>
        </w:rPr>
        <w:t xml:space="preserve"> </w:t>
      </w:r>
      <w:r w:rsidR="00A16ECB" w:rsidRPr="00417583">
        <w:rPr>
          <w:rFonts w:ascii="Cambria" w:hAnsi="Cambria"/>
        </w:rPr>
        <w:t>This suggests</w:t>
      </w:r>
      <w:r w:rsidR="005558AE" w:rsidRPr="00417583">
        <w:rPr>
          <w:rFonts w:ascii="Cambria" w:hAnsi="Cambria"/>
        </w:rPr>
        <w:t xml:space="preserve"> that the two records are evenly synchronous during the interval under analysis and that the age uncertainty </w:t>
      </w:r>
      <w:r w:rsidR="00A16ECB" w:rsidRPr="00417583">
        <w:rPr>
          <w:rFonts w:ascii="Cambria" w:hAnsi="Cambria"/>
        </w:rPr>
        <w:t>due to sampling resolution</w:t>
      </w:r>
      <w:r w:rsidR="006F7708" w:rsidRPr="00417583">
        <w:rPr>
          <w:rFonts w:ascii="Cambria" w:hAnsi="Cambria"/>
        </w:rPr>
        <w:t>,</w:t>
      </w:r>
      <w:r w:rsidR="00A16ECB" w:rsidRPr="00417583">
        <w:rPr>
          <w:rFonts w:ascii="Cambria" w:hAnsi="Cambria"/>
        </w:rPr>
        <w:t xml:space="preserve"> and </w:t>
      </w:r>
      <w:r w:rsidR="005558AE" w:rsidRPr="00417583">
        <w:rPr>
          <w:rFonts w:ascii="Cambria" w:hAnsi="Cambria"/>
        </w:rPr>
        <w:t>allocated to each SO</w:t>
      </w:r>
      <w:r w:rsidR="005558AE" w:rsidRPr="00417583">
        <w:rPr>
          <w:rFonts w:ascii="Cambria" w:hAnsi="Cambria"/>
          <w:vertAlign w:val="subscript"/>
        </w:rPr>
        <w:t>4</w:t>
      </w:r>
      <w:r w:rsidR="005558AE" w:rsidRPr="00417583">
        <w:rPr>
          <w:rFonts w:ascii="Cambria" w:hAnsi="Cambria"/>
          <w:vertAlign w:val="superscript"/>
        </w:rPr>
        <w:t>2-</w:t>
      </w:r>
      <w:r w:rsidR="005558AE" w:rsidRPr="00417583">
        <w:rPr>
          <w:rFonts w:ascii="Cambria" w:hAnsi="Cambria"/>
        </w:rPr>
        <w:t xml:space="preserve"> sample</w:t>
      </w:r>
      <w:r w:rsidR="006F7708" w:rsidRPr="00417583">
        <w:rPr>
          <w:rFonts w:ascii="Cambria" w:hAnsi="Cambria"/>
        </w:rPr>
        <w:t>,</w:t>
      </w:r>
      <w:r w:rsidR="005558AE" w:rsidRPr="00417583">
        <w:rPr>
          <w:rFonts w:ascii="Cambria" w:hAnsi="Cambria"/>
        </w:rPr>
        <w:t xml:space="preserve"> </w:t>
      </w:r>
      <w:r w:rsidR="00A16ECB" w:rsidRPr="00417583">
        <w:rPr>
          <w:rFonts w:ascii="Cambria" w:hAnsi="Cambria"/>
        </w:rPr>
        <w:t xml:space="preserve">is not higher than </w:t>
      </w:r>
      <w:r w:rsidR="005558AE" w:rsidRPr="00417583">
        <w:rPr>
          <w:rFonts w:ascii="Cambria" w:hAnsi="Cambria"/>
        </w:rPr>
        <w:t xml:space="preserve">the </w:t>
      </w:r>
      <w:r w:rsidR="00A16ECB" w:rsidRPr="00417583">
        <w:rPr>
          <w:rFonts w:ascii="Cambria" w:hAnsi="Cambria"/>
        </w:rPr>
        <w:t xml:space="preserve">relative mismatch between the two chronologies. </w:t>
      </w:r>
    </w:p>
    <w:p w14:paraId="74291705" w14:textId="48EE3387" w:rsidR="005558AE" w:rsidRPr="00417583" w:rsidRDefault="005558AE" w:rsidP="006C7DD1">
      <w:pPr>
        <w:spacing w:line="480" w:lineRule="auto"/>
        <w:jc w:val="both"/>
        <w:rPr>
          <w:rFonts w:ascii="Cambria" w:hAnsi="Cambria"/>
        </w:rPr>
      </w:pPr>
      <w:r w:rsidRPr="00417583">
        <w:rPr>
          <w:rFonts w:ascii="Cambria" w:hAnsi="Cambria"/>
        </w:rPr>
        <w:t xml:space="preserve">To evaluate the significance of the correlation between volcanic </w:t>
      </w:r>
      <w:r w:rsidR="00671942" w:rsidRPr="00417583">
        <w:rPr>
          <w:rFonts w:ascii="Cambria" w:hAnsi="Cambria"/>
        </w:rPr>
        <w:t>eruptions</w:t>
      </w:r>
      <w:r w:rsidR="00671942" w:rsidRPr="00417583" w:rsidDel="00671942">
        <w:rPr>
          <w:rFonts w:ascii="Cambria" w:hAnsi="Cambria"/>
        </w:rPr>
        <w:t xml:space="preserve"> </w:t>
      </w:r>
      <w:r w:rsidRPr="00417583">
        <w:rPr>
          <w:rFonts w:ascii="Cambria" w:hAnsi="Cambria"/>
        </w:rPr>
        <w:t>and ETVs, we employed t</w:t>
      </w:r>
      <w:r w:rsidR="00EE1FE8" w:rsidRPr="00417583">
        <w:rPr>
          <w:rFonts w:ascii="Cambria" w:hAnsi="Cambria"/>
        </w:rPr>
        <w:t>hree</w:t>
      </w:r>
      <w:r w:rsidRPr="00417583">
        <w:rPr>
          <w:rFonts w:ascii="Cambria" w:hAnsi="Cambria"/>
        </w:rPr>
        <w:t xml:space="preserve"> independent Monte Carlo tests. The first approach is a simple permutation analysis whereby the number of original ETVs is randomly shuffled within the time frame of the chronology for 1,000 times and for each realization the </w:t>
      </w:r>
      <w:r w:rsidR="006F7708" w:rsidRPr="00417583">
        <w:rPr>
          <w:rFonts w:ascii="Cambria" w:hAnsi="Cambria"/>
        </w:rPr>
        <w:t xml:space="preserve">coherence </w:t>
      </w:r>
      <w:r w:rsidRPr="00417583">
        <w:rPr>
          <w:rFonts w:ascii="Cambria" w:hAnsi="Cambria"/>
        </w:rPr>
        <w:t xml:space="preserve">with the </w:t>
      </w:r>
      <w:r w:rsidR="00A15294" w:rsidRPr="00417583">
        <w:rPr>
          <w:rFonts w:ascii="Cambria" w:hAnsi="Cambria"/>
        </w:rPr>
        <w:t xml:space="preserve">maximum resampled </w:t>
      </w:r>
      <w:r w:rsidR="006F7708" w:rsidRPr="00417583">
        <w:rPr>
          <w:rFonts w:ascii="Cambria" w:hAnsi="Cambria"/>
        </w:rPr>
        <w:t xml:space="preserve">volcanic </w:t>
      </w:r>
      <w:r w:rsidR="0014623D" w:rsidRPr="00417583">
        <w:rPr>
          <w:rFonts w:ascii="Cambria" w:hAnsi="Cambria"/>
        </w:rPr>
        <w:t>sulfate</w:t>
      </w:r>
      <w:r w:rsidRPr="00417583">
        <w:rPr>
          <w:rFonts w:ascii="Cambria" w:hAnsi="Cambria"/>
        </w:rPr>
        <w:t xml:space="preserve"> </w:t>
      </w:r>
      <w:r w:rsidR="00A15294" w:rsidRPr="00417583">
        <w:rPr>
          <w:rFonts w:ascii="Cambria" w:hAnsi="Cambria"/>
        </w:rPr>
        <w:t xml:space="preserve">anomalies </w:t>
      </w:r>
      <w:r w:rsidRPr="00417583">
        <w:rPr>
          <w:rFonts w:ascii="Cambria" w:hAnsi="Cambria"/>
        </w:rPr>
        <w:t xml:space="preserve">is evaluated. In the second approach the significance </w:t>
      </w:r>
      <w:r w:rsidR="006F7708" w:rsidRPr="00417583">
        <w:rPr>
          <w:rFonts w:ascii="Cambria" w:hAnsi="Cambria"/>
        </w:rPr>
        <w:t xml:space="preserve">of the coherence </w:t>
      </w:r>
      <w:r w:rsidRPr="00417583">
        <w:rPr>
          <w:rFonts w:ascii="Cambria" w:hAnsi="Cambria"/>
        </w:rPr>
        <w:t>is inferred via comparison</w:t>
      </w:r>
      <w:r w:rsidR="006F7708" w:rsidRPr="00417583">
        <w:rPr>
          <w:rFonts w:ascii="Cambria" w:hAnsi="Cambria"/>
        </w:rPr>
        <w:t xml:space="preserve"> of the GISP2 data</w:t>
      </w:r>
      <w:r w:rsidRPr="00417583">
        <w:rPr>
          <w:rFonts w:ascii="Cambria" w:hAnsi="Cambria"/>
        </w:rPr>
        <w:t xml:space="preserve"> to 1,000 individual realizations of </w:t>
      </w:r>
      <w:r w:rsidRPr="00417583">
        <w:rPr>
          <w:rFonts w:ascii="Cambria" w:hAnsi="Cambria"/>
        </w:rPr>
        <w:lastRenderedPageBreak/>
        <w:t xml:space="preserve">the varve thickness record with similar red noise spectral characteristics. </w:t>
      </w:r>
      <w:r w:rsidR="00EE1FE8" w:rsidRPr="00417583">
        <w:rPr>
          <w:rFonts w:ascii="Cambria" w:hAnsi="Cambria"/>
        </w:rPr>
        <w:t>In the third test the coherence is inferred via comparison of the GISP2 data to 1,000 individual Gaussian white noise realizations of the varve thickness record.</w:t>
      </w:r>
    </w:p>
    <w:p w14:paraId="70CB6656" w14:textId="77777777" w:rsidR="005558AE" w:rsidRPr="00417583" w:rsidRDefault="005558AE" w:rsidP="006C7DD1">
      <w:pPr>
        <w:spacing w:line="480" w:lineRule="auto"/>
        <w:jc w:val="both"/>
        <w:rPr>
          <w:rFonts w:ascii="Cambria" w:hAnsi="Cambria"/>
        </w:rPr>
      </w:pPr>
    </w:p>
    <w:p w14:paraId="57FF1AB2" w14:textId="22F1D0AE" w:rsidR="007C0C5A" w:rsidRPr="00417583" w:rsidRDefault="00A45964" w:rsidP="006C7DD1">
      <w:pPr>
        <w:spacing w:line="480" w:lineRule="auto"/>
        <w:jc w:val="both"/>
        <w:rPr>
          <w:rFonts w:ascii="Cambria" w:hAnsi="Cambria"/>
          <w:b/>
        </w:rPr>
      </w:pPr>
      <w:r w:rsidRPr="00417583">
        <w:rPr>
          <w:rFonts w:ascii="Cambria" w:hAnsi="Cambria"/>
          <w:b/>
        </w:rPr>
        <w:t xml:space="preserve">Climate </w:t>
      </w:r>
      <w:r w:rsidR="00A7424E" w:rsidRPr="00417583">
        <w:rPr>
          <w:rFonts w:ascii="Cambria" w:hAnsi="Cambria"/>
          <w:b/>
        </w:rPr>
        <w:t>m</w:t>
      </w:r>
      <w:r w:rsidR="007C0C5A" w:rsidRPr="00417583">
        <w:rPr>
          <w:rFonts w:ascii="Cambria" w:hAnsi="Cambria"/>
          <w:b/>
        </w:rPr>
        <w:t xml:space="preserve">odel </w:t>
      </w:r>
      <w:r w:rsidR="00210F3A" w:rsidRPr="00417583">
        <w:rPr>
          <w:rFonts w:ascii="Cambria" w:hAnsi="Cambria"/>
          <w:b/>
        </w:rPr>
        <w:t>simulations</w:t>
      </w:r>
    </w:p>
    <w:p w14:paraId="03071D97" w14:textId="6E3A6023" w:rsidR="004D57DA" w:rsidRPr="00417583" w:rsidRDefault="004D57DA" w:rsidP="006C7DD1">
      <w:pPr>
        <w:numPr>
          <w:ilvl w:val="0"/>
          <w:numId w:val="6"/>
        </w:numPr>
        <w:spacing w:line="480" w:lineRule="auto"/>
        <w:ind w:left="0" w:firstLine="0"/>
        <w:contextualSpacing/>
        <w:jc w:val="both"/>
        <w:rPr>
          <w:i/>
        </w:rPr>
      </w:pPr>
      <w:r w:rsidRPr="00417583">
        <w:t xml:space="preserve">We use the Norwegian Earth System Model </w:t>
      </w:r>
      <w:r w:rsidR="003F6FFC" w:rsidRPr="00417583">
        <w:t xml:space="preserve"> </w:t>
      </w:r>
      <w:r w:rsidRPr="00417583">
        <w:t>(NorESM1-M</w:t>
      </w:r>
      <w:r w:rsidR="003F6FFC" w:rsidRPr="00417583">
        <w:t>)</w:t>
      </w:r>
      <w:r w:rsidR="003F6FFC" w:rsidRPr="00417583">
        <w:rPr>
          <w:rFonts w:ascii="Cambria" w:hAnsi="Cambria"/>
        </w:rPr>
        <w:t xml:space="preserve"> </w:t>
      </w:r>
      <w:r w:rsidR="003F6FFC" w:rsidRPr="00417583">
        <w:rPr>
          <w:rFonts w:ascii="Cambria" w:hAnsi="Cambria"/>
        </w:rPr>
        <w:fldChar w:fldCharType="begin" w:fldLock="1"/>
      </w:r>
      <w:r w:rsidR="00692299" w:rsidRPr="00417583">
        <w:rPr>
          <w:rFonts w:ascii="Cambria" w:hAnsi="Cambria"/>
        </w:rPr>
        <w:instrText>ADDIN CSL_CITATION { "citationItems" : [ { "id" : "ITEM-1", "itemData" : { "DOI" : "10.5194/gmd-6-687-2013", "ISSN" : "1991-9603", "author" : [ { "dropping-particle" : "", "family" : "Bentsen", "given" : "M.", "non-dropping-particle" : "", "parse-names" : false, "suffix" : "" }, { "dropping-particle" : "", "family" : "Bethke", "given" : "I.", "non-dropping-particle" : "", "parse-names" : false, "suffix" : "" }, { "dropping-particle" : "", "family" : "Debernard", "given" : "J. B.", "non-dropping-particle" : "", "parse-names" : false, "suffix" : "" }, { "dropping-particle" : "", "family" : "Iversen", "given" : "T.", "non-dropping-particle" : "", "parse-names" : false, "suffix" : "" }, { "dropping-particle" : "", "family" : "Kirkev\u00e5g", "given" : "a.", "non-dropping-particle" : "", "parse-names" : false, "suffix" : "" }, { "dropping-particle" : "", "family" : "Seland", "given" : "\u00d8.", "non-dropping-particle" : "", "parse-names" : false, "suffix" : "" }, { "dropping-particle" : "", "family" : "Drange", "given" : "H.", "non-dropping-particle" : "", "parse-names" : false, "suffix" : "" }, { "dropping-particle" : "", "family" : "Roelandt", "given" : "C.", "non-dropping-particle" : "", "parse-names" : false, "suffix" : "" }, { "dropping-particle" : "", "family" : "Seierstad", "given" : "I. a.", "non-dropping-particle" : "", "parse-names" : false, "suffix" : "" }, { "dropping-particle" : "", "family" : "Hoose", "given" : "C.", "non-dropping-particle" : "", "parse-names" : false, "suffix" : "" }, { "dropping-particle" : "", "family" : "Kristj\u00e1nsson", "given" : "J. E.", "non-dropping-particle" : "", "parse-names" : false, "suffix" : "" } ], "container-title" : "Geoscientific Model Development", "id" : "ITEM-1", "issue" : "3", "issued" : { "date-parts" : [ [ "2013", "5" ] ] }, "page" : "687-720", "title" : "The Norwegian Earth System Model, NorESM1-M \u2013 Part 1: Description and basic evaluation of the physical climate", "type" : "article-journal", "volume" : "6" }, "uris" : [ "http://www.mendeley.com/documents/?uuid=c687e0a1-850c-4092-87a9-bb059ab3a175" ] }, { "id" : "ITEM-2", "itemData" : { "DOI" : "10.5194/gmd-6-389-2013", "ISSN" : "1991-9603", "author" : [ { "dropping-particle" : "", "family" : "Iversen", "given" : "T.", "non-dropping-particle" : "", "parse-names" : false, "suffix" : "" }, { "dropping-particle" : "", "family" : "Bentsen", "given" : "M.", "non-dropping-particle" : "", "parse-names" : false, "suffix" : "" }, { "dropping-particle" : "", "family" : "Bethke", "given" : "I.", "non-dropping-particle" : "", "parse-names" : false, "suffix" : "" }, { "dropping-particle" : "", "family" : "Debernard", "given" : "J. B.", "non-dropping-particle" : "", "parse-names" : false, "suffix" : "" }, { "dropping-particle" : "", "family" : "Kirkev\u00e5g", "given" : "a.", "non-dropping-particle" : "", "parse-names" : false, "suffix" : "" }, { "dropping-particle" : "", "family" : "Seland", "given" : "\u00d8.", "non-dropping-particle" : "", "parse-names" : false, "suffix" : "" }, { "dropping-particle" : "", "family" : "Drange", "given" : "H.", "non-dropping-particle" : "", "parse-names" : false, "suffix" : "" }, { "dropping-particle" : "", "family" : "Kristjansson", "given" : "J. E.", "non-dropping-particle" : "", "parse-names" : false, "suffix" : "" }, { "dropping-particle" : "", "family" : "Medhaug", "given" : "I.", "non-dropping-particle" : "", "parse-names" : false, "suffix" : "" }, { "dropping-particle" : "", "family" : "Sand", "given" : "M.", "non-dropping-particle" : "", "parse-names" : false, "suffix" : "" }, { "dropping-particle" : "", "family" : "Seierstad", "given" : "I. a.", "non-dropping-particle" : "", "parse-names" : false, "suffix" : "" } ], "container-title" : "Geoscientific Model Development", "id" : "ITEM-2", "issue" : "2", "issued" : { "date-parts" : [ [ "2013", "3" ] ] }, "page" : "389-415", "title" : "The Norwegian Earth System Model, NorESM1-M \u2013 Part 2: Climate response and scenario projections", "type" : "article-journal", "volume" : "6" }, "uris" : [ "http://www.mendeley.com/documents/?uuid=1c77318d-24fb-48e0-8e3d-06f6c26f9cbc" ] } ], "mendeley" : { "formattedCitation" : "&lt;sup&gt;63,64&lt;/sup&gt;", "plainTextFormattedCitation" : "63,64", "previouslyFormattedCitation" : "&lt;sup&gt;63,64&lt;/sup&gt;" }, "properties" : { "noteIndex" : 0 }, "schema" : "https://github.com/citation-style-language/schema/raw/master/csl-citation.json" }</w:instrText>
      </w:r>
      <w:r w:rsidR="003F6FFC" w:rsidRPr="00417583">
        <w:rPr>
          <w:rFonts w:ascii="Cambria" w:hAnsi="Cambria"/>
        </w:rPr>
        <w:fldChar w:fldCharType="separate"/>
      </w:r>
      <w:r w:rsidR="00692299" w:rsidRPr="00417583">
        <w:rPr>
          <w:rFonts w:ascii="Cambria" w:hAnsi="Cambria"/>
          <w:noProof/>
          <w:vertAlign w:val="superscript"/>
        </w:rPr>
        <w:t>63,64</w:t>
      </w:r>
      <w:r w:rsidR="003F6FFC" w:rsidRPr="00417583">
        <w:rPr>
          <w:rFonts w:ascii="Cambria" w:hAnsi="Cambria"/>
        </w:rPr>
        <w:fldChar w:fldCharType="end"/>
      </w:r>
      <w:r w:rsidRPr="00417583">
        <w:t xml:space="preserve"> to simulate an extreme high-latitude multistage eruption </w:t>
      </w:r>
      <w:r w:rsidR="00A45964" w:rsidRPr="00417583">
        <w:rPr>
          <w:rFonts w:cs="Times"/>
        </w:rPr>
        <w:t>under present day condition</w:t>
      </w:r>
      <w:r w:rsidR="00224C30" w:rsidRPr="00417583">
        <w:rPr>
          <w:rFonts w:cs="Times"/>
        </w:rPr>
        <w:t>s</w:t>
      </w:r>
      <w:r w:rsidRPr="00417583">
        <w:t>. NorESM1-M has</w:t>
      </w:r>
      <w:r w:rsidR="00C24529" w:rsidRPr="00417583">
        <w:t xml:space="preserve"> a </w:t>
      </w:r>
      <w:r w:rsidRPr="00417583">
        <w:t xml:space="preserve">horizontal resolution </w:t>
      </w:r>
      <w:r w:rsidR="00C24529" w:rsidRPr="00417583">
        <w:t xml:space="preserve">for the atmosphere </w:t>
      </w:r>
      <w:r w:rsidRPr="00417583">
        <w:t>of 1.9° (latitude) x 2.5° (longitude) and 26 vertical levels. NorESM1-M uses a modified version of Community Atmospheric Model version 4 (CAM4</w:t>
      </w:r>
      <w:r w:rsidR="003F6FFC" w:rsidRPr="00417583">
        <w:t xml:space="preserve">) </w:t>
      </w:r>
      <w:r w:rsidR="003F6FFC" w:rsidRPr="00417583">
        <w:fldChar w:fldCharType="begin" w:fldLock="1"/>
      </w:r>
      <w:r w:rsidR="00692299" w:rsidRPr="00417583">
        <w:instrText>ADDIN CSL_CITATION { "citationItems" : [ { "id" : "ITEM-1", "itemData" : { "DOI" : "10.1175/JCLI-D-12-00236.1", "ISSN" : "0894-8755", "abstract" : "AbstractThe Community Atmosphere Model, version 4 (CAM4), was released as part of the Community Climate System Model, version 4 (CCSM4). The finite volume (FV) dynamical core is now the default because of its superior transport and conservation properties. Deep convection parameterization changes include a dilute plume calculation of convective available potential energy (CAPE) and the introduction of convective momentum transport (CMT). An additional cloud fraction calculation is now performed following macrophysical state updates to provide improved thermodynamic consistency. A freeze-drying modification is further made to the cloud fraction calculation in very dry environments (e.g., the Arctic), where cloud fraction and cloud water values were often inconsistent in CAM3. In CAM4 the FV dynamical core further degrades the excessive trade-wind simulation, but reduces zonal stress errors at higher latitudes. Plume dilution alleviates much of the midtropospheric tropical dry biases and reduces the persist...", "author" : [ { "dropping-particle" : "", "family" : "Neale", "given" : "Richard B.", "non-dropping-particle" : "", "parse-names" : false, "suffix" : "" }, { "dropping-particle" : "", "family" : "Richter", "given" : "Jadwiga", "non-dropping-particle" : "", "parse-names" : false, "suffix" : "" }, { "dropping-particle" : "", "family" : "Park", "given" : "Sungsu", "non-dropping-particle" : "", "parse-names" : false, "suffix" : "" }, { "dropping-particle" : "", "family" : "Lauritzen", "given" : "Peter H.", "non-dropping-particle" : "", "parse-names" : false, "suffix" : "" }, { "dropping-particle" : "", "family" : "Vavrus", "given" : "Stephen J.", "non-dropping-particle" : "", "parse-names" : false, "suffix" : "" }, { "dropping-particle" : "", "family" : "Rasch", "given" : "Philip J.", "non-dropping-particle" : "", "parse-names" : false, "suffix" : "" }, { "dropping-particle" : "", "family" : "Zhang", "given" : "Minghua", "non-dropping-particle" : "", "parse-names" : false, "suffix" : "" } ], "container-title" : "Journal of Climate", "id" : "ITEM-1", "issue" : "14", "issued" : { "date-parts" : [ [ "2013", "7" ] ] }, "language" : "EN", "page" : "5150-5168", "title" : "The Mean Climate of the Community Atmosphere Model (CAM4) in Forced SST and Fully Coupled Experiments", "type" : "article-journal", "volume" : "26" }, "uris" : [ "http://www.mendeley.com/documents/?uuid=8ef0af46-6938-4a19-aeae-e8dc46f4a799" ] } ], "mendeley" : { "formattedCitation" : "&lt;sup&gt;65&lt;/sup&gt;", "plainTextFormattedCitation" : "65", "previouslyFormattedCitation" : "&lt;sup&gt;65&lt;/sup&gt;" }, "properties" : { "noteIndex" : 0 }, "schema" : "https://github.com/citation-style-language/schema/raw/master/csl-citation.json" }</w:instrText>
      </w:r>
      <w:r w:rsidR="003F6FFC" w:rsidRPr="00417583">
        <w:fldChar w:fldCharType="separate"/>
      </w:r>
      <w:r w:rsidR="00692299" w:rsidRPr="00417583">
        <w:rPr>
          <w:noProof/>
          <w:vertAlign w:val="superscript"/>
        </w:rPr>
        <w:t>65</w:t>
      </w:r>
      <w:r w:rsidR="003F6FFC" w:rsidRPr="00417583">
        <w:fldChar w:fldCharType="end"/>
      </w:r>
      <w:r w:rsidR="00C24529" w:rsidRPr="00417583">
        <w:t>, CAM4–Oslo with the updated aerosol module, simulating</w:t>
      </w:r>
      <w:r w:rsidRPr="00417583">
        <w:t xml:space="preserve"> the life cycle of aerosol particles, primary and secondary organics. The atmospheric model is coupled to the Miami Isopycnic Coordinate Ocean Model – MICOM. </w:t>
      </w:r>
      <w:r w:rsidR="00EC4A56" w:rsidRPr="00417583">
        <w:t xml:space="preserve">A detailed description of the model used in this study can be found in </w:t>
      </w:r>
      <w:r w:rsidR="00EC4A56" w:rsidRPr="00417583">
        <w:rPr>
          <w:i/>
        </w:rPr>
        <w:t>Bentsen et al.</w:t>
      </w:r>
      <w:r w:rsidR="00EC4A56" w:rsidRPr="00417583">
        <w:t xml:space="preserve"> </w:t>
      </w:r>
      <w:r w:rsidR="00EC4A56" w:rsidRPr="00417583">
        <w:fldChar w:fldCharType="begin" w:fldLock="1"/>
      </w:r>
      <w:r w:rsidR="00692299" w:rsidRPr="00417583">
        <w:instrText>ADDIN CSL_CITATION { "citationItems" : [ { "id" : "ITEM-1", "itemData" : { "DOI" : "10.5194/gmd-6-687-2013", "ISSN" : "1991-9603", "author" : [ { "dropping-particle" : "", "family" : "Bentsen", "given" : "M.", "non-dropping-particle" : "", "parse-names" : false, "suffix" : "" }, { "dropping-particle" : "", "family" : "Bethke", "given" : "I.", "non-dropping-particle" : "", "parse-names" : false, "suffix" : "" }, { "dropping-particle" : "", "family" : "Debernard", "given" : "J. B.", "non-dropping-particle" : "", "parse-names" : false, "suffix" : "" }, { "dropping-particle" : "", "family" : "Iversen", "given" : "T.", "non-dropping-particle" : "", "parse-names" : false, "suffix" : "" }, { "dropping-particle" : "", "family" : "Kirkev\u00e5g", "given" : "a.", "non-dropping-particle" : "", "parse-names" : false, "suffix" : "" }, { "dropping-particle" : "", "family" : "Seland", "given" : "\u00d8.", "non-dropping-particle" : "", "parse-names" : false, "suffix" : "" }, { "dropping-particle" : "", "family" : "Drange", "given" : "H.", "non-dropping-particle" : "", "parse-names" : false, "suffix" : "" }, { "dropping-particle" : "", "family" : "Roelandt", "given" : "C.", "non-dropping-particle" : "", "parse-names" : false, "suffix" : "" }, { "dropping-particle" : "", "family" : "Seierstad", "given" : "I. a.", "non-dropping-particle" : "", "parse-names" : false, "suffix" : "" }, { "dropping-particle" : "", "family" : "Hoose", "given" : "C.", "non-dropping-particle" : "", "parse-names" : false, "suffix" : "" }, { "dropping-particle" : "", "family" : "Kristj\u00e1nsson", "given" : "J. E.", "non-dropping-particle" : "", "parse-names" : false, "suffix" : "" } ], "container-title" : "Geoscientific Model Development", "id" : "ITEM-1", "issue" : "3", "issued" : { "date-parts" : [ [ "2013", "5" ] ] }, "page" : "687-720", "title" : "The Norwegian Earth System Model, NorESM1-M \u2013 Part 1: Description and basic evaluation of the physical climate", "type" : "article-journal", "volume" : "6" }, "uris" : [ "http://www.mendeley.com/documents/?uuid=c687e0a1-850c-4092-87a9-bb059ab3a175" ] } ], "mendeley" : { "formattedCitation" : "&lt;sup&gt;63&lt;/sup&gt;", "plainTextFormattedCitation" : "63", "previouslyFormattedCitation" : "&lt;sup&gt;63&lt;/sup&gt;" }, "properties" : { "noteIndex" : 0 }, "schema" : "https://github.com/citation-style-language/schema/raw/master/csl-citation.json" }</w:instrText>
      </w:r>
      <w:r w:rsidR="00EC4A56" w:rsidRPr="00417583">
        <w:fldChar w:fldCharType="separate"/>
      </w:r>
      <w:r w:rsidR="00692299" w:rsidRPr="00417583">
        <w:rPr>
          <w:noProof/>
          <w:vertAlign w:val="superscript"/>
        </w:rPr>
        <w:t>63</w:t>
      </w:r>
      <w:r w:rsidR="00EC4A56" w:rsidRPr="00417583">
        <w:fldChar w:fldCharType="end"/>
      </w:r>
      <w:r w:rsidR="00EC4A56" w:rsidRPr="00417583">
        <w:t xml:space="preserve">, </w:t>
      </w:r>
      <w:r w:rsidR="00EC4A56" w:rsidRPr="00417583">
        <w:rPr>
          <w:i/>
        </w:rPr>
        <w:t>Iversen et al.</w:t>
      </w:r>
      <w:r w:rsidR="00EC4A56" w:rsidRPr="00417583">
        <w:t xml:space="preserve"> </w:t>
      </w:r>
      <w:r w:rsidR="00EC4A56" w:rsidRPr="00417583">
        <w:rPr>
          <w:rFonts w:ascii="Cambria" w:hAnsi="Cambria"/>
          <w:noProof/>
          <w:vertAlign w:val="superscript"/>
        </w:rPr>
        <w:fldChar w:fldCharType="begin" w:fldLock="1"/>
      </w:r>
      <w:r w:rsidR="00692299" w:rsidRPr="00417583">
        <w:rPr>
          <w:rFonts w:ascii="Cambria" w:hAnsi="Cambria"/>
          <w:noProof/>
          <w:vertAlign w:val="superscript"/>
        </w:rPr>
        <w:instrText>ADDIN CSL_CITATION { "citationItems" : [ { "id" : "ITEM-1", "itemData" : { "DOI" : "10.5194/gmd-6-389-2013", "ISSN" : "1991-9603", "author" : [ { "dropping-particle" : "", "family" : "Iversen", "given" : "T.", "non-dropping-particle" : "", "parse-names" : false, "suffix" : "" }, { "dropping-particle" : "", "family" : "Bentsen", "given" : "M.", "non-dropping-particle" : "", "parse-names" : false, "suffix" : "" }, { "dropping-particle" : "", "family" : "Bethke", "given" : "I.", "non-dropping-particle" : "", "parse-names" : false, "suffix" : "" }, { "dropping-particle" : "", "family" : "Debernard", "given" : "J. B.", "non-dropping-particle" : "", "parse-names" : false, "suffix" : "" }, { "dropping-particle" : "", "family" : "Kirkev\u00e5g", "given" : "a.", "non-dropping-particle" : "", "parse-names" : false, "suffix" : "" }, { "dropping-particle" : "", "family" : "Seland", "given" : "\u00d8.", "non-dropping-particle" : "", "parse-names" : false, "suffix" : "" }, { "dropping-particle" : "", "family" : "Drange", "given" : "H.", "non-dropping-particle" : "", "parse-names" : false, "suffix" : "" }, { "dropping-particle" : "", "family" : "Kristjansson", "given" : "J. E.", "non-dropping-particle" : "", "parse-names" : false, "suffix" : "" }, { "dropping-particle" : "", "family" : "Medhaug", "given" : "I.", "non-dropping-particle" : "", "parse-names" : false, "suffix" : "" }, { "dropping-particle" : "", "family" : "Sand", "given" : "M.", "non-dropping-particle" : "", "parse-names" : false, "suffix" : "" }, { "dropping-particle" : "", "family" : "Seierstad", "given" : "I. a.", "non-dropping-particle" : "", "parse-names" : false, "suffix" : "" } ], "container-title" : "Geoscientific Model Development", "id" : "ITEM-1", "issue" : "2", "issued" : { "date-parts" : [ [ "2013", "3" ] ] }, "page" : "389-415", "title" : "The Norwegian Earth System Model, NorESM1-M \u2013 Part 2: Climate response and scenario projections", "type" : "article-journal", "volume" : "6" }, "uris" : [ "http://www.mendeley.com/documents/?uuid=1c77318d-24fb-48e0-8e3d-06f6c26f9cbc" ] } ], "mendeley" : { "formattedCitation" : "&lt;sup&gt;64&lt;/sup&gt;", "plainTextFormattedCitation" : "64", "previouslyFormattedCitation" : "&lt;sup&gt;64&lt;/sup&gt;" }, "properties" : { "noteIndex" : 0 }, "schema" : "https://github.com/citation-style-language/schema/raw/master/csl-citation.json" }</w:instrText>
      </w:r>
      <w:r w:rsidR="00EC4A56" w:rsidRPr="00417583">
        <w:rPr>
          <w:rFonts w:ascii="Cambria" w:hAnsi="Cambria"/>
          <w:noProof/>
          <w:vertAlign w:val="superscript"/>
        </w:rPr>
        <w:fldChar w:fldCharType="separate"/>
      </w:r>
      <w:r w:rsidR="00692299" w:rsidRPr="00417583">
        <w:rPr>
          <w:rFonts w:ascii="Cambria" w:hAnsi="Cambria"/>
          <w:noProof/>
          <w:vertAlign w:val="superscript"/>
        </w:rPr>
        <w:t>64</w:t>
      </w:r>
      <w:r w:rsidR="00EC4A56" w:rsidRPr="00417583">
        <w:rPr>
          <w:rFonts w:ascii="Cambria" w:hAnsi="Cambria"/>
          <w:noProof/>
          <w:vertAlign w:val="superscript"/>
        </w:rPr>
        <w:fldChar w:fldCharType="end"/>
      </w:r>
      <w:r w:rsidR="00EC4A56" w:rsidRPr="00417583">
        <w:t xml:space="preserve">, </w:t>
      </w:r>
      <w:r w:rsidR="00EC4A56" w:rsidRPr="00417583">
        <w:rPr>
          <w:i/>
        </w:rPr>
        <w:t>Kirkevåg et al.</w:t>
      </w:r>
      <w:r w:rsidR="00EC4A56" w:rsidRPr="00417583">
        <w:t xml:space="preserve"> </w:t>
      </w:r>
      <w:r w:rsidR="00EC4A56" w:rsidRPr="00417583">
        <w:fldChar w:fldCharType="begin" w:fldLock="1"/>
      </w:r>
      <w:r w:rsidR="00692299" w:rsidRPr="00417583">
        <w:instrText>ADDIN CSL_CITATION { "citationItems" : [ { "id" : "ITEM-1", "itemData" : { "ISSN" : "1991-959X", "author" : [ { "dropping-particle" : "", "family" : "Kirkev\u00e5g", "given" : "A", "non-dropping-particle" : "", "parse-names" : false, "suffix" : "" }, { "dropping-particle" : "", "family" : "Iversen", "given" : "T", "non-dropping-particle" : "", "parse-names" : false, "suffix" : "" }, { "dropping-particle" : "", "family" : "Seland", "given" : "\u00d8", "non-dropping-particle" : "", "parse-names" : false, "suffix" : "" }, { "dropping-particle" : "", "family" : "Hoose", "given" : "C", "non-dropping-particle" : "", "parse-names" : false, "suffix" : "" }, { "dropping-particle" : "", "family" : "Kristj\u00e1nsson", "given" : "J E", "non-dropping-particle" : "", "parse-names" : false, "suffix" : "" }, { "dropping-particle" : "", "family" : "Struthers", "given" : "Hamish", "non-dropping-particle" : "", "parse-names" : false, "suffix" : "" }, { "dropping-particle" : "", "family" : "Ekman", "given" : "Annica M L", "non-dropping-particle" : "", "parse-names" : false, "suffix" : "" }, { "dropping-particle" : "", "family" : "Ghan", "given" : "S", "non-dropping-particle" : "", "parse-names" : false, "suffix" : "" }, { "dropping-particle" : "", "family" : "Griesfeller", "given" : "J", "non-dropping-particle" : "", "parse-names" : false, "suffix" : "" }, { "dropping-particle" : "", "family" : "Nilsson", "given" : "E Douglas", "non-dropping-particle" : "", "parse-names" : false, "suffix" : "" } ], "container-title" : "Geoscientific Model Development", "genre" : "JOUR", "id" : "ITEM-1", "issue" : "1", "issued" : { "date-parts" : [ [ "2013" ] ] }, "page" : "207-244", "publisher" : "Copernicus GmbH", "title" : "Aerosol\u2013climate interactions in the Norwegian Earth System Model\u2013NorESM1-M", "type" : "article-journal", "volume" : "6" }, "uris" : [ "http://www.mendeley.com/documents/?uuid=468d198d-fc55-4bcd-ae8f-75a92dbb140d" ] } ], "mendeley" : { "formattedCitation" : "&lt;sup&gt;66&lt;/sup&gt;", "plainTextFormattedCitation" : "66", "previouslyFormattedCitation" : "&lt;sup&gt;66&lt;/sup&gt;" }, "properties" : { "noteIndex" : 0 }, "schema" : "https://github.com/citation-style-language/schema/raw/master/csl-citation.json" }</w:instrText>
      </w:r>
      <w:r w:rsidR="00EC4A56" w:rsidRPr="00417583">
        <w:fldChar w:fldCharType="separate"/>
      </w:r>
      <w:r w:rsidR="00692299" w:rsidRPr="00417583">
        <w:rPr>
          <w:noProof/>
          <w:vertAlign w:val="superscript"/>
        </w:rPr>
        <w:t>66</w:t>
      </w:r>
      <w:r w:rsidR="00EC4A56" w:rsidRPr="00417583">
        <w:fldChar w:fldCharType="end"/>
      </w:r>
      <w:r w:rsidR="00EC4A56" w:rsidRPr="00417583">
        <w:t xml:space="preserve"> and </w:t>
      </w:r>
      <w:r w:rsidR="00EC4A56" w:rsidRPr="00417583">
        <w:rPr>
          <w:i/>
        </w:rPr>
        <w:t>Pausata et al.</w:t>
      </w:r>
      <w:r w:rsidR="00EC4A56" w:rsidRPr="00417583">
        <w:t xml:space="preserve"> </w:t>
      </w:r>
      <w:r w:rsidR="00EC4A56" w:rsidRPr="00417583">
        <w:fldChar w:fldCharType="begin" w:fldLock="1"/>
      </w:r>
      <w:r w:rsidR="00EC4A56" w:rsidRPr="00417583">
        <w:instrText>ADDIN CSL_CITATION { "citationItems" : [ { "id" : "ITEM-1", "itemData" : { "DOI" : "10.1073/pnas.1509153112", "ISSN" : "0027-8424", "PMID" : "26504201", "abstract" : "Large volcanic eruptions can have major impacts on global climate, affecting both atmospheric and ocean circulation through changes in atmospheric chemical composition and optical properties. The residence time of volcanic aerosol from strong eruptions is roughly 2-3 y. Attention has consequently focused on their short-term impacts, whereas the long-term, ocean-mediated response has not been well studied. Most studies have focused on tropical eruptions; high-latitude eruptions have drawn less attention because their impacts are thought to be merely hemispheric rather than global. No study to date has investigated the long-term effects of high-latitude eruptions. Here, we use a climate model to show that large summer high-latitude eruptions in the Northern Hemisphere cause strong hemispheric cooling, which could induce an El Ni\u00f1o-like anomaly, in the equatorial Pacific during the first 8-9 mo after the start of the eruption. The hemispherically asymmetric cooling shifts the Intertropical Convergence Zone southward, triggering a weakening of the trade winds over the western and central equatorial Pacific that favors the development of an El Ni\u00f1o-like anomaly. In the model used here, the specified high-latitude eruption also leads to a strengthening of the Atlantic Meridional Overturning Circulation (AMOC) in the first 25 y after the eruption, followed by a weakening lasting at least 35 y. The long-lived changes in the AMOC strength also alter the variability of the El Ni\u00f1o-Southern Oscillation (ENSO).", "author" : [ { "dropping-particle" : "", "family" : "Pausata", "given" : "Francesco S. R.", "non-dropping-particle" : "", "parse-names" : false, "suffix" : "" }, { "dropping-particle" : "", "family" : "Chafik", "given" : "Leon", "non-dropping-particle" : "", "parse-names" : false, "suffix" : "" }, { "dropping-particle" : "", "family" : "Caballero", "given" : "Rodrigo", "non-dropping-particle" : "", "parse-names" : false, "suffix" : "" }, { "dropping-particle" : "", "family" : "Battisti", "given" : "David S.", "non-dropping-particle" : "", "parse-names" : false, "suffix" : "" } ], "container-title" : "Proceedings of the National Academy of Sciences", "id" : "ITEM-1", "issue" : "45", "issued" : { "date-parts" : [ [ "2015" ] ] }, "page" : "201509153", "title" : "Impacts of high-latitude volcanic eruptions on ENSO and AMOC", "type" : "article-journal", "volume" : "112" }, "uris" : [ "http://www.mendeley.com/documents/?uuid=11136fa4-d938-42ab-afcf-c4d19b9b7ba7" ] } ], "mendeley" : { "formattedCitation" : "&lt;sup&gt;9&lt;/sup&gt;", "plainTextFormattedCitation" : "9", "previouslyFormattedCitation" : "&lt;sup&gt;9&lt;/sup&gt;" }, "properties" : { "noteIndex" : 0 }, "schema" : "https://github.com/citation-style-language/schema/raw/master/csl-citation.json" }</w:instrText>
      </w:r>
      <w:r w:rsidR="00EC4A56" w:rsidRPr="00417583">
        <w:fldChar w:fldCharType="separate"/>
      </w:r>
      <w:r w:rsidR="00EC4A56" w:rsidRPr="00417583">
        <w:rPr>
          <w:noProof/>
          <w:vertAlign w:val="superscript"/>
        </w:rPr>
        <w:t>9</w:t>
      </w:r>
      <w:r w:rsidR="00EC4A56" w:rsidRPr="00417583">
        <w:fldChar w:fldCharType="end"/>
      </w:r>
      <w:r w:rsidR="00EC4A56" w:rsidRPr="00417583">
        <w:t xml:space="preserve">. The model performance has also been evaluated in these studies from a basic validation of the physical climate </w:t>
      </w:r>
      <w:r w:rsidR="00EC4A56" w:rsidRPr="00417583">
        <w:rPr>
          <w:rFonts w:ascii="Cambria" w:hAnsi="Cambria"/>
          <w:noProof/>
          <w:vertAlign w:val="superscript"/>
        </w:rPr>
        <w:fldChar w:fldCharType="begin" w:fldLock="1"/>
      </w:r>
      <w:r w:rsidR="00692299" w:rsidRPr="00417583">
        <w:rPr>
          <w:rFonts w:ascii="Cambria" w:hAnsi="Cambria"/>
          <w:noProof/>
          <w:vertAlign w:val="superscript"/>
        </w:rPr>
        <w:instrText>ADDIN CSL_CITATION { "citationItems" : [ { "id" : "ITEM-1", "itemData" : { "DOI" : "10.5194/gmd-6-389-2013", "ISSN" : "1991-9603", "author" : [ { "dropping-particle" : "", "family" : "Iversen", "given" : "T.", "non-dropping-particle" : "", "parse-names" : false, "suffix" : "" }, { "dropping-particle" : "", "family" : "Bentsen", "given" : "M.", "non-dropping-particle" : "", "parse-names" : false, "suffix" : "" }, { "dropping-particle" : "", "family" : "Bethke", "given" : "I.", "non-dropping-particle" : "", "parse-names" : false, "suffix" : "" }, { "dropping-particle" : "", "family" : "Debernard", "given" : "J. B.", "non-dropping-particle" : "", "parse-names" : false, "suffix" : "" }, { "dropping-particle" : "", "family" : "Kirkev\u00e5g", "given" : "a.", "non-dropping-particle" : "", "parse-names" : false, "suffix" : "" }, { "dropping-particle" : "", "family" : "Seland", "given" : "\u00d8.", "non-dropping-particle" : "", "parse-names" : false, "suffix" : "" }, { "dropping-particle" : "", "family" : "Drange", "given" : "H.", "non-dropping-particle" : "", "parse-names" : false, "suffix" : "" }, { "dropping-particle" : "", "family" : "Kristjansson", "given" : "J. E.", "non-dropping-particle" : "", "parse-names" : false, "suffix" : "" }, { "dropping-particle" : "", "family" : "Medhaug", "given" : "I.", "non-dropping-particle" : "", "parse-names" : false, "suffix" : "" }, { "dropping-particle" : "", "family" : "Sand", "given" : "M.", "non-dropping-particle" : "", "parse-names" : false, "suffix" : "" }, { "dropping-particle" : "", "family" : "Seierstad", "given" : "I. a.", "non-dropping-particle" : "", "parse-names" : false, "suffix" : "" } ], "container-title" : "Geoscientific Model Development", "id" : "ITEM-1", "issue" : "2", "issued" : { "date-parts" : [ [ "2013", "3" ] ] }, "page" : "389-415", "title" : "The Norwegian Earth System Model, NorESM1-M \u2013 Part 2: Climate response and scenario projections", "type" : "article-journal", "volume" : "6" }, "uris" : [ "http://www.mendeley.com/documents/?uuid=1c77318d-24fb-48e0-8e3d-06f6c26f9cbc" ] } ], "mendeley" : { "formattedCitation" : "&lt;sup&gt;64&lt;/sup&gt;", "manualFormatting" : "63", "plainTextFormattedCitation" : "64", "previouslyFormattedCitation" : "&lt;sup&gt;64&lt;/sup&gt;" }, "properties" : { "noteIndex" : 0 }, "schema" : "https://github.com/citation-style-language/schema/raw/master/csl-citation.json" }</w:instrText>
      </w:r>
      <w:r w:rsidR="00EC4A56" w:rsidRPr="00417583">
        <w:rPr>
          <w:rFonts w:ascii="Cambria" w:hAnsi="Cambria"/>
          <w:noProof/>
          <w:vertAlign w:val="superscript"/>
        </w:rPr>
        <w:fldChar w:fldCharType="separate"/>
      </w:r>
      <w:r w:rsidR="00EC4A56" w:rsidRPr="00417583">
        <w:rPr>
          <w:noProof/>
        </w:rPr>
        <w:fldChar w:fldCharType="begin" w:fldLock="1"/>
      </w:r>
      <w:r w:rsidR="00692299" w:rsidRPr="00417583">
        <w:rPr>
          <w:noProof/>
        </w:rPr>
        <w:instrText>ADDIN CSL_CITATION { "citationItems" : [ { "id" : "ITEM-1", "itemData" : { "DOI" : "10.5194/gmd-6-687-2013", "ISSN" : "1991-9603", "author" : [ { "dropping-particle" : "", "family" : "Bentsen", "given" : "M.", "non-dropping-particle" : "", "parse-names" : false, "suffix" : "" }, { "dropping-particle" : "", "family" : "Bethke", "given" : "I.", "non-dropping-particle" : "", "parse-names" : false, "suffix" : "" }, { "dropping-particle" : "", "family" : "Debernard", "given" : "J. B.", "non-dropping-particle" : "", "parse-names" : false, "suffix" : "" }, { "dropping-particle" : "", "family" : "Iversen", "given" : "T.", "non-dropping-particle" : "", "parse-names" : false, "suffix" : "" }, { "dropping-particle" : "", "family" : "Kirkev\u00e5g", "given" : "a.", "non-dropping-particle" : "", "parse-names" : false, "suffix" : "" }, { "dropping-particle" : "", "family" : "Seland", "given" : "\u00d8.", "non-dropping-particle" : "", "parse-names" : false, "suffix" : "" }, { "dropping-particle" : "", "family" : "Drange", "given" : "H.", "non-dropping-particle" : "", "parse-names" : false, "suffix" : "" }, { "dropping-particle" : "", "family" : "Roelandt", "given" : "C.", "non-dropping-particle" : "", "parse-names" : false, "suffix" : "" }, { "dropping-particle" : "", "family" : "Seierstad", "given" : "I. a.", "non-dropping-particle" : "", "parse-names" : false, "suffix" : "" }, { "dropping-particle" : "", "family" : "Hoose", "given" : "C.", "non-dropping-particle" : "", "parse-names" : false, "suffix" : "" }, { "dropping-particle" : "", "family" : "Kristj\u00e1nsson", "given" : "J. E.", "non-dropping-particle" : "", "parse-names" : false, "suffix" : "" } ], "container-title" : "Geoscientific Model Development", "id" : "ITEM-1", "issue" : "3", "issued" : { "date-parts" : [ [ "2013", "5" ] ] }, "page" : "687-720", "title" : "The Norwegian Earth System Model, NorESM1-M \u2013 Part 1: Description and basic evaluation of the physical climate", "type" : "article-journal", "volume" : "6" }, "uris" : [ "http://www.mendeley.com/documents/?uuid=c687e0a1-850c-4092-87a9-bb059ab3a175" ] } ], "mendeley" : { "formattedCitation" : "&lt;sup&gt;63&lt;/sup&gt;", "plainTextFormattedCitation" : "63", "previouslyFormattedCitation" : "&lt;sup&gt;63&lt;/sup&gt;" }, "properties" : { "noteIndex" : 0 }, "schema" : "https://github.com/citation-style-language/schema/raw/master/csl-citation.json" }</w:instrText>
      </w:r>
      <w:r w:rsidR="00EC4A56" w:rsidRPr="00417583">
        <w:rPr>
          <w:noProof/>
        </w:rPr>
        <w:fldChar w:fldCharType="separate"/>
      </w:r>
      <w:r w:rsidR="00692299" w:rsidRPr="00417583">
        <w:rPr>
          <w:noProof/>
          <w:vertAlign w:val="superscript"/>
        </w:rPr>
        <w:t>63</w:t>
      </w:r>
      <w:r w:rsidR="00EC4A56" w:rsidRPr="00417583">
        <w:rPr>
          <w:noProof/>
        </w:rPr>
        <w:fldChar w:fldCharType="end"/>
      </w:r>
      <w:r w:rsidR="00EC4A56" w:rsidRPr="00417583">
        <w:rPr>
          <w:rFonts w:ascii="Cambria" w:hAnsi="Cambria"/>
          <w:noProof/>
          <w:vertAlign w:val="superscript"/>
        </w:rPr>
        <w:fldChar w:fldCharType="end"/>
      </w:r>
      <w:r w:rsidR="00EC4A56" w:rsidRPr="00417583">
        <w:rPr>
          <w:rFonts w:ascii="Cambria" w:hAnsi="Cambria"/>
          <w:noProof/>
        </w:rPr>
        <w:t xml:space="preserve">, to the climate response to future climate scnarios </w:t>
      </w:r>
      <w:r w:rsidR="00EC4A56" w:rsidRPr="00417583">
        <w:rPr>
          <w:rFonts w:ascii="Cambria" w:hAnsi="Cambria"/>
          <w:noProof/>
          <w:vertAlign w:val="superscript"/>
        </w:rPr>
        <w:fldChar w:fldCharType="begin" w:fldLock="1"/>
      </w:r>
      <w:r w:rsidR="00692299" w:rsidRPr="00417583">
        <w:rPr>
          <w:rFonts w:ascii="Cambria" w:hAnsi="Cambria"/>
          <w:noProof/>
          <w:vertAlign w:val="superscript"/>
        </w:rPr>
        <w:instrText>ADDIN CSL_CITATION { "citationItems" : [ { "id" : "ITEM-1", "itemData" : { "DOI" : "10.5194/gmd-6-389-2013", "ISSN" : "1991-9603", "author" : [ { "dropping-particle" : "", "family" : "Iversen", "given" : "T.", "non-dropping-particle" : "", "parse-names" : false, "suffix" : "" }, { "dropping-particle" : "", "family" : "Bentsen", "given" : "M.", "non-dropping-particle" : "", "parse-names" : false, "suffix" : "" }, { "dropping-particle" : "", "family" : "Bethke", "given" : "I.", "non-dropping-particle" : "", "parse-names" : false, "suffix" : "" }, { "dropping-particle" : "", "family" : "Debernard", "given" : "J. B.", "non-dropping-particle" : "", "parse-names" : false, "suffix" : "" }, { "dropping-particle" : "", "family" : "Kirkev\u00e5g", "given" : "a.", "non-dropping-particle" : "", "parse-names" : false, "suffix" : "" }, { "dropping-particle" : "", "family" : "Seland", "given" : "\u00d8.", "non-dropping-particle" : "", "parse-names" : false, "suffix" : "" }, { "dropping-particle" : "", "family" : "Drange", "given" : "H.", "non-dropping-particle" : "", "parse-names" : false, "suffix" : "" }, { "dropping-particle" : "", "family" : "Kristjansson", "given" : "J. E.", "non-dropping-particle" : "", "parse-names" : false, "suffix" : "" }, { "dropping-particle" : "", "family" : "Medhaug", "given" : "I.", "non-dropping-particle" : "", "parse-names" : false, "suffix" : "" }, { "dropping-particle" : "", "family" : "Sand", "given" : "M.", "non-dropping-particle" : "", "parse-names" : false, "suffix" : "" }, { "dropping-particle" : "", "family" : "Seierstad", "given" : "I. a.", "non-dropping-particle" : "", "parse-names" : false, "suffix" : "" } ], "container-title" : "Geoscientific Model Development", "id" : "ITEM-1", "issue" : "2", "issued" : { "date-parts" : [ [ "2013", "3" ] ] }, "page" : "389-415", "title" : "The Norwegian Earth System Model, NorESM1-M \u2013 Part 2: Climate response and scenario projections", "type" : "article-journal", "volume" : "6" }, "uris" : [ "http://www.mendeley.com/documents/?uuid=1c77318d-24fb-48e0-8e3d-06f6c26f9cbc" ] } ], "mendeley" : { "formattedCitation" : "&lt;sup&gt;64&lt;/sup&gt;", "plainTextFormattedCitation" : "64", "previouslyFormattedCitation" : "&lt;sup&gt;64&lt;/sup&gt;" }, "properties" : { "noteIndex" : 0 }, "schema" : "https://github.com/citation-style-language/schema/raw/master/csl-citation.json" }</w:instrText>
      </w:r>
      <w:r w:rsidR="00EC4A56" w:rsidRPr="00417583">
        <w:rPr>
          <w:rFonts w:ascii="Cambria" w:hAnsi="Cambria"/>
          <w:noProof/>
          <w:vertAlign w:val="superscript"/>
        </w:rPr>
        <w:fldChar w:fldCharType="separate"/>
      </w:r>
      <w:r w:rsidR="00692299" w:rsidRPr="00417583">
        <w:rPr>
          <w:rFonts w:ascii="Cambria" w:hAnsi="Cambria"/>
          <w:noProof/>
          <w:vertAlign w:val="superscript"/>
        </w:rPr>
        <w:t>64</w:t>
      </w:r>
      <w:r w:rsidR="00EC4A56" w:rsidRPr="00417583">
        <w:rPr>
          <w:rFonts w:ascii="Cambria" w:hAnsi="Cambria"/>
          <w:noProof/>
          <w:vertAlign w:val="superscript"/>
        </w:rPr>
        <w:fldChar w:fldCharType="end"/>
      </w:r>
      <w:r w:rsidR="00EC4A56" w:rsidRPr="00417583">
        <w:rPr>
          <w:rFonts w:ascii="Cambria" w:hAnsi="Cambria"/>
          <w:noProof/>
        </w:rPr>
        <w:t xml:space="preserve">, to aerosol-climate interactions </w:t>
      </w:r>
      <w:r w:rsidR="00EC4A56" w:rsidRPr="00417583">
        <w:fldChar w:fldCharType="begin" w:fldLock="1"/>
      </w:r>
      <w:r w:rsidR="00692299" w:rsidRPr="00417583">
        <w:instrText>ADDIN CSL_CITATION { "citationItems" : [ { "id" : "ITEM-1", "itemData" : { "ISSN" : "1991-959X", "author" : [ { "dropping-particle" : "", "family" : "Kirkev\u00e5g", "given" : "A", "non-dropping-particle" : "", "parse-names" : false, "suffix" : "" }, { "dropping-particle" : "", "family" : "Iversen", "given" : "T", "non-dropping-particle" : "", "parse-names" : false, "suffix" : "" }, { "dropping-particle" : "", "family" : "Seland", "given" : "\u00d8", "non-dropping-particle" : "", "parse-names" : false, "suffix" : "" }, { "dropping-particle" : "", "family" : "Hoose", "given" : "C", "non-dropping-particle" : "", "parse-names" : false, "suffix" : "" }, { "dropping-particle" : "", "family" : "Kristj\u00e1nsson", "given" : "J E", "non-dropping-particle" : "", "parse-names" : false, "suffix" : "" }, { "dropping-particle" : "", "family" : "Struthers", "given" : "Hamish", "non-dropping-particle" : "", "parse-names" : false, "suffix" : "" }, { "dropping-particle" : "", "family" : "Ekman", "given" : "Annica M L", "non-dropping-particle" : "", "parse-names" : false, "suffix" : "" }, { "dropping-particle" : "", "family" : "Ghan", "given" : "S", "non-dropping-particle" : "", "parse-names" : false, "suffix" : "" }, { "dropping-particle" : "", "family" : "Griesfeller", "given" : "J", "non-dropping-particle" : "", "parse-names" : false, "suffix" : "" }, { "dropping-particle" : "", "family" : "Nilsson", "given" : "E Douglas", "non-dropping-particle" : "", "parse-names" : false, "suffix" : "" } ], "container-title" : "Geoscientific Model Development", "genre" : "JOUR", "id" : "ITEM-1", "issue" : "1", "issued" : { "date-parts" : [ [ "2013" ] ] }, "page" : "207-244", "publisher" : "Copernicus GmbH", "title" : "Aerosol\u2013climate interactions in the Norwegian Earth System Model\u2013NorESM1-M", "type" : "article-journal", "volume" : "6" }, "uris" : [ "http://www.mendeley.com/documents/?uuid=468d198d-fc55-4bcd-ae8f-75a92dbb140d" ] } ], "mendeley" : { "formattedCitation" : "&lt;sup&gt;66&lt;/sup&gt;", "plainTextFormattedCitation" : "66", "previouslyFormattedCitation" : "&lt;sup&gt;66&lt;/sup&gt;" }, "properties" : { "noteIndex" : 0 }, "schema" : "https://github.com/citation-style-language/schema/raw/master/csl-citation.json" }</w:instrText>
      </w:r>
      <w:r w:rsidR="00EC4A56" w:rsidRPr="00417583">
        <w:fldChar w:fldCharType="separate"/>
      </w:r>
      <w:r w:rsidR="00692299" w:rsidRPr="00417583">
        <w:rPr>
          <w:noProof/>
          <w:vertAlign w:val="superscript"/>
        </w:rPr>
        <w:t>66</w:t>
      </w:r>
      <w:r w:rsidR="00EC4A56" w:rsidRPr="00417583">
        <w:fldChar w:fldCharType="end"/>
      </w:r>
      <w:r w:rsidR="00EC4A56" w:rsidRPr="00417583">
        <w:t xml:space="preserve">, as well as to high-latitude Laki-type volcanic eruptions </w:t>
      </w:r>
      <w:r w:rsidR="00EC4A56" w:rsidRPr="00417583">
        <w:fldChar w:fldCharType="begin" w:fldLock="1"/>
      </w:r>
      <w:r w:rsidR="00EC4A56" w:rsidRPr="00417583">
        <w:instrText>ADDIN CSL_CITATION { "citationItems" : [ { "id" : "ITEM-1", "itemData" : { "DOI" : "10.1073/pnas.1509153112", "ISSN" : "0027-8424", "PMID" : "26504201", "abstract" : "Large volcanic eruptions can have major impacts on global climate, affecting both atmospheric and ocean circulation through changes in atmospheric chemical composition and optical properties. The residence time of volcanic aerosol from strong eruptions is roughly 2-3 y. Attention has consequently focused on their short-term impacts, whereas the long-term, ocean-mediated response has not been well studied. Most studies have focused on tropical eruptions; high-latitude eruptions have drawn less attention because their impacts are thought to be merely hemispheric rather than global. No study to date has investigated the long-term effects of high-latitude eruptions. Here, we use a climate model to show that large summer high-latitude eruptions in the Northern Hemisphere cause strong hemispheric cooling, which could induce an El Ni\u00f1o-like anomaly, in the equatorial Pacific during the first 8-9 mo after the start of the eruption. The hemispherically asymmetric cooling shifts the Intertropical Convergence Zone southward, triggering a weakening of the trade winds over the western and central equatorial Pacific that favors the development of an El Ni\u00f1o-like anomaly. In the model used here, the specified high-latitude eruption also leads to a strengthening of the Atlantic Meridional Overturning Circulation (AMOC) in the first 25 y after the eruption, followed by a weakening lasting at least 35 y. The long-lived changes in the AMOC strength also alter the variability of the El Ni\u00f1o-Southern Oscillation (ENSO).", "author" : [ { "dropping-particle" : "", "family" : "Pausata", "given" : "Francesco S. R.", "non-dropping-particle" : "", "parse-names" : false, "suffix" : "" }, { "dropping-particle" : "", "family" : "Chafik", "given" : "Leon", "non-dropping-particle" : "", "parse-names" : false, "suffix" : "" }, { "dropping-particle" : "", "family" : "Caballero", "given" : "Rodrigo", "non-dropping-particle" : "", "parse-names" : false, "suffix" : "" }, { "dropping-particle" : "", "family" : "Battisti", "given" : "David S.", "non-dropping-particle" : "", "parse-names" : false, "suffix" : "" } ], "container-title" : "Proceedings of the National Academy of Sciences", "id" : "ITEM-1", "issue" : "45", "issued" : { "date-parts" : [ [ "2015" ] ] }, "page" : "201509153", "title" : "Impacts of high-latitude volcanic eruptions on ENSO and AMOC", "type" : "article-journal", "volume" : "112" }, "uris" : [ "http://www.mendeley.com/documents/?uuid=11136fa4-d938-42ab-afcf-c4d19b9b7ba7" ] } ], "mendeley" : { "formattedCitation" : "&lt;sup&gt;9&lt;/sup&gt;", "plainTextFormattedCitation" : "9", "previouslyFormattedCitation" : "&lt;sup&gt;9&lt;/sup&gt;" }, "properties" : { "noteIndex" : 0 }, "schema" : "https://github.com/citation-style-language/schema/raw/master/csl-citation.json" }</w:instrText>
      </w:r>
      <w:r w:rsidR="00EC4A56" w:rsidRPr="00417583">
        <w:fldChar w:fldCharType="separate"/>
      </w:r>
      <w:r w:rsidR="00EC4A56" w:rsidRPr="00417583">
        <w:rPr>
          <w:noProof/>
          <w:vertAlign w:val="superscript"/>
        </w:rPr>
        <w:t>9</w:t>
      </w:r>
      <w:r w:rsidR="00EC4A56" w:rsidRPr="00417583">
        <w:fldChar w:fldCharType="end"/>
      </w:r>
      <w:r w:rsidR="00EC4A56" w:rsidRPr="00417583">
        <w:t>.</w:t>
      </w:r>
      <w:r w:rsidR="00EC4A56" w:rsidRPr="00417583">
        <w:rPr>
          <w:rFonts w:ascii="Cambria" w:hAnsi="Cambria"/>
          <w:noProof/>
        </w:rPr>
        <w:t xml:space="preserve"> </w:t>
      </w:r>
    </w:p>
    <w:p w14:paraId="664E275C" w14:textId="0EA241EE" w:rsidR="00220081" w:rsidRPr="00417583" w:rsidRDefault="009D12FD" w:rsidP="0006003A">
      <w:pPr>
        <w:spacing w:line="480" w:lineRule="auto"/>
        <w:contextualSpacing/>
        <w:jc w:val="both"/>
        <w:rPr>
          <w:i/>
        </w:rPr>
      </w:pPr>
      <w:r w:rsidRPr="00417583">
        <w:rPr>
          <w:rFonts w:ascii="Cambria" w:hAnsi="Cambria"/>
        </w:rPr>
        <w:t>We mimic the largest high-latitude volcanic eruption in recent history − the Laki (Iceland, June 8</w:t>
      </w:r>
      <w:r w:rsidRPr="00417583">
        <w:rPr>
          <w:rFonts w:ascii="Cambria" w:hAnsi="Cambria"/>
          <w:vertAlign w:val="superscript"/>
        </w:rPr>
        <w:t>th</w:t>
      </w:r>
      <w:r w:rsidRPr="00417583">
        <w:rPr>
          <w:rFonts w:ascii="Cambria" w:hAnsi="Cambria"/>
        </w:rPr>
        <w:t xml:space="preserve"> 1783) eruption − to simulate the effect of high-latitude eruptions on radiative forcing and climate. </w:t>
      </w:r>
      <w:r w:rsidR="004D57DA" w:rsidRPr="00417583">
        <w:t>We simulate the high-latitude eruption by injecting 100 Tg of SO</w:t>
      </w:r>
      <w:r w:rsidR="004D57DA" w:rsidRPr="00417583">
        <w:rPr>
          <w:vertAlign w:val="subscript"/>
        </w:rPr>
        <w:t xml:space="preserve">2 </w:t>
      </w:r>
      <w:r w:rsidR="004D57DA" w:rsidRPr="00417583">
        <w:t>and dust</w:t>
      </w:r>
      <w:r w:rsidR="00666BEA" w:rsidRPr="00417583">
        <w:t xml:space="preserve"> (median radius = </w:t>
      </w:r>
      <w:r w:rsidR="00666BEA" w:rsidRPr="00417583">
        <w:rPr>
          <w:rFonts w:ascii="Cambria" w:eastAsia="Times New Roman" w:hAnsi="Cambria" w:cs="Times New Roman"/>
        </w:rPr>
        <w:t xml:space="preserve">0.22 </w:t>
      </w:r>
      <w:r w:rsidR="00666BEA" w:rsidRPr="00417583">
        <w:rPr>
          <w:rFonts w:ascii="Cambria" w:eastAsia="Times New Roman" w:hAnsi="Cambria" w:cs="Times New Roman"/>
        </w:rPr>
        <w:sym w:font="Symbol" w:char="F06D"/>
      </w:r>
      <w:r w:rsidR="00666BEA" w:rsidRPr="00417583">
        <w:rPr>
          <w:rFonts w:ascii="Cambria" w:eastAsia="Times New Roman" w:hAnsi="Cambria" w:cs="Times New Roman"/>
        </w:rPr>
        <w:t>m</w:t>
      </w:r>
      <w:r w:rsidR="00666BEA" w:rsidRPr="00417583">
        <w:t xml:space="preserve"> in accumulation mode</w:t>
      </w:r>
      <w:r w:rsidR="00666BEA" w:rsidRPr="00417583">
        <w:rPr>
          <w:rFonts w:ascii="Cambria" w:eastAsia="Times New Roman" w:hAnsi="Cambria" w:cs="Times New Roman"/>
        </w:rPr>
        <w:t>)</w:t>
      </w:r>
      <w:r w:rsidR="004D57DA" w:rsidRPr="00417583">
        <w:t>, as an analog</w:t>
      </w:r>
      <w:r w:rsidR="004833EB" w:rsidRPr="00417583">
        <w:t>ue</w:t>
      </w:r>
      <w:r w:rsidR="004D57DA" w:rsidRPr="00417583">
        <w:t xml:space="preserve"> for ash, mostly into the upper-troposphere/lower stratosphere over a four-month period. </w:t>
      </w:r>
      <w:r w:rsidR="00B82948" w:rsidRPr="00417583">
        <w:t>We start the eruption on</w:t>
      </w:r>
      <w:r w:rsidR="00FF74EC" w:rsidRPr="00417583">
        <w:t xml:space="preserve"> June</w:t>
      </w:r>
      <w:r w:rsidR="00B82948" w:rsidRPr="00417583">
        <w:t xml:space="preserve"> 1</w:t>
      </w:r>
      <w:r w:rsidR="00B82948" w:rsidRPr="00417583">
        <w:rPr>
          <w:vertAlign w:val="superscript"/>
        </w:rPr>
        <w:t>st</w:t>
      </w:r>
      <w:r w:rsidR="00FF74EC" w:rsidRPr="00417583">
        <w:t xml:space="preserve"> in order to repli</w:t>
      </w:r>
      <w:r w:rsidR="002B7512" w:rsidRPr="00417583">
        <w:t>cate the original Laki eruption</w:t>
      </w:r>
      <w:r w:rsidR="00FF74EC" w:rsidRPr="00417583">
        <w:t xml:space="preserve"> </w:t>
      </w:r>
      <w:r w:rsidR="002B7512" w:rsidRPr="00417583">
        <w:t>(d</w:t>
      </w:r>
      <w:r w:rsidR="00FF74EC" w:rsidRPr="00417583">
        <w:t xml:space="preserve">etails </w:t>
      </w:r>
      <w:r w:rsidR="00FF74EC" w:rsidRPr="00417583">
        <w:lastRenderedPageBreak/>
        <w:t xml:space="preserve">regarding the set-up are provided in </w:t>
      </w:r>
      <w:r w:rsidR="00AE595D" w:rsidRPr="00417583">
        <w:t>Ref</w:t>
      </w:r>
      <w:r w:rsidR="002741EA" w:rsidRPr="00417583">
        <w:t xml:space="preserve"> </w:t>
      </w:r>
      <w:r w:rsidR="002741EA" w:rsidRPr="00417583">
        <w:fldChar w:fldCharType="begin" w:fldLock="1"/>
      </w:r>
      <w:r w:rsidR="00744322" w:rsidRPr="00417583">
        <w:instrText>ADDIN CSL_CITATION { "citationItems" : [ { "id" : "ITEM-1", "itemData" : { "DOI" : "10.1073/pnas.1509153112", "ISSN" : "0027-8424", "PMID" : "26504201", "abstract" : "Large volcanic eruptions can have major impacts on global climate, affecting both atmospheric and ocean circulation through changes in atmospheric chemical composition and optical properties. The residence time of volcanic aerosol from strong eruptions is roughly 2-3 y. Attention has consequently focused on their short-term impacts, whereas the long-term, ocean-mediated response has not been well studied. Most studies have focused on tropical eruptions; high-latitude eruptions have drawn less attention because their impacts are thought to be merely hemispheric rather than global. No study to date has investigated the long-term effects of high-latitude eruptions. Here, we use a climate model to show that large summer high-latitude eruptions in the Northern Hemisphere cause strong hemispheric cooling, which could induce an El Ni\u00f1o-like anomaly, in the equatorial Pacific during the first 8-9 mo after the start of the eruption. The hemispherically asymmetric cooling shifts the Intertropical Convergence Zone southward, triggering a weakening of the trade winds over the western and central equatorial Pacific that favors the development of an El Ni\u00f1o-like anomaly. In the model used here, the specified high-latitude eruption also leads to a strengthening of the Atlantic Meridional Overturning Circulation (AMOC) in the first 25 y after the eruption, followed by a weakening lasting at least 35 y. The long-lived changes in the AMOC strength also alter the variability of the El Ni\u00f1o-Southern Oscillation (ENSO).", "author" : [ { "dropping-particle" : "", "family" : "Pausata", "given" : "Francesco S. R.", "non-dropping-particle" : "", "parse-names" : false, "suffix" : "" }, { "dropping-particle" : "", "family" : "Chafik", "given" : "Leon", "non-dropping-particle" : "", "parse-names" : false, "suffix" : "" }, { "dropping-particle" : "", "family" : "Caballero", "given" : "Rodrigo", "non-dropping-particle" : "", "parse-names" : false, "suffix" : "" }, { "dropping-particle" : "", "family" : "Battisti", "given" : "David S.", "non-dropping-particle" : "", "parse-names" : false, "suffix" : "" } ], "container-title" : "Proceedings of the National Academy of Sciences", "id" : "ITEM-1", "issue" : "45", "issued" : { "date-parts" : [ [ "2015" ] ] }, "page" : "201509153", "title" : "Impacts of high-latitude volcanic eruptions on ENSO and AMOC", "type" : "article-journal", "volume" : "112" }, "uris" : [ "http://www.mendeley.com/documents/?uuid=11136fa4-d938-42ab-afcf-c4d19b9b7ba7" ] }, { "id" : "ITEM-2", "itemData" : { "DOI" : "10.3402/tellusb.v67.26728", "ISSN" : "1600-0889", "abstract" : "Large volcanic eruptions have strong impacts on both atmospheric and ocean dynamics that can last for decades. Numerical models have attempted to reproduce the effects of major volcanic eruptions on climate; however, there are remarkable inter-model disagreements related to both short-term dynamical response to volcanic forcing and long-term oceanic evolution. The lack of robust simulated behaviour is related to various aspects from model formulation to simulated background internal variability to the eruption details. Here, we use the Norwegian Earth System Model version 1 to calculate interactively the volcanic aerosol loading resulting from SO 2  emissions of the second largest high-latitude volcanic eruption in historical time (the Laki eruption of 1783). We use two different approaches commonly used interchangeably in the literature to generate ensembles. The ensembles start from different background initial states, and we show that the two approaches are not identical on short-time scales (&amp;lt;1 yr) in discerning the volcanic effects on climate, depending on the background initial state in which the simulated eruption occurred. Our results also show that volcanic eruptions alter surface climate variability (in general increasing it) when aerosols are allowed to realistically interact with circulation: Simulations with fixed volcanic aerosol show no significant change in surface climate variability. Our simulations also highlight that the change in climate variability is not a linear function of the amount of the volcanic aerosol injected. We then provide a tentative estimation of the ensemble size needed to discern a given volcanic signal on surface temperature from the natural internal variability on regional scale: At least 20\u201325 members are necessary to significantly detect seasonally averaged anomalies of 0.5\u00b0C; however, when focusing on North America and in winter, a higher number of ensemble members (35\u201340) is necessary.   Keywords: volcano-climate interactions, climate variability, atmospheric processes    (Published: 17 June 2015)    Citation: Tellus B 2015, 67, 26728, http://dx.doi.org/10.3402/tellusb.v67.26728", "author" : [ { "dropping-particle" : "", "family" : "Pausata", "given" : "Francesco S. R.", "non-dropping-particle" : "", "parse-names" : false, "suffix" : "" }, { "dropping-particle" : "", "family" : "Grini", "given" : "Alf", "non-dropping-particle" : "", "parse-names" : false, "suffix" : "" }, { "dropping-particle" : "", "family" : "Caballero", "given" : "Rodrigo", "non-dropping-particle" : "", "parse-names" : false, "suffix" : "" }, { "dropping-particle" : "", "family" : "Hannachi", "given" : "Abdel", "non-dropping-particle" : "", "parse-names" : false, "suffix" : "" }, { "dropping-particle" : "", "family" : "Seland", "given" : "\u00d8yvind", "non-dropping-particle" : "", "parse-names" : false, "suffix" : "" } ], "container-title" : "Tellus B", "id" : "ITEM-2", "issue" : "June", "issued" : { "date-parts" : [ [ "2015" ] ] }, "title" : "High-latitude volcanic eruptions in the Norwegian Earth System Model: the effect of different initial conditions and of the ensemble size", "type" : "article-journal", "volume" : "67" }, "uris" : [ "http://www.mendeley.com/documents/?uuid=9c65afb5-ec95-48f6-b8a1-7aaa2dddae0d" ] } ], "mendeley" : { "formattedCitation" : "&lt;sup&gt;9,10&lt;/sup&gt;", "manualFormatting" : "9, 10", "plainTextFormattedCitation" : "9,10", "previouslyFormattedCitation" : "&lt;sup&gt;9,10&lt;/sup&gt;" }, "properties" : { "noteIndex" : 0 }, "schema" : "https://github.com/citation-style-language/schema/raw/master/csl-citation.json" }</w:instrText>
      </w:r>
      <w:r w:rsidR="002741EA" w:rsidRPr="00417583">
        <w:fldChar w:fldCharType="separate"/>
      </w:r>
      <w:r w:rsidR="001076B2" w:rsidRPr="00417583">
        <w:rPr>
          <w:noProof/>
        </w:rPr>
        <w:t>9,</w:t>
      </w:r>
      <w:r w:rsidR="00AE595D" w:rsidRPr="00417583">
        <w:rPr>
          <w:noProof/>
        </w:rPr>
        <w:t xml:space="preserve"> </w:t>
      </w:r>
      <w:r w:rsidR="001076B2" w:rsidRPr="00417583">
        <w:rPr>
          <w:noProof/>
        </w:rPr>
        <w:t>10</w:t>
      </w:r>
      <w:r w:rsidR="002741EA" w:rsidRPr="00417583">
        <w:fldChar w:fldCharType="end"/>
      </w:r>
      <w:r w:rsidR="002B7512" w:rsidRPr="00417583">
        <w:t>)</w:t>
      </w:r>
      <w:r w:rsidR="00FF74EC" w:rsidRPr="00417583">
        <w:rPr>
          <w:noProof/>
        </w:rPr>
        <w:t xml:space="preserve">. </w:t>
      </w:r>
      <w:r w:rsidR="00AE595D" w:rsidRPr="00417583">
        <w:rPr>
          <w:noProof/>
        </w:rPr>
        <w:t>We also perform an identical Northern Hemisphere high-latitude eruption, but with start date on December 1</w:t>
      </w:r>
      <w:r w:rsidR="00AE595D" w:rsidRPr="00417583">
        <w:rPr>
          <w:noProof/>
          <w:vertAlign w:val="superscript"/>
        </w:rPr>
        <w:t>st</w:t>
      </w:r>
      <w:r w:rsidR="00AE595D" w:rsidRPr="00417583">
        <w:rPr>
          <w:noProof/>
        </w:rPr>
        <w:t xml:space="preserve"> </w:t>
      </w:r>
      <w:r w:rsidR="00610EC0" w:rsidRPr="00417583">
        <w:rPr>
          <w:noProof/>
        </w:rPr>
        <w:t xml:space="preserve">and lasting the full duration of the melt season </w:t>
      </w:r>
      <w:r w:rsidR="00AE595D" w:rsidRPr="00417583">
        <w:rPr>
          <w:noProof/>
        </w:rPr>
        <w:t>in order to appreciate the climate effect of such eruption in winter and compare it to the summer case.</w:t>
      </w:r>
    </w:p>
    <w:p w14:paraId="6EAE2700" w14:textId="1B3181D7" w:rsidR="004D57DA" w:rsidRPr="00417583" w:rsidRDefault="00BA5430" w:rsidP="0006003A">
      <w:pPr>
        <w:spacing w:line="480" w:lineRule="auto"/>
        <w:contextualSpacing/>
        <w:jc w:val="both"/>
      </w:pPr>
      <w:r w:rsidRPr="00417583">
        <w:t xml:space="preserve">We </w:t>
      </w:r>
      <w:r w:rsidR="00B82948" w:rsidRPr="00417583">
        <w:t>analyse</w:t>
      </w:r>
      <w:r w:rsidRPr="00417583">
        <w:t xml:space="preserve"> an ensemble of 2</w:t>
      </w:r>
      <w:r w:rsidR="004D57DA" w:rsidRPr="00417583">
        <w:t>0 simulations</w:t>
      </w:r>
      <w:r w:rsidRPr="00417583">
        <w:t xml:space="preserve"> </w:t>
      </w:r>
      <w:r w:rsidR="00B82948" w:rsidRPr="00417583">
        <w:t>with each member starting</w:t>
      </w:r>
      <w:r w:rsidR="004D57DA" w:rsidRPr="00417583">
        <w:t xml:space="preserve"> from a different year selected from a transient hi</w:t>
      </w:r>
      <w:r w:rsidR="00B82948" w:rsidRPr="00417583">
        <w:t xml:space="preserve">storical simulation (1901-1960). </w:t>
      </w:r>
      <w:r w:rsidR="00D07AA3" w:rsidRPr="00417583">
        <w:t xml:space="preserve">The </w:t>
      </w:r>
      <w:r w:rsidR="004D57DA" w:rsidRPr="00417583">
        <w:t xml:space="preserve">no-volcano ensemble is </w:t>
      </w:r>
      <w:r w:rsidR="005531CF" w:rsidRPr="00417583">
        <w:t>obtained</w:t>
      </w:r>
      <w:r w:rsidR="00B82948" w:rsidRPr="00417583">
        <w:t xml:space="preserve"> by</w:t>
      </w:r>
      <w:r w:rsidR="00D07AA3" w:rsidRPr="00417583">
        <w:t xml:space="preserve"> simply considering each of the </w:t>
      </w:r>
      <w:r w:rsidR="004D57DA" w:rsidRPr="00417583">
        <w:t>unperturbed years from the historical simulation corresponding to the same years of the perturbed case</w:t>
      </w:r>
      <w:r w:rsidR="004833EB" w:rsidRPr="00417583">
        <w:t>.</w:t>
      </w:r>
    </w:p>
    <w:p w14:paraId="18102702" w14:textId="30B06943" w:rsidR="00D052BD" w:rsidRPr="00417583" w:rsidRDefault="00A45964" w:rsidP="00D052BD">
      <w:pPr>
        <w:spacing w:line="480" w:lineRule="auto"/>
        <w:jc w:val="both"/>
        <w:rPr>
          <w:rFonts w:eastAsia="Times New Roman" w:cs="Times New Roman"/>
        </w:rPr>
      </w:pPr>
      <w:r w:rsidRPr="00417583">
        <w:t xml:space="preserve">To account for the changes in boundary and climate conditions, in terms of solar insolation, surface temperature, precipitation, during the </w:t>
      </w:r>
      <w:r w:rsidR="006E6E1E" w:rsidRPr="00417583">
        <w:t>late</w:t>
      </w:r>
      <w:r w:rsidRPr="00417583">
        <w:t xml:space="preserve"> phase of the de</w:t>
      </w:r>
      <w:r w:rsidR="00070612" w:rsidRPr="00417583">
        <w:t>glac</w:t>
      </w:r>
      <w:r w:rsidR="00D052BD" w:rsidRPr="00417583">
        <w:t xml:space="preserve">iation (Younger Dryas, YD) over southern Scandinavia </w:t>
      </w:r>
      <w:r w:rsidR="00D052BD" w:rsidRPr="00417583">
        <w:rPr>
          <w:rFonts w:ascii="Cambria" w:hAnsi="Cambria"/>
        </w:rPr>
        <w:t>(55.8°-63.5°N, 5°-20°E)</w:t>
      </w:r>
      <w:r w:rsidR="00D052BD" w:rsidRPr="00417583">
        <w:t xml:space="preserve">, we use the output from </w:t>
      </w:r>
      <w:r w:rsidR="00D052BD" w:rsidRPr="00417583">
        <w:rPr>
          <w:rFonts w:eastAsia="Times New Roman" w:cs="Times New Roman"/>
        </w:rPr>
        <w:t>the simulations performed with the Community Atmospheric Model version 3</w:t>
      </w:r>
      <w:r w:rsidR="006E6E1E" w:rsidRPr="00417583">
        <w:rPr>
          <w:rFonts w:eastAsia="Times New Roman" w:cs="Times New Roman"/>
        </w:rPr>
        <w:t xml:space="preserve"> </w:t>
      </w:r>
      <w:r w:rsidR="004814B5" w:rsidRPr="00417583">
        <w:rPr>
          <w:rFonts w:eastAsia="Times New Roman" w:cs="Times New Roman"/>
        </w:rPr>
        <w:t xml:space="preserve">(ref. </w:t>
      </w:r>
      <w:r w:rsidR="004814B5" w:rsidRPr="00F0148B">
        <w:rPr>
          <w:rFonts w:eastAsia="Times New Roman" w:cs="Times New Roman"/>
        </w:rPr>
        <w:fldChar w:fldCharType="begin" w:fldLock="1"/>
      </w:r>
      <w:r w:rsidR="00692299" w:rsidRPr="00F0148B">
        <w:rPr>
          <w:rFonts w:eastAsia="Times New Roman" w:cs="Times New Roman"/>
        </w:rPr>
        <w:instrText>ADDIN CSL_CITATION { "citationItems" : [ { "id" : "ITEM-1", "itemData" : { "DOI" : "10.1002/2015GL066042", "ISSN" : "19448007", "abstract" : "The last deglaciation (20.0\u201310.0 kyr B.P.) was punctuated by two major cooling events affecting the Northern Hemisphere: the Oldest Dryas (OD; 18.0\u201314.7 kyr B.P.) and the Younger Dryas (YD; 12.8\u201311.5 kyr B.P.). Greenland ice core \u03b418O temperature reconstructions suggest that the YD was as cold as the OD, despite a 50 ppmv increase in atmospheric CO2, while modeling studies suggest that the YD was approximately 4\u20135\u00b0C warmer than the OD. This discrepancy has been surmised to result from changes in the origin of the water vapor delivered to Greenland; however, this hypothesis has not been hitherto tested. Here we use an atmospheric circulation model with an embedded moisture-tracing module to investigate atmospheric processes that may have been responsible for the similar \u03b418O values during the OD and YD. Our results show that the summer-to-winter precipitation ratio over central Greenland in the OD is twice as high as in the YD experiment, which shifts the \u03b418O signal toward warmer (summer) temperatures (enriched \u03b418O values and it accounts for ~45% of the expected YD-OD \u03b418O difference). A change in the inversion (cloud) temperature relationship between the two climate states further contributes (~20%) to altering the \u03b418O-temperature-relation model. Our experiments also show a 7% decrease of \u03b418O-depleted precipitation from distant regions (e.g., the Pacific Ocean) in the OD, hence further contributing (15\u201320%) in masking the actual temperature difference. All together, these changes provide a physical explanation for the ostensible similarity in the ice core \u03b418O temperature reconstructions in Greenland during OD and YD.", "author" : [ { "dropping-particle" : "", "family" : "Pausata", "given" : "Francesco S R", "non-dropping-particle" : "", "parse-names" : false, "suffix" : "" }, { "dropping-particle" : "", "family" : "L\u00f6fverstr\u00f6m", "given" : "Marcus", "non-dropping-particle" : "", "parse-names" : false, "suffix" : "" } ], "container-title" : "Geophysical Research Letters", "id" : "ITEM-1", "issue" : "23", "issued" : { "date-parts" : [ [ "2015" ] ] }, "page" : "10470-10477", "title" : "On the enigmatic similarity in Greenland d18O between the Oldest and Younger Dryas", "type" : "article-journal", "volume" : "42" }, "uris" : [ "http://www.mendeley.com/documents/?uuid=2c4d077d-e0f9-4eda-af0d-64d71b215a48" ] } ], "mendeley" : { "formattedCitation" : "&lt;sup&gt;67&lt;/sup&gt;", "plainTextFormattedCitation" : "67", "previouslyFormattedCitation" : "&lt;sup&gt;67&lt;/sup&gt;" }, "properties" : { "noteIndex" : 0 }, "schema" : "https://github.com/citation-style-language/schema/raw/master/csl-citation.json" }</w:instrText>
      </w:r>
      <w:r w:rsidR="004814B5" w:rsidRPr="00F0148B">
        <w:rPr>
          <w:rFonts w:eastAsia="Times New Roman" w:cs="Times New Roman"/>
        </w:rPr>
        <w:fldChar w:fldCharType="separate"/>
      </w:r>
      <w:r w:rsidR="00692299" w:rsidRPr="00F0148B">
        <w:rPr>
          <w:rFonts w:eastAsia="Times New Roman" w:cs="Times New Roman"/>
          <w:noProof/>
        </w:rPr>
        <w:t>67</w:t>
      </w:r>
      <w:r w:rsidR="004814B5" w:rsidRPr="00F0148B">
        <w:rPr>
          <w:rFonts w:eastAsia="Times New Roman" w:cs="Times New Roman"/>
        </w:rPr>
        <w:fldChar w:fldCharType="end"/>
      </w:r>
      <w:r w:rsidR="004814B5" w:rsidRPr="00417583">
        <w:rPr>
          <w:rFonts w:eastAsia="Times New Roman" w:cs="Times New Roman"/>
        </w:rPr>
        <w:t>)</w:t>
      </w:r>
      <w:r w:rsidR="00D052BD" w:rsidRPr="00417583">
        <w:rPr>
          <w:rFonts w:eastAsia="Times New Roman" w:cs="Times New Roman"/>
        </w:rPr>
        <w:t>.</w:t>
      </w:r>
      <w:r w:rsidR="00070612" w:rsidRPr="00417583">
        <w:t xml:space="preserve"> We use these data as </w:t>
      </w:r>
      <w:r w:rsidR="00D052BD" w:rsidRPr="00417583">
        <w:t xml:space="preserve">no-volcano </w:t>
      </w:r>
      <w:r w:rsidR="00070612" w:rsidRPr="00417583">
        <w:t>control experiment to force the run-off model, described in the section below.</w:t>
      </w:r>
      <w:r w:rsidR="00D052BD" w:rsidRPr="00417583">
        <w:t xml:space="preserve"> </w:t>
      </w:r>
      <w:r w:rsidR="00D052BD" w:rsidRPr="00417583">
        <w:rPr>
          <w:rFonts w:eastAsia="Times New Roman" w:cs="Times New Roman"/>
        </w:rPr>
        <w:t>Then</w:t>
      </w:r>
      <w:r w:rsidR="009D48EB" w:rsidRPr="00417583">
        <w:rPr>
          <w:rFonts w:eastAsia="Times New Roman" w:cs="Times New Roman"/>
        </w:rPr>
        <w:t xml:space="preserve"> </w:t>
      </w:r>
      <w:r w:rsidR="00D052BD" w:rsidRPr="00417583">
        <w:rPr>
          <w:rFonts w:eastAsia="Times New Roman" w:cs="Times New Roman"/>
        </w:rPr>
        <w:t xml:space="preserve">we imposed on the YD control simulation the area-averaged volcanically induced anomalies extrapolated from the </w:t>
      </w:r>
      <w:r w:rsidR="005E5B23" w:rsidRPr="00417583">
        <w:t>NorESM</w:t>
      </w:r>
      <w:r w:rsidR="005E5B23" w:rsidRPr="00417583">
        <w:rPr>
          <w:rFonts w:eastAsia="Times New Roman" w:cs="Times New Roman"/>
        </w:rPr>
        <w:t xml:space="preserve"> </w:t>
      </w:r>
      <w:r w:rsidR="00D052BD" w:rsidRPr="00417583">
        <w:rPr>
          <w:rFonts w:eastAsia="Times New Roman" w:cs="Times New Roman"/>
        </w:rPr>
        <w:t xml:space="preserve">coupled simulations. </w:t>
      </w:r>
      <w:r w:rsidR="005E5B23" w:rsidRPr="00417583">
        <w:rPr>
          <w:rFonts w:eastAsia="Times New Roman" w:cs="Times New Roman"/>
        </w:rPr>
        <w:t xml:space="preserve"> The volcanically induced anomalies inferred using this approach are only</w:t>
      </w:r>
      <w:r w:rsidR="009951D6" w:rsidRPr="00417583">
        <w:rPr>
          <w:rFonts w:eastAsia="Times New Roman" w:cs="Times New Roman"/>
        </w:rPr>
        <w:t xml:space="preserve"> meant to be</w:t>
      </w:r>
      <w:r w:rsidR="005E5B23" w:rsidRPr="00417583">
        <w:rPr>
          <w:rFonts w:eastAsia="Times New Roman" w:cs="Times New Roman"/>
        </w:rPr>
        <w:t xml:space="preserve"> indicative of the </w:t>
      </w:r>
      <w:r w:rsidR="009951D6" w:rsidRPr="00417583">
        <w:rPr>
          <w:rFonts w:eastAsia="Times New Roman" w:cs="Times New Roman"/>
        </w:rPr>
        <w:t xml:space="preserve">climate anomalies during the </w:t>
      </w:r>
      <w:r w:rsidR="004814B5" w:rsidRPr="00417583">
        <w:rPr>
          <w:rFonts w:eastAsia="Times New Roman" w:cs="Times New Roman"/>
        </w:rPr>
        <w:t>late</w:t>
      </w:r>
      <w:r w:rsidR="009951D6" w:rsidRPr="00417583">
        <w:rPr>
          <w:rFonts w:eastAsia="Times New Roman" w:cs="Times New Roman"/>
        </w:rPr>
        <w:t xml:space="preserve"> deglaciation. </w:t>
      </w:r>
    </w:p>
    <w:p w14:paraId="2E5D5E2E" w14:textId="77777777" w:rsidR="00695304" w:rsidRPr="00417583" w:rsidRDefault="00695304" w:rsidP="00695304">
      <w:pPr>
        <w:spacing w:line="480" w:lineRule="auto"/>
        <w:contextualSpacing/>
        <w:jc w:val="both"/>
        <w:rPr>
          <w:b/>
        </w:rPr>
      </w:pPr>
    </w:p>
    <w:p w14:paraId="088BD49B" w14:textId="19F18106" w:rsidR="00F74E1B" w:rsidRPr="00417583" w:rsidRDefault="00F74E1B" w:rsidP="00883097">
      <w:pPr>
        <w:spacing w:line="600" w:lineRule="auto"/>
        <w:contextualSpacing/>
        <w:jc w:val="both"/>
        <w:rPr>
          <w:b/>
        </w:rPr>
      </w:pPr>
      <w:r w:rsidRPr="00417583">
        <w:rPr>
          <w:b/>
        </w:rPr>
        <w:t>Runoff model</w:t>
      </w:r>
      <w:r w:rsidR="00210F3A" w:rsidRPr="00417583">
        <w:rPr>
          <w:b/>
        </w:rPr>
        <w:t xml:space="preserve"> simulations</w:t>
      </w:r>
    </w:p>
    <w:p w14:paraId="3C49AE05" w14:textId="56DC7B12" w:rsidR="00741C18" w:rsidRPr="00417583" w:rsidRDefault="00F74E1B" w:rsidP="00883097">
      <w:pPr>
        <w:spacing w:after="120" w:line="600" w:lineRule="auto"/>
        <w:jc w:val="both"/>
      </w:pPr>
      <w:r w:rsidRPr="00417583">
        <w:t>We apply a field-validated physically based one-dimensional</w:t>
      </w:r>
      <w:r w:rsidR="001278D3" w:rsidRPr="00417583">
        <w:t xml:space="preserve"> energy balance </w:t>
      </w:r>
      <w:r w:rsidRPr="00417583">
        <w:t>model of melt, refreezing and runoff processes that occur within a given snowpack/ice column</w:t>
      </w:r>
      <w:r w:rsidR="00601CE7" w:rsidRPr="00417583">
        <w:t xml:space="preserve"> </w:t>
      </w:r>
      <w:r w:rsidR="00601CE7" w:rsidRPr="00417583">
        <w:fldChar w:fldCharType="begin" w:fldLock="1"/>
      </w:r>
      <w:r w:rsidR="00692299" w:rsidRPr="00417583">
        <w:instrText>ADDIN CSL_CITATION { "citationItems" : [ { "id" : "ITEM-1", "itemData" : { "DOI" : "10.1002/2014JF003100.Received", "ISSN" : "2169-9011", "abstract" : "Understanding the controls on the amount of surface meltwater that refreezes, rather than becoming runoff, over polar ice masses is necessary for modeling their surface mass balance and ultimately for predicting their future contributions to global sea level change. We present amodified version of a physically based model that includes an energy balance routine and explicit calculation of near-surface meltwater refreezing capacity, to simulate the evolution of near-surface density and temperature profiles across Devon Ice Cap in Arctic Canada. Uniquely, our model is initiated and calibrated using high spatial resolution measurements of snow and firn densities across almost the entire elevation range of the ice cap for the summer of 2004 and subsequently validated with the same type of measurements obtained during the very different meteorological conditions of summer 2006. The model captures the spatial variability across the transect in bulk snowpack properties although it slightly underestimates the flow of meltwater into the firn of previous years. The percentage of meltwater that becomes runoff is similar in both years; however, the spatial pattern of this melt-runoff relationship is different in the 2 years. The model is found to be insensitive to variation in the depth of impermeable layers within the firn but is very sensitive to variation in air temperature, since the refreezing capacity of firn decreases with increasing temperature. We highlight that the sensitivity of the ice cap\u2019s surface mass balance to air temperature is itself dependent on air temperature.", "author" : [ { "dropping-particle" : "", "family" : "Morris", "given" : "Richard M", "non-dropping-particle" : "", "parse-names" : false, "suffix" : "" }, { "dropping-particle" : "", "family" : "Mair", "given" : "Douglas W F", "non-dropping-particle" : "", "parse-names" : false, "suffix" : "" }, { "dropping-particle" : "", "family" : "Nienow", "given" : "Peter W", "non-dropping-particle" : "", "parse-names" : false, "suffix" : "" }, { "dropping-particle" : "", "family" : "Bell", "given" : "Christina", "non-dropping-particle" : "", "parse-names" : false, "suffix" : "" }, { "dropping-particle" : "", "family" : "Burgess", "given" : "David O", "non-dropping-particle" : "", "parse-names" : false, "suffix" : "" }, { "dropping-particle" : "", "family" : "Wright", "given" : "Andrew P", "non-dropping-particle" : "", "parse-names" : false, "suffix" : "" } ], "container-title" : "Journal of Geophysical Research: Earth Surface", "id" : "ITEM-1", "issued" : { "date-parts" : [ [ "2014" ] ] }, "page" : "1995-2012", "title" : "Field-calibrated model of melt, refreezing, and runoff for polar ice caps: Application to Devon Ice Cap", "type" : "article-journal", "volume" : "119" }, "uris" : [ "http://www.mendeley.com/documents/?uuid=110d7c19-e1dd-40a4-9249-f2b87d6ba873" ] } ], "mendeley" : { "formattedCitation" : "&lt;sup&gt;68&lt;/sup&gt;", "plainTextFormattedCitation" : "68", "previouslyFormattedCitation" : "&lt;sup&gt;68&lt;/sup&gt;" }, "properties" : { "noteIndex" : 0 }, "schema" : "https://github.com/citation-style-language/schema/raw/master/csl-citation.json" }</w:instrText>
      </w:r>
      <w:r w:rsidR="00601CE7" w:rsidRPr="00417583">
        <w:fldChar w:fldCharType="separate"/>
      </w:r>
      <w:r w:rsidR="00692299" w:rsidRPr="00417583">
        <w:rPr>
          <w:noProof/>
          <w:vertAlign w:val="superscript"/>
        </w:rPr>
        <w:t>68</w:t>
      </w:r>
      <w:r w:rsidR="00601CE7" w:rsidRPr="00417583">
        <w:fldChar w:fldCharType="end"/>
      </w:r>
      <w:r w:rsidRPr="00417583">
        <w:t xml:space="preserve">. </w:t>
      </w:r>
      <w:r w:rsidR="00741C18" w:rsidRPr="00417583">
        <w:t xml:space="preserve">The runoff model has previously been field validated </w:t>
      </w:r>
      <w:r w:rsidR="00741C18" w:rsidRPr="00417583">
        <w:lastRenderedPageBreak/>
        <w:t>for Devon Ice Cap, Nunavut, Canada, where it was shown to be capable of fully accounting for density, temperature, and albedo evolution of the snow/ice column</w:t>
      </w:r>
      <w:r w:rsidR="00F708EE" w:rsidRPr="00417583">
        <w:t xml:space="preserve"> </w:t>
      </w:r>
      <w:r w:rsidR="00F708EE" w:rsidRPr="00417583">
        <w:fldChar w:fldCharType="begin" w:fldLock="1"/>
      </w:r>
      <w:r w:rsidR="00692299" w:rsidRPr="00417583">
        <w:instrText>ADDIN CSL_CITATION { "citationItems" : [ { "id" : "ITEM-1", "itemData" : { "DOI" : "10.1002/2014JF003100.Received", "ISSN" : "2169-9011", "abstract" : "Understanding the controls on the amount of surface meltwater that refreezes, rather than becoming runoff, over polar ice masses is necessary for modeling their surface mass balance and ultimately for predicting their future contributions to global sea level change. We present amodified version of a physically based model that includes an energy balance routine and explicit calculation of near-surface meltwater refreezing capacity, to simulate the evolution of near-surface density and temperature profiles across Devon Ice Cap in Arctic Canada. Uniquely, our model is initiated and calibrated using high spatial resolution measurements of snow and firn densities across almost the entire elevation range of the ice cap for the summer of 2004 and subsequently validated with the same type of measurements obtained during the very different meteorological conditions of summer 2006. The model captures the spatial variability across the transect in bulk snowpack properties although it slightly underestimates the flow of meltwater into the firn of previous years. The percentage of meltwater that becomes runoff is similar in both years; however, the spatial pattern of this melt-runoff relationship is different in the 2 years. The model is found to be insensitive to variation in the depth of impermeable layers within the firn but is very sensitive to variation in air temperature, since the refreezing capacity of firn decreases with increasing temperature. We highlight that the sensitivity of the ice cap\u2019s surface mass balance to air temperature is itself dependent on air temperature.", "author" : [ { "dropping-particle" : "", "family" : "Morris", "given" : "Richard M", "non-dropping-particle" : "", "parse-names" : false, "suffix" : "" }, { "dropping-particle" : "", "family" : "Mair", "given" : "Douglas W F", "non-dropping-particle" : "", "parse-names" : false, "suffix" : "" }, { "dropping-particle" : "", "family" : "Nienow", "given" : "Peter W", "non-dropping-particle" : "", "parse-names" : false, "suffix" : "" }, { "dropping-particle" : "", "family" : "Bell", "given" : "Christina", "non-dropping-particle" : "", "parse-names" : false, "suffix" : "" }, { "dropping-particle" : "", "family" : "Burgess", "given" : "David O", "non-dropping-particle" : "", "parse-names" : false, "suffix" : "" }, { "dropping-particle" : "", "family" : "Wright", "given" : "Andrew P", "non-dropping-particle" : "", "parse-names" : false, "suffix" : "" } ], "container-title" : "Journal of Geophysical Research: Earth Surface", "id" : "ITEM-1", "issued" : { "date-parts" : [ [ "2014" ] ] }, "page" : "1995-2012", "title" : "Field-calibrated model of melt, refreezing, and runoff for polar ice caps: Application to Devon Ice Cap", "type" : "article-journal", "volume" : "119" }, "uris" : [ "http://www.mendeley.com/documents/?uuid=110d7c19-e1dd-40a4-9249-f2b87d6ba873" ] } ], "mendeley" : { "formattedCitation" : "&lt;sup&gt;68&lt;/sup&gt;", "plainTextFormattedCitation" : "68", "previouslyFormattedCitation" : "&lt;sup&gt;68&lt;/sup&gt;" }, "properties" : { "noteIndex" : 0 }, "schema" : "https://github.com/citation-style-language/schema/raw/master/csl-citation.json" }</w:instrText>
      </w:r>
      <w:r w:rsidR="00F708EE" w:rsidRPr="00417583">
        <w:fldChar w:fldCharType="separate"/>
      </w:r>
      <w:r w:rsidR="00692299" w:rsidRPr="00417583">
        <w:rPr>
          <w:noProof/>
          <w:vertAlign w:val="superscript"/>
        </w:rPr>
        <w:t>68</w:t>
      </w:r>
      <w:r w:rsidR="00F708EE" w:rsidRPr="00417583">
        <w:fldChar w:fldCharType="end"/>
      </w:r>
      <w:r w:rsidR="00741C18" w:rsidRPr="00417583">
        <w:t xml:space="preserve">. It is able to account for feedbacks associated with melt, refreezing within the snowpack/ice and runoff, and therefore provides more physically realistic runoff estimates than simpler degree day models of surface mass balance. The model uses hourly values of air temperature, cloud cover, precipitation, relative humidity, and incoming shortwave radiation flux (SWRF) that are interpolated to 15 minute timesteps. A full description of the model is in Morris et al. </w:t>
      </w:r>
      <w:r w:rsidR="00741C18" w:rsidRPr="00417583">
        <w:fldChar w:fldCharType="begin" w:fldLock="1"/>
      </w:r>
      <w:r w:rsidR="00692299" w:rsidRPr="00417583">
        <w:instrText>ADDIN CSL_CITATION { "citationItems" : [ { "id" : "ITEM-1", "itemData" : { "DOI" : "10.1002/2014JF003100.Received", "ISSN" : "2169-9011", "abstract" : "Understanding the controls on the amount of surface meltwater that refreezes, rather than becoming runoff, over polar ice masses is necessary for modeling their surface mass balance and ultimately for predicting their future contributions to global sea level change. We present amodified version of a physically based model that includes an energy balance routine and explicit calculation of near-surface meltwater refreezing capacity, to simulate the evolution of near-surface density and temperature profiles across Devon Ice Cap in Arctic Canada. Uniquely, our model is initiated and calibrated using high spatial resolution measurements of snow and firn densities across almost the entire elevation range of the ice cap for the summer of 2004 and subsequently validated with the same type of measurements obtained during the very different meteorological conditions of summer 2006. The model captures the spatial variability across the transect in bulk snowpack properties although it slightly underestimates the flow of meltwater into the firn of previous years. The percentage of meltwater that becomes runoff is similar in both years; however, the spatial pattern of this melt-runoff relationship is different in the 2 years. The model is found to be insensitive to variation in the depth of impermeable layers within the firn but is very sensitive to variation in air temperature, since the refreezing capacity of firn decreases with increasing temperature. We highlight that the sensitivity of the ice cap\u2019s surface mass balance to air temperature is itself dependent on air temperature.", "author" : [ { "dropping-particle" : "", "family" : "Morris", "given" : "Richard M", "non-dropping-particle" : "", "parse-names" : false, "suffix" : "" }, { "dropping-particle" : "", "family" : "Mair", "given" : "Douglas W F", "non-dropping-particle" : "", "parse-names" : false, "suffix" : "" }, { "dropping-particle" : "", "family" : "Nienow", "given" : "Peter W", "non-dropping-particle" : "", "parse-names" : false, "suffix" : "" }, { "dropping-particle" : "", "family" : "Bell", "given" : "Christina", "non-dropping-particle" : "", "parse-names" : false, "suffix" : "" }, { "dropping-particle" : "", "family" : "Burgess", "given" : "David O", "non-dropping-particle" : "", "parse-names" : false, "suffix" : "" }, { "dropping-particle" : "", "family" : "Wright", "given" : "Andrew P", "non-dropping-particle" : "", "parse-names" : false, "suffix" : "" } ], "container-title" : "Journal of Geophysical Research: Earth Surface", "id" : "ITEM-1", "issued" : { "date-parts" : [ [ "2014" ] ] }, "page" : "1995-2012", "title" : "Field-calibrated model of melt, refreezing, and runoff for polar ice caps: Application to Devon Ice Cap", "type" : "article-journal", "volume" : "119" }, "uris" : [ "http://www.mendeley.com/documents/?uuid=110d7c19-e1dd-40a4-9249-f2b87d6ba873" ] } ], "mendeley" : { "formattedCitation" : "&lt;sup&gt;68&lt;/sup&gt;", "plainTextFormattedCitation" : "68", "previouslyFormattedCitation" : "&lt;sup&gt;68&lt;/sup&gt;" }, "properties" : { "noteIndex" : 0 }, "schema" : "https://github.com/citation-style-language/schema/raw/master/csl-citation.json" }</w:instrText>
      </w:r>
      <w:r w:rsidR="00741C18" w:rsidRPr="00417583">
        <w:fldChar w:fldCharType="separate"/>
      </w:r>
      <w:r w:rsidR="00692299" w:rsidRPr="00417583">
        <w:rPr>
          <w:noProof/>
          <w:vertAlign w:val="superscript"/>
        </w:rPr>
        <w:t>68</w:t>
      </w:r>
      <w:r w:rsidR="00741C18" w:rsidRPr="00417583">
        <w:fldChar w:fldCharType="end"/>
      </w:r>
      <w:r w:rsidR="00741C18" w:rsidRPr="00417583">
        <w:t>, however a modification in this study is that we account for changes in cloudiness, whereas constant conditions were assumed previously.</w:t>
      </w:r>
    </w:p>
    <w:p w14:paraId="1C489382" w14:textId="4A0DD77E" w:rsidR="00F708EE" w:rsidRPr="00417583" w:rsidRDefault="00F708EE" w:rsidP="00883097">
      <w:pPr>
        <w:spacing w:after="120" w:line="600" w:lineRule="auto"/>
        <w:jc w:val="both"/>
      </w:pPr>
      <w:r w:rsidRPr="00417583">
        <w:t>Runoff is determined by calculating both energy and mass balances for a 9.5 m column of ice/firn/snow at 1 cm intervals, and determining the potential for melt, refreezing and percolation through to a dynamically determined impermeable ice layer (i.e.</w:t>
      </w:r>
      <w:r w:rsidR="00883097" w:rsidRPr="00417583">
        <w:t>,</w:t>
      </w:r>
      <w:r w:rsidRPr="00417583">
        <w:t xml:space="preserve"> where density is that of solid ice, or where it has increased to achieve that value due to refreezing within the firn/snow). For each timestep, melt that does not refreeze within the snow/ice column is lost as runoff.</w:t>
      </w:r>
    </w:p>
    <w:p w14:paraId="6371F74F" w14:textId="05470767" w:rsidR="00883097" w:rsidRPr="00417583" w:rsidRDefault="00F708EE" w:rsidP="00883097">
      <w:pPr>
        <w:spacing w:after="120" w:line="600" w:lineRule="auto"/>
        <w:jc w:val="both"/>
      </w:pPr>
      <w:r w:rsidRPr="00417583">
        <w:t xml:space="preserve">The ability of the model to account for melt, percolation, energy balance, and snow/firn </w:t>
      </w:r>
      <w:r w:rsidR="00862830" w:rsidRPr="00417583">
        <w:t>density changes</w:t>
      </w:r>
      <w:r w:rsidRPr="00417583">
        <w:t xml:space="preserve"> through refreezing represents a much more realistic way of simulating runoff compared to models that calculate melt only. For this </w:t>
      </w:r>
      <w:r w:rsidRPr="00417583">
        <w:lastRenderedPageBreak/>
        <w:t xml:space="preserve">study, the distinction between melt and runoff is important, since refreezing within the snowpack </w:t>
      </w:r>
      <w:r w:rsidR="0090454F" w:rsidRPr="00417583">
        <w:t>means</w:t>
      </w:r>
      <w:r w:rsidRPr="00417583">
        <w:t xml:space="preserve"> that </w:t>
      </w:r>
      <w:r w:rsidR="0090454F" w:rsidRPr="00417583">
        <w:t>the former does not necessarily</w:t>
      </w:r>
      <w:r w:rsidRPr="00417583">
        <w:t xml:space="preserve"> translate to the </w:t>
      </w:r>
      <w:r w:rsidR="0090454F" w:rsidRPr="00417583">
        <w:t>latter</w:t>
      </w:r>
      <w:r w:rsidRPr="00417583">
        <w:t xml:space="preserve">. Similarly, the model accounts for the fact that capacity for refreezing is not constant through time, and will evolve due to density and englacial temperature changes (e.g. </w:t>
      </w:r>
      <w:r w:rsidR="00D33046">
        <w:rPr>
          <w:rFonts w:ascii="Cambria" w:hAnsi="Cambria"/>
        </w:rPr>
        <w:t>Supplementary</w:t>
      </w:r>
      <w:r w:rsidR="00D33046" w:rsidRPr="00417583">
        <w:t xml:space="preserve"> </w:t>
      </w:r>
      <w:r w:rsidRPr="00417583">
        <w:t>Fig</w:t>
      </w:r>
      <w:r w:rsidR="00D33046">
        <w:t>s</w:t>
      </w:r>
      <w:r w:rsidRPr="00417583">
        <w:t xml:space="preserve"> 3</w:t>
      </w:r>
      <w:r w:rsidR="00D33046">
        <w:t>-</w:t>
      </w:r>
      <w:r w:rsidR="00B23E42" w:rsidRPr="00417583">
        <w:t>5</w:t>
      </w:r>
      <w:r w:rsidR="00D33046">
        <w:t xml:space="preserve"> and</w:t>
      </w:r>
      <w:r w:rsidR="00B23E42" w:rsidRPr="00417583">
        <w:t xml:space="preserve"> 7</w:t>
      </w:r>
      <w:r w:rsidRPr="00417583">
        <w:t>). The runoff values generated are therefore physically robust estimates of meltwater that would be potentially available to access the subglacial hydrological system of FIS, and therefore entrain suspended sediment that could contribute towards forming varves.</w:t>
      </w:r>
    </w:p>
    <w:p w14:paraId="366E9FE1" w14:textId="73C7B042" w:rsidR="00883097" w:rsidRPr="00417583" w:rsidRDefault="00883097" w:rsidP="004A5862">
      <w:pPr>
        <w:spacing w:line="600" w:lineRule="auto"/>
        <w:jc w:val="both"/>
      </w:pPr>
      <w:r w:rsidRPr="00417583">
        <w:t>Climate model outputs were used to drive the runoff model, though given that the majority of the relevant output for the former is at daily or monthly resolution, it was necessary to add climate model constrained sub-daily variability to the original air temperature, SWRF, and relative humidity values. A description of how each runoff model input was derived at hourly intervals is outlined below:</w:t>
      </w:r>
    </w:p>
    <w:p w14:paraId="4CF84597" w14:textId="0D3C2C55" w:rsidR="00883097" w:rsidRPr="00417583" w:rsidRDefault="00883097" w:rsidP="00883097">
      <w:pPr>
        <w:spacing w:after="120" w:line="600" w:lineRule="auto"/>
        <w:jc w:val="both"/>
      </w:pPr>
      <w:r w:rsidRPr="00417583">
        <w:t>Daily minimum, mean and maximum air temperature values are generated by the climate model. A simplifying assumption is made that these temperatures occur at 00h, 06h/18h and 12h respectively. Values for the intervening hours are based on a piecewise cubic interpolation of the values available. Transformation of these values to temperatures typical of the Younger Dryas were undertaken by applying a piecewise cubic interpolated monthly mean correction to all values.</w:t>
      </w:r>
    </w:p>
    <w:p w14:paraId="6B929D4D" w14:textId="0C272ED7" w:rsidR="00883097" w:rsidRPr="00417583" w:rsidRDefault="00883097" w:rsidP="00883097">
      <w:pPr>
        <w:spacing w:after="120" w:line="600" w:lineRule="auto"/>
        <w:jc w:val="both"/>
      </w:pPr>
      <w:r w:rsidRPr="00417583">
        <w:lastRenderedPageBreak/>
        <w:t>The climate model provides monthly mean cloud cover values. These are interpolated to hourly values using piecewise cubic interpolation.</w:t>
      </w:r>
      <w:r w:rsidR="0090454F" w:rsidRPr="00417583">
        <w:t xml:space="preserve"> </w:t>
      </w:r>
    </w:p>
    <w:p w14:paraId="72A97EF1" w14:textId="063FEAC4" w:rsidR="00883097" w:rsidRPr="00417583" w:rsidRDefault="00883097" w:rsidP="00883097">
      <w:pPr>
        <w:spacing w:after="120" w:line="600" w:lineRule="auto"/>
        <w:jc w:val="both"/>
      </w:pPr>
      <w:r w:rsidRPr="00417583">
        <w:t>Values for precipitation are provided at daily resolution from the climate model. These daily totals are divided evenly through that particular day (i.e. a day with 24 mm of precipitation would be included within the model as having 1 mm/hr of precipitation). A threshold temperature of 0 °C is set, at which or below precipitation will fall as snow and contribute to the snowpack rather than fall as rain where it can contribute to percolation, and provide extra thermal energy to the snowpack/ice, freeze, and/or runoff.</w:t>
      </w:r>
    </w:p>
    <w:p w14:paraId="6B77DA03" w14:textId="63101548" w:rsidR="00883097" w:rsidRPr="00417583" w:rsidRDefault="00883097" w:rsidP="00883097">
      <w:pPr>
        <w:spacing w:after="120" w:line="600" w:lineRule="auto"/>
        <w:jc w:val="both"/>
      </w:pPr>
      <w:r w:rsidRPr="00417583">
        <w:t>Daily mean absolute humidity values are provided by the climate model that are interpolated to hourly observations before being converted to relative humidity values using the air temperature values used to drive the runoff model.</w:t>
      </w:r>
    </w:p>
    <w:p w14:paraId="0BF891D4" w14:textId="5E343246" w:rsidR="00883097" w:rsidRPr="00417583" w:rsidRDefault="00FF4EEC" w:rsidP="004A5862">
      <w:pPr>
        <w:spacing w:after="120" w:line="600" w:lineRule="auto"/>
        <w:jc w:val="both"/>
      </w:pPr>
      <w:r>
        <w:t>T</w:t>
      </w:r>
      <w:r w:rsidR="00883097" w:rsidRPr="00417583">
        <w:t xml:space="preserve">he climate model provides monthly mean values for </w:t>
      </w:r>
      <w:r w:rsidRPr="00FA7BFF">
        <w:t>Shortwave Radiative Forcing (</w:t>
      </w:r>
      <w:r w:rsidR="00883097" w:rsidRPr="00FF4EEC">
        <w:t>SWRF</w:t>
      </w:r>
      <w:r>
        <w:t>)</w:t>
      </w:r>
      <w:r w:rsidR="00883097" w:rsidRPr="00417583">
        <w:t xml:space="preserve">. However, this value will vary substantially over the course of a day, and is non-trivial in providing energy to the snow/ice surface for melting. As such, it was necessary to recalculate SWRF outside of the climate model to capture its diurnal variability. This was achieved using the solar insolation tool of ArcGIS (ESRI) to calculate the daily insolation for a topographically unshielded point at 60°N for a uniform sky. The diffuse fraction value was calculated using </w:t>
      </w:r>
      <w:r w:rsidR="00883097" w:rsidRPr="00417583">
        <w:lastRenderedPageBreak/>
        <w:t>the cloud cover values from the climate model, by assuming that at the extremes of cloudiness, zero cloud cover equated to 20% diffuse contribution, while total cloud cover equated to 70% diffuse contribution (</w:t>
      </w:r>
      <w:hyperlink r:id="rId9" w:history="1">
        <w:r w:rsidR="00883097" w:rsidRPr="00417583">
          <w:rPr>
            <w:rStyle w:val="Hyperlink"/>
            <w:color w:val="auto"/>
          </w:rPr>
          <w:t>http://desktop.arcgis.com/en/arcmap/10.3/tools/spatial-analyst-toolbox/points-solar-radiation.htm</w:t>
        </w:r>
      </w:hyperlink>
      <w:r w:rsidR="00883097" w:rsidRPr="00417583">
        <w:t xml:space="preserve">). This provided hourly SWRF values that are consistent with the time of day, time of year and the cloudiness conditions given by the climate model. </w:t>
      </w:r>
      <w:r w:rsidR="006574C7" w:rsidRPr="00417583">
        <w:t xml:space="preserve"> </w:t>
      </w:r>
      <w:r w:rsidR="00F9670D" w:rsidRPr="00417583">
        <w:t>Volcanically forced SWRF is calculated by multiplying the above by the fractional difference between monthly non-volcanic and volcanic SWRF output given by the climate model. To ensure the smooth evolution of SWRF for use in the runoff model, the monthly fractional differences between non-volcanic/volcanic climate model outputs are interpolated to the same temporal resolution as runoff model inputs. This ensures that inputs to the runoff model capture both diurnal variability of SWRF and any effects of volcanic forcing predicted by the climate model. The differences between non-volcanically and volcanically fo</w:t>
      </w:r>
      <w:r w:rsidR="00B23E42" w:rsidRPr="00417583">
        <w:t xml:space="preserve">rced SWRF are shown in </w:t>
      </w:r>
      <w:r w:rsidR="00D33046">
        <w:rPr>
          <w:rFonts w:ascii="Cambria" w:hAnsi="Cambria"/>
        </w:rPr>
        <w:t>Supplementary</w:t>
      </w:r>
      <w:r w:rsidR="00D33046" w:rsidRPr="00417583">
        <w:t xml:space="preserve"> </w:t>
      </w:r>
      <w:r w:rsidR="00B23E42" w:rsidRPr="00417583">
        <w:t>Figure 6</w:t>
      </w:r>
      <w:r w:rsidR="00F9670D" w:rsidRPr="00417583">
        <w:t>.</w:t>
      </w:r>
    </w:p>
    <w:p w14:paraId="288559F7" w14:textId="3E99FFCD" w:rsidR="00F708EE" w:rsidRPr="00417583" w:rsidRDefault="00956717" w:rsidP="004A5862">
      <w:pPr>
        <w:spacing w:after="120" w:line="600" w:lineRule="auto"/>
        <w:jc w:val="both"/>
        <w:rPr>
          <w:rFonts w:eastAsia="Times New Roman" w:cs="Times New Roman"/>
        </w:rPr>
      </w:pPr>
      <w:r w:rsidRPr="00417583">
        <w:t xml:space="preserve">Idealised simulations for a range of snowpack/ice conditions are conducted for both volcanic and non-volcanically forced conditions, as determined by climate model output and prescribed albedo changes due to ash fall. Specifically, </w:t>
      </w:r>
      <w:r w:rsidRPr="00417583">
        <w:rPr>
          <w:rFonts w:eastAsia="Times New Roman" w:cs="Times New Roman"/>
        </w:rPr>
        <w:t>simulations were undertaken using temperature, SWRF and precipitation conditions using climate model output adjusted to represent YD conditions (non-</w:t>
      </w:r>
      <w:r w:rsidRPr="00417583">
        <w:rPr>
          <w:rFonts w:eastAsia="Times New Roman" w:cs="Times New Roman"/>
        </w:rPr>
        <w:lastRenderedPageBreak/>
        <w:t>volcanic control) and those altered by a Laki-type eruption (volcanically forced) occurring</w:t>
      </w:r>
      <w:r w:rsidR="00ED0EC1" w:rsidRPr="00417583">
        <w:rPr>
          <w:rFonts w:eastAsia="Times New Roman" w:cs="Times New Roman"/>
        </w:rPr>
        <w:t xml:space="preserve"> (</w:t>
      </w:r>
      <w:r w:rsidR="00ED0EC1" w:rsidRPr="00417583">
        <w:rPr>
          <w:rFonts w:eastAsia="Times New Roman" w:cs="Times New Roman"/>
          <w:i/>
        </w:rPr>
        <w:t>i</w:t>
      </w:r>
      <w:r w:rsidR="00ED0EC1" w:rsidRPr="00417583">
        <w:rPr>
          <w:rFonts w:eastAsia="Times New Roman" w:cs="Times New Roman"/>
        </w:rPr>
        <w:t>)</w:t>
      </w:r>
      <w:r w:rsidRPr="00417583">
        <w:rPr>
          <w:rFonts w:eastAsia="Times New Roman" w:cs="Times New Roman"/>
        </w:rPr>
        <w:t xml:space="preserve"> in summer (volcanic forcing initiated June 1</w:t>
      </w:r>
      <w:r w:rsidRPr="00417583">
        <w:rPr>
          <w:rFonts w:eastAsia="Times New Roman" w:cs="Times New Roman"/>
          <w:vertAlign w:val="superscript"/>
        </w:rPr>
        <w:t>st</w:t>
      </w:r>
      <w:r w:rsidRPr="00417583">
        <w:rPr>
          <w:rFonts w:eastAsia="Times New Roman" w:cs="Times New Roman"/>
        </w:rPr>
        <w:t>), and</w:t>
      </w:r>
      <w:r w:rsidR="00ED0EC1" w:rsidRPr="00417583">
        <w:rPr>
          <w:rFonts w:eastAsia="Times New Roman" w:cs="Times New Roman"/>
        </w:rPr>
        <w:t xml:space="preserve"> (</w:t>
      </w:r>
      <w:r w:rsidR="00ED0EC1" w:rsidRPr="00417583">
        <w:rPr>
          <w:rFonts w:eastAsia="Times New Roman" w:cs="Times New Roman"/>
          <w:i/>
        </w:rPr>
        <w:t>ii</w:t>
      </w:r>
      <w:r w:rsidR="00ED0EC1" w:rsidRPr="00417583">
        <w:rPr>
          <w:rFonts w:eastAsia="Times New Roman" w:cs="Times New Roman"/>
        </w:rPr>
        <w:t>)</w:t>
      </w:r>
      <w:r w:rsidRPr="00417583">
        <w:rPr>
          <w:rFonts w:eastAsia="Times New Roman" w:cs="Times New Roman"/>
        </w:rPr>
        <w:t xml:space="preserve"> winter (volcanic forcing initiated December 1</w:t>
      </w:r>
      <w:r w:rsidRPr="00417583">
        <w:rPr>
          <w:rFonts w:eastAsia="Times New Roman" w:cs="Times New Roman"/>
          <w:vertAlign w:val="superscript"/>
        </w:rPr>
        <w:t>st</w:t>
      </w:r>
      <w:r w:rsidRPr="00417583">
        <w:rPr>
          <w:rFonts w:eastAsia="Times New Roman" w:cs="Times New Roman"/>
        </w:rPr>
        <w:t>). Each set of simulations had spin-up periods preceding the initiation of the eruption, with the summer eruption simulation beginning on January 1</w:t>
      </w:r>
      <w:r w:rsidRPr="00417583">
        <w:rPr>
          <w:rFonts w:eastAsia="Times New Roman" w:cs="Times New Roman"/>
          <w:vertAlign w:val="superscript"/>
        </w:rPr>
        <w:t>st</w:t>
      </w:r>
      <w:r w:rsidRPr="00417583">
        <w:rPr>
          <w:rFonts w:eastAsia="Times New Roman" w:cs="Times New Roman"/>
        </w:rPr>
        <w:t>, and winter eruption on October 1</w:t>
      </w:r>
      <w:r w:rsidRPr="00417583">
        <w:rPr>
          <w:rFonts w:eastAsia="Times New Roman" w:cs="Times New Roman"/>
          <w:vertAlign w:val="superscript"/>
        </w:rPr>
        <w:t>st</w:t>
      </w:r>
      <w:r w:rsidRPr="00417583">
        <w:rPr>
          <w:rFonts w:eastAsia="Times New Roman" w:cs="Times New Roman"/>
        </w:rPr>
        <w:t>. These initiation dates were chosen to allow (</w:t>
      </w:r>
      <w:r w:rsidRPr="00417583">
        <w:rPr>
          <w:rFonts w:eastAsia="Times New Roman" w:cs="Times New Roman"/>
          <w:i/>
        </w:rPr>
        <w:t>i</w:t>
      </w:r>
      <w:r w:rsidRPr="00417583">
        <w:rPr>
          <w:rFonts w:eastAsia="Times New Roman" w:cs="Times New Roman"/>
        </w:rPr>
        <w:t>) sufficient time for the ice column temperature respond to the atmospheric conditions determined by the climate model output, and (</w:t>
      </w:r>
      <w:r w:rsidRPr="00417583">
        <w:rPr>
          <w:rFonts w:eastAsia="Times New Roman" w:cs="Times New Roman"/>
          <w:i/>
        </w:rPr>
        <w:t>ii</w:t>
      </w:r>
      <w:r w:rsidRPr="00417583">
        <w:rPr>
          <w:rFonts w:eastAsia="Times New Roman" w:cs="Times New Roman"/>
        </w:rPr>
        <w:t>) not to include any period of time from the preceding melt season (i.e.</w:t>
      </w:r>
      <w:r w:rsidR="00883097" w:rsidRPr="00417583">
        <w:rPr>
          <w:rFonts w:eastAsia="Times New Roman" w:cs="Times New Roman"/>
        </w:rPr>
        <w:t>,</w:t>
      </w:r>
      <w:r w:rsidRPr="00417583">
        <w:rPr>
          <w:rFonts w:eastAsia="Times New Roman" w:cs="Times New Roman"/>
        </w:rPr>
        <w:t xml:space="preserve"> where temperature was &gt;0 </w:t>
      </w:r>
      <w:r w:rsidRPr="00417583">
        <w:t>°</w:t>
      </w:r>
      <w:r w:rsidRPr="00417583">
        <w:rPr>
          <w:rFonts w:eastAsia="Times New Roman" w:cs="Times New Roman"/>
        </w:rPr>
        <w:t>C). Consequently no melt and no density changes to the column occurred during the spin up period. Precipitation was also reduced to zero until the initiation of volcanic forcing or the first day of positive temperatures (whichever occurred earlier). This allowed ice column conditions for volcanically and non-volcanically forced simulations to be directly comparable.</w:t>
      </w:r>
    </w:p>
    <w:p w14:paraId="32F56EA6" w14:textId="037551DB" w:rsidR="00F708EE" w:rsidRPr="00417583" w:rsidRDefault="00EE2F67" w:rsidP="00883097">
      <w:pPr>
        <w:spacing w:after="120" w:line="600" w:lineRule="auto"/>
        <w:jc w:val="both"/>
      </w:pPr>
      <w:r w:rsidRPr="00417583">
        <w:t>There are many</w:t>
      </w:r>
      <w:r w:rsidR="00F708EE" w:rsidRPr="00417583">
        <w:t xml:space="preserve"> uncertainties are associated with modelling the mass balance of palaeo ice sheets. Rather than avoid </w:t>
      </w:r>
      <w:r w:rsidR="00862830" w:rsidRPr="00417583">
        <w:t>them</w:t>
      </w:r>
      <w:r w:rsidR="00F708EE" w:rsidRPr="00417583">
        <w:t xml:space="preserve">, our modelling approach seeks to explore </w:t>
      </w:r>
      <w:r w:rsidRPr="00417583">
        <w:t>these</w:t>
      </w:r>
      <w:r w:rsidR="00F708EE" w:rsidRPr="00417583">
        <w:t xml:space="preserve"> uncertainties in order to characterise the potential range of response for the volcanic and non-volcanically forced scenarios. The scenarios tested involve applying an atmospheric lapse rate of -5.4 °C</w:t>
      </w:r>
      <w:r w:rsidR="00F0148B">
        <w:t xml:space="preserve"> </w:t>
      </w:r>
      <w:r w:rsidR="00F708EE" w:rsidRPr="00417583">
        <w:t>km</w:t>
      </w:r>
      <w:r w:rsidR="00F0148B" w:rsidRPr="00F0148B">
        <w:rPr>
          <w:vertAlign w:val="superscript"/>
        </w:rPr>
        <w:t>-1</w:t>
      </w:r>
      <w:r w:rsidR="00F708EE" w:rsidRPr="00417583">
        <w:t xml:space="preserve"> to evaluate runoff response at sea level, 500 m, 1000 m and 1500 m elevation, in addition to </w:t>
      </w:r>
      <w:r w:rsidR="00F708EE" w:rsidRPr="00417583">
        <w:lastRenderedPageBreak/>
        <w:t xml:space="preserve">4 different albedo forcing scenarios simulating the effect of ash fall for the volcanically forced scenarios only. The range of albedo changes applied (0%, 5%, 10% and 15% reductions in the albedo of both snow and ice) represent modest absolute reductions compared to initial values that are derived values from Devon Ice Cap, Nunavut, Canada (alpha_s = 0.81, alpha_i = 0.65). Consequently, each suite of simulations comprises of 16 different volcanically forced scenarios (varying elevation and albedo), and 4 different non-volcanically forced scenarios (varying elevation only). </w:t>
      </w:r>
    </w:p>
    <w:p w14:paraId="13F1F85F" w14:textId="3576BA37" w:rsidR="00956717" w:rsidRPr="00417583" w:rsidRDefault="00F708EE" w:rsidP="004A5862">
      <w:pPr>
        <w:spacing w:after="120" w:line="600" w:lineRule="auto"/>
        <w:jc w:val="both"/>
      </w:pPr>
      <w:r w:rsidRPr="00417583">
        <w:t>The large range of uncertainty in initial snow/ice column conditions for each scenario is also explored systematically. This is achieved by running the model for a range of initial snow/firn thicknesses, simulating 0 cm to 100 cm thicknesses of each at 10 cm intervals. Each individual scenario is therefore tested for 121 different sets of initial conditions. Consequently, the runoff potential of each ensemble of scenarios is evaluated for 2420 unique combinations of conditions</w:t>
      </w:r>
      <w:r w:rsidR="00956717" w:rsidRPr="00417583">
        <w:t xml:space="preserve"> (i.e., 4840 individual simulation scenarios)</w:t>
      </w:r>
      <w:r w:rsidRPr="00417583">
        <w:t>. This allows runoff response to be considered across an elevation range of the FIS, and against different albedo forcing scenarios for a wide range of potential initial conditions.</w:t>
      </w:r>
    </w:p>
    <w:p w14:paraId="58D6A3A5" w14:textId="2F9855D1" w:rsidR="00956717" w:rsidRPr="00417583" w:rsidRDefault="00956717" w:rsidP="00883097">
      <w:pPr>
        <w:spacing w:line="600" w:lineRule="auto"/>
        <w:jc w:val="both"/>
      </w:pPr>
      <w:r w:rsidRPr="00417583">
        <w:t xml:space="preserve">It is also possible to assess the relative contributions to runoff due to each environmental variable (changes in volcanically forced temperatures, cloudiness, </w:t>
      </w:r>
      <w:r w:rsidRPr="00417583">
        <w:lastRenderedPageBreak/>
        <w:t xml:space="preserve">precipitation, and albedo) to be evaluated in combination and/or isolation, through comparison to a non-volcanically forced ensemble of simulations. The results of simulations where the effects of temperature and cloudiness are evaluated in </w:t>
      </w:r>
      <w:r w:rsidR="00F9670D" w:rsidRPr="00417583">
        <w:t xml:space="preserve">isolation are shown in </w:t>
      </w:r>
      <w:r w:rsidR="00D33046">
        <w:rPr>
          <w:rFonts w:ascii="Cambria" w:hAnsi="Cambria"/>
        </w:rPr>
        <w:t>Supplementary</w:t>
      </w:r>
      <w:r w:rsidR="00D33046" w:rsidRPr="00417583">
        <w:t xml:space="preserve"> </w:t>
      </w:r>
      <w:r w:rsidR="00F9670D" w:rsidRPr="00417583">
        <w:t>Figure</w:t>
      </w:r>
      <w:r w:rsidR="00B23E42" w:rsidRPr="00417583">
        <w:t xml:space="preserve"> 9</w:t>
      </w:r>
      <w:r w:rsidRPr="00417583">
        <w:t xml:space="preserve">. </w:t>
      </w:r>
    </w:p>
    <w:p w14:paraId="45826F1D" w14:textId="58BA8D62" w:rsidR="00741C18" w:rsidRPr="00417583" w:rsidRDefault="00883097" w:rsidP="00883097">
      <w:pPr>
        <w:spacing w:line="600" w:lineRule="auto"/>
        <w:contextualSpacing/>
        <w:jc w:val="both"/>
        <w:rPr>
          <w:i/>
        </w:rPr>
      </w:pPr>
      <w:r w:rsidRPr="00417583">
        <w:t>Finally, t</w:t>
      </w:r>
      <w:r w:rsidR="00741C18" w:rsidRPr="00417583">
        <w:t xml:space="preserve">o test the significance of the variability of cloudiness in controlling runoff, we have </w:t>
      </w:r>
      <w:r w:rsidR="001F57AB" w:rsidRPr="00417583">
        <w:t xml:space="preserve">also </w:t>
      </w:r>
      <w:r w:rsidR="00741C18" w:rsidRPr="00417583">
        <w:t xml:space="preserve">conducted an ensemble of melt/runoff simulations where we add random noise (at a daily timescale) to the cloudiness data. This aims to evaluate the impact of short-term changes in this input on the overall trends and magnitudes of the runoff results generated by the </w:t>
      </w:r>
      <w:r w:rsidR="00E73853" w:rsidRPr="00417583">
        <w:t>runoff</w:t>
      </w:r>
      <w:r w:rsidR="00741C18" w:rsidRPr="00417583">
        <w:t xml:space="preserve"> model. The results of these simulations are presented as the difference between the simulations where the noise has been added t</w:t>
      </w:r>
      <w:r w:rsidR="00F9670D" w:rsidRPr="00417583">
        <w:t>o the cloudiness data (</w:t>
      </w:r>
      <w:r w:rsidR="00D33046">
        <w:rPr>
          <w:rFonts w:ascii="Cambria" w:hAnsi="Cambria"/>
        </w:rPr>
        <w:t>Supplementary</w:t>
      </w:r>
      <w:r w:rsidR="00D33046" w:rsidRPr="00417583">
        <w:t xml:space="preserve"> </w:t>
      </w:r>
      <w:r w:rsidR="00F9670D" w:rsidRPr="00417583">
        <w:t>Fig</w:t>
      </w:r>
      <w:r w:rsidR="00D33046">
        <w:t>s</w:t>
      </w:r>
      <w:r w:rsidR="00F9670D" w:rsidRPr="00417583">
        <w:t xml:space="preserve"> </w:t>
      </w:r>
      <w:r w:rsidR="00B23E42" w:rsidRPr="00417583">
        <w:t>10</w:t>
      </w:r>
      <w:r w:rsidR="00260442" w:rsidRPr="00417583">
        <w:t xml:space="preserve"> and</w:t>
      </w:r>
      <w:r w:rsidR="00F9670D" w:rsidRPr="00417583">
        <w:t xml:space="preserve"> 1</w:t>
      </w:r>
      <w:r w:rsidR="00B23E42" w:rsidRPr="00417583">
        <w:t>1</w:t>
      </w:r>
      <w:r w:rsidR="00741C18" w:rsidRPr="00417583">
        <w:t xml:space="preserve">) and the original simulations. The original cloudiness values were obtained by interpolating monthly mean cloudiness values from climate model output as described above, while the maximum magnitude of the noise added to the original cloud cover fraction data is ± 0.3.   The same pattern of noise was added to both the volcanically and non-volcanically driven simulations. This ensures that both simulations are consistent, and only the impact of cloud cover variability on the overall results is evaluated. The monthly means of the cloudiness data with noise added are consistent with those of the original simulations. </w:t>
      </w:r>
    </w:p>
    <w:p w14:paraId="506F271B" w14:textId="6FB15CFC" w:rsidR="00364EBD" w:rsidRDefault="00741C18" w:rsidP="00FA7BFF">
      <w:pPr>
        <w:spacing w:line="600" w:lineRule="auto"/>
        <w:jc w:val="both"/>
      </w:pPr>
      <w:r w:rsidRPr="00417583">
        <w:lastRenderedPageBreak/>
        <w:t>In addition, adding noise to the cloudiness values will also change the shortwave radiation fluxes compared to the original simulations. Consequently, for the new simulations the SWRF is recalculated following the same method described above.  All remaining data used to drive the new simulations are consistent with those of the</w:t>
      </w:r>
      <w:r w:rsidR="00F9670D" w:rsidRPr="00417583">
        <w:t xml:space="preserve"> </w:t>
      </w:r>
      <w:r w:rsidR="00B23E42" w:rsidRPr="00417583">
        <w:t xml:space="preserve">original simulations. </w:t>
      </w:r>
      <w:r w:rsidR="00D33046">
        <w:rPr>
          <w:rFonts w:ascii="Cambria" w:hAnsi="Cambria"/>
        </w:rPr>
        <w:t>Supplementary</w:t>
      </w:r>
      <w:r w:rsidR="00D33046" w:rsidRPr="00417583">
        <w:t xml:space="preserve"> </w:t>
      </w:r>
      <w:r w:rsidR="00B23E42" w:rsidRPr="00417583">
        <w:t>Figure 11</w:t>
      </w:r>
      <w:r w:rsidRPr="00417583">
        <w:t xml:space="preserve"> shows</w:t>
      </w:r>
      <w:r w:rsidR="00260442" w:rsidRPr="00417583">
        <w:t xml:space="preserve"> the</w:t>
      </w:r>
      <w:r w:rsidRPr="00417583">
        <w:t xml:space="preserve"> </w:t>
      </w:r>
      <w:r w:rsidR="00260442" w:rsidRPr="00417583">
        <w:t>the difference between volcanic and non-volcanically forced simulations</w:t>
      </w:r>
      <w:r w:rsidRPr="00417583">
        <w:t xml:space="preserve"> with </w:t>
      </w:r>
      <w:r w:rsidR="000918FA" w:rsidRPr="00417583">
        <w:t xml:space="preserve">noise added to the </w:t>
      </w:r>
      <w:r w:rsidRPr="00417583">
        <w:t xml:space="preserve">cloudiness data </w:t>
      </w:r>
      <w:r w:rsidR="00260442" w:rsidRPr="00417583">
        <w:t>compared to those using the monthly data</w:t>
      </w:r>
      <w:r w:rsidRPr="00417583">
        <w:t>.</w:t>
      </w:r>
      <w:r w:rsidR="00B23E42" w:rsidRPr="00417583">
        <w:t xml:space="preserve"> </w:t>
      </w:r>
      <w:r w:rsidR="00A04CA1" w:rsidRPr="00417583">
        <w:t>These results show that introducing</w:t>
      </w:r>
      <w:r w:rsidR="00E73853" w:rsidRPr="00417583">
        <w:t xml:space="preserve"> daily timescale white</w:t>
      </w:r>
      <w:r w:rsidR="00A04CA1" w:rsidRPr="00417583">
        <w:t xml:space="preserve"> noise to the cloudiness</w:t>
      </w:r>
      <w:r w:rsidR="00D01433" w:rsidRPr="00417583">
        <w:t xml:space="preserve"> input data</w:t>
      </w:r>
      <w:r w:rsidR="00A04CA1" w:rsidRPr="00417583">
        <w:t xml:space="preserve"> </w:t>
      </w:r>
      <w:r w:rsidR="00260442" w:rsidRPr="00417583">
        <w:t>leads to negligible differences in runoff between the two sets of simulations</w:t>
      </w:r>
      <w:r w:rsidR="00A04CA1" w:rsidRPr="00417583">
        <w:t xml:space="preserve"> (</w:t>
      </w:r>
      <w:r w:rsidR="00D33046">
        <w:rPr>
          <w:rFonts w:ascii="Cambria" w:hAnsi="Cambria"/>
        </w:rPr>
        <w:t>Supplementary</w:t>
      </w:r>
      <w:r w:rsidR="00D33046" w:rsidRPr="00417583">
        <w:t xml:space="preserve"> </w:t>
      </w:r>
      <w:r w:rsidR="00A04CA1" w:rsidRPr="00417583">
        <w:t>Fig. 1</w:t>
      </w:r>
      <w:r w:rsidR="00B23E42" w:rsidRPr="00417583">
        <w:t>1</w:t>
      </w:r>
      <w:r w:rsidR="00A04CA1" w:rsidRPr="00417583">
        <w:t xml:space="preserve">). </w:t>
      </w:r>
      <w:r w:rsidR="00260442" w:rsidRPr="00417583">
        <w:t>Consequently the impact of introducing noise to the cloudiness inputs is relatively small where it is applied to both the vocanically and non-volcanically forced scenarios</w:t>
      </w:r>
      <w:r w:rsidR="00D01433" w:rsidRPr="00417583">
        <w:t>, and where it does arise is likely due to feedbacks due to differences in refreezing of melt within the snowpack</w:t>
      </w:r>
      <w:r w:rsidR="00260442" w:rsidRPr="00417583">
        <w:t>.</w:t>
      </w:r>
      <w:r w:rsidR="00692299" w:rsidRPr="00417583">
        <w:t xml:space="preserve"> </w:t>
      </w:r>
      <w:r w:rsidR="00364EBD" w:rsidRPr="00417583">
        <w:t xml:space="preserve">The full ensemble of simulations conducted therefore represents a comprehensive analysis of the runoff response to volcanic forcing for a full range of potential snow/ice conditions at different elevations of the FIS. Given the uncertainties in simulating runoff for a palaeo-ice sheet (e.g. initial snowpack conditions, ice sheet profile, equilibrium line altitude), the absolute values given for each individual simulation by the runoff model should be treated with caution, though are likely to fall within the range of </w:t>
      </w:r>
      <w:r w:rsidR="000918FA" w:rsidRPr="00417583">
        <w:t>values within</w:t>
      </w:r>
      <w:r w:rsidR="00364EBD" w:rsidRPr="00417583">
        <w:t xml:space="preserve"> scenarios tested. Consequently, </w:t>
      </w:r>
      <w:r w:rsidR="00364EBD" w:rsidRPr="00417583">
        <w:lastRenderedPageBreak/>
        <w:t xml:space="preserve">the direction and relative magnitude of runoff response </w:t>
      </w:r>
      <w:r w:rsidR="000918FA" w:rsidRPr="00417583">
        <w:t>should be taken to provide</w:t>
      </w:r>
      <w:r w:rsidR="00364EBD" w:rsidRPr="00417583">
        <w:t xml:space="preserve"> meaningful relative indication of the sensitivity of FIS runoff to volcanic forcing. </w:t>
      </w:r>
    </w:p>
    <w:p w14:paraId="64B1BE34" w14:textId="77777777" w:rsidR="004C3BB3" w:rsidRDefault="004C3BB3" w:rsidP="004C3BB3">
      <w:pPr>
        <w:spacing w:line="480" w:lineRule="auto"/>
        <w:jc w:val="both"/>
        <w:rPr>
          <w:rFonts w:ascii="Cambria" w:hAnsi="Cambria"/>
          <w:b/>
          <w:sz w:val="28"/>
          <w:szCs w:val="28"/>
        </w:rPr>
      </w:pPr>
    </w:p>
    <w:p w14:paraId="0A86DBA5" w14:textId="1185EB22" w:rsidR="004C3BB3" w:rsidRPr="002C5BA1" w:rsidRDefault="004C3BB3" w:rsidP="004C3BB3">
      <w:pPr>
        <w:spacing w:line="480" w:lineRule="auto"/>
        <w:jc w:val="both"/>
        <w:rPr>
          <w:rFonts w:ascii="Cambria" w:hAnsi="Cambria"/>
          <w:b/>
        </w:rPr>
      </w:pPr>
      <w:r w:rsidRPr="002C5BA1">
        <w:rPr>
          <w:rFonts w:ascii="Cambria" w:hAnsi="Cambria"/>
          <w:b/>
        </w:rPr>
        <w:t>Data availability</w:t>
      </w:r>
    </w:p>
    <w:p w14:paraId="298C0E7E" w14:textId="41E34558" w:rsidR="004C3BB3" w:rsidRPr="002C5BA1" w:rsidRDefault="004C3BB3" w:rsidP="004C3BB3">
      <w:pPr>
        <w:spacing w:after="16000" w:line="600" w:lineRule="auto"/>
        <w:jc w:val="both"/>
      </w:pPr>
      <w:r w:rsidRPr="002C5BA1">
        <w:rPr>
          <w:rFonts w:ascii="Cambria" w:hAnsi="Cambria"/>
        </w:rPr>
        <w:t xml:space="preserve">The varve chronology presented in this study is </w:t>
      </w:r>
      <w:r w:rsidR="00AA6E71">
        <w:rPr>
          <w:rFonts w:ascii="Cambria" w:hAnsi="Cambria"/>
        </w:rPr>
        <w:t>available along the online version of this article on the publisher’s web-site. All the model</w:t>
      </w:r>
      <w:r w:rsidR="002C5BA1" w:rsidRPr="002C5BA1">
        <w:rPr>
          <w:rFonts w:ascii="Cambria" w:hAnsi="Cambria"/>
        </w:rPr>
        <w:t xml:space="preserve"> data and runoff model codes are available from the authors </w:t>
      </w:r>
      <w:r w:rsidR="00FF4EEC">
        <w:rPr>
          <w:rFonts w:ascii="Cambria" w:hAnsi="Cambria"/>
        </w:rPr>
        <w:t>upon</w:t>
      </w:r>
      <w:r w:rsidR="002C5BA1" w:rsidRPr="002C5BA1">
        <w:rPr>
          <w:rFonts w:ascii="Cambria" w:hAnsi="Cambria"/>
        </w:rPr>
        <w:t xml:space="preserve"> request. </w:t>
      </w:r>
    </w:p>
    <w:p w14:paraId="5ABE072C" w14:textId="626E0AA4" w:rsidR="00C15C28" w:rsidRPr="00E5049B" w:rsidRDefault="00C15C28" w:rsidP="006C7DD1">
      <w:pPr>
        <w:spacing w:line="480" w:lineRule="auto"/>
        <w:jc w:val="both"/>
        <w:rPr>
          <w:rFonts w:ascii="Cambria" w:hAnsi="Cambria"/>
          <w:b/>
          <w:sz w:val="28"/>
          <w:szCs w:val="28"/>
        </w:rPr>
      </w:pPr>
      <w:r w:rsidRPr="00E5049B">
        <w:rPr>
          <w:rFonts w:ascii="Cambria" w:hAnsi="Cambria"/>
          <w:b/>
          <w:sz w:val="28"/>
          <w:szCs w:val="28"/>
        </w:rPr>
        <w:lastRenderedPageBreak/>
        <w:t>References</w:t>
      </w:r>
    </w:p>
    <w:p w14:paraId="4FA7CDCF" w14:textId="79496E35" w:rsidR="00692299" w:rsidRPr="00417583" w:rsidRDefault="00A847E4" w:rsidP="00692299">
      <w:pPr>
        <w:widowControl w:val="0"/>
        <w:autoSpaceDE w:val="0"/>
        <w:autoSpaceDN w:val="0"/>
        <w:adjustRightInd w:val="0"/>
        <w:spacing w:before="100" w:after="100"/>
        <w:ind w:left="640" w:hanging="640"/>
        <w:rPr>
          <w:rFonts w:ascii="Cambria" w:hAnsi="Cambria"/>
          <w:noProof/>
        </w:rPr>
      </w:pPr>
      <w:r w:rsidRPr="00417583">
        <w:rPr>
          <w:rFonts w:ascii="Cambria" w:hAnsi="Cambria"/>
        </w:rPr>
        <w:fldChar w:fldCharType="begin" w:fldLock="1"/>
      </w:r>
      <w:r w:rsidRPr="00417583">
        <w:rPr>
          <w:rFonts w:ascii="Cambria" w:hAnsi="Cambria"/>
        </w:rPr>
        <w:instrText xml:space="preserve">ADDIN Mendeley Bibliography CSL_BIBLIOGRAPHY </w:instrText>
      </w:r>
      <w:r w:rsidRPr="00417583">
        <w:rPr>
          <w:rFonts w:ascii="Cambria" w:hAnsi="Cambria"/>
        </w:rPr>
        <w:fldChar w:fldCharType="separate"/>
      </w:r>
      <w:r w:rsidR="00692299" w:rsidRPr="00417583">
        <w:rPr>
          <w:rFonts w:ascii="Cambria" w:hAnsi="Cambria"/>
          <w:noProof/>
        </w:rPr>
        <w:t>1.</w:t>
      </w:r>
      <w:r w:rsidR="00692299" w:rsidRPr="00417583">
        <w:rPr>
          <w:rFonts w:ascii="Cambria" w:hAnsi="Cambria"/>
          <w:noProof/>
        </w:rPr>
        <w:tab/>
        <w:t xml:space="preserve">Dumont, M. </w:t>
      </w:r>
      <w:r w:rsidR="00692299" w:rsidRPr="00417583">
        <w:rPr>
          <w:rFonts w:ascii="Cambria" w:hAnsi="Cambria"/>
          <w:i/>
          <w:iCs/>
          <w:noProof/>
        </w:rPr>
        <w:t>et al.</w:t>
      </w:r>
      <w:r w:rsidR="00692299" w:rsidRPr="00417583">
        <w:rPr>
          <w:rFonts w:ascii="Cambria" w:hAnsi="Cambria"/>
          <w:noProof/>
        </w:rPr>
        <w:t xml:space="preserve"> Contribution of light-absorbing impurities in snow to Greenland’s darkening since 2009. </w:t>
      </w:r>
      <w:r w:rsidR="00692299" w:rsidRPr="00417583">
        <w:rPr>
          <w:rFonts w:ascii="Cambria" w:hAnsi="Cambria"/>
          <w:i/>
          <w:iCs/>
          <w:noProof/>
        </w:rPr>
        <w:t>Nature Geoscience</w:t>
      </w:r>
      <w:r w:rsidR="00692299" w:rsidRPr="00417583">
        <w:rPr>
          <w:rFonts w:ascii="Cambria" w:hAnsi="Cambria"/>
          <w:noProof/>
        </w:rPr>
        <w:t xml:space="preserve"> </w:t>
      </w:r>
      <w:r w:rsidR="00692299" w:rsidRPr="00417583">
        <w:rPr>
          <w:rFonts w:ascii="Cambria" w:hAnsi="Cambria"/>
          <w:b/>
          <w:bCs/>
          <w:noProof/>
        </w:rPr>
        <w:t>7,</w:t>
      </w:r>
      <w:r w:rsidR="00692299" w:rsidRPr="00417583">
        <w:rPr>
          <w:rFonts w:ascii="Cambria" w:hAnsi="Cambria"/>
          <w:noProof/>
        </w:rPr>
        <w:t xml:space="preserve"> 509–512 (2014).</w:t>
      </w:r>
    </w:p>
    <w:p w14:paraId="738F4F6B" w14:textId="77777777" w:rsidR="00692299" w:rsidRPr="00417583" w:rsidRDefault="00692299" w:rsidP="00692299">
      <w:pPr>
        <w:widowControl w:val="0"/>
        <w:autoSpaceDE w:val="0"/>
        <w:autoSpaceDN w:val="0"/>
        <w:adjustRightInd w:val="0"/>
        <w:spacing w:before="100" w:after="100"/>
        <w:ind w:left="640" w:hanging="640"/>
        <w:rPr>
          <w:rFonts w:ascii="Cambria" w:hAnsi="Cambria"/>
          <w:noProof/>
        </w:rPr>
      </w:pPr>
      <w:r w:rsidRPr="00417583">
        <w:rPr>
          <w:rFonts w:ascii="Cambria" w:hAnsi="Cambria"/>
          <w:noProof/>
        </w:rPr>
        <w:t>2.</w:t>
      </w:r>
      <w:r w:rsidRPr="00417583">
        <w:rPr>
          <w:rFonts w:ascii="Cambria" w:hAnsi="Cambria"/>
          <w:noProof/>
        </w:rPr>
        <w:tab/>
        <w:t xml:space="preserve">Gabrielli, P. </w:t>
      </w:r>
      <w:r w:rsidRPr="00417583">
        <w:rPr>
          <w:rFonts w:ascii="Cambria" w:hAnsi="Cambria"/>
          <w:i/>
          <w:iCs/>
          <w:noProof/>
        </w:rPr>
        <w:t>et al.</w:t>
      </w:r>
      <w:r w:rsidRPr="00417583">
        <w:rPr>
          <w:rFonts w:ascii="Cambria" w:hAnsi="Cambria"/>
          <w:noProof/>
        </w:rPr>
        <w:t xml:space="preserve"> Deglaciated areas of Kilimanjaro as a source of volcanic trace elements deposited on the ice cap during the late Holocene. </w:t>
      </w:r>
      <w:r w:rsidRPr="00417583">
        <w:rPr>
          <w:rFonts w:ascii="Cambria" w:hAnsi="Cambria"/>
          <w:i/>
          <w:iCs/>
          <w:noProof/>
        </w:rPr>
        <w:t>Quaternary Science Reviews</w:t>
      </w:r>
      <w:r w:rsidRPr="00417583">
        <w:rPr>
          <w:rFonts w:ascii="Cambria" w:hAnsi="Cambria"/>
          <w:noProof/>
        </w:rPr>
        <w:t xml:space="preserve"> </w:t>
      </w:r>
      <w:r w:rsidRPr="00417583">
        <w:rPr>
          <w:rFonts w:ascii="Cambria" w:hAnsi="Cambria"/>
          <w:b/>
          <w:bCs/>
          <w:noProof/>
        </w:rPr>
        <w:t>93,</w:t>
      </w:r>
      <w:r w:rsidRPr="00417583">
        <w:rPr>
          <w:rFonts w:ascii="Cambria" w:hAnsi="Cambria"/>
          <w:noProof/>
        </w:rPr>
        <w:t xml:space="preserve"> 1–10 (2014).</w:t>
      </w:r>
    </w:p>
    <w:p w14:paraId="5BE6B82D" w14:textId="77777777" w:rsidR="00692299" w:rsidRPr="00417583" w:rsidRDefault="00692299" w:rsidP="00692299">
      <w:pPr>
        <w:widowControl w:val="0"/>
        <w:autoSpaceDE w:val="0"/>
        <w:autoSpaceDN w:val="0"/>
        <w:adjustRightInd w:val="0"/>
        <w:spacing w:before="100" w:after="100"/>
        <w:ind w:left="640" w:hanging="640"/>
        <w:rPr>
          <w:rFonts w:ascii="Cambria" w:hAnsi="Cambria"/>
          <w:noProof/>
        </w:rPr>
      </w:pPr>
      <w:r w:rsidRPr="00417583">
        <w:rPr>
          <w:rFonts w:ascii="Cambria" w:hAnsi="Cambria"/>
          <w:noProof/>
        </w:rPr>
        <w:t>3.</w:t>
      </w:r>
      <w:r w:rsidRPr="00417583">
        <w:rPr>
          <w:rFonts w:ascii="Cambria" w:hAnsi="Cambria"/>
          <w:noProof/>
        </w:rPr>
        <w:tab/>
        <w:t xml:space="preserve">Möller, R. </w:t>
      </w:r>
      <w:r w:rsidRPr="00417583">
        <w:rPr>
          <w:rFonts w:ascii="Cambria" w:hAnsi="Cambria"/>
          <w:i/>
          <w:iCs/>
          <w:noProof/>
        </w:rPr>
        <w:t>et al.</w:t>
      </w:r>
      <w:r w:rsidRPr="00417583">
        <w:rPr>
          <w:rFonts w:ascii="Cambria" w:hAnsi="Cambria"/>
          <w:noProof/>
        </w:rPr>
        <w:t xml:space="preserve"> MODIS-derived albedo changes of Vatnajökull (Iceland) due to tephra deposition from the 2004 Grímsvötn eruption. </w:t>
      </w:r>
      <w:r w:rsidRPr="00417583">
        <w:rPr>
          <w:rFonts w:ascii="Cambria" w:hAnsi="Cambria"/>
          <w:i/>
          <w:iCs/>
          <w:noProof/>
        </w:rPr>
        <w:t>International Journal of Applied Earth Observation and Geoinformation</w:t>
      </w:r>
      <w:r w:rsidRPr="00417583">
        <w:rPr>
          <w:rFonts w:ascii="Cambria" w:hAnsi="Cambria"/>
          <w:noProof/>
        </w:rPr>
        <w:t xml:space="preserve"> </w:t>
      </w:r>
      <w:r w:rsidRPr="00417583">
        <w:rPr>
          <w:rFonts w:ascii="Cambria" w:hAnsi="Cambria"/>
          <w:b/>
          <w:bCs/>
          <w:noProof/>
        </w:rPr>
        <w:t>26,</w:t>
      </w:r>
      <w:r w:rsidRPr="00417583">
        <w:rPr>
          <w:rFonts w:ascii="Cambria" w:hAnsi="Cambria"/>
          <w:noProof/>
        </w:rPr>
        <w:t xml:space="preserve"> 256–269 (2014).</w:t>
      </w:r>
    </w:p>
    <w:p w14:paraId="3D347D60" w14:textId="77777777" w:rsidR="00692299" w:rsidRPr="00417583" w:rsidRDefault="00692299" w:rsidP="00692299">
      <w:pPr>
        <w:widowControl w:val="0"/>
        <w:autoSpaceDE w:val="0"/>
        <w:autoSpaceDN w:val="0"/>
        <w:adjustRightInd w:val="0"/>
        <w:spacing w:before="100" w:after="100"/>
        <w:ind w:left="640" w:hanging="640"/>
        <w:rPr>
          <w:rFonts w:ascii="Cambria" w:hAnsi="Cambria"/>
          <w:noProof/>
        </w:rPr>
      </w:pPr>
      <w:r w:rsidRPr="00417583">
        <w:rPr>
          <w:rFonts w:ascii="Cambria" w:hAnsi="Cambria"/>
          <w:noProof/>
        </w:rPr>
        <w:t>4.</w:t>
      </w:r>
      <w:r w:rsidRPr="00417583">
        <w:rPr>
          <w:rFonts w:ascii="Cambria" w:hAnsi="Cambria"/>
          <w:noProof/>
        </w:rPr>
        <w:tab/>
        <w:t xml:space="preserve">Young, C. L., Sokolik, I. N., Flanner, M. G. &amp; Dufek, J. Surface radiative impacts of ash deposits from the 2009 eruption of Redoubt volcano. </w:t>
      </w:r>
      <w:r w:rsidRPr="00417583">
        <w:rPr>
          <w:rFonts w:ascii="Cambria" w:hAnsi="Cambria"/>
          <w:i/>
          <w:iCs/>
          <w:noProof/>
        </w:rPr>
        <w:t>Journal of Geophysical Research : Atmospheres</w:t>
      </w:r>
      <w:r w:rsidRPr="00417583">
        <w:rPr>
          <w:rFonts w:ascii="Cambria" w:hAnsi="Cambria"/>
          <w:noProof/>
        </w:rPr>
        <w:t xml:space="preserve"> </w:t>
      </w:r>
      <w:r w:rsidRPr="00417583">
        <w:rPr>
          <w:rFonts w:ascii="Cambria" w:hAnsi="Cambria"/>
          <w:b/>
          <w:bCs/>
          <w:noProof/>
        </w:rPr>
        <w:t>119,</w:t>
      </w:r>
      <w:r w:rsidRPr="00417583">
        <w:rPr>
          <w:rFonts w:ascii="Cambria" w:hAnsi="Cambria"/>
          <w:noProof/>
        </w:rPr>
        <w:t xml:space="preserve"> 11387–11397 (2014).</w:t>
      </w:r>
    </w:p>
    <w:p w14:paraId="21BA9C5A" w14:textId="77777777" w:rsidR="00692299" w:rsidRPr="00417583" w:rsidRDefault="00692299" w:rsidP="00692299">
      <w:pPr>
        <w:widowControl w:val="0"/>
        <w:autoSpaceDE w:val="0"/>
        <w:autoSpaceDN w:val="0"/>
        <w:adjustRightInd w:val="0"/>
        <w:spacing w:before="100" w:after="100"/>
        <w:ind w:left="640" w:hanging="640"/>
        <w:rPr>
          <w:rFonts w:ascii="Cambria" w:hAnsi="Cambria"/>
          <w:noProof/>
        </w:rPr>
      </w:pPr>
      <w:r w:rsidRPr="00417583">
        <w:rPr>
          <w:rFonts w:ascii="Cambria" w:hAnsi="Cambria"/>
          <w:noProof/>
        </w:rPr>
        <w:t>5.</w:t>
      </w:r>
      <w:r w:rsidRPr="00417583">
        <w:rPr>
          <w:rFonts w:ascii="Cambria" w:hAnsi="Cambria"/>
          <w:noProof/>
        </w:rPr>
        <w:tab/>
        <w:t xml:space="preserve">Abdalati, W. &amp; Steffen, K. The apparent effects of the Mt. Pinatubo eruption on the Greenland ice sheet melt extent. </w:t>
      </w:r>
      <w:r w:rsidRPr="00417583">
        <w:rPr>
          <w:rFonts w:ascii="Cambria" w:hAnsi="Cambria"/>
          <w:i/>
          <w:iCs/>
          <w:noProof/>
        </w:rPr>
        <w:t>Geophysical Research Letters</w:t>
      </w:r>
      <w:r w:rsidRPr="00417583">
        <w:rPr>
          <w:rFonts w:ascii="Cambria" w:hAnsi="Cambria"/>
          <w:noProof/>
        </w:rPr>
        <w:t xml:space="preserve"> </w:t>
      </w:r>
      <w:r w:rsidRPr="00417583">
        <w:rPr>
          <w:rFonts w:ascii="Cambria" w:hAnsi="Cambria"/>
          <w:b/>
          <w:bCs/>
          <w:noProof/>
        </w:rPr>
        <w:t>24,</w:t>
      </w:r>
      <w:r w:rsidRPr="00417583">
        <w:rPr>
          <w:rFonts w:ascii="Cambria" w:hAnsi="Cambria"/>
          <w:noProof/>
        </w:rPr>
        <w:t xml:space="preserve"> 1795–1797 (1997).</w:t>
      </w:r>
    </w:p>
    <w:p w14:paraId="0F0CDF52" w14:textId="77777777" w:rsidR="00692299" w:rsidRPr="00417583" w:rsidRDefault="00692299" w:rsidP="00692299">
      <w:pPr>
        <w:widowControl w:val="0"/>
        <w:autoSpaceDE w:val="0"/>
        <w:autoSpaceDN w:val="0"/>
        <w:adjustRightInd w:val="0"/>
        <w:spacing w:before="100" w:after="100"/>
        <w:ind w:left="640" w:hanging="640"/>
        <w:rPr>
          <w:rFonts w:ascii="Cambria" w:hAnsi="Cambria"/>
          <w:noProof/>
        </w:rPr>
      </w:pPr>
      <w:r w:rsidRPr="00417583">
        <w:rPr>
          <w:rFonts w:ascii="Cambria" w:hAnsi="Cambria"/>
          <w:noProof/>
        </w:rPr>
        <w:t>6.</w:t>
      </w:r>
      <w:r w:rsidRPr="00417583">
        <w:rPr>
          <w:rFonts w:ascii="Cambria" w:hAnsi="Cambria"/>
          <w:noProof/>
        </w:rPr>
        <w:tab/>
        <w:t xml:space="preserve">Booth, B. B. B., Dunstone, N. J., Halloran, P. R., Andrews, T. &amp; Bellouin, N. Aerosols implicated as a prime driver of twentieth-century North Atlantic climate variability. </w:t>
      </w:r>
      <w:r w:rsidRPr="00417583">
        <w:rPr>
          <w:rFonts w:ascii="Cambria" w:hAnsi="Cambria"/>
          <w:i/>
          <w:iCs/>
          <w:noProof/>
        </w:rPr>
        <w:t>Nature</w:t>
      </w:r>
      <w:r w:rsidRPr="00417583">
        <w:rPr>
          <w:rFonts w:ascii="Cambria" w:hAnsi="Cambria"/>
          <w:noProof/>
        </w:rPr>
        <w:t xml:space="preserve"> </w:t>
      </w:r>
      <w:r w:rsidRPr="00417583">
        <w:rPr>
          <w:rFonts w:ascii="Cambria" w:hAnsi="Cambria"/>
          <w:b/>
          <w:bCs/>
          <w:noProof/>
        </w:rPr>
        <w:t>484,</w:t>
      </w:r>
      <w:r w:rsidRPr="00417583">
        <w:rPr>
          <w:rFonts w:ascii="Cambria" w:hAnsi="Cambria"/>
          <w:noProof/>
        </w:rPr>
        <w:t xml:space="preserve"> 228–232 (2012).</w:t>
      </w:r>
    </w:p>
    <w:p w14:paraId="7BE01039" w14:textId="77777777" w:rsidR="00692299" w:rsidRPr="00417583" w:rsidRDefault="00692299" w:rsidP="00692299">
      <w:pPr>
        <w:widowControl w:val="0"/>
        <w:autoSpaceDE w:val="0"/>
        <w:autoSpaceDN w:val="0"/>
        <w:adjustRightInd w:val="0"/>
        <w:spacing w:before="100" w:after="100"/>
        <w:ind w:left="640" w:hanging="640"/>
        <w:rPr>
          <w:rFonts w:ascii="Cambria" w:hAnsi="Cambria"/>
          <w:noProof/>
        </w:rPr>
      </w:pPr>
      <w:r w:rsidRPr="00417583">
        <w:rPr>
          <w:rFonts w:ascii="Cambria" w:hAnsi="Cambria"/>
          <w:noProof/>
        </w:rPr>
        <w:t>7.</w:t>
      </w:r>
      <w:r w:rsidRPr="00417583">
        <w:rPr>
          <w:rFonts w:ascii="Cambria" w:hAnsi="Cambria"/>
          <w:noProof/>
        </w:rPr>
        <w:tab/>
        <w:t xml:space="preserve">Evan, A. T., Vimont, D. J., Heidinger, A. K., Kossin, J. P. &amp; Bennartz, R. Ocean Temperature Anomalies. </w:t>
      </w:r>
      <w:r w:rsidRPr="00417583">
        <w:rPr>
          <w:rFonts w:ascii="Cambria" w:hAnsi="Cambria"/>
          <w:i/>
          <w:iCs/>
          <w:noProof/>
        </w:rPr>
        <w:t>Science</w:t>
      </w:r>
      <w:r w:rsidRPr="00417583">
        <w:rPr>
          <w:rFonts w:ascii="Cambria" w:hAnsi="Cambria"/>
          <w:noProof/>
        </w:rPr>
        <w:t xml:space="preserve"> </w:t>
      </w:r>
      <w:r w:rsidRPr="00417583">
        <w:rPr>
          <w:rFonts w:ascii="Cambria" w:hAnsi="Cambria"/>
          <w:b/>
          <w:bCs/>
          <w:noProof/>
        </w:rPr>
        <w:t>324,</w:t>
      </w:r>
      <w:r w:rsidRPr="00417583">
        <w:rPr>
          <w:rFonts w:ascii="Cambria" w:hAnsi="Cambria"/>
          <w:noProof/>
        </w:rPr>
        <w:t xml:space="preserve"> 778–781 (2009).</w:t>
      </w:r>
    </w:p>
    <w:p w14:paraId="5DDB46D4" w14:textId="77777777" w:rsidR="00692299" w:rsidRPr="00417583" w:rsidRDefault="00692299" w:rsidP="00692299">
      <w:pPr>
        <w:widowControl w:val="0"/>
        <w:autoSpaceDE w:val="0"/>
        <w:autoSpaceDN w:val="0"/>
        <w:adjustRightInd w:val="0"/>
        <w:spacing w:before="100" w:after="100"/>
        <w:ind w:left="640" w:hanging="640"/>
        <w:rPr>
          <w:rFonts w:ascii="Cambria" w:hAnsi="Cambria"/>
          <w:noProof/>
        </w:rPr>
      </w:pPr>
      <w:r w:rsidRPr="00417583">
        <w:rPr>
          <w:rFonts w:ascii="Cambria" w:hAnsi="Cambria"/>
          <w:noProof/>
        </w:rPr>
        <w:t>8.</w:t>
      </w:r>
      <w:r w:rsidRPr="00417583">
        <w:rPr>
          <w:rFonts w:ascii="Cambria" w:hAnsi="Cambria"/>
          <w:noProof/>
        </w:rPr>
        <w:tab/>
        <w:t xml:space="preserve">Otterå, O. H., Bentsen, M., Drange, H. &amp; Suo, L. External forcing as a metronome for Atlantic multidecadal variability. </w:t>
      </w:r>
      <w:r w:rsidRPr="00417583">
        <w:rPr>
          <w:rFonts w:ascii="Cambria" w:hAnsi="Cambria"/>
          <w:i/>
          <w:iCs/>
          <w:noProof/>
        </w:rPr>
        <w:t>Nature Geoscience</w:t>
      </w:r>
      <w:r w:rsidRPr="00417583">
        <w:rPr>
          <w:rFonts w:ascii="Cambria" w:hAnsi="Cambria"/>
          <w:noProof/>
        </w:rPr>
        <w:t xml:space="preserve"> </w:t>
      </w:r>
      <w:r w:rsidRPr="00417583">
        <w:rPr>
          <w:rFonts w:ascii="Cambria" w:hAnsi="Cambria"/>
          <w:b/>
          <w:bCs/>
          <w:noProof/>
        </w:rPr>
        <w:t>3,</w:t>
      </w:r>
      <w:r w:rsidRPr="00417583">
        <w:rPr>
          <w:rFonts w:ascii="Cambria" w:hAnsi="Cambria"/>
          <w:noProof/>
        </w:rPr>
        <w:t xml:space="preserve"> 688–694 (2010).</w:t>
      </w:r>
    </w:p>
    <w:p w14:paraId="4039110D" w14:textId="77777777" w:rsidR="00692299" w:rsidRPr="00417583" w:rsidRDefault="00692299" w:rsidP="00692299">
      <w:pPr>
        <w:widowControl w:val="0"/>
        <w:autoSpaceDE w:val="0"/>
        <w:autoSpaceDN w:val="0"/>
        <w:adjustRightInd w:val="0"/>
        <w:spacing w:before="100" w:after="100"/>
        <w:ind w:left="640" w:hanging="640"/>
        <w:rPr>
          <w:rFonts w:ascii="Cambria" w:hAnsi="Cambria"/>
          <w:noProof/>
        </w:rPr>
      </w:pPr>
      <w:r w:rsidRPr="00417583">
        <w:rPr>
          <w:rFonts w:ascii="Cambria" w:hAnsi="Cambria"/>
          <w:noProof/>
        </w:rPr>
        <w:t>9.</w:t>
      </w:r>
      <w:r w:rsidRPr="00417583">
        <w:rPr>
          <w:rFonts w:ascii="Cambria" w:hAnsi="Cambria"/>
          <w:noProof/>
        </w:rPr>
        <w:tab/>
        <w:t xml:space="preserve">Pausata, F. S. R., Chafik, L., Caballero, R. &amp; Battisti, D. S. Impacts of high-latitude volcanic eruptions on ENSO and AMOC. </w:t>
      </w:r>
      <w:r w:rsidRPr="00417583">
        <w:rPr>
          <w:rFonts w:ascii="Cambria" w:hAnsi="Cambria"/>
          <w:i/>
          <w:iCs/>
          <w:noProof/>
        </w:rPr>
        <w:t>Proceedings of the National Academy of Sciences</w:t>
      </w:r>
      <w:r w:rsidRPr="00417583">
        <w:rPr>
          <w:rFonts w:ascii="Cambria" w:hAnsi="Cambria"/>
          <w:noProof/>
        </w:rPr>
        <w:t xml:space="preserve"> </w:t>
      </w:r>
      <w:r w:rsidRPr="00417583">
        <w:rPr>
          <w:rFonts w:ascii="Cambria" w:hAnsi="Cambria"/>
          <w:b/>
          <w:bCs/>
          <w:noProof/>
        </w:rPr>
        <w:t>112,</w:t>
      </w:r>
      <w:r w:rsidRPr="00417583">
        <w:rPr>
          <w:rFonts w:ascii="Cambria" w:hAnsi="Cambria"/>
          <w:noProof/>
        </w:rPr>
        <w:t xml:space="preserve"> 201509153 (2015).</w:t>
      </w:r>
    </w:p>
    <w:p w14:paraId="684FF7FC" w14:textId="77777777" w:rsidR="00692299" w:rsidRPr="00417583" w:rsidRDefault="00692299" w:rsidP="00692299">
      <w:pPr>
        <w:widowControl w:val="0"/>
        <w:autoSpaceDE w:val="0"/>
        <w:autoSpaceDN w:val="0"/>
        <w:adjustRightInd w:val="0"/>
        <w:spacing w:before="100" w:after="100"/>
        <w:ind w:left="640" w:hanging="640"/>
        <w:rPr>
          <w:rFonts w:ascii="Cambria" w:hAnsi="Cambria"/>
          <w:noProof/>
        </w:rPr>
      </w:pPr>
      <w:r w:rsidRPr="00417583">
        <w:rPr>
          <w:rFonts w:ascii="Cambria" w:hAnsi="Cambria"/>
          <w:noProof/>
        </w:rPr>
        <w:t>10.</w:t>
      </w:r>
      <w:r w:rsidRPr="00417583">
        <w:rPr>
          <w:rFonts w:ascii="Cambria" w:hAnsi="Cambria"/>
          <w:noProof/>
        </w:rPr>
        <w:tab/>
        <w:t xml:space="preserve">Pausata, F. S. R., Grini, A., Caballero, R., Hannachi, A. &amp; Seland, Ø. High-latitude volcanic eruptions in the Norwegian Earth System Model: the effect of different initial conditions and of the ensemble size. </w:t>
      </w:r>
      <w:r w:rsidRPr="00417583">
        <w:rPr>
          <w:rFonts w:ascii="Cambria" w:hAnsi="Cambria"/>
          <w:i/>
          <w:iCs/>
          <w:noProof/>
        </w:rPr>
        <w:t>Tellus B</w:t>
      </w:r>
      <w:r w:rsidRPr="00417583">
        <w:rPr>
          <w:rFonts w:ascii="Cambria" w:hAnsi="Cambria"/>
          <w:noProof/>
        </w:rPr>
        <w:t xml:space="preserve"> </w:t>
      </w:r>
      <w:r w:rsidRPr="00417583">
        <w:rPr>
          <w:rFonts w:ascii="Cambria" w:hAnsi="Cambria"/>
          <w:b/>
          <w:bCs/>
          <w:noProof/>
        </w:rPr>
        <w:t>67,</w:t>
      </w:r>
      <w:r w:rsidRPr="00417583">
        <w:rPr>
          <w:rFonts w:ascii="Cambria" w:hAnsi="Cambria"/>
          <w:noProof/>
        </w:rPr>
        <w:t xml:space="preserve"> (2015).</w:t>
      </w:r>
    </w:p>
    <w:p w14:paraId="5EE97DB3" w14:textId="77777777" w:rsidR="00692299" w:rsidRPr="00417583" w:rsidRDefault="00692299" w:rsidP="00692299">
      <w:pPr>
        <w:widowControl w:val="0"/>
        <w:autoSpaceDE w:val="0"/>
        <w:autoSpaceDN w:val="0"/>
        <w:adjustRightInd w:val="0"/>
        <w:spacing w:before="100" w:after="100"/>
        <w:ind w:left="640" w:hanging="640"/>
        <w:rPr>
          <w:rFonts w:ascii="Cambria" w:hAnsi="Cambria"/>
          <w:noProof/>
        </w:rPr>
      </w:pPr>
      <w:r w:rsidRPr="00417583">
        <w:rPr>
          <w:rFonts w:ascii="Cambria" w:hAnsi="Cambria"/>
          <w:noProof/>
        </w:rPr>
        <w:t>11.</w:t>
      </w:r>
      <w:r w:rsidRPr="00417583">
        <w:rPr>
          <w:rFonts w:ascii="Cambria" w:hAnsi="Cambria"/>
          <w:noProof/>
        </w:rPr>
        <w:tab/>
        <w:t xml:space="preserve">Björck, S. </w:t>
      </w:r>
      <w:r w:rsidRPr="00417583">
        <w:rPr>
          <w:rFonts w:ascii="Cambria" w:hAnsi="Cambria"/>
          <w:i/>
          <w:iCs/>
          <w:noProof/>
        </w:rPr>
        <w:t>et al.</w:t>
      </w:r>
      <w:r w:rsidRPr="00417583">
        <w:rPr>
          <w:rFonts w:ascii="Cambria" w:hAnsi="Cambria"/>
          <w:noProof/>
        </w:rPr>
        <w:t xml:space="preserve"> Synchronized TerrestrialAtmospheric Deglacial Records Around the North Atlantic. </w:t>
      </w:r>
      <w:r w:rsidRPr="00417583">
        <w:rPr>
          <w:rFonts w:ascii="Cambria" w:hAnsi="Cambria"/>
          <w:i/>
          <w:iCs/>
          <w:noProof/>
        </w:rPr>
        <w:t>Science</w:t>
      </w:r>
      <w:r w:rsidRPr="00417583">
        <w:rPr>
          <w:rFonts w:ascii="Cambria" w:hAnsi="Cambria"/>
          <w:noProof/>
        </w:rPr>
        <w:t xml:space="preserve"> </w:t>
      </w:r>
      <w:r w:rsidRPr="00417583">
        <w:rPr>
          <w:rFonts w:ascii="Cambria" w:hAnsi="Cambria"/>
          <w:b/>
          <w:bCs/>
          <w:noProof/>
        </w:rPr>
        <w:t>274,</w:t>
      </w:r>
      <w:r w:rsidRPr="00417583">
        <w:rPr>
          <w:rFonts w:ascii="Cambria" w:hAnsi="Cambria"/>
          <w:noProof/>
        </w:rPr>
        <w:t xml:space="preserve"> 1155–1160 (1996).</w:t>
      </w:r>
    </w:p>
    <w:p w14:paraId="3E881F3C" w14:textId="77777777" w:rsidR="00692299" w:rsidRPr="00417583" w:rsidRDefault="00692299" w:rsidP="00692299">
      <w:pPr>
        <w:widowControl w:val="0"/>
        <w:autoSpaceDE w:val="0"/>
        <w:autoSpaceDN w:val="0"/>
        <w:adjustRightInd w:val="0"/>
        <w:spacing w:before="100" w:after="100"/>
        <w:ind w:left="640" w:hanging="640"/>
        <w:rPr>
          <w:rFonts w:ascii="Cambria" w:hAnsi="Cambria"/>
          <w:noProof/>
        </w:rPr>
      </w:pPr>
      <w:r w:rsidRPr="00417583">
        <w:rPr>
          <w:rFonts w:ascii="Cambria" w:hAnsi="Cambria"/>
          <w:noProof/>
        </w:rPr>
        <w:t>12.</w:t>
      </w:r>
      <w:r w:rsidRPr="00417583">
        <w:rPr>
          <w:rFonts w:ascii="Cambria" w:hAnsi="Cambria"/>
          <w:noProof/>
        </w:rPr>
        <w:tab/>
        <w:t xml:space="preserve">Wohlfarth, B., Björck, S., Possnert, G. &amp; Holmquist, B. An 800-year long, radiocarbon-dated varve chronology from south-eastern Sweden. </w:t>
      </w:r>
      <w:r w:rsidRPr="00417583">
        <w:rPr>
          <w:rFonts w:ascii="Cambria" w:hAnsi="Cambria"/>
          <w:i/>
          <w:iCs/>
          <w:noProof/>
        </w:rPr>
        <w:t>Boreas</w:t>
      </w:r>
      <w:r w:rsidRPr="00417583">
        <w:rPr>
          <w:rFonts w:ascii="Cambria" w:hAnsi="Cambria"/>
          <w:noProof/>
        </w:rPr>
        <w:t xml:space="preserve"> </w:t>
      </w:r>
      <w:r w:rsidRPr="00417583">
        <w:rPr>
          <w:rFonts w:ascii="Cambria" w:hAnsi="Cambria"/>
          <w:b/>
          <w:bCs/>
          <w:noProof/>
        </w:rPr>
        <w:t>27,</w:t>
      </w:r>
      <w:r w:rsidRPr="00417583">
        <w:rPr>
          <w:rFonts w:ascii="Cambria" w:hAnsi="Cambria"/>
          <w:noProof/>
        </w:rPr>
        <w:t xml:space="preserve"> 243–257 (1998).</w:t>
      </w:r>
    </w:p>
    <w:p w14:paraId="07230729" w14:textId="77777777" w:rsidR="00692299" w:rsidRPr="00417583" w:rsidRDefault="00692299" w:rsidP="00692299">
      <w:pPr>
        <w:widowControl w:val="0"/>
        <w:autoSpaceDE w:val="0"/>
        <w:autoSpaceDN w:val="0"/>
        <w:adjustRightInd w:val="0"/>
        <w:spacing w:before="100" w:after="100"/>
        <w:ind w:left="640" w:hanging="640"/>
        <w:rPr>
          <w:rFonts w:ascii="Cambria" w:hAnsi="Cambria"/>
          <w:noProof/>
        </w:rPr>
      </w:pPr>
      <w:r w:rsidRPr="00417583">
        <w:rPr>
          <w:rFonts w:ascii="Cambria" w:hAnsi="Cambria"/>
          <w:noProof/>
        </w:rPr>
        <w:t>13.</w:t>
      </w:r>
      <w:r w:rsidRPr="00417583">
        <w:rPr>
          <w:rFonts w:ascii="Cambria" w:hAnsi="Cambria"/>
          <w:noProof/>
        </w:rPr>
        <w:tab/>
        <w:t xml:space="preserve">Muschitiello, F. </w:t>
      </w:r>
      <w:r w:rsidRPr="00417583">
        <w:rPr>
          <w:rFonts w:ascii="Cambria" w:hAnsi="Cambria"/>
          <w:i/>
          <w:iCs/>
          <w:noProof/>
        </w:rPr>
        <w:t>et al.</w:t>
      </w:r>
      <w:r w:rsidRPr="00417583">
        <w:rPr>
          <w:rFonts w:ascii="Cambria" w:hAnsi="Cambria"/>
          <w:noProof/>
        </w:rPr>
        <w:t xml:space="preserve"> Timing of the first drainage of the Baltic Ice Lake synchronous with the onset of Greenland Stadial 1. </w:t>
      </w:r>
      <w:r w:rsidRPr="00417583">
        <w:rPr>
          <w:rFonts w:ascii="Cambria" w:hAnsi="Cambria"/>
          <w:i/>
          <w:iCs/>
          <w:noProof/>
        </w:rPr>
        <w:t>Boreas</w:t>
      </w:r>
      <w:r w:rsidRPr="00417583">
        <w:rPr>
          <w:rFonts w:ascii="Cambria" w:hAnsi="Cambria"/>
          <w:noProof/>
        </w:rPr>
        <w:t xml:space="preserve"> </w:t>
      </w:r>
      <w:r w:rsidRPr="00417583">
        <w:rPr>
          <w:rFonts w:ascii="Cambria" w:hAnsi="Cambria"/>
          <w:b/>
          <w:bCs/>
          <w:noProof/>
        </w:rPr>
        <w:t>45,</w:t>
      </w:r>
      <w:r w:rsidRPr="00417583">
        <w:rPr>
          <w:rFonts w:ascii="Cambria" w:hAnsi="Cambria"/>
          <w:noProof/>
        </w:rPr>
        <w:t xml:space="preserve"> 322–334 (2016).</w:t>
      </w:r>
    </w:p>
    <w:p w14:paraId="65D65282" w14:textId="77777777" w:rsidR="00692299" w:rsidRPr="00417583" w:rsidRDefault="00692299" w:rsidP="00692299">
      <w:pPr>
        <w:widowControl w:val="0"/>
        <w:autoSpaceDE w:val="0"/>
        <w:autoSpaceDN w:val="0"/>
        <w:adjustRightInd w:val="0"/>
        <w:spacing w:before="100" w:after="100"/>
        <w:ind w:left="640" w:hanging="640"/>
        <w:rPr>
          <w:rFonts w:ascii="Cambria" w:hAnsi="Cambria"/>
          <w:noProof/>
        </w:rPr>
      </w:pPr>
      <w:r w:rsidRPr="00417583">
        <w:rPr>
          <w:rFonts w:ascii="Cambria" w:hAnsi="Cambria"/>
          <w:noProof/>
        </w:rPr>
        <w:t>14.</w:t>
      </w:r>
      <w:r w:rsidRPr="00417583">
        <w:rPr>
          <w:rFonts w:ascii="Cambria" w:hAnsi="Cambria"/>
          <w:noProof/>
        </w:rPr>
        <w:tab/>
        <w:t xml:space="preserve">Andrén, T., Björck, J. &amp; Johnsen, S. Correlation of Swedish glacial varves with the Greenland (GRIP) oxygen isotope record. </w:t>
      </w:r>
      <w:r w:rsidRPr="00417583">
        <w:rPr>
          <w:rFonts w:ascii="Cambria" w:hAnsi="Cambria"/>
          <w:i/>
          <w:iCs/>
          <w:noProof/>
        </w:rPr>
        <w:t>Journal of Quaternary Science</w:t>
      </w:r>
      <w:r w:rsidRPr="00417583">
        <w:rPr>
          <w:rFonts w:ascii="Cambria" w:hAnsi="Cambria"/>
          <w:noProof/>
        </w:rPr>
        <w:t xml:space="preserve"> </w:t>
      </w:r>
      <w:r w:rsidRPr="00417583">
        <w:rPr>
          <w:rFonts w:ascii="Cambria" w:hAnsi="Cambria"/>
          <w:b/>
          <w:bCs/>
          <w:noProof/>
        </w:rPr>
        <w:t>14,</w:t>
      </w:r>
      <w:r w:rsidRPr="00417583">
        <w:rPr>
          <w:rFonts w:ascii="Cambria" w:hAnsi="Cambria"/>
          <w:noProof/>
        </w:rPr>
        <w:t xml:space="preserve"> 361–371 (1999).</w:t>
      </w:r>
    </w:p>
    <w:p w14:paraId="6A284248" w14:textId="77777777" w:rsidR="00692299" w:rsidRPr="00417583" w:rsidRDefault="00692299" w:rsidP="00692299">
      <w:pPr>
        <w:widowControl w:val="0"/>
        <w:autoSpaceDE w:val="0"/>
        <w:autoSpaceDN w:val="0"/>
        <w:adjustRightInd w:val="0"/>
        <w:spacing w:before="100" w:after="100"/>
        <w:ind w:left="640" w:hanging="640"/>
        <w:rPr>
          <w:rFonts w:ascii="Cambria" w:hAnsi="Cambria"/>
          <w:noProof/>
        </w:rPr>
      </w:pPr>
      <w:r w:rsidRPr="00417583">
        <w:rPr>
          <w:rFonts w:ascii="Cambria" w:hAnsi="Cambria"/>
          <w:noProof/>
        </w:rPr>
        <w:lastRenderedPageBreak/>
        <w:t>15.</w:t>
      </w:r>
      <w:r w:rsidRPr="00417583">
        <w:rPr>
          <w:rFonts w:ascii="Cambria" w:hAnsi="Cambria"/>
          <w:noProof/>
        </w:rPr>
        <w:tab/>
        <w:t xml:space="preserve">Rasmussen, S. O. </w:t>
      </w:r>
      <w:r w:rsidRPr="00417583">
        <w:rPr>
          <w:rFonts w:ascii="Cambria" w:hAnsi="Cambria"/>
          <w:i/>
          <w:iCs/>
          <w:noProof/>
        </w:rPr>
        <w:t>et al.</w:t>
      </w:r>
      <w:r w:rsidRPr="00417583">
        <w:rPr>
          <w:rFonts w:ascii="Cambria" w:hAnsi="Cambria"/>
          <w:noProof/>
        </w:rPr>
        <w:t xml:space="preserve"> A new Greenland ice core chronology for the last glacial termination. </w:t>
      </w:r>
      <w:r w:rsidRPr="00417583">
        <w:rPr>
          <w:rFonts w:ascii="Cambria" w:hAnsi="Cambria"/>
          <w:i/>
          <w:iCs/>
          <w:noProof/>
        </w:rPr>
        <w:t>Journal of Geophysical Research: Atmospheres</w:t>
      </w:r>
      <w:r w:rsidRPr="00417583">
        <w:rPr>
          <w:rFonts w:ascii="Cambria" w:hAnsi="Cambria"/>
          <w:noProof/>
        </w:rPr>
        <w:t xml:space="preserve"> </w:t>
      </w:r>
      <w:r w:rsidRPr="00417583">
        <w:rPr>
          <w:rFonts w:ascii="Cambria" w:hAnsi="Cambria"/>
          <w:b/>
          <w:bCs/>
          <w:noProof/>
        </w:rPr>
        <w:t>111,</w:t>
      </w:r>
      <w:r w:rsidRPr="00417583">
        <w:rPr>
          <w:rFonts w:ascii="Cambria" w:hAnsi="Cambria"/>
          <w:noProof/>
        </w:rPr>
        <w:t xml:space="preserve"> (2006).</w:t>
      </w:r>
    </w:p>
    <w:p w14:paraId="2583A411" w14:textId="77777777" w:rsidR="00692299" w:rsidRPr="00417583" w:rsidRDefault="00692299" w:rsidP="00692299">
      <w:pPr>
        <w:widowControl w:val="0"/>
        <w:autoSpaceDE w:val="0"/>
        <w:autoSpaceDN w:val="0"/>
        <w:adjustRightInd w:val="0"/>
        <w:spacing w:before="100" w:after="100"/>
        <w:ind w:left="640" w:hanging="640"/>
        <w:rPr>
          <w:rFonts w:ascii="Cambria" w:hAnsi="Cambria"/>
          <w:noProof/>
        </w:rPr>
      </w:pPr>
      <w:r w:rsidRPr="00417583">
        <w:rPr>
          <w:rFonts w:ascii="Cambria" w:hAnsi="Cambria"/>
          <w:noProof/>
        </w:rPr>
        <w:t>16.</w:t>
      </w:r>
      <w:r w:rsidRPr="00417583">
        <w:rPr>
          <w:rFonts w:ascii="Cambria" w:hAnsi="Cambria"/>
          <w:noProof/>
        </w:rPr>
        <w:tab/>
        <w:t xml:space="preserve">Zielinski, G., Mayewski, P. a., Meeker, L. D., Whitlow, S. &amp; Twickler, M. S. A 110,000-Yr Record of Explosive Volcanism from the GISP2 (Greenland) Ice Core. </w:t>
      </w:r>
      <w:r w:rsidRPr="00417583">
        <w:rPr>
          <w:rFonts w:ascii="Cambria" w:hAnsi="Cambria"/>
          <w:i/>
          <w:iCs/>
          <w:noProof/>
        </w:rPr>
        <w:t>Quaternary Research</w:t>
      </w:r>
      <w:r w:rsidRPr="00417583">
        <w:rPr>
          <w:rFonts w:ascii="Cambria" w:hAnsi="Cambria"/>
          <w:noProof/>
        </w:rPr>
        <w:t xml:space="preserve"> </w:t>
      </w:r>
      <w:r w:rsidRPr="00417583">
        <w:rPr>
          <w:rFonts w:ascii="Cambria" w:hAnsi="Cambria"/>
          <w:b/>
          <w:bCs/>
          <w:noProof/>
        </w:rPr>
        <w:t>45,</w:t>
      </w:r>
      <w:r w:rsidRPr="00417583">
        <w:rPr>
          <w:rFonts w:ascii="Cambria" w:hAnsi="Cambria"/>
          <w:noProof/>
        </w:rPr>
        <w:t xml:space="preserve"> 109–118 (1996).</w:t>
      </w:r>
    </w:p>
    <w:p w14:paraId="4639E6D5" w14:textId="77777777" w:rsidR="00692299" w:rsidRPr="00417583" w:rsidRDefault="00692299" w:rsidP="00692299">
      <w:pPr>
        <w:widowControl w:val="0"/>
        <w:autoSpaceDE w:val="0"/>
        <w:autoSpaceDN w:val="0"/>
        <w:adjustRightInd w:val="0"/>
        <w:spacing w:before="100" w:after="100"/>
        <w:ind w:left="640" w:hanging="640"/>
        <w:rPr>
          <w:rFonts w:ascii="Cambria" w:hAnsi="Cambria"/>
          <w:noProof/>
        </w:rPr>
      </w:pPr>
      <w:r w:rsidRPr="00417583">
        <w:rPr>
          <w:rFonts w:ascii="Cambria" w:hAnsi="Cambria"/>
          <w:noProof/>
        </w:rPr>
        <w:t>17.</w:t>
      </w:r>
      <w:r w:rsidRPr="00417583">
        <w:rPr>
          <w:rFonts w:ascii="Cambria" w:hAnsi="Cambria"/>
          <w:noProof/>
        </w:rPr>
        <w:tab/>
        <w:t xml:space="preserve">Zielinski, G. a. </w:t>
      </w:r>
      <w:r w:rsidRPr="00417583">
        <w:rPr>
          <w:rFonts w:ascii="Cambria" w:hAnsi="Cambria"/>
          <w:i/>
          <w:iCs/>
          <w:noProof/>
        </w:rPr>
        <w:t>et al.</w:t>
      </w:r>
      <w:r w:rsidRPr="00417583">
        <w:rPr>
          <w:rFonts w:ascii="Cambria" w:hAnsi="Cambria"/>
          <w:noProof/>
        </w:rPr>
        <w:t xml:space="preserve"> Volcanic aerosol records and tephrochronology of the Summit, Greenland, ice cores. </w:t>
      </w:r>
      <w:r w:rsidRPr="00417583">
        <w:rPr>
          <w:rFonts w:ascii="Cambria" w:hAnsi="Cambria"/>
          <w:i/>
          <w:iCs/>
          <w:noProof/>
        </w:rPr>
        <w:t>Journal of Geophysical Research</w:t>
      </w:r>
      <w:r w:rsidRPr="00417583">
        <w:rPr>
          <w:rFonts w:ascii="Cambria" w:hAnsi="Cambria"/>
          <w:noProof/>
        </w:rPr>
        <w:t xml:space="preserve"> </w:t>
      </w:r>
      <w:r w:rsidRPr="00417583">
        <w:rPr>
          <w:rFonts w:ascii="Cambria" w:hAnsi="Cambria"/>
          <w:b/>
          <w:bCs/>
          <w:noProof/>
        </w:rPr>
        <w:t>102,</w:t>
      </w:r>
      <w:r w:rsidRPr="00417583">
        <w:rPr>
          <w:rFonts w:ascii="Cambria" w:hAnsi="Cambria"/>
          <w:noProof/>
        </w:rPr>
        <w:t xml:space="preserve"> 26625 (1997).</w:t>
      </w:r>
    </w:p>
    <w:p w14:paraId="36595E3C" w14:textId="77777777" w:rsidR="00692299" w:rsidRPr="00417583" w:rsidRDefault="00692299" w:rsidP="00692299">
      <w:pPr>
        <w:widowControl w:val="0"/>
        <w:autoSpaceDE w:val="0"/>
        <w:autoSpaceDN w:val="0"/>
        <w:adjustRightInd w:val="0"/>
        <w:spacing w:before="100" w:after="100"/>
        <w:ind w:left="640" w:hanging="640"/>
        <w:rPr>
          <w:rFonts w:ascii="Cambria" w:hAnsi="Cambria"/>
          <w:noProof/>
        </w:rPr>
      </w:pPr>
      <w:r w:rsidRPr="00417583">
        <w:rPr>
          <w:rFonts w:ascii="Cambria" w:hAnsi="Cambria"/>
          <w:noProof/>
        </w:rPr>
        <w:t>18.</w:t>
      </w:r>
      <w:r w:rsidRPr="00417583">
        <w:rPr>
          <w:rFonts w:ascii="Cambria" w:hAnsi="Cambria"/>
          <w:noProof/>
        </w:rPr>
        <w:tab/>
        <w:t xml:space="preserve">Rasmussen, S. O. </w:t>
      </w:r>
      <w:r w:rsidRPr="00417583">
        <w:rPr>
          <w:rFonts w:ascii="Cambria" w:hAnsi="Cambria"/>
          <w:i/>
          <w:iCs/>
          <w:noProof/>
        </w:rPr>
        <w:t>et al.</w:t>
      </w:r>
      <w:r w:rsidRPr="00417583">
        <w:rPr>
          <w:rFonts w:ascii="Cambria" w:hAnsi="Cambria"/>
          <w:noProof/>
        </w:rPr>
        <w:t xml:space="preserve"> Synchronization of the NGRIP, GRIP, and GISP2 ice cores across MIS 2 and palaeoclimatic implications. </w:t>
      </w:r>
      <w:r w:rsidRPr="00417583">
        <w:rPr>
          <w:rFonts w:ascii="Cambria" w:hAnsi="Cambria"/>
          <w:i/>
          <w:iCs/>
          <w:noProof/>
        </w:rPr>
        <w:t>Quaternary Science Reviews</w:t>
      </w:r>
      <w:r w:rsidRPr="00417583">
        <w:rPr>
          <w:rFonts w:ascii="Cambria" w:hAnsi="Cambria"/>
          <w:noProof/>
        </w:rPr>
        <w:t xml:space="preserve"> </w:t>
      </w:r>
      <w:r w:rsidRPr="00417583">
        <w:rPr>
          <w:rFonts w:ascii="Cambria" w:hAnsi="Cambria"/>
          <w:b/>
          <w:bCs/>
          <w:noProof/>
        </w:rPr>
        <w:t>27,</w:t>
      </w:r>
      <w:r w:rsidRPr="00417583">
        <w:rPr>
          <w:rFonts w:ascii="Cambria" w:hAnsi="Cambria"/>
          <w:noProof/>
        </w:rPr>
        <w:t xml:space="preserve"> 18–28 (2008).</w:t>
      </w:r>
    </w:p>
    <w:p w14:paraId="1D80EA02" w14:textId="77777777" w:rsidR="00692299" w:rsidRPr="00417583" w:rsidRDefault="00692299" w:rsidP="00692299">
      <w:pPr>
        <w:widowControl w:val="0"/>
        <w:autoSpaceDE w:val="0"/>
        <w:autoSpaceDN w:val="0"/>
        <w:adjustRightInd w:val="0"/>
        <w:spacing w:before="100" w:after="100"/>
        <w:ind w:left="640" w:hanging="640"/>
        <w:rPr>
          <w:rFonts w:ascii="Cambria" w:hAnsi="Cambria"/>
          <w:noProof/>
        </w:rPr>
      </w:pPr>
      <w:r w:rsidRPr="00417583">
        <w:rPr>
          <w:rFonts w:ascii="Cambria" w:hAnsi="Cambria"/>
          <w:noProof/>
        </w:rPr>
        <w:t>19.</w:t>
      </w:r>
      <w:r w:rsidRPr="00417583">
        <w:rPr>
          <w:rFonts w:ascii="Cambria" w:hAnsi="Cambria"/>
          <w:noProof/>
        </w:rPr>
        <w:tab/>
        <w:t xml:space="preserve">Seierstad, I. K. </w:t>
      </w:r>
      <w:r w:rsidRPr="00417583">
        <w:rPr>
          <w:rFonts w:ascii="Cambria" w:hAnsi="Cambria"/>
          <w:i/>
          <w:iCs/>
          <w:noProof/>
        </w:rPr>
        <w:t>et al.</w:t>
      </w:r>
      <w:r w:rsidRPr="00417583">
        <w:rPr>
          <w:rFonts w:ascii="Cambria" w:hAnsi="Cambria"/>
          <w:noProof/>
        </w:rPr>
        <w:t xml:space="preserve"> Consistently dated records from the Greenland GRIP, GISP2 and NGRIP ice cores for the past 104ka reveal regional millennial-scale d18O gradients with possible Heinrich event imprint. </w:t>
      </w:r>
      <w:r w:rsidRPr="00417583">
        <w:rPr>
          <w:rFonts w:ascii="Cambria" w:hAnsi="Cambria"/>
          <w:i/>
          <w:iCs/>
          <w:noProof/>
        </w:rPr>
        <w:t>Quaternary Science Reviews</w:t>
      </w:r>
      <w:r w:rsidRPr="00417583">
        <w:rPr>
          <w:rFonts w:ascii="Cambria" w:hAnsi="Cambria"/>
          <w:noProof/>
        </w:rPr>
        <w:t xml:space="preserve"> </w:t>
      </w:r>
      <w:r w:rsidRPr="00417583">
        <w:rPr>
          <w:rFonts w:ascii="Cambria" w:hAnsi="Cambria"/>
          <w:b/>
          <w:bCs/>
          <w:noProof/>
        </w:rPr>
        <w:t>106,</w:t>
      </w:r>
      <w:r w:rsidRPr="00417583">
        <w:rPr>
          <w:rFonts w:ascii="Cambria" w:hAnsi="Cambria"/>
          <w:noProof/>
        </w:rPr>
        <w:t xml:space="preserve"> 29–46 (2014).</w:t>
      </w:r>
    </w:p>
    <w:p w14:paraId="759E09C4" w14:textId="77777777" w:rsidR="00692299" w:rsidRPr="00417583" w:rsidRDefault="00692299" w:rsidP="00692299">
      <w:pPr>
        <w:widowControl w:val="0"/>
        <w:autoSpaceDE w:val="0"/>
        <w:autoSpaceDN w:val="0"/>
        <w:adjustRightInd w:val="0"/>
        <w:spacing w:before="100" w:after="100"/>
        <w:ind w:left="640" w:hanging="640"/>
        <w:rPr>
          <w:rFonts w:ascii="Cambria" w:hAnsi="Cambria"/>
          <w:noProof/>
        </w:rPr>
      </w:pPr>
      <w:r w:rsidRPr="00417583">
        <w:rPr>
          <w:rFonts w:ascii="Cambria" w:hAnsi="Cambria"/>
          <w:noProof/>
        </w:rPr>
        <w:t>20.</w:t>
      </w:r>
      <w:r w:rsidRPr="00417583">
        <w:rPr>
          <w:rFonts w:ascii="Cambria" w:hAnsi="Cambria"/>
          <w:noProof/>
        </w:rPr>
        <w:tab/>
        <w:t xml:space="preserve">Dahl-Jensen, D. </w:t>
      </w:r>
      <w:r w:rsidRPr="00417583">
        <w:rPr>
          <w:rFonts w:ascii="Cambria" w:hAnsi="Cambria"/>
          <w:i/>
          <w:iCs/>
          <w:noProof/>
        </w:rPr>
        <w:t>et al.</w:t>
      </w:r>
      <w:r w:rsidRPr="00417583">
        <w:rPr>
          <w:rFonts w:ascii="Cambria" w:hAnsi="Cambria"/>
          <w:noProof/>
        </w:rPr>
        <w:t xml:space="preserve"> The NorthGRIP deep drilling programme. </w:t>
      </w:r>
      <w:r w:rsidRPr="00417583">
        <w:rPr>
          <w:rFonts w:ascii="Cambria" w:hAnsi="Cambria"/>
          <w:i/>
          <w:iCs/>
          <w:noProof/>
        </w:rPr>
        <w:t>Annals of Glaciology</w:t>
      </w:r>
      <w:r w:rsidRPr="00417583">
        <w:rPr>
          <w:rFonts w:ascii="Cambria" w:hAnsi="Cambria"/>
          <w:noProof/>
        </w:rPr>
        <w:t xml:space="preserve"> </w:t>
      </w:r>
      <w:r w:rsidRPr="00417583">
        <w:rPr>
          <w:rFonts w:ascii="Cambria" w:hAnsi="Cambria"/>
          <w:b/>
          <w:bCs/>
          <w:noProof/>
        </w:rPr>
        <w:t>35,</w:t>
      </w:r>
      <w:r w:rsidRPr="00417583">
        <w:rPr>
          <w:rFonts w:ascii="Cambria" w:hAnsi="Cambria"/>
          <w:noProof/>
        </w:rPr>
        <w:t xml:space="preserve"> 1–4 (2002).</w:t>
      </w:r>
    </w:p>
    <w:p w14:paraId="4AE9A980" w14:textId="77777777" w:rsidR="00692299" w:rsidRPr="00417583" w:rsidRDefault="00692299" w:rsidP="00692299">
      <w:pPr>
        <w:widowControl w:val="0"/>
        <w:autoSpaceDE w:val="0"/>
        <w:autoSpaceDN w:val="0"/>
        <w:adjustRightInd w:val="0"/>
        <w:spacing w:before="100" w:after="100"/>
        <w:ind w:left="640" w:hanging="640"/>
        <w:rPr>
          <w:rFonts w:ascii="Cambria" w:hAnsi="Cambria"/>
          <w:noProof/>
        </w:rPr>
      </w:pPr>
      <w:r w:rsidRPr="00417583">
        <w:rPr>
          <w:rFonts w:ascii="Cambria" w:hAnsi="Cambria"/>
          <w:noProof/>
        </w:rPr>
        <w:t>21.</w:t>
      </w:r>
      <w:r w:rsidRPr="00417583">
        <w:rPr>
          <w:rFonts w:ascii="Cambria" w:hAnsi="Cambria"/>
          <w:noProof/>
        </w:rPr>
        <w:tab/>
        <w:t xml:space="preserve">Ruth, U., Wagenbach, D., Steffensen, J. P. &amp; Bigler, M. Continuous record of microparticle concentration and size distribution in the central Greenland NGRIP ice core during the last glacial period. </w:t>
      </w:r>
      <w:r w:rsidRPr="00417583">
        <w:rPr>
          <w:rFonts w:ascii="Cambria" w:hAnsi="Cambria"/>
          <w:i/>
          <w:iCs/>
          <w:noProof/>
        </w:rPr>
        <w:t>Journal of Geophysical Research</w:t>
      </w:r>
      <w:r w:rsidRPr="00417583">
        <w:rPr>
          <w:rFonts w:ascii="Cambria" w:hAnsi="Cambria"/>
          <w:noProof/>
        </w:rPr>
        <w:t xml:space="preserve"> </w:t>
      </w:r>
      <w:r w:rsidRPr="00417583">
        <w:rPr>
          <w:rFonts w:ascii="Cambria" w:hAnsi="Cambria"/>
          <w:b/>
          <w:bCs/>
          <w:noProof/>
        </w:rPr>
        <w:t>108,</w:t>
      </w:r>
      <w:r w:rsidRPr="00417583">
        <w:rPr>
          <w:rFonts w:ascii="Cambria" w:hAnsi="Cambria"/>
          <w:noProof/>
        </w:rPr>
        <w:t xml:space="preserve"> 1–12 (2003).</w:t>
      </w:r>
    </w:p>
    <w:p w14:paraId="011872BD" w14:textId="77777777" w:rsidR="00692299" w:rsidRPr="00417583" w:rsidRDefault="00692299" w:rsidP="00692299">
      <w:pPr>
        <w:widowControl w:val="0"/>
        <w:autoSpaceDE w:val="0"/>
        <w:autoSpaceDN w:val="0"/>
        <w:adjustRightInd w:val="0"/>
        <w:spacing w:before="100" w:after="100"/>
        <w:ind w:left="640" w:hanging="640"/>
        <w:rPr>
          <w:rFonts w:ascii="Cambria" w:hAnsi="Cambria"/>
          <w:noProof/>
        </w:rPr>
      </w:pPr>
      <w:r w:rsidRPr="00417583">
        <w:rPr>
          <w:rFonts w:ascii="Cambria" w:hAnsi="Cambria"/>
          <w:noProof/>
        </w:rPr>
        <w:t>22.</w:t>
      </w:r>
      <w:r w:rsidRPr="00417583">
        <w:rPr>
          <w:rFonts w:ascii="Cambria" w:hAnsi="Cambria"/>
          <w:noProof/>
        </w:rPr>
        <w:tab/>
        <w:t xml:space="preserve">Mortensen, A. K., Bigler, M., Grönvold, K., Steffensen, J. P. &amp; Johnsen, S. J. Volcanic ash layers from the last glacial termination in the NGRIP ice core. </w:t>
      </w:r>
      <w:r w:rsidRPr="00417583">
        <w:rPr>
          <w:rFonts w:ascii="Cambria" w:hAnsi="Cambria"/>
          <w:i/>
          <w:iCs/>
          <w:noProof/>
        </w:rPr>
        <w:t>Journal of Quaternary Science</w:t>
      </w:r>
      <w:r w:rsidRPr="00417583">
        <w:rPr>
          <w:rFonts w:ascii="Cambria" w:hAnsi="Cambria"/>
          <w:noProof/>
        </w:rPr>
        <w:t xml:space="preserve"> </w:t>
      </w:r>
      <w:r w:rsidRPr="00417583">
        <w:rPr>
          <w:rFonts w:ascii="Cambria" w:hAnsi="Cambria"/>
          <w:b/>
          <w:bCs/>
          <w:noProof/>
        </w:rPr>
        <w:t>20,</w:t>
      </w:r>
      <w:r w:rsidRPr="00417583">
        <w:rPr>
          <w:rFonts w:ascii="Cambria" w:hAnsi="Cambria"/>
          <w:noProof/>
        </w:rPr>
        <w:t xml:space="preserve"> 209–219 (2005).</w:t>
      </w:r>
    </w:p>
    <w:p w14:paraId="21F66AF8" w14:textId="77777777" w:rsidR="00692299" w:rsidRPr="00417583" w:rsidRDefault="00692299" w:rsidP="00692299">
      <w:pPr>
        <w:widowControl w:val="0"/>
        <w:autoSpaceDE w:val="0"/>
        <w:autoSpaceDN w:val="0"/>
        <w:adjustRightInd w:val="0"/>
        <w:spacing w:before="100" w:after="100"/>
        <w:ind w:left="640" w:hanging="640"/>
        <w:rPr>
          <w:rFonts w:ascii="Cambria" w:hAnsi="Cambria"/>
          <w:noProof/>
        </w:rPr>
      </w:pPr>
      <w:r w:rsidRPr="00417583">
        <w:rPr>
          <w:rFonts w:ascii="Cambria" w:hAnsi="Cambria"/>
          <w:noProof/>
        </w:rPr>
        <w:t>23.</w:t>
      </w:r>
      <w:r w:rsidRPr="00417583">
        <w:rPr>
          <w:rFonts w:ascii="Cambria" w:hAnsi="Cambria"/>
          <w:noProof/>
        </w:rPr>
        <w:tab/>
        <w:t xml:space="preserve">Davidson, C. I. </w:t>
      </w:r>
      <w:r w:rsidRPr="00417583">
        <w:rPr>
          <w:rFonts w:ascii="Cambria" w:hAnsi="Cambria"/>
          <w:i/>
          <w:iCs/>
          <w:noProof/>
        </w:rPr>
        <w:t>et al.</w:t>
      </w:r>
      <w:r w:rsidRPr="00417583">
        <w:rPr>
          <w:rFonts w:ascii="Cambria" w:hAnsi="Cambria"/>
          <w:noProof/>
        </w:rPr>
        <w:t xml:space="preserve"> Chemical constituents in the air and snow at Dye 3, Greenland—I. Seasonal variations. </w:t>
      </w:r>
      <w:r w:rsidRPr="00417583">
        <w:rPr>
          <w:rFonts w:ascii="Cambria" w:hAnsi="Cambria"/>
          <w:i/>
          <w:iCs/>
          <w:noProof/>
        </w:rPr>
        <w:t>Atmospheric Environment. Part A. General Topics</w:t>
      </w:r>
      <w:r w:rsidRPr="00417583">
        <w:rPr>
          <w:rFonts w:ascii="Cambria" w:hAnsi="Cambria"/>
          <w:noProof/>
        </w:rPr>
        <w:t xml:space="preserve"> </w:t>
      </w:r>
      <w:r w:rsidRPr="00417583">
        <w:rPr>
          <w:rFonts w:ascii="Cambria" w:hAnsi="Cambria"/>
          <w:b/>
          <w:bCs/>
          <w:noProof/>
        </w:rPr>
        <w:t>27,</w:t>
      </w:r>
      <w:r w:rsidRPr="00417583">
        <w:rPr>
          <w:rFonts w:ascii="Cambria" w:hAnsi="Cambria"/>
          <w:noProof/>
        </w:rPr>
        <w:t xml:space="preserve"> 2709–2722 (1993).</w:t>
      </w:r>
    </w:p>
    <w:p w14:paraId="05726951" w14:textId="77777777" w:rsidR="00692299" w:rsidRPr="00417583" w:rsidRDefault="00692299" w:rsidP="00692299">
      <w:pPr>
        <w:widowControl w:val="0"/>
        <w:autoSpaceDE w:val="0"/>
        <w:autoSpaceDN w:val="0"/>
        <w:adjustRightInd w:val="0"/>
        <w:spacing w:before="100" w:after="100"/>
        <w:ind w:left="640" w:hanging="640"/>
        <w:rPr>
          <w:rFonts w:ascii="Cambria" w:hAnsi="Cambria"/>
          <w:noProof/>
        </w:rPr>
      </w:pPr>
      <w:r w:rsidRPr="00417583">
        <w:rPr>
          <w:rFonts w:ascii="Cambria" w:hAnsi="Cambria"/>
          <w:noProof/>
        </w:rPr>
        <w:t>24.</w:t>
      </w:r>
      <w:r w:rsidRPr="00417583">
        <w:rPr>
          <w:rFonts w:ascii="Cambria" w:hAnsi="Cambria"/>
          <w:noProof/>
        </w:rPr>
        <w:tab/>
        <w:t xml:space="preserve">Jaffrezo, J., Davidson, C. I., Legrand, M. &amp; Dibb, J. E. Sulfate and MSA in the air and snow on the Greenland ice sheet. </w:t>
      </w:r>
      <w:r w:rsidRPr="00417583">
        <w:rPr>
          <w:rFonts w:ascii="Cambria" w:hAnsi="Cambria"/>
          <w:i/>
          <w:iCs/>
          <w:noProof/>
        </w:rPr>
        <w:t>Journal of Geophysical Research: Atmospheres (1984–2012)</w:t>
      </w:r>
      <w:r w:rsidRPr="00417583">
        <w:rPr>
          <w:rFonts w:ascii="Cambria" w:hAnsi="Cambria"/>
          <w:noProof/>
        </w:rPr>
        <w:t xml:space="preserve"> </w:t>
      </w:r>
      <w:r w:rsidRPr="00417583">
        <w:rPr>
          <w:rFonts w:ascii="Cambria" w:hAnsi="Cambria"/>
          <w:b/>
          <w:bCs/>
          <w:noProof/>
        </w:rPr>
        <w:t>99,</w:t>
      </w:r>
      <w:r w:rsidRPr="00417583">
        <w:rPr>
          <w:rFonts w:ascii="Cambria" w:hAnsi="Cambria"/>
          <w:noProof/>
        </w:rPr>
        <w:t xml:space="preserve"> 1241–1253 (1994).</w:t>
      </w:r>
    </w:p>
    <w:p w14:paraId="113EF067" w14:textId="77777777" w:rsidR="00692299" w:rsidRPr="00417583" w:rsidRDefault="00692299" w:rsidP="00692299">
      <w:pPr>
        <w:widowControl w:val="0"/>
        <w:autoSpaceDE w:val="0"/>
        <w:autoSpaceDN w:val="0"/>
        <w:adjustRightInd w:val="0"/>
        <w:spacing w:before="100" w:after="100"/>
        <w:ind w:left="640" w:hanging="640"/>
        <w:rPr>
          <w:rFonts w:ascii="Cambria" w:hAnsi="Cambria"/>
          <w:noProof/>
        </w:rPr>
      </w:pPr>
      <w:r w:rsidRPr="00417583">
        <w:rPr>
          <w:rFonts w:ascii="Cambria" w:hAnsi="Cambria"/>
          <w:noProof/>
        </w:rPr>
        <w:t>25.</w:t>
      </w:r>
      <w:r w:rsidRPr="00417583">
        <w:rPr>
          <w:rFonts w:ascii="Cambria" w:hAnsi="Cambria"/>
          <w:noProof/>
        </w:rPr>
        <w:tab/>
        <w:t xml:space="preserve">Gao, C. </w:t>
      </w:r>
      <w:r w:rsidRPr="00417583">
        <w:rPr>
          <w:rFonts w:ascii="Cambria" w:hAnsi="Cambria"/>
          <w:i/>
          <w:iCs/>
          <w:noProof/>
        </w:rPr>
        <w:t>et al.</w:t>
      </w:r>
      <w:r w:rsidRPr="00417583">
        <w:rPr>
          <w:rFonts w:ascii="Cambria" w:hAnsi="Cambria"/>
          <w:noProof/>
        </w:rPr>
        <w:t xml:space="preserve"> The 1452 or 1453 AD Kuwae eruption signal derived from multiple ice core records: Greatest volcanic sulfate event of the past 700 years. </w:t>
      </w:r>
      <w:r w:rsidRPr="00417583">
        <w:rPr>
          <w:rFonts w:ascii="Cambria" w:hAnsi="Cambria"/>
          <w:i/>
          <w:iCs/>
          <w:noProof/>
        </w:rPr>
        <w:t>Journal of Geophysical Research: Atmospheres (1984–2012)</w:t>
      </w:r>
      <w:r w:rsidRPr="00417583">
        <w:rPr>
          <w:rFonts w:ascii="Cambria" w:hAnsi="Cambria"/>
          <w:noProof/>
        </w:rPr>
        <w:t xml:space="preserve"> </w:t>
      </w:r>
      <w:r w:rsidRPr="00417583">
        <w:rPr>
          <w:rFonts w:ascii="Cambria" w:hAnsi="Cambria"/>
          <w:b/>
          <w:bCs/>
          <w:noProof/>
        </w:rPr>
        <w:t>111,</w:t>
      </w:r>
      <w:r w:rsidRPr="00417583">
        <w:rPr>
          <w:rFonts w:ascii="Cambria" w:hAnsi="Cambria"/>
          <w:noProof/>
        </w:rPr>
        <w:t xml:space="preserve"> (2006).</w:t>
      </w:r>
    </w:p>
    <w:p w14:paraId="36996271" w14:textId="77777777" w:rsidR="00692299" w:rsidRPr="00417583" w:rsidRDefault="00692299" w:rsidP="00692299">
      <w:pPr>
        <w:widowControl w:val="0"/>
        <w:autoSpaceDE w:val="0"/>
        <w:autoSpaceDN w:val="0"/>
        <w:adjustRightInd w:val="0"/>
        <w:spacing w:before="100" w:after="100"/>
        <w:ind w:left="640" w:hanging="640"/>
        <w:rPr>
          <w:rFonts w:ascii="Cambria" w:hAnsi="Cambria"/>
          <w:noProof/>
        </w:rPr>
      </w:pPr>
      <w:r w:rsidRPr="00417583">
        <w:rPr>
          <w:rFonts w:ascii="Cambria" w:hAnsi="Cambria"/>
          <w:noProof/>
        </w:rPr>
        <w:t>26.</w:t>
      </w:r>
      <w:r w:rsidRPr="00417583">
        <w:rPr>
          <w:rFonts w:ascii="Cambria" w:hAnsi="Cambria"/>
          <w:noProof/>
        </w:rPr>
        <w:tab/>
        <w:t xml:space="preserve">Clausen, H. B. </w:t>
      </w:r>
      <w:r w:rsidRPr="00417583">
        <w:rPr>
          <w:rFonts w:ascii="Cambria" w:hAnsi="Cambria"/>
          <w:i/>
          <w:iCs/>
          <w:noProof/>
        </w:rPr>
        <w:t>et al.</w:t>
      </w:r>
      <w:r w:rsidRPr="00417583">
        <w:rPr>
          <w:rFonts w:ascii="Cambria" w:hAnsi="Cambria"/>
          <w:noProof/>
        </w:rPr>
        <w:t xml:space="preserve"> A comparison of the volcanic records over the past 4000 years from the Greenland Ice Core Project and Dye 3 Greenland ice cores. </w:t>
      </w:r>
      <w:r w:rsidRPr="00417583">
        <w:rPr>
          <w:rFonts w:ascii="Cambria" w:hAnsi="Cambria"/>
          <w:i/>
          <w:iCs/>
          <w:noProof/>
        </w:rPr>
        <w:t>Journal of Geophysical Research</w:t>
      </w:r>
      <w:r w:rsidRPr="00417583">
        <w:rPr>
          <w:rFonts w:ascii="Cambria" w:hAnsi="Cambria"/>
          <w:noProof/>
        </w:rPr>
        <w:t xml:space="preserve"> </w:t>
      </w:r>
      <w:r w:rsidRPr="00417583">
        <w:rPr>
          <w:rFonts w:ascii="Cambria" w:hAnsi="Cambria"/>
          <w:b/>
          <w:bCs/>
          <w:noProof/>
        </w:rPr>
        <w:t>102,</w:t>
      </w:r>
      <w:r w:rsidRPr="00417583">
        <w:rPr>
          <w:rFonts w:ascii="Cambria" w:hAnsi="Cambria"/>
          <w:noProof/>
        </w:rPr>
        <w:t xml:space="preserve"> 26707–26723 (1997).</w:t>
      </w:r>
    </w:p>
    <w:p w14:paraId="35626207" w14:textId="77777777" w:rsidR="00692299" w:rsidRPr="00417583" w:rsidRDefault="00692299" w:rsidP="00692299">
      <w:pPr>
        <w:widowControl w:val="0"/>
        <w:autoSpaceDE w:val="0"/>
        <w:autoSpaceDN w:val="0"/>
        <w:adjustRightInd w:val="0"/>
        <w:spacing w:before="100" w:after="100"/>
        <w:ind w:left="640" w:hanging="640"/>
        <w:rPr>
          <w:rFonts w:ascii="Cambria" w:hAnsi="Cambria"/>
          <w:noProof/>
        </w:rPr>
      </w:pPr>
      <w:r w:rsidRPr="00417583">
        <w:rPr>
          <w:rFonts w:ascii="Cambria" w:hAnsi="Cambria"/>
          <w:noProof/>
        </w:rPr>
        <w:t>27.</w:t>
      </w:r>
      <w:r w:rsidRPr="00417583">
        <w:rPr>
          <w:rFonts w:ascii="Cambria" w:hAnsi="Cambria"/>
          <w:noProof/>
        </w:rPr>
        <w:tab/>
        <w:t xml:space="preserve">Toohey, M., Krüger, K. &amp; Timmreck, C. Volcanic sulfate deposition to Greenland and Antarctica: A modeling sensitivity study. </w:t>
      </w:r>
      <w:r w:rsidRPr="00417583">
        <w:rPr>
          <w:rFonts w:ascii="Cambria" w:hAnsi="Cambria"/>
          <w:i/>
          <w:iCs/>
          <w:noProof/>
        </w:rPr>
        <w:t>Journal of Geophysical Research: Atmospheres</w:t>
      </w:r>
      <w:r w:rsidRPr="00417583">
        <w:rPr>
          <w:rFonts w:ascii="Cambria" w:hAnsi="Cambria"/>
          <w:noProof/>
        </w:rPr>
        <w:t xml:space="preserve"> </w:t>
      </w:r>
      <w:r w:rsidRPr="00417583">
        <w:rPr>
          <w:rFonts w:ascii="Cambria" w:hAnsi="Cambria"/>
          <w:b/>
          <w:bCs/>
          <w:noProof/>
        </w:rPr>
        <w:t>118,</w:t>
      </w:r>
      <w:r w:rsidRPr="00417583">
        <w:rPr>
          <w:rFonts w:ascii="Cambria" w:hAnsi="Cambria"/>
          <w:noProof/>
        </w:rPr>
        <w:t xml:space="preserve"> 4788–4800 (2013).</w:t>
      </w:r>
    </w:p>
    <w:p w14:paraId="1A5787F4" w14:textId="77777777" w:rsidR="00692299" w:rsidRPr="00417583" w:rsidRDefault="00692299" w:rsidP="00692299">
      <w:pPr>
        <w:widowControl w:val="0"/>
        <w:autoSpaceDE w:val="0"/>
        <w:autoSpaceDN w:val="0"/>
        <w:adjustRightInd w:val="0"/>
        <w:spacing w:before="100" w:after="100"/>
        <w:ind w:left="640" w:hanging="640"/>
        <w:rPr>
          <w:rFonts w:ascii="Cambria" w:hAnsi="Cambria"/>
          <w:noProof/>
        </w:rPr>
      </w:pPr>
      <w:r w:rsidRPr="00417583">
        <w:rPr>
          <w:rFonts w:ascii="Cambria" w:hAnsi="Cambria"/>
          <w:noProof/>
        </w:rPr>
        <w:t>28.</w:t>
      </w:r>
      <w:r w:rsidRPr="00417583">
        <w:rPr>
          <w:rFonts w:ascii="Cambria" w:hAnsi="Cambria"/>
          <w:noProof/>
        </w:rPr>
        <w:tab/>
        <w:t xml:space="preserve">Sigl, M. </w:t>
      </w:r>
      <w:r w:rsidRPr="00417583">
        <w:rPr>
          <w:rFonts w:ascii="Cambria" w:hAnsi="Cambria"/>
          <w:i/>
          <w:iCs/>
          <w:noProof/>
        </w:rPr>
        <w:t>et al.</w:t>
      </w:r>
      <w:r w:rsidRPr="00417583">
        <w:rPr>
          <w:rFonts w:ascii="Cambria" w:hAnsi="Cambria"/>
          <w:noProof/>
        </w:rPr>
        <w:t xml:space="preserve"> Timing and climate forcing of volcanic eruptions for the past 2,500 years. </w:t>
      </w:r>
      <w:r w:rsidRPr="00417583">
        <w:rPr>
          <w:rFonts w:ascii="Cambria" w:hAnsi="Cambria"/>
          <w:i/>
          <w:iCs/>
          <w:noProof/>
        </w:rPr>
        <w:t>Nature</w:t>
      </w:r>
      <w:r w:rsidRPr="00417583">
        <w:rPr>
          <w:rFonts w:ascii="Cambria" w:hAnsi="Cambria"/>
          <w:noProof/>
        </w:rPr>
        <w:t xml:space="preserve"> </w:t>
      </w:r>
      <w:r w:rsidRPr="00417583">
        <w:rPr>
          <w:rFonts w:ascii="Cambria" w:hAnsi="Cambria"/>
          <w:b/>
          <w:bCs/>
          <w:noProof/>
        </w:rPr>
        <w:t>523,</w:t>
      </w:r>
      <w:r w:rsidRPr="00417583">
        <w:rPr>
          <w:rFonts w:ascii="Cambria" w:hAnsi="Cambria"/>
          <w:noProof/>
        </w:rPr>
        <w:t xml:space="preserve"> 543–549 (2015).</w:t>
      </w:r>
    </w:p>
    <w:p w14:paraId="2B075437" w14:textId="77777777" w:rsidR="00692299" w:rsidRPr="00417583" w:rsidRDefault="00692299" w:rsidP="00692299">
      <w:pPr>
        <w:widowControl w:val="0"/>
        <w:autoSpaceDE w:val="0"/>
        <w:autoSpaceDN w:val="0"/>
        <w:adjustRightInd w:val="0"/>
        <w:spacing w:before="100" w:after="100"/>
        <w:ind w:left="640" w:hanging="640"/>
        <w:rPr>
          <w:rFonts w:ascii="Cambria" w:hAnsi="Cambria"/>
          <w:noProof/>
        </w:rPr>
      </w:pPr>
      <w:r w:rsidRPr="00417583">
        <w:rPr>
          <w:rFonts w:ascii="Cambria" w:hAnsi="Cambria"/>
          <w:noProof/>
        </w:rPr>
        <w:t>29.</w:t>
      </w:r>
      <w:r w:rsidRPr="00417583">
        <w:rPr>
          <w:rFonts w:ascii="Cambria" w:hAnsi="Cambria"/>
          <w:noProof/>
        </w:rPr>
        <w:tab/>
        <w:t xml:space="preserve">Löfverström, M., Caballero, R., Nilsson, J. &amp; Kleman, J. Evolution of the </w:t>
      </w:r>
      <w:r w:rsidRPr="00417583">
        <w:rPr>
          <w:rFonts w:ascii="Cambria" w:hAnsi="Cambria"/>
          <w:noProof/>
        </w:rPr>
        <w:lastRenderedPageBreak/>
        <w:t xml:space="preserve">large-scale atmospheric circulation in response to changing ice sheets over the last glacial cycle. </w:t>
      </w:r>
      <w:r w:rsidRPr="00417583">
        <w:rPr>
          <w:rFonts w:ascii="Cambria" w:hAnsi="Cambria"/>
          <w:i/>
          <w:iCs/>
          <w:noProof/>
        </w:rPr>
        <w:t>Clim. Past</w:t>
      </w:r>
      <w:r w:rsidRPr="00417583">
        <w:rPr>
          <w:rFonts w:ascii="Cambria" w:hAnsi="Cambria"/>
          <w:noProof/>
        </w:rPr>
        <w:t xml:space="preserve"> </w:t>
      </w:r>
      <w:r w:rsidRPr="00417583">
        <w:rPr>
          <w:rFonts w:ascii="Cambria" w:hAnsi="Cambria"/>
          <w:b/>
          <w:bCs/>
          <w:noProof/>
        </w:rPr>
        <w:t>10,</w:t>
      </w:r>
      <w:r w:rsidRPr="00417583">
        <w:rPr>
          <w:rFonts w:ascii="Cambria" w:hAnsi="Cambria"/>
          <w:noProof/>
        </w:rPr>
        <w:t xml:space="preserve"> 1453–1471 (2014).</w:t>
      </w:r>
    </w:p>
    <w:p w14:paraId="53367AC6" w14:textId="77777777" w:rsidR="00692299" w:rsidRPr="00417583" w:rsidRDefault="00692299" w:rsidP="00692299">
      <w:pPr>
        <w:widowControl w:val="0"/>
        <w:autoSpaceDE w:val="0"/>
        <w:autoSpaceDN w:val="0"/>
        <w:adjustRightInd w:val="0"/>
        <w:spacing w:before="100" w:after="100"/>
        <w:ind w:left="640" w:hanging="640"/>
        <w:rPr>
          <w:rFonts w:ascii="Cambria" w:hAnsi="Cambria"/>
          <w:noProof/>
        </w:rPr>
      </w:pPr>
      <w:r w:rsidRPr="00417583">
        <w:rPr>
          <w:rFonts w:ascii="Cambria" w:hAnsi="Cambria"/>
          <w:noProof/>
        </w:rPr>
        <w:t>30.</w:t>
      </w:r>
      <w:r w:rsidRPr="00417583">
        <w:rPr>
          <w:rFonts w:ascii="Cambria" w:hAnsi="Cambria"/>
          <w:noProof/>
        </w:rPr>
        <w:tab/>
        <w:t xml:space="preserve">Löfverström, M., Caballero, R., Nilsson, J. &amp; Messori, G. Stationary Wave Reflection as a Mechanism for Zonalizing the Atlantic Winter Jet at the LGM. </w:t>
      </w:r>
      <w:r w:rsidRPr="00417583">
        <w:rPr>
          <w:rFonts w:ascii="Cambria" w:hAnsi="Cambria"/>
          <w:i/>
          <w:iCs/>
          <w:noProof/>
        </w:rPr>
        <w:t>Journal of the Atmospheric Sciences</w:t>
      </w:r>
      <w:r w:rsidRPr="00417583">
        <w:rPr>
          <w:rFonts w:ascii="Cambria" w:hAnsi="Cambria"/>
          <w:noProof/>
        </w:rPr>
        <w:t xml:space="preserve"> </w:t>
      </w:r>
      <w:r w:rsidRPr="00417583">
        <w:rPr>
          <w:rFonts w:ascii="Cambria" w:hAnsi="Cambria"/>
          <w:b/>
          <w:bCs/>
          <w:noProof/>
        </w:rPr>
        <w:t>73,</w:t>
      </w:r>
      <w:r w:rsidRPr="00417583">
        <w:rPr>
          <w:rFonts w:ascii="Cambria" w:hAnsi="Cambria"/>
          <w:noProof/>
        </w:rPr>
        <w:t xml:space="preserve"> 3329–3342 (2016).</w:t>
      </w:r>
    </w:p>
    <w:p w14:paraId="6C10F1FE" w14:textId="77777777" w:rsidR="00692299" w:rsidRPr="00417583" w:rsidRDefault="00692299" w:rsidP="00692299">
      <w:pPr>
        <w:widowControl w:val="0"/>
        <w:autoSpaceDE w:val="0"/>
        <w:autoSpaceDN w:val="0"/>
        <w:adjustRightInd w:val="0"/>
        <w:spacing w:before="100" w:after="100"/>
        <w:ind w:left="640" w:hanging="640"/>
        <w:rPr>
          <w:rFonts w:ascii="Cambria" w:hAnsi="Cambria"/>
          <w:noProof/>
        </w:rPr>
      </w:pPr>
      <w:r w:rsidRPr="00417583">
        <w:rPr>
          <w:rFonts w:ascii="Cambria" w:hAnsi="Cambria"/>
          <w:noProof/>
        </w:rPr>
        <w:t>31.</w:t>
      </w:r>
      <w:r w:rsidRPr="00417583">
        <w:rPr>
          <w:rFonts w:ascii="Cambria" w:hAnsi="Cambria"/>
          <w:noProof/>
        </w:rPr>
        <w:tab/>
        <w:t xml:space="preserve">Gowan, E. J., Tregoning, P., Purcell, A., Montillet, J.-P. &amp; McClusky, S. A model of the western Laurentide Ice Sheet, using observations of glacial isostatic adjustment. </w:t>
      </w:r>
      <w:r w:rsidRPr="00417583">
        <w:rPr>
          <w:rFonts w:ascii="Cambria" w:hAnsi="Cambria"/>
          <w:i/>
          <w:iCs/>
          <w:noProof/>
        </w:rPr>
        <w:t>Quaternary Science Reviews</w:t>
      </w:r>
      <w:r w:rsidRPr="00417583">
        <w:rPr>
          <w:rFonts w:ascii="Cambria" w:hAnsi="Cambria"/>
          <w:noProof/>
        </w:rPr>
        <w:t xml:space="preserve"> </w:t>
      </w:r>
      <w:r w:rsidRPr="00417583">
        <w:rPr>
          <w:rFonts w:ascii="Cambria" w:hAnsi="Cambria"/>
          <w:b/>
          <w:bCs/>
          <w:noProof/>
        </w:rPr>
        <w:t>139,</w:t>
      </w:r>
      <w:r w:rsidRPr="00417583">
        <w:rPr>
          <w:rFonts w:ascii="Cambria" w:hAnsi="Cambria"/>
          <w:noProof/>
        </w:rPr>
        <w:t xml:space="preserve"> 1–16 (2016).</w:t>
      </w:r>
    </w:p>
    <w:p w14:paraId="612084F9" w14:textId="77777777" w:rsidR="00692299" w:rsidRPr="00417583" w:rsidRDefault="00692299" w:rsidP="00692299">
      <w:pPr>
        <w:widowControl w:val="0"/>
        <w:autoSpaceDE w:val="0"/>
        <w:autoSpaceDN w:val="0"/>
        <w:adjustRightInd w:val="0"/>
        <w:spacing w:before="100" w:after="100"/>
        <w:ind w:left="640" w:hanging="640"/>
        <w:rPr>
          <w:rFonts w:ascii="Cambria" w:hAnsi="Cambria"/>
          <w:noProof/>
        </w:rPr>
      </w:pPr>
      <w:r w:rsidRPr="00417583">
        <w:rPr>
          <w:rFonts w:ascii="Cambria" w:hAnsi="Cambria"/>
          <w:noProof/>
        </w:rPr>
        <w:t>32.</w:t>
      </w:r>
      <w:r w:rsidRPr="00417583">
        <w:rPr>
          <w:rFonts w:ascii="Cambria" w:hAnsi="Cambria"/>
          <w:noProof/>
        </w:rPr>
        <w:tab/>
        <w:t xml:space="preserve">Pausata, F. S. R., Li, C., Wettstein, J. J., Nisancioglu, K. H. &amp; Battisti, D. S. Changes in atmospheric variability in a glacial climate and the impacts on proxy data: a model intercomparison. </w:t>
      </w:r>
      <w:r w:rsidRPr="00417583">
        <w:rPr>
          <w:rFonts w:ascii="Cambria" w:hAnsi="Cambria"/>
          <w:i/>
          <w:iCs/>
          <w:noProof/>
        </w:rPr>
        <w:t>Climate of the Past</w:t>
      </w:r>
      <w:r w:rsidRPr="00417583">
        <w:rPr>
          <w:rFonts w:ascii="Cambria" w:hAnsi="Cambria"/>
          <w:noProof/>
        </w:rPr>
        <w:t xml:space="preserve"> </w:t>
      </w:r>
      <w:r w:rsidRPr="00417583">
        <w:rPr>
          <w:rFonts w:ascii="Cambria" w:hAnsi="Cambria"/>
          <w:b/>
          <w:bCs/>
          <w:noProof/>
        </w:rPr>
        <w:t>5,</w:t>
      </w:r>
      <w:r w:rsidRPr="00417583">
        <w:rPr>
          <w:rFonts w:ascii="Cambria" w:hAnsi="Cambria"/>
          <w:noProof/>
        </w:rPr>
        <w:t xml:space="preserve"> 489–502 (2009).</w:t>
      </w:r>
    </w:p>
    <w:p w14:paraId="379A2D48" w14:textId="77777777" w:rsidR="00692299" w:rsidRPr="00417583" w:rsidRDefault="00692299" w:rsidP="00692299">
      <w:pPr>
        <w:widowControl w:val="0"/>
        <w:autoSpaceDE w:val="0"/>
        <w:autoSpaceDN w:val="0"/>
        <w:adjustRightInd w:val="0"/>
        <w:spacing w:before="100" w:after="100"/>
        <w:ind w:left="640" w:hanging="640"/>
        <w:rPr>
          <w:rFonts w:ascii="Cambria" w:hAnsi="Cambria"/>
          <w:noProof/>
        </w:rPr>
      </w:pPr>
      <w:r w:rsidRPr="00417583">
        <w:rPr>
          <w:rFonts w:ascii="Cambria" w:hAnsi="Cambria"/>
          <w:noProof/>
        </w:rPr>
        <w:t>33.</w:t>
      </w:r>
      <w:r w:rsidRPr="00417583">
        <w:rPr>
          <w:rFonts w:ascii="Cambria" w:hAnsi="Cambria"/>
          <w:noProof/>
        </w:rPr>
        <w:tab/>
        <w:t xml:space="preserve">Pausata, F. S. R., Li, C., Wettstein, J., Kageyama, M. &amp; Nisancioglu, K. H. The key role of topography in altering North Atlantic atmospheric circulation during the last glacial period. </w:t>
      </w:r>
      <w:r w:rsidRPr="00417583">
        <w:rPr>
          <w:rFonts w:ascii="Cambria" w:hAnsi="Cambria"/>
          <w:i/>
          <w:iCs/>
          <w:noProof/>
        </w:rPr>
        <w:t>Past climate variability: model analysis and proxy intercomparison</w:t>
      </w:r>
      <w:r w:rsidRPr="00417583">
        <w:rPr>
          <w:rFonts w:ascii="Cambria" w:hAnsi="Cambria"/>
          <w:noProof/>
        </w:rPr>
        <w:t xml:space="preserve"> </w:t>
      </w:r>
      <w:r w:rsidRPr="00417583">
        <w:rPr>
          <w:rFonts w:ascii="Cambria" w:hAnsi="Cambria"/>
          <w:b/>
          <w:bCs/>
          <w:noProof/>
        </w:rPr>
        <w:t>7,</w:t>
      </w:r>
      <w:r w:rsidRPr="00417583">
        <w:rPr>
          <w:rFonts w:ascii="Cambria" w:hAnsi="Cambria"/>
          <w:noProof/>
        </w:rPr>
        <w:t xml:space="preserve"> 1089–1101 (2011).</w:t>
      </w:r>
    </w:p>
    <w:p w14:paraId="30C8016B" w14:textId="77777777" w:rsidR="00692299" w:rsidRPr="00417583" w:rsidRDefault="00692299" w:rsidP="00692299">
      <w:pPr>
        <w:widowControl w:val="0"/>
        <w:autoSpaceDE w:val="0"/>
        <w:autoSpaceDN w:val="0"/>
        <w:adjustRightInd w:val="0"/>
        <w:spacing w:before="100" w:after="100"/>
        <w:ind w:left="640" w:hanging="640"/>
        <w:rPr>
          <w:rFonts w:ascii="Cambria" w:hAnsi="Cambria"/>
          <w:noProof/>
        </w:rPr>
      </w:pPr>
      <w:r w:rsidRPr="00417583">
        <w:rPr>
          <w:rFonts w:ascii="Cambria" w:hAnsi="Cambria"/>
          <w:noProof/>
        </w:rPr>
        <w:t>34.</w:t>
      </w:r>
      <w:r w:rsidRPr="00417583">
        <w:rPr>
          <w:rFonts w:ascii="Cambria" w:hAnsi="Cambria"/>
          <w:noProof/>
        </w:rPr>
        <w:tab/>
        <w:t xml:space="preserve">Baldini, L. M. </w:t>
      </w:r>
      <w:r w:rsidRPr="00417583">
        <w:rPr>
          <w:rFonts w:ascii="Cambria" w:hAnsi="Cambria"/>
          <w:i/>
          <w:iCs/>
          <w:noProof/>
        </w:rPr>
        <w:t>et al.</w:t>
      </w:r>
      <w:r w:rsidRPr="00417583">
        <w:rPr>
          <w:rFonts w:ascii="Cambria" w:hAnsi="Cambria"/>
          <w:noProof/>
        </w:rPr>
        <w:t xml:space="preserve"> Regional temperature, atmospheric circulation, and sea-ice variability within the Younger Dryas Event constrained using a speleothem from northern Iberia. </w:t>
      </w:r>
      <w:r w:rsidRPr="00417583">
        <w:rPr>
          <w:rFonts w:ascii="Cambria" w:hAnsi="Cambria"/>
          <w:i/>
          <w:iCs/>
          <w:noProof/>
        </w:rPr>
        <w:t>Earth and Planetary Science Letters</w:t>
      </w:r>
      <w:r w:rsidRPr="00417583">
        <w:rPr>
          <w:rFonts w:ascii="Cambria" w:hAnsi="Cambria"/>
          <w:noProof/>
        </w:rPr>
        <w:t xml:space="preserve"> </w:t>
      </w:r>
      <w:r w:rsidRPr="00417583">
        <w:rPr>
          <w:rFonts w:ascii="Cambria" w:hAnsi="Cambria"/>
          <w:b/>
          <w:bCs/>
          <w:noProof/>
        </w:rPr>
        <w:t>419,</w:t>
      </w:r>
      <w:r w:rsidRPr="00417583">
        <w:rPr>
          <w:rFonts w:ascii="Cambria" w:hAnsi="Cambria"/>
          <w:noProof/>
        </w:rPr>
        <w:t xml:space="preserve"> 101–110 (2015).</w:t>
      </w:r>
    </w:p>
    <w:p w14:paraId="03EB2CAF" w14:textId="77777777" w:rsidR="00692299" w:rsidRPr="00417583" w:rsidRDefault="00692299" w:rsidP="00692299">
      <w:pPr>
        <w:widowControl w:val="0"/>
        <w:autoSpaceDE w:val="0"/>
        <w:autoSpaceDN w:val="0"/>
        <w:adjustRightInd w:val="0"/>
        <w:spacing w:before="100" w:after="100"/>
        <w:ind w:left="640" w:hanging="640"/>
        <w:rPr>
          <w:rFonts w:ascii="Cambria" w:hAnsi="Cambria"/>
          <w:noProof/>
        </w:rPr>
      </w:pPr>
      <w:r w:rsidRPr="00417583">
        <w:rPr>
          <w:rFonts w:ascii="Cambria" w:hAnsi="Cambria"/>
          <w:noProof/>
        </w:rPr>
        <w:t>35.</w:t>
      </w:r>
      <w:r w:rsidRPr="00417583">
        <w:rPr>
          <w:rFonts w:ascii="Cambria" w:hAnsi="Cambria"/>
          <w:noProof/>
        </w:rPr>
        <w:tab/>
        <w:t xml:space="preserve">Robock, A. Volcanic eruptions and climate. </w:t>
      </w:r>
      <w:r w:rsidRPr="00417583">
        <w:rPr>
          <w:rFonts w:ascii="Cambria" w:hAnsi="Cambria"/>
          <w:i/>
          <w:iCs/>
          <w:noProof/>
        </w:rPr>
        <w:t>Reviews of Geophysics</w:t>
      </w:r>
      <w:r w:rsidRPr="00417583">
        <w:rPr>
          <w:rFonts w:ascii="Cambria" w:hAnsi="Cambria"/>
          <w:noProof/>
        </w:rPr>
        <w:t xml:space="preserve"> </w:t>
      </w:r>
      <w:r w:rsidRPr="00417583">
        <w:rPr>
          <w:rFonts w:ascii="Cambria" w:hAnsi="Cambria"/>
          <w:b/>
          <w:bCs/>
          <w:noProof/>
        </w:rPr>
        <w:t>38,</w:t>
      </w:r>
      <w:r w:rsidRPr="00417583">
        <w:rPr>
          <w:rFonts w:ascii="Cambria" w:hAnsi="Cambria"/>
          <w:noProof/>
        </w:rPr>
        <w:t xml:space="preserve"> 191–219 (2000).</w:t>
      </w:r>
    </w:p>
    <w:p w14:paraId="701DDBA3" w14:textId="77777777" w:rsidR="00692299" w:rsidRPr="00417583" w:rsidRDefault="00692299" w:rsidP="00692299">
      <w:pPr>
        <w:widowControl w:val="0"/>
        <w:autoSpaceDE w:val="0"/>
        <w:autoSpaceDN w:val="0"/>
        <w:adjustRightInd w:val="0"/>
        <w:spacing w:before="100" w:after="100"/>
        <w:ind w:left="640" w:hanging="640"/>
        <w:rPr>
          <w:rFonts w:ascii="Cambria" w:hAnsi="Cambria"/>
          <w:noProof/>
        </w:rPr>
      </w:pPr>
      <w:r w:rsidRPr="00417583">
        <w:rPr>
          <w:rFonts w:ascii="Cambria" w:hAnsi="Cambria"/>
          <w:noProof/>
        </w:rPr>
        <w:t>36.</w:t>
      </w:r>
      <w:r w:rsidRPr="00417583">
        <w:rPr>
          <w:rFonts w:ascii="Cambria" w:hAnsi="Cambria"/>
          <w:noProof/>
        </w:rPr>
        <w:tab/>
        <w:t xml:space="preserve">Gudmundsson, M. T. </w:t>
      </w:r>
      <w:r w:rsidRPr="00417583">
        <w:rPr>
          <w:rFonts w:ascii="Cambria" w:hAnsi="Cambria"/>
          <w:i/>
          <w:iCs/>
          <w:noProof/>
        </w:rPr>
        <w:t>et al.</w:t>
      </w:r>
      <w:r w:rsidRPr="00417583">
        <w:rPr>
          <w:rFonts w:ascii="Cambria" w:hAnsi="Cambria"/>
          <w:noProof/>
        </w:rPr>
        <w:t xml:space="preserve"> Ash generation and distribution from the April-May 2010 eruption of Eyjafjallajökull, Iceland. </w:t>
      </w:r>
      <w:r w:rsidRPr="00417583">
        <w:rPr>
          <w:rFonts w:ascii="Cambria" w:hAnsi="Cambria"/>
          <w:i/>
          <w:iCs/>
          <w:noProof/>
        </w:rPr>
        <w:t>Scientific Reports</w:t>
      </w:r>
      <w:r w:rsidRPr="00417583">
        <w:rPr>
          <w:rFonts w:ascii="Cambria" w:hAnsi="Cambria"/>
          <w:noProof/>
        </w:rPr>
        <w:t xml:space="preserve"> </w:t>
      </w:r>
      <w:r w:rsidRPr="00417583">
        <w:rPr>
          <w:rFonts w:ascii="Cambria" w:hAnsi="Cambria"/>
          <w:b/>
          <w:bCs/>
          <w:noProof/>
        </w:rPr>
        <w:t>2,</w:t>
      </w:r>
      <w:r w:rsidRPr="00417583">
        <w:rPr>
          <w:rFonts w:ascii="Cambria" w:hAnsi="Cambria"/>
          <w:noProof/>
        </w:rPr>
        <w:t xml:space="preserve"> 1–12 (2012).</w:t>
      </w:r>
    </w:p>
    <w:p w14:paraId="447FE08B" w14:textId="77777777" w:rsidR="00692299" w:rsidRPr="00417583" w:rsidRDefault="00692299" w:rsidP="00692299">
      <w:pPr>
        <w:widowControl w:val="0"/>
        <w:autoSpaceDE w:val="0"/>
        <w:autoSpaceDN w:val="0"/>
        <w:adjustRightInd w:val="0"/>
        <w:spacing w:before="100" w:after="100"/>
        <w:ind w:left="640" w:hanging="640"/>
        <w:rPr>
          <w:rFonts w:ascii="Cambria" w:hAnsi="Cambria"/>
          <w:noProof/>
        </w:rPr>
      </w:pPr>
      <w:r w:rsidRPr="00417583">
        <w:rPr>
          <w:rFonts w:ascii="Cambria" w:hAnsi="Cambria"/>
          <w:noProof/>
        </w:rPr>
        <w:t>37.</w:t>
      </w:r>
      <w:r w:rsidRPr="00417583">
        <w:rPr>
          <w:rFonts w:ascii="Cambria" w:hAnsi="Cambria"/>
          <w:noProof/>
        </w:rPr>
        <w:tab/>
        <w:t xml:space="preserve">Abbott, P. M. &amp; Davies, S. M. Volcanism and the Greenland ice-cores: The tephra record. </w:t>
      </w:r>
      <w:r w:rsidRPr="00417583">
        <w:rPr>
          <w:rFonts w:ascii="Cambria" w:hAnsi="Cambria"/>
          <w:i/>
          <w:iCs/>
          <w:noProof/>
        </w:rPr>
        <w:t>Earth-Science Reviews</w:t>
      </w:r>
      <w:r w:rsidRPr="00417583">
        <w:rPr>
          <w:rFonts w:ascii="Cambria" w:hAnsi="Cambria"/>
          <w:noProof/>
        </w:rPr>
        <w:t xml:space="preserve"> </w:t>
      </w:r>
      <w:r w:rsidRPr="00417583">
        <w:rPr>
          <w:rFonts w:ascii="Cambria" w:hAnsi="Cambria"/>
          <w:b/>
          <w:bCs/>
          <w:noProof/>
        </w:rPr>
        <w:t>115,</w:t>
      </w:r>
      <w:r w:rsidRPr="00417583">
        <w:rPr>
          <w:rFonts w:ascii="Cambria" w:hAnsi="Cambria"/>
          <w:noProof/>
        </w:rPr>
        <w:t xml:space="preserve"> 173–191 (2012).</w:t>
      </w:r>
    </w:p>
    <w:p w14:paraId="78D616B9" w14:textId="77777777" w:rsidR="00692299" w:rsidRPr="00417583" w:rsidRDefault="00692299" w:rsidP="00692299">
      <w:pPr>
        <w:widowControl w:val="0"/>
        <w:autoSpaceDE w:val="0"/>
        <w:autoSpaceDN w:val="0"/>
        <w:adjustRightInd w:val="0"/>
        <w:spacing w:before="100" w:after="100"/>
        <w:ind w:left="640" w:hanging="640"/>
        <w:rPr>
          <w:rFonts w:ascii="Cambria" w:hAnsi="Cambria"/>
          <w:noProof/>
        </w:rPr>
      </w:pPr>
      <w:r w:rsidRPr="00417583">
        <w:rPr>
          <w:rFonts w:ascii="Cambria" w:hAnsi="Cambria"/>
          <w:noProof/>
        </w:rPr>
        <w:t>38.</w:t>
      </w:r>
      <w:r w:rsidRPr="00417583">
        <w:rPr>
          <w:rFonts w:ascii="Cambria" w:hAnsi="Cambria"/>
          <w:noProof/>
        </w:rPr>
        <w:tab/>
        <w:t xml:space="preserve">Huybers, P. &amp; Langmuir, C. Feedback between deglaciation, volcanism, and atmospheric CO2. </w:t>
      </w:r>
      <w:r w:rsidRPr="00417583">
        <w:rPr>
          <w:rFonts w:ascii="Cambria" w:hAnsi="Cambria"/>
          <w:i/>
          <w:iCs/>
          <w:noProof/>
        </w:rPr>
        <w:t>Earth and Planetary Science Letters</w:t>
      </w:r>
      <w:r w:rsidRPr="00417583">
        <w:rPr>
          <w:rFonts w:ascii="Cambria" w:hAnsi="Cambria"/>
          <w:noProof/>
        </w:rPr>
        <w:t xml:space="preserve"> </w:t>
      </w:r>
      <w:r w:rsidRPr="00417583">
        <w:rPr>
          <w:rFonts w:ascii="Cambria" w:hAnsi="Cambria"/>
          <w:b/>
          <w:bCs/>
          <w:noProof/>
        </w:rPr>
        <w:t>286,</w:t>
      </w:r>
      <w:r w:rsidRPr="00417583">
        <w:rPr>
          <w:rFonts w:ascii="Cambria" w:hAnsi="Cambria"/>
          <w:noProof/>
        </w:rPr>
        <w:t xml:space="preserve"> 479–491 (2009).</w:t>
      </w:r>
    </w:p>
    <w:p w14:paraId="4832BC6E" w14:textId="77777777" w:rsidR="00692299" w:rsidRPr="00417583" w:rsidRDefault="00692299" w:rsidP="00692299">
      <w:pPr>
        <w:widowControl w:val="0"/>
        <w:autoSpaceDE w:val="0"/>
        <w:autoSpaceDN w:val="0"/>
        <w:adjustRightInd w:val="0"/>
        <w:spacing w:before="100" w:after="100"/>
        <w:ind w:left="640" w:hanging="640"/>
        <w:rPr>
          <w:rFonts w:ascii="Cambria" w:hAnsi="Cambria"/>
          <w:noProof/>
        </w:rPr>
      </w:pPr>
      <w:r w:rsidRPr="00417583">
        <w:rPr>
          <w:rFonts w:ascii="Cambria" w:hAnsi="Cambria"/>
          <w:noProof/>
        </w:rPr>
        <w:t>39.</w:t>
      </w:r>
      <w:r w:rsidRPr="00417583">
        <w:rPr>
          <w:rFonts w:ascii="Cambria" w:hAnsi="Cambria"/>
          <w:noProof/>
        </w:rPr>
        <w:tab/>
        <w:t xml:space="preserve">Brown, S. K. </w:t>
      </w:r>
      <w:r w:rsidRPr="00417583">
        <w:rPr>
          <w:rFonts w:ascii="Cambria" w:hAnsi="Cambria"/>
          <w:i/>
          <w:iCs/>
          <w:noProof/>
        </w:rPr>
        <w:t>et al.</w:t>
      </w:r>
      <w:r w:rsidRPr="00417583">
        <w:rPr>
          <w:rFonts w:ascii="Cambria" w:hAnsi="Cambria"/>
          <w:noProof/>
        </w:rPr>
        <w:t xml:space="preserve"> Characterisation of the Quaternary eruption record: analysis of the Large Magnitude Explosive Volcanic Eruptions (LaMEVE) database. </w:t>
      </w:r>
      <w:r w:rsidRPr="00417583">
        <w:rPr>
          <w:rFonts w:ascii="Cambria" w:hAnsi="Cambria"/>
          <w:i/>
          <w:iCs/>
          <w:noProof/>
        </w:rPr>
        <w:t>Journal of Applied Volcanology</w:t>
      </w:r>
      <w:r w:rsidRPr="00417583">
        <w:rPr>
          <w:rFonts w:ascii="Cambria" w:hAnsi="Cambria"/>
          <w:noProof/>
        </w:rPr>
        <w:t xml:space="preserve"> </w:t>
      </w:r>
      <w:r w:rsidRPr="00417583">
        <w:rPr>
          <w:rFonts w:ascii="Cambria" w:hAnsi="Cambria"/>
          <w:b/>
          <w:bCs/>
          <w:noProof/>
        </w:rPr>
        <w:t>3,</w:t>
      </w:r>
      <w:r w:rsidRPr="00417583">
        <w:rPr>
          <w:rFonts w:ascii="Cambria" w:hAnsi="Cambria"/>
          <w:noProof/>
        </w:rPr>
        <w:t xml:space="preserve"> 1–22 (2014).</w:t>
      </w:r>
    </w:p>
    <w:p w14:paraId="5D73A04D" w14:textId="77777777" w:rsidR="00692299" w:rsidRPr="00417583" w:rsidRDefault="00692299" w:rsidP="00692299">
      <w:pPr>
        <w:widowControl w:val="0"/>
        <w:autoSpaceDE w:val="0"/>
        <w:autoSpaceDN w:val="0"/>
        <w:adjustRightInd w:val="0"/>
        <w:spacing w:before="100" w:after="100"/>
        <w:ind w:left="640" w:hanging="640"/>
        <w:rPr>
          <w:rFonts w:ascii="Cambria" w:hAnsi="Cambria"/>
          <w:noProof/>
        </w:rPr>
      </w:pPr>
      <w:r w:rsidRPr="00417583">
        <w:rPr>
          <w:rFonts w:ascii="Cambria" w:hAnsi="Cambria"/>
          <w:noProof/>
        </w:rPr>
        <w:t>40.</w:t>
      </w:r>
      <w:r w:rsidRPr="00417583">
        <w:rPr>
          <w:rFonts w:ascii="Cambria" w:hAnsi="Cambria"/>
          <w:noProof/>
        </w:rPr>
        <w:tab/>
        <w:t xml:space="preserve">Kutterolf, S. </w:t>
      </w:r>
      <w:r w:rsidRPr="00417583">
        <w:rPr>
          <w:rFonts w:ascii="Cambria" w:hAnsi="Cambria"/>
          <w:i/>
          <w:iCs/>
          <w:noProof/>
        </w:rPr>
        <w:t>et al.</w:t>
      </w:r>
      <w:r w:rsidRPr="00417583">
        <w:rPr>
          <w:rFonts w:ascii="Cambria" w:hAnsi="Cambria"/>
          <w:noProof/>
        </w:rPr>
        <w:t xml:space="preserve"> A detection of Milankovitch frequencies in global volcanic activity. </w:t>
      </w:r>
      <w:r w:rsidRPr="00417583">
        <w:rPr>
          <w:rFonts w:ascii="Cambria" w:hAnsi="Cambria"/>
          <w:i/>
          <w:iCs/>
          <w:noProof/>
        </w:rPr>
        <w:t>Geology</w:t>
      </w:r>
      <w:r w:rsidRPr="00417583">
        <w:rPr>
          <w:rFonts w:ascii="Cambria" w:hAnsi="Cambria"/>
          <w:noProof/>
        </w:rPr>
        <w:t xml:space="preserve"> </w:t>
      </w:r>
      <w:r w:rsidRPr="00417583">
        <w:rPr>
          <w:rFonts w:ascii="Cambria" w:hAnsi="Cambria"/>
          <w:b/>
          <w:bCs/>
          <w:noProof/>
        </w:rPr>
        <w:t>41,</w:t>
      </w:r>
      <w:r w:rsidRPr="00417583">
        <w:rPr>
          <w:rFonts w:ascii="Cambria" w:hAnsi="Cambria"/>
          <w:noProof/>
        </w:rPr>
        <w:t xml:space="preserve"> 227–230 (2013).</w:t>
      </w:r>
    </w:p>
    <w:p w14:paraId="37D989BB" w14:textId="77777777" w:rsidR="00692299" w:rsidRPr="00417583" w:rsidRDefault="00692299" w:rsidP="00692299">
      <w:pPr>
        <w:widowControl w:val="0"/>
        <w:autoSpaceDE w:val="0"/>
        <w:autoSpaceDN w:val="0"/>
        <w:adjustRightInd w:val="0"/>
        <w:spacing w:before="100" w:after="100"/>
        <w:ind w:left="640" w:hanging="640"/>
        <w:rPr>
          <w:rFonts w:ascii="Cambria" w:hAnsi="Cambria"/>
          <w:noProof/>
        </w:rPr>
      </w:pPr>
      <w:r w:rsidRPr="00417583">
        <w:rPr>
          <w:rFonts w:ascii="Cambria" w:hAnsi="Cambria"/>
          <w:noProof/>
        </w:rPr>
        <w:t>41.</w:t>
      </w:r>
      <w:r w:rsidRPr="00417583">
        <w:rPr>
          <w:rFonts w:ascii="Cambria" w:hAnsi="Cambria"/>
          <w:noProof/>
        </w:rPr>
        <w:tab/>
        <w:t xml:space="preserve">Maclennan, J., Jull, M., McKenzie, D., Slater, L. &amp; Grönvold, K. The link between volcanism and deglaciation in Iceland. </w:t>
      </w:r>
      <w:r w:rsidRPr="00417583">
        <w:rPr>
          <w:rFonts w:ascii="Cambria" w:hAnsi="Cambria"/>
          <w:i/>
          <w:iCs/>
          <w:noProof/>
        </w:rPr>
        <w:t>Geochemistry Geophysics Geosystems</w:t>
      </w:r>
      <w:r w:rsidRPr="00417583">
        <w:rPr>
          <w:rFonts w:ascii="Cambria" w:hAnsi="Cambria"/>
          <w:noProof/>
        </w:rPr>
        <w:t xml:space="preserve"> </w:t>
      </w:r>
      <w:r w:rsidRPr="00417583">
        <w:rPr>
          <w:rFonts w:ascii="Cambria" w:hAnsi="Cambria"/>
          <w:b/>
          <w:bCs/>
          <w:noProof/>
        </w:rPr>
        <w:t>3,</w:t>
      </w:r>
      <w:r w:rsidRPr="00417583">
        <w:rPr>
          <w:rFonts w:ascii="Cambria" w:hAnsi="Cambria"/>
          <w:noProof/>
        </w:rPr>
        <w:t xml:space="preserve"> 1–25 (2002).</w:t>
      </w:r>
    </w:p>
    <w:p w14:paraId="2F85AA05" w14:textId="77777777" w:rsidR="00692299" w:rsidRPr="00417583" w:rsidRDefault="00692299" w:rsidP="00692299">
      <w:pPr>
        <w:widowControl w:val="0"/>
        <w:autoSpaceDE w:val="0"/>
        <w:autoSpaceDN w:val="0"/>
        <w:adjustRightInd w:val="0"/>
        <w:spacing w:before="100" w:after="100"/>
        <w:ind w:left="640" w:hanging="640"/>
        <w:rPr>
          <w:rFonts w:ascii="Cambria" w:hAnsi="Cambria"/>
          <w:noProof/>
        </w:rPr>
      </w:pPr>
      <w:r w:rsidRPr="00417583">
        <w:rPr>
          <w:rFonts w:ascii="Cambria" w:hAnsi="Cambria"/>
          <w:noProof/>
        </w:rPr>
        <w:t>42.</w:t>
      </w:r>
      <w:r w:rsidRPr="00417583">
        <w:rPr>
          <w:rFonts w:ascii="Cambria" w:hAnsi="Cambria"/>
          <w:noProof/>
        </w:rPr>
        <w:tab/>
        <w:t xml:space="preserve">Praetorius, S. </w:t>
      </w:r>
      <w:r w:rsidRPr="00417583">
        <w:rPr>
          <w:rFonts w:ascii="Cambria" w:hAnsi="Cambria"/>
          <w:i/>
          <w:iCs/>
          <w:noProof/>
        </w:rPr>
        <w:t>et al.</w:t>
      </w:r>
      <w:r w:rsidRPr="00417583">
        <w:rPr>
          <w:rFonts w:ascii="Cambria" w:hAnsi="Cambria"/>
          <w:noProof/>
        </w:rPr>
        <w:t xml:space="preserve"> Interaction between climate, volcanism, and isostatic rebound in Southeast Alaska during the last deglaciation. </w:t>
      </w:r>
      <w:r w:rsidRPr="00417583">
        <w:rPr>
          <w:rFonts w:ascii="Cambria" w:hAnsi="Cambria"/>
          <w:i/>
          <w:iCs/>
          <w:noProof/>
        </w:rPr>
        <w:t>Earth and Planetary Science Letters</w:t>
      </w:r>
      <w:r w:rsidRPr="00417583">
        <w:rPr>
          <w:rFonts w:ascii="Cambria" w:hAnsi="Cambria"/>
          <w:noProof/>
        </w:rPr>
        <w:t xml:space="preserve"> </w:t>
      </w:r>
      <w:r w:rsidRPr="00417583">
        <w:rPr>
          <w:rFonts w:ascii="Cambria" w:hAnsi="Cambria"/>
          <w:b/>
          <w:bCs/>
          <w:noProof/>
        </w:rPr>
        <w:t>452,</w:t>
      </w:r>
      <w:r w:rsidRPr="00417583">
        <w:rPr>
          <w:rFonts w:ascii="Cambria" w:hAnsi="Cambria"/>
          <w:noProof/>
        </w:rPr>
        <w:t xml:space="preserve"> 79–89 (2016).</w:t>
      </w:r>
    </w:p>
    <w:p w14:paraId="35D8488D" w14:textId="77777777" w:rsidR="00692299" w:rsidRPr="00417583" w:rsidRDefault="00692299" w:rsidP="00692299">
      <w:pPr>
        <w:widowControl w:val="0"/>
        <w:autoSpaceDE w:val="0"/>
        <w:autoSpaceDN w:val="0"/>
        <w:adjustRightInd w:val="0"/>
        <w:spacing w:before="100" w:after="100"/>
        <w:ind w:left="640" w:hanging="640"/>
        <w:rPr>
          <w:rFonts w:ascii="Cambria" w:hAnsi="Cambria"/>
          <w:noProof/>
        </w:rPr>
      </w:pPr>
      <w:r w:rsidRPr="00417583">
        <w:rPr>
          <w:rFonts w:ascii="Cambria" w:hAnsi="Cambria"/>
          <w:noProof/>
        </w:rPr>
        <w:t>43.</w:t>
      </w:r>
      <w:r w:rsidRPr="00417583">
        <w:rPr>
          <w:rFonts w:ascii="Cambria" w:hAnsi="Cambria"/>
          <w:noProof/>
        </w:rPr>
        <w:tab/>
        <w:t xml:space="preserve">Jensen, B. J. L. </w:t>
      </w:r>
      <w:r w:rsidRPr="00417583">
        <w:rPr>
          <w:rFonts w:ascii="Cambria" w:hAnsi="Cambria"/>
          <w:i/>
          <w:iCs/>
          <w:noProof/>
        </w:rPr>
        <w:t>et al.</w:t>
      </w:r>
      <w:r w:rsidRPr="00417583">
        <w:rPr>
          <w:rFonts w:ascii="Cambria" w:hAnsi="Cambria"/>
          <w:noProof/>
        </w:rPr>
        <w:t xml:space="preserve"> Transatlantic distribution of the Alaskan White River Ash. </w:t>
      </w:r>
      <w:r w:rsidRPr="00417583">
        <w:rPr>
          <w:rFonts w:ascii="Cambria" w:hAnsi="Cambria"/>
          <w:i/>
          <w:iCs/>
          <w:noProof/>
        </w:rPr>
        <w:t>Geology</w:t>
      </w:r>
      <w:r w:rsidRPr="00417583">
        <w:rPr>
          <w:rFonts w:ascii="Cambria" w:hAnsi="Cambria"/>
          <w:noProof/>
        </w:rPr>
        <w:t xml:space="preserve"> </w:t>
      </w:r>
      <w:r w:rsidRPr="00417583">
        <w:rPr>
          <w:rFonts w:ascii="Cambria" w:hAnsi="Cambria"/>
          <w:b/>
          <w:bCs/>
          <w:noProof/>
        </w:rPr>
        <w:t>42,</w:t>
      </w:r>
      <w:r w:rsidRPr="00417583">
        <w:rPr>
          <w:rFonts w:ascii="Cambria" w:hAnsi="Cambria"/>
          <w:noProof/>
        </w:rPr>
        <w:t xml:space="preserve"> 875–878 (2014).</w:t>
      </w:r>
    </w:p>
    <w:p w14:paraId="45640EAE" w14:textId="77777777" w:rsidR="00692299" w:rsidRPr="00417583" w:rsidRDefault="00692299" w:rsidP="00692299">
      <w:pPr>
        <w:widowControl w:val="0"/>
        <w:autoSpaceDE w:val="0"/>
        <w:autoSpaceDN w:val="0"/>
        <w:adjustRightInd w:val="0"/>
        <w:spacing w:before="100" w:after="100"/>
        <w:ind w:left="640" w:hanging="640"/>
        <w:rPr>
          <w:rFonts w:ascii="Cambria" w:hAnsi="Cambria"/>
          <w:noProof/>
        </w:rPr>
      </w:pPr>
      <w:r w:rsidRPr="00417583">
        <w:rPr>
          <w:rFonts w:ascii="Cambria" w:hAnsi="Cambria"/>
          <w:noProof/>
        </w:rPr>
        <w:t>44.</w:t>
      </w:r>
      <w:r w:rsidRPr="00417583">
        <w:rPr>
          <w:rFonts w:ascii="Cambria" w:hAnsi="Cambria"/>
          <w:noProof/>
        </w:rPr>
        <w:tab/>
        <w:t xml:space="preserve">Bourne, A. J. </w:t>
      </w:r>
      <w:r w:rsidRPr="00417583">
        <w:rPr>
          <w:rFonts w:ascii="Cambria" w:hAnsi="Cambria"/>
          <w:i/>
          <w:iCs/>
          <w:noProof/>
        </w:rPr>
        <w:t>et al.</w:t>
      </w:r>
      <w:r w:rsidRPr="00417583">
        <w:rPr>
          <w:rFonts w:ascii="Cambria" w:hAnsi="Cambria"/>
          <w:noProof/>
        </w:rPr>
        <w:t xml:space="preserve"> Underestimated risks of recurrent long-range ash </w:t>
      </w:r>
      <w:r w:rsidRPr="00417583">
        <w:rPr>
          <w:rFonts w:ascii="Cambria" w:hAnsi="Cambria"/>
          <w:noProof/>
        </w:rPr>
        <w:lastRenderedPageBreak/>
        <w:t xml:space="preserve">dispersal from northern Pacific Arc volcanoes. </w:t>
      </w:r>
      <w:r w:rsidRPr="00417583">
        <w:rPr>
          <w:rFonts w:ascii="Cambria" w:hAnsi="Cambria"/>
          <w:i/>
          <w:iCs/>
          <w:noProof/>
        </w:rPr>
        <w:t>Scientific Reports</w:t>
      </w:r>
      <w:r w:rsidRPr="00417583">
        <w:rPr>
          <w:rFonts w:ascii="Cambria" w:hAnsi="Cambria"/>
          <w:noProof/>
        </w:rPr>
        <w:t xml:space="preserve"> </w:t>
      </w:r>
      <w:r w:rsidRPr="00417583">
        <w:rPr>
          <w:rFonts w:ascii="Cambria" w:hAnsi="Cambria"/>
          <w:b/>
          <w:bCs/>
          <w:noProof/>
        </w:rPr>
        <w:t>6,</w:t>
      </w:r>
      <w:r w:rsidRPr="00417583">
        <w:rPr>
          <w:rFonts w:ascii="Cambria" w:hAnsi="Cambria"/>
          <w:noProof/>
        </w:rPr>
        <w:t xml:space="preserve"> (2016).</w:t>
      </w:r>
    </w:p>
    <w:p w14:paraId="2A9411AA" w14:textId="77777777" w:rsidR="00692299" w:rsidRPr="00417583" w:rsidRDefault="00692299" w:rsidP="00692299">
      <w:pPr>
        <w:widowControl w:val="0"/>
        <w:autoSpaceDE w:val="0"/>
        <w:autoSpaceDN w:val="0"/>
        <w:adjustRightInd w:val="0"/>
        <w:spacing w:before="100" w:after="100"/>
        <w:ind w:left="640" w:hanging="640"/>
        <w:rPr>
          <w:rFonts w:ascii="Cambria" w:hAnsi="Cambria"/>
          <w:noProof/>
        </w:rPr>
      </w:pPr>
      <w:r w:rsidRPr="00417583">
        <w:rPr>
          <w:rFonts w:ascii="Cambria" w:hAnsi="Cambria"/>
          <w:noProof/>
        </w:rPr>
        <w:t>45.</w:t>
      </w:r>
      <w:r w:rsidRPr="00417583">
        <w:rPr>
          <w:rFonts w:ascii="Cambria" w:hAnsi="Cambria"/>
          <w:noProof/>
        </w:rPr>
        <w:tab/>
        <w:t xml:space="preserve">Watson, E. J. </w:t>
      </w:r>
      <w:r w:rsidRPr="00417583">
        <w:rPr>
          <w:rFonts w:ascii="Cambria" w:hAnsi="Cambria"/>
          <w:i/>
          <w:iCs/>
          <w:noProof/>
        </w:rPr>
        <w:t>et al.</w:t>
      </w:r>
      <w:r w:rsidRPr="00417583">
        <w:rPr>
          <w:rFonts w:ascii="Cambria" w:hAnsi="Cambria"/>
          <w:noProof/>
        </w:rPr>
        <w:t xml:space="preserve"> Estimating the frequency of volcanic ash clouds over northern Europe. </w:t>
      </w:r>
      <w:r w:rsidRPr="00417583">
        <w:rPr>
          <w:rFonts w:ascii="Cambria" w:hAnsi="Cambria"/>
          <w:i/>
          <w:iCs/>
          <w:noProof/>
        </w:rPr>
        <w:t>Earth and Planetary Science Letters</w:t>
      </w:r>
      <w:r w:rsidRPr="00417583">
        <w:rPr>
          <w:rFonts w:ascii="Cambria" w:hAnsi="Cambria"/>
          <w:noProof/>
        </w:rPr>
        <w:t xml:space="preserve"> </w:t>
      </w:r>
      <w:r w:rsidRPr="00417583">
        <w:rPr>
          <w:rFonts w:ascii="Cambria" w:hAnsi="Cambria"/>
          <w:b/>
          <w:bCs/>
          <w:noProof/>
        </w:rPr>
        <w:t>460,</w:t>
      </w:r>
      <w:r w:rsidRPr="00417583">
        <w:rPr>
          <w:rFonts w:ascii="Cambria" w:hAnsi="Cambria"/>
          <w:noProof/>
        </w:rPr>
        <w:t xml:space="preserve"> 41–49 (2017).</w:t>
      </w:r>
    </w:p>
    <w:p w14:paraId="0D76622E" w14:textId="77777777" w:rsidR="00692299" w:rsidRPr="00417583" w:rsidRDefault="00692299" w:rsidP="00692299">
      <w:pPr>
        <w:widowControl w:val="0"/>
        <w:autoSpaceDE w:val="0"/>
        <w:autoSpaceDN w:val="0"/>
        <w:adjustRightInd w:val="0"/>
        <w:spacing w:before="100" w:after="100"/>
        <w:ind w:left="640" w:hanging="640"/>
        <w:rPr>
          <w:rFonts w:ascii="Cambria" w:hAnsi="Cambria"/>
          <w:noProof/>
        </w:rPr>
      </w:pPr>
      <w:r w:rsidRPr="00417583">
        <w:rPr>
          <w:rFonts w:ascii="Cambria" w:hAnsi="Cambria"/>
          <w:noProof/>
        </w:rPr>
        <w:t>46.</w:t>
      </w:r>
      <w:r w:rsidRPr="00417583">
        <w:rPr>
          <w:rFonts w:ascii="Cambria" w:hAnsi="Cambria"/>
          <w:noProof/>
        </w:rPr>
        <w:tab/>
        <w:t xml:space="preserve">Dragosics, M. </w:t>
      </w:r>
      <w:r w:rsidRPr="00417583">
        <w:rPr>
          <w:rFonts w:ascii="Cambria" w:hAnsi="Cambria"/>
          <w:i/>
          <w:iCs/>
          <w:noProof/>
        </w:rPr>
        <w:t>et al.</w:t>
      </w:r>
      <w:r w:rsidRPr="00417583">
        <w:rPr>
          <w:rFonts w:ascii="Cambria" w:hAnsi="Cambria"/>
          <w:noProof/>
        </w:rPr>
        <w:t xml:space="preserve"> Insulation effects of Icelandic dust and volcanic ash on snow and ice. </w:t>
      </w:r>
      <w:r w:rsidRPr="00417583">
        <w:rPr>
          <w:rFonts w:ascii="Cambria" w:hAnsi="Cambria"/>
          <w:i/>
          <w:iCs/>
          <w:noProof/>
        </w:rPr>
        <w:t>Arabian Journal of Geosciences</w:t>
      </w:r>
      <w:r w:rsidRPr="00417583">
        <w:rPr>
          <w:rFonts w:ascii="Cambria" w:hAnsi="Cambria"/>
          <w:noProof/>
        </w:rPr>
        <w:t xml:space="preserve"> </w:t>
      </w:r>
      <w:r w:rsidRPr="00417583">
        <w:rPr>
          <w:rFonts w:ascii="Cambria" w:hAnsi="Cambria"/>
          <w:b/>
          <w:bCs/>
          <w:noProof/>
        </w:rPr>
        <w:t>9,</w:t>
      </w:r>
      <w:r w:rsidRPr="00417583">
        <w:rPr>
          <w:rFonts w:ascii="Cambria" w:hAnsi="Cambria"/>
          <w:noProof/>
        </w:rPr>
        <w:t xml:space="preserve"> 126 (2016).</w:t>
      </w:r>
    </w:p>
    <w:p w14:paraId="11A133C3" w14:textId="77777777" w:rsidR="00692299" w:rsidRPr="00417583" w:rsidRDefault="00692299" w:rsidP="00692299">
      <w:pPr>
        <w:widowControl w:val="0"/>
        <w:autoSpaceDE w:val="0"/>
        <w:autoSpaceDN w:val="0"/>
        <w:adjustRightInd w:val="0"/>
        <w:spacing w:before="100" w:after="100"/>
        <w:ind w:left="640" w:hanging="640"/>
        <w:rPr>
          <w:rFonts w:ascii="Cambria" w:hAnsi="Cambria"/>
          <w:noProof/>
        </w:rPr>
      </w:pPr>
      <w:r w:rsidRPr="00417583">
        <w:rPr>
          <w:rFonts w:ascii="Cambria" w:hAnsi="Cambria"/>
          <w:noProof/>
        </w:rPr>
        <w:t>47.</w:t>
      </w:r>
      <w:r w:rsidRPr="00417583">
        <w:rPr>
          <w:rFonts w:ascii="Cambria" w:hAnsi="Cambria"/>
          <w:noProof/>
        </w:rPr>
        <w:tab/>
        <w:t xml:space="preserve">Thordarson, T. &amp; Hoskuldsson, A. Postglacial volcanism in Iceland. </w:t>
      </w:r>
      <w:r w:rsidRPr="00417583">
        <w:rPr>
          <w:rFonts w:ascii="Cambria" w:hAnsi="Cambria"/>
          <w:i/>
          <w:iCs/>
          <w:noProof/>
        </w:rPr>
        <w:t>Jokull</w:t>
      </w:r>
      <w:r w:rsidRPr="00417583">
        <w:rPr>
          <w:rFonts w:ascii="Cambria" w:hAnsi="Cambria"/>
          <w:noProof/>
        </w:rPr>
        <w:t xml:space="preserve"> </w:t>
      </w:r>
      <w:r w:rsidRPr="00417583">
        <w:rPr>
          <w:rFonts w:ascii="Cambria" w:hAnsi="Cambria"/>
          <w:b/>
          <w:bCs/>
          <w:noProof/>
        </w:rPr>
        <w:t>58,</w:t>
      </w:r>
      <w:r w:rsidRPr="00417583">
        <w:rPr>
          <w:rFonts w:ascii="Cambria" w:hAnsi="Cambria"/>
          <w:noProof/>
        </w:rPr>
        <w:t xml:space="preserve"> 197–228 (2008).</w:t>
      </w:r>
    </w:p>
    <w:p w14:paraId="704B8A64" w14:textId="77777777" w:rsidR="00692299" w:rsidRPr="00417583" w:rsidRDefault="00692299" w:rsidP="00692299">
      <w:pPr>
        <w:widowControl w:val="0"/>
        <w:autoSpaceDE w:val="0"/>
        <w:autoSpaceDN w:val="0"/>
        <w:adjustRightInd w:val="0"/>
        <w:spacing w:before="100" w:after="100"/>
        <w:ind w:left="640" w:hanging="640"/>
        <w:rPr>
          <w:rFonts w:ascii="Cambria" w:hAnsi="Cambria"/>
          <w:noProof/>
        </w:rPr>
      </w:pPr>
      <w:r w:rsidRPr="00417583">
        <w:rPr>
          <w:rFonts w:ascii="Cambria" w:hAnsi="Cambria"/>
          <w:noProof/>
        </w:rPr>
        <w:t>48.</w:t>
      </w:r>
      <w:r w:rsidRPr="00417583">
        <w:rPr>
          <w:rFonts w:ascii="Cambria" w:hAnsi="Cambria"/>
          <w:noProof/>
        </w:rPr>
        <w:tab/>
        <w:t xml:space="preserve">Sole, A. </w:t>
      </w:r>
      <w:r w:rsidRPr="00417583">
        <w:rPr>
          <w:rFonts w:ascii="Cambria" w:hAnsi="Cambria"/>
          <w:i/>
          <w:iCs/>
          <w:noProof/>
        </w:rPr>
        <w:t>et al.</w:t>
      </w:r>
      <w:r w:rsidRPr="00417583">
        <w:rPr>
          <w:rFonts w:ascii="Cambria" w:hAnsi="Cambria"/>
          <w:noProof/>
        </w:rPr>
        <w:t xml:space="preserve"> Winter motion mediates dynamic response of the Greenland Ice Sheet to warmer summers. </w:t>
      </w:r>
      <w:r w:rsidRPr="00417583">
        <w:rPr>
          <w:rFonts w:ascii="Cambria" w:hAnsi="Cambria"/>
          <w:i/>
          <w:iCs/>
          <w:noProof/>
        </w:rPr>
        <w:t>Geophysical Research Letters</w:t>
      </w:r>
      <w:r w:rsidRPr="00417583">
        <w:rPr>
          <w:rFonts w:ascii="Cambria" w:hAnsi="Cambria"/>
          <w:noProof/>
        </w:rPr>
        <w:t xml:space="preserve"> </w:t>
      </w:r>
      <w:r w:rsidRPr="00417583">
        <w:rPr>
          <w:rFonts w:ascii="Cambria" w:hAnsi="Cambria"/>
          <w:b/>
          <w:bCs/>
          <w:noProof/>
        </w:rPr>
        <w:t>40,</w:t>
      </w:r>
      <w:r w:rsidRPr="00417583">
        <w:rPr>
          <w:rFonts w:ascii="Cambria" w:hAnsi="Cambria"/>
          <w:noProof/>
        </w:rPr>
        <w:t xml:space="preserve"> 3940–3944 (2013).</w:t>
      </w:r>
    </w:p>
    <w:p w14:paraId="1D091445" w14:textId="77777777" w:rsidR="00692299" w:rsidRPr="00417583" w:rsidRDefault="00692299" w:rsidP="00692299">
      <w:pPr>
        <w:widowControl w:val="0"/>
        <w:autoSpaceDE w:val="0"/>
        <w:autoSpaceDN w:val="0"/>
        <w:adjustRightInd w:val="0"/>
        <w:spacing w:before="100" w:after="100"/>
        <w:ind w:left="640" w:hanging="640"/>
        <w:rPr>
          <w:rFonts w:ascii="Cambria" w:hAnsi="Cambria"/>
          <w:noProof/>
        </w:rPr>
      </w:pPr>
      <w:r w:rsidRPr="00417583">
        <w:rPr>
          <w:rFonts w:ascii="Cambria" w:hAnsi="Cambria"/>
          <w:noProof/>
        </w:rPr>
        <w:t>49.</w:t>
      </w:r>
      <w:r w:rsidRPr="00417583">
        <w:rPr>
          <w:rFonts w:ascii="Cambria" w:hAnsi="Cambria"/>
          <w:noProof/>
        </w:rPr>
        <w:tab/>
        <w:t xml:space="preserve">Das, S. B. </w:t>
      </w:r>
      <w:r w:rsidRPr="00417583">
        <w:rPr>
          <w:rFonts w:ascii="Cambria" w:hAnsi="Cambria"/>
          <w:i/>
          <w:iCs/>
          <w:noProof/>
        </w:rPr>
        <w:t>et al.</w:t>
      </w:r>
      <w:r w:rsidRPr="00417583">
        <w:rPr>
          <w:rFonts w:ascii="Cambria" w:hAnsi="Cambria"/>
          <w:noProof/>
        </w:rPr>
        <w:t xml:space="preserve"> Fracture Propagation to the Base of the Greenland Ice Sheet During Supraglacial Lake Drainage. </w:t>
      </w:r>
      <w:r w:rsidRPr="00417583">
        <w:rPr>
          <w:rFonts w:ascii="Cambria" w:hAnsi="Cambria"/>
          <w:i/>
          <w:iCs/>
          <w:noProof/>
        </w:rPr>
        <w:t>Science</w:t>
      </w:r>
      <w:r w:rsidRPr="00417583">
        <w:rPr>
          <w:rFonts w:ascii="Cambria" w:hAnsi="Cambria"/>
          <w:noProof/>
        </w:rPr>
        <w:t xml:space="preserve"> </w:t>
      </w:r>
      <w:r w:rsidRPr="00417583">
        <w:rPr>
          <w:rFonts w:ascii="Cambria" w:hAnsi="Cambria"/>
          <w:b/>
          <w:bCs/>
          <w:noProof/>
        </w:rPr>
        <w:t>1,</w:t>
      </w:r>
      <w:r w:rsidRPr="00417583">
        <w:rPr>
          <w:rFonts w:ascii="Cambria" w:hAnsi="Cambria"/>
          <w:noProof/>
        </w:rPr>
        <w:t xml:space="preserve"> 778–781 (2008).</w:t>
      </w:r>
    </w:p>
    <w:p w14:paraId="005B4AF3" w14:textId="77777777" w:rsidR="00692299" w:rsidRPr="00417583" w:rsidRDefault="00692299" w:rsidP="00692299">
      <w:pPr>
        <w:widowControl w:val="0"/>
        <w:autoSpaceDE w:val="0"/>
        <w:autoSpaceDN w:val="0"/>
        <w:adjustRightInd w:val="0"/>
        <w:spacing w:before="100" w:after="100"/>
        <w:ind w:left="640" w:hanging="640"/>
        <w:rPr>
          <w:rFonts w:ascii="Cambria" w:hAnsi="Cambria"/>
          <w:noProof/>
        </w:rPr>
      </w:pPr>
      <w:r w:rsidRPr="00417583">
        <w:rPr>
          <w:rFonts w:ascii="Cambria" w:hAnsi="Cambria"/>
          <w:noProof/>
        </w:rPr>
        <w:t>50.</w:t>
      </w:r>
      <w:r w:rsidRPr="00417583">
        <w:rPr>
          <w:rFonts w:ascii="Cambria" w:hAnsi="Cambria"/>
          <w:noProof/>
        </w:rPr>
        <w:tab/>
        <w:t xml:space="preserve">Bartholomew, I. </w:t>
      </w:r>
      <w:r w:rsidRPr="00417583">
        <w:rPr>
          <w:rFonts w:ascii="Cambria" w:hAnsi="Cambria"/>
          <w:i/>
          <w:iCs/>
          <w:noProof/>
        </w:rPr>
        <w:t>et al.</w:t>
      </w:r>
      <w:r w:rsidRPr="00417583">
        <w:rPr>
          <w:rFonts w:ascii="Cambria" w:hAnsi="Cambria"/>
          <w:noProof/>
        </w:rPr>
        <w:t xml:space="preserve"> Supraglacial forcing of subglacial drainage in the ablation zone of the Greenland ice sheet. </w:t>
      </w:r>
      <w:r w:rsidRPr="00417583">
        <w:rPr>
          <w:rFonts w:ascii="Cambria" w:hAnsi="Cambria"/>
          <w:i/>
          <w:iCs/>
          <w:noProof/>
        </w:rPr>
        <w:t>Geophysical Research Letters</w:t>
      </w:r>
      <w:r w:rsidRPr="00417583">
        <w:rPr>
          <w:rFonts w:ascii="Cambria" w:hAnsi="Cambria"/>
          <w:noProof/>
        </w:rPr>
        <w:t xml:space="preserve"> </w:t>
      </w:r>
      <w:r w:rsidRPr="00417583">
        <w:rPr>
          <w:rFonts w:ascii="Cambria" w:hAnsi="Cambria"/>
          <w:b/>
          <w:bCs/>
          <w:noProof/>
        </w:rPr>
        <w:t>38,</w:t>
      </w:r>
      <w:r w:rsidRPr="00417583">
        <w:rPr>
          <w:rFonts w:ascii="Cambria" w:hAnsi="Cambria"/>
          <w:noProof/>
        </w:rPr>
        <w:t xml:space="preserve"> (2011).</w:t>
      </w:r>
    </w:p>
    <w:p w14:paraId="49570260" w14:textId="77777777" w:rsidR="00692299" w:rsidRPr="00417583" w:rsidRDefault="00692299" w:rsidP="00692299">
      <w:pPr>
        <w:widowControl w:val="0"/>
        <w:autoSpaceDE w:val="0"/>
        <w:autoSpaceDN w:val="0"/>
        <w:adjustRightInd w:val="0"/>
        <w:spacing w:before="100" w:after="100"/>
        <w:ind w:left="640" w:hanging="640"/>
        <w:rPr>
          <w:rFonts w:ascii="Cambria" w:hAnsi="Cambria"/>
          <w:noProof/>
        </w:rPr>
      </w:pPr>
      <w:r w:rsidRPr="00417583">
        <w:rPr>
          <w:rFonts w:ascii="Cambria" w:hAnsi="Cambria"/>
          <w:noProof/>
        </w:rPr>
        <w:t>51.</w:t>
      </w:r>
      <w:r w:rsidRPr="00417583">
        <w:rPr>
          <w:rFonts w:ascii="Cambria" w:hAnsi="Cambria"/>
          <w:noProof/>
        </w:rPr>
        <w:tab/>
        <w:t xml:space="preserve">Macleod,  a., Brunnberg, L., Wastegård, S., Hang, T. &amp; Matthews, I. P. Lateglacial cryptotephra detected within clay varves in Östergötland, south-east Sweden. </w:t>
      </w:r>
      <w:r w:rsidRPr="00417583">
        <w:rPr>
          <w:rFonts w:ascii="Cambria" w:hAnsi="Cambria"/>
          <w:i/>
          <w:iCs/>
          <w:noProof/>
        </w:rPr>
        <w:t>Journal of Quaternary Science</w:t>
      </w:r>
      <w:r w:rsidRPr="00417583">
        <w:rPr>
          <w:rFonts w:ascii="Cambria" w:hAnsi="Cambria"/>
          <w:noProof/>
        </w:rPr>
        <w:t xml:space="preserve"> </w:t>
      </w:r>
      <w:r w:rsidRPr="00417583">
        <w:rPr>
          <w:rFonts w:ascii="Cambria" w:hAnsi="Cambria"/>
          <w:b/>
          <w:bCs/>
          <w:noProof/>
        </w:rPr>
        <w:t>29,</w:t>
      </w:r>
      <w:r w:rsidRPr="00417583">
        <w:rPr>
          <w:rFonts w:ascii="Cambria" w:hAnsi="Cambria"/>
          <w:noProof/>
        </w:rPr>
        <w:t xml:space="preserve"> 605–609 (2014).</w:t>
      </w:r>
    </w:p>
    <w:p w14:paraId="2A02FC43" w14:textId="77777777" w:rsidR="00692299" w:rsidRPr="00417583" w:rsidRDefault="00692299" w:rsidP="00692299">
      <w:pPr>
        <w:widowControl w:val="0"/>
        <w:autoSpaceDE w:val="0"/>
        <w:autoSpaceDN w:val="0"/>
        <w:adjustRightInd w:val="0"/>
        <w:spacing w:before="100" w:after="100"/>
        <w:ind w:left="640" w:hanging="640"/>
        <w:rPr>
          <w:rFonts w:ascii="Cambria" w:hAnsi="Cambria"/>
          <w:noProof/>
        </w:rPr>
      </w:pPr>
      <w:r w:rsidRPr="00417583">
        <w:rPr>
          <w:rFonts w:ascii="Cambria" w:hAnsi="Cambria"/>
          <w:noProof/>
        </w:rPr>
        <w:t>52.</w:t>
      </w:r>
      <w:r w:rsidRPr="00417583">
        <w:rPr>
          <w:rFonts w:ascii="Cambria" w:hAnsi="Cambria"/>
          <w:noProof/>
        </w:rPr>
        <w:tab/>
        <w:t xml:space="preserve">Davies, S. M. Cryptotephras: the revolution in correlation and precision dating. </w:t>
      </w:r>
      <w:r w:rsidRPr="00417583">
        <w:rPr>
          <w:rFonts w:ascii="Cambria" w:hAnsi="Cambria"/>
          <w:i/>
          <w:iCs/>
          <w:noProof/>
        </w:rPr>
        <w:t>Journal of Quaternary Science</w:t>
      </w:r>
      <w:r w:rsidRPr="00417583">
        <w:rPr>
          <w:rFonts w:ascii="Cambria" w:hAnsi="Cambria"/>
          <w:noProof/>
        </w:rPr>
        <w:t xml:space="preserve"> </w:t>
      </w:r>
      <w:r w:rsidRPr="00417583">
        <w:rPr>
          <w:rFonts w:ascii="Cambria" w:hAnsi="Cambria"/>
          <w:b/>
          <w:bCs/>
          <w:noProof/>
        </w:rPr>
        <w:t>30,</w:t>
      </w:r>
      <w:r w:rsidRPr="00417583">
        <w:rPr>
          <w:rFonts w:ascii="Cambria" w:hAnsi="Cambria"/>
          <w:noProof/>
        </w:rPr>
        <w:t xml:space="preserve"> 114–130 (2015).</w:t>
      </w:r>
    </w:p>
    <w:p w14:paraId="4F9460F8" w14:textId="77777777" w:rsidR="00692299" w:rsidRPr="00417583" w:rsidRDefault="00692299" w:rsidP="00692299">
      <w:pPr>
        <w:widowControl w:val="0"/>
        <w:autoSpaceDE w:val="0"/>
        <w:autoSpaceDN w:val="0"/>
        <w:adjustRightInd w:val="0"/>
        <w:spacing w:before="100" w:after="100"/>
        <w:ind w:left="640" w:hanging="640"/>
        <w:rPr>
          <w:rFonts w:ascii="Cambria" w:hAnsi="Cambria"/>
          <w:noProof/>
        </w:rPr>
      </w:pPr>
      <w:r w:rsidRPr="00417583">
        <w:rPr>
          <w:rFonts w:ascii="Cambria" w:hAnsi="Cambria"/>
          <w:noProof/>
        </w:rPr>
        <w:t>53.</w:t>
      </w:r>
      <w:r w:rsidRPr="00417583">
        <w:rPr>
          <w:rFonts w:ascii="Cambria" w:hAnsi="Cambria"/>
          <w:noProof/>
        </w:rPr>
        <w:tab/>
        <w:t xml:space="preserve">Ponomareva, V., Portnyagin, M. &amp; Davies, S. M. Tephra without Borders: Far-Reaching Clues into Past Explosive Eruptions. </w:t>
      </w:r>
      <w:r w:rsidRPr="00417583">
        <w:rPr>
          <w:rFonts w:ascii="Cambria" w:hAnsi="Cambria"/>
          <w:i/>
          <w:iCs/>
          <w:noProof/>
        </w:rPr>
        <w:t>Frontiers in Earth Science</w:t>
      </w:r>
      <w:r w:rsidRPr="00417583">
        <w:rPr>
          <w:rFonts w:ascii="Cambria" w:hAnsi="Cambria"/>
          <w:noProof/>
        </w:rPr>
        <w:t xml:space="preserve"> </w:t>
      </w:r>
      <w:r w:rsidRPr="00417583">
        <w:rPr>
          <w:rFonts w:ascii="Cambria" w:hAnsi="Cambria"/>
          <w:b/>
          <w:bCs/>
          <w:noProof/>
        </w:rPr>
        <w:t>3,</w:t>
      </w:r>
      <w:r w:rsidRPr="00417583">
        <w:rPr>
          <w:rFonts w:ascii="Cambria" w:hAnsi="Cambria"/>
          <w:noProof/>
        </w:rPr>
        <w:t xml:space="preserve"> 1–16 (2015).</w:t>
      </w:r>
    </w:p>
    <w:p w14:paraId="0A58E0A4" w14:textId="77777777" w:rsidR="00692299" w:rsidRPr="00417583" w:rsidRDefault="00692299" w:rsidP="00692299">
      <w:pPr>
        <w:widowControl w:val="0"/>
        <w:autoSpaceDE w:val="0"/>
        <w:autoSpaceDN w:val="0"/>
        <w:adjustRightInd w:val="0"/>
        <w:spacing w:before="100" w:after="100"/>
        <w:ind w:left="640" w:hanging="640"/>
        <w:rPr>
          <w:rFonts w:ascii="Cambria" w:hAnsi="Cambria"/>
          <w:noProof/>
        </w:rPr>
      </w:pPr>
      <w:r w:rsidRPr="00417583">
        <w:rPr>
          <w:rFonts w:ascii="Cambria" w:hAnsi="Cambria"/>
          <w:noProof/>
        </w:rPr>
        <w:t>54.</w:t>
      </w:r>
      <w:r w:rsidRPr="00417583">
        <w:rPr>
          <w:rFonts w:ascii="Cambria" w:hAnsi="Cambria"/>
          <w:noProof/>
        </w:rPr>
        <w:tab/>
        <w:t xml:space="preserve">Sun, C. </w:t>
      </w:r>
      <w:r w:rsidRPr="00417583">
        <w:rPr>
          <w:rFonts w:ascii="Cambria" w:hAnsi="Cambria"/>
          <w:i/>
          <w:iCs/>
          <w:noProof/>
        </w:rPr>
        <w:t>et al.</w:t>
      </w:r>
      <w:r w:rsidRPr="00417583">
        <w:rPr>
          <w:rFonts w:ascii="Cambria" w:hAnsi="Cambria"/>
          <w:noProof/>
        </w:rPr>
        <w:t xml:space="preserve"> Ash from Changbaishan Millennium eruption recorded in Greenland ice: Implications for determining the eruption’s timing and impact. </w:t>
      </w:r>
      <w:r w:rsidRPr="00417583">
        <w:rPr>
          <w:rFonts w:ascii="Cambria" w:hAnsi="Cambria"/>
          <w:i/>
          <w:iCs/>
          <w:noProof/>
        </w:rPr>
        <w:t>Geophysical Research Letters</w:t>
      </w:r>
      <w:r w:rsidRPr="00417583">
        <w:rPr>
          <w:rFonts w:ascii="Cambria" w:hAnsi="Cambria"/>
          <w:noProof/>
        </w:rPr>
        <w:t xml:space="preserve"> </w:t>
      </w:r>
      <w:r w:rsidRPr="00417583">
        <w:rPr>
          <w:rFonts w:ascii="Cambria" w:hAnsi="Cambria"/>
          <w:b/>
          <w:bCs/>
          <w:noProof/>
        </w:rPr>
        <w:t>41,</w:t>
      </w:r>
      <w:r w:rsidRPr="00417583">
        <w:rPr>
          <w:rFonts w:ascii="Cambria" w:hAnsi="Cambria"/>
          <w:noProof/>
        </w:rPr>
        <w:t xml:space="preserve"> 694–701 (2014).</w:t>
      </w:r>
    </w:p>
    <w:p w14:paraId="0EAE9F31" w14:textId="77777777" w:rsidR="00692299" w:rsidRPr="00417583" w:rsidRDefault="00692299" w:rsidP="00692299">
      <w:pPr>
        <w:widowControl w:val="0"/>
        <w:autoSpaceDE w:val="0"/>
        <w:autoSpaceDN w:val="0"/>
        <w:adjustRightInd w:val="0"/>
        <w:spacing w:before="100" w:after="100"/>
        <w:ind w:left="640" w:hanging="640"/>
        <w:rPr>
          <w:rFonts w:ascii="Cambria" w:hAnsi="Cambria"/>
          <w:noProof/>
        </w:rPr>
      </w:pPr>
      <w:r w:rsidRPr="00417583">
        <w:rPr>
          <w:rFonts w:ascii="Cambria" w:hAnsi="Cambria"/>
          <w:noProof/>
        </w:rPr>
        <w:t>55.</w:t>
      </w:r>
      <w:r w:rsidRPr="00417583">
        <w:rPr>
          <w:rFonts w:ascii="Cambria" w:hAnsi="Cambria"/>
          <w:noProof/>
        </w:rPr>
        <w:tab/>
        <w:t xml:space="preserve">Robock, A. &amp; Jianping Mao. The volcanic signal in surface temperature observations. </w:t>
      </w:r>
      <w:r w:rsidRPr="00417583">
        <w:rPr>
          <w:rFonts w:ascii="Cambria" w:hAnsi="Cambria"/>
          <w:i/>
          <w:iCs/>
          <w:noProof/>
        </w:rPr>
        <w:t>Journal of Climate</w:t>
      </w:r>
      <w:r w:rsidRPr="00417583">
        <w:rPr>
          <w:rFonts w:ascii="Cambria" w:hAnsi="Cambria"/>
          <w:noProof/>
        </w:rPr>
        <w:t xml:space="preserve"> </w:t>
      </w:r>
      <w:r w:rsidRPr="00417583">
        <w:rPr>
          <w:rFonts w:ascii="Cambria" w:hAnsi="Cambria"/>
          <w:b/>
          <w:bCs/>
          <w:noProof/>
        </w:rPr>
        <w:t>8,</w:t>
      </w:r>
      <w:r w:rsidRPr="00417583">
        <w:rPr>
          <w:rFonts w:ascii="Cambria" w:hAnsi="Cambria"/>
          <w:noProof/>
        </w:rPr>
        <w:t xml:space="preserve"> 1086–1103 (1995).</w:t>
      </w:r>
    </w:p>
    <w:p w14:paraId="5C1DC356" w14:textId="77777777" w:rsidR="00692299" w:rsidRPr="00417583" w:rsidRDefault="00692299" w:rsidP="00692299">
      <w:pPr>
        <w:widowControl w:val="0"/>
        <w:autoSpaceDE w:val="0"/>
        <w:autoSpaceDN w:val="0"/>
        <w:adjustRightInd w:val="0"/>
        <w:spacing w:before="100" w:after="100"/>
        <w:ind w:left="640" w:hanging="640"/>
        <w:rPr>
          <w:rFonts w:ascii="Cambria" w:hAnsi="Cambria"/>
          <w:noProof/>
        </w:rPr>
      </w:pPr>
      <w:r w:rsidRPr="00417583">
        <w:rPr>
          <w:rFonts w:ascii="Cambria" w:hAnsi="Cambria"/>
          <w:noProof/>
        </w:rPr>
        <w:t>56.</w:t>
      </w:r>
      <w:r w:rsidRPr="00417583">
        <w:rPr>
          <w:rFonts w:ascii="Cambria" w:hAnsi="Cambria"/>
          <w:noProof/>
        </w:rPr>
        <w:tab/>
        <w:t xml:space="preserve">Graf, H.-F. &amp; Timmreck, C. A general climate model simulation of the aerosol radiative effects of the Laacher See eruption (10,900 B.C.). </w:t>
      </w:r>
      <w:r w:rsidRPr="00417583">
        <w:rPr>
          <w:rFonts w:ascii="Cambria" w:hAnsi="Cambria"/>
          <w:i/>
          <w:iCs/>
          <w:noProof/>
        </w:rPr>
        <w:t>Journal of Geophysical Research</w:t>
      </w:r>
      <w:r w:rsidRPr="00417583">
        <w:rPr>
          <w:rFonts w:ascii="Cambria" w:hAnsi="Cambria"/>
          <w:noProof/>
        </w:rPr>
        <w:t xml:space="preserve"> </w:t>
      </w:r>
      <w:r w:rsidRPr="00417583">
        <w:rPr>
          <w:rFonts w:ascii="Cambria" w:hAnsi="Cambria"/>
          <w:b/>
          <w:bCs/>
          <w:noProof/>
        </w:rPr>
        <w:t>106,</w:t>
      </w:r>
      <w:r w:rsidRPr="00417583">
        <w:rPr>
          <w:rFonts w:ascii="Cambria" w:hAnsi="Cambria"/>
          <w:noProof/>
        </w:rPr>
        <w:t xml:space="preserve"> 14747–14756 (2001).</w:t>
      </w:r>
    </w:p>
    <w:p w14:paraId="7CDB9E58" w14:textId="77777777" w:rsidR="00692299" w:rsidRPr="00417583" w:rsidRDefault="00692299" w:rsidP="00692299">
      <w:pPr>
        <w:widowControl w:val="0"/>
        <w:autoSpaceDE w:val="0"/>
        <w:autoSpaceDN w:val="0"/>
        <w:adjustRightInd w:val="0"/>
        <w:spacing w:before="100" w:after="100"/>
        <w:ind w:left="640" w:hanging="640"/>
        <w:rPr>
          <w:rFonts w:ascii="Cambria" w:hAnsi="Cambria"/>
          <w:noProof/>
        </w:rPr>
      </w:pPr>
      <w:r w:rsidRPr="00417583">
        <w:rPr>
          <w:rFonts w:ascii="Cambria" w:hAnsi="Cambria"/>
          <w:noProof/>
        </w:rPr>
        <w:t>57.</w:t>
      </w:r>
      <w:r w:rsidRPr="00417583">
        <w:rPr>
          <w:rFonts w:ascii="Cambria" w:hAnsi="Cambria"/>
          <w:noProof/>
        </w:rPr>
        <w:tab/>
        <w:t xml:space="preserve">Hanna, E. Runoff and mass balance of the Greenland ice sheet: 1958–2003. </w:t>
      </w:r>
      <w:r w:rsidRPr="00417583">
        <w:rPr>
          <w:rFonts w:ascii="Cambria" w:hAnsi="Cambria"/>
          <w:i/>
          <w:iCs/>
          <w:noProof/>
        </w:rPr>
        <w:t>Journal of Geophysical Research</w:t>
      </w:r>
      <w:r w:rsidRPr="00417583">
        <w:rPr>
          <w:rFonts w:ascii="Cambria" w:hAnsi="Cambria"/>
          <w:noProof/>
        </w:rPr>
        <w:t xml:space="preserve"> </w:t>
      </w:r>
      <w:r w:rsidRPr="00417583">
        <w:rPr>
          <w:rFonts w:ascii="Cambria" w:hAnsi="Cambria"/>
          <w:b/>
          <w:bCs/>
          <w:noProof/>
        </w:rPr>
        <w:t>110,</w:t>
      </w:r>
      <w:r w:rsidRPr="00417583">
        <w:rPr>
          <w:rFonts w:ascii="Cambria" w:hAnsi="Cambria"/>
          <w:noProof/>
        </w:rPr>
        <w:t xml:space="preserve"> D13108 (2005).</w:t>
      </w:r>
    </w:p>
    <w:p w14:paraId="10568996" w14:textId="77777777" w:rsidR="00692299" w:rsidRPr="00417583" w:rsidRDefault="00692299" w:rsidP="00692299">
      <w:pPr>
        <w:widowControl w:val="0"/>
        <w:autoSpaceDE w:val="0"/>
        <w:autoSpaceDN w:val="0"/>
        <w:adjustRightInd w:val="0"/>
        <w:spacing w:before="100" w:after="100"/>
        <w:ind w:left="640" w:hanging="640"/>
        <w:rPr>
          <w:rFonts w:ascii="Cambria" w:hAnsi="Cambria"/>
          <w:noProof/>
        </w:rPr>
      </w:pPr>
      <w:r w:rsidRPr="00417583">
        <w:rPr>
          <w:rFonts w:ascii="Cambria" w:hAnsi="Cambria"/>
          <w:noProof/>
        </w:rPr>
        <w:t>58.</w:t>
      </w:r>
      <w:r w:rsidRPr="00417583">
        <w:rPr>
          <w:rFonts w:ascii="Cambria" w:hAnsi="Cambria"/>
          <w:noProof/>
        </w:rPr>
        <w:tab/>
        <w:t xml:space="preserve">Solomina, O. N. </w:t>
      </w:r>
      <w:r w:rsidRPr="00417583">
        <w:rPr>
          <w:rFonts w:ascii="Cambria" w:hAnsi="Cambria"/>
          <w:i/>
          <w:iCs/>
          <w:noProof/>
        </w:rPr>
        <w:t>et al.</w:t>
      </w:r>
      <w:r w:rsidRPr="00417583">
        <w:rPr>
          <w:rFonts w:ascii="Cambria" w:hAnsi="Cambria"/>
          <w:noProof/>
        </w:rPr>
        <w:t xml:space="preserve"> Holocene glacier fluctuations. </w:t>
      </w:r>
      <w:r w:rsidRPr="00417583">
        <w:rPr>
          <w:rFonts w:ascii="Cambria" w:hAnsi="Cambria"/>
          <w:i/>
          <w:iCs/>
          <w:noProof/>
        </w:rPr>
        <w:t>Quaternary Science Reviews</w:t>
      </w:r>
      <w:r w:rsidRPr="00417583">
        <w:rPr>
          <w:rFonts w:ascii="Cambria" w:hAnsi="Cambria"/>
          <w:noProof/>
        </w:rPr>
        <w:t xml:space="preserve"> </w:t>
      </w:r>
      <w:r w:rsidRPr="00417583">
        <w:rPr>
          <w:rFonts w:ascii="Cambria" w:hAnsi="Cambria"/>
          <w:b/>
          <w:bCs/>
          <w:noProof/>
        </w:rPr>
        <w:t>111,</w:t>
      </w:r>
      <w:r w:rsidRPr="00417583">
        <w:rPr>
          <w:rFonts w:ascii="Cambria" w:hAnsi="Cambria"/>
          <w:noProof/>
        </w:rPr>
        <w:t xml:space="preserve"> 9–34 (2015).</w:t>
      </w:r>
    </w:p>
    <w:p w14:paraId="62E8FD75" w14:textId="77777777" w:rsidR="00692299" w:rsidRPr="00417583" w:rsidRDefault="00692299" w:rsidP="00692299">
      <w:pPr>
        <w:widowControl w:val="0"/>
        <w:autoSpaceDE w:val="0"/>
        <w:autoSpaceDN w:val="0"/>
        <w:adjustRightInd w:val="0"/>
        <w:spacing w:before="100" w:after="100"/>
        <w:ind w:left="640" w:hanging="640"/>
        <w:rPr>
          <w:rFonts w:ascii="Cambria" w:hAnsi="Cambria"/>
          <w:noProof/>
        </w:rPr>
      </w:pPr>
      <w:r w:rsidRPr="00417583">
        <w:rPr>
          <w:rFonts w:ascii="Cambria" w:hAnsi="Cambria"/>
          <w:noProof/>
        </w:rPr>
        <w:t>59.</w:t>
      </w:r>
      <w:r w:rsidRPr="00417583">
        <w:rPr>
          <w:rFonts w:ascii="Cambria" w:hAnsi="Cambria"/>
          <w:noProof/>
        </w:rPr>
        <w:tab/>
        <w:t xml:space="preserve">Soden, B. J., Wetherald, R. T., Stenchikov, G. L. &amp; Robock, A. Global Cooling After the Eruption of Mount Pinatubo: A Test of Climate Feedback by Water Vapor. </w:t>
      </w:r>
      <w:r w:rsidRPr="00417583">
        <w:rPr>
          <w:rFonts w:ascii="Cambria" w:hAnsi="Cambria"/>
          <w:i/>
          <w:iCs/>
          <w:noProof/>
        </w:rPr>
        <w:t>Science</w:t>
      </w:r>
      <w:r w:rsidRPr="00417583">
        <w:rPr>
          <w:rFonts w:ascii="Cambria" w:hAnsi="Cambria"/>
          <w:noProof/>
        </w:rPr>
        <w:t xml:space="preserve"> </w:t>
      </w:r>
      <w:r w:rsidRPr="00417583">
        <w:rPr>
          <w:rFonts w:ascii="Cambria" w:hAnsi="Cambria"/>
          <w:b/>
          <w:bCs/>
          <w:noProof/>
        </w:rPr>
        <w:t>296,</w:t>
      </w:r>
      <w:r w:rsidRPr="00417583">
        <w:rPr>
          <w:rFonts w:ascii="Cambria" w:hAnsi="Cambria"/>
          <w:noProof/>
        </w:rPr>
        <w:t xml:space="preserve"> 727–730 (2002).</w:t>
      </w:r>
    </w:p>
    <w:p w14:paraId="1F5053AA" w14:textId="77777777" w:rsidR="00692299" w:rsidRPr="00417583" w:rsidRDefault="00692299" w:rsidP="00692299">
      <w:pPr>
        <w:widowControl w:val="0"/>
        <w:autoSpaceDE w:val="0"/>
        <w:autoSpaceDN w:val="0"/>
        <w:adjustRightInd w:val="0"/>
        <w:spacing w:before="100" w:after="100"/>
        <w:ind w:left="640" w:hanging="640"/>
        <w:rPr>
          <w:rFonts w:ascii="Cambria" w:hAnsi="Cambria"/>
          <w:noProof/>
        </w:rPr>
      </w:pPr>
      <w:r w:rsidRPr="00417583">
        <w:rPr>
          <w:rFonts w:ascii="Cambria" w:hAnsi="Cambria"/>
          <w:noProof/>
        </w:rPr>
        <w:t>60.</w:t>
      </w:r>
      <w:r w:rsidRPr="00417583">
        <w:rPr>
          <w:rFonts w:ascii="Cambria" w:hAnsi="Cambria"/>
          <w:noProof/>
        </w:rPr>
        <w:tab/>
        <w:t xml:space="preserve">Baldini, J. U. L., Brown, R. J. &amp; McElwaine, J. N. Was millennial scale climate change during the Last Glacial triggered by explosive volcanism? </w:t>
      </w:r>
      <w:r w:rsidRPr="00417583">
        <w:rPr>
          <w:rFonts w:ascii="Cambria" w:hAnsi="Cambria"/>
          <w:i/>
          <w:iCs/>
          <w:noProof/>
        </w:rPr>
        <w:t>Scientific reports</w:t>
      </w:r>
      <w:r w:rsidRPr="00417583">
        <w:rPr>
          <w:rFonts w:ascii="Cambria" w:hAnsi="Cambria"/>
          <w:noProof/>
        </w:rPr>
        <w:t xml:space="preserve"> </w:t>
      </w:r>
      <w:r w:rsidRPr="00417583">
        <w:rPr>
          <w:rFonts w:ascii="Cambria" w:hAnsi="Cambria"/>
          <w:b/>
          <w:bCs/>
          <w:noProof/>
        </w:rPr>
        <w:t>5,</w:t>
      </w:r>
      <w:r w:rsidRPr="00417583">
        <w:rPr>
          <w:rFonts w:ascii="Cambria" w:hAnsi="Cambria"/>
          <w:noProof/>
        </w:rPr>
        <w:t xml:space="preserve"> 17442 (2015).</w:t>
      </w:r>
    </w:p>
    <w:p w14:paraId="67A65249" w14:textId="77777777" w:rsidR="00692299" w:rsidRPr="00417583" w:rsidRDefault="00692299" w:rsidP="00692299">
      <w:pPr>
        <w:widowControl w:val="0"/>
        <w:autoSpaceDE w:val="0"/>
        <w:autoSpaceDN w:val="0"/>
        <w:adjustRightInd w:val="0"/>
        <w:spacing w:before="100" w:after="100"/>
        <w:ind w:left="640" w:hanging="640"/>
        <w:rPr>
          <w:rFonts w:ascii="Cambria" w:hAnsi="Cambria"/>
          <w:noProof/>
        </w:rPr>
      </w:pPr>
      <w:r w:rsidRPr="00417583">
        <w:rPr>
          <w:rFonts w:ascii="Cambria" w:hAnsi="Cambria"/>
          <w:noProof/>
        </w:rPr>
        <w:t>61.</w:t>
      </w:r>
      <w:r w:rsidRPr="00417583">
        <w:rPr>
          <w:rFonts w:ascii="Cambria" w:hAnsi="Cambria"/>
          <w:noProof/>
        </w:rPr>
        <w:tab/>
        <w:t xml:space="preserve">Muschitiello, F. </w:t>
      </w:r>
      <w:r w:rsidRPr="00417583">
        <w:rPr>
          <w:rFonts w:ascii="Cambria" w:hAnsi="Cambria"/>
          <w:i/>
          <w:iCs/>
          <w:noProof/>
        </w:rPr>
        <w:t>et al.</w:t>
      </w:r>
      <w:r w:rsidRPr="00417583">
        <w:rPr>
          <w:rFonts w:ascii="Cambria" w:hAnsi="Cambria"/>
          <w:noProof/>
        </w:rPr>
        <w:t xml:space="preserve"> Fennoscandian freshwater control on Greenland hydroclimate shifts at the onset of the Younger Dryas. </w:t>
      </w:r>
      <w:r w:rsidRPr="00417583">
        <w:rPr>
          <w:rFonts w:ascii="Cambria" w:hAnsi="Cambria"/>
          <w:i/>
          <w:iCs/>
          <w:noProof/>
        </w:rPr>
        <w:t xml:space="preserve">Nature </w:t>
      </w:r>
      <w:r w:rsidRPr="00417583">
        <w:rPr>
          <w:rFonts w:ascii="Cambria" w:hAnsi="Cambria"/>
          <w:i/>
          <w:iCs/>
          <w:noProof/>
        </w:rPr>
        <w:lastRenderedPageBreak/>
        <w:t>Communications</w:t>
      </w:r>
      <w:r w:rsidRPr="00417583">
        <w:rPr>
          <w:rFonts w:ascii="Cambria" w:hAnsi="Cambria"/>
          <w:noProof/>
        </w:rPr>
        <w:t xml:space="preserve"> </w:t>
      </w:r>
      <w:r w:rsidRPr="00417583">
        <w:rPr>
          <w:rFonts w:ascii="Cambria" w:hAnsi="Cambria"/>
          <w:b/>
          <w:bCs/>
          <w:noProof/>
        </w:rPr>
        <w:t>6,</w:t>
      </w:r>
      <w:r w:rsidRPr="00417583">
        <w:rPr>
          <w:rFonts w:ascii="Cambria" w:hAnsi="Cambria"/>
          <w:noProof/>
        </w:rPr>
        <w:t xml:space="preserve"> 1–8 (2015).</w:t>
      </w:r>
    </w:p>
    <w:p w14:paraId="72AF96D4" w14:textId="77777777" w:rsidR="00692299" w:rsidRPr="00417583" w:rsidRDefault="00692299" w:rsidP="00692299">
      <w:pPr>
        <w:widowControl w:val="0"/>
        <w:autoSpaceDE w:val="0"/>
        <w:autoSpaceDN w:val="0"/>
        <w:adjustRightInd w:val="0"/>
        <w:spacing w:before="100" w:after="100"/>
        <w:ind w:left="640" w:hanging="640"/>
        <w:rPr>
          <w:rFonts w:ascii="Cambria" w:hAnsi="Cambria"/>
          <w:noProof/>
        </w:rPr>
      </w:pPr>
      <w:r w:rsidRPr="00417583">
        <w:rPr>
          <w:rFonts w:ascii="Cambria" w:hAnsi="Cambria"/>
          <w:noProof/>
        </w:rPr>
        <w:t>62.</w:t>
      </w:r>
      <w:r w:rsidRPr="00417583">
        <w:rPr>
          <w:rFonts w:ascii="Cambria" w:hAnsi="Cambria"/>
          <w:noProof/>
        </w:rPr>
        <w:tab/>
        <w:t xml:space="preserve">Muschitiello, F. &amp; Wohlfarth, B. Time-transgressive environmental shifts across Northern Europe at the onset of the Younger Dryas. </w:t>
      </w:r>
      <w:r w:rsidRPr="00417583">
        <w:rPr>
          <w:rFonts w:ascii="Cambria" w:hAnsi="Cambria"/>
          <w:i/>
          <w:iCs/>
          <w:noProof/>
        </w:rPr>
        <w:t>Quaternary Science Reviews</w:t>
      </w:r>
      <w:r w:rsidRPr="00417583">
        <w:rPr>
          <w:rFonts w:ascii="Cambria" w:hAnsi="Cambria"/>
          <w:noProof/>
        </w:rPr>
        <w:t xml:space="preserve"> </w:t>
      </w:r>
      <w:r w:rsidRPr="00417583">
        <w:rPr>
          <w:rFonts w:ascii="Cambria" w:hAnsi="Cambria"/>
          <w:b/>
          <w:bCs/>
          <w:noProof/>
        </w:rPr>
        <w:t>109,</w:t>
      </w:r>
      <w:r w:rsidRPr="00417583">
        <w:rPr>
          <w:rFonts w:ascii="Cambria" w:hAnsi="Cambria"/>
          <w:noProof/>
        </w:rPr>
        <w:t xml:space="preserve"> 49–56 (2015).</w:t>
      </w:r>
    </w:p>
    <w:p w14:paraId="553A3AD3" w14:textId="77777777" w:rsidR="00692299" w:rsidRPr="00417583" w:rsidRDefault="00692299" w:rsidP="00692299">
      <w:pPr>
        <w:widowControl w:val="0"/>
        <w:autoSpaceDE w:val="0"/>
        <w:autoSpaceDN w:val="0"/>
        <w:adjustRightInd w:val="0"/>
        <w:spacing w:before="100" w:after="100"/>
        <w:ind w:left="640" w:hanging="640"/>
        <w:rPr>
          <w:rFonts w:ascii="Cambria" w:hAnsi="Cambria"/>
          <w:noProof/>
        </w:rPr>
      </w:pPr>
      <w:r w:rsidRPr="00417583">
        <w:rPr>
          <w:rFonts w:ascii="Cambria" w:hAnsi="Cambria"/>
          <w:noProof/>
        </w:rPr>
        <w:t>63.</w:t>
      </w:r>
      <w:r w:rsidRPr="00417583">
        <w:rPr>
          <w:rFonts w:ascii="Cambria" w:hAnsi="Cambria"/>
          <w:noProof/>
        </w:rPr>
        <w:tab/>
        <w:t xml:space="preserve">Bentsen, M. </w:t>
      </w:r>
      <w:r w:rsidRPr="00417583">
        <w:rPr>
          <w:rFonts w:ascii="Cambria" w:hAnsi="Cambria"/>
          <w:i/>
          <w:iCs/>
          <w:noProof/>
        </w:rPr>
        <w:t>et al.</w:t>
      </w:r>
      <w:r w:rsidRPr="00417583">
        <w:rPr>
          <w:rFonts w:ascii="Cambria" w:hAnsi="Cambria"/>
          <w:noProof/>
        </w:rPr>
        <w:t xml:space="preserve"> The Norwegian Earth System Model, NorESM1-M – Part 1: Description and basic evaluation of the physical climate. </w:t>
      </w:r>
      <w:r w:rsidRPr="00417583">
        <w:rPr>
          <w:rFonts w:ascii="Cambria" w:hAnsi="Cambria"/>
          <w:i/>
          <w:iCs/>
          <w:noProof/>
        </w:rPr>
        <w:t>Geoscientific Model Development</w:t>
      </w:r>
      <w:r w:rsidRPr="00417583">
        <w:rPr>
          <w:rFonts w:ascii="Cambria" w:hAnsi="Cambria"/>
          <w:noProof/>
        </w:rPr>
        <w:t xml:space="preserve"> </w:t>
      </w:r>
      <w:r w:rsidRPr="00417583">
        <w:rPr>
          <w:rFonts w:ascii="Cambria" w:hAnsi="Cambria"/>
          <w:b/>
          <w:bCs/>
          <w:noProof/>
        </w:rPr>
        <w:t>6,</w:t>
      </w:r>
      <w:r w:rsidRPr="00417583">
        <w:rPr>
          <w:rFonts w:ascii="Cambria" w:hAnsi="Cambria"/>
          <w:noProof/>
        </w:rPr>
        <w:t xml:space="preserve"> 687–720 (2013).</w:t>
      </w:r>
    </w:p>
    <w:p w14:paraId="35EF9B93" w14:textId="77777777" w:rsidR="00692299" w:rsidRPr="00417583" w:rsidRDefault="00692299" w:rsidP="00692299">
      <w:pPr>
        <w:widowControl w:val="0"/>
        <w:autoSpaceDE w:val="0"/>
        <w:autoSpaceDN w:val="0"/>
        <w:adjustRightInd w:val="0"/>
        <w:spacing w:before="100" w:after="100"/>
        <w:ind w:left="640" w:hanging="640"/>
        <w:rPr>
          <w:rFonts w:ascii="Cambria" w:hAnsi="Cambria"/>
          <w:noProof/>
        </w:rPr>
      </w:pPr>
      <w:r w:rsidRPr="00417583">
        <w:rPr>
          <w:rFonts w:ascii="Cambria" w:hAnsi="Cambria"/>
          <w:noProof/>
        </w:rPr>
        <w:t>64.</w:t>
      </w:r>
      <w:r w:rsidRPr="00417583">
        <w:rPr>
          <w:rFonts w:ascii="Cambria" w:hAnsi="Cambria"/>
          <w:noProof/>
        </w:rPr>
        <w:tab/>
        <w:t xml:space="preserve">Iversen, T. </w:t>
      </w:r>
      <w:r w:rsidRPr="00417583">
        <w:rPr>
          <w:rFonts w:ascii="Cambria" w:hAnsi="Cambria"/>
          <w:i/>
          <w:iCs/>
          <w:noProof/>
        </w:rPr>
        <w:t>et al.</w:t>
      </w:r>
      <w:r w:rsidRPr="00417583">
        <w:rPr>
          <w:rFonts w:ascii="Cambria" w:hAnsi="Cambria"/>
          <w:noProof/>
        </w:rPr>
        <w:t xml:space="preserve"> The Norwegian Earth System Model, NorESM1-M – Part 2: Climate response and scenario projections. </w:t>
      </w:r>
      <w:r w:rsidRPr="00417583">
        <w:rPr>
          <w:rFonts w:ascii="Cambria" w:hAnsi="Cambria"/>
          <w:i/>
          <w:iCs/>
          <w:noProof/>
        </w:rPr>
        <w:t>Geoscientific Model Development</w:t>
      </w:r>
      <w:r w:rsidRPr="00417583">
        <w:rPr>
          <w:rFonts w:ascii="Cambria" w:hAnsi="Cambria"/>
          <w:noProof/>
        </w:rPr>
        <w:t xml:space="preserve"> </w:t>
      </w:r>
      <w:r w:rsidRPr="00417583">
        <w:rPr>
          <w:rFonts w:ascii="Cambria" w:hAnsi="Cambria"/>
          <w:b/>
          <w:bCs/>
          <w:noProof/>
        </w:rPr>
        <w:t>6,</w:t>
      </w:r>
      <w:r w:rsidRPr="00417583">
        <w:rPr>
          <w:rFonts w:ascii="Cambria" w:hAnsi="Cambria"/>
          <w:noProof/>
        </w:rPr>
        <w:t xml:space="preserve"> 389–415 (2013).</w:t>
      </w:r>
    </w:p>
    <w:p w14:paraId="443037F6" w14:textId="77777777" w:rsidR="00692299" w:rsidRPr="00417583" w:rsidRDefault="00692299" w:rsidP="00692299">
      <w:pPr>
        <w:widowControl w:val="0"/>
        <w:autoSpaceDE w:val="0"/>
        <w:autoSpaceDN w:val="0"/>
        <w:adjustRightInd w:val="0"/>
        <w:spacing w:before="100" w:after="100"/>
        <w:ind w:left="640" w:hanging="640"/>
        <w:rPr>
          <w:rFonts w:ascii="Cambria" w:hAnsi="Cambria"/>
          <w:noProof/>
        </w:rPr>
      </w:pPr>
      <w:r w:rsidRPr="00417583">
        <w:rPr>
          <w:rFonts w:ascii="Cambria" w:hAnsi="Cambria"/>
          <w:noProof/>
        </w:rPr>
        <w:t>65.</w:t>
      </w:r>
      <w:r w:rsidRPr="00417583">
        <w:rPr>
          <w:rFonts w:ascii="Cambria" w:hAnsi="Cambria"/>
          <w:noProof/>
        </w:rPr>
        <w:tab/>
        <w:t xml:space="preserve">Neale, R. B. </w:t>
      </w:r>
      <w:r w:rsidRPr="00417583">
        <w:rPr>
          <w:rFonts w:ascii="Cambria" w:hAnsi="Cambria"/>
          <w:i/>
          <w:iCs/>
          <w:noProof/>
        </w:rPr>
        <w:t>et al.</w:t>
      </w:r>
      <w:r w:rsidRPr="00417583">
        <w:rPr>
          <w:rFonts w:ascii="Cambria" w:hAnsi="Cambria"/>
          <w:noProof/>
        </w:rPr>
        <w:t xml:space="preserve"> The Mean Climate of the Community Atmosphere Model (CAM4) in Forced SST and Fully Coupled Experiments. </w:t>
      </w:r>
      <w:r w:rsidRPr="00417583">
        <w:rPr>
          <w:rFonts w:ascii="Cambria" w:hAnsi="Cambria"/>
          <w:i/>
          <w:iCs/>
          <w:noProof/>
        </w:rPr>
        <w:t>Journal of Climate</w:t>
      </w:r>
      <w:r w:rsidRPr="00417583">
        <w:rPr>
          <w:rFonts w:ascii="Cambria" w:hAnsi="Cambria"/>
          <w:noProof/>
        </w:rPr>
        <w:t xml:space="preserve"> </w:t>
      </w:r>
      <w:r w:rsidRPr="00417583">
        <w:rPr>
          <w:rFonts w:ascii="Cambria" w:hAnsi="Cambria"/>
          <w:b/>
          <w:bCs/>
          <w:noProof/>
        </w:rPr>
        <w:t>26,</w:t>
      </w:r>
      <w:r w:rsidRPr="00417583">
        <w:rPr>
          <w:rFonts w:ascii="Cambria" w:hAnsi="Cambria"/>
          <w:noProof/>
        </w:rPr>
        <w:t xml:space="preserve"> 5150–5168 (2013).</w:t>
      </w:r>
    </w:p>
    <w:p w14:paraId="08DF9EE1" w14:textId="77777777" w:rsidR="00692299" w:rsidRPr="00417583" w:rsidRDefault="00692299" w:rsidP="00692299">
      <w:pPr>
        <w:widowControl w:val="0"/>
        <w:autoSpaceDE w:val="0"/>
        <w:autoSpaceDN w:val="0"/>
        <w:adjustRightInd w:val="0"/>
        <w:spacing w:before="100" w:after="100"/>
        <w:ind w:left="640" w:hanging="640"/>
        <w:rPr>
          <w:rFonts w:ascii="Cambria" w:hAnsi="Cambria"/>
          <w:noProof/>
        </w:rPr>
      </w:pPr>
      <w:r w:rsidRPr="00417583">
        <w:rPr>
          <w:rFonts w:ascii="Cambria" w:hAnsi="Cambria"/>
          <w:noProof/>
        </w:rPr>
        <w:t>66.</w:t>
      </w:r>
      <w:r w:rsidRPr="00417583">
        <w:rPr>
          <w:rFonts w:ascii="Cambria" w:hAnsi="Cambria"/>
          <w:noProof/>
        </w:rPr>
        <w:tab/>
        <w:t xml:space="preserve">Kirkevåg, A. </w:t>
      </w:r>
      <w:r w:rsidRPr="00417583">
        <w:rPr>
          <w:rFonts w:ascii="Cambria" w:hAnsi="Cambria"/>
          <w:i/>
          <w:iCs/>
          <w:noProof/>
        </w:rPr>
        <w:t>et al.</w:t>
      </w:r>
      <w:r w:rsidRPr="00417583">
        <w:rPr>
          <w:rFonts w:ascii="Cambria" w:hAnsi="Cambria"/>
          <w:noProof/>
        </w:rPr>
        <w:t xml:space="preserve"> Aerosol–climate interactions in the Norwegian Earth System Model–NorESM1-M. </w:t>
      </w:r>
      <w:r w:rsidRPr="00417583">
        <w:rPr>
          <w:rFonts w:ascii="Cambria" w:hAnsi="Cambria"/>
          <w:i/>
          <w:iCs/>
          <w:noProof/>
        </w:rPr>
        <w:t>Geoscientific Model Development</w:t>
      </w:r>
      <w:r w:rsidRPr="00417583">
        <w:rPr>
          <w:rFonts w:ascii="Cambria" w:hAnsi="Cambria"/>
          <w:noProof/>
        </w:rPr>
        <w:t xml:space="preserve"> </w:t>
      </w:r>
      <w:r w:rsidRPr="00417583">
        <w:rPr>
          <w:rFonts w:ascii="Cambria" w:hAnsi="Cambria"/>
          <w:b/>
          <w:bCs/>
          <w:noProof/>
        </w:rPr>
        <w:t>6,</w:t>
      </w:r>
      <w:r w:rsidRPr="00417583">
        <w:rPr>
          <w:rFonts w:ascii="Cambria" w:hAnsi="Cambria"/>
          <w:noProof/>
        </w:rPr>
        <w:t xml:space="preserve"> 207–244 (2013).</w:t>
      </w:r>
    </w:p>
    <w:p w14:paraId="05DECE4C" w14:textId="77777777" w:rsidR="00692299" w:rsidRPr="00417583" w:rsidRDefault="00692299" w:rsidP="00692299">
      <w:pPr>
        <w:widowControl w:val="0"/>
        <w:autoSpaceDE w:val="0"/>
        <w:autoSpaceDN w:val="0"/>
        <w:adjustRightInd w:val="0"/>
        <w:spacing w:before="100" w:after="100"/>
        <w:ind w:left="640" w:hanging="640"/>
        <w:rPr>
          <w:rFonts w:ascii="Cambria" w:hAnsi="Cambria"/>
          <w:noProof/>
        </w:rPr>
      </w:pPr>
      <w:r w:rsidRPr="00417583">
        <w:rPr>
          <w:rFonts w:ascii="Cambria" w:hAnsi="Cambria"/>
          <w:noProof/>
        </w:rPr>
        <w:t>67.</w:t>
      </w:r>
      <w:r w:rsidRPr="00417583">
        <w:rPr>
          <w:rFonts w:ascii="Cambria" w:hAnsi="Cambria"/>
          <w:noProof/>
        </w:rPr>
        <w:tab/>
        <w:t xml:space="preserve">Pausata, F. S. R. &amp; Löfverström, M. On the enigmatic similarity in Greenland d18O between the Oldest and Younger Dryas. </w:t>
      </w:r>
      <w:r w:rsidRPr="00417583">
        <w:rPr>
          <w:rFonts w:ascii="Cambria" w:hAnsi="Cambria"/>
          <w:i/>
          <w:iCs/>
          <w:noProof/>
        </w:rPr>
        <w:t>Geophysical Research Letters</w:t>
      </w:r>
      <w:r w:rsidRPr="00417583">
        <w:rPr>
          <w:rFonts w:ascii="Cambria" w:hAnsi="Cambria"/>
          <w:noProof/>
        </w:rPr>
        <w:t xml:space="preserve"> </w:t>
      </w:r>
      <w:r w:rsidRPr="00417583">
        <w:rPr>
          <w:rFonts w:ascii="Cambria" w:hAnsi="Cambria"/>
          <w:b/>
          <w:bCs/>
          <w:noProof/>
        </w:rPr>
        <w:t>42,</w:t>
      </w:r>
      <w:r w:rsidRPr="00417583">
        <w:rPr>
          <w:rFonts w:ascii="Cambria" w:hAnsi="Cambria"/>
          <w:noProof/>
        </w:rPr>
        <w:t xml:space="preserve"> 10470–10477 (2015).</w:t>
      </w:r>
    </w:p>
    <w:p w14:paraId="4F9CE1B2" w14:textId="77777777" w:rsidR="00692299" w:rsidRPr="00417583" w:rsidRDefault="00692299" w:rsidP="00692299">
      <w:pPr>
        <w:widowControl w:val="0"/>
        <w:autoSpaceDE w:val="0"/>
        <w:autoSpaceDN w:val="0"/>
        <w:adjustRightInd w:val="0"/>
        <w:spacing w:before="100" w:after="100"/>
        <w:ind w:left="640" w:hanging="640"/>
        <w:rPr>
          <w:rFonts w:ascii="Cambria" w:hAnsi="Cambria"/>
          <w:noProof/>
        </w:rPr>
      </w:pPr>
      <w:r w:rsidRPr="00417583">
        <w:rPr>
          <w:rFonts w:ascii="Cambria" w:hAnsi="Cambria"/>
          <w:noProof/>
        </w:rPr>
        <w:t>68.</w:t>
      </w:r>
      <w:r w:rsidRPr="00417583">
        <w:rPr>
          <w:rFonts w:ascii="Cambria" w:hAnsi="Cambria"/>
          <w:noProof/>
        </w:rPr>
        <w:tab/>
        <w:t xml:space="preserve">Morris, R. M. </w:t>
      </w:r>
      <w:r w:rsidRPr="00417583">
        <w:rPr>
          <w:rFonts w:ascii="Cambria" w:hAnsi="Cambria"/>
          <w:i/>
          <w:iCs/>
          <w:noProof/>
        </w:rPr>
        <w:t>et al.</w:t>
      </w:r>
      <w:r w:rsidRPr="00417583">
        <w:rPr>
          <w:rFonts w:ascii="Cambria" w:hAnsi="Cambria"/>
          <w:noProof/>
        </w:rPr>
        <w:t xml:space="preserve"> Field-calibrated model of melt, refreezing, and runoff for polar ice caps: Application to Devon Ice Cap. </w:t>
      </w:r>
      <w:r w:rsidRPr="00417583">
        <w:rPr>
          <w:rFonts w:ascii="Cambria" w:hAnsi="Cambria"/>
          <w:i/>
          <w:iCs/>
          <w:noProof/>
        </w:rPr>
        <w:t>Journal of Geophysical Research: Earth Surface</w:t>
      </w:r>
      <w:r w:rsidRPr="00417583">
        <w:rPr>
          <w:rFonts w:ascii="Cambria" w:hAnsi="Cambria"/>
          <w:noProof/>
        </w:rPr>
        <w:t xml:space="preserve"> </w:t>
      </w:r>
      <w:r w:rsidRPr="00417583">
        <w:rPr>
          <w:rFonts w:ascii="Cambria" w:hAnsi="Cambria"/>
          <w:b/>
          <w:bCs/>
          <w:noProof/>
        </w:rPr>
        <w:t>119,</w:t>
      </w:r>
      <w:r w:rsidRPr="00417583">
        <w:rPr>
          <w:rFonts w:ascii="Cambria" w:hAnsi="Cambria"/>
          <w:noProof/>
        </w:rPr>
        <w:t xml:space="preserve"> 1995–2012 (2014).</w:t>
      </w:r>
    </w:p>
    <w:p w14:paraId="508B4A52" w14:textId="77777777" w:rsidR="00692299" w:rsidRPr="00417583" w:rsidRDefault="00692299" w:rsidP="00692299">
      <w:pPr>
        <w:widowControl w:val="0"/>
        <w:autoSpaceDE w:val="0"/>
        <w:autoSpaceDN w:val="0"/>
        <w:adjustRightInd w:val="0"/>
        <w:spacing w:before="100" w:after="100"/>
        <w:ind w:left="640" w:hanging="640"/>
        <w:rPr>
          <w:rFonts w:ascii="Cambria" w:hAnsi="Cambria"/>
          <w:noProof/>
        </w:rPr>
      </w:pPr>
      <w:r w:rsidRPr="00417583">
        <w:rPr>
          <w:rFonts w:ascii="Cambria" w:hAnsi="Cambria"/>
          <w:noProof/>
        </w:rPr>
        <w:t>69.</w:t>
      </w:r>
      <w:r w:rsidRPr="00417583">
        <w:rPr>
          <w:rFonts w:ascii="Cambria" w:hAnsi="Cambria"/>
          <w:noProof/>
        </w:rPr>
        <w:tab/>
        <w:t xml:space="preserve">Hughes, A. L. C., Gyllencreutz, R., Lohne, Ø. S., Mangerud, J. &amp; Svendsen, J. I. The last Eurasian ice sheets - a chronological database and time-slice reconstruction, DATED-1. </w:t>
      </w:r>
      <w:r w:rsidRPr="00417583">
        <w:rPr>
          <w:rFonts w:ascii="Cambria" w:hAnsi="Cambria"/>
          <w:i/>
          <w:iCs/>
          <w:noProof/>
        </w:rPr>
        <w:t>Boreas</w:t>
      </w:r>
      <w:r w:rsidRPr="00417583">
        <w:rPr>
          <w:rFonts w:ascii="Cambria" w:hAnsi="Cambria"/>
          <w:noProof/>
        </w:rPr>
        <w:t xml:space="preserve"> </w:t>
      </w:r>
      <w:r w:rsidRPr="00417583">
        <w:rPr>
          <w:rFonts w:ascii="Cambria" w:hAnsi="Cambria"/>
          <w:b/>
          <w:bCs/>
          <w:noProof/>
        </w:rPr>
        <w:t>45,</w:t>
      </w:r>
      <w:r w:rsidRPr="00417583">
        <w:rPr>
          <w:rFonts w:ascii="Cambria" w:hAnsi="Cambria"/>
          <w:noProof/>
        </w:rPr>
        <w:t xml:space="preserve"> 1–45 (2015).</w:t>
      </w:r>
    </w:p>
    <w:p w14:paraId="0AAF11C5" w14:textId="77777777" w:rsidR="00692299" w:rsidRPr="00417583" w:rsidRDefault="00692299" w:rsidP="00692299">
      <w:pPr>
        <w:widowControl w:val="0"/>
        <w:autoSpaceDE w:val="0"/>
        <w:autoSpaceDN w:val="0"/>
        <w:adjustRightInd w:val="0"/>
        <w:spacing w:before="100" w:after="100"/>
        <w:ind w:left="640" w:hanging="640"/>
        <w:rPr>
          <w:rFonts w:ascii="Cambria" w:hAnsi="Cambria"/>
          <w:noProof/>
        </w:rPr>
      </w:pPr>
      <w:r w:rsidRPr="00417583">
        <w:rPr>
          <w:rFonts w:ascii="Cambria" w:hAnsi="Cambria"/>
          <w:noProof/>
        </w:rPr>
        <w:t>70.</w:t>
      </w:r>
      <w:r w:rsidRPr="00417583">
        <w:rPr>
          <w:rFonts w:ascii="Cambria" w:hAnsi="Cambria"/>
          <w:noProof/>
        </w:rPr>
        <w:tab/>
        <w:t xml:space="preserve">Wolff, E. W., Cook, E., Barnes, P. R. F. &amp; Mulvaney, R. Signal variability in replicate ice cores. </w:t>
      </w:r>
      <w:r w:rsidRPr="00417583">
        <w:rPr>
          <w:rFonts w:ascii="Cambria" w:hAnsi="Cambria"/>
          <w:i/>
          <w:iCs/>
          <w:noProof/>
        </w:rPr>
        <w:t>Journal of Glaciology</w:t>
      </w:r>
      <w:r w:rsidRPr="00417583">
        <w:rPr>
          <w:rFonts w:ascii="Cambria" w:hAnsi="Cambria"/>
          <w:noProof/>
        </w:rPr>
        <w:t xml:space="preserve"> </w:t>
      </w:r>
      <w:r w:rsidRPr="00417583">
        <w:rPr>
          <w:rFonts w:ascii="Cambria" w:hAnsi="Cambria"/>
          <w:b/>
          <w:bCs/>
          <w:noProof/>
        </w:rPr>
        <w:t>51,</w:t>
      </w:r>
      <w:r w:rsidRPr="00417583">
        <w:rPr>
          <w:rFonts w:ascii="Cambria" w:hAnsi="Cambria"/>
          <w:noProof/>
        </w:rPr>
        <w:t xml:space="preserve"> 462–468 (2005).</w:t>
      </w:r>
    </w:p>
    <w:p w14:paraId="648C7D6A" w14:textId="636A3861" w:rsidR="004833EB" w:rsidRPr="00417583" w:rsidRDefault="00A847E4" w:rsidP="00692299">
      <w:pPr>
        <w:widowControl w:val="0"/>
        <w:autoSpaceDE w:val="0"/>
        <w:autoSpaceDN w:val="0"/>
        <w:adjustRightInd w:val="0"/>
        <w:spacing w:before="100" w:after="100"/>
        <w:ind w:left="640" w:hanging="640"/>
        <w:rPr>
          <w:rFonts w:ascii="Cambria" w:hAnsi="Cambria"/>
        </w:rPr>
      </w:pPr>
      <w:r w:rsidRPr="00417583">
        <w:rPr>
          <w:rFonts w:ascii="Cambria" w:hAnsi="Cambria"/>
        </w:rPr>
        <w:fldChar w:fldCharType="end"/>
      </w:r>
    </w:p>
    <w:p w14:paraId="5A867F16" w14:textId="77777777" w:rsidR="004833EB" w:rsidRPr="00417583" w:rsidRDefault="004833EB" w:rsidP="00B24750">
      <w:pPr>
        <w:spacing w:line="480" w:lineRule="auto"/>
        <w:jc w:val="both"/>
        <w:rPr>
          <w:rFonts w:ascii="Cambria" w:hAnsi="Cambria"/>
          <w:b/>
        </w:rPr>
      </w:pPr>
      <w:r w:rsidRPr="00417583">
        <w:rPr>
          <w:rFonts w:ascii="Cambria" w:hAnsi="Cambria"/>
          <w:b/>
        </w:rPr>
        <w:t>Acknowledgements</w:t>
      </w:r>
    </w:p>
    <w:p w14:paraId="74C65F15" w14:textId="48A8BC88" w:rsidR="004833EB" w:rsidRPr="00417583" w:rsidRDefault="007310B3" w:rsidP="006C7DD1">
      <w:pPr>
        <w:spacing w:line="480" w:lineRule="auto"/>
        <w:jc w:val="both"/>
        <w:rPr>
          <w:rFonts w:cs="Times"/>
          <w:lang w:val="en-US"/>
        </w:rPr>
      </w:pPr>
      <w:r w:rsidRPr="00417583">
        <w:t xml:space="preserve">F.M. is funded through a Lamont-Doherty </w:t>
      </w:r>
      <w:r w:rsidR="00E43CC2" w:rsidRPr="00417583">
        <w:t xml:space="preserve">Earth Observatory Postdoctoral </w:t>
      </w:r>
      <w:r w:rsidRPr="00417583">
        <w:t xml:space="preserve">Fellowship grant. </w:t>
      </w:r>
      <w:r w:rsidR="00104328" w:rsidRPr="00417583">
        <w:t xml:space="preserve">F.S.R.P. </w:t>
      </w:r>
      <w:r w:rsidR="00104328" w:rsidRPr="00417583">
        <w:rPr>
          <w:rFonts w:cs="Times"/>
          <w:lang w:val="en-US"/>
        </w:rPr>
        <w:t xml:space="preserve">is funded by </w:t>
      </w:r>
      <w:r w:rsidR="00CF0B45" w:rsidRPr="00417583">
        <w:rPr>
          <w:rFonts w:cs="Times"/>
          <w:lang w:val="en-US"/>
        </w:rPr>
        <w:t xml:space="preserve">the Swedish </w:t>
      </w:r>
      <w:r w:rsidR="00104328" w:rsidRPr="00417583">
        <w:rPr>
          <w:rFonts w:cs="Times"/>
          <w:lang w:val="en-US"/>
        </w:rPr>
        <w:t>Vetenskapsrådet as part of the MILEX project.</w:t>
      </w:r>
      <w:r w:rsidR="00156DFE" w:rsidRPr="00417583">
        <w:rPr>
          <w:rFonts w:cs="Times"/>
          <w:lang w:val="en-US"/>
        </w:rPr>
        <w:t xml:space="preserve"> We are thankful to </w:t>
      </w:r>
      <w:r w:rsidR="00980122" w:rsidRPr="00417583">
        <w:rPr>
          <w:rFonts w:cs="Times"/>
          <w:lang w:val="en-US"/>
        </w:rPr>
        <w:t xml:space="preserve">four </w:t>
      </w:r>
      <w:r w:rsidR="00156DFE" w:rsidRPr="00417583">
        <w:rPr>
          <w:rFonts w:cs="Times"/>
          <w:lang w:val="en-US"/>
        </w:rPr>
        <w:t>anonymous reviewers for constructive comments and suggestions that significantly improved the manuscript.</w:t>
      </w:r>
      <w:r w:rsidR="002253FE" w:rsidRPr="00417583">
        <w:rPr>
          <w:rFonts w:cs="Times"/>
          <w:lang w:val="en-US"/>
        </w:rPr>
        <w:t xml:space="preserve"> This work is a contribution to the INTIMATE project</w:t>
      </w:r>
      <w:r w:rsidR="00E43CC2" w:rsidRPr="00417583">
        <w:rPr>
          <w:rFonts w:cs="Times"/>
          <w:lang w:val="en-US"/>
        </w:rPr>
        <w:t xml:space="preserve"> and the </w:t>
      </w:r>
      <w:r w:rsidR="00FF4EEC">
        <w:rPr>
          <w:rFonts w:cs="Times"/>
          <w:lang w:val="en-US"/>
        </w:rPr>
        <w:t>ERC-Synergy granted i</w:t>
      </w:r>
      <w:r w:rsidR="00E43CC2" w:rsidRPr="00417583">
        <w:rPr>
          <w:rFonts w:cs="Times"/>
          <w:lang w:val="en-US"/>
        </w:rPr>
        <w:t>ce2</w:t>
      </w:r>
      <w:r w:rsidR="00FF4EEC">
        <w:rPr>
          <w:rFonts w:cs="Times"/>
          <w:lang w:val="en-US"/>
        </w:rPr>
        <w:t>i</w:t>
      </w:r>
      <w:r w:rsidR="00E43CC2" w:rsidRPr="00417583">
        <w:rPr>
          <w:rFonts w:cs="Times"/>
          <w:lang w:val="en-US"/>
        </w:rPr>
        <w:t>ce project</w:t>
      </w:r>
      <w:r w:rsidR="002253FE" w:rsidRPr="00417583">
        <w:rPr>
          <w:rFonts w:cs="Times"/>
          <w:lang w:val="en-US"/>
        </w:rPr>
        <w:t>.</w:t>
      </w:r>
    </w:p>
    <w:p w14:paraId="77A62F25" w14:textId="77777777" w:rsidR="004833EB" w:rsidRPr="00417583" w:rsidRDefault="004833EB" w:rsidP="00ED779F">
      <w:pPr>
        <w:widowControl w:val="0"/>
        <w:autoSpaceDE w:val="0"/>
        <w:autoSpaceDN w:val="0"/>
        <w:adjustRightInd w:val="0"/>
        <w:spacing w:before="100" w:after="100" w:line="480" w:lineRule="auto"/>
        <w:ind w:left="480" w:hanging="480"/>
        <w:jc w:val="both"/>
        <w:rPr>
          <w:rFonts w:ascii="Cambria" w:hAnsi="Cambria"/>
          <w:b/>
        </w:rPr>
      </w:pPr>
    </w:p>
    <w:p w14:paraId="2A67D772" w14:textId="31AE1D59" w:rsidR="005558AE" w:rsidRPr="00417583" w:rsidRDefault="005558AE" w:rsidP="00ED779F">
      <w:pPr>
        <w:widowControl w:val="0"/>
        <w:autoSpaceDE w:val="0"/>
        <w:autoSpaceDN w:val="0"/>
        <w:adjustRightInd w:val="0"/>
        <w:spacing w:before="100" w:after="100" w:line="480" w:lineRule="auto"/>
        <w:ind w:left="480" w:hanging="480"/>
        <w:jc w:val="both"/>
        <w:rPr>
          <w:rFonts w:ascii="Cambria" w:hAnsi="Cambria"/>
          <w:b/>
        </w:rPr>
      </w:pPr>
      <w:r w:rsidRPr="00417583">
        <w:rPr>
          <w:rFonts w:ascii="Cambria" w:hAnsi="Cambria"/>
          <w:b/>
        </w:rPr>
        <w:lastRenderedPageBreak/>
        <w:t>Author contributions</w:t>
      </w:r>
    </w:p>
    <w:p w14:paraId="3C3AAA90" w14:textId="011B4AC1" w:rsidR="005558AE" w:rsidRPr="00417583" w:rsidRDefault="005558AE" w:rsidP="00ED779F">
      <w:pPr>
        <w:widowControl w:val="0"/>
        <w:autoSpaceDE w:val="0"/>
        <w:autoSpaceDN w:val="0"/>
        <w:adjustRightInd w:val="0"/>
        <w:spacing w:before="100" w:after="100" w:line="480" w:lineRule="auto"/>
        <w:jc w:val="both"/>
        <w:rPr>
          <w:rFonts w:ascii="Cambria" w:hAnsi="Cambria"/>
        </w:rPr>
      </w:pPr>
      <w:r w:rsidRPr="00417583">
        <w:rPr>
          <w:rFonts w:ascii="Cambria" w:hAnsi="Cambria"/>
        </w:rPr>
        <w:t>F.M. conceived the study, performed the statistical</w:t>
      </w:r>
      <w:r w:rsidR="008637BC" w:rsidRPr="00417583">
        <w:rPr>
          <w:rFonts w:ascii="Cambria" w:hAnsi="Cambria"/>
        </w:rPr>
        <w:t xml:space="preserve"> analysis</w:t>
      </w:r>
      <w:r w:rsidR="00342343" w:rsidRPr="00417583">
        <w:rPr>
          <w:rFonts w:ascii="Cambria" w:hAnsi="Cambria"/>
        </w:rPr>
        <w:t xml:space="preserve"> and</w:t>
      </w:r>
      <w:r w:rsidRPr="00417583">
        <w:rPr>
          <w:rFonts w:ascii="Cambria" w:hAnsi="Cambria"/>
        </w:rPr>
        <w:t xml:space="preserve"> wrote the first draft of the manuscript</w:t>
      </w:r>
      <w:r w:rsidR="00027741" w:rsidRPr="00417583">
        <w:rPr>
          <w:rFonts w:ascii="Cambria" w:hAnsi="Cambria"/>
        </w:rPr>
        <w:t xml:space="preserve">. F.S.R.P. designed and performed the climate model </w:t>
      </w:r>
      <w:r w:rsidR="001B0309" w:rsidRPr="00417583">
        <w:rPr>
          <w:rFonts w:ascii="Cambria" w:hAnsi="Cambria"/>
        </w:rPr>
        <w:t>experiments</w:t>
      </w:r>
      <w:r w:rsidR="00027741" w:rsidRPr="00417583">
        <w:rPr>
          <w:rFonts w:ascii="Cambria" w:hAnsi="Cambria"/>
        </w:rPr>
        <w:t xml:space="preserve">. </w:t>
      </w:r>
      <w:r w:rsidR="007310B3" w:rsidRPr="00417583">
        <w:rPr>
          <w:rFonts w:ascii="Cambria" w:hAnsi="Cambria"/>
        </w:rPr>
        <w:t xml:space="preserve">J.M.L. designed and performed the runoff model experiments. </w:t>
      </w:r>
      <w:r w:rsidR="006737BE" w:rsidRPr="00417583">
        <w:rPr>
          <w:rFonts w:ascii="Cambria" w:hAnsi="Cambria"/>
        </w:rPr>
        <w:t xml:space="preserve">D.W.F.M. provided the runoff model code. </w:t>
      </w:r>
      <w:r w:rsidR="00027741" w:rsidRPr="00417583">
        <w:rPr>
          <w:rFonts w:ascii="Cambria" w:hAnsi="Cambria"/>
        </w:rPr>
        <w:t>B.W. provided the clay varve data sets. All authors contributed with interpretation of the results and editing of the manuscript.</w:t>
      </w:r>
    </w:p>
    <w:p w14:paraId="619CC370" w14:textId="77777777" w:rsidR="00027741" w:rsidRPr="00417583" w:rsidRDefault="00027741" w:rsidP="00ED779F">
      <w:pPr>
        <w:widowControl w:val="0"/>
        <w:autoSpaceDE w:val="0"/>
        <w:autoSpaceDN w:val="0"/>
        <w:adjustRightInd w:val="0"/>
        <w:spacing w:before="100" w:after="100" w:line="480" w:lineRule="auto"/>
        <w:jc w:val="both"/>
        <w:rPr>
          <w:rFonts w:ascii="Cambria" w:hAnsi="Cambria"/>
        </w:rPr>
      </w:pPr>
    </w:p>
    <w:p w14:paraId="347B8E72" w14:textId="6D782396" w:rsidR="00027741" w:rsidRPr="00417583" w:rsidRDefault="00027741" w:rsidP="00ED779F">
      <w:pPr>
        <w:widowControl w:val="0"/>
        <w:autoSpaceDE w:val="0"/>
        <w:autoSpaceDN w:val="0"/>
        <w:adjustRightInd w:val="0"/>
        <w:spacing w:before="100" w:after="100" w:line="480" w:lineRule="auto"/>
        <w:jc w:val="both"/>
        <w:rPr>
          <w:rFonts w:ascii="Cambria" w:hAnsi="Cambria"/>
          <w:b/>
        </w:rPr>
      </w:pPr>
      <w:r w:rsidRPr="00417583">
        <w:rPr>
          <w:rFonts w:ascii="Cambria" w:hAnsi="Cambria"/>
          <w:b/>
        </w:rPr>
        <w:t>Conflict of interest statement</w:t>
      </w:r>
    </w:p>
    <w:p w14:paraId="7D7ADCDE" w14:textId="42547DA1" w:rsidR="00027741" w:rsidRPr="00417583" w:rsidRDefault="00027741" w:rsidP="00255273">
      <w:pPr>
        <w:widowControl w:val="0"/>
        <w:autoSpaceDE w:val="0"/>
        <w:autoSpaceDN w:val="0"/>
        <w:adjustRightInd w:val="0"/>
        <w:spacing w:before="100" w:after="10560" w:line="480" w:lineRule="auto"/>
        <w:jc w:val="both"/>
        <w:rPr>
          <w:rFonts w:ascii="Cambria" w:hAnsi="Cambria"/>
        </w:rPr>
      </w:pPr>
      <w:r w:rsidRPr="00417583">
        <w:rPr>
          <w:rFonts w:ascii="Cambria" w:hAnsi="Cambria"/>
        </w:rPr>
        <w:t>The authors declare that there are no conflicts of interests.</w:t>
      </w:r>
    </w:p>
    <w:p w14:paraId="1B1F2A99" w14:textId="6208FC3D" w:rsidR="00D14CC7" w:rsidRPr="00417583" w:rsidRDefault="00D14CC7" w:rsidP="00D14CC7">
      <w:pPr>
        <w:pStyle w:val="Caption"/>
        <w:keepNext/>
        <w:spacing w:after="120"/>
        <w:jc w:val="both"/>
        <w:rPr>
          <w:color w:val="auto"/>
        </w:rPr>
      </w:pPr>
      <w:r w:rsidRPr="00417583">
        <w:rPr>
          <w:color w:val="auto"/>
        </w:rPr>
        <w:lastRenderedPageBreak/>
        <w:t xml:space="preserve">Table 1 – </w:t>
      </w:r>
      <w:r w:rsidR="00FF4EEC">
        <w:rPr>
          <w:color w:val="auto"/>
        </w:rPr>
        <w:t>Modelled change in runoff in response to a summer</w:t>
      </w:r>
      <w:r w:rsidR="00E544AC">
        <w:rPr>
          <w:color w:val="auto"/>
        </w:rPr>
        <w:t xml:space="preserve"> high-latitude eruption. </w:t>
      </w:r>
      <w:r w:rsidRPr="00417583">
        <w:rPr>
          <w:b w:val="0"/>
          <w:color w:val="auto"/>
        </w:rPr>
        <w:t>Summary statistics of</w:t>
      </w:r>
      <w:r w:rsidRPr="00417583">
        <w:rPr>
          <w:color w:val="auto"/>
        </w:rPr>
        <w:t xml:space="preserve"> </w:t>
      </w:r>
      <w:r w:rsidR="000F31F9" w:rsidRPr="00417583">
        <w:rPr>
          <w:b w:val="0"/>
          <w:color w:val="auto"/>
        </w:rPr>
        <w:t>volcanically forced change in</w:t>
      </w:r>
      <w:r w:rsidR="000F31F9" w:rsidRPr="00417583">
        <w:rPr>
          <w:color w:val="auto"/>
        </w:rPr>
        <w:t xml:space="preserve"> </w:t>
      </w:r>
      <w:r w:rsidRPr="00417583">
        <w:rPr>
          <w:b w:val="0"/>
          <w:color w:val="auto"/>
        </w:rPr>
        <w:t xml:space="preserve">annual runoff model results </w:t>
      </w:r>
      <w:r w:rsidR="00F231B2" w:rsidRPr="00417583">
        <w:rPr>
          <w:b w:val="0"/>
          <w:color w:val="auto"/>
        </w:rPr>
        <w:t xml:space="preserve">(given in cm water equivalent, w.e.) </w:t>
      </w:r>
      <w:r w:rsidRPr="00417583">
        <w:rPr>
          <w:b w:val="0"/>
          <w:color w:val="auto"/>
        </w:rPr>
        <w:t xml:space="preserve">and related standard deviations for a summer </w:t>
      </w:r>
      <w:r w:rsidR="00DF13EE" w:rsidRPr="00417583">
        <w:rPr>
          <w:b w:val="0"/>
          <w:color w:val="auto"/>
        </w:rPr>
        <w:t xml:space="preserve">high-latitude </w:t>
      </w:r>
      <w:r w:rsidRPr="00417583">
        <w:rPr>
          <w:b w:val="0"/>
          <w:color w:val="auto"/>
        </w:rPr>
        <w:t>volcanic eruption. The alpha value of the albedo refers to albedo of both snow and ice.</w:t>
      </w:r>
      <w:r w:rsidR="00AD6AD8" w:rsidRPr="00417583">
        <w:rPr>
          <w:b w:val="0"/>
          <w:color w:val="auto"/>
        </w:rPr>
        <w:t xml:space="preserve"> The</w:t>
      </w:r>
      <w:r w:rsidR="002C513C" w:rsidRPr="00417583">
        <w:rPr>
          <w:b w:val="0"/>
          <w:color w:val="auto"/>
        </w:rPr>
        <w:t xml:space="preserve"> full</w:t>
      </w:r>
      <w:r w:rsidR="00AD6AD8" w:rsidRPr="00417583">
        <w:rPr>
          <w:b w:val="0"/>
          <w:color w:val="auto"/>
        </w:rPr>
        <w:t xml:space="preserve"> simulation results are shown in </w:t>
      </w:r>
      <w:r w:rsidR="00D33046" w:rsidRPr="00FA7BFF">
        <w:rPr>
          <w:rFonts w:ascii="Cambria" w:hAnsi="Cambria"/>
          <w:b w:val="0"/>
        </w:rPr>
        <w:t>Supplementary</w:t>
      </w:r>
      <w:r w:rsidR="00D33046" w:rsidRPr="00417583">
        <w:rPr>
          <w:b w:val="0"/>
          <w:color w:val="auto"/>
        </w:rPr>
        <w:t xml:space="preserve"> </w:t>
      </w:r>
      <w:r w:rsidR="00AD6AD8" w:rsidRPr="00417583">
        <w:rPr>
          <w:b w:val="0"/>
          <w:color w:val="auto"/>
        </w:rPr>
        <w:t>Figure 3.</w:t>
      </w:r>
    </w:p>
    <w:tbl>
      <w:tblPr>
        <w:tblStyle w:val="LightList"/>
        <w:tblW w:w="0" w:type="auto"/>
        <w:tblLook w:val="04A0" w:firstRow="1" w:lastRow="0" w:firstColumn="1" w:lastColumn="0" w:noHBand="0" w:noVBand="1"/>
      </w:tblPr>
      <w:tblGrid>
        <w:gridCol w:w="848"/>
        <w:gridCol w:w="236"/>
        <w:gridCol w:w="1843"/>
        <w:gridCol w:w="1842"/>
        <w:gridCol w:w="1843"/>
        <w:gridCol w:w="1889"/>
      </w:tblGrid>
      <w:tr w:rsidR="00F231B2" w:rsidRPr="00417583" w14:paraId="102773F2" w14:textId="77777777" w:rsidTr="000F0D4E">
        <w:trPr>
          <w:cnfStyle w:val="100000000000" w:firstRow="1" w:lastRow="0" w:firstColumn="0" w:lastColumn="0" w:oddVBand="0" w:evenVBand="0" w:oddHBand="0" w:evenHBand="0"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848" w:type="dxa"/>
            <w:tcBorders>
              <w:right w:val="single" w:sz="4" w:space="0" w:color="auto"/>
            </w:tcBorders>
          </w:tcPr>
          <w:p w14:paraId="15B1F7F7" w14:textId="77777777" w:rsidR="00F231B2" w:rsidRPr="00417583" w:rsidRDefault="00F231B2" w:rsidP="000F0D4E">
            <w:pPr>
              <w:pStyle w:val="Caption"/>
              <w:keepNext/>
              <w:spacing w:after="0"/>
              <w:rPr>
                <w:b/>
                <w:color w:val="auto"/>
                <w:sz w:val="16"/>
                <w:szCs w:val="16"/>
              </w:rPr>
            </w:pPr>
            <w:r w:rsidRPr="00417583">
              <w:rPr>
                <w:b/>
                <w:color w:val="auto"/>
                <w:sz w:val="16"/>
                <w:szCs w:val="16"/>
              </w:rPr>
              <w:t>Altitude (m)</w:t>
            </w:r>
          </w:p>
        </w:tc>
        <w:tc>
          <w:tcPr>
            <w:tcW w:w="236" w:type="dxa"/>
            <w:tcBorders>
              <w:left w:val="single" w:sz="4" w:space="0" w:color="auto"/>
            </w:tcBorders>
          </w:tcPr>
          <w:p w14:paraId="67828409" w14:textId="77777777" w:rsidR="00F231B2" w:rsidRPr="00417583" w:rsidRDefault="00F231B2" w:rsidP="000F0D4E">
            <w:pPr>
              <w:cnfStyle w:val="100000000000" w:firstRow="1" w:lastRow="0" w:firstColumn="0" w:lastColumn="0" w:oddVBand="0" w:evenVBand="0" w:oddHBand="0" w:evenHBand="0" w:firstRowFirstColumn="0" w:firstRowLastColumn="0" w:lastRowFirstColumn="0" w:lastRowLastColumn="0"/>
              <w:rPr>
                <w:bCs w:val="0"/>
                <w:color w:val="auto"/>
                <w:sz w:val="16"/>
                <w:szCs w:val="16"/>
              </w:rPr>
            </w:pPr>
          </w:p>
          <w:p w14:paraId="15104E26" w14:textId="77777777" w:rsidR="00F231B2" w:rsidRPr="00417583" w:rsidRDefault="00F231B2" w:rsidP="000F0D4E">
            <w:pPr>
              <w:pStyle w:val="Caption"/>
              <w:keepNext/>
              <w:spacing w:after="0"/>
              <w:cnfStyle w:val="100000000000" w:firstRow="1" w:lastRow="0" w:firstColumn="0" w:lastColumn="0" w:oddVBand="0" w:evenVBand="0" w:oddHBand="0" w:evenHBand="0" w:firstRowFirstColumn="0" w:firstRowLastColumn="0" w:lastRowFirstColumn="0" w:lastRowLastColumn="0"/>
              <w:rPr>
                <w:bCs/>
                <w:color w:val="auto"/>
                <w:sz w:val="16"/>
                <w:szCs w:val="16"/>
              </w:rPr>
            </w:pPr>
          </w:p>
        </w:tc>
        <w:tc>
          <w:tcPr>
            <w:tcW w:w="1843" w:type="dxa"/>
          </w:tcPr>
          <w:p w14:paraId="5B10FF1F" w14:textId="77777777" w:rsidR="00F231B2" w:rsidRPr="00417583" w:rsidRDefault="00F231B2" w:rsidP="00F231B2">
            <w:pPr>
              <w:pStyle w:val="Caption"/>
              <w:keepNext/>
              <w:spacing w:after="0"/>
              <w:cnfStyle w:val="100000000000" w:firstRow="1" w:lastRow="0" w:firstColumn="0" w:lastColumn="0" w:oddVBand="0" w:evenVBand="0" w:oddHBand="0" w:evenHBand="0" w:firstRowFirstColumn="0" w:firstRowLastColumn="0" w:lastRowFirstColumn="0" w:lastRowLastColumn="0"/>
              <w:rPr>
                <w:b/>
                <w:color w:val="auto"/>
                <w:sz w:val="16"/>
                <w:szCs w:val="16"/>
              </w:rPr>
            </w:pPr>
            <w:r w:rsidRPr="00417583">
              <w:rPr>
                <w:b/>
                <w:color w:val="auto"/>
                <w:sz w:val="16"/>
                <w:szCs w:val="16"/>
              </w:rPr>
              <w:t>Runoff (cm</w:t>
            </w:r>
            <w:r w:rsidRPr="00417583">
              <w:rPr>
                <w:b/>
                <w:color w:val="auto"/>
                <w:sz w:val="16"/>
                <w:szCs w:val="16"/>
                <w:vertAlign w:val="superscript"/>
              </w:rPr>
              <w:t xml:space="preserve"> </w:t>
            </w:r>
            <w:r w:rsidRPr="00417583">
              <w:rPr>
                <w:b/>
                <w:color w:val="auto"/>
                <w:sz w:val="16"/>
                <w:szCs w:val="16"/>
              </w:rPr>
              <w:t xml:space="preserve"> w.e.)</w:t>
            </w:r>
          </w:p>
          <w:p w14:paraId="73946EE4" w14:textId="36183AC1" w:rsidR="00F231B2" w:rsidRPr="00417583" w:rsidRDefault="00F231B2" w:rsidP="000F0D4E">
            <w:pPr>
              <w:cnfStyle w:val="100000000000" w:firstRow="1" w:lastRow="0" w:firstColumn="0" w:lastColumn="0" w:oddVBand="0" w:evenVBand="0" w:oddHBand="0" w:evenHBand="0" w:firstRowFirstColumn="0" w:firstRowLastColumn="0" w:lastRowFirstColumn="0" w:lastRowLastColumn="0"/>
              <w:rPr>
                <w:color w:val="auto"/>
                <w:sz w:val="16"/>
                <w:szCs w:val="16"/>
              </w:rPr>
            </w:pPr>
            <w:r w:rsidRPr="00417583">
              <w:rPr>
                <w:rFonts w:ascii="Cambria" w:hAnsi="Cambria"/>
                <w:color w:val="auto"/>
                <w:sz w:val="16"/>
                <w:szCs w:val="16"/>
              </w:rPr>
              <w:t>α</w:t>
            </w:r>
            <w:r w:rsidRPr="00417583">
              <w:rPr>
                <w:color w:val="auto"/>
                <w:sz w:val="16"/>
                <w:szCs w:val="16"/>
              </w:rPr>
              <w:t xml:space="preserve">  =1 (</w:t>
            </w:r>
            <w:r w:rsidRPr="00417583">
              <w:rPr>
                <w:rFonts w:ascii="Cambria" w:hAnsi="Cambria"/>
                <w:color w:val="auto"/>
                <w:sz w:val="16"/>
                <w:szCs w:val="16"/>
              </w:rPr>
              <w:t>α</w:t>
            </w:r>
            <w:r w:rsidRPr="00417583">
              <w:rPr>
                <w:rFonts w:ascii="Cambria" w:hAnsi="Cambria"/>
                <w:color w:val="auto"/>
                <w:sz w:val="16"/>
                <w:szCs w:val="16"/>
                <w:vertAlign w:val="subscript"/>
              </w:rPr>
              <w:t>i</w:t>
            </w:r>
            <w:r w:rsidRPr="00417583">
              <w:rPr>
                <w:rFonts w:ascii="Cambria" w:hAnsi="Cambria"/>
                <w:color w:val="auto"/>
                <w:sz w:val="16"/>
                <w:szCs w:val="16"/>
              </w:rPr>
              <w:t>, α</w:t>
            </w:r>
            <w:r w:rsidRPr="00417583">
              <w:rPr>
                <w:rFonts w:ascii="Cambria" w:hAnsi="Cambria"/>
                <w:color w:val="auto"/>
                <w:sz w:val="16"/>
                <w:szCs w:val="16"/>
                <w:vertAlign w:val="subscript"/>
              </w:rPr>
              <w:t>s</w:t>
            </w:r>
            <w:r w:rsidRPr="00417583">
              <w:rPr>
                <w:rFonts w:ascii="Cambria" w:hAnsi="Cambria"/>
                <w:color w:val="auto"/>
                <w:sz w:val="16"/>
                <w:szCs w:val="16"/>
              </w:rPr>
              <w:t>)</w:t>
            </w:r>
          </w:p>
        </w:tc>
        <w:tc>
          <w:tcPr>
            <w:tcW w:w="1842" w:type="dxa"/>
          </w:tcPr>
          <w:p w14:paraId="4BD89B51" w14:textId="77777777" w:rsidR="00F231B2" w:rsidRPr="00417583" w:rsidRDefault="00F231B2" w:rsidP="00F231B2">
            <w:pPr>
              <w:pStyle w:val="Caption"/>
              <w:keepNext/>
              <w:spacing w:after="0"/>
              <w:cnfStyle w:val="100000000000" w:firstRow="1" w:lastRow="0" w:firstColumn="0" w:lastColumn="0" w:oddVBand="0" w:evenVBand="0" w:oddHBand="0" w:evenHBand="0" w:firstRowFirstColumn="0" w:firstRowLastColumn="0" w:lastRowFirstColumn="0" w:lastRowLastColumn="0"/>
              <w:rPr>
                <w:b/>
                <w:color w:val="auto"/>
                <w:sz w:val="16"/>
                <w:szCs w:val="16"/>
              </w:rPr>
            </w:pPr>
            <w:r w:rsidRPr="00417583">
              <w:rPr>
                <w:b/>
                <w:color w:val="auto"/>
                <w:sz w:val="16"/>
                <w:szCs w:val="16"/>
              </w:rPr>
              <w:t>Runoff (cm</w:t>
            </w:r>
            <w:r w:rsidRPr="00417583">
              <w:rPr>
                <w:b/>
                <w:color w:val="auto"/>
                <w:sz w:val="16"/>
                <w:szCs w:val="16"/>
                <w:vertAlign w:val="superscript"/>
              </w:rPr>
              <w:t xml:space="preserve"> </w:t>
            </w:r>
            <w:r w:rsidRPr="00417583">
              <w:rPr>
                <w:b/>
                <w:color w:val="auto"/>
                <w:sz w:val="16"/>
                <w:szCs w:val="16"/>
              </w:rPr>
              <w:t xml:space="preserve"> w.e.)</w:t>
            </w:r>
          </w:p>
          <w:p w14:paraId="6116CFE1" w14:textId="4FCB48D1" w:rsidR="00F231B2" w:rsidRPr="00417583" w:rsidRDefault="00F231B2" w:rsidP="000F0D4E">
            <w:pPr>
              <w:pStyle w:val="Caption"/>
              <w:keepNext/>
              <w:spacing w:after="0"/>
              <w:cnfStyle w:val="100000000000" w:firstRow="1" w:lastRow="0" w:firstColumn="0" w:lastColumn="0" w:oddVBand="0" w:evenVBand="0" w:oddHBand="0" w:evenHBand="0" w:firstRowFirstColumn="0" w:firstRowLastColumn="0" w:lastRowFirstColumn="0" w:lastRowLastColumn="0"/>
              <w:rPr>
                <w:b/>
                <w:color w:val="auto"/>
                <w:sz w:val="16"/>
                <w:szCs w:val="16"/>
              </w:rPr>
            </w:pPr>
            <w:r w:rsidRPr="00417583">
              <w:rPr>
                <w:rFonts w:ascii="Cambria" w:hAnsi="Cambria"/>
                <w:b/>
                <w:color w:val="auto"/>
                <w:sz w:val="16"/>
                <w:szCs w:val="16"/>
              </w:rPr>
              <w:t>α</w:t>
            </w:r>
            <w:r w:rsidRPr="00417583">
              <w:rPr>
                <w:b/>
                <w:color w:val="auto"/>
                <w:sz w:val="16"/>
                <w:szCs w:val="16"/>
              </w:rPr>
              <w:t xml:space="preserve">  =0.95</w:t>
            </w:r>
            <w:r w:rsidRPr="00417583">
              <w:rPr>
                <w:color w:val="auto"/>
                <w:sz w:val="16"/>
                <w:szCs w:val="16"/>
              </w:rPr>
              <w:t xml:space="preserve"> (</w:t>
            </w:r>
            <w:r w:rsidRPr="00417583">
              <w:rPr>
                <w:rFonts w:ascii="Cambria" w:hAnsi="Cambria"/>
                <w:color w:val="auto"/>
                <w:sz w:val="16"/>
                <w:szCs w:val="16"/>
              </w:rPr>
              <w:t>α</w:t>
            </w:r>
            <w:r w:rsidRPr="00417583">
              <w:rPr>
                <w:rFonts w:ascii="Cambria" w:hAnsi="Cambria"/>
                <w:color w:val="auto"/>
                <w:sz w:val="16"/>
                <w:szCs w:val="16"/>
                <w:vertAlign w:val="subscript"/>
              </w:rPr>
              <w:t>i</w:t>
            </w:r>
            <w:r w:rsidRPr="00417583">
              <w:rPr>
                <w:rFonts w:ascii="Cambria" w:hAnsi="Cambria"/>
                <w:color w:val="auto"/>
                <w:sz w:val="16"/>
                <w:szCs w:val="16"/>
              </w:rPr>
              <w:t>, α</w:t>
            </w:r>
            <w:r w:rsidRPr="00417583">
              <w:rPr>
                <w:rFonts w:ascii="Cambria" w:hAnsi="Cambria"/>
                <w:color w:val="auto"/>
                <w:sz w:val="16"/>
                <w:szCs w:val="16"/>
                <w:vertAlign w:val="subscript"/>
              </w:rPr>
              <w:t>s</w:t>
            </w:r>
            <w:r w:rsidRPr="00417583">
              <w:rPr>
                <w:rFonts w:ascii="Cambria" w:hAnsi="Cambria"/>
                <w:color w:val="auto"/>
                <w:sz w:val="16"/>
                <w:szCs w:val="16"/>
              </w:rPr>
              <w:t>)</w:t>
            </w:r>
          </w:p>
        </w:tc>
        <w:tc>
          <w:tcPr>
            <w:tcW w:w="1843" w:type="dxa"/>
          </w:tcPr>
          <w:p w14:paraId="7DD69B4A" w14:textId="77777777" w:rsidR="00F231B2" w:rsidRPr="00417583" w:rsidRDefault="00F231B2" w:rsidP="00F231B2">
            <w:pPr>
              <w:pStyle w:val="Caption"/>
              <w:keepNext/>
              <w:spacing w:after="0"/>
              <w:cnfStyle w:val="100000000000" w:firstRow="1" w:lastRow="0" w:firstColumn="0" w:lastColumn="0" w:oddVBand="0" w:evenVBand="0" w:oddHBand="0" w:evenHBand="0" w:firstRowFirstColumn="0" w:firstRowLastColumn="0" w:lastRowFirstColumn="0" w:lastRowLastColumn="0"/>
              <w:rPr>
                <w:b/>
                <w:color w:val="auto"/>
                <w:sz w:val="16"/>
                <w:szCs w:val="16"/>
              </w:rPr>
            </w:pPr>
            <w:r w:rsidRPr="00417583">
              <w:rPr>
                <w:b/>
                <w:color w:val="auto"/>
                <w:sz w:val="16"/>
                <w:szCs w:val="16"/>
              </w:rPr>
              <w:t>Runoff (cm</w:t>
            </w:r>
            <w:r w:rsidRPr="00417583">
              <w:rPr>
                <w:b/>
                <w:color w:val="auto"/>
                <w:sz w:val="16"/>
                <w:szCs w:val="16"/>
                <w:vertAlign w:val="superscript"/>
              </w:rPr>
              <w:t xml:space="preserve"> </w:t>
            </w:r>
            <w:r w:rsidRPr="00417583">
              <w:rPr>
                <w:b/>
                <w:color w:val="auto"/>
                <w:sz w:val="16"/>
                <w:szCs w:val="16"/>
              </w:rPr>
              <w:t xml:space="preserve"> w.e.)</w:t>
            </w:r>
          </w:p>
          <w:p w14:paraId="673B1457" w14:textId="2D106F9A" w:rsidR="00F231B2" w:rsidRPr="00417583" w:rsidRDefault="00F231B2" w:rsidP="000F0D4E">
            <w:pPr>
              <w:pStyle w:val="Caption"/>
              <w:keepNext/>
              <w:spacing w:after="0"/>
              <w:cnfStyle w:val="100000000000" w:firstRow="1" w:lastRow="0" w:firstColumn="0" w:lastColumn="0" w:oddVBand="0" w:evenVBand="0" w:oddHBand="0" w:evenHBand="0" w:firstRowFirstColumn="0" w:firstRowLastColumn="0" w:lastRowFirstColumn="0" w:lastRowLastColumn="0"/>
              <w:rPr>
                <w:b/>
                <w:color w:val="auto"/>
                <w:sz w:val="16"/>
                <w:szCs w:val="16"/>
              </w:rPr>
            </w:pPr>
            <w:r w:rsidRPr="00417583">
              <w:rPr>
                <w:rFonts w:ascii="Cambria" w:hAnsi="Cambria"/>
                <w:b/>
                <w:color w:val="auto"/>
                <w:sz w:val="16"/>
                <w:szCs w:val="16"/>
              </w:rPr>
              <w:t>α</w:t>
            </w:r>
            <w:r w:rsidRPr="00417583">
              <w:rPr>
                <w:b/>
                <w:color w:val="auto"/>
                <w:sz w:val="16"/>
                <w:szCs w:val="16"/>
              </w:rPr>
              <w:t xml:space="preserve">  =0.9</w:t>
            </w:r>
            <w:r w:rsidRPr="00417583">
              <w:rPr>
                <w:color w:val="auto"/>
                <w:sz w:val="16"/>
                <w:szCs w:val="16"/>
              </w:rPr>
              <w:t xml:space="preserve"> (</w:t>
            </w:r>
            <w:r w:rsidRPr="00417583">
              <w:rPr>
                <w:rFonts w:ascii="Cambria" w:hAnsi="Cambria"/>
                <w:color w:val="auto"/>
                <w:sz w:val="16"/>
                <w:szCs w:val="16"/>
              </w:rPr>
              <w:t>α</w:t>
            </w:r>
            <w:r w:rsidRPr="00417583">
              <w:rPr>
                <w:rFonts w:ascii="Cambria" w:hAnsi="Cambria"/>
                <w:color w:val="auto"/>
                <w:sz w:val="16"/>
                <w:szCs w:val="16"/>
                <w:vertAlign w:val="subscript"/>
              </w:rPr>
              <w:t>i</w:t>
            </w:r>
            <w:r w:rsidRPr="00417583">
              <w:rPr>
                <w:rFonts w:ascii="Cambria" w:hAnsi="Cambria"/>
                <w:color w:val="auto"/>
                <w:sz w:val="16"/>
                <w:szCs w:val="16"/>
              </w:rPr>
              <w:t>, α</w:t>
            </w:r>
            <w:r w:rsidRPr="00417583">
              <w:rPr>
                <w:rFonts w:ascii="Cambria" w:hAnsi="Cambria"/>
                <w:color w:val="auto"/>
                <w:sz w:val="16"/>
                <w:szCs w:val="16"/>
                <w:vertAlign w:val="subscript"/>
              </w:rPr>
              <w:t>s</w:t>
            </w:r>
            <w:r w:rsidRPr="00417583">
              <w:rPr>
                <w:rFonts w:ascii="Cambria" w:hAnsi="Cambria"/>
                <w:color w:val="auto"/>
                <w:sz w:val="16"/>
                <w:szCs w:val="16"/>
              </w:rPr>
              <w:t>)</w:t>
            </w:r>
          </w:p>
        </w:tc>
        <w:tc>
          <w:tcPr>
            <w:tcW w:w="1889" w:type="dxa"/>
          </w:tcPr>
          <w:p w14:paraId="20713A01" w14:textId="77777777" w:rsidR="00F231B2" w:rsidRPr="00417583" w:rsidRDefault="00F231B2" w:rsidP="00F231B2">
            <w:pPr>
              <w:pStyle w:val="Caption"/>
              <w:keepNext/>
              <w:spacing w:after="0"/>
              <w:cnfStyle w:val="100000000000" w:firstRow="1" w:lastRow="0" w:firstColumn="0" w:lastColumn="0" w:oddVBand="0" w:evenVBand="0" w:oddHBand="0" w:evenHBand="0" w:firstRowFirstColumn="0" w:firstRowLastColumn="0" w:lastRowFirstColumn="0" w:lastRowLastColumn="0"/>
              <w:rPr>
                <w:b/>
                <w:color w:val="auto"/>
                <w:sz w:val="16"/>
                <w:szCs w:val="16"/>
              </w:rPr>
            </w:pPr>
            <w:r w:rsidRPr="00417583">
              <w:rPr>
                <w:b/>
                <w:color w:val="auto"/>
                <w:sz w:val="16"/>
                <w:szCs w:val="16"/>
              </w:rPr>
              <w:t>Runoff (cm</w:t>
            </w:r>
            <w:r w:rsidRPr="00417583">
              <w:rPr>
                <w:b/>
                <w:color w:val="auto"/>
                <w:sz w:val="16"/>
                <w:szCs w:val="16"/>
                <w:vertAlign w:val="superscript"/>
              </w:rPr>
              <w:t xml:space="preserve"> </w:t>
            </w:r>
            <w:r w:rsidRPr="00417583">
              <w:rPr>
                <w:b/>
                <w:color w:val="auto"/>
                <w:sz w:val="16"/>
                <w:szCs w:val="16"/>
              </w:rPr>
              <w:t xml:space="preserve"> w.e.)</w:t>
            </w:r>
          </w:p>
          <w:p w14:paraId="669F8112" w14:textId="32CB0790" w:rsidR="00F231B2" w:rsidRPr="00417583" w:rsidRDefault="00F231B2" w:rsidP="000F0D4E">
            <w:pPr>
              <w:pStyle w:val="Caption"/>
              <w:keepNext/>
              <w:spacing w:after="0"/>
              <w:cnfStyle w:val="100000000000" w:firstRow="1" w:lastRow="0" w:firstColumn="0" w:lastColumn="0" w:oddVBand="0" w:evenVBand="0" w:oddHBand="0" w:evenHBand="0" w:firstRowFirstColumn="0" w:firstRowLastColumn="0" w:lastRowFirstColumn="0" w:lastRowLastColumn="0"/>
              <w:rPr>
                <w:b/>
                <w:color w:val="auto"/>
                <w:sz w:val="16"/>
                <w:szCs w:val="16"/>
              </w:rPr>
            </w:pPr>
            <w:r w:rsidRPr="00417583">
              <w:rPr>
                <w:rFonts w:ascii="Cambria" w:hAnsi="Cambria"/>
                <w:b/>
                <w:color w:val="auto"/>
                <w:sz w:val="16"/>
                <w:szCs w:val="16"/>
              </w:rPr>
              <w:t>α</w:t>
            </w:r>
            <w:r w:rsidRPr="00417583">
              <w:rPr>
                <w:b/>
                <w:color w:val="auto"/>
                <w:sz w:val="16"/>
                <w:szCs w:val="16"/>
              </w:rPr>
              <w:t xml:space="preserve">  =0.85</w:t>
            </w:r>
            <w:r w:rsidRPr="00417583">
              <w:rPr>
                <w:color w:val="auto"/>
                <w:sz w:val="16"/>
                <w:szCs w:val="16"/>
              </w:rPr>
              <w:t>(</w:t>
            </w:r>
            <w:r w:rsidRPr="00417583">
              <w:rPr>
                <w:rFonts w:ascii="Cambria" w:hAnsi="Cambria"/>
                <w:color w:val="auto"/>
                <w:sz w:val="16"/>
                <w:szCs w:val="16"/>
              </w:rPr>
              <w:t>α</w:t>
            </w:r>
            <w:r w:rsidRPr="00417583">
              <w:rPr>
                <w:rFonts w:ascii="Cambria" w:hAnsi="Cambria"/>
                <w:color w:val="auto"/>
                <w:sz w:val="16"/>
                <w:szCs w:val="16"/>
                <w:vertAlign w:val="subscript"/>
              </w:rPr>
              <w:t>i</w:t>
            </w:r>
            <w:r w:rsidRPr="00417583">
              <w:rPr>
                <w:rFonts w:ascii="Cambria" w:hAnsi="Cambria"/>
                <w:color w:val="auto"/>
                <w:sz w:val="16"/>
                <w:szCs w:val="16"/>
              </w:rPr>
              <w:t>, α</w:t>
            </w:r>
            <w:r w:rsidRPr="00417583">
              <w:rPr>
                <w:rFonts w:ascii="Cambria" w:hAnsi="Cambria"/>
                <w:color w:val="auto"/>
                <w:sz w:val="16"/>
                <w:szCs w:val="16"/>
                <w:vertAlign w:val="subscript"/>
              </w:rPr>
              <w:t>s</w:t>
            </w:r>
            <w:r w:rsidRPr="00417583">
              <w:rPr>
                <w:rFonts w:ascii="Cambria" w:hAnsi="Cambria"/>
                <w:color w:val="auto"/>
                <w:sz w:val="16"/>
                <w:szCs w:val="16"/>
              </w:rPr>
              <w:t>)</w:t>
            </w:r>
          </w:p>
        </w:tc>
      </w:tr>
      <w:tr w:rsidR="00D14CC7" w:rsidRPr="00417583" w14:paraId="67D2FF85" w14:textId="77777777" w:rsidTr="000F0D4E">
        <w:trPr>
          <w:cnfStyle w:val="000000100000" w:firstRow="0" w:lastRow="0" w:firstColumn="0" w:lastColumn="0" w:oddVBand="0" w:evenVBand="0" w:oddHBand="1" w:evenHBand="0" w:firstRowFirstColumn="0" w:firstRowLastColumn="0" w:lastRowFirstColumn="0" w:lastRowLastColumn="0"/>
          <w:trHeight w:val="190"/>
        </w:trPr>
        <w:tc>
          <w:tcPr>
            <w:cnfStyle w:val="001000000000" w:firstRow="0" w:lastRow="0" w:firstColumn="1" w:lastColumn="0" w:oddVBand="0" w:evenVBand="0" w:oddHBand="0" w:evenHBand="0" w:firstRowFirstColumn="0" w:firstRowLastColumn="0" w:lastRowFirstColumn="0" w:lastRowLastColumn="0"/>
            <w:tcW w:w="848" w:type="dxa"/>
            <w:tcBorders>
              <w:right w:val="single" w:sz="4" w:space="0" w:color="auto"/>
            </w:tcBorders>
          </w:tcPr>
          <w:p w14:paraId="5497CDAD" w14:textId="77777777" w:rsidR="00D14CC7" w:rsidRPr="00417583" w:rsidRDefault="00D14CC7" w:rsidP="000F0D4E">
            <w:pPr>
              <w:pStyle w:val="Caption"/>
              <w:keepNext/>
              <w:spacing w:after="0"/>
              <w:jc w:val="both"/>
              <w:rPr>
                <w:b/>
                <w:color w:val="auto"/>
                <w:sz w:val="16"/>
                <w:szCs w:val="16"/>
              </w:rPr>
            </w:pPr>
            <w:r w:rsidRPr="00417583">
              <w:rPr>
                <w:b/>
                <w:color w:val="auto"/>
                <w:sz w:val="16"/>
                <w:szCs w:val="16"/>
              </w:rPr>
              <w:t>0</w:t>
            </w:r>
          </w:p>
        </w:tc>
        <w:tc>
          <w:tcPr>
            <w:tcW w:w="236" w:type="dxa"/>
            <w:tcBorders>
              <w:left w:val="single" w:sz="4" w:space="0" w:color="auto"/>
            </w:tcBorders>
          </w:tcPr>
          <w:p w14:paraId="5EBA399E" w14:textId="77777777" w:rsidR="00D14CC7" w:rsidRPr="00417583" w:rsidRDefault="00D14CC7" w:rsidP="000F0D4E">
            <w:pPr>
              <w:pStyle w:val="Caption"/>
              <w:keepNext/>
              <w:spacing w:after="0"/>
              <w:jc w:val="both"/>
              <w:cnfStyle w:val="000000100000" w:firstRow="0" w:lastRow="0" w:firstColumn="0" w:lastColumn="0" w:oddVBand="0" w:evenVBand="0" w:oddHBand="1" w:evenHBand="0" w:firstRowFirstColumn="0" w:firstRowLastColumn="0" w:lastRowFirstColumn="0" w:lastRowLastColumn="0"/>
              <w:rPr>
                <w:bCs w:val="0"/>
                <w:color w:val="auto"/>
                <w:sz w:val="16"/>
                <w:szCs w:val="16"/>
              </w:rPr>
            </w:pPr>
          </w:p>
        </w:tc>
        <w:tc>
          <w:tcPr>
            <w:tcW w:w="1843" w:type="dxa"/>
          </w:tcPr>
          <w:p w14:paraId="29413F16" w14:textId="381F7048" w:rsidR="00D14CC7" w:rsidRPr="00417583" w:rsidRDefault="00D14CC7" w:rsidP="000F0D4E">
            <w:pPr>
              <w:pStyle w:val="Caption"/>
              <w:keepNext/>
              <w:spacing w:after="0"/>
              <w:jc w:val="both"/>
              <w:cnfStyle w:val="000000100000" w:firstRow="0" w:lastRow="0" w:firstColumn="0" w:lastColumn="0" w:oddVBand="0" w:evenVBand="0" w:oddHBand="1" w:evenHBand="0" w:firstRowFirstColumn="0" w:firstRowLastColumn="0" w:lastRowFirstColumn="0" w:lastRowLastColumn="0"/>
              <w:rPr>
                <w:b w:val="0"/>
                <w:color w:val="auto"/>
                <w:sz w:val="16"/>
                <w:szCs w:val="16"/>
              </w:rPr>
            </w:pPr>
            <w:r w:rsidRPr="00417583">
              <w:rPr>
                <w:b w:val="0"/>
                <w:color w:val="auto"/>
                <w:sz w:val="16"/>
                <w:szCs w:val="16"/>
              </w:rPr>
              <w:t>-</w:t>
            </w:r>
            <w:r w:rsidR="00441234" w:rsidRPr="00417583">
              <w:rPr>
                <w:b w:val="0"/>
                <w:color w:val="auto"/>
                <w:sz w:val="16"/>
                <w:szCs w:val="16"/>
              </w:rPr>
              <w:t>1</w:t>
            </w:r>
            <w:r w:rsidR="00FD1DF6" w:rsidRPr="00417583">
              <w:rPr>
                <w:b w:val="0"/>
                <w:color w:val="auto"/>
                <w:sz w:val="16"/>
                <w:szCs w:val="16"/>
              </w:rPr>
              <w:t>28.68</w:t>
            </w:r>
            <w:r w:rsidRPr="00417583">
              <w:rPr>
                <w:b w:val="0"/>
                <w:color w:val="auto"/>
                <w:sz w:val="16"/>
                <w:szCs w:val="16"/>
              </w:rPr>
              <w:t xml:space="preserve"> </w:t>
            </w:r>
            <w:r w:rsidRPr="00417583">
              <w:rPr>
                <w:rFonts w:ascii="Cambria" w:hAnsi="Cambria"/>
                <w:b w:val="0"/>
                <w:color w:val="auto"/>
                <w:sz w:val="16"/>
                <w:szCs w:val="16"/>
              </w:rPr>
              <w:t>±</w:t>
            </w:r>
            <w:r w:rsidR="002C7525" w:rsidRPr="00417583">
              <w:rPr>
                <w:rFonts w:ascii="Cambria" w:hAnsi="Cambria"/>
                <w:b w:val="0"/>
                <w:color w:val="auto"/>
                <w:sz w:val="16"/>
                <w:szCs w:val="16"/>
              </w:rPr>
              <w:t xml:space="preserve"> </w:t>
            </w:r>
            <w:r w:rsidR="00FD1DF6" w:rsidRPr="00417583">
              <w:rPr>
                <w:b w:val="0"/>
                <w:color w:val="auto"/>
                <w:sz w:val="16"/>
                <w:szCs w:val="16"/>
              </w:rPr>
              <w:t>3.68</w:t>
            </w:r>
          </w:p>
        </w:tc>
        <w:tc>
          <w:tcPr>
            <w:tcW w:w="1842" w:type="dxa"/>
          </w:tcPr>
          <w:p w14:paraId="471DFCEB" w14:textId="038B6549" w:rsidR="00D14CC7" w:rsidRPr="00417583" w:rsidRDefault="00D14CC7" w:rsidP="000F0D4E">
            <w:pPr>
              <w:pStyle w:val="Caption"/>
              <w:keepNext/>
              <w:spacing w:after="0"/>
              <w:jc w:val="both"/>
              <w:cnfStyle w:val="000000100000" w:firstRow="0" w:lastRow="0" w:firstColumn="0" w:lastColumn="0" w:oddVBand="0" w:evenVBand="0" w:oddHBand="1" w:evenHBand="0" w:firstRowFirstColumn="0" w:firstRowLastColumn="0" w:lastRowFirstColumn="0" w:lastRowLastColumn="0"/>
              <w:rPr>
                <w:b w:val="0"/>
                <w:color w:val="auto"/>
                <w:sz w:val="16"/>
                <w:szCs w:val="16"/>
              </w:rPr>
            </w:pPr>
            <w:r w:rsidRPr="00417583">
              <w:rPr>
                <w:rFonts w:ascii="Cambria" w:hAnsi="Cambria"/>
                <w:b w:val="0"/>
                <w:color w:val="auto"/>
                <w:sz w:val="16"/>
                <w:szCs w:val="16"/>
              </w:rPr>
              <w:t>-</w:t>
            </w:r>
            <w:r w:rsidR="00FD1DF6" w:rsidRPr="00417583">
              <w:rPr>
                <w:rFonts w:ascii="Cambria" w:hAnsi="Cambria"/>
                <w:b w:val="0"/>
                <w:color w:val="auto"/>
                <w:sz w:val="16"/>
                <w:szCs w:val="16"/>
              </w:rPr>
              <w:t xml:space="preserve">117.13 </w:t>
            </w:r>
            <w:r w:rsidRPr="00417583">
              <w:rPr>
                <w:rFonts w:ascii="Cambria" w:hAnsi="Cambria"/>
                <w:b w:val="0"/>
                <w:color w:val="auto"/>
                <w:sz w:val="16"/>
                <w:szCs w:val="16"/>
              </w:rPr>
              <w:t>±</w:t>
            </w:r>
            <w:r w:rsidR="002C7525" w:rsidRPr="00417583">
              <w:rPr>
                <w:rFonts w:ascii="Cambria" w:hAnsi="Cambria"/>
                <w:b w:val="0"/>
                <w:color w:val="auto"/>
                <w:sz w:val="16"/>
                <w:szCs w:val="16"/>
              </w:rPr>
              <w:t xml:space="preserve"> </w:t>
            </w:r>
            <w:r w:rsidR="00FD1DF6" w:rsidRPr="00417583">
              <w:rPr>
                <w:rFonts w:ascii="Cambria" w:hAnsi="Cambria"/>
                <w:b w:val="0"/>
                <w:color w:val="auto"/>
                <w:sz w:val="16"/>
                <w:szCs w:val="16"/>
              </w:rPr>
              <w:t>3.85</w:t>
            </w:r>
          </w:p>
        </w:tc>
        <w:tc>
          <w:tcPr>
            <w:tcW w:w="1843" w:type="dxa"/>
          </w:tcPr>
          <w:p w14:paraId="647C999D" w14:textId="731C63C5" w:rsidR="00D14CC7" w:rsidRPr="00417583" w:rsidRDefault="00D14CC7" w:rsidP="000F0D4E">
            <w:pPr>
              <w:pStyle w:val="Caption"/>
              <w:keepNext/>
              <w:spacing w:after="0"/>
              <w:jc w:val="both"/>
              <w:cnfStyle w:val="000000100000" w:firstRow="0" w:lastRow="0" w:firstColumn="0" w:lastColumn="0" w:oddVBand="0" w:evenVBand="0" w:oddHBand="1" w:evenHBand="0" w:firstRowFirstColumn="0" w:firstRowLastColumn="0" w:lastRowFirstColumn="0" w:lastRowLastColumn="0"/>
              <w:rPr>
                <w:b w:val="0"/>
                <w:color w:val="auto"/>
                <w:sz w:val="16"/>
                <w:szCs w:val="16"/>
              </w:rPr>
            </w:pPr>
            <w:r w:rsidRPr="00417583">
              <w:rPr>
                <w:rFonts w:ascii="Cambria" w:hAnsi="Cambria"/>
                <w:b w:val="0"/>
                <w:color w:val="auto"/>
                <w:sz w:val="16"/>
                <w:szCs w:val="16"/>
              </w:rPr>
              <w:t>-</w:t>
            </w:r>
            <w:r w:rsidR="002C7525" w:rsidRPr="00417583">
              <w:rPr>
                <w:rFonts w:ascii="Cambria" w:hAnsi="Cambria"/>
                <w:b w:val="0"/>
                <w:color w:val="auto"/>
                <w:sz w:val="16"/>
                <w:szCs w:val="16"/>
              </w:rPr>
              <w:t>1</w:t>
            </w:r>
            <w:r w:rsidR="00FD1DF6" w:rsidRPr="00417583">
              <w:rPr>
                <w:rFonts w:ascii="Cambria" w:hAnsi="Cambria"/>
                <w:b w:val="0"/>
                <w:color w:val="auto"/>
                <w:sz w:val="16"/>
                <w:szCs w:val="16"/>
              </w:rPr>
              <w:t>06.33</w:t>
            </w:r>
            <w:r w:rsidRPr="00417583">
              <w:rPr>
                <w:rFonts w:ascii="Cambria" w:hAnsi="Cambria"/>
                <w:b w:val="0"/>
                <w:color w:val="auto"/>
                <w:sz w:val="16"/>
                <w:szCs w:val="16"/>
              </w:rPr>
              <w:t xml:space="preserve"> ±</w:t>
            </w:r>
            <w:r w:rsidR="002C7525" w:rsidRPr="00417583">
              <w:rPr>
                <w:rFonts w:ascii="Cambria" w:hAnsi="Cambria"/>
                <w:b w:val="0"/>
                <w:color w:val="auto"/>
                <w:sz w:val="16"/>
                <w:szCs w:val="16"/>
              </w:rPr>
              <w:t xml:space="preserve"> </w:t>
            </w:r>
            <w:r w:rsidR="00FD1DF6" w:rsidRPr="00417583">
              <w:rPr>
                <w:rFonts w:ascii="Cambria" w:hAnsi="Cambria"/>
                <w:b w:val="0"/>
                <w:color w:val="auto"/>
                <w:sz w:val="16"/>
                <w:szCs w:val="16"/>
              </w:rPr>
              <w:t>4.08</w:t>
            </w:r>
          </w:p>
        </w:tc>
        <w:tc>
          <w:tcPr>
            <w:tcW w:w="1889" w:type="dxa"/>
          </w:tcPr>
          <w:p w14:paraId="1B1DF880" w14:textId="39AF8A7B" w:rsidR="00D14CC7" w:rsidRPr="00417583" w:rsidRDefault="00D14CC7" w:rsidP="000F0D4E">
            <w:pPr>
              <w:pStyle w:val="Caption"/>
              <w:keepNext/>
              <w:spacing w:after="0"/>
              <w:jc w:val="both"/>
              <w:cnfStyle w:val="000000100000" w:firstRow="0" w:lastRow="0" w:firstColumn="0" w:lastColumn="0" w:oddVBand="0" w:evenVBand="0" w:oddHBand="1" w:evenHBand="0" w:firstRowFirstColumn="0" w:firstRowLastColumn="0" w:lastRowFirstColumn="0" w:lastRowLastColumn="0"/>
              <w:rPr>
                <w:b w:val="0"/>
                <w:color w:val="auto"/>
                <w:sz w:val="16"/>
                <w:szCs w:val="16"/>
              </w:rPr>
            </w:pPr>
            <w:r w:rsidRPr="00417583">
              <w:rPr>
                <w:rFonts w:ascii="Cambria" w:hAnsi="Cambria"/>
                <w:b w:val="0"/>
                <w:color w:val="auto"/>
                <w:sz w:val="16"/>
                <w:szCs w:val="16"/>
              </w:rPr>
              <w:t>-</w:t>
            </w:r>
            <w:r w:rsidR="00FD1DF6" w:rsidRPr="00417583">
              <w:rPr>
                <w:rFonts w:ascii="Cambria" w:hAnsi="Cambria"/>
                <w:b w:val="0"/>
                <w:color w:val="auto"/>
                <w:sz w:val="16"/>
                <w:szCs w:val="16"/>
              </w:rPr>
              <w:t>94.48</w:t>
            </w:r>
            <w:r w:rsidRPr="00417583">
              <w:rPr>
                <w:rFonts w:ascii="Cambria" w:hAnsi="Cambria"/>
                <w:b w:val="0"/>
                <w:color w:val="auto"/>
                <w:sz w:val="16"/>
                <w:szCs w:val="16"/>
              </w:rPr>
              <w:t xml:space="preserve"> ±</w:t>
            </w:r>
            <w:r w:rsidR="002C7525" w:rsidRPr="00417583">
              <w:rPr>
                <w:rFonts w:ascii="Cambria" w:hAnsi="Cambria"/>
                <w:b w:val="0"/>
                <w:color w:val="auto"/>
                <w:sz w:val="16"/>
                <w:szCs w:val="16"/>
              </w:rPr>
              <w:t xml:space="preserve"> 3</w:t>
            </w:r>
            <w:r w:rsidR="00FD1DF6" w:rsidRPr="00417583">
              <w:rPr>
                <w:rFonts w:ascii="Cambria" w:hAnsi="Cambria"/>
                <w:b w:val="0"/>
                <w:color w:val="auto"/>
                <w:sz w:val="16"/>
                <w:szCs w:val="16"/>
              </w:rPr>
              <w:t>.80</w:t>
            </w:r>
          </w:p>
        </w:tc>
      </w:tr>
      <w:tr w:rsidR="00D14CC7" w:rsidRPr="00417583" w14:paraId="32EAD139" w14:textId="77777777" w:rsidTr="000F0D4E">
        <w:trPr>
          <w:trHeight w:val="190"/>
        </w:trPr>
        <w:tc>
          <w:tcPr>
            <w:cnfStyle w:val="001000000000" w:firstRow="0" w:lastRow="0" w:firstColumn="1" w:lastColumn="0" w:oddVBand="0" w:evenVBand="0" w:oddHBand="0" w:evenHBand="0" w:firstRowFirstColumn="0" w:firstRowLastColumn="0" w:lastRowFirstColumn="0" w:lastRowLastColumn="0"/>
            <w:tcW w:w="848" w:type="dxa"/>
            <w:tcBorders>
              <w:right w:val="single" w:sz="4" w:space="0" w:color="auto"/>
            </w:tcBorders>
          </w:tcPr>
          <w:p w14:paraId="24A173ED" w14:textId="77777777" w:rsidR="00D14CC7" w:rsidRPr="00417583" w:rsidRDefault="00D14CC7" w:rsidP="000F0D4E">
            <w:pPr>
              <w:pStyle w:val="Caption"/>
              <w:keepNext/>
              <w:spacing w:after="0"/>
              <w:jc w:val="both"/>
              <w:rPr>
                <w:b/>
                <w:color w:val="auto"/>
                <w:sz w:val="16"/>
                <w:szCs w:val="16"/>
              </w:rPr>
            </w:pPr>
            <w:r w:rsidRPr="00417583">
              <w:rPr>
                <w:b/>
                <w:color w:val="auto"/>
                <w:sz w:val="16"/>
                <w:szCs w:val="16"/>
              </w:rPr>
              <w:t>500</w:t>
            </w:r>
          </w:p>
        </w:tc>
        <w:tc>
          <w:tcPr>
            <w:tcW w:w="236" w:type="dxa"/>
            <w:tcBorders>
              <w:left w:val="single" w:sz="4" w:space="0" w:color="auto"/>
            </w:tcBorders>
          </w:tcPr>
          <w:p w14:paraId="60E90012" w14:textId="77777777" w:rsidR="00D14CC7" w:rsidRPr="00417583" w:rsidRDefault="00D14CC7" w:rsidP="000F0D4E">
            <w:pPr>
              <w:pStyle w:val="Caption"/>
              <w:keepNext/>
              <w:spacing w:after="0"/>
              <w:jc w:val="both"/>
              <w:cnfStyle w:val="000000000000" w:firstRow="0" w:lastRow="0" w:firstColumn="0" w:lastColumn="0" w:oddVBand="0" w:evenVBand="0" w:oddHBand="0" w:evenHBand="0" w:firstRowFirstColumn="0" w:firstRowLastColumn="0" w:lastRowFirstColumn="0" w:lastRowLastColumn="0"/>
              <w:rPr>
                <w:bCs w:val="0"/>
                <w:color w:val="auto"/>
                <w:sz w:val="16"/>
                <w:szCs w:val="16"/>
              </w:rPr>
            </w:pPr>
          </w:p>
        </w:tc>
        <w:tc>
          <w:tcPr>
            <w:tcW w:w="1843" w:type="dxa"/>
          </w:tcPr>
          <w:p w14:paraId="65B49C7C" w14:textId="2474E549" w:rsidR="00D14CC7" w:rsidRPr="00417583" w:rsidRDefault="00D14CC7" w:rsidP="000F0D4E">
            <w:pPr>
              <w:pStyle w:val="Caption"/>
              <w:keepNext/>
              <w:spacing w:after="0"/>
              <w:jc w:val="both"/>
              <w:cnfStyle w:val="000000000000" w:firstRow="0" w:lastRow="0" w:firstColumn="0" w:lastColumn="0" w:oddVBand="0" w:evenVBand="0" w:oddHBand="0" w:evenHBand="0" w:firstRowFirstColumn="0" w:firstRowLastColumn="0" w:lastRowFirstColumn="0" w:lastRowLastColumn="0"/>
              <w:rPr>
                <w:b w:val="0"/>
                <w:color w:val="auto"/>
                <w:sz w:val="16"/>
                <w:szCs w:val="16"/>
              </w:rPr>
            </w:pPr>
            <w:r w:rsidRPr="00417583">
              <w:rPr>
                <w:b w:val="0"/>
                <w:color w:val="auto"/>
                <w:sz w:val="16"/>
                <w:szCs w:val="16"/>
              </w:rPr>
              <w:t>-</w:t>
            </w:r>
            <w:r w:rsidR="00FD1DF6" w:rsidRPr="00417583">
              <w:rPr>
                <w:b w:val="0"/>
                <w:color w:val="auto"/>
                <w:sz w:val="16"/>
                <w:szCs w:val="16"/>
              </w:rPr>
              <w:t>106.93</w:t>
            </w:r>
            <w:r w:rsidR="002C7525" w:rsidRPr="00417583">
              <w:rPr>
                <w:b w:val="0"/>
                <w:color w:val="auto"/>
                <w:sz w:val="16"/>
                <w:szCs w:val="16"/>
              </w:rPr>
              <w:t xml:space="preserve"> </w:t>
            </w:r>
            <w:r w:rsidRPr="00417583">
              <w:rPr>
                <w:rFonts w:ascii="Cambria" w:hAnsi="Cambria"/>
                <w:b w:val="0"/>
                <w:color w:val="auto"/>
                <w:sz w:val="16"/>
                <w:szCs w:val="16"/>
              </w:rPr>
              <w:t>±</w:t>
            </w:r>
            <w:r w:rsidR="002C7525" w:rsidRPr="00417583">
              <w:rPr>
                <w:rFonts w:ascii="Cambria" w:hAnsi="Cambria"/>
                <w:b w:val="0"/>
                <w:color w:val="auto"/>
                <w:sz w:val="16"/>
                <w:szCs w:val="16"/>
              </w:rPr>
              <w:t xml:space="preserve"> </w:t>
            </w:r>
            <w:r w:rsidR="00FD1DF6" w:rsidRPr="00417583">
              <w:rPr>
                <w:rFonts w:ascii="Cambria" w:hAnsi="Cambria"/>
                <w:b w:val="0"/>
                <w:color w:val="auto"/>
                <w:sz w:val="16"/>
                <w:szCs w:val="16"/>
              </w:rPr>
              <w:t>1.90</w:t>
            </w:r>
          </w:p>
        </w:tc>
        <w:tc>
          <w:tcPr>
            <w:tcW w:w="1842" w:type="dxa"/>
          </w:tcPr>
          <w:p w14:paraId="5CE43B1B" w14:textId="64F8FD67" w:rsidR="00D14CC7" w:rsidRPr="00417583" w:rsidRDefault="00D14CC7" w:rsidP="000F0D4E">
            <w:pPr>
              <w:pStyle w:val="Caption"/>
              <w:keepNext/>
              <w:spacing w:after="0"/>
              <w:jc w:val="both"/>
              <w:cnfStyle w:val="000000000000" w:firstRow="0" w:lastRow="0" w:firstColumn="0" w:lastColumn="0" w:oddVBand="0" w:evenVBand="0" w:oddHBand="0" w:evenHBand="0" w:firstRowFirstColumn="0" w:firstRowLastColumn="0" w:lastRowFirstColumn="0" w:lastRowLastColumn="0"/>
              <w:rPr>
                <w:b w:val="0"/>
                <w:color w:val="auto"/>
                <w:sz w:val="16"/>
                <w:szCs w:val="16"/>
              </w:rPr>
            </w:pPr>
            <w:r w:rsidRPr="00417583">
              <w:rPr>
                <w:b w:val="0"/>
                <w:color w:val="auto"/>
                <w:sz w:val="16"/>
                <w:szCs w:val="16"/>
              </w:rPr>
              <w:t>-</w:t>
            </w:r>
            <w:r w:rsidR="00FD1DF6" w:rsidRPr="00417583">
              <w:rPr>
                <w:b w:val="0"/>
                <w:color w:val="auto"/>
                <w:sz w:val="16"/>
                <w:szCs w:val="16"/>
              </w:rPr>
              <w:t>95.59</w:t>
            </w:r>
            <w:r w:rsidRPr="00417583">
              <w:rPr>
                <w:b w:val="0"/>
                <w:color w:val="auto"/>
                <w:sz w:val="16"/>
                <w:szCs w:val="16"/>
              </w:rPr>
              <w:t xml:space="preserve"> </w:t>
            </w:r>
            <w:r w:rsidRPr="00417583">
              <w:rPr>
                <w:rFonts w:ascii="Cambria" w:hAnsi="Cambria"/>
                <w:b w:val="0"/>
                <w:color w:val="auto"/>
                <w:sz w:val="16"/>
                <w:szCs w:val="16"/>
              </w:rPr>
              <w:t>±</w:t>
            </w:r>
            <w:r w:rsidR="002C7525" w:rsidRPr="00417583">
              <w:rPr>
                <w:rFonts w:ascii="Cambria" w:hAnsi="Cambria"/>
                <w:b w:val="0"/>
                <w:color w:val="auto"/>
                <w:sz w:val="16"/>
                <w:szCs w:val="16"/>
              </w:rPr>
              <w:t xml:space="preserve"> </w:t>
            </w:r>
            <w:r w:rsidR="00FD1DF6" w:rsidRPr="00417583">
              <w:rPr>
                <w:rFonts w:ascii="Cambria" w:hAnsi="Cambria"/>
                <w:b w:val="0"/>
                <w:color w:val="auto"/>
                <w:sz w:val="16"/>
                <w:szCs w:val="16"/>
              </w:rPr>
              <w:t>2.21</w:t>
            </w:r>
          </w:p>
        </w:tc>
        <w:tc>
          <w:tcPr>
            <w:tcW w:w="1843" w:type="dxa"/>
          </w:tcPr>
          <w:p w14:paraId="3ABC5087" w14:textId="11802295" w:rsidR="00D14CC7" w:rsidRPr="00417583" w:rsidRDefault="00D14CC7" w:rsidP="000F0D4E">
            <w:pPr>
              <w:pStyle w:val="Caption"/>
              <w:keepNext/>
              <w:spacing w:after="0"/>
              <w:jc w:val="both"/>
              <w:cnfStyle w:val="000000000000" w:firstRow="0" w:lastRow="0" w:firstColumn="0" w:lastColumn="0" w:oddVBand="0" w:evenVBand="0" w:oddHBand="0" w:evenHBand="0" w:firstRowFirstColumn="0" w:firstRowLastColumn="0" w:lastRowFirstColumn="0" w:lastRowLastColumn="0"/>
              <w:rPr>
                <w:b w:val="0"/>
                <w:color w:val="auto"/>
                <w:sz w:val="16"/>
                <w:szCs w:val="16"/>
              </w:rPr>
            </w:pPr>
            <w:r w:rsidRPr="00417583">
              <w:rPr>
                <w:b w:val="0"/>
                <w:color w:val="auto"/>
                <w:sz w:val="16"/>
                <w:szCs w:val="16"/>
              </w:rPr>
              <w:t>-</w:t>
            </w:r>
            <w:r w:rsidR="00FD1DF6" w:rsidRPr="00417583">
              <w:rPr>
                <w:b w:val="0"/>
                <w:color w:val="auto"/>
                <w:sz w:val="16"/>
                <w:szCs w:val="16"/>
              </w:rPr>
              <w:t>83.95</w:t>
            </w:r>
            <w:r w:rsidR="002C7525" w:rsidRPr="00417583">
              <w:rPr>
                <w:b w:val="0"/>
                <w:color w:val="auto"/>
                <w:sz w:val="16"/>
                <w:szCs w:val="16"/>
              </w:rPr>
              <w:t xml:space="preserve"> </w:t>
            </w:r>
            <w:r w:rsidRPr="00417583">
              <w:rPr>
                <w:rFonts w:ascii="Cambria" w:hAnsi="Cambria"/>
                <w:b w:val="0"/>
                <w:color w:val="auto"/>
                <w:sz w:val="16"/>
                <w:szCs w:val="16"/>
              </w:rPr>
              <w:t>±</w:t>
            </w:r>
            <w:r w:rsidR="002C7525" w:rsidRPr="00417583">
              <w:rPr>
                <w:rFonts w:ascii="Cambria" w:hAnsi="Cambria"/>
                <w:b w:val="0"/>
                <w:color w:val="auto"/>
                <w:sz w:val="16"/>
                <w:szCs w:val="16"/>
              </w:rPr>
              <w:t xml:space="preserve"> </w:t>
            </w:r>
            <w:r w:rsidR="00FD1DF6" w:rsidRPr="00417583">
              <w:rPr>
                <w:rFonts w:ascii="Cambria" w:hAnsi="Cambria"/>
                <w:b w:val="0"/>
                <w:color w:val="auto"/>
                <w:sz w:val="16"/>
                <w:szCs w:val="16"/>
              </w:rPr>
              <w:t>3.13</w:t>
            </w:r>
          </w:p>
        </w:tc>
        <w:tc>
          <w:tcPr>
            <w:tcW w:w="1889" w:type="dxa"/>
          </w:tcPr>
          <w:p w14:paraId="656A1D16" w14:textId="269DAACD" w:rsidR="00D14CC7" w:rsidRPr="00417583" w:rsidRDefault="00FD1DF6" w:rsidP="000F0D4E">
            <w:pPr>
              <w:pStyle w:val="Caption"/>
              <w:keepNext/>
              <w:spacing w:after="0"/>
              <w:jc w:val="both"/>
              <w:cnfStyle w:val="000000000000" w:firstRow="0" w:lastRow="0" w:firstColumn="0" w:lastColumn="0" w:oddVBand="0" w:evenVBand="0" w:oddHBand="0" w:evenHBand="0" w:firstRowFirstColumn="0" w:firstRowLastColumn="0" w:lastRowFirstColumn="0" w:lastRowLastColumn="0"/>
              <w:rPr>
                <w:b w:val="0"/>
                <w:color w:val="auto"/>
                <w:sz w:val="16"/>
                <w:szCs w:val="16"/>
              </w:rPr>
            </w:pPr>
            <w:r w:rsidRPr="00417583">
              <w:rPr>
                <w:b w:val="0"/>
                <w:color w:val="auto"/>
                <w:sz w:val="16"/>
                <w:szCs w:val="16"/>
              </w:rPr>
              <w:t>-72.92</w:t>
            </w:r>
            <w:r w:rsidR="002C7525" w:rsidRPr="00417583">
              <w:rPr>
                <w:b w:val="0"/>
                <w:color w:val="auto"/>
                <w:sz w:val="16"/>
                <w:szCs w:val="16"/>
              </w:rPr>
              <w:t xml:space="preserve"> </w:t>
            </w:r>
            <w:r w:rsidR="00D14CC7" w:rsidRPr="00417583">
              <w:rPr>
                <w:rFonts w:ascii="Cambria" w:hAnsi="Cambria"/>
                <w:b w:val="0"/>
                <w:color w:val="auto"/>
                <w:sz w:val="16"/>
                <w:szCs w:val="16"/>
              </w:rPr>
              <w:t>±</w:t>
            </w:r>
            <w:r w:rsidR="002C7525" w:rsidRPr="00417583">
              <w:rPr>
                <w:rFonts w:ascii="Cambria" w:hAnsi="Cambria"/>
                <w:b w:val="0"/>
                <w:color w:val="auto"/>
                <w:sz w:val="16"/>
                <w:szCs w:val="16"/>
              </w:rPr>
              <w:t xml:space="preserve"> </w:t>
            </w:r>
            <w:r w:rsidRPr="00417583">
              <w:rPr>
                <w:rFonts w:ascii="Cambria" w:hAnsi="Cambria"/>
                <w:b w:val="0"/>
                <w:color w:val="auto"/>
                <w:sz w:val="16"/>
                <w:szCs w:val="16"/>
              </w:rPr>
              <w:t>3.53</w:t>
            </w:r>
          </w:p>
        </w:tc>
      </w:tr>
      <w:tr w:rsidR="00D14CC7" w:rsidRPr="00417583" w14:paraId="0FBF4B96" w14:textId="77777777" w:rsidTr="000F0D4E">
        <w:trPr>
          <w:cnfStyle w:val="000000100000" w:firstRow="0" w:lastRow="0" w:firstColumn="0" w:lastColumn="0" w:oddVBand="0" w:evenVBand="0" w:oddHBand="1" w:evenHBand="0" w:firstRowFirstColumn="0" w:firstRowLastColumn="0" w:lastRowFirstColumn="0" w:lastRowLastColumn="0"/>
          <w:trHeight w:val="190"/>
        </w:trPr>
        <w:tc>
          <w:tcPr>
            <w:cnfStyle w:val="001000000000" w:firstRow="0" w:lastRow="0" w:firstColumn="1" w:lastColumn="0" w:oddVBand="0" w:evenVBand="0" w:oddHBand="0" w:evenHBand="0" w:firstRowFirstColumn="0" w:firstRowLastColumn="0" w:lastRowFirstColumn="0" w:lastRowLastColumn="0"/>
            <w:tcW w:w="848" w:type="dxa"/>
            <w:tcBorders>
              <w:right w:val="single" w:sz="4" w:space="0" w:color="auto"/>
            </w:tcBorders>
          </w:tcPr>
          <w:p w14:paraId="756957B0" w14:textId="77777777" w:rsidR="00D14CC7" w:rsidRPr="00417583" w:rsidRDefault="00D14CC7" w:rsidP="000F0D4E">
            <w:pPr>
              <w:pStyle w:val="Caption"/>
              <w:keepNext/>
              <w:spacing w:after="0"/>
              <w:jc w:val="both"/>
              <w:rPr>
                <w:b/>
                <w:color w:val="auto"/>
                <w:sz w:val="16"/>
                <w:szCs w:val="16"/>
              </w:rPr>
            </w:pPr>
            <w:r w:rsidRPr="00417583">
              <w:rPr>
                <w:b/>
                <w:color w:val="auto"/>
                <w:sz w:val="16"/>
                <w:szCs w:val="16"/>
              </w:rPr>
              <w:t>1000</w:t>
            </w:r>
          </w:p>
        </w:tc>
        <w:tc>
          <w:tcPr>
            <w:tcW w:w="236" w:type="dxa"/>
            <w:tcBorders>
              <w:left w:val="single" w:sz="4" w:space="0" w:color="auto"/>
            </w:tcBorders>
          </w:tcPr>
          <w:p w14:paraId="6555EEED" w14:textId="77777777" w:rsidR="00D14CC7" w:rsidRPr="00417583" w:rsidRDefault="00D14CC7" w:rsidP="000F0D4E">
            <w:pPr>
              <w:pStyle w:val="Caption"/>
              <w:keepNext/>
              <w:spacing w:after="0"/>
              <w:jc w:val="both"/>
              <w:cnfStyle w:val="000000100000" w:firstRow="0" w:lastRow="0" w:firstColumn="0" w:lastColumn="0" w:oddVBand="0" w:evenVBand="0" w:oddHBand="1" w:evenHBand="0" w:firstRowFirstColumn="0" w:firstRowLastColumn="0" w:lastRowFirstColumn="0" w:lastRowLastColumn="0"/>
              <w:rPr>
                <w:bCs w:val="0"/>
                <w:color w:val="auto"/>
                <w:sz w:val="16"/>
                <w:szCs w:val="16"/>
              </w:rPr>
            </w:pPr>
          </w:p>
        </w:tc>
        <w:tc>
          <w:tcPr>
            <w:tcW w:w="1843" w:type="dxa"/>
          </w:tcPr>
          <w:p w14:paraId="2CBBDAD5" w14:textId="2593BA93" w:rsidR="00D14CC7" w:rsidRPr="00417583" w:rsidRDefault="00D14CC7" w:rsidP="000F0D4E">
            <w:pPr>
              <w:pStyle w:val="Caption"/>
              <w:keepNext/>
              <w:spacing w:after="0"/>
              <w:jc w:val="both"/>
              <w:cnfStyle w:val="000000100000" w:firstRow="0" w:lastRow="0" w:firstColumn="0" w:lastColumn="0" w:oddVBand="0" w:evenVBand="0" w:oddHBand="1" w:evenHBand="0" w:firstRowFirstColumn="0" w:firstRowLastColumn="0" w:lastRowFirstColumn="0" w:lastRowLastColumn="0"/>
              <w:rPr>
                <w:b w:val="0"/>
                <w:color w:val="auto"/>
                <w:sz w:val="16"/>
                <w:szCs w:val="16"/>
              </w:rPr>
            </w:pPr>
            <w:r w:rsidRPr="00417583">
              <w:rPr>
                <w:b w:val="0"/>
                <w:color w:val="auto"/>
                <w:sz w:val="16"/>
                <w:szCs w:val="16"/>
              </w:rPr>
              <w:t>-</w:t>
            </w:r>
            <w:r w:rsidR="00FD1DF6" w:rsidRPr="00417583">
              <w:rPr>
                <w:b w:val="0"/>
                <w:color w:val="auto"/>
                <w:sz w:val="16"/>
                <w:szCs w:val="16"/>
              </w:rPr>
              <w:t>81.18</w:t>
            </w:r>
            <w:r w:rsidR="002C7525" w:rsidRPr="00417583">
              <w:rPr>
                <w:b w:val="0"/>
                <w:color w:val="auto"/>
                <w:sz w:val="16"/>
                <w:szCs w:val="16"/>
              </w:rPr>
              <w:t xml:space="preserve"> </w:t>
            </w:r>
            <w:r w:rsidRPr="00417583">
              <w:rPr>
                <w:rFonts w:ascii="Cambria" w:hAnsi="Cambria"/>
                <w:b w:val="0"/>
                <w:color w:val="auto"/>
                <w:sz w:val="16"/>
                <w:szCs w:val="16"/>
              </w:rPr>
              <w:t>±</w:t>
            </w:r>
            <w:r w:rsidR="002C7525" w:rsidRPr="00417583">
              <w:rPr>
                <w:rFonts w:ascii="Cambria" w:hAnsi="Cambria"/>
                <w:b w:val="0"/>
                <w:color w:val="auto"/>
                <w:sz w:val="16"/>
                <w:szCs w:val="16"/>
              </w:rPr>
              <w:t xml:space="preserve"> </w:t>
            </w:r>
            <w:r w:rsidR="00FD1DF6" w:rsidRPr="00417583">
              <w:rPr>
                <w:rFonts w:ascii="Cambria" w:hAnsi="Cambria"/>
                <w:b w:val="0"/>
                <w:color w:val="auto"/>
                <w:sz w:val="16"/>
                <w:szCs w:val="16"/>
              </w:rPr>
              <w:t>1.36</w:t>
            </w:r>
          </w:p>
        </w:tc>
        <w:tc>
          <w:tcPr>
            <w:tcW w:w="1842" w:type="dxa"/>
          </w:tcPr>
          <w:p w14:paraId="3DC6E3F6" w14:textId="7A4AFEF9" w:rsidR="00D14CC7" w:rsidRPr="00417583" w:rsidRDefault="00D14CC7" w:rsidP="000F0D4E">
            <w:pPr>
              <w:pStyle w:val="Caption"/>
              <w:keepNext/>
              <w:spacing w:after="0"/>
              <w:jc w:val="both"/>
              <w:cnfStyle w:val="000000100000" w:firstRow="0" w:lastRow="0" w:firstColumn="0" w:lastColumn="0" w:oddVBand="0" w:evenVBand="0" w:oddHBand="1" w:evenHBand="0" w:firstRowFirstColumn="0" w:firstRowLastColumn="0" w:lastRowFirstColumn="0" w:lastRowLastColumn="0"/>
              <w:rPr>
                <w:b w:val="0"/>
                <w:color w:val="auto"/>
                <w:sz w:val="16"/>
                <w:szCs w:val="16"/>
              </w:rPr>
            </w:pPr>
            <w:r w:rsidRPr="00417583">
              <w:rPr>
                <w:b w:val="0"/>
                <w:color w:val="auto"/>
                <w:sz w:val="16"/>
                <w:szCs w:val="16"/>
              </w:rPr>
              <w:t>-</w:t>
            </w:r>
            <w:r w:rsidR="00FD1DF6" w:rsidRPr="00417583">
              <w:rPr>
                <w:b w:val="0"/>
                <w:color w:val="auto"/>
                <w:sz w:val="16"/>
                <w:szCs w:val="16"/>
              </w:rPr>
              <w:t>72.15</w:t>
            </w:r>
            <w:r w:rsidRPr="00417583">
              <w:rPr>
                <w:b w:val="0"/>
                <w:color w:val="auto"/>
                <w:sz w:val="16"/>
                <w:szCs w:val="16"/>
              </w:rPr>
              <w:t xml:space="preserve"> </w:t>
            </w:r>
            <w:r w:rsidRPr="00417583">
              <w:rPr>
                <w:rFonts w:ascii="Cambria" w:hAnsi="Cambria"/>
                <w:b w:val="0"/>
                <w:color w:val="auto"/>
                <w:sz w:val="16"/>
                <w:szCs w:val="16"/>
              </w:rPr>
              <w:t>±</w:t>
            </w:r>
            <w:r w:rsidR="002C7525" w:rsidRPr="00417583">
              <w:rPr>
                <w:rFonts w:ascii="Cambria" w:hAnsi="Cambria"/>
                <w:b w:val="0"/>
                <w:color w:val="auto"/>
                <w:sz w:val="16"/>
                <w:szCs w:val="16"/>
              </w:rPr>
              <w:t xml:space="preserve"> </w:t>
            </w:r>
            <w:r w:rsidR="00FD1DF6" w:rsidRPr="00417583">
              <w:rPr>
                <w:rFonts w:ascii="Cambria" w:hAnsi="Cambria"/>
                <w:b w:val="0"/>
                <w:color w:val="auto"/>
                <w:sz w:val="16"/>
                <w:szCs w:val="16"/>
              </w:rPr>
              <w:t>1.25</w:t>
            </w:r>
          </w:p>
        </w:tc>
        <w:tc>
          <w:tcPr>
            <w:tcW w:w="1843" w:type="dxa"/>
          </w:tcPr>
          <w:p w14:paraId="12243241" w14:textId="70BB9B97" w:rsidR="00D14CC7" w:rsidRPr="00417583" w:rsidRDefault="002C7525" w:rsidP="000F0D4E">
            <w:pPr>
              <w:pStyle w:val="Caption"/>
              <w:keepNext/>
              <w:spacing w:after="0"/>
              <w:jc w:val="both"/>
              <w:cnfStyle w:val="000000100000" w:firstRow="0" w:lastRow="0" w:firstColumn="0" w:lastColumn="0" w:oddVBand="0" w:evenVBand="0" w:oddHBand="1" w:evenHBand="0" w:firstRowFirstColumn="0" w:firstRowLastColumn="0" w:lastRowFirstColumn="0" w:lastRowLastColumn="0"/>
              <w:rPr>
                <w:b w:val="0"/>
                <w:color w:val="auto"/>
                <w:sz w:val="16"/>
                <w:szCs w:val="16"/>
              </w:rPr>
            </w:pPr>
            <w:r w:rsidRPr="00417583">
              <w:rPr>
                <w:b w:val="0"/>
                <w:color w:val="auto"/>
                <w:sz w:val="16"/>
                <w:szCs w:val="16"/>
              </w:rPr>
              <w:t>-</w:t>
            </w:r>
            <w:r w:rsidR="00FD1DF6" w:rsidRPr="00417583">
              <w:rPr>
                <w:b w:val="0"/>
                <w:color w:val="auto"/>
                <w:sz w:val="16"/>
                <w:szCs w:val="16"/>
              </w:rPr>
              <w:t>63.08</w:t>
            </w:r>
            <w:r w:rsidR="00D14CC7" w:rsidRPr="00417583">
              <w:rPr>
                <w:b w:val="0"/>
                <w:color w:val="auto"/>
                <w:sz w:val="16"/>
                <w:szCs w:val="16"/>
              </w:rPr>
              <w:t xml:space="preserve"> </w:t>
            </w:r>
            <w:r w:rsidR="00D14CC7" w:rsidRPr="00417583">
              <w:rPr>
                <w:rFonts w:ascii="Cambria" w:hAnsi="Cambria"/>
                <w:b w:val="0"/>
                <w:color w:val="auto"/>
                <w:sz w:val="16"/>
                <w:szCs w:val="16"/>
              </w:rPr>
              <w:t>±</w:t>
            </w:r>
            <w:r w:rsidRPr="00417583">
              <w:rPr>
                <w:rFonts w:ascii="Cambria" w:hAnsi="Cambria"/>
                <w:b w:val="0"/>
                <w:color w:val="auto"/>
                <w:sz w:val="16"/>
                <w:szCs w:val="16"/>
              </w:rPr>
              <w:t xml:space="preserve"> </w:t>
            </w:r>
            <w:r w:rsidR="00FD1DF6" w:rsidRPr="00417583">
              <w:rPr>
                <w:rFonts w:ascii="Cambria" w:hAnsi="Cambria"/>
                <w:b w:val="0"/>
                <w:color w:val="auto"/>
                <w:sz w:val="16"/>
                <w:szCs w:val="16"/>
              </w:rPr>
              <w:t>1.64</w:t>
            </w:r>
          </w:p>
        </w:tc>
        <w:tc>
          <w:tcPr>
            <w:tcW w:w="1889" w:type="dxa"/>
          </w:tcPr>
          <w:p w14:paraId="11A8B1F2" w14:textId="1871399B" w:rsidR="00D14CC7" w:rsidRPr="00417583" w:rsidRDefault="002C7525" w:rsidP="000F0D4E">
            <w:pPr>
              <w:pStyle w:val="Caption"/>
              <w:keepNext/>
              <w:spacing w:after="0"/>
              <w:jc w:val="both"/>
              <w:cnfStyle w:val="000000100000" w:firstRow="0" w:lastRow="0" w:firstColumn="0" w:lastColumn="0" w:oddVBand="0" w:evenVBand="0" w:oddHBand="1" w:evenHBand="0" w:firstRowFirstColumn="0" w:firstRowLastColumn="0" w:lastRowFirstColumn="0" w:lastRowLastColumn="0"/>
              <w:rPr>
                <w:b w:val="0"/>
                <w:color w:val="auto"/>
                <w:sz w:val="16"/>
                <w:szCs w:val="16"/>
              </w:rPr>
            </w:pPr>
            <w:r w:rsidRPr="00417583">
              <w:rPr>
                <w:b w:val="0"/>
                <w:color w:val="auto"/>
                <w:sz w:val="16"/>
                <w:szCs w:val="16"/>
              </w:rPr>
              <w:t>-</w:t>
            </w:r>
            <w:r w:rsidR="00FD1DF6" w:rsidRPr="00417583">
              <w:rPr>
                <w:b w:val="0"/>
                <w:color w:val="auto"/>
                <w:sz w:val="16"/>
                <w:szCs w:val="16"/>
              </w:rPr>
              <w:t>52.44</w:t>
            </w:r>
            <w:r w:rsidR="00D14CC7" w:rsidRPr="00417583">
              <w:rPr>
                <w:b w:val="0"/>
                <w:color w:val="auto"/>
                <w:sz w:val="16"/>
                <w:szCs w:val="16"/>
              </w:rPr>
              <w:t xml:space="preserve"> </w:t>
            </w:r>
            <w:r w:rsidR="00D14CC7" w:rsidRPr="00417583">
              <w:rPr>
                <w:rFonts w:ascii="Cambria" w:hAnsi="Cambria"/>
                <w:b w:val="0"/>
                <w:color w:val="auto"/>
                <w:sz w:val="16"/>
                <w:szCs w:val="16"/>
              </w:rPr>
              <w:t>±</w:t>
            </w:r>
            <w:r w:rsidRPr="00417583">
              <w:rPr>
                <w:rFonts w:ascii="Cambria" w:hAnsi="Cambria"/>
                <w:b w:val="0"/>
                <w:color w:val="auto"/>
                <w:sz w:val="16"/>
                <w:szCs w:val="16"/>
              </w:rPr>
              <w:t xml:space="preserve"> </w:t>
            </w:r>
            <w:r w:rsidR="00D14CC7" w:rsidRPr="00417583">
              <w:rPr>
                <w:rFonts w:ascii="Cambria" w:hAnsi="Cambria"/>
                <w:b w:val="0"/>
                <w:color w:val="auto"/>
                <w:sz w:val="16"/>
                <w:szCs w:val="16"/>
              </w:rPr>
              <w:t>3.</w:t>
            </w:r>
            <w:r w:rsidR="00FD1DF6" w:rsidRPr="00417583">
              <w:rPr>
                <w:rFonts w:ascii="Cambria" w:hAnsi="Cambria"/>
                <w:b w:val="0"/>
                <w:color w:val="auto"/>
                <w:sz w:val="16"/>
                <w:szCs w:val="16"/>
              </w:rPr>
              <w:t>29</w:t>
            </w:r>
          </w:p>
        </w:tc>
      </w:tr>
      <w:tr w:rsidR="00D14CC7" w:rsidRPr="00417583" w14:paraId="069C7E4E" w14:textId="77777777" w:rsidTr="000F0D4E">
        <w:trPr>
          <w:trHeight w:val="190"/>
        </w:trPr>
        <w:tc>
          <w:tcPr>
            <w:cnfStyle w:val="001000000000" w:firstRow="0" w:lastRow="0" w:firstColumn="1" w:lastColumn="0" w:oddVBand="0" w:evenVBand="0" w:oddHBand="0" w:evenHBand="0" w:firstRowFirstColumn="0" w:firstRowLastColumn="0" w:lastRowFirstColumn="0" w:lastRowLastColumn="0"/>
            <w:tcW w:w="848" w:type="dxa"/>
            <w:tcBorders>
              <w:right w:val="single" w:sz="4" w:space="0" w:color="auto"/>
            </w:tcBorders>
          </w:tcPr>
          <w:p w14:paraId="38C37596" w14:textId="77777777" w:rsidR="00D14CC7" w:rsidRPr="00417583" w:rsidRDefault="00D14CC7" w:rsidP="000F0D4E">
            <w:pPr>
              <w:pStyle w:val="Caption"/>
              <w:keepNext/>
              <w:spacing w:after="0"/>
              <w:jc w:val="both"/>
              <w:rPr>
                <w:b/>
                <w:color w:val="auto"/>
                <w:sz w:val="16"/>
                <w:szCs w:val="16"/>
              </w:rPr>
            </w:pPr>
            <w:r w:rsidRPr="00417583">
              <w:rPr>
                <w:b/>
                <w:color w:val="auto"/>
                <w:sz w:val="16"/>
                <w:szCs w:val="16"/>
              </w:rPr>
              <w:t>1500</w:t>
            </w:r>
          </w:p>
        </w:tc>
        <w:tc>
          <w:tcPr>
            <w:tcW w:w="236" w:type="dxa"/>
            <w:tcBorders>
              <w:left w:val="single" w:sz="4" w:space="0" w:color="auto"/>
            </w:tcBorders>
          </w:tcPr>
          <w:p w14:paraId="3D82C8E5" w14:textId="77777777" w:rsidR="00D14CC7" w:rsidRPr="00417583" w:rsidRDefault="00D14CC7" w:rsidP="000F0D4E">
            <w:pPr>
              <w:pStyle w:val="Caption"/>
              <w:keepNext/>
              <w:spacing w:after="0"/>
              <w:jc w:val="both"/>
              <w:cnfStyle w:val="000000000000" w:firstRow="0" w:lastRow="0" w:firstColumn="0" w:lastColumn="0" w:oddVBand="0" w:evenVBand="0" w:oddHBand="0" w:evenHBand="0" w:firstRowFirstColumn="0" w:firstRowLastColumn="0" w:lastRowFirstColumn="0" w:lastRowLastColumn="0"/>
              <w:rPr>
                <w:bCs w:val="0"/>
                <w:color w:val="auto"/>
                <w:sz w:val="16"/>
                <w:szCs w:val="16"/>
              </w:rPr>
            </w:pPr>
          </w:p>
        </w:tc>
        <w:tc>
          <w:tcPr>
            <w:tcW w:w="1843" w:type="dxa"/>
          </w:tcPr>
          <w:p w14:paraId="5D61C504" w14:textId="76473FAB" w:rsidR="00D14CC7" w:rsidRPr="00417583" w:rsidRDefault="00D14CC7" w:rsidP="000F0D4E">
            <w:pPr>
              <w:pStyle w:val="Caption"/>
              <w:keepNext/>
              <w:spacing w:after="0"/>
              <w:jc w:val="both"/>
              <w:cnfStyle w:val="000000000000" w:firstRow="0" w:lastRow="0" w:firstColumn="0" w:lastColumn="0" w:oddVBand="0" w:evenVBand="0" w:oddHBand="0" w:evenHBand="0" w:firstRowFirstColumn="0" w:firstRowLastColumn="0" w:lastRowFirstColumn="0" w:lastRowLastColumn="0"/>
              <w:rPr>
                <w:b w:val="0"/>
                <w:color w:val="auto"/>
                <w:sz w:val="16"/>
                <w:szCs w:val="16"/>
              </w:rPr>
            </w:pPr>
            <w:r w:rsidRPr="00417583">
              <w:rPr>
                <w:b w:val="0"/>
                <w:color w:val="auto"/>
                <w:sz w:val="16"/>
                <w:szCs w:val="16"/>
              </w:rPr>
              <w:t>-</w:t>
            </w:r>
            <w:r w:rsidR="00FD1DF6" w:rsidRPr="00417583">
              <w:rPr>
                <w:b w:val="0"/>
                <w:color w:val="auto"/>
                <w:sz w:val="16"/>
                <w:szCs w:val="16"/>
              </w:rPr>
              <w:t>57.27</w:t>
            </w:r>
            <w:r w:rsidRPr="00417583">
              <w:rPr>
                <w:b w:val="0"/>
                <w:color w:val="auto"/>
                <w:sz w:val="16"/>
                <w:szCs w:val="16"/>
              </w:rPr>
              <w:t xml:space="preserve"> </w:t>
            </w:r>
            <w:r w:rsidRPr="00417583">
              <w:rPr>
                <w:rFonts w:ascii="Cambria" w:hAnsi="Cambria"/>
                <w:b w:val="0"/>
                <w:color w:val="auto"/>
                <w:sz w:val="16"/>
                <w:szCs w:val="16"/>
              </w:rPr>
              <w:t>±</w:t>
            </w:r>
            <w:r w:rsidR="002C7525" w:rsidRPr="00417583">
              <w:rPr>
                <w:rFonts w:ascii="Cambria" w:hAnsi="Cambria"/>
                <w:b w:val="0"/>
                <w:color w:val="auto"/>
                <w:sz w:val="16"/>
                <w:szCs w:val="16"/>
              </w:rPr>
              <w:t xml:space="preserve"> </w:t>
            </w:r>
            <w:r w:rsidR="00441234" w:rsidRPr="00417583">
              <w:rPr>
                <w:rFonts w:ascii="Cambria" w:hAnsi="Cambria"/>
                <w:b w:val="0"/>
                <w:color w:val="auto"/>
                <w:sz w:val="16"/>
                <w:szCs w:val="16"/>
              </w:rPr>
              <w:t>1</w:t>
            </w:r>
            <w:r w:rsidR="00FD1DF6" w:rsidRPr="00417583">
              <w:rPr>
                <w:rFonts w:ascii="Cambria" w:hAnsi="Cambria"/>
                <w:b w:val="0"/>
                <w:color w:val="auto"/>
                <w:sz w:val="16"/>
                <w:szCs w:val="16"/>
              </w:rPr>
              <w:t>2.18</w:t>
            </w:r>
          </w:p>
        </w:tc>
        <w:tc>
          <w:tcPr>
            <w:tcW w:w="1842" w:type="dxa"/>
          </w:tcPr>
          <w:p w14:paraId="0AD023C4" w14:textId="5755CD96" w:rsidR="00D14CC7" w:rsidRPr="00417583" w:rsidRDefault="00D14CC7" w:rsidP="000F0D4E">
            <w:pPr>
              <w:pStyle w:val="Caption"/>
              <w:keepNext/>
              <w:spacing w:after="0"/>
              <w:jc w:val="both"/>
              <w:cnfStyle w:val="000000000000" w:firstRow="0" w:lastRow="0" w:firstColumn="0" w:lastColumn="0" w:oddVBand="0" w:evenVBand="0" w:oddHBand="0" w:evenHBand="0" w:firstRowFirstColumn="0" w:firstRowLastColumn="0" w:lastRowFirstColumn="0" w:lastRowLastColumn="0"/>
              <w:rPr>
                <w:b w:val="0"/>
                <w:color w:val="auto"/>
                <w:sz w:val="16"/>
                <w:szCs w:val="16"/>
              </w:rPr>
            </w:pPr>
            <w:r w:rsidRPr="00417583">
              <w:rPr>
                <w:b w:val="0"/>
                <w:color w:val="auto"/>
                <w:sz w:val="16"/>
                <w:szCs w:val="16"/>
              </w:rPr>
              <w:t>-</w:t>
            </w:r>
            <w:r w:rsidR="00FD1DF6" w:rsidRPr="00417583">
              <w:rPr>
                <w:b w:val="0"/>
                <w:color w:val="auto"/>
                <w:sz w:val="16"/>
                <w:szCs w:val="16"/>
              </w:rPr>
              <w:t>53.91</w:t>
            </w:r>
            <w:r w:rsidRPr="00417583">
              <w:rPr>
                <w:b w:val="0"/>
                <w:color w:val="auto"/>
                <w:sz w:val="16"/>
                <w:szCs w:val="16"/>
              </w:rPr>
              <w:t xml:space="preserve"> </w:t>
            </w:r>
            <w:r w:rsidRPr="00417583">
              <w:rPr>
                <w:rFonts w:ascii="Cambria" w:hAnsi="Cambria"/>
                <w:b w:val="0"/>
                <w:color w:val="auto"/>
                <w:sz w:val="16"/>
                <w:szCs w:val="16"/>
              </w:rPr>
              <w:t>±</w:t>
            </w:r>
            <w:r w:rsidR="002C7525" w:rsidRPr="00417583">
              <w:rPr>
                <w:rFonts w:ascii="Cambria" w:hAnsi="Cambria"/>
                <w:b w:val="0"/>
                <w:color w:val="auto"/>
                <w:sz w:val="16"/>
                <w:szCs w:val="16"/>
              </w:rPr>
              <w:t xml:space="preserve"> </w:t>
            </w:r>
            <w:r w:rsidR="00FD1DF6" w:rsidRPr="00417583">
              <w:rPr>
                <w:rFonts w:ascii="Cambria" w:hAnsi="Cambria"/>
                <w:b w:val="0"/>
                <w:color w:val="auto"/>
                <w:sz w:val="16"/>
                <w:szCs w:val="16"/>
              </w:rPr>
              <w:t>9.80</w:t>
            </w:r>
          </w:p>
        </w:tc>
        <w:tc>
          <w:tcPr>
            <w:tcW w:w="1843" w:type="dxa"/>
          </w:tcPr>
          <w:p w14:paraId="6DF8CC99" w14:textId="3922691F" w:rsidR="00D14CC7" w:rsidRPr="00417583" w:rsidRDefault="002C7525" w:rsidP="000F0D4E">
            <w:pPr>
              <w:pStyle w:val="Caption"/>
              <w:keepNext/>
              <w:spacing w:after="0"/>
              <w:jc w:val="both"/>
              <w:cnfStyle w:val="000000000000" w:firstRow="0" w:lastRow="0" w:firstColumn="0" w:lastColumn="0" w:oddVBand="0" w:evenVBand="0" w:oddHBand="0" w:evenHBand="0" w:firstRowFirstColumn="0" w:firstRowLastColumn="0" w:lastRowFirstColumn="0" w:lastRowLastColumn="0"/>
              <w:rPr>
                <w:b w:val="0"/>
                <w:color w:val="auto"/>
                <w:sz w:val="16"/>
                <w:szCs w:val="16"/>
              </w:rPr>
            </w:pPr>
            <w:r w:rsidRPr="00417583">
              <w:rPr>
                <w:b w:val="0"/>
                <w:color w:val="auto"/>
                <w:sz w:val="16"/>
                <w:szCs w:val="16"/>
              </w:rPr>
              <w:t>-</w:t>
            </w:r>
            <w:r w:rsidR="00FD1DF6" w:rsidRPr="00417583">
              <w:rPr>
                <w:b w:val="0"/>
                <w:color w:val="auto"/>
                <w:sz w:val="16"/>
                <w:szCs w:val="16"/>
              </w:rPr>
              <w:t>48.00</w:t>
            </w:r>
            <w:r w:rsidR="00D14CC7" w:rsidRPr="00417583">
              <w:rPr>
                <w:b w:val="0"/>
                <w:color w:val="auto"/>
                <w:sz w:val="16"/>
                <w:szCs w:val="16"/>
              </w:rPr>
              <w:t xml:space="preserve"> </w:t>
            </w:r>
            <w:r w:rsidR="00D14CC7" w:rsidRPr="00417583">
              <w:rPr>
                <w:rFonts w:ascii="Cambria" w:hAnsi="Cambria"/>
                <w:b w:val="0"/>
                <w:color w:val="auto"/>
                <w:sz w:val="16"/>
                <w:szCs w:val="16"/>
              </w:rPr>
              <w:t>±</w:t>
            </w:r>
            <w:r w:rsidRPr="00417583">
              <w:rPr>
                <w:rFonts w:ascii="Cambria" w:hAnsi="Cambria"/>
                <w:b w:val="0"/>
                <w:color w:val="auto"/>
                <w:sz w:val="16"/>
                <w:szCs w:val="16"/>
              </w:rPr>
              <w:t xml:space="preserve"> </w:t>
            </w:r>
            <w:r w:rsidR="00FD1DF6" w:rsidRPr="00417583">
              <w:rPr>
                <w:rFonts w:ascii="Cambria" w:hAnsi="Cambria"/>
                <w:b w:val="0"/>
                <w:color w:val="auto"/>
                <w:sz w:val="16"/>
                <w:szCs w:val="16"/>
              </w:rPr>
              <w:t>6.67</w:t>
            </w:r>
          </w:p>
        </w:tc>
        <w:tc>
          <w:tcPr>
            <w:tcW w:w="1889" w:type="dxa"/>
          </w:tcPr>
          <w:p w14:paraId="7CCE04D6" w14:textId="285FA217" w:rsidR="00D14CC7" w:rsidRPr="00417583" w:rsidRDefault="002C7525" w:rsidP="000F0D4E">
            <w:pPr>
              <w:pStyle w:val="Caption"/>
              <w:keepNext/>
              <w:spacing w:after="0"/>
              <w:jc w:val="both"/>
              <w:cnfStyle w:val="000000000000" w:firstRow="0" w:lastRow="0" w:firstColumn="0" w:lastColumn="0" w:oddVBand="0" w:evenVBand="0" w:oddHBand="0" w:evenHBand="0" w:firstRowFirstColumn="0" w:firstRowLastColumn="0" w:lastRowFirstColumn="0" w:lastRowLastColumn="0"/>
              <w:rPr>
                <w:b w:val="0"/>
                <w:color w:val="auto"/>
                <w:sz w:val="16"/>
                <w:szCs w:val="16"/>
              </w:rPr>
            </w:pPr>
            <w:r w:rsidRPr="00417583">
              <w:rPr>
                <w:b w:val="0"/>
                <w:color w:val="auto"/>
                <w:sz w:val="16"/>
                <w:szCs w:val="16"/>
              </w:rPr>
              <w:t>-</w:t>
            </w:r>
            <w:r w:rsidR="00FD1DF6" w:rsidRPr="00417583">
              <w:rPr>
                <w:b w:val="0"/>
                <w:color w:val="auto"/>
                <w:sz w:val="16"/>
                <w:szCs w:val="16"/>
              </w:rPr>
              <w:t>40.84</w:t>
            </w:r>
            <w:r w:rsidR="00D14CC7" w:rsidRPr="00417583">
              <w:rPr>
                <w:b w:val="0"/>
                <w:color w:val="auto"/>
                <w:sz w:val="16"/>
                <w:szCs w:val="16"/>
              </w:rPr>
              <w:t xml:space="preserve"> </w:t>
            </w:r>
            <w:r w:rsidR="00D14CC7" w:rsidRPr="00417583">
              <w:rPr>
                <w:rFonts w:ascii="Cambria" w:hAnsi="Cambria"/>
                <w:b w:val="0"/>
                <w:color w:val="auto"/>
                <w:sz w:val="16"/>
                <w:szCs w:val="16"/>
              </w:rPr>
              <w:t>±</w:t>
            </w:r>
            <w:r w:rsidRPr="00417583">
              <w:rPr>
                <w:rFonts w:ascii="Cambria" w:hAnsi="Cambria"/>
                <w:b w:val="0"/>
                <w:color w:val="auto"/>
                <w:sz w:val="16"/>
                <w:szCs w:val="16"/>
              </w:rPr>
              <w:t xml:space="preserve"> </w:t>
            </w:r>
            <w:r w:rsidR="00FD1DF6" w:rsidRPr="00417583">
              <w:rPr>
                <w:rFonts w:ascii="Cambria" w:hAnsi="Cambria"/>
                <w:b w:val="0"/>
                <w:color w:val="auto"/>
                <w:sz w:val="16"/>
                <w:szCs w:val="16"/>
              </w:rPr>
              <w:t>4.33</w:t>
            </w:r>
          </w:p>
        </w:tc>
      </w:tr>
    </w:tbl>
    <w:p w14:paraId="3CA633DA" w14:textId="77777777" w:rsidR="00D14CC7" w:rsidRPr="00417583" w:rsidRDefault="00D14CC7" w:rsidP="00D14CC7"/>
    <w:p w14:paraId="364BD5E3" w14:textId="6508D9FC" w:rsidR="00445926" w:rsidRPr="00417583" w:rsidRDefault="00441234" w:rsidP="00445926">
      <w:pPr>
        <w:pStyle w:val="Caption"/>
        <w:keepNext/>
        <w:spacing w:after="120"/>
        <w:jc w:val="both"/>
        <w:rPr>
          <w:b w:val="0"/>
          <w:color w:val="auto"/>
        </w:rPr>
      </w:pPr>
      <w:r w:rsidRPr="00417583">
        <w:rPr>
          <w:color w:val="auto"/>
        </w:rPr>
        <w:t xml:space="preserve">Table 2 – </w:t>
      </w:r>
      <w:r w:rsidR="00E544AC">
        <w:rPr>
          <w:color w:val="auto"/>
        </w:rPr>
        <w:t xml:space="preserve">Modelled change in runoff in response to a summer high-latitude eruption with unchanged SWRF. </w:t>
      </w:r>
      <w:r w:rsidRPr="00417583">
        <w:rPr>
          <w:b w:val="0"/>
          <w:color w:val="auto"/>
        </w:rPr>
        <w:t>Summary statistics of</w:t>
      </w:r>
      <w:r w:rsidRPr="00417583">
        <w:rPr>
          <w:color w:val="auto"/>
        </w:rPr>
        <w:t xml:space="preserve"> </w:t>
      </w:r>
      <w:r w:rsidRPr="00417583">
        <w:rPr>
          <w:b w:val="0"/>
          <w:color w:val="auto"/>
        </w:rPr>
        <w:t>volcanically forced change in</w:t>
      </w:r>
      <w:r w:rsidRPr="00417583">
        <w:rPr>
          <w:color w:val="auto"/>
        </w:rPr>
        <w:t xml:space="preserve"> </w:t>
      </w:r>
      <w:r w:rsidRPr="00417583">
        <w:rPr>
          <w:b w:val="0"/>
          <w:color w:val="auto"/>
        </w:rPr>
        <w:t xml:space="preserve">annual runoff model results (given in cm water equivalent, w.e.) and related standard deviations for a summer </w:t>
      </w:r>
      <w:r w:rsidR="00DF13EE" w:rsidRPr="00417583">
        <w:rPr>
          <w:b w:val="0"/>
          <w:color w:val="auto"/>
        </w:rPr>
        <w:t xml:space="preserve">high-latitude </w:t>
      </w:r>
      <w:r w:rsidRPr="00417583">
        <w:rPr>
          <w:b w:val="0"/>
          <w:color w:val="auto"/>
        </w:rPr>
        <w:t>volcanic eruption</w:t>
      </w:r>
      <w:r w:rsidR="00DF13EE" w:rsidRPr="00417583">
        <w:rPr>
          <w:b w:val="0"/>
          <w:color w:val="auto"/>
        </w:rPr>
        <w:t xml:space="preserve"> with SWRF left as if non- volcanically forced (i.e. a large eruption w</w:t>
      </w:r>
      <w:r w:rsidR="00B23E42" w:rsidRPr="00417583">
        <w:rPr>
          <w:b w:val="0"/>
          <w:color w:val="auto"/>
        </w:rPr>
        <w:t>here there is insufficient sulf</w:t>
      </w:r>
      <w:r w:rsidR="00DF13EE" w:rsidRPr="00417583">
        <w:rPr>
          <w:b w:val="0"/>
          <w:color w:val="auto"/>
        </w:rPr>
        <w:t>ur emitted to alter SWRF)</w:t>
      </w:r>
      <w:r w:rsidRPr="00417583">
        <w:rPr>
          <w:b w:val="0"/>
          <w:color w:val="auto"/>
        </w:rPr>
        <w:t xml:space="preserve">. The alpha value of the albedo refers to albedo of both snow and ice. The full simulation results are shown in </w:t>
      </w:r>
      <w:r w:rsidR="00D33046" w:rsidRPr="00FA7BFF">
        <w:rPr>
          <w:rFonts w:ascii="Cambria" w:hAnsi="Cambria"/>
          <w:b w:val="0"/>
        </w:rPr>
        <w:t>Supplementary</w:t>
      </w:r>
      <w:r w:rsidR="00D33046" w:rsidRPr="00417583">
        <w:rPr>
          <w:b w:val="0"/>
          <w:color w:val="auto"/>
        </w:rPr>
        <w:t xml:space="preserve"> </w:t>
      </w:r>
      <w:r w:rsidRPr="00417583">
        <w:rPr>
          <w:b w:val="0"/>
          <w:color w:val="auto"/>
        </w:rPr>
        <w:t xml:space="preserve">Figure </w:t>
      </w:r>
      <w:r w:rsidR="0005263D" w:rsidRPr="00417583">
        <w:rPr>
          <w:b w:val="0"/>
          <w:color w:val="auto"/>
        </w:rPr>
        <w:t>4</w:t>
      </w:r>
      <w:r w:rsidRPr="00417583">
        <w:rPr>
          <w:b w:val="0"/>
          <w:color w:val="auto"/>
        </w:rPr>
        <w:t>.</w:t>
      </w:r>
    </w:p>
    <w:tbl>
      <w:tblPr>
        <w:tblStyle w:val="LightList"/>
        <w:tblW w:w="0" w:type="auto"/>
        <w:tblLook w:val="04A0" w:firstRow="1" w:lastRow="0" w:firstColumn="1" w:lastColumn="0" w:noHBand="0" w:noVBand="1"/>
      </w:tblPr>
      <w:tblGrid>
        <w:gridCol w:w="848"/>
        <w:gridCol w:w="236"/>
        <w:gridCol w:w="1843"/>
        <w:gridCol w:w="1842"/>
        <w:gridCol w:w="1843"/>
        <w:gridCol w:w="1889"/>
      </w:tblGrid>
      <w:tr w:rsidR="00441234" w:rsidRPr="00417583" w14:paraId="020B1F52" w14:textId="77777777" w:rsidTr="00441234">
        <w:trPr>
          <w:cnfStyle w:val="100000000000" w:firstRow="1" w:lastRow="0" w:firstColumn="0" w:lastColumn="0" w:oddVBand="0" w:evenVBand="0" w:oddHBand="0" w:evenHBand="0"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848" w:type="dxa"/>
            <w:tcBorders>
              <w:right w:val="single" w:sz="4" w:space="0" w:color="auto"/>
            </w:tcBorders>
          </w:tcPr>
          <w:p w14:paraId="7C360755" w14:textId="77777777" w:rsidR="00441234" w:rsidRPr="00417583" w:rsidRDefault="00441234" w:rsidP="00441234">
            <w:pPr>
              <w:pStyle w:val="Caption"/>
              <w:keepNext/>
              <w:spacing w:after="0"/>
              <w:rPr>
                <w:b/>
                <w:color w:val="auto"/>
                <w:sz w:val="16"/>
                <w:szCs w:val="16"/>
              </w:rPr>
            </w:pPr>
            <w:r w:rsidRPr="00417583">
              <w:rPr>
                <w:b/>
                <w:color w:val="auto"/>
                <w:sz w:val="16"/>
                <w:szCs w:val="16"/>
              </w:rPr>
              <w:t>Altitude (m)</w:t>
            </w:r>
          </w:p>
        </w:tc>
        <w:tc>
          <w:tcPr>
            <w:tcW w:w="236" w:type="dxa"/>
            <w:tcBorders>
              <w:left w:val="single" w:sz="4" w:space="0" w:color="auto"/>
            </w:tcBorders>
          </w:tcPr>
          <w:p w14:paraId="3FC4380C" w14:textId="77777777" w:rsidR="00441234" w:rsidRPr="00417583" w:rsidRDefault="00441234" w:rsidP="00441234">
            <w:pPr>
              <w:cnfStyle w:val="100000000000" w:firstRow="1" w:lastRow="0" w:firstColumn="0" w:lastColumn="0" w:oddVBand="0" w:evenVBand="0" w:oddHBand="0" w:evenHBand="0" w:firstRowFirstColumn="0" w:firstRowLastColumn="0" w:lastRowFirstColumn="0" w:lastRowLastColumn="0"/>
              <w:rPr>
                <w:bCs w:val="0"/>
                <w:color w:val="auto"/>
                <w:sz w:val="16"/>
                <w:szCs w:val="16"/>
              </w:rPr>
            </w:pPr>
          </w:p>
          <w:p w14:paraId="65A6FB0D" w14:textId="77777777" w:rsidR="00441234" w:rsidRPr="00417583" w:rsidRDefault="00441234" w:rsidP="00441234">
            <w:pPr>
              <w:pStyle w:val="Caption"/>
              <w:keepNext/>
              <w:spacing w:after="0"/>
              <w:cnfStyle w:val="100000000000" w:firstRow="1" w:lastRow="0" w:firstColumn="0" w:lastColumn="0" w:oddVBand="0" w:evenVBand="0" w:oddHBand="0" w:evenHBand="0" w:firstRowFirstColumn="0" w:firstRowLastColumn="0" w:lastRowFirstColumn="0" w:lastRowLastColumn="0"/>
              <w:rPr>
                <w:bCs/>
                <w:color w:val="auto"/>
                <w:sz w:val="16"/>
                <w:szCs w:val="16"/>
              </w:rPr>
            </w:pPr>
          </w:p>
        </w:tc>
        <w:tc>
          <w:tcPr>
            <w:tcW w:w="1843" w:type="dxa"/>
          </w:tcPr>
          <w:p w14:paraId="51FA01A1" w14:textId="77777777" w:rsidR="00441234" w:rsidRPr="00417583" w:rsidRDefault="00441234" w:rsidP="00441234">
            <w:pPr>
              <w:pStyle w:val="Caption"/>
              <w:keepNext/>
              <w:spacing w:after="0"/>
              <w:cnfStyle w:val="100000000000" w:firstRow="1" w:lastRow="0" w:firstColumn="0" w:lastColumn="0" w:oddVBand="0" w:evenVBand="0" w:oddHBand="0" w:evenHBand="0" w:firstRowFirstColumn="0" w:firstRowLastColumn="0" w:lastRowFirstColumn="0" w:lastRowLastColumn="0"/>
              <w:rPr>
                <w:b/>
                <w:color w:val="auto"/>
                <w:sz w:val="16"/>
                <w:szCs w:val="16"/>
              </w:rPr>
            </w:pPr>
            <w:r w:rsidRPr="00417583">
              <w:rPr>
                <w:b/>
                <w:color w:val="auto"/>
                <w:sz w:val="16"/>
                <w:szCs w:val="16"/>
              </w:rPr>
              <w:t>Runoff (cm</w:t>
            </w:r>
            <w:r w:rsidRPr="00417583">
              <w:rPr>
                <w:b/>
                <w:color w:val="auto"/>
                <w:sz w:val="16"/>
                <w:szCs w:val="16"/>
                <w:vertAlign w:val="superscript"/>
              </w:rPr>
              <w:t xml:space="preserve"> </w:t>
            </w:r>
            <w:r w:rsidRPr="00417583">
              <w:rPr>
                <w:b/>
                <w:color w:val="auto"/>
                <w:sz w:val="16"/>
                <w:szCs w:val="16"/>
              </w:rPr>
              <w:t xml:space="preserve"> w.e.)</w:t>
            </w:r>
          </w:p>
          <w:p w14:paraId="7F1D6A81" w14:textId="77777777" w:rsidR="00441234" w:rsidRPr="00417583" w:rsidRDefault="00441234" w:rsidP="00441234">
            <w:pPr>
              <w:cnfStyle w:val="100000000000" w:firstRow="1" w:lastRow="0" w:firstColumn="0" w:lastColumn="0" w:oddVBand="0" w:evenVBand="0" w:oddHBand="0" w:evenHBand="0" w:firstRowFirstColumn="0" w:firstRowLastColumn="0" w:lastRowFirstColumn="0" w:lastRowLastColumn="0"/>
              <w:rPr>
                <w:color w:val="auto"/>
                <w:sz w:val="16"/>
                <w:szCs w:val="16"/>
              </w:rPr>
            </w:pPr>
            <w:r w:rsidRPr="00417583">
              <w:rPr>
                <w:rFonts w:ascii="Cambria" w:hAnsi="Cambria"/>
                <w:color w:val="auto"/>
                <w:sz w:val="16"/>
                <w:szCs w:val="16"/>
              </w:rPr>
              <w:t>α</w:t>
            </w:r>
            <w:r w:rsidRPr="00417583">
              <w:rPr>
                <w:color w:val="auto"/>
                <w:sz w:val="16"/>
                <w:szCs w:val="16"/>
              </w:rPr>
              <w:t xml:space="preserve">  =1 (</w:t>
            </w:r>
            <w:r w:rsidRPr="00417583">
              <w:rPr>
                <w:rFonts w:ascii="Cambria" w:hAnsi="Cambria"/>
                <w:color w:val="auto"/>
                <w:sz w:val="16"/>
                <w:szCs w:val="16"/>
              </w:rPr>
              <w:t>α</w:t>
            </w:r>
            <w:r w:rsidRPr="00417583">
              <w:rPr>
                <w:rFonts w:ascii="Cambria" w:hAnsi="Cambria"/>
                <w:color w:val="auto"/>
                <w:sz w:val="16"/>
                <w:szCs w:val="16"/>
                <w:vertAlign w:val="subscript"/>
              </w:rPr>
              <w:t>i</w:t>
            </w:r>
            <w:r w:rsidRPr="00417583">
              <w:rPr>
                <w:rFonts w:ascii="Cambria" w:hAnsi="Cambria"/>
                <w:color w:val="auto"/>
                <w:sz w:val="16"/>
                <w:szCs w:val="16"/>
              </w:rPr>
              <w:t>, α</w:t>
            </w:r>
            <w:r w:rsidRPr="00417583">
              <w:rPr>
                <w:rFonts w:ascii="Cambria" w:hAnsi="Cambria"/>
                <w:color w:val="auto"/>
                <w:sz w:val="16"/>
                <w:szCs w:val="16"/>
                <w:vertAlign w:val="subscript"/>
              </w:rPr>
              <w:t>s</w:t>
            </w:r>
            <w:r w:rsidRPr="00417583">
              <w:rPr>
                <w:rFonts w:ascii="Cambria" w:hAnsi="Cambria"/>
                <w:color w:val="auto"/>
                <w:sz w:val="16"/>
                <w:szCs w:val="16"/>
              </w:rPr>
              <w:t>)</w:t>
            </w:r>
          </w:p>
        </w:tc>
        <w:tc>
          <w:tcPr>
            <w:tcW w:w="1842" w:type="dxa"/>
          </w:tcPr>
          <w:p w14:paraId="268BE215" w14:textId="77777777" w:rsidR="00441234" w:rsidRPr="00417583" w:rsidRDefault="00441234" w:rsidP="00441234">
            <w:pPr>
              <w:pStyle w:val="Caption"/>
              <w:keepNext/>
              <w:spacing w:after="0"/>
              <w:cnfStyle w:val="100000000000" w:firstRow="1" w:lastRow="0" w:firstColumn="0" w:lastColumn="0" w:oddVBand="0" w:evenVBand="0" w:oddHBand="0" w:evenHBand="0" w:firstRowFirstColumn="0" w:firstRowLastColumn="0" w:lastRowFirstColumn="0" w:lastRowLastColumn="0"/>
              <w:rPr>
                <w:b/>
                <w:color w:val="auto"/>
                <w:sz w:val="16"/>
                <w:szCs w:val="16"/>
              </w:rPr>
            </w:pPr>
            <w:r w:rsidRPr="00417583">
              <w:rPr>
                <w:b/>
                <w:color w:val="auto"/>
                <w:sz w:val="16"/>
                <w:szCs w:val="16"/>
              </w:rPr>
              <w:t>Runoff (cm</w:t>
            </w:r>
            <w:r w:rsidRPr="00417583">
              <w:rPr>
                <w:b/>
                <w:color w:val="auto"/>
                <w:sz w:val="16"/>
                <w:szCs w:val="16"/>
                <w:vertAlign w:val="superscript"/>
              </w:rPr>
              <w:t xml:space="preserve"> </w:t>
            </w:r>
            <w:r w:rsidRPr="00417583">
              <w:rPr>
                <w:b/>
                <w:color w:val="auto"/>
                <w:sz w:val="16"/>
                <w:szCs w:val="16"/>
              </w:rPr>
              <w:t xml:space="preserve"> w.e.)</w:t>
            </w:r>
          </w:p>
          <w:p w14:paraId="5F6D05FC" w14:textId="77777777" w:rsidR="00441234" w:rsidRPr="00417583" w:rsidRDefault="00441234" w:rsidP="00441234">
            <w:pPr>
              <w:pStyle w:val="Caption"/>
              <w:keepNext/>
              <w:spacing w:after="0"/>
              <w:cnfStyle w:val="100000000000" w:firstRow="1" w:lastRow="0" w:firstColumn="0" w:lastColumn="0" w:oddVBand="0" w:evenVBand="0" w:oddHBand="0" w:evenHBand="0" w:firstRowFirstColumn="0" w:firstRowLastColumn="0" w:lastRowFirstColumn="0" w:lastRowLastColumn="0"/>
              <w:rPr>
                <w:b/>
                <w:color w:val="auto"/>
                <w:sz w:val="16"/>
                <w:szCs w:val="16"/>
              </w:rPr>
            </w:pPr>
            <w:r w:rsidRPr="00417583">
              <w:rPr>
                <w:rFonts w:ascii="Cambria" w:hAnsi="Cambria"/>
                <w:b/>
                <w:color w:val="auto"/>
                <w:sz w:val="16"/>
                <w:szCs w:val="16"/>
              </w:rPr>
              <w:t>α</w:t>
            </w:r>
            <w:r w:rsidRPr="00417583">
              <w:rPr>
                <w:b/>
                <w:color w:val="auto"/>
                <w:sz w:val="16"/>
                <w:szCs w:val="16"/>
              </w:rPr>
              <w:t xml:space="preserve">  =0.95</w:t>
            </w:r>
            <w:r w:rsidRPr="00417583">
              <w:rPr>
                <w:color w:val="auto"/>
                <w:sz w:val="16"/>
                <w:szCs w:val="16"/>
              </w:rPr>
              <w:t xml:space="preserve"> (</w:t>
            </w:r>
            <w:r w:rsidRPr="00417583">
              <w:rPr>
                <w:rFonts w:ascii="Cambria" w:hAnsi="Cambria"/>
                <w:color w:val="auto"/>
                <w:sz w:val="16"/>
                <w:szCs w:val="16"/>
              </w:rPr>
              <w:t>α</w:t>
            </w:r>
            <w:r w:rsidRPr="00417583">
              <w:rPr>
                <w:rFonts w:ascii="Cambria" w:hAnsi="Cambria"/>
                <w:color w:val="auto"/>
                <w:sz w:val="16"/>
                <w:szCs w:val="16"/>
                <w:vertAlign w:val="subscript"/>
              </w:rPr>
              <w:t>i</w:t>
            </w:r>
            <w:r w:rsidRPr="00417583">
              <w:rPr>
                <w:rFonts w:ascii="Cambria" w:hAnsi="Cambria"/>
                <w:color w:val="auto"/>
                <w:sz w:val="16"/>
                <w:szCs w:val="16"/>
              </w:rPr>
              <w:t>, α</w:t>
            </w:r>
            <w:r w:rsidRPr="00417583">
              <w:rPr>
                <w:rFonts w:ascii="Cambria" w:hAnsi="Cambria"/>
                <w:color w:val="auto"/>
                <w:sz w:val="16"/>
                <w:szCs w:val="16"/>
                <w:vertAlign w:val="subscript"/>
              </w:rPr>
              <w:t>s</w:t>
            </w:r>
            <w:r w:rsidRPr="00417583">
              <w:rPr>
                <w:rFonts w:ascii="Cambria" w:hAnsi="Cambria"/>
                <w:color w:val="auto"/>
                <w:sz w:val="16"/>
                <w:szCs w:val="16"/>
              </w:rPr>
              <w:t>)</w:t>
            </w:r>
          </w:p>
        </w:tc>
        <w:tc>
          <w:tcPr>
            <w:tcW w:w="1843" w:type="dxa"/>
          </w:tcPr>
          <w:p w14:paraId="748B83E3" w14:textId="77777777" w:rsidR="00441234" w:rsidRPr="00417583" w:rsidRDefault="00441234" w:rsidP="00441234">
            <w:pPr>
              <w:pStyle w:val="Caption"/>
              <w:keepNext/>
              <w:spacing w:after="0"/>
              <w:cnfStyle w:val="100000000000" w:firstRow="1" w:lastRow="0" w:firstColumn="0" w:lastColumn="0" w:oddVBand="0" w:evenVBand="0" w:oddHBand="0" w:evenHBand="0" w:firstRowFirstColumn="0" w:firstRowLastColumn="0" w:lastRowFirstColumn="0" w:lastRowLastColumn="0"/>
              <w:rPr>
                <w:b/>
                <w:color w:val="auto"/>
                <w:sz w:val="16"/>
                <w:szCs w:val="16"/>
              </w:rPr>
            </w:pPr>
            <w:r w:rsidRPr="00417583">
              <w:rPr>
                <w:b/>
                <w:color w:val="auto"/>
                <w:sz w:val="16"/>
                <w:szCs w:val="16"/>
              </w:rPr>
              <w:t>Runoff (cm</w:t>
            </w:r>
            <w:r w:rsidRPr="00417583">
              <w:rPr>
                <w:b/>
                <w:color w:val="auto"/>
                <w:sz w:val="16"/>
                <w:szCs w:val="16"/>
                <w:vertAlign w:val="superscript"/>
              </w:rPr>
              <w:t xml:space="preserve"> </w:t>
            </w:r>
            <w:r w:rsidRPr="00417583">
              <w:rPr>
                <w:b/>
                <w:color w:val="auto"/>
                <w:sz w:val="16"/>
                <w:szCs w:val="16"/>
              </w:rPr>
              <w:t xml:space="preserve"> w.e.)</w:t>
            </w:r>
          </w:p>
          <w:p w14:paraId="274F9886" w14:textId="77777777" w:rsidR="00441234" w:rsidRPr="00417583" w:rsidRDefault="00441234" w:rsidP="00441234">
            <w:pPr>
              <w:pStyle w:val="Caption"/>
              <w:keepNext/>
              <w:spacing w:after="0"/>
              <w:cnfStyle w:val="100000000000" w:firstRow="1" w:lastRow="0" w:firstColumn="0" w:lastColumn="0" w:oddVBand="0" w:evenVBand="0" w:oddHBand="0" w:evenHBand="0" w:firstRowFirstColumn="0" w:firstRowLastColumn="0" w:lastRowFirstColumn="0" w:lastRowLastColumn="0"/>
              <w:rPr>
                <w:b/>
                <w:color w:val="auto"/>
                <w:sz w:val="16"/>
                <w:szCs w:val="16"/>
              </w:rPr>
            </w:pPr>
            <w:r w:rsidRPr="00417583">
              <w:rPr>
                <w:rFonts w:ascii="Cambria" w:hAnsi="Cambria"/>
                <w:b/>
                <w:color w:val="auto"/>
                <w:sz w:val="16"/>
                <w:szCs w:val="16"/>
              </w:rPr>
              <w:t>α</w:t>
            </w:r>
            <w:r w:rsidRPr="00417583">
              <w:rPr>
                <w:b/>
                <w:color w:val="auto"/>
                <w:sz w:val="16"/>
                <w:szCs w:val="16"/>
              </w:rPr>
              <w:t xml:space="preserve">  =0.9</w:t>
            </w:r>
            <w:r w:rsidRPr="00417583">
              <w:rPr>
                <w:color w:val="auto"/>
                <w:sz w:val="16"/>
                <w:szCs w:val="16"/>
              </w:rPr>
              <w:t xml:space="preserve"> (</w:t>
            </w:r>
            <w:r w:rsidRPr="00417583">
              <w:rPr>
                <w:rFonts w:ascii="Cambria" w:hAnsi="Cambria"/>
                <w:color w:val="auto"/>
                <w:sz w:val="16"/>
                <w:szCs w:val="16"/>
              </w:rPr>
              <w:t>α</w:t>
            </w:r>
            <w:r w:rsidRPr="00417583">
              <w:rPr>
                <w:rFonts w:ascii="Cambria" w:hAnsi="Cambria"/>
                <w:color w:val="auto"/>
                <w:sz w:val="16"/>
                <w:szCs w:val="16"/>
                <w:vertAlign w:val="subscript"/>
              </w:rPr>
              <w:t>i</w:t>
            </w:r>
            <w:r w:rsidRPr="00417583">
              <w:rPr>
                <w:rFonts w:ascii="Cambria" w:hAnsi="Cambria"/>
                <w:color w:val="auto"/>
                <w:sz w:val="16"/>
                <w:szCs w:val="16"/>
              </w:rPr>
              <w:t>, α</w:t>
            </w:r>
            <w:r w:rsidRPr="00417583">
              <w:rPr>
                <w:rFonts w:ascii="Cambria" w:hAnsi="Cambria"/>
                <w:color w:val="auto"/>
                <w:sz w:val="16"/>
                <w:szCs w:val="16"/>
                <w:vertAlign w:val="subscript"/>
              </w:rPr>
              <w:t>s</w:t>
            </w:r>
            <w:r w:rsidRPr="00417583">
              <w:rPr>
                <w:rFonts w:ascii="Cambria" w:hAnsi="Cambria"/>
                <w:color w:val="auto"/>
                <w:sz w:val="16"/>
                <w:szCs w:val="16"/>
              </w:rPr>
              <w:t>)</w:t>
            </w:r>
          </w:p>
        </w:tc>
        <w:tc>
          <w:tcPr>
            <w:tcW w:w="1889" w:type="dxa"/>
          </w:tcPr>
          <w:p w14:paraId="339B064D" w14:textId="77777777" w:rsidR="00441234" w:rsidRPr="00417583" w:rsidRDefault="00441234" w:rsidP="00441234">
            <w:pPr>
              <w:pStyle w:val="Caption"/>
              <w:keepNext/>
              <w:spacing w:after="0"/>
              <w:cnfStyle w:val="100000000000" w:firstRow="1" w:lastRow="0" w:firstColumn="0" w:lastColumn="0" w:oddVBand="0" w:evenVBand="0" w:oddHBand="0" w:evenHBand="0" w:firstRowFirstColumn="0" w:firstRowLastColumn="0" w:lastRowFirstColumn="0" w:lastRowLastColumn="0"/>
              <w:rPr>
                <w:b/>
                <w:color w:val="auto"/>
                <w:sz w:val="16"/>
                <w:szCs w:val="16"/>
              </w:rPr>
            </w:pPr>
            <w:r w:rsidRPr="00417583">
              <w:rPr>
                <w:b/>
                <w:color w:val="auto"/>
                <w:sz w:val="16"/>
                <w:szCs w:val="16"/>
              </w:rPr>
              <w:t>Runoff (cm</w:t>
            </w:r>
            <w:r w:rsidRPr="00417583">
              <w:rPr>
                <w:b/>
                <w:color w:val="auto"/>
                <w:sz w:val="16"/>
                <w:szCs w:val="16"/>
                <w:vertAlign w:val="superscript"/>
              </w:rPr>
              <w:t xml:space="preserve"> </w:t>
            </w:r>
            <w:r w:rsidRPr="00417583">
              <w:rPr>
                <w:b/>
                <w:color w:val="auto"/>
                <w:sz w:val="16"/>
                <w:szCs w:val="16"/>
              </w:rPr>
              <w:t xml:space="preserve"> w.e.)</w:t>
            </w:r>
          </w:p>
          <w:p w14:paraId="5D4D8599" w14:textId="77777777" w:rsidR="00441234" w:rsidRPr="00417583" w:rsidRDefault="00441234" w:rsidP="00441234">
            <w:pPr>
              <w:pStyle w:val="Caption"/>
              <w:keepNext/>
              <w:spacing w:after="0"/>
              <w:cnfStyle w:val="100000000000" w:firstRow="1" w:lastRow="0" w:firstColumn="0" w:lastColumn="0" w:oddVBand="0" w:evenVBand="0" w:oddHBand="0" w:evenHBand="0" w:firstRowFirstColumn="0" w:firstRowLastColumn="0" w:lastRowFirstColumn="0" w:lastRowLastColumn="0"/>
              <w:rPr>
                <w:b/>
                <w:color w:val="auto"/>
                <w:sz w:val="16"/>
                <w:szCs w:val="16"/>
              </w:rPr>
            </w:pPr>
            <w:r w:rsidRPr="00417583">
              <w:rPr>
                <w:rFonts w:ascii="Cambria" w:hAnsi="Cambria"/>
                <w:b/>
                <w:color w:val="auto"/>
                <w:sz w:val="16"/>
                <w:szCs w:val="16"/>
              </w:rPr>
              <w:t>α</w:t>
            </w:r>
            <w:r w:rsidRPr="00417583">
              <w:rPr>
                <w:b/>
                <w:color w:val="auto"/>
                <w:sz w:val="16"/>
                <w:szCs w:val="16"/>
              </w:rPr>
              <w:t xml:space="preserve">  =0.85</w:t>
            </w:r>
            <w:r w:rsidRPr="00417583">
              <w:rPr>
                <w:color w:val="auto"/>
                <w:sz w:val="16"/>
                <w:szCs w:val="16"/>
              </w:rPr>
              <w:t>(</w:t>
            </w:r>
            <w:r w:rsidRPr="00417583">
              <w:rPr>
                <w:rFonts w:ascii="Cambria" w:hAnsi="Cambria"/>
                <w:color w:val="auto"/>
                <w:sz w:val="16"/>
                <w:szCs w:val="16"/>
              </w:rPr>
              <w:t>α</w:t>
            </w:r>
            <w:r w:rsidRPr="00417583">
              <w:rPr>
                <w:rFonts w:ascii="Cambria" w:hAnsi="Cambria"/>
                <w:color w:val="auto"/>
                <w:sz w:val="16"/>
                <w:szCs w:val="16"/>
                <w:vertAlign w:val="subscript"/>
              </w:rPr>
              <w:t>i</w:t>
            </w:r>
            <w:r w:rsidRPr="00417583">
              <w:rPr>
                <w:rFonts w:ascii="Cambria" w:hAnsi="Cambria"/>
                <w:color w:val="auto"/>
                <w:sz w:val="16"/>
                <w:szCs w:val="16"/>
              </w:rPr>
              <w:t>, α</w:t>
            </w:r>
            <w:r w:rsidRPr="00417583">
              <w:rPr>
                <w:rFonts w:ascii="Cambria" w:hAnsi="Cambria"/>
                <w:color w:val="auto"/>
                <w:sz w:val="16"/>
                <w:szCs w:val="16"/>
                <w:vertAlign w:val="subscript"/>
              </w:rPr>
              <w:t>s</w:t>
            </w:r>
            <w:r w:rsidRPr="00417583">
              <w:rPr>
                <w:rFonts w:ascii="Cambria" w:hAnsi="Cambria"/>
                <w:color w:val="auto"/>
                <w:sz w:val="16"/>
                <w:szCs w:val="16"/>
              </w:rPr>
              <w:t>)</w:t>
            </w:r>
          </w:p>
        </w:tc>
      </w:tr>
      <w:tr w:rsidR="00441234" w:rsidRPr="00417583" w14:paraId="3C73C141" w14:textId="77777777" w:rsidTr="00441234">
        <w:trPr>
          <w:cnfStyle w:val="000000100000" w:firstRow="0" w:lastRow="0" w:firstColumn="0" w:lastColumn="0" w:oddVBand="0" w:evenVBand="0" w:oddHBand="1" w:evenHBand="0" w:firstRowFirstColumn="0" w:firstRowLastColumn="0" w:lastRowFirstColumn="0" w:lastRowLastColumn="0"/>
          <w:trHeight w:val="190"/>
        </w:trPr>
        <w:tc>
          <w:tcPr>
            <w:cnfStyle w:val="001000000000" w:firstRow="0" w:lastRow="0" w:firstColumn="1" w:lastColumn="0" w:oddVBand="0" w:evenVBand="0" w:oddHBand="0" w:evenHBand="0" w:firstRowFirstColumn="0" w:firstRowLastColumn="0" w:lastRowFirstColumn="0" w:lastRowLastColumn="0"/>
            <w:tcW w:w="848" w:type="dxa"/>
            <w:tcBorders>
              <w:right w:val="single" w:sz="4" w:space="0" w:color="auto"/>
            </w:tcBorders>
          </w:tcPr>
          <w:p w14:paraId="7FBD2D01" w14:textId="77777777" w:rsidR="00441234" w:rsidRPr="00417583" w:rsidRDefault="00441234" w:rsidP="00441234">
            <w:pPr>
              <w:pStyle w:val="Caption"/>
              <w:keepNext/>
              <w:spacing w:after="0"/>
              <w:jc w:val="both"/>
              <w:rPr>
                <w:b/>
                <w:color w:val="auto"/>
                <w:sz w:val="16"/>
                <w:szCs w:val="16"/>
              </w:rPr>
            </w:pPr>
            <w:r w:rsidRPr="00417583">
              <w:rPr>
                <w:b/>
                <w:color w:val="auto"/>
                <w:sz w:val="16"/>
                <w:szCs w:val="16"/>
              </w:rPr>
              <w:t>0</w:t>
            </w:r>
          </w:p>
        </w:tc>
        <w:tc>
          <w:tcPr>
            <w:tcW w:w="236" w:type="dxa"/>
            <w:tcBorders>
              <w:left w:val="single" w:sz="4" w:space="0" w:color="auto"/>
            </w:tcBorders>
          </w:tcPr>
          <w:p w14:paraId="1774839E" w14:textId="77777777" w:rsidR="00441234" w:rsidRPr="00417583" w:rsidRDefault="00441234" w:rsidP="00441234">
            <w:pPr>
              <w:pStyle w:val="Caption"/>
              <w:keepNext/>
              <w:spacing w:after="0"/>
              <w:jc w:val="both"/>
              <w:cnfStyle w:val="000000100000" w:firstRow="0" w:lastRow="0" w:firstColumn="0" w:lastColumn="0" w:oddVBand="0" w:evenVBand="0" w:oddHBand="1" w:evenHBand="0" w:firstRowFirstColumn="0" w:firstRowLastColumn="0" w:lastRowFirstColumn="0" w:lastRowLastColumn="0"/>
              <w:rPr>
                <w:bCs w:val="0"/>
                <w:color w:val="auto"/>
                <w:sz w:val="16"/>
                <w:szCs w:val="16"/>
              </w:rPr>
            </w:pPr>
          </w:p>
        </w:tc>
        <w:tc>
          <w:tcPr>
            <w:tcW w:w="1843" w:type="dxa"/>
          </w:tcPr>
          <w:p w14:paraId="6BE9FF5D" w14:textId="78DCD839" w:rsidR="00441234" w:rsidRPr="00417583" w:rsidRDefault="00FD1DF6" w:rsidP="00441234">
            <w:pPr>
              <w:pStyle w:val="Caption"/>
              <w:keepNext/>
              <w:spacing w:after="0"/>
              <w:jc w:val="both"/>
              <w:cnfStyle w:val="000000100000" w:firstRow="0" w:lastRow="0" w:firstColumn="0" w:lastColumn="0" w:oddVBand="0" w:evenVBand="0" w:oddHBand="1" w:evenHBand="0" w:firstRowFirstColumn="0" w:firstRowLastColumn="0" w:lastRowFirstColumn="0" w:lastRowLastColumn="0"/>
              <w:rPr>
                <w:b w:val="0"/>
                <w:color w:val="auto"/>
                <w:sz w:val="16"/>
                <w:szCs w:val="16"/>
              </w:rPr>
            </w:pPr>
            <w:r w:rsidRPr="00417583">
              <w:rPr>
                <w:b w:val="0"/>
                <w:color w:val="auto"/>
                <w:sz w:val="16"/>
                <w:szCs w:val="16"/>
              </w:rPr>
              <w:t>-67.46</w:t>
            </w:r>
            <w:r w:rsidR="00441234" w:rsidRPr="00417583">
              <w:rPr>
                <w:b w:val="0"/>
                <w:color w:val="auto"/>
                <w:sz w:val="16"/>
                <w:szCs w:val="16"/>
              </w:rPr>
              <w:t xml:space="preserve"> </w:t>
            </w:r>
            <w:r w:rsidR="00441234" w:rsidRPr="00417583">
              <w:rPr>
                <w:rFonts w:ascii="Cambria" w:hAnsi="Cambria"/>
                <w:b w:val="0"/>
                <w:color w:val="auto"/>
                <w:sz w:val="16"/>
                <w:szCs w:val="16"/>
              </w:rPr>
              <w:t>±</w:t>
            </w:r>
            <w:r w:rsidR="002C7525" w:rsidRPr="00417583">
              <w:rPr>
                <w:rFonts w:ascii="Cambria" w:hAnsi="Cambria"/>
                <w:b w:val="0"/>
                <w:color w:val="auto"/>
                <w:sz w:val="16"/>
                <w:szCs w:val="16"/>
              </w:rPr>
              <w:t xml:space="preserve"> </w:t>
            </w:r>
            <w:r w:rsidRPr="00417583">
              <w:rPr>
                <w:b w:val="0"/>
                <w:color w:val="auto"/>
                <w:sz w:val="16"/>
                <w:szCs w:val="16"/>
              </w:rPr>
              <w:t>3.84</w:t>
            </w:r>
          </w:p>
        </w:tc>
        <w:tc>
          <w:tcPr>
            <w:tcW w:w="1842" w:type="dxa"/>
          </w:tcPr>
          <w:p w14:paraId="0AF6911E" w14:textId="24DB143E" w:rsidR="00441234" w:rsidRPr="00417583" w:rsidRDefault="00FD1DF6" w:rsidP="00441234">
            <w:pPr>
              <w:pStyle w:val="Caption"/>
              <w:keepNext/>
              <w:spacing w:after="0"/>
              <w:jc w:val="both"/>
              <w:cnfStyle w:val="000000100000" w:firstRow="0" w:lastRow="0" w:firstColumn="0" w:lastColumn="0" w:oddVBand="0" w:evenVBand="0" w:oddHBand="1" w:evenHBand="0" w:firstRowFirstColumn="0" w:firstRowLastColumn="0" w:lastRowFirstColumn="0" w:lastRowLastColumn="0"/>
              <w:rPr>
                <w:b w:val="0"/>
                <w:color w:val="auto"/>
                <w:sz w:val="16"/>
                <w:szCs w:val="16"/>
              </w:rPr>
            </w:pPr>
            <w:r w:rsidRPr="00417583">
              <w:rPr>
                <w:rFonts w:ascii="Cambria" w:hAnsi="Cambria"/>
                <w:b w:val="0"/>
                <w:color w:val="auto"/>
                <w:sz w:val="16"/>
                <w:szCs w:val="16"/>
              </w:rPr>
              <w:t>-48.54</w:t>
            </w:r>
            <w:r w:rsidR="00441234" w:rsidRPr="00417583">
              <w:rPr>
                <w:rFonts w:ascii="Cambria" w:hAnsi="Cambria"/>
                <w:b w:val="0"/>
                <w:color w:val="auto"/>
                <w:sz w:val="16"/>
                <w:szCs w:val="16"/>
              </w:rPr>
              <w:t xml:space="preserve"> ±</w:t>
            </w:r>
            <w:r w:rsidR="002C7525" w:rsidRPr="00417583">
              <w:rPr>
                <w:rFonts w:ascii="Cambria" w:hAnsi="Cambria"/>
                <w:b w:val="0"/>
                <w:color w:val="auto"/>
                <w:sz w:val="16"/>
                <w:szCs w:val="16"/>
              </w:rPr>
              <w:t xml:space="preserve"> </w:t>
            </w:r>
            <w:r w:rsidRPr="00417583">
              <w:rPr>
                <w:rFonts w:ascii="Cambria" w:hAnsi="Cambria"/>
                <w:b w:val="0"/>
                <w:color w:val="auto"/>
                <w:sz w:val="16"/>
                <w:szCs w:val="16"/>
              </w:rPr>
              <w:t>4.16</w:t>
            </w:r>
          </w:p>
        </w:tc>
        <w:tc>
          <w:tcPr>
            <w:tcW w:w="1843" w:type="dxa"/>
          </w:tcPr>
          <w:p w14:paraId="3029E8F7" w14:textId="3C4138F6" w:rsidR="00441234" w:rsidRPr="00417583" w:rsidRDefault="00FD1DF6" w:rsidP="00441234">
            <w:pPr>
              <w:pStyle w:val="Caption"/>
              <w:keepNext/>
              <w:spacing w:after="0"/>
              <w:jc w:val="both"/>
              <w:cnfStyle w:val="000000100000" w:firstRow="0" w:lastRow="0" w:firstColumn="0" w:lastColumn="0" w:oddVBand="0" w:evenVBand="0" w:oddHBand="1" w:evenHBand="0" w:firstRowFirstColumn="0" w:firstRowLastColumn="0" w:lastRowFirstColumn="0" w:lastRowLastColumn="0"/>
              <w:rPr>
                <w:b w:val="0"/>
                <w:color w:val="auto"/>
                <w:sz w:val="16"/>
                <w:szCs w:val="16"/>
              </w:rPr>
            </w:pPr>
            <w:r w:rsidRPr="00417583">
              <w:rPr>
                <w:rFonts w:ascii="Cambria" w:hAnsi="Cambria"/>
                <w:b w:val="0"/>
                <w:color w:val="auto"/>
                <w:sz w:val="16"/>
                <w:szCs w:val="16"/>
              </w:rPr>
              <w:t>-30.14</w:t>
            </w:r>
            <w:r w:rsidR="00441234" w:rsidRPr="00417583">
              <w:rPr>
                <w:rFonts w:ascii="Cambria" w:hAnsi="Cambria"/>
                <w:b w:val="0"/>
                <w:color w:val="auto"/>
                <w:sz w:val="16"/>
                <w:szCs w:val="16"/>
              </w:rPr>
              <w:t xml:space="preserve"> ±</w:t>
            </w:r>
            <w:r w:rsidR="002C7525" w:rsidRPr="00417583">
              <w:rPr>
                <w:rFonts w:ascii="Cambria" w:hAnsi="Cambria"/>
                <w:b w:val="0"/>
                <w:color w:val="auto"/>
                <w:sz w:val="16"/>
                <w:szCs w:val="16"/>
              </w:rPr>
              <w:t xml:space="preserve"> </w:t>
            </w:r>
            <w:r w:rsidR="00441234" w:rsidRPr="00417583">
              <w:rPr>
                <w:rFonts w:ascii="Cambria" w:hAnsi="Cambria"/>
                <w:b w:val="0"/>
                <w:color w:val="auto"/>
                <w:sz w:val="16"/>
                <w:szCs w:val="16"/>
              </w:rPr>
              <w:t>3.8</w:t>
            </w:r>
            <w:r w:rsidR="000C45AE" w:rsidRPr="00417583">
              <w:rPr>
                <w:rFonts w:ascii="Cambria" w:hAnsi="Cambria"/>
                <w:b w:val="0"/>
                <w:color w:val="auto"/>
                <w:sz w:val="16"/>
                <w:szCs w:val="16"/>
              </w:rPr>
              <w:t>8</w:t>
            </w:r>
          </w:p>
        </w:tc>
        <w:tc>
          <w:tcPr>
            <w:tcW w:w="1889" w:type="dxa"/>
          </w:tcPr>
          <w:p w14:paraId="52DB26FE" w14:textId="0675C715" w:rsidR="00441234" w:rsidRPr="00417583" w:rsidRDefault="000C45AE" w:rsidP="00441234">
            <w:pPr>
              <w:pStyle w:val="Caption"/>
              <w:keepNext/>
              <w:spacing w:after="0"/>
              <w:jc w:val="both"/>
              <w:cnfStyle w:val="000000100000" w:firstRow="0" w:lastRow="0" w:firstColumn="0" w:lastColumn="0" w:oddVBand="0" w:evenVBand="0" w:oddHBand="1" w:evenHBand="0" w:firstRowFirstColumn="0" w:firstRowLastColumn="0" w:lastRowFirstColumn="0" w:lastRowLastColumn="0"/>
              <w:rPr>
                <w:b w:val="0"/>
                <w:color w:val="auto"/>
                <w:sz w:val="16"/>
                <w:szCs w:val="16"/>
              </w:rPr>
            </w:pPr>
            <w:r w:rsidRPr="00417583">
              <w:rPr>
                <w:rFonts w:ascii="Cambria" w:hAnsi="Cambria"/>
                <w:b w:val="0"/>
                <w:color w:val="auto"/>
                <w:sz w:val="16"/>
                <w:szCs w:val="16"/>
              </w:rPr>
              <w:t>-11.87</w:t>
            </w:r>
            <w:r w:rsidR="00441234" w:rsidRPr="00417583">
              <w:rPr>
                <w:rFonts w:ascii="Cambria" w:hAnsi="Cambria"/>
                <w:b w:val="0"/>
                <w:color w:val="auto"/>
                <w:sz w:val="16"/>
                <w:szCs w:val="16"/>
              </w:rPr>
              <w:t xml:space="preserve"> ±</w:t>
            </w:r>
            <w:r w:rsidR="002C7525" w:rsidRPr="00417583">
              <w:rPr>
                <w:rFonts w:ascii="Cambria" w:hAnsi="Cambria"/>
                <w:b w:val="0"/>
                <w:color w:val="auto"/>
                <w:sz w:val="16"/>
                <w:szCs w:val="16"/>
              </w:rPr>
              <w:t xml:space="preserve"> </w:t>
            </w:r>
            <w:r w:rsidRPr="00417583">
              <w:rPr>
                <w:rFonts w:ascii="Cambria" w:hAnsi="Cambria"/>
                <w:b w:val="0"/>
                <w:color w:val="auto"/>
                <w:sz w:val="16"/>
                <w:szCs w:val="16"/>
              </w:rPr>
              <w:t>4.39</w:t>
            </w:r>
          </w:p>
        </w:tc>
      </w:tr>
      <w:tr w:rsidR="00441234" w:rsidRPr="00417583" w14:paraId="7E37A366" w14:textId="77777777" w:rsidTr="00441234">
        <w:trPr>
          <w:trHeight w:val="190"/>
        </w:trPr>
        <w:tc>
          <w:tcPr>
            <w:cnfStyle w:val="001000000000" w:firstRow="0" w:lastRow="0" w:firstColumn="1" w:lastColumn="0" w:oddVBand="0" w:evenVBand="0" w:oddHBand="0" w:evenHBand="0" w:firstRowFirstColumn="0" w:firstRowLastColumn="0" w:lastRowFirstColumn="0" w:lastRowLastColumn="0"/>
            <w:tcW w:w="848" w:type="dxa"/>
            <w:tcBorders>
              <w:right w:val="single" w:sz="4" w:space="0" w:color="auto"/>
            </w:tcBorders>
          </w:tcPr>
          <w:p w14:paraId="3FC9B26E" w14:textId="77777777" w:rsidR="00441234" w:rsidRPr="00417583" w:rsidRDefault="00441234" w:rsidP="00441234">
            <w:pPr>
              <w:pStyle w:val="Caption"/>
              <w:keepNext/>
              <w:spacing w:after="0"/>
              <w:jc w:val="both"/>
              <w:rPr>
                <w:b/>
                <w:color w:val="auto"/>
                <w:sz w:val="16"/>
                <w:szCs w:val="16"/>
              </w:rPr>
            </w:pPr>
            <w:r w:rsidRPr="00417583">
              <w:rPr>
                <w:b/>
                <w:color w:val="auto"/>
                <w:sz w:val="16"/>
                <w:szCs w:val="16"/>
              </w:rPr>
              <w:t>500</w:t>
            </w:r>
          </w:p>
        </w:tc>
        <w:tc>
          <w:tcPr>
            <w:tcW w:w="236" w:type="dxa"/>
            <w:tcBorders>
              <w:left w:val="single" w:sz="4" w:space="0" w:color="auto"/>
            </w:tcBorders>
          </w:tcPr>
          <w:p w14:paraId="37CEFB4E" w14:textId="77777777" w:rsidR="00441234" w:rsidRPr="00417583" w:rsidRDefault="00441234" w:rsidP="00441234">
            <w:pPr>
              <w:pStyle w:val="Caption"/>
              <w:keepNext/>
              <w:spacing w:after="0"/>
              <w:jc w:val="both"/>
              <w:cnfStyle w:val="000000000000" w:firstRow="0" w:lastRow="0" w:firstColumn="0" w:lastColumn="0" w:oddVBand="0" w:evenVBand="0" w:oddHBand="0" w:evenHBand="0" w:firstRowFirstColumn="0" w:firstRowLastColumn="0" w:lastRowFirstColumn="0" w:lastRowLastColumn="0"/>
              <w:rPr>
                <w:bCs w:val="0"/>
                <w:color w:val="auto"/>
                <w:sz w:val="16"/>
                <w:szCs w:val="16"/>
              </w:rPr>
            </w:pPr>
          </w:p>
        </w:tc>
        <w:tc>
          <w:tcPr>
            <w:tcW w:w="1843" w:type="dxa"/>
          </w:tcPr>
          <w:p w14:paraId="1A8BB4E8" w14:textId="6D665BAD" w:rsidR="00441234" w:rsidRPr="00417583" w:rsidRDefault="00FD1DF6" w:rsidP="00441234">
            <w:pPr>
              <w:pStyle w:val="Caption"/>
              <w:keepNext/>
              <w:spacing w:after="0"/>
              <w:jc w:val="both"/>
              <w:cnfStyle w:val="000000000000" w:firstRow="0" w:lastRow="0" w:firstColumn="0" w:lastColumn="0" w:oddVBand="0" w:evenVBand="0" w:oddHBand="0" w:evenHBand="0" w:firstRowFirstColumn="0" w:firstRowLastColumn="0" w:lastRowFirstColumn="0" w:lastRowLastColumn="0"/>
              <w:rPr>
                <w:b w:val="0"/>
                <w:color w:val="auto"/>
                <w:sz w:val="16"/>
                <w:szCs w:val="16"/>
              </w:rPr>
            </w:pPr>
            <w:r w:rsidRPr="00417583">
              <w:rPr>
                <w:b w:val="0"/>
                <w:color w:val="auto"/>
                <w:sz w:val="16"/>
                <w:szCs w:val="16"/>
              </w:rPr>
              <w:t>-49.60</w:t>
            </w:r>
            <w:r w:rsidR="00441234" w:rsidRPr="00417583">
              <w:rPr>
                <w:b w:val="0"/>
                <w:color w:val="auto"/>
                <w:sz w:val="16"/>
                <w:szCs w:val="16"/>
              </w:rPr>
              <w:t xml:space="preserve"> </w:t>
            </w:r>
            <w:r w:rsidR="00441234" w:rsidRPr="00417583">
              <w:rPr>
                <w:rFonts w:ascii="Cambria" w:hAnsi="Cambria"/>
                <w:b w:val="0"/>
                <w:color w:val="auto"/>
                <w:sz w:val="16"/>
                <w:szCs w:val="16"/>
              </w:rPr>
              <w:t>±</w:t>
            </w:r>
            <w:r w:rsidR="002C7525" w:rsidRPr="00417583">
              <w:rPr>
                <w:rFonts w:ascii="Cambria" w:hAnsi="Cambria"/>
                <w:b w:val="0"/>
                <w:color w:val="auto"/>
                <w:sz w:val="16"/>
                <w:szCs w:val="16"/>
              </w:rPr>
              <w:t xml:space="preserve"> </w:t>
            </w:r>
            <w:r w:rsidR="00441234" w:rsidRPr="00417583">
              <w:rPr>
                <w:rFonts w:ascii="Cambria" w:hAnsi="Cambria"/>
                <w:b w:val="0"/>
                <w:color w:val="auto"/>
                <w:sz w:val="16"/>
                <w:szCs w:val="16"/>
              </w:rPr>
              <w:t>1.8</w:t>
            </w:r>
            <w:r w:rsidRPr="00417583">
              <w:rPr>
                <w:rFonts w:ascii="Cambria" w:hAnsi="Cambria"/>
                <w:b w:val="0"/>
                <w:color w:val="auto"/>
                <w:sz w:val="16"/>
                <w:szCs w:val="16"/>
              </w:rPr>
              <w:t>5</w:t>
            </w:r>
          </w:p>
        </w:tc>
        <w:tc>
          <w:tcPr>
            <w:tcW w:w="1842" w:type="dxa"/>
          </w:tcPr>
          <w:p w14:paraId="7CA7EC63" w14:textId="768637B1" w:rsidR="00441234" w:rsidRPr="00417583" w:rsidRDefault="00441234" w:rsidP="00441234">
            <w:pPr>
              <w:pStyle w:val="Caption"/>
              <w:keepNext/>
              <w:spacing w:after="0"/>
              <w:jc w:val="both"/>
              <w:cnfStyle w:val="000000000000" w:firstRow="0" w:lastRow="0" w:firstColumn="0" w:lastColumn="0" w:oddVBand="0" w:evenVBand="0" w:oddHBand="0" w:evenHBand="0" w:firstRowFirstColumn="0" w:firstRowLastColumn="0" w:lastRowFirstColumn="0" w:lastRowLastColumn="0"/>
              <w:rPr>
                <w:b w:val="0"/>
                <w:color w:val="auto"/>
                <w:sz w:val="16"/>
                <w:szCs w:val="16"/>
              </w:rPr>
            </w:pPr>
            <w:r w:rsidRPr="00417583">
              <w:rPr>
                <w:b w:val="0"/>
                <w:color w:val="auto"/>
                <w:sz w:val="16"/>
                <w:szCs w:val="16"/>
              </w:rPr>
              <w:t>-</w:t>
            </w:r>
            <w:r w:rsidR="00FD1DF6" w:rsidRPr="00417583">
              <w:rPr>
                <w:b w:val="0"/>
                <w:color w:val="auto"/>
                <w:sz w:val="16"/>
                <w:szCs w:val="16"/>
              </w:rPr>
              <w:t>32.58</w:t>
            </w:r>
            <w:r w:rsidRPr="00417583">
              <w:rPr>
                <w:b w:val="0"/>
                <w:color w:val="auto"/>
                <w:sz w:val="16"/>
                <w:szCs w:val="16"/>
              </w:rPr>
              <w:t xml:space="preserve"> </w:t>
            </w:r>
            <w:r w:rsidRPr="00417583">
              <w:rPr>
                <w:rFonts w:ascii="Cambria" w:hAnsi="Cambria"/>
                <w:b w:val="0"/>
                <w:color w:val="auto"/>
                <w:sz w:val="16"/>
                <w:szCs w:val="16"/>
              </w:rPr>
              <w:t>±</w:t>
            </w:r>
            <w:r w:rsidR="002C7525" w:rsidRPr="00417583">
              <w:rPr>
                <w:rFonts w:ascii="Cambria" w:hAnsi="Cambria"/>
                <w:b w:val="0"/>
                <w:color w:val="auto"/>
                <w:sz w:val="16"/>
                <w:szCs w:val="16"/>
              </w:rPr>
              <w:t xml:space="preserve"> </w:t>
            </w:r>
            <w:r w:rsidRPr="00417583">
              <w:rPr>
                <w:rFonts w:ascii="Cambria" w:hAnsi="Cambria"/>
                <w:b w:val="0"/>
                <w:color w:val="auto"/>
                <w:sz w:val="16"/>
                <w:szCs w:val="16"/>
              </w:rPr>
              <w:t>2.</w:t>
            </w:r>
            <w:r w:rsidR="00FD1DF6" w:rsidRPr="00417583">
              <w:rPr>
                <w:rFonts w:ascii="Cambria" w:hAnsi="Cambria"/>
                <w:b w:val="0"/>
                <w:color w:val="auto"/>
                <w:sz w:val="16"/>
                <w:szCs w:val="16"/>
              </w:rPr>
              <w:t>16</w:t>
            </w:r>
          </w:p>
        </w:tc>
        <w:tc>
          <w:tcPr>
            <w:tcW w:w="1843" w:type="dxa"/>
          </w:tcPr>
          <w:p w14:paraId="51249670" w14:textId="7214ECC6" w:rsidR="00441234" w:rsidRPr="00417583" w:rsidRDefault="00FD1DF6" w:rsidP="00441234">
            <w:pPr>
              <w:pStyle w:val="Caption"/>
              <w:keepNext/>
              <w:spacing w:after="0"/>
              <w:jc w:val="both"/>
              <w:cnfStyle w:val="000000000000" w:firstRow="0" w:lastRow="0" w:firstColumn="0" w:lastColumn="0" w:oddVBand="0" w:evenVBand="0" w:oddHBand="0" w:evenHBand="0" w:firstRowFirstColumn="0" w:firstRowLastColumn="0" w:lastRowFirstColumn="0" w:lastRowLastColumn="0"/>
              <w:rPr>
                <w:b w:val="0"/>
                <w:color w:val="auto"/>
                <w:sz w:val="16"/>
                <w:szCs w:val="16"/>
              </w:rPr>
            </w:pPr>
            <w:r w:rsidRPr="00417583">
              <w:rPr>
                <w:b w:val="0"/>
                <w:color w:val="auto"/>
                <w:sz w:val="16"/>
                <w:szCs w:val="16"/>
              </w:rPr>
              <w:t>-14.26</w:t>
            </w:r>
            <w:r w:rsidR="00441234" w:rsidRPr="00417583">
              <w:rPr>
                <w:b w:val="0"/>
                <w:color w:val="auto"/>
                <w:sz w:val="16"/>
                <w:szCs w:val="16"/>
              </w:rPr>
              <w:t xml:space="preserve"> </w:t>
            </w:r>
            <w:r w:rsidR="00441234" w:rsidRPr="00417583">
              <w:rPr>
                <w:rFonts w:ascii="Cambria" w:hAnsi="Cambria"/>
                <w:b w:val="0"/>
                <w:color w:val="auto"/>
                <w:sz w:val="16"/>
                <w:szCs w:val="16"/>
              </w:rPr>
              <w:t>±</w:t>
            </w:r>
            <w:r w:rsidR="002C7525" w:rsidRPr="00417583">
              <w:rPr>
                <w:rFonts w:ascii="Cambria" w:hAnsi="Cambria"/>
                <w:b w:val="0"/>
                <w:color w:val="auto"/>
                <w:sz w:val="16"/>
                <w:szCs w:val="16"/>
              </w:rPr>
              <w:t xml:space="preserve"> </w:t>
            </w:r>
            <w:r w:rsidR="00441234" w:rsidRPr="00417583">
              <w:rPr>
                <w:rFonts w:ascii="Cambria" w:hAnsi="Cambria"/>
                <w:b w:val="0"/>
                <w:color w:val="auto"/>
                <w:sz w:val="16"/>
                <w:szCs w:val="16"/>
              </w:rPr>
              <w:t>3.</w:t>
            </w:r>
            <w:r w:rsidR="000C45AE" w:rsidRPr="00417583">
              <w:rPr>
                <w:rFonts w:ascii="Cambria" w:hAnsi="Cambria"/>
                <w:b w:val="0"/>
                <w:color w:val="auto"/>
                <w:sz w:val="16"/>
                <w:szCs w:val="16"/>
              </w:rPr>
              <w:t>50</w:t>
            </w:r>
          </w:p>
        </w:tc>
        <w:tc>
          <w:tcPr>
            <w:tcW w:w="1889" w:type="dxa"/>
          </w:tcPr>
          <w:p w14:paraId="03AC25ED" w14:textId="63B052CB" w:rsidR="00441234" w:rsidRPr="00417583" w:rsidRDefault="000C45AE" w:rsidP="00441234">
            <w:pPr>
              <w:pStyle w:val="Caption"/>
              <w:keepNext/>
              <w:spacing w:after="0"/>
              <w:jc w:val="both"/>
              <w:cnfStyle w:val="000000000000" w:firstRow="0" w:lastRow="0" w:firstColumn="0" w:lastColumn="0" w:oddVBand="0" w:evenVBand="0" w:oddHBand="0" w:evenHBand="0" w:firstRowFirstColumn="0" w:firstRowLastColumn="0" w:lastRowFirstColumn="0" w:lastRowLastColumn="0"/>
              <w:rPr>
                <w:b w:val="0"/>
                <w:color w:val="auto"/>
                <w:sz w:val="16"/>
                <w:szCs w:val="16"/>
              </w:rPr>
            </w:pPr>
            <w:r w:rsidRPr="00417583">
              <w:rPr>
                <w:b w:val="0"/>
                <w:color w:val="auto"/>
                <w:sz w:val="16"/>
                <w:szCs w:val="16"/>
              </w:rPr>
              <w:t>4.03</w:t>
            </w:r>
            <w:r w:rsidR="00441234" w:rsidRPr="00417583">
              <w:rPr>
                <w:b w:val="0"/>
                <w:color w:val="auto"/>
                <w:sz w:val="16"/>
                <w:szCs w:val="16"/>
              </w:rPr>
              <w:t xml:space="preserve"> </w:t>
            </w:r>
            <w:r w:rsidR="00441234" w:rsidRPr="00417583">
              <w:rPr>
                <w:rFonts w:ascii="Cambria" w:hAnsi="Cambria"/>
                <w:b w:val="0"/>
                <w:color w:val="auto"/>
                <w:sz w:val="16"/>
                <w:szCs w:val="16"/>
              </w:rPr>
              <w:t>±</w:t>
            </w:r>
            <w:r w:rsidR="002C7525" w:rsidRPr="00417583">
              <w:rPr>
                <w:rFonts w:ascii="Cambria" w:hAnsi="Cambria"/>
                <w:b w:val="0"/>
                <w:color w:val="auto"/>
                <w:sz w:val="16"/>
                <w:szCs w:val="16"/>
              </w:rPr>
              <w:t xml:space="preserve"> </w:t>
            </w:r>
            <w:r w:rsidRPr="00417583">
              <w:rPr>
                <w:rFonts w:ascii="Cambria" w:hAnsi="Cambria"/>
                <w:b w:val="0"/>
                <w:color w:val="auto"/>
                <w:sz w:val="16"/>
                <w:szCs w:val="16"/>
              </w:rPr>
              <w:t>3.79</w:t>
            </w:r>
          </w:p>
        </w:tc>
      </w:tr>
      <w:tr w:rsidR="00441234" w:rsidRPr="00417583" w14:paraId="433305C0" w14:textId="77777777" w:rsidTr="00441234">
        <w:trPr>
          <w:cnfStyle w:val="000000100000" w:firstRow="0" w:lastRow="0" w:firstColumn="0" w:lastColumn="0" w:oddVBand="0" w:evenVBand="0" w:oddHBand="1" w:evenHBand="0" w:firstRowFirstColumn="0" w:firstRowLastColumn="0" w:lastRowFirstColumn="0" w:lastRowLastColumn="0"/>
          <w:trHeight w:val="190"/>
        </w:trPr>
        <w:tc>
          <w:tcPr>
            <w:cnfStyle w:val="001000000000" w:firstRow="0" w:lastRow="0" w:firstColumn="1" w:lastColumn="0" w:oddVBand="0" w:evenVBand="0" w:oddHBand="0" w:evenHBand="0" w:firstRowFirstColumn="0" w:firstRowLastColumn="0" w:lastRowFirstColumn="0" w:lastRowLastColumn="0"/>
            <w:tcW w:w="848" w:type="dxa"/>
            <w:tcBorders>
              <w:right w:val="single" w:sz="4" w:space="0" w:color="auto"/>
            </w:tcBorders>
          </w:tcPr>
          <w:p w14:paraId="37848A00" w14:textId="77777777" w:rsidR="00441234" w:rsidRPr="00417583" w:rsidRDefault="00441234" w:rsidP="00441234">
            <w:pPr>
              <w:pStyle w:val="Caption"/>
              <w:keepNext/>
              <w:spacing w:after="0"/>
              <w:jc w:val="both"/>
              <w:rPr>
                <w:b/>
                <w:color w:val="auto"/>
                <w:sz w:val="16"/>
                <w:szCs w:val="16"/>
              </w:rPr>
            </w:pPr>
            <w:r w:rsidRPr="00417583">
              <w:rPr>
                <w:b/>
                <w:color w:val="auto"/>
                <w:sz w:val="16"/>
                <w:szCs w:val="16"/>
              </w:rPr>
              <w:t>1000</w:t>
            </w:r>
          </w:p>
        </w:tc>
        <w:tc>
          <w:tcPr>
            <w:tcW w:w="236" w:type="dxa"/>
            <w:tcBorders>
              <w:left w:val="single" w:sz="4" w:space="0" w:color="auto"/>
            </w:tcBorders>
          </w:tcPr>
          <w:p w14:paraId="72AEE4E8" w14:textId="77777777" w:rsidR="00441234" w:rsidRPr="00417583" w:rsidRDefault="00441234" w:rsidP="00441234">
            <w:pPr>
              <w:pStyle w:val="Caption"/>
              <w:keepNext/>
              <w:spacing w:after="0"/>
              <w:jc w:val="both"/>
              <w:cnfStyle w:val="000000100000" w:firstRow="0" w:lastRow="0" w:firstColumn="0" w:lastColumn="0" w:oddVBand="0" w:evenVBand="0" w:oddHBand="1" w:evenHBand="0" w:firstRowFirstColumn="0" w:firstRowLastColumn="0" w:lastRowFirstColumn="0" w:lastRowLastColumn="0"/>
              <w:rPr>
                <w:bCs w:val="0"/>
                <w:color w:val="auto"/>
                <w:sz w:val="16"/>
                <w:szCs w:val="16"/>
              </w:rPr>
            </w:pPr>
          </w:p>
        </w:tc>
        <w:tc>
          <w:tcPr>
            <w:tcW w:w="1843" w:type="dxa"/>
          </w:tcPr>
          <w:p w14:paraId="3A90A05A" w14:textId="2A48B601" w:rsidR="00441234" w:rsidRPr="00417583" w:rsidRDefault="00FD1DF6" w:rsidP="00441234">
            <w:pPr>
              <w:pStyle w:val="Caption"/>
              <w:keepNext/>
              <w:spacing w:after="0"/>
              <w:jc w:val="both"/>
              <w:cnfStyle w:val="000000100000" w:firstRow="0" w:lastRow="0" w:firstColumn="0" w:lastColumn="0" w:oddVBand="0" w:evenVBand="0" w:oddHBand="1" w:evenHBand="0" w:firstRowFirstColumn="0" w:firstRowLastColumn="0" w:lastRowFirstColumn="0" w:lastRowLastColumn="0"/>
              <w:rPr>
                <w:b w:val="0"/>
                <w:color w:val="auto"/>
                <w:sz w:val="16"/>
                <w:szCs w:val="16"/>
              </w:rPr>
            </w:pPr>
            <w:r w:rsidRPr="00417583">
              <w:rPr>
                <w:b w:val="0"/>
                <w:color w:val="auto"/>
                <w:sz w:val="16"/>
                <w:szCs w:val="16"/>
              </w:rPr>
              <w:t>-34.91</w:t>
            </w:r>
            <w:r w:rsidR="00441234" w:rsidRPr="00417583">
              <w:rPr>
                <w:b w:val="0"/>
                <w:color w:val="auto"/>
                <w:sz w:val="16"/>
                <w:szCs w:val="16"/>
              </w:rPr>
              <w:t xml:space="preserve"> </w:t>
            </w:r>
            <w:r w:rsidR="00441234" w:rsidRPr="00417583">
              <w:rPr>
                <w:rFonts w:ascii="Cambria" w:hAnsi="Cambria"/>
                <w:b w:val="0"/>
                <w:color w:val="auto"/>
                <w:sz w:val="16"/>
                <w:szCs w:val="16"/>
              </w:rPr>
              <w:t>±</w:t>
            </w:r>
            <w:r w:rsidR="002C7525" w:rsidRPr="00417583">
              <w:rPr>
                <w:rFonts w:ascii="Cambria" w:hAnsi="Cambria"/>
                <w:b w:val="0"/>
                <w:color w:val="auto"/>
                <w:sz w:val="16"/>
                <w:szCs w:val="16"/>
              </w:rPr>
              <w:t xml:space="preserve"> </w:t>
            </w:r>
            <w:r w:rsidR="00441234" w:rsidRPr="00417583">
              <w:rPr>
                <w:rFonts w:ascii="Cambria" w:hAnsi="Cambria"/>
                <w:b w:val="0"/>
                <w:color w:val="auto"/>
                <w:sz w:val="16"/>
                <w:szCs w:val="16"/>
              </w:rPr>
              <w:t>0.9</w:t>
            </w:r>
            <w:r w:rsidRPr="00417583">
              <w:rPr>
                <w:rFonts w:ascii="Cambria" w:hAnsi="Cambria"/>
                <w:b w:val="0"/>
                <w:color w:val="auto"/>
                <w:sz w:val="16"/>
                <w:szCs w:val="16"/>
              </w:rPr>
              <w:t>7</w:t>
            </w:r>
          </w:p>
        </w:tc>
        <w:tc>
          <w:tcPr>
            <w:tcW w:w="1842" w:type="dxa"/>
          </w:tcPr>
          <w:p w14:paraId="59647123" w14:textId="1FB1584A" w:rsidR="00441234" w:rsidRPr="00417583" w:rsidRDefault="00FD1DF6" w:rsidP="00441234">
            <w:pPr>
              <w:pStyle w:val="Caption"/>
              <w:keepNext/>
              <w:spacing w:after="0"/>
              <w:jc w:val="both"/>
              <w:cnfStyle w:val="000000100000" w:firstRow="0" w:lastRow="0" w:firstColumn="0" w:lastColumn="0" w:oddVBand="0" w:evenVBand="0" w:oddHBand="1" w:evenHBand="0" w:firstRowFirstColumn="0" w:firstRowLastColumn="0" w:lastRowFirstColumn="0" w:lastRowLastColumn="0"/>
              <w:rPr>
                <w:b w:val="0"/>
                <w:color w:val="auto"/>
                <w:sz w:val="16"/>
                <w:szCs w:val="16"/>
              </w:rPr>
            </w:pPr>
            <w:r w:rsidRPr="00417583">
              <w:rPr>
                <w:b w:val="0"/>
                <w:color w:val="auto"/>
                <w:sz w:val="16"/>
                <w:szCs w:val="16"/>
              </w:rPr>
              <w:t>-17.84</w:t>
            </w:r>
            <w:r w:rsidR="00441234" w:rsidRPr="00417583">
              <w:rPr>
                <w:b w:val="0"/>
                <w:color w:val="auto"/>
                <w:sz w:val="16"/>
                <w:szCs w:val="16"/>
              </w:rPr>
              <w:t xml:space="preserve"> </w:t>
            </w:r>
            <w:r w:rsidR="00441234" w:rsidRPr="00417583">
              <w:rPr>
                <w:rFonts w:ascii="Cambria" w:hAnsi="Cambria"/>
                <w:b w:val="0"/>
                <w:color w:val="auto"/>
                <w:sz w:val="16"/>
                <w:szCs w:val="16"/>
              </w:rPr>
              <w:t>±</w:t>
            </w:r>
            <w:r w:rsidR="002C7525" w:rsidRPr="00417583">
              <w:rPr>
                <w:rFonts w:ascii="Cambria" w:hAnsi="Cambria"/>
                <w:b w:val="0"/>
                <w:color w:val="auto"/>
                <w:sz w:val="16"/>
                <w:szCs w:val="16"/>
              </w:rPr>
              <w:t xml:space="preserve"> </w:t>
            </w:r>
            <w:r w:rsidR="00441234" w:rsidRPr="00417583">
              <w:rPr>
                <w:rFonts w:ascii="Cambria" w:hAnsi="Cambria"/>
                <w:b w:val="0"/>
                <w:color w:val="auto"/>
                <w:sz w:val="16"/>
                <w:szCs w:val="16"/>
              </w:rPr>
              <w:t>1.</w:t>
            </w:r>
            <w:r w:rsidRPr="00417583">
              <w:rPr>
                <w:rFonts w:ascii="Cambria" w:hAnsi="Cambria"/>
                <w:b w:val="0"/>
                <w:color w:val="auto"/>
                <w:sz w:val="16"/>
                <w:szCs w:val="16"/>
              </w:rPr>
              <w:t>51</w:t>
            </w:r>
          </w:p>
        </w:tc>
        <w:tc>
          <w:tcPr>
            <w:tcW w:w="1843" w:type="dxa"/>
          </w:tcPr>
          <w:p w14:paraId="7D5540C0" w14:textId="753EFB95" w:rsidR="00441234" w:rsidRPr="00417583" w:rsidRDefault="00FD1DF6" w:rsidP="00441234">
            <w:pPr>
              <w:pStyle w:val="Caption"/>
              <w:keepNext/>
              <w:spacing w:after="0"/>
              <w:jc w:val="both"/>
              <w:cnfStyle w:val="000000100000" w:firstRow="0" w:lastRow="0" w:firstColumn="0" w:lastColumn="0" w:oddVBand="0" w:evenVBand="0" w:oddHBand="1" w:evenHBand="0" w:firstRowFirstColumn="0" w:firstRowLastColumn="0" w:lastRowFirstColumn="0" w:lastRowLastColumn="0"/>
              <w:rPr>
                <w:b w:val="0"/>
                <w:color w:val="auto"/>
                <w:sz w:val="16"/>
                <w:szCs w:val="16"/>
              </w:rPr>
            </w:pPr>
            <w:r w:rsidRPr="00417583">
              <w:rPr>
                <w:b w:val="0"/>
                <w:color w:val="auto"/>
                <w:sz w:val="16"/>
                <w:szCs w:val="16"/>
              </w:rPr>
              <w:t>-0.79</w:t>
            </w:r>
            <w:r w:rsidR="00441234" w:rsidRPr="00417583">
              <w:rPr>
                <w:b w:val="0"/>
                <w:color w:val="auto"/>
                <w:sz w:val="16"/>
                <w:szCs w:val="16"/>
              </w:rPr>
              <w:t xml:space="preserve"> </w:t>
            </w:r>
            <w:r w:rsidR="00441234" w:rsidRPr="00417583">
              <w:rPr>
                <w:rFonts w:ascii="Cambria" w:hAnsi="Cambria"/>
                <w:b w:val="0"/>
                <w:color w:val="auto"/>
                <w:sz w:val="16"/>
                <w:szCs w:val="16"/>
              </w:rPr>
              <w:t>±</w:t>
            </w:r>
            <w:r w:rsidR="002C7525" w:rsidRPr="00417583">
              <w:rPr>
                <w:rFonts w:ascii="Cambria" w:hAnsi="Cambria"/>
                <w:b w:val="0"/>
                <w:color w:val="auto"/>
                <w:sz w:val="16"/>
                <w:szCs w:val="16"/>
              </w:rPr>
              <w:t xml:space="preserve"> </w:t>
            </w:r>
            <w:r w:rsidR="00441234" w:rsidRPr="00417583">
              <w:rPr>
                <w:rFonts w:ascii="Cambria" w:hAnsi="Cambria"/>
                <w:b w:val="0"/>
                <w:color w:val="auto"/>
                <w:sz w:val="16"/>
                <w:szCs w:val="16"/>
              </w:rPr>
              <w:t>2.85</w:t>
            </w:r>
          </w:p>
        </w:tc>
        <w:tc>
          <w:tcPr>
            <w:tcW w:w="1889" w:type="dxa"/>
          </w:tcPr>
          <w:p w14:paraId="4AA1FB50" w14:textId="12338CC5" w:rsidR="00441234" w:rsidRPr="00417583" w:rsidRDefault="000C45AE" w:rsidP="00441234">
            <w:pPr>
              <w:pStyle w:val="Caption"/>
              <w:keepNext/>
              <w:spacing w:after="0"/>
              <w:jc w:val="both"/>
              <w:cnfStyle w:val="000000100000" w:firstRow="0" w:lastRow="0" w:firstColumn="0" w:lastColumn="0" w:oddVBand="0" w:evenVBand="0" w:oddHBand="1" w:evenHBand="0" w:firstRowFirstColumn="0" w:firstRowLastColumn="0" w:lastRowFirstColumn="0" w:lastRowLastColumn="0"/>
              <w:rPr>
                <w:b w:val="0"/>
                <w:color w:val="auto"/>
                <w:sz w:val="16"/>
                <w:szCs w:val="16"/>
              </w:rPr>
            </w:pPr>
            <w:r w:rsidRPr="00417583">
              <w:rPr>
                <w:b w:val="0"/>
                <w:color w:val="auto"/>
                <w:sz w:val="16"/>
                <w:szCs w:val="16"/>
              </w:rPr>
              <w:t>16.12</w:t>
            </w:r>
            <w:r w:rsidR="00441234" w:rsidRPr="00417583">
              <w:rPr>
                <w:b w:val="0"/>
                <w:color w:val="auto"/>
                <w:sz w:val="16"/>
                <w:szCs w:val="16"/>
              </w:rPr>
              <w:t xml:space="preserve"> </w:t>
            </w:r>
            <w:r w:rsidR="00441234" w:rsidRPr="00417583">
              <w:rPr>
                <w:rFonts w:ascii="Cambria" w:hAnsi="Cambria"/>
                <w:b w:val="0"/>
                <w:color w:val="auto"/>
                <w:sz w:val="16"/>
                <w:szCs w:val="16"/>
              </w:rPr>
              <w:t>±</w:t>
            </w:r>
            <w:r w:rsidR="002C7525" w:rsidRPr="00417583">
              <w:rPr>
                <w:rFonts w:ascii="Cambria" w:hAnsi="Cambria"/>
                <w:b w:val="0"/>
                <w:color w:val="auto"/>
                <w:sz w:val="16"/>
                <w:szCs w:val="16"/>
              </w:rPr>
              <w:t xml:space="preserve"> </w:t>
            </w:r>
            <w:r w:rsidR="00441234" w:rsidRPr="00417583">
              <w:rPr>
                <w:rFonts w:ascii="Cambria" w:hAnsi="Cambria"/>
                <w:b w:val="0"/>
                <w:color w:val="auto"/>
                <w:sz w:val="16"/>
                <w:szCs w:val="16"/>
              </w:rPr>
              <w:t>3.</w:t>
            </w:r>
            <w:r w:rsidRPr="00417583">
              <w:rPr>
                <w:rFonts w:ascii="Cambria" w:hAnsi="Cambria"/>
                <w:b w:val="0"/>
                <w:color w:val="auto"/>
                <w:sz w:val="16"/>
                <w:szCs w:val="16"/>
              </w:rPr>
              <w:t>63</w:t>
            </w:r>
          </w:p>
        </w:tc>
      </w:tr>
      <w:tr w:rsidR="00441234" w:rsidRPr="00417583" w14:paraId="78529881" w14:textId="77777777" w:rsidTr="00441234">
        <w:trPr>
          <w:trHeight w:val="190"/>
        </w:trPr>
        <w:tc>
          <w:tcPr>
            <w:cnfStyle w:val="001000000000" w:firstRow="0" w:lastRow="0" w:firstColumn="1" w:lastColumn="0" w:oddVBand="0" w:evenVBand="0" w:oddHBand="0" w:evenHBand="0" w:firstRowFirstColumn="0" w:firstRowLastColumn="0" w:lastRowFirstColumn="0" w:lastRowLastColumn="0"/>
            <w:tcW w:w="848" w:type="dxa"/>
            <w:tcBorders>
              <w:right w:val="single" w:sz="4" w:space="0" w:color="auto"/>
            </w:tcBorders>
          </w:tcPr>
          <w:p w14:paraId="177080DA" w14:textId="77777777" w:rsidR="00441234" w:rsidRPr="00417583" w:rsidRDefault="00441234" w:rsidP="00441234">
            <w:pPr>
              <w:pStyle w:val="Caption"/>
              <w:keepNext/>
              <w:spacing w:after="0"/>
              <w:jc w:val="both"/>
              <w:rPr>
                <w:b/>
                <w:color w:val="auto"/>
                <w:sz w:val="16"/>
                <w:szCs w:val="16"/>
              </w:rPr>
            </w:pPr>
            <w:r w:rsidRPr="00417583">
              <w:rPr>
                <w:color w:val="auto"/>
                <w:sz w:val="16"/>
                <w:szCs w:val="16"/>
              </w:rPr>
              <w:t>1500</w:t>
            </w:r>
          </w:p>
        </w:tc>
        <w:tc>
          <w:tcPr>
            <w:tcW w:w="236" w:type="dxa"/>
            <w:tcBorders>
              <w:left w:val="single" w:sz="4" w:space="0" w:color="auto"/>
            </w:tcBorders>
          </w:tcPr>
          <w:p w14:paraId="520BE676" w14:textId="77777777" w:rsidR="00441234" w:rsidRPr="00417583" w:rsidRDefault="00441234" w:rsidP="00441234">
            <w:pPr>
              <w:pStyle w:val="Caption"/>
              <w:keepNext/>
              <w:spacing w:after="0"/>
              <w:jc w:val="both"/>
              <w:cnfStyle w:val="000000000000" w:firstRow="0" w:lastRow="0" w:firstColumn="0" w:lastColumn="0" w:oddVBand="0" w:evenVBand="0" w:oddHBand="0" w:evenHBand="0" w:firstRowFirstColumn="0" w:firstRowLastColumn="0" w:lastRowFirstColumn="0" w:lastRowLastColumn="0"/>
              <w:rPr>
                <w:bCs w:val="0"/>
                <w:color w:val="auto"/>
                <w:sz w:val="16"/>
                <w:szCs w:val="16"/>
              </w:rPr>
            </w:pPr>
          </w:p>
        </w:tc>
        <w:tc>
          <w:tcPr>
            <w:tcW w:w="1843" w:type="dxa"/>
          </w:tcPr>
          <w:p w14:paraId="2D9530B5" w14:textId="6C484CF0" w:rsidR="00441234" w:rsidRPr="00417583" w:rsidRDefault="00FD1DF6" w:rsidP="00441234">
            <w:pPr>
              <w:pStyle w:val="Caption"/>
              <w:keepNext/>
              <w:spacing w:after="0"/>
              <w:jc w:val="both"/>
              <w:cnfStyle w:val="000000000000" w:firstRow="0" w:lastRow="0" w:firstColumn="0" w:lastColumn="0" w:oddVBand="0" w:evenVBand="0" w:oddHBand="0" w:evenHBand="0" w:firstRowFirstColumn="0" w:firstRowLastColumn="0" w:lastRowFirstColumn="0" w:lastRowLastColumn="0"/>
              <w:rPr>
                <w:b w:val="0"/>
                <w:color w:val="auto"/>
                <w:sz w:val="16"/>
                <w:szCs w:val="16"/>
              </w:rPr>
            </w:pPr>
            <w:r w:rsidRPr="00417583">
              <w:rPr>
                <w:b w:val="0"/>
                <w:color w:val="auto"/>
                <w:sz w:val="16"/>
                <w:szCs w:val="16"/>
              </w:rPr>
              <w:t>-28.27</w:t>
            </w:r>
            <w:r w:rsidR="00441234" w:rsidRPr="00417583">
              <w:rPr>
                <w:b w:val="0"/>
                <w:color w:val="auto"/>
                <w:sz w:val="16"/>
                <w:szCs w:val="16"/>
              </w:rPr>
              <w:t xml:space="preserve"> </w:t>
            </w:r>
            <w:r w:rsidR="00441234" w:rsidRPr="00417583">
              <w:rPr>
                <w:rFonts w:ascii="Cambria" w:hAnsi="Cambria"/>
                <w:b w:val="0"/>
                <w:color w:val="auto"/>
                <w:sz w:val="16"/>
                <w:szCs w:val="16"/>
              </w:rPr>
              <w:t>±</w:t>
            </w:r>
            <w:r w:rsidR="002C7525" w:rsidRPr="00417583">
              <w:rPr>
                <w:rFonts w:ascii="Cambria" w:hAnsi="Cambria"/>
                <w:b w:val="0"/>
                <w:color w:val="auto"/>
                <w:sz w:val="16"/>
                <w:szCs w:val="16"/>
              </w:rPr>
              <w:t xml:space="preserve"> </w:t>
            </w:r>
            <w:r w:rsidRPr="00417583">
              <w:rPr>
                <w:rFonts w:ascii="Cambria" w:hAnsi="Cambria"/>
                <w:b w:val="0"/>
                <w:color w:val="auto"/>
                <w:sz w:val="16"/>
                <w:szCs w:val="16"/>
              </w:rPr>
              <w:t>1.11</w:t>
            </w:r>
          </w:p>
        </w:tc>
        <w:tc>
          <w:tcPr>
            <w:tcW w:w="1842" w:type="dxa"/>
          </w:tcPr>
          <w:p w14:paraId="4F7A628D" w14:textId="3345A274" w:rsidR="00441234" w:rsidRPr="00417583" w:rsidRDefault="00FD1DF6" w:rsidP="00441234">
            <w:pPr>
              <w:pStyle w:val="Caption"/>
              <w:keepNext/>
              <w:spacing w:after="0"/>
              <w:jc w:val="both"/>
              <w:cnfStyle w:val="000000000000" w:firstRow="0" w:lastRow="0" w:firstColumn="0" w:lastColumn="0" w:oddVBand="0" w:evenVBand="0" w:oddHBand="0" w:evenHBand="0" w:firstRowFirstColumn="0" w:firstRowLastColumn="0" w:lastRowFirstColumn="0" w:lastRowLastColumn="0"/>
              <w:rPr>
                <w:b w:val="0"/>
                <w:color w:val="auto"/>
                <w:sz w:val="16"/>
                <w:szCs w:val="16"/>
              </w:rPr>
            </w:pPr>
            <w:r w:rsidRPr="00417583">
              <w:rPr>
                <w:b w:val="0"/>
                <w:color w:val="auto"/>
                <w:sz w:val="16"/>
                <w:szCs w:val="16"/>
              </w:rPr>
              <w:t>-12.80</w:t>
            </w:r>
            <w:r w:rsidR="00441234" w:rsidRPr="00417583">
              <w:rPr>
                <w:b w:val="0"/>
                <w:color w:val="auto"/>
                <w:sz w:val="16"/>
                <w:szCs w:val="16"/>
              </w:rPr>
              <w:t xml:space="preserve"> </w:t>
            </w:r>
            <w:r w:rsidR="00441234" w:rsidRPr="00417583">
              <w:rPr>
                <w:rFonts w:ascii="Cambria" w:hAnsi="Cambria"/>
                <w:b w:val="0"/>
                <w:color w:val="auto"/>
                <w:sz w:val="16"/>
                <w:szCs w:val="16"/>
              </w:rPr>
              <w:t>±0</w:t>
            </w:r>
            <w:r w:rsidR="002C7525" w:rsidRPr="00417583">
              <w:rPr>
                <w:rFonts w:ascii="Cambria" w:hAnsi="Cambria"/>
                <w:b w:val="0"/>
                <w:color w:val="auto"/>
                <w:sz w:val="16"/>
                <w:szCs w:val="16"/>
              </w:rPr>
              <w:t xml:space="preserve"> </w:t>
            </w:r>
            <w:r w:rsidR="00441234" w:rsidRPr="00417583">
              <w:rPr>
                <w:rFonts w:ascii="Cambria" w:hAnsi="Cambria"/>
                <w:b w:val="0"/>
                <w:color w:val="auto"/>
                <w:sz w:val="16"/>
                <w:szCs w:val="16"/>
              </w:rPr>
              <w:t>.</w:t>
            </w:r>
            <w:r w:rsidRPr="00417583">
              <w:rPr>
                <w:rFonts w:ascii="Cambria" w:hAnsi="Cambria"/>
                <w:b w:val="0"/>
                <w:color w:val="auto"/>
                <w:sz w:val="16"/>
                <w:szCs w:val="16"/>
              </w:rPr>
              <w:t>58</w:t>
            </w:r>
          </w:p>
        </w:tc>
        <w:tc>
          <w:tcPr>
            <w:tcW w:w="1843" w:type="dxa"/>
          </w:tcPr>
          <w:p w14:paraId="25238A0D" w14:textId="16C51599" w:rsidR="00441234" w:rsidRPr="00417583" w:rsidRDefault="000C45AE" w:rsidP="00441234">
            <w:pPr>
              <w:pStyle w:val="Caption"/>
              <w:keepNext/>
              <w:spacing w:after="0"/>
              <w:jc w:val="both"/>
              <w:cnfStyle w:val="000000000000" w:firstRow="0" w:lastRow="0" w:firstColumn="0" w:lastColumn="0" w:oddVBand="0" w:evenVBand="0" w:oddHBand="0" w:evenHBand="0" w:firstRowFirstColumn="0" w:firstRowLastColumn="0" w:lastRowFirstColumn="0" w:lastRowLastColumn="0"/>
              <w:rPr>
                <w:b w:val="0"/>
                <w:color w:val="auto"/>
                <w:sz w:val="16"/>
                <w:szCs w:val="16"/>
              </w:rPr>
            </w:pPr>
            <w:r w:rsidRPr="00417583">
              <w:rPr>
                <w:b w:val="0"/>
                <w:color w:val="auto"/>
                <w:sz w:val="16"/>
                <w:szCs w:val="16"/>
              </w:rPr>
              <w:t>2.82</w:t>
            </w:r>
            <w:r w:rsidR="00441234" w:rsidRPr="00417583">
              <w:rPr>
                <w:b w:val="0"/>
                <w:color w:val="auto"/>
                <w:sz w:val="16"/>
                <w:szCs w:val="16"/>
              </w:rPr>
              <w:t xml:space="preserve"> </w:t>
            </w:r>
            <w:r w:rsidR="00441234" w:rsidRPr="00417583">
              <w:rPr>
                <w:rFonts w:ascii="Cambria" w:hAnsi="Cambria"/>
                <w:b w:val="0"/>
                <w:color w:val="auto"/>
                <w:sz w:val="16"/>
                <w:szCs w:val="16"/>
              </w:rPr>
              <w:t>±</w:t>
            </w:r>
            <w:r w:rsidR="002C7525" w:rsidRPr="00417583">
              <w:rPr>
                <w:rFonts w:ascii="Cambria" w:hAnsi="Cambria"/>
                <w:b w:val="0"/>
                <w:color w:val="auto"/>
                <w:sz w:val="16"/>
                <w:szCs w:val="16"/>
              </w:rPr>
              <w:t xml:space="preserve"> </w:t>
            </w:r>
            <w:r w:rsidR="00441234" w:rsidRPr="00417583">
              <w:rPr>
                <w:rFonts w:ascii="Cambria" w:hAnsi="Cambria"/>
                <w:b w:val="0"/>
                <w:color w:val="auto"/>
                <w:sz w:val="16"/>
                <w:szCs w:val="16"/>
              </w:rPr>
              <w:t>1.</w:t>
            </w:r>
            <w:r w:rsidRPr="00417583">
              <w:rPr>
                <w:rFonts w:ascii="Cambria" w:hAnsi="Cambria"/>
                <w:b w:val="0"/>
                <w:color w:val="auto"/>
                <w:sz w:val="16"/>
                <w:szCs w:val="16"/>
              </w:rPr>
              <w:t>45</w:t>
            </w:r>
          </w:p>
        </w:tc>
        <w:tc>
          <w:tcPr>
            <w:tcW w:w="1889" w:type="dxa"/>
          </w:tcPr>
          <w:p w14:paraId="5F73CB7E" w14:textId="78BDBDC1" w:rsidR="00441234" w:rsidRPr="00417583" w:rsidRDefault="000C45AE" w:rsidP="00441234">
            <w:pPr>
              <w:pStyle w:val="Caption"/>
              <w:keepNext/>
              <w:spacing w:after="0"/>
              <w:jc w:val="both"/>
              <w:cnfStyle w:val="000000000000" w:firstRow="0" w:lastRow="0" w:firstColumn="0" w:lastColumn="0" w:oddVBand="0" w:evenVBand="0" w:oddHBand="0" w:evenHBand="0" w:firstRowFirstColumn="0" w:firstRowLastColumn="0" w:lastRowFirstColumn="0" w:lastRowLastColumn="0"/>
              <w:rPr>
                <w:b w:val="0"/>
                <w:color w:val="auto"/>
                <w:sz w:val="16"/>
                <w:szCs w:val="16"/>
              </w:rPr>
            </w:pPr>
            <w:r w:rsidRPr="00417583">
              <w:rPr>
                <w:b w:val="0"/>
                <w:color w:val="auto"/>
                <w:sz w:val="16"/>
                <w:szCs w:val="16"/>
              </w:rPr>
              <w:t>20.99</w:t>
            </w:r>
            <w:r w:rsidR="00441234" w:rsidRPr="00417583">
              <w:rPr>
                <w:b w:val="0"/>
                <w:color w:val="auto"/>
                <w:sz w:val="16"/>
                <w:szCs w:val="16"/>
              </w:rPr>
              <w:t xml:space="preserve"> </w:t>
            </w:r>
            <w:r w:rsidR="00441234" w:rsidRPr="00417583">
              <w:rPr>
                <w:rFonts w:ascii="Cambria" w:hAnsi="Cambria"/>
                <w:b w:val="0"/>
                <w:color w:val="auto"/>
                <w:sz w:val="16"/>
                <w:szCs w:val="16"/>
              </w:rPr>
              <w:t>±</w:t>
            </w:r>
            <w:r w:rsidR="002C7525" w:rsidRPr="00417583">
              <w:rPr>
                <w:rFonts w:ascii="Cambria" w:hAnsi="Cambria"/>
                <w:b w:val="0"/>
                <w:color w:val="auto"/>
                <w:sz w:val="16"/>
                <w:szCs w:val="16"/>
              </w:rPr>
              <w:t xml:space="preserve"> </w:t>
            </w:r>
            <w:r w:rsidR="00441234" w:rsidRPr="00417583">
              <w:rPr>
                <w:rFonts w:ascii="Cambria" w:hAnsi="Cambria"/>
                <w:b w:val="0"/>
                <w:color w:val="auto"/>
                <w:sz w:val="16"/>
                <w:szCs w:val="16"/>
              </w:rPr>
              <w:t>4.</w:t>
            </w:r>
            <w:r w:rsidRPr="00417583">
              <w:rPr>
                <w:rFonts w:ascii="Cambria" w:hAnsi="Cambria"/>
                <w:b w:val="0"/>
                <w:color w:val="auto"/>
                <w:sz w:val="16"/>
                <w:szCs w:val="16"/>
              </w:rPr>
              <w:t>16</w:t>
            </w:r>
          </w:p>
        </w:tc>
      </w:tr>
    </w:tbl>
    <w:p w14:paraId="408FD88B" w14:textId="77777777" w:rsidR="00441234" w:rsidRPr="00417583" w:rsidRDefault="00441234" w:rsidP="00441234">
      <w:pPr>
        <w:pStyle w:val="Caption"/>
        <w:keepNext/>
        <w:spacing w:after="0"/>
        <w:jc w:val="both"/>
        <w:rPr>
          <w:color w:val="auto"/>
        </w:rPr>
      </w:pPr>
    </w:p>
    <w:p w14:paraId="02E16A35" w14:textId="36779E39" w:rsidR="00445926" w:rsidRPr="00417583" w:rsidRDefault="00445926" w:rsidP="00445926">
      <w:pPr>
        <w:pStyle w:val="Caption"/>
        <w:keepNext/>
        <w:spacing w:after="120"/>
        <w:jc w:val="both"/>
        <w:rPr>
          <w:b w:val="0"/>
          <w:color w:val="auto"/>
        </w:rPr>
      </w:pPr>
      <w:r w:rsidRPr="00417583">
        <w:rPr>
          <w:color w:val="auto"/>
        </w:rPr>
        <w:t>Table 3 –</w:t>
      </w:r>
      <w:r w:rsidRPr="00417583">
        <w:rPr>
          <w:b w:val="0"/>
          <w:color w:val="auto"/>
        </w:rPr>
        <w:t xml:space="preserve"> </w:t>
      </w:r>
      <w:r w:rsidR="00E544AC">
        <w:rPr>
          <w:color w:val="auto"/>
        </w:rPr>
        <w:t xml:space="preserve">Modelled change in runoff in response to ash deposition. </w:t>
      </w:r>
      <w:r w:rsidRPr="00417583">
        <w:rPr>
          <w:b w:val="0"/>
          <w:color w:val="auto"/>
        </w:rPr>
        <w:t>Summary statistics of</w:t>
      </w:r>
      <w:r w:rsidR="00970240" w:rsidRPr="00417583">
        <w:rPr>
          <w:b w:val="0"/>
          <w:color w:val="auto"/>
        </w:rPr>
        <w:t xml:space="preserve"> non-volcanically forced change in annual runoff (given in cm water equivalent, w.e.) and related standard deviations where only the effect of surface albedo changes due to ashfall are evaluated.</w:t>
      </w:r>
      <w:r w:rsidR="0005263D" w:rsidRPr="00417583">
        <w:rPr>
          <w:b w:val="0"/>
          <w:color w:val="auto"/>
        </w:rPr>
        <w:t xml:space="preserve"> The full simulation results are shown in </w:t>
      </w:r>
      <w:r w:rsidR="00D33046" w:rsidRPr="00FA7BFF">
        <w:rPr>
          <w:rFonts w:ascii="Cambria" w:hAnsi="Cambria"/>
          <w:b w:val="0"/>
        </w:rPr>
        <w:t>Supplementary</w:t>
      </w:r>
      <w:r w:rsidR="00D33046" w:rsidRPr="00417583">
        <w:rPr>
          <w:b w:val="0"/>
          <w:color w:val="auto"/>
        </w:rPr>
        <w:t xml:space="preserve"> </w:t>
      </w:r>
      <w:r w:rsidR="0005263D" w:rsidRPr="00417583">
        <w:rPr>
          <w:b w:val="0"/>
          <w:color w:val="auto"/>
        </w:rPr>
        <w:t>Figure 5.</w:t>
      </w:r>
    </w:p>
    <w:tbl>
      <w:tblPr>
        <w:tblStyle w:val="LightList"/>
        <w:tblW w:w="0" w:type="auto"/>
        <w:tblLook w:val="04A0" w:firstRow="1" w:lastRow="0" w:firstColumn="1" w:lastColumn="0" w:noHBand="0" w:noVBand="1"/>
      </w:tblPr>
      <w:tblGrid>
        <w:gridCol w:w="848"/>
        <w:gridCol w:w="236"/>
        <w:gridCol w:w="1843"/>
        <w:gridCol w:w="1842"/>
        <w:gridCol w:w="1843"/>
        <w:gridCol w:w="1889"/>
      </w:tblGrid>
      <w:tr w:rsidR="00445926" w:rsidRPr="00417583" w14:paraId="3A94E4A8" w14:textId="77777777" w:rsidTr="00FD1DF6">
        <w:trPr>
          <w:cnfStyle w:val="100000000000" w:firstRow="1" w:lastRow="0" w:firstColumn="0" w:lastColumn="0" w:oddVBand="0" w:evenVBand="0" w:oddHBand="0" w:evenHBand="0"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848" w:type="dxa"/>
            <w:tcBorders>
              <w:right w:val="single" w:sz="4" w:space="0" w:color="auto"/>
            </w:tcBorders>
          </w:tcPr>
          <w:p w14:paraId="1CB4338B" w14:textId="77777777" w:rsidR="00445926" w:rsidRPr="00417583" w:rsidRDefault="00445926" w:rsidP="00FD1DF6">
            <w:pPr>
              <w:pStyle w:val="Caption"/>
              <w:keepNext/>
              <w:spacing w:after="0"/>
              <w:rPr>
                <w:b/>
                <w:color w:val="auto"/>
                <w:sz w:val="16"/>
                <w:szCs w:val="16"/>
              </w:rPr>
            </w:pPr>
            <w:r w:rsidRPr="00417583">
              <w:rPr>
                <w:b/>
                <w:color w:val="auto"/>
                <w:sz w:val="16"/>
                <w:szCs w:val="16"/>
              </w:rPr>
              <w:t>Altitude (m)</w:t>
            </w:r>
          </w:p>
        </w:tc>
        <w:tc>
          <w:tcPr>
            <w:tcW w:w="236" w:type="dxa"/>
            <w:tcBorders>
              <w:left w:val="single" w:sz="4" w:space="0" w:color="auto"/>
            </w:tcBorders>
          </w:tcPr>
          <w:p w14:paraId="482A2F7E" w14:textId="77777777" w:rsidR="00445926" w:rsidRPr="00417583" w:rsidRDefault="00445926" w:rsidP="00FD1DF6">
            <w:pPr>
              <w:cnfStyle w:val="100000000000" w:firstRow="1" w:lastRow="0" w:firstColumn="0" w:lastColumn="0" w:oddVBand="0" w:evenVBand="0" w:oddHBand="0" w:evenHBand="0" w:firstRowFirstColumn="0" w:firstRowLastColumn="0" w:lastRowFirstColumn="0" w:lastRowLastColumn="0"/>
              <w:rPr>
                <w:bCs w:val="0"/>
                <w:color w:val="auto"/>
                <w:sz w:val="16"/>
                <w:szCs w:val="16"/>
              </w:rPr>
            </w:pPr>
          </w:p>
          <w:p w14:paraId="156CD702" w14:textId="77777777" w:rsidR="00445926" w:rsidRPr="00417583" w:rsidRDefault="00445926" w:rsidP="00FD1DF6">
            <w:pPr>
              <w:pStyle w:val="Caption"/>
              <w:keepNext/>
              <w:spacing w:after="0"/>
              <w:cnfStyle w:val="100000000000" w:firstRow="1" w:lastRow="0" w:firstColumn="0" w:lastColumn="0" w:oddVBand="0" w:evenVBand="0" w:oddHBand="0" w:evenHBand="0" w:firstRowFirstColumn="0" w:firstRowLastColumn="0" w:lastRowFirstColumn="0" w:lastRowLastColumn="0"/>
              <w:rPr>
                <w:bCs/>
                <w:color w:val="auto"/>
                <w:sz w:val="16"/>
                <w:szCs w:val="16"/>
              </w:rPr>
            </w:pPr>
          </w:p>
        </w:tc>
        <w:tc>
          <w:tcPr>
            <w:tcW w:w="1843" w:type="dxa"/>
          </w:tcPr>
          <w:p w14:paraId="0B81203A" w14:textId="77777777" w:rsidR="00445926" w:rsidRPr="00417583" w:rsidRDefault="00445926" w:rsidP="00FD1DF6">
            <w:pPr>
              <w:pStyle w:val="Caption"/>
              <w:keepNext/>
              <w:spacing w:after="0"/>
              <w:cnfStyle w:val="100000000000" w:firstRow="1" w:lastRow="0" w:firstColumn="0" w:lastColumn="0" w:oddVBand="0" w:evenVBand="0" w:oddHBand="0" w:evenHBand="0" w:firstRowFirstColumn="0" w:firstRowLastColumn="0" w:lastRowFirstColumn="0" w:lastRowLastColumn="0"/>
              <w:rPr>
                <w:b/>
                <w:color w:val="auto"/>
                <w:sz w:val="16"/>
                <w:szCs w:val="16"/>
              </w:rPr>
            </w:pPr>
            <w:r w:rsidRPr="00417583">
              <w:rPr>
                <w:b/>
                <w:color w:val="auto"/>
                <w:sz w:val="16"/>
                <w:szCs w:val="16"/>
              </w:rPr>
              <w:t>Runoff (cm</w:t>
            </w:r>
            <w:r w:rsidRPr="00417583">
              <w:rPr>
                <w:b/>
                <w:color w:val="auto"/>
                <w:sz w:val="16"/>
                <w:szCs w:val="16"/>
                <w:vertAlign w:val="superscript"/>
              </w:rPr>
              <w:t xml:space="preserve"> </w:t>
            </w:r>
            <w:r w:rsidRPr="00417583">
              <w:rPr>
                <w:b/>
                <w:color w:val="auto"/>
                <w:sz w:val="16"/>
                <w:szCs w:val="16"/>
              </w:rPr>
              <w:t xml:space="preserve"> w.e.)</w:t>
            </w:r>
          </w:p>
          <w:p w14:paraId="73BE02E5" w14:textId="77777777" w:rsidR="00445926" w:rsidRPr="00417583" w:rsidRDefault="00445926" w:rsidP="00FD1DF6">
            <w:pPr>
              <w:cnfStyle w:val="100000000000" w:firstRow="1" w:lastRow="0" w:firstColumn="0" w:lastColumn="0" w:oddVBand="0" w:evenVBand="0" w:oddHBand="0" w:evenHBand="0" w:firstRowFirstColumn="0" w:firstRowLastColumn="0" w:lastRowFirstColumn="0" w:lastRowLastColumn="0"/>
              <w:rPr>
                <w:color w:val="auto"/>
                <w:sz w:val="16"/>
                <w:szCs w:val="16"/>
              </w:rPr>
            </w:pPr>
            <w:r w:rsidRPr="00417583">
              <w:rPr>
                <w:rFonts w:ascii="Cambria" w:hAnsi="Cambria"/>
                <w:color w:val="auto"/>
                <w:sz w:val="16"/>
                <w:szCs w:val="16"/>
              </w:rPr>
              <w:t>α</w:t>
            </w:r>
            <w:r w:rsidRPr="00417583">
              <w:rPr>
                <w:color w:val="auto"/>
                <w:sz w:val="16"/>
                <w:szCs w:val="16"/>
              </w:rPr>
              <w:t xml:space="preserve">  =1 (</w:t>
            </w:r>
            <w:r w:rsidRPr="00417583">
              <w:rPr>
                <w:rFonts w:ascii="Cambria" w:hAnsi="Cambria"/>
                <w:color w:val="auto"/>
                <w:sz w:val="16"/>
                <w:szCs w:val="16"/>
              </w:rPr>
              <w:t>α</w:t>
            </w:r>
            <w:r w:rsidRPr="00417583">
              <w:rPr>
                <w:rFonts w:ascii="Cambria" w:hAnsi="Cambria"/>
                <w:color w:val="auto"/>
                <w:sz w:val="16"/>
                <w:szCs w:val="16"/>
                <w:vertAlign w:val="subscript"/>
              </w:rPr>
              <w:t>i</w:t>
            </w:r>
            <w:r w:rsidRPr="00417583">
              <w:rPr>
                <w:rFonts w:ascii="Cambria" w:hAnsi="Cambria"/>
                <w:color w:val="auto"/>
                <w:sz w:val="16"/>
                <w:szCs w:val="16"/>
              </w:rPr>
              <w:t>, α</w:t>
            </w:r>
            <w:r w:rsidRPr="00417583">
              <w:rPr>
                <w:rFonts w:ascii="Cambria" w:hAnsi="Cambria"/>
                <w:color w:val="auto"/>
                <w:sz w:val="16"/>
                <w:szCs w:val="16"/>
                <w:vertAlign w:val="subscript"/>
              </w:rPr>
              <w:t>s</w:t>
            </w:r>
            <w:r w:rsidRPr="00417583">
              <w:rPr>
                <w:rFonts w:ascii="Cambria" w:hAnsi="Cambria"/>
                <w:color w:val="auto"/>
                <w:sz w:val="16"/>
                <w:szCs w:val="16"/>
              </w:rPr>
              <w:t>)</w:t>
            </w:r>
          </w:p>
        </w:tc>
        <w:tc>
          <w:tcPr>
            <w:tcW w:w="1842" w:type="dxa"/>
          </w:tcPr>
          <w:p w14:paraId="5B820360" w14:textId="77777777" w:rsidR="00445926" w:rsidRPr="00417583" w:rsidRDefault="00445926" w:rsidP="00FD1DF6">
            <w:pPr>
              <w:pStyle w:val="Caption"/>
              <w:keepNext/>
              <w:spacing w:after="0"/>
              <w:cnfStyle w:val="100000000000" w:firstRow="1" w:lastRow="0" w:firstColumn="0" w:lastColumn="0" w:oddVBand="0" w:evenVBand="0" w:oddHBand="0" w:evenHBand="0" w:firstRowFirstColumn="0" w:firstRowLastColumn="0" w:lastRowFirstColumn="0" w:lastRowLastColumn="0"/>
              <w:rPr>
                <w:b/>
                <w:color w:val="auto"/>
                <w:sz w:val="16"/>
                <w:szCs w:val="16"/>
              </w:rPr>
            </w:pPr>
            <w:r w:rsidRPr="00417583">
              <w:rPr>
                <w:b/>
                <w:color w:val="auto"/>
                <w:sz w:val="16"/>
                <w:szCs w:val="16"/>
              </w:rPr>
              <w:t>Runoff (cm</w:t>
            </w:r>
            <w:r w:rsidRPr="00417583">
              <w:rPr>
                <w:b/>
                <w:color w:val="auto"/>
                <w:sz w:val="16"/>
                <w:szCs w:val="16"/>
                <w:vertAlign w:val="superscript"/>
              </w:rPr>
              <w:t xml:space="preserve"> </w:t>
            </w:r>
            <w:r w:rsidRPr="00417583">
              <w:rPr>
                <w:b/>
                <w:color w:val="auto"/>
                <w:sz w:val="16"/>
                <w:szCs w:val="16"/>
              </w:rPr>
              <w:t xml:space="preserve"> w.e.)</w:t>
            </w:r>
          </w:p>
          <w:p w14:paraId="25C86134" w14:textId="77777777" w:rsidR="00445926" w:rsidRPr="00417583" w:rsidRDefault="00445926" w:rsidP="00FD1DF6">
            <w:pPr>
              <w:pStyle w:val="Caption"/>
              <w:keepNext/>
              <w:spacing w:after="0"/>
              <w:cnfStyle w:val="100000000000" w:firstRow="1" w:lastRow="0" w:firstColumn="0" w:lastColumn="0" w:oddVBand="0" w:evenVBand="0" w:oddHBand="0" w:evenHBand="0" w:firstRowFirstColumn="0" w:firstRowLastColumn="0" w:lastRowFirstColumn="0" w:lastRowLastColumn="0"/>
              <w:rPr>
                <w:b/>
                <w:color w:val="auto"/>
                <w:sz w:val="16"/>
                <w:szCs w:val="16"/>
              </w:rPr>
            </w:pPr>
            <w:r w:rsidRPr="00417583">
              <w:rPr>
                <w:rFonts w:ascii="Cambria" w:hAnsi="Cambria"/>
                <w:b/>
                <w:color w:val="auto"/>
                <w:sz w:val="16"/>
                <w:szCs w:val="16"/>
              </w:rPr>
              <w:t>α</w:t>
            </w:r>
            <w:r w:rsidRPr="00417583">
              <w:rPr>
                <w:b/>
                <w:color w:val="auto"/>
                <w:sz w:val="16"/>
                <w:szCs w:val="16"/>
              </w:rPr>
              <w:t xml:space="preserve">  =0.95</w:t>
            </w:r>
            <w:r w:rsidRPr="00417583">
              <w:rPr>
                <w:color w:val="auto"/>
                <w:sz w:val="16"/>
                <w:szCs w:val="16"/>
              </w:rPr>
              <w:t xml:space="preserve"> (</w:t>
            </w:r>
            <w:r w:rsidRPr="00417583">
              <w:rPr>
                <w:rFonts w:ascii="Cambria" w:hAnsi="Cambria"/>
                <w:color w:val="auto"/>
                <w:sz w:val="16"/>
                <w:szCs w:val="16"/>
              </w:rPr>
              <w:t>α</w:t>
            </w:r>
            <w:r w:rsidRPr="00417583">
              <w:rPr>
                <w:rFonts w:ascii="Cambria" w:hAnsi="Cambria"/>
                <w:color w:val="auto"/>
                <w:sz w:val="16"/>
                <w:szCs w:val="16"/>
                <w:vertAlign w:val="subscript"/>
              </w:rPr>
              <w:t>i</w:t>
            </w:r>
            <w:r w:rsidRPr="00417583">
              <w:rPr>
                <w:rFonts w:ascii="Cambria" w:hAnsi="Cambria"/>
                <w:color w:val="auto"/>
                <w:sz w:val="16"/>
                <w:szCs w:val="16"/>
              </w:rPr>
              <w:t>, α</w:t>
            </w:r>
            <w:r w:rsidRPr="00417583">
              <w:rPr>
                <w:rFonts w:ascii="Cambria" w:hAnsi="Cambria"/>
                <w:color w:val="auto"/>
                <w:sz w:val="16"/>
                <w:szCs w:val="16"/>
                <w:vertAlign w:val="subscript"/>
              </w:rPr>
              <w:t>s</w:t>
            </w:r>
            <w:r w:rsidRPr="00417583">
              <w:rPr>
                <w:rFonts w:ascii="Cambria" w:hAnsi="Cambria"/>
                <w:color w:val="auto"/>
                <w:sz w:val="16"/>
                <w:szCs w:val="16"/>
              </w:rPr>
              <w:t>)</w:t>
            </w:r>
          </w:p>
        </w:tc>
        <w:tc>
          <w:tcPr>
            <w:tcW w:w="1843" w:type="dxa"/>
          </w:tcPr>
          <w:p w14:paraId="1345CDE0" w14:textId="77777777" w:rsidR="00445926" w:rsidRPr="00417583" w:rsidRDefault="00445926" w:rsidP="00FD1DF6">
            <w:pPr>
              <w:pStyle w:val="Caption"/>
              <w:keepNext/>
              <w:spacing w:after="0"/>
              <w:cnfStyle w:val="100000000000" w:firstRow="1" w:lastRow="0" w:firstColumn="0" w:lastColumn="0" w:oddVBand="0" w:evenVBand="0" w:oddHBand="0" w:evenHBand="0" w:firstRowFirstColumn="0" w:firstRowLastColumn="0" w:lastRowFirstColumn="0" w:lastRowLastColumn="0"/>
              <w:rPr>
                <w:b/>
                <w:color w:val="auto"/>
                <w:sz w:val="16"/>
                <w:szCs w:val="16"/>
              </w:rPr>
            </w:pPr>
            <w:r w:rsidRPr="00417583">
              <w:rPr>
                <w:b/>
                <w:color w:val="auto"/>
                <w:sz w:val="16"/>
                <w:szCs w:val="16"/>
              </w:rPr>
              <w:t>Runoff (cm</w:t>
            </w:r>
            <w:r w:rsidRPr="00417583">
              <w:rPr>
                <w:b/>
                <w:color w:val="auto"/>
                <w:sz w:val="16"/>
                <w:szCs w:val="16"/>
                <w:vertAlign w:val="superscript"/>
              </w:rPr>
              <w:t xml:space="preserve"> </w:t>
            </w:r>
            <w:r w:rsidRPr="00417583">
              <w:rPr>
                <w:b/>
                <w:color w:val="auto"/>
                <w:sz w:val="16"/>
                <w:szCs w:val="16"/>
              </w:rPr>
              <w:t xml:space="preserve"> w.e.)</w:t>
            </w:r>
          </w:p>
          <w:p w14:paraId="77F7D6E0" w14:textId="77777777" w:rsidR="00445926" w:rsidRPr="00417583" w:rsidRDefault="00445926" w:rsidP="00FD1DF6">
            <w:pPr>
              <w:pStyle w:val="Caption"/>
              <w:keepNext/>
              <w:spacing w:after="0"/>
              <w:cnfStyle w:val="100000000000" w:firstRow="1" w:lastRow="0" w:firstColumn="0" w:lastColumn="0" w:oddVBand="0" w:evenVBand="0" w:oddHBand="0" w:evenHBand="0" w:firstRowFirstColumn="0" w:firstRowLastColumn="0" w:lastRowFirstColumn="0" w:lastRowLastColumn="0"/>
              <w:rPr>
                <w:b/>
                <w:color w:val="auto"/>
                <w:sz w:val="16"/>
                <w:szCs w:val="16"/>
              </w:rPr>
            </w:pPr>
            <w:r w:rsidRPr="00417583">
              <w:rPr>
                <w:rFonts w:ascii="Cambria" w:hAnsi="Cambria"/>
                <w:b/>
                <w:color w:val="auto"/>
                <w:sz w:val="16"/>
                <w:szCs w:val="16"/>
              </w:rPr>
              <w:t>α</w:t>
            </w:r>
            <w:r w:rsidRPr="00417583">
              <w:rPr>
                <w:b/>
                <w:color w:val="auto"/>
                <w:sz w:val="16"/>
                <w:szCs w:val="16"/>
              </w:rPr>
              <w:t xml:space="preserve">  =0.9</w:t>
            </w:r>
            <w:r w:rsidRPr="00417583">
              <w:rPr>
                <w:color w:val="auto"/>
                <w:sz w:val="16"/>
                <w:szCs w:val="16"/>
              </w:rPr>
              <w:t xml:space="preserve"> (</w:t>
            </w:r>
            <w:r w:rsidRPr="00417583">
              <w:rPr>
                <w:rFonts w:ascii="Cambria" w:hAnsi="Cambria"/>
                <w:color w:val="auto"/>
                <w:sz w:val="16"/>
                <w:szCs w:val="16"/>
              </w:rPr>
              <w:t>α</w:t>
            </w:r>
            <w:r w:rsidRPr="00417583">
              <w:rPr>
                <w:rFonts w:ascii="Cambria" w:hAnsi="Cambria"/>
                <w:color w:val="auto"/>
                <w:sz w:val="16"/>
                <w:szCs w:val="16"/>
                <w:vertAlign w:val="subscript"/>
              </w:rPr>
              <w:t>i</w:t>
            </w:r>
            <w:r w:rsidRPr="00417583">
              <w:rPr>
                <w:rFonts w:ascii="Cambria" w:hAnsi="Cambria"/>
                <w:color w:val="auto"/>
                <w:sz w:val="16"/>
                <w:szCs w:val="16"/>
              </w:rPr>
              <w:t>, α</w:t>
            </w:r>
            <w:r w:rsidRPr="00417583">
              <w:rPr>
                <w:rFonts w:ascii="Cambria" w:hAnsi="Cambria"/>
                <w:color w:val="auto"/>
                <w:sz w:val="16"/>
                <w:szCs w:val="16"/>
                <w:vertAlign w:val="subscript"/>
              </w:rPr>
              <w:t>s</w:t>
            </w:r>
            <w:r w:rsidRPr="00417583">
              <w:rPr>
                <w:rFonts w:ascii="Cambria" w:hAnsi="Cambria"/>
                <w:color w:val="auto"/>
                <w:sz w:val="16"/>
                <w:szCs w:val="16"/>
              </w:rPr>
              <w:t>)</w:t>
            </w:r>
          </w:p>
        </w:tc>
        <w:tc>
          <w:tcPr>
            <w:tcW w:w="1889" w:type="dxa"/>
          </w:tcPr>
          <w:p w14:paraId="79FB3AAB" w14:textId="77777777" w:rsidR="00445926" w:rsidRPr="00417583" w:rsidRDefault="00445926" w:rsidP="00FD1DF6">
            <w:pPr>
              <w:pStyle w:val="Caption"/>
              <w:keepNext/>
              <w:spacing w:after="0"/>
              <w:cnfStyle w:val="100000000000" w:firstRow="1" w:lastRow="0" w:firstColumn="0" w:lastColumn="0" w:oddVBand="0" w:evenVBand="0" w:oddHBand="0" w:evenHBand="0" w:firstRowFirstColumn="0" w:firstRowLastColumn="0" w:lastRowFirstColumn="0" w:lastRowLastColumn="0"/>
              <w:rPr>
                <w:b/>
                <w:color w:val="auto"/>
                <w:sz w:val="16"/>
                <w:szCs w:val="16"/>
              </w:rPr>
            </w:pPr>
            <w:r w:rsidRPr="00417583">
              <w:rPr>
                <w:b/>
                <w:color w:val="auto"/>
                <w:sz w:val="16"/>
                <w:szCs w:val="16"/>
              </w:rPr>
              <w:t>Runoff (cm</w:t>
            </w:r>
            <w:r w:rsidRPr="00417583">
              <w:rPr>
                <w:b/>
                <w:color w:val="auto"/>
                <w:sz w:val="16"/>
                <w:szCs w:val="16"/>
                <w:vertAlign w:val="superscript"/>
              </w:rPr>
              <w:t xml:space="preserve"> </w:t>
            </w:r>
            <w:r w:rsidRPr="00417583">
              <w:rPr>
                <w:b/>
                <w:color w:val="auto"/>
                <w:sz w:val="16"/>
                <w:szCs w:val="16"/>
              </w:rPr>
              <w:t xml:space="preserve"> w.e.)</w:t>
            </w:r>
          </w:p>
          <w:p w14:paraId="3606B685" w14:textId="77777777" w:rsidR="00445926" w:rsidRPr="00417583" w:rsidRDefault="00445926" w:rsidP="00FD1DF6">
            <w:pPr>
              <w:pStyle w:val="Caption"/>
              <w:keepNext/>
              <w:spacing w:after="0"/>
              <w:cnfStyle w:val="100000000000" w:firstRow="1" w:lastRow="0" w:firstColumn="0" w:lastColumn="0" w:oddVBand="0" w:evenVBand="0" w:oddHBand="0" w:evenHBand="0" w:firstRowFirstColumn="0" w:firstRowLastColumn="0" w:lastRowFirstColumn="0" w:lastRowLastColumn="0"/>
              <w:rPr>
                <w:b/>
                <w:color w:val="auto"/>
                <w:sz w:val="16"/>
                <w:szCs w:val="16"/>
              </w:rPr>
            </w:pPr>
            <w:r w:rsidRPr="00417583">
              <w:rPr>
                <w:rFonts w:ascii="Cambria" w:hAnsi="Cambria"/>
                <w:b/>
                <w:color w:val="auto"/>
                <w:sz w:val="16"/>
                <w:szCs w:val="16"/>
              </w:rPr>
              <w:t>α</w:t>
            </w:r>
            <w:r w:rsidRPr="00417583">
              <w:rPr>
                <w:b/>
                <w:color w:val="auto"/>
                <w:sz w:val="16"/>
                <w:szCs w:val="16"/>
              </w:rPr>
              <w:t xml:space="preserve">  =0.85</w:t>
            </w:r>
            <w:r w:rsidRPr="00417583">
              <w:rPr>
                <w:color w:val="auto"/>
                <w:sz w:val="16"/>
                <w:szCs w:val="16"/>
              </w:rPr>
              <w:t>(</w:t>
            </w:r>
            <w:r w:rsidRPr="00417583">
              <w:rPr>
                <w:rFonts w:ascii="Cambria" w:hAnsi="Cambria"/>
                <w:color w:val="auto"/>
                <w:sz w:val="16"/>
                <w:szCs w:val="16"/>
              </w:rPr>
              <w:t>α</w:t>
            </w:r>
            <w:r w:rsidRPr="00417583">
              <w:rPr>
                <w:rFonts w:ascii="Cambria" w:hAnsi="Cambria"/>
                <w:color w:val="auto"/>
                <w:sz w:val="16"/>
                <w:szCs w:val="16"/>
                <w:vertAlign w:val="subscript"/>
              </w:rPr>
              <w:t>i</w:t>
            </w:r>
            <w:r w:rsidRPr="00417583">
              <w:rPr>
                <w:rFonts w:ascii="Cambria" w:hAnsi="Cambria"/>
                <w:color w:val="auto"/>
                <w:sz w:val="16"/>
                <w:szCs w:val="16"/>
              </w:rPr>
              <w:t>, α</w:t>
            </w:r>
            <w:r w:rsidRPr="00417583">
              <w:rPr>
                <w:rFonts w:ascii="Cambria" w:hAnsi="Cambria"/>
                <w:color w:val="auto"/>
                <w:sz w:val="16"/>
                <w:szCs w:val="16"/>
                <w:vertAlign w:val="subscript"/>
              </w:rPr>
              <w:t>s</w:t>
            </w:r>
            <w:r w:rsidRPr="00417583">
              <w:rPr>
                <w:rFonts w:ascii="Cambria" w:hAnsi="Cambria"/>
                <w:color w:val="auto"/>
                <w:sz w:val="16"/>
                <w:szCs w:val="16"/>
              </w:rPr>
              <w:t>)</w:t>
            </w:r>
          </w:p>
        </w:tc>
      </w:tr>
      <w:tr w:rsidR="00445926" w:rsidRPr="00417583" w14:paraId="40979B77" w14:textId="77777777" w:rsidTr="00FD1DF6">
        <w:trPr>
          <w:cnfStyle w:val="000000100000" w:firstRow="0" w:lastRow="0" w:firstColumn="0" w:lastColumn="0" w:oddVBand="0" w:evenVBand="0" w:oddHBand="1" w:evenHBand="0" w:firstRowFirstColumn="0" w:firstRowLastColumn="0" w:lastRowFirstColumn="0" w:lastRowLastColumn="0"/>
          <w:trHeight w:val="190"/>
        </w:trPr>
        <w:tc>
          <w:tcPr>
            <w:cnfStyle w:val="001000000000" w:firstRow="0" w:lastRow="0" w:firstColumn="1" w:lastColumn="0" w:oddVBand="0" w:evenVBand="0" w:oddHBand="0" w:evenHBand="0" w:firstRowFirstColumn="0" w:firstRowLastColumn="0" w:lastRowFirstColumn="0" w:lastRowLastColumn="0"/>
            <w:tcW w:w="848" w:type="dxa"/>
            <w:tcBorders>
              <w:right w:val="single" w:sz="4" w:space="0" w:color="auto"/>
            </w:tcBorders>
          </w:tcPr>
          <w:p w14:paraId="7D14E0C9" w14:textId="77777777" w:rsidR="00445926" w:rsidRPr="00417583" w:rsidRDefault="00445926" w:rsidP="00FD1DF6">
            <w:pPr>
              <w:pStyle w:val="Caption"/>
              <w:keepNext/>
              <w:spacing w:after="0"/>
              <w:jc w:val="both"/>
              <w:rPr>
                <w:b/>
                <w:color w:val="auto"/>
                <w:sz w:val="16"/>
                <w:szCs w:val="16"/>
              </w:rPr>
            </w:pPr>
            <w:r w:rsidRPr="00417583">
              <w:rPr>
                <w:b/>
                <w:color w:val="auto"/>
                <w:sz w:val="16"/>
                <w:szCs w:val="16"/>
              </w:rPr>
              <w:t>0</w:t>
            </w:r>
          </w:p>
        </w:tc>
        <w:tc>
          <w:tcPr>
            <w:tcW w:w="236" w:type="dxa"/>
            <w:tcBorders>
              <w:left w:val="single" w:sz="4" w:space="0" w:color="auto"/>
            </w:tcBorders>
          </w:tcPr>
          <w:p w14:paraId="25008478" w14:textId="77777777" w:rsidR="00445926" w:rsidRPr="00417583" w:rsidRDefault="00445926" w:rsidP="00FD1DF6">
            <w:pPr>
              <w:pStyle w:val="Caption"/>
              <w:keepNext/>
              <w:spacing w:after="0"/>
              <w:jc w:val="both"/>
              <w:cnfStyle w:val="000000100000" w:firstRow="0" w:lastRow="0" w:firstColumn="0" w:lastColumn="0" w:oddVBand="0" w:evenVBand="0" w:oddHBand="1" w:evenHBand="0" w:firstRowFirstColumn="0" w:firstRowLastColumn="0" w:lastRowFirstColumn="0" w:lastRowLastColumn="0"/>
              <w:rPr>
                <w:bCs w:val="0"/>
                <w:color w:val="auto"/>
                <w:sz w:val="16"/>
                <w:szCs w:val="16"/>
              </w:rPr>
            </w:pPr>
          </w:p>
        </w:tc>
        <w:tc>
          <w:tcPr>
            <w:tcW w:w="1843" w:type="dxa"/>
          </w:tcPr>
          <w:p w14:paraId="1FE6B667" w14:textId="6B16B477" w:rsidR="00445926" w:rsidRPr="00417583" w:rsidRDefault="00C259A7" w:rsidP="00FD1DF6">
            <w:pPr>
              <w:pStyle w:val="Caption"/>
              <w:keepNext/>
              <w:spacing w:after="0"/>
              <w:jc w:val="both"/>
              <w:cnfStyle w:val="000000100000" w:firstRow="0" w:lastRow="0" w:firstColumn="0" w:lastColumn="0" w:oddVBand="0" w:evenVBand="0" w:oddHBand="1" w:evenHBand="0" w:firstRowFirstColumn="0" w:firstRowLastColumn="0" w:lastRowFirstColumn="0" w:lastRowLastColumn="0"/>
              <w:rPr>
                <w:b w:val="0"/>
                <w:color w:val="auto"/>
                <w:sz w:val="16"/>
                <w:szCs w:val="16"/>
              </w:rPr>
            </w:pPr>
            <w:r w:rsidRPr="00417583">
              <w:rPr>
                <w:b w:val="0"/>
                <w:color w:val="auto"/>
                <w:sz w:val="16"/>
                <w:szCs w:val="16"/>
              </w:rPr>
              <w:t>0</w:t>
            </w:r>
            <w:r w:rsidR="00445926" w:rsidRPr="00417583">
              <w:rPr>
                <w:b w:val="0"/>
                <w:color w:val="auto"/>
                <w:sz w:val="16"/>
                <w:szCs w:val="16"/>
              </w:rPr>
              <w:t xml:space="preserve"> </w:t>
            </w:r>
            <w:r w:rsidR="00445926" w:rsidRPr="00417583">
              <w:rPr>
                <w:rFonts w:ascii="Cambria" w:hAnsi="Cambria"/>
                <w:b w:val="0"/>
                <w:color w:val="auto"/>
                <w:sz w:val="16"/>
                <w:szCs w:val="16"/>
              </w:rPr>
              <w:t xml:space="preserve">± </w:t>
            </w:r>
            <w:r w:rsidRPr="00417583">
              <w:rPr>
                <w:b w:val="0"/>
                <w:color w:val="auto"/>
                <w:sz w:val="16"/>
                <w:szCs w:val="16"/>
              </w:rPr>
              <w:t>0</w:t>
            </w:r>
          </w:p>
        </w:tc>
        <w:tc>
          <w:tcPr>
            <w:tcW w:w="1842" w:type="dxa"/>
          </w:tcPr>
          <w:p w14:paraId="70F059D8" w14:textId="712D3514" w:rsidR="00445926" w:rsidRPr="00417583" w:rsidRDefault="00C259A7" w:rsidP="00FD1DF6">
            <w:pPr>
              <w:pStyle w:val="Caption"/>
              <w:keepNext/>
              <w:spacing w:after="0"/>
              <w:jc w:val="both"/>
              <w:cnfStyle w:val="000000100000" w:firstRow="0" w:lastRow="0" w:firstColumn="0" w:lastColumn="0" w:oddVBand="0" w:evenVBand="0" w:oddHBand="1" w:evenHBand="0" w:firstRowFirstColumn="0" w:firstRowLastColumn="0" w:lastRowFirstColumn="0" w:lastRowLastColumn="0"/>
              <w:rPr>
                <w:b w:val="0"/>
                <w:color w:val="auto"/>
                <w:sz w:val="16"/>
                <w:szCs w:val="16"/>
              </w:rPr>
            </w:pPr>
            <w:r w:rsidRPr="00417583">
              <w:rPr>
                <w:rFonts w:ascii="Cambria" w:hAnsi="Cambria"/>
                <w:b w:val="0"/>
                <w:color w:val="auto"/>
                <w:sz w:val="16"/>
                <w:szCs w:val="16"/>
              </w:rPr>
              <w:t>19.85</w:t>
            </w:r>
            <w:r w:rsidR="00445926" w:rsidRPr="00417583">
              <w:rPr>
                <w:rFonts w:ascii="Cambria" w:hAnsi="Cambria"/>
                <w:b w:val="0"/>
                <w:color w:val="auto"/>
                <w:sz w:val="16"/>
                <w:szCs w:val="16"/>
              </w:rPr>
              <w:t xml:space="preserve"> ± </w:t>
            </w:r>
            <w:r w:rsidRPr="00417583">
              <w:rPr>
                <w:rFonts w:ascii="Cambria" w:hAnsi="Cambria"/>
                <w:b w:val="0"/>
                <w:color w:val="auto"/>
                <w:sz w:val="16"/>
                <w:szCs w:val="16"/>
              </w:rPr>
              <w:t>4.64</w:t>
            </w:r>
          </w:p>
        </w:tc>
        <w:tc>
          <w:tcPr>
            <w:tcW w:w="1843" w:type="dxa"/>
          </w:tcPr>
          <w:p w14:paraId="4FB397CC" w14:textId="595552FE" w:rsidR="00445926" w:rsidRPr="00417583" w:rsidRDefault="00C259A7" w:rsidP="00FD1DF6">
            <w:pPr>
              <w:pStyle w:val="Caption"/>
              <w:keepNext/>
              <w:spacing w:after="0"/>
              <w:jc w:val="both"/>
              <w:cnfStyle w:val="000000100000" w:firstRow="0" w:lastRow="0" w:firstColumn="0" w:lastColumn="0" w:oddVBand="0" w:evenVBand="0" w:oddHBand="1" w:evenHBand="0" w:firstRowFirstColumn="0" w:firstRowLastColumn="0" w:lastRowFirstColumn="0" w:lastRowLastColumn="0"/>
              <w:rPr>
                <w:b w:val="0"/>
                <w:color w:val="auto"/>
                <w:sz w:val="16"/>
                <w:szCs w:val="16"/>
              </w:rPr>
            </w:pPr>
            <w:r w:rsidRPr="00417583">
              <w:rPr>
                <w:rFonts w:ascii="Cambria" w:hAnsi="Cambria"/>
                <w:b w:val="0"/>
                <w:color w:val="auto"/>
                <w:sz w:val="16"/>
                <w:szCs w:val="16"/>
              </w:rPr>
              <w:t>39.32</w:t>
            </w:r>
            <w:r w:rsidR="00445926" w:rsidRPr="00417583">
              <w:rPr>
                <w:rFonts w:ascii="Cambria" w:hAnsi="Cambria"/>
                <w:b w:val="0"/>
                <w:color w:val="auto"/>
                <w:sz w:val="16"/>
                <w:szCs w:val="16"/>
              </w:rPr>
              <w:t xml:space="preserve"> ± </w:t>
            </w:r>
            <w:r w:rsidRPr="00417583">
              <w:rPr>
                <w:rFonts w:ascii="Cambria" w:hAnsi="Cambria"/>
                <w:b w:val="0"/>
                <w:color w:val="auto"/>
                <w:sz w:val="16"/>
                <w:szCs w:val="16"/>
              </w:rPr>
              <w:t>4.61</w:t>
            </w:r>
          </w:p>
        </w:tc>
        <w:tc>
          <w:tcPr>
            <w:tcW w:w="1889" w:type="dxa"/>
          </w:tcPr>
          <w:p w14:paraId="37D34F57" w14:textId="37CE2ADF" w:rsidR="00445926" w:rsidRPr="00417583" w:rsidRDefault="00C259A7" w:rsidP="00FD1DF6">
            <w:pPr>
              <w:pStyle w:val="Caption"/>
              <w:keepNext/>
              <w:spacing w:after="0"/>
              <w:jc w:val="both"/>
              <w:cnfStyle w:val="000000100000" w:firstRow="0" w:lastRow="0" w:firstColumn="0" w:lastColumn="0" w:oddVBand="0" w:evenVBand="0" w:oddHBand="1" w:evenHBand="0" w:firstRowFirstColumn="0" w:firstRowLastColumn="0" w:lastRowFirstColumn="0" w:lastRowLastColumn="0"/>
              <w:rPr>
                <w:b w:val="0"/>
                <w:color w:val="auto"/>
                <w:sz w:val="16"/>
                <w:szCs w:val="16"/>
              </w:rPr>
            </w:pPr>
            <w:r w:rsidRPr="00417583">
              <w:rPr>
                <w:rFonts w:ascii="Cambria" w:hAnsi="Cambria"/>
                <w:b w:val="0"/>
                <w:color w:val="auto"/>
                <w:sz w:val="16"/>
                <w:szCs w:val="16"/>
              </w:rPr>
              <w:t>59.16</w:t>
            </w:r>
            <w:r w:rsidR="00445926" w:rsidRPr="00417583">
              <w:rPr>
                <w:rFonts w:ascii="Cambria" w:hAnsi="Cambria"/>
                <w:b w:val="0"/>
                <w:color w:val="auto"/>
                <w:sz w:val="16"/>
                <w:szCs w:val="16"/>
              </w:rPr>
              <w:t xml:space="preserve"> ± </w:t>
            </w:r>
            <w:r w:rsidRPr="00417583">
              <w:rPr>
                <w:rFonts w:ascii="Cambria" w:hAnsi="Cambria"/>
                <w:b w:val="0"/>
                <w:color w:val="auto"/>
                <w:sz w:val="16"/>
                <w:szCs w:val="16"/>
              </w:rPr>
              <w:t>4.97</w:t>
            </w:r>
          </w:p>
        </w:tc>
      </w:tr>
      <w:tr w:rsidR="00445926" w:rsidRPr="00417583" w14:paraId="0DE6F49C" w14:textId="77777777" w:rsidTr="00FD1DF6">
        <w:trPr>
          <w:trHeight w:val="190"/>
        </w:trPr>
        <w:tc>
          <w:tcPr>
            <w:cnfStyle w:val="001000000000" w:firstRow="0" w:lastRow="0" w:firstColumn="1" w:lastColumn="0" w:oddVBand="0" w:evenVBand="0" w:oddHBand="0" w:evenHBand="0" w:firstRowFirstColumn="0" w:firstRowLastColumn="0" w:lastRowFirstColumn="0" w:lastRowLastColumn="0"/>
            <w:tcW w:w="848" w:type="dxa"/>
            <w:tcBorders>
              <w:right w:val="single" w:sz="4" w:space="0" w:color="auto"/>
            </w:tcBorders>
          </w:tcPr>
          <w:p w14:paraId="1333FC6D" w14:textId="77777777" w:rsidR="00445926" w:rsidRPr="00417583" w:rsidRDefault="00445926" w:rsidP="00FD1DF6">
            <w:pPr>
              <w:pStyle w:val="Caption"/>
              <w:keepNext/>
              <w:spacing w:after="0"/>
              <w:jc w:val="both"/>
              <w:rPr>
                <w:b/>
                <w:color w:val="auto"/>
                <w:sz w:val="16"/>
                <w:szCs w:val="16"/>
              </w:rPr>
            </w:pPr>
            <w:r w:rsidRPr="00417583">
              <w:rPr>
                <w:b/>
                <w:color w:val="auto"/>
                <w:sz w:val="16"/>
                <w:szCs w:val="16"/>
              </w:rPr>
              <w:t>500</w:t>
            </w:r>
          </w:p>
        </w:tc>
        <w:tc>
          <w:tcPr>
            <w:tcW w:w="236" w:type="dxa"/>
            <w:tcBorders>
              <w:left w:val="single" w:sz="4" w:space="0" w:color="auto"/>
            </w:tcBorders>
          </w:tcPr>
          <w:p w14:paraId="4C678D0E" w14:textId="77777777" w:rsidR="00445926" w:rsidRPr="00417583" w:rsidRDefault="00445926" w:rsidP="00FD1DF6">
            <w:pPr>
              <w:pStyle w:val="Caption"/>
              <w:keepNext/>
              <w:spacing w:after="0"/>
              <w:jc w:val="both"/>
              <w:cnfStyle w:val="000000000000" w:firstRow="0" w:lastRow="0" w:firstColumn="0" w:lastColumn="0" w:oddVBand="0" w:evenVBand="0" w:oddHBand="0" w:evenHBand="0" w:firstRowFirstColumn="0" w:firstRowLastColumn="0" w:lastRowFirstColumn="0" w:lastRowLastColumn="0"/>
              <w:rPr>
                <w:bCs w:val="0"/>
                <w:color w:val="auto"/>
                <w:sz w:val="16"/>
                <w:szCs w:val="16"/>
              </w:rPr>
            </w:pPr>
          </w:p>
        </w:tc>
        <w:tc>
          <w:tcPr>
            <w:tcW w:w="1843" w:type="dxa"/>
          </w:tcPr>
          <w:p w14:paraId="3B9B396A" w14:textId="06D546A1" w:rsidR="00445926" w:rsidRPr="00417583" w:rsidRDefault="00C259A7" w:rsidP="00FD1DF6">
            <w:pPr>
              <w:pStyle w:val="Caption"/>
              <w:keepNext/>
              <w:spacing w:after="0"/>
              <w:jc w:val="both"/>
              <w:cnfStyle w:val="000000000000" w:firstRow="0" w:lastRow="0" w:firstColumn="0" w:lastColumn="0" w:oddVBand="0" w:evenVBand="0" w:oddHBand="0" w:evenHBand="0" w:firstRowFirstColumn="0" w:firstRowLastColumn="0" w:lastRowFirstColumn="0" w:lastRowLastColumn="0"/>
              <w:rPr>
                <w:b w:val="0"/>
                <w:color w:val="auto"/>
                <w:sz w:val="16"/>
                <w:szCs w:val="16"/>
              </w:rPr>
            </w:pPr>
            <w:r w:rsidRPr="00417583">
              <w:rPr>
                <w:b w:val="0"/>
                <w:color w:val="auto"/>
                <w:sz w:val="16"/>
                <w:szCs w:val="16"/>
              </w:rPr>
              <w:t xml:space="preserve">0 </w:t>
            </w:r>
            <w:r w:rsidRPr="00417583">
              <w:rPr>
                <w:rFonts w:ascii="Cambria" w:hAnsi="Cambria"/>
                <w:b w:val="0"/>
                <w:color w:val="auto"/>
                <w:sz w:val="16"/>
                <w:szCs w:val="16"/>
              </w:rPr>
              <w:t xml:space="preserve">± </w:t>
            </w:r>
            <w:r w:rsidRPr="00417583">
              <w:rPr>
                <w:b w:val="0"/>
                <w:color w:val="auto"/>
                <w:sz w:val="16"/>
                <w:szCs w:val="16"/>
              </w:rPr>
              <w:t>0</w:t>
            </w:r>
          </w:p>
        </w:tc>
        <w:tc>
          <w:tcPr>
            <w:tcW w:w="1842" w:type="dxa"/>
          </w:tcPr>
          <w:p w14:paraId="4CF65D7E" w14:textId="5EFBF7FC" w:rsidR="00445926" w:rsidRPr="00417583" w:rsidRDefault="00C259A7" w:rsidP="00FD1DF6">
            <w:pPr>
              <w:pStyle w:val="Caption"/>
              <w:keepNext/>
              <w:spacing w:after="0"/>
              <w:jc w:val="both"/>
              <w:cnfStyle w:val="000000000000" w:firstRow="0" w:lastRow="0" w:firstColumn="0" w:lastColumn="0" w:oddVBand="0" w:evenVBand="0" w:oddHBand="0" w:evenHBand="0" w:firstRowFirstColumn="0" w:firstRowLastColumn="0" w:lastRowFirstColumn="0" w:lastRowLastColumn="0"/>
              <w:rPr>
                <w:b w:val="0"/>
                <w:color w:val="auto"/>
                <w:sz w:val="16"/>
                <w:szCs w:val="16"/>
              </w:rPr>
            </w:pPr>
            <w:r w:rsidRPr="00417583">
              <w:rPr>
                <w:b w:val="0"/>
                <w:color w:val="auto"/>
                <w:sz w:val="16"/>
                <w:szCs w:val="16"/>
              </w:rPr>
              <w:t>18.87</w:t>
            </w:r>
            <w:r w:rsidR="00445926" w:rsidRPr="00417583">
              <w:rPr>
                <w:b w:val="0"/>
                <w:color w:val="auto"/>
                <w:sz w:val="16"/>
                <w:szCs w:val="16"/>
              </w:rPr>
              <w:t xml:space="preserve"> </w:t>
            </w:r>
            <w:r w:rsidR="00445926" w:rsidRPr="00417583">
              <w:rPr>
                <w:rFonts w:ascii="Cambria" w:hAnsi="Cambria"/>
                <w:b w:val="0"/>
                <w:color w:val="auto"/>
                <w:sz w:val="16"/>
                <w:szCs w:val="16"/>
              </w:rPr>
              <w:t>± 2.2</w:t>
            </w:r>
            <w:r w:rsidRPr="00417583">
              <w:rPr>
                <w:rFonts w:ascii="Cambria" w:hAnsi="Cambria"/>
                <w:b w:val="0"/>
                <w:color w:val="auto"/>
                <w:sz w:val="16"/>
                <w:szCs w:val="16"/>
              </w:rPr>
              <w:t>9</w:t>
            </w:r>
          </w:p>
        </w:tc>
        <w:tc>
          <w:tcPr>
            <w:tcW w:w="1843" w:type="dxa"/>
          </w:tcPr>
          <w:p w14:paraId="226D7747" w14:textId="434CCFCB" w:rsidR="00445926" w:rsidRPr="00417583" w:rsidRDefault="00C259A7" w:rsidP="00FD1DF6">
            <w:pPr>
              <w:pStyle w:val="Caption"/>
              <w:keepNext/>
              <w:spacing w:after="0"/>
              <w:jc w:val="both"/>
              <w:cnfStyle w:val="000000000000" w:firstRow="0" w:lastRow="0" w:firstColumn="0" w:lastColumn="0" w:oddVBand="0" w:evenVBand="0" w:oddHBand="0" w:evenHBand="0" w:firstRowFirstColumn="0" w:firstRowLastColumn="0" w:lastRowFirstColumn="0" w:lastRowLastColumn="0"/>
              <w:rPr>
                <w:b w:val="0"/>
                <w:color w:val="auto"/>
                <w:sz w:val="16"/>
                <w:szCs w:val="16"/>
              </w:rPr>
            </w:pPr>
            <w:r w:rsidRPr="00417583">
              <w:rPr>
                <w:b w:val="0"/>
                <w:color w:val="auto"/>
                <w:sz w:val="16"/>
                <w:szCs w:val="16"/>
              </w:rPr>
              <w:t xml:space="preserve">39.51 </w:t>
            </w:r>
            <w:r w:rsidR="00445926" w:rsidRPr="00417583">
              <w:rPr>
                <w:rFonts w:ascii="Cambria" w:hAnsi="Cambria"/>
                <w:b w:val="0"/>
                <w:color w:val="auto"/>
                <w:sz w:val="16"/>
                <w:szCs w:val="16"/>
              </w:rPr>
              <w:t>± 3.</w:t>
            </w:r>
            <w:r w:rsidRPr="00417583">
              <w:rPr>
                <w:rFonts w:ascii="Cambria" w:hAnsi="Cambria"/>
                <w:b w:val="0"/>
                <w:color w:val="auto"/>
                <w:sz w:val="16"/>
                <w:szCs w:val="16"/>
              </w:rPr>
              <w:t>34</w:t>
            </w:r>
          </w:p>
        </w:tc>
        <w:tc>
          <w:tcPr>
            <w:tcW w:w="1889" w:type="dxa"/>
          </w:tcPr>
          <w:p w14:paraId="5C85A3BA" w14:textId="6B6D9950" w:rsidR="00445926" w:rsidRPr="00417583" w:rsidRDefault="00C259A7" w:rsidP="00FD1DF6">
            <w:pPr>
              <w:pStyle w:val="Caption"/>
              <w:keepNext/>
              <w:spacing w:after="0"/>
              <w:jc w:val="both"/>
              <w:cnfStyle w:val="000000000000" w:firstRow="0" w:lastRow="0" w:firstColumn="0" w:lastColumn="0" w:oddVBand="0" w:evenVBand="0" w:oddHBand="0" w:evenHBand="0" w:firstRowFirstColumn="0" w:firstRowLastColumn="0" w:lastRowFirstColumn="0" w:lastRowLastColumn="0"/>
              <w:rPr>
                <w:b w:val="0"/>
                <w:color w:val="auto"/>
                <w:sz w:val="16"/>
                <w:szCs w:val="16"/>
              </w:rPr>
            </w:pPr>
            <w:r w:rsidRPr="00417583">
              <w:rPr>
                <w:b w:val="0"/>
                <w:color w:val="auto"/>
                <w:sz w:val="16"/>
                <w:szCs w:val="16"/>
              </w:rPr>
              <w:t>59.25</w:t>
            </w:r>
            <w:r w:rsidR="00445926" w:rsidRPr="00417583">
              <w:rPr>
                <w:b w:val="0"/>
                <w:color w:val="auto"/>
                <w:sz w:val="16"/>
                <w:szCs w:val="16"/>
              </w:rPr>
              <w:t xml:space="preserve"> </w:t>
            </w:r>
            <w:r w:rsidR="00445926" w:rsidRPr="00417583">
              <w:rPr>
                <w:rFonts w:ascii="Cambria" w:hAnsi="Cambria"/>
                <w:b w:val="0"/>
                <w:color w:val="auto"/>
                <w:sz w:val="16"/>
                <w:szCs w:val="16"/>
              </w:rPr>
              <w:t xml:space="preserve">± </w:t>
            </w:r>
            <w:r w:rsidRPr="00417583">
              <w:rPr>
                <w:rFonts w:ascii="Cambria" w:hAnsi="Cambria"/>
                <w:b w:val="0"/>
                <w:color w:val="auto"/>
                <w:sz w:val="16"/>
                <w:szCs w:val="16"/>
              </w:rPr>
              <w:t>3.79</w:t>
            </w:r>
          </w:p>
        </w:tc>
      </w:tr>
      <w:tr w:rsidR="00445926" w:rsidRPr="00417583" w14:paraId="39A3D7F4" w14:textId="77777777" w:rsidTr="00FD1DF6">
        <w:trPr>
          <w:cnfStyle w:val="000000100000" w:firstRow="0" w:lastRow="0" w:firstColumn="0" w:lastColumn="0" w:oddVBand="0" w:evenVBand="0" w:oddHBand="1" w:evenHBand="0" w:firstRowFirstColumn="0" w:firstRowLastColumn="0" w:lastRowFirstColumn="0" w:lastRowLastColumn="0"/>
          <w:trHeight w:val="190"/>
        </w:trPr>
        <w:tc>
          <w:tcPr>
            <w:cnfStyle w:val="001000000000" w:firstRow="0" w:lastRow="0" w:firstColumn="1" w:lastColumn="0" w:oddVBand="0" w:evenVBand="0" w:oddHBand="0" w:evenHBand="0" w:firstRowFirstColumn="0" w:firstRowLastColumn="0" w:lastRowFirstColumn="0" w:lastRowLastColumn="0"/>
            <w:tcW w:w="848" w:type="dxa"/>
            <w:tcBorders>
              <w:right w:val="single" w:sz="4" w:space="0" w:color="auto"/>
            </w:tcBorders>
          </w:tcPr>
          <w:p w14:paraId="7042B692" w14:textId="77777777" w:rsidR="00445926" w:rsidRPr="00417583" w:rsidRDefault="00445926" w:rsidP="00FD1DF6">
            <w:pPr>
              <w:pStyle w:val="Caption"/>
              <w:keepNext/>
              <w:spacing w:after="0"/>
              <w:jc w:val="both"/>
              <w:rPr>
                <w:b/>
                <w:color w:val="auto"/>
                <w:sz w:val="16"/>
                <w:szCs w:val="16"/>
              </w:rPr>
            </w:pPr>
            <w:r w:rsidRPr="00417583">
              <w:rPr>
                <w:b/>
                <w:color w:val="auto"/>
                <w:sz w:val="16"/>
                <w:szCs w:val="16"/>
              </w:rPr>
              <w:t>1000</w:t>
            </w:r>
          </w:p>
        </w:tc>
        <w:tc>
          <w:tcPr>
            <w:tcW w:w="236" w:type="dxa"/>
            <w:tcBorders>
              <w:left w:val="single" w:sz="4" w:space="0" w:color="auto"/>
            </w:tcBorders>
          </w:tcPr>
          <w:p w14:paraId="4A62FE31" w14:textId="77777777" w:rsidR="00445926" w:rsidRPr="00417583" w:rsidRDefault="00445926" w:rsidP="00FD1DF6">
            <w:pPr>
              <w:pStyle w:val="Caption"/>
              <w:keepNext/>
              <w:spacing w:after="0"/>
              <w:jc w:val="both"/>
              <w:cnfStyle w:val="000000100000" w:firstRow="0" w:lastRow="0" w:firstColumn="0" w:lastColumn="0" w:oddVBand="0" w:evenVBand="0" w:oddHBand="1" w:evenHBand="0" w:firstRowFirstColumn="0" w:firstRowLastColumn="0" w:lastRowFirstColumn="0" w:lastRowLastColumn="0"/>
              <w:rPr>
                <w:bCs w:val="0"/>
                <w:color w:val="auto"/>
                <w:sz w:val="16"/>
                <w:szCs w:val="16"/>
              </w:rPr>
            </w:pPr>
          </w:p>
        </w:tc>
        <w:tc>
          <w:tcPr>
            <w:tcW w:w="1843" w:type="dxa"/>
          </w:tcPr>
          <w:p w14:paraId="52BE8114" w14:textId="29039806" w:rsidR="00445926" w:rsidRPr="00417583" w:rsidRDefault="00C259A7" w:rsidP="00FD1DF6">
            <w:pPr>
              <w:pStyle w:val="Caption"/>
              <w:keepNext/>
              <w:spacing w:after="0"/>
              <w:jc w:val="both"/>
              <w:cnfStyle w:val="000000100000" w:firstRow="0" w:lastRow="0" w:firstColumn="0" w:lastColumn="0" w:oddVBand="0" w:evenVBand="0" w:oddHBand="1" w:evenHBand="0" w:firstRowFirstColumn="0" w:firstRowLastColumn="0" w:lastRowFirstColumn="0" w:lastRowLastColumn="0"/>
              <w:rPr>
                <w:b w:val="0"/>
                <w:color w:val="auto"/>
                <w:sz w:val="16"/>
                <w:szCs w:val="16"/>
              </w:rPr>
            </w:pPr>
            <w:r w:rsidRPr="00417583">
              <w:rPr>
                <w:b w:val="0"/>
                <w:color w:val="auto"/>
                <w:sz w:val="16"/>
                <w:szCs w:val="16"/>
              </w:rPr>
              <w:t xml:space="preserve">0 </w:t>
            </w:r>
            <w:r w:rsidRPr="00417583">
              <w:rPr>
                <w:rFonts w:ascii="Cambria" w:hAnsi="Cambria"/>
                <w:b w:val="0"/>
                <w:color w:val="auto"/>
                <w:sz w:val="16"/>
                <w:szCs w:val="16"/>
              </w:rPr>
              <w:t xml:space="preserve">± </w:t>
            </w:r>
            <w:r w:rsidRPr="00417583">
              <w:rPr>
                <w:b w:val="0"/>
                <w:color w:val="auto"/>
                <w:sz w:val="16"/>
                <w:szCs w:val="16"/>
              </w:rPr>
              <w:t>0</w:t>
            </w:r>
          </w:p>
        </w:tc>
        <w:tc>
          <w:tcPr>
            <w:tcW w:w="1842" w:type="dxa"/>
          </w:tcPr>
          <w:p w14:paraId="716ACFF4" w14:textId="63148B67" w:rsidR="00445926" w:rsidRPr="00417583" w:rsidRDefault="00C259A7" w:rsidP="00FD1DF6">
            <w:pPr>
              <w:pStyle w:val="Caption"/>
              <w:keepNext/>
              <w:spacing w:after="0"/>
              <w:jc w:val="both"/>
              <w:cnfStyle w:val="000000100000" w:firstRow="0" w:lastRow="0" w:firstColumn="0" w:lastColumn="0" w:oddVBand="0" w:evenVBand="0" w:oddHBand="1" w:evenHBand="0" w:firstRowFirstColumn="0" w:firstRowLastColumn="0" w:lastRowFirstColumn="0" w:lastRowLastColumn="0"/>
              <w:rPr>
                <w:b w:val="0"/>
                <w:color w:val="auto"/>
                <w:sz w:val="16"/>
                <w:szCs w:val="16"/>
              </w:rPr>
            </w:pPr>
            <w:r w:rsidRPr="00417583">
              <w:rPr>
                <w:b w:val="0"/>
                <w:color w:val="auto"/>
                <w:sz w:val="16"/>
                <w:szCs w:val="16"/>
              </w:rPr>
              <w:t>18.76</w:t>
            </w:r>
            <w:r w:rsidR="00445926" w:rsidRPr="00417583">
              <w:rPr>
                <w:b w:val="0"/>
                <w:color w:val="auto"/>
                <w:sz w:val="16"/>
                <w:szCs w:val="16"/>
              </w:rPr>
              <w:t xml:space="preserve"> </w:t>
            </w:r>
            <w:r w:rsidR="00445926" w:rsidRPr="00417583">
              <w:rPr>
                <w:rFonts w:ascii="Cambria" w:hAnsi="Cambria"/>
                <w:b w:val="0"/>
                <w:color w:val="auto"/>
                <w:sz w:val="16"/>
                <w:szCs w:val="16"/>
              </w:rPr>
              <w:t xml:space="preserve">± </w:t>
            </w:r>
            <w:r w:rsidRPr="00417583">
              <w:rPr>
                <w:rFonts w:ascii="Cambria" w:hAnsi="Cambria"/>
                <w:b w:val="0"/>
                <w:color w:val="auto"/>
                <w:sz w:val="16"/>
                <w:szCs w:val="16"/>
              </w:rPr>
              <w:t>2.15</w:t>
            </w:r>
          </w:p>
        </w:tc>
        <w:tc>
          <w:tcPr>
            <w:tcW w:w="1843" w:type="dxa"/>
          </w:tcPr>
          <w:p w14:paraId="29B8AEDD" w14:textId="614C211C" w:rsidR="00445926" w:rsidRPr="00417583" w:rsidRDefault="00C259A7" w:rsidP="00FD1DF6">
            <w:pPr>
              <w:pStyle w:val="Caption"/>
              <w:keepNext/>
              <w:spacing w:after="0"/>
              <w:jc w:val="both"/>
              <w:cnfStyle w:val="000000100000" w:firstRow="0" w:lastRow="0" w:firstColumn="0" w:lastColumn="0" w:oddVBand="0" w:evenVBand="0" w:oddHBand="1" w:evenHBand="0" w:firstRowFirstColumn="0" w:firstRowLastColumn="0" w:lastRowFirstColumn="0" w:lastRowLastColumn="0"/>
              <w:rPr>
                <w:b w:val="0"/>
                <w:color w:val="auto"/>
                <w:sz w:val="16"/>
                <w:szCs w:val="16"/>
              </w:rPr>
            </w:pPr>
            <w:r w:rsidRPr="00417583">
              <w:rPr>
                <w:b w:val="0"/>
                <w:color w:val="auto"/>
                <w:sz w:val="16"/>
                <w:szCs w:val="16"/>
              </w:rPr>
              <w:t>37.23</w:t>
            </w:r>
            <w:r w:rsidR="00445926" w:rsidRPr="00417583">
              <w:rPr>
                <w:b w:val="0"/>
                <w:color w:val="auto"/>
                <w:sz w:val="16"/>
                <w:szCs w:val="16"/>
              </w:rPr>
              <w:t xml:space="preserve"> </w:t>
            </w:r>
            <w:r w:rsidR="00445926" w:rsidRPr="00417583">
              <w:rPr>
                <w:rFonts w:ascii="Cambria" w:hAnsi="Cambria"/>
                <w:b w:val="0"/>
                <w:color w:val="auto"/>
                <w:sz w:val="16"/>
                <w:szCs w:val="16"/>
              </w:rPr>
              <w:t>± 2.</w:t>
            </w:r>
            <w:r w:rsidRPr="00417583">
              <w:rPr>
                <w:rFonts w:ascii="Cambria" w:hAnsi="Cambria"/>
                <w:b w:val="0"/>
                <w:color w:val="auto"/>
                <w:sz w:val="16"/>
                <w:szCs w:val="16"/>
              </w:rPr>
              <w:t>96</w:t>
            </w:r>
          </w:p>
        </w:tc>
        <w:tc>
          <w:tcPr>
            <w:tcW w:w="1889" w:type="dxa"/>
          </w:tcPr>
          <w:p w14:paraId="2D192B6E" w14:textId="074A35F6" w:rsidR="00445926" w:rsidRPr="00417583" w:rsidRDefault="00C259A7" w:rsidP="00FD1DF6">
            <w:pPr>
              <w:pStyle w:val="Caption"/>
              <w:keepNext/>
              <w:spacing w:after="0"/>
              <w:jc w:val="both"/>
              <w:cnfStyle w:val="000000100000" w:firstRow="0" w:lastRow="0" w:firstColumn="0" w:lastColumn="0" w:oddVBand="0" w:evenVBand="0" w:oddHBand="1" w:evenHBand="0" w:firstRowFirstColumn="0" w:firstRowLastColumn="0" w:lastRowFirstColumn="0" w:lastRowLastColumn="0"/>
              <w:rPr>
                <w:b w:val="0"/>
                <w:color w:val="auto"/>
                <w:sz w:val="16"/>
                <w:szCs w:val="16"/>
              </w:rPr>
            </w:pPr>
            <w:r w:rsidRPr="00417583">
              <w:rPr>
                <w:b w:val="0"/>
                <w:color w:val="auto"/>
                <w:sz w:val="16"/>
                <w:szCs w:val="16"/>
              </w:rPr>
              <w:t>56.51</w:t>
            </w:r>
            <w:r w:rsidR="00445926" w:rsidRPr="00417583">
              <w:rPr>
                <w:b w:val="0"/>
                <w:color w:val="auto"/>
                <w:sz w:val="16"/>
                <w:szCs w:val="16"/>
              </w:rPr>
              <w:t xml:space="preserve"> </w:t>
            </w:r>
            <w:r w:rsidR="00445926" w:rsidRPr="00417583">
              <w:rPr>
                <w:rFonts w:ascii="Cambria" w:hAnsi="Cambria"/>
                <w:b w:val="0"/>
                <w:color w:val="auto"/>
                <w:sz w:val="16"/>
                <w:szCs w:val="16"/>
              </w:rPr>
              <w:t xml:space="preserve">± </w:t>
            </w:r>
            <w:r w:rsidRPr="00417583">
              <w:rPr>
                <w:rFonts w:ascii="Cambria" w:hAnsi="Cambria"/>
                <w:b w:val="0"/>
                <w:color w:val="auto"/>
                <w:sz w:val="16"/>
                <w:szCs w:val="16"/>
              </w:rPr>
              <w:t>4.29</w:t>
            </w:r>
          </w:p>
        </w:tc>
      </w:tr>
      <w:tr w:rsidR="00445926" w:rsidRPr="00417583" w14:paraId="776E2FEB" w14:textId="77777777" w:rsidTr="00FD1DF6">
        <w:trPr>
          <w:trHeight w:val="190"/>
        </w:trPr>
        <w:tc>
          <w:tcPr>
            <w:cnfStyle w:val="001000000000" w:firstRow="0" w:lastRow="0" w:firstColumn="1" w:lastColumn="0" w:oddVBand="0" w:evenVBand="0" w:oddHBand="0" w:evenHBand="0" w:firstRowFirstColumn="0" w:firstRowLastColumn="0" w:lastRowFirstColumn="0" w:lastRowLastColumn="0"/>
            <w:tcW w:w="848" w:type="dxa"/>
            <w:tcBorders>
              <w:right w:val="single" w:sz="4" w:space="0" w:color="auto"/>
            </w:tcBorders>
          </w:tcPr>
          <w:p w14:paraId="5DA07FEF" w14:textId="77777777" w:rsidR="00445926" w:rsidRPr="00417583" w:rsidRDefault="00445926" w:rsidP="00FD1DF6">
            <w:pPr>
              <w:pStyle w:val="Caption"/>
              <w:keepNext/>
              <w:spacing w:after="0"/>
              <w:jc w:val="both"/>
              <w:rPr>
                <w:b/>
                <w:color w:val="auto"/>
                <w:sz w:val="16"/>
                <w:szCs w:val="16"/>
              </w:rPr>
            </w:pPr>
            <w:r w:rsidRPr="00417583">
              <w:rPr>
                <w:b/>
                <w:color w:val="auto"/>
                <w:sz w:val="16"/>
                <w:szCs w:val="16"/>
              </w:rPr>
              <w:t>1500</w:t>
            </w:r>
          </w:p>
        </w:tc>
        <w:tc>
          <w:tcPr>
            <w:tcW w:w="236" w:type="dxa"/>
            <w:tcBorders>
              <w:left w:val="single" w:sz="4" w:space="0" w:color="auto"/>
            </w:tcBorders>
          </w:tcPr>
          <w:p w14:paraId="7158DAEC" w14:textId="77777777" w:rsidR="00445926" w:rsidRPr="00417583" w:rsidRDefault="00445926" w:rsidP="00FD1DF6">
            <w:pPr>
              <w:pStyle w:val="Caption"/>
              <w:keepNext/>
              <w:spacing w:after="0"/>
              <w:jc w:val="both"/>
              <w:cnfStyle w:val="000000000000" w:firstRow="0" w:lastRow="0" w:firstColumn="0" w:lastColumn="0" w:oddVBand="0" w:evenVBand="0" w:oddHBand="0" w:evenHBand="0" w:firstRowFirstColumn="0" w:firstRowLastColumn="0" w:lastRowFirstColumn="0" w:lastRowLastColumn="0"/>
              <w:rPr>
                <w:bCs w:val="0"/>
                <w:color w:val="auto"/>
                <w:sz w:val="16"/>
                <w:szCs w:val="16"/>
              </w:rPr>
            </w:pPr>
          </w:p>
        </w:tc>
        <w:tc>
          <w:tcPr>
            <w:tcW w:w="1843" w:type="dxa"/>
          </w:tcPr>
          <w:p w14:paraId="78D38D89" w14:textId="394CE266" w:rsidR="00445926" w:rsidRPr="00417583" w:rsidRDefault="00C259A7" w:rsidP="00FD1DF6">
            <w:pPr>
              <w:pStyle w:val="Caption"/>
              <w:keepNext/>
              <w:spacing w:after="0"/>
              <w:jc w:val="both"/>
              <w:cnfStyle w:val="000000000000" w:firstRow="0" w:lastRow="0" w:firstColumn="0" w:lastColumn="0" w:oddVBand="0" w:evenVBand="0" w:oddHBand="0" w:evenHBand="0" w:firstRowFirstColumn="0" w:firstRowLastColumn="0" w:lastRowFirstColumn="0" w:lastRowLastColumn="0"/>
              <w:rPr>
                <w:b w:val="0"/>
                <w:color w:val="auto"/>
                <w:sz w:val="16"/>
                <w:szCs w:val="16"/>
              </w:rPr>
            </w:pPr>
            <w:r w:rsidRPr="00417583">
              <w:rPr>
                <w:b w:val="0"/>
                <w:color w:val="auto"/>
                <w:sz w:val="16"/>
                <w:szCs w:val="16"/>
              </w:rPr>
              <w:t xml:space="preserve">0 </w:t>
            </w:r>
            <w:r w:rsidRPr="00417583">
              <w:rPr>
                <w:rFonts w:ascii="Cambria" w:hAnsi="Cambria"/>
                <w:b w:val="0"/>
                <w:color w:val="auto"/>
                <w:sz w:val="16"/>
                <w:szCs w:val="16"/>
              </w:rPr>
              <w:t xml:space="preserve">± </w:t>
            </w:r>
            <w:r w:rsidRPr="00417583">
              <w:rPr>
                <w:b w:val="0"/>
                <w:color w:val="auto"/>
                <w:sz w:val="16"/>
                <w:szCs w:val="16"/>
              </w:rPr>
              <w:t>0</w:t>
            </w:r>
          </w:p>
        </w:tc>
        <w:tc>
          <w:tcPr>
            <w:tcW w:w="1842" w:type="dxa"/>
          </w:tcPr>
          <w:p w14:paraId="66E9C012" w14:textId="7769F033" w:rsidR="00445926" w:rsidRPr="00417583" w:rsidRDefault="00C259A7" w:rsidP="00FD1DF6">
            <w:pPr>
              <w:pStyle w:val="Caption"/>
              <w:keepNext/>
              <w:spacing w:after="0"/>
              <w:jc w:val="both"/>
              <w:cnfStyle w:val="000000000000" w:firstRow="0" w:lastRow="0" w:firstColumn="0" w:lastColumn="0" w:oddVBand="0" w:evenVBand="0" w:oddHBand="0" w:evenHBand="0" w:firstRowFirstColumn="0" w:firstRowLastColumn="0" w:lastRowFirstColumn="0" w:lastRowLastColumn="0"/>
              <w:rPr>
                <w:b w:val="0"/>
                <w:color w:val="auto"/>
                <w:sz w:val="16"/>
                <w:szCs w:val="16"/>
              </w:rPr>
            </w:pPr>
            <w:r w:rsidRPr="00417583">
              <w:rPr>
                <w:b w:val="0"/>
                <w:color w:val="auto"/>
                <w:sz w:val="16"/>
                <w:szCs w:val="16"/>
              </w:rPr>
              <w:t xml:space="preserve">16.80 </w:t>
            </w:r>
            <w:r w:rsidR="00445926" w:rsidRPr="00417583">
              <w:rPr>
                <w:rFonts w:ascii="Cambria" w:hAnsi="Cambria"/>
                <w:b w:val="0"/>
                <w:color w:val="auto"/>
                <w:sz w:val="16"/>
                <w:szCs w:val="16"/>
              </w:rPr>
              <w:t>±0 .</w:t>
            </w:r>
            <w:r w:rsidRPr="00417583">
              <w:rPr>
                <w:rFonts w:ascii="Cambria" w:hAnsi="Cambria"/>
                <w:b w:val="0"/>
                <w:color w:val="auto"/>
                <w:sz w:val="16"/>
                <w:szCs w:val="16"/>
              </w:rPr>
              <w:t>51</w:t>
            </w:r>
          </w:p>
        </w:tc>
        <w:tc>
          <w:tcPr>
            <w:tcW w:w="1843" w:type="dxa"/>
          </w:tcPr>
          <w:p w14:paraId="307A63C2" w14:textId="1A0A8250" w:rsidR="00445926" w:rsidRPr="00417583" w:rsidRDefault="00C259A7" w:rsidP="00FD1DF6">
            <w:pPr>
              <w:pStyle w:val="Caption"/>
              <w:keepNext/>
              <w:spacing w:after="0"/>
              <w:jc w:val="both"/>
              <w:cnfStyle w:val="000000000000" w:firstRow="0" w:lastRow="0" w:firstColumn="0" w:lastColumn="0" w:oddVBand="0" w:evenVBand="0" w:oddHBand="0" w:evenHBand="0" w:firstRowFirstColumn="0" w:firstRowLastColumn="0" w:lastRowFirstColumn="0" w:lastRowLastColumn="0"/>
              <w:rPr>
                <w:b w:val="0"/>
                <w:color w:val="auto"/>
                <w:sz w:val="16"/>
                <w:szCs w:val="16"/>
              </w:rPr>
            </w:pPr>
            <w:r w:rsidRPr="00417583">
              <w:rPr>
                <w:b w:val="0"/>
                <w:color w:val="auto"/>
                <w:sz w:val="16"/>
                <w:szCs w:val="16"/>
              </w:rPr>
              <w:t>36.04</w:t>
            </w:r>
            <w:r w:rsidR="00445926" w:rsidRPr="00417583">
              <w:rPr>
                <w:b w:val="0"/>
                <w:color w:val="auto"/>
                <w:sz w:val="16"/>
                <w:szCs w:val="16"/>
              </w:rPr>
              <w:t xml:space="preserve"> </w:t>
            </w:r>
            <w:r w:rsidR="00445926" w:rsidRPr="00417583">
              <w:rPr>
                <w:rFonts w:ascii="Cambria" w:hAnsi="Cambria"/>
                <w:b w:val="0"/>
                <w:color w:val="auto"/>
                <w:sz w:val="16"/>
                <w:szCs w:val="16"/>
              </w:rPr>
              <w:t xml:space="preserve">± </w:t>
            </w:r>
            <w:r w:rsidRPr="00417583">
              <w:rPr>
                <w:rFonts w:ascii="Cambria" w:hAnsi="Cambria"/>
                <w:b w:val="0"/>
                <w:color w:val="auto"/>
                <w:sz w:val="16"/>
                <w:szCs w:val="16"/>
              </w:rPr>
              <w:t>3.42</w:t>
            </w:r>
          </w:p>
        </w:tc>
        <w:tc>
          <w:tcPr>
            <w:tcW w:w="1889" w:type="dxa"/>
          </w:tcPr>
          <w:p w14:paraId="6251CE8F" w14:textId="2871A3B9" w:rsidR="00445926" w:rsidRPr="00417583" w:rsidRDefault="00C259A7" w:rsidP="00FD1DF6">
            <w:pPr>
              <w:pStyle w:val="Caption"/>
              <w:keepNext/>
              <w:spacing w:after="0"/>
              <w:jc w:val="both"/>
              <w:cnfStyle w:val="000000000000" w:firstRow="0" w:lastRow="0" w:firstColumn="0" w:lastColumn="0" w:oddVBand="0" w:evenVBand="0" w:oddHBand="0" w:evenHBand="0" w:firstRowFirstColumn="0" w:firstRowLastColumn="0" w:lastRowFirstColumn="0" w:lastRowLastColumn="0"/>
              <w:rPr>
                <w:b w:val="0"/>
                <w:color w:val="auto"/>
                <w:sz w:val="16"/>
                <w:szCs w:val="16"/>
              </w:rPr>
            </w:pPr>
            <w:r w:rsidRPr="00417583">
              <w:rPr>
                <w:b w:val="0"/>
                <w:color w:val="auto"/>
                <w:sz w:val="16"/>
                <w:szCs w:val="16"/>
              </w:rPr>
              <w:t>54.73</w:t>
            </w:r>
            <w:r w:rsidR="00445926" w:rsidRPr="00417583">
              <w:rPr>
                <w:b w:val="0"/>
                <w:color w:val="auto"/>
                <w:sz w:val="16"/>
                <w:szCs w:val="16"/>
              </w:rPr>
              <w:t xml:space="preserve"> </w:t>
            </w:r>
            <w:r w:rsidR="00445926" w:rsidRPr="00417583">
              <w:rPr>
                <w:rFonts w:ascii="Cambria" w:hAnsi="Cambria"/>
                <w:b w:val="0"/>
                <w:color w:val="auto"/>
                <w:sz w:val="16"/>
                <w:szCs w:val="16"/>
              </w:rPr>
              <w:t>± 4.</w:t>
            </w:r>
            <w:r w:rsidRPr="00417583">
              <w:rPr>
                <w:rFonts w:ascii="Cambria" w:hAnsi="Cambria"/>
                <w:b w:val="0"/>
                <w:color w:val="auto"/>
                <w:sz w:val="16"/>
                <w:szCs w:val="16"/>
              </w:rPr>
              <w:t>80</w:t>
            </w:r>
          </w:p>
        </w:tc>
      </w:tr>
    </w:tbl>
    <w:p w14:paraId="1667E8CB" w14:textId="77777777" w:rsidR="00445926" w:rsidRPr="00417583" w:rsidRDefault="00445926" w:rsidP="00C259A7">
      <w:pPr>
        <w:pStyle w:val="Caption"/>
        <w:keepNext/>
        <w:spacing w:after="0"/>
        <w:jc w:val="both"/>
        <w:rPr>
          <w:color w:val="auto"/>
        </w:rPr>
      </w:pPr>
    </w:p>
    <w:p w14:paraId="4F2010E7" w14:textId="6D0C7120" w:rsidR="00D14CC7" w:rsidRPr="00417583" w:rsidRDefault="00D14CC7" w:rsidP="00D14CC7">
      <w:pPr>
        <w:pStyle w:val="Caption"/>
        <w:keepNext/>
        <w:spacing w:after="120"/>
        <w:jc w:val="both"/>
        <w:rPr>
          <w:color w:val="auto"/>
        </w:rPr>
      </w:pPr>
      <w:r w:rsidRPr="00417583">
        <w:rPr>
          <w:color w:val="auto"/>
        </w:rPr>
        <w:t xml:space="preserve">Table </w:t>
      </w:r>
      <w:r w:rsidR="00B40730" w:rsidRPr="00417583">
        <w:rPr>
          <w:color w:val="auto"/>
        </w:rPr>
        <w:t>4</w:t>
      </w:r>
      <w:r w:rsidRPr="00417583">
        <w:rPr>
          <w:color w:val="auto"/>
        </w:rPr>
        <w:t xml:space="preserve"> – </w:t>
      </w:r>
      <w:r w:rsidR="00E544AC">
        <w:rPr>
          <w:color w:val="auto"/>
        </w:rPr>
        <w:t xml:space="preserve">Modelled change in runoff in response to a winter high-latitude eruption. </w:t>
      </w:r>
      <w:r w:rsidRPr="00417583">
        <w:rPr>
          <w:b w:val="0"/>
          <w:color w:val="auto"/>
        </w:rPr>
        <w:t>Summary statistics of</w:t>
      </w:r>
      <w:r w:rsidRPr="00417583">
        <w:rPr>
          <w:color w:val="auto"/>
        </w:rPr>
        <w:t xml:space="preserve"> </w:t>
      </w:r>
      <w:r w:rsidR="000F31F9" w:rsidRPr="00417583">
        <w:rPr>
          <w:b w:val="0"/>
          <w:color w:val="auto"/>
        </w:rPr>
        <w:t>volcanically forced change in</w:t>
      </w:r>
      <w:r w:rsidR="000F31F9" w:rsidRPr="00417583">
        <w:rPr>
          <w:color w:val="auto"/>
        </w:rPr>
        <w:t xml:space="preserve"> </w:t>
      </w:r>
      <w:r w:rsidRPr="00417583">
        <w:rPr>
          <w:b w:val="0"/>
          <w:color w:val="auto"/>
        </w:rPr>
        <w:t xml:space="preserve">annual runoff model results </w:t>
      </w:r>
      <w:r w:rsidR="00F231B2" w:rsidRPr="00417583">
        <w:rPr>
          <w:b w:val="0"/>
          <w:color w:val="auto"/>
        </w:rPr>
        <w:t xml:space="preserve">(given in cm water equivalent, w.e.) </w:t>
      </w:r>
      <w:r w:rsidRPr="00417583">
        <w:rPr>
          <w:b w:val="0"/>
          <w:color w:val="auto"/>
        </w:rPr>
        <w:t xml:space="preserve">and related standard deviations for a winter </w:t>
      </w:r>
      <w:r w:rsidR="00DF13EE" w:rsidRPr="00417583">
        <w:rPr>
          <w:b w:val="0"/>
          <w:color w:val="auto"/>
        </w:rPr>
        <w:t xml:space="preserve">high-latitude </w:t>
      </w:r>
      <w:r w:rsidRPr="00417583">
        <w:rPr>
          <w:b w:val="0"/>
          <w:color w:val="auto"/>
        </w:rPr>
        <w:t>volcanic eruption.</w:t>
      </w:r>
      <w:r w:rsidR="006C5EDF" w:rsidRPr="00417583">
        <w:rPr>
          <w:b w:val="0"/>
          <w:color w:val="auto"/>
        </w:rPr>
        <w:t xml:space="preserve"> The</w:t>
      </w:r>
      <w:r w:rsidR="002C513C" w:rsidRPr="00417583">
        <w:rPr>
          <w:b w:val="0"/>
          <w:color w:val="auto"/>
        </w:rPr>
        <w:t xml:space="preserve"> full</w:t>
      </w:r>
      <w:r w:rsidR="006C5EDF" w:rsidRPr="00417583">
        <w:rPr>
          <w:b w:val="0"/>
          <w:color w:val="auto"/>
        </w:rPr>
        <w:t xml:space="preserve"> simulation results are shown in </w:t>
      </w:r>
      <w:r w:rsidR="00D33046" w:rsidRPr="00FA7BFF">
        <w:rPr>
          <w:rFonts w:ascii="Cambria" w:hAnsi="Cambria"/>
          <w:b w:val="0"/>
        </w:rPr>
        <w:t>Supplementary</w:t>
      </w:r>
      <w:r w:rsidR="00D33046" w:rsidRPr="00417583">
        <w:rPr>
          <w:b w:val="0"/>
          <w:color w:val="auto"/>
        </w:rPr>
        <w:t xml:space="preserve"> </w:t>
      </w:r>
      <w:r w:rsidR="006C5EDF" w:rsidRPr="00417583">
        <w:rPr>
          <w:b w:val="0"/>
          <w:color w:val="auto"/>
        </w:rPr>
        <w:t xml:space="preserve">Figure </w:t>
      </w:r>
      <w:r w:rsidR="00B23E42" w:rsidRPr="00417583">
        <w:rPr>
          <w:b w:val="0"/>
          <w:color w:val="auto"/>
        </w:rPr>
        <w:t>7</w:t>
      </w:r>
      <w:r w:rsidR="006C5EDF" w:rsidRPr="00417583">
        <w:rPr>
          <w:b w:val="0"/>
          <w:color w:val="auto"/>
        </w:rPr>
        <w:t>.</w:t>
      </w:r>
    </w:p>
    <w:tbl>
      <w:tblPr>
        <w:tblStyle w:val="LightList"/>
        <w:tblW w:w="0" w:type="auto"/>
        <w:tblLook w:val="04A0" w:firstRow="1" w:lastRow="0" w:firstColumn="1" w:lastColumn="0" w:noHBand="0" w:noVBand="1"/>
      </w:tblPr>
      <w:tblGrid>
        <w:gridCol w:w="848"/>
        <w:gridCol w:w="236"/>
        <w:gridCol w:w="1843"/>
        <w:gridCol w:w="1842"/>
        <w:gridCol w:w="1843"/>
        <w:gridCol w:w="1889"/>
      </w:tblGrid>
      <w:tr w:rsidR="00F231B2" w:rsidRPr="00417583" w14:paraId="3BD28EA7" w14:textId="77777777" w:rsidTr="000F0D4E">
        <w:trPr>
          <w:cnfStyle w:val="100000000000" w:firstRow="1" w:lastRow="0" w:firstColumn="0" w:lastColumn="0" w:oddVBand="0" w:evenVBand="0" w:oddHBand="0" w:evenHBand="0"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848" w:type="dxa"/>
            <w:tcBorders>
              <w:right w:val="single" w:sz="4" w:space="0" w:color="auto"/>
            </w:tcBorders>
          </w:tcPr>
          <w:p w14:paraId="1C355E8A" w14:textId="77777777" w:rsidR="00F231B2" w:rsidRPr="00417583" w:rsidRDefault="00F231B2" w:rsidP="000F0D4E">
            <w:pPr>
              <w:pStyle w:val="Caption"/>
              <w:keepNext/>
              <w:spacing w:after="0"/>
              <w:rPr>
                <w:b/>
                <w:color w:val="auto"/>
                <w:sz w:val="16"/>
                <w:szCs w:val="16"/>
              </w:rPr>
            </w:pPr>
            <w:r w:rsidRPr="00417583">
              <w:rPr>
                <w:b/>
                <w:color w:val="auto"/>
                <w:sz w:val="16"/>
                <w:szCs w:val="16"/>
              </w:rPr>
              <w:t>Altitude (m)</w:t>
            </w:r>
          </w:p>
        </w:tc>
        <w:tc>
          <w:tcPr>
            <w:tcW w:w="236" w:type="dxa"/>
            <w:tcBorders>
              <w:left w:val="single" w:sz="4" w:space="0" w:color="auto"/>
            </w:tcBorders>
          </w:tcPr>
          <w:p w14:paraId="467887D5" w14:textId="77777777" w:rsidR="00F231B2" w:rsidRPr="00417583" w:rsidRDefault="00F231B2" w:rsidP="000F0D4E">
            <w:pPr>
              <w:cnfStyle w:val="100000000000" w:firstRow="1" w:lastRow="0" w:firstColumn="0" w:lastColumn="0" w:oddVBand="0" w:evenVBand="0" w:oddHBand="0" w:evenHBand="0" w:firstRowFirstColumn="0" w:firstRowLastColumn="0" w:lastRowFirstColumn="0" w:lastRowLastColumn="0"/>
              <w:rPr>
                <w:bCs w:val="0"/>
                <w:color w:val="auto"/>
                <w:sz w:val="16"/>
                <w:szCs w:val="16"/>
              </w:rPr>
            </w:pPr>
          </w:p>
          <w:p w14:paraId="18FFDCF5" w14:textId="77777777" w:rsidR="00F231B2" w:rsidRPr="00417583" w:rsidRDefault="00F231B2" w:rsidP="000F0D4E">
            <w:pPr>
              <w:pStyle w:val="Caption"/>
              <w:keepNext/>
              <w:spacing w:after="0"/>
              <w:cnfStyle w:val="100000000000" w:firstRow="1" w:lastRow="0" w:firstColumn="0" w:lastColumn="0" w:oddVBand="0" w:evenVBand="0" w:oddHBand="0" w:evenHBand="0" w:firstRowFirstColumn="0" w:firstRowLastColumn="0" w:lastRowFirstColumn="0" w:lastRowLastColumn="0"/>
              <w:rPr>
                <w:bCs/>
                <w:color w:val="auto"/>
                <w:sz w:val="16"/>
                <w:szCs w:val="16"/>
              </w:rPr>
            </w:pPr>
          </w:p>
        </w:tc>
        <w:tc>
          <w:tcPr>
            <w:tcW w:w="1843" w:type="dxa"/>
          </w:tcPr>
          <w:p w14:paraId="65B64B59" w14:textId="77777777" w:rsidR="00F231B2" w:rsidRPr="00417583" w:rsidRDefault="00F231B2" w:rsidP="00F231B2">
            <w:pPr>
              <w:pStyle w:val="Caption"/>
              <w:keepNext/>
              <w:spacing w:after="0"/>
              <w:cnfStyle w:val="100000000000" w:firstRow="1" w:lastRow="0" w:firstColumn="0" w:lastColumn="0" w:oddVBand="0" w:evenVBand="0" w:oddHBand="0" w:evenHBand="0" w:firstRowFirstColumn="0" w:firstRowLastColumn="0" w:lastRowFirstColumn="0" w:lastRowLastColumn="0"/>
              <w:rPr>
                <w:b/>
                <w:color w:val="auto"/>
                <w:sz w:val="16"/>
                <w:szCs w:val="16"/>
              </w:rPr>
            </w:pPr>
            <w:r w:rsidRPr="00417583">
              <w:rPr>
                <w:b/>
                <w:color w:val="auto"/>
                <w:sz w:val="16"/>
                <w:szCs w:val="16"/>
              </w:rPr>
              <w:t>Runoff (cm</w:t>
            </w:r>
            <w:r w:rsidRPr="00417583">
              <w:rPr>
                <w:b/>
                <w:color w:val="auto"/>
                <w:sz w:val="16"/>
                <w:szCs w:val="16"/>
                <w:vertAlign w:val="superscript"/>
              </w:rPr>
              <w:t xml:space="preserve"> </w:t>
            </w:r>
            <w:r w:rsidRPr="00417583">
              <w:rPr>
                <w:b/>
                <w:color w:val="auto"/>
                <w:sz w:val="16"/>
                <w:szCs w:val="16"/>
              </w:rPr>
              <w:t xml:space="preserve"> w.e.)</w:t>
            </w:r>
          </w:p>
          <w:p w14:paraId="7FF2B240" w14:textId="1D758C3F" w:rsidR="00F231B2" w:rsidRPr="00417583" w:rsidRDefault="00F231B2" w:rsidP="000F0D4E">
            <w:pPr>
              <w:cnfStyle w:val="100000000000" w:firstRow="1" w:lastRow="0" w:firstColumn="0" w:lastColumn="0" w:oddVBand="0" w:evenVBand="0" w:oddHBand="0" w:evenHBand="0" w:firstRowFirstColumn="0" w:firstRowLastColumn="0" w:lastRowFirstColumn="0" w:lastRowLastColumn="0"/>
              <w:rPr>
                <w:color w:val="auto"/>
                <w:sz w:val="16"/>
                <w:szCs w:val="16"/>
              </w:rPr>
            </w:pPr>
            <w:r w:rsidRPr="00417583">
              <w:rPr>
                <w:rFonts w:ascii="Cambria" w:hAnsi="Cambria"/>
                <w:color w:val="auto"/>
                <w:sz w:val="16"/>
                <w:szCs w:val="16"/>
              </w:rPr>
              <w:t>α</w:t>
            </w:r>
            <w:r w:rsidRPr="00417583">
              <w:rPr>
                <w:color w:val="auto"/>
                <w:sz w:val="16"/>
                <w:szCs w:val="16"/>
              </w:rPr>
              <w:t xml:space="preserve">  =1 (</w:t>
            </w:r>
            <w:r w:rsidRPr="00417583">
              <w:rPr>
                <w:rFonts w:ascii="Cambria" w:hAnsi="Cambria"/>
                <w:color w:val="auto"/>
                <w:sz w:val="16"/>
                <w:szCs w:val="16"/>
              </w:rPr>
              <w:t>α</w:t>
            </w:r>
            <w:r w:rsidRPr="00417583">
              <w:rPr>
                <w:rFonts w:ascii="Cambria" w:hAnsi="Cambria"/>
                <w:color w:val="auto"/>
                <w:sz w:val="16"/>
                <w:szCs w:val="16"/>
                <w:vertAlign w:val="subscript"/>
              </w:rPr>
              <w:t>i</w:t>
            </w:r>
            <w:r w:rsidRPr="00417583">
              <w:rPr>
                <w:rFonts w:ascii="Cambria" w:hAnsi="Cambria"/>
                <w:color w:val="auto"/>
                <w:sz w:val="16"/>
                <w:szCs w:val="16"/>
              </w:rPr>
              <w:t>, α</w:t>
            </w:r>
            <w:r w:rsidRPr="00417583">
              <w:rPr>
                <w:rFonts w:ascii="Cambria" w:hAnsi="Cambria"/>
                <w:color w:val="auto"/>
                <w:sz w:val="16"/>
                <w:szCs w:val="16"/>
                <w:vertAlign w:val="subscript"/>
              </w:rPr>
              <w:t>s</w:t>
            </w:r>
            <w:r w:rsidRPr="00417583">
              <w:rPr>
                <w:rFonts w:ascii="Cambria" w:hAnsi="Cambria"/>
                <w:color w:val="auto"/>
                <w:sz w:val="16"/>
                <w:szCs w:val="16"/>
              </w:rPr>
              <w:t>)</w:t>
            </w:r>
          </w:p>
        </w:tc>
        <w:tc>
          <w:tcPr>
            <w:tcW w:w="1842" w:type="dxa"/>
          </w:tcPr>
          <w:p w14:paraId="1AA8D000" w14:textId="77777777" w:rsidR="00F231B2" w:rsidRPr="00417583" w:rsidRDefault="00F231B2" w:rsidP="00F231B2">
            <w:pPr>
              <w:pStyle w:val="Caption"/>
              <w:keepNext/>
              <w:spacing w:after="0"/>
              <w:cnfStyle w:val="100000000000" w:firstRow="1" w:lastRow="0" w:firstColumn="0" w:lastColumn="0" w:oddVBand="0" w:evenVBand="0" w:oddHBand="0" w:evenHBand="0" w:firstRowFirstColumn="0" w:firstRowLastColumn="0" w:lastRowFirstColumn="0" w:lastRowLastColumn="0"/>
              <w:rPr>
                <w:b/>
                <w:color w:val="auto"/>
                <w:sz w:val="16"/>
                <w:szCs w:val="16"/>
              </w:rPr>
            </w:pPr>
            <w:r w:rsidRPr="00417583">
              <w:rPr>
                <w:b/>
                <w:color w:val="auto"/>
                <w:sz w:val="16"/>
                <w:szCs w:val="16"/>
              </w:rPr>
              <w:t>Runoff (cm</w:t>
            </w:r>
            <w:r w:rsidRPr="00417583">
              <w:rPr>
                <w:b/>
                <w:color w:val="auto"/>
                <w:sz w:val="16"/>
                <w:szCs w:val="16"/>
                <w:vertAlign w:val="superscript"/>
              </w:rPr>
              <w:t xml:space="preserve"> </w:t>
            </w:r>
            <w:r w:rsidRPr="00417583">
              <w:rPr>
                <w:b/>
                <w:color w:val="auto"/>
                <w:sz w:val="16"/>
                <w:szCs w:val="16"/>
              </w:rPr>
              <w:t xml:space="preserve"> w.e.)</w:t>
            </w:r>
          </w:p>
          <w:p w14:paraId="3FC2D94C" w14:textId="59405622" w:rsidR="00F231B2" w:rsidRPr="00417583" w:rsidRDefault="00F231B2" w:rsidP="000F0D4E">
            <w:pPr>
              <w:pStyle w:val="Caption"/>
              <w:keepNext/>
              <w:spacing w:after="0"/>
              <w:cnfStyle w:val="100000000000" w:firstRow="1" w:lastRow="0" w:firstColumn="0" w:lastColumn="0" w:oddVBand="0" w:evenVBand="0" w:oddHBand="0" w:evenHBand="0" w:firstRowFirstColumn="0" w:firstRowLastColumn="0" w:lastRowFirstColumn="0" w:lastRowLastColumn="0"/>
              <w:rPr>
                <w:b/>
                <w:color w:val="auto"/>
                <w:sz w:val="16"/>
                <w:szCs w:val="16"/>
              </w:rPr>
            </w:pPr>
            <w:r w:rsidRPr="00417583">
              <w:rPr>
                <w:rFonts w:ascii="Cambria" w:hAnsi="Cambria"/>
                <w:b/>
                <w:color w:val="auto"/>
                <w:sz w:val="16"/>
                <w:szCs w:val="16"/>
              </w:rPr>
              <w:t>α</w:t>
            </w:r>
            <w:r w:rsidRPr="00417583">
              <w:rPr>
                <w:b/>
                <w:color w:val="auto"/>
                <w:sz w:val="16"/>
                <w:szCs w:val="16"/>
              </w:rPr>
              <w:t xml:space="preserve">  =0.95</w:t>
            </w:r>
            <w:r w:rsidRPr="00417583">
              <w:rPr>
                <w:color w:val="auto"/>
                <w:sz w:val="16"/>
                <w:szCs w:val="16"/>
              </w:rPr>
              <w:t xml:space="preserve"> (</w:t>
            </w:r>
            <w:r w:rsidRPr="00417583">
              <w:rPr>
                <w:rFonts w:ascii="Cambria" w:hAnsi="Cambria"/>
                <w:color w:val="auto"/>
                <w:sz w:val="16"/>
                <w:szCs w:val="16"/>
              </w:rPr>
              <w:t>α</w:t>
            </w:r>
            <w:r w:rsidRPr="00417583">
              <w:rPr>
                <w:rFonts w:ascii="Cambria" w:hAnsi="Cambria"/>
                <w:color w:val="auto"/>
                <w:sz w:val="16"/>
                <w:szCs w:val="16"/>
                <w:vertAlign w:val="subscript"/>
              </w:rPr>
              <w:t>i</w:t>
            </w:r>
            <w:r w:rsidRPr="00417583">
              <w:rPr>
                <w:rFonts w:ascii="Cambria" w:hAnsi="Cambria"/>
                <w:color w:val="auto"/>
                <w:sz w:val="16"/>
                <w:szCs w:val="16"/>
              </w:rPr>
              <w:t>, α</w:t>
            </w:r>
            <w:r w:rsidRPr="00417583">
              <w:rPr>
                <w:rFonts w:ascii="Cambria" w:hAnsi="Cambria"/>
                <w:color w:val="auto"/>
                <w:sz w:val="16"/>
                <w:szCs w:val="16"/>
                <w:vertAlign w:val="subscript"/>
              </w:rPr>
              <w:t>s</w:t>
            </w:r>
            <w:r w:rsidRPr="00417583">
              <w:rPr>
                <w:rFonts w:ascii="Cambria" w:hAnsi="Cambria"/>
                <w:color w:val="auto"/>
                <w:sz w:val="16"/>
                <w:szCs w:val="16"/>
              </w:rPr>
              <w:t>)</w:t>
            </w:r>
          </w:p>
        </w:tc>
        <w:tc>
          <w:tcPr>
            <w:tcW w:w="1843" w:type="dxa"/>
          </w:tcPr>
          <w:p w14:paraId="579D9870" w14:textId="77777777" w:rsidR="00F231B2" w:rsidRPr="00417583" w:rsidRDefault="00F231B2" w:rsidP="00F231B2">
            <w:pPr>
              <w:pStyle w:val="Caption"/>
              <w:keepNext/>
              <w:spacing w:after="0"/>
              <w:cnfStyle w:val="100000000000" w:firstRow="1" w:lastRow="0" w:firstColumn="0" w:lastColumn="0" w:oddVBand="0" w:evenVBand="0" w:oddHBand="0" w:evenHBand="0" w:firstRowFirstColumn="0" w:firstRowLastColumn="0" w:lastRowFirstColumn="0" w:lastRowLastColumn="0"/>
              <w:rPr>
                <w:b/>
                <w:color w:val="auto"/>
                <w:sz w:val="16"/>
                <w:szCs w:val="16"/>
              </w:rPr>
            </w:pPr>
            <w:r w:rsidRPr="00417583">
              <w:rPr>
                <w:b/>
                <w:color w:val="auto"/>
                <w:sz w:val="16"/>
                <w:szCs w:val="16"/>
              </w:rPr>
              <w:t>Runoff (cm</w:t>
            </w:r>
            <w:r w:rsidRPr="00417583">
              <w:rPr>
                <w:b/>
                <w:color w:val="auto"/>
                <w:sz w:val="16"/>
                <w:szCs w:val="16"/>
                <w:vertAlign w:val="superscript"/>
              </w:rPr>
              <w:t xml:space="preserve"> </w:t>
            </w:r>
            <w:r w:rsidRPr="00417583">
              <w:rPr>
                <w:b/>
                <w:color w:val="auto"/>
                <w:sz w:val="16"/>
                <w:szCs w:val="16"/>
              </w:rPr>
              <w:t xml:space="preserve"> w.e.)</w:t>
            </w:r>
          </w:p>
          <w:p w14:paraId="5B684BC1" w14:textId="53EDDF79" w:rsidR="00F231B2" w:rsidRPr="00417583" w:rsidRDefault="00F231B2" w:rsidP="000F0D4E">
            <w:pPr>
              <w:pStyle w:val="Caption"/>
              <w:keepNext/>
              <w:spacing w:after="0"/>
              <w:cnfStyle w:val="100000000000" w:firstRow="1" w:lastRow="0" w:firstColumn="0" w:lastColumn="0" w:oddVBand="0" w:evenVBand="0" w:oddHBand="0" w:evenHBand="0" w:firstRowFirstColumn="0" w:firstRowLastColumn="0" w:lastRowFirstColumn="0" w:lastRowLastColumn="0"/>
              <w:rPr>
                <w:b/>
                <w:color w:val="auto"/>
                <w:sz w:val="16"/>
                <w:szCs w:val="16"/>
              </w:rPr>
            </w:pPr>
            <w:r w:rsidRPr="00417583">
              <w:rPr>
                <w:rFonts w:ascii="Cambria" w:hAnsi="Cambria"/>
                <w:b/>
                <w:color w:val="auto"/>
                <w:sz w:val="16"/>
                <w:szCs w:val="16"/>
              </w:rPr>
              <w:t>α</w:t>
            </w:r>
            <w:r w:rsidRPr="00417583">
              <w:rPr>
                <w:b/>
                <w:color w:val="auto"/>
                <w:sz w:val="16"/>
                <w:szCs w:val="16"/>
              </w:rPr>
              <w:t xml:space="preserve">  =0.9</w:t>
            </w:r>
            <w:r w:rsidRPr="00417583">
              <w:rPr>
                <w:color w:val="auto"/>
                <w:sz w:val="16"/>
                <w:szCs w:val="16"/>
              </w:rPr>
              <w:t xml:space="preserve"> (</w:t>
            </w:r>
            <w:r w:rsidRPr="00417583">
              <w:rPr>
                <w:rFonts w:ascii="Cambria" w:hAnsi="Cambria"/>
                <w:color w:val="auto"/>
                <w:sz w:val="16"/>
                <w:szCs w:val="16"/>
              </w:rPr>
              <w:t>α</w:t>
            </w:r>
            <w:r w:rsidRPr="00417583">
              <w:rPr>
                <w:rFonts w:ascii="Cambria" w:hAnsi="Cambria"/>
                <w:color w:val="auto"/>
                <w:sz w:val="16"/>
                <w:szCs w:val="16"/>
                <w:vertAlign w:val="subscript"/>
              </w:rPr>
              <w:t>i</w:t>
            </w:r>
            <w:r w:rsidRPr="00417583">
              <w:rPr>
                <w:rFonts w:ascii="Cambria" w:hAnsi="Cambria"/>
                <w:color w:val="auto"/>
                <w:sz w:val="16"/>
                <w:szCs w:val="16"/>
              </w:rPr>
              <w:t>, α</w:t>
            </w:r>
            <w:r w:rsidRPr="00417583">
              <w:rPr>
                <w:rFonts w:ascii="Cambria" w:hAnsi="Cambria"/>
                <w:color w:val="auto"/>
                <w:sz w:val="16"/>
                <w:szCs w:val="16"/>
                <w:vertAlign w:val="subscript"/>
              </w:rPr>
              <w:t>s</w:t>
            </w:r>
            <w:r w:rsidRPr="00417583">
              <w:rPr>
                <w:rFonts w:ascii="Cambria" w:hAnsi="Cambria"/>
                <w:color w:val="auto"/>
                <w:sz w:val="16"/>
                <w:szCs w:val="16"/>
              </w:rPr>
              <w:t>)</w:t>
            </w:r>
          </w:p>
        </w:tc>
        <w:tc>
          <w:tcPr>
            <w:tcW w:w="1889" w:type="dxa"/>
          </w:tcPr>
          <w:p w14:paraId="71CB18A7" w14:textId="77777777" w:rsidR="00F231B2" w:rsidRPr="00417583" w:rsidRDefault="00F231B2" w:rsidP="00F231B2">
            <w:pPr>
              <w:pStyle w:val="Caption"/>
              <w:keepNext/>
              <w:spacing w:after="0"/>
              <w:cnfStyle w:val="100000000000" w:firstRow="1" w:lastRow="0" w:firstColumn="0" w:lastColumn="0" w:oddVBand="0" w:evenVBand="0" w:oddHBand="0" w:evenHBand="0" w:firstRowFirstColumn="0" w:firstRowLastColumn="0" w:lastRowFirstColumn="0" w:lastRowLastColumn="0"/>
              <w:rPr>
                <w:b/>
                <w:color w:val="auto"/>
                <w:sz w:val="16"/>
                <w:szCs w:val="16"/>
              </w:rPr>
            </w:pPr>
            <w:r w:rsidRPr="00417583">
              <w:rPr>
                <w:b/>
                <w:color w:val="auto"/>
                <w:sz w:val="16"/>
                <w:szCs w:val="16"/>
              </w:rPr>
              <w:t>Runoff (cm</w:t>
            </w:r>
            <w:r w:rsidRPr="00417583">
              <w:rPr>
                <w:b/>
                <w:color w:val="auto"/>
                <w:sz w:val="16"/>
                <w:szCs w:val="16"/>
                <w:vertAlign w:val="superscript"/>
              </w:rPr>
              <w:t xml:space="preserve"> </w:t>
            </w:r>
            <w:r w:rsidRPr="00417583">
              <w:rPr>
                <w:b/>
                <w:color w:val="auto"/>
                <w:sz w:val="16"/>
                <w:szCs w:val="16"/>
              </w:rPr>
              <w:t xml:space="preserve"> w.e.)</w:t>
            </w:r>
          </w:p>
          <w:p w14:paraId="65064003" w14:textId="177DA59F" w:rsidR="00F231B2" w:rsidRPr="00417583" w:rsidRDefault="00F231B2" w:rsidP="000F0D4E">
            <w:pPr>
              <w:pStyle w:val="Caption"/>
              <w:keepNext/>
              <w:spacing w:after="0"/>
              <w:cnfStyle w:val="100000000000" w:firstRow="1" w:lastRow="0" w:firstColumn="0" w:lastColumn="0" w:oddVBand="0" w:evenVBand="0" w:oddHBand="0" w:evenHBand="0" w:firstRowFirstColumn="0" w:firstRowLastColumn="0" w:lastRowFirstColumn="0" w:lastRowLastColumn="0"/>
              <w:rPr>
                <w:b/>
                <w:color w:val="auto"/>
                <w:sz w:val="16"/>
                <w:szCs w:val="16"/>
              </w:rPr>
            </w:pPr>
            <w:r w:rsidRPr="00417583">
              <w:rPr>
                <w:rFonts w:ascii="Cambria" w:hAnsi="Cambria"/>
                <w:b/>
                <w:color w:val="auto"/>
                <w:sz w:val="16"/>
                <w:szCs w:val="16"/>
              </w:rPr>
              <w:t>α</w:t>
            </w:r>
            <w:r w:rsidRPr="00417583">
              <w:rPr>
                <w:b/>
                <w:color w:val="auto"/>
                <w:sz w:val="16"/>
                <w:szCs w:val="16"/>
              </w:rPr>
              <w:t xml:space="preserve">  =0.85</w:t>
            </w:r>
            <w:r w:rsidRPr="00417583">
              <w:rPr>
                <w:color w:val="auto"/>
                <w:sz w:val="16"/>
                <w:szCs w:val="16"/>
              </w:rPr>
              <w:t>(</w:t>
            </w:r>
            <w:r w:rsidRPr="00417583">
              <w:rPr>
                <w:rFonts w:ascii="Cambria" w:hAnsi="Cambria"/>
                <w:color w:val="auto"/>
                <w:sz w:val="16"/>
                <w:szCs w:val="16"/>
              </w:rPr>
              <w:t>α</w:t>
            </w:r>
            <w:r w:rsidRPr="00417583">
              <w:rPr>
                <w:rFonts w:ascii="Cambria" w:hAnsi="Cambria"/>
                <w:color w:val="auto"/>
                <w:sz w:val="16"/>
                <w:szCs w:val="16"/>
                <w:vertAlign w:val="subscript"/>
              </w:rPr>
              <w:t>i</w:t>
            </w:r>
            <w:r w:rsidRPr="00417583">
              <w:rPr>
                <w:rFonts w:ascii="Cambria" w:hAnsi="Cambria"/>
                <w:color w:val="auto"/>
                <w:sz w:val="16"/>
                <w:szCs w:val="16"/>
              </w:rPr>
              <w:t>, α</w:t>
            </w:r>
            <w:r w:rsidRPr="00417583">
              <w:rPr>
                <w:rFonts w:ascii="Cambria" w:hAnsi="Cambria"/>
                <w:color w:val="auto"/>
                <w:sz w:val="16"/>
                <w:szCs w:val="16"/>
                <w:vertAlign w:val="subscript"/>
              </w:rPr>
              <w:t>s</w:t>
            </w:r>
            <w:r w:rsidRPr="00417583">
              <w:rPr>
                <w:rFonts w:ascii="Cambria" w:hAnsi="Cambria"/>
                <w:color w:val="auto"/>
                <w:sz w:val="16"/>
                <w:szCs w:val="16"/>
              </w:rPr>
              <w:t>)</w:t>
            </w:r>
          </w:p>
        </w:tc>
      </w:tr>
      <w:tr w:rsidR="00D14CC7" w:rsidRPr="00417583" w14:paraId="1268085E" w14:textId="77777777" w:rsidTr="000F0D4E">
        <w:trPr>
          <w:cnfStyle w:val="000000100000" w:firstRow="0" w:lastRow="0" w:firstColumn="0" w:lastColumn="0" w:oddVBand="0" w:evenVBand="0" w:oddHBand="1" w:evenHBand="0" w:firstRowFirstColumn="0" w:firstRowLastColumn="0" w:lastRowFirstColumn="0" w:lastRowLastColumn="0"/>
          <w:trHeight w:val="190"/>
        </w:trPr>
        <w:tc>
          <w:tcPr>
            <w:cnfStyle w:val="001000000000" w:firstRow="0" w:lastRow="0" w:firstColumn="1" w:lastColumn="0" w:oddVBand="0" w:evenVBand="0" w:oddHBand="0" w:evenHBand="0" w:firstRowFirstColumn="0" w:firstRowLastColumn="0" w:lastRowFirstColumn="0" w:lastRowLastColumn="0"/>
            <w:tcW w:w="848" w:type="dxa"/>
            <w:tcBorders>
              <w:right w:val="single" w:sz="4" w:space="0" w:color="auto"/>
            </w:tcBorders>
          </w:tcPr>
          <w:p w14:paraId="17B77529" w14:textId="77777777" w:rsidR="00D14CC7" w:rsidRPr="00417583" w:rsidRDefault="00D14CC7" w:rsidP="000F0D4E">
            <w:pPr>
              <w:pStyle w:val="Caption"/>
              <w:keepNext/>
              <w:spacing w:after="0"/>
              <w:jc w:val="both"/>
              <w:rPr>
                <w:b/>
                <w:color w:val="auto"/>
                <w:sz w:val="16"/>
                <w:szCs w:val="16"/>
              </w:rPr>
            </w:pPr>
            <w:r w:rsidRPr="00417583">
              <w:rPr>
                <w:b/>
                <w:color w:val="auto"/>
                <w:sz w:val="16"/>
                <w:szCs w:val="16"/>
              </w:rPr>
              <w:t>0</w:t>
            </w:r>
          </w:p>
        </w:tc>
        <w:tc>
          <w:tcPr>
            <w:tcW w:w="236" w:type="dxa"/>
            <w:tcBorders>
              <w:left w:val="single" w:sz="4" w:space="0" w:color="auto"/>
            </w:tcBorders>
          </w:tcPr>
          <w:p w14:paraId="74166D39" w14:textId="77777777" w:rsidR="00D14CC7" w:rsidRPr="00417583" w:rsidRDefault="00D14CC7" w:rsidP="000F0D4E">
            <w:pPr>
              <w:pStyle w:val="Caption"/>
              <w:keepNext/>
              <w:spacing w:after="0"/>
              <w:jc w:val="both"/>
              <w:cnfStyle w:val="000000100000" w:firstRow="0" w:lastRow="0" w:firstColumn="0" w:lastColumn="0" w:oddVBand="0" w:evenVBand="0" w:oddHBand="1" w:evenHBand="0" w:firstRowFirstColumn="0" w:firstRowLastColumn="0" w:lastRowFirstColumn="0" w:lastRowLastColumn="0"/>
              <w:rPr>
                <w:bCs w:val="0"/>
                <w:color w:val="auto"/>
                <w:sz w:val="16"/>
                <w:szCs w:val="16"/>
              </w:rPr>
            </w:pPr>
          </w:p>
        </w:tc>
        <w:tc>
          <w:tcPr>
            <w:tcW w:w="1843" w:type="dxa"/>
          </w:tcPr>
          <w:p w14:paraId="1B6920EA" w14:textId="7C13A79D" w:rsidR="00D14CC7" w:rsidRPr="00417583" w:rsidRDefault="00C259A7" w:rsidP="000F0D4E">
            <w:pPr>
              <w:pStyle w:val="Caption"/>
              <w:keepNext/>
              <w:spacing w:after="0"/>
              <w:jc w:val="both"/>
              <w:cnfStyle w:val="000000100000" w:firstRow="0" w:lastRow="0" w:firstColumn="0" w:lastColumn="0" w:oddVBand="0" w:evenVBand="0" w:oddHBand="1" w:evenHBand="0" w:firstRowFirstColumn="0" w:firstRowLastColumn="0" w:lastRowFirstColumn="0" w:lastRowLastColumn="0"/>
              <w:rPr>
                <w:b w:val="0"/>
                <w:color w:val="auto"/>
                <w:sz w:val="16"/>
                <w:szCs w:val="16"/>
              </w:rPr>
            </w:pPr>
            <w:r w:rsidRPr="00417583">
              <w:rPr>
                <w:b w:val="0"/>
                <w:color w:val="auto"/>
                <w:sz w:val="16"/>
                <w:szCs w:val="16"/>
              </w:rPr>
              <w:t>4.38</w:t>
            </w:r>
            <w:r w:rsidR="00D14CC7" w:rsidRPr="00417583">
              <w:rPr>
                <w:b w:val="0"/>
                <w:color w:val="auto"/>
                <w:sz w:val="16"/>
                <w:szCs w:val="16"/>
              </w:rPr>
              <w:t xml:space="preserve"> </w:t>
            </w:r>
            <w:r w:rsidR="00D14CC7" w:rsidRPr="00417583">
              <w:rPr>
                <w:rFonts w:ascii="Cambria" w:hAnsi="Cambria"/>
                <w:b w:val="0"/>
                <w:color w:val="auto"/>
                <w:sz w:val="16"/>
                <w:szCs w:val="16"/>
              </w:rPr>
              <w:t>±</w:t>
            </w:r>
            <w:r w:rsidR="002C7525" w:rsidRPr="00417583">
              <w:rPr>
                <w:rFonts w:ascii="Cambria" w:hAnsi="Cambria"/>
                <w:b w:val="0"/>
                <w:color w:val="auto"/>
                <w:sz w:val="16"/>
                <w:szCs w:val="16"/>
              </w:rPr>
              <w:t xml:space="preserve"> </w:t>
            </w:r>
            <w:r w:rsidRPr="00417583">
              <w:rPr>
                <w:b w:val="0"/>
                <w:color w:val="auto"/>
                <w:sz w:val="16"/>
                <w:szCs w:val="16"/>
              </w:rPr>
              <w:t>4.64</w:t>
            </w:r>
          </w:p>
        </w:tc>
        <w:tc>
          <w:tcPr>
            <w:tcW w:w="1842" w:type="dxa"/>
          </w:tcPr>
          <w:p w14:paraId="2B207891" w14:textId="717D604B" w:rsidR="00D14CC7" w:rsidRPr="00417583" w:rsidRDefault="00C259A7" w:rsidP="000F0D4E">
            <w:pPr>
              <w:pStyle w:val="Caption"/>
              <w:keepNext/>
              <w:spacing w:after="0"/>
              <w:jc w:val="both"/>
              <w:cnfStyle w:val="000000100000" w:firstRow="0" w:lastRow="0" w:firstColumn="0" w:lastColumn="0" w:oddVBand="0" w:evenVBand="0" w:oddHBand="1" w:evenHBand="0" w:firstRowFirstColumn="0" w:firstRowLastColumn="0" w:lastRowFirstColumn="0" w:lastRowLastColumn="0"/>
              <w:rPr>
                <w:b w:val="0"/>
                <w:color w:val="auto"/>
                <w:sz w:val="16"/>
                <w:szCs w:val="16"/>
              </w:rPr>
            </w:pPr>
            <w:r w:rsidRPr="00417583">
              <w:rPr>
                <w:rFonts w:ascii="Cambria" w:hAnsi="Cambria"/>
                <w:b w:val="0"/>
                <w:color w:val="auto"/>
                <w:sz w:val="16"/>
                <w:szCs w:val="16"/>
              </w:rPr>
              <w:t>37.56</w:t>
            </w:r>
            <w:r w:rsidR="00D14CC7" w:rsidRPr="00417583">
              <w:rPr>
                <w:rFonts w:ascii="Cambria" w:hAnsi="Cambria"/>
                <w:b w:val="0"/>
                <w:color w:val="auto"/>
                <w:sz w:val="16"/>
                <w:szCs w:val="16"/>
              </w:rPr>
              <w:t xml:space="preserve"> ±</w:t>
            </w:r>
            <w:r w:rsidR="002C7525" w:rsidRPr="00417583">
              <w:rPr>
                <w:rFonts w:ascii="Cambria" w:hAnsi="Cambria"/>
                <w:b w:val="0"/>
                <w:color w:val="auto"/>
                <w:sz w:val="16"/>
                <w:szCs w:val="16"/>
              </w:rPr>
              <w:t xml:space="preserve"> </w:t>
            </w:r>
            <w:r w:rsidRPr="00417583">
              <w:rPr>
                <w:rFonts w:ascii="Cambria" w:hAnsi="Cambria"/>
                <w:b w:val="0"/>
                <w:color w:val="auto"/>
                <w:sz w:val="16"/>
                <w:szCs w:val="16"/>
              </w:rPr>
              <w:t>5.40</w:t>
            </w:r>
          </w:p>
        </w:tc>
        <w:tc>
          <w:tcPr>
            <w:tcW w:w="1843" w:type="dxa"/>
          </w:tcPr>
          <w:p w14:paraId="17BE1810" w14:textId="1A7AC5C0" w:rsidR="00D14CC7" w:rsidRPr="00417583" w:rsidRDefault="00C259A7" w:rsidP="000F0D4E">
            <w:pPr>
              <w:pStyle w:val="Caption"/>
              <w:keepNext/>
              <w:spacing w:after="0"/>
              <w:jc w:val="both"/>
              <w:cnfStyle w:val="000000100000" w:firstRow="0" w:lastRow="0" w:firstColumn="0" w:lastColumn="0" w:oddVBand="0" w:evenVBand="0" w:oddHBand="1" w:evenHBand="0" w:firstRowFirstColumn="0" w:firstRowLastColumn="0" w:lastRowFirstColumn="0" w:lastRowLastColumn="0"/>
              <w:rPr>
                <w:b w:val="0"/>
                <w:color w:val="auto"/>
                <w:sz w:val="16"/>
                <w:szCs w:val="16"/>
              </w:rPr>
            </w:pPr>
            <w:r w:rsidRPr="00417583">
              <w:rPr>
                <w:rFonts w:ascii="Cambria" w:hAnsi="Cambria"/>
                <w:b w:val="0"/>
                <w:color w:val="auto"/>
                <w:sz w:val="16"/>
                <w:szCs w:val="16"/>
              </w:rPr>
              <w:t>72.79</w:t>
            </w:r>
            <w:r w:rsidR="00D14CC7" w:rsidRPr="00417583">
              <w:rPr>
                <w:rFonts w:ascii="Cambria" w:hAnsi="Cambria"/>
                <w:b w:val="0"/>
                <w:color w:val="auto"/>
                <w:sz w:val="16"/>
                <w:szCs w:val="16"/>
              </w:rPr>
              <w:t xml:space="preserve"> ±</w:t>
            </w:r>
            <w:r w:rsidR="002C7525" w:rsidRPr="00417583">
              <w:rPr>
                <w:rFonts w:ascii="Cambria" w:hAnsi="Cambria"/>
                <w:b w:val="0"/>
                <w:color w:val="auto"/>
                <w:sz w:val="16"/>
                <w:szCs w:val="16"/>
              </w:rPr>
              <w:t xml:space="preserve"> </w:t>
            </w:r>
            <w:r w:rsidRPr="00417583">
              <w:rPr>
                <w:rFonts w:ascii="Cambria" w:hAnsi="Cambria"/>
                <w:b w:val="0"/>
                <w:color w:val="auto"/>
                <w:sz w:val="16"/>
                <w:szCs w:val="16"/>
              </w:rPr>
              <w:t>6.00</w:t>
            </w:r>
          </w:p>
        </w:tc>
        <w:tc>
          <w:tcPr>
            <w:tcW w:w="1889" w:type="dxa"/>
          </w:tcPr>
          <w:p w14:paraId="72ADD8EE" w14:textId="3BD079FD" w:rsidR="00D14CC7" w:rsidRPr="00417583" w:rsidRDefault="00D14CC7" w:rsidP="000F0D4E">
            <w:pPr>
              <w:pStyle w:val="Caption"/>
              <w:keepNext/>
              <w:spacing w:after="0"/>
              <w:jc w:val="both"/>
              <w:cnfStyle w:val="000000100000" w:firstRow="0" w:lastRow="0" w:firstColumn="0" w:lastColumn="0" w:oddVBand="0" w:evenVBand="0" w:oddHBand="1" w:evenHBand="0" w:firstRowFirstColumn="0" w:firstRowLastColumn="0" w:lastRowFirstColumn="0" w:lastRowLastColumn="0"/>
              <w:rPr>
                <w:b w:val="0"/>
                <w:color w:val="auto"/>
                <w:sz w:val="16"/>
                <w:szCs w:val="16"/>
              </w:rPr>
            </w:pPr>
            <w:r w:rsidRPr="00417583">
              <w:rPr>
                <w:rFonts w:ascii="Cambria" w:hAnsi="Cambria"/>
                <w:b w:val="0"/>
                <w:color w:val="auto"/>
                <w:sz w:val="16"/>
                <w:szCs w:val="16"/>
              </w:rPr>
              <w:t>10</w:t>
            </w:r>
            <w:r w:rsidR="00C259A7" w:rsidRPr="00417583">
              <w:rPr>
                <w:rFonts w:ascii="Cambria" w:hAnsi="Cambria"/>
                <w:b w:val="0"/>
                <w:color w:val="auto"/>
                <w:sz w:val="16"/>
                <w:szCs w:val="16"/>
              </w:rPr>
              <w:t>5.46</w:t>
            </w:r>
            <w:r w:rsidRPr="00417583">
              <w:rPr>
                <w:rFonts w:ascii="Cambria" w:hAnsi="Cambria"/>
                <w:b w:val="0"/>
                <w:color w:val="auto"/>
                <w:sz w:val="16"/>
                <w:szCs w:val="16"/>
              </w:rPr>
              <w:t xml:space="preserve"> ±</w:t>
            </w:r>
            <w:r w:rsidR="002C7525" w:rsidRPr="00417583">
              <w:rPr>
                <w:rFonts w:ascii="Cambria" w:hAnsi="Cambria"/>
                <w:b w:val="0"/>
                <w:color w:val="auto"/>
                <w:sz w:val="16"/>
                <w:szCs w:val="16"/>
              </w:rPr>
              <w:t xml:space="preserve"> </w:t>
            </w:r>
            <w:r w:rsidR="00C259A7" w:rsidRPr="00417583">
              <w:rPr>
                <w:rFonts w:ascii="Cambria" w:hAnsi="Cambria"/>
                <w:b w:val="0"/>
                <w:color w:val="auto"/>
                <w:sz w:val="16"/>
                <w:szCs w:val="16"/>
              </w:rPr>
              <w:t>6.57</w:t>
            </w:r>
          </w:p>
        </w:tc>
      </w:tr>
      <w:tr w:rsidR="00D14CC7" w:rsidRPr="00417583" w14:paraId="23AF6358" w14:textId="77777777" w:rsidTr="000F0D4E">
        <w:trPr>
          <w:trHeight w:val="190"/>
        </w:trPr>
        <w:tc>
          <w:tcPr>
            <w:cnfStyle w:val="001000000000" w:firstRow="0" w:lastRow="0" w:firstColumn="1" w:lastColumn="0" w:oddVBand="0" w:evenVBand="0" w:oddHBand="0" w:evenHBand="0" w:firstRowFirstColumn="0" w:firstRowLastColumn="0" w:lastRowFirstColumn="0" w:lastRowLastColumn="0"/>
            <w:tcW w:w="848" w:type="dxa"/>
            <w:tcBorders>
              <w:right w:val="single" w:sz="4" w:space="0" w:color="auto"/>
            </w:tcBorders>
          </w:tcPr>
          <w:p w14:paraId="3C15B2D3" w14:textId="77777777" w:rsidR="00D14CC7" w:rsidRPr="00417583" w:rsidRDefault="00D14CC7" w:rsidP="000F0D4E">
            <w:pPr>
              <w:pStyle w:val="Caption"/>
              <w:keepNext/>
              <w:spacing w:after="0"/>
              <w:jc w:val="both"/>
              <w:rPr>
                <w:b/>
                <w:color w:val="auto"/>
                <w:sz w:val="16"/>
                <w:szCs w:val="16"/>
              </w:rPr>
            </w:pPr>
            <w:r w:rsidRPr="00417583">
              <w:rPr>
                <w:b/>
                <w:color w:val="auto"/>
                <w:sz w:val="16"/>
                <w:szCs w:val="16"/>
              </w:rPr>
              <w:t>500</w:t>
            </w:r>
          </w:p>
        </w:tc>
        <w:tc>
          <w:tcPr>
            <w:tcW w:w="236" w:type="dxa"/>
            <w:tcBorders>
              <w:left w:val="single" w:sz="4" w:space="0" w:color="auto"/>
            </w:tcBorders>
          </w:tcPr>
          <w:p w14:paraId="277A16BB" w14:textId="77777777" w:rsidR="00D14CC7" w:rsidRPr="00417583" w:rsidRDefault="00D14CC7" w:rsidP="000F0D4E">
            <w:pPr>
              <w:pStyle w:val="Caption"/>
              <w:keepNext/>
              <w:spacing w:after="0"/>
              <w:jc w:val="both"/>
              <w:cnfStyle w:val="000000000000" w:firstRow="0" w:lastRow="0" w:firstColumn="0" w:lastColumn="0" w:oddVBand="0" w:evenVBand="0" w:oddHBand="0" w:evenHBand="0" w:firstRowFirstColumn="0" w:firstRowLastColumn="0" w:lastRowFirstColumn="0" w:lastRowLastColumn="0"/>
              <w:rPr>
                <w:bCs w:val="0"/>
                <w:color w:val="auto"/>
                <w:sz w:val="16"/>
                <w:szCs w:val="16"/>
              </w:rPr>
            </w:pPr>
          </w:p>
        </w:tc>
        <w:tc>
          <w:tcPr>
            <w:tcW w:w="1843" w:type="dxa"/>
          </w:tcPr>
          <w:p w14:paraId="11C6C1C1" w14:textId="5EF33997" w:rsidR="00D14CC7" w:rsidRPr="00417583" w:rsidRDefault="00C259A7" w:rsidP="000F0D4E">
            <w:pPr>
              <w:pStyle w:val="Caption"/>
              <w:keepNext/>
              <w:spacing w:after="0"/>
              <w:jc w:val="both"/>
              <w:cnfStyle w:val="000000000000" w:firstRow="0" w:lastRow="0" w:firstColumn="0" w:lastColumn="0" w:oddVBand="0" w:evenVBand="0" w:oddHBand="0" w:evenHBand="0" w:firstRowFirstColumn="0" w:firstRowLastColumn="0" w:lastRowFirstColumn="0" w:lastRowLastColumn="0"/>
              <w:rPr>
                <w:b w:val="0"/>
                <w:color w:val="auto"/>
                <w:sz w:val="16"/>
                <w:szCs w:val="16"/>
              </w:rPr>
            </w:pPr>
            <w:r w:rsidRPr="00417583">
              <w:rPr>
                <w:b w:val="0"/>
                <w:color w:val="auto"/>
                <w:sz w:val="16"/>
                <w:szCs w:val="16"/>
              </w:rPr>
              <w:t>4.61</w:t>
            </w:r>
            <w:r w:rsidR="00D14CC7" w:rsidRPr="00417583">
              <w:rPr>
                <w:b w:val="0"/>
                <w:color w:val="auto"/>
                <w:sz w:val="16"/>
                <w:szCs w:val="16"/>
              </w:rPr>
              <w:t xml:space="preserve"> </w:t>
            </w:r>
            <w:r w:rsidR="00D14CC7" w:rsidRPr="00417583">
              <w:rPr>
                <w:rFonts w:ascii="Cambria" w:hAnsi="Cambria"/>
                <w:b w:val="0"/>
                <w:color w:val="auto"/>
                <w:sz w:val="16"/>
                <w:szCs w:val="16"/>
              </w:rPr>
              <w:t>±</w:t>
            </w:r>
            <w:r w:rsidR="002C7525" w:rsidRPr="00417583">
              <w:rPr>
                <w:rFonts w:ascii="Cambria" w:hAnsi="Cambria"/>
                <w:b w:val="0"/>
                <w:color w:val="auto"/>
                <w:sz w:val="16"/>
                <w:szCs w:val="16"/>
              </w:rPr>
              <w:t xml:space="preserve"> </w:t>
            </w:r>
            <w:r w:rsidR="00D14CC7" w:rsidRPr="00417583">
              <w:rPr>
                <w:rFonts w:ascii="Cambria" w:hAnsi="Cambria"/>
                <w:b w:val="0"/>
                <w:color w:val="auto"/>
                <w:sz w:val="16"/>
                <w:szCs w:val="16"/>
              </w:rPr>
              <w:t>2.</w:t>
            </w:r>
            <w:r w:rsidRPr="00417583">
              <w:rPr>
                <w:rFonts w:ascii="Cambria" w:hAnsi="Cambria"/>
                <w:b w:val="0"/>
                <w:color w:val="auto"/>
                <w:sz w:val="16"/>
                <w:szCs w:val="16"/>
              </w:rPr>
              <w:t>07</w:t>
            </w:r>
          </w:p>
        </w:tc>
        <w:tc>
          <w:tcPr>
            <w:tcW w:w="1842" w:type="dxa"/>
          </w:tcPr>
          <w:p w14:paraId="1103B6F9" w14:textId="5023C3EB" w:rsidR="00D14CC7" w:rsidRPr="00417583" w:rsidRDefault="00C259A7" w:rsidP="000F0D4E">
            <w:pPr>
              <w:pStyle w:val="Caption"/>
              <w:keepNext/>
              <w:spacing w:after="0"/>
              <w:jc w:val="both"/>
              <w:cnfStyle w:val="000000000000" w:firstRow="0" w:lastRow="0" w:firstColumn="0" w:lastColumn="0" w:oddVBand="0" w:evenVBand="0" w:oddHBand="0" w:evenHBand="0" w:firstRowFirstColumn="0" w:firstRowLastColumn="0" w:lastRowFirstColumn="0" w:lastRowLastColumn="0"/>
              <w:rPr>
                <w:b w:val="0"/>
                <w:color w:val="auto"/>
                <w:sz w:val="16"/>
                <w:szCs w:val="16"/>
              </w:rPr>
            </w:pPr>
            <w:r w:rsidRPr="00417583">
              <w:rPr>
                <w:b w:val="0"/>
                <w:color w:val="auto"/>
                <w:sz w:val="16"/>
                <w:szCs w:val="16"/>
              </w:rPr>
              <w:t>36.18</w:t>
            </w:r>
            <w:r w:rsidR="00D14CC7" w:rsidRPr="00417583">
              <w:rPr>
                <w:b w:val="0"/>
                <w:color w:val="auto"/>
                <w:sz w:val="16"/>
                <w:szCs w:val="16"/>
              </w:rPr>
              <w:t xml:space="preserve"> </w:t>
            </w:r>
            <w:r w:rsidR="00D14CC7" w:rsidRPr="00417583">
              <w:rPr>
                <w:rFonts w:ascii="Cambria" w:hAnsi="Cambria"/>
                <w:b w:val="0"/>
                <w:color w:val="auto"/>
                <w:sz w:val="16"/>
                <w:szCs w:val="16"/>
              </w:rPr>
              <w:t>±</w:t>
            </w:r>
            <w:r w:rsidR="002C7525" w:rsidRPr="00417583">
              <w:rPr>
                <w:rFonts w:ascii="Cambria" w:hAnsi="Cambria"/>
                <w:b w:val="0"/>
                <w:color w:val="auto"/>
                <w:sz w:val="16"/>
                <w:szCs w:val="16"/>
              </w:rPr>
              <w:t xml:space="preserve"> </w:t>
            </w:r>
            <w:r w:rsidRPr="00417583">
              <w:rPr>
                <w:rFonts w:ascii="Cambria" w:hAnsi="Cambria"/>
                <w:b w:val="0"/>
                <w:color w:val="auto"/>
                <w:sz w:val="16"/>
                <w:szCs w:val="16"/>
              </w:rPr>
              <w:t>3.43</w:t>
            </w:r>
          </w:p>
        </w:tc>
        <w:tc>
          <w:tcPr>
            <w:tcW w:w="1843" w:type="dxa"/>
          </w:tcPr>
          <w:p w14:paraId="568F283A" w14:textId="5A6B37CE" w:rsidR="00D14CC7" w:rsidRPr="00417583" w:rsidRDefault="00C259A7" w:rsidP="000F0D4E">
            <w:pPr>
              <w:pStyle w:val="Caption"/>
              <w:keepNext/>
              <w:spacing w:after="0"/>
              <w:jc w:val="both"/>
              <w:cnfStyle w:val="000000000000" w:firstRow="0" w:lastRow="0" w:firstColumn="0" w:lastColumn="0" w:oddVBand="0" w:evenVBand="0" w:oddHBand="0" w:evenHBand="0" w:firstRowFirstColumn="0" w:firstRowLastColumn="0" w:lastRowFirstColumn="0" w:lastRowLastColumn="0"/>
              <w:rPr>
                <w:b w:val="0"/>
                <w:color w:val="auto"/>
                <w:sz w:val="16"/>
                <w:szCs w:val="16"/>
              </w:rPr>
            </w:pPr>
            <w:r w:rsidRPr="00417583">
              <w:rPr>
                <w:b w:val="0"/>
                <w:color w:val="auto"/>
                <w:sz w:val="16"/>
                <w:szCs w:val="16"/>
              </w:rPr>
              <w:t>67.00</w:t>
            </w:r>
            <w:r w:rsidR="00D14CC7" w:rsidRPr="00417583">
              <w:rPr>
                <w:b w:val="0"/>
                <w:color w:val="auto"/>
                <w:sz w:val="16"/>
                <w:szCs w:val="16"/>
              </w:rPr>
              <w:t xml:space="preserve"> </w:t>
            </w:r>
            <w:r w:rsidR="00D14CC7" w:rsidRPr="00417583">
              <w:rPr>
                <w:rFonts w:ascii="Cambria" w:hAnsi="Cambria"/>
                <w:b w:val="0"/>
                <w:color w:val="auto"/>
                <w:sz w:val="16"/>
                <w:szCs w:val="16"/>
              </w:rPr>
              <w:t>±</w:t>
            </w:r>
            <w:r w:rsidR="002C7525" w:rsidRPr="00417583">
              <w:rPr>
                <w:rFonts w:ascii="Cambria" w:hAnsi="Cambria"/>
                <w:b w:val="0"/>
                <w:color w:val="auto"/>
                <w:sz w:val="16"/>
                <w:szCs w:val="16"/>
              </w:rPr>
              <w:t xml:space="preserve"> </w:t>
            </w:r>
            <w:r w:rsidR="00D14CC7" w:rsidRPr="00417583">
              <w:rPr>
                <w:rFonts w:ascii="Cambria" w:hAnsi="Cambria"/>
                <w:b w:val="0"/>
                <w:color w:val="auto"/>
                <w:sz w:val="16"/>
                <w:szCs w:val="16"/>
              </w:rPr>
              <w:t>5</w:t>
            </w:r>
            <w:r w:rsidRPr="00417583">
              <w:rPr>
                <w:rFonts w:ascii="Cambria" w:hAnsi="Cambria"/>
                <w:b w:val="0"/>
                <w:color w:val="auto"/>
                <w:sz w:val="16"/>
                <w:szCs w:val="16"/>
              </w:rPr>
              <w:t>.09</w:t>
            </w:r>
          </w:p>
        </w:tc>
        <w:tc>
          <w:tcPr>
            <w:tcW w:w="1889" w:type="dxa"/>
          </w:tcPr>
          <w:p w14:paraId="4D0714A2" w14:textId="1ADDCC04" w:rsidR="00D14CC7" w:rsidRPr="00417583" w:rsidRDefault="00C259A7" w:rsidP="000F0D4E">
            <w:pPr>
              <w:pStyle w:val="Caption"/>
              <w:keepNext/>
              <w:spacing w:after="0"/>
              <w:jc w:val="both"/>
              <w:cnfStyle w:val="000000000000" w:firstRow="0" w:lastRow="0" w:firstColumn="0" w:lastColumn="0" w:oddVBand="0" w:evenVBand="0" w:oddHBand="0" w:evenHBand="0" w:firstRowFirstColumn="0" w:firstRowLastColumn="0" w:lastRowFirstColumn="0" w:lastRowLastColumn="0"/>
              <w:rPr>
                <w:b w:val="0"/>
                <w:color w:val="auto"/>
                <w:sz w:val="16"/>
                <w:szCs w:val="16"/>
              </w:rPr>
            </w:pPr>
            <w:r w:rsidRPr="00417583">
              <w:rPr>
                <w:b w:val="0"/>
                <w:color w:val="auto"/>
                <w:sz w:val="16"/>
                <w:szCs w:val="16"/>
              </w:rPr>
              <w:t>98.45</w:t>
            </w:r>
            <w:r w:rsidR="00D14CC7" w:rsidRPr="00417583">
              <w:rPr>
                <w:b w:val="0"/>
                <w:color w:val="auto"/>
                <w:sz w:val="16"/>
                <w:szCs w:val="16"/>
              </w:rPr>
              <w:t xml:space="preserve"> </w:t>
            </w:r>
            <w:r w:rsidR="00D14CC7" w:rsidRPr="00417583">
              <w:rPr>
                <w:rFonts w:ascii="Cambria" w:hAnsi="Cambria"/>
                <w:b w:val="0"/>
                <w:color w:val="auto"/>
                <w:sz w:val="16"/>
                <w:szCs w:val="16"/>
              </w:rPr>
              <w:t>±</w:t>
            </w:r>
            <w:r w:rsidR="002C7525" w:rsidRPr="00417583">
              <w:rPr>
                <w:rFonts w:ascii="Cambria" w:hAnsi="Cambria"/>
                <w:b w:val="0"/>
                <w:color w:val="auto"/>
                <w:sz w:val="16"/>
                <w:szCs w:val="16"/>
              </w:rPr>
              <w:t xml:space="preserve"> </w:t>
            </w:r>
            <w:r w:rsidR="00D14CC7" w:rsidRPr="00417583">
              <w:rPr>
                <w:rFonts w:ascii="Cambria" w:hAnsi="Cambria"/>
                <w:b w:val="0"/>
                <w:color w:val="auto"/>
                <w:sz w:val="16"/>
                <w:szCs w:val="16"/>
              </w:rPr>
              <w:t>6.</w:t>
            </w:r>
            <w:r w:rsidRPr="00417583">
              <w:rPr>
                <w:rFonts w:ascii="Cambria" w:hAnsi="Cambria"/>
                <w:b w:val="0"/>
                <w:color w:val="auto"/>
                <w:sz w:val="16"/>
                <w:szCs w:val="16"/>
              </w:rPr>
              <w:t>29</w:t>
            </w:r>
          </w:p>
        </w:tc>
      </w:tr>
      <w:tr w:rsidR="00D14CC7" w:rsidRPr="00417583" w14:paraId="51CBE662" w14:textId="77777777" w:rsidTr="000F0D4E">
        <w:trPr>
          <w:cnfStyle w:val="000000100000" w:firstRow="0" w:lastRow="0" w:firstColumn="0" w:lastColumn="0" w:oddVBand="0" w:evenVBand="0" w:oddHBand="1" w:evenHBand="0" w:firstRowFirstColumn="0" w:firstRowLastColumn="0" w:lastRowFirstColumn="0" w:lastRowLastColumn="0"/>
          <w:trHeight w:val="190"/>
        </w:trPr>
        <w:tc>
          <w:tcPr>
            <w:cnfStyle w:val="001000000000" w:firstRow="0" w:lastRow="0" w:firstColumn="1" w:lastColumn="0" w:oddVBand="0" w:evenVBand="0" w:oddHBand="0" w:evenHBand="0" w:firstRowFirstColumn="0" w:firstRowLastColumn="0" w:lastRowFirstColumn="0" w:lastRowLastColumn="0"/>
            <w:tcW w:w="848" w:type="dxa"/>
            <w:tcBorders>
              <w:right w:val="single" w:sz="4" w:space="0" w:color="auto"/>
            </w:tcBorders>
          </w:tcPr>
          <w:p w14:paraId="1A82EE4E" w14:textId="77777777" w:rsidR="00D14CC7" w:rsidRPr="00417583" w:rsidRDefault="00D14CC7" w:rsidP="000F0D4E">
            <w:pPr>
              <w:pStyle w:val="Caption"/>
              <w:keepNext/>
              <w:spacing w:after="0"/>
              <w:jc w:val="both"/>
              <w:rPr>
                <w:b/>
                <w:color w:val="auto"/>
                <w:sz w:val="16"/>
                <w:szCs w:val="16"/>
              </w:rPr>
            </w:pPr>
            <w:r w:rsidRPr="00417583">
              <w:rPr>
                <w:b/>
                <w:color w:val="auto"/>
                <w:sz w:val="16"/>
                <w:szCs w:val="16"/>
              </w:rPr>
              <w:t>1000</w:t>
            </w:r>
          </w:p>
        </w:tc>
        <w:tc>
          <w:tcPr>
            <w:tcW w:w="236" w:type="dxa"/>
            <w:tcBorders>
              <w:left w:val="single" w:sz="4" w:space="0" w:color="auto"/>
            </w:tcBorders>
          </w:tcPr>
          <w:p w14:paraId="2BFCD6D1" w14:textId="77777777" w:rsidR="00D14CC7" w:rsidRPr="00417583" w:rsidRDefault="00D14CC7" w:rsidP="000F0D4E">
            <w:pPr>
              <w:pStyle w:val="Caption"/>
              <w:keepNext/>
              <w:spacing w:after="0"/>
              <w:jc w:val="both"/>
              <w:cnfStyle w:val="000000100000" w:firstRow="0" w:lastRow="0" w:firstColumn="0" w:lastColumn="0" w:oddVBand="0" w:evenVBand="0" w:oddHBand="1" w:evenHBand="0" w:firstRowFirstColumn="0" w:firstRowLastColumn="0" w:lastRowFirstColumn="0" w:lastRowLastColumn="0"/>
              <w:rPr>
                <w:bCs w:val="0"/>
                <w:color w:val="auto"/>
                <w:sz w:val="16"/>
                <w:szCs w:val="16"/>
              </w:rPr>
            </w:pPr>
          </w:p>
        </w:tc>
        <w:tc>
          <w:tcPr>
            <w:tcW w:w="1843" w:type="dxa"/>
          </w:tcPr>
          <w:p w14:paraId="1DC9D769" w14:textId="08414726" w:rsidR="00D14CC7" w:rsidRPr="00417583" w:rsidRDefault="00C259A7" w:rsidP="000F0D4E">
            <w:pPr>
              <w:pStyle w:val="Caption"/>
              <w:keepNext/>
              <w:spacing w:after="0"/>
              <w:jc w:val="both"/>
              <w:cnfStyle w:val="000000100000" w:firstRow="0" w:lastRow="0" w:firstColumn="0" w:lastColumn="0" w:oddVBand="0" w:evenVBand="0" w:oddHBand="1" w:evenHBand="0" w:firstRowFirstColumn="0" w:firstRowLastColumn="0" w:lastRowFirstColumn="0" w:lastRowLastColumn="0"/>
              <w:rPr>
                <w:b w:val="0"/>
                <w:color w:val="auto"/>
                <w:sz w:val="16"/>
                <w:szCs w:val="16"/>
              </w:rPr>
            </w:pPr>
            <w:r w:rsidRPr="00417583">
              <w:rPr>
                <w:b w:val="0"/>
                <w:color w:val="auto"/>
                <w:sz w:val="16"/>
                <w:szCs w:val="16"/>
              </w:rPr>
              <w:t>2.06</w:t>
            </w:r>
            <w:r w:rsidR="00D14CC7" w:rsidRPr="00417583">
              <w:rPr>
                <w:b w:val="0"/>
                <w:color w:val="auto"/>
                <w:sz w:val="16"/>
                <w:szCs w:val="16"/>
              </w:rPr>
              <w:t xml:space="preserve"> </w:t>
            </w:r>
            <w:r w:rsidR="00D14CC7" w:rsidRPr="00417583">
              <w:rPr>
                <w:rFonts w:ascii="Cambria" w:hAnsi="Cambria"/>
                <w:b w:val="0"/>
                <w:color w:val="auto"/>
                <w:sz w:val="16"/>
                <w:szCs w:val="16"/>
              </w:rPr>
              <w:t>±</w:t>
            </w:r>
            <w:r w:rsidR="002C7525" w:rsidRPr="00417583">
              <w:rPr>
                <w:rFonts w:ascii="Cambria" w:hAnsi="Cambria"/>
                <w:b w:val="0"/>
                <w:color w:val="auto"/>
                <w:sz w:val="16"/>
                <w:szCs w:val="16"/>
              </w:rPr>
              <w:t xml:space="preserve"> </w:t>
            </w:r>
            <w:r w:rsidR="00D14CC7" w:rsidRPr="00417583">
              <w:rPr>
                <w:rFonts w:ascii="Cambria" w:hAnsi="Cambria"/>
                <w:b w:val="0"/>
                <w:color w:val="auto"/>
                <w:sz w:val="16"/>
                <w:szCs w:val="16"/>
              </w:rPr>
              <w:t>0.</w:t>
            </w:r>
            <w:r w:rsidR="002C7525" w:rsidRPr="00417583">
              <w:rPr>
                <w:rFonts w:ascii="Cambria" w:hAnsi="Cambria"/>
                <w:b w:val="0"/>
                <w:color w:val="auto"/>
                <w:sz w:val="16"/>
                <w:szCs w:val="16"/>
              </w:rPr>
              <w:t>8</w:t>
            </w:r>
            <w:r w:rsidRPr="00417583">
              <w:rPr>
                <w:rFonts w:ascii="Cambria" w:hAnsi="Cambria"/>
                <w:b w:val="0"/>
                <w:color w:val="auto"/>
                <w:sz w:val="16"/>
                <w:szCs w:val="16"/>
              </w:rPr>
              <w:t>2</w:t>
            </w:r>
          </w:p>
        </w:tc>
        <w:tc>
          <w:tcPr>
            <w:tcW w:w="1842" w:type="dxa"/>
          </w:tcPr>
          <w:p w14:paraId="6359958F" w14:textId="0BE2D860" w:rsidR="00D14CC7" w:rsidRPr="00417583" w:rsidRDefault="00C259A7" w:rsidP="000F0D4E">
            <w:pPr>
              <w:pStyle w:val="Caption"/>
              <w:keepNext/>
              <w:spacing w:after="0"/>
              <w:jc w:val="both"/>
              <w:cnfStyle w:val="000000100000" w:firstRow="0" w:lastRow="0" w:firstColumn="0" w:lastColumn="0" w:oddVBand="0" w:evenVBand="0" w:oddHBand="1" w:evenHBand="0" w:firstRowFirstColumn="0" w:firstRowLastColumn="0" w:lastRowFirstColumn="0" w:lastRowLastColumn="0"/>
              <w:rPr>
                <w:b w:val="0"/>
                <w:color w:val="auto"/>
                <w:sz w:val="16"/>
                <w:szCs w:val="16"/>
              </w:rPr>
            </w:pPr>
            <w:r w:rsidRPr="00417583">
              <w:rPr>
                <w:b w:val="0"/>
                <w:color w:val="auto"/>
                <w:sz w:val="16"/>
                <w:szCs w:val="16"/>
              </w:rPr>
              <w:t>30.65</w:t>
            </w:r>
            <w:r w:rsidR="00D14CC7" w:rsidRPr="00417583">
              <w:rPr>
                <w:b w:val="0"/>
                <w:color w:val="auto"/>
                <w:sz w:val="16"/>
                <w:szCs w:val="16"/>
              </w:rPr>
              <w:t xml:space="preserve"> </w:t>
            </w:r>
            <w:r w:rsidR="00D14CC7" w:rsidRPr="00417583">
              <w:rPr>
                <w:rFonts w:ascii="Cambria" w:hAnsi="Cambria"/>
                <w:b w:val="0"/>
                <w:color w:val="auto"/>
                <w:sz w:val="16"/>
                <w:szCs w:val="16"/>
              </w:rPr>
              <w:t>±</w:t>
            </w:r>
            <w:r w:rsidR="002C7525" w:rsidRPr="00417583">
              <w:rPr>
                <w:rFonts w:ascii="Cambria" w:hAnsi="Cambria"/>
                <w:b w:val="0"/>
                <w:color w:val="auto"/>
                <w:sz w:val="16"/>
                <w:szCs w:val="16"/>
              </w:rPr>
              <w:t xml:space="preserve"> </w:t>
            </w:r>
            <w:r w:rsidR="00D14CC7" w:rsidRPr="00417583">
              <w:rPr>
                <w:rFonts w:ascii="Cambria" w:hAnsi="Cambria"/>
                <w:b w:val="0"/>
                <w:color w:val="auto"/>
                <w:sz w:val="16"/>
                <w:szCs w:val="16"/>
              </w:rPr>
              <w:t>2.</w:t>
            </w:r>
            <w:r w:rsidRPr="00417583">
              <w:rPr>
                <w:rFonts w:ascii="Cambria" w:hAnsi="Cambria"/>
                <w:b w:val="0"/>
                <w:color w:val="auto"/>
                <w:sz w:val="16"/>
                <w:szCs w:val="16"/>
              </w:rPr>
              <w:t>22</w:t>
            </w:r>
          </w:p>
        </w:tc>
        <w:tc>
          <w:tcPr>
            <w:tcW w:w="1843" w:type="dxa"/>
          </w:tcPr>
          <w:p w14:paraId="7ECB748C" w14:textId="23F40BF0" w:rsidR="00D14CC7" w:rsidRPr="00417583" w:rsidRDefault="00C259A7" w:rsidP="000F0D4E">
            <w:pPr>
              <w:pStyle w:val="Caption"/>
              <w:keepNext/>
              <w:spacing w:after="0"/>
              <w:jc w:val="both"/>
              <w:cnfStyle w:val="000000100000" w:firstRow="0" w:lastRow="0" w:firstColumn="0" w:lastColumn="0" w:oddVBand="0" w:evenVBand="0" w:oddHBand="1" w:evenHBand="0" w:firstRowFirstColumn="0" w:firstRowLastColumn="0" w:lastRowFirstColumn="0" w:lastRowLastColumn="0"/>
              <w:rPr>
                <w:b w:val="0"/>
                <w:color w:val="auto"/>
                <w:sz w:val="16"/>
                <w:szCs w:val="16"/>
              </w:rPr>
            </w:pPr>
            <w:r w:rsidRPr="00417583">
              <w:rPr>
                <w:b w:val="0"/>
                <w:color w:val="auto"/>
                <w:sz w:val="16"/>
                <w:szCs w:val="16"/>
              </w:rPr>
              <w:t>59.12</w:t>
            </w:r>
            <w:r w:rsidR="00D14CC7" w:rsidRPr="00417583">
              <w:rPr>
                <w:b w:val="0"/>
                <w:color w:val="auto"/>
                <w:sz w:val="16"/>
                <w:szCs w:val="16"/>
              </w:rPr>
              <w:t xml:space="preserve"> </w:t>
            </w:r>
            <w:r w:rsidR="00D14CC7" w:rsidRPr="00417583">
              <w:rPr>
                <w:rFonts w:ascii="Cambria" w:hAnsi="Cambria"/>
                <w:b w:val="0"/>
                <w:color w:val="auto"/>
                <w:sz w:val="16"/>
                <w:szCs w:val="16"/>
              </w:rPr>
              <w:t>±</w:t>
            </w:r>
            <w:r w:rsidR="002C7525" w:rsidRPr="00417583">
              <w:rPr>
                <w:rFonts w:ascii="Cambria" w:hAnsi="Cambria"/>
                <w:b w:val="0"/>
                <w:color w:val="auto"/>
                <w:sz w:val="16"/>
                <w:szCs w:val="16"/>
              </w:rPr>
              <w:t xml:space="preserve"> </w:t>
            </w:r>
            <w:r w:rsidR="00D14CC7" w:rsidRPr="00417583">
              <w:rPr>
                <w:rFonts w:ascii="Cambria" w:hAnsi="Cambria"/>
                <w:b w:val="0"/>
                <w:color w:val="auto"/>
                <w:sz w:val="16"/>
                <w:szCs w:val="16"/>
              </w:rPr>
              <w:t>3.</w:t>
            </w:r>
            <w:r w:rsidRPr="00417583">
              <w:rPr>
                <w:rFonts w:ascii="Cambria" w:hAnsi="Cambria"/>
                <w:b w:val="0"/>
                <w:color w:val="auto"/>
                <w:sz w:val="16"/>
                <w:szCs w:val="16"/>
              </w:rPr>
              <w:t>55</w:t>
            </w:r>
          </w:p>
        </w:tc>
        <w:tc>
          <w:tcPr>
            <w:tcW w:w="1889" w:type="dxa"/>
          </w:tcPr>
          <w:p w14:paraId="5E432AC0" w14:textId="4F2CC013" w:rsidR="00D14CC7" w:rsidRPr="00417583" w:rsidRDefault="00C259A7" w:rsidP="000F0D4E">
            <w:pPr>
              <w:pStyle w:val="Caption"/>
              <w:keepNext/>
              <w:spacing w:after="0"/>
              <w:jc w:val="both"/>
              <w:cnfStyle w:val="000000100000" w:firstRow="0" w:lastRow="0" w:firstColumn="0" w:lastColumn="0" w:oddVBand="0" w:evenVBand="0" w:oddHBand="1" w:evenHBand="0" w:firstRowFirstColumn="0" w:firstRowLastColumn="0" w:lastRowFirstColumn="0" w:lastRowLastColumn="0"/>
              <w:rPr>
                <w:b w:val="0"/>
                <w:color w:val="auto"/>
                <w:sz w:val="16"/>
                <w:szCs w:val="16"/>
              </w:rPr>
            </w:pPr>
            <w:r w:rsidRPr="00417583">
              <w:rPr>
                <w:b w:val="0"/>
                <w:color w:val="auto"/>
                <w:sz w:val="16"/>
                <w:szCs w:val="16"/>
              </w:rPr>
              <w:t>87.67</w:t>
            </w:r>
            <w:r w:rsidR="002C7525" w:rsidRPr="00417583">
              <w:rPr>
                <w:b w:val="0"/>
                <w:color w:val="auto"/>
                <w:sz w:val="16"/>
                <w:szCs w:val="16"/>
              </w:rPr>
              <w:t xml:space="preserve"> </w:t>
            </w:r>
            <w:r w:rsidR="00D14CC7" w:rsidRPr="00417583">
              <w:rPr>
                <w:rFonts w:ascii="Cambria" w:hAnsi="Cambria"/>
                <w:b w:val="0"/>
                <w:color w:val="auto"/>
                <w:sz w:val="16"/>
                <w:szCs w:val="16"/>
              </w:rPr>
              <w:t>±</w:t>
            </w:r>
            <w:r w:rsidR="002C7525" w:rsidRPr="00417583">
              <w:rPr>
                <w:rFonts w:ascii="Cambria" w:hAnsi="Cambria"/>
                <w:b w:val="0"/>
                <w:color w:val="auto"/>
                <w:sz w:val="16"/>
                <w:szCs w:val="16"/>
              </w:rPr>
              <w:t xml:space="preserve"> </w:t>
            </w:r>
            <w:r w:rsidRPr="00417583">
              <w:rPr>
                <w:rFonts w:ascii="Cambria" w:hAnsi="Cambria"/>
                <w:b w:val="0"/>
                <w:color w:val="auto"/>
                <w:sz w:val="16"/>
                <w:szCs w:val="16"/>
              </w:rPr>
              <w:t>4.67</w:t>
            </w:r>
          </w:p>
        </w:tc>
      </w:tr>
      <w:tr w:rsidR="00D14CC7" w:rsidRPr="00417583" w14:paraId="38B282DF" w14:textId="77777777" w:rsidTr="000F0D4E">
        <w:trPr>
          <w:trHeight w:val="190"/>
        </w:trPr>
        <w:tc>
          <w:tcPr>
            <w:cnfStyle w:val="001000000000" w:firstRow="0" w:lastRow="0" w:firstColumn="1" w:lastColumn="0" w:oddVBand="0" w:evenVBand="0" w:oddHBand="0" w:evenHBand="0" w:firstRowFirstColumn="0" w:firstRowLastColumn="0" w:lastRowFirstColumn="0" w:lastRowLastColumn="0"/>
            <w:tcW w:w="848" w:type="dxa"/>
            <w:tcBorders>
              <w:right w:val="single" w:sz="4" w:space="0" w:color="auto"/>
            </w:tcBorders>
          </w:tcPr>
          <w:p w14:paraId="16522741" w14:textId="77777777" w:rsidR="00D14CC7" w:rsidRPr="00417583" w:rsidRDefault="00D14CC7" w:rsidP="000F0D4E">
            <w:pPr>
              <w:pStyle w:val="Caption"/>
              <w:keepNext/>
              <w:spacing w:after="0"/>
              <w:jc w:val="both"/>
              <w:rPr>
                <w:b/>
                <w:color w:val="auto"/>
                <w:sz w:val="16"/>
                <w:szCs w:val="16"/>
              </w:rPr>
            </w:pPr>
            <w:r w:rsidRPr="00417583">
              <w:rPr>
                <w:b/>
                <w:color w:val="auto"/>
                <w:sz w:val="16"/>
                <w:szCs w:val="16"/>
              </w:rPr>
              <w:t>1500</w:t>
            </w:r>
          </w:p>
        </w:tc>
        <w:tc>
          <w:tcPr>
            <w:tcW w:w="236" w:type="dxa"/>
            <w:tcBorders>
              <w:left w:val="single" w:sz="4" w:space="0" w:color="auto"/>
            </w:tcBorders>
          </w:tcPr>
          <w:p w14:paraId="68B8A06F" w14:textId="77777777" w:rsidR="00D14CC7" w:rsidRPr="00417583" w:rsidRDefault="00D14CC7" w:rsidP="000F0D4E">
            <w:pPr>
              <w:pStyle w:val="Caption"/>
              <w:keepNext/>
              <w:spacing w:after="0"/>
              <w:jc w:val="both"/>
              <w:cnfStyle w:val="000000000000" w:firstRow="0" w:lastRow="0" w:firstColumn="0" w:lastColumn="0" w:oddVBand="0" w:evenVBand="0" w:oddHBand="0" w:evenHBand="0" w:firstRowFirstColumn="0" w:firstRowLastColumn="0" w:lastRowFirstColumn="0" w:lastRowLastColumn="0"/>
              <w:rPr>
                <w:bCs w:val="0"/>
                <w:color w:val="auto"/>
                <w:sz w:val="16"/>
                <w:szCs w:val="16"/>
              </w:rPr>
            </w:pPr>
          </w:p>
        </w:tc>
        <w:tc>
          <w:tcPr>
            <w:tcW w:w="1843" w:type="dxa"/>
          </w:tcPr>
          <w:p w14:paraId="0DEFA888" w14:textId="63B30E52" w:rsidR="00D14CC7" w:rsidRPr="00417583" w:rsidRDefault="00C259A7" w:rsidP="000F0D4E">
            <w:pPr>
              <w:pStyle w:val="Caption"/>
              <w:keepNext/>
              <w:spacing w:after="0"/>
              <w:jc w:val="both"/>
              <w:cnfStyle w:val="000000000000" w:firstRow="0" w:lastRow="0" w:firstColumn="0" w:lastColumn="0" w:oddVBand="0" w:evenVBand="0" w:oddHBand="0" w:evenHBand="0" w:firstRowFirstColumn="0" w:firstRowLastColumn="0" w:lastRowFirstColumn="0" w:lastRowLastColumn="0"/>
              <w:rPr>
                <w:b w:val="0"/>
                <w:color w:val="auto"/>
                <w:sz w:val="16"/>
                <w:szCs w:val="16"/>
              </w:rPr>
            </w:pPr>
            <w:r w:rsidRPr="00417583">
              <w:rPr>
                <w:b w:val="0"/>
                <w:color w:val="auto"/>
                <w:sz w:val="16"/>
                <w:szCs w:val="16"/>
              </w:rPr>
              <w:t>0.40</w:t>
            </w:r>
            <w:r w:rsidR="00D14CC7" w:rsidRPr="00417583">
              <w:rPr>
                <w:b w:val="0"/>
                <w:color w:val="auto"/>
                <w:sz w:val="16"/>
                <w:szCs w:val="16"/>
              </w:rPr>
              <w:t xml:space="preserve"> </w:t>
            </w:r>
            <w:r w:rsidR="00D14CC7" w:rsidRPr="00417583">
              <w:rPr>
                <w:rFonts w:ascii="Cambria" w:hAnsi="Cambria"/>
                <w:b w:val="0"/>
                <w:color w:val="auto"/>
                <w:sz w:val="16"/>
                <w:szCs w:val="16"/>
              </w:rPr>
              <w:t>±</w:t>
            </w:r>
            <w:r w:rsidR="002C7525" w:rsidRPr="00417583">
              <w:rPr>
                <w:rFonts w:ascii="Cambria" w:hAnsi="Cambria"/>
                <w:b w:val="0"/>
                <w:color w:val="auto"/>
                <w:sz w:val="16"/>
                <w:szCs w:val="16"/>
              </w:rPr>
              <w:t xml:space="preserve"> </w:t>
            </w:r>
            <w:r w:rsidR="00D14CC7" w:rsidRPr="00417583">
              <w:rPr>
                <w:rFonts w:ascii="Cambria" w:hAnsi="Cambria"/>
                <w:b w:val="0"/>
                <w:color w:val="auto"/>
                <w:sz w:val="16"/>
                <w:szCs w:val="16"/>
              </w:rPr>
              <w:t>0.</w:t>
            </w:r>
            <w:r w:rsidRPr="00417583">
              <w:rPr>
                <w:rFonts w:ascii="Cambria" w:hAnsi="Cambria"/>
                <w:b w:val="0"/>
                <w:color w:val="auto"/>
                <w:sz w:val="16"/>
                <w:szCs w:val="16"/>
              </w:rPr>
              <w:t>40</w:t>
            </w:r>
          </w:p>
        </w:tc>
        <w:tc>
          <w:tcPr>
            <w:tcW w:w="1842" w:type="dxa"/>
          </w:tcPr>
          <w:p w14:paraId="3E211397" w14:textId="358A7576" w:rsidR="00D14CC7" w:rsidRPr="00417583" w:rsidRDefault="00C259A7" w:rsidP="000F0D4E">
            <w:pPr>
              <w:pStyle w:val="Caption"/>
              <w:keepNext/>
              <w:spacing w:after="0"/>
              <w:jc w:val="both"/>
              <w:cnfStyle w:val="000000000000" w:firstRow="0" w:lastRow="0" w:firstColumn="0" w:lastColumn="0" w:oddVBand="0" w:evenVBand="0" w:oddHBand="0" w:evenHBand="0" w:firstRowFirstColumn="0" w:firstRowLastColumn="0" w:lastRowFirstColumn="0" w:lastRowLastColumn="0"/>
              <w:rPr>
                <w:b w:val="0"/>
                <w:color w:val="auto"/>
                <w:sz w:val="16"/>
                <w:szCs w:val="16"/>
              </w:rPr>
            </w:pPr>
            <w:r w:rsidRPr="00417583">
              <w:rPr>
                <w:b w:val="0"/>
                <w:color w:val="auto"/>
                <w:sz w:val="16"/>
                <w:szCs w:val="16"/>
              </w:rPr>
              <w:t>28.54</w:t>
            </w:r>
            <w:r w:rsidR="00D14CC7" w:rsidRPr="00417583">
              <w:rPr>
                <w:b w:val="0"/>
                <w:color w:val="auto"/>
                <w:sz w:val="16"/>
                <w:szCs w:val="16"/>
              </w:rPr>
              <w:t xml:space="preserve"> </w:t>
            </w:r>
            <w:r w:rsidR="00D14CC7" w:rsidRPr="00417583">
              <w:rPr>
                <w:rFonts w:ascii="Cambria" w:hAnsi="Cambria"/>
                <w:b w:val="0"/>
                <w:color w:val="auto"/>
                <w:sz w:val="16"/>
                <w:szCs w:val="16"/>
              </w:rPr>
              <w:t>±</w:t>
            </w:r>
            <w:r w:rsidR="002C7525" w:rsidRPr="00417583">
              <w:rPr>
                <w:rFonts w:ascii="Cambria" w:hAnsi="Cambria"/>
                <w:b w:val="0"/>
                <w:color w:val="auto"/>
                <w:sz w:val="16"/>
                <w:szCs w:val="16"/>
              </w:rPr>
              <w:t xml:space="preserve"> </w:t>
            </w:r>
            <w:r w:rsidR="00D14CC7" w:rsidRPr="00417583">
              <w:rPr>
                <w:rFonts w:ascii="Cambria" w:hAnsi="Cambria"/>
                <w:b w:val="0"/>
                <w:color w:val="auto"/>
                <w:sz w:val="16"/>
                <w:szCs w:val="16"/>
              </w:rPr>
              <w:t>1.</w:t>
            </w:r>
            <w:r w:rsidRPr="00417583">
              <w:rPr>
                <w:rFonts w:ascii="Cambria" w:hAnsi="Cambria"/>
                <w:b w:val="0"/>
                <w:color w:val="auto"/>
                <w:sz w:val="16"/>
                <w:szCs w:val="16"/>
              </w:rPr>
              <w:t>60</w:t>
            </w:r>
          </w:p>
        </w:tc>
        <w:tc>
          <w:tcPr>
            <w:tcW w:w="1843" w:type="dxa"/>
          </w:tcPr>
          <w:p w14:paraId="15F96BD0" w14:textId="4E67806D" w:rsidR="00D14CC7" w:rsidRPr="00417583" w:rsidRDefault="00C259A7" w:rsidP="000F0D4E">
            <w:pPr>
              <w:pStyle w:val="Caption"/>
              <w:keepNext/>
              <w:spacing w:after="0"/>
              <w:jc w:val="both"/>
              <w:cnfStyle w:val="000000000000" w:firstRow="0" w:lastRow="0" w:firstColumn="0" w:lastColumn="0" w:oddVBand="0" w:evenVBand="0" w:oddHBand="0" w:evenHBand="0" w:firstRowFirstColumn="0" w:firstRowLastColumn="0" w:lastRowFirstColumn="0" w:lastRowLastColumn="0"/>
              <w:rPr>
                <w:b w:val="0"/>
                <w:color w:val="auto"/>
                <w:sz w:val="16"/>
                <w:szCs w:val="16"/>
              </w:rPr>
            </w:pPr>
            <w:r w:rsidRPr="00417583">
              <w:rPr>
                <w:b w:val="0"/>
                <w:color w:val="auto"/>
                <w:sz w:val="16"/>
                <w:szCs w:val="16"/>
              </w:rPr>
              <w:t>55.92</w:t>
            </w:r>
            <w:r w:rsidR="00D14CC7" w:rsidRPr="00417583">
              <w:rPr>
                <w:b w:val="0"/>
                <w:color w:val="auto"/>
                <w:sz w:val="16"/>
                <w:szCs w:val="16"/>
              </w:rPr>
              <w:t xml:space="preserve"> </w:t>
            </w:r>
            <w:r w:rsidR="00D14CC7" w:rsidRPr="00417583">
              <w:rPr>
                <w:rFonts w:ascii="Cambria" w:hAnsi="Cambria"/>
                <w:b w:val="0"/>
                <w:color w:val="auto"/>
                <w:sz w:val="16"/>
                <w:szCs w:val="16"/>
              </w:rPr>
              <w:t>±</w:t>
            </w:r>
            <w:r w:rsidR="002C7525" w:rsidRPr="00417583">
              <w:rPr>
                <w:rFonts w:ascii="Cambria" w:hAnsi="Cambria"/>
                <w:b w:val="0"/>
                <w:color w:val="auto"/>
                <w:sz w:val="16"/>
                <w:szCs w:val="16"/>
              </w:rPr>
              <w:t xml:space="preserve"> </w:t>
            </w:r>
            <w:r w:rsidR="00D14CC7" w:rsidRPr="00417583">
              <w:rPr>
                <w:rFonts w:ascii="Cambria" w:hAnsi="Cambria"/>
                <w:b w:val="0"/>
                <w:color w:val="auto"/>
                <w:sz w:val="16"/>
                <w:szCs w:val="16"/>
              </w:rPr>
              <w:t>3.</w:t>
            </w:r>
            <w:r w:rsidRPr="00417583">
              <w:rPr>
                <w:rFonts w:ascii="Cambria" w:hAnsi="Cambria"/>
                <w:b w:val="0"/>
                <w:color w:val="auto"/>
                <w:sz w:val="16"/>
                <w:szCs w:val="16"/>
              </w:rPr>
              <w:t>68</w:t>
            </w:r>
          </w:p>
        </w:tc>
        <w:tc>
          <w:tcPr>
            <w:tcW w:w="1889" w:type="dxa"/>
          </w:tcPr>
          <w:p w14:paraId="1CA9C9E1" w14:textId="0638AC0C" w:rsidR="00D14CC7" w:rsidRPr="00417583" w:rsidRDefault="00D14CC7" w:rsidP="000F0D4E">
            <w:pPr>
              <w:pStyle w:val="Caption"/>
              <w:keepNext/>
              <w:spacing w:after="0"/>
              <w:jc w:val="both"/>
              <w:cnfStyle w:val="000000000000" w:firstRow="0" w:lastRow="0" w:firstColumn="0" w:lastColumn="0" w:oddVBand="0" w:evenVBand="0" w:oddHBand="0" w:evenHBand="0" w:firstRowFirstColumn="0" w:firstRowLastColumn="0" w:lastRowFirstColumn="0" w:lastRowLastColumn="0"/>
              <w:rPr>
                <w:b w:val="0"/>
                <w:color w:val="auto"/>
                <w:sz w:val="16"/>
                <w:szCs w:val="16"/>
              </w:rPr>
            </w:pPr>
            <w:r w:rsidRPr="00417583">
              <w:rPr>
                <w:b w:val="0"/>
                <w:color w:val="auto"/>
                <w:sz w:val="16"/>
                <w:szCs w:val="16"/>
              </w:rPr>
              <w:t>8</w:t>
            </w:r>
            <w:r w:rsidR="00C259A7" w:rsidRPr="00417583">
              <w:rPr>
                <w:b w:val="0"/>
                <w:color w:val="auto"/>
                <w:sz w:val="16"/>
                <w:szCs w:val="16"/>
              </w:rPr>
              <w:t>2.19</w:t>
            </w:r>
            <w:r w:rsidR="002C7525" w:rsidRPr="00417583">
              <w:rPr>
                <w:b w:val="0"/>
                <w:color w:val="auto"/>
                <w:sz w:val="16"/>
                <w:szCs w:val="16"/>
              </w:rPr>
              <w:t xml:space="preserve"> </w:t>
            </w:r>
            <w:r w:rsidRPr="00417583">
              <w:rPr>
                <w:rFonts w:ascii="Cambria" w:hAnsi="Cambria"/>
                <w:b w:val="0"/>
                <w:color w:val="auto"/>
                <w:sz w:val="16"/>
                <w:szCs w:val="16"/>
              </w:rPr>
              <w:t>±</w:t>
            </w:r>
            <w:r w:rsidR="002C7525" w:rsidRPr="00417583">
              <w:rPr>
                <w:rFonts w:ascii="Cambria" w:hAnsi="Cambria"/>
                <w:b w:val="0"/>
                <w:color w:val="auto"/>
                <w:sz w:val="16"/>
                <w:szCs w:val="16"/>
              </w:rPr>
              <w:t xml:space="preserve"> </w:t>
            </w:r>
            <w:r w:rsidRPr="00417583">
              <w:rPr>
                <w:rFonts w:ascii="Cambria" w:hAnsi="Cambria"/>
                <w:b w:val="0"/>
                <w:color w:val="auto"/>
                <w:sz w:val="16"/>
                <w:szCs w:val="16"/>
              </w:rPr>
              <w:t>4.</w:t>
            </w:r>
            <w:r w:rsidR="002C7525" w:rsidRPr="00417583">
              <w:rPr>
                <w:rFonts w:ascii="Cambria" w:hAnsi="Cambria"/>
                <w:b w:val="0"/>
                <w:color w:val="auto"/>
                <w:sz w:val="16"/>
                <w:szCs w:val="16"/>
              </w:rPr>
              <w:t>9</w:t>
            </w:r>
            <w:r w:rsidR="00C259A7" w:rsidRPr="00417583">
              <w:rPr>
                <w:rFonts w:ascii="Cambria" w:hAnsi="Cambria"/>
                <w:b w:val="0"/>
                <w:color w:val="auto"/>
                <w:sz w:val="16"/>
                <w:szCs w:val="16"/>
              </w:rPr>
              <w:t>9</w:t>
            </w:r>
          </w:p>
        </w:tc>
      </w:tr>
    </w:tbl>
    <w:p w14:paraId="28FA0E20" w14:textId="77777777" w:rsidR="00D14CC7" w:rsidRPr="00417583" w:rsidRDefault="00D14CC7" w:rsidP="00ED779F">
      <w:pPr>
        <w:widowControl w:val="0"/>
        <w:autoSpaceDE w:val="0"/>
        <w:autoSpaceDN w:val="0"/>
        <w:adjustRightInd w:val="0"/>
        <w:spacing w:before="100" w:after="6720" w:line="480" w:lineRule="auto"/>
        <w:jc w:val="both"/>
        <w:rPr>
          <w:rFonts w:ascii="Cambria" w:hAnsi="Cambria"/>
        </w:rPr>
      </w:pPr>
    </w:p>
    <w:p w14:paraId="5ADD68E2" w14:textId="40E7C8FA" w:rsidR="00913B8D" w:rsidRPr="00417583" w:rsidRDefault="00F26F9D" w:rsidP="00ED779F">
      <w:pPr>
        <w:spacing w:line="480" w:lineRule="auto"/>
        <w:jc w:val="both"/>
        <w:rPr>
          <w:rFonts w:ascii="Cambria" w:hAnsi="Cambria"/>
          <w:b/>
        </w:rPr>
      </w:pPr>
      <w:r w:rsidRPr="00FA7BFF">
        <w:rPr>
          <w:rFonts w:ascii="Cambria" w:hAnsi="Cambria"/>
          <w:b/>
          <w:noProof/>
          <w:lang w:eastAsia="en-GB"/>
        </w:rPr>
        <w:lastRenderedPageBreak/>
        <w:drawing>
          <wp:inline distT="0" distB="0" distL="0" distR="0" wp14:anchorId="698F0A22" wp14:editId="109C8B01">
            <wp:extent cx="5273040" cy="6207760"/>
            <wp:effectExtent l="0" t="0" r="10160" b="0"/>
            <wp:docPr id="3" name="Picture 3" descr="Macintosh HD:Users:francescomuschitiello:Desktop:Francesco:PhD Project:Varve chronology:Manuscript #2:NatComms:Revision:7th submission:Figur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francescomuschitiello:Desktop:Francesco:PhD Project:Varve chronology:Manuscript #2:NatComms:Revision:7th submission:Figure 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3040" cy="6207760"/>
                    </a:xfrm>
                    <a:prstGeom prst="rect">
                      <a:avLst/>
                    </a:prstGeom>
                    <a:noFill/>
                    <a:ln>
                      <a:noFill/>
                    </a:ln>
                  </pic:spPr>
                </pic:pic>
              </a:graphicData>
            </a:graphic>
          </wp:inline>
        </w:drawing>
      </w:r>
    </w:p>
    <w:p w14:paraId="6384C7D2" w14:textId="11CBC9FF" w:rsidR="007975E9" w:rsidRPr="00417583" w:rsidRDefault="002C5059" w:rsidP="006C7DD1">
      <w:pPr>
        <w:spacing w:after="23160" w:line="480" w:lineRule="auto"/>
        <w:jc w:val="both"/>
        <w:rPr>
          <w:rFonts w:ascii="Cambria" w:hAnsi="Cambria"/>
        </w:rPr>
      </w:pPr>
      <w:r w:rsidRPr="00417583">
        <w:rPr>
          <w:rFonts w:ascii="Cambria" w:hAnsi="Cambria"/>
          <w:b/>
        </w:rPr>
        <w:t>Figure 1</w:t>
      </w:r>
      <w:r w:rsidR="00C0761C" w:rsidRPr="00417583">
        <w:rPr>
          <w:rFonts w:ascii="Cambria" w:hAnsi="Cambria"/>
          <w:b/>
        </w:rPr>
        <w:t xml:space="preserve"> </w:t>
      </w:r>
      <w:r w:rsidR="00AF01BC" w:rsidRPr="00417583">
        <w:rPr>
          <w:rFonts w:ascii="Cambria" w:hAnsi="Cambria"/>
          <w:b/>
        </w:rPr>
        <w:t>–</w:t>
      </w:r>
      <w:r w:rsidRPr="00417583">
        <w:rPr>
          <w:rFonts w:ascii="Cambria" w:hAnsi="Cambria"/>
        </w:rPr>
        <w:t xml:space="preserve"> </w:t>
      </w:r>
      <w:r w:rsidR="001B3A0D" w:rsidRPr="00417583">
        <w:rPr>
          <w:rFonts w:ascii="Cambria" w:hAnsi="Cambria"/>
          <w:b/>
        </w:rPr>
        <w:t>Location of the Swedish varve and Greenland ice-core records.</w:t>
      </w:r>
      <w:r w:rsidR="001B3A0D" w:rsidRPr="00417583">
        <w:rPr>
          <w:rFonts w:ascii="Cambria" w:hAnsi="Cambria"/>
        </w:rPr>
        <w:t xml:space="preserve"> </w:t>
      </w:r>
      <w:r w:rsidR="00AF01BC" w:rsidRPr="00417583">
        <w:rPr>
          <w:rFonts w:ascii="Cambria" w:hAnsi="Cambria"/>
          <w:b/>
        </w:rPr>
        <w:t>a.</w:t>
      </w:r>
      <w:r w:rsidR="00AF01BC" w:rsidRPr="00417583">
        <w:rPr>
          <w:rFonts w:ascii="Cambria" w:hAnsi="Cambria"/>
        </w:rPr>
        <w:t xml:space="preserve"> Study area with Younger Dry</w:t>
      </w:r>
      <w:r w:rsidR="007428CB" w:rsidRPr="00417583">
        <w:rPr>
          <w:rFonts w:ascii="Cambria" w:hAnsi="Cambria"/>
        </w:rPr>
        <w:t>a</w:t>
      </w:r>
      <w:r w:rsidR="00AF01BC" w:rsidRPr="00417583">
        <w:rPr>
          <w:rFonts w:ascii="Cambria" w:hAnsi="Cambria"/>
        </w:rPr>
        <w:t>s ice-marginal line</w:t>
      </w:r>
      <w:r w:rsidR="009B57A2" w:rsidRPr="00417583">
        <w:rPr>
          <w:rFonts w:ascii="Cambria" w:hAnsi="Cambria"/>
        </w:rPr>
        <w:t xml:space="preserve"> (</w:t>
      </w:r>
      <w:r w:rsidR="00F26F9D">
        <w:rPr>
          <w:rFonts w:ascii="Cambria" w:hAnsi="Cambria"/>
        </w:rPr>
        <w:t>red contour</w:t>
      </w:r>
      <w:r w:rsidR="009B57A2" w:rsidRPr="00417583">
        <w:rPr>
          <w:rFonts w:ascii="Cambria" w:hAnsi="Cambria"/>
        </w:rPr>
        <w:t>)</w:t>
      </w:r>
      <w:r w:rsidR="00AF01BC" w:rsidRPr="00417583">
        <w:rPr>
          <w:rFonts w:ascii="Cambria" w:hAnsi="Cambria"/>
        </w:rPr>
        <w:t xml:space="preserve"> </w:t>
      </w:r>
      <w:r w:rsidR="00B459A6" w:rsidRPr="00417583">
        <w:rPr>
          <w:rFonts w:ascii="Cambria" w:hAnsi="Cambria"/>
        </w:rPr>
        <w:fldChar w:fldCharType="begin" w:fldLock="1"/>
      </w:r>
      <w:r w:rsidR="00692299" w:rsidRPr="00417583">
        <w:rPr>
          <w:rFonts w:ascii="Cambria" w:hAnsi="Cambria"/>
        </w:rPr>
        <w:instrText>ADDIN CSL_CITATION { "citationItems" : [ { "id" : "ITEM-1", "itemData" : { "DOI" : "10.1111/bor.12155.", "author" : [ { "dropping-particle" : "", "family" : "Muschitiello", "given" : "Francesco", "non-dropping-particle" : "", "parse-names" : false, "suffix" : "" }, { "dropping-particle" : "", "family" : "Lea", "given" : "James M.", "non-dropping-particle" : "", "parse-names" : false, "suffix" : "" }, { "dropping-particle" : "", "family" : "Greenwood", "given" : "Sarah L.", "non-dropping-particle" : "", "parse-names" : false, "suffix" : "" }, { "dropping-particle" : "", "family" : "Nick", "given" : "Faezeh M.", "non-dropping-particle" : "", "parse-names" : false, "suffix" : "" }, { "dropping-particle" : "", "family" : "Brunnberg", "given" : "Lars", "non-dropping-particle" : "", "parse-names" : false, "suffix" : "" }, { "dropping-particle" : "", "family" : "MacLeod", "given" : "Alison", "non-dropping-particle" : "", "parse-names" : false, "suffix" : "" }, { "dropping-particle" : "", "family" : "Wohlfarth", "given" : "Barbara", "non-dropping-particle" : "", "parse-names" : false, "suffix" : "" } ], "container-title" : "Boreas", "id" : "ITEM-1", "issued" : { "date-parts" : [ [ "2016" ] ] }, "page" : "322-334", "title" : "Timing of the first drainage of the Baltic Ice Lake synchronous with the onset of Greenland Stadial 1", "type" : "article-journal", "volume" : "45" }, "uris" : [ "http://www.mendeley.com/documents/?uuid=a1bc7399-4e36-4ca7-abef-8126f41a803f" ] }, { "id" : "ITEM-2", "itemData" : { "DOI" : "10.1111/bor.12142", "ISSN" : "03009483", "author" : [ { "dropping-particle" : "", "family" : "Hughes", "given" : "Anna L. C.", "non-dropping-particle" : "", "parse-names" : false, "suffix" : "" }, { "dropping-particle" : "", "family" : "Gyllencreutz", "given" : "Richard", "non-dropping-particle" : "", "parse-names" : false, "suffix" : "" }, { "dropping-particle" : "", "family" : "Lohne", "given" : "\u00d8ystein S.", "non-dropping-particle" : "", "parse-names" : false, "suffix" : "" }, { "dropping-particle" : "", "family" : "Mangerud", "given" : "Jan", "non-dropping-particle" : "", "parse-names" : false, "suffix" : "" }, { "dropping-particle" : "", "family" : "Svendsen", "given" : "John Inge", "non-dropping-particle" : "", "parse-names" : false, "suffix" : "" } ], "container-title" : "Boreas", "id" : "ITEM-2", "issue" : "1", "issued" : { "date-parts" : [ [ "2015" ] ] }, "page" : "1-45", "title" : "The last Eurasian ice sheets - a chronological database and time-slice reconstruction, DATED-1", "type" : "article-journal", "volume" : "45" }, "uris" : [ "http://www.mendeley.com/documents/?uuid=5bcdd76a-5ccf-4730-b745-89d2a880e38c" ] } ], "mendeley" : { "formattedCitation" : "&lt;sup&gt;13,69&lt;/sup&gt;", "plainTextFormattedCitation" : "13,69", "previouslyFormattedCitation" : "&lt;sup&gt;13,69&lt;/sup&gt;" }, "properties" : { "noteIndex" : 0 }, "schema" : "https://github.com/citation-style-language/schema/raw/master/csl-citation.json" }</w:instrText>
      </w:r>
      <w:r w:rsidR="00B459A6" w:rsidRPr="00417583">
        <w:rPr>
          <w:rFonts w:ascii="Cambria" w:hAnsi="Cambria"/>
        </w:rPr>
        <w:fldChar w:fldCharType="separate"/>
      </w:r>
      <w:r w:rsidR="00692299" w:rsidRPr="00417583">
        <w:rPr>
          <w:rFonts w:ascii="Cambria" w:hAnsi="Cambria"/>
          <w:noProof/>
          <w:vertAlign w:val="superscript"/>
        </w:rPr>
        <w:t>13,69</w:t>
      </w:r>
      <w:r w:rsidR="00B459A6" w:rsidRPr="00417583">
        <w:rPr>
          <w:rFonts w:ascii="Cambria" w:hAnsi="Cambria"/>
        </w:rPr>
        <w:fldChar w:fldCharType="end"/>
      </w:r>
      <w:r w:rsidR="00AF01BC" w:rsidRPr="00417583">
        <w:rPr>
          <w:rFonts w:ascii="Cambria" w:hAnsi="Cambria"/>
        </w:rPr>
        <w:t xml:space="preserve"> and the location of </w:t>
      </w:r>
      <w:r w:rsidR="000310B5" w:rsidRPr="00417583">
        <w:rPr>
          <w:rFonts w:ascii="Cambria" w:hAnsi="Cambria"/>
        </w:rPr>
        <w:t xml:space="preserve">GISP2 and </w:t>
      </w:r>
      <w:r w:rsidR="00AF01BC" w:rsidRPr="00417583">
        <w:rPr>
          <w:rFonts w:ascii="Cambria" w:hAnsi="Cambria"/>
        </w:rPr>
        <w:t>NGRIP ice cores</w:t>
      </w:r>
      <w:r w:rsidR="001B3A0D" w:rsidRPr="00417583">
        <w:rPr>
          <w:rFonts w:ascii="Cambria" w:hAnsi="Cambria"/>
        </w:rPr>
        <w:t xml:space="preserve"> in Greenland</w:t>
      </w:r>
      <w:r w:rsidR="00AF01BC" w:rsidRPr="00417583">
        <w:rPr>
          <w:rFonts w:ascii="Cambria" w:hAnsi="Cambria"/>
        </w:rPr>
        <w:t xml:space="preserve">. </w:t>
      </w:r>
      <w:r w:rsidR="00AF01BC" w:rsidRPr="00417583">
        <w:rPr>
          <w:rFonts w:ascii="Cambria" w:hAnsi="Cambria"/>
          <w:b/>
        </w:rPr>
        <w:t>b.</w:t>
      </w:r>
      <w:r w:rsidR="00AF01BC" w:rsidRPr="00417583">
        <w:rPr>
          <w:rFonts w:ascii="Cambria" w:hAnsi="Cambria"/>
        </w:rPr>
        <w:t xml:space="preserve"> </w:t>
      </w:r>
      <w:r w:rsidR="006A231F" w:rsidRPr="00417583">
        <w:rPr>
          <w:rFonts w:ascii="Cambria" w:hAnsi="Cambria"/>
        </w:rPr>
        <w:t xml:space="preserve">LiDAR-based topography showing the </w:t>
      </w:r>
      <w:r w:rsidR="00AC12BB" w:rsidRPr="00417583">
        <w:rPr>
          <w:rFonts w:ascii="Cambria" w:hAnsi="Cambria"/>
        </w:rPr>
        <w:t>l</w:t>
      </w:r>
      <w:r w:rsidR="00AF01BC" w:rsidRPr="00417583">
        <w:rPr>
          <w:rFonts w:ascii="Cambria" w:hAnsi="Cambria"/>
        </w:rPr>
        <w:t xml:space="preserve">ocation of </w:t>
      </w:r>
      <w:r w:rsidR="006A0132" w:rsidRPr="00417583">
        <w:rPr>
          <w:rFonts w:ascii="Cambria" w:hAnsi="Cambria"/>
        </w:rPr>
        <w:t xml:space="preserve">the sites </w:t>
      </w:r>
      <w:r w:rsidRPr="00417583">
        <w:rPr>
          <w:rFonts w:ascii="Cambria" w:hAnsi="Cambria"/>
        </w:rPr>
        <w:t xml:space="preserve">used to construct the </w:t>
      </w:r>
      <w:r w:rsidR="00B0082A" w:rsidRPr="00417583">
        <w:rPr>
          <w:rFonts w:ascii="Cambria" w:hAnsi="Cambria"/>
        </w:rPr>
        <w:t>clay-</w:t>
      </w:r>
      <w:r w:rsidRPr="00417583">
        <w:rPr>
          <w:rFonts w:ascii="Cambria" w:hAnsi="Cambria"/>
        </w:rPr>
        <w:t>varve chronology presented in this study</w:t>
      </w:r>
      <w:r w:rsidR="006A0132" w:rsidRPr="00417583">
        <w:rPr>
          <w:rFonts w:ascii="Cambria" w:hAnsi="Cambria"/>
        </w:rPr>
        <w:t xml:space="preserve">. The highest shoreline of the Baltic Ice Lake is also displayed. Coastline data from </w:t>
      </w:r>
      <w:r w:rsidR="00B0082A" w:rsidRPr="00417583">
        <w:rPr>
          <w:rFonts w:ascii="Cambria" w:hAnsi="Cambria"/>
        </w:rPr>
        <w:t xml:space="preserve">the </w:t>
      </w:r>
      <w:r w:rsidR="006A0132" w:rsidRPr="00417583">
        <w:rPr>
          <w:rFonts w:ascii="Cambria" w:hAnsi="Cambria"/>
        </w:rPr>
        <w:t xml:space="preserve">Geological Survey of Sweden coloured </w:t>
      </w:r>
      <w:r w:rsidR="006A0132" w:rsidRPr="00417583">
        <w:rPr>
          <w:rFonts w:ascii="Cambria" w:hAnsi="Cambria"/>
        </w:rPr>
        <w:lastRenderedPageBreak/>
        <w:t>according to present-day elevation (highest lake position was time-transgressive</w:t>
      </w:r>
      <w:r w:rsidR="00B80BEA" w:rsidRPr="00417583">
        <w:rPr>
          <w:rFonts w:ascii="Cambria" w:hAnsi="Cambria"/>
        </w:rPr>
        <w:t>: yellow to red</w:t>
      </w:r>
      <w:r w:rsidR="00D81E39" w:rsidRPr="00417583">
        <w:rPr>
          <w:rFonts w:ascii="Cambria" w:hAnsi="Cambria"/>
        </w:rPr>
        <w:t>).</w:t>
      </w:r>
    </w:p>
    <w:p w14:paraId="0E7C6FAA" w14:textId="25CE6433" w:rsidR="002C5059" w:rsidRPr="00417583" w:rsidRDefault="0004199E" w:rsidP="001E6BC9">
      <w:pPr>
        <w:spacing w:line="480" w:lineRule="auto"/>
        <w:jc w:val="both"/>
        <w:rPr>
          <w:rFonts w:ascii="Cambria" w:hAnsi="Cambria"/>
        </w:rPr>
      </w:pPr>
      <w:r w:rsidRPr="00417583">
        <w:rPr>
          <w:rFonts w:ascii="Cambria" w:hAnsi="Cambria"/>
          <w:noProof/>
          <w:lang w:eastAsia="en-GB"/>
        </w:rPr>
        <w:lastRenderedPageBreak/>
        <w:drawing>
          <wp:inline distT="0" distB="0" distL="0" distR="0" wp14:anchorId="0408A804" wp14:editId="1ABB7D9B">
            <wp:extent cx="5257800" cy="7683500"/>
            <wp:effectExtent l="0" t="0" r="0" b="12700"/>
            <wp:docPr id="7" name="Picture 7" descr="Macintosh HD:Users:francescomuschitiello:Desktop:Francesco:PhD Project:Varve chronology:Manuscript #2:NatComms:Revision:3rd submission:Figur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francescomuschitiello:Desktop:Francesco:PhD Project:Varve chronology:Manuscript #2:NatComms:Revision:3rd submission:Figure 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57800" cy="7683500"/>
                    </a:xfrm>
                    <a:prstGeom prst="rect">
                      <a:avLst/>
                    </a:prstGeom>
                    <a:noFill/>
                    <a:ln>
                      <a:noFill/>
                    </a:ln>
                  </pic:spPr>
                </pic:pic>
              </a:graphicData>
            </a:graphic>
          </wp:inline>
        </w:drawing>
      </w:r>
    </w:p>
    <w:p w14:paraId="26E825B2" w14:textId="79F1306D" w:rsidR="00E0204E" w:rsidRPr="00417583" w:rsidRDefault="00B40405" w:rsidP="00DD2BC9">
      <w:pPr>
        <w:spacing w:after="12000" w:line="480" w:lineRule="auto"/>
        <w:jc w:val="both"/>
        <w:rPr>
          <w:rFonts w:ascii="Cambria" w:hAnsi="Cambria"/>
        </w:rPr>
      </w:pPr>
      <w:r w:rsidRPr="00417583">
        <w:rPr>
          <w:rFonts w:ascii="Cambria" w:hAnsi="Cambria"/>
          <w:b/>
        </w:rPr>
        <w:t>Figure 2</w:t>
      </w:r>
      <w:r w:rsidR="00C0761C" w:rsidRPr="00417583">
        <w:rPr>
          <w:rFonts w:ascii="Cambria" w:hAnsi="Cambria"/>
          <w:b/>
        </w:rPr>
        <w:t xml:space="preserve"> </w:t>
      </w:r>
      <w:r w:rsidR="001B3A0D" w:rsidRPr="00417583">
        <w:rPr>
          <w:rFonts w:ascii="Cambria" w:hAnsi="Cambria"/>
          <w:b/>
        </w:rPr>
        <w:t>–</w:t>
      </w:r>
      <w:r w:rsidRPr="00417583">
        <w:rPr>
          <w:rFonts w:ascii="Cambria" w:hAnsi="Cambria"/>
        </w:rPr>
        <w:t xml:space="preserve"> </w:t>
      </w:r>
      <w:r w:rsidR="001B3A0D" w:rsidRPr="00417583">
        <w:rPr>
          <w:rFonts w:ascii="Cambria" w:hAnsi="Cambria"/>
          <w:b/>
        </w:rPr>
        <w:t xml:space="preserve">Comparison between </w:t>
      </w:r>
      <w:r w:rsidR="000310B5" w:rsidRPr="00417583">
        <w:rPr>
          <w:rFonts w:ascii="Cambria" w:hAnsi="Cambria"/>
          <w:b/>
        </w:rPr>
        <w:t xml:space="preserve">the </w:t>
      </w:r>
      <w:r w:rsidR="001B7D83" w:rsidRPr="00417583">
        <w:rPr>
          <w:rFonts w:ascii="Cambria" w:hAnsi="Cambria"/>
          <w:b/>
        </w:rPr>
        <w:t>g</w:t>
      </w:r>
      <w:r w:rsidR="000310B5" w:rsidRPr="00417583">
        <w:rPr>
          <w:rFonts w:ascii="Cambria" w:hAnsi="Cambria"/>
          <w:b/>
        </w:rPr>
        <w:t xml:space="preserve">lacial </w:t>
      </w:r>
      <w:r w:rsidR="00B0082A" w:rsidRPr="00417583">
        <w:rPr>
          <w:rFonts w:ascii="Cambria" w:hAnsi="Cambria"/>
          <w:b/>
        </w:rPr>
        <w:t xml:space="preserve">clay-varve </w:t>
      </w:r>
      <w:r w:rsidR="000310B5" w:rsidRPr="00417583">
        <w:rPr>
          <w:rFonts w:ascii="Cambria" w:hAnsi="Cambria"/>
          <w:b/>
        </w:rPr>
        <w:t>chronology</w:t>
      </w:r>
      <w:r w:rsidR="001B3A0D" w:rsidRPr="00417583">
        <w:rPr>
          <w:rFonts w:ascii="Cambria" w:hAnsi="Cambria"/>
          <w:b/>
        </w:rPr>
        <w:t xml:space="preserve"> and </w:t>
      </w:r>
      <w:r w:rsidR="008E5801" w:rsidRPr="00417583">
        <w:rPr>
          <w:rFonts w:ascii="Cambria" w:hAnsi="Cambria"/>
          <w:b/>
        </w:rPr>
        <w:t xml:space="preserve">Greenland </w:t>
      </w:r>
      <w:r w:rsidR="001B3A0D" w:rsidRPr="00417583">
        <w:rPr>
          <w:rFonts w:ascii="Cambria" w:hAnsi="Cambria"/>
          <w:b/>
        </w:rPr>
        <w:t>ice-core volcanic records.</w:t>
      </w:r>
      <w:r w:rsidR="006A0132" w:rsidRPr="00417583">
        <w:rPr>
          <w:rFonts w:ascii="Cambria" w:hAnsi="Cambria"/>
        </w:rPr>
        <w:t xml:space="preserve"> </w:t>
      </w:r>
      <w:r w:rsidR="00AF01BC" w:rsidRPr="00417583">
        <w:rPr>
          <w:rFonts w:ascii="Cambria" w:hAnsi="Cambria"/>
          <w:b/>
        </w:rPr>
        <w:t>a</w:t>
      </w:r>
      <w:r w:rsidR="00AF01BC" w:rsidRPr="00417583">
        <w:rPr>
          <w:rFonts w:ascii="Cambria" w:hAnsi="Cambria"/>
        </w:rPr>
        <w:t>.</w:t>
      </w:r>
      <w:r w:rsidR="006A0132" w:rsidRPr="00417583">
        <w:rPr>
          <w:rFonts w:ascii="Cambria" w:hAnsi="Cambria"/>
        </w:rPr>
        <w:t xml:space="preserve"> </w:t>
      </w:r>
      <w:r w:rsidR="00040F7E" w:rsidRPr="00417583">
        <w:rPr>
          <w:rFonts w:ascii="Cambria" w:hAnsi="Cambria"/>
        </w:rPr>
        <w:t>U</w:t>
      </w:r>
      <w:r w:rsidR="006A0132" w:rsidRPr="00417583">
        <w:rPr>
          <w:rFonts w:ascii="Cambria" w:hAnsi="Cambria"/>
        </w:rPr>
        <w:t>nified varve thickness</w:t>
      </w:r>
      <w:r w:rsidR="00040F7E" w:rsidRPr="00417583">
        <w:rPr>
          <w:rFonts w:ascii="Cambria" w:hAnsi="Cambria"/>
        </w:rPr>
        <w:t xml:space="preserve"> </w:t>
      </w:r>
      <w:r w:rsidR="006A0132" w:rsidRPr="00417583">
        <w:rPr>
          <w:rFonts w:ascii="Cambria" w:hAnsi="Cambria"/>
        </w:rPr>
        <w:t xml:space="preserve">diagram </w:t>
      </w:r>
      <w:r w:rsidR="00040F7E" w:rsidRPr="00417583">
        <w:rPr>
          <w:rFonts w:ascii="Cambria" w:hAnsi="Cambria"/>
        </w:rPr>
        <w:t xml:space="preserve">synchronized to the GICC05 </w:t>
      </w:r>
      <w:r w:rsidR="008E5801" w:rsidRPr="00417583">
        <w:rPr>
          <w:rFonts w:ascii="Cambria" w:hAnsi="Cambria"/>
        </w:rPr>
        <w:t xml:space="preserve">time scale </w:t>
      </w:r>
      <w:r w:rsidR="00B459A6" w:rsidRPr="00417583">
        <w:rPr>
          <w:rFonts w:ascii="Cambria" w:hAnsi="Cambria"/>
        </w:rPr>
        <w:fldChar w:fldCharType="begin" w:fldLock="1"/>
      </w:r>
      <w:r w:rsidR="00455FCE" w:rsidRPr="00417583">
        <w:rPr>
          <w:rFonts w:ascii="Cambria" w:hAnsi="Cambria"/>
        </w:rPr>
        <w:instrText>ADDIN CSL_CITATION { "citationItems" : [ { "id" : "ITEM-1", "itemData" : { "DOI" : "10.1111/bor.12155.", "author" : [ { "dropping-particle" : "", "family" : "Muschitiello", "given" : "Francesco", "non-dropping-particle" : "", "parse-names" : false, "suffix" : "" }, { "dropping-particle" : "", "family" : "Lea", "given" : "James M.", "non-dropping-particle" : "", "parse-names" : false, "suffix" : "" }, { "dropping-particle" : "", "family" : "Greenwood", "given" : "Sarah L.", "non-dropping-particle" : "", "parse-names" : false, "suffix" : "" }, { "dropping-particle" : "", "family" : "Nick", "given" : "Faezeh M.", "non-dropping-particle" : "", "parse-names" : false, "suffix" : "" }, { "dropping-particle" : "", "family" : "Brunnberg", "given" : "Lars", "non-dropping-particle" : "", "parse-names" : false, "suffix" : "" }, { "dropping-particle" : "", "family" : "MacLeod", "given" : "Alison", "non-dropping-particle" : "", "parse-names" : false, "suffix" : "" }, { "dropping-particle" : "", "family" : "Wohlfarth", "given" : "Barbara", "non-dropping-particle" : "", "parse-names" : false, "suffix" : "" } ], "container-title" : "Boreas", "id" : "ITEM-1", "issued" : { "date-parts" : [ [ "2016" ] ] }, "page" : "322-334", "title" : "Timing of the first drainage of the Baltic Ice Lake synchronous with the onset of Greenland Stadial 1", "type" : "article-journal", "volume" : "45" }, "uris" : [ "http://www.mendeley.com/documents/?uuid=a1bc7399-4e36-4ca7-abef-8126f41a803f" ] } ], "mendeley" : { "formattedCitation" : "&lt;sup&gt;13&lt;/sup&gt;", "plainTextFormattedCitation" : "13", "previouslyFormattedCitation" : "&lt;sup&gt;13&lt;/sup&gt;" }, "properties" : { "noteIndex" : 0 }, "schema" : "https://github.com/citation-style-language/schema/raw/master/csl-citation.json" }</w:instrText>
      </w:r>
      <w:r w:rsidR="00B459A6" w:rsidRPr="00417583">
        <w:rPr>
          <w:rFonts w:ascii="Cambria" w:hAnsi="Cambria"/>
        </w:rPr>
        <w:fldChar w:fldCharType="separate"/>
      </w:r>
      <w:r w:rsidR="00D36F5E" w:rsidRPr="00417583">
        <w:rPr>
          <w:rFonts w:ascii="Cambria" w:hAnsi="Cambria"/>
          <w:noProof/>
          <w:vertAlign w:val="superscript"/>
        </w:rPr>
        <w:t>13</w:t>
      </w:r>
      <w:r w:rsidR="00B459A6" w:rsidRPr="00417583">
        <w:rPr>
          <w:rFonts w:ascii="Cambria" w:hAnsi="Cambria"/>
        </w:rPr>
        <w:fldChar w:fldCharType="end"/>
      </w:r>
      <w:r w:rsidR="00040F7E" w:rsidRPr="00417583">
        <w:rPr>
          <w:rFonts w:ascii="Cambria" w:hAnsi="Cambria"/>
        </w:rPr>
        <w:t xml:space="preserve"> and presented with a 10-year running </w:t>
      </w:r>
      <w:r w:rsidR="00040F7E" w:rsidRPr="00417583">
        <w:rPr>
          <w:rFonts w:ascii="Cambria" w:hAnsi="Cambria"/>
        </w:rPr>
        <w:lastRenderedPageBreak/>
        <w:t>mean smoothing line (black).</w:t>
      </w:r>
      <w:r w:rsidR="009F707A" w:rsidRPr="00417583">
        <w:rPr>
          <w:rFonts w:ascii="Cambria" w:hAnsi="Cambria"/>
        </w:rPr>
        <w:t xml:space="preserve"> The ‘b2k’ convention of the GICC05 time scale is here co</w:t>
      </w:r>
      <w:r w:rsidR="00E0204E" w:rsidRPr="00417583">
        <w:rPr>
          <w:rFonts w:ascii="Cambria" w:hAnsi="Cambria"/>
        </w:rPr>
        <w:t>nve</w:t>
      </w:r>
      <w:r w:rsidR="00E82A86" w:rsidRPr="00417583">
        <w:rPr>
          <w:rFonts w:ascii="Cambria" w:hAnsi="Cambria"/>
        </w:rPr>
        <w:t xml:space="preserve">rted into BP </w:t>
      </w:r>
      <w:r w:rsidR="001B7D83" w:rsidRPr="00417583">
        <w:rPr>
          <w:rFonts w:ascii="Cambria" w:hAnsi="Cambria"/>
        </w:rPr>
        <w:t>(</w:t>
      </w:r>
      <w:r w:rsidR="00E82A86" w:rsidRPr="00417583">
        <w:rPr>
          <w:rFonts w:ascii="Cambria" w:hAnsi="Cambria"/>
        </w:rPr>
        <w:t>1950 years AD</w:t>
      </w:r>
      <w:r w:rsidR="001B7D83" w:rsidRPr="00417583">
        <w:rPr>
          <w:rFonts w:ascii="Cambria" w:hAnsi="Cambria"/>
        </w:rPr>
        <w:t>)</w:t>
      </w:r>
      <w:r w:rsidR="00E82A86" w:rsidRPr="00417583">
        <w:rPr>
          <w:rFonts w:ascii="Cambria" w:hAnsi="Cambria"/>
        </w:rPr>
        <w:t xml:space="preserve">. The transition from Greenland Interstadial 1 (GI-1) to Greenland Stadial 1 (GS-1) is also displayed. </w:t>
      </w:r>
      <w:r w:rsidR="00AF01BC" w:rsidRPr="00417583">
        <w:rPr>
          <w:rFonts w:ascii="Cambria" w:hAnsi="Cambria"/>
          <w:b/>
        </w:rPr>
        <w:t>b.</w:t>
      </w:r>
      <w:r w:rsidR="00040F7E" w:rsidRPr="00417583">
        <w:rPr>
          <w:rFonts w:ascii="Cambria" w:hAnsi="Cambria"/>
        </w:rPr>
        <w:t xml:space="preserve">  Varve thickness </w:t>
      </w:r>
      <w:r w:rsidR="00FA336F" w:rsidRPr="00417583">
        <w:rPr>
          <w:rFonts w:ascii="Cambria" w:hAnsi="Cambria"/>
        </w:rPr>
        <w:t>standardized anomalies</w:t>
      </w:r>
      <w:r w:rsidR="00040F7E" w:rsidRPr="00417583">
        <w:rPr>
          <w:rFonts w:ascii="Cambria" w:hAnsi="Cambria"/>
        </w:rPr>
        <w:t xml:space="preserve"> of the </w:t>
      </w:r>
      <w:r w:rsidR="00AF01BC" w:rsidRPr="00417583">
        <w:rPr>
          <w:rFonts w:ascii="Cambria" w:hAnsi="Cambria"/>
        </w:rPr>
        <w:t>portion</w:t>
      </w:r>
      <w:r w:rsidR="00040F7E" w:rsidRPr="00417583">
        <w:rPr>
          <w:rFonts w:ascii="Cambria" w:hAnsi="Cambria"/>
        </w:rPr>
        <w:t xml:space="preserve"> of the varve chronology </w:t>
      </w:r>
      <w:r w:rsidR="00AF01BC" w:rsidRPr="00417583">
        <w:rPr>
          <w:rFonts w:ascii="Cambria" w:hAnsi="Cambria"/>
        </w:rPr>
        <w:t>composed by 5</w:t>
      </w:r>
      <w:r w:rsidR="001B7D83" w:rsidRPr="00417583">
        <w:rPr>
          <w:rFonts w:ascii="Cambria" w:hAnsi="Cambria"/>
        </w:rPr>
        <w:t>6</w:t>
      </w:r>
      <w:r w:rsidR="00AF01BC" w:rsidRPr="00417583">
        <w:rPr>
          <w:rFonts w:ascii="Cambria" w:hAnsi="Cambria"/>
        </w:rPr>
        <w:t xml:space="preserve"> </w:t>
      </w:r>
      <w:r w:rsidR="00331FEB" w:rsidRPr="00417583">
        <w:rPr>
          <w:rFonts w:ascii="Cambria" w:hAnsi="Cambria"/>
        </w:rPr>
        <w:t xml:space="preserve">(out of 57) </w:t>
      </w:r>
      <w:r w:rsidR="00AF01BC" w:rsidRPr="00417583">
        <w:rPr>
          <w:rFonts w:ascii="Cambria" w:hAnsi="Cambria"/>
        </w:rPr>
        <w:t>overlapping varve diagrams (see text for details)</w:t>
      </w:r>
      <w:r w:rsidR="00682C82" w:rsidRPr="00417583">
        <w:rPr>
          <w:rFonts w:ascii="Cambria" w:hAnsi="Cambria"/>
        </w:rPr>
        <w:t xml:space="preserve">. </w:t>
      </w:r>
      <w:r w:rsidR="00AF01BC" w:rsidRPr="00417583">
        <w:rPr>
          <w:rFonts w:ascii="Cambria" w:hAnsi="Cambria"/>
          <w:b/>
        </w:rPr>
        <w:t>c.</w:t>
      </w:r>
      <w:r w:rsidR="00AF01BC" w:rsidRPr="00417583">
        <w:rPr>
          <w:rFonts w:ascii="Cambria" w:hAnsi="Cambria"/>
        </w:rPr>
        <w:t xml:space="preserve"> Volcanic </w:t>
      </w:r>
      <w:r w:rsidR="00EC001A" w:rsidRPr="00417583">
        <w:rPr>
          <w:rFonts w:ascii="Cambria" w:hAnsi="Cambria"/>
        </w:rPr>
        <w:t>SO</w:t>
      </w:r>
      <w:r w:rsidR="00EC001A" w:rsidRPr="00417583">
        <w:rPr>
          <w:rFonts w:ascii="Cambria" w:hAnsi="Cambria"/>
          <w:vertAlign w:val="subscript"/>
        </w:rPr>
        <w:t>4</w:t>
      </w:r>
      <w:r w:rsidR="00EC001A" w:rsidRPr="00417583">
        <w:rPr>
          <w:rFonts w:ascii="Cambria" w:hAnsi="Cambria"/>
          <w:vertAlign w:val="superscript"/>
        </w:rPr>
        <w:t>2-</w:t>
      </w:r>
      <w:r w:rsidR="00EC001A" w:rsidRPr="00417583">
        <w:rPr>
          <w:rFonts w:ascii="Cambria" w:hAnsi="Cambria"/>
        </w:rPr>
        <w:t xml:space="preserve"> </w:t>
      </w:r>
      <w:r w:rsidR="00AF01BC" w:rsidRPr="00417583">
        <w:rPr>
          <w:rFonts w:ascii="Cambria" w:hAnsi="Cambria"/>
        </w:rPr>
        <w:t>signal</w:t>
      </w:r>
      <w:r w:rsidR="00682C82" w:rsidRPr="00417583">
        <w:rPr>
          <w:rFonts w:ascii="Cambria" w:hAnsi="Cambria"/>
        </w:rPr>
        <w:t xml:space="preserve"> recorded in GISP2 </w:t>
      </w:r>
      <w:r w:rsidR="001B09F7" w:rsidRPr="00417583">
        <w:rPr>
          <w:rFonts w:ascii="Cambria" w:hAnsi="Cambria"/>
        </w:rPr>
        <w:t xml:space="preserve">expressed as absolute values (orange) and as flux (red). </w:t>
      </w:r>
      <w:r w:rsidR="001B09F7" w:rsidRPr="00417583">
        <w:rPr>
          <w:rFonts w:ascii="Cambria" w:hAnsi="Cambria"/>
          <w:b/>
        </w:rPr>
        <w:t>d.</w:t>
      </w:r>
      <w:r w:rsidR="001B09F7" w:rsidRPr="00417583">
        <w:rPr>
          <w:rFonts w:ascii="Cambria" w:hAnsi="Cambria"/>
        </w:rPr>
        <w:t xml:space="preserve"> H</w:t>
      </w:r>
      <w:r w:rsidR="00EC001A" w:rsidRPr="00417583">
        <w:rPr>
          <w:rFonts w:ascii="Cambria" w:hAnsi="Cambria"/>
        </w:rPr>
        <w:t>ydrogen ion measurements from the NGRIP2 ice core</w:t>
      </w:r>
      <w:r w:rsidR="001B09F7" w:rsidRPr="00417583">
        <w:rPr>
          <w:rFonts w:ascii="Cambria" w:hAnsi="Cambria"/>
        </w:rPr>
        <w:t xml:space="preserve"> reflecting the acidity of the ice </w:t>
      </w:r>
      <w:r w:rsidR="00EC001A" w:rsidRPr="00417583">
        <w:rPr>
          <w:rFonts w:ascii="Cambria" w:hAnsi="Cambria"/>
        </w:rPr>
        <w:fldChar w:fldCharType="begin" w:fldLock="1"/>
      </w:r>
      <w:r w:rsidR="00455FCE" w:rsidRPr="00417583">
        <w:rPr>
          <w:rFonts w:ascii="Cambria" w:hAnsi="Cambria"/>
        </w:rPr>
        <w:instrText>ADDIN CSL_CITATION { "citationItems" : [ { "id" : "ITEM-1", "itemData" : { "ISSN" : "0260-3055", "author" : [ { "dropping-particle" : "", "family" : "Dahl-Jensen", "given" : "Dorthe", "non-dropping-particle" : "", "parse-names" : false, "suffix" : "" }, { "dropping-particle" : "", "family" : "Gundestrup", "given" : "Niels S", "non-dropping-particle" : "", "parse-names" : false, "suffix" : "" }, { "dropping-particle" : "", "family" : "Miller", "given" : "Heinz", "non-dropping-particle" : "", "parse-names" : false, "suffix" : "" }, { "dropping-particle" : "", "family" : "Watanabe", "given" : "Okitsugu", "non-dropping-particle" : "", "parse-names" : false, "suffix" : "" }, { "dropping-particle" : "", "family" : "Johnsen", "given" : "Sigf\u00fas J", "non-dropping-particle" : "", "parse-names" : false, "suffix" : "" }, { "dropping-particle" : "", "family" : "Steffensen", "given" : "J\u00f8rgen P", "non-dropping-particle" : "", "parse-names" : false, "suffix" : "" }, { "dropping-particle" : "", "family" : "Clausen", "given" : "Henrik B", "non-dropping-particle" : "", "parse-names" : false, "suffix" : "" }, { "dropping-particle" : "", "family" : "Svensson", "given" : "Anders", "non-dropping-particle" : "", "parse-names" : false, "suffix" : "" }, { "dropping-particle" : "", "family" : "Larsen", "given" : "Lars B", "non-dropping-particle" : "", "parse-names" : false, "suffix" : "" } ], "container-title" : "Annals of Glaciology", "genre" : "JOUR", "id" : "ITEM-1", "issue" : "1", "issued" : { "date-parts" : [ [ "2002" ] ] }, "page" : "1-4", "publisher" : "International Glaciological Society", "title" : "The NorthGRIP deep drilling programme", "type" : "article-journal", "volume" : "35" }, "uris" : [ "http://www.mendeley.com/documents/?uuid=5fc20945-a61b-4629-81e5-0f807c9483a4" ] } ], "mendeley" : { "formattedCitation" : "&lt;sup&gt;20&lt;/sup&gt;", "plainTextFormattedCitation" : "20", "previouslyFormattedCitation" : "&lt;sup&gt;20&lt;/sup&gt;" }, "properties" : { "noteIndex" : 0 }, "schema" : "https://github.com/citation-style-language/schema/raw/master/csl-citation.json" }</w:instrText>
      </w:r>
      <w:r w:rsidR="00EC001A" w:rsidRPr="00417583">
        <w:rPr>
          <w:rFonts w:ascii="Cambria" w:hAnsi="Cambria"/>
        </w:rPr>
        <w:fldChar w:fldCharType="separate"/>
      </w:r>
      <w:r w:rsidR="00D36F5E" w:rsidRPr="00417583">
        <w:rPr>
          <w:rFonts w:ascii="Cambria" w:hAnsi="Cambria"/>
          <w:noProof/>
          <w:vertAlign w:val="superscript"/>
        </w:rPr>
        <w:t>20</w:t>
      </w:r>
      <w:r w:rsidR="00EC001A" w:rsidRPr="00417583">
        <w:rPr>
          <w:rFonts w:ascii="Cambria" w:hAnsi="Cambria"/>
        </w:rPr>
        <w:fldChar w:fldCharType="end"/>
      </w:r>
      <w:r w:rsidR="00EC001A" w:rsidRPr="00417583">
        <w:rPr>
          <w:rFonts w:ascii="Cambria" w:hAnsi="Cambria"/>
        </w:rPr>
        <w:t xml:space="preserve">. </w:t>
      </w:r>
      <w:r w:rsidR="00BD0459" w:rsidRPr="00417583">
        <w:rPr>
          <w:rFonts w:ascii="Cambria" w:hAnsi="Cambria"/>
        </w:rPr>
        <w:t>This record is here used for reference</w:t>
      </w:r>
      <w:r w:rsidR="005B0157" w:rsidRPr="00417583">
        <w:rPr>
          <w:rFonts w:ascii="Cambria" w:hAnsi="Cambria"/>
        </w:rPr>
        <w:t xml:space="preserve"> as acidity peak heights can vary significantly between cores owing to differences in transport, deposition and variations in background amount of alkaline dust</w:t>
      </w:r>
      <w:r w:rsidR="00DE38B8" w:rsidRPr="00417583">
        <w:rPr>
          <w:rFonts w:ascii="Cambria" w:hAnsi="Cambria"/>
        </w:rPr>
        <w:t xml:space="preserve"> </w:t>
      </w:r>
      <w:r w:rsidR="00DE38B8" w:rsidRPr="00417583">
        <w:rPr>
          <w:rFonts w:ascii="Cambria" w:hAnsi="Cambria"/>
        </w:rPr>
        <w:fldChar w:fldCharType="begin" w:fldLock="1"/>
      </w:r>
      <w:r w:rsidR="00692299" w:rsidRPr="00417583">
        <w:rPr>
          <w:rFonts w:ascii="Cambria" w:hAnsi="Cambria"/>
        </w:rPr>
        <w:instrText>ADDIN CSL_CITATION { "citationItems" : [ { "id" : "ITEM-1", "itemData" : { "DOI" : "10.3189/172756505781829197", "ISSN" : "00221430", "abstract" : "Replicate ice cores have been drilled about 10 m apart for the top 790 m of the ice sheet at Dome C, Antarctica. This provides an opportunity to examine inter-core variation of the signal for identical events, based on dielectric profile (DEP) comparisons. Comparison of the signal from the same core (a section 48 m long), measured 1 year apart, showed good reproducibility, with peak heights varying by around 10% between the two measurements. For the two replicate cores, identical peaks were matched and showed variability between cores of typically a factor 1.5. This can be explained based on the likelihood of significant time periods of missing accumulation in any single core at sites with such low snow accumulation rate. To synchronize core depths by matching peaks, it is essential to use the pattern of peaks, rather than just widely spaced individual strong peaks. To derive a quantitative volcanic index from these low-accumulation rate sites, it will be necessary to combine or average the results from several closely spaced parallel cores.", "author" : [ { "dropping-particle" : "", "family" : "Wolff", "given" : "Eric W.", "non-dropping-particle" : "", "parse-names" : false, "suffix" : "" }, { "dropping-particle" : "", "family" : "Cook", "given" : "Eliza", "non-dropping-particle" : "", "parse-names" : false, "suffix" : "" }, { "dropping-particle" : "", "family" : "Barnes", "given" : "Piers R F", "non-dropping-particle" : "", "parse-names" : false, "suffix" : "" }, { "dropping-particle" : "", "family" : "Mulvaney", "given" : "Robert", "non-dropping-particle" : "", "parse-names" : false, "suffix" : "" } ], "container-title" : "Journal of Glaciology", "id" : "ITEM-1", "issue" : "174", "issued" : { "date-parts" : [ [ "2005" ] ] }, "page" : "462-468", "title" : "Signal variability in replicate ice cores", "type" : "article-journal", "volume" : "51" }, "uris" : [ "http://www.mendeley.com/documents/?uuid=fb6ac900-7c9f-40a3-999a-ab56ff5139b9" ] } ], "mendeley" : { "formattedCitation" : "&lt;sup&gt;70&lt;/sup&gt;", "plainTextFormattedCitation" : "70", "previouslyFormattedCitation" : "&lt;sup&gt;70&lt;/sup&gt;" }, "properties" : { "noteIndex" : 0 }, "schema" : "https://github.com/citation-style-language/schema/raw/master/csl-citation.json" }</w:instrText>
      </w:r>
      <w:r w:rsidR="00DE38B8" w:rsidRPr="00417583">
        <w:rPr>
          <w:rFonts w:ascii="Cambria" w:hAnsi="Cambria"/>
        </w:rPr>
        <w:fldChar w:fldCharType="separate"/>
      </w:r>
      <w:r w:rsidR="00692299" w:rsidRPr="00417583">
        <w:rPr>
          <w:rFonts w:ascii="Cambria" w:hAnsi="Cambria"/>
          <w:noProof/>
          <w:vertAlign w:val="superscript"/>
        </w:rPr>
        <w:t>70</w:t>
      </w:r>
      <w:r w:rsidR="00DE38B8" w:rsidRPr="00417583">
        <w:rPr>
          <w:rFonts w:ascii="Cambria" w:hAnsi="Cambria"/>
        </w:rPr>
        <w:fldChar w:fldCharType="end"/>
      </w:r>
      <w:r w:rsidR="00DE38B8" w:rsidRPr="00417583">
        <w:rPr>
          <w:rFonts w:ascii="Cambria" w:hAnsi="Cambria"/>
        </w:rPr>
        <w:t xml:space="preserve">. Moreover, high dust levels during glacial/stadial conditions can make the ice alkaline, thereby suppressing the acidity signal </w:t>
      </w:r>
      <w:r w:rsidR="00DE38B8" w:rsidRPr="00417583">
        <w:rPr>
          <w:rFonts w:ascii="Cambria" w:hAnsi="Cambria"/>
        </w:rPr>
        <w:fldChar w:fldCharType="begin" w:fldLock="1"/>
      </w:r>
      <w:r w:rsidR="00455FCE" w:rsidRPr="00417583">
        <w:rPr>
          <w:rFonts w:ascii="Cambria" w:hAnsi="Cambria"/>
        </w:rPr>
        <w:instrText>ADDIN CSL_CITATION { "citationItems" : [ { "id" : "ITEM-1", "itemData" : { "DOI" : "10.1029/2002JD002376", "ISBN" : "0747-7309", "ISSN" : "0148-0227", "abstract" : "1 A novel laser microparticle detector used in conjunction with continuous sample melting has provided a more than 1500 m long record of particle concentration and size distribution of the NGRIP ice core, covering continuously the period approximately from 9.5-100 kyr before present; measurements were at 1.65 m depth resolution, corresponding to approximately 35-200 yr. Particle concentration increased by a factor of 100 in the Last Glacial Maximum (LGM) compared to the Preboreal, and sharp variations of concentration occurred synchronously with rapid changes in the delta(18)O temperature proxy. The lognormal mode mu of the volume distribution shows clear systematic variations with smaller modes during warmer climates and coarser modes during colder periods. We find mu approximate to 1.7 mum diameter during LGM and mu approximate to1.3 mum during the Preboreal. On timescales below several 100 years mu and the particle concentration exhibit a certain degree of independence present especially during warm periods, when m generally is more variable. Using highly simplifying considerations for atmospheric transport and deposition of particles we infer that (1) the observed changes of m in the ice largely reflect changes in the size of airborne particles above the ice sheet and (2) changes of mu are indicative of changes in long range atmospheric transport time. From the observed size changes we estimate shorter transit times by roughly 25% during LGM compared to the Preboreal. The associated particle concentration increase from more efficient long range transport is estimated to less than one order of magnitude.", "author" : [ { "dropping-particle" : "", "family" : "Ruth", "given" : "Urs", "non-dropping-particle" : "", "parse-names" : false, "suffix" : "" }, { "dropping-particle" : "", "family" : "Wagenbach", "given" : "Dietmar", "non-dropping-particle" : "", "parse-names" : false, "suffix" : "" }, { "dropping-particle" : "", "family" : "Steffensen", "given" : "J\u00f8rgen Peder", "non-dropping-particle" : "", "parse-names" : false, "suffix" : "" }, { "dropping-particle" : "", "family" : "Bigler", "given" : "Matthias", "non-dropping-particle" : "", "parse-names" : false, "suffix" : "" } ], "container-title" : "Journal of Geophysical Research", "id" : "ITEM-1", "issue" : "D3", "issued" : { "date-parts" : [ [ "2003" ] ] }, "page" : "1-12", "title" : "Continuous record of microparticle concentration and size distribution in the central Greenland NGRIP ice core during the last glacial period", "type" : "article-journal", "volume" : "108" }, "uris" : [ "http://www.mendeley.com/documents/?uuid=bda3d656-0aae-43cb-814b-51e576617692" ] } ], "mendeley" : { "formattedCitation" : "&lt;sup&gt;21&lt;/sup&gt;", "plainTextFormattedCitation" : "21", "previouslyFormattedCitation" : "&lt;sup&gt;21&lt;/sup&gt;" }, "properties" : { "noteIndex" : 0 }, "schema" : "https://github.com/citation-style-language/schema/raw/master/csl-citation.json" }</w:instrText>
      </w:r>
      <w:r w:rsidR="00DE38B8" w:rsidRPr="00417583">
        <w:rPr>
          <w:rFonts w:ascii="Cambria" w:hAnsi="Cambria"/>
        </w:rPr>
        <w:fldChar w:fldCharType="separate"/>
      </w:r>
      <w:r w:rsidR="00D36F5E" w:rsidRPr="00417583">
        <w:rPr>
          <w:rFonts w:ascii="Cambria" w:hAnsi="Cambria"/>
          <w:noProof/>
          <w:vertAlign w:val="superscript"/>
        </w:rPr>
        <w:t>21</w:t>
      </w:r>
      <w:r w:rsidR="00DE38B8" w:rsidRPr="00417583">
        <w:rPr>
          <w:rFonts w:ascii="Cambria" w:hAnsi="Cambria"/>
        </w:rPr>
        <w:fldChar w:fldCharType="end"/>
      </w:r>
      <w:r w:rsidR="00DE38B8" w:rsidRPr="00417583">
        <w:rPr>
          <w:rFonts w:ascii="Cambria" w:hAnsi="Cambria"/>
        </w:rPr>
        <w:t>.</w:t>
      </w:r>
      <w:r w:rsidR="00BD0459" w:rsidRPr="00417583">
        <w:rPr>
          <w:rFonts w:ascii="Cambria" w:hAnsi="Cambria"/>
        </w:rPr>
        <w:t xml:space="preserve"> </w:t>
      </w:r>
      <w:r w:rsidR="000B7137" w:rsidRPr="00417583">
        <w:rPr>
          <w:rFonts w:ascii="Cambria" w:hAnsi="Cambria"/>
        </w:rPr>
        <w:t>Grey bars indicate exceptionally thick varve years coherent with anomalies in atmospheric volcanic sulfate. The green bar shows an additional match between an exceptionally thick varve year and an acidity peak in NGRIP2 records that has no counterpart</w:t>
      </w:r>
      <w:r w:rsidR="00366090" w:rsidRPr="00417583">
        <w:rPr>
          <w:rFonts w:ascii="Cambria" w:hAnsi="Cambria"/>
        </w:rPr>
        <w:t xml:space="preserve"> in the GISP2 sulfate record. </w:t>
      </w:r>
      <w:r w:rsidR="006339A7" w:rsidRPr="00417583">
        <w:rPr>
          <w:rFonts w:ascii="Cambria" w:hAnsi="Cambria"/>
        </w:rPr>
        <w:t xml:space="preserve">The thickness of the bars has been increased to improve readability. </w:t>
      </w:r>
      <w:r w:rsidR="00366090" w:rsidRPr="00417583">
        <w:rPr>
          <w:rFonts w:ascii="Cambria" w:hAnsi="Cambria"/>
        </w:rPr>
        <w:t>T</w:t>
      </w:r>
      <w:r w:rsidR="000B7137" w:rsidRPr="00417583">
        <w:rPr>
          <w:rFonts w:ascii="Cambria" w:hAnsi="Cambria"/>
        </w:rPr>
        <w:t xml:space="preserve">ephra horizons identified within Greenland ice cores that correspond to volcanic sulfate peaks in GISP2 records are also </w:t>
      </w:r>
      <w:r w:rsidR="00CC23B8" w:rsidRPr="00417583">
        <w:rPr>
          <w:rFonts w:ascii="Cambria" w:hAnsi="Cambria"/>
        </w:rPr>
        <w:t>labeled</w:t>
      </w:r>
      <w:r w:rsidR="000B7137" w:rsidRPr="00417583">
        <w:rPr>
          <w:rFonts w:ascii="Cambria" w:hAnsi="Cambria"/>
        </w:rPr>
        <w:t xml:space="preserve"> (</w:t>
      </w:r>
      <w:r w:rsidR="00D33046">
        <w:rPr>
          <w:rFonts w:ascii="Cambria" w:hAnsi="Cambria"/>
        </w:rPr>
        <w:t>Supplementary</w:t>
      </w:r>
      <w:r w:rsidR="00D33046" w:rsidRPr="00417583">
        <w:rPr>
          <w:rFonts w:ascii="Cambria" w:hAnsi="Cambria"/>
        </w:rPr>
        <w:t xml:space="preserve"> </w:t>
      </w:r>
      <w:r w:rsidR="000B7137" w:rsidRPr="00417583">
        <w:rPr>
          <w:rFonts w:ascii="Cambria" w:hAnsi="Cambria"/>
        </w:rPr>
        <w:t xml:space="preserve">Table 2; UNK: unknown volcano). </w:t>
      </w:r>
      <w:r w:rsidR="00FA336F" w:rsidRPr="00417583">
        <w:rPr>
          <w:rFonts w:ascii="Cambria" w:hAnsi="Cambria"/>
          <w:b/>
        </w:rPr>
        <w:t>e</w:t>
      </w:r>
      <w:r w:rsidR="001B09F7" w:rsidRPr="00417583">
        <w:rPr>
          <w:rFonts w:ascii="Cambria" w:hAnsi="Cambria"/>
          <w:b/>
        </w:rPr>
        <w:t>-</w:t>
      </w:r>
      <w:r w:rsidR="00610A66" w:rsidRPr="00417583">
        <w:rPr>
          <w:rFonts w:ascii="Cambria" w:hAnsi="Cambria"/>
          <w:b/>
        </w:rPr>
        <w:t>g</w:t>
      </w:r>
      <w:r w:rsidR="006D73B5" w:rsidRPr="00417583">
        <w:rPr>
          <w:rFonts w:ascii="Cambria" w:hAnsi="Cambria"/>
          <w:b/>
        </w:rPr>
        <w:t>.</w:t>
      </w:r>
      <w:r w:rsidR="00CE60A3" w:rsidRPr="00417583">
        <w:rPr>
          <w:rFonts w:ascii="Cambria" w:hAnsi="Cambria"/>
        </w:rPr>
        <w:t xml:space="preserve"> Results from Monte Carlo </w:t>
      </w:r>
      <w:r w:rsidR="006D73B5" w:rsidRPr="00417583">
        <w:rPr>
          <w:rFonts w:ascii="Cambria" w:hAnsi="Cambria"/>
        </w:rPr>
        <w:t>significance tests</w:t>
      </w:r>
      <w:r w:rsidR="00FA336F" w:rsidRPr="00417583">
        <w:rPr>
          <w:rFonts w:ascii="Cambria" w:hAnsi="Cambria"/>
        </w:rPr>
        <w:t xml:space="preserve"> of synchronicity between exceptionally thick varve years and volcanic e</w:t>
      </w:r>
      <w:r w:rsidR="00671942" w:rsidRPr="00417583">
        <w:rPr>
          <w:rFonts w:ascii="Cambria" w:hAnsi="Cambria"/>
        </w:rPr>
        <w:t>ruptions</w:t>
      </w:r>
      <w:r w:rsidR="00CE60A3" w:rsidRPr="00417583">
        <w:rPr>
          <w:rFonts w:ascii="Cambria" w:hAnsi="Cambria"/>
        </w:rPr>
        <w:t xml:space="preserve">. </w:t>
      </w:r>
      <w:r w:rsidR="00FA336F" w:rsidRPr="00417583">
        <w:rPr>
          <w:rFonts w:ascii="Cambria" w:hAnsi="Cambria"/>
        </w:rPr>
        <w:t xml:space="preserve">In </w:t>
      </w:r>
      <w:r w:rsidR="006D73B5" w:rsidRPr="00417583">
        <w:rPr>
          <w:rFonts w:ascii="Cambria" w:hAnsi="Cambria"/>
        </w:rPr>
        <w:t>(</w:t>
      </w:r>
      <w:r w:rsidR="00281E42" w:rsidRPr="00417583">
        <w:rPr>
          <w:rFonts w:ascii="Cambria" w:hAnsi="Cambria"/>
        </w:rPr>
        <w:t>e</w:t>
      </w:r>
      <w:r w:rsidR="006D73B5" w:rsidRPr="00417583">
        <w:rPr>
          <w:rFonts w:ascii="Cambria" w:hAnsi="Cambria"/>
        </w:rPr>
        <w:t>)</w:t>
      </w:r>
      <w:r w:rsidR="001B09F7" w:rsidRPr="00417583">
        <w:rPr>
          <w:rFonts w:ascii="Cambria" w:hAnsi="Cambria"/>
        </w:rPr>
        <w:t xml:space="preserve"> </w:t>
      </w:r>
      <w:r w:rsidR="00D35DC7" w:rsidRPr="00417583">
        <w:rPr>
          <w:rFonts w:ascii="Cambria" w:hAnsi="Cambria"/>
        </w:rPr>
        <w:t xml:space="preserve">synchronicity </w:t>
      </w:r>
      <w:r w:rsidR="00B62F98" w:rsidRPr="00417583">
        <w:rPr>
          <w:rFonts w:ascii="Cambria" w:hAnsi="Cambria"/>
        </w:rPr>
        <w:t>is</w:t>
      </w:r>
      <w:r w:rsidR="00D35DC7" w:rsidRPr="00417583">
        <w:rPr>
          <w:rFonts w:ascii="Cambria" w:hAnsi="Cambria"/>
        </w:rPr>
        <w:t xml:space="preserve"> tested using 1,000</w:t>
      </w:r>
      <w:r w:rsidR="00FA336F" w:rsidRPr="00417583">
        <w:rPr>
          <w:rFonts w:ascii="Cambria" w:hAnsi="Cambria"/>
        </w:rPr>
        <w:t xml:space="preserve"> permutation</w:t>
      </w:r>
      <w:r w:rsidR="00D35DC7" w:rsidRPr="00417583">
        <w:rPr>
          <w:rFonts w:ascii="Cambria" w:hAnsi="Cambria"/>
        </w:rPr>
        <w:t>s of the varve thickness anomalies.</w:t>
      </w:r>
      <w:r w:rsidR="00FA336F" w:rsidRPr="00417583">
        <w:rPr>
          <w:rFonts w:ascii="Cambria" w:hAnsi="Cambria"/>
        </w:rPr>
        <w:t xml:space="preserve"> In </w:t>
      </w:r>
      <w:r w:rsidR="006D73B5" w:rsidRPr="00417583">
        <w:rPr>
          <w:rFonts w:ascii="Cambria" w:hAnsi="Cambria"/>
        </w:rPr>
        <w:t>(</w:t>
      </w:r>
      <w:r w:rsidR="00281E42" w:rsidRPr="00417583">
        <w:rPr>
          <w:rFonts w:ascii="Cambria" w:hAnsi="Cambria"/>
        </w:rPr>
        <w:t>f</w:t>
      </w:r>
      <w:r w:rsidR="006D73B5" w:rsidRPr="00417583">
        <w:rPr>
          <w:rFonts w:ascii="Cambria" w:hAnsi="Cambria"/>
        </w:rPr>
        <w:t>)</w:t>
      </w:r>
      <w:r w:rsidR="00FA336F" w:rsidRPr="00417583">
        <w:rPr>
          <w:rFonts w:ascii="Cambria" w:hAnsi="Cambria"/>
        </w:rPr>
        <w:t xml:space="preserve"> synchronicity </w:t>
      </w:r>
      <w:r w:rsidR="00B62F98" w:rsidRPr="00417583">
        <w:rPr>
          <w:rFonts w:ascii="Cambria" w:hAnsi="Cambria"/>
        </w:rPr>
        <w:t xml:space="preserve">is </w:t>
      </w:r>
      <w:r w:rsidR="00FA336F" w:rsidRPr="00417583">
        <w:rPr>
          <w:rFonts w:ascii="Cambria" w:hAnsi="Cambria"/>
        </w:rPr>
        <w:t xml:space="preserve">tested </w:t>
      </w:r>
      <w:r w:rsidR="00CE60A3" w:rsidRPr="00417583">
        <w:rPr>
          <w:rFonts w:ascii="Cambria" w:hAnsi="Cambria"/>
        </w:rPr>
        <w:t xml:space="preserve">using </w:t>
      </w:r>
      <w:r w:rsidR="00FA336F" w:rsidRPr="00417583">
        <w:rPr>
          <w:rFonts w:ascii="Cambria" w:hAnsi="Cambria"/>
        </w:rPr>
        <w:t>1,000 individual realizations of the varve thickness record with similar red noise spectral characteristics</w:t>
      </w:r>
      <w:r w:rsidR="006D73B5" w:rsidRPr="00417583">
        <w:rPr>
          <w:rFonts w:ascii="Cambria" w:hAnsi="Cambria"/>
        </w:rPr>
        <w:t xml:space="preserve">. </w:t>
      </w:r>
      <w:r w:rsidR="00610A66" w:rsidRPr="00417583">
        <w:rPr>
          <w:rFonts w:ascii="Cambria" w:hAnsi="Cambria"/>
        </w:rPr>
        <w:t xml:space="preserve">In (g) synchronicity is tested similarly to </w:t>
      </w:r>
      <w:r w:rsidR="006C2B28" w:rsidRPr="00417583">
        <w:rPr>
          <w:rFonts w:ascii="Cambria" w:hAnsi="Cambria"/>
        </w:rPr>
        <w:t>(</w:t>
      </w:r>
      <w:r w:rsidR="00610A66" w:rsidRPr="00417583">
        <w:rPr>
          <w:rFonts w:ascii="Cambria" w:hAnsi="Cambria"/>
        </w:rPr>
        <w:t>f</w:t>
      </w:r>
      <w:r w:rsidR="006C2B28" w:rsidRPr="00417583">
        <w:rPr>
          <w:rFonts w:ascii="Cambria" w:hAnsi="Cambria"/>
        </w:rPr>
        <w:t>)</w:t>
      </w:r>
      <w:r w:rsidR="00610A66" w:rsidRPr="00417583">
        <w:rPr>
          <w:rFonts w:ascii="Cambria" w:hAnsi="Cambria"/>
        </w:rPr>
        <w:t xml:space="preserve"> but using Gaussian white noise. </w:t>
      </w:r>
      <w:r w:rsidR="006D73B5" w:rsidRPr="00417583">
        <w:rPr>
          <w:rFonts w:ascii="Cambria" w:hAnsi="Cambria"/>
        </w:rPr>
        <w:t>The green area indicates</w:t>
      </w:r>
      <w:r w:rsidR="00D35DC7" w:rsidRPr="00417583">
        <w:rPr>
          <w:rFonts w:ascii="Cambria" w:hAnsi="Cambria"/>
        </w:rPr>
        <w:t xml:space="preserve"> the region above the 95</w:t>
      </w:r>
      <w:r w:rsidR="001B09F7" w:rsidRPr="00417583">
        <w:rPr>
          <w:rFonts w:ascii="Cambria" w:hAnsi="Cambria"/>
        </w:rPr>
        <w:t>% confidence level</w:t>
      </w:r>
      <w:r w:rsidR="00D35DC7" w:rsidRPr="00417583">
        <w:rPr>
          <w:rFonts w:ascii="Cambria" w:hAnsi="Cambria"/>
        </w:rPr>
        <w:t xml:space="preserve"> </w:t>
      </w:r>
      <w:r w:rsidR="00D35DC7" w:rsidRPr="00417583">
        <w:rPr>
          <w:rFonts w:ascii="Cambria" w:hAnsi="Cambria"/>
        </w:rPr>
        <w:lastRenderedPageBreak/>
        <w:t xml:space="preserve">and the red </w:t>
      </w:r>
      <w:r w:rsidR="009104FA" w:rsidRPr="00417583">
        <w:rPr>
          <w:rFonts w:ascii="Cambria" w:hAnsi="Cambria"/>
        </w:rPr>
        <w:t xml:space="preserve">line </w:t>
      </w:r>
      <w:r w:rsidR="00D35DC7" w:rsidRPr="00417583">
        <w:rPr>
          <w:rFonts w:ascii="Cambria" w:hAnsi="Cambria"/>
        </w:rPr>
        <w:t>indicate</w:t>
      </w:r>
      <w:r w:rsidR="009104FA" w:rsidRPr="00417583">
        <w:rPr>
          <w:rFonts w:ascii="Cambria" w:hAnsi="Cambria"/>
        </w:rPr>
        <w:t>s</w:t>
      </w:r>
      <w:r w:rsidR="00D35DC7" w:rsidRPr="00417583">
        <w:rPr>
          <w:rFonts w:ascii="Cambria" w:hAnsi="Cambria"/>
        </w:rPr>
        <w:t xml:space="preserve"> the estimated </w:t>
      </w:r>
      <w:r w:rsidR="009104FA" w:rsidRPr="00417583">
        <w:rPr>
          <w:rFonts w:ascii="Cambria" w:hAnsi="Cambria"/>
        </w:rPr>
        <w:t>coherency</w:t>
      </w:r>
      <w:r w:rsidR="001B09F7" w:rsidRPr="00417583">
        <w:rPr>
          <w:rFonts w:ascii="Cambria" w:hAnsi="Cambria"/>
        </w:rPr>
        <w:t xml:space="preserve"> </w:t>
      </w:r>
      <w:r w:rsidR="00D35DC7" w:rsidRPr="00417583">
        <w:rPr>
          <w:rFonts w:ascii="Cambria" w:hAnsi="Cambria"/>
        </w:rPr>
        <w:t xml:space="preserve">(%) between varve anomalies and volcanic </w:t>
      </w:r>
      <w:r w:rsidR="00671942" w:rsidRPr="00417583">
        <w:rPr>
          <w:rFonts w:ascii="Cambria" w:hAnsi="Cambria"/>
        </w:rPr>
        <w:t xml:space="preserve">eruptions </w:t>
      </w:r>
      <w:r w:rsidR="00B82CF0" w:rsidRPr="00417583">
        <w:rPr>
          <w:rFonts w:ascii="Cambria" w:hAnsi="Cambria"/>
        </w:rPr>
        <w:t>(78%)</w:t>
      </w:r>
      <w:r w:rsidR="00D35DC7" w:rsidRPr="00417583">
        <w:rPr>
          <w:rFonts w:ascii="Cambria" w:hAnsi="Cambria"/>
        </w:rPr>
        <w:t>.</w:t>
      </w:r>
      <w:r w:rsidR="00CE60A3" w:rsidRPr="00417583">
        <w:rPr>
          <w:rFonts w:ascii="Cambria" w:hAnsi="Cambria"/>
        </w:rPr>
        <w:t xml:space="preserve"> </w:t>
      </w:r>
    </w:p>
    <w:p w14:paraId="5FBBF0DC" w14:textId="6A7A14F0" w:rsidR="00FB087F" w:rsidRPr="00417583" w:rsidRDefault="00FB087F" w:rsidP="00210F3A">
      <w:pPr>
        <w:spacing w:line="480" w:lineRule="auto"/>
        <w:jc w:val="both"/>
        <w:rPr>
          <w:b/>
        </w:rPr>
      </w:pPr>
    </w:p>
    <w:p w14:paraId="5AA197D9" w14:textId="77777777" w:rsidR="00CB69D7" w:rsidRPr="00417583" w:rsidRDefault="00240950" w:rsidP="00CB69D7">
      <w:pPr>
        <w:spacing w:line="480" w:lineRule="auto"/>
        <w:jc w:val="both"/>
        <w:rPr>
          <w:b/>
        </w:rPr>
      </w:pPr>
      <w:r w:rsidRPr="00417583">
        <w:rPr>
          <w:b/>
          <w:noProof/>
          <w:lang w:eastAsia="en-GB"/>
        </w:rPr>
        <w:lastRenderedPageBreak/>
        <w:drawing>
          <wp:inline distT="0" distB="0" distL="0" distR="0" wp14:anchorId="1E86B0A5" wp14:editId="131B5BAD">
            <wp:extent cx="5262880" cy="2001520"/>
            <wp:effectExtent l="0" t="0" r="0" b="5080"/>
            <wp:docPr id="2" name="Picture 2" descr="Macintosh HD:Users:francescomuschitiello:Desktop:Francesco:PhD Project:Varve chronology:Manuscript #2:NatComms:Revision:6th submission:Figure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francescomuschitiello:Desktop:Francesco:PhD Project:Varve chronology:Manuscript #2:NatComms:Revision:6th submission:Figure 3.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62880" cy="2001520"/>
                    </a:xfrm>
                    <a:prstGeom prst="rect">
                      <a:avLst/>
                    </a:prstGeom>
                    <a:noFill/>
                    <a:ln>
                      <a:noFill/>
                    </a:ln>
                  </pic:spPr>
                </pic:pic>
              </a:graphicData>
            </a:graphic>
          </wp:inline>
        </w:drawing>
      </w:r>
    </w:p>
    <w:p w14:paraId="756D1E57" w14:textId="044B3A59" w:rsidR="000679D3" w:rsidRPr="00417583" w:rsidRDefault="0068091D" w:rsidP="00CB69D7">
      <w:pPr>
        <w:spacing w:line="480" w:lineRule="auto"/>
        <w:jc w:val="both"/>
        <w:rPr>
          <w:b/>
        </w:rPr>
      </w:pPr>
      <w:r w:rsidRPr="00417583">
        <w:rPr>
          <w:b/>
        </w:rPr>
        <w:t xml:space="preserve">Figure </w:t>
      </w:r>
      <w:r w:rsidR="00056414" w:rsidRPr="00417583">
        <w:rPr>
          <w:b/>
        </w:rPr>
        <w:t>3</w:t>
      </w:r>
      <w:r w:rsidR="000679D3" w:rsidRPr="00417583">
        <w:rPr>
          <w:b/>
        </w:rPr>
        <w:t xml:space="preserve"> – Illustration showing the formation of glacial varved clay in response to volcanic eruptions during </w:t>
      </w:r>
      <w:r w:rsidR="00086ED3" w:rsidRPr="00417583">
        <w:rPr>
          <w:b/>
        </w:rPr>
        <w:t xml:space="preserve">the last </w:t>
      </w:r>
      <w:r w:rsidR="000679D3" w:rsidRPr="00417583">
        <w:rPr>
          <w:b/>
        </w:rPr>
        <w:t>deglaciation of the Fennoscandian Ice Sheet.</w:t>
      </w:r>
      <w:r w:rsidR="000679D3" w:rsidRPr="00417583">
        <w:t xml:space="preserve"> </w:t>
      </w:r>
      <w:r w:rsidR="000679D3" w:rsidRPr="00417583">
        <w:rPr>
          <w:b/>
        </w:rPr>
        <w:t>a</w:t>
      </w:r>
      <w:r w:rsidR="000679D3" w:rsidRPr="00417583">
        <w:t xml:space="preserve">. Melting of the ice in the ablation zone of the ice sheet </w:t>
      </w:r>
      <w:r w:rsidR="00086ED3" w:rsidRPr="00417583">
        <w:t xml:space="preserve">during the summer season </w:t>
      </w:r>
      <w:r w:rsidR="000679D3" w:rsidRPr="00417583">
        <w:t xml:space="preserve">contributes large volumes of subglacial meltwater with high sediment </w:t>
      </w:r>
      <w:r w:rsidR="00086ED3" w:rsidRPr="00417583">
        <w:t>load</w:t>
      </w:r>
      <w:r w:rsidR="000679D3" w:rsidRPr="00417583">
        <w:t xml:space="preserve"> to the Baltic Ice Lake</w:t>
      </w:r>
      <w:r w:rsidR="00086ED3" w:rsidRPr="00417583">
        <w:t>. This</w:t>
      </w:r>
      <w:r w:rsidR="000679D3" w:rsidRPr="00417583">
        <w:t xml:space="preserve"> results in lake-bottom currents and deposition of </w:t>
      </w:r>
      <w:r w:rsidR="00086ED3" w:rsidRPr="00417583">
        <w:t xml:space="preserve">fine sand and </w:t>
      </w:r>
      <w:r w:rsidR="000679D3" w:rsidRPr="00417583">
        <w:t xml:space="preserve">silt layers. </w:t>
      </w:r>
      <w:r w:rsidR="00086ED3" w:rsidRPr="00417583">
        <w:t>The clay</w:t>
      </w:r>
      <w:r w:rsidR="000679D3" w:rsidRPr="00417583">
        <w:t xml:space="preserve"> layer </w:t>
      </w:r>
      <w:r w:rsidR="00086ED3" w:rsidRPr="00417583">
        <w:t>formed</w:t>
      </w:r>
      <w:r w:rsidR="000679D3" w:rsidRPr="00417583">
        <w:t xml:space="preserve"> in winter when </w:t>
      </w:r>
      <w:r w:rsidR="00086ED3" w:rsidRPr="00417583">
        <w:t>lake ice covered the Baltic Ice Lake</w:t>
      </w:r>
      <w:r w:rsidR="000679D3" w:rsidRPr="00417583">
        <w:t xml:space="preserve">. The two layers </w:t>
      </w:r>
      <w:r w:rsidR="00086ED3" w:rsidRPr="00417583">
        <w:t xml:space="preserve">or couplets are thus </w:t>
      </w:r>
      <w:r w:rsidR="000679D3" w:rsidRPr="00417583">
        <w:t xml:space="preserve">associated with the melting and non-melting season, respectively, </w:t>
      </w:r>
      <w:r w:rsidR="00086ED3" w:rsidRPr="00417583">
        <w:t xml:space="preserve">and </w:t>
      </w:r>
      <w:r w:rsidR="000679D3" w:rsidRPr="00417583">
        <w:t xml:space="preserve">form one varve. </w:t>
      </w:r>
      <w:r w:rsidR="000679D3" w:rsidRPr="00417583">
        <w:rPr>
          <w:b/>
        </w:rPr>
        <w:t>b</w:t>
      </w:r>
      <w:r w:rsidR="000679D3" w:rsidRPr="00417583">
        <w:t xml:space="preserve">. Volcanic eruptions result in ash deposition on the ice-ablation zone and augmented </w:t>
      </w:r>
      <w:r w:rsidR="009B57A2" w:rsidRPr="00417583">
        <w:t xml:space="preserve">regional </w:t>
      </w:r>
      <w:r w:rsidR="000679D3" w:rsidRPr="00417583">
        <w:t xml:space="preserve">cloud cover, which enhance melting and thus subglacial sediment discharge </w:t>
      </w:r>
      <w:r w:rsidR="00086ED3" w:rsidRPr="00417583">
        <w:t>by</w:t>
      </w:r>
      <w:r w:rsidR="000679D3" w:rsidRPr="00417583">
        <w:t xml:space="preserve"> lowering the ice albedo and </w:t>
      </w:r>
      <w:r w:rsidR="00B62F98" w:rsidRPr="00417583">
        <w:t xml:space="preserve">causing </w:t>
      </w:r>
      <w:r w:rsidR="000679D3" w:rsidRPr="00417583">
        <w:t xml:space="preserve">radiative effects, respectively. </w:t>
      </w:r>
    </w:p>
    <w:sectPr w:rsidR="000679D3" w:rsidRPr="00417583" w:rsidSect="00F523C0">
      <w:footerReference w:type="even" r:id="rId13"/>
      <w:pgSz w:w="11900" w:h="16840"/>
      <w:pgMar w:top="1440" w:right="1800" w:bottom="1440" w:left="1800" w:header="708" w:footer="708" w:gutter="0"/>
      <w:lnNumType w:countBy="1" w:restart="continuou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3A250F4" w14:textId="77777777" w:rsidR="00B81EBF" w:rsidRDefault="00B81EBF" w:rsidP="00D77328">
      <w:r>
        <w:separator/>
      </w:r>
    </w:p>
  </w:endnote>
  <w:endnote w:type="continuationSeparator" w:id="0">
    <w:p w14:paraId="3E055840" w14:textId="77777777" w:rsidR="00B81EBF" w:rsidRDefault="00B81EBF" w:rsidP="00D773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ucida Grande">
    <w:charset w:val="00"/>
    <w:family w:val="auto"/>
    <w:pitch w:val="variable"/>
    <w:sig w:usb0="E1000AEF" w:usb1="5000A1FF" w:usb2="00000000" w:usb3="00000000" w:csb0="000001BF" w:csb1="00000000"/>
  </w:font>
  <w:font w:name="Times">
    <w:panose1 w:val="02020603050405020304"/>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E75C1C" w14:textId="77777777" w:rsidR="00FF4EEC" w:rsidRDefault="00FF4EEC" w:rsidP="003F126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72EAE1DA" w14:textId="77777777" w:rsidR="00FF4EEC" w:rsidRDefault="00FF4EE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6550A8C" w14:textId="77777777" w:rsidR="00B81EBF" w:rsidRDefault="00B81EBF" w:rsidP="00D77328">
      <w:r>
        <w:separator/>
      </w:r>
    </w:p>
  </w:footnote>
  <w:footnote w:type="continuationSeparator" w:id="0">
    <w:p w14:paraId="710DF9D9" w14:textId="77777777" w:rsidR="00B81EBF" w:rsidRDefault="00B81EBF" w:rsidP="00D7732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12284248"/>
    <w:multiLevelType w:val="hybridMultilevel"/>
    <w:tmpl w:val="AD7848E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C2443F3"/>
    <w:multiLevelType w:val="hybridMultilevel"/>
    <w:tmpl w:val="A5CABD5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3714269"/>
    <w:multiLevelType w:val="hybridMultilevel"/>
    <w:tmpl w:val="8DAED32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C9A1CFA"/>
    <w:multiLevelType w:val="hybridMultilevel"/>
    <w:tmpl w:val="AB8EDFF8"/>
    <w:lvl w:ilvl="0" w:tplc="3880F3FC">
      <w:start w:val="3"/>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A0943E2"/>
    <w:multiLevelType w:val="hybridMultilevel"/>
    <w:tmpl w:val="DEB66B3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7835C2F"/>
    <w:multiLevelType w:val="hybridMultilevel"/>
    <w:tmpl w:val="3908423E"/>
    <w:lvl w:ilvl="0" w:tplc="492C9ED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1"/>
  </w:num>
  <w:num w:numId="3">
    <w:abstractNumId w:val="3"/>
  </w:num>
  <w:num w:numId="4">
    <w:abstractNumId w:val="6"/>
  </w:num>
  <w:num w:numId="5">
    <w:abstractNumId w:val="5"/>
  </w:num>
  <w:num w:numId="6">
    <w:abstractNumId w:val="0"/>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0DD7"/>
    <w:rsid w:val="0000048B"/>
    <w:rsid w:val="00001AC2"/>
    <w:rsid w:val="00007D7D"/>
    <w:rsid w:val="0001185A"/>
    <w:rsid w:val="00011F54"/>
    <w:rsid w:val="00012B56"/>
    <w:rsid w:val="000148E9"/>
    <w:rsid w:val="00015275"/>
    <w:rsid w:val="00015979"/>
    <w:rsid w:val="00016089"/>
    <w:rsid w:val="00017068"/>
    <w:rsid w:val="00017089"/>
    <w:rsid w:val="00020CFC"/>
    <w:rsid w:val="0002107D"/>
    <w:rsid w:val="0002113B"/>
    <w:rsid w:val="0002171B"/>
    <w:rsid w:val="00021DA3"/>
    <w:rsid w:val="00026ABE"/>
    <w:rsid w:val="00027741"/>
    <w:rsid w:val="000310B5"/>
    <w:rsid w:val="00031B5D"/>
    <w:rsid w:val="00032839"/>
    <w:rsid w:val="00034EEC"/>
    <w:rsid w:val="00035FF1"/>
    <w:rsid w:val="00040415"/>
    <w:rsid w:val="00040F7E"/>
    <w:rsid w:val="000411B9"/>
    <w:rsid w:val="0004199E"/>
    <w:rsid w:val="00046C31"/>
    <w:rsid w:val="00047F0A"/>
    <w:rsid w:val="00051A4C"/>
    <w:rsid w:val="0005263D"/>
    <w:rsid w:val="00054814"/>
    <w:rsid w:val="00056414"/>
    <w:rsid w:val="0006003A"/>
    <w:rsid w:val="0006542D"/>
    <w:rsid w:val="000679D3"/>
    <w:rsid w:val="00070612"/>
    <w:rsid w:val="0007123D"/>
    <w:rsid w:val="0007322F"/>
    <w:rsid w:val="0007363A"/>
    <w:rsid w:val="00073ABF"/>
    <w:rsid w:val="00073BD2"/>
    <w:rsid w:val="00076AC4"/>
    <w:rsid w:val="00077BFD"/>
    <w:rsid w:val="00081567"/>
    <w:rsid w:val="00084599"/>
    <w:rsid w:val="00085835"/>
    <w:rsid w:val="00086ED3"/>
    <w:rsid w:val="000901D6"/>
    <w:rsid w:val="000902B0"/>
    <w:rsid w:val="000906C5"/>
    <w:rsid w:val="000918FA"/>
    <w:rsid w:val="00092049"/>
    <w:rsid w:val="00092778"/>
    <w:rsid w:val="00092BBA"/>
    <w:rsid w:val="00092F98"/>
    <w:rsid w:val="00095EEF"/>
    <w:rsid w:val="00096EC8"/>
    <w:rsid w:val="000971B6"/>
    <w:rsid w:val="000A1073"/>
    <w:rsid w:val="000A1BE9"/>
    <w:rsid w:val="000A1C8D"/>
    <w:rsid w:val="000A1E10"/>
    <w:rsid w:val="000A305F"/>
    <w:rsid w:val="000A325E"/>
    <w:rsid w:val="000A5B9E"/>
    <w:rsid w:val="000A7F7A"/>
    <w:rsid w:val="000B3095"/>
    <w:rsid w:val="000B33DE"/>
    <w:rsid w:val="000B3817"/>
    <w:rsid w:val="000B4FAA"/>
    <w:rsid w:val="000B7137"/>
    <w:rsid w:val="000B7C50"/>
    <w:rsid w:val="000C0875"/>
    <w:rsid w:val="000C22D9"/>
    <w:rsid w:val="000C2740"/>
    <w:rsid w:val="000C2CAB"/>
    <w:rsid w:val="000C45AE"/>
    <w:rsid w:val="000C487E"/>
    <w:rsid w:val="000C5434"/>
    <w:rsid w:val="000C5951"/>
    <w:rsid w:val="000C612A"/>
    <w:rsid w:val="000D26EA"/>
    <w:rsid w:val="000D3823"/>
    <w:rsid w:val="000D6C64"/>
    <w:rsid w:val="000E2A54"/>
    <w:rsid w:val="000E2FBB"/>
    <w:rsid w:val="000E3FA9"/>
    <w:rsid w:val="000E4077"/>
    <w:rsid w:val="000E53A2"/>
    <w:rsid w:val="000E53CA"/>
    <w:rsid w:val="000E553B"/>
    <w:rsid w:val="000E797D"/>
    <w:rsid w:val="000E7CD3"/>
    <w:rsid w:val="000F01DA"/>
    <w:rsid w:val="000F0A63"/>
    <w:rsid w:val="000F0D4E"/>
    <w:rsid w:val="000F1927"/>
    <w:rsid w:val="000F1C62"/>
    <w:rsid w:val="000F31F9"/>
    <w:rsid w:val="000F6DAA"/>
    <w:rsid w:val="000F7479"/>
    <w:rsid w:val="00100215"/>
    <w:rsid w:val="0010068F"/>
    <w:rsid w:val="00101E02"/>
    <w:rsid w:val="0010250E"/>
    <w:rsid w:val="00103C1F"/>
    <w:rsid w:val="00104328"/>
    <w:rsid w:val="001053B4"/>
    <w:rsid w:val="00105B50"/>
    <w:rsid w:val="00107557"/>
    <w:rsid w:val="001076B2"/>
    <w:rsid w:val="001144BD"/>
    <w:rsid w:val="00117E95"/>
    <w:rsid w:val="00121244"/>
    <w:rsid w:val="0012152E"/>
    <w:rsid w:val="00121910"/>
    <w:rsid w:val="00121B2A"/>
    <w:rsid w:val="0012448E"/>
    <w:rsid w:val="001278D3"/>
    <w:rsid w:val="00130C46"/>
    <w:rsid w:val="00130E78"/>
    <w:rsid w:val="001311F3"/>
    <w:rsid w:val="001320CF"/>
    <w:rsid w:val="00132468"/>
    <w:rsid w:val="001325A0"/>
    <w:rsid w:val="00134792"/>
    <w:rsid w:val="00136DEB"/>
    <w:rsid w:val="001411F4"/>
    <w:rsid w:val="001434A4"/>
    <w:rsid w:val="001435C0"/>
    <w:rsid w:val="00145E81"/>
    <w:rsid w:val="0014623D"/>
    <w:rsid w:val="001467B4"/>
    <w:rsid w:val="00147884"/>
    <w:rsid w:val="001500A3"/>
    <w:rsid w:val="0015093F"/>
    <w:rsid w:val="001526C6"/>
    <w:rsid w:val="00152848"/>
    <w:rsid w:val="00156DFE"/>
    <w:rsid w:val="00157AEA"/>
    <w:rsid w:val="00160A0D"/>
    <w:rsid w:val="001616E7"/>
    <w:rsid w:val="00162DBF"/>
    <w:rsid w:val="00163848"/>
    <w:rsid w:val="00165AED"/>
    <w:rsid w:val="00167FEF"/>
    <w:rsid w:val="0017469C"/>
    <w:rsid w:val="0017781E"/>
    <w:rsid w:val="00180096"/>
    <w:rsid w:val="001803B6"/>
    <w:rsid w:val="001828C3"/>
    <w:rsid w:val="00182C94"/>
    <w:rsid w:val="0018349D"/>
    <w:rsid w:val="00185F9C"/>
    <w:rsid w:val="00194C46"/>
    <w:rsid w:val="001A0A3A"/>
    <w:rsid w:val="001A4190"/>
    <w:rsid w:val="001A639D"/>
    <w:rsid w:val="001A6D45"/>
    <w:rsid w:val="001B0309"/>
    <w:rsid w:val="001B09F7"/>
    <w:rsid w:val="001B3A0D"/>
    <w:rsid w:val="001B466D"/>
    <w:rsid w:val="001B51CC"/>
    <w:rsid w:val="001B725A"/>
    <w:rsid w:val="001B7A55"/>
    <w:rsid w:val="001B7D83"/>
    <w:rsid w:val="001C3204"/>
    <w:rsid w:val="001C443A"/>
    <w:rsid w:val="001C5F6A"/>
    <w:rsid w:val="001D20B3"/>
    <w:rsid w:val="001D293A"/>
    <w:rsid w:val="001D6814"/>
    <w:rsid w:val="001E0FBA"/>
    <w:rsid w:val="001E1DAE"/>
    <w:rsid w:val="001E2B60"/>
    <w:rsid w:val="001E439E"/>
    <w:rsid w:val="001E4824"/>
    <w:rsid w:val="001E53DD"/>
    <w:rsid w:val="001E5D80"/>
    <w:rsid w:val="001E6BC9"/>
    <w:rsid w:val="001F44C8"/>
    <w:rsid w:val="001F4665"/>
    <w:rsid w:val="001F4A67"/>
    <w:rsid w:val="001F57AB"/>
    <w:rsid w:val="00200285"/>
    <w:rsid w:val="0020133D"/>
    <w:rsid w:val="00201F92"/>
    <w:rsid w:val="00203B19"/>
    <w:rsid w:val="00203CA4"/>
    <w:rsid w:val="002046F0"/>
    <w:rsid w:val="00205BE8"/>
    <w:rsid w:val="002078D9"/>
    <w:rsid w:val="00210055"/>
    <w:rsid w:val="00210F3A"/>
    <w:rsid w:val="002110E8"/>
    <w:rsid w:val="002117F4"/>
    <w:rsid w:val="0021343F"/>
    <w:rsid w:val="00214A1A"/>
    <w:rsid w:val="00220061"/>
    <w:rsid w:val="00220081"/>
    <w:rsid w:val="00224C30"/>
    <w:rsid w:val="002253FE"/>
    <w:rsid w:val="00231AF9"/>
    <w:rsid w:val="00231D4A"/>
    <w:rsid w:val="00233F07"/>
    <w:rsid w:val="00236490"/>
    <w:rsid w:val="002376D3"/>
    <w:rsid w:val="00240950"/>
    <w:rsid w:val="00241DB3"/>
    <w:rsid w:val="002431A0"/>
    <w:rsid w:val="00245E3F"/>
    <w:rsid w:val="002510DE"/>
    <w:rsid w:val="00251232"/>
    <w:rsid w:val="00253E54"/>
    <w:rsid w:val="002542B5"/>
    <w:rsid w:val="00255273"/>
    <w:rsid w:val="00260442"/>
    <w:rsid w:val="00262315"/>
    <w:rsid w:val="00264381"/>
    <w:rsid w:val="002663F7"/>
    <w:rsid w:val="002704ED"/>
    <w:rsid w:val="002708F5"/>
    <w:rsid w:val="00270BAB"/>
    <w:rsid w:val="002713F2"/>
    <w:rsid w:val="002741EA"/>
    <w:rsid w:val="002805BB"/>
    <w:rsid w:val="00281E42"/>
    <w:rsid w:val="00282EDD"/>
    <w:rsid w:val="002830D1"/>
    <w:rsid w:val="002857DE"/>
    <w:rsid w:val="00287744"/>
    <w:rsid w:val="00287A79"/>
    <w:rsid w:val="0029054B"/>
    <w:rsid w:val="00290908"/>
    <w:rsid w:val="00290B63"/>
    <w:rsid w:val="00292F4C"/>
    <w:rsid w:val="0029365C"/>
    <w:rsid w:val="00294969"/>
    <w:rsid w:val="002964D2"/>
    <w:rsid w:val="002A13AF"/>
    <w:rsid w:val="002A19B7"/>
    <w:rsid w:val="002A1C8C"/>
    <w:rsid w:val="002A4D44"/>
    <w:rsid w:val="002A4DD1"/>
    <w:rsid w:val="002A6B33"/>
    <w:rsid w:val="002B1611"/>
    <w:rsid w:val="002B4077"/>
    <w:rsid w:val="002B4206"/>
    <w:rsid w:val="002B4698"/>
    <w:rsid w:val="002B4E97"/>
    <w:rsid w:val="002B7512"/>
    <w:rsid w:val="002C099F"/>
    <w:rsid w:val="002C1FD0"/>
    <w:rsid w:val="002C4475"/>
    <w:rsid w:val="002C5059"/>
    <w:rsid w:val="002C513C"/>
    <w:rsid w:val="002C55E6"/>
    <w:rsid w:val="002C5ACC"/>
    <w:rsid w:val="002C5BA1"/>
    <w:rsid w:val="002C7525"/>
    <w:rsid w:val="002D056C"/>
    <w:rsid w:val="002D06CC"/>
    <w:rsid w:val="002D070A"/>
    <w:rsid w:val="002D11BE"/>
    <w:rsid w:val="002D4FC7"/>
    <w:rsid w:val="002D5988"/>
    <w:rsid w:val="002E07CC"/>
    <w:rsid w:val="002E1157"/>
    <w:rsid w:val="002F1174"/>
    <w:rsid w:val="002F278B"/>
    <w:rsid w:val="002F39F2"/>
    <w:rsid w:val="00300220"/>
    <w:rsid w:val="00301172"/>
    <w:rsid w:val="003016A6"/>
    <w:rsid w:val="00302A39"/>
    <w:rsid w:val="00302B9B"/>
    <w:rsid w:val="0031126A"/>
    <w:rsid w:val="003114C1"/>
    <w:rsid w:val="00311599"/>
    <w:rsid w:val="003118B5"/>
    <w:rsid w:val="00312044"/>
    <w:rsid w:val="003146EF"/>
    <w:rsid w:val="003174A8"/>
    <w:rsid w:val="0031761B"/>
    <w:rsid w:val="00320E4E"/>
    <w:rsid w:val="00321148"/>
    <w:rsid w:val="0032251F"/>
    <w:rsid w:val="00327A9C"/>
    <w:rsid w:val="00327EBB"/>
    <w:rsid w:val="00330935"/>
    <w:rsid w:val="00331076"/>
    <w:rsid w:val="00331F48"/>
    <w:rsid w:val="00331FEB"/>
    <w:rsid w:val="00333328"/>
    <w:rsid w:val="00333420"/>
    <w:rsid w:val="00333D04"/>
    <w:rsid w:val="003340ED"/>
    <w:rsid w:val="00334D99"/>
    <w:rsid w:val="00335D55"/>
    <w:rsid w:val="00335E17"/>
    <w:rsid w:val="00336AA4"/>
    <w:rsid w:val="00342343"/>
    <w:rsid w:val="003468E3"/>
    <w:rsid w:val="00350880"/>
    <w:rsid w:val="00355138"/>
    <w:rsid w:val="0035590F"/>
    <w:rsid w:val="003605C0"/>
    <w:rsid w:val="00363B35"/>
    <w:rsid w:val="00364EBD"/>
    <w:rsid w:val="00366090"/>
    <w:rsid w:val="003723E2"/>
    <w:rsid w:val="00375E79"/>
    <w:rsid w:val="0038490B"/>
    <w:rsid w:val="00384CA6"/>
    <w:rsid w:val="00385529"/>
    <w:rsid w:val="0038748A"/>
    <w:rsid w:val="00393105"/>
    <w:rsid w:val="00394C1B"/>
    <w:rsid w:val="00395636"/>
    <w:rsid w:val="00396FE0"/>
    <w:rsid w:val="003A3E2A"/>
    <w:rsid w:val="003A4F0C"/>
    <w:rsid w:val="003A766F"/>
    <w:rsid w:val="003A7C84"/>
    <w:rsid w:val="003B0365"/>
    <w:rsid w:val="003B1FE7"/>
    <w:rsid w:val="003B3D65"/>
    <w:rsid w:val="003B3FF9"/>
    <w:rsid w:val="003B4556"/>
    <w:rsid w:val="003B47E3"/>
    <w:rsid w:val="003B4ADC"/>
    <w:rsid w:val="003B5BCB"/>
    <w:rsid w:val="003C1C0D"/>
    <w:rsid w:val="003C1DC7"/>
    <w:rsid w:val="003C2455"/>
    <w:rsid w:val="003C4D4B"/>
    <w:rsid w:val="003C6B0E"/>
    <w:rsid w:val="003D12AE"/>
    <w:rsid w:val="003D1DBA"/>
    <w:rsid w:val="003D1EEA"/>
    <w:rsid w:val="003D51C1"/>
    <w:rsid w:val="003D740D"/>
    <w:rsid w:val="003D79D3"/>
    <w:rsid w:val="003D7EAC"/>
    <w:rsid w:val="003E03FC"/>
    <w:rsid w:val="003E1491"/>
    <w:rsid w:val="003E263F"/>
    <w:rsid w:val="003E2E87"/>
    <w:rsid w:val="003E306F"/>
    <w:rsid w:val="003E4C25"/>
    <w:rsid w:val="003E6791"/>
    <w:rsid w:val="003E6A2E"/>
    <w:rsid w:val="003F1267"/>
    <w:rsid w:val="003F53FE"/>
    <w:rsid w:val="003F5473"/>
    <w:rsid w:val="003F6FFC"/>
    <w:rsid w:val="003F76DC"/>
    <w:rsid w:val="00401F4C"/>
    <w:rsid w:val="004026FA"/>
    <w:rsid w:val="004027AE"/>
    <w:rsid w:val="0040584F"/>
    <w:rsid w:val="00407375"/>
    <w:rsid w:val="00407E3D"/>
    <w:rsid w:val="004108A3"/>
    <w:rsid w:val="00411E66"/>
    <w:rsid w:val="00414C2E"/>
    <w:rsid w:val="00415AF8"/>
    <w:rsid w:val="00416B30"/>
    <w:rsid w:val="00417583"/>
    <w:rsid w:val="00417B18"/>
    <w:rsid w:val="00424AC9"/>
    <w:rsid w:val="004253FE"/>
    <w:rsid w:val="00426C6F"/>
    <w:rsid w:val="00430DDB"/>
    <w:rsid w:val="00431C76"/>
    <w:rsid w:val="00432146"/>
    <w:rsid w:val="004340EE"/>
    <w:rsid w:val="004341D4"/>
    <w:rsid w:val="004374D1"/>
    <w:rsid w:val="00441234"/>
    <w:rsid w:val="00445926"/>
    <w:rsid w:val="004473B9"/>
    <w:rsid w:val="00450D6D"/>
    <w:rsid w:val="00451AB7"/>
    <w:rsid w:val="0045242B"/>
    <w:rsid w:val="004541BB"/>
    <w:rsid w:val="004543AB"/>
    <w:rsid w:val="004558FE"/>
    <w:rsid w:val="00455D8F"/>
    <w:rsid w:val="00455FCE"/>
    <w:rsid w:val="00457A8C"/>
    <w:rsid w:val="004619AB"/>
    <w:rsid w:val="004622DA"/>
    <w:rsid w:val="00462D74"/>
    <w:rsid w:val="00465906"/>
    <w:rsid w:val="004672AA"/>
    <w:rsid w:val="00467756"/>
    <w:rsid w:val="00467DFD"/>
    <w:rsid w:val="00471244"/>
    <w:rsid w:val="0047609D"/>
    <w:rsid w:val="00480742"/>
    <w:rsid w:val="00480BF6"/>
    <w:rsid w:val="004814B5"/>
    <w:rsid w:val="004827F4"/>
    <w:rsid w:val="00482DE7"/>
    <w:rsid w:val="004833EB"/>
    <w:rsid w:val="00485168"/>
    <w:rsid w:val="00490324"/>
    <w:rsid w:val="004917DF"/>
    <w:rsid w:val="00491CFE"/>
    <w:rsid w:val="00492B5B"/>
    <w:rsid w:val="00493419"/>
    <w:rsid w:val="00494429"/>
    <w:rsid w:val="004955E5"/>
    <w:rsid w:val="004959C1"/>
    <w:rsid w:val="004A00EE"/>
    <w:rsid w:val="004A1C34"/>
    <w:rsid w:val="004A509A"/>
    <w:rsid w:val="004A5862"/>
    <w:rsid w:val="004B1152"/>
    <w:rsid w:val="004B17E0"/>
    <w:rsid w:val="004B3576"/>
    <w:rsid w:val="004B6298"/>
    <w:rsid w:val="004C2377"/>
    <w:rsid w:val="004C28A9"/>
    <w:rsid w:val="004C3BB3"/>
    <w:rsid w:val="004C40B0"/>
    <w:rsid w:val="004C4F81"/>
    <w:rsid w:val="004C733B"/>
    <w:rsid w:val="004C77F0"/>
    <w:rsid w:val="004D0867"/>
    <w:rsid w:val="004D40BE"/>
    <w:rsid w:val="004D4C0A"/>
    <w:rsid w:val="004D57DA"/>
    <w:rsid w:val="004D6497"/>
    <w:rsid w:val="004D6F66"/>
    <w:rsid w:val="004E063F"/>
    <w:rsid w:val="004E075A"/>
    <w:rsid w:val="004E2144"/>
    <w:rsid w:val="004E271D"/>
    <w:rsid w:val="004E50BB"/>
    <w:rsid w:val="004E566B"/>
    <w:rsid w:val="004E64AF"/>
    <w:rsid w:val="004F0B19"/>
    <w:rsid w:val="004F27AE"/>
    <w:rsid w:val="004F4108"/>
    <w:rsid w:val="004F6038"/>
    <w:rsid w:val="00500288"/>
    <w:rsid w:val="00501B7E"/>
    <w:rsid w:val="005030C5"/>
    <w:rsid w:val="00504DBA"/>
    <w:rsid w:val="00504E3D"/>
    <w:rsid w:val="0050603D"/>
    <w:rsid w:val="005207C8"/>
    <w:rsid w:val="0052347A"/>
    <w:rsid w:val="00523636"/>
    <w:rsid w:val="00526648"/>
    <w:rsid w:val="0053026E"/>
    <w:rsid w:val="0053095C"/>
    <w:rsid w:val="005311BF"/>
    <w:rsid w:val="00532FE0"/>
    <w:rsid w:val="00534652"/>
    <w:rsid w:val="00534826"/>
    <w:rsid w:val="00536919"/>
    <w:rsid w:val="00537533"/>
    <w:rsid w:val="00542489"/>
    <w:rsid w:val="00547AF6"/>
    <w:rsid w:val="005509D1"/>
    <w:rsid w:val="00552218"/>
    <w:rsid w:val="005531CF"/>
    <w:rsid w:val="005558AE"/>
    <w:rsid w:val="0055684B"/>
    <w:rsid w:val="00560397"/>
    <w:rsid w:val="005618F1"/>
    <w:rsid w:val="005628DA"/>
    <w:rsid w:val="0056414D"/>
    <w:rsid w:val="00565DB5"/>
    <w:rsid w:val="00565FF7"/>
    <w:rsid w:val="00567B8D"/>
    <w:rsid w:val="0057449B"/>
    <w:rsid w:val="005750B0"/>
    <w:rsid w:val="00576A92"/>
    <w:rsid w:val="00576D5B"/>
    <w:rsid w:val="005776EE"/>
    <w:rsid w:val="00580137"/>
    <w:rsid w:val="00580CAE"/>
    <w:rsid w:val="00581661"/>
    <w:rsid w:val="00581772"/>
    <w:rsid w:val="005817CE"/>
    <w:rsid w:val="00584820"/>
    <w:rsid w:val="005875B9"/>
    <w:rsid w:val="005932D4"/>
    <w:rsid w:val="00596C26"/>
    <w:rsid w:val="00596D27"/>
    <w:rsid w:val="005A1B12"/>
    <w:rsid w:val="005A3ED9"/>
    <w:rsid w:val="005A727B"/>
    <w:rsid w:val="005B0157"/>
    <w:rsid w:val="005B3E0F"/>
    <w:rsid w:val="005B435C"/>
    <w:rsid w:val="005B4BA9"/>
    <w:rsid w:val="005B4E77"/>
    <w:rsid w:val="005B5A6A"/>
    <w:rsid w:val="005B73CB"/>
    <w:rsid w:val="005C01DA"/>
    <w:rsid w:val="005C03D7"/>
    <w:rsid w:val="005C2B42"/>
    <w:rsid w:val="005C2D49"/>
    <w:rsid w:val="005C4244"/>
    <w:rsid w:val="005C43D6"/>
    <w:rsid w:val="005C48BD"/>
    <w:rsid w:val="005C4B39"/>
    <w:rsid w:val="005C61C0"/>
    <w:rsid w:val="005C6421"/>
    <w:rsid w:val="005C6913"/>
    <w:rsid w:val="005C7E5F"/>
    <w:rsid w:val="005D0331"/>
    <w:rsid w:val="005D1073"/>
    <w:rsid w:val="005D549D"/>
    <w:rsid w:val="005D55E7"/>
    <w:rsid w:val="005D5E57"/>
    <w:rsid w:val="005E124F"/>
    <w:rsid w:val="005E2E53"/>
    <w:rsid w:val="005E39C7"/>
    <w:rsid w:val="005E5B23"/>
    <w:rsid w:val="005E65E6"/>
    <w:rsid w:val="005F0C45"/>
    <w:rsid w:val="005F6A9F"/>
    <w:rsid w:val="006018B6"/>
    <w:rsid w:val="00601CE7"/>
    <w:rsid w:val="00603DBA"/>
    <w:rsid w:val="00607900"/>
    <w:rsid w:val="00607FFD"/>
    <w:rsid w:val="00610A66"/>
    <w:rsid w:val="00610EC0"/>
    <w:rsid w:val="00611333"/>
    <w:rsid w:val="0061200B"/>
    <w:rsid w:val="006123B0"/>
    <w:rsid w:val="00612883"/>
    <w:rsid w:val="00615181"/>
    <w:rsid w:val="00615C01"/>
    <w:rsid w:val="006277C1"/>
    <w:rsid w:val="006310F5"/>
    <w:rsid w:val="0063131E"/>
    <w:rsid w:val="006322E7"/>
    <w:rsid w:val="00632664"/>
    <w:rsid w:val="006339A7"/>
    <w:rsid w:val="00641628"/>
    <w:rsid w:val="0064471E"/>
    <w:rsid w:val="00645E00"/>
    <w:rsid w:val="00646B6F"/>
    <w:rsid w:val="00652831"/>
    <w:rsid w:val="00652BC8"/>
    <w:rsid w:val="00654745"/>
    <w:rsid w:val="00654F74"/>
    <w:rsid w:val="00654FD6"/>
    <w:rsid w:val="00655DFE"/>
    <w:rsid w:val="006573E0"/>
    <w:rsid w:val="006574C7"/>
    <w:rsid w:val="00660284"/>
    <w:rsid w:val="00661374"/>
    <w:rsid w:val="00661F8B"/>
    <w:rsid w:val="00666BEA"/>
    <w:rsid w:val="00667000"/>
    <w:rsid w:val="00667BFB"/>
    <w:rsid w:val="006700C4"/>
    <w:rsid w:val="00670A84"/>
    <w:rsid w:val="00671942"/>
    <w:rsid w:val="006737BE"/>
    <w:rsid w:val="006755BE"/>
    <w:rsid w:val="006759EF"/>
    <w:rsid w:val="006775BE"/>
    <w:rsid w:val="0068091D"/>
    <w:rsid w:val="00682C82"/>
    <w:rsid w:val="00685426"/>
    <w:rsid w:val="00691697"/>
    <w:rsid w:val="00692299"/>
    <w:rsid w:val="00693EC1"/>
    <w:rsid w:val="00695304"/>
    <w:rsid w:val="00695861"/>
    <w:rsid w:val="006959AE"/>
    <w:rsid w:val="00696696"/>
    <w:rsid w:val="00696B6B"/>
    <w:rsid w:val="00696BB7"/>
    <w:rsid w:val="0069743C"/>
    <w:rsid w:val="006A0132"/>
    <w:rsid w:val="006A0666"/>
    <w:rsid w:val="006A230F"/>
    <w:rsid w:val="006A231F"/>
    <w:rsid w:val="006A42F7"/>
    <w:rsid w:val="006A4984"/>
    <w:rsid w:val="006A4AEC"/>
    <w:rsid w:val="006A698E"/>
    <w:rsid w:val="006B0020"/>
    <w:rsid w:val="006B00FF"/>
    <w:rsid w:val="006B05D0"/>
    <w:rsid w:val="006B5EF7"/>
    <w:rsid w:val="006C1B67"/>
    <w:rsid w:val="006C2B28"/>
    <w:rsid w:val="006C332E"/>
    <w:rsid w:val="006C3BC8"/>
    <w:rsid w:val="006C3D59"/>
    <w:rsid w:val="006C5EDF"/>
    <w:rsid w:val="006C7DD1"/>
    <w:rsid w:val="006D0259"/>
    <w:rsid w:val="006D2402"/>
    <w:rsid w:val="006D73B5"/>
    <w:rsid w:val="006E3A74"/>
    <w:rsid w:val="006E4ADB"/>
    <w:rsid w:val="006E5496"/>
    <w:rsid w:val="006E6BC1"/>
    <w:rsid w:val="006E6E1E"/>
    <w:rsid w:val="006F17FB"/>
    <w:rsid w:val="006F3566"/>
    <w:rsid w:val="006F67AA"/>
    <w:rsid w:val="006F7708"/>
    <w:rsid w:val="007002DB"/>
    <w:rsid w:val="0070244E"/>
    <w:rsid w:val="00704E58"/>
    <w:rsid w:val="00705D5B"/>
    <w:rsid w:val="00707793"/>
    <w:rsid w:val="00715AE7"/>
    <w:rsid w:val="00715FBA"/>
    <w:rsid w:val="0072028C"/>
    <w:rsid w:val="007209E8"/>
    <w:rsid w:val="00722BF1"/>
    <w:rsid w:val="00722FE6"/>
    <w:rsid w:val="00724ADC"/>
    <w:rsid w:val="00727DD8"/>
    <w:rsid w:val="00730F27"/>
    <w:rsid w:val="007310B3"/>
    <w:rsid w:val="007331B8"/>
    <w:rsid w:val="007338EE"/>
    <w:rsid w:val="00734125"/>
    <w:rsid w:val="00737E76"/>
    <w:rsid w:val="00740C8F"/>
    <w:rsid w:val="00740CB8"/>
    <w:rsid w:val="00741037"/>
    <w:rsid w:val="00741C18"/>
    <w:rsid w:val="007428CB"/>
    <w:rsid w:val="00743080"/>
    <w:rsid w:val="00743BDB"/>
    <w:rsid w:val="00744322"/>
    <w:rsid w:val="007459B0"/>
    <w:rsid w:val="00746535"/>
    <w:rsid w:val="00750768"/>
    <w:rsid w:val="00754953"/>
    <w:rsid w:val="00756090"/>
    <w:rsid w:val="00756C00"/>
    <w:rsid w:val="00757E17"/>
    <w:rsid w:val="007617DA"/>
    <w:rsid w:val="007665F2"/>
    <w:rsid w:val="0076676B"/>
    <w:rsid w:val="00771407"/>
    <w:rsid w:val="00772189"/>
    <w:rsid w:val="00772E32"/>
    <w:rsid w:val="00774EA2"/>
    <w:rsid w:val="00776020"/>
    <w:rsid w:val="00776FB6"/>
    <w:rsid w:val="00781FC0"/>
    <w:rsid w:val="0078355A"/>
    <w:rsid w:val="00783D1D"/>
    <w:rsid w:val="0078743C"/>
    <w:rsid w:val="007903CA"/>
    <w:rsid w:val="007910A3"/>
    <w:rsid w:val="0079126C"/>
    <w:rsid w:val="0079335D"/>
    <w:rsid w:val="00793700"/>
    <w:rsid w:val="00796504"/>
    <w:rsid w:val="007975E9"/>
    <w:rsid w:val="007A324D"/>
    <w:rsid w:val="007A3559"/>
    <w:rsid w:val="007A4BB2"/>
    <w:rsid w:val="007A4FF2"/>
    <w:rsid w:val="007B023D"/>
    <w:rsid w:val="007B0E68"/>
    <w:rsid w:val="007B2035"/>
    <w:rsid w:val="007B4AAC"/>
    <w:rsid w:val="007B750D"/>
    <w:rsid w:val="007C0C5A"/>
    <w:rsid w:val="007C0E12"/>
    <w:rsid w:val="007C1168"/>
    <w:rsid w:val="007C4BC1"/>
    <w:rsid w:val="007C4DFE"/>
    <w:rsid w:val="007C503A"/>
    <w:rsid w:val="007C741D"/>
    <w:rsid w:val="007D0B0D"/>
    <w:rsid w:val="007D14CC"/>
    <w:rsid w:val="007D3329"/>
    <w:rsid w:val="007D5966"/>
    <w:rsid w:val="007E24F2"/>
    <w:rsid w:val="007E255B"/>
    <w:rsid w:val="007E272C"/>
    <w:rsid w:val="007E3784"/>
    <w:rsid w:val="007E38DC"/>
    <w:rsid w:val="007E79E1"/>
    <w:rsid w:val="007F2020"/>
    <w:rsid w:val="007F2A10"/>
    <w:rsid w:val="007F300F"/>
    <w:rsid w:val="007F5137"/>
    <w:rsid w:val="007F5EAA"/>
    <w:rsid w:val="007F5EF6"/>
    <w:rsid w:val="007F5FCB"/>
    <w:rsid w:val="007F75AB"/>
    <w:rsid w:val="0080107E"/>
    <w:rsid w:val="00802132"/>
    <w:rsid w:val="00802C57"/>
    <w:rsid w:val="008052F5"/>
    <w:rsid w:val="008058CB"/>
    <w:rsid w:val="00806E03"/>
    <w:rsid w:val="00811709"/>
    <w:rsid w:val="00811A06"/>
    <w:rsid w:val="00815A50"/>
    <w:rsid w:val="00820D25"/>
    <w:rsid w:val="00824790"/>
    <w:rsid w:val="008259B9"/>
    <w:rsid w:val="0082785D"/>
    <w:rsid w:val="00831F95"/>
    <w:rsid w:val="00833E94"/>
    <w:rsid w:val="00834F5C"/>
    <w:rsid w:val="008408C4"/>
    <w:rsid w:val="00841ACE"/>
    <w:rsid w:val="00842C1A"/>
    <w:rsid w:val="00845699"/>
    <w:rsid w:val="00847A6E"/>
    <w:rsid w:val="00847B29"/>
    <w:rsid w:val="00847B32"/>
    <w:rsid w:val="00851DFC"/>
    <w:rsid w:val="0085367F"/>
    <w:rsid w:val="00862830"/>
    <w:rsid w:val="0086360F"/>
    <w:rsid w:val="008637BC"/>
    <w:rsid w:val="00867CB2"/>
    <w:rsid w:val="00872D69"/>
    <w:rsid w:val="008773D5"/>
    <w:rsid w:val="00877ACF"/>
    <w:rsid w:val="00880BB0"/>
    <w:rsid w:val="00881990"/>
    <w:rsid w:val="0088268E"/>
    <w:rsid w:val="00883097"/>
    <w:rsid w:val="00883FB3"/>
    <w:rsid w:val="00884B22"/>
    <w:rsid w:val="0089008C"/>
    <w:rsid w:val="008905B6"/>
    <w:rsid w:val="008908F3"/>
    <w:rsid w:val="00890C72"/>
    <w:rsid w:val="008931EA"/>
    <w:rsid w:val="00895FA4"/>
    <w:rsid w:val="008A0D1D"/>
    <w:rsid w:val="008A17CC"/>
    <w:rsid w:val="008A3F75"/>
    <w:rsid w:val="008A4488"/>
    <w:rsid w:val="008A7A5C"/>
    <w:rsid w:val="008B1A71"/>
    <w:rsid w:val="008B3844"/>
    <w:rsid w:val="008B3C67"/>
    <w:rsid w:val="008B7D0D"/>
    <w:rsid w:val="008C0436"/>
    <w:rsid w:val="008C1916"/>
    <w:rsid w:val="008C3629"/>
    <w:rsid w:val="008C36A4"/>
    <w:rsid w:val="008C3876"/>
    <w:rsid w:val="008C4878"/>
    <w:rsid w:val="008C60AC"/>
    <w:rsid w:val="008C728E"/>
    <w:rsid w:val="008D172A"/>
    <w:rsid w:val="008D5A22"/>
    <w:rsid w:val="008D6530"/>
    <w:rsid w:val="008D7348"/>
    <w:rsid w:val="008E0316"/>
    <w:rsid w:val="008E1A83"/>
    <w:rsid w:val="008E38AE"/>
    <w:rsid w:val="008E3FA5"/>
    <w:rsid w:val="008E41A7"/>
    <w:rsid w:val="008E5801"/>
    <w:rsid w:val="008E655B"/>
    <w:rsid w:val="008E70D8"/>
    <w:rsid w:val="008E753C"/>
    <w:rsid w:val="008F352B"/>
    <w:rsid w:val="008F5419"/>
    <w:rsid w:val="008F6F3A"/>
    <w:rsid w:val="008F7345"/>
    <w:rsid w:val="009004B5"/>
    <w:rsid w:val="00900644"/>
    <w:rsid w:val="0090454F"/>
    <w:rsid w:val="00906C4A"/>
    <w:rsid w:val="009104FA"/>
    <w:rsid w:val="00913B8D"/>
    <w:rsid w:val="00914623"/>
    <w:rsid w:val="009148E9"/>
    <w:rsid w:val="00915707"/>
    <w:rsid w:val="0091704A"/>
    <w:rsid w:val="0092228C"/>
    <w:rsid w:val="00922900"/>
    <w:rsid w:val="00924CC4"/>
    <w:rsid w:val="00925A64"/>
    <w:rsid w:val="009263FD"/>
    <w:rsid w:val="009301C2"/>
    <w:rsid w:val="0093364C"/>
    <w:rsid w:val="00935BD1"/>
    <w:rsid w:val="00936C0C"/>
    <w:rsid w:val="00937D16"/>
    <w:rsid w:val="00941A60"/>
    <w:rsid w:val="009474E4"/>
    <w:rsid w:val="00951CED"/>
    <w:rsid w:val="00954755"/>
    <w:rsid w:val="00955056"/>
    <w:rsid w:val="00956717"/>
    <w:rsid w:val="00956A09"/>
    <w:rsid w:val="009608B7"/>
    <w:rsid w:val="00963573"/>
    <w:rsid w:val="00963BB7"/>
    <w:rsid w:val="00965C4E"/>
    <w:rsid w:val="00970240"/>
    <w:rsid w:val="00971B5C"/>
    <w:rsid w:val="00972CF8"/>
    <w:rsid w:val="00974DD9"/>
    <w:rsid w:val="00980122"/>
    <w:rsid w:val="00980A5B"/>
    <w:rsid w:val="009815EA"/>
    <w:rsid w:val="00990330"/>
    <w:rsid w:val="00990667"/>
    <w:rsid w:val="009917E0"/>
    <w:rsid w:val="00992F6C"/>
    <w:rsid w:val="00994FE9"/>
    <w:rsid w:val="009951D6"/>
    <w:rsid w:val="00995C9F"/>
    <w:rsid w:val="009A05FD"/>
    <w:rsid w:val="009A38E0"/>
    <w:rsid w:val="009A7AF6"/>
    <w:rsid w:val="009B05AE"/>
    <w:rsid w:val="009B1A8C"/>
    <w:rsid w:val="009B57A2"/>
    <w:rsid w:val="009B5A2F"/>
    <w:rsid w:val="009B76E3"/>
    <w:rsid w:val="009B7918"/>
    <w:rsid w:val="009C0289"/>
    <w:rsid w:val="009C4B7B"/>
    <w:rsid w:val="009C701E"/>
    <w:rsid w:val="009D07C1"/>
    <w:rsid w:val="009D0AA8"/>
    <w:rsid w:val="009D12FD"/>
    <w:rsid w:val="009D2707"/>
    <w:rsid w:val="009D2D39"/>
    <w:rsid w:val="009D3123"/>
    <w:rsid w:val="009D3311"/>
    <w:rsid w:val="009D48EB"/>
    <w:rsid w:val="009D5C35"/>
    <w:rsid w:val="009D5DB3"/>
    <w:rsid w:val="009D69CA"/>
    <w:rsid w:val="009E31D4"/>
    <w:rsid w:val="009E3CC5"/>
    <w:rsid w:val="009E4B80"/>
    <w:rsid w:val="009E561B"/>
    <w:rsid w:val="009F0006"/>
    <w:rsid w:val="009F2081"/>
    <w:rsid w:val="009F2211"/>
    <w:rsid w:val="009F33CC"/>
    <w:rsid w:val="009F3E25"/>
    <w:rsid w:val="009F54B6"/>
    <w:rsid w:val="009F63E0"/>
    <w:rsid w:val="009F707A"/>
    <w:rsid w:val="00A0121F"/>
    <w:rsid w:val="00A03599"/>
    <w:rsid w:val="00A04CA1"/>
    <w:rsid w:val="00A15294"/>
    <w:rsid w:val="00A1697C"/>
    <w:rsid w:val="00A16ECB"/>
    <w:rsid w:val="00A1765C"/>
    <w:rsid w:val="00A176D9"/>
    <w:rsid w:val="00A20426"/>
    <w:rsid w:val="00A20744"/>
    <w:rsid w:val="00A21A02"/>
    <w:rsid w:val="00A2572C"/>
    <w:rsid w:val="00A25A98"/>
    <w:rsid w:val="00A30961"/>
    <w:rsid w:val="00A30D10"/>
    <w:rsid w:val="00A320D4"/>
    <w:rsid w:val="00A33D95"/>
    <w:rsid w:val="00A34903"/>
    <w:rsid w:val="00A356AF"/>
    <w:rsid w:val="00A36631"/>
    <w:rsid w:val="00A36A6B"/>
    <w:rsid w:val="00A41446"/>
    <w:rsid w:val="00A437B9"/>
    <w:rsid w:val="00A45964"/>
    <w:rsid w:val="00A47DCB"/>
    <w:rsid w:val="00A47FB2"/>
    <w:rsid w:val="00A511A8"/>
    <w:rsid w:val="00A548FF"/>
    <w:rsid w:val="00A55A5B"/>
    <w:rsid w:val="00A55FAB"/>
    <w:rsid w:val="00A562AF"/>
    <w:rsid w:val="00A57E21"/>
    <w:rsid w:val="00A601FC"/>
    <w:rsid w:val="00A6069F"/>
    <w:rsid w:val="00A624DE"/>
    <w:rsid w:val="00A64580"/>
    <w:rsid w:val="00A6485B"/>
    <w:rsid w:val="00A7074A"/>
    <w:rsid w:val="00A740B6"/>
    <w:rsid w:val="00A7424E"/>
    <w:rsid w:val="00A752D0"/>
    <w:rsid w:val="00A76067"/>
    <w:rsid w:val="00A81741"/>
    <w:rsid w:val="00A847E4"/>
    <w:rsid w:val="00A868E4"/>
    <w:rsid w:val="00A92577"/>
    <w:rsid w:val="00A928ED"/>
    <w:rsid w:val="00A96011"/>
    <w:rsid w:val="00A9696E"/>
    <w:rsid w:val="00AA1BD0"/>
    <w:rsid w:val="00AA1E25"/>
    <w:rsid w:val="00AA2C8A"/>
    <w:rsid w:val="00AA40EC"/>
    <w:rsid w:val="00AA62F8"/>
    <w:rsid w:val="00AA66E7"/>
    <w:rsid w:val="00AA6BE9"/>
    <w:rsid w:val="00AA6E71"/>
    <w:rsid w:val="00AA7AAB"/>
    <w:rsid w:val="00AB0527"/>
    <w:rsid w:val="00AB58C4"/>
    <w:rsid w:val="00AB6AC9"/>
    <w:rsid w:val="00AB6AE8"/>
    <w:rsid w:val="00AB6C88"/>
    <w:rsid w:val="00AC12BB"/>
    <w:rsid w:val="00AC3A90"/>
    <w:rsid w:val="00AC4BBE"/>
    <w:rsid w:val="00AC5690"/>
    <w:rsid w:val="00AC5C09"/>
    <w:rsid w:val="00AC62B5"/>
    <w:rsid w:val="00AC6310"/>
    <w:rsid w:val="00AC6B63"/>
    <w:rsid w:val="00AC6BD6"/>
    <w:rsid w:val="00AD025F"/>
    <w:rsid w:val="00AD03F5"/>
    <w:rsid w:val="00AD3B27"/>
    <w:rsid w:val="00AD5224"/>
    <w:rsid w:val="00AD6AD8"/>
    <w:rsid w:val="00AE1BC6"/>
    <w:rsid w:val="00AE4074"/>
    <w:rsid w:val="00AE595D"/>
    <w:rsid w:val="00AF01BC"/>
    <w:rsid w:val="00AF183C"/>
    <w:rsid w:val="00AF422E"/>
    <w:rsid w:val="00AF4C7E"/>
    <w:rsid w:val="00AF5E76"/>
    <w:rsid w:val="00B0082A"/>
    <w:rsid w:val="00B01241"/>
    <w:rsid w:val="00B113EA"/>
    <w:rsid w:val="00B175E2"/>
    <w:rsid w:val="00B21B67"/>
    <w:rsid w:val="00B23E42"/>
    <w:rsid w:val="00B24750"/>
    <w:rsid w:val="00B25528"/>
    <w:rsid w:val="00B26334"/>
    <w:rsid w:val="00B26963"/>
    <w:rsid w:val="00B36665"/>
    <w:rsid w:val="00B3717A"/>
    <w:rsid w:val="00B37C55"/>
    <w:rsid w:val="00B40405"/>
    <w:rsid w:val="00B40730"/>
    <w:rsid w:val="00B422C7"/>
    <w:rsid w:val="00B43312"/>
    <w:rsid w:val="00B433D1"/>
    <w:rsid w:val="00B44E0D"/>
    <w:rsid w:val="00B459A6"/>
    <w:rsid w:val="00B47972"/>
    <w:rsid w:val="00B503A4"/>
    <w:rsid w:val="00B52802"/>
    <w:rsid w:val="00B5296C"/>
    <w:rsid w:val="00B529F8"/>
    <w:rsid w:val="00B53748"/>
    <w:rsid w:val="00B62547"/>
    <w:rsid w:val="00B62F98"/>
    <w:rsid w:val="00B64600"/>
    <w:rsid w:val="00B701E4"/>
    <w:rsid w:val="00B715B2"/>
    <w:rsid w:val="00B71E81"/>
    <w:rsid w:val="00B7238A"/>
    <w:rsid w:val="00B73E53"/>
    <w:rsid w:val="00B741EC"/>
    <w:rsid w:val="00B74442"/>
    <w:rsid w:val="00B8038F"/>
    <w:rsid w:val="00B80BEA"/>
    <w:rsid w:val="00B81347"/>
    <w:rsid w:val="00B81BE2"/>
    <w:rsid w:val="00B81EBF"/>
    <w:rsid w:val="00B82948"/>
    <w:rsid w:val="00B82CF0"/>
    <w:rsid w:val="00B83B3E"/>
    <w:rsid w:val="00B84365"/>
    <w:rsid w:val="00B92CFA"/>
    <w:rsid w:val="00B93D07"/>
    <w:rsid w:val="00B93F41"/>
    <w:rsid w:val="00B94064"/>
    <w:rsid w:val="00B94C3D"/>
    <w:rsid w:val="00B963F1"/>
    <w:rsid w:val="00B96424"/>
    <w:rsid w:val="00B976A3"/>
    <w:rsid w:val="00BA1210"/>
    <w:rsid w:val="00BA1246"/>
    <w:rsid w:val="00BA191C"/>
    <w:rsid w:val="00BA1DD9"/>
    <w:rsid w:val="00BA5430"/>
    <w:rsid w:val="00BA5F3D"/>
    <w:rsid w:val="00BA6B1E"/>
    <w:rsid w:val="00BA72BD"/>
    <w:rsid w:val="00BB2D3F"/>
    <w:rsid w:val="00BB36A8"/>
    <w:rsid w:val="00BB3D73"/>
    <w:rsid w:val="00BB49B4"/>
    <w:rsid w:val="00BC0593"/>
    <w:rsid w:val="00BC2144"/>
    <w:rsid w:val="00BC2E83"/>
    <w:rsid w:val="00BC38BC"/>
    <w:rsid w:val="00BC4067"/>
    <w:rsid w:val="00BC4FA9"/>
    <w:rsid w:val="00BC6F27"/>
    <w:rsid w:val="00BC7805"/>
    <w:rsid w:val="00BD0459"/>
    <w:rsid w:val="00BD0FD6"/>
    <w:rsid w:val="00BD24BF"/>
    <w:rsid w:val="00BD46A3"/>
    <w:rsid w:val="00BD65DC"/>
    <w:rsid w:val="00BE069D"/>
    <w:rsid w:val="00BE2630"/>
    <w:rsid w:val="00BE37A1"/>
    <w:rsid w:val="00BE3F35"/>
    <w:rsid w:val="00BE4501"/>
    <w:rsid w:val="00BE5F41"/>
    <w:rsid w:val="00BF057B"/>
    <w:rsid w:val="00BF1C32"/>
    <w:rsid w:val="00BF5C4E"/>
    <w:rsid w:val="00BF63A7"/>
    <w:rsid w:val="00BF682D"/>
    <w:rsid w:val="00BF72BD"/>
    <w:rsid w:val="00BF7658"/>
    <w:rsid w:val="00BF7F6D"/>
    <w:rsid w:val="00C0442B"/>
    <w:rsid w:val="00C062CF"/>
    <w:rsid w:val="00C064F8"/>
    <w:rsid w:val="00C06DDA"/>
    <w:rsid w:val="00C0761C"/>
    <w:rsid w:val="00C15C28"/>
    <w:rsid w:val="00C16014"/>
    <w:rsid w:val="00C243A2"/>
    <w:rsid w:val="00C24529"/>
    <w:rsid w:val="00C259A7"/>
    <w:rsid w:val="00C309E6"/>
    <w:rsid w:val="00C3241A"/>
    <w:rsid w:val="00C3365E"/>
    <w:rsid w:val="00C346FA"/>
    <w:rsid w:val="00C34A4D"/>
    <w:rsid w:val="00C428D0"/>
    <w:rsid w:val="00C4415B"/>
    <w:rsid w:val="00C45345"/>
    <w:rsid w:val="00C45CED"/>
    <w:rsid w:val="00C46DFF"/>
    <w:rsid w:val="00C472F0"/>
    <w:rsid w:val="00C47996"/>
    <w:rsid w:val="00C50A4E"/>
    <w:rsid w:val="00C51616"/>
    <w:rsid w:val="00C51C7D"/>
    <w:rsid w:val="00C5229C"/>
    <w:rsid w:val="00C53F34"/>
    <w:rsid w:val="00C54861"/>
    <w:rsid w:val="00C55B01"/>
    <w:rsid w:val="00C56992"/>
    <w:rsid w:val="00C605A4"/>
    <w:rsid w:val="00C63847"/>
    <w:rsid w:val="00C65F1F"/>
    <w:rsid w:val="00C6757D"/>
    <w:rsid w:val="00C700A8"/>
    <w:rsid w:val="00C70E5E"/>
    <w:rsid w:val="00C70E90"/>
    <w:rsid w:val="00C70E9D"/>
    <w:rsid w:val="00C72C49"/>
    <w:rsid w:val="00C72E04"/>
    <w:rsid w:val="00C76DD2"/>
    <w:rsid w:val="00C7721E"/>
    <w:rsid w:val="00C80D70"/>
    <w:rsid w:val="00C8298D"/>
    <w:rsid w:val="00C83B44"/>
    <w:rsid w:val="00C8669B"/>
    <w:rsid w:val="00C90663"/>
    <w:rsid w:val="00C93F69"/>
    <w:rsid w:val="00C9571C"/>
    <w:rsid w:val="00C9759D"/>
    <w:rsid w:val="00CA0A3C"/>
    <w:rsid w:val="00CA1148"/>
    <w:rsid w:val="00CA1689"/>
    <w:rsid w:val="00CA1D94"/>
    <w:rsid w:val="00CA22EA"/>
    <w:rsid w:val="00CA2776"/>
    <w:rsid w:val="00CB095F"/>
    <w:rsid w:val="00CB1B5C"/>
    <w:rsid w:val="00CB2A61"/>
    <w:rsid w:val="00CB441C"/>
    <w:rsid w:val="00CB458D"/>
    <w:rsid w:val="00CB6328"/>
    <w:rsid w:val="00CB69D7"/>
    <w:rsid w:val="00CB6B1A"/>
    <w:rsid w:val="00CB784F"/>
    <w:rsid w:val="00CB7ADA"/>
    <w:rsid w:val="00CC156F"/>
    <w:rsid w:val="00CC1C2D"/>
    <w:rsid w:val="00CC1E45"/>
    <w:rsid w:val="00CC23B8"/>
    <w:rsid w:val="00CC6280"/>
    <w:rsid w:val="00CC7EF7"/>
    <w:rsid w:val="00CD0B5F"/>
    <w:rsid w:val="00CD3B10"/>
    <w:rsid w:val="00CD3CCA"/>
    <w:rsid w:val="00CE0E91"/>
    <w:rsid w:val="00CE1372"/>
    <w:rsid w:val="00CE14A7"/>
    <w:rsid w:val="00CE52B4"/>
    <w:rsid w:val="00CE5EBA"/>
    <w:rsid w:val="00CE60A2"/>
    <w:rsid w:val="00CE60A3"/>
    <w:rsid w:val="00CE7651"/>
    <w:rsid w:val="00CF015B"/>
    <w:rsid w:val="00CF0B45"/>
    <w:rsid w:val="00CF35C5"/>
    <w:rsid w:val="00CF39E9"/>
    <w:rsid w:val="00CF3AB1"/>
    <w:rsid w:val="00CF783E"/>
    <w:rsid w:val="00D0015D"/>
    <w:rsid w:val="00D00F2D"/>
    <w:rsid w:val="00D01433"/>
    <w:rsid w:val="00D02443"/>
    <w:rsid w:val="00D029C9"/>
    <w:rsid w:val="00D030C9"/>
    <w:rsid w:val="00D052BD"/>
    <w:rsid w:val="00D053C5"/>
    <w:rsid w:val="00D076D4"/>
    <w:rsid w:val="00D07AA3"/>
    <w:rsid w:val="00D11293"/>
    <w:rsid w:val="00D132F9"/>
    <w:rsid w:val="00D14CC7"/>
    <w:rsid w:val="00D1701B"/>
    <w:rsid w:val="00D210C5"/>
    <w:rsid w:val="00D24DDC"/>
    <w:rsid w:val="00D252FD"/>
    <w:rsid w:val="00D277D9"/>
    <w:rsid w:val="00D30744"/>
    <w:rsid w:val="00D33046"/>
    <w:rsid w:val="00D331DC"/>
    <w:rsid w:val="00D34A5B"/>
    <w:rsid w:val="00D34F0A"/>
    <w:rsid w:val="00D35DC7"/>
    <w:rsid w:val="00D36F5E"/>
    <w:rsid w:val="00D37C9A"/>
    <w:rsid w:val="00D431F3"/>
    <w:rsid w:val="00D435F2"/>
    <w:rsid w:val="00D43BC1"/>
    <w:rsid w:val="00D53F35"/>
    <w:rsid w:val="00D5454D"/>
    <w:rsid w:val="00D60326"/>
    <w:rsid w:val="00D60A3D"/>
    <w:rsid w:val="00D61B92"/>
    <w:rsid w:val="00D639B4"/>
    <w:rsid w:val="00D65599"/>
    <w:rsid w:val="00D67991"/>
    <w:rsid w:val="00D67F87"/>
    <w:rsid w:val="00D70E52"/>
    <w:rsid w:val="00D730CA"/>
    <w:rsid w:val="00D77328"/>
    <w:rsid w:val="00D77579"/>
    <w:rsid w:val="00D818AA"/>
    <w:rsid w:val="00D819C4"/>
    <w:rsid w:val="00D81E39"/>
    <w:rsid w:val="00D823AA"/>
    <w:rsid w:val="00D92195"/>
    <w:rsid w:val="00D95137"/>
    <w:rsid w:val="00D96AF1"/>
    <w:rsid w:val="00D97779"/>
    <w:rsid w:val="00DA04AF"/>
    <w:rsid w:val="00DA0878"/>
    <w:rsid w:val="00DA18B7"/>
    <w:rsid w:val="00DA3DF6"/>
    <w:rsid w:val="00DA6A8B"/>
    <w:rsid w:val="00DA7FCD"/>
    <w:rsid w:val="00DB27E3"/>
    <w:rsid w:val="00DB4D03"/>
    <w:rsid w:val="00DB666F"/>
    <w:rsid w:val="00DC05ED"/>
    <w:rsid w:val="00DC27C7"/>
    <w:rsid w:val="00DC43BF"/>
    <w:rsid w:val="00DC5388"/>
    <w:rsid w:val="00DC5F5D"/>
    <w:rsid w:val="00DC793C"/>
    <w:rsid w:val="00DD294D"/>
    <w:rsid w:val="00DD2BC9"/>
    <w:rsid w:val="00DD2DCC"/>
    <w:rsid w:val="00DD38A9"/>
    <w:rsid w:val="00DE23AE"/>
    <w:rsid w:val="00DE2618"/>
    <w:rsid w:val="00DE3177"/>
    <w:rsid w:val="00DE38B8"/>
    <w:rsid w:val="00DE7538"/>
    <w:rsid w:val="00DF13EE"/>
    <w:rsid w:val="00DF3E24"/>
    <w:rsid w:val="00DF4D47"/>
    <w:rsid w:val="00DF4E9B"/>
    <w:rsid w:val="00E0044F"/>
    <w:rsid w:val="00E0204E"/>
    <w:rsid w:val="00E03284"/>
    <w:rsid w:val="00E04D98"/>
    <w:rsid w:val="00E0553E"/>
    <w:rsid w:val="00E07FB9"/>
    <w:rsid w:val="00E10435"/>
    <w:rsid w:val="00E10DD7"/>
    <w:rsid w:val="00E116A3"/>
    <w:rsid w:val="00E1348E"/>
    <w:rsid w:val="00E14658"/>
    <w:rsid w:val="00E16A23"/>
    <w:rsid w:val="00E2401D"/>
    <w:rsid w:val="00E24654"/>
    <w:rsid w:val="00E24957"/>
    <w:rsid w:val="00E32A01"/>
    <w:rsid w:val="00E32A9C"/>
    <w:rsid w:val="00E32A9E"/>
    <w:rsid w:val="00E33333"/>
    <w:rsid w:val="00E33E25"/>
    <w:rsid w:val="00E364C5"/>
    <w:rsid w:val="00E37319"/>
    <w:rsid w:val="00E40817"/>
    <w:rsid w:val="00E41052"/>
    <w:rsid w:val="00E43658"/>
    <w:rsid w:val="00E43CC2"/>
    <w:rsid w:val="00E452F6"/>
    <w:rsid w:val="00E47CDC"/>
    <w:rsid w:val="00E5049B"/>
    <w:rsid w:val="00E52C75"/>
    <w:rsid w:val="00E544AC"/>
    <w:rsid w:val="00E546C6"/>
    <w:rsid w:val="00E55793"/>
    <w:rsid w:val="00E56F1A"/>
    <w:rsid w:val="00E607ED"/>
    <w:rsid w:val="00E63949"/>
    <w:rsid w:val="00E66271"/>
    <w:rsid w:val="00E66E58"/>
    <w:rsid w:val="00E70C46"/>
    <w:rsid w:val="00E71D49"/>
    <w:rsid w:val="00E73853"/>
    <w:rsid w:val="00E750E8"/>
    <w:rsid w:val="00E75817"/>
    <w:rsid w:val="00E75D12"/>
    <w:rsid w:val="00E75E75"/>
    <w:rsid w:val="00E76EB1"/>
    <w:rsid w:val="00E81D08"/>
    <w:rsid w:val="00E82A86"/>
    <w:rsid w:val="00E82F8E"/>
    <w:rsid w:val="00E837E3"/>
    <w:rsid w:val="00E84A43"/>
    <w:rsid w:val="00E8561C"/>
    <w:rsid w:val="00E87827"/>
    <w:rsid w:val="00E9310D"/>
    <w:rsid w:val="00E94514"/>
    <w:rsid w:val="00E9460F"/>
    <w:rsid w:val="00E94C6C"/>
    <w:rsid w:val="00E95DD0"/>
    <w:rsid w:val="00EA04B8"/>
    <w:rsid w:val="00EB0DF7"/>
    <w:rsid w:val="00EB57A4"/>
    <w:rsid w:val="00EB5DDD"/>
    <w:rsid w:val="00EC001A"/>
    <w:rsid w:val="00EC3971"/>
    <w:rsid w:val="00EC47D3"/>
    <w:rsid w:val="00EC4A56"/>
    <w:rsid w:val="00EC5858"/>
    <w:rsid w:val="00EC606C"/>
    <w:rsid w:val="00EC63EC"/>
    <w:rsid w:val="00EC7A7B"/>
    <w:rsid w:val="00ED0EC1"/>
    <w:rsid w:val="00ED116F"/>
    <w:rsid w:val="00ED4F6A"/>
    <w:rsid w:val="00ED779F"/>
    <w:rsid w:val="00EE1FE8"/>
    <w:rsid w:val="00EE2DE7"/>
    <w:rsid w:val="00EE2F67"/>
    <w:rsid w:val="00EE3973"/>
    <w:rsid w:val="00EE46BE"/>
    <w:rsid w:val="00EE7F76"/>
    <w:rsid w:val="00EF0780"/>
    <w:rsid w:val="00EF14BB"/>
    <w:rsid w:val="00EF157F"/>
    <w:rsid w:val="00EF5DE4"/>
    <w:rsid w:val="00EF7AA0"/>
    <w:rsid w:val="00F0148B"/>
    <w:rsid w:val="00F01A30"/>
    <w:rsid w:val="00F035CF"/>
    <w:rsid w:val="00F03C79"/>
    <w:rsid w:val="00F0629A"/>
    <w:rsid w:val="00F066E3"/>
    <w:rsid w:val="00F07021"/>
    <w:rsid w:val="00F071FB"/>
    <w:rsid w:val="00F13A3C"/>
    <w:rsid w:val="00F16B1C"/>
    <w:rsid w:val="00F17856"/>
    <w:rsid w:val="00F179AA"/>
    <w:rsid w:val="00F201A9"/>
    <w:rsid w:val="00F231B2"/>
    <w:rsid w:val="00F24F7B"/>
    <w:rsid w:val="00F26F9D"/>
    <w:rsid w:val="00F31F33"/>
    <w:rsid w:val="00F32467"/>
    <w:rsid w:val="00F33392"/>
    <w:rsid w:val="00F3450B"/>
    <w:rsid w:val="00F35874"/>
    <w:rsid w:val="00F372E2"/>
    <w:rsid w:val="00F3756B"/>
    <w:rsid w:val="00F42619"/>
    <w:rsid w:val="00F43B92"/>
    <w:rsid w:val="00F44070"/>
    <w:rsid w:val="00F4481C"/>
    <w:rsid w:val="00F448C0"/>
    <w:rsid w:val="00F451D4"/>
    <w:rsid w:val="00F45C4F"/>
    <w:rsid w:val="00F45FE1"/>
    <w:rsid w:val="00F461E0"/>
    <w:rsid w:val="00F4699A"/>
    <w:rsid w:val="00F46AC7"/>
    <w:rsid w:val="00F4784F"/>
    <w:rsid w:val="00F503DF"/>
    <w:rsid w:val="00F51A62"/>
    <w:rsid w:val="00F52178"/>
    <w:rsid w:val="00F523C0"/>
    <w:rsid w:val="00F6415E"/>
    <w:rsid w:val="00F6491B"/>
    <w:rsid w:val="00F708EE"/>
    <w:rsid w:val="00F70CAB"/>
    <w:rsid w:val="00F717C2"/>
    <w:rsid w:val="00F71D7D"/>
    <w:rsid w:val="00F721EA"/>
    <w:rsid w:val="00F74E1B"/>
    <w:rsid w:val="00F7658C"/>
    <w:rsid w:val="00F76A96"/>
    <w:rsid w:val="00F77AB0"/>
    <w:rsid w:val="00F80A14"/>
    <w:rsid w:val="00F80AD3"/>
    <w:rsid w:val="00F82589"/>
    <w:rsid w:val="00F92792"/>
    <w:rsid w:val="00F93E0B"/>
    <w:rsid w:val="00F94112"/>
    <w:rsid w:val="00F9670D"/>
    <w:rsid w:val="00F97899"/>
    <w:rsid w:val="00FA0029"/>
    <w:rsid w:val="00FA0E48"/>
    <w:rsid w:val="00FA2935"/>
    <w:rsid w:val="00FA3219"/>
    <w:rsid w:val="00FA336F"/>
    <w:rsid w:val="00FA3B00"/>
    <w:rsid w:val="00FA48A8"/>
    <w:rsid w:val="00FA5DB5"/>
    <w:rsid w:val="00FA7BFF"/>
    <w:rsid w:val="00FB087F"/>
    <w:rsid w:val="00FB5D98"/>
    <w:rsid w:val="00FB7AE8"/>
    <w:rsid w:val="00FC00D9"/>
    <w:rsid w:val="00FC0DB1"/>
    <w:rsid w:val="00FC2EF5"/>
    <w:rsid w:val="00FC5692"/>
    <w:rsid w:val="00FC679E"/>
    <w:rsid w:val="00FC6876"/>
    <w:rsid w:val="00FC7478"/>
    <w:rsid w:val="00FD11CB"/>
    <w:rsid w:val="00FD1DF6"/>
    <w:rsid w:val="00FD22B8"/>
    <w:rsid w:val="00FD2324"/>
    <w:rsid w:val="00FD24E9"/>
    <w:rsid w:val="00FD3AAE"/>
    <w:rsid w:val="00FD6225"/>
    <w:rsid w:val="00FD7726"/>
    <w:rsid w:val="00FE0A74"/>
    <w:rsid w:val="00FE23F2"/>
    <w:rsid w:val="00FE38CD"/>
    <w:rsid w:val="00FE44B9"/>
    <w:rsid w:val="00FE4796"/>
    <w:rsid w:val="00FE58FD"/>
    <w:rsid w:val="00FE743B"/>
    <w:rsid w:val="00FF1BEA"/>
    <w:rsid w:val="00FF2DDF"/>
    <w:rsid w:val="00FF3202"/>
    <w:rsid w:val="00FF3E9B"/>
    <w:rsid w:val="00FF4138"/>
    <w:rsid w:val="00FF4EEC"/>
    <w:rsid w:val="00FF74E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A13FEFB"/>
  <w14:defaultImageDpi w14:val="300"/>
  <w15:docId w15:val="{8688DE02-3C7E-4071-BD06-268FFD4B54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C27C7"/>
    <w:pPr>
      <w:ind w:left="720"/>
      <w:contextualSpacing/>
    </w:pPr>
  </w:style>
  <w:style w:type="character" w:styleId="CommentReference">
    <w:name w:val="annotation reference"/>
    <w:basedOn w:val="DefaultParagraphFont"/>
    <w:uiPriority w:val="99"/>
    <w:semiHidden/>
    <w:unhideWhenUsed/>
    <w:rsid w:val="00DD294D"/>
    <w:rPr>
      <w:sz w:val="18"/>
      <w:szCs w:val="18"/>
    </w:rPr>
  </w:style>
  <w:style w:type="paragraph" w:styleId="CommentText">
    <w:name w:val="annotation text"/>
    <w:basedOn w:val="Normal"/>
    <w:link w:val="CommentTextChar"/>
    <w:uiPriority w:val="99"/>
    <w:unhideWhenUsed/>
    <w:rsid w:val="00DD294D"/>
  </w:style>
  <w:style w:type="character" w:customStyle="1" w:styleId="CommentTextChar">
    <w:name w:val="Comment Text Char"/>
    <w:basedOn w:val="DefaultParagraphFont"/>
    <w:link w:val="CommentText"/>
    <w:uiPriority w:val="99"/>
    <w:rsid w:val="00DD294D"/>
    <w:rPr>
      <w:lang w:val="en-GB"/>
    </w:rPr>
  </w:style>
  <w:style w:type="paragraph" w:styleId="CommentSubject">
    <w:name w:val="annotation subject"/>
    <w:basedOn w:val="CommentText"/>
    <w:next w:val="CommentText"/>
    <w:link w:val="CommentSubjectChar"/>
    <w:uiPriority w:val="99"/>
    <w:semiHidden/>
    <w:unhideWhenUsed/>
    <w:rsid w:val="00DD294D"/>
    <w:rPr>
      <w:b/>
      <w:bCs/>
      <w:sz w:val="20"/>
      <w:szCs w:val="20"/>
    </w:rPr>
  </w:style>
  <w:style w:type="character" w:customStyle="1" w:styleId="CommentSubjectChar">
    <w:name w:val="Comment Subject Char"/>
    <w:basedOn w:val="CommentTextChar"/>
    <w:link w:val="CommentSubject"/>
    <w:uiPriority w:val="99"/>
    <w:semiHidden/>
    <w:rsid w:val="00DD294D"/>
    <w:rPr>
      <w:b/>
      <w:bCs/>
      <w:sz w:val="20"/>
      <w:szCs w:val="20"/>
      <w:lang w:val="en-GB"/>
    </w:rPr>
  </w:style>
  <w:style w:type="paragraph" w:styleId="BalloonText">
    <w:name w:val="Balloon Text"/>
    <w:basedOn w:val="Normal"/>
    <w:link w:val="BalloonTextChar"/>
    <w:uiPriority w:val="99"/>
    <w:semiHidden/>
    <w:unhideWhenUsed/>
    <w:rsid w:val="00DD294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D294D"/>
    <w:rPr>
      <w:rFonts w:ascii="Lucida Grande" w:hAnsi="Lucida Grande" w:cs="Lucida Grande"/>
      <w:sz w:val="18"/>
      <w:szCs w:val="18"/>
      <w:lang w:val="en-GB"/>
    </w:rPr>
  </w:style>
  <w:style w:type="character" w:styleId="LineNumber">
    <w:name w:val="line number"/>
    <w:basedOn w:val="DefaultParagraphFont"/>
    <w:uiPriority w:val="99"/>
    <w:semiHidden/>
    <w:unhideWhenUsed/>
    <w:rsid w:val="00F523C0"/>
  </w:style>
  <w:style w:type="paragraph" w:styleId="Footer">
    <w:name w:val="footer"/>
    <w:basedOn w:val="Normal"/>
    <w:link w:val="FooterChar"/>
    <w:uiPriority w:val="99"/>
    <w:unhideWhenUsed/>
    <w:rsid w:val="00D77328"/>
    <w:pPr>
      <w:tabs>
        <w:tab w:val="center" w:pos="4320"/>
        <w:tab w:val="right" w:pos="8640"/>
      </w:tabs>
    </w:pPr>
  </w:style>
  <w:style w:type="character" w:customStyle="1" w:styleId="FooterChar">
    <w:name w:val="Footer Char"/>
    <w:basedOn w:val="DefaultParagraphFont"/>
    <w:link w:val="Footer"/>
    <w:uiPriority w:val="99"/>
    <w:rsid w:val="00D77328"/>
    <w:rPr>
      <w:lang w:val="en-GB"/>
    </w:rPr>
  </w:style>
  <w:style w:type="character" w:styleId="PageNumber">
    <w:name w:val="page number"/>
    <w:basedOn w:val="DefaultParagraphFont"/>
    <w:uiPriority w:val="99"/>
    <w:semiHidden/>
    <w:unhideWhenUsed/>
    <w:rsid w:val="00D77328"/>
  </w:style>
  <w:style w:type="character" w:styleId="Hyperlink">
    <w:name w:val="Hyperlink"/>
    <w:basedOn w:val="DefaultParagraphFont"/>
    <w:uiPriority w:val="99"/>
    <w:unhideWhenUsed/>
    <w:rsid w:val="007D0B0D"/>
    <w:rPr>
      <w:color w:val="0000FF" w:themeColor="hyperlink"/>
      <w:u w:val="single"/>
    </w:rPr>
  </w:style>
  <w:style w:type="paragraph" w:styleId="NormalWeb">
    <w:name w:val="Normal (Web)"/>
    <w:basedOn w:val="Normal"/>
    <w:uiPriority w:val="99"/>
    <w:unhideWhenUsed/>
    <w:rsid w:val="00A847E4"/>
    <w:pPr>
      <w:spacing w:before="100" w:beforeAutospacing="1" w:after="100" w:afterAutospacing="1"/>
    </w:pPr>
    <w:rPr>
      <w:rFonts w:ascii="Times" w:hAnsi="Times" w:cs="Times New Roman"/>
      <w:sz w:val="20"/>
      <w:szCs w:val="20"/>
      <w:lang w:val="en-US"/>
    </w:rPr>
  </w:style>
  <w:style w:type="paragraph" w:styleId="Revision">
    <w:name w:val="Revision"/>
    <w:hidden/>
    <w:uiPriority w:val="99"/>
    <w:semiHidden/>
    <w:rsid w:val="00906C4A"/>
    <w:rPr>
      <w:lang w:val="en-GB"/>
    </w:rPr>
  </w:style>
  <w:style w:type="paragraph" w:styleId="Header">
    <w:name w:val="header"/>
    <w:basedOn w:val="Normal"/>
    <w:link w:val="HeaderChar"/>
    <w:uiPriority w:val="99"/>
    <w:unhideWhenUsed/>
    <w:rsid w:val="005E2E53"/>
    <w:pPr>
      <w:tabs>
        <w:tab w:val="center" w:pos="4320"/>
        <w:tab w:val="right" w:pos="8640"/>
      </w:tabs>
    </w:pPr>
  </w:style>
  <w:style w:type="character" w:customStyle="1" w:styleId="HeaderChar">
    <w:name w:val="Header Char"/>
    <w:basedOn w:val="DefaultParagraphFont"/>
    <w:link w:val="Header"/>
    <w:uiPriority w:val="99"/>
    <w:rsid w:val="005E2E53"/>
    <w:rPr>
      <w:lang w:val="en-GB"/>
    </w:rPr>
  </w:style>
  <w:style w:type="paragraph" w:customStyle="1" w:styleId="cambria">
    <w:name w:val="cambria"/>
    <w:basedOn w:val="Normal"/>
    <w:rsid w:val="00CF0B45"/>
    <w:pPr>
      <w:widowControl w:val="0"/>
      <w:autoSpaceDE w:val="0"/>
      <w:autoSpaceDN w:val="0"/>
      <w:adjustRightInd w:val="0"/>
      <w:spacing w:after="240"/>
    </w:pPr>
    <w:rPr>
      <w:rFonts w:ascii="Cambria" w:hAnsi="Cambria"/>
    </w:rPr>
  </w:style>
  <w:style w:type="character" w:customStyle="1" w:styleId="pbtoclink">
    <w:name w:val="pb_toc_link"/>
    <w:basedOn w:val="DefaultParagraphFont"/>
    <w:rsid w:val="007A324D"/>
  </w:style>
  <w:style w:type="table" w:styleId="LightList">
    <w:name w:val="Light List"/>
    <w:basedOn w:val="TableNormal"/>
    <w:uiPriority w:val="61"/>
    <w:rsid w:val="00D14CC7"/>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Caption">
    <w:name w:val="caption"/>
    <w:basedOn w:val="Normal"/>
    <w:next w:val="Normal"/>
    <w:uiPriority w:val="35"/>
    <w:unhideWhenUsed/>
    <w:qFormat/>
    <w:rsid w:val="00D14CC7"/>
    <w:pPr>
      <w:spacing w:after="200"/>
    </w:pPr>
    <w:rPr>
      <w:b/>
      <w:bCs/>
      <w:color w:val="4F81BD" w:themeColor="accent1"/>
      <w:sz w:val="18"/>
      <w:szCs w:val="18"/>
    </w:rPr>
  </w:style>
  <w:style w:type="character" w:customStyle="1" w:styleId="apple-converted-space">
    <w:name w:val="apple-converted-space"/>
    <w:basedOn w:val="DefaultParagraphFont"/>
    <w:rsid w:val="002C513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8594879">
      <w:bodyDiv w:val="1"/>
      <w:marLeft w:val="0"/>
      <w:marRight w:val="0"/>
      <w:marTop w:val="0"/>
      <w:marBottom w:val="0"/>
      <w:divBdr>
        <w:top w:val="none" w:sz="0" w:space="0" w:color="auto"/>
        <w:left w:val="none" w:sz="0" w:space="0" w:color="auto"/>
        <w:bottom w:val="none" w:sz="0" w:space="0" w:color="auto"/>
        <w:right w:val="none" w:sz="0" w:space="0" w:color="auto"/>
      </w:divBdr>
      <w:divsChild>
        <w:div w:id="2024816999">
          <w:marLeft w:val="0"/>
          <w:marRight w:val="0"/>
          <w:marTop w:val="0"/>
          <w:marBottom w:val="0"/>
          <w:divBdr>
            <w:top w:val="none" w:sz="0" w:space="0" w:color="auto"/>
            <w:left w:val="none" w:sz="0" w:space="0" w:color="auto"/>
            <w:bottom w:val="none" w:sz="0" w:space="0" w:color="auto"/>
            <w:right w:val="none" w:sz="0" w:space="0" w:color="auto"/>
          </w:divBdr>
          <w:divsChild>
            <w:div w:id="94836524">
              <w:marLeft w:val="0"/>
              <w:marRight w:val="0"/>
              <w:marTop w:val="0"/>
              <w:marBottom w:val="0"/>
              <w:divBdr>
                <w:top w:val="none" w:sz="0" w:space="0" w:color="auto"/>
                <w:left w:val="none" w:sz="0" w:space="0" w:color="auto"/>
                <w:bottom w:val="none" w:sz="0" w:space="0" w:color="auto"/>
                <w:right w:val="none" w:sz="0" w:space="0" w:color="auto"/>
              </w:divBdr>
              <w:divsChild>
                <w:div w:id="2117600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7643622">
      <w:bodyDiv w:val="1"/>
      <w:marLeft w:val="0"/>
      <w:marRight w:val="0"/>
      <w:marTop w:val="0"/>
      <w:marBottom w:val="0"/>
      <w:divBdr>
        <w:top w:val="none" w:sz="0" w:space="0" w:color="auto"/>
        <w:left w:val="none" w:sz="0" w:space="0" w:color="auto"/>
        <w:bottom w:val="none" w:sz="0" w:space="0" w:color="auto"/>
        <w:right w:val="none" w:sz="0" w:space="0" w:color="auto"/>
      </w:divBdr>
    </w:div>
    <w:div w:id="1704404991">
      <w:bodyDiv w:val="1"/>
      <w:marLeft w:val="0"/>
      <w:marRight w:val="0"/>
      <w:marTop w:val="0"/>
      <w:marBottom w:val="0"/>
      <w:divBdr>
        <w:top w:val="none" w:sz="0" w:space="0" w:color="auto"/>
        <w:left w:val="none" w:sz="0" w:space="0" w:color="auto"/>
        <w:bottom w:val="none" w:sz="0" w:space="0" w:color="auto"/>
        <w:right w:val="none" w:sz="0" w:space="0" w:color="auto"/>
      </w:divBdr>
      <w:divsChild>
        <w:div w:id="610552477">
          <w:marLeft w:val="0"/>
          <w:marRight w:val="0"/>
          <w:marTop w:val="0"/>
          <w:marBottom w:val="0"/>
          <w:divBdr>
            <w:top w:val="none" w:sz="0" w:space="0" w:color="auto"/>
            <w:left w:val="none" w:sz="0" w:space="0" w:color="auto"/>
            <w:bottom w:val="none" w:sz="0" w:space="0" w:color="auto"/>
            <w:right w:val="none" w:sz="0" w:space="0" w:color="auto"/>
          </w:divBdr>
          <w:divsChild>
            <w:div w:id="241064308">
              <w:marLeft w:val="0"/>
              <w:marRight w:val="0"/>
              <w:marTop w:val="0"/>
              <w:marBottom w:val="0"/>
              <w:divBdr>
                <w:top w:val="none" w:sz="0" w:space="0" w:color="auto"/>
                <w:left w:val="none" w:sz="0" w:space="0" w:color="auto"/>
                <w:bottom w:val="none" w:sz="0" w:space="0" w:color="auto"/>
                <w:right w:val="none" w:sz="0" w:space="0" w:color="auto"/>
              </w:divBdr>
              <w:divsChild>
                <w:div w:id="1238176399">
                  <w:marLeft w:val="0"/>
                  <w:marRight w:val="0"/>
                  <w:marTop w:val="0"/>
                  <w:marBottom w:val="0"/>
                  <w:divBdr>
                    <w:top w:val="none" w:sz="0" w:space="0" w:color="auto"/>
                    <w:left w:val="none" w:sz="0" w:space="0" w:color="auto"/>
                    <w:bottom w:val="none" w:sz="0" w:space="0" w:color="auto"/>
                    <w:right w:val="none" w:sz="0" w:space="0" w:color="auto"/>
                  </w:divBdr>
                  <w:divsChild>
                    <w:div w:id="462159881">
                      <w:marLeft w:val="0"/>
                      <w:marRight w:val="0"/>
                      <w:marTop w:val="0"/>
                      <w:marBottom w:val="0"/>
                      <w:divBdr>
                        <w:top w:val="none" w:sz="0" w:space="0" w:color="auto"/>
                        <w:left w:val="none" w:sz="0" w:space="0" w:color="auto"/>
                        <w:bottom w:val="none" w:sz="0" w:space="0" w:color="auto"/>
                        <w:right w:val="none" w:sz="0" w:space="0" w:color="auto"/>
                      </w:divBdr>
                      <w:divsChild>
                        <w:div w:id="1165558381">
                          <w:marLeft w:val="0"/>
                          <w:marRight w:val="0"/>
                          <w:marTop w:val="0"/>
                          <w:marBottom w:val="0"/>
                          <w:divBdr>
                            <w:top w:val="none" w:sz="0" w:space="0" w:color="auto"/>
                            <w:left w:val="none" w:sz="0" w:space="0" w:color="auto"/>
                            <w:bottom w:val="none" w:sz="0" w:space="0" w:color="auto"/>
                            <w:right w:val="none" w:sz="0" w:space="0" w:color="auto"/>
                          </w:divBdr>
                          <w:divsChild>
                            <w:div w:id="1866942123">
                              <w:marLeft w:val="0"/>
                              <w:marRight w:val="0"/>
                              <w:marTop w:val="0"/>
                              <w:marBottom w:val="0"/>
                              <w:divBdr>
                                <w:top w:val="none" w:sz="0" w:space="0" w:color="auto"/>
                                <w:left w:val="none" w:sz="0" w:space="0" w:color="auto"/>
                                <w:bottom w:val="none" w:sz="0" w:space="0" w:color="auto"/>
                                <w:right w:val="none" w:sz="0" w:space="0" w:color="auto"/>
                              </w:divBdr>
                              <w:divsChild>
                                <w:div w:id="8878195">
                                  <w:marLeft w:val="0"/>
                                  <w:marRight w:val="0"/>
                                  <w:marTop w:val="0"/>
                                  <w:marBottom w:val="0"/>
                                  <w:divBdr>
                                    <w:top w:val="none" w:sz="0" w:space="0" w:color="auto"/>
                                    <w:left w:val="none" w:sz="0" w:space="0" w:color="auto"/>
                                    <w:bottom w:val="none" w:sz="0" w:space="0" w:color="auto"/>
                                    <w:right w:val="none" w:sz="0" w:space="0" w:color="auto"/>
                                  </w:divBdr>
                                  <w:divsChild>
                                    <w:div w:id="1481386426">
                                      <w:marLeft w:val="0"/>
                                      <w:marRight w:val="0"/>
                                      <w:marTop w:val="0"/>
                                      <w:marBottom w:val="0"/>
                                      <w:divBdr>
                                        <w:top w:val="none" w:sz="0" w:space="0" w:color="auto"/>
                                        <w:left w:val="none" w:sz="0" w:space="0" w:color="auto"/>
                                        <w:bottom w:val="none" w:sz="0" w:space="0" w:color="auto"/>
                                        <w:right w:val="none" w:sz="0" w:space="0" w:color="auto"/>
                                      </w:divBdr>
                                      <w:divsChild>
                                        <w:div w:id="53355422">
                                          <w:marLeft w:val="0"/>
                                          <w:marRight w:val="0"/>
                                          <w:marTop w:val="0"/>
                                          <w:marBottom w:val="0"/>
                                          <w:divBdr>
                                            <w:top w:val="none" w:sz="0" w:space="0" w:color="auto"/>
                                            <w:left w:val="none" w:sz="0" w:space="0" w:color="auto"/>
                                            <w:bottom w:val="none" w:sz="0" w:space="0" w:color="auto"/>
                                            <w:right w:val="none" w:sz="0" w:space="0" w:color="auto"/>
                                          </w:divBdr>
                                          <w:divsChild>
                                            <w:div w:id="1869950765">
                                              <w:marLeft w:val="0"/>
                                              <w:marRight w:val="0"/>
                                              <w:marTop w:val="0"/>
                                              <w:marBottom w:val="0"/>
                                              <w:divBdr>
                                                <w:top w:val="none" w:sz="0" w:space="0" w:color="auto"/>
                                                <w:left w:val="none" w:sz="0" w:space="0" w:color="auto"/>
                                                <w:bottom w:val="none" w:sz="0" w:space="0" w:color="auto"/>
                                                <w:right w:val="none" w:sz="0" w:space="0" w:color="auto"/>
                                              </w:divBdr>
                                              <w:divsChild>
                                                <w:div w:id="705839744">
                                                  <w:marLeft w:val="0"/>
                                                  <w:marRight w:val="0"/>
                                                  <w:marTop w:val="0"/>
                                                  <w:marBottom w:val="0"/>
                                                  <w:divBdr>
                                                    <w:top w:val="none" w:sz="0" w:space="0" w:color="auto"/>
                                                    <w:left w:val="none" w:sz="0" w:space="0" w:color="auto"/>
                                                    <w:bottom w:val="none" w:sz="0" w:space="0" w:color="auto"/>
                                                    <w:right w:val="none" w:sz="0" w:space="0" w:color="auto"/>
                                                  </w:divBdr>
                                                  <w:divsChild>
                                                    <w:div w:id="1705790300">
                                                      <w:marLeft w:val="0"/>
                                                      <w:marRight w:val="0"/>
                                                      <w:marTop w:val="0"/>
                                                      <w:marBottom w:val="0"/>
                                                      <w:divBdr>
                                                        <w:top w:val="none" w:sz="0" w:space="0" w:color="auto"/>
                                                        <w:left w:val="none" w:sz="0" w:space="0" w:color="auto"/>
                                                        <w:bottom w:val="none" w:sz="0" w:space="0" w:color="auto"/>
                                                        <w:right w:val="none" w:sz="0" w:space="0" w:color="auto"/>
                                                      </w:divBdr>
                                                      <w:divsChild>
                                                        <w:div w:id="512695324">
                                                          <w:marLeft w:val="0"/>
                                                          <w:marRight w:val="0"/>
                                                          <w:marTop w:val="0"/>
                                                          <w:marBottom w:val="0"/>
                                                          <w:divBdr>
                                                            <w:top w:val="none" w:sz="0" w:space="0" w:color="auto"/>
                                                            <w:left w:val="none" w:sz="0" w:space="0" w:color="auto"/>
                                                            <w:bottom w:val="none" w:sz="0" w:space="0" w:color="auto"/>
                                                            <w:right w:val="none" w:sz="0" w:space="0" w:color="auto"/>
                                                          </w:divBdr>
                                                          <w:divsChild>
                                                            <w:div w:id="377049426">
                                                              <w:marLeft w:val="0"/>
                                                              <w:marRight w:val="0"/>
                                                              <w:marTop w:val="0"/>
                                                              <w:marBottom w:val="0"/>
                                                              <w:divBdr>
                                                                <w:top w:val="none" w:sz="0" w:space="0" w:color="auto"/>
                                                                <w:left w:val="none" w:sz="0" w:space="0" w:color="auto"/>
                                                                <w:bottom w:val="none" w:sz="0" w:space="0" w:color="auto"/>
                                                                <w:right w:val="none" w:sz="0" w:space="0" w:color="auto"/>
                                                              </w:divBdr>
                                                              <w:divsChild>
                                                                <w:div w:id="781345685">
                                                                  <w:marLeft w:val="0"/>
                                                                  <w:marRight w:val="0"/>
                                                                  <w:marTop w:val="0"/>
                                                                  <w:marBottom w:val="0"/>
                                                                  <w:divBdr>
                                                                    <w:top w:val="none" w:sz="0" w:space="0" w:color="auto"/>
                                                                    <w:left w:val="none" w:sz="0" w:space="0" w:color="auto"/>
                                                                    <w:bottom w:val="none" w:sz="0" w:space="0" w:color="auto"/>
                                                                    <w:right w:val="none" w:sz="0" w:space="0" w:color="auto"/>
                                                                  </w:divBdr>
                                                                  <w:divsChild>
                                                                    <w:div w:id="1704986438">
                                                                      <w:marLeft w:val="0"/>
                                                                      <w:marRight w:val="0"/>
                                                                      <w:marTop w:val="0"/>
                                                                      <w:marBottom w:val="0"/>
                                                                      <w:divBdr>
                                                                        <w:top w:val="none" w:sz="0" w:space="0" w:color="auto"/>
                                                                        <w:left w:val="none" w:sz="0" w:space="0" w:color="auto"/>
                                                                        <w:bottom w:val="none" w:sz="0" w:space="0" w:color="auto"/>
                                                                        <w:right w:val="none" w:sz="0" w:space="0" w:color="auto"/>
                                                                      </w:divBdr>
                                                                      <w:divsChild>
                                                                        <w:div w:id="1393581076">
                                                                          <w:marLeft w:val="0"/>
                                                                          <w:marRight w:val="0"/>
                                                                          <w:marTop w:val="0"/>
                                                                          <w:marBottom w:val="0"/>
                                                                          <w:divBdr>
                                                                            <w:top w:val="none" w:sz="0" w:space="0" w:color="auto"/>
                                                                            <w:left w:val="none" w:sz="0" w:space="0" w:color="auto"/>
                                                                            <w:bottom w:val="none" w:sz="0" w:space="0" w:color="auto"/>
                                                                            <w:right w:val="none" w:sz="0" w:space="0" w:color="auto"/>
                                                                          </w:divBdr>
                                                                          <w:divsChild>
                                                                            <w:div w:id="1226650702">
                                                                              <w:marLeft w:val="0"/>
                                                                              <w:marRight w:val="0"/>
                                                                              <w:marTop w:val="0"/>
                                                                              <w:marBottom w:val="0"/>
                                                                              <w:divBdr>
                                                                                <w:top w:val="none" w:sz="0" w:space="0" w:color="auto"/>
                                                                                <w:left w:val="none" w:sz="0" w:space="0" w:color="auto"/>
                                                                                <w:bottom w:val="none" w:sz="0" w:space="0" w:color="auto"/>
                                                                                <w:right w:val="none" w:sz="0" w:space="0" w:color="auto"/>
                                                                              </w:divBdr>
                                                                              <w:divsChild>
                                                                                <w:div w:id="1357149744">
                                                                                  <w:marLeft w:val="0"/>
                                                                                  <w:marRight w:val="0"/>
                                                                                  <w:marTop w:val="0"/>
                                                                                  <w:marBottom w:val="0"/>
                                                                                  <w:divBdr>
                                                                                    <w:top w:val="none" w:sz="0" w:space="0" w:color="auto"/>
                                                                                    <w:left w:val="none" w:sz="0" w:space="0" w:color="auto"/>
                                                                                    <w:bottom w:val="none" w:sz="0" w:space="0" w:color="auto"/>
                                                                                    <w:right w:val="none" w:sz="0" w:space="0" w:color="auto"/>
                                                                                  </w:divBdr>
                                                                                  <w:divsChild>
                                                                                    <w:div w:id="121194722">
                                                                                      <w:marLeft w:val="0"/>
                                                                                      <w:marRight w:val="0"/>
                                                                                      <w:marTop w:val="0"/>
                                                                                      <w:marBottom w:val="0"/>
                                                                                      <w:divBdr>
                                                                                        <w:top w:val="none" w:sz="0" w:space="0" w:color="auto"/>
                                                                                        <w:left w:val="none" w:sz="0" w:space="0" w:color="auto"/>
                                                                                        <w:bottom w:val="none" w:sz="0" w:space="0" w:color="auto"/>
                                                                                        <w:right w:val="none" w:sz="0" w:space="0" w:color="auto"/>
                                                                                      </w:divBdr>
                                                                                      <w:divsChild>
                                                                                        <w:div w:id="1197155354">
                                                                                          <w:marLeft w:val="0"/>
                                                                                          <w:marRight w:val="0"/>
                                                                                          <w:marTop w:val="0"/>
                                                                                          <w:marBottom w:val="0"/>
                                                                                          <w:divBdr>
                                                                                            <w:top w:val="none" w:sz="0" w:space="0" w:color="auto"/>
                                                                                            <w:left w:val="none" w:sz="0" w:space="0" w:color="auto"/>
                                                                                            <w:bottom w:val="none" w:sz="0" w:space="0" w:color="auto"/>
                                                                                            <w:right w:val="none" w:sz="0" w:space="0" w:color="auto"/>
                                                                                          </w:divBdr>
                                                                                          <w:divsChild>
                                                                                            <w:div w:id="1247618969">
                                                                                              <w:marLeft w:val="0"/>
                                                                                              <w:marRight w:val="0"/>
                                                                                              <w:marTop w:val="0"/>
                                                                                              <w:marBottom w:val="0"/>
                                                                                              <w:divBdr>
                                                                                                <w:top w:val="none" w:sz="0" w:space="0" w:color="auto"/>
                                                                                                <w:left w:val="none" w:sz="0" w:space="0" w:color="auto"/>
                                                                                                <w:bottom w:val="none" w:sz="0" w:space="0" w:color="auto"/>
                                                                                                <w:right w:val="none" w:sz="0" w:space="0" w:color="auto"/>
                                                                                              </w:divBdr>
                                                                                              <w:divsChild>
                                                                                                <w:div w:id="1617835977">
                                                                                                  <w:marLeft w:val="0"/>
                                                                                                  <w:marRight w:val="0"/>
                                                                                                  <w:marTop w:val="0"/>
                                                                                                  <w:marBottom w:val="0"/>
                                                                                                  <w:divBdr>
                                                                                                    <w:top w:val="none" w:sz="0" w:space="0" w:color="auto"/>
                                                                                                    <w:left w:val="none" w:sz="0" w:space="0" w:color="auto"/>
                                                                                                    <w:bottom w:val="none" w:sz="0" w:space="0" w:color="auto"/>
                                                                                                    <w:right w:val="none" w:sz="0" w:space="0" w:color="auto"/>
                                                                                                  </w:divBdr>
                                                                                                  <w:divsChild>
                                                                                                    <w:div w:id="604654052">
                                                                                                      <w:marLeft w:val="0"/>
                                                                                                      <w:marRight w:val="0"/>
                                                                                                      <w:marTop w:val="0"/>
                                                                                                      <w:marBottom w:val="0"/>
                                                                                                      <w:divBdr>
                                                                                                        <w:top w:val="none" w:sz="0" w:space="0" w:color="auto"/>
                                                                                                        <w:left w:val="none" w:sz="0" w:space="0" w:color="auto"/>
                                                                                                        <w:bottom w:val="none" w:sz="0" w:space="0" w:color="auto"/>
                                                                                                        <w:right w:val="none" w:sz="0" w:space="0" w:color="auto"/>
                                                                                                      </w:divBdr>
                                                                                                      <w:divsChild>
                                                                                                        <w:div w:id="1603107979">
                                                                                                          <w:marLeft w:val="0"/>
                                                                                                          <w:marRight w:val="0"/>
                                                                                                          <w:marTop w:val="0"/>
                                                                                                          <w:marBottom w:val="0"/>
                                                                                                          <w:divBdr>
                                                                                                            <w:top w:val="none" w:sz="0" w:space="0" w:color="auto"/>
                                                                                                            <w:left w:val="none" w:sz="0" w:space="0" w:color="auto"/>
                                                                                                            <w:bottom w:val="none" w:sz="0" w:space="0" w:color="auto"/>
                                                                                                            <w:right w:val="none" w:sz="0" w:space="0" w:color="auto"/>
                                                                                                          </w:divBdr>
                                                                                                          <w:divsChild>
                                                                                                            <w:div w:id="1709989561">
                                                                                                              <w:marLeft w:val="0"/>
                                                                                                              <w:marRight w:val="0"/>
                                                                                                              <w:marTop w:val="0"/>
                                                                                                              <w:marBottom w:val="0"/>
                                                                                                              <w:divBdr>
                                                                                                                <w:top w:val="none" w:sz="0" w:space="0" w:color="auto"/>
                                                                                                                <w:left w:val="none" w:sz="0" w:space="0" w:color="auto"/>
                                                                                                                <w:bottom w:val="none" w:sz="0" w:space="0" w:color="auto"/>
                                                                                                                <w:right w:val="none" w:sz="0" w:space="0" w:color="auto"/>
                                                                                                              </w:divBdr>
                                                                                                              <w:divsChild>
                                                                                                                <w:div w:id="695233022">
                                                                                                                  <w:marLeft w:val="0"/>
                                                                                                                  <w:marRight w:val="0"/>
                                                                                                                  <w:marTop w:val="0"/>
                                                                                                                  <w:marBottom w:val="0"/>
                                                                                                                  <w:divBdr>
                                                                                                                    <w:top w:val="none" w:sz="0" w:space="0" w:color="auto"/>
                                                                                                                    <w:left w:val="none" w:sz="0" w:space="0" w:color="auto"/>
                                                                                                                    <w:bottom w:val="none" w:sz="0" w:space="0" w:color="auto"/>
                                                                                                                    <w:right w:val="none" w:sz="0" w:space="0" w:color="auto"/>
                                                                                                                  </w:divBdr>
                                                                                                                  <w:divsChild>
                                                                                                                    <w:div w:id="758982461">
                                                                                                                      <w:marLeft w:val="0"/>
                                                                                                                      <w:marRight w:val="0"/>
                                                                                                                      <w:marTop w:val="0"/>
                                                                                                                      <w:marBottom w:val="0"/>
                                                                                                                      <w:divBdr>
                                                                                                                        <w:top w:val="none" w:sz="0" w:space="0" w:color="auto"/>
                                                                                                                        <w:left w:val="none" w:sz="0" w:space="0" w:color="auto"/>
                                                                                                                        <w:bottom w:val="none" w:sz="0" w:space="0" w:color="auto"/>
                                                                                                                        <w:right w:val="none" w:sz="0" w:space="0" w:color="auto"/>
                                                                                                                      </w:divBdr>
                                                                                                                      <w:divsChild>
                                                                                                                        <w:div w:id="1527332782">
                                                                                                                          <w:marLeft w:val="0"/>
                                                                                                                          <w:marRight w:val="0"/>
                                                                                                                          <w:marTop w:val="0"/>
                                                                                                                          <w:marBottom w:val="0"/>
                                                                                                                          <w:divBdr>
                                                                                                                            <w:top w:val="none" w:sz="0" w:space="0" w:color="auto"/>
                                                                                                                            <w:left w:val="none" w:sz="0" w:space="0" w:color="auto"/>
                                                                                                                            <w:bottom w:val="none" w:sz="0" w:space="0" w:color="auto"/>
                                                                                                                            <w:right w:val="none" w:sz="0" w:space="0" w:color="auto"/>
                                                                                                                          </w:divBdr>
                                                                                                                          <w:divsChild>
                                                                                                                            <w:div w:id="1854032033">
                                                                                                                              <w:marLeft w:val="0"/>
                                                                                                                              <w:marRight w:val="0"/>
                                                                                                                              <w:marTop w:val="0"/>
                                                                                                                              <w:marBottom w:val="0"/>
                                                                                                                              <w:divBdr>
                                                                                                                                <w:top w:val="none" w:sz="0" w:space="0" w:color="auto"/>
                                                                                                                                <w:left w:val="none" w:sz="0" w:space="0" w:color="auto"/>
                                                                                                                                <w:bottom w:val="none" w:sz="0" w:space="0" w:color="auto"/>
                                                                                                                                <w:right w:val="none" w:sz="0" w:space="0" w:color="auto"/>
                                                                                                                              </w:divBdr>
                                                                                                                              <w:divsChild>
                                                                                                                                <w:div w:id="744185035">
                                                                                                                                  <w:marLeft w:val="0"/>
                                                                                                                                  <w:marRight w:val="0"/>
                                                                                                                                  <w:marTop w:val="0"/>
                                                                                                                                  <w:marBottom w:val="0"/>
                                                                                                                                  <w:divBdr>
                                                                                                                                    <w:top w:val="none" w:sz="0" w:space="0" w:color="auto"/>
                                                                                                                                    <w:left w:val="none" w:sz="0" w:space="0" w:color="auto"/>
                                                                                                                                    <w:bottom w:val="none" w:sz="0" w:space="0" w:color="auto"/>
                                                                                                                                    <w:right w:val="none" w:sz="0" w:space="0" w:color="auto"/>
                                                                                                                                  </w:divBdr>
                                                                                                                                  <w:divsChild>
                                                                                                                                    <w:div w:id="1809325275">
                                                                                                                                      <w:marLeft w:val="0"/>
                                                                                                                                      <w:marRight w:val="0"/>
                                                                                                                                      <w:marTop w:val="0"/>
                                                                                                                                      <w:marBottom w:val="0"/>
                                                                                                                                      <w:divBdr>
                                                                                                                                        <w:top w:val="none" w:sz="0" w:space="0" w:color="auto"/>
                                                                                                                                        <w:left w:val="none" w:sz="0" w:space="0" w:color="auto"/>
                                                                                                                                        <w:bottom w:val="none" w:sz="0" w:space="0" w:color="auto"/>
                                                                                                                                        <w:right w:val="none" w:sz="0" w:space="0" w:color="auto"/>
                                                                                                                                      </w:divBdr>
                                                                                                                                      <w:divsChild>
                                                                                                                                        <w:div w:id="1655572129">
                                                                                                                                          <w:marLeft w:val="0"/>
                                                                                                                                          <w:marRight w:val="0"/>
                                                                                                                                          <w:marTop w:val="0"/>
                                                                                                                                          <w:marBottom w:val="0"/>
                                                                                                                                          <w:divBdr>
                                                                                                                                            <w:top w:val="none" w:sz="0" w:space="0" w:color="auto"/>
                                                                                                                                            <w:left w:val="none" w:sz="0" w:space="0" w:color="auto"/>
                                                                                                                                            <w:bottom w:val="none" w:sz="0" w:space="0" w:color="auto"/>
                                                                                                                                            <w:right w:val="none" w:sz="0" w:space="0" w:color="auto"/>
                                                                                                                                          </w:divBdr>
                                                                                                                                          <w:divsChild>
                                                                                                                                            <w:div w:id="849416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76288618">
      <w:bodyDiv w:val="1"/>
      <w:marLeft w:val="0"/>
      <w:marRight w:val="0"/>
      <w:marTop w:val="0"/>
      <w:marBottom w:val="0"/>
      <w:divBdr>
        <w:top w:val="none" w:sz="0" w:space="0" w:color="auto"/>
        <w:left w:val="none" w:sz="0" w:space="0" w:color="auto"/>
        <w:bottom w:val="none" w:sz="0" w:space="0" w:color="auto"/>
        <w:right w:val="none" w:sz="0" w:space="0" w:color="auto"/>
      </w:divBdr>
    </w:div>
    <w:div w:id="1905674816">
      <w:bodyDiv w:val="1"/>
      <w:marLeft w:val="0"/>
      <w:marRight w:val="0"/>
      <w:marTop w:val="0"/>
      <w:marBottom w:val="0"/>
      <w:divBdr>
        <w:top w:val="none" w:sz="0" w:space="0" w:color="auto"/>
        <w:left w:val="none" w:sz="0" w:space="0" w:color="auto"/>
        <w:bottom w:val="none" w:sz="0" w:space="0" w:color="auto"/>
        <w:right w:val="none" w:sz="0" w:space="0" w:color="auto"/>
      </w:divBdr>
      <w:divsChild>
        <w:div w:id="1904411708">
          <w:marLeft w:val="0"/>
          <w:marRight w:val="0"/>
          <w:marTop w:val="0"/>
          <w:marBottom w:val="0"/>
          <w:divBdr>
            <w:top w:val="none" w:sz="0" w:space="0" w:color="auto"/>
            <w:left w:val="none" w:sz="0" w:space="0" w:color="auto"/>
            <w:bottom w:val="none" w:sz="0" w:space="0" w:color="auto"/>
            <w:right w:val="none" w:sz="0" w:space="0" w:color="auto"/>
          </w:divBdr>
          <w:divsChild>
            <w:div w:id="2115395737">
              <w:marLeft w:val="0"/>
              <w:marRight w:val="0"/>
              <w:marTop w:val="0"/>
              <w:marBottom w:val="0"/>
              <w:divBdr>
                <w:top w:val="none" w:sz="0" w:space="0" w:color="auto"/>
                <w:left w:val="none" w:sz="0" w:space="0" w:color="auto"/>
                <w:bottom w:val="none" w:sz="0" w:space="0" w:color="auto"/>
                <w:right w:val="none" w:sz="0" w:space="0" w:color="auto"/>
              </w:divBdr>
              <w:divsChild>
                <w:div w:id="1541896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francesco.muschitiello@geo.su.se"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hyperlink" Target="http://desktop.arcgis.com/en/arcmap/10.3/tools/spatial-analyst-toolbox/points-solar-radiation.htm"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BE0922-CDAE-4C96-BCEA-C80C7FA28B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41</Pages>
  <Words>52305</Words>
  <Characters>298140</Characters>
  <Application>Microsoft Office Word</Application>
  <DocSecurity>0</DocSecurity>
  <Lines>2484</Lines>
  <Paragraphs>699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349746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Francesco Muschitiello</dc:creator>
  <cp:keywords/>
  <dc:description/>
  <cp:lastModifiedBy>Lea, James</cp:lastModifiedBy>
  <cp:revision>2</cp:revision>
  <cp:lastPrinted>2017-08-28T15:52:00Z</cp:lastPrinted>
  <dcterms:created xsi:type="dcterms:W3CDTF">2017-09-01T08:57:00Z</dcterms:created>
  <dcterms:modified xsi:type="dcterms:W3CDTF">2017-09-01T08:57:00Z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http://www.zotero.org/styles/modern-humanities-research-association</vt:lpwstr>
  </property>
  <property fmtid="{D5CDD505-2E9C-101B-9397-08002B2CF9AE}" pid="11" name="Mendeley Recent Style Name 4_1">
    <vt:lpwstr>Modern Humanities Research Association 3rd edition (note with bibliography)</vt:lpwstr>
  </property>
  <property fmtid="{D5CDD505-2E9C-101B-9397-08002B2CF9AE}" pid="12" name="Mendeley Recent Style Id 5_1">
    <vt:lpwstr>http://www.zotero.org/styles/nature</vt:lpwstr>
  </property>
  <property fmtid="{D5CDD505-2E9C-101B-9397-08002B2CF9AE}" pid="13" name="Mendeley Recent Style Name 5_1">
    <vt:lpwstr>Nature</vt:lpwstr>
  </property>
  <property fmtid="{D5CDD505-2E9C-101B-9397-08002B2CF9AE}" pid="14" name="Mendeley Recent Style Id 6_1">
    <vt:lpwstr>http://www.zotero.org/styles/pnas</vt:lpwstr>
  </property>
  <property fmtid="{D5CDD505-2E9C-101B-9397-08002B2CF9AE}" pid="15" name="Mendeley Recent Style Name 6_1">
    <vt:lpwstr>Proceedings of the National Academy of Sciences of the United States of America</vt:lpwstr>
  </property>
  <property fmtid="{D5CDD505-2E9C-101B-9397-08002B2CF9AE}" pid="16" name="Mendeley Recent Style Id 7_1">
    <vt:lpwstr>http://www.zotero.org/styles/quaternary-research</vt:lpwstr>
  </property>
  <property fmtid="{D5CDD505-2E9C-101B-9397-08002B2CF9AE}" pid="17" name="Mendeley Recent Style Name 7_1">
    <vt:lpwstr>Quaternary Research</vt:lpwstr>
  </property>
  <property fmtid="{D5CDD505-2E9C-101B-9397-08002B2CF9AE}" pid="18" name="Mendeley Recent Style Id 8_1">
    <vt:lpwstr>http://www.zotero.org/styles/quaternary-science-reviews</vt:lpwstr>
  </property>
  <property fmtid="{D5CDD505-2E9C-101B-9397-08002B2CF9AE}" pid="19" name="Mendeley Recent Style Name 8_1">
    <vt:lpwstr>Quaternary Science Reviews</vt:lpwstr>
  </property>
  <property fmtid="{D5CDD505-2E9C-101B-9397-08002B2CF9AE}" pid="20" name="Mendeley Recent Style Id 9_1">
    <vt:lpwstr>http://www.zotero.org/styles/science-without-titles</vt:lpwstr>
  </property>
  <property fmtid="{D5CDD505-2E9C-101B-9397-08002B2CF9AE}" pid="21" name="Mendeley Recent Style Name 9_1">
    <vt:lpwstr>Science (without titles)</vt:lpwstr>
  </property>
  <property fmtid="{D5CDD505-2E9C-101B-9397-08002B2CF9AE}" pid="22" name="Mendeley Document_1">
    <vt:lpwstr>True</vt:lpwstr>
  </property>
  <property fmtid="{D5CDD505-2E9C-101B-9397-08002B2CF9AE}" pid="23" name="Mendeley Citation Style_1">
    <vt:lpwstr>http://www.zotero.org/styles/nature</vt:lpwstr>
  </property>
  <property fmtid="{D5CDD505-2E9C-101B-9397-08002B2CF9AE}" pid="24" name="Mendeley Unique User Id_1">
    <vt:lpwstr>60d99e6e-2f88-35cf-967c-91dd422c088d</vt:lpwstr>
  </property>
</Properties>
</file>