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538" w:rsidRDefault="00876538" w:rsidP="00876538">
      <w:pPr>
        <w:rPr>
          <w:b/>
          <w:lang w:val="en-US"/>
        </w:rPr>
      </w:pPr>
      <w:r>
        <w:rPr>
          <w:b/>
          <w:lang w:val="en-US"/>
        </w:rPr>
        <w:t>Title Page:</w:t>
      </w:r>
    </w:p>
    <w:p w:rsidR="00876538" w:rsidRDefault="00876538" w:rsidP="00876538">
      <w:pPr>
        <w:rPr>
          <w:b/>
          <w:lang w:val="en-US"/>
        </w:rPr>
      </w:pPr>
      <w:r>
        <w:rPr>
          <w:b/>
          <w:lang w:val="en-US"/>
        </w:rPr>
        <w:t>Management of Proliferative Verrucous Leukoplakia: Justification for a Conservative Approach.</w:t>
      </w:r>
    </w:p>
    <w:p w:rsidR="00876538" w:rsidRDefault="00876538" w:rsidP="00876538">
      <w:pPr>
        <w:rPr>
          <w:b/>
          <w:lang w:val="en-US"/>
        </w:rPr>
      </w:pPr>
    </w:p>
    <w:p w:rsidR="00876538" w:rsidRDefault="00876538" w:rsidP="00876538">
      <w:pPr>
        <w:rPr>
          <w:b/>
          <w:lang w:val="en-US"/>
        </w:rPr>
      </w:pPr>
      <w:r>
        <w:rPr>
          <w:b/>
          <w:lang w:val="en-US"/>
        </w:rPr>
        <w:t>Author List:</w:t>
      </w:r>
    </w:p>
    <w:p w:rsidR="00876538" w:rsidRPr="00AF278E" w:rsidRDefault="00876538" w:rsidP="00876538">
      <w:pPr>
        <w:rPr>
          <w:lang w:val="en-US"/>
        </w:rPr>
      </w:pPr>
      <w:r w:rsidRPr="00AF278E">
        <w:rPr>
          <w:lang w:val="en-US"/>
        </w:rPr>
        <w:t>Scott</w:t>
      </w:r>
      <w:r>
        <w:rPr>
          <w:lang w:val="en-US"/>
        </w:rPr>
        <w:t xml:space="preserve"> C</w:t>
      </w:r>
      <w:r w:rsidRPr="00AF278E">
        <w:rPr>
          <w:lang w:val="en-US"/>
        </w:rPr>
        <w:t xml:space="preserve"> </w:t>
      </w:r>
      <w:proofErr w:type="spellStart"/>
      <w:r w:rsidRPr="00AF278E">
        <w:rPr>
          <w:lang w:val="en-US"/>
        </w:rPr>
        <w:t>Borgna</w:t>
      </w:r>
      <w:proofErr w:type="spellEnd"/>
      <w:r w:rsidRPr="00AF278E">
        <w:rPr>
          <w:lang w:val="en-US"/>
        </w:rPr>
        <w:t xml:space="preserve"> FR</w:t>
      </w:r>
      <w:r>
        <w:rPr>
          <w:lang w:val="en-US"/>
        </w:rPr>
        <w:t>A</w:t>
      </w:r>
      <w:r w:rsidRPr="00AF278E">
        <w:rPr>
          <w:lang w:val="en-US"/>
        </w:rPr>
        <w:t>C</w:t>
      </w:r>
      <w:r>
        <w:rPr>
          <w:lang w:val="en-US"/>
        </w:rPr>
        <w:t>D</w:t>
      </w:r>
      <w:r w:rsidRPr="00AF278E">
        <w:rPr>
          <w:lang w:val="en-US"/>
        </w:rPr>
        <w:t>S</w:t>
      </w:r>
      <w:r>
        <w:rPr>
          <w:lang w:val="en-US"/>
        </w:rPr>
        <w:t>(OMS)</w:t>
      </w:r>
      <w:proofErr w:type="gramStart"/>
      <w:r>
        <w:rPr>
          <w:vertAlign w:val="superscript"/>
          <w:lang w:val="en-US"/>
        </w:rPr>
        <w:t>3</w:t>
      </w:r>
      <w:r w:rsidRPr="00AF278E">
        <w:rPr>
          <w:lang w:val="en-US"/>
        </w:rPr>
        <w:t xml:space="preserve"> ,</w:t>
      </w:r>
      <w:proofErr w:type="gramEnd"/>
      <w:r w:rsidRPr="00AF278E">
        <w:rPr>
          <w:lang w:val="en-US"/>
        </w:rPr>
        <w:t xml:space="preserve"> </w:t>
      </w:r>
    </w:p>
    <w:p w:rsidR="00876538" w:rsidRPr="00AF278E" w:rsidRDefault="00876538" w:rsidP="00876538">
      <w:pPr>
        <w:rPr>
          <w:lang w:val="en-US"/>
        </w:rPr>
      </w:pPr>
      <w:r w:rsidRPr="00AF278E">
        <w:rPr>
          <w:lang w:val="en-US"/>
        </w:rPr>
        <w:t>Peter T Clarke MFDS</w:t>
      </w:r>
      <w:r>
        <w:rPr>
          <w:vertAlign w:val="superscript"/>
          <w:lang w:val="en-US"/>
        </w:rPr>
        <w:t>4</w:t>
      </w:r>
      <w:r w:rsidRPr="00AF278E">
        <w:rPr>
          <w:lang w:val="en-US"/>
        </w:rPr>
        <w:t xml:space="preserve">, </w:t>
      </w:r>
    </w:p>
    <w:p w:rsidR="00876538" w:rsidRPr="00AF278E" w:rsidRDefault="00876538" w:rsidP="00876538">
      <w:pPr>
        <w:rPr>
          <w:lang w:val="en-US"/>
        </w:rPr>
      </w:pPr>
      <w:r w:rsidRPr="00AF278E">
        <w:rPr>
          <w:lang w:val="en-US"/>
        </w:rPr>
        <w:t xml:space="preserve">Andrew G </w:t>
      </w:r>
      <w:proofErr w:type="spellStart"/>
      <w:r w:rsidRPr="00AF278E">
        <w:rPr>
          <w:lang w:val="en-US"/>
        </w:rPr>
        <w:t>Schache</w:t>
      </w:r>
      <w:proofErr w:type="spellEnd"/>
      <w:r w:rsidRPr="00AF278E">
        <w:rPr>
          <w:lang w:val="en-US"/>
        </w:rPr>
        <w:t xml:space="preserve"> PhD</w:t>
      </w:r>
      <w:r w:rsidRPr="00AF278E">
        <w:rPr>
          <w:vertAlign w:val="superscript"/>
          <w:lang w:val="en-US"/>
        </w:rPr>
        <w:t>1</w:t>
      </w:r>
      <w:r>
        <w:rPr>
          <w:vertAlign w:val="superscript"/>
          <w:lang w:val="en-US"/>
        </w:rPr>
        <w:t>,5</w:t>
      </w:r>
      <w:r w:rsidRPr="00AF278E">
        <w:rPr>
          <w:lang w:val="en-US"/>
        </w:rPr>
        <w:t xml:space="preserve">, </w:t>
      </w:r>
    </w:p>
    <w:p w:rsidR="00876538" w:rsidRPr="00AF278E" w:rsidRDefault="00876538" w:rsidP="00876538">
      <w:pPr>
        <w:rPr>
          <w:lang w:val="en-US"/>
        </w:rPr>
      </w:pPr>
      <w:r w:rsidRPr="00AF278E">
        <w:rPr>
          <w:lang w:val="en-US"/>
        </w:rPr>
        <w:t>Derek Lowe CStat</w:t>
      </w:r>
      <w:r>
        <w:rPr>
          <w:vertAlign w:val="superscript"/>
          <w:lang w:val="en-US"/>
        </w:rPr>
        <w:t>5</w:t>
      </w:r>
      <w:r w:rsidRPr="00AF278E">
        <w:rPr>
          <w:lang w:val="en-US"/>
        </w:rPr>
        <w:t xml:space="preserve">, </w:t>
      </w:r>
    </w:p>
    <w:p w:rsidR="00876538" w:rsidRPr="00AF278E" w:rsidRDefault="00876538" w:rsidP="00876538">
      <w:pPr>
        <w:rPr>
          <w:lang w:val="en-US"/>
        </w:rPr>
      </w:pPr>
      <w:r w:rsidRPr="00AF278E">
        <w:rPr>
          <w:lang w:val="en-US"/>
        </w:rPr>
        <w:t>Michael W Ho FRCS</w:t>
      </w:r>
      <w:r w:rsidRPr="00AF278E">
        <w:rPr>
          <w:vertAlign w:val="superscript"/>
          <w:lang w:val="en-US"/>
        </w:rPr>
        <w:t>1</w:t>
      </w:r>
      <w:r>
        <w:rPr>
          <w:vertAlign w:val="superscript"/>
          <w:lang w:val="en-US"/>
        </w:rPr>
        <w:t>,6</w:t>
      </w:r>
      <w:r w:rsidRPr="00AF278E">
        <w:rPr>
          <w:lang w:val="en-US"/>
        </w:rPr>
        <w:t xml:space="preserve">, </w:t>
      </w:r>
    </w:p>
    <w:p w:rsidR="00876538" w:rsidRPr="00AF278E" w:rsidRDefault="00876538" w:rsidP="00876538">
      <w:pPr>
        <w:rPr>
          <w:lang w:val="en-US"/>
        </w:rPr>
      </w:pPr>
      <w:r w:rsidRPr="00AF278E">
        <w:rPr>
          <w:lang w:val="en-US"/>
        </w:rPr>
        <w:t>Caroline E McCarthy BDS</w:t>
      </w:r>
      <w:r>
        <w:rPr>
          <w:lang w:val="en-US"/>
        </w:rPr>
        <w:t>1,</w:t>
      </w:r>
      <w:r>
        <w:rPr>
          <w:vertAlign w:val="superscript"/>
          <w:lang w:val="en-US"/>
        </w:rPr>
        <w:t>2</w:t>
      </w:r>
      <w:r w:rsidRPr="00AF278E">
        <w:rPr>
          <w:lang w:val="en-US"/>
        </w:rPr>
        <w:t xml:space="preserve">, </w:t>
      </w:r>
    </w:p>
    <w:p w:rsidR="00876538" w:rsidRPr="000A3855" w:rsidRDefault="00876538" w:rsidP="00876538">
      <w:pPr>
        <w:rPr>
          <w:vertAlign w:val="superscript"/>
          <w:lang w:val="en-US"/>
        </w:rPr>
      </w:pPr>
      <w:r w:rsidRPr="00AF278E">
        <w:rPr>
          <w:lang w:val="en-US"/>
        </w:rPr>
        <w:t xml:space="preserve">Stephen </w:t>
      </w:r>
      <w:r>
        <w:rPr>
          <w:lang w:val="en-US"/>
        </w:rPr>
        <w:t>Adair MFDS</w:t>
      </w:r>
      <w:r>
        <w:rPr>
          <w:vertAlign w:val="superscript"/>
          <w:lang w:val="en-US"/>
        </w:rPr>
        <w:t>2</w:t>
      </w:r>
    </w:p>
    <w:p w:rsidR="00876538" w:rsidRPr="00AF278E" w:rsidRDefault="00876538" w:rsidP="00876538">
      <w:pPr>
        <w:rPr>
          <w:lang w:val="en-US"/>
        </w:rPr>
      </w:pPr>
      <w:r w:rsidRPr="00AF278E">
        <w:rPr>
          <w:lang w:val="en-US"/>
        </w:rPr>
        <w:t>E Anne Field DDSc</w:t>
      </w:r>
      <w:r>
        <w:rPr>
          <w:vertAlign w:val="superscript"/>
          <w:lang w:val="en-US"/>
        </w:rPr>
        <w:t>2</w:t>
      </w:r>
      <w:r w:rsidRPr="00AF278E">
        <w:rPr>
          <w:lang w:val="en-US"/>
        </w:rPr>
        <w:t xml:space="preserve">, </w:t>
      </w:r>
    </w:p>
    <w:p w:rsidR="00876538" w:rsidRPr="00AF278E" w:rsidRDefault="00876538" w:rsidP="00876538">
      <w:pPr>
        <w:rPr>
          <w:lang w:val="en-US"/>
        </w:rPr>
      </w:pPr>
      <w:r w:rsidRPr="00AF278E">
        <w:rPr>
          <w:lang w:val="en-US"/>
        </w:rPr>
        <w:t>John K Field PhD</w:t>
      </w:r>
      <w:r w:rsidRPr="00AF278E">
        <w:rPr>
          <w:vertAlign w:val="superscript"/>
          <w:lang w:val="en-US"/>
        </w:rPr>
        <w:t>1</w:t>
      </w:r>
      <w:r>
        <w:rPr>
          <w:vertAlign w:val="superscript"/>
          <w:lang w:val="en-US"/>
        </w:rPr>
        <w:t>,2</w:t>
      </w:r>
      <w:r w:rsidRPr="00AF278E">
        <w:rPr>
          <w:lang w:val="en-US"/>
        </w:rPr>
        <w:t xml:space="preserve">, </w:t>
      </w:r>
    </w:p>
    <w:p w:rsidR="00876538" w:rsidRPr="00AF278E" w:rsidRDefault="00876538" w:rsidP="00876538">
      <w:pPr>
        <w:rPr>
          <w:lang w:val="en-US"/>
        </w:rPr>
      </w:pPr>
      <w:r w:rsidRPr="00AF278E">
        <w:rPr>
          <w:lang w:val="en-US"/>
        </w:rPr>
        <w:t>Deborah Holt PhD</w:t>
      </w:r>
      <w:r>
        <w:rPr>
          <w:vertAlign w:val="superscript"/>
          <w:lang w:val="en-US"/>
        </w:rPr>
        <w:t>2</w:t>
      </w:r>
      <w:r w:rsidRPr="00AF278E">
        <w:rPr>
          <w:lang w:val="en-US"/>
        </w:rPr>
        <w:t xml:space="preserve">, </w:t>
      </w:r>
    </w:p>
    <w:p w:rsidR="00876538" w:rsidRPr="00AF278E" w:rsidRDefault="00876538" w:rsidP="00876538">
      <w:pPr>
        <w:rPr>
          <w:lang w:val="en-US"/>
        </w:rPr>
      </w:pPr>
      <w:r w:rsidRPr="00AF278E">
        <w:rPr>
          <w:lang w:val="en-US"/>
        </w:rPr>
        <w:t>Janet M Risk PhD</w:t>
      </w:r>
      <w:r w:rsidRPr="00AF278E">
        <w:rPr>
          <w:vertAlign w:val="superscript"/>
          <w:lang w:val="en-US"/>
        </w:rPr>
        <w:t>1</w:t>
      </w:r>
      <w:r w:rsidRPr="00AF278E">
        <w:rPr>
          <w:lang w:val="en-US"/>
        </w:rPr>
        <w:t xml:space="preserve">, </w:t>
      </w:r>
    </w:p>
    <w:p w:rsidR="00876538" w:rsidRPr="00AF278E" w:rsidRDefault="00876538" w:rsidP="00876538">
      <w:pPr>
        <w:rPr>
          <w:lang w:val="en-US"/>
        </w:rPr>
      </w:pPr>
      <w:proofErr w:type="spellStart"/>
      <w:r w:rsidRPr="00AF278E">
        <w:rPr>
          <w:lang w:val="en-US"/>
        </w:rPr>
        <w:t>Bijay</w:t>
      </w:r>
      <w:proofErr w:type="spellEnd"/>
      <w:r w:rsidRPr="00AF278E">
        <w:rPr>
          <w:lang w:val="en-US"/>
        </w:rPr>
        <w:t xml:space="preserve"> P </w:t>
      </w:r>
      <w:proofErr w:type="spellStart"/>
      <w:r w:rsidRPr="00AF278E">
        <w:rPr>
          <w:lang w:val="en-US"/>
        </w:rPr>
        <w:t>Rajlawat</w:t>
      </w:r>
      <w:proofErr w:type="spellEnd"/>
      <w:r w:rsidRPr="00AF278E">
        <w:rPr>
          <w:lang w:val="en-US"/>
        </w:rPr>
        <w:t xml:space="preserve"> FDS</w:t>
      </w:r>
      <w:r>
        <w:rPr>
          <w:vertAlign w:val="superscript"/>
          <w:lang w:val="en-US"/>
        </w:rPr>
        <w:t>2</w:t>
      </w:r>
      <w:r w:rsidRPr="00AF278E">
        <w:rPr>
          <w:lang w:val="en-US"/>
        </w:rPr>
        <w:t xml:space="preserve">, </w:t>
      </w:r>
    </w:p>
    <w:p w:rsidR="00876538" w:rsidRPr="00AF278E" w:rsidRDefault="00876538" w:rsidP="00876538">
      <w:pPr>
        <w:rPr>
          <w:lang w:val="en-US"/>
        </w:rPr>
      </w:pPr>
      <w:proofErr w:type="spellStart"/>
      <w:r w:rsidRPr="00AF278E">
        <w:rPr>
          <w:lang w:val="en-US"/>
        </w:rPr>
        <w:t>Asterios</w:t>
      </w:r>
      <w:proofErr w:type="spellEnd"/>
      <w:r w:rsidRPr="00AF278E">
        <w:rPr>
          <w:lang w:val="en-US"/>
        </w:rPr>
        <w:t xml:space="preserve"> </w:t>
      </w:r>
      <w:proofErr w:type="spellStart"/>
      <w:r w:rsidRPr="00AF278E">
        <w:rPr>
          <w:lang w:val="en-US"/>
        </w:rPr>
        <w:t>Triantafyllou</w:t>
      </w:r>
      <w:proofErr w:type="spellEnd"/>
      <w:r w:rsidRPr="00AF278E">
        <w:rPr>
          <w:lang w:val="en-US"/>
        </w:rPr>
        <w:t xml:space="preserve"> PhD</w:t>
      </w:r>
      <w:r>
        <w:rPr>
          <w:vertAlign w:val="superscript"/>
          <w:lang w:val="en-US"/>
        </w:rPr>
        <w:t>7</w:t>
      </w:r>
      <w:r w:rsidRPr="00AF278E">
        <w:rPr>
          <w:lang w:val="en-US"/>
        </w:rPr>
        <w:t xml:space="preserve">, </w:t>
      </w:r>
    </w:p>
    <w:p w:rsidR="00876538" w:rsidRPr="00AF278E" w:rsidRDefault="00876538" w:rsidP="00876538">
      <w:pPr>
        <w:rPr>
          <w:lang w:val="en-US"/>
        </w:rPr>
      </w:pPr>
      <w:r w:rsidRPr="00AF278E">
        <w:rPr>
          <w:lang w:val="en-US"/>
        </w:rPr>
        <w:t>Richard J Shaw MD</w:t>
      </w:r>
      <w:r w:rsidRPr="00AF278E">
        <w:rPr>
          <w:vertAlign w:val="superscript"/>
          <w:lang w:val="en-US"/>
        </w:rPr>
        <w:t>1</w:t>
      </w:r>
      <w:r>
        <w:rPr>
          <w:vertAlign w:val="superscript"/>
          <w:lang w:val="en-US"/>
        </w:rPr>
        <w:t>,2,5</w:t>
      </w:r>
      <w:r w:rsidRPr="00AF278E">
        <w:rPr>
          <w:lang w:val="en-US"/>
        </w:rPr>
        <w:t>*</w:t>
      </w:r>
    </w:p>
    <w:p w:rsidR="00876538" w:rsidRPr="00AF278E" w:rsidRDefault="00876538" w:rsidP="00876538">
      <w:pPr>
        <w:rPr>
          <w:lang w:val="en-US"/>
        </w:rPr>
      </w:pPr>
    </w:p>
    <w:p w:rsidR="00876538" w:rsidRPr="000A3855" w:rsidRDefault="00876538" w:rsidP="00876538">
      <w:pPr>
        <w:rPr>
          <w:lang w:val="en-US"/>
        </w:rPr>
      </w:pPr>
      <w:r w:rsidRPr="000A3855">
        <w:rPr>
          <w:lang w:val="en-US"/>
        </w:rPr>
        <w:t xml:space="preserve">1. </w:t>
      </w:r>
      <w:r>
        <w:rPr>
          <w:lang w:val="en-US"/>
        </w:rPr>
        <w:t xml:space="preserve">MHNORG (Mersey Head &amp; Neck Oncology Research Group), </w:t>
      </w:r>
      <w:r w:rsidRPr="000A3855">
        <w:rPr>
          <w:lang w:val="en-US"/>
        </w:rPr>
        <w:t>Department of Molecular &amp; Clinical Cancer Medicine, Institute of Translational Medicine,</w:t>
      </w:r>
      <w:r>
        <w:rPr>
          <w:lang w:val="en-US"/>
        </w:rPr>
        <w:t xml:space="preserve"> University of Liverpool, Liverpool.</w:t>
      </w:r>
    </w:p>
    <w:p w:rsidR="00876538" w:rsidRDefault="00876538" w:rsidP="00876538">
      <w:pPr>
        <w:rPr>
          <w:bCs/>
          <w:iCs/>
          <w:lang w:val="en-US"/>
        </w:rPr>
      </w:pPr>
      <w:r w:rsidRPr="000A3855">
        <w:rPr>
          <w:lang w:val="en-US"/>
        </w:rPr>
        <w:t xml:space="preserve">2. </w:t>
      </w:r>
      <w:proofErr w:type="spellStart"/>
      <w:r w:rsidRPr="000A3855">
        <w:rPr>
          <w:bCs/>
          <w:iCs/>
          <w:lang w:val="en-US"/>
        </w:rPr>
        <w:t>Dept</w:t>
      </w:r>
      <w:proofErr w:type="spellEnd"/>
      <w:r w:rsidRPr="000A3855">
        <w:rPr>
          <w:bCs/>
          <w:iCs/>
          <w:lang w:val="en-US"/>
        </w:rPr>
        <w:t xml:space="preserve"> of Oral Medicine, Liverpool University Dental Hospital, </w:t>
      </w:r>
      <w:r>
        <w:rPr>
          <w:bCs/>
          <w:iCs/>
          <w:lang w:val="en-US"/>
        </w:rPr>
        <w:t>Liverpool.</w:t>
      </w:r>
    </w:p>
    <w:p w:rsidR="00876538" w:rsidRDefault="00876538" w:rsidP="00876538">
      <w:pPr>
        <w:rPr>
          <w:bCs/>
          <w:iCs/>
          <w:lang w:val="en-US"/>
        </w:rPr>
      </w:pPr>
      <w:r>
        <w:rPr>
          <w:bCs/>
          <w:iCs/>
          <w:lang w:val="en-US"/>
        </w:rPr>
        <w:t xml:space="preserve">3. </w:t>
      </w:r>
      <w:r w:rsidRPr="00F41D17">
        <w:rPr>
          <w:bCs/>
          <w:iCs/>
          <w:lang w:val="en-US"/>
        </w:rPr>
        <w:t>Royal Brisbane and Women's Hospital Metro North Hospital and Health Service, Oral &amp; Maxillofacial Surgery</w:t>
      </w:r>
      <w:r>
        <w:rPr>
          <w:bCs/>
          <w:iCs/>
          <w:lang w:val="en-US"/>
        </w:rPr>
        <w:t xml:space="preserve">, </w:t>
      </w:r>
      <w:r w:rsidRPr="00F41D17">
        <w:rPr>
          <w:bCs/>
          <w:iCs/>
          <w:lang w:val="en-US"/>
        </w:rPr>
        <w:t>Brisbane, QLD, AUS</w:t>
      </w:r>
    </w:p>
    <w:p w:rsidR="00876538" w:rsidRPr="000A3855" w:rsidRDefault="00876538" w:rsidP="00876538">
      <w:pPr>
        <w:rPr>
          <w:lang w:val="en-US"/>
        </w:rPr>
      </w:pPr>
      <w:r>
        <w:rPr>
          <w:bCs/>
          <w:iCs/>
          <w:lang w:val="en-US"/>
        </w:rPr>
        <w:t xml:space="preserve">4. Department of </w:t>
      </w:r>
      <w:proofErr w:type="spellStart"/>
      <w:r>
        <w:rPr>
          <w:bCs/>
          <w:iCs/>
          <w:lang w:val="en-US"/>
        </w:rPr>
        <w:t>Restortive</w:t>
      </w:r>
      <w:proofErr w:type="spellEnd"/>
      <w:r>
        <w:rPr>
          <w:bCs/>
          <w:iCs/>
          <w:lang w:val="en-US"/>
        </w:rPr>
        <w:t xml:space="preserve"> Dentistry, Central Manchester Foundation Trust.</w:t>
      </w:r>
    </w:p>
    <w:p w:rsidR="00876538" w:rsidRDefault="00876538" w:rsidP="00876538">
      <w:pPr>
        <w:rPr>
          <w:lang w:val="en-US"/>
        </w:rPr>
      </w:pPr>
      <w:r>
        <w:rPr>
          <w:lang w:val="en-US"/>
        </w:rPr>
        <w:t>5. Division of Oral &amp; Maxillofacial Surgery, Aintree University Hospitals NHS Foundation Trust, Liverpool.</w:t>
      </w:r>
    </w:p>
    <w:p w:rsidR="00876538" w:rsidRPr="00F41D17" w:rsidRDefault="00876538" w:rsidP="00876538">
      <w:pPr>
        <w:rPr>
          <w:lang w:val="en-US"/>
        </w:rPr>
      </w:pPr>
      <w:r>
        <w:rPr>
          <w:lang w:val="en-US"/>
        </w:rPr>
        <w:t xml:space="preserve">6. </w:t>
      </w:r>
      <w:r w:rsidRPr="00F41D17">
        <w:rPr>
          <w:lang w:val="en-US"/>
        </w:rPr>
        <w:t>Leeds Teaching Hospitals NHS Trust</w:t>
      </w:r>
      <w:r>
        <w:rPr>
          <w:lang w:val="en-US"/>
        </w:rPr>
        <w:t xml:space="preserve">, </w:t>
      </w:r>
      <w:r w:rsidRPr="00F41D17">
        <w:rPr>
          <w:lang w:val="en-US"/>
        </w:rPr>
        <w:t>Oral and Maxillofacial Surgery</w:t>
      </w:r>
    </w:p>
    <w:p w:rsidR="00876538" w:rsidRDefault="00876538" w:rsidP="00876538">
      <w:pPr>
        <w:rPr>
          <w:lang w:val="en-US"/>
        </w:rPr>
      </w:pPr>
      <w:r>
        <w:rPr>
          <w:lang w:val="en-US"/>
        </w:rPr>
        <w:t>Leeds Dental Institute, Leeds.</w:t>
      </w:r>
    </w:p>
    <w:p w:rsidR="00876538" w:rsidRPr="00AF278E" w:rsidRDefault="00876538" w:rsidP="00876538">
      <w:pPr>
        <w:rPr>
          <w:lang w:val="en-US"/>
        </w:rPr>
      </w:pPr>
      <w:r>
        <w:rPr>
          <w:lang w:val="en-US"/>
        </w:rPr>
        <w:t xml:space="preserve">7. </w:t>
      </w:r>
      <w:r w:rsidRPr="00F41D17">
        <w:rPr>
          <w:lang w:val="en-US"/>
        </w:rPr>
        <w:t>Pathology Department, Liverpool Clinical La</w:t>
      </w:r>
      <w:r>
        <w:rPr>
          <w:lang w:val="en-US"/>
        </w:rPr>
        <w:t xml:space="preserve">boratories &amp; </w:t>
      </w:r>
      <w:r w:rsidRPr="00F41D17">
        <w:rPr>
          <w:lang w:val="en-US"/>
        </w:rPr>
        <w:t>School of Dentistry, University of Liverpool, Liverpool, United Kingdom</w:t>
      </w:r>
    </w:p>
    <w:p w:rsidR="00876538" w:rsidRPr="00AF278E" w:rsidRDefault="00876538" w:rsidP="00876538">
      <w:pPr>
        <w:rPr>
          <w:lang w:val="en-US"/>
        </w:rPr>
      </w:pPr>
    </w:p>
    <w:p w:rsidR="00876538" w:rsidRPr="00774941" w:rsidRDefault="00876538" w:rsidP="00876538">
      <w:pPr>
        <w:rPr>
          <w:lang w:val="en-US"/>
        </w:rPr>
      </w:pPr>
      <w:r>
        <w:rPr>
          <w:lang w:val="en-US"/>
        </w:rPr>
        <w:t>*</w:t>
      </w:r>
      <w:r w:rsidRPr="00774941">
        <w:rPr>
          <w:lang w:val="en-US"/>
        </w:rPr>
        <w:t>Corresponding Author:</w:t>
      </w:r>
    </w:p>
    <w:p w:rsidR="00876538" w:rsidRPr="00774941" w:rsidRDefault="00876538" w:rsidP="00876538">
      <w:pPr>
        <w:rPr>
          <w:lang w:val="en-US"/>
        </w:rPr>
      </w:pPr>
    </w:p>
    <w:p w:rsidR="00876538" w:rsidRPr="00774941" w:rsidRDefault="00876538" w:rsidP="00876538">
      <w:pPr>
        <w:rPr>
          <w:lang w:val="en-US"/>
        </w:rPr>
      </w:pPr>
      <w:r w:rsidRPr="00774941">
        <w:rPr>
          <w:lang w:val="en-US"/>
        </w:rPr>
        <w:t>Professor Richard Shaw</w:t>
      </w:r>
    </w:p>
    <w:p w:rsidR="00876538" w:rsidRPr="00774941" w:rsidRDefault="00876538" w:rsidP="00876538">
      <w:pPr>
        <w:rPr>
          <w:lang w:val="en-US"/>
        </w:rPr>
      </w:pPr>
      <w:r w:rsidRPr="00774941">
        <w:rPr>
          <w:lang w:val="en-US"/>
        </w:rPr>
        <w:t xml:space="preserve">Mersey Head &amp; Neck Oncology Research Group, Department of Molecular &amp; Clinical Cancer Medicine, University of Liverpool &amp; Hon Consultant in OMFS, </w:t>
      </w:r>
      <w:r>
        <w:rPr>
          <w:lang w:val="en-US"/>
        </w:rPr>
        <w:t>Aintree University NHS Foundation Trust.</w:t>
      </w:r>
      <w:r w:rsidRPr="002A79CD">
        <w:rPr>
          <w:rFonts w:ascii="Helvetica Neue" w:eastAsia="MS Mincho" w:hAnsi="Helvetica Neue" w:cs="Helvetica Neue"/>
          <w:color w:val="18376A"/>
          <w:sz w:val="22"/>
          <w:szCs w:val="22"/>
          <w:lang w:val="en-US"/>
        </w:rPr>
        <w:t xml:space="preserve"> </w:t>
      </w:r>
      <w:r w:rsidRPr="002A79CD">
        <w:rPr>
          <w:lang w:val="en-US"/>
        </w:rPr>
        <w:t>The University of Liverpool Cancer Research Centre</w:t>
      </w:r>
      <w:r>
        <w:rPr>
          <w:lang w:val="en-US"/>
        </w:rPr>
        <w:t xml:space="preserve">, </w:t>
      </w:r>
      <w:r w:rsidRPr="002A79CD">
        <w:rPr>
          <w:lang w:val="en-US"/>
        </w:rPr>
        <w:t>Roy Castle Building</w:t>
      </w:r>
      <w:r>
        <w:rPr>
          <w:lang w:val="en-US"/>
        </w:rPr>
        <w:t xml:space="preserve">, </w:t>
      </w:r>
      <w:r w:rsidRPr="002A79CD">
        <w:rPr>
          <w:lang w:val="en-US"/>
        </w:rPr>
        <w:t>200 London Road</w:t>
      </w:r>
      <w:r>
        <w:rPr>
          <w:lang w:val="en-US"/>
        </w:rPr>
        <w:t xml:space="preserve">, </w:t>
      </w:r>
      <w:r w:rsidRPr="002A79CD">
        <w:rPr>
          <w:lang w:val="en-US"/>
        </w:rPr>
        <w:t>Liverpool, L3 9TA</w:t>
      </w:r>
    </w:p>
    <w:p w:rsidR="00876538" w:rsidRPr="00774941" w:rsidRDefault="00876538" w:rsidP="00876538">
      <w:pPr>
        <w:rPr>
          <w:lang w:val="en-US"/>
        </w:rPr>
      </w:pPr>
      <w:hyperlink r:id="rId6" w:history="1">
        <w:r w:rsidRPr="00774941">
          <w:rPr>
            <w:rStyle w:val="Hyperlink"/>
            <w:lang w:val="en-US"/>
          </w:rPr>
          <w:t>rjshaw@liv.ac.uk</w:t>
        </w:r>
      </w:hyperlink>
    </w:p>
    <w:p w:rsidR="00876538" w:rsidRDefault="00876538" w:rsidP="00876538">
      <w:pPr>
        <w:rPr>
          <w:lang w:val="en-US"/>
        </w:rPr>
      </w:pPr>
      <w:r w:rsidRPr="00774941">
        <w:rPr>
          <w:lang w:val="en-US"/>
        </w:rPr>
        <w:t>0151 794 8832, fax 0151 529 5288</w:t>
      </w:r>
    </w:p>
    <w:p w:rsidR="00876538" w:rsidRDefault="00876538" w:rsidP="00876538">
      <w:pPr>
        <w:rPr>
          <w:lang w:val="en-US"/>
        </w:rPr>
      </w:pPr>
    </w:p>
    <w:p w:rsidR="00876538" w:rsidRDefault="00876538" w:rsidP="00876538">
      <w:pPr>
        <w:rPr>
          <w:lang w:val="en-US"/>
        </w:rPr>
      </w:pPr>
      <w:r>
        <w:rPr>
          <w:lang w:val="en-US"/>
        </w:rPr>
        <w:t>Running title: Management of PVL</w:t>
      </w:r>
    </w:p>
    <w:p w:rsidR="00876538" w:rsidRDefault="00876538" w:rsidP="00876538">
      <w:pPr>
        <w:rPr>
          <w:lang w:val="en-US"/>
        </w:rPr>
      </w:pPr>
      <w:r>
        <w:rPr>
          <w:lang w:val="en-US"/>
        </w:rPr>
        <w:t>Key words: Proliferative Verrucous Leukoplakia, management, malignant</w:t>
      </w:r>
    </w:p>
    <w:p w:rsidR="00876538" w:rsidRDefault="00876538" w:rsidP="00876538">
      <w:pPr>
        <w:rPr>
          <w:lang w:val="en-US"/>
        </w:rPr>
      </w:pPr>
    </w:p>
    <w:p w:rsidR="00876538" w:rsidRDefault="00876538" w:rsidP="00876538">
      <w:pPr>
        <w:rPr>
          <w:lang w:val="en-US"/>
        </w:rPr>
      </w:pPr>
    </w:p>
    <w:p w:rsidR="00876538" w:rsidRDefault="00876538" w:rsidP="00876538"/>
    <w:p w:rsidR="00C03085" w:rsidRDefault="00C03085" w:rsidP="000C3120">
      <w:pPr>
        <w:spacing w:line="480" w:lineRule="auto"/>
        <w:rPr>
          <w:b/>
          <w:u w:val="single"/>
          <w:lang w:val="en-US"/>
        </w:rPr>
      </w:pPr>
    </w:p>
    <w:p w:rsidR="00C03085" w:rsidRDefault="00C03085" w:rsidP="000C3120">
      <w:pPr>
        <w:spacing w:line="480" w:lineRule="auto"/>
        <w:rPr>
          <w:b/>
          <w:lang w:val="en-US"/>
        </w:rPr>
      </w:pPr>
    </w:p>
    <w:p w:rsidR="00047AE5" w:rsidRDefault="00047AE5" w:rsidP="000C3120">
      <w:pPr>
        <w:spacing w:line="480" w:lineRule="auto"/>
        <w:rPr>
          <w:b/>
          <w:lang w:val="en-US"/>
        </w:rPr>
      </w:pPr>
      <w:r>
        <w:rPr>
          <w:b/>
          <w:lang w:val="en-US"/>
        </w:rPr>
        <w:t>Abstract</w:t>
      </w:r>
    </w:p>
    <w:p w:rsidR="00047AE5" w:rsidRDefault="00B83059" w:rsidP="000C3120">
      <w:pPr>
        <w:spacing w:line="480" w:lineRule="auto"/>
        <w:rPr>
          <w:b/>
          <w:lang w:val="en-US"/>
        </w:rPr>
      </w:pPr>
      <w:r>
        <w:rPr>
          <w:b/>
          <w:lang w:val="en-US"/>
        </w:rPr>
        <w:t>Background</w:t>
      </w:r>
    </w:p>
    <w:p w:rsidR="00B83059" w:rsidRDefault="00047AE5" w:rsidP="000C3120">
      <w:pPr>
        <w:spacing w:line="480" w:lineRule="auto"/>
        <w:rPr>
          <w:lang w:val="en-US"/>
        </w:rPr>
      </w:pPr>
      <w:r w:rsidRPr="00047AE5">
        <w:rPr>
          <w:lang w:val="en-US"/>
        </w:rPr>
        <w:t xml:space="preserve">Proliferative verrucous leukoplakia (PVL) is a progressive, multifocal, exophytic form of leukoplakia with high rates of malignant transformation.    The aim of this study is to evaluate a cohort of PVL in a single tertiary referral clinic. </w:t>
      </w:r>
    </w:p>
    <w:p w:rsidR="00B83059" w:rsidRDefault="00B83059" w:rsidP="000C3120">
      <w:pPr>
        <w:spacing w:line="480" w:lineRule="auto"/>
        <w:rPr>
          <w:b/>
          <w:lang w:val="en-US"/>
        </w:rPr>
      </w:pPr>
      <w:r>
        <w:rPr>
          <w:b/>
          <w:lang w:val="en-US"/>
        </w:rPr>
        <w:t>Method</w:t>
      </w:r>
    </w:p>
    <w:p w:rsidR="00B83059" w:rsidRDefault="00047AE5" w:rsidP="000C3120">
      <w:pPr>
        <w:spacing w:line="480" w:lineRule="auto"/>
        <w:rPr>
          <w:lang w:val="en-US"/>
        </w:rPr>
      </w:pPr>
      <w:r w:rsidRPr="00047AE5">
        <w:rPr>
          <w:lang w:val="en-US"/>
        </w:rPr>
        <w:t xml:space="preserve">Cases meeting accepted diagnostic criteria were reviewed </w:t>
      </w:r>
      <w:proofErr w:type="gramStart"/>
      <w:r w:rsidRPr="00047AE5">
        <w:rPr>
          <w:lang w:val="en-US"/>
        </w:rPr>
        <w:t>with regard to</w:t>
      </w:r>
      <w:proofErr w:type="gramEnd"/>
      <w:r w:rsidRPr="00047AE5">
        <w:rPr>
          <w:lang w:val="en-US"/>
        </w:rPr>
        <w:t xml:space="preserve"> their pathology, demographic characteristics, management &amp; outcomes. </w:t>
      </w:r>
      <w:r w:rsidR="00F00F5B" w:rsidRPr="00047AE5">
        <w:rPr>
          <w:lang w:val="en-US"/>
        </w:rPr>
        <w:t>HPV testing</w:t>
      </w:r>
      <w:r w:rsidRPr="00047AE5">
        <w:rPr>
          <w:lang w:val="en-US"/>
        </w:rPr>
        <w:t xml:space="preserve"> was undertaken on a subset.  </w:t>
      </w:r>
    </w:p>
    <w:p w:rsidR="00B83059" w:rsidRPr="00B83059" w:rsidRDefault="00B83059" w:rsidP="000C3120">
      <w:pPr>
        <w:spacing w:line="480" w:lineRule="auto"/>
        <w:rPr>
          <w:b/>
          <w:lang w:val="en-US"/>
        </w:rPr>
      </w:pPr>
      <w:r w:rsidRPr="00B83059">
        <w:rPr>
          <w:b/>
          <w:lang w:val="en-US"/>
        </w:rPr>
        <w:t>Results</w:t>
      </w:r>
    </w:p>
    <w:p w:rsidR="00B83059" w:rsidRDefault="00047AE5" w:rsidP="000C3120">
      <w:pPr>
        <w:spacing w:line="480" w:lineRule="auto"/>
        <w:rPr>
          <w:lang w:val="en-US"/>
        </w:rPr>
      </w:pPr>
      <w:r w:rsidRPr="00047AE5">
        <w:rPr>
          <w:lang w:val="en-US"/>
        </w:rPr>
        <w:t xml:space="preserve">Almost </w:t>
      </w:r>
      <w:r w:rsidR="00F00F5B" w:rsidRPr="00047AE5">
        <w:rPr>
          <w:lang w:val="en-US"/>
        </w:rPr>
        <w:t>half of</w:t>
      </w:r>
      <w:r w:rsidRPr="00047AE5">
        <w:rPr>
          <w:lang w:val="en-US"/>
        </w:rPr>
        <w:t xml:space="preserve"> the 48 patients with PVL (48%, n=23) underwent malignant transformation after a median 23.4 months. The characteristics of this cohort were </w:t>
      </w:r>
      <w:proofErr w:type="gramStart"/>
      <w:r w:rsidRPr="00047AE5">
        <w:rPr>
          <w:lang w:val="en-US"/>
        </w:rPr>
        <w:t>similar to</w:t>
      </w:r>
      <w:proofErr w:type="gramEnd"/>
      <w:r w:rsidRPr="00047AE5">
        <w:rPr>
          <w:lang w:val="en-US"/>
        </w:rPr>
        <w:t xml:space="preserve"> those previously described, but management was notably more conservative.  Conservative management of PVL was used in 92% of our patients, but the </w:t>
      </w:r>
      <w:r w:rsidR="00F00F5B" w:rsidRPr="00047AE5">
        <w:rPr>
          <w:lang w:val="en-US"/>
        </w:rPr>
        <w:t>clinical outcomes</w:t>
      </w:r>
      <w:r w:rsidRPr="00047AE5">
        <w:rPr>
          <w:lang w:val="en-US"/>
        </w:rPr>
        <w:t xml:space="preserve"> appear comparable to previously described cohorts </w:t>
      </w:r>
      <w:proofErr w:type="gramStart"/>
      <w:r w:rsidRPr="00047AE5">
        <w:rPr>
          <w:lang w:val="en-US"/>
        </w:rPr>
        <w:t>where  PVL</w:t>
      </w:r>
      <w:proofErr w:type="gramEnd"/>
      <w:r w:rsidRPr="00047AE5">
        <w:rPr>
          <w:lang w:val="en-US"/>
        </w:rPr>
        <w:t xml:space="preserve"> was predominantly  treated by surgical excision. </w:t>
      </w:r>
      <w:r w:rsidR="006429D8">
        <w:rPr>
          <w:lang w:val="en-US"/>
        </w:rPr>
        <w:t>All HPV testing was negative.</w:t>
      </w:r>
    </w:p>
    <w:p w:rsidR="00B83059" w:rsidRPr="00B83059" w:rsidRDefault="00B83059" w:rsidP="000C3120">
      <w:pPr>
        <w:spacing w:line="480" w:lineRule="auto"/>
        <w:rPr>
          <w:b/>
          <w:lang w:val="en-US"/>
        </w:rPr>
      </w:pPr>
      <w:r w:rsidRPr="00B83059">
        <w:rPr>
          <w:b/>
          <w:lang w:val="en-US"/>
        </w:rPr>
        <w:t>Conclusions</w:t>
      </w:r>
    </w:p>
    <w:p w:rsidR="000C3120" w:rsidRDefault="00047AE5" w:rsidP="000C3120">
      <w:pPr>
        <w:spacing w:line="480" w:lineRule="auto"/>
        <w:rPr>
          <w:b/>
          <w:lang w:val="en-US"/>
        </w:rPr>
      </w:pPr>
      <w:r w:rsidRPr="00047AE5">
        <w:rPr>
          <w:lang w:val="en-US"/>
        </w:rPr>
        <w:t>Aggressive surgical intervention in the premalignant phase of PVL may not influence the rate of malignant transformation.</w:t>
      </w:r>
      <w:r w:rsidRPr="00047AE5">
        <w:rPr>
          <w:lang w:val="en-US"/>
        </w:rPr>
        <w:br w:type="page"/>
      </w:r>
      <w:r w:rsidR="000C3120" w:rsidRPr="00F83300">
        <w:rPr>
          <w:b/>
          <w:lang w:val="en-US"/>
        </w:rPr>
        <w:t>Introduction</w:t>
      </w:r>
      <w:r w:rsidR="000C3120">
        <w:rPr>
          <w:b/>
          <w:lang w:val="en-US"/>
        </w:rPr>
        <w:t xml:space="preserve">. </w:t>
      </w:r>
    </w:p>
    <w:p w:rsidR="000C3120" w:rsidRDefault="000C3120" w:rsidP="000C3120">
      <w:pPr>
        <w:spacing w:line="480" w:lineRule="auto"/>
        <w:rPr>
          <w:lang w:val="en-US"/>
        </w:rPr>
      </w:pPr>
      <w:r>
        <w:rPr>
          <w:lang w:val="en-US"/>
        </w:rPr>
        <w:t>Proliferative verrucous leukoplakia (PVL) refers to a distinct but rare subset of oral leukoplakia. It is characterized by progressive, multifocal, exophytic lesions that are persistent, irreversible and more common in elderly women without risk factors</w:t>
      </w:r>
      <w:r>
        <w:rPr>
          <w:lang w:val="en-US"/>
        </w:rPr>
        <w:fldChar w:fldCharType="begin">
          <w:fldData xml:space="preserve">PEVuZE5vdGU+PENpdGU+PEF1dGhvcj5CYWdhbjwvQXV0aG9yPjxZZWFyPjIwMTE8L1llYXI+PFJl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</w:fldData>
        </w:fldChar>
      </w:r>
      <w:r>
        <w:rPr>
          <w:lang w:val="en-US"/>
        </w:rPr>
        <w:instrText xml:space="preserve"> ADDIN EN.CITE </w:instrText>
      </w:r>
      <w:r>
        <w:rPr>
          <w:lang w:val="en-US"/>
        </w:rPr>
        <w:fldChar w:fldCharType="begin">
          <w:fldData xml:space="preserve">PEVuZE5vdGU+PENpdGU+PEF1dGhvcj5CYWdhbjwvQXV0aG9yPjxZZWFyPjIwMTE8L1llYXI+PFJl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(1-3)</w:t>
      </w:r>
      <w:r>
        <w:rPr>
          <w:lang w:val="en-US"/>
        </w:rPr>
        <w:fldChar w:fldCharType="end"/>
      </w:r>
      <w:r>
        <w:rPr>
          <w:lang w:val="en-US"/>
        </w:rPr>
        <w:t>. Although only characterized in 1985</w:t>
      </w:r>
      <w:r>
        <w:rPr>
          <w:lang w:val="en-US"/>
        </w:rPr>
        <w:fldChar w:fldCharType="begin"/>
      </w:r>
      <w:r>
        <w:rPr>
          <w:lang w:val="en-US"/>
        </w:rPr>
        <w:instrText xml:space="preserve"> ADDIN EN.CITE &lt;EndNote&gt;&lt;Cite&gt;&lt;Author&gt;Hansen&lt;/Author&gt;&lt;Year&gt;1985&lt;/Year&gt;&lt;RecNum&gt;1&lt;/RecNum&gt;&lt;DisplayText&gt;&lt;style face="superscript"&gt;(2)&lt;/style&gt;&lt;/DisplayText&gt;&lt;record&gt;&lt;rec-number&gt;1&lt;/rec-number&gt;&lt;foreign-keys&gt;&lt;key app="EN" db-id="rer522zvgsdvxje25wfpradwwas0fsz9pv0f" timestamp="1469795545"&gt;1&lt;/key&gt;&lt;/foreign-keys&gt;&lt;ref-type name="Journal Article"&gt;17&lt;/ref-type&gt;&lt;contributors&gt;&lt;authors&gt;&lt;author&gt;Hansen, L. S.&lt;/author&gt;&lt;author&gt;Olson, J. A.&lt;/author&gt;&lt;author&gt;Silverman, S., Jr.&lt;/author&gt;&lt;/authors&gt;&lt;/contributors&gt;&lt;titles&gt;&lt;title&gt;Proliferative verrucous leukoplakia. A long-term study of thirty patients&lt;/title&gt;&lt;secondary-title&gt;Oral Surg Oral Med Oral Pathol&lt;/secondary-title&gt;&lt;/titles&gt;&lt;periodical&gt;&lt;full-title&gt;Oral Surg Oral Med Oral Pathol&lt;/full-title&gt;&lt;/periodical&gt;&lt;pages&gt;285-98&lt;/pages&gt;&lt;volume&gt;60&lt;/volume&gt;&lt;number&gt;3&lt;/number&gt;&lt;keywords&gt;&lt;keyword&gt;Adult&lt;/keyword&gt;&lt;keyword&gt;Aged&lt;/keyword&gt;&lt;keyword&gt;Biopsy&lt;/keyword&gt;&lt;keyword&gt;Carcinoma/*pathology/therapy&lt;/keyword&gt;&lt;keyword&gt;Carcinoma, Squamous Cell/pathology/therapy&lt;/keyword&gt;&lt;keyword&gt;Combined Modality Therapy&lt;/keyword&gt;&lt;keyword&gt;Diagnosis, Differential&lt;/keyword&gt;&lt;keyword&gt;Female&lt;/keyword&gt;&lt;keyword&gt;Follow-Up Studies&lt;/keyword&gt;&lt;keyword&gt;Humans&lt;/keyword&gt;&lt;keyword&gt;Hyperplasia&lt;/keyword&gt;&lt;keyword&gt;Leukoplakia, Oral/*pathology/therapy&lt;/keyword&gt;&lt;keyword&gt;Male&lt;/keyword&gt;&lt;keyword&gt;Middle Aged&lt;/keyword&gt;&lt;keyword&gt;Neoplasm Staging&lt;/keyword&gt;&lt;keyword&gt;Precancerous Conditions/*pathology&lt;/keyword&gt;&lt;keyword&gt;Prognosis&lt;/keyword&gt;&lt;/keywords&gt;&lt;dates&gt;&lt;year&gt;1985&lt;/year&gt;&lt;pub-dates&gt;&lt;date&gt;Sep&lt;/date&gt;&lt;/pub-dates&gt;&lt;/dates&gt;&lt;isbn&gt;0030-4220 (Print)&amp;#xD;0030-4220 (Linking)&lt;/isbn&gt;&lt;accession-num&gt;3862042&lt;/accession-num&gt;&lt;urls&gt;&lt;related-urls&gt;&lt;url&gt;http://www.ncbi.nlm.nih.gov/pubmed/3862042&lt;/url&gt;&lt;/related-urls&gt;&lt;/urls&gt;&lt;/record&gt;&lt;/Cite&gt;&lt;/EndNote&gt;</w:instrText>
      </w:r>
      <w:r>
        <w:rPr>
          <w:lang w:val="en-US"/>
        </w:rPr>
        <w:fldChar w:fldCharType="separate"/>
      </w:r>
      <w:r w:rsidRPr="0089110F">
        <w:rPr>
          <w:noProof/>
          <w:vertAlign w:val="superscript"/>
          <w:lang w:val="en-US"/>
        </w:rPr>
        <w:t>(2)</w:t>
      </w:r>
      <w:r>
        <w:rPr>
          <w:lang w:val="en-US"/>
        </w:rPr>
        <w:fldChar w:fldCharType="end"/>
      </w:r>
      <w:r>
        <w:rPr>
          <w:lang w:val="en-US"/>
        </w:rPr>
        <w:t>, considerable attention has been paid to PVL because of high rates of recurrence, malignant transformation and mortality</w:t>
      </w:r>
      <w:r>
        <w:rPr>
          <w:lang w:val="en-US"/>
        </w:rPr>
        <w:fldChar w:fldCharType="begin">
          <w:fldData xml:space="preserve">PEVuZE5vdGU+PENpdGU+PEF1dGhvcj5CYWdhbjwvQXV0aG9yPjxZZWFyPjIwMTE8L1llYXI+PFJl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</w:fldData>
        </w:fldChar>
      </w:r>
      <w:r>
        <w:rPr>
          <w:lang w:val="en-US"/>
        </w:rPr>
        <w:instrText xml:space="preserve"> ADDIN EN.CITE </w:instrText>
      </w:r>
      <w:r>
        <w:rPr>
          <w:lang w:val="en-US"/>
        </w:rPr>
        <w:fldChar w:fldCharType="begin">
          <w:fldData xml:space="preserve">PEVuZE5vdGU+PENpdGU+PEF1dGhvcj5CYWdhbjwvQXV0aG9yPjxZZWFyPjIwMTE8L1llYXI+PFJl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(1-3)</w:t>
      </w:r>
      <w:r>
        <w:rPr>
          <w:lang w:val="en-US"/>
        </w:rPr>
        <w:fldChar w:fldCharType="end"/>
      </w:r>
      <w:r>
        <w:rPr>
          <w:lang w:val="en-US"/>
        </w:rPr>
        <w:t>. However, controversy persists regarding diagnosis, aetiology and appropriate management.</w:t>
      </w:r>
    </w:p>
    <w:p w:rsidR="000C3120" w:rsidRPr="00452ABB" w:rsidRDefault="000C3120" w:rsidP="000C3120">
      <w:pPr>
        <w:spacing w:line="480" w:lineRule="auto"/>
        <w:rPr>
          <w:sz w:val="16"/>
          <w:szCs w:val="16"/>
          <w:lang w:val="en-US"/>
        </w:rPr>
      </w:pPr>
    </w:p>
    <w:p w:rsidR="000C3120" w:rsidRDefault="000C3120" w:rsidP="000C3120">
      <w:pPr>
        <w:spacing w:line="480" w:lineRule="auto"/>
        <w:rPr>
          <w:lang w:val="en-US"/>
        </w:rPr>
      </w:pPr>
      <w:r>
        <w:rPr>
          <w:lang w:val="en-US"/>
        </w:rPr>
        <w:t>The diagnosis of PVL cannot be established on histopathological findings alone and requires correlation with a characteristic clinical appearance of progressive demarcated florid white lesions</w:t>
      </w:r>
      <w:r>
        <w:rPr>
          <w:lang w:val="en-US"/>
        </w:rPr>
        <w:fldChar w:fldCharType="begin"/>
      </w:r>
      <w:r>
        <w:rPr>
          <w:lang w:val="en-US"/>
        </w:rPr>
        <w:instrText xml:space="preserve"> ADDIN EN.CITE &lt;EndNote&gt;&lt;Cite&gt;&lt;Author&gt;Batsakis&lt;/Author&gt;&lt;Year&gt;1999&lt;/Year&gt;&lt;RecNum&gt;4&lt;/RecNum&gt;&lt;DisplayText&gt;&lt;style face="superscript"&gt;(4)&lt;/style&gt;&lt;/DisplayText&gt;&lt;record&gt;&lt;rec-number&gt;4&lt;/rec-number&gt;&lt;foreign-keys&gt;&lt;key app="EN" db-id="rer522zvgsdvxje25wfpradwwas0fsz9pv0f" timestamp="1469795664"&gt;4&lt;/key&gt;&lt;/foreign-keys&gt;&lt;ref-type name="Journal Article"&gt;17&lt;/ref-type&gt;&lt;contributors&gt;&lt;authors&gt;&lt;author&gt;Batsakis, J. G.&lt;/author&gt;&lt;author&gt;Suarez, P.&lt;/author&gt;&lt;author&gt;el-Naggar, A. K.&lt;/author&gt;&lt;/authors&gt;&lt;/contributors&gt;&lt;auth-address&gt;Department of Pathology, University of Texas MD, Anderson Cancer Center, Houston 77030, USA.&lt;/auth-address&gt;&lt;titles&gt;&lt;title&gt;Proliferative verrucous leukoplakia and its related lesions&lt;/title&gt;&lt;secondary-title&gt;Oral Oncol&lt;/secondary-title&gt;&lt;/titles&gt;&lt;periodical&gt;&lt;full-title&gt;Oral Oncol&lt;/full-title&gt;&lt;/periodical&gt;&lt;pages&gt;354-9&lt;/pages&gt;&lt;volume&gt;35&lt;/volume&gt;&lt;number&gt;4&lt;/number&gt;&lt;keywords&gt;&lt;keyword&gt;Carcinoma, Squamous Cell/pathology&lt;/keyword&gt;&lt;keyword&gt;Cell Division&lt;/keyword&gt;&lt;keyword&gt;Humans&lt;/keyword&gt;&lt;keyword&gt;Leukoplakia, Oral/*pathology&lt;/keyword&gt;&lt;keyword&gt;Mouth Neoplasms/pathology&lt;/keyword&gt;&lt;keyword&gt;Precancerous Conditions/pathology&lt;/keyword&gt;&lt;keyword&gt;Sex Factors&lt;/keyword&gt;&lt;/keywords&gt;&lt;dates&gt;&lt;year&gt;1999&lt;/year&gt;&lt;pub-dates&gt;&lt;date&gt;Jul&lt;/date&gt;&lt;/pub-dates&gt;&lt;/dates&gt;&lt;isbn&gt;1368-8375 (Print)&amp;#xD;1368-8375 (Linking)&lt;/isbn&gt;&lt;accession-num&gt;10645398&lt;/accession-num&gt;&lt;urls&gt;&lt;related-urls&gt;&lt;url&gt;http://www.ncbi.nlm.nih.gov/pubmed/10645398&lt;/url&gt;&lt;/related-urls&gt;&lt;/urls&gt;&lt;/record&gt;&lt;/Cite&gt;&lt;/EndNote&gt;</w:instrText>
      </w:r>
      <w:r>
        <w:rPr>
          <w:lang w:val="en-US"/>
        </w:rPr>
        <w:fldChar w:fldCharType="separate"/>
      </w:r>
      <w:r w:rsidRPr="0089110F">
        <w:rPr>
          <w:noProof/>
          <w:vertAlign w:val="superscript"/>
          <w:lang w:val="en-US"/>
        </w:rPr>
        <w:t>(4)</w:t>
      </w:r>
      <w:r>
        <w:rPr>
          <w:lang w:val="en-US"/>
        </w:rPr>
        <w:fldChar w:fldCharType="end"/>
      </w:r>
      <w:r>
        <w:rPr>
          <w:lang w:val="en-US"/>
        </w:rPr>
        <w:t>. Major and minor diagnostic criteria based on both clinical and histopathological features have been suggested</w:t>
      </w:r>
      <w:r>
        <w:rPr>
          <w:lang w:val="en-US"/>
        </w:rPr>
        <w:fldChar w:fldCharType="begin"/>
      </w:r>
      <w:r>
        <w:rPr>
          <w:lang w:val="en-US"/>
        </w:rPr>
        <w:instrText xml:space="preserve"> ADDIN EN.CITE &lt;EndNote&gt;&lt;Cite&gt;&lt;Author&gt;Cerero-Lapiedra&lt;/Author&gt;&lt;Year&gt;2010&lt;/Year&gt;&lt;RecNum&gt;5&lt;/RecNum&gt;&lt;DisplayText&gt;&lt;style face="superscript"&gt;(5)&lt;/style&gt;&lt;/DisplayText&gt;&lt;record&gt;&lt;rec-number&gt;5&lt;/rec-number&gt;&lt;foreign-keys&gt;&lt;key app="EN" db-id="rer522zvgsdvxje25wfpradwwas0fsz9pv0f" timestamp="1469795693"&gt;5&lt;/key&gt;&lt;/foreign-keys&gt;&lt;ref-type name="Journal Article"&gt;17&lt;/ref-type&gt;&lt;contributors&gt;&lt;authors&gt;&lt;author&gt;Cerero-Lapiedra, R.&lt;/author&gt;&lt;author&gt;Balade-Martinez, D.&lt;/author&gt;&lt;author&gt;Moreno-Lopez, L. A.&lt;/author&gt;&lt;author&gt;Esparza-Gomez, G.&lt;/author&gt;&lt;author&gt;Bagan, J. V.&lt;/author&gt;&lt;/authors&gt;&lt;/contributors&gt;&lt;auth-address&gt;Department of Medicine and Buccofacial Surgery, Faculty of Dentistry, Complutense University of Madrid, Spain. rcererol@odon.ucm.es&lt;/auth-address&gt;&lt;titles&gt;&lt;title&gt;Proliferative verrucous leukoplakia: a proposal for diagnostic criteria&lt;/title&gt;&lt;secondary-title&gt;Med Oral Patol Oral Cir Bucal&lt;/secondary-title&gt;&lt;/titles&gt;&lt;periodical&gt;&lt;full-title&gt;Med Oral Patol Oral Cir Bucal&lt;/full-title&gt;&lt;/periodical&gt;&lt;pages&gt;e839-45&lt;/pages&gt;&lt;volume&gt;15&lt;/volume&gt;&lt;number&gt;6&lt;/number&gt;&lt;keywords&gt;&lt;keyword&gt;Humans&lt;/keyword&gt;&lt;keyword&gt;Leukoplakia, Oral/*pathology&lt;/keyword&gt;&lt;/keywords&gt;&lt;dates&gt;&lt;year&gt;2010&lt;/year&gt;&lt;pub-dates&gt;&lt;date&gt;Nov&lt;/date&gt;&lt;/pub-dates&gt;&lt;/dates&gt;&lt;isbn&gt;1698-6946 (Electronic)&amp;#xD;1698-4447 (Linking)&lt;/isbn&gt;&lt;accession-num&gt;20173704&lt;/accession-num&gt;&lt;urls&gt;&lt;related-urls&gt;&lt;url&gt;http://www.ncbi.nlm.nih.gov/pubmed/20173704&lt;/url&gt;&lt;/related-urls&gt;&lt;/urls&gt;&lt;/record&gt;&lt;/Cite&gt;&lt;/EndNote&gt;</w:instrText>
      </w:r>
      <w:r>
        <w:rPr>
          <w:lang w:val="en-US"/>
        </w:rPr>
        <w:fldChar w:fldCharType="separate"/>
      </w:r>
      <w:r w:rsidRPr="0089110F">
        <w:rPr>
          <w:noProof/>
          <w:vertAlign w:val="superscript"/>
          <w:lang w:val="en-US"/>
        </w:rPr>
        <w:t>(5)</w:t>
      </w:r>
      <w:r>
        <w:rPr>
          <w:lang w:val="en-US"/>
        </w:rPr>
        <w:fldChar w:fldCharType="end"/>
      </w:r>
      <w:r>
        <w:rPr>
          <w:lang w:val="en-US"/>
        </w:rPr>
        <w:t xml:space="preserve"> and variously endorsed</w:t>
      </w:r>
      <w:r>
        <w:rPr>
          <w:lang w:val="en-US"/>
        </w:rPr>
        <w:fldChar w:fldCharType="begin"/>
      </w:r>
      <w:r>
        <w:rPr>
          <w:lang w:val="en-US"/>
        </w:rPr>
        <w:instrText xml:space="preserve"> ADDIN EN.CITE &lt;EndNote&gt;&lt;Cite&gt;&lt;Author&gt;Carrard&lt;/Author&gt;&lt;Year&gt;2013&lt;/Year&gt;&lt;RecNum&gt;6&lt;/RecNum&gt;&lt;DisplayText&gt;&lt;style face="superscript"&gt;(6)&lt;/style&gt;&lt;/DisplayText&gt;&lt;record&gt;&lt;rec-number&gt;6&lt;/rec-number&gt;&lt;foreign-keys&gt;&lt;key app="EN" db-id="rer522zvgsdvxje25wfpradwwas0fsz9pv0f" timestamp="1469795724"&gt;6&lt;/key&gt;&lt;/foreign-keys&gt;&lt;ref-type name="Journal Article"&gt;17&lt;/ref-type&gt;&lt;contributors&gt;&lt;authors&gt;&lt;author&gt;Carrard, V. C.&lt;/author&gt;&lt;author&gt;Brouns, E. R.&lt;/author&gt;&lt;author&gt;van der Waal, I.&lt;/author&gt;&lt;/authors&gt;&lt;/contributors&gt;&lt;auth-address&gt;VU medical center/ ACTA, Dept. of Oral and Maxillofacial Surgery/Pathology, Amsterdam, the Netherlands.&lt;/auth-address&gt;&lt;titles&gt;&lt;title&gt;Proliferative verrucous leukoplakia; a critical appraisal of the diagnostic criteria&lt;/title&gt;&lt;secondary-title&gt;Med Oral Patol Oral Cir Bucal&lt;/secondary-title&gt;&lt;/titles&gt;&lt;periodical&gt;&lt;full-title&gt;Med Oral Patol Oral Cir Bucal&lt;/full-title&gt;&lt;/periodical&gt;&lt;pages&gt;e411-3&lt;/pages&gt;&lt;volume&gt;18&lt;/volume&gt;&lt;number&gt;3&lt;/number&gt;&lt;keywords&gt;&lt;keyword&gt;Humans&lt;/keyword&gt;&lt;keyword&gt;Leukoplakia, Oral/*diagnosis&lt;/keyword&gt;&lt;keyword&gt;Practice Guidelines as Topic&lt;/keyword&gt;&lt;/keywords&gt;&lt;dates&gt;&lt;year&gt;2013&lt;/year&gt;&lt;pub-dates&gt;&lt;date&gt;May&lt;/date&gt;&lt;/pub-dates&gt;&lt;/dates&gt;&lt;isbn&gt;1698-6946 (Electronic)&amp;#xD;1698-4447 (Linking)&lt;/isbn&gt;&lt;accession-num&gt;23524439&lt;/accession-num&gt;&lt;urls&gt;&lt;related-urls&gt;&lt;url&gt;http://www.ncbi.nlm.nih.gov/pubmed/23524439&lt;/url&gt;&lt;/related-urls&gt;&lt;/urls&gt;&lt;custom2&gt;PMC3668865&lt;/custom2&gt;&lt;/record&gt;&lt;/Cite&gt;&lt;/EndNote&gt;</w:instrText>
      </w:r>
      <w:r>
        <w:rPr>
          <w:lang w:val="en-US"/>
        </w:rPr>
        <w:fldChar w:fldCharType="separate"/>
      </w:r>
      <w:r w:rsidRPr="0089110F">
        <w:rPr>
          <w:noProof/>
          <w:vertAlign w:val="superscript"/>
          <w:lang w:val="en-US"/>
        </w:rPr>
        <w:t>(6)</w:t>
      </w:r>
      <w:r>
        <w:rPr>
          <w:lang w:val="en-US"/>
        </w:rPr>
        <w:fldChar w:fldCharType="end"/>
      </w:r>
      <w:r>
        <w:rPr>
          <w:lang w:val="en-US"/>
        </w:rPr>
        <w:t>. In their original account, Hansen et al</w:t>
      </w:r>
      <w:r>
        <w:rPr>
          <w:lang w:val="en-US"/>
        </w:rPr>
        <w:fldChar w:fldCharType="begin"/>
      </w:r>
      <w:r>
        <w:rPr>
          <w:lang w:val="en-US"/>
        </w:rPr>
        <w:instrText xml:space="preserve"> ADDIN EN.CITE &lt;EndNote&gt;&lt;Cite&gt;&lt;Author&gt;Hansen&lt;/Author&gt;&lt;Year&gt;1985&lt;/Year&gt;&lt;RecNum&gt;1&lt;/RecNum&gt;&lt;DisplayText&gt;&lt;style face="superscript"&gt;(2)&lt;/style&gt;&lt;/DisplayText&gt;&lt;record&gt;&lt;rec-number&gt;1&lt;/rec-number&gt;&lt;foreign-keys&gt;&lt;key app="EN" db-id="rer522zvgsdvxje25wfpradwwas0fsz9pv0f" timestamp="1469795545"&gt;1&lt;/key&gt;&lt;/foreign-keys&gt;&lt;ref-type name="Journal Article"&gt;17&lt;/ref-type&gt;&lt;contributors&gt;&lt;authors&gt;&lt;author&gt;Hansen, L. S.&lt;/author&gt;&lt;author&gt;Olson, J. A.&lt;/author&gt;&lt;author&gt;Silverman, S., Jr.&lt;/author&gt;&lt;/authors&gt;&lt;/contributors&gt;&lt;titles&gt;&lt;title&gt;Proliferative verrucous leukoplakia. A long-term study of thirty patients&lt;/title&gt;&lt;secondary-title&gt;Oral Surg Oral Med Oral Pathol&lt;/secondary-title&gt;&lt;/titles&gt;&lt;periodical&gt;&lt;full-title&gt;Oral Surg Oral Med Oral Pathol&lt;/full-title&gt;&lt;/periodical&gt;&lt;pages&gt;285-98&lt;/pages&gt;&lt;volume&gt;60&lt;/volume&gt;&lt;number&gt;3&lt;/number&gt;&lt;keywords&gt;&lt;keyword&gt;Adult&lt;/keyword&gt;&lt;keyword&gt;Aged&lt;/keyword&gt;&lt;keyword&gt;Biopsy&lt;/keyword&gt;&lt;keyword&gt;Carcinoma/*pathology/therapy&lt;/keyword&gt;&lt;keyword&gt;Carcinoma, Squamous Cell/pathology/therapy&lt;/keyword&gt;&lt;keyword&gt;Combined Modality Therapy&lt;/keyword&gt;&lt;keyword&gt;Diagnosis, Differential&lt;/keyword&gt;&lt;keyword&gt;Female&lt;/keyword&gt;&lt;keyword&gt;Follow-Up Studies&lt;/keyword&gt;&lt;keyword&gt;Humans&lt;/keyword&gt;&lt;keyword&gt;Hyperplasia&lt;/keyword&gt;&lt;keyword&gt;Leukoplakia, Oral/*pathology/therapy&lt;/keyword&gt;&lt;keyword&gt;Male&lt;/keyword&gt;&lt;keyword&gt;Middle Aged&lt;/keyword&gt;&lt;keyword&gt;Neoplasm Staging&lt;/keyword&gt;&lt;keyword&gt;Precancerous Conditions/*pathology&lt;/keyword&gt;&lt;keyword&gt;Prognosis&lt;/keyword&gt;&lt;/keywords&gt;&lt;dates&gt;&lt;year&gt;1985&lt;/year&gt;&lt;pub-dates&gt;&lt;date&gt;Sep&lt;/date&gt;&lt;/pub-dates&gt;&lt;/dates&gt;&lt;isbn&gt;0030-4220 (Print)&amp;#xD;0030-4220 (Linking)&lt;/isbn&gt;&lt;accession-num&gt;3862042&lt;/accession-num&gt;&lt;urls&gt;&lt;related-urls&gt;&lt;url&gt;http://www.ncbi.nlm.nih.gov/pubmed/3862042&lt;/url&gt;&lt;/related-urls&gt;&lt;/urls&gt;&lt;/record&gt;&lt;/Cite&gt;&lt;/EndNote&gt;</w:instrText>
      </w:r>
      <w:r>
        <w:rPr>
          <w:lang w:val="en-US"/>
        </w:rPr>
        <w:fldChar w:fldCharType="separate"/>
      </w:r>
      <w:r w:rsidRPr="0089110F">
        <w:rPr>
          <w:noProof/>
          <w:vertAlign w:val="superscript"/>
          <w:lang w:val="en-US"/>
        </w:rPr>
        <w:t>(2)</w:t>
      </w:r>
      <w:r>
        <w:rPr>
          <w:lang w:val="en-US"/>
        </w:rPr>
        <w:fldChar w:fldCharType="end"/>
      </w:r>
      <w:r>
        <w:rPr>
          <w:lang w:val="en-US"/>
        </w:rPr>
        <w:t xml:space="preserve"> described a 10-point histological grading from 0 (normal) to 10 (frankly invasive squamous cell carcinoma), although a simplified scheme with 4 histopathological sub-types</w:t>
      </w:r>
      <w:r>
        <w:rPr>
          <w:lang w:val="en-US"/>
        </w:rPr>
        <w:fldChar w:fldCharType="begin"/>
      </w:r>
      <w:r>
        <w:rPr>
          <w:lang w:val="en-US"/>
        </w:rPr>
        <w:instrText xml:space="preserve"> ADDIN EN.CITE &lt;EndNote&gt;&lt;Cite&gt;&lt;Author&gt;Batsakis&lt;/Author&gt;&lt;Year&gt;1999&lt;/Year&gt;&lt;RecNum&gt;4&lt;/RecNum&gt;&lt;DisplayText&gt;&lt;style face="superscript"&gt;(4)&lt;/style&gt;&lt;/DisplayText&gt;&lt;record&gt;&lt;rec-number&gt;4&lt;/rec-number&gt;&lt;foreign-keys&gt;&lt;key app="EN" db-id="rer522zvgsdvxje25wfpradwwas0fsz9pv0f" timestamp="1469795664"&gt;4&lt;/key&gt;&lt;/foreign-keys&gt;&lt;ref-type name="Journal Article"&gt;17&lt;/ref-type&gt;&lt;contributors&gt;&lt;authors&gt;&lt;author&gt;Batsakis, J. G.&lt;/author&gt;&lt;author&gt;Suarez, P.&lt;/author&gt;&lt;author&gt;el-Naggar, A. K.&lt;/author&gt;&lt;/authors&gt;&lt;/contributors&gt;&lt;auth-address&gt;Department of Pathology, University of Texas MD, Anderson Cancer Center, Houston 77030, USA.&lt;/auth-address&gt;&lt;titles&gt;&lt;title&gt;Proliferative verrucous leukoplakia and its related lesions&lt;/title&gt;&lt;secondary-title&gt;Oral Oncol&lt;/secondary-title&gt;&lt;/titles&gt;&lt;periodical&gt;&lt;full-title&gt;Oral Oncol&lt;/full-title&gt;&lt;/periodical&gt;&lt;pages&gt;354-9&lt;/pages&gt;&lt;volume&gt;35&lt;/volume&gt;&lt;number&gt;4&lt;/number&gt;&lt;keywords&gt;&lt;keyword&gt;Carcinoma, Squamous Cell/pathology&lt;/keyword&gt;&lt;keyword&gt;Cell Division&lt;/keyword&gt;&lt;keyword&gt;Humans&lt;/keyword&gt;&lt;keyword&gt;Leukoplakia, Oral/*pathology&lt;/keyword&gt;&lt;keyword&gt;Mouth Neoplasms/pathology&lt;/keyword&gt;&lt;keyword&gt;Precancerous Conditions/pathology&lt;/keyword&gt;&lt;keyword&gt;Sex Factors&lt;/keyword&gt;&lt;/keywords&gt;&lt;dates&gt;&lt;year&gt;1999&lt;/year&gt;&lt;pub-dates&gt;&lt;date&gt;Jul&lt;/date&gt;&lt;/pub-dates&gt;&lt;/dates&gt;&lt;isbn&gt;1368-8375 (Print)&amp;#xD;1368-8375 (Linking)&lt;/isbn&gt;&lt;accession-num&gt;10645398&lt;/accession-num&gt;&lt;urls&gt;&lt;related-urls&gt;&lt;url&gt;http://www.ncbi.nlm.nih.gov/pubmed/10645398&lt;/url&gt;&lt;/related-urls&gt;&lt;/urls&gt;&lt;/record&gt;&lt;/Cite&gt;&lt;/EndNote&gt;</w:instrText>
      </w:r>
      <w:r>
        <w:rPr>
          <w:lang w:val="en-US"/>
        </w:rPr>
        <w:fldChar w:fldCharType="separate"/>
      </w:r>
      <w:r w:rsidRPr="0089110F">
        <w:rPr>
          <w:noProof/>
          <w:vertAlign w:val="superscript"/>
          <w:lang w:val="en-US"/>
        </w:rPr>
        <w:t>(4)</w:t>
      </w:r>
      <w:r>
        <w:rPr>
          <w:lang w:val="en-US"/>
        </w:rPr>
        <w:fldChar w:fldCharType="end"/>
      </w:r>
      <w:r>
        <w:rPr>
          <w:lang w:val="en-US"/>
        </w:rPr>
        <w:t xml:space="preserve"> has been published. It is accepted that some temporal progression in the clinical and pathological features is required before a diagnosis of PVL, implying, therefore, the need for retrospective review</w:t>
      </w:r>
      <w:r>
        <w:rPr>
          <w:lang w:val="en-US"/>
        </w:rPr>
        <w:fldChar w:fldCharType="begin">
          <w:fldData xml:space="preserve">PEVuZE5vdGU+PENpdGU+PEF1dGhvcj5BYmFkaWU8L0F1dGhvcj48WWVhcj4yMDE1PC9ZZWFyPjxS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</w:fldData>
        </w:fldChar>
      </w:r>
      <w:r>
        <w:rPr>
          <w:lang w:val="en-US"/>
        </w:rPr>
        <w:instrText xml:space="preserve"> ADDIN EN.CITE </w:instrText>
      </w:r>
      <w:r>
        <w:rPr>
          <w:lang w:val="en-US"/>
        </w:rPr>
        <w:fldChar w:fldCharType="begin">
          <w:fldData xml:space="preserve">PEVuZE5vdGU+PENpdGU+PEF1dGhvcj5BYmFkaWU8L0F1dGhvcj48WWVhcj4yMDE1PC9ZZWFyPjxS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(7)</w:t>
      </w:r>
      <w:r>
        <w:rPr>
          <w:lang w:val="en-US"/>
        </w:rPr>
        <w:fldChar w:fldCharType="end"/>
      </w:r>
      <w:r>
        <w:rPr>
          <w:lang w:val="en-US"/>
        </w:rPr>
        <w:t>. The differential diagnosis from other conditions has been described</w:t>
      </w:r>
      <w:r>
        <w:rPr>
          <w:lang w:val="en-US"/>
        </w:rPr>
        <w:fldChar w:fldCharType="begin"/>
      </w:r>
      <w:r>
        <w:rPr>
          <w:lang w:val="en-US"/>
        </w:rPr>
        <w:instrText xml:space="preserve"> ADDIN EN.CITE &lt;EndNote&gt;&lt;Cite&gt;&lt;Author&gt;Gillenwater&lt;/Author&gt;&lt;Year&gt;2013&lt;/Year&gt;&lt;RecNum&gt;8&lt;/RecNum&gt;&lt;DisplayText&gt;&lt;style face="superscript"&gt;(8)&lt;/style&gt;&lt;/DisplayText&gt;&lt;record&gt;&lt;rec-number&gt;8&lt;/rec-number&gt;&lt;foreign-keys&gt;&lt;key app="EN" db-id="rer522zvgsdvxje25wfpradwwas0fsz9pv0f" timestamp="1469795777"&gt;8&lt;/key&gt;&lt;/foreign-keys&gt;&lt;ref-type name="Journal Article"&gt;17&lt;/ref-type&gt;&lt;contributors&gt;&lt;authors&gt;&lt;author&gt;Gillenwater, A. M.&lt;/author&gt;&lt;author&gt;Vigneswaran, N.&lt;/author&gt;&lt;author&gt;Fatani, H.&lt;/author&gt;&lt;author&gt;Saintigny, P.&lt;/author&gt;&lt;author&gt;El-Naggar, A. K.&lt;/author&gt;&lt;/authors&gt;&lt;/contributors&gt;&lt;auth-address&gt;Departments of *Head and Neck Surgery double daggerPathology section signMedical Oncology, The University of Texas M.D. Anderson Cancer Center daggerDepartment of Diagnostic Sciences, The University of Texas School of Dentistry at Houston, Houston, TX.&lt;/auth-address&gt;&lt;titles&gt;&lt;title&gt;Proliferative verrucous leukoplakia (PVL): a review of an elusive pathologic entity!&lt;/title&gt;&lt;secondary-title&gt;Adv Anat Pathol&lt;/secondary-title&gt;&lt;/titles&gt;&lt;periodical&gt;&lt;full-title&gt;Adv Anat Pathol&lt;/full-title&gt;&lt;/periodical&gt;&lt;pages&gt;416-23&lt;/pages&gt;&lt;volume&gt;20&lt;/volume&gt;&lt;number&gt;6&lt;/number&gt;&lt;keywords&gt;&lt;keyword&gt;Aged&lt;/keyword&gt;&lt;keyword&gt;Carcinoma, Squamous Cell/pathology&lt;/keyword&gt;&lt;keyword&gt;Cell Transformation, Neoplastic/pathology&lt;/keyword&gt;&lt;keyword&gt;Diagnosis, Differential&lt;/keyword&gt;&lt;keyword&gt;Disease Progression&lt;/keyword&gt;&lt;keyword&gt;Female&lt;/keyword&gt;&lt;keyword&gt;Humans&lt;/keyword&gt;&lt;keyword&gt;Leukoplakia, Hairy/diagnosis&lt;/keyword&gt;&lt;keyword&gt;Leukoplakia, Oral/diagnosis/*pathology/therapy&lt;/keyword&gt;&lt;keyword&gt;Lichen Planus, Oral/diagnosis&lt;/keyword&gt;&lt;keyword&gt;Male&lt;/keyword&gt;&lt;keyword&gt;Middle Aged&lt;/keyword&gt;&lt;keyword&gt;Precancerous Conditions/diagnosis/pathology&lt;/keyword&gt;&lt;/keywords&gt;&lt;dates&gt;&lt;year&gt;2013&lt;/year&gt;&lt;pub-dates&gt;&lt;date&gt;Nov&lt;/date&gt;&lt;/pub-dates&gt;&lt;/dates&gt;&lt;isbn&gt;1533-4031 (Electronic)&amp;#xD;1072-4109 (Linking)&lt;/isbn&gt;&lt;accession-num&gt;24113312&lt;/accession-num&gt;&lt;urls&gt;&lt;related-urls&gt;&lt;url&gt;http://www.ncbi.nlm.nih.gov/pubmed/24113312&lt;/url&gt;&lt;/related-urls&gt;&lt;/urls&gt;&lt;electronic-resource-num&gt;10.1097/PAP.0b013e3182a92df1&lt;/electronic-resource-num&gt;&lt;/record&gt;&lt;/Cite&gt;&lt;/EndNote&gt;</w:instrText>
      </w:r>
      <w:r>
        <w:rPr>
          <w:lang w:val="en-US"/>
        </w:rPr>
        <w:fldChar w:fldCharType="separate"/>
      </w:r>
      <w:r w:rsidRPr="0089110F">
        <w:rPr>
          <w:noProof/>
          <w:vertAlign w:val="superscript"/>
          <w:lang w:val="en-US"/>
        </w:rPr>
        <w:t>(8)</w:t>
      </w:r>
      <w:r>
        <w:rPr>
          <w:lang w:val="en-US"/>
        </w:rPr>
        <w:fldChar w:fldCharType="end"/>
      </w:r>
      <w:r>
        <w:rPr>
          <w:lang w:val="en-US"/>
        </w:rPr>
        <w:t>.</w:t>
      </w:r>
    </w:p>
    <w:p w:rsidR="000C3120" w:rsidRPr="00452ABB" w:rsidRDefault="000C3120" w:rsidP="000C3120">
      <w:pPr>
        <w:spacing w:line="480" w:lineRule="auto"/>
        <w:rPr>
          <w:sz w:val="16"/>
          <w:szCs w:val="16"/>
          <w:lang w:val="en-US"/>
        </w:rPr>
      </w:pPr>
    </w:p>
    <w:p w:rsidR="000C3120" w:rsidRDefault="000C3120" w:rsidP="000C3120">
      <w:pPr>
        <w:spacing w:line="480" w:lineRule="auto"/>
        <w:rPr>
          <w:lang w:val="en-US"/>
        </w:rPr>
      </w:pPr>
      <w:r>
        <w:rPr>
          <w:lang w:val="en-US"/>
        </w:rPr>
        <w:t>The aetiology of PVL remains obscure, with no recognized risk factors other than advanced age and female gender. Although some early reports suggested a link between oncogenic viruses and PVL</w:t>
      </w:r>
      <w:r>
        <w:rPr>
          <w:lang w:val="en-US"/>
        </w:rPr>
        <w:fldChar w:fldCharType="begin">
          <w:fldData xml:space="preserve">PEVuZE5vdGU+PENpdGU+PEF1dGhvcj5QYWxlZnNreTwvQXV0aG9yPjxZZWFyPjE5OTU8L1llYXI+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</w:fldData>
        </w:fldChar>
      </w:r>
      <w:r>
        <w:rPr>
          <w:lang w:val="en-US"/>
        </w:rPr>
        <w:instrText xml:space="preserve"> ADDIN EN.CITE </w:instrText>
      </w:r>
      <w:r>
        <w:rPr>
          <w:lang w:val="en-US"/>
        </w:rPr>
        <w:fldChar w:fldCharType="begin">
          <w:fldData xml:space="preserve">PEVuZE5vdGU+PENpdGU+PEF1dGhvcj5QYWxlZnNreTwvQXV0aG9yPjxZZWFyPjE5OTU8L1llYXI+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(3, 9)</w:t>
      </w:r>
      <w:r>
        <w:rPr>
          <w:lang w:val="en-US"/>
        </w:rPr>
        <w:fldChar w:fldCharType="end"/>
      </w:r>
      <w:r>
        <w:rPr>
          <w:lang w:val="en-US"/>
        </w:rPr>
        <w:t xml:space="preserve">, recent reports have not demonstrated an association with either high risk Human </w:t>
      </w:r>
      <w:r w:rsidR="00F00F5B">
        <w:rPr>
          <w:lang w:val="en-US"/>
        </w:rPr>
        <w:t>Papillomavirus (</w:t>
      </w:r>
      <w:r>
        <w:rPr>
          <w:lang w:val="en-US"/>
        </w:rPr>
        <w:t>HPV) sub-types or Epstein-Barr Virus</w:t>
      </w:r>
      <w:r>
        <w:rPr>
          <w:lang w:val="en-US"/>
        </w:rPr>
        <w:fldChar w:fldCharType="begin">
          <w:fldData xml:space="preserve">PEVuZE5vdGU+PENpdGU+PEF1dGhvcj5CYWdhbjwvQXV0aG9yPjxZZWFyPjIwMDc8L1llYXI+PFJl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=
</w:fldData>
        </w:fldChar>
      </w:r>
      <w:r>
        <w:rPr>
          <w:lang w:val="en-US"/>
        </w:rPr>
        <w:instrText xml:space="preserve"> ADDIN EN.CITE </w:instrText>
      </w:r>
      <w:r>
        <w:rPr>
          <w:lang w:val="en-US"/>
        </w:rPr>
        <w:fldChar w:fldCharType="begin">
          <w:fldData xml:space="preserve">PEVuZE5vdGU+PENpdGU+PEF1dGhvcj5CYWdhbjwvQXV0aG9yPjxZZWFyPjIwMDc8L1llYXI+PFJl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=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(10-12)</w:t>
      </w:r>
      <w:r>
        <w:rPr>
          <w:lang w:val="en-US"/>
        </w:rPr>
        <w:fldChar w:fldCharType="end"/>
      </w:r>
      <w:r>
        <w:rPr>
          <w:lang w:val="en-US"/>
        </w:rPr>
        <w:t xml:space="preserve">. </w:t>
      </w:r>
    </w:p>
    <w:p w:rsidR="000C3120" w:rsidRPr="00452ABB" w:rsidRDefault="000C3120" w:rsidP="000C3120">
      <w:pPr>
        <w:spacing w:line="480" w:lineRule="auto"/>
        <w:rPr>
          <w:sz w:val="16"/>
          <w:szCs w:val="16"/>
          <w:lang w:val="en-US"/>
        </w:rPr>
      </w:pPr>
    </w:p>
    <w:p w:rsidR="000C3120" w:rsidRDefault="000C3120" w:rsidP="000C3120">
      <w:pPr>
        <w:spacing w:line="480" w:lineRule="auto"/>
        <w:rPr>
          <w:lang w:val="en-US"/>
        </w:rPr>
      </w:pPr>
      <w:r>
        <w:rPr>
          <w:lang w:val="en-US"/>
        </w:rPr>
        <w:t xml:space="preserve">Owing to its progressive clinical course and tendency for malignant transformation, PVL has generally been aggressively managed. In a </w:t>
      </w:r>
      <w:proofErr w:type="gramStart"/>
      <w:r>
        <w:rPr>
          <w:lang w:val="en-US"/>
        </w:rPr>
        <w:t>recent  systematic</w:t>
      </w:r>
      <w:proofErr w:type="gramEnd"/>
      <w:r>
        <w:rPr>
          <w:lang w:val="en-US"/>
        </w:rPr>
        <w:t xml:space="preserve"> review of 126 cases in which management was reported, surgery was used in 80%, radiotherapy in 24%, laser excision or ablation in 23% and other treatment methods in a further 12%</w:t>
      </w:r>
      <w:r>
        <w:rPr>
          <w:lang w:val="en-US"/>
        </w:rPr>
        <w:fldChar w:fldCharType="begin">
          <w:fldData xml:space="preserve">PEVuZE5vdGU+PENpdGU+PEF1dGhvcj5BYmFkaWU8L0F1dGhvcj48WWVhcj4yMDE1PC9ZZWFyPjxS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</w:fldData>
        </w:fldChar>
      </w:r>
      <w:r>
        <w:rPr>
          <w:lang w:val="en-US"/>
        </w:rPr>
        <w:instrText xml:space="preserve"> ADDIN EN.CITE </w:instrText>
      </w:r>
      <w:r>
        <w:rPr>
          <w:lang w:val="en-US"/>
        </w:rPr>
        <w:fldChar w:fldCharType="begin">
          <w:fldData xml:space="preserve">PEVuZE5vdGU+PENpdGU+PEF1dGhvcj5BYmFkaWU8L0F1dGhvcj48WWVhcj4yMDE1PC9ZZWFyPjxS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(7)</w:t>
      </w:r>
      <w:r>
        <w:rPr>
          <w:lang w:val="en-US"/>
        </w:rPr>
        <w:fldChar w:fldCharType="end"/>
      </w:r>
      <w:r>
        <w:rPr>
          <w:lang w:val="en-US"/>
        </w:rPr>
        <w:t xml:space="preserve">. Most patients received multiple modalities and only 1.6% received no treatment, while 2.1% were </w:t>
      </w:r>
      <w:proofErr w:type="gramStart"/>
      <w:r>
        <w:rPr>
          <w:lang w:val="en-US"/>
        </w:rPr>
        <w:t>managed  conservatively</w:t>
      </w:r>
      <w:proofErr w:type="gramEnd"/>
      <w:r>
        <w:rPr>
          <w:lang w:val="en-US"/>
        </w:rPr>
        <w:t xml:space="preserve"> with regular monitoring and multiple biopsies.</w:t>
      </w:r>
      <w:r w:rsidR="00BB287D">
        <w:rPr>
          <w:lang w:val="en-US"/>
        </w:rPr>
        <w:t xml:space="preserve"> </w:t>
      </w:r>
      <w:r>
        <w:rPr>
          <w:lang w:val="en-US"/>
        </w:rPr>
        <w:t xml:space="preserve"> The aim of the present study is to undertake a retrospective evaluation of patients diagnosed with PVL in a multi-</w:t>
      </w:r>
      <w:r w:rsidR="00F00F5B">
        <w:rPr>
          <w:lang w:val="en-US"/>
        </w:rPr>
        <w:t>disciplinary</w:t>
      </w:r>
      <w:r>
        <w:rPr>
          <w:lang w:val="en-US"/>
        </w:rPr>
        <w:t xml:space="preserve"> oral dysplasia clinic serving as a tertiary regional referral centre. </w:t>
      </w:r>
      <w:r w:rsidR="00BB287D">
        <w:rPr>
          <w:lang w:val="en-US"/>
        </w:rPr>
        <w:t xml:space="preserve">The clinical team serving this clinic were struck that management decisions seemed notably conservative compared with the published literature, and therefore wished to establish if this was the case, and the implications for outcomes.  </w:t>
      </w:r>
      <w:r>
        <w:rPr>
          <w:lang w:val="en-US"/>
        </w:rPr>
        <w:t>The demographic, clinical, histopathological characteristics, management and clinical outcomes of PVL are compared with previous published cohorts.  The HPV status was also established on a sub-set of this cohort.</w:t>
      </w:r>
    </w:p>
    <w:p w:rsidR="000C3120" w:rsidRDefault="000C3120" w:rsidP="000C3120">
      <w:pPr>
        <w:spacing w:line="480" w:lineRule="auto"/>
        <w:rPr>
          <w:b/>
          <w:lang w:val="en-US"/>
        </w:rPr>
      </w:pPr>
    </w:p>
    <w:p w:rsidR="000C3120" w:rsidRPr="00F83300" w:rsidRDefault="000C3120" w:rsidP="000C3120">
      <w:pPr>
        <w:spacing w:line="480" w:lineRule="auto"/>
        <w:rPr>
          <w:b/>
          <w:lang w:val="en-US"/>
        </w:rPr>
      </w:pPr>
      <w:r>
        <w:rPr>
          <w:b/>
          <w:lang w:val="en-US"/>
        </w:rPr>
        <w:br w:type="page"/>
        <w:t xml:space="preserve">Materials &amp; </w:t>
      </w:r>
      <w:r w:rsidRPr="00F83300">
        <w:rPr>
          <w:b/>
          <w:lang w:val="en-US"/>
        </w:rPr>
        <w:t>Method</w:t>
      </w:r>
      <w:r>
        <w:rPr>
          <w:b/>
          <w:lang w:val="en-US"/>
        </w:rPr>
        <w:t>s</w:t>
      </w:r>
    </w:p>
    <w:p w:rsidR="000C3120" w:rsidRDefault="000C3120" w:rsidP="000C3120">
      <w:pPr>
        <w:spacing w:line="480" w:lineRule="auto"/>
        <w:rPr>
          <w:lang w:val="en-US"/>
        </w:rPr>
      </w:pPr>
    </w:p>
    <w:p w:rsidR="00D82A4D" w:rsidRDefault="000C3120" w:rsidP="000C3120">
      <w:pPr>
        <w:spacing w:line="480" w:lineRule="auto"/>
        <w:rPr>
          <w:lang w:val="en-US"/>
        </w:rPr>
      </w:pPr>
      <w:r>
        <w:rPr>
          <w:lang w:val="en-US"/>
        </w:rPr>
        <w:t xml:space="preserve">An evaluation of patients diagnosed with PVL in a regional referral centre for the period 1990-2015 was undertaken.  Protocols for accepting new referrals, review and management of </w:t>
      </w:r>
      <w:r w:rsidR="006429D8">
        <w:rPr>
          <w:lang w:val="en-US"/>
        </w:rPr>
        <w:t xml:space="preserve">premalignant </w:t>
      </w:r>
      <w:r>
        <w:rPr>
          <w:lang w:val="en-US"/>
        </w:rPr>
        <w:t xml:space="preserve">lesions in this </w:t>
      </w:r>
      <w:r w:rsidR="006429D8">
        <w:rPr>
          <w:lang w:val="en-US"/>
        </w:rPr>
        <w:t xml:space="preserve">centre </w:t>
      </w:r>
      <w:r>
        <w:rPr>
          <w:lang w:val="en-US"/>
        </w:rPr>
        <w:t xml:space="preserve">have become increasingly </w:t>
      </w:r>
      <w:proofErr w:type="spellStart"/>
      <w:r>
        <w:rPr>
          <w:lang w:val="en-US"/>
        </w:rPr>
        <w:t>formalised</w:t>
      </w:r>
      <w:proofErr w:type="spellEnd"/>
      <w:r>
        <w:rPr>
          <w:lang w:val="en-US"/>
        </w:rPr>
        <w:t xml:space="preserve"> over the period</w:t>
      </w:r>
      <w:r>
        <w:rPr>
          <w:lang w:val="en-US"/>
        </w:rPr>
        <w:fldChar w:fldCharType="begin">
          <w:fldData xml:space="preserve">PEVuZE5vdGU+PENpdGU+PEF1dGhvcj5GaWVsZDwvQXV0aG9yPjxZZWFyPjIwMTU8L1llYXI+PFJl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</w:fldData>
        </w:fldChar>
      </w:r>
      <w:r>
        <w:rPr>
          <w:lang w:val="en-US"/>
        </w:rPr>
        <w:instrText xml:space="preserve"> ADDIN EN.CITE </w:instrText>
      </w:r>
      <w:r>
        <w:rPr>
          <w:lang w:val="en-US"/>
        </w:rPr>
        <w:fldChar w:fldCharType="begin">
          <w:fldData xml:space="preserve">PEVuZE5vdGU+PENpdGU+PEF1dGhvcj5GaWVsZDwvQXV0aG9yPjxZZWFyPjIwMTU8L1llYXI+PFJl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(13-15)</w:t>
      </w:r>
      <w:r>
        <w:rPr>
          <w:lang w:val="en-US"/>
        </w:rPr>
        <w:fldChar w:fldCharType="end"/>
      </w:r>
      <w:r>
        <w:rPr>
          <w:lang w:val="en-US"/>
        </w:rPr>
        <w:t xml:space="preserve">. </w:t>
      </w:r>
      <w:r>
        <w:rPr>
          <w:rFonts w:eastAsia="MS Mincho"/>
          <w:lang w:val="en-US"/>
        </w:rPr>
        <w:t>D</w:t>
      </w:r>
      <w:r>
        <w:rPr>
          <w:lang w:val="en-US"/>
        </w:rPr>
        <w:t>iagnostic criteria for and classification of PVL closely adhered to Hansen et al</w:t>
      </w:r>
      <w:r>
        <w:rPr>
          <w:lang w:val="en-US"/>
        </w:rPr>
        <w:fldChar w:fldCharType="begin"/>
      </w:r>
      <w:r>
        <w:rPr>
          <w:lang w:val="en-US"/>
        </w:rPr>
        <w:instrText xml:space="preserve"> ADDIN EN.CITE &lt;EndNote&gt;&lt;Cite&gt;&lt;Author&gt;Hansen&lt;/Author&gt;&lt;Year&gt;1985&lt;/Year&gt;&lt;RecNum&gt;1&lt;/RecNum&gt;&lt;DisplayText&gt;&lt;style face="superscript"&gt;(2)&lt;/style&gt;&lt;/DisplayText&gt;&lt;record&gt;&lt;rec-number&gt;1&lt;/rec-number&gt;&lt;foreign-keys&gt;&lt;key app="EN" db-id="rer522zvgsdvxje25wfpradwwas0fsz9pv0f" timestamp="1469795545"&gt;1&lt;/key&gt;&lt;/foreign-keys&gt;&lt;ref-type name="Journal Article"&gt;17&lt;/ref-type&gt;&lt;contributors&gt;&lt;authors&gt;&lt;author&gt;Hansen, L. S.&lt;/author&gt;&lt;author&gt;Olson, J. A.&lt;/author&gt;&lt;author&gt;Silverman, S., Jr.&lt;/author&gt;&lt;/authors&gt;&lt;/contributors&gt;&lt;titles&gt;&lt;title&gt;Proliferative verrucous leukoplakia. A long-term study of thirty patients&lt;/title&gt;&lt;secondary-title&gt;Oral Surg Oral Med Oral Pathol&lt;/secondary-title&gt;&lt;/titles&gt;&lt;periodical&gt;&lt;full-title&gt;Oral Surg Oral Med Oral Pathol&lt;/full-title&gt;&lt;/periodical&gt;&lt;pages&gt;285-98&lt;/pages&gt;&lt;volume&gt;60&lt;/volume&gt;&lt;number&gt;3&lt;/number&gt;&lt;keywords&gt;&lt;keyword&gt;Adult&lt;/keyword&gt;&lt;keyword&gt;Aged&lt;/keyword&gt;&lt;keyword&gt;Biopsy&lt;/keyword&gt;&lt;keyword&gt;Carcinoma/*pathology/therapy&lt;/keyword&gt;&lt;keyword&gt;Carcinoma, Squamous Cell/pathology/therapy&lt;/keyword&gt;&lt;keyword&gt;Combined Modality Therapy&lt;/keyword&gt;&lt;keyword&gt;Diagnosis, Differential&lt;/keyword&gt;&lt;keyword&gt;Female&lt;/keyword&gt;&lt;keyword&gt;Follow-Up Studies&lt;/keyword&gt;&lt;keyword&gt;Humans&lt;/keyword&gt;&lt;keyword&gt;Hyperplasia&lt;/keyword&gt;&lt;keyword&gt;Leukoplakia, Oral/*pathology/therapy&lt;/keyword&gt;&lt;keyword&gt;Male&lt;/keyword&gt;&lt;keyword&gt;Middle Aged&lt;/keyword&gt;&lt;keyword&gt;Neoplasm Staging&lt;/keyword&gt;&lt;keyword&gt;Precancerous Conditions/*pathology&lt;/keyword&gt;&lt;keyword&gt;Prognosis&lt;/keyword&gt;&lt;/keywords&gt;&lt;dates&gt;&lt;year&gt;1985&lt;/year&gt;&lt;pub-dates&gt;&lt;date&gt;Sep&lt;/date&gt;&lt;/pub-dates&gt;&lt;/dates&gt;&lt;isbn&gt;0030-4220 (Print)&amp;#xD;0030-4220 (Linking)&lt;/isbn&gt;&lt;accession-num&gt;3862042&lt;/accession-num&gt;&lt;urls&gt;&lt;related-urls&gt;&lt;url&gt;http://www.ncbi.nlm.nih.gov/pubmed/3862042&lt;/url&gt;&lt;/related-urls&gt;&lt;/urls&gt;&lt;/record&gt;&lt;/Cite&gt;&lt;/EndNote&gt;</w:instrText>
      </w:r>
      <w:r>
        <w:rPr>
          <w:lang w:val="en-US"/>
        </w:rPr>
        <w:fldChar w:fldCharType="separate"/>
      </w:r>
      <w:r w:rsidRPr="0089110F">
        <w:rPr>
          <w:noProof/>
          <w:vertAlign w:val="superscript"/>
          <w:lang w:val="en-US"/>
        </w:rPr>
        <w:t>(2)</w:t>
      </w:r>
      <w:r>
        <w:rPr>
          <w:lang w:val="en-US"/>
        </w:rPr>
        <w:fldChar w:fldCharType="end"/>
      </w:r>
      <w:r>
        <w:rPr>
          <w:lang w:val="en-US"/>
        </w:rPr>
        <w:t xml:space="preserve">. The histopathology for all cases was re-examined, with grades 3-5 usually considered to meet the histological requirement for an initial diagnosis of PVL. </w:t>
      </w:r>
      <w:r w:rsidR="00330A75">
        <w:rPr>
          <w:lang w:val="en-US"/>
        </w:rPr>
        <w:t>Cases where there was uncertainty about the diagnosis of PVL, either from pathology, clinical course or appearance, were excluded</w:t>
      </w:r>
      <w:r w:rsidR="001338C1">
        <w:rPr>
          <w:lang w:val="en-US"/>
        </w:rPr>
        <w:t xml:space="preserve"> from analysis.</w:t>
      </w:r>
    </w:p>
    <w:p w:rsidR="00D82A4D" w:rsidRDefault="00D82A4D" w:rsidP="000C3120">
      <w:pPr>
        <w:spacing w:line="480" w:lineRule="auto"/>
        <w:rPr>
          <w:lang w:val="en-US"/>
        </w:rPr>
      </w:pPr>
    </w:p>
    <w:p w:rsidR="000C3120" w:rsidRDefault="000C3120" w:rsidP="000C3120">
      <w:pPr>
        <w:spacing w:line="480" w:lineRule="auto"/>
        <w:rPr>
          <w:lang w:val="en-US"/>
        </w:rPr>
      </w:pPr>
      <w:r>
        <w:rPr>
          <w:lang w:val="en-US"/>
        </w:rPr>
        <w:t xml:space="preserve">After defining the index lesion and date of diagnosis, ongoing </w:t>
      </w:r>
      <w:r w:rsidR="00D82A4D">
        <w:rPr>
          <w:lang w:val="en-US"/>
        </w:rPr>
        <w:t xml:space="preserve">(and, sometimes, prior) </w:t>
      </w:r>
      <w:r>
        <w:rPr>
          <w:lang w:val="en-US"/>
        </w:rPr>
        <w:t xml:space="preserve">management including biopsy, </w:t>
      </w:r>
      <w:r w:rsidR="00D82A4D">
        <w:rPr>
          <w:lang w:val="en-US"/>
        </w:rPr>
        <w:t>treatment</w:t>
      </w:r>
      <w:r>
        <w:rPr>
          <w:lang w:val="en-US"/>
        </w:rPr>
        <w:t xml:space="preserve">, malignant transformation and death were recorded and assessed using Kaplan Meier (KM) analysis, and Mann-Whitney or Fisher’s exact testing. </w:t>
      </w:r>
      <w:r w:rsidR="00330A75">
        <w:rPr>
          <w:lang w:val="en-US"/>
        </w:rPr>
        <w:t xml:space="preserve"> In some </w:t>
      </w:r>
      <w:proofErr w:type="gramStart"/>
      <w:r w:rsidR="00330A75">
        <w:rPr>
          <w:lang w:val="en-US"/>
        </w:rPr>
        <w:t>cases</w:t>
      </w:r>
      <w:proofErr w:type="gramEnd"/>
      <w:r w:rsidR="00330A75">
        <w:rPr>
          <w:lang w:val="en-US"/>
        </w:rPr>
        <w:t xml:space="preserve"> the confident diagnosis of PVL revealed a number of prior lesions or biopsies, which were then included in retrospect. </w:t>
      </w:r>
      <w:r>
        <w:rPr>
          <w:lang w:val="en-US"/>
        </w:rPr>
        <w:t xml:space="preserve">Tobacco and alcohol exposure were recorded in keeping with our previous reports of </w:t>
      </w:r>
      <w:r w:rsidR="00F00F5B">
        <w:rPr>
          <w:lang w:val="en-US"/>
        </w:rPr>
        <w:t>premalignant</w:t>
      </w:r>
      <w:r>
        <w:rPr>
          <w:lang w:val="en-US"/>
        </w:rPr>
        <w:t xml:space="preserve"> lesions</w:t>
      </w:r>
      <w:r>
        <w:rPr>
          <w:lang w:val="en-US"/>
        </w:rPr>
        <w:fldChar w:fldCharType="begin">
          <w:fldData xml:space="preserve">PEVuZE5vdGU+PENpdGU+PEF1dGhvcj5IbzwvQXV0aG9yPjxZZWFyPjIwMTI8L1llYXI+PFJlY051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</w:fldData>
        </w:fldChar>
      </w:r>
      <w:r>
        <w:rPr>
          <w:lang w:val="en-US"/>
        </w:rPr>
        <w:instrText xml:space="preserve"> ADDIN EN.CITE </w:instrText>
      </w:r>
      <w:r>
        <w:rPr>
          <w:lang w:val="en-US"/>
        </w:rPr>
        <w:fldChar w:fldCharType="begin">
          <w:fldData xml:space="preserve">PEVuZE5vdGU+PENpdGU+PEF1dGhvcj5IbzwvQXV0aG9yPjxZZWFyPjIwMTI8L1llYXI+PFJlY051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(15)</w:t>
      </w:r>
      <w:r>
        <w:rPr>
          <w:lang w:val="en-US"/>
        </w:rPr>
        <w:fldChar w:fldCharType="end"/>
      </w:r>
      <w:r>
        <w:rPr>
          <w:lang w:val="en-US"/>
        </w:rPr>
        <w:t>, whereby smoking status was dichotomized as greater than 5 pack years, and alcohol user was greater than 5 units per week long term use.</w:t>
      </w:r>
      <w:r w:rsidR="00D82A4D">
        <w:rPr>
          <w:lang w:val="en-US"/>
        </w:rPr>
        <w:t xml:space="preserve">  The site of PVL lesions was classified, and for those cases with two or more </w:t>
      </w:r>
      <w:r w:rsidR="001338C1">
        <w:rPr>
          <w:lang w:val="en-US"/>
        </w:rPr>
        <w:t xml:space="preserve">lesions </w:t>
      </w:r>
      <w:r w:rsidR="006429D8">
        <w:rPr>
          <w:lang w:val="en-US"/>
        </w:rPr>
        <w:t>in different</w:t>
      </w:r>
      <w:r w:rsidR="001338C1">
        <w:rPr>
          <w:lang w:val="en-US"/>
        </w:rPr>
        <w:t xml:space="preserve"> </w:t>
      </w:r>
      <w:r w:rsidR="00D82A4D">
        <w:rPr>
          <w:lang w:val="en-US"/>
        </w:rPr>
        <w:t>sites, they were classed as multifocal.</w:t>
      </w:r>
    </w:p>
    <w:p w:rsidR="000C3120" w:rsidRDefault="000C3120" w:rsidP="000C3120">
      <w:pPr>
        <w:spacing w:line="480" w:lineRule="auto"/>
        <w:rPr>
          <w:lang w:val="en-US"/>
        </w:rPr>
      </w:pPr>
    </w:p>
    <w:p w:rsidR="000C3120" w:rsidRPr="00722E9A" w:rsidRDefault="000C3120" w:rsidP="000C3120">
      <w:pPr>
        <w:widowControl w:val="0"/>
        <w:autoSpaceDE w:val="0"/>
        <w:autoSpaceDN w:val="0"/>
        <w:adjustRightInd w:val="0"/>
        <w:spacing w:line="480" w:lineRule="auto"/>
        <w:rPr>
          <w:rFonts w:ascii="Times New Roman" w:eastAsia="MS Mincho" w:hAnsi="Times New Roman"/>
          <w:sz w:val="19"/>
          <w:szCs w:val="19"/>
          <w:lang w:val="en-US"/>
        </w:rPr>
      </w:pPr>
      <w:r w:rsidRPr="002D6FC8">
        <w:rPr>
          <w:lang w:val="en-US"/>
        </w:rPr>
        <w:t xml:space="preserve">Determination of HPV status was undertaken for a subset of PVL cases for </w:t>
      </w:r>
      <w:r>
        <w:rPr>
          <w:lang w:val="en-US"/>
        </w:rPr>
        <w:t>which formalin-fixed</w:t>
      </w:r>
      <w:r w:rsidRPr="002D6FC8">
        <w:rPr>
          <w:lang w:val="en-US"/>
        </w:rPr>
        <w:t xml:space="preserve"> paraffin-embedded (FFPE) tissue blocks were </w:t>
      </w:r>
      <w:r>
        <w:rPr>
          <w:lang w:val="en-US"/>
        </w:rPr>
        <w:t>retrieved</w:t>
      </w:r>
      <w:r w:rsidRPr="002D6FC8">
        <w:rPr>
          <w:lang w:val="en-US"/>
        </w:rPr>
        <w:t>.</w:t>
      </w:r>
      <w:r>
        <w:rPr>
          <w:rFonts w:eastAsia="MS Mincho"/>
          <w:lang w:val="en-US"/>
        </w:rPr>
        <w:t xml:space="preserve"> </w:t>
      </w:r>
      <w:r>
        <w:rPr>
          <w:lang w:val="en-US"/>
        </w:rPr>
        <w:t>Data and tissue were collected under</w:t>
      </w:r>
      <w:r w:rsidRPr="002D6FC8">
        <w:rPr>
          <w:lang w:val="en-US"/>
        </w:rPr>
        <w:t xml:space="preserve"> ethical approval (</w:t>
      </w:r>
      <w:r w:rsidRPr="00722E9A">
        <w:rPr>
          <w:rFonts w:eastAsia="MS Mincho"/>
          <w:lang w:val="en-US"/>
        </w:rPr>
        <w:t xml:space="preserve">South Sefton Research Ethics Committee; </w:t>
      </w:r>
      <w:r>
        <w:rPr>
          <w:rFonts w:eastAsia="MS Mincho"/>
          <w:lang w:val="en-US"/>
        </w:rPr>
        <w:t>EC47.01</w:t>
      </w:r>
      <w:r w:rsidRPr="00722E9A">
        <w:rPr>
          <w:rFonts w:eastAsia="MS Mincho"/>
          <w:lang w:val="en-US"/>
        </w:rPr>
        <w:t xml:space="preserve"> </w:t>
      </w:r>
      <w:r>
        <w:rPr>
          <w:rFonts w:eastAsia="MS Mincho"/>
          <w:lang w:val="en-US"/>
        </w:rPr>
        <w:t>and</w:t>
      </w:r>
      <w:r w:rsidRPr="00722E9A">
        <w:rPr>
          <w:rFonts w:eastAsia="MS Mincho"/>
          <w:lang w:val="en-US"/>
        </w:rPr>
        <w:t xml:space="preserve"> North West 5 Research Ethics Committee; </w:t>
      </w:r>
      <w:r>
        <w:rPr>
          <w:rFonts w:eastAsia="MS Mincho"/>
          <w:lang w:val="en-US"/>
        </w:rPr>
        <w:t xml:space="preserve">09/H1010/54).  </w:t>
      </w:r>
      <w:r w:rsidRPr="00722E9A">
        <w:rPr>
          <w:rFonts w:eastAsia="MS Mincho"/>
          <w:lang w:val="en-US"/>
        </w:rPr>
        <w:t xml:space="preserve">Tissue microarrays (TMAs) consisting of triplicate cores of representative PVL tissue from corresponding FFPE tumour donor blocks were constructed </w:t>
      </w:r>
      <w:r>
        <w:rPr>
          <w:rFonts w:eastAsia="MS Mincho"/>
          <w:lang w:val="en-US"/>
        </w:rPr>
        <w:t>according to standard protocols</w:t>
      </w:r>
      <w:r w:rsidRPr="00722E9A">
        <w:rPr>
          <w:rFonts w:eastAsia="MS Mincho"/>
          <w:lang w:val="en-US"/>
        </w:rPr>
        <w:t xml:space="preserve">. </w:t>
      </w:r>
      <w:r w:rsidRPr="002D6FC8">
        <w:rPr>
          <w:lang w:val="en-US"/>
        </w:rPr>
        <w:t xml:space="preserve">HPV </w:t>
      </w:r>
      <w:r>
        <w:rPr>
          <w:lang w:val="en-US"/>
        </w:rPr>
        <w:t>detection</w:t>
      </w:r>
      <w:r w:rsidRPr="002D6FC8">
        <w:rPr>
          <w:lang w:val="en-US"/>
        </w:rPr>
        <w:t xml:space="preserve"> was </w:t>
      </w:r>
      <w:r>
        <w:rPr>
          <w:lang w:val="en-US"/>
        </w:rPr>
        <w:t xml:space="preserve">based on </w:t>
      </w:r>
      <w:r w:rsidRPr="002D6FC8">
        <w:rPr>
          <w:lang w:val="en-US"/>
        </w:rPr>
        <w:t xml:space="preserve">combined assessment of p16 immunohistochemistry (IHC) and high risk HPV DNA in situ </w:t>
      </w:r>
      <w:r w:rsidR="00F00F5B" w:rsidRPr="002D6FC8">
        <w:rPr>
          <w:lang w:val="en-US"/>
        </w:rPr>
        <w:t>h</w:t>
      </w:r>
      <w:r w:rsidR="00F00F5B">
        <w:rPr>
          <w:lang w:val="en-US"/>
        </w:rPr>
        <w:t>ybridization</w:t>
      </w:r>
      <w:r>
        <w:rPr>
          <w:lang w:val="en-US"/>
        </w:rPr>
        <w:t xml:space="preserve"> (HR HPV DNA ISH). A sample testing positive for both would confirm</w:t>
      </w:r>
      <w:r w:rsidRPr="002D6FC8">
        <w:rPr>
          <w:lang w:val="en-US"/>
        </w:rPr>
        <w:t xml:space="preserve"> evidence of presence of HPV DNA and</w:t>
      </w:r>
      <w:r>
        <w:rPr>
          <w:lang w:val="en-US"/>
        </w:rPr>
        <w:t xml:space="preserve"> the</w:t>
      </w:r>
      <w:r w:rsidRPr="002D6FC8">
        <w:rPr>
          <w:lang w:val="en-US"/>
        </w:rPr>
        <w:t xml:space="preserve"> downstream effects of viral oncogene expression (p16 overexpression).</w:t>
      </w:r>
      <w:r>
        <w:rPr>
          <w:lang w:val="en-US"/>
        </w:rPr>
        <w:t xml:space="preserve"> </w:t>
      </w:r>
      <w:r w:rsidRPr="00722E9A">
        <w:rPr>
          <w:rFonts w:eastAsia="MS Mincho"/>
          <w:lang w:val="en-US"/>
        </w:rPr>
        <w:t>Both p16 IHC and HR-HPV DNA ISH analysis was conducted using proprietary kits (CINtec Histology, mtm laboratories AG, Heidelberg, Germany; Inform HPV III Family 16 Probe B, Ventana Medical Systems Inc., Tucson, AZ, USA) on a Ventana Benchmark Autostainer (Ventana Medical Systems Inc.</w:t>
      </w:r>
      <w:proofErr w:type="gramStart"/>
      <w:r w:rsidR="004233EB">
        <w:rPr>
          <w:rFonts w:eastAsia="MS Mincho"/>
          <w:lang w:val="en-US"/>
        </w:rPr>
        <w:t xml:space="preserve">, </w:t>
      </w:r>
      <w:r w:rsidRPr="00722E9A">
        <w:rPr>
          <w:rFonts w:eastAsia="MS Mincho"/>
          <w:lang w:val="en-US"/>
        </w:rPr>
        <w:t>)</w:t>
      </w:r>
      <w:proofErr w:type="gramEnd"/>
      <w:r w:rsidRPr="00722E9A">
        <w:rPr>
          <w:rFonts w:eastAsia="MS Mincho"/>
          <w:lang w:val="en-US"/>
        </w:rPr>
        <w:t xml:space="preserve"> as previously described</w:t>
      </w:r>
      <w:r>
        <w:rPr>
          <w:rFonts w:eastAsia="MS Mincho"/>
          <w:lang w:val="en-US"/>
        </w:rPr>
        <w:fldChar w:fldCharType="begin">
          <w:fldData xml:space="preserve">PEVuZE5vdGU+PENpdGU+PEF1dGhvcj5TY2hhY2hlPC9BdXRob3I+PFllYXI+MjAxMTwvWWVhcj48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</w:fldData>
        </w:fldChar>
      </w:r>
      <w:r>
        <w:rPr>
          <w:rFonts w:eastAsia="MS Mincho"/>
          <w:lang w:val="en-US"/>
        </w:rPr>
        <w:instrText xml:space="preserve"> ADDIN EN.CITE </w:instrText>
      </w:r>
      <w:r>
        <w:rPr>
          <w:rFonts w:eastAsia="MS Mincho"/>
          <w:lang w:val="en-US"/>
        </w:rPr>
        <w:fldChar w:fldCharType="begin">
          <w:fldData xml:space="preserve">PEVuZE5vdGU+PENpdGU+PEF1dGhvcj5TY2hhY2hlPC9BdXRob3I+PFllYXI+MjAxMTwvWWVhcj48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</w:fldData>
        </w:fldChar>
      </w:r>
      <w:r>
        <w:rPr>
          <w:rFonts w:eastAsia="MS Mincho"/>
          <w:lang w:val="en-US"/>
        </w:rPr>
        <w:instrText xml:space="preserve"> ADDIN EN.CITE.DATA </w:instrText>
      </w:r>
      <w:r>
        <w:rPr>
          <w:rFonts w:eastAsia="MS Mincho"/>
          <w:lang w:val="en-US"/>
        </w:rPr>
      </w:r>
      <w:r>
        <w:rPr>
          <w:rFonts w:eastAsia="MS Mincho"/>
          <w:lang w:val="en-US"/>
        </w:rPr>
        <w:fldChar w:fldCharType="end"/>
      </w:r>
      <w:r>
        <w:rPr>
          <w:rFonts w:eastAsia="MS Mincho"/>
          <w:lang w:val="en-US"/>
        </w:rPr>
      </w:r>
      <w:r>
        <w:rPr>
          <w:rFonts w:eastAsia="MS Mincho"/>
          <w:lang w:val="en-US"/>
        </w:rPr>
        <w:fldChar w:fldCharType="separate"/>
      </w:r>
      <w:r w:rsidRPr="0089110F">
        <w:rPr>
          <w:rFonts w:eastAsia="MS Mincho"/>
          <w:noProof/>
          <w:vertAlign w:val="superscript"/>
          <w:lang w:val="en-US"/>
        </w:rPr>
        <w:t>(16)</w:t>
      </w:r>
      <w:r>
        <w:rPr>
          <w:rFonts w:eastAsia="MS Mincho"/>
          <w:lang w:val="en-US"/>
        </w:rPr>
        <w:fldChar w:fldCharType="end"/>
      </w:r>
      <w:r w:rsidRPr="00722E9A">
        <w:rPr>
          <w:rFonts w:eastAsia="MS Mincho"/>
          <w:lang w:val="en-US"/>
        </w:rPr>
        <w:t>.</w:t>
      </w:r>
      <w:r>
        <w:rPr>
          <w:rFonts w:eastAsia="MS Mincho"/>
          <w:lang w:val="en-US"/>
        </w:rPr>
        <w:t xml:space="preserve"> </w:t>
      </w:r>
      <w:r w:rsidRPr="00722E9A">
        <w:rPr>
          <w:rFonts w:eastAsia="MS Mincho"/>
          <w:lang w:val="en-US"/>
        </w:rPr>
        <w:t xml:space="preserve">Scoring of p16 IHC status was assessed using the </w:t>
      </w:r>
      <w:r w:rsidR="00F00F5B" w:rsidRPr="00722E9A">
        <w:rPr>
          <w:rFonts w:eastAsia="MS Mincho"/>
          <w:lang w:val="en-US"/>
        </w:rPr>
        <w:t>widely-used</w:t>
      </w:r>
      <w:r w:rsidRPr="00722E9A">
        <w:rPr>
          <w:rFonts w:eastAsia="MS Mincho"/>
          <w:lang w:val="en-US"/>
        </w:rPr>
        <w:t xml:space="preserve"> threshold of strong and diffuse nuclear and cytoplasmic staining in greater than 70% of the tumour </w:t>
      </w:r>
      <w:r>
        <w:rPr>
          <w:rFonts w:eastAsia="MS Mincho"/>
          <w:lang w:val="en-US"/>
        </w:rPr>
        <w:t>cells</w:t>
      </w:r>
      <w:r w:rsidRPr="00722E9A">
        <w:rPr>
          <w:rFonts w:eastAsia="MS Mincho"/>
          <w:lang w:val="en-US"/>
        </w:rPr>
        <w:t xml:space="preserve">. HR HPV DNA ISH was scored using a binary classification (positive or negative) reflecting detection of chromogen in any of the </w:t>
      </w:r>
      <w:r w:rsidR="006429D8">
        <w:rPr>
          <w:rFonts w:eastAsia="MS Mincho"/>
          <w:lang w:val="en-US"/>
        </w:rPr>
        <w:t>tumor</w:t>
      </w:r>
      <w:r w:rsidRPr="00722E9A">
        <w:rPr>
          <w:rFonts w:eastAsia="MS Mincho"/>
          <w:lang w:val="en-US"/>
        </w:rPr>
        <w:t xml:space="preserve"> cells, as </w:t>
      </w:r>
      <w:r>
        <w:rPr>
          <w:rFonts w:eastAsia="MS Mincho"/>
          <w:lang w:val="en-US"/>
        </w:rPr>
        <w:t xml:space="preserve">previously </w:t>
      </w:r>
      <w:r w:rsidRPr="00722E9A">
        <w:rPr>
          <w:rFonts w:eastAsia="MS Mincho"/>
          <w:lang w:val="en-US"/>
        </w:rPr>
        <w:t>described</w:t>
      </w:r>
      <w:r>
        <w:rPr>
          <w:rFonts w:eastAsia="MS Mincho"/>
          <w:lang w:val="en-US"/>
        </w:rPr>
        <w:fldChar w:fldCharType="begin"/>
      </w:r>
      <w:r>
        <w:rPr>
          <w:rFonts w:eastAsia="MS Mincho"/>
          <w:lang w:val="en-US"/>
        </w:rPr>
        <w:instrText xml:space="preserve"> ADDIN EN.CITE &lt;EndNote&gt;&lt;Cite&gt;&lt;Author&gt;Singhi&lt;/Author&gt;&lt;Year&gt;2010&lt;/Year&gt;&lt;RecNum&gt;17&lt;/RecNum&gt;&lt;DisplayText&gt;&lt;style face="superscript"&gt;(17)&lt;/style&gt;&lt;/DisplayText&gt;&lt;record&gt;&lt;rec-number&gt;17&lt;/rec-number&gt;&lt;foreign-keys&gt;&lt;key app="EN" db-id="rer522zvgsdvxje25wfpradwwas0fsz9pv0f" timestamp="1469796966"&gt;17&lt;/key&gt;&lt;/foreign-keys&gt;&lt;ref-type name="Journal Article"&gt;17&lt;/ref-type&gt;&lt;contributors&gt;&lt;authors&gt;&lt;author&gt;Singhi, A. D.&lt;/author&gt;&lt;author&gt;Westra, W. H.&lt;/author&gt;&lt;/authors&gt;&lt;/contributors&gt;&lt;auth-address&gt;Department of Pathology, the Johns Hopkins Medical Institutions, Baltimore, Maryland 21231-2410, USA.&lt;/auth-address&gt;&lt;titles&gt;&lt;title&gt;Comparison of human papillomavirus in situ hybridization and p16 immunohistochemistry in the detection of human papillomavirus-associated head and neck cancer based on a prospective clinical experience&lt;/title&gt;&lt;secondary-title&gt;Cancer&lt;/secondary-title&gt;&lt;/titles&gt;&lt;periodical&gt;&lt;full-title&gt;Cancer&lt;/full-title&gt;&lt;/periodical&gt;&lt;pages&gt;2166-73&lt;/pages&gt;&lt;volume&gt;116&lt;/volume&gt;&lt;number&gt;9&lt;/number&gt;&lt;keywords&gt;&lt;keyword&gt;Carcinoma, Squamous Cell/*diagnosis/*virology&lt;/keyword&gt;&lt;keyword&gt;DNA, Viral/analysis&lt;/keyword&gt;&lt;keyword&gt;Female&lt;/keyword&gt;&lt;keyword&gt;Head and Neck Neoplasms/*diagnosis/*virology&lt;/keyword&gt;&lt;keyword&gt;Humans&lt;/keyword&gt;&lt;keyword&gt;Immunohistochemistry&lt;/keyword&gt;&lt;keyword&gt;In Situ Hybridization&lt;/keyword&gt;&lt;keyword&gt;Male&lt;/keyword&gt;&lt;keyword&gt;Middle Aged&lt;/keyword&gt;&lt;keyword&gt;Papillomaviridae/genetics/*isolation &amp;amp; purification&lt;/keyword&gt;&lt;/keywords&gt;&lt;dates&gt;&lt;year&gt;2010&lt;/year&gt;&lt;pub-dates&gt;&lt;date&gt;May 1&lt;/date&gt;&lt;/pub-dates&gt;&lt;/dates&gt;&lt;isbn&gt;0008-543X (Print)&amp;#xD;0008-543X (Linking)&lt;/isbn&gt;&lt;accession-num&gt;20186832&lt;/accession-num&gt;&lt;urls&gt;&lt;related-urls&gt;&lt;url&gt;http://www.ncbi.nlm.nih.gov/pubmed/20186832&lt;/url&gt;&lt;/related-urls&gt;&lt;/urls&gt;&lt;electronic-resource-num&gt;10.1002/cncr.25033&lt;/electronic-resource-num&gt;&lt;/record&gt;&lt;/Cite&gt;&lt;/EndNote&gt;</w:instrText>
      </w:r>
      <w:r>
        <w:rPr>
          <w:rFonts w:eastAsia="MS Mincho"/>
          <w:lang w:val="en-US"/>
        </w:rPr>
        <w:fldChar w:fldCharType="separate"/>
      </w:r>
      <w:r w:rsidRPr="0089110F">
        <w:rPr>
          <w:rFonts w:eastAsia="MS Mincho"/>
          <w:noProof/>
          <w:vertAlign w:val="superscript"/>
          <w:lang w:val="en-US"/>
        </w:rPr>
        <w:t>(17)</w:t>
      </w:r>
      <w:r>
        <w:rPr>
          <w:rFonts w:eastAsia="MS Mincho"/>
          <w:lang w:val="en-US"/>
        </w:rPr>
        <w:fldChar w:fldCharType="end"/>
      </w:r>
      <w:r w:rsidRPr="00722E9A">
        <w:rPr>
          <w:rFonts w:ascii="Times New Roman" w:eastAsia="MS Mincho" w:hAnsi="Times New Roman"/>
          <w:sz w:val="19"/>
          <w:szCs w:val="19"/>
          <w:lang w:val="en-US"/>
        </w:rPr>
        <w:t>.</w:t>
      </w:r>
    </w:p>
    <w:p w:rsidR="000C3120" w:rsidRDefault="000C3120" w:rsidP="000C3120">
      <w:pPr>
        <w:spacing w:line="480" w:lineRule="auto"/>
        <w:rPr>
          <w:lang w:val="en-US"/>
        </w:rPr>
      </w:pPr>
      <w:r>
        <w:rPr>
          <w:lang w:val="en-US"/>
        </w:rPr>
        <w:tab/>
      </w:r>
    </w:p>
    <w:p w:rsidR="000C3120" w:rsidRPr="00F83300" w:rsidRDefault="000C3120" w:rsidP="000C3120">
      <w:pPr>
        <w:spacing w:line="480" w:lineRule="auto"/>
        <w:rPr>
          <w:b/>
          <w:lang w:val="en-US"/>
        </w:rPr>
      </w:pPr>
      <w:r>
        <w:rPr>
          <w:b/>
          <w:lang w:val="en-US"/>
        </w:rPr>
        <w:br w:type="page"/>
      </w:r>
      <w:r w:rsidRPr="00F83300">
        <w:rPr>
          <w:b/>
          <w:lang w:val="en-US"/>
        </w:rPr>
        <w:t>Results</w:t>
      </w:r>
    </w:p>
    <w:p w:rsidR="000C3120" w:rsidRDefault="000C3120" w:rsidP="000C3120">
      <w:pPr>
        <w:spacing w:line="480" w:lineRule="auto"/>
        <w:rPr>
          <w:lang w:val="en-US"/>
        </w:rPr>
      </w:pPr>
    </w:p>
    <w:p w:rsidR="000C3120" w:rsidRDefault="000C3120" w:rsidP="000C3120">
      <w:pPr>
        <w:spacing w:line="480" w:lineRule="auto"/>
        <w:rPr>
          <w:lang w:val="en-US"/>
        </w:rPr>
      </w:pPr>
      <w:r>
        <w:rPr>
          <w:lang w:val="en-US"/>
        </w:rPr>
        <w:t xml:space="preserve">Following assessment of clinical and histopathological characteristics, 48 patients were diagnosed with PVL. The characteristics of histopathology at the first available biopsy are shown in Table 1.  A typical illustrative case showing many of the major and minor criteria for diagnosis of PVL is shown in figures 1,2,3 &amp; 4.  </w:t>
      </w:r>
    </w:p>
    <w:p w:rsidR="000C3120" w:rsidRDefault="000C3120" w:rsidP="000C3120">
      <w:pPr>
        <w:spacing w:line="480" w:lineRule="auto"/>
        <w:rPr>
          <w:lang w:val="en-US"/>
        </w:rPr>
      </w:pPr>
    </w:p>
    <w:p w:rsidR="000C3120" w:rsidRDefault="000C3120" w:rsidP="000C3120">
      <w:pPr>
        <w:spacing w:line="480" w:lineRule="auto"/>
        <w:rPr>
          <w:lang w:val="en-US"/>
        </w:rPr>
      </w:pPr>
      <w:r>
        <w:rPr>
          <w:lang w:val="en-US"/>
        </w:rPr>
        <w:t>77% (n=37) of patients presented with Hansen grades 3-5 on initial biopsy; 23%(n=11) of the cohort at both ends of the grading spectrum did not show features in keeping with the histopathology of conventional PVL at presentation. All patients were reviewed with a median follow up of 3.4 years (</w:t>
      </w:r>
      <w:r w:rsidR="006429D8" w:rsidRPr="00C03085">
        <w:rPr>
          <w:rStyle w:val="Emphasis"/>
          <w:rFonts w:cs="Arial"/>
          <w:bCs/>
          <w:i w:val="0"/>
          <w:iCs w:val="0"/>
          <w:color w:val="6A6A6A"/>
          <w:shd w:val="clear" w:color="auto" w:fill="FFFFFF"/>
        </w:rPr>
        <w:t>interquartile range</w:t>
      </w:r>
      <w:r w:rsidR="00E20672">
        <w:rPr>
          <w:rStyle w:val="Emphasis"/>
          <w:rFonts w:cs="Arial"/>
          <w:bCs/>
          <w:i w:val="0"/>
          <w:iCs w:val="0"/>
          <w:color w:val="6A6A6A"/>
          <w:shd w:val="clear" w:color="auto" w:fill="FFFFFF"/>
        </w:rPr>
        <w:t xml:space="preserve"> (</w:t>
      </w:r>
      <w:proofErr w:type="gramStart"/>
      <w:r>
        <w:rPr>
          <w:lang w:val="en-US"/>
        </w:rPr>
        <w:t>IQR</w:t>
      </w:r>
      <w:r w:rsidR="00E20672">
        <w:rPr>
          <w:lang w:val="en-US"/>
        </w:rPr>
        <w:t>)</w:t>
      </w:r>
      <w:r>
        <w:rPr>
          <w:lang w:val="en-US"/>
        </w:rPr>
        <w:t xml:space="preserve">  1.2</w:t>
      </w:r>
      <w:proofErr w:type="gramEnd"/>
      <w:r>
        <w:rPr>
          <w:lang w:val="en-US"/>
        </w:rPr>
        <w:t xml:space="preserve">-6.0 years) since diagnosis. The grading at the most recent available biopsy is also shown in Table 1. </w:t>
      </w:r>
    </w:p>
    <w:p w:rsidR="000C3120" w:rsidRDefault="000C3120" w:rsidP="000C3120">
      <w:pPr>
        <w:spacing w:before="240" w:line="480" w:lineRule="auto"/>
        <w:rPr>
          <w:lang w:val="en-US"/>
        </w:rPr>
      </w:pPr>
      <w:r>
        <w:rPr>
          <w:lang w:val="en-US"/>
        </w:rPr>
        <w:t>The demographic characteristics of patients and lesions were compared to the Bagan and Silverman cohorts</w:t>
      </w:r>
      <w:r>
        <w:rPr>
          <w:lang w:val="en-US"/>
        </w:rPr>
        <w:fldChar w:fldCharType="begin">
          <w:fldData xml:space="preserve">PEVuZE5vdGU+PENpdGU+PEF1dGhvcj5CYWdhbjwvQXV0aG9yPjxZZWFyPjIwMTE8L1llYXI+PFJl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</w:fldData>
        </w:fldChar>
      </w:r>
      <w:r>
        <w:rPr>
          <w:lang w:val="en-US"/>
        </w:rPr>
        <w:instrText xml:space="preserve"> ADDIN EN.CITE </w:instrText>
      </w:r>
      <w:r>
        <w:rPr>
          <w:lang w:val="en-US"/>
        </w:rPr>
        <w:fldChar w:fldCharType="begin">
          <w:fldData xml:space="preserve">PEVuZE5vdGU+PENpdGU+PEF1dGhvcj5CYWdhbjwvQXV0aG9yPjxZZWFyPjIwMTE8L1llYXI+PFJl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(1, 3)</w:t>
      </w:r>
      <w:r>
        <w:rPr>
          <w:lang w:val="en-US"/>
        </w:rPr>
        <w:fldChar w:fldCharType="end"/>
      </w:r>
      <w:r>
        <w:rPr>
          <w:lang w:val="en-US"/>
        </w:rPr>
        <w:t xml:space="preserve"> and are shown in Table 2, although some of the comparisons were limited by differing methodology e.g. history of tobacco and alcohol exposure was reported differently in the 3 cohorts. </w:t>
      </w:r>
    </w:p>
    <w:p w:rsidR="000C3120" w:rsidRPr="0097284F" w:rsidRDefault="000C3120" w:rsidP="000C3120">
      <w:pPr>
        <w:spacing w:before="240" w:line="480" w:lineRule="auto"/>
        <w:rPr>
          <w:lang w:val="en-US"/>
        </w:rPr>
      </w:pPr>
      <w:r>
        <w:rPr>
          <w:lang w:val="en-US"/>
        </w:rPr>
        <w:t>In the current cohort, the site of lesions was pan-oral or multiple oral sites in 42% (20), gingivae in 33% (16), tongue only 13% (6), buccal only 8% (4) and other 4% (2). Half (24) of patients were male. The largest total area of leukoplakia was measured for 46 patients at: &gt;=1000mm</w:t>
      </w:r>
      <w:r>
        <w:rPr>
          <w:vertAlign w:val="superscript"/>
          <w:lang w:val="en-US"/>
        </w:rPr>
        <w:t>2</w:t>
      </w:r>
      <w:r>
        <w:rPr>
          <w:lang w:val="en-US"/>
        </w:rPr>
        <w:t xml:space="preserve"> (20%, 9 patients), &gt;=500-999mm</w:t>
      </w:r>
      <w:proofErr w:type="gramStart"/>
      <w:r>
        <w:rPr>
          <w:vertAlign w:val="superscript"/>
          <w:lang w:val="en-US"/>
        </w:rPr>
        <w:t xml:space="preserve">2  </w:t>
      </w:r>
      <w:r w:rsidRPr="005F4C70">
        <w:rPr>
          <w:lang w:val="en-US"/>
        </w:rPr>
        <w:t>(</w:t>
      </w:r>
      <w:proofErr w:type="gramEnd"/>
      <w:r>
        <w:rPr>
          <w:lang w:val="en-US"/>
        </w:rPr>
        <w:t>30%, 14 patients), &gt;=250-499mm</w:t>
      </w:r>
      <w:r>
        <w:rPr>
          <w:vertAlign w:val="superscript"/>
          <w:lang w:val="en-US"/>
        </w:rPr>
        <w:t>2</w:t>
      </w:r>
      <w:r>
        <w:rPr>
          <w:lang w:val="en-US"/>
        </w:rPr>
        <w:t xml:space="preserve"> (20%, 9 patients) and &lt;250mm</w:t>
      </w:r>
      <w:r>
        <w:rPr>
          <w:vertAlign w:val="superscript"/>
          <w:lang w:val="en-US"/>
        </w:rPr>
        <w:t>2</w:t>
      </w:r>
      <w:r>
        <w:rPr>
          <w:lang w:val="en-US"/>
        </w:rPr>
        <w:t xml:space="preserve"> (30%, 14 patients).</w:t>
      </w:r>
    </w:p>
    <w:p w:rsidR="000C3120" w:rsidRDefault="000C3120" w:rsidP="000C3120">
      <w:pPr>
        <w:spacing w:line="480" w:lineRule="auto"/>
        <w:rPr>
          <w:lang w:val="en-US"/>
        </w:rPr>
      </w:pPr>
    </w:p>
    <w:p w:rsidR="000C3120" w:rsidRDefault="000C3120" w:rsidP="000C3120">
      <w:pPr>
        <w:spacing w:line="480" w:lineRule="auto"/>
        <w:rPr>
          <w:lang w:val="en-US"/>
        </w:rPr>
      </w:pPr>
      <w:r>
        <w:rPr>
          <w:lang w:val="en-US"/>
        </w:rPr>
        <w:t>Active surveillance and repeat biopsy in the event of clinical change in appearance, were the most common method of management, used in 29 (60%) cases.  Surgical excision of premalignant lesions (Hansen Grade 3-5) was performed in only 4 (8%) of patients, with 2 of those patients requiring marginal mandibular (‘rim’) resections and significant accompanying loss of dentition.</w:t>
      </w:r>
    </w:p>
    <w:p w:rsidR="000C3120" w:rsidRDefault="000C3120" w:rsidP="000C3120">
      <w:pPr>
        <w:spacing w:line="480" w:lineRule="auto"/>
        <w:rPr>
          <w:lang w:val="en-US"/>
        </w:rPr>
      </w:pPr>
    </w:p>
    <w:p w:rsidR="000C3120" w:rsidRDefault="000C3120" w:rsidP="000C3120">
      <w:pPr>
        <w:spacing w:line="480" w:lineRule="auto"/>
      </w:pPr>
      <w:r>
        <w:rPr>
          <w:lang w:val="en-US"/>
        </w:rPr>
        <w:t xml:space="preserve">Almost half </w:t>
      </w:r>
      <w:r w:rsidR="006429D8">
        <w:rPr>
          <w:lang w:val="en-US"/>
        </w:rPr>
        <w:t xml:space="preserve">of the patients </w:t>
      </w:r>
      <w:r>
        <w:rPr>
          <w:lang w:val="en-US"/>
        </w:rPr>
        <w:t>(23, 48%) underwent malignant transformation and the median follow up in those transformed was 8.2 years (</w:t>
      </w:r>
      <w:proofErr w:type="gramStart"/>
      <w:r>
        <w:rPr>
          <w:lang w:val="en-US"/>
        </w:rPr>
        <w:t>IQR  4.6</w:t>
      </w:r>
      <w:proofErr w:type="gramEnd"/>
      <w:r>
        <w:rPr>
          <w:lang w:val="en-US"/>
        </w:rPr>
        <w:t>-14.5) and in those not transformed 3.5 years (IQR 1.2-9.7) (Figure 5)</w:t>
      </w:r>
      <w:r w:rsidRPr="00626DAC">
        <w:rPr>
          <w:lang w:val="en-US"/>
        </w:rPr>
        <w:t>.</w:t>
      </w:r>
      <w:r w:rsidRPr="00626DAC">
        <w:t xml:space="preserve"> Adjusting for variable </w:t>
      </w:r>
      <w:r>
        <w:t>follow-up</w:t>
      </w:r>
      <w:r w:rsidRPr="00626DAC">
        <w:t xml:space="preserve"> using Kaplan-Meier survival (Figure 2) the 5-year estimate of </w:t>
      </w:r>
      <w:r w:rsidR="00F00F5B" w:rsidRPr="00626DAC">
        <w:t>transformation was</w:t>
      </w:r>
      <w:r w:rsidRPr="00626DAC">
        <w:t xml:space="preserve"> </w:t>
      </w:r>
      <w:r>
        <w:t>4% (SE 4%) and the</w:t>
      </w:r>
      <w:r w:rsidRPr="00626DAC">
        <w:t xml:space="preserve"> 10-year estimate was 22% (SE 12%). </w:t>
      </w:r>
      <w:r w:rsidRPr="00626DAC">
        <w:rPr>
          <w:lang w:val="en-US"/>
        </w:rPr>
        <w:t>The</w:t>
      </w:r>
      <w:r>
        <w:rPr>
          <w:lang w:val="en-US"/>
        </w:rPr>
        <w:t xml:space="preserve"> median time to transformation (time from PVL on initial biopsy to eventual, frankly invasive histology) was </w:t>
      </w:r>
      <w:r w:rsidRPr="00D366C1">
        <w:t xml:space="preserve">23.4 </w:t>
      </w:r>
      <w:r w:rsidR="00F00F5B">
        <w:t>months</w:t>
      </w:r>
      <w:r w:rsidR="00F00F5B" w:rsidRPr="00D366C1">
        <w:t xml:space="preserve"> (</w:t>
      </w:r>
      <w:r w:rsidR="00F00F5B">
        <w:t>IQR 0.4</w:t>
      </w:r>
      <w:r w:rsidRPr="00D366C1">
        <w:t>-55.0</w:t>
      </w:r>
      <w:r>
        <w:t>), n=23, and these patients had a median of 1 (IQR 1-3, range1-9) total number of diagnosed malignancies during their follow-</w:t>
      </w:r>
      <w:r w:rsidR="00F00F5B">
        <w:t>up.</w:t>
      </w:r>
      <w:r>
        <w:t xml:space="preserve">  A total of 6 (13%) patients died </w:t>
      </w:r>
      <w:proofErr w:type="gramStart"/>
      <w:r>
        <w:t>as a result of</w:t>
      </w:r>
      <w:proofErr w:type="gramEnd"/>
      <w:r>
        <w:t xml:space="preserve"> oral malignancy evolving from PVL.</w:t>
      </w:r>
    </w:p>
    <w:p w:rsidR="000C3120" w:rsidRDefault="000C3120" w:rsidP="000C3120">
      <w:pPr>
        <w:spacing w:line="480" w:lineRule="auto"/>
        <w:rPr>
          <w:b/>
          <w:lang w:val="en-US"/>
        </w:rPr>
      </w:pPr>
    </w:p>
    <w:p w:rsidR="000C3120" w:rsidRDefault="000C3120" w:rsidP="000C3120">
      <w:pPr>
        <w:autoSpaceDE w:val="0"/>
        <w:autoSpaceDN w:val="0"/>
        <w:adjustRightInd w:val="0"/>
        <w:spacing w:line="480" w:lineRule="auto"/>
        <w:rPr>
          <w:lang w:val="en-US"/>
        </w:rPr>
      </w:pPr>
      <w:r>
        <w:rPr>
          <w:lang w:val="en-US"/>
        </w:rPr>
        <w:t xml:space="preserve">Comparing the 23 patients who underwent malignant transformation with the 25 who did not; neither age, gender, smoking status, or alcohol consumption were statistically </w:t>
      </w:r>
      <w:r w:rsidR="00F00F5B">
        <w:rPr>
          <w:lang w:val="en-US"/>
        </w:rPr>
        <w:t>different</w:t>
      </w:r>
      <w:r>
        <w:rPr>
          <w:lang w:val="en-US"/>
        </w:rPr>
        <w:t xml:space="preserve"> between the groups (Table 3).  </w:t>
      </w:r>
      <w:r>
        <w:t xml:space="preserve">The larger lesions of PVL and pan-oral sites were </w:t>
      </w:r>
      <w:r w:rsidR="00F00F5B">
        <w:t>statistically</w:t>
      </w:r>
      <w:r>
        <w:t xml:space="preserve"> more </w:t>
      </w:r>
      <w:r w:rsidR="00F00F5B">
        <w:t>likely</w:t>
      </w:r>
      <w:r>
        <w:t xml:space="preserve"> to undergo malignant transformation</w:t>
      </w:r>
      <w:r w:rsidRPr="00166BDE">
        <w:t>.</w:t>
      </w:r>
      <w:r w:rsidRPr="005F1509">
        <w:t xml:space="preserve">  Gingival only lesions were </w:t>
      </w:r>
      <w:r w:rsidR="00F00F5B">
        <w:t>statistically</w:t>
      </w:r>
      <w:r w:rsidRPr="005F1509">
        <w:t xml:space="preserve"> more likely not to progress to </w:t>
      </w:r>
      <w:r w:rsidR="00F00F5B" w:rsidRPr="005F1509">
        <w:t>malignancy.</w:t>
      </w:r>
      <w:r>
        <w:t xml:space="preserve"> There was a confounding association with pan-oral PVL patients having larger lesions (14/20 with ≥500mm</w:t>
      </w:r>
      <w:r w:rsidRPr="00623A9F">
        <w:rPr>
          <w:vertAlign w:val="superscript"/>
        </w:rPr>
        <w:t>2</w:t>
      </w:r>
      <w:r>
        <w:t>) than single site lesions, such as gingival only (9/16 with &lt;250mm</w:t>
      </w:r>
      <w:r w:rsidRPr="00623A9F">
        <w:rPr>
          <w:vertAlign w:val="superscript"/>
        </w:rPr>
        <w:t>2</w:t>
      </w:r>
      <w:r>
        <w:t xml:space="preserve">). </w:t>
      </w:r>
      <w:r>
        <w:rPr>
          <w:lang w:val="en-US"/>
        </w:rPr>
        <w:t>Patients who underwent malignant transformation received significantly more biopsies than those who did not (</w:t>
      </w:r>
      <w:r>
        <w:t xml:space="preserve">median of 5 versus 1).  </w:t>
      </w:r>
      <w:r>
        <w:rPr>
          <w:lang w:val="en-US"/>
        </w:rPr>
        <w:t>83% (19/23</w:t>
      </w:r>
      <w:r w:rsidR="00F00F5B">
        <w:rPr>
          <w:lang w:val="en-US"/>
        </w:rPr>
        <w:t>) of</w:t>
      </w:r>
      <w:r>
        <w:rPr>
          <w:lang w:val="en-US"/>
        </w:rPr>
        <w:t xml:space="preserve"> transformed patients, all with multiple </w:t>
      </w:r>
      <w:r w:rsidR="00F00F5B">
        <w:rPr>
          <w:lang w:val="en-US"/>
        </w:rPr>
        <w:t>biopsies, showed</w:t>
      </w:r>
      <w:r>
        <w:rPr>
          <w:lang w:val="en-US"/>
        </w:rPr>
        <w:t xml:space="preserve"> a histological progression in grading.</w:t>
      </w:r>
    </w:p>
    <w:p w:rsidR="000C3120" w:rsidRDefault="000C3120" w:rsidP="000C3120">
      <w:pPr>
        <w:spacing w:line="480" w:lineRule="auto"/>
        <w:rPr>
          <w:b/>
        </w:rPr>
      </w:pPr>
    </w:p>
    <w:p w:rsidR="000C3120" w:rsidRDefault="000C3120" w:rsidP="000C3120">
      <w:pPr>
        <w:spacing w:line="480" w:lineRule="auto"/>
      </w:pPr>
      <w:r>
        <w:t>15 of 48 had adequate tissue for HPV testing. All 15 patients tested for HPV were negative in all tests.</w:t>
      </w:r>
    </w:p>
    <w:p w:rsidR="000C3120" w:rsidRDefault="000C3120" w:rsidP="000C3120">
      <w:pPr>
        <w:autoSpaceDE w:val="0"/>
        <w:autoSpaceDN w:val="0"/>
        <w:adjustRightInd w:val="0"/>
        <w:spacing w:line="480" w:lineRule="auto"/>
        <w:rPr>
          <w:lang w:val="en-US"/>
        </w:rPr>
      </w:pPr>
    </w:p>
    <w:p w:rsidR="000C3120" w:rsidRDefault="000C3120" w:rsidP="000C3120">
      <w:pPr>
        <w:autoSpaceDE w:val="0"/>
        <w:autoSpaceDN w:val="0"/>
        <w:adjustRightInd w:val="0"/>
        <w:spacing w:line="480" w:lineRule="auto"/>
        <w:rPr>
          <w:lang w:val="en-US"/>
        </w:rPr>
      </w:pPr>
    </w:p>
    <w:p w:rsidR="000C3120" w:rsidRDefault="000C3120" w:rsidP="000C3120">
      <w:pPr>
        <w:autoSpaceDE w:val="0"/>
        <w:autoSpaceDN w:val="0"/>
        <w:adjustRightInd w:val="0"/>
        <w:spacing w:line="480" w:lineRule="auto"/>
        <w:rPr>
          <w:lang w:val="en-US"/>
        </w:rPr>
      </w:pPr>
    </w:p>
    <w:p w:rsidR="000C3120" w:rsidRDefault="000C3120" w:rsidP="000C3120">
      <w:pPr>
        <w:autoSpaceDE w:val="0"/>
        <w:autoSpaceDN w:val="0"/>
        <w:adjustRightInd w:val="0"/>
        <w:spacing w:line="480" w:lineRule="auto"/>
        <w:rPr>
          <w:lang w:val="en-US"/>
        </w:rPr>
      </w:pPr>
    </w:p>
    <w:p w:rsidR="000C3120" w:rsidRDefault="000C3120" w:rsidP="000C3120">
      <w:pPr>
        <w:autoSpaceDE w:val="0"/>
        <w:autoSpaceDN w:val="0"/>
        <w:adjustRightInd w:val="0"/>
        <w:spacing w:line="480" w:lineRule="auto"/>
        <w:rPr>
          <w:b/>
          <w:lang w:val="en-US"/>
        </w:rPr>
      </w:pPr>
    </w:p>
    <w:p w:rsidR="000C3120" w:rsidRDefault="000C3120" w:rsidP="000C3120">
      <w:pPr>
        <w:autoSpaceDE w:val="0"/>
        <w:autoSpaceDN w:val="0"/>
        <w:adjustRightInd w:val="0"/>
        <w:spacing w:line="480" w:lineRule="auto"/>
        <w:rPr>
          <w:b/>
          <w:lang w:val="en-US"/>
        </w:rPr>
      </w:pPr>
    </w:p>
    <w:p w:rsidR="000C3120" w:rsidRPr="005D123B" w:rsidRDefault="000C3120" w:rsidP="000C3120">
      <w:pPr>
        <w:spacing w:line="480" w:lineRule="auto"/>
        <w:rPr>
          <w:b/>
        </w:rPr>
      </w:pPr>
      <w:r>
        <w:rPr>
          <w:b/>
        </w:rPr>
        <w:br w:type="page"/>
      </w:r>
      <w:r w:rsidRPr="005D123B">
        <w:rPr>
          <w:b/>
        </w:rPr>
        <w:t>Discussion</w:t>
      </w:r>
    </w:p>
    <w:p w:rsidR="000C3120" w:rsidRPr="004F401D" w:rsidRDefault="000C3120" w:rsidP="000C3120">
      <w:pPr>
        <w:spacing w:line="480" w:lineRule="auto"/>
        <w:rPr>
          <w:b/>
          <w:highlight w:val="yellow"/>
        </w:rPr>
      </w:pPr>
    </w:p>
    <w:p w:rsidR="000C3120" w:rsidRPr="000A0F85" w:rsidRDefault="000C3120" w:rsidP="000C3120">
      <w:pPr>
        <w:spacing w:line="480" w:lineRule="auto"/>
        <w:rPr>
          <w:lang w:val="en-US"/>
        </w:rPr>
      </w:pPr>
      <w:r>
        <w:rPr>
          <w:lang w:val="en-US"/>
        </w:rPr>
        <w:t>A notable finding of this retrospective study was that i</w:t>
      </w:r>
      <w:r w:rsidRPr="000A0F85">
        <w:rPr>
          <w:lang w:val="en-US"/>
        </w:rPr>
        <w:t>n our largely conservatively managed (92%)</w:t>
      </w:r>
      <w:r>
        <w:rPr>
          <w:lang w:val="en-US"/>
        </w:rPr>
        <w:t xml:space="preserve"> </w:t>
      </w:r>
      <w:r w:rsidRPr="000A0F85">
        <w:rPr>
          <w:lang w:val="en-US"/>
        </w:rPr>
        <w:t>cohort</w:t>
      </w:r>
      <w:r>
        <w:rPr>
          <w:lang w:val="en-US"/>
        </w:rPr>
        <w:t xml:space="preserve"> of patients with PVL there were</w:t>
      </w:r>
      <w:r w:rsidRPr="000A0F85">
        <w:rPr>
          <w:lang w:val="en-US"/>
        </w:rPr>
        <w:t xml:space="preserve"> similar malignant transformation rates (48%) and fewer disease related deaths (12.5%), </w:t>
      </w:r>
      <w:r>
        <w:rPr>
          <w:lang w:val="en-US"/>
        </w:rPr>
        <w:t xml:space="preserve">when </w:t>
      </w:r>
      <w:r w:rsidRPr="000A0F85">
        <w:rPr>
          <w:lang w:val="en-US"/>
        </w:rPr>
        <w:t>compared to the literature</w:t>
      </w:r>
      <w:r>
        <w:rPr>
          <w:lang w:val="en-US"/>
        </w:rPr>
        <w:fldChar w:fldCharType="begin">
          <w:fldData xml:space="preserve">PEVuZE5vdGU+PENpdGU+PEF1dGhvcj5BYmFkaWU8L0F1dGhvcj48WWVhcj4yMDE1PC9ZZWFyPjxS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=
</w:fldData>
        </w:fldChar>
      </w:r>
      <w:r>
        <w:rPr>
          <w:lang w:val="en-US"/>
        </w:rPr>
        <w:instrText xml:space="preserve"> ADDIN EN.CITE </w:instrText>
      </w:r>
      <w:r>
        <w:rPr>
          <w:lang w:val="en-US"/>
        </w:rPr>
        <w:fldChar w:fldCharType="begin">
          <w:fldData xml:space="preserve">PEVuZE5vdGU+PENpdGU+PEF1dGhvcj5BYmFkaWU8L0F1dGhvcj48WWVhcj4yMDE1PC9ZZWFyPjxS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=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(1, 3, 7)</w:t>
      </w:r>
      <w:r>
        <w:rPr>
          <w:lang w:val="en-US"/>
        </w:rPr>
        <w:fldChar w:fldCharType="end"/>
      </w:r>
      <w:r w:rsidR="006429D8">
        <w:rPr>
          <w:lang w:val="en-US"/>
        </w:rPr>
        <w:t xml:space="preserve"> (Table 2)</w:t>
      </w:r>
      <w:r w:rsidRPr="000A0F85">
        <w:rPr>
          <w:lang w:val="en-US"/>
        </w:rPr>
        <w:t>. Large (&gt;500mm2), pan-oral lesions, present for a long duration of time (&gt;8 years) were more likely to transform.</w:t>
      </w:r>
      <w:r>
        <w:rPr>
          <w:lang w:val="en-US"/>
        </w:rPr>
        <w:t xml:space="preserve">  It is also evident that the clinical progress of these lesions to malignancy appears slow and inexorable, therefore the true impact of the disease is only apparent after prolonged longitudinal follow-up.</w:t>
      </w:r>
    </w:p>
    <w:p w:rsidR="000C3120" w:rsidRPr="004F401D" w:rsidRDefault="000C3120" w:rsidP="000C3120">
      <w:pPr>
        <w:spacing w:line="480" w:lineRule="auto"/>
        <w:rPr>
          <w:highlight w:val="yellow"/>
          <w:lang w:val="en-US"/>
        </w:rPr>
      </w:pPr>
    </w:p>
    <w:p w:rsidR="000C3120" w:rsidRPr="006C2469" w:rsidRDefault="000C3120" w:rsidP="000C3120">
      <w:pPr>
        <w:spacing w:line="480" w:lineRule="auto"/>
        <w:rPr>
          <w:lang w:val="en-US"/>
        </w:rPr>
      </w:pPr>
      <w:r>
        <w:rPr>
          <w:lang w:val="en-US"/>
        </w:rPr>
        <w:t>The</w:t>
      </w:r>
      <w:r w:rsidRPr="006C2469">
        <w:rPr>
          <w:lang w:val="en-US"/>
        </w:rPr>
        <w:t xml:space="preserve"> inclusion criteria </w:t>
      </w:r>
      <w:r>
        <w:rPr>
          <w:lang w:val="en-US"/>
        </w:rPr>
        <w:t xml:space="preserve">applied here, </w:t>
      </w:r>
      <w:r w:rsidRPr="006C2469">
        <w:rPr>
          <w:lang w:val="en-US"/>
        </w:rPr>
        <w:t xml:space="preserve">allowed only patients treated within a specialist tertiary referral clinic, with clinical and histopathological features of PVL, to enter the study. The weaknesses of </w:t>
      </w:r>
      <w:r>
        <w:rPr>
          <w:lang w:val="en-US"/>
        </w:rPr>
        <w:t xml:space="preserve">our data, in common with other published </w:t>
      </w:r>
      <w:r w:rsidR="00F00F5B">
        <w:rPr>
          <w:lang w:val="en-US"/>
        </w:rPr>
        <w:t xml:space="preserve">cohorts, </w:t>
      </w:r>
      <w:r w:rsidR="00F00F5B" w:rsidRPr="006C2469">
        <w:rPr>
          <w:lang w:val="en-US"/>
        </w:rPr>
        <w:t>lies</w:t>
      </w:r>
      <w:r>
        <w:rPr>
          <w:lang w:val="en-US"/>
        </w:rPr>
        <w:t xml:space="preserve"> </w:t>
      </w:r>
      <w:r w:rsidRPr="006C2469">
        <w:rPr>
          <w:lang w:val="en-US"/>
        </w:rPr>
        <w:t>in modest</w:t>
      </w:r>
      <w:r>
        <w:rPr>
          <w:lang w:val="en-US"/>
        </w:rPr>
        <w:t xml:space="preserve"> size and</w:t>
      </w:r>
      <w:r w:rsidRPr="006C2469">
        <w:rPr>
          <w:lang w:val="en-US"/>
        </w:rPr>
        <w:t xml:space="preserve"> retrospective nature. Compared with the other cohorts in the published literature (</w:t>
      </w:r>
      <w:proofErr w:type="gramStart"/>
      <w:r>
        <w:rPr>
          <w:vertAlign w:val="superscript"/>
          <w:lang w:val="en-US"/>
        </w:rPr>
        <w:t>1</w:t>
      </w:r>
      <w:r>
        <w:rPr>
          <w:lang w:val="en-US"/>
        </w:rPr>
        <w:t xml:space="preserve"> </w:t>
      </w:r>
      <w:r w:rsidR="006429D8">
        <w:rPr>
          <w:vertAlign w:val="superscript"/>
          <w:lang w:val="en-US"/>
        </w:rPr>
        <w:t>,</w:t>
      </w:r>
      <w:proofErr w:type="gramEnd"/>
      <w:r w:rsidR="006429D8">
        <w:rPr>
          <w:vertAlign w:val="superscript"/>
          <w:lang w:val="en-US"/>
        </w:rPr>
        <w:t xml:space="preserve"> </w:t>
      </w:r>
      <w:r>
        <w:rPr>
          <w:vertAlign w:val="superscript"/>
          <w:lang w:val="en-US"/>
        </w:rPr>
        <w:t>3</w:t>
      </w:r>
      <w:r w:rsidRPr="006C2469">
        <w:rPr>
          <w:lang w:val="en-US"/>
        </w:rPr>
        <w:t xml:space="preserve">), </w:t>
      </w:r>
      <w:r w:rsidR="00F00F5B">
        <w:rPr>
          <w:lang w:val="en-US"/>
        </w:rPr>
        <w:t>ours</w:t>
      </w:r>
      <w:r>
        <w:rPr>
          <w:lang w:val="en-US"/>
        </w:rPr>
        <w:t xml:space="preserve"> has</w:t>
      </w:r>
      <w:r w:rsidRPr="006C2469">
        <w:rPr>
          <w:lang w:val="en-US"/>
        </w:rPr>
        <w:t xml:space="preserve"> shorter follow-u</w:t>
      </w:r>
      <w:r>
        <w:rPr>
          <w:lang w:val="en-US"/>
        </w:rPr>
        <w:t xml:space="preserve">p </w:t>
      </w:r>
      <w:r w:rsidR="006429D8">
        <w:rPr>
          <w:lang w:val="en-US"/>
        </w:rPr>
        <w:t xml:space="preserve">(Table 2). This </w:t>
      </w:r>
      <w:r>
        <w:rPr>
          <w:lang w:val="en-US"/>
        </w:rPr>
        <w:t xml:space="preserve">might partly explain why the </w:t>
      </w:r>
      <w:r w:rsidRPr="006C2469">
        <w:rPr>
          <w:lang w:val="en-US"/>
        </w:rPr>
        <w:t>rate of malignant transformation</w:t>
      </w:r>
      <w:r>
        <w:rPr>
          <w:lang w:val="en-US"/>
        </w:rPr>
        <w:t xml:space="preserve"> is broadly similar</w:t>
      </w:r>
      <w:r w:rsidR="006429D8">
        <w:rPr>
          <w:lang w:val="en-US"/>
        </w:rPr>
        <w:t xml:space="preserve"> in our cohort</w:t>
      </w:r>
      <w:r w:rsidR="000656B7">
        <w:rPr>
          <w:lang w:val="en-US"/>
        </w:rPr>
        <w:t>, the</w:t>
      </w:r>
      <w:r>
        <w:rPr>
          <w:lang w:val="en-US"/>
        </w:rPr>
        <w:t xml:space="preserve"> mortality is significantly lower</w:t>
      </w:r>
      <w:r w:rsidRPr="006C2469">
        <w:rPr>
          <w:lang w:val="en-US"/>
        </w:rPr>
        <w:t>.</w:t>
      </w:r>
      <w:r w:rsidR="000656B7">
        <w:rPr>
          <w:lang w:val="en-US"/>
        </w:rPr>
        <w:t xml:space="preserve">  </w:t>
      </w:r>
      <w:r w:rsidR="00B614CF">
        <w:rPr>
          <w:lang w:val="en-US"/>
        </w:rPr>
        <w:t xml:space="preserve">In addition, our cohort included rather similar numbers of lesions graded Hansen 6, 7 (broadly corresponding to the less aggressive verrucous carcinoma) and Hansen 8, 9 (broadly corresponding to the more aggressive conventional squamous cell </w:t>
      </w:r>
      <w:proofErr w:type="gramStart"/>
      <w:r w:rsidR="00B614CF">
        <w:rPr>
          <w:lang w:val="en-US"/>
        </w:rPr>
        <w:t>carcinoma</w:t>
      </w:r>
      <w:r w:rsidR="00B614CF" w:rsidDel="00B614CF">
        <w:rPr>
          <w:lang w:val="en-US"/>
        </w:rPr>
        <w:t xml:space="preserve"> </w:t>
      </w:r>
      <w:r w:rsidR="00B614CF">
        <w:rPr>
          <w:lang w:val="en-US"/>
        </w:rPr>
        <w:t xml:space="preserve"> (</w:t>
      </w:r>
      <w:proofErr w:type="gramEnd"/>
      <w:r w:rsidR="00B614CF">
        <w:rPr>
          <w:lang w:val="en-US"/>
        </w:rPr>
        <w:t>10, and 12 cases, respectively; Table 1).</w:t>
      </w:r>
      <w:r w:rsidR="007620FB">
        <w:rPr>
          <w:lang w:val="en-US"/>
        </w:rPr>
        <w:t xml:space="preserve">  Despite systematic attempts to precisely define PVL </w:t>
      </w:r>
      <w:r w:rsidR="007620FB" w:rsidRPr="00C03085">
        <w:rPr>
          <w:vertAlign w:val="superscript"/>
          <w:lang w:val="en-US"/>
        </w:rPr>
        <w:t>(6,8</w:t>
      </w:r>
      <w:r w:rsidR="007620FB">
        <w:rPr>
          <w:lang w:val="en-US"/>
        </w:rPr>
        <w:t>), it is acknowledged that there remains some controversy around diagnostic criteria, particularly for less typical cases.</w:t>
      </w:r>
    </w:p>
    <w:p w:rsidR="000C3120" w:rsidRPr="006C2469" w:rsidRDefault="000C3120" w:rsidP="000C3120">
      <w:pPr>
        <w:spacing w:line="480" w:lineRule="auto"/>
        <w:rPr>
          <w:lang w:val="en-US"/>
        </w:rPr>
      </w:pPr>
    </w:p>
    <w:p w:rsidR="000C3120" w:rsidRPr="006C2469" w:rsidRDefault="000C3120" w:rsidP="000C3120">
      <w:pPr>
        <w:spacing w:line="480" w:lineRule="auto"/>
        <w:rPr>
          <w:lang w:val="en-US"/>
        </w:rPr>
      </w:pPr>
      <w:r w:rsidRPr="006C2469">
        <w:rPr>
          <w:lang w:val="en-US"/>
        </w:rPr>
        <w:t xml:space="preserve">The demographics of our cohort are comparable to the literature, </w:t>
      </w:r>
      <w:r>
        <w:rPr>
          <w:lang w:val="en-US"/>
        </w:rPr>
        <w:t>i.e. PVL</w:t>
      </w:r>
      <w:r w:rsidRPr="006C2469">
        <w:rPr>
          <w:lang w:val="en-US"/>
        </w:rPr>
        <w:t xml:space="preserve"> mainly affecting elderly patients </w:t>
      </w:r>
      <w:r>
        <w:rPr>
          <w:lang w:val="en-US"/>
        </w:rPr>
        <w:t>and apparently with little contribution from environmental carcinogens such tobacco or alcohol</w:t>
      </w:r>
      <w:r w:rsidRPr="006C2469">
        <w:rPr>
          <w:lang w:val="en-US"/>
        </w:rPr>
        <w:t xml:space="preserve">. </w:t>
      </w:r>
      <w:r w:rsidRPr="009871E3">
        <w:rPr>
          <w:lang w:val="en-US"/>
        </w:rPr>
        <w:t xml:space="preserve">Our </w:t>
      </w:r>
      <w:r w:rsidR="00F00F5B">
        <w:rPr>
          <w:lang w:val="en-US"/>
        </w:rPr>
        <w:t xml:space="preserve">findings </w:t>
      </w:r>
      <w:r w:rsidR="00F00F5B" w:rsidRPr="009871E3">
        <w:rPr>
          <w:lang w:val="en-US"/>
        </w:rPr>
        <w:t>also</w:t>
      </w:r>
      <w:r w:rsidRPr="009871E3">
        <w:rPr>
          <w:lang w:val="en-US"/>
        </w:rPr>
        <w:t xml:space="preserve"> support </w:t>
      </w:r>
      <w:r>
        <w:rPr>
          <w:lang w:val="en-US"/>
        </w:rPr>
        <w:t xml:space="preserve">the lack of an aetiologiocal </w:t>
      </w:r>
      <w:r w:rsidRPr="009871E3">
        <w:rPr>
          <w:lang w:val="en-US"/>
        </w:rPr>
        <w:t>association between PVL and oncogenic HPV</w:t>
      </w:r>
      <w:r>
        <w:rPr>
          <w:lang w:val="en-US"/>
        </w:rPr>
        <w:fldChar w:fldCharType="begin">
          <w:fldData xml:space="preserve">PEVuZE5vdGU+PENpdGU+PEF1dGhvcj5CYWdhbjwvQXV0aG9yPjxZZWFyPjIwMDc8L1llYXI+PFJl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</w:fldData>
        </w:fldChar>
      </w:r>
      <w:r>
        <w:rPr>
          <w:lang w:val="en-US"/>
        </w:rPr>
        <w:instrText xml:space="preserve"> ADDIN EN.CITE </w:instrText>
      </w:r>
      <w:r>
        <w:rPr>
          <w:lang w:val="en-US"/>
        </w:rPr>
        <w:fldChar w:fldCharType="begin">
          <w:fldData xml:space="preserve">PEVuZE5vdGU+PENpdGU+PEF1dGhvcj5CYWdhbjwvQXV0aG9yPjxZZWFyPjIwMDc8L1llYXI+PFJl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(10, 12)</w:t>
      </w:r>
      <w:r>
        <w:rPr>
          <w:lang w:val="en-US"/>
        </w:rPr>
        <w:fldChar w:fldCharType="end"/>
      </w:r>
      <w:r w:rsidRPr="009871E3">
        <w:rPr>
          <w:lang w:val="en-US"/>
        </w:rPr>
        <w:t>.</w:t>
      </w:r>
      <w:r>
        <w:rPr>
          <w:lang w:val="en-US"/>
        </w:rPr>
        <w:t xml:space="preserve"> We</w:t>
      </w:r>
      <w:r w:rsidRPr="006C2469">
        <w:rPr>
          <w:lang w:val="en-US"/>
        </w:rPr>
        <w:t xml:space="preserve"> </w:t>
      </w:r>
      <w:r>
        <w:rPr>
          <w:lang w:val="en-US"/>
        </w:rPr>
        <w:t>observed</w:t>
      </w:r>
      <w:r w:rsidRPr="006C2469">
        <w:rPr>
          <w:lang w:val="en-US"/>
        </w:rPr>
        <w:t xml:space="preserve"> an equal representation of both males and females, </w:t>
      </w:r>
      <w:r>
        <w:rPr>
          <w:lang w:val="en-US"/>
        </w:rPr>
        <w:t>which</w:t>
      </w:r>
      <w:r w:rsidRPr="006C2469">
        <w:rPr>
          <w:lang w:val="en-US"/>
        </w:rPr>
        <w:t xml:space="preserve"> contrast</w:t>
      </w:r>
      <w:r>
        <w:rPr>
          <w:lang w:val="en-US"/>
        </w:rPr>
        <w:t>s</w:t>
      </w:r>
      <w:r w:rsidRPr="006C2469">
        <w:rPr>
          <w:lang w:val="en-US"/>
        </w:rPr>
        <w:t xml:space="preserve"> </w:t>
      </w:r>
      <w:r>
        <w:rPr>
          <w:lang w:val="en-US"/>
        </w:rPr>
        <w:t>with</w:t>
      </w:r>
      <w:r w:rsidRPr="006C2469">
        <w:rPr>
          <w:lang w:val="en-US"/>
        </w:rPr>
        <w:t xml:space="preserve"> the commonly reported female predominance</w:t>
      </w:r>
      <w:r>
        <w:rPr>
          <w:lang w:val="en-US"/>
        </w:rPr>
        <w:t xml:space="preserve"> </w:t>
      </w:r>
      <w:r w:rsidRPr="006C2469">
        <w:rPr>
          <w:lang w:val="en-US"/>
        </w:rPr>
        <w:fldChar w:fldCharType="begin">
          <w:fldData xml:space="preserve">PEVuZE5vdGU+PENpdGU+PEF1dGhvcj5BYmFkaWU8L0F1dGhvcj48WWVhcj4yMDE1PC9ZZWFyPjxS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</w:fldData>
        </w:fldChar>
      </w:r>
      <w:r>
        <w:rPr>
          <w:lang w:val="en-US"/>
        </w:rPr>
        <w:instrText xml:space="preserve"> ADDIN EN.CITE </w:instrText>
      </w:r>
      <w:r>
        <w:rPr>
          <w:lang w:val="en-US"/>
        </w:rPr>
        <w:fldChar w:fldCharType="begin">
          <w:fldData xml:space="preserve">PEVuZE5vdGU+PENpdGU+PEF1dGhvcj5BYmFkaWU8L0F1dGhvcj48WWVhcj4yMDE1PC9ZZWFyPjxS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</w:fldData>
        </w:fldChar>
      </w:r>
      <w:r>
        <w:rPr>
          <w:lang w:val="en-US"/>
        </w:rPr>
        <w:instrText xml:space="preserve"> ADDIN EN.CITE.DATA </w:instrText>
      </w:r>
      <w:r>
        <w:rPr>
          <w:lang w:val="en-US"/>
        </w:rPr>
      </w:r>
      <w:r>
        <w:rPr>
          <w:lang w:val="en-US"/>
        </w:rPr>
        <w:fldChar w:fldCharType="end"/>
      </w:r>
      <w:r w:rsidRPr="006C2469">
        <w:rPr>
          <w:lang w:val="en-US"/>
        </w:rPr>
      </w:r>
      <w:r w:rsidRPr="006C2469">
        <w:rPr>
          <w:lang w:val="en-US"/>
        </w:rPr>
        <w:fldChar w:fldCharType="separate"/>
      </w:r>
      <w:r w:rsidRPr="0089110F">
        <w:rPr>
          <w:noProof/>
          <w:vertAlign w:val="superscript"/>
          <w:lang w:val="en-US"/>
        </w:rPr>
        <w:t>(7)</w:t>
      </w:r>
      <w:r w:rsidRPr="006C2469">
        <w:rPr>
          <w:lang w:val="en-US"/>
        </w:rPr>
        <w:fldChar w:fldCharType="end"/>
      </w:r>
      <w:r w:rsidR="00B614CF">
        <w:rPr>
          <w:lang w:val="en-US"/>
        </w:rPr>
        <w:t>, and</w:t>
      </w:r>
      <w:r w:rsidRPr="006C2469">
        <w:rPr>
          <w:lang w:val="en-US"/>
        </w:rPr>
        <w:t xml:space="preserve"> found no association between gender and malignant transformation or death. </w:t>
      </w:r>
      <w:r>
        <w:rPr>
          <w:lang w:val="en-US"/>
        </w:rPr>
        <w:t>G</w:t>
      </w:r>
      <w:r w:rsidRPr="006C2469">
        <w:rPr>
          <w:lang w:val="en-US"/>
        </w:rPr>
        <w:t>ingiva</w:t>
      </w:r>
      <w:r>
        <w:rPr>
          <w:lang w:val="en-US"/>
        </w:rPr>
        <w:t>e</w:t>
      </w:r>
      <w:r w:rsidRPr="006C2469">
        <w:rPr>
          <w:lang w:val="en-US"/>
        </w:rPr>
        <w:t xml:space="preserve"> </w:t>
      </w:r>
      <w:r>
        <w:rPr>
          <w:lang w:val="en-US"/>
        </w:rPr>
        <w:t>are regard</w:t>
      </w:r>
      <w:r w:rsidRPr="006C2469">
        <w:rPr>
          <w:lang w:val="en-US"/>
        </w:rPr>
        <w:t xml:space="preserve">ed as the most common site of PVL </w:t>
      </w:r>
      <w:r w:rsidRPr="006C2469">
        <w:rPr>
          <w:lang w:val="en-US"/>
        </w:rPr>
        <w:fldChar w:fldCharType="begin">
          <w:fldData xml:space="preserve">PEVuZE5vdGU+PENpdGU+PEF1dGhvcj5BYmFkaWU8L0F1dGhvcj48WWVhcj4yMDE1PC9ZZWFyPjxS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</w:fldData>
        </w:fldChar>
      </w:r>
      <w:r>
        <w:rPr>
          <w:lang w:val="en-US"/>
        </w:rPr>
        <w:instrText xml:space="preserve"> ADDIN EN.CITE </w:instrText>
      </w:r>
      <w:r>
        <w:rPr>
          <w:lang w:val="en-US"/>
        </w:rPr>
        <w:fldChar w:fldCharType="begin">
          <w:fldData xml:space="preserve">PEVuZE5vdGU+PENpdGU+PEF1dGhvcj5BYmFkaWU8L0F1dGhvcj48WWVhcj4yMDE1PC9ZZWFyPjxS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</w:fldData>
        </w:fldChar>
      </w:r>
      <w:r>
        <w:rPr>
          <w:lang w:val="en-US"/>
        </w:rPr>
        <w:instrText xml:space="preserve"> ADDIN EN.CITE.DATA </w:instrText>
      </w:r>
      <w:r>
        <w:rPr>
          <w:lang w:val="en-US"/>
        </w:rPr>
      </w:r>
      <w:r>
        <w:rPr>
          <w:lang w:val="en-US"/>
        </w:rPr>
        <w:fldChar w:fldCharType="end"/>
      </w:r>
      <w:r w:rsidRPr="006C2469">
        <w:rPr>
          <w:lang w:val="en-US"/>
        </w:rPr>
      </w:r>
      <w:r w:rsidRPr="006C2469">
        <w:rPr>
          <w:lang w:val="en-US"/>
        </w:rPr>
        <w:fldChar w:fldCharType="separate"/>
      </w:r>
      <w:r w:rsidRPr="0089110F">
        <w:rPr>
          <w:noProof/>
          <w:vertAlign w:val="superscript"/>
          <w:lang w:val="en-US"/>
        </w:rPr>
        <w:t>(7)</w:t>
      </w:r>
      <w:r w:rsidRPr="006C2469">
        <w:rPr>
          <w:lang w:val="en-US"/>
        </w:rPr>
        <w:fldChar w:fldCharType="end"/>
      </w:r>
      <w:r>
        <w:rPr>
          <w:lang w:val="en-US"/>
        </w:rPr>
        <w:t xml:space="preserve">, but </w:t>
      </w:r>
      <w:r w:rsidRPr="006C2469">
        <w:rPr>
          <w:lang w:val="en-US"/>
        </w:rPr>
        <w:t xml:space="preserve">our </w:t>
      </w:r>
      <w:r>
        <w:rPr>
          <w:lang w:val="en-US"/>
        </w:rPr>
        <w:t>findings indicate</w:t>
      </w:r>
      <w:r w:rsidRPr="006C2469">
        <w:rPr>
          <w:lang w:val="en-US"/>
        </w:rPr>
        <w:t xml:space="preserve"> multifocal disease (42% of patients) is more prominent than single site presentation. Our cohort shows overall similar transformation rate and histological progression of PVL as </w:t>
      </w:r>
      <w:r>
        <w:rPr>
          <w:lang w:val="en-US"/>
        </w:rPr>
        <w:t xml:space="preserve">previously </w:t>
      </w:r>
      <w:r w:rsidRPr="006C2469">
        <w:rPr>
          <w:lang w:val="en-US"/>
        </w:rPr>
        <w:t>described</w:t>
      </w:r>
      <w:r>
        <w:rPr>
          <w:lang w:val="en-US"/>
        </w:rPr>
        <w:fldChar w:fldCharType="begin">
          <w:fldData xml:space="preserve">PEVuZE5vdGU+PENpdGU+PEF1dGhvcj5CYWdhbjwvQXV0aG9yPjxZZWFyPjIwMTE8L1llYXI+PFJl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</w:fldData>
        </w:fldChar>
      </w:r>
      <w:r>
        <w:rPr>
          <w:lang w:val="en-US"/>
        </w:rPr>
        <w:instrText xml:space="preserve"> ADDIN EN.CITE </w:instrText>
      </w:r>
      <w:r>
        <w:rPr>
          <w:lang w:val="en-US"/>
        </w:rPr>
        <w:fldChar w:fldCharType="begin">
          <w:fldData xml:space="preserve">PEVuZE5vdGU+PENpdGU+PEF1dGhvcj5CYWdhbjwvQXV0aG9yPjxZZWFyPjIwMTE8L1llYXI+PFJl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89110F">
        <w:rPr>
          <w:noProof/>
          <w:vertAlign w:val="superscript"/>
          <w:lang w:val="en-US"/>
        </w:rPr>
        <w:t>(1-3)</w:t>
      </w:r>
      <w:r>
        <w:rPr>
          <w:lang w:val="en-US"/>
        </w:rPr>
        <w:fldChar w:fldCharType="end"/>
      </w:r>
      <w:r w:rsidRPr="006C2469">
        <w:rPr>
          <w:lang w:val="en-US"/>
        </w:rPr>
        <w:t>.</w:t>
      </w:r>
    </w:p>
    <w:p w:rsidR="000C3120" w:rsidRPr="004F401D" w:rsidRDefault="000C3120" w:rsidP="000C3120">
      <w:pPr>
        <w:spacing w:line="480" w:lineRule="auto"/>
        <w:rPr>
          <w:highlight w:val="yellow"/>
          <w:lang w:val="en-US"/>
        </w:rPr>
      </w:pPr>
    </w:p>
    <w:p w:rsidR="000C3120" w:rsidRPr="009871E3" w:rsidRDefault="000C3120" w:rsidP="000C3120">
      <w:pPr>
        <w:spacing w:line="480" w:lineRule="auto"/>
        <w:rPr>
          <w:lang w:val="en-US"/>
        </w:rPr>
      </w:pPr>
      <w:r>
        <w:rPr>
          <w:lang w:val="en-US"/>
        </w:rPr>
        <w:t xml:space="preserve">We </w:t>
      </w:r>
      <w:r w:rsidR="00F00F5B">
        <w:rPr>
          <w:lang w:val="en-US"/>
        </w:rPr>
        <w:t>re-emphasize</w:t>
      </w:r>
      <w:r>
        <w:rPr>
          <w:lang w:val="en-US"/>
        </w:rPr>
        <w:t xml:space="preserve"> </w:t>
      </w:r>
      <w:r w:rsidRPr="006C2469">
        <w:rPr>
          <w:lang w:val="en-US"/>
        </w:rPr>
        <w:t xml:space="preserve">the lack of evidence to support the routine excision of </w:t>
      </w:r>
      <w:r>
        <w:rPr>
          <w:lang w:val="en-US"/>
        </w:rPr>
        <w:t xml:space="preserve">the non-invasive phase of </w:t>
      </w:r>
      <w:r w:rsidRPr="006C2469">
        <w:rPr>
          <w:lang w:val="en-US"/>
        </w:rPr>
        <w:t>PVL</w:t>
      </w:r>
      <w:r>
        <w:rPr>
          <w:lang w:val="en-US"/>
        </w:rPr>
        <w:t xml:space="preserve"> (Hansen grades 3-5) </w:t>
      </w:r>
      <w:proofErr w:type="gramStart"/>
      <w:r>
        <w:rPr>
          <w:lang w:val="en-US"/>
        </w:rPr>
        <w:t>in an attempt to</w:t>
      </w:r>
      <w:proofErr w:type="gramEnd"/>
      <w:r>
        <w:rPr>
          <w:lang w:val="en-US"/>
        </w:rPr>
        <w:t xml:space="preserve"> prevent future malignant transformation</w:t>
      </w:r>
      <w:r w:rsidRPr="006C2469">
        <w:rPr>
          <w:lang w:val="en-US"/>
        </w:rPr>
        <w:t xml:space="preserve">. Our conservatively managed cohort is </w:t>
      </w:r>
      <w:r>
        <w:rPr>
          <w:lang w:val="en-US"/>
        </w:rPr>
        <w:t xml:space="preserve">thus </w:t>
      </w:r>
      <w:r w:rsidRPr="006C2469">
        <w:rPr>
          <w:lang w:val="en-US"/>
        </w:rPr>
        <w:t xml:space="preserve">unique, </w:t>
      </w:r>
      <w:r>
        <w:rPr>
          <w:lang w:val="en-US"/>
        </w:rPr>
        <w:t>and our data questions</w:t>
      </w:r>
      <w:r w:rsidRPr="006C2469">
        <w:rPr>
          <w:lang w:val="en-US"/>
        </w:rPr>
        <w:t xml:space="preserve"> </w:t>
      </w:r>
      <w:r>
        <w:rPr>
          <w:lang w:val="en-US"/>
        </w:rPr>
        <w:t xml:space="preserve">the inference from other published series, i.e. </w:t>
      </w:r>
      <w:r w:rsidRPr="006C2469">
        <w:rPr>
          <w:lang w:val="en-US"/>
        </w:rPr>
        <w:t xml:space="preserve">that empirical excision of PVL on presentation </w:t>
      </w:r>
      <w:r>
        <w:rPr>
          <w:lang w:val="en-US"/>
        </w:rPr>
        <w:t>influences</w:t>
      </w:r>
      <w:r w:rsidRPr="006C2469">
        <w:rPr>
          <w:lang w:val="en-US"/>
        </w:rPr>
        <w:t xml:space="preserve"> malignant transformation or survival. </w:t>
      </w:r>
      <w:r>
        <w:rPr>
          <w:lang w:val="en-US"/>
        </w:rPr>
        <w:t>We would stress the need for</w:t>
      </w:r>
      <w:r w:rsidRPr="006C2469">
        <w:rPr>
          <w:lang w:val="en-US"/>
        </w:rPr>
        <w:t xml:space="preserve"> careful and lifelong surveillance of patients with PVL</w:t>
      </w:r>
      <w:r>
        <w:rPr>
          <w:lang w:val="en-US"/>
        </w:rPr>
        <w:t xml:space="preserve"> in the context of a dedicated multidisciplinary team. Our aim is to diagnose</w:t>
      </w:r>
      <w:r w:rsidRPr="006C2469">
        <w:rPr>
          <w:lang w:val="en-US"/>
        </w:rPr>
        <w:t xml:space="preserve"> emergent malignancies </w:t>
      </w:r>
      <w:r>
        <w:rPr>
          <w:lang w:val="en-US"/>
        </w:rPr>
        <w:t>as early as possible and offer standard therapy based on the clinical staging of the emergent squamous cell carcinoma</w:t>
      </w:r>
      <w:r w:rsidRPr="006C2469">
        <w:rPr>
          <w:lang w:val="en-US"/>
        </w:rPr>
        <w:t xml:space="preserve">. The certainty behind </w:t>
      </w:r>
      <w:r w:rsidRPr="0019475C">
        <w:rPr>
          <w:lang w:val="en-US"/>
        </w:rPr>
        <w:t>any</w:t>
      </w:r>
      <w:r>
        <w:rPr>
          <w:lang w:val="en-US"/>
        </w:rPr>
        <w:t xml:space="preserve"> recommendation</w:t>
      </w:r>
      <w:r w:rsidRPr="006C2469">
        <w:rPr>
          <w:lang w:val="en-US"/>
        </w:rPr>
        <w:t xml:space="preserve"> is currentl</w:t>
      </w:r>
      <w:r>
        <w:rPr>
          <w:lang w:val="en-US"/>
        </w:rPr>
        <w:t xml:space="preserve">y </w:t>
      </w:r>
      <w:r w:rsidRPr="006C2469">
        <w:rPr>
          <w:lang w:val="en-US"/>
        </w:rPr>
        <w:t>weak, and we acknowledge the paucity of high quality data</w:t>
      </w:r>
      <w:r>
        <w:rPr>
          <w:lang w:val="en-US"/>
        </w:rPr>
        <w:t xml:space="preserve"> to inform treatment decisions for PVL</w:t>
      </w:r>
      <w:r w:rsidRPr="006C2469">
        <w:rPr>
          <w:lang w:val="en-US"/>
        </w:rPr>
        <w:t xml:space="preserve">. However, the morbidity of surgical </w:t>
      </w:r>
      <w:r>
        <w:rPr>
          <w:lang w:val="en-US"/>
        </w:rPr>
        <w:t>manipulations of PVL is sometimes considerable, particularly the accumulated effects of repeat surgery. I</w:t>
      </w:r>
      <w:r w:rsidRPr="006C2469">
        <w:rPr>
          <w:lang w:val="en-US"/>
        </w:rPr>
        <w:t>f</w:t>
      </w:r>
      <w:r>
        <w:rPr>
          <w:lang w:val="en-US"/>
        </w:rPr>
        <w:t xml:space="preserve"> this is</w:t>
      </w:r>
      <w:r w:rsidRPr="006C2469">
        <w:rPr>
          <w:lang w:val="en-US"/>
        </w:rPr>
        <w:t xml:space="preserve"> carried out without sufficient evidence of benefit, it might reasonably be </w:t>
      </w:r>
      <w:r>
        <w:rPr>
          <w:lang w:val="en-US"/>
        </w:rPr>
        <w:t>open to question</w:t>
      </w:r>
      <w:r w:rsidRPr="006C2469">
        <w:rPr>
          <w:lang w:val="en-US"/>
        </w:rPr>
        <w:t xml:space="preserve">. </w:t>
      </w:r>
      <w:r>
        <w:rPr>
          <w:lang w:val="en-US"/>
        </w:rPr>
        <w:t>W</w:t>
      </w:r>
      <w:r w:rsidRPr="006C2469">
        <w:rPr>
          <w:lang w:val="en-US"/>
        </w:rPr>
        <w:t xml:space="preserve">e have </w:t>
      </w:r>
      <w:r>
        <w:rPr>
          <w:lang w:val="en-US"/>
        </w:rPr>
        <w:t>experienced</w:t>
      </w:r>
      <w:r w:rsidRPr="006C2469">
        <w:rPr>
          <w:lang w:val="en-US"/>
        </w:rPr>
        <w:t xml:space="preserve"> that adequate excision of widespread gingival lesions </w:t>
      </w:r>
      <w:r>
        <w:rPr>
          <w:lang w:val="en-US"/>
        </w:rPr>
        <w:t>often requires loss of alveolar process and many or all teeth. Bearing in mind that this group of patients have the lowest risk of malignant transformation of all PVL sites, we find it particularly difficult to recommend this intervention.</w:t>
      </w:r>
    </w:p>
    <w:p w:rsidR="000C3120" w:rsidRPr="004F401D" w:rsidRDefault="000C3120" w:rsidP="000C3120">
      <w:pPr>
        <w:spacing w:line="480" w:lineRule="auto"/>
        <w:rPr>
          <w:highlight w:val="yellow"/>
          <w:lang w:val="en-US"/>
        </w:rPr>
      </w:pPr>
    </w:p>
    <w:p w:rsidR="000C3120" w:rsidRDefault="000C3120" w:rsidP="000C3120">
      <w:pPr>
        <w:spacing w:line="480" w:lineRule="auto"/>
        <w:rPr>
          <w:lang w:val="en-US"/>
        </w:rPr>
      </w:pPr>
      <w:r w:rsidRPr="009871E3">
        <w:rPr>
          <w:lang w:val="en-US"/>
        </w:rPr>
        <w:t xml:space="preserve">There is a need for greater awareness in the medical and dental communities of the existence of PVL and the importance of specialist management. </w:t>
      </w:r>
      <w:r>
        <w:rPr>
          <w:lang w:val="en-US"/>
        </w:rPr>
        <w:t>Histopathological grading on first biopsy cannot be used in isolation to safely direct management, and clinical factors such as the appearance of the lesion and temporal trends are also crucial. In view of the relative</w:t>
      </w:r>
      <w:r w:rsidRPr="009871E3">
        <w:rPr>
          <w:lang w:val="en-US"/>
        </w:rPr>
        <w:t xml:space="preserve"> rarity</w:t>
      </w:r>
      <w:r>
        <w:rPr>
          <w:lang w:val="en-US"/>
        </w:rPr>
        <w:t xml:space="preserve"> of PVL</w:t>
      </w:r>
      <w:r w:rsidRPr="009871E3">
        <w:rPr>
          <w:lang w:val="en-US"/>
        </w:rPr>
        <w:t xml:space="preserve">, multi-centre </w:t>
      </w:r>
      <w:r>
        <w:rPr>
          <w:lang w:val="en-US"/>
        </w:rPr>
        <w:t xml:space="preserve">collaborative </w:t>
      </w:r>
      <w:r w:rsidRPr="009871E3">
        <w:rPr>
          <w:lang w:val="en-US"/>
        </w:rPr>
        <w:t xml:space="preserve">studies are </w:t>
      </w:r>
      <w:r w:rsidR="00B614CF">
        <w:rPr>
          <w:lang w:val="en-US"/>
        </w:rPr>
        <w:t xml:space="preserve">desirable </w:t>
      </w:r>
      <w:r w:rsidRPr="009871E3">
        <w:rPr>
          <w:lang w:val="en-US"/>
        </w:rPr>
        <w:t>to better evaluate diagnosis and management</w:t>
      </w:r>
      <w:r>
        <w:rPr>
          <w:lang w:val="en-US"/>
        </w:rPr>
        <w:t>, and</w:t>
      </w:r>
      <w:r w:rsidRPr="009871E3">
        <w:rPr>
          <w:lang w:val="en-US"/>
        </w:rPr>
        <w:t xml:space="preserve"> </w:t>
      </w:r>
      <w:r>
        <w:rPr>
          <w:lang w:val="en-US"/>
        </w:rPr>
        <w:t>establish</w:t>
      </w:r>
      <w:r w:rsidRPr="009871E3">
        <w:rPr>
          <w:lang w:val="en-US"/>
        </w:rPr>
        <w:t xml:space="preserve"> more meaningful diagnostic and treatment guidelines for clinicians. </w:t>
      </w:r>
      <w:r>
        <w:rPr>
          <w:lang w:val="en-US"/>
        </w:rPr>
        <w:t>Furthermore, t</w:t>
      </w:r>
      <w:r w:rsidRPr="009871E3">
        <w:rPr>
          <w:lang w:val="en-US"/>
        </w:rPr>
        <w:t>he high transformation rates of</w:t>
      </w:r>
      <w:r>
        <w:rPr>
          <w:lang w:val="en-US"/>
        </w:rPr>
        <w:t xml:space="preserve"> PVL</w:t>
      </w:r>
      <w:r w:rsidR="00B614CF">
        <w:rPr>
          <w:lang w:val="en-US"/>
        </w:rPr>
        <w:t xml:space="preserve"> in conjunction with the lack of an obvious effect of smoking status and alcohol consumption</w:t>
      </w:r>
      <w:r>
        <w:rPr>
          <w:lang w:val="en-US"/>
        </w:rPr>
        <w:t>, suggest</w:t>
      </w:r>
      <w:r w:rsidRPr="009871E3">
        <w:rPr>
          <w:lang w:val="en-US"/>
        </w:rPr>
        <w:t xml:space="preserve"> </w:t>
      </w:r>
      <w:r>
        <w:rPr>
          <w:lang w:val="en-US"/>
        </w:rPr>
        <w:t>a</w:t>
      </w:r>
      <w:r w:rsidRPr="009871E3">
        <w:rPr>
          <w:lang w:val="en-US"/>
        </w:rPr>
        <w:t xml:space="preserve"> role of </w:t>
      </w:r>
      <w:proofErr w:type="gramStart"/>
      <w:r w:rsidRPr="009871E3">
        <w:rPr>
          <w:lang w:val="en-US"/>
        </w:rPr>
        <w:t>as yet</w:t>
      </w:r>
      <w:proofErr w:type="gramEnd"/>
      <w:r w:rsidRPr="009871E3">
        <w:rPr>
          <w:lang w:val="en-US"/>
        </w:rPr>
        <w:t xml:space="preserve"> uncharacterized molecular aberrations. With the aid of modern genomic platforms, it may be now be possible to identify the critical aetiological events that </w:t>
      </w:r>
      <w:r w:rsidR="00F00F5B" w:rsidRPr="009871E3">
        <w:rPr>
          <w:lang w:val="en-US"/>
        </w:rPr>
        <w:t>underlie</w:t>
      </w:r>
      <w:r w:rsidRPr="009871E3">
        <w:rPr>
          <w:lang w:val="en-US"/>
        </w:rPr>
        <w:t xml:space="preserve"> the pathogenesis of</w:t>
      </w:r>
      <w:r>
        <w:rPr>
          <w:lang w:val="en-US"/>
        </w:rPr>
        <w:t xml:space="preserve"> this clinicopathologically challenging condition</w:t>
      </w:r>
      <w:r w:rsidRPr="009871E3">
        <w:rPr>
          <w:lang w:val="en-US"/>
        </w:rPr>
        <w:t>.</w:t>
      </w:r>
    </w:p>
    <w:p w:rsidR="000C3120" w:rsidRDefault="000C3120" w:rsidP="000C3120">
      <w:pPr>
        <w:rPr>
          <w:lang w:val="en-US"/>
        </w:rPr>
      </w:pPr>
    </w:p>
    <w:p w:rsidR="000C3120" w:rsidRDefault="000C3120" w:rsidP="000C3120">
      <w:pPr>
        <w:rPr>
          <w:lang w:val="en-US"/>
        </w:rPr>
      </w:pPr>
    </w:p>
    <w:p w:rsidR="000C3120" w:rsidRDefault="000C3120" w:rsidP="000C3120">
      <w:pPr>
        <w:rPr>
          <w:lang w:val="en-US"/>
        </w:rPr>
      </w:pPr>
    </w:p>
    <w:p w:rsidR="000C3120" w:rsidRDefault="000C3120" w:rsidP="000A7C5A">
      <w:pPr>
        <w:spacing w:line="480" w:lineRule="auto"/>
        <w:rPr>
          <w:lang w:val="en-US"/>
        </w:rPr>
      </w:pPr>
      <w:r>
        <w:rPr>
          <w:lang w:val="en-US"/>
        </w:rPr>
        <w:br w:type="page"/>
        <w:t>References</w:t>
      </w:r>
    </w:p>
    <w:p w:rsidR="000C3120" w:rsidRDefault="000C3120" w:rsidP="000A7C5A">
      <w:pPr>
        <w:spacing w:line="480" w:lineRule="auto"/>
      </w:pPr>
    </w:p>
    <w:p w:rsidR="000C3120" w:rsidRPr="00401F66" w:rsidRDefault="000C3120" w:rsidP="000A7C5A">
      <w:pPr>
        <w:pStyle w:val="EndNoteBibliography"/>
        <w:spacing w:line="480" w:lineRule="auto"/>
        <w:rPr>
          <w:noProof/>
        </w:rPr>
      </w:pPr>
      <w:r>
        <w:fldChar w:fldCharType="begin"/>
      </w:r>
      <w:r>
        <w:instrText xml:space="preserve"> ADDIN EN.REFLIST </w:instrText>
      </w:r>
      <w:r>
        <w:fldChar w:fldCharType="separate"/>
      </w:r>
      <w:r w:rsidRPr="00401F66">
        <w:rPr>
          <w:noProof/>
        </w:rPr>
        <w:t>1.</w:t>
      </w:r>
      <w:r w:rsidRPr="00401F66">
        <w:rPr>
          <w:noProof/>
        </w:rPr>
        <w:tab/>
        <w:t>Bagan JV, Jimenez-Soriano Y, Diaz-Fernandez JM, et al. Malignant transformation of proliferative verrucous leukoplakia to oral squamous cell carcinoma: a series of 55 cases. Oral Oncol 2011;47(8):732-5.</w:t>
      </w:r>
    </w:p>
    <w:p w:rsidR="000C3120" w:rsidRPr="00401F66" w:rsidRDefault="000C3120" w:rsidP="000A7C5A">
      <w:pPr>
        <w:pStyle w:val="EndNoteBibliography"/>
        <w:spacing w:line="480" w:lineRule="auto"/>
        <w:rPr>
          <w:noProof/>
        </w:rPr>
      </w:pPr>
      <w:r w:rsidRPr="00401F66">
        <w:rPr>
          <w:noProof/>
        </w:rPr>
        <w:t>2.</w:t>
      </w:r>
      <w:r w:rsidRPr="00401F66">
        <w:rPr>
          <w:noProof/>
        </w:rPr>
        <w:tab/>
        <w:t>Hansen LS, Olson JA, Silverman S, Jr. Proliferative verrucous leukoplakia. A long-term study of thirty patients. Oral Surg Oral Med Oral Pathol 1985;60(3):285-98.</w:t>
      </w:r>
    </w:p>
    <w:p w:rsidR="000C3120" w:rsidRPr="00401F66" w:rsidRDefault="000C3120" w:rsidP="000A7C5A">
      <w:pPr>
        <w:pStyle w:val="EndNoteBibliography"/>
        <w:spacing w:line="480" w:lineRule="auto"/>
        <w:rPr>
          <w:noProof/>
        </w:rPr>
      </w:pPr>
      <w:r w:rsidRPr="00401F66">
        <w:rPr>
          <w:noProof/>
        </w:rPr>
        <w:t>3.</w:t>
      </w:r>
      <w:r w:rsidRPr="00401F66">
        <w:rPr>
          <w:noProof/>
        </w:rPr>
        <w:tab/>
        <w:t>Silverman S, Jr., Gorsky M. Proliferative verrucous leukoplakia: a follow-up study of 54 cases. Oral Surg Oral Med Oral Pathol Oral Radiol Endod 1997;84(2):154-7.</w:t>
      </w:r>
    </w:p>
    <w:p w:rsidR="000C3120" w:rsidRPr="00401F66" w:rsidRDefault="000C3120" w:rsidP="000A7C5A">
      <w:pPr>
        <w:pStyle w:val="EndNoteBibliography"/>
        <w:spacing w:line="480" w:lineRule="auto"/>
        <w:rPr>
          <w:noProof/>
        </w:rPr>
      </w:pPr>
      <w:r w:rsidRPr="00401F66">
        <w:rPr>
          <w:noProof/>
        </w:rPr>
        <w:t>4.</w:t>
      </w:r>
      <w:r w:rsidRPr="00401F66">
        <w:rPr>
          <w:noProof/>
        </w:rPr>
        <w:tab/>
        <w:t>Batsakis JG, Suarez P, el-Naggar AK. Proliferative verrucous leukoplakia and its related lesions. Oral Oncol 1999;35(4):354-9.</w:t>
      </w:r>
    </w:p>
    <w:p w:rsidR="000C3120" w:rsidRPr="00401F66" w:rsidRDefault="000C3120" w:rsidP="000A7C5A">
      <w:pPr>
        <w:pStyle w:val="EndNoteBibliography"/>
        <w:spacing w:line="480" w:lineRule="auto"/>
        <w:rPr>
          <w:noProof/>
        </w:rPr>
      </w:pPr>
      <w:r w:rsidRPr="00401F66">
        <w:rPr>
          <w:noProof/>
        </w:rPr>
        <w:t>5.</w:t>
      </w:r>
      <w:r w:rsidRPr="00401F66">
        <w:rPr>
          <w:noProof/>
        </w:rPr>
        <w:tab/>
        <w:t>Cerero-Lapiedra R, Balade-Martinez D, Moreno-Lopez LA, Esparza-Gomez G, Bagan JV. Proliferative verrucous leukoplakia: a proposal for diagnostic criteria. Med Oral Patol Oral Cir Bucal 2010;15(6):e839-45.</w:t>
      </w:r>
    </w:p>
    <w:p w:rsidR="000C3120" w:rsidRPr="00401F66" w:rsidRDefault="000C3120" w:rsidP="000A7C5A">
      <w:pPr>
        <w:pStyle w:val="EndNoteBibliography"/>
        <w:spacing w:line="480" w:lineRule="auto"/>
        <w:rPr>
          <w:noProof/>
        </w:rPr>
      </w:pPr>
      <w:r w:rsidRPr="00401F66">
        <w:rPr>
          <w:noProof/>
        </w:rPr>
        <w:t>6.</w:t>
      </w:r>
      <w:r w:rsidRPr="00401F66">
        <w:rPr>
          <w:noProof/>
        </w:rPr>
        <w:tab/>
        <w:t>Carrard VC, Brouns ER, van der Waal I. Proliferative verrucous leukoplakia; a critical appraisal of the diagnostic criteria. Med Oral Patol Oral Cir Bucal 2013;18(3):e411-3.</w:t>
      </w:r>
    </w:p>
    <w:p w:rsidR="000C3120" w:rsidRPr="00401F66" w:rsidRDefault="000C3120" w:rsidP="000A7C5A">
      <w:pPr>
        <w:pStyle w:val="EndNoteBibliography"/>
        <w:spacing w:line="480" w:lineRule="auto"/>
        <w:rPr>
          <w:noProof/>
        </w:rPr>
      </w:pPr>
      <w:r w:rsidRPr="00401F66">
        <w:rPr>
          <w:noProof/>
        </w:rPr>
        <w:t>7.</w:t>
      </w:r>
      <w:r w:rsidRPr="00401F66">
        <w:rPr>
          <w:noProof/>
        </w:rPr>
        <w:tab/>
        <w:t>Abadie WM, Partington EJ, Fowler CB, Schmalbach CE. Optimal Management of Proliferative Verrucous Leukoplakia: A Systematic Review of the Literature. Otolaryngol Head Neck Surg 2015;153(4):504-11.</w:t>
      </w:r>
    </w:p>
    <w:p w:rsidR="000C3120" w:rsidRPr="00401F66" w:rsidRDefault="000C3120" w:rsidP="000A7C5A">
      <w:pPr>
        <w:pStyle w:val="EndNoteBibliography"/>
        <w:spacing w:line="480" w:lineRule="auto"/>
        <w:rPr>
          <w:noProof/>
        </w:rPr>
      </w:pPr>
      <w:r w:rsidRPr="00401F66">
        <w:rPr>
          <w:noProof/>
        </w:rPr>
        <w:t>8.</w:t>
      </w:r>
      <w:r w:rsidRPr="00401F66">
        <w:rPr>
          <w:noProof/>
        </w:rPr>
        <w:tab/>
        <w:t>Gillenwater AM, Vigneswaran N, Fatani H, Saintigny P, El-Naggar AK. Proliferative verrucous leukoplakia (PVL): a review of an elusive pathologic entity! Adv Anat Pathol 2013;20(6):416-23.</w:t>
      </w:r>
    </w:p>
    <w:p w:rsidR="000C3120" w:rsidRPr="00401F66" w:rsidRDefault="000C3120" w:rsidP="000A7C5A">
      <w:pPr>
        <w:pStyle w:val="EndNoteBibliography"/>
        <w:spacing w:line="480" w:lineRule="auto"/>
        <w:rPr>
          <w:noProof/>
        </w:rPr>
      </w:pPr>
      <w:r w:rsidRPr="00401F66">
        <w:rPr>
          <w:noProof/>
        </w:rPr>
        <w:t>9.</w:t>
      </w:r>
      <w:r w:rsidRPr="00401F66">
        <w:rPr>
          <w:noProof/>
        </w:rPr>
        <w:tab/>
        <w:t>Palefsky JM, Silverman S, Jr., Abdel-Salaam M, Daniels TE, Greenspan JS. Association between proliferative verrucous leukoplakia and infection with human papillomavirus type 16. J Oral Pathol Med 1995;24(5):193-7.</w:t>
      </w:r>
    </w:p>
    <w:p w:rsidR="000C3120" w:rsidRPr="00401F66" w:rsidRDefault="000C3120" w:rsidP="000A7C5A">
      <w:pPr>
        <w:pStyle w:val="EndNoteBibliography"/>
        <w:spacing w:line="480" w:lineRule="auto"/>
        <w:rPr>
          <w:noProof/>
        </w:rPr>
      </w:pPr>
      <w:r w:rsidRPr="00401F66">
        <w:rPr>
          <w:noProof/>
        </w:rPr>
        <w:t>10.</w:t>
      </w:r>
      <w:r w:rsidRPr="00401F66">
        <w:rPr>
          <w:noProof/>
        </w:rPr>
        <w:tab/>
        <w:t>Bagan JV, Jimenez Y, Murillo J, et al. Lack of association between proliferative verrucous leukoplakia and human papillomavirus infection. J Oral Maxillofac Surg 2007;65(1):46-9.</w:t>
      </w:r>
    </w:p>
    <w:p w:rsidR="000C3120" w:rsidRPr="00401F66" w:rsidRDefault="000C3120" w:rsidP="000A7C5A">
      <w:pPr>
        <w:pStyle w:val="EndNoteBibliography"/>
        <w:spacing w:line="480" w:lineRule="auto"/>
        <w:rPr>
          <w:noProof/>
        </w:rPr>
      </w:pPr>
      <w:r w:rsidRPr="00401F66">
        <w:rPr>
          <w:noProof/>
        </w:rPr>
        <w:t>11.</w:t>
      </w:r>
      <w:r w:rsidRPr="00401F66">
        <w:rPr>
          <w:noProof/>
        </w:rPr>
        <w:tab/>
        <w:t>Bagan JV, Jimenez Y, Murillo J, et al. Epstein-Barr virus in oral proliferative verrucous leukoplakia and squamous cell carcinoma: A preliminary study. Med Oral Patol Oral Cir Bucal 2008;13(2):E110-3.</w:t>
      </w:r>
    </w:p>
    <w:p w:rsidR="000C3120" w:rsidRPr="00401F66" w:rsidRDefault="000C3120" w:rsidP="000A7C5A">
      <w:pPr>
        <w:pStyle w:val="EndNoteBibliography"/>
        <w:spacing w:line="480" w:lineRule="auto"/>
        <w:rPr>
          <w:noProof/>
        </w:rPr>
      </w:pPr>
      <w:r w:rsidRPr="00401F66">
        <w:rPr>
          <w:noProof/>
        </w:rPr>
        <w:t>12.</w:t>
      </w:r>
      <w:r w:rsidRPr="00401F66">
        <w:rPr>
          <w:noProof/>
        </w:rPr>
        <w:tab/>
        <w:t>Campisi G, Giovannelli L, Ammatuna P, et al. Proliferative verrucous vs conventional leukoplakia: no significantly increased risk of HPV infection. Oral Oncol 2004;40(8):835-40.</w:t>
      </w:r>
    </w:p>
    <w:p w:rsidR="000C3120" w:rsidRPr="00401F66" w:rsidRDefault="000C3120" w:rsidP="000A7C5A">
      <w:pPr>
        <w:pStyle w:val="EndNoteBibliography"/>
        <w:spacing w:line="480" w:lineRule="auto"/>
        <w:rPr>
          <w:noProof/>
        </w:rPr>
      </w:pPr>
      <w:r w:rsidRPr="00401F66">
        <w:rPr>
          <w:noProof/>
        </w:rPr>
        <w:t>13.</w:t>
      </w:r>
      <w:r w:rsidRPr="00401F66">
        <w:rPr>
          <w:noProof/>
        </w:rPr>
        <w:tab/>
        <w:t>Field EA, McCarthy CE, Ho MW, et al. The management of oral epithelial dysplasia: The Liverpool algorithm. Oral Oncol 2015;51(10):883-7.</w:t>
      </w:r>
    </w:p>
    <w:p w:rsidR="000C3120" w:rsidRPr="00401F66" w:rsidRDefault="000C3120" w:rsidP="000A7C5A">
      <w:pPr>
        <w:pStyle w:val="EndNoteBibliography"/>
        <w:spacing w:line="480" w:lineRule="auto"/>
        <w:rPr>
          <w:noProof/>
        </w:rPr>
      </w:pPr>
      <w:r w:rsidRPr="00401F66">
        <w:rPr>
          <w:noProof/>
        </w:rPr>
        <w:t>14.</w:t>
      </w:r>
      <w:r w:rsidRPr="00401F66">
        <w:rPr>
          <w:noProof/>
        </w:rPr>
        <w:tab/>
        <w:t>Ho MW, Field EA, Field JK, et al. Outcomes of oral squamous cell carcinoma arising from oral epithelial dysplasia: rationale for monitoring premalignant oral lesions in a multidisciplinary clinic. Br J Oral Maxillofac Surg 2013;51(7):594-9.</w:t>
      </w:r>
    </w:p>
    <w:p w:rsidR="000C3120" w:rsidRPr="00401F66" w:rsidRDefault="000C3120" w:rsidP="000A7C5A">
      <w:pPr>
        <w:pStyle w:val="EndNoteBibliography"/>
        <w:spacing w:line="480" w:lineRule="auto"/>
        <w:rPr>
          <w:noProof/>
        </w:rPr>
      </w:pPr>
      <w:r w:rsidRPr="00401F66">
        <w:rPr>
          <w:noProof/>
        </w:rPr>
        <w:t>15.</w:t>
      </w:r>
      <w:r w:rsidRPr="00401F66">
        <w:rPr>
          <w:noProof/>
        </w:rPr>
        <w:tab/>
        <w:t>Ho MW, Risk JM, Woolgar JA, et al. The clinical determinants of malignant transformation in oral epithelial dysplasia. Oral Oncol 2012;48(10):969-76.</w:t>
      </w:r>
    </w:p>
    <w:p w:rsidR="000C3120" w:rsidRPr="00401F66" w:rsidRDefault="000C3120" w:rsidP="000A7C5A">
      <w:pPr>
        <w:pStyle w:val="EndNoteBibliography"/>
        <w:spacing w:line="480" w:lineRule="auto"/>
        <w:rPr>
          <w:noProof/>
        </w:rPr>
      </w:pPr>
      <w:r w:rsidRPr="00401F66">
        <w:rPr>
          <w:noProof/>
        </w:rPr>
        <w:t>16.</w:t>
      </w:r>
      <w:r w:rsidRPr="00401F66">
        <w:rPr>
          <w:noProof/>
        </w:rPr>
        <w:tab/>
        <w:t>Schache AG, Liloglou T, Risk JM, et al. Evaluation of human papilloma virus diagnostic testing in oropharyngeal squamous cell carcinoma: sensitivity, specificity, and prognostic discrimination. Clin Cancer Res 2011;17(19):6262-71.</w:t>
      </w:r>
    </w:p>
    <w:p w:rsidR="000C3120" w:rsidRPr="00401F66" w:rsidRDefault="000C3120" w:rsidP="000A7C5A">
      <w:pPr>
        <w:pStyle w:val="EndNoteBibliography"/>
        <w:spacing w:line="480" w:lineRule="auto"/>
        <w:rPr>
          <w:noProof/>
        </w:rPr>
      </w:pPr>
      <w:r w:rsidRPr="00401F66">
        <w:rPr>
          <w:noProof/>
        </w:rPr>
        <w:t>17.</w:t>
      </w:r>
      <w:r w:rsidRPr="00401F66">
        <w:rPr>
          <w:noProof/>
        </w:rPr>
        <w:tab/>
        <w:t>Singhi AD, Westra WH. Comparison of human papillomavirus in situ hybridization and p16 immunohistochemistry in the detection of human papillomavirus-associated head and neck cancer based on a prospective clinical experience. Cancer 2010;116(9):2166-73.</w:t>
      </w:r>
    </w:p>
    <w:p w:rsidR="000C3120" w:rsidRDefault="000C3120" w:rsidP="000A7C5A">
      <w:pPr>
        <w:spacing w:line="480" w:lineRule="auto"/>
      </w:pPr>
      <w:r>
        <w:fldChar w:fldCharType="end"/>
      </w:r>
    </w:p>
    <w:p w:rsidR="00C03085" w:rsidRDefault="000C3120" w:rsidP="00C03085">
      <w:pPr>
        <w:spacing w:line="480" w:lineRule="auto"/>
      </w:pPr>
      <w:r>
        <w:br w:type="page"/>
      </w:r>
    </w:p>
    <w:p w:rsidR="00876538" w:rsidRDefault="00876538">
      <w:pPr>
        <w:rPr>
          <w:rFonts w:cs="Arial"/>
          <w:color w:val="231F20"/>
        </w:rPr>
      </w:pPr>
    </w:p>
    <w:p w:rsidR="00BC001D" w:rsidRPr="00BC001D" w:rsidRDefault="00BC001D" w:rsidP="00C03085">
      <w:pPr>
        <w:spacing w:line="480" w:lineRule="auto"/>
        <w:rPr>
          <w:rFonts w:eastAsiaTheme="minorHAnsi" w:cs="Arial"/>
          <w:color w:val="4D4D4D"/>
          <w:lang w:val="en-US"/>
        </w:rPr>
      </w:pPr>
      <w:r w:rsidRPr="00BC001D">
        <w:rPr>
          <w:rFonts w:cs="Arial"/>
          <w:color w:val="231F20"/>
        </w:rPr>
        <w:t xml:space="preserve">FIGURE 1: </w:t>
      </w:r>
      <w:r w:rsidRPr="00BC001D">
        <w:rPr>
          <w:rFonts w:eastAsiaTheme="minorHAnsi" w:cs="Arial"/>
          <w:color w:val="4D4D4D"/>
          <w:lang w:val="en-US"/>
        </w:rPr>
        <w:t xml:space="preserve">Illustrative case of PVL. </w:t>
      </w:r>
      <w:r w:rsidR="00F00F5B" w:rsidRPr="00BC001D">
        <w:rPr>
          <w:rFonts w:eastAsiaTheme="minorHAnsi" w:cs="Arial"/>
          <w:color w:val="4D4D4D"/>
          <w:lang w:val="en-US"/>
        </w:rPr>
        <w:t>79-year-old</w:t>
      </w:r>
      <w:r w:rsidRPr="00BC001D">
        <w:rPr>
          <w:rFonts w:eastAsiaTheme="minorHAnsi" w:cs="Arial"/>
          <w:color w:val="4D4D4D"/>
          <w:lang w:val="en-US"/>
        </w:rPr>
        <w:t xml:space="preserve"> female patient with longstanding history of PVL subject to two previous resections over 15 years for verrucous carcinoma (PVL grade 8). Presents with pan-oral lesions involving the </w:t>
      </w:r>
      <w:r w:rsidR="00F00F5B">
        <w:rPr>
          <w:rFonts w:eastAsiaTheme="minorHAnsi" w:cs="Arial"/>
          <w:color w:val="4D4D4D"/>
          <w:lang w:val="en-US"/>
        </w:rPr>
        <w:t>mandibula</w:t>
      </w:r>
      <w:r w:rsidR="00F00F5B" w:rsidRPr="00BC001D">
        <w:rPr>
          <w:rFonts w:eastAsiaTheme="minorHAnsi" w:cs="Arial"/>
          <w:color w:val="4D4D4D"/>
          <w:lang w:val="en-US"/>
        </w:rPr>
        <w:t>r</w:t>
      </w:r>
      <w:r w:rsidRPr="00BC001D">
        <w:rPr>
          <w:rFonts w:eastAsiaTheme="minorHAnsi" w:cs="Arial"/>
          <w:color w:val="4D4D4D"/>
          <w:lang w:val="en-US"/>
        </w:rPr>
        <w:t xml:space="preserve"> gingivae, with limited involvement of maxilla.</w:t>
      </w:r>
    </w:p>
    <w:p w:rsidR="000A7C5A" w:rsidRDefault="00876538" w:rsidP="00BC001D">
      <w:pPr>
        <w:autoSpaceDE w:val="0"/>
        <w:autoSpaceDN w:val="0"/>
        <w:adjustRightInd w:val="0"/>
        <w:spacing w:line="480" w:lineRule="auto"/>
        <w:jc w:val="both"/>
        <w:rPr>
          <w:rFonts w:cs="Arial"/>
          <w:color w:val="231F20"/>
        </w:rPr>
      </w:pPr>
      <w:r>
        <w:rPr>
          <w:rFonts w:cs="Arial"/>
          <w:noProof/>
          <w:color w:val="231F20"/>
          <w:lang w:val="en-US"/>
        </w:rPr>
        <w:drawing>
          <wp:anchor distT="0" distB="0" distL="114300" distR="114300" simplePos="0" relativeHeight="251659264" behindDoc="0" locked="0" layoutInCell="1" allowOverlap="1" wp14:editId="76F35778">
            <wp:simplePos x="0" y="0"/>
            <wp:positionH relativeFrom="column">
              <wp:posOffset>-406400</wp:posOffset>
            </wp:positionH>
            <wp:positionV relativeFrom="paragraph">
              <wp:posOffset>386080</wp:posOffset>
            </wp:positionV>
            <wp:extent cx="4581525" cy="3044825"/>
            <wp:effectExtent l="0" t="0" r="0" b="3175"/>
            <wp:wrapTopAndBottom/>
            <wp:docPr id="4" name="Picture 4"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1525"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538" w:rsidRDefault="00876538" w:rsidP="00BC001D">
      <w:pPr>
        <w:autoSpaceDE w:val="0"/>
        <w:autoSpaceDN w:val="0"/>
        <w:adjustRightInd w:val="0"/>
        <w:spacing w:line="480" w:lineRule="auto"/>
        <w:jc w:val="both"/>
        <w:rPr>
          <w:rFonts w:cs="Arial"/>
          <w:color w:val="231F20"/>
        </w:rPr>
      </w:pPr>
      <w:r>
        <w:rPr>
          <w:rFonts w:cs="Arial"/>
          <w:noProof/>
          <w:color w:val="231F20"/>
          <w:lang w:val="en-US"/>
        </w:rPr>
        <w:drawing>
          <wp:anchor distT="0" distB="0" distL="114300" distR="114300" simplePos="0" relativeHeight="251658240" behindDoc="0" locked="0" layoutInCell="1" allowOverlap="1" wp14:editId="0BB18C51">
            <wp:simplePos x="0" y="0"/>
            <wp:positionH relativeFrom="column">
              <wp:posOffset>-241300</wp:posOffset>
            </wp:positionH>
            <wp:positionV relativeFrom="paragraph">
              <wp:posOffset>-1965325</wp:posOffset>
            </wp:positionV>
            <wp:extent cx="4238625" cy="2816860"/>
            <wp:effectExtent l="0" t="0" r="3175" b="2540"/>
            <wp:wrapTopAndBottom/>
            <wp:docPr id="3" name="Picture 3" descr="DSC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25" cy="281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538" w:rsidRPr="00BC001D" w:rsidRDefault="00876538" w:rsidP="00BC001D">
      <w:pPr>
        <w:autoSpaceDE w:val="0"/>
        <w:autoSpaceDN w:val="0"/>
        <w:adjustRightInd w:val="0"/>
        <w:spacing w:line="480" w:lineRule="auto"/>
        <w:jc w:val="both"/>
        <w:rPr>
          <w:rFonts w:cs="Arial"/>
          <w:color w:val="231F20"/>
        </w:rPr>
      </w:pPr>
    </w:p>
    <w:p w:rsidR="00BC001D" w:rsidRPr="00BC001D" w:rsidRDefault="00BC001D" w:rsidP="00BC001D">
      <w:pPr>
        <w:autoSpaceDE w:val="0"/>
        <w:autoSpaceDN w:val="0"/>
        <w:adjustRightInd w:val="0"/>
        <w:spacing w:line="480" w:lineRule="auto"/>
        <w:jc w:val="both"/>
        <w:rPr>
          <w:rFonts w:cs="Arial"/>
          <w:color w:val="231F20"/>
        </w:rPr>
      </w:pPr>
    </w:p>
    <w:p w:rsidR="00BC001D" w:rsidRPr="00BC001D" w:rsidRDefault="00BC001D" w:rsidP="00BC001D">
      <w:pPr>
        <w:autoSpaceDE w:val="0"/>
        <w:autoSpaceDN w:val="0"/>
        <w:adjustRightInd w:val="0"/>
        <w:spacing w:line="480" w:lineRule="auto"/>
        <w:jc w:val="both"/>
        <w:rPr>
          <w:rFonts w:cs="Arial"/>
          <w:color w:val="231F20"/>
        </w:rPr>
      </w:pPr>
      <w:r w:rsidRPr="00BC001D">
        <w:rPr>
          <w:rFonts w:cs="Arial"/>
          <w:color w:val="231F20"/>
        </w:rPr>
        <w:t xml:space="preserve">FIGURE 2: </w:t>
      </w:r>
      <w:r w:rsidRPr="00BC001D">
        <w:rPr>
          <w:rFonts w:eastAsiaTheme="minorHAnsi" w:cs="Arial"/>
          <w:color w:val="4D4D4D"/>
          <w:lang w:val="en-US"/>
        </w:rPr>
        <w:t>A more significant lesion involves the floor of mouth and ventral tongue. Excision of this revealed verrucous carcinoma resected with narrow margins; the patient remains under close clinical review.</w:t>
      </w:r>
    </w:p>
    <w:p w:rsidR="000A7C5A" w:rsidRDefault="000A7C5A" w:rsidP="00BC001D">
      <w:pPr>
        <w:autoSpaceDE w:val="0"/>
        <w:autoSpaceDN w:val="0"/>
        <w:adjustRightInd w:val="0"/>
        <w:spacing w:line="480" w:lineRule="auto"/>
        <w:jc w:val="both"/>
        <w:rPr>
          <w:rFonts w:cs="Arial"/>
          <w:color w:val="231F20"/>
        </w:rPr>
      </w:pPr>
    </w:p>
    <w:p w:rsidR="00876538" w:rsidRDefault="00876538" w:rsidP="00BC001D">
      <w:pPr>
        <w:autoSpaceDE w:val="0"/>
        <w:autoSpaceDN w:val="0"/>
        <w:adjustRightInd w:val="0"/>
        <w:spacing w:line="480" w:lineRule="auto"/>
        <w:jc w:val="both"/>
        <w:rPr>
          <w:rFonts w:cs="Arial"/>
          <w:color w:val="231F20"/>
        </w:rPr>
      </w:pPr>
      <w:r w:rsidRPr="00903BAE">
        <w:rPr>
          <w:noProof/>
        </w:rPr>
        <w:drawing>
          <wp:inline distT="0" distB="0" distL="0" distR="0" wp14:anchorId="1C8E95EA" wp14:editId="2519FDB0">
            <wp:extent cx="5105400" cy="4549775"/>
            <wp:effectExtent l="25400" t="25400" r="25400" b="22225"/>
            <wp:docPr id="2" name="Picture 24" descr="PVLH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descr="PVLH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4549775"/>
                    </a:xfrm>
                    <a:prstGeom prst="rect">
                      <a:avLst/>
                    </a:prstGeom>
                    <a:noFill/>
                    <a:ln w="317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876538" w:rsidRPr="00BC001D" w:rsidRDefault="00876538" w:rsidP="00BC001D">
      <w:pPr>
        <w:autoSpaceDE w:val="0"/>
        <w:autoSpaceDN w:val="0"/>
        <w:adjustRightInd w:val="0"/>
        <w:spacing w:line="480" w:lineRule="auto"/>
        <w:jc w:val="both"/>
        <w:rPr>
          <w:rFonts w:cs="Arial"/>
          <w:color w:val="231F20"/>
        </w:rPr>
      </w:pPr>
    </w:p>
    <w:p w:rsidR="000A7C5A" w:rsidRPr="00BC001D" w:rsidRDefault="000A7C5A" w:rsidP="00BC001D">
      <w:pPr>
        <w:autoSpaceDE w:val="0"/>
        <w:autoSpaceDN w:val="0"/>
        <w:adjustRightInd w:val="0"/>
        <w:spacing w:line="480" w:lineRule="auto"/>
        <w:jc w:val="both"/>
        <w:rPr>
          <w:rFonts w:cs="Arial"/>
          <w:color w:val="231F20"/>
        </w:rPr>
      </w:pPr>
    </w:p>
    <w:p w:rsidR="000A7C5A" w:rsidRPr="00BC001D" w:rsidRDefault="000A7C5A" w:rsidP="00BC001D">
      <w:pPr>
        <w:autoSpaceDE w:val="0"/>
        <w:autoSpaceDN w:val="0"/>
        <w:adjustRightInd w:val="0"/>
        <w:spacing w:line="480" w:lineRule="auto"/>
        <w:jc w:val="both"/>
        <w:rPr>
          <w:rFonts w:cs="Arial"/>
          <w:color w:val="231F20"/>
        </w:rPr>
      </w:pPr>
      <w:r w:rsidRPr="00BC001D">
        <w:rPr>
          <w:rFonts w:cs="Arial"/>
          <w:color w:val="231F20"/>
        </w:rPr>
        <w:t xml:space="preserve">FIGURE 3 Scanned histological sections of the </w:t>
      </w:r>
      <w:r w:rsidR="00BC001D" w:rsidRPr="00BC001D">
        <w:rPr>
          <w:rFonts w:cs="Arial"/>
          <w:color w:val="231F20"/>
        </w:rPr>
        <w:t>excised lesion shown in Figure 2</w:t>
      </w:r>
      <w:r w:rsidRPr="00BC001D">
        <w:rPr>
          <w:rFonts w:cs="Arial"/>
          <w:color w:val="231F20"/>
        </w:rPr>
        <w:t>, stained with hematoxylin and eosin. The limited extent of the excision can be appreciated.</w:t>
      </w:r>
    </w:p>
    <w:p w:rsidR="000A7C5A" w:rsidRPr="00BC001D" w:rsidRDefault="00876538" w:rsidP="00BC001D">
      <w:pPr>
        <w:autoSpaceDE w:val="0"/>
        <w:autoSpaceDN w:val="0"/>
        <w:adjustRightInd w:val="0"/>
        <w:spacing w:line="480" w:lineRule="auto"/>
        <w:jc w:val="both"/>
        <w:rPr>
          <w:rFonts w:cs="Arial"/>
          <w:color w:val="231F20"/>
        </w:rPr>
      </w:pPr>
      <w:r>
        <w:rPr>
          <w:rFonts w:cs="Arial"/>
          <w:noProof/>
          <w:color w:val="231F20"/>
          <w:lang w:val="en-US"/>
        </w:rPr>
        <w:drawing>
          <wp:inline distT="0" distB="0" distL="0" distR="0" wp14:anchorId="126729F8" wp14:editId="7FF6220B">
            <wp:extent cx="5270500" cy="4229100"/>
            <wp:effectExtent l="0" t="0" r="12700" b="12700"/>
            <wp:docPr id="5" name="Picture 5" descr="Screen%20Shot%202017-08-14%20at%2021.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8-14%20at%2021.15.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4229100"/>
                    </a:xfrm>
                    <a:prstGeom prst="rect">
                      <a:avLst/>
                    </a:prstGeom>
                    <a:noFill/>
                    <a:ln>
                      <a:noFill/>
                    </a:ln>
                  </pic:spPr>
                </pic:pic>
              </a:graphicData>
            </a:graphic>
          </wp:inline>
        </w:drawing>
      </w:r>
    </w:p>
    <w:p w:rsidR="000A7C5A" w:rsidRPr="00BC001D" w:rsidRDefault="000A7C5A" w:rsidP="00BC001D">
      <w:pPr>
        <w:autoSpaceDE w:val="0"/>
        <w:autoSpaceDN w:val="0"/>
        <w:adjustRightInd w:val="0"/>
        <w:spacing w:line="480" w:lineRule="auto"/>
        <w:jc w:val="both"/>
        <w:rPr>
          <w:rFonts w:cs="Arial"/>
          <w:color w:val="231F20"/>
        </w:rPr>
      </w:pPr>
      <w:r w:rsidRPr="00BC001D">
        <w:rPr>
          <w:rFonts w:cs="Arial"/>
          <w:color w:val="231F20"/>
        </w:rPr>
        <w:t xml:space="preserve">FIGURE 4 Areas of the sections shown in Figure 2 are magnified to illustrate the varying surface and front of PVL. (Unless otherwise specified, the photomicrographs were taken at a ×2 objective magnification.) (A) Compact, verrucous hyperorthokeratosis on the surface. (B) Finger-like exophytic papillary projections capped by hyperorthokeratosis, with ‘shouldering’ at the base. (C) Exophytic mammillated projection with inconspicuous keratinisation on the surface. (D) Focally infolded / invaginated surface. (E) Composite photomicrograph showing columns (arrow) and elephant feet-like arrangements (open arrow) of proliferative keratinocytes, which advance at </w:t>
      </w:r>
      <w:proofErr w:type="gramStart"/>
      <w:r w:rsidRPr="00BC001D">
        <w:rPr>
          <w:rFonts w:cs="Arial"/>
          <w:color w:val="231F20"/>
        </w:rPr>
        <w:t>more or less the</w:t>
      </w:r>
      <w:proofErr w:type="gramEnd"/>
      <w:r w:rsidRPr="00BC001D">
        <w:rPr>
          <w:rFonts w:cs="Arial"/>
          <w:color w:val="231F20"/>
        </w:rPr>
        <w:t xml:space="preserve"> same level; variable ‘lichenoid’ inflammatory reaction is sub-adjacent to the advancing front. </w:t>
      </w:r>
      <w:r w:rsidR="00F00F5B" w:rsidRPr="00BC001D">
        <w:rPr>
          <w:rFonts w:cs="Arial"/>
          <w:color w:val="231F20"/>
        </w:rPr>
        <w:t xml:space="preserve">(F) Gently mammillated surface, and front </w:t>
      </w:r>
      <w:r w:rsidR="00F00F5B">
        <w:rPr>
          <w:rFonts w:cs="Arial"/>
          <w:color w:val="231F20"/>
        </w:rPr>
        <w:t xml:space="preserve">advancing at different levels, </w:t>
      </w:r>
      <w:r w:rsidR="00F00F5B" w:rsidRPr="00BC001D">
        <w:rPr>
          <w:rFonts w:cs="Arial"/>
          <w:color w:val="231F20"/>
        </w:rPr>
        <w:t xml:space="preserve">though not extending to submucosal fat (asterisk); inflammation is present between PVL and fat. </w:t>
      </w:r>
      <w:r w:rsidRPr="00BC001D">
        <w:rPr>
          <w:rFonts w:cs="Arial"/>
          <w:color w:val="231F20"/>
        </w:rPr>
        <w:t>(G) Invaginated surface, and front advancing at different levels and approaching salivary lobules (asterisk); the rectangled area is magnified in (H) to allow appreciation of cytology. (H) The proliferative keratinocytes are often differentiated, but mitoses (arrow), densely stained nuclei (arrowhead) and perturbed stratification with absence of basal layer can be seen (objective magnification ×10).</w:t>
      </w:r>
    </w:p>
    <w:p w:rsidR="00BC001D" w:rsidRDefault="00876538" w:rsidP="00BC001D">
      <w:pPr>
        <w:autoSpaceDE w:val="0"/>
        <w:autoSpaceDN w:val="0"/>
        <w:adjustRightInd w:val="0"/>
        <w:spacing w:line="480" w:lineRule="auto"/>
        <w:jc w:val="both"/>
        <w:rPr>
          <w:rFonts w:cs="Arial"/>
          <w:color w:val="231F20"/>
        </w:rPr>
      </w:pPr>
      <w:r>
        <w:rPr>
          <w:rFonts w:cs="Arial"/>
          <w:noProof/>
          <w:color w:val="231F20"/>
          <w:lang w:val="en-US"/>
        </w:rPr>
        <w:drawing>
          <wp:anchor distT="0" distB="0" distL="114300" distR="114300" simplePos="0" relativeHeight="251660288" behindDoc="0" locked="0" layoutInCell="1" allowOverlap="1" wp14:editId="44A3F670">
            <wp:simplePos x="0" y="0"/>
            <wp:positionH relativeFrom="column">
              <wp:posOffset>-65405</wp:posOffset>
            </wp:positionH>
            <wp:positionV relativeFrom="paragraph">
              <wp:posOffset>483235</wp:posOffset>
            </wp:positionV>
            <wp:extent cx="5958840" cy="2746375"/>
            <wp:effectExtent l="0" t="0" r="10160" b="0"/>
            <wp:wrapThrough wrapText="bothSides">
              <wp:wrapPolygon edited="0">
                <wp:start x="0" y="0"/>
                <wp:lineTo x="0" y="21375"/>
                <wp:lineTo x="21545" y="21375"/>
                <wp:lineTo x="2154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8840" cy="274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538" w:rsidRDefault="00876538" w:rsidP="00BC001D">
      <w:pPr>
        <w:autoSpaceDE w:val="0"/>
        <w:autoSpaceDN w:val="0"/>
        <w:adjustRightInd w:val="0"/>
        <w:spacing w:line="480" w:lineRule="auto"/>
        <w:jc w:val="both"/>
        <w:rPr>
          <w:rFonts w:cs="Arial"/>
          <w:color w:val="231F20"/>
        </w:rPr>
      </w:pPr>
    </w:p>
    <w:p w:rsidR="00876538" w:rsidRPr="00BC001D" w:rsidRDefault="00876538" w:rsidP="00BC001D">
      <w:pPr>
        <w:autoSpaceDE w:val="0"/>
        <w:autoSpaceDN w:val="0"/>
        <w:adjustRightInd w:val="0"/>
        <w:spacing w:line="480" w:lineRule="auto"/>
        <w:jc w:val="both"/>
        <w:rPr>
          <w:rFonts w:cs="Arial"/>
          <w:color w:val="231F20"/>
        </w:rPr>
      </w:pPr>
    </w:p>
    <w:p w:rsidR="00BC001D" w:rsidRPr="00BC001D" w:rsidRDefault="00BC001D" w:rsidP="00BC001D">
      <w:pPr>
        <w:autoSpaceDE w:val="0"/>
        <w:autoSpaceDN w:val="0"/>
        <w:adjustRightInd w:val="0"/>
        <w:spacing w:line="480" w:lineRule="auto"/>
        <w:jc w:val="both"/>
        <w:rPr>
          <w:rFonts w:eastAsiaTheme="minorHAnsi" w:cs="Arial"/>
          <w:color w:val="4D4D4D"/>
          <w:lang w:val="en-US"/>
        </w:rPr>
      </w:pPr>
      <w:r w:rsidRPr="00BC001D">
        <w:rPr>
          <w:rFonts w:eastAsiaTheme="minorHAnsi" w:cs="Arial"/>
          <w:color w:val="4D4D4D"/>
          <w:lang w:val="en-US"/>
        </w:rPr>
        <w:t>FIGURE 5</w:t>
      </w:r>
    </w:p>
    <w:p w:rsidR="00BC001D" w:rsidRPr="00BC001D" w:rsidRDefault="00BC001D" w:rsidP="00BC001D">
      <w:pPr>
        <w:autoSpaceDE w:val="0"/>
        <w:autoSpaceDN w:val="0"/>
        <w:adjustRightInd w:val="0"/>
        <w:spacing w:line="480" w:lineRule="auto"/>
        <w:jc w:val="both"/>
        <w:rPr>
          <w:rFonts w:cs="Arial"/>
          <w:color w:val="231F20"/>
        </w:rPr>
      </w:pPr>
      <w:r w:rsidRPr="00BC001D">
        <w:rPr>
          <w:rFonts w:eastAsiaTheme="minorHAnsi" w:cs="Arial"/>
          <w:color w:val="4D4D4D"/>
          <w:lang w:val="en-US"/>
        </w:rPr>
        <w:t>Kaplan Meier Cumulative malignant transformation rate__</w:t>
      </w:r>
    </w:p>
    <w:p w:rsidR="000C3120" w:rsidRDefault="000C3120" w:rsidP="00BC001D">
      <w:pPr>
        <w:spacing w:line="480" w:lineRule="auto"/>
        <w:rPr>
          <w:lang w:val="en-US"/>
        </w:rPr>
      </w:pPr>
    </w:p>
    <w:tbl>
      <w:tblPr>
        <w:tblW w:w="4219" w:type="dxa"/>
        <w:tblInd w:w="1134" w:type="dxa"/>
        <w:tblLook w:val="04A0" w:firstRow="1" w:lastRow="0" w:firstColumn="1" w:lastColumn="0" w:noHBand="0" w:noVBand="1"/>
      </w:tblPr>
      <w:tblGrid>
        <w:gridCol w:w="940"/>
        <w:gridCol w:w="1578"/>
        <w:gridCol w:w="1701"/>
      </w:tblGrid>
      <w:tr w:rsidR="00876538" w:rsidRPr="00722E9A" w:rsidTr="00034539">
        <w:trPr>
          <w:trHeight w:val="284"/>
        </w:trPr>
        <w:tc>
          <w:tcPr>
            <w:tcW w:w="940" w:type="dxa"/>
            <w:vMerge w:val="restart"/>
            <w:tcBorders>
              <w:top w:val="single" w:sz="4" w:space="0" w:color="auto"/>
            </w:tcBorders>
            <w:shd w:val="clear" w:color="auto" w:fill="auto"/>
          </w:tcPr>
          <w:p w:rsidR="00876538" w:rsidRPr="00722E9A" w:rsidRDefault="00876538" w:rsidP="00034539">
            <w:pPr>
              <w:jc w:val="center"/>
              <w:rPr>
                <w:lang w:val="en-US"/>
              </w:rPr>
            </w:pPr>
            <w:r w:rsidRPr="00722E9A">
              <w:rPr>
                <w:lang w:val="en-US"/>
              </w:rPr>
              <w:t>Biopsy Grade</w:t>
            </w:r>
          </w:p>
        </w:tc>
        <w:tc>
          <w:tcPr>
            <w:tcW w:w="3279" w:type="dxa"/>
            <w:gridSpan w:val="2"/>
            <w:tcBorders>
              <w:top w:val="single" w:sz="4" w:space="0" w:color="auto"/>
            </w:tcBorders>
            <w:shd w:val="clear" w:color="auto" w:fill="auto"/>
          </w:tcPr>
          <w:p w:rsidR="00876538" w:rsidRPr="00722E9A" w:rsidRDefault="00876538" w:rsidP="00034539">
            <w:pPr>
              <w:jc w:val="center"/>
              <w:rPr>
                <w:lang w:val="en-US"/>
              </w:rPr>
            </w:pPr>
            <w:r w:rsidRPr="00722E9A">
              <w:rPr>
                <w:lang w:val="en-US"/>
              </w:rPr>
              <w:t>Number of Patients</w:t>
            </w:r>
          </w:p>
        </w:tc>
      </w:tr>
      <w:tr w:rsidR="00876538" w:rsidRPr="00722E9A" w:rsidTr="00034539">
        <w:trPr>
          <w:trHeight w:val="284"/>
        </w:trPr>
        <w:tc>
          <w:tcPr>
            <w:tcW w:w="940" w:type="dxa"/>
            <w:vMerge/>
            <w:tcBorders>
              <w:bottom w:val="single" w:sz="4" w:space="0" w:color="auto"/>
            </w:tcBorders>
            <w:shd w:val="clear" w:color="auto" w:fill="auto"/>
          </w:tcPr>
          <w:p w:rsidR="00876538" w:rsidRPr="00722E9A" w:rsidRDefault="00876538" w:rsidP="00034539">
            <w:pPr>
              <w:jc w:val="center"/>
              <w:rPr>
                <w:lang w:val="en-US"/>
              </w:rPr>
            </w:pPr>
          </w:p>
        </w:tc>
        <w:tc>
          <w:tcPr>
            <w:tcW w:w="1578" w:type="dxa"/>
            <w:tcBorders>
              <w:bottom w:val="single" w:sz="4" w:space="0" w:color="auto"/>
            </w:tcBorders>
            <w:shd w:val="clear" w:color="auto" w:fill="auto"/>
          </w:tcPr>
          <w:p w:rsidR="00876538" w:rsidRPr="00722E9A" w:rsidRDefault="00876538" w:rsidP="00034539">
            <w:pPr>
              <w:jc w:val="center"/>
              <w:rPr>
                <w:lang w:val="en-US"/>
              </w:rPr>
            </w:pPr>
            <w:r>
              <w:rPr>
                <w:lang w:val="en-US"/>
              </w:rPr>
              <w:t>Initial</w:t>
            </w:r>
          </w:p>
        </w:tc>
        <w:tc>
          <w:tcPr>
            <w:tcW w:w="1701" w:type="dxa"/>
            <w:tcBorders>
              <w:bottom w:val="single" w:sz="4" w:space="0" w:color="auto"/>
            </w:tcBorders>
          </w:tcPr>
          <w:p w:rsidR="00876538" w:rsidRPr="00722E9A" w:rsidRDefault="00876538" w:rsidP="00034539">
            <w:pPr>
              <w:jc w:val="center"/>
              <w:rPr>
                <w:lang w:val="en-US"/>
              </w:rPr>
            </w:pPr>
            <w:r>
              <w:rPr>
                <w:lang w:val="en-US"/>
              </w:rPr>
              <w:t>Most Recent*</w:t>
            </w:r>
          </w:p>
        </w:tc>
      </w:tr>
      <w:tr w:rsidR="00876538" w:rsidRPr="00722E9A" w:rsidTr="00034539">
        <w:trPr>
          <w:trHeight w:val="284"/>
        </w:trPr>
        <w:tc>
          <w:tcPr>
            <w:tcW w:w="940" w:type="dxa"/>
            <w:tcBorders>
              <w:top w:val="single" w:sz="4" w:space="0" w:color="auto"/>
            </w:tcBorders>
            <w:shd w:val="clear" w:color="auto" w:fill="auto"/>
          </w:tcPr>
          <w:p w:rsidR="00876538" w:rsidRPr="00722E9A" w:rsidRDefault="00876538" w:rsidP="00034539">
            <w:pPr>
              <w:jc w:val="center"/>
              <w:rPr>
                <w:lang w:val="en-US"/>
              </w:rPr>
            </w:pPr>
            <w:r w:rsidRPr="00722E9A">
              <w:rPr>
                <w:lang w:val="en-US"/>
              </w:rPr>
              <w:t>1</w:t>
            </w:r>
          </w:p>
        </w:tc>
        <w:tc>
          <w:tcPr>
            <w:tcW w:w="1578" w:type="dxa"/>
            <w:tcBorders>
              <w:top w:val="single" w:sz="4" w:space="0" w:color="auto"/>
            </w:tcBorders>
            <w:shd w:val="clear" w:color="auto" w:fill="auto"/>
          </w:tcPr>
          <w:p w:rsidR="00876538" w:rsidRPr="00722E9A" w:rsidRDefault="00876538" w:rsidP="00034539">
            <w:pPr>
              <w:jc w:val="center"/>
              <w:rPr>
                <w:lang w:val="en-US"/>
              </w:rPr>
            </w:pPr>
            <w:r w:rsidRPr="00722E9A">
              <w:rPr>
                <w:lang w:val="en-US"/>
              </w:rPr>
              <w:t>-</w:t>
            </w:r>
          </w:p>
        </w:tc>
        <w:tc>
          <w:tcPr>
            <w:tcW w:w="1701" w:type="dxa"/>
            <w:tcBorders>
              <w:top w:val="single" w:sz="4" w:space="0" w:color="auto"/>
            </w:tcBorders>
          </w:tcPr>
          <w:p w:rsidR="00876538" w:rsidRPr="00722E9A" w:rsidRDefault="00876538" w:rsidP="00034539">
            <w:pPr>
              <w:jc w:val="center"/>
              <w:rPr>
                <w:lang w:val="en-US"/>
              </w:rPr>
            </w:pPr>
            <w:r>
              <w:rPr>
                <w:lang w:val="en-US"/>
              </w:rPr>
              <w:t>-</w:t>
            </w:r>
          </w:p>
        </w:tc>
      </w:tr>
      <w:tr w:rsidR="00876538" w:rsidRPr="00722E9A" w:rsidTr="00034539">
        <w:trPr>
          <w:trHeight w:val="284"/>
        </w:trPr>
        <w:tc>
          <w:tcPr>
            <w:tcW w:w="940" w:type="dxa"/>
            <w:shd w:val="clear" w:color="auto" w:fill="auto"/>
          </w:tcPr>
          <w:p w:rsidR="00876538" w:rsidRPr="00722E9A" w:rsidRDefault="00876538" w:rsidP="00034539">
            <w:pPr>
              <w:jc w:val="center"/>
              <w:rPr>
                <w:lang w:val="en-US"/>
              </w:rPr>
            </w:pPr>
            <w:r w:rsidRPr="00722E9A">
              <w:rPr>
                <w:lang w:val="en-US"/>
              </w:rPr>
              <w:t>2</w:t>
            </w:r>
          </w:p>
        </w:tc>
        <w:tc>
          <w:tcPr>
            <w:tcW w:w="1578" w:type="dxa"/>
            <w:shd w:val="clear" w:color="auto" w:fill="auto"/>
          </w:tcPr>
          <w:p w:rsidR="00876538" w:rsidRPr="00722E9A" w:rsidRDefault="00876538" w:rsidP="00034539">
            <w:pPr>
              <w:jc w:val="center"/>
              <w:rPr>
                <w:lang w:val="en-US"/>
              </w:rPr>
            </w:pPr>
            <w:r w:rsidRPr="00722E9A">
              <w:rPr>
                <w:lang w:val="en-US"/>
              </w:rPr>
              <w:t>2</w:t>
            </w:r>
          </w:p>
        </w:tc>
        <w:tc>
          <w:tcPr>
            <w:tcW w:w="1701" w:type="dxa"/>
          </w:tcPr>
          <w:p w:rsidR="00876538" w:rsidRPr="00722E9A" w:rsidRDefault="00876538" w:rsidP="00034539">
            <w:pPr>
              <w:jc w:val="center"/>
              <w:rPr>
                <w:lang w:val="en-US"/>
              </w:rPr>
            </w:pPr>
            <w:r>
              <w:rPr>
                <w:lang w:val="en-US"/>
              </w:rPr>
              <w:t>-</w:t>
            </w:r>
          </w:p>
        </w:tc>
      </w:tr>
      <w:tr w:rsidR="00876538" w:rsidRPr="00722E9A" w:rsidTr="00034539">
        <w:trPr>
          <w:trHeight w:val="284"/>
        </w:trPr>
        <w:tc>
          <w:tcPr>
            <w:tcW w:w="940" w:type="dxa"/>
            <w:shd w:val="clear" w:color="auto" w:fill="auto"/>
          </w:tcPr>
          <w:p w:rsidR="00876538" w:rsidRPr="00722E9A" w:rsidRDefault="00876538" w:rsidP="00034539">
            <w:pPr>
              <w:jc w:val="center"/>
              <w:rPr>
                <w:lang w:val="en-US"/>
              </w:rPr>
            </w:pPr>
            <w:r w:rsidRPr="00722E9A">
              <w:rPr>
                <w:lang w:val="en-US"/>
              </w:rPr>
              <w:t>3</w:t>
            </w:r>
          </w:p>
        </w:tc>
        <w:tc>
          <w:tcPr>
            <w:tcW w:w="1578" w:type="dxa"/>
            <w:shd w:val="clear" w:color="auto" w:fill="auto"/>
          </w:tcPr>
          <w:p w:rsidR="00876538" w:rsidRPr="00722E9A" w:rsidRDefault="00876538" w:rsidP="00034539">
            <w:pPr>
              <w:jc w:val="center"/>
              <w:rPr>
                <w:lang w:val="en-US"/>
              </w:rPr>
            </w:pPr>
            <w:r w:rsidRPr="00722E9A">
              <w:rPr>
                <w:lang w:val="en-US"/>
              </w:rPr>
              <w:t>14</w:t>
            </w:r>
          </w:p>
        </w:tc>
        <w:tc>
          <w:tcPr>
            <w:tcW w:w="1701" w:type="dxa"/>
          </w:tcPr>
          <w:p w:rsidR="00876538" w:rsidRPr="00722E9A" w:rsidRDefault="00876538" w:rsidP="00034539">
            <w:pPr>
              <w:jc w:val="center"/>
              <w:rPr>
                <w:lang w:val="en-US"/>
              </w:rPr>
            </w:pPr>
            <w:r>
              <w:rPr>
                <w:lang w:val="en-US"/>
              </w:rPr>
              <w:t>5</w:t>
            </w:r>
          </w:p>
        </w:tc>
      </w:tr>
      <w:tr w:rsidR="00876538" w:rsidRPr="00722E9A" w:rsidTr="00034539">
        <w:trPr>
          <w:trHeight w:val="284"/>
        </w:trPr>
        <w:tc>
          <w:tcPr>
            <w:tcW w:w="940" w:type="dxa"/>
            <w:shd w:val="clear" w:color="auto" w:fill="auto"/>
          </w:tcPr>
          <w:p w:rsidR="00876538" w:rsidRPr="00722E9A" w:rsidRDefault="00876538" w:rsidP="00034539">
            <w:pPr>
              <w:jc w:val="center"/>
              <w:rPr>
                <w:lang w:val="en-US"/>
              </w:rPr>
            </w:pPr>
            <w:r w:rsidRPr="00722E9A">
              <w:rPr>
                <w:lang w:val="en-US"/>
              </w:rPr>
              <w:t>4</w:t>
            </w:r>
          </w:p>
        </w:tc>
        <w:tc>
          <w:tcPr>
            <w:tcW w:w="1578" w:type="dxa"/>
            <w:shd w:val="clear" w:color="auto" w:fill="auto"/>
          </w:tcPr>
          <w:p w:rsidR="00876538" w:rsidRPr="00722E9A" w:rsidRDefault="00876538" w:rsidP="00034539">
            <w:pPr>
              <w:jc w:val="center"/>
              <w:rPr>
                <w:lang w:val="en-US"/>
              </w:rPr>
            </w:pPr>
            <w:r w:rsidRPr="00722E9A">
              <w:rPr>
                <w:lang w:val="en-US"/>
              </w:rPr>
              <w:t>14</w:t>
            </w:r>
          </w:p>
        </w:tc>
        <w:tc>
          <w:tcPr>
            <w:tcW w:w="1701" w:type="dxa"/>
          </w:tcPr>
          <w:p w:rsidR="00876538" w:rsidRPr="00722E9A" w:rsidRDefault="00876538" w:rsidP="00034539">
            <w:pPr>
              <w:jc w:val="center"/>
              <w:rPr>
                <w:lang w:val="en-US"/>
              </w:rPr>
            </w:pPr>
            <w:r>
              <w:rPr>
                <w:lang w:val="en-US"/>
              </w:rPr>
              <w:t>12</w:t>
            </w:r>
          </w:p>
        </w:tc>
      </w:tr>
      <w:tr w:rsidR="00876538" w:rsidRPr="00722E9A" w:rsidTr="00034539">
        <w:trPr>
          <w:trHeight w:val="284"/>
        </w:trPr>
        <w:tc>
          <w:tcPr>
            <w:tcW w:w="940" w:type="dxa"/>
            <w:shd w:val="clear" w:color="auto" w:fill="auto"/>
          </w:tcPr>
          <w:p w:rsidR="00876538" w:rsidRPr="00722E9A" w:rsidRDefault="00876538" w:rsidP="00034539">
            <w:pPr>
              <w:jc w:val="center"/>
              <w:rPr>
                <w:lang w:val="en-US"/>
              </w:rPr>
            </w:pPr>
            <w:r w:rsidRPr="00722E9A">
              <w:rPr>
                <w:lang w:val="en-US"/>
              </w:rPr>
              <w:t>5</w:t>
            </w:r>
          </w:p>
        </w:tc>
        <w:tc>
          <w:tcPr>
            <w:tcW w:w="1578" w:type="dxa"/>
            <w:shd w:val="clear" w:color="auto" w:fill="auto"/>
          </w:tcPr>
          <w:p w:rsidR="00876538" w:rsidRPr="00722E9A" w:rsidRDefault="00876538" w:rsidP="00034539">
            <w:pPr>
              <w:jc w:val="center"/>
              <w:rPr>
                <w:lang w:val="en-US"/>
              </w:rPr>
            </w:pPr>
            <w:r w:rsidRPr="00722E9A">
              <w:rPr>
                <w:lang w:val="en-US"/>
              </w:rPr>
              <w:t>9</w:t>
            </w:r>
          </w:p>
        </w:tc>
        <w:tc>
          <w:tcPr>
            <w:tcW w:w="1701" w:type="dxa"/>
          </w:tcPr>
          <w:p w:rsidR="00876538" w:rsidRPr="00722E9A" w:rsidRDefault="00876538" w:rsidP="00034539">
            <w:pPr>
              <w:jc w:val="center"/>
              <w:rPr>
                <w:lang w:val="en-US"/>
              </w:rPr>
            </w:pPr>
            <w:r>
              <w:rPr>
                <w:lang w:val="en-US"/>
              </w:rPr>
              <w:t>9</w:t>
            </w:r>
          </w:p>
        </w:tc>
      </w:tr>
      <w:tr w:rsidR="00876538" w:rsidRPr="00722E9A" w:rsidTr="00034539">
        <w:trPr>
          <w:trHeight w:val="284"/>
        </w:trPr>
        <w:tc>
          <w:tcPr>
            <w:tcW w:w="940" w:type="dxa"/>
            <w:shd w:val="clear" w:color="auto" w:fill="auto"/>
          </w:tcPr>
          <w:p w:rsidR="00876538" w:rsidRPr="00722E9A" w:rsidRDefault="00876538" w:rsidP="00034539">
            <w:pPr>
              <w:jc w:val="center"/>
              <w:rPr>
                <w:lang w:val="en-US"/>
              </w:rPr>
            </w:pPr>
            <w:r w:rsidRPr="00722E9A">
              <w:rPr>
                <w:lang w:val="en-US"/>
              </w:rPr>
              <w:t>6</w:t>
            </w:r>
          </w:p>
        </w:tc>
        <w:tc>
          <w:tcPr>
            <w:tcW w:w="1578" w:type="dxa"/>
            <w:shd w:val="clear" w:color="auto" w:fill="auto"/>
          </w:tcPr>
          <w:p w:rsidR="00876538" w:rsidRPr="00722E9A" w:rsidRDefault="00876538" w:rsidP="00034539">
            <w:pPr>
              <w:jc w:val="center"/>
              <w:rPr>
                <w:lang w:val="en-US"/>
              </w:rPr>
            </w:pPr>
            <w:r w:rsidRPr="00722E9A">
              <w:rPr>
                <w:lang w:val="en-US"/>
              </w:rPr>
              <w:t>5</w:t>
            </w:r>
          </w:p>
        </w:tc>
        <w:tc>
          <w:tcPr>
            <w:tcW w:w="1701" w:type="dxa"/>
          </w:tcPr>
          <w:p w:rsidR="00876538" w:rsidRPr="00722E9A" w:rsidRDefault="00876538" w:rsidP="00034539">
            <w:pPr>
              <w:jc w:val="center"/>
              <w:rPr>
                <w:lang w:val="en-US"/>
              </w:rPr>
            </w:pPr>
            <w:r>
              <w:rPr>
                <w:lang w:val="en-US"/>
              </w:rPr>
              <w:t>9</w:t>
            </w:r>
          </w:p>
        </w:tc>
      </w:tr>
      <w:tr w:rsidR="00876538" w:rsidRPr="00722E9A" w:rsidTr="00034539">
        <w:trPr>
          <w:trHeight w:val="284"/>
        </w:trPr>
        <w:tc>
          <w:tcPr>
            <w:tcW w:w="940" w:type="dxa"/>
            <w:shd w:val="clear" w:color="auto" w:fill="auto"/>
          </w:tcPr>
          <w:p w:rsidR="00876538" w:rsidRPr="00722E9A" w:rsidRDefault="00876538" w:rsidP="00034539">
            <w:pPr>
              <w:jc w:val="center"/>
              <w:rPr>
                <w:lang w:val="en-US"/>
              </w:rPr>
            </w:pPr>
            <w:r w:rsidRPr="00722E9A">
              <w:rPr>
                <w:lang w:val="en-US"/>
              </w:rPr>
              <w:t>7</w:t>
            </w:r>
          </w:p>
        </w:tc>
        <w:tc>
          <w:tcPr>
            <w:tcW w:w="1578" w:type="dxa"/>
            <w:shd w:val="clear" w:color="auto" w:fill="auto"/>
          </w:tcPr>
          <w:p w:rsidR="00876538" w:rsidRPr="00722E9A" w:rsidRDefault="00876538" w:rsidP="00034539">
            <w:pPr>
              <w:jc w:val="center"/>
              <w:rPr>
                <w:lang w:val="en-US"/>
              </w:rPr>
            </w:pPr>
            <w:r w:rsidRPr="00722E9A">
              <w:rPr>
                <w:lang w:val="en-US"/>
              </w:rPr>
              <w:t>-</w:t>
            </w:r>
          </w:p>
        </w:tc>
        <w:tc>
          <w:tcPr>
            <w:tcW w:w="1701" w:type="dxa"/>
          </w:tcPr>
          <w:p w:rsidR="00876538" w:rsidRPr="00722E9A" w:rsidRDefault="00876538" w:rsidP="00034539">
            <w:pPr>
              <w:jc w:val="center"/>
              <w:rPr>
                <w:lang w:val="en-US"/>
              </w:rPr>
            </w:pPr>
            <w:r>
              <w:rPr>
                <w:lang w:val="en-US"/>
              </w:rPr>
              <w:t>1</w:t>
            </w:r>
          </w:p>
        </w:tc>
      </w:tr>
      <w:tr w:rsidR="00876538" w:rsidRPr="00722E9A" w:rsidTr="00034539">
        <w:trPr>
          <w:trHeight w:val="284"/>
        </w:trPr>
        <w:tc>
          <w:tcPr>
            <w:tcW w:w="940" w:type="dxa"/>
            <w:shd w:val="clear" w:color="auto" w:fill="auto"/>
          </w:tcPr>
          <w:p w:rsidR="00876538" w:rsidRPr="00722E9A" w:rsidRDefault="00876538" w:rsidP="00034539">
            <w:pPr>
              <w:jc w:val="center"/>
              <w:rPr>
                <w:lang w:val="en-US"/>
              </w:rPr>
            </w:pPr>
            <w:r w:rsidRPr="00722E9A">
              <w:rPr>
                <w:lang w:val="en-US"/>
              </w:rPr>
              <w:t>8</w:t>
            </w:r>
          </w:p>
        </w:tc>
        <w:tc>
          <w:tcPr>
            <w:tcW w:w="1578" w:type="dxa"/>
            <w:shd w:val="clear" w:color="auto" w:fill="auto"/>
          </w:tcPr>
          <w:p w:rsidR="00876538" w:rsidRPr="00722E9A" w:rsidRDefault="00876538" w:rsidP="00034539">
            <w:pPr>
              <w:jc w:val="center"/>
              <w:rPr>
                <w:lang w:val="en-US"/>
              </w:rPr>
            </w:pPr>
            <w:r w:rsidRPr="00722E9A">
              <w:rPr>
                <w:lang w:val="en-US"/>
              </w:rPr>
              <w:t>1</w:t>
            </w:r>
          </w:p>
        </w:tc>
        <w:tc>
          <w:tcPr>
            <w:tcW w:w="1701" w:type="dxa"/>
          </w:tcPr>
          <w:p w:rsidR="00876538" w:rsidRPr="00722E9A" w:rsidRDefault="00876538" w:rsidP="00034539">
            <w:pPr>
              <w:jc w:val="center"/>
              <w:rPr>
                <w:lang w:val="en-US"/>
              </w:rPr>
            </w:pPr>
            <w:r>
              <w:rPr>
                <w:lang w:val="en-US"/>
              </w:rPr>
              <w:t>3</w:t>
            </w:r>
          </w:p>
        </w:tc>
      </w:tr>
      <w:tr w:rsidR="00876538" w:rsidRPr="00722E9A" w:rsidTr="00034539">
        <w:trPr>
          <w:trHeight w:val="284"/>
        </w:trPr>
        <w:tc>
          <w:tcPr>
            <w:tcW w:w="940" w:type="dxa"/>
            <w:shd w:val="clear" w:color="auto" w:fill="auto"/>
          </w:tcPr>
          <w:p w:rsidR="00876538" w:rsidRPr="00722E9A" w:rsidRDefault="00876538" w:rsidP="00034539">
            <w:pPr>
              <w:jc w:val="center"/>
              <w:rPr>
                <w:lang w:val="en-US"/>
              </w:rPr>
            </w:pPr>
            <w:r w:rsidRPr="00722E9A">
              <w:rPr>
                <w:lang w:val="en-US"/>
              </w:rPr>
              <w:t>9</w:t>
            </w:r>
          </w:p>
        </w:tc>
        <w:tc>
          <w:tcPr>
            <w:tcW w:w="1578" w:type="dxa"/>
            <w:shd w:val="clear" w:color="auto" w:fill="auto"/>
          </w:tcPr>
          <w:p w:rsidR="00876538" w:rsidRPr="00722E9A" w:rsidRDefault="00876538" w:rsidP="00034539">
            <w:pPr>
              <w:jc w:val="center"/>
              <w:rPr>
                <w:lang w:val="en-US"/>
              </w:rPr>
            </w:pPr>
            <w:r w:rsidRPr="00722E9A">
              <w:rPr>
                <w:lang w:val="en-US"/>
              </w:rPr>
              <w:t>3</w:t>
            </w:r>
          </w:p>
        </w:tc>
        <w:tc>
          <w:tcPr>
            <w:tcW w:w="1701" w:type="dxa"/>
          </w:tcPr>
          <w:p w:rsidR="00876538" w:rsidRPr="00722E9A" w:rsidRDefault="00876538" w:rsidP="00034539">
            <w:pPr>
              <w:jc w:val="center"/>
              <w:rPr>
                <w:lang w:val="en-US"/>
              </w:rPr>
            </w:pPr>
            <w:r>
              <w:rPr>
                <w:lang w:val="en-US"/>
              </w:rPr>
              <w:t>9</w:t>
            </w:r>
          </w:p>
        </w:tc>
      </w:tr>
      <w:tr w:rsidR="00876538" w:rsidRPr="00722E9A" w:rsidTr="00034539">
        <w:trPr>
          <w:trHeight w:val="284"/>
        </w:trPr>
        <w:tc>
          <w:tcPr>
            <w:tcW w:w="940" w:type="dxa"/>
            <w:tcBorders>
              <w:bottom w:val="single" w:sz="4" w:space="0" w:color="auto"/>
            </w:tcBorders>
            <w:shd w:val="clear" w:color="auto" w:fill="auto"/>
          </w:tcPr>
          <w:p w:rsidR="00876538" w:rsidRPr="00722E9A" w:rsidRDefault="00876538" w:rsidP="00034539">
            <w:pPr>
              <w:jc w:val="center"/>
              <w:rPr>
                <w:lang w:val="en-US"/>
              </w:rPr>
            </w:pPr>
            <w:r w:rsidRPr="00722E9A">
              <w:rPr>
                <w:lang w:val="en-US"/>
              </w:rPr>
              <w:t>10</w:t>
            </w:r>
          </w:p>
        </w:tc>
        <w:tc>
          <w:tcPr>
            <w:tcW w:w="1578" w:type="dxa"/>
            <w:tcBorders>
              <w:bottom w:val="single" w:sz="4" w:space="0" w:color="auto"/>
            </w:tcBorders>
            <w:shd w:val="clear" w:color="auto" w:fill="auto"/>
          </w:tcPr>
          <w:p w:rsidR="00876538" w:rsidRPr="00722E9A" w:rsidRDefault="00876538" w:rsidP="00034539">
            <w:pPr>
              <w:jc w:val="center"/>
              <w:rPr>
                <w:lang w:val="en-US"/>
              </w:rPr>
            </w:pPr>
            <w:r w:rsidRPr="00722E9A">
              <w:rPr>
                <w:lang w:val="en-US"/>
              </w:rPr>
              <w:t>-</w:t>
            </w:r>
          </w:p>
        </w:tc>
        <w:tc>
          <w:tcPr>
            <w:tcW w:w="1701" w:type="dxa"/>
            <w:tcBorders>
              <w:bottom w:val="single" w:sz="4" w:space="0" w:color="auto"/>
            </w:tcBorders>
          </w:tcPr>
          <w:p w:rsidR="00876538" w:rsidRPr="00722E9A" w:rsidRDefault="00876538" w:rsidP="00034539">
            <w:pPr>
              <w:jc w:val="center"/>
              <w:rPr>
                <w:lang w:val="en-US"/>
              </w:rPr>
            </w:pPr>
            <w:r>
              <w:rPr>
                <w:lang w:val="en-US"/>
              </w:rPr>
              <w:t>-</w:t>
            </w:r>
          </w:p>
        </w:tc>
      </w:tr>
    </w:tbl>
    <w:p w:rsidR="00876538" w:rsidRDefault="00876538" w:rsidP="00BC001D">
      <w:pPr>
        <w:spacing w:line="480" w:lineRule="auto"/>
        <w:rPr>
          <w:lang w:val="en-US"/>
        </w:rPr>
      </w:pPr>
    </w:p>
    <w:p w:rsidR="00BC001D" w:rsidRPr="00BC001D" w:rsidRDefault="00876538" w:rsidP="00BC001D">
      <w:pPr>
        <w:spacing w:line="480" w:lineRule="auto"/>
        <w:rPr>
          <w:lang w:val="en-US"/>
        </w:rPr>
      </w:pPr>
      <w:r>
        <w:rPr>
          <w:lang w:val="en-US"/>
        </w:rPr>
        <w:t>T</w:t>
      </w:r>
      <w:r w:rsidR="00BC001D" w:rsidRPr="00BC001D">
        <w:rPr>
          <w:lang w:val="en-US"/>
        </w:rPr>
        <w:t>ABLE 1</w:t>
      </w:r>
    </w:p>
    <w:p w:rsidR="00BC001D" w:rsidRPr="00BC001D" w:rsidRDefault="00BC001D" w:rsidP="00BC001D">
      <w:pPr>
        <w:spacing w:line="480" w:lineRule="auto"/>
        <w:rPr>
          <w:lang w:val="en-US"/>
        </w:rPr>
      </w:pPr>
      <w:r w:rsidRPr="00BC001D">
        <w:rPr>
          <w:lang w:val="en-US"/>
        </w:rPr>
        <w:t>Hansen Histopathological grade of lesions for cohort, on initial and most recent biopsy</w:t>
      </w:r>
    </w:p>
    <w:p w:rsidR="00BC001D" w:rsidRDefault="00BC001D" w:rsidP="00BC001D">
      <w:pPr>
        <w:spacing w:line="480" w:lineRule="auto"/>
        <w:rPr>
          <w:lang w:val="en-US"/>
        </w:rPr>
      </w:pPr>
    </w:p>
    <w:p w:rsidR="00876538" w:rsidRDefault="00876538" w:rsidP="00BC001D">
      <w:pPr>
        <w:spacing w:line="480" w:lineRule="auto"/>
        <w:rPr>
          <w:lang w:val="en-US"/>
        </w:rPr>
      </w:pPr>
    </w:p>
    <w:p w:rsidR="00876538" w:rsidRDefault="00876538" w:rsidP="00BC001D">
      <w:pPr>
        <w:spacing w:line="480" w:lineRule="auto"/>
        <w:rPr>
          <w:lang w:val="en-US"/>
        </w:rPr>
      </w:pPr>
    </w:p>
    <w:p w:rsidR="00876538" w:rsidRDefault="00876538" w:rsidP="00BC001D">
      <w:pPr>
        <w:spacing w:line="480" w:lineRule="auto"/>
        <w:rPr>
          <w:lang w:val="en-US"/>
        </w:rPr>
      </w:pPr>
    </w:p>
    <w:p w:rsidR="00876538" w:rsidRDefault="00876538" w:rsidP="00876538">
      <w:pPr>
        <w:rPr>
          <w:lang w:val="en-US"/>
        </w:rPr>
      </w:pPr>
      <w:r>
        <w:rPr>
          <w:lang w:val="en-US"/>
        </w:rPr>
        <w:t>Clinical characteristics and outcomes of PVL patients</w:t>
      </w:r>
    </w:p>
    <w:p w:rsidR="00876538" w:rsidRDefault="00876538" w:rsidP="00876538">
      <w:pPr>
        <w:rPr>
          <w:lang w:val="en-US"/>
        </w:rPr>
      </w:pPr>
    </w:p>
    <w:tbl>
      <w:tblPr>
        <w:tblW w:w="0" w:type="auto"/>
        <w:tblLook w:val="04A0" w:firstRow="1" w:lastRow="0" w:firstColumn="1" w:lastColumn="0" w:noHBand="0" w:noVBand="1"/>
      </w:tblPr>
      <w:tblGrid>
        <w:gridCol w:w="2120"/>
        <w:gridCol w:w="2090"/>
        <w:gridCol w:w="2040"/>
        <w:gridCol w:w="2050"/>
      </w:tblGrid>
      <w:tr w:rsidR="00876538" w:rsidRPr="00AD32B2" w:rsidTr="00034539">
        <w:tc>
          <w:tcPr>
            <w:tcW w:w="2151" w:type="dxa"/>
            <w:tcBorders>
              <w:top w:val="single" w:sz="4" w:space="0" w:color="auto"/>
              <w:bottom w:val="single" w:sz="4" w:space="0" w:color="auto"/>
            </w:tcBorders>
          </w:tcPr>
          <w:p w:rsidR="00876538" w:rsidRPr="00AD32B2" w:rsidRDefault="00876538" w:rsidP="00034539">
            <w:pPr>
              <w:rPr>
                <w:b/>
                <w:sz w:val="28"/>
                <w:szCs w:val="28"/>
                <w:lang w:val="en-US"/>
              </w:rPr>
            </w:pPr>
          </w:p>
        </w:tc>
        <w:tc>
          <w:tcPr>
            <w:tcW w:w="2124" w:type="dxa"/>
            <w:tcBorders>
              <w:top w:val="single" w:sz="4" w:space="0" w:color="auto"/>
              <w:bottom w:val="single" w:sz="4" w:space="0" w:color="auto"/>
            </w:tcBorders>
          </w:tcPr>
          <w:p w:rsidR="00876538" w:rsidRPr="00AD32B2" w:rsidRDefault="00876538" w:rsidP="00034539">
            <w:pPr>
              <w:jc w:val="center"/>
              <w:rPr>
                <w:b/>
                <w:lang w:val="en-US"/>
              </w:rPr>
            </w:pPr>
            <w:r w:rsidRPr="00AD32B2">
              <w:rPr>
                <w:b/>
                <w:lang w:val="en-US"/>
              </w:rPr>
              <w:t>Silverman</w:t>
            </w:r>
            <w:r>
              <w:rPr>
                <w:b/>
                <w:lang w:val="en-US"/>
              </w:rPr>
              <w:fldChar w:fldCharType="begin"/>
            </w:r>
            <w:r>
              <w:rPr>
                <w:b/>
                <w:lang w:val="en-US"/>
              </w:rPr>
              <w:instrText xml:space="preserve"> ADDIN EN.CITE &lt;EndNote&gt;&lt;Cite&gt;&lt;Author&gt;Silverman&lt;/Author&gt;&lt;Year&gt;1997&lt;/Year&gt;&lt;RecNum&gt;2&lt;/RecNum&gt;&lt;DisplayText&gt;&lt;style face="superscript"&gt;(1)&lt;/style&gt;&lt;/DisplayText&gt;&lt;record&gt;&lt;rec-number&gt;2&lt;/rec-number&gt;&lt;foreign-keys&gt;&lt;key app="EN" db-id="rer522zvgsdvxje25wfpradwwas0fsz9pv0f" timestamp="1469795578"&gt;2&lt;/key&gt;&lt;/foreign-keys&gt;&lt;ref-type name="Journal Article"&gt;17&lt;/ref-type&gt;&lt;contributors&gt;&lt;authors&gt;&lt;author&gt;Silverman, S., Jr.&lt;/author&gt;&lt;author&gt;Gorsky, M.&lt;/author&gt;&lt;/authors&gt;&lt;/contributors&gt;&lt;auth-address&gt;Division of Oral Medicine, School of Dentistry, University of California, San Francisco, USA.&lt;/auth-address&gt;&lt;titles&gt;&lt;title&gt;Proliferative verrucous leukoplakia: a follow-up study of 54 cases&lt;/title&gt;&lt;secondary-title&gt;Oral Surg Oral Med Oral Pathol Oral Radiol Endod&lt;/secondary-title&gt;&lt;/titles&gt;&lt;periodical&gt;&lt;full-title&gt;Oral Surg Oral Med Oral Pathol Oral Radiol Endod&lt;/full-title&gt;&lt;/periodical&gt;&lt;pages&gt;154-7&lt;/pages&gt;&lt;volume&gt;84&lt;/volume&gt;&lt;number&gt;2&lt;/number&gt;&lt;keywords&gt;&lt;keyword&gt;Adult&lt;/keyword&gt;&lt;keyword&gt;Aged&lt;/keyword&gt;&lt;keyword&gt;Aged, 80 and over&lt;/keyword&gt;&lt;keyword&gt;Analysis of Variance&lt;/keyword&gt;&lt;keyword&gt;Carcinoma, Squamous Cell/*etiology/surgery&lt;/keyword&gt;&lt;keyword&gt;Carcinoma, Verrucous/*etiology/surgery&lt;/keyword&gt;&lt;keyword&gt;Cell Transformation, Neoplastic&lt;/keyword&gt;&lt;keyword&gt;Disease Progression&lt;/keyword&gt;&lt;keyword&gt;Female&lt;/keyword&gt;&lt;keyword&gt;Follow-Up Studies&lt;/keyword&gt;&lt;keyword&gt;Humans&lt;/keyword&gt;&lt;keyword&gt;Leukoplakia, Oral/*complications/*pathology&lt;/keyword&gt;&lt;keyword&gt;Male&lt;/keyword&gt;&lt;keyword&gt;Middle Aged&lt;/keyword&gt;&lt;keyword&gt;Mouth Neoplasms/*etiology/surgery&lt;/keyword&gt;&lt;keyword&gt;Risk Factors&lt;/keyword&gt;&lt;keyword&gt;Sex Ratio&lt;/keyword&gt;&lt;keyword&gt;Smoking/adverse effects&lt;/keyword&gt;&lt;keyword&gt;Warts/complications/pathology&lt;/keyword&gt;&lt;/keywords&gt;&lt;dates&gt;&lt;year&gt;1997&lt;/year&gt;&lt;pub-dates&gt;&lt;date&gt;Aug&lt;/date&gt;&lt;/pub-dates&gt;&lt;/dates&gt;&lt;isbn&gt;1079-2104 (Print)&amp;#xD;1079-2104 (Linking)&lt;/isbn&gt;&lt;accession-num&gt;9269017&lt;/accession-num&gt;&lt;urls&gt;&lt;related-urls&gt;&lt;url&gt;http://www.ncbi.nlm.nih.gov/pubmed/9269017&lt;/url&gt;&lt;/related-urls&gt;&lt;/urls&gt;&lt;/record&gt;&lt;/Cite&gt;&lt;/EndNote&gt;</w:instrText>
            </w:r>
            <w:r>
              <w:rPr>
                <w:b/>
                <w:lang w:val="en-US"/>
              </w:rPr>
              <w:fldChar w:fldCharType="separate"/>
            </w:r>
            <w:r w:rsidRPr="0060560F">
              <w:rPr>
                <w:b/>
                <w:noProof/>
                <w:vertAlign w:val="superscript"/>
                <w:lang w:val="en-US"/>
              </w:rPr>
              <w:t>(1)</w:t>
            </w:r>
            <w:r>
              <w:rPr>
                <w:b/>
                <w:lang w:val="en-US"/>
              </w:rPr>
              <w:fldChar w:fldCharType="end"/>
            </w:r>
            <w:r w:rsidRPr="00AD32B2">
              <w:rPr>
                <w:b/>
                <w:lang w:val="en-US"/>
              </w:rPr>
              <w:t xml:space="preserve"> N=54</w:t>
            </w:r>
          </w:p>
        </w:tc>
        <w:tc>
          <w:tcPr>
            <w:tcW w:w="2120" w:type="dxa"/>
            <w:tcBorders>
              <w:top w:val="single" w:sz="4" w:space="0" w:color="auto"/>
              <w:bottom w:val="single" w:sz="4" w:space="0" w:color="auto"/>
            </w:tcBorders>
          </w:tcPr>
          <w:p w:rsidR="00876538" w:rsidRPr="00AD32B2" w:rsidRDefault="00876538" w:rsidP="00034539">
            <w:pPr>
              <w:jc w:val="center"/>
              <w:rPr>
                <w:b/>
                <w:lang w:val="en-US"/>
              </w:rPr>
            </w:pPr>
            <w:r w:rsidRPr="00AD32B2">
              <w:rPr>
                <w:b/>
                <w:lang w:val="en-US"/>
              </w:rPr>
              <w:t>Bagan</w:t>
            </w:r>
            <w:r>
              <w:rPr>
                <w:b/>
                <w:lang w:val="en-US"/>
              </w:rPr>
              <w:fldChar w:fldCharType="begin"/>
            </w:r>
            <w:r>
              <w:rPr>
                <w:b/>
                <w:lang w:val="en-US"/>
              </w:rPr>
              <w:instrText xml:space="preserve"> ADDIN EN.CITE &lt;EndNote&gt;&lt;Cite&gt;&lt;Author&gt;Bagan&lt;/Author&gt;&lt;Year&gt;2011&lt;/Year&gt;&lt;RecNum&gt;3&lt;/RecNum&gt;&lt;DisplayText&gt;&lt;style face="superscript"&gt;(2)&lt;/style&gt;&lt;/DisplayText&gt;&lt;record&gt;&lt;rec-number&gt;3&lt;/rec-number&gt;&lt;foreign-keys&gt;&lt;key app="EN" db-id="rer522zvgsdvxje25wfpradwwas0fsz9pv0f" timestamp="1469795598"&gt;3&lt;/key&gt;&lt;/foreign-keys&gt;&lt;ref-type name="Journal Article"&gt;17&lt;/ref-type&gt;&lt;contributors&gt;&lt;authors&gt;&lt;author&gt;Bagan, J. V.&lt;/author&gt;&lt;author&gt;Jimenez-Soriano, Y.&lt;/author&gt;&lt;author&gt;Diaz-Fernandez, J. M.&lt;/author&gt;&lt;author&gt;Murillo-Cortes, J.&lt;/author&gt;&lt;author&gt;Sanchis-Bielsa, J. M.&lt;/author&gt;&lt;author&gt;Poveda-Roda, R.&lt;/author&gt;&lt;author&gt;Bagan, L.&lt;/author&gt;&lt;/authors&gt;&lt;/contributors&gt;&lt;auth-address&gt;Oral Medicine, Valencia University, University General Hospital, Valencia, Spain. bagan@uv.es&lt;/auth-address&gt;&lt;titles&gt;&lt;title&gt;Malignant transformation of proliferative verrucous leukoplakia to oral squamous cell carcinoma: a series of 55 cases&lt;/title&gt;&lt;secondary-title&gt;Oral Oncol&lt;/secondary-title&gt;&lt;/titles&gt;&lt;periodical&gt;&lt;full-title&gt;Oral Oncol&lt;/full-title&gt;&lt;/periodical&gt;&lt;pages&gt;732-5&lt;/pages&gt;&lt;volume&gt;47&lt;/volume&gt;&lt;number&gt;8&lt;/number&gt;&lt;keywords&gt;&lt;keyword&gt;Aged&lt;/keyword&gt;&lt;keyword&gt;Carcinoma, Squamous Cell/epidemiology/*pathology&lt;/keyword&gt;&lt;keyword&gt;Carcinoma, Verrucous/epidemiology/*pathology&lt;/keyword&gt;&lt;keyword&gt;Cell Transformation, Neoplastic&lt;/keyword&gt;&lt;keyword&gt;Female&lt;/keyword&gt;&lt;keyword&gt;Humans&lt;/keyword&gt;&lt;keyword&gt;Leukoplakia, Oral/epidemiology/pathology&lt;/keyword&gt;&lt;keyword&gt;Male&lt;/keyword&gt;&lt;keyword&gt;Middle Aged&lt;/keyword&gt;&lt;keyword&gt;Mouth Neoplasms/epidemiology/*pathology&lt;/keyword&gt;&lt;keyword&gt;Retrospective Studies&lt;/keyword&gt;&lt;keyword&gt;Risk Factors&lt;/keyword&gt;&lt;keyword&gt;Sex Factors&lt;/keyword&gt;&lt;keyword&gt;Smoking/epidemiology&lt;/keyword&gt;&lt;/keywords&gt;&lt;dates&gt;&lt;year&gt;2011&lt;/year&gt;&lt;pub-dates&gt;&lt;date&gt;Aug&lt;/date&gt;&lt;/pub-dates&gt;&lt;/dates&gt;&lt;isbn&gt;1879-0593 (Electronic)&amp;#xD;1368-8375 (Linking)&lt;/isbn&gt;&lt;accession-num&gt;21683646&lt;/accession-num&gt;&lt;urls&gt;&lt;related-urls&gt;&lt;url&gt;http://www.ncbi.nlm.nih.gov/pubmed/21683646&lt;/url&gt;&lt;/related-urls&gt;&lt;/urls&gt;&lt;electronic-resource-num&gt;10.1016/j.oraloncology.2011.05.008&lt;/electronic-resource-num&gt;&lt;/record&gt;&lt;/Cite&gt;&lt;/EndNote&gt;</w:instrText>
            </w:r>
            <w:r>
              <w:rPr>
                <w:b/>
                <w:lang w:val="en-US"/>
              </w:rPr>
              <w:fldChar w:fldCharType="separate"/>
            </w:r>
            <w:r w:rsidRPr="0060560F">
              <w:rPr>
                <w:b/>
                <w:noProof/>
                <w:vertAlign w:val="superscript"/>
                <w:lang w:val="en-US"/>
              </w:rPr>
              <w:t>(2)</w:t>
            </w:r>
            <w:r>
              <w:rPr>
                <w:b/>
                <w:lang w:val="en-US"/>
              </w:rPr>
              <w:fldChar w:fldCharType="end"/>
            </w:r>
            <w:r w:rsidRPr="00AD32B2">
              <w:rPr>
                <w:b/>
                <w:lang w:val="en-US"/>
              </w:rPr>
              <w:t xml:space="preserve"> N=55</w:t>
            </w:r>
          </w:p>
        </w:tc>
        <w:tc>
          <w:tcPr>
            <w:tcW w:w="2121" w:type="dxa"/>
            <w:tcBorders>
              <w:top w:val="single" w:sz="4" w:space="0" w:color="auto"/>
              <w:bottom w:val="single" w:sz="4" w:space="0" w:color="auto"/>
            </w:tcBorders>
          </w:tcPr>
          <w:p w:rsidR="00876538" w:rsidRPr="00AD32B2" w:rsidRDefault="00876538" w:rsidP="00034539">
            <w:pPr>
              <w:jc w:val="center"/>
              <w:rPr>
                <w:b/>
                <w:lang w:val="en-US"/>
              </w:rPr>
            </w:pPr>
            <w:r w:rsidRPr="00AD32B2">
              <w:rPr>
                <w:b/>
                <w:lang w:val="en-US"/>
              </w:rPr>
              <w:t>Liverpool N=48</w:t>
            </w:r>
          </w:p>
        </w:tc>
      </w:tr>
      <w:tr w:rsidR="00876538" w:rsidRPr="00AD32B2" w:rsidTr="00034539">
        <w:tc>
          <w:tcPr>
            <w:tcW w:w="2151" w:type="dxa"/>
            <w:tcBorders>
              <w:top w:val="single" w:sz="4" w:space="0" w:color="auto"/>
              <w:bottom w:val="single" w:sz="4" w:space="0" w:color="auto"/>
            </w:tcBorders>
          </w:tcPr>
          <w:p w:rsidR="00876538" w:rsidRPr="00AD32B2" w:rsidRDefault="00876538" w:rsidP="00034539">
            <w:pPr>
              <w:rPr>
                <w:lang w:val="en-US"/>
              </w:rPr>
            </w:pPr>
            <w:r w:rsidRPr="00AD32B2">
              <w:rPr>
                <w:lang w:val="en-US"/>
              </w:rPr>
              <w:t>Age</w:t>
            </w:r>
          </w:p>
        </w:tc>
        <w:tc>
          <w:tcPr>
            <w:tcW w:w="2124" w:type="dxa"/>
            <w:tcBorders>
              <w:top w:val="single" w:sz="4" w:space="0" w:color="auto"/>
              <w:bottom w:val="single" w:sz="4" w:space="0" w:color="auto"/>
            </w:tcBorders>
          </w:tcPr>
          <w:p w:rsidR="00876538" w:rsidRPr="00AD32B2" w:rsidRDefault="00876538" w:rsidP="00034539">
            <w:pPr>
              <w:jc w:val="center"/>
              <w:rPr>
                <w:lang w:val="en-US"/>
              </w:rPr>
            </w:pPr>
            <w:r w:rsidRPr="00AD32B2">
              <w:rPr>
                <w:lang w:val="en-US"/>
              </w:rPr>
              <w:t>62 (22-89)</w:t>
            </w:r>
          </w:p>
          <w:p w:rsidR="00876538" w:rsidRPr="00AD32B2" w:rsidRDefault="00876538" w:rsidP="00034539">
            <w:pPr>
              <w:jc w:val="center"/>
              <w:rPr>
                <w:lang w:val="en-US"/>
              </w:rPr>
            </w:pPr>
            <w:r w:rsidRPr="00AD32B2">
              <w:rPr>
                <w:lang w:val="en-US"/>
              </w:rPr>
              <w:t>(Mean/Range)</w:t>
            </w:r>
          </w:p>
        </w:tc>
        <w:tc>
          <w:tcPr>
            <w:tcW w:w="2120" w:type="dxa"/>
            <w:tcBorders>
              <w:top w:val="single" w:sz="4" w:space="0" w:color="auto"/>
              <w:bottom w:val="single" w:sz="4" w:space="0" w:color="auto"/>
            </w:tcBorders>
          </w:tcPr>
          <w:p w:rsidR="00876538" w:rsidRPr="00AD32B2" w:rsidRDefault="00876538" w:rsidP="00034539">
            <w:pPr>
              <w:jc w:val="center"/>
              <w:rPr>
                <w:lang w:val="en-US"/>
              </w:rPr>
            </w:pPr>
            <w:r>
              <w:rPr>
                <w:lang w:val="en-US"/>
              </w:rPr>
              <w:t>62</w:t>
            </w:r>
            <w:r w:rsidRPr="00AD32B2">
              <w:rPr>
                <w:lang w:val="en-US"/>
              </w:rPr>
              <w:t>+/-</w:t>
            </w:r>
            <w:r>
              <w:rPr>
                <w:lang w:val="en-US"/>
              </w:rPr>
              <w:t>12</w:t>
            </w:r>
            <w:r w:rsidRPr="00AD32B2">
              <w:rPr>
                <w:lang w:val="en-US"/>
              </w:rPr>
              <w:t xml:space="preserve"> (Mean +/- SD)</w:t>
            </w:r>
          </w:p>
        </w:tc>
        <w:tc>
          <w:tcPr>
            <w:tcW w:w="2121" w:type="dxa"/>
            <w:tcBorders>
              <w:top w:val="single" w:sz="4" w:space="0" w:color="auto"/>
              <w:bottom w:val="single" w:sz="4" w:space="0" w:color="auto"/>
            </w:tcBorders>
          </w:tcPr>
          <w:p w:rsidR="00876538" w:rsidRPr="00AD32B2" w:rsidRDefault="00876538" w:rsidP="00034539">
            <w:pPr>
              <w:jc w:val="center"/>
              <w:rPr>
                <w:lang w:val="en-US"/>
              </w:rPr>
            </w:pPr>
            <w:r>
              <w:rPr>
                <w:lang w:val="en-US"/>
              </w:rPr>
              <w:t>70</w:t>
            </w:r>
            <w:r w:rsidRPr="00AD32B2">
              <w:rPr>
                <w:lang w:val="en-US"/>
              </w:rPr>
              <w:t>+/-</w:t>
            </w:r>
            <w:r>
              <w:rPr>
                <w:lang w:val="en-US"/>
              </w:rPr>
              <w:t>13</w:t>
            </w:r>
          </w:p>
          <w:p w:rsidR="00876538" w:rsidRPr="00AD32B2" w:rsidRDefault="00876538" w:rsidP="00034539">
            <w:pPr>
              <w:jc w:val="center"/>
              <w:rPr>
                <w:lang w:val="en-US"/>
              </w:rPr>
            </w:pPr>
            <w:r w:rsidRPr="00AD32B2">
              <w:rPr>
                <w:lang w:val="en-US"/>
              </w:rPr>
              <w:t>(Mean +/- SD)</w:t>
            </w:r>
          </w:p>
        </w:tc>
      </w:tr>
      <w:tr w:rsidR="00876538" w:rsidRPr="00AD32B2" w:rsidTr="00034539">
        <w:tc>
          <w:tcPr>
            <w:tcW w:w="2151" w:type="dxa"/>
            <w:tcBorders>
              <w:top w:val="single" w:sz="4" w:space="0" w:color="auto"/>
              <w:bottom w:val="single" w:sz="4" w:space="0" w:color="auto"/>
            </w:tcBorders>
          </w:tcPr>
          <w:p w:rsidR="00876538" w:rsidRPr="00AD32B2" w:rsidRDefault="00876538" w:rsidP="00034539">
            <w:pPr>
              <w:rPr>
                <w:lang w:val="en-US"/>
              </w:rPr>
            </w:pPr>
            <w:proofErr w:type="spellStart"/>
            <w:r w:rsidRPr="00AD32B2">
              <w:rPr>
                <w:lang w:val="en-US"/>
              </w:rPr>
              <w:t>Followup</w:t>
            </w:r>
            <w:proofErr w:type="spellEnd"/>
          </w:p>
          <w:p w:rsidR="00876538" w:rsidRPr="00AD32B2" w:rsidRDefault="00876538" w:rsidP="00034539">
            <w:pPr>
              <w:rPr>
                <w:lang w:val="en-US"/>
              </w:rPr>
            </w:pPr>
            <w:r w:rsidRPr="00AD32B2">
              <w:rPr>
                <w:lang w:val="en-US"/>
              </w:rPr>
              <w:t>(Years)</w:t>
            </w:r>
          </w:p>
        </w:tc>
        <w:tc>
          <w:tcPr>
            <w:tcW w:w="2124" w:type="dxa"/>
            <w:tcBorders>
              <w:top w:val="single" w:sz="4" w:space="0" w:color="auto"/>
              <w:bottom w:val="single" w:sz="4" w:space="0" w:color="auto"/>
            </w:tcBorders>
          </w:tcPr>
          <w:p w:rsidR="00876538" w:rsidRPr="00AD32B2" w:rsidRDefault="00876538" w:rsidP="00034539">
            <w:pPr>
              <w:jc w:val="center"/>
              <w:rPr>
                <w:lang w:val="en-US"/>
              </w:rPr>
            </w:pPr>
            <w:r w:rsidRPr="00AD32B2">
              <w:rPr>
                <w:lang w:val="en-US"/>
              </w:rPr>
              <w:t>11.6 (1-39)</w:t>
            </w:r>
          </w:p>
          <w:p w:rsidR="00876538" w:rsidRPr="00AD32B2" w:rsidRDefault="00876538" w:rsidP="00034539">
            <w:pPr>
              <w:jc w:val="center"/>
              <w:rPr>
                <w:lang w:val="en-US"/>
              </w:rPr>
            </w:pPr>
            <w:r w:rsidRPr="00AD32B2">
              <w:rPr>
                <w:lang w:val="en-US"/>
              </w:rPr>
              <w:t>(Mean/Range)</w:t>
            </w:r>
          </w:p>
        </w:tc>
        <w:tc>
          <w:tcPr>
            <w:tcW w:w="2120" w:type="dxa"/>
            <w:tcBorders>
              <w:top w:val="single" w:sz="4" w:space="0" w:color="auto"/>
              <w:bottom w:val="single" w:sz="4" w:space="0" w:color="auto"/>
            </w:tcBorders>
          </w:tcPr>
          <w:p w:rsidR="00876538" w:rsidRPr="00AD32B2" w:rsidRDefault="00876538" w:rsidP="00034539">
            <w:pPr>
              <w:jc w:val="center"/>
              <w:rPr>
                <w:lang w:val="en-US"/>
              </w:rPr>
            </w:pPr>
            <w:r w:rsidRPr="00AD32B2">
              <w:rPr>
                <w:lang w:val="en-US"/>
              </w:rPr>
              <w:t>7.5+/-4.</w:t>
            </w:r>
            <w:r>
              <w:rPr>
                <w:lang w:val="en-US"/>
              </w:rPr>
              <w:t>2</w:t>
            </w:r>
          </w:p>
          <w:p w:rsidR="00876538" w:rsidRPr="00AD32B2" w:rsidRDefault="00876538" w:rsidP="00034539">
            <w:pPr>
              <w:jc w:val="center"/>
              <w:rPr>
                <w:lang w:val="en-US"/>
              </w:rPr>
            </w:pPr>
            <w:r w:rsidRPr="00AD32B2">
              <w:rPr>
                <w:lang w:val="en-US"/>
              </w:rPr>
              <w:t>(Mean +/- SD)</w:t>
            </w:r>
          </w:p>
        </w:tc>
        <w:tc>
          <w:tcPr>
            <w:tcW w:w="2121" w:type="dxa"/>
            <w:tcBorders>
              <w:top w:val="single" w:sz="4" w:space="0" w:color="auto"/>
              <w:bottom w:val="single" w:sz="4" w:space="0" w:color="auto"/>
            </w:tcBorders>
          </w:tcPr>
          <w:p w:rsidR="00876538" w:rsidRPr="00AD32B2" w:rsidRDefault="00876538" w:rsidP="00034539">
            <w:pPr>
              <w:jc w:val="center"/>
              <w:rPr>
                <w:lang w:val="en-US"/>
              </w:rPr>
            </w:pPr>
            <w:r w:rsidRPr="00AD32B2">
              <w:rPr>
                <w:lang w:val="en-US"/>
              </w:rPr>
              <w:t>4.</w:t>
            </w:r>
            <w:r>
              <w:rPr>
                <w:lang w:val="en-US"/>
              </w:rPr>
              <w:t>3</w:t>
            </w:r>
            <w:r w:rsidRPr="00AD32B2">
              <w:rPr>
                <w:lang w:val="en-US"/>
              </w:rPr>
              <w:t>+/-3.7</w:t>
            </w:r>
          </w:p>
          <w:p w:rsidR="00876538" w:rsidRPr="00AD32B2" w:rsidRDefault="00876538" w:rsidP="00034539">
            <w:pPr>
              <w:jc w:val="center"/>
              <w:rPr>
                <w:lang w:val="en-US"/>
              </w:rPr>
            </w:pPr>
            <w:r w:rsidRPr="00AD32B2">
              <w:rPr>
                <w:lang w:val="en-US"/>
              </w:rPr>
              <w:t>(Mean +/- SD)</w:t>
            </w:r>
          </w:p>
        </w:tc>
      </w:tr>
      <w:tr w:rsidR="00876538" w:rsidRPr="00AD32B2" w:rsidTr="00034539">
        <w:tc>
          <w:tcPr>
            <w:tcW w:w="2151" w:type="dxa"/>
            <w:tcBorders>
              <w:top w:val="single" w:sz="4" w:space="0" w:color="auto"/>
              <w:bottom w:val="single" w:sz="4" w:space="0" w:color="auto"/>
            </w:tcBorders>
          </w:tcPr>
          <w:p w:rsidR="00876538" w:rsidRPr="00AD32B2" w:rsidRDefault="00876538" w:rsidP="00034539">
            <w:pPr>
              <w:rPr>
                <w:lang w:val="en-US"/>
              </w:rPr>
            </w:pPr>
            <w:proofErr w:type="spellStart"/>
            <w:proofErr w:type="gramStart"/>
            <w:r w:rsidRPr="00AD32B2">
              <w:rPr>
                <w:lang w:val="en-US"/>
              </w:rPr>
              <w:t>Male</w:t>
            </w:r>
            <w:r>
              <w:rPr>
                <w:lang w:val="en-US"/>
              </w:rPr>
              <w:t>:</w:t>
            </w:r>
            <w:r w:rsidRPr="00AD32B2">
              <w:rPr>
                <w:lang w:val="en-US"/>
              </w:rPr>
              <w:t>Female</w:t>
            </w:r>
            <w:proofErr w:type="spellEnd"/>
            <w:proofErr w:type="gramEnd"/>
            <w:r>
              <w:rPr>
                <w:lang w:val="en-US"/>
              </w:rPr>
              <w:t xml:space="preserve"> ratio</w:t>
            </w:r>
          </w:p>
        </w:tc>
        <w:tc>
          <w:tcPr>
            <w:tcW w:w="2124" w:type="dxa"/>
            <w:tcBorders>
              <w:top w:val="single" w:sz="4" w:space="0" w:color="auto"/>
              <w:bottom w:val="single" w:sz="4" w:space="0" w:color="auto"/>
            </w:tcBorders>
          </w:tcPr>
          <w:p w:rsidR="00876538" w:rsidRPr="00AD32B2" w:rsidRDefault="00876538" w:rsidP="00034539">
            <w:pPr>
              <w:jc w:val="center"/>
              <w:rPr>
                <w:lang w:val="en-US"/>
              </w:rPr>
            </w:pPr>
            <w:r w:rsidRPr="00AD32B2">
              <w:rPr>
                <w:lang w:val="en-US"/>
              </w:rPr>
              <w:t>1:4</w:t>
            </w:r>
          </w:p>
        </w:tc>
        <w:tc>
          <w:tcPr>
            <w:tcW w:w="2120" w:type="dxa"/>
            <w:tcBorders>
              <w:top w:val="single" w:sz="4" w:space="0" w:color="auto"/>
              <w:bottom w:val="single" w:sz="4" w:space="0" w:color="auto"/>
            </w:tcBorders>
          </w:tcPr>
          <w:p w:rsidR="00876538" w:rsidRPr="00AD32B2" w:rsidRDefault="00876538" w:rsidP="00034539">
            <w:pPr>
              <w:jc w:val="center"/>
              <w:rPr>
                <w:lang w:val="en-US"/>
              </w:rPr>
            </w:pPr>
            <w:r w:rsidRPr="00AD32B2">
              <w:rPr>
                <w:lang w:val="en-US"/>
              </w:rPr>
              <w:t>1:2</w:t>
            </w:r>
          </w:p>
        </w:tc>
        <w:tc>
          <w:tcPr>
            <w:tcW w:w="2121" w:type="dxa"/>
            <w:tcBorders>
              <w:top w:val="single" w:sz="4" w:space="0" w:color="auto"/>
              <w:bottom w:val="single" w:sz="4" w:space="0" w:color="auto"/>
            </w:tcBorders>
          </w:tcPr>
          <w:p w:rsidR="00876538" w:rsidRPr="00AD32B2" w:rsidRDefault="00876538" w:rsidP="00034539">
            <w:pPr>
              <w:jc w:val="center"/>
              <w:rPr>
                <w:lang w:val="en-US"/>
              </w:rPr>
            </w:pPr>
            <w:r w:rsidRPr="00AD32B2">
              <w:rPr>
                <w:lang w:val="en-US"/>
              </w:rPr>
              <w:t>1:1</w:t>
            </w:r>
          </w:p>
        </w:tc>
      </w:tr>
      <w:tr w:rsidR="00876538" w:rsidRPr="00AD32B2" w:rsidTr="00034539">
        <w:tc>
          <w:tcPr>
            <w:tcW w:w="2151" w:type="dxa"/>
            <w:tcBorders>
              <w:top w:val="single" w:sz="4" w:space="0" w:color="auto"/>
            </w:tcBorders>
          </w:tcPr>
          <w:p w:rsidR="00876538" w:rsidRPr="00AD32B2" w:rsidRDefault="00876538" w:rsidP="00034539">
            <w:pPr>
              <w:rPr>
                <w:lang w:val="en-US"/>
              </w:rPr>
            </w:pPr>
            <w:r w:rsidRPr="00AD32B2">
              <w:rPr>
                <w:lang w:val="en-US"/>
              </w:rPr>
              <w:t>Tobacco Users</w:t>
            </w:r>
          </w:p>
        </w:tc>
        <w:tc>
          <w:tcPr>
            <w:tcW w:w="2124" w:type="dxa"/>
            <w:tcBorders>
              <w:top w:val="single" w:sz="4" w:space="0" w:color="auto"/>
            </w:tcBorders>
          </w:tcPr>
          <w:p w:rsidR="00876538" w:rsidRPr="00AD32B2" w:rsidRDefault="00876538" w:rsidP="00034539">
            <w:pPr>
              <w:jc w:val="center"/>
              <w:rPr>
                <w:lang w:val="en-US"/>
              </w:rPr>
            </w:pPr>
            <w:r w:rsidRPr="00AD32B2">
              <w:rPr>
                <w:lang w:val="en-US"/>
              </w:rPr>
              <w:t>31%</w:t>
            </w:r>
            <w:r>
              <w:rPr>
                <w:lang w:val="en-US"/>
              </w:rPr>
              <w:t xml:space="preserve"> </w:t>
            </w:r>
          </w:p>
        </w:tc>
        <w:tc>
          <w:tcPr>
            <w:tcW w:w="2120" w:type="dxa"/>
            <w:tcBorders>
              <w:top w:val="single" w:sz="4" w:space="0" w:color="auto"/>
            </w:tcBorders>
          </w:tcPr>
          <w:p w:rsidR="00876538" w:rsidRPr="00AD32B2" w:rsidRDefault="00876538" w:rsidP="00034539">
            <w:pPr>
              <w:jc w:val="center"/>
              <w:rPr>
                <w:lang w:val="en-US"/>
              </w:rPr>
            </w:pPr>
            <w:r w:rsidRPr="00AD32B2">
              <w:rPr>
                <w:lang w:val="en-US"/>
              </w:rPr>
              <w:t>36%</w:t>
            </w:r>
            <w:r>
              <w:rPr>
                <w:lang w:val="en-US"/>
              </w:rPr>
              <w:t xml:space="preserve"> </w:t>
            </w:r>
          </w:p>
        </w:tc>
        <w:tc>
          <w:tcPr>
            <w:tcW w:w="2121" w:type="dxa"/>
            <w:tcBorders>
              <w:top w:val="single" w:sz="4" w:space="0" w:color="auto"/>
            </w:tcBorders>
          </w:tcPr>
          <w:p w:rsidR="00876538" w:rsidRPr="00AD32B2" w:rsidRDefault="00876538" w:rsidP="00034539">
            <w:pPr>
              <w:jc w:val="center"/>
              <w:rPr>
                <w:lang w:val="en-US"/>
              </w:rPr>
            </w:pPr>
            <w:r w:rsidRPr="00AD32B2">
              <w:rPr>
                <w:lang w:val="en-US"/>
              </w:rPr>
              <w:t>6</w:t>
            </w:r>
            <w:r>
              <w:rPr>
                <w:lang w:val="en-US"/>
              </w:rPr>
              <w:t>9</w:t>
            </w:r>
            <w:r w:rsidRPr="00AD32B2">
              <w:rPr>
                <w:lang w:val="en-US"/>
              </w:rPr>
              <w:t>%</w:t>
            </w:r>
            <w:r>
              <w:rPr>
                <w:lang w:val="en-US"/>
              </w:rPr>
              <w:t xml:space="preserve"> (33/48)</w:t>
            </w:r>
          </w:p>
        </w:tc>
      </w:tr>
      <w:tr w:rsidR="00876538" w:rsidRPr="00AD32B2" w:rsidTr="00034539">
        <w:tc>
          <w:tcPr>
            <w:tcW w:w="2151" w:type="dxa"/>
            <w:tcBorders>
              <w:bottom w:val="single" w:sz="4" w:space="0" w:color="auto"/>
            </w:tcBorders>
          </w:tcPr>
          <w:p w:rsidR="00876538" w:rsidRPr="00AD32B2" w:rsidRDefault="00876538" w:rsidP="00034539">
            <w:pPr>
              <w:rPr>
                <w:lang w:val="en-US"/>
              </w:rPr>
            </w:pPr>
            <w:r w:rsidRPr="00AD32B2">
              <w:rPr>
                <w:lang w:val="en-US"/>
              </w:rPr>
              <w:t>Alcohol Users</w:t>
            </w:r>
          </w:p>
        </w:tc>
        <w:tc>
          <w:tcPr>
            <w:tcW w:w="2124" w:type="dxa"/>
            <w:tcBorders>
              <w:bottom w:val="single" w:sz="4" w:space="0" w:color="auto"/>
            </w:tcBorders>
          </w:tcPr>
          <w:p w:rsidR="00876538" w:rsidRPr="00AD32B2" w:rsidRDefault="00876538" w:rsidP="00034539">
            <w:pPr>
              <w:jc w:val="center"/>
              <w:rPr>
                <w:lang w:val="en-US"/>
              </w:rPr>
            </w:pPr>
            <w:r w:rsidRPr="00AD32B2">
              <w:rPr>
                <w:lang w:val="en-US"/>
              </w:rPr>
              <w:t>Not reported</w:t>
            </w:r>
          </w:p>
        </w:tc>
        <w:tc>
          <w:tcPr>
            <w:tcW w:w="2120" w:type="dxa"/>
            <w:tcBorders>
              <w:bottom w:val="single" w:sz="4" w:space="0" w:color="auto"/>
            </w:tcBorders>
          </w:tcPr>
          <w:p w:rsidR="00876538" w:rsidRPr="00AD32B2" w:rsidRDefault="00876538" w:rsidP="00034539">
            <w:pPr>
              <w:jc w:val="center"/>
              <w:rPr>
                <w:lang w:val="en-US"/>
              </w:rPr>
            </w:pPr>
            <w:r w:rsidRPr="00AD32B2">
              <w:rPr>
                <w:lang w:val="en-US"/>
              </w:rPr>
              <w:t>Not Reported</w:t>
            </w:r>
          </w:p>
        </w:tc>
        <w:tc>
          <w:tcPr>
            <w:tcW w:w="2121" w:type="dxa"/>
            <w:tcBorders>
              <w:bottom w:val="single" w:sz="4" w:space="0" w:color="auto"/>
            </w:tcBorders>
          </w:tcPr>
          <w:p w:rsidR="00876538" w:rsidRPr="00AD32B2" w:rsidRDefault="00876538" w:rsidP="00034539">
            <w:pPr>
              <w:jc w:val="center"/>
              <w:rPr>
                <w:lang w:val="en-US"/>
              </w:rPr>
            </w:pPr>
            <w:r w:rsidRPr="00AD32B2">
              <w:rPr>
                <w:lang w:val="en-US"/>
              </w:rPr>
              <w:t>56%</w:t>
            </w:r>
            <w:r>
              <w:rPr>
                <w:lang w:val="en-US"/>
              </w:rPr>
              <w:t xml:space="preserve"> (27/48)</w:t>
            </w:r>
          </w:p>
        </w:tc>
      </w:tr>
      <w:tr w:rsidR="00876538" w:rsidRPr="00AD32B2" w:rsidTr="00034539">
        <w:tc>
          <w:tcPr>
            <w:tcW w:w="2151" w:type="dxa"/>
            <w:tcBorders>
              <w:top w:val="single" w:sz="4" w:space="0" w:color="auto"/>
              <w:bottom w:val="single" w:sz="4" w:space="0" w:color="auto"/>
            </w:tcBorders>
          </w:tcPr>
          <w:p w:rsidR="00876538" w:rsidRPr="00AD32B2" w:rsidRDefault="00876538" w:rsidP="00034539">
            <w:pPr>
              <w:rPr>
                <w:lang w:val="en-US"/>
              </w:rPr>
            </w:pPr>
            <w:r w:rsidRPr="00AD32B2">
              <w:rPr>
                <w:lang w:val="en-US"/>
              </w:rPr>
              <w:t>Surgical removal</w:t>
            </w:r>
          </w:p>
        </w:tc>
        <w:tc>
          <w:tcPr>
            <w:tcW w:w="2124" w:type="dxa"/>
            <w:tcBorders>
              <w:top w:val="single" w:sz="4" w:space="0" w:color="auto"/>
              <w:bottom w:val="single" w:sz="4" w:space="0" w:color="auto"/>
            </w:tcBorders>
          </w:tcPr>
          <w:p w:rsidR="00876538" w:rsidRPr="00AD32B2" w:rsidRDefault="00876538" w:rsidP="00034539">
            <w:pPr>
              <w:jc w:val="center"/>
              <w:rPr>
                <w:lang w:val="en-US"/>
              </w:rPr>
            </w:pPr>
            <w:r>
              <w:rPr>
                <w:lang w:val="en-US"/>
              </w:rPr>
              <w:t>79%(42/53)</w:t>
            </w:r>
          </w:p>
        </w:tc>
        <w:tc>
          <w:tcPr>
            <w:tcW w:w="2120" w:type="dxa"/>
            <w:tcBorders>
              <w:top w:val="single" w:sz="4" w:space="0" w:color="auto"/>
              <w:bottom w:val="single" w:sz="4" w:space="0" w:color="auto"/>
            </w:tcBorders>
          </w:tcPr>
          <w:p w:rsidR="00876538" w:rsidRPr="00AD32B2" w:rsidRDefault="00876538" w:rsidP="00034539">
            <w:pPr>
              <w:jc w:val="center"/>
              <w:rPr>
                <w:lang w:val="en-US"/>
              </w:rPr>
            </w:pPr>
            <w:r>
              <w:rPr>
                <w:lang w:val="en-US"/>
              </w:rPr>
              <w:t>100% (55/55)</w:t>
            </w:r>
          </w:p>
        </w:tc>
        <w:tc>
          <w:tcPr>
            <w:tcW w:w="2121" w:type="dxa"/>
            <w:tcBorders>
              <w:top w:val="single" w:sz="4" w:space="0" w:color="auto"/>
              <w:bottom w:val="single" w:sz="4" w:space="0" w:color="auto"/>
            </w:tcBorders>
          </w:tcPr>
          <w:p w:rsidR="00876538" w:rsidRPr="00AD32B2" w:rsidRDefault="00876538" w:rsidP="00034539">
            <w:pPr>
              <w:jc w:val="center"/>
              <w:rPr>
                <w:lang w:val="en-US"/>
              </w:rPr>
            </w:pPr>
            <w:r w:rsidRPr="00AD32B2">
              <w:rPr>
                <w:lang w:val="en-US"/>
              </w:rPr>
              <w:t>8% (4/48)</w:t>
            </w:r>
          </w:p>
        </w:tc>
      </w:tr>
      <w:tr w:rsidR="00876538" w:rsidRPr="00AD32B2" w:rsidTr="00034539">
        <w:tc>
          <w:tcPr>
            <w:tcW w:w="2151" w:type="dxa"/>
            <w:tcBorders>
              <w:top w:val="single" w:sz="4" w:space="0" w:color="auto"/>
              <w:bottom w:val="single" w:sz="4" w:space="0" w:color="auto"/>
            </w:tcBorders>
          </w:tcPr>
          <w:p w:rsidR="00876538" w:rsidRPr="00AD32B2" w:rsidRDefault="00876538" w:rsidP="00034539">
            <w:pPr>
              <w:rPr>
                <w:lang w:val="en-US"/>
              </w:rPr>
            </w:pPr>
            <w:r w:rsidRPr="00AD32B2">
              <w:rPr>
                <w:lang w:val="en-US"/>
              </w:rPr>
              <w:t>Malignant transformation</w:t>
            </w:r>
          </w:p>
        </w:tc>
        <w:tc>
          <w:tcPr>
            <w:tcW w:w="2124" w:type="dxa"/>
            <w:tcBorders>
              <w:top w:val="single" w:sz="4" w:space="0" w:color="auto"/>
              <w:bottom w:val="single" w:sz="4" w:space="0" w:color="auto"/>
            </w:tcBorders>
          </w:tcPr>
          <w:p w:rsidR="00876538" w:rsidRPr="00AD32B2" w:rsidRDefault="00876538" w:rsidP="00034539">
            <w:pPr>
              <w:jc w:val="center"/>
              <w:rPr>
                <w:lang w:val="en-US"/>
              </w:rPr>
            </w:pPr>
            <w:r>
              <w:rPr>
                <w:lang w:val="en-US"/>
              </w:rPr>
              <w:t>70% (38/54)</w:t>
            </w:r>
          </w:p>
        </w:tc>
        <w:tc>
          <w:tcPr>
            <w:tcW w:w="2120" w:type="dxa"/>
            <w:tcBorders>
              <w:top w:val="single" w:sz="4" w:space="0" w:color="auto"/>
              <w:bottom w:val="single" w:sz="4" w:space="0" w:color="auto"/>
            </w:tcBorders>
          </w:tcPr>
          <w:p w:rsidR="00876538" w:rsidRPr="00AD32B2" w:rsidRDefault="00876538" w:rsidP="00034539">
            <w:pPr>
              <w:jc w:val="center"/>
              <w:rPr>
                <w:lang w:val="en-US"/>
              </w:rPr>
            </w:pPr>
            <w:r>
              <w:rPr>
                <w:lang w:val="en-US"/>
              </w:rPr>
              <w:t>49% (27/55)</w:t>
            </w:r>
          </w:p>
        </w:tc>
        <w:tc>
          <w:tcPr>
            <w:tcW w:w="2121" w:type="dxa"/>
            <w:tcBorders>
              <w:top w:val="single" w:sz="4" w:space="0" w:color="auto"/>
              <w:bottom w:val="single" w:sz="4" w:space="0" w:color="auto"/>
            </w:tcBorders>
          </w:tcPr>
          <w:p w:rsidR="00876538" w:rsidRPr="00AD32B2" w:rsidRDefault="00876538" w:rsidP="00034539">
            <w:pPr>
              <w:jc w:val="center"/>
              <w:rPr>
                <w:lang w:val="en-US"/>
              </w:rPr>
            </w:pPr>
            <w:r>
              <w:rPr>
                <w:lang w:val="en-US"/>
              </w:rPr>
              <w:t>48</w:t>
            </w:r>
            <w:r w:rsidRPr="00AD32B2">
              <w:rPr>
                <w:lang w:val="en-US"/>
              </w:rPr>
              <w:t>% (23/48)</w:t>
            </w:r>
          </w:p>
        </w:tc>
      </w:tr>
      <w:tr w:rsidR="00876538" w:rsidRPr="00AD32B2" w:rsidTr="00034539">
        <w:tc>
          <w:tcPr>
            <w:tcW w:w="2151" w:type="dxa"/>
            <w:tcBorders>
              <w:top w:val="single" w:sz="4" w:space="0" w:color="auto"/>
              <w:bottom w:val="single" w:sz="4" w:space="0" w:color="auto"/>
            </w:tcBorders>
          </w:tcPr>
          <w:p w:rsidR="00876538" w:rsidRPr="00AD32B2" w:rsidRDefault="00876538" w:rsidP="00034539">
            <w:pPr>
              <w:rPr>
                <w:lang w:val="en-US"/>
              </w:rPr>
            </w:pPr>
            <w:r w:rsidRPr="00AD32B2">
              <w:rPr>
                <w:lang w:val="en-US"/>
              </w:rPr>
              <w:t>Died of disease</w:t>
            </w:r>
          </w:p>
        </w:tc>
        <w:tc>
          <w:tcPr>
            <w:tcW w:w="2124" w:type="dxa"/>
            <w:tcBorders>
              <w:top w:val="single" w:sz="4" w:space="0" w:color="auto"/>
              <w:bottom w:val="single" w:sz="4" w:space="0" w:color="auto"/>
            </w:tcBorders>
          </w:tcPr>
          <w:p w:rsidR="00876538" w:rsidRPr="00AD32B2" w:rsidRDefault="00876538" w:rsidP="00034539">
            <w:pPr>
              <w:jc w:val="center"/>
              <w:rPr>
                <w:lang w:val="en-US"/>
              </w:rPr>
            </w:pPr>
            <w:r>
              <w:rPr>
                <w:lang w:val="en-US"/>
              </w:rPr>
              <w:t>40% (21/53)</w:t>
            </w:r>
          </w:p>
        </w:tc>
        <w:tc>
          <w:tcPr>
            <w:tcW w:w="2120" w:type="dxa"/>
            <w:tcBorders>
              <w:top w:val="single" w:sz="4" w:space="0" w:color="auto"/>
              <w:bottom w:val="single" w:sz="4" w:space="0" w:color="auto"/>
            </w:tcBorders>
          </w:tcPr>
          <w:p w:rsidR="00876538" w:rsidRPr="00AD32B2" w:rsidRDefault="00876538" w:rsidP="00034539">
            <w:pPr>
              <w:jc w:val="center"/>
              <w:rPr>
                <w:lang w:val="en-US"/>
              </w:rPr>
            </w:pPr>
            <w:r>
              <w:rPr>
                <w:lang w:val="en-US"/>
              </w:rPr>
              <w:t>Not reported</w:t>
            </w:r>
          </w:p>
        </w:tc>
        <w:tc>
          <w:tcPr>
            <w:tcW w:w="2121" w:type="dxa"/>
            <w:tcBorders>
              <w:top w:val="single" w:sz="4" w:space="0" w:color="auto"/>
              <w:bottom w:val="single" w:sz="4" w:space="0" w:color="auto"/>
            </w:tcBorders>
          </w:tcPr>
          <w:p w:rsidR="00876538" w:rsidRPr="00AD32B2" w:rsidRDefault="00876538" w:rsidP="00034539">
            <w:pPr>
              <w:jc w:val="center"/>
              <w:rPr>
                <w:lang w:val="en-US"/>
              </w:rPr>
            </w:pPr>
            <w:r>
              <w:rPr>
                <w:lang w:val="en-US"/>
              </w:rPr>
              <w:t>13</w:t>
            </w:r>
            <w:r w:rsidRPr="00AD32B2">
              <w:rPr>
                <w:lang w:val="en-US"/>
              </w:rPr>
              <w:t>% (6/48)</w:t>
            </w:r>
          </w:p>
        </w:tc>
      </w:tr>
    </w:tbl>
    <w:p w:rsidR="00876538" w:rsidRDefault="00876538" w:rsidP="00876538">
      <w:pPr>
        <w:rPr>
          <w:lang w:val="en-US"/>
        </w:rPr>
      </w:pPr>
    </w:p>
    <w:p w:rsidR="00876538" w:rsidRPr="00BC001D" w:rsidRDefault="00876538" w:rsidP="00BC001D">
      <w:pPr>
        <w:spacing w:line="480" w:lineRule="auto"/>
        <w:rPr>
          <w:lang w:val="en-US"/>
        </w:rPr>
      </w:pPr>
    </w:p>
    <w:p w:rsidR="00BC001D" w:rsidRPr="00BC001D" w:rsidRDefault="00BC001D" w:rsidP="00BC001D">
      <w:pPr>
        <w:spacing w:line="480" w:lineRule="auto"/>
        <w:rPr>
          <w:lang w:val="en-US"/>
        </w:rPr>
      </w:pPr>
      <w:r w:rsidRPr="00BC001D">
        <w:rPr>
          <w:lang w:val="en-US"/>
        </w:rPr>
        <w:t>Table 2</w:t>
      </w:r>
    </w:p>
    <w:p w:rsidR="00BC001D" w:rsidRDefault="00BC001D" w:rsidP="00BC001D">
      <w:pPr>
        <w:spacing w:line="480" w:lineRule="auto"/>
        <w:rPr>
          <w:lang w:val="en-US"/>
        </w:rPr>
      </w:pPr>
    </w:p>
    <w:p w:rsidR="00876538" w:rsidRDefault="00876538" w:rsidP="00876538">
      <w:pPr>
        <w:autoSpaceDE w:val="0"/>
        <w:autoSpaceDN w:val="0"/>
        <w:adjustRightInd w:val="0"/>
        <w:rPr>
          <w:lang w:val="en-US"/>
        </w:rPr>
      </w:pPr>
      <w:r w:rsidRPr="003C3A35">
        <w:rPr>
          <w:b/>
          <w:lang w:val="en-US"/>
        </w:rPr>
        <w:t>Table 3.</w:t>
      </w:r>
      <w:r>
        <w:rPr>
          <w:lang w:val="en-US"/>
        </w:rPr>
        <w:t xml:space="preserve"> Transformed vs Non- transformed patients.</w:t>
      </w:r>
    </w:p>
    <w:p w:rsidR="00876538" w:rsidRDefault="00876538" w:rsidP="00876538">
      <w:pPr>
        <w:autoSpaceDE w:val="0"/>
        <w:autoSpaceDN w:val="0"/>
        <w:adjustRightInd w:val="0"/>
        <w:rPr>
          <w:lang w:val="en-US"/>
        </w:rPr>
      </w:pPr>
    </w:p>
    <w:tbl>
      <w:tblPr>
        <w:tblW w:w="0" w:type="auto"/>
        <w:tblLook w:val="04A0" w:firstRow="1" w:lastRow="0" w:firstColumn="1" w:lastColumn="0" w:noHBand="0" w:noVBand="1"/>
      </w:tblPr>
      <w:tblGrid>
        <w:gridCol w:w="1186"/>
        <w:gridCol w:w="324"/>
        <w:gridCol w:w="1523"/>
        <w:gridCol w:w="1799"/>
        <w:gridCol w:w="1799"/>
        <w:gridCol w:w="1669"/>
      </w:tblGrid>
      <w:tr w:rsidR="00876538" w:rsidRPr="00722E9A" w:rsidTr="00034539">
        <w:tc>
          <w:tcPr>
            <w:tcW w:w="3119" w:type="dxa"/>
            <w:gridSpan w:val="3"/>
            <w:tcBorders>
              <w:top w:val="single" w:sz="4" w:space="0" w:color="auto"/>
              <w:bottom w:val="single" w:sz="4" w:space="0" w:color="auto"/>
            </w:tcBorders>
          </w:tcPr>
          <w:p w:rsidR="00876538" w:rsidRPr="00722E9A" w:rsidRDefault="00876538" w:rsidP="00034539">
            <w:pPr>
              <w:autoSpaceDE w:val="0"/>
              <w:autoSpaceDN w:val="0"/>
              <w:adjustRightInd w:val="0"/>
              <w:rPr>
                <w:lang w:val="en-US"/>
              </w:rPr>
            </w:pPr>
          </w:p>
        </w:tc>
        <w:tc>
          <w:tcPr>
            <w:tcW w:w="1839" w:type="dxa"/>
            <w:tcBorders>
              <w:top w:val="single" w:sz="4" w:space="0" w:color="auto"/>
              <w:bottom w:val="single" w:sz="4" w:space="0" w:color="auto"/>
            </w:tcBorders>
            <w:shd w:val="clear" w:color="auto" w:fill="auto"/>
            <w:vAlign w:val="center"/>
          </w:tcPr>
          <w:p w:rsidR="00876538" w:rsidRPr="00722E9A" w:rsidRDefault="00876538" w:rsidP="00034539">
            <w:pPr>
              <w:autoSpaceDE w:val="0"/>
              <w:autoSpaceDN w:val="0"/>
              <w:adjustRightInd w:val="0"/>
              <w:jc w:val="center"/>
              <w:rPr>
                <w:lang w:val="en-US"/>
              </w:rPr>
            </w:pPr>
            <w:r w:rsidRPr="00722E9A">
              <w:rPr>
                <w:lang w:val="en-US"/>
              </w:rPr>
              <w:t>Transformed Group (T)</w:t>
            </w:r>
          </w:p>
          <w:p w:rsidR="00876538" w:rsidRPr="00722E9A" w:rsidRDefault="00876538" w:rsidP="00034539">
            <w:pPr>
              <w:autoSpaceDE w:val="0"/>
              <w:autoSpaceDN w:val="0"/>
              <w:adjustRightInd w:val="0"/>
              <w:jc w:val="center"/>
              <w:rPr>
                <w:lang w:val="en-US"/>
              </w:rPr>
            </w:pPr>
            <w:r w:rsidRPr="00722E9A">
              <w:rPr>
                <w:lang w:val="en-US"/>
              </w:rPr>
              <w:t>N=23</w:t>
            </w:r>
          </w:p>
        </w:tc>
        <w:tc>
          <w:tcPr>
            <w:tcW w:w="1839" w:type="dxa"/>
            <w:tcBorders>
              <w:top w:val="single" w:sz="4" w:space="0" w:color="auto"/>
              <w:bottom w:val="single" w:sz="4" w:space="0" w:color="auto"/>
            </w:tcBorders>
            <w:shd w:val="clear" w:color="auto" w:fill="auto"/>
            <w:vAlign w:val="center"/>
          </w:tcPr>
          <w:p w:rsidR="00876538" w:rsidRPr="00722E9A" w:rsidRDefault="00876538" w:rsidP="00034539">
            <w:pPr>
              <w:autoSpaceDE w:val="0"/>
              <w:autoSpaceDN w:val="0"/>
              <w:adjustRightInd w:val="0"/>
              <w:jc w:val="center"/>
              <w:rPr>
                <w:lang w:val="en-US"/>
              </w:rPr>
            </w:pPr>
            <w:r w:rsidRPr="00722E9A">
              <w:rPr>
                <w:lang w:val="en-US"/>
              </w:rPr>
              <w:t>Not Transformed Group (NT)</w:t>
            </w:r>
          </w:p>
          <w:p w:rsidR="00876538" w:rsidRPr="00722E9A" w:rsidRDefault="00876538" w:rsidP="00034539">
            <w:pPr>
              <w:autoSpaceDE w:val="0"/>
              <w:autoSpaceDN w:val="0"/>
              <w:adjustRightInd w:val="0"/>
              <w:jc w:val="center"/>
              <w:rPr>
                <w:lang w:val="en-US"/>
              </w:rPr>
            </w:pPr>
            <w:r w:rsidRPr="00722E9A">
              <w:rPr>
                <w:lang w:val="en-US"/>
              </w:rPr>
              <w:t>N=25</w:t>
            </w:r>
          </w:p>
        </w:tc>
        <w:tc>
          <w:tcPr>
            <w:tcW w:w="1719" w:type="dxa"/>
            <w:tcBorders>
              <w:top w:val="single" w:sz="4" w:space="0" w:color="auto"/>
              <w:bottom w:val="single" w:sz="4" w:space="0" w:color="auto"/>
            </w:tcBorders>
            <w:shd w:val="clear" w:color="auto" w:fill="auto"/>
            <w:vAlign w:val="center"/>
          </w:tcPr>
          <w:p w:rsidR="00876538" w:rsidRPr="00722E9A" w:rsidRDefault="00876538" w:rsidP="00034539">
            <w:pPr>
              <w:autoSpaceDE w:val="0"/>
              <w:autoSpaceDN w:val="0"/>
              <w:adjustRightInd w:val="0"/>
              <w:jc w:val="center"/>
              <w:rPr>
                <w:lang w:val="en-US"/>
              </w:rPr>
            </w:pPr>
            <w:r w:rsidRPr="00722E9A">
              <w:rPr>
                <w:lang w:val="en-US"/>
              </w:rPr>
              <w:t>Mann-Whitney Test</w:t>
            </w:r>
          </w:p>
        </w:tc>
      </w:tr>
      <w:tr w:rsidR="00876538" w:rsidRPr="00722E9A" w:rsidTr="00034539">
        <w:tc>
          <w:tcPr>
            <w:tcW w:w="3119" w:type="dxa"/>
            <w:gridSpan w:val="3"/>
            <w:tcBorders>
              <w:top w:val="single" w:sz="4" w:space="0" w:color="auto"/>
              <w:bottom w:val="single" w:sz="4" w:space="0" w:color="auto"/>
            </w:tcBorders>
          </w:tcPr>
          <w:p w:rsidR="00876538" w:rsidRPr="00722E9A" w:rsidRDefault="00876538" w:rsidP="00034539">
            <w:pPr>
              <w:autoSpaceDE w:val="0"/>
              <w:autoSpaceDN w:val="0"/>
              <w:adjustRightInd w:val="0"/>
              <w:rPr>
                <w:lang w:val="en-US"/>
              </w:rPr>
            </w:pPr>
            <w:r w:rsidRPr="00722E9A">
              <w:rPr>
                <w:lang w:val="en-US"/>
              </w:rPr>
              <w:t>Age</w:t>
            </w:r>
            <w:r>
              <w:rPr>
                <w:lang w:val="en-US"/>
              </w:rPr>
              <w:t xml:space="preserve"> at time of PVL diagnosis</w:t>
            </w:r>
            <w:r w:rsidRPr="00722E9A">
              <w:rPr>
                <w:lang w:val="en-US"/>
              </w:rPr>
              <w:t xml:space="preserve"> (Years)</w:t>
            </w:r>
            <w:r>
              <w:rPr>
                <w:lang w:val="en-US"/>
              </w:rPr>
              <w:t>, median (IQR)</w:t>
            </w:r>
          </w:p>
        </w:tc>
        <w:tc>
          <w:tcPr>
            <w:tcW w:w="183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65 (57-73)</w:t>
            </w:r>
          </w:p>
        </w:tc>
        <w:tc>
          <w:tcPr>
            <w:tcW w:w="183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68 (56-75)</w:t>
            </w:r>
          </w:p>
        </w:tc>
        <w:tc>
          <w:tcPr>
            <w:tcW w:w="171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P=0.46</w:t>
            </w:r>
          </w:p>
        </w:tc>
      </w:tr>
      <w:tr w:rsidR="00876538" w:rsidRPr="00722E9A" w:rsidTr="00034539">
        <w:tc>
          <w:tcPr>
            <w:tcW w:w="1559" w:type="dxa"/>
            <w:gridSpan w:val="2"/>
            <w:tcBorders>
              <w:top w:val="single" w:sz="4" w:space="0" w:color="auto"/>
              <w:bottom w:val="single" w:sz="4" w:space="0" w:color="auto"/>
            </w:tcBorders>
          </w:tcPr>
          <w:p w:rsidR="00876538" w:rsidRPr="00722E9A" w:rsidRDefault="00876538" w:rsidP="00034539">
            <w:pPr>
              <w:autoSpaceDE w:val="0"/>
              <w:autoSpaceDN w:val="0"/>
              <w:adjustRightInd w:val="0"/>
              <w:rPr>
                <w:lang w:val="en-US"/>
              </w:rPr>
            </w:pPr>
            <w:r>
              <w:rPr>
                <w:lang w:val="en-US"/>
              </w:rPr>
              <w:t>Gender</w:t>
            </w:r>
          </w:p>
        </w:tc>
        <w:tc>
          <w:tcPr>
            <w:tcW w:w="1560" w:type="dxa"/>
            <w:tcBorders>
              <w:top w:val="single" w:sz="4" w:space="0" w:color="auto"/>
              <w:bottom w:val="single" w:sz="4" w:space="0" w:color="auto"/>
            </w:tcBorders>
          </w:tcPr>
          <w:p w:rsidR="00876538" w:rsidRPr="00722E9A" w:rsidRDefault="00876538" w:rsidP="00034539">
            <w:pPr>
              <w:autoSpaceDE w:val="0"/>
              <w:autoSpaceDN w:val="0"/>
              <w:adjustRightInd w:val="0"/>
              <w:rPr>
                <w:lang w:val="en-US"/>
              </w:rPr>
            </w:pPr>
            <w:r>
              <w:rPr>
                <w:lang w:val="en-US"/>
              </w:rPr>
              <w:t>male</w:t>
            </w:r>
          </w:p>
        </w:tc>
        <w:tc>
          <w:tcPr>
            <w:tcW w:w="183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Pr>
                <w:lang w:val="en-US"/>
              </w:rPr>
              <w:t>52% (12)</w:t>
            </w:r>
          </w:p>
        </w:tc>
        <w:tc>
          <w:tcPr>
            <w:tcW w:w="183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Pr>
                <w:lang w:val="en-US"/>
              </w:rPr>
              <w:t>48% (12)</w:t>
            </w:r>
          </w:p>
        </w:tc>
        <w:tc>
          <w:tcPr>
            <w:tcW w:w="171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P=0.99</w:t>
            </w:r>
            <w:r>
              <w:rPr>
                <w:lang w:val="en-US"/>
              </w:rPr>
              <w:t>*</w:t>
            </w:r>
          </w:p>
        </w:tc>
      </w:tr>
      <w:tr w:rsidR="00876538" w:rsidRPr="00722E9A" w:rsidTr="00034539">
        <w:tc>
          <w:tcPr>
            <w:tcW w:w="3119" w:type="dxa"/>
            <w:gridSpan w:val="3"/>
            <w:tcBorders>
              <w:top w:val="single" w:sz="4" w:space="0" w:color="auto"/>
              <w:bottom w:val="single" w:sz="4" w:space="0" w:color="auto"/>
            </w:tcBorders>
          </w:tcPr>
          <w:p w:rsidR="00876538" w:rsidRPr="00722E9A" w:rsidRDefault="00876538" w:rsidP="00034539">
            <w:pPr>
              <w:autoSpaceDE w:val="0"/>
              <w:autoSpaceDN w:val="0"/>
              <w:adjustRightInd w:val="0"/>
              <w:rPr>
                <w:lang w:val="en-US"/>
              </w:rPr>
            </w:pPr>
            <w:r w:rsidRPr="00722E9A">
              <w:rPr>
                <w:lang w:val="en-US"/>
              </w:rPr>
              <w:t>Smoking Status (Pack years)</w:t>
            </w:r>
            <w:r>
              <w:rPr>
                <w:lang w:val="en-US"/>
              </w:rPr>
              <w:t>, median (IQR)</w:t>
            </w:r>
          </w:p>
        </w:tc>
        <w:tc>
          <w:tcPr>
            <w:tcW w:w="183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15 (0-31)</w:t>
            </w:r>
          </w:p>
        </w:tc>
        <w:tc>
          <w:tcPr>
            <w:tcW w:w="183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6 (0-38)</w:t>
            </w:r>
          </w:p>
        </w:tc>
        <w:tc>
          <w:tcPr>
            <w:tcW w:w="171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P=0.99</w:t>
            </w:r>
          </w:p>
        </w:tc>
      </w:tr>
      <w:tr w:rsidR="00876538" w:rsidRPr="00722E9A" w:rsidTr="00034539">
        <w:tc>
          <w:tcPr>
            <w:tcW w:w="3119" w:type="dxa"/>
            <w:gridSpan w:val="3"/>
            <w:tcBorders>
              <w:top w:val="single" w:sz="4" w:space="0" w:color="auto"/>
              <w:bottom w:val="single" w:sz="4" w:space="0" w:color="auto"/>
            </w:tcBorders>
          </w:tcPr>
          <w:p w:rsidR="00876538" w:rsidRPr="00722E9A" w:rsidRDefault="00876538" w:rsidP="00034539">
            <w:pPr>
              <w:autoSpaceDE w:val="0"/>
              <w:autoSpaceDN w:val="0"/>
              <w:adjustRightInd w:val="0"/>
              <w:rPr>
                <w:lang w:val="en-US"/>
              </w:rPr>
            </w:pPr>
            <w:r w:rsidRPr="00722E9A">
              <w:rPr>
                <w:lang w:val="en-US"/>
              </w:rPr>
              <w:t>Alcohol Consumption (Units/Week)</w:t>
            </w:r>
            <w:r w:rsidRPr="00722E9A" w:rsidDel="006A2C2D">
              <w:rPr>
                <w:lang w:val="en-US"/>
              </w:rPr>
              <w:t xml:space="preserve"> </w:t>
            </w:r>
          </w:p>
        </w:tc>
        <w:tc>
          <w:tcPr>
            <w:tcW w:w="183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4 (0-8)</w:t>
            </w:r>
          </w:p>
        </w:tc>
        <w:tc>
          <w:tcPr>
            <w:tcW w:w="183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1 (0-16)</w:t>
            </w:r>
          </w:p>
        </w:tc>
        <w:tc>
          <w:tcPr>
            <w:tcW w:w="1719" w:type="dxa"/>
            <w:tcBorders>
              <w:top w:val="single" w:sz="4" w:space="0" w:color="auto"/>
              <w:bottom w:val="single" w:sz="4" w:space="0" w:color="auto"/>
            </w:tcBorders>
            <w:shd w:val="clear" w:color="auto" w:fill="auto"/>
          </w:tcPr>
          <w:p w:rsidR="00876538" w:rsidRPr="00722E9A" w:rsidRDefault="00876538" w:rsidP="00034539">
            <w:pPr>
              <w:autoSpaceDE w:val="0"/>
              <w:autoSpaceDN w:val="0"/>
              <w:adjustRightInd w:val="0"/>
              <w:jc w:val="center"/>
              <w:rPr>
                <w:lang w:val="en-US"/>
              </w:rPr>
            </w:pPr>
            <w:r w:rsidRPr="00722E9A">
              <w:rPr>
                <w:lang w:val="en-US"/>
              </w:rPr>
              <w:t>P=0.97</w:t>
            </w:r>
          </w:p>
        </w:tc>
      </w:tr>
      <w:tr w:rsidR="00876538" w:rsidRPr="00722E9A" w:rsidTr="00034539">
        <w:tc>
          <w:tcPr>
            <w:tcW w:w="1205" w:type="dxa"/>
            <w:vMerge w:val="restart"/>
            <w:tcBorders>
              <w:top w:val="single" w:sz="4" w:space="0" w:color="auto"/>
            </w:tcBorders>
          </w:tcPr>
          <w:p w:rsidR="00876538" w:rsidRPr="00722E9A" w:rsidRDefault="00876538" w:rsidP="00034539">
            <w:pPr>
              <w:rPr>
                <w:lang w:val="en-US"/>
              </w:rPr>
            </w:pPr>
            <w:r>
              <w:rPr>
                <w:lang w:val="en-US"/>
              </w:rPr>
              <w:t>Subsite</w:t>
            </w:r>
          </w:p>
        </w:tc>
        <w:tc>
          <w:tcPr>
            <w:tcW w:w="1914" w:type="dxa"/>
            <w:gridSpan w:val="2"/>
            <w:tcBorders>
              <w:top w:val="single" w:sz="4" w:space="0" w:color="auto"/>
            </w:tcBorders>
            <w:shd w:val="clear" w:color="auto" w:fill="auto"/>
          </w:tcPr>
          <w:p w:rsidR="00876538" w:rsidRPr="00722E9A" w:rsidRDefault="00876538" w:rsidP="00034539">
            <w:pPr>
              <w:rPr>
                <w:lang w:val="en-US"/>
              </w:rPr>
            </w:pPr>
            <w:r>
              <w:rPr>
                <w:lang w:val="en-US"/>
              </w:rPr>
              <w:t>Multifocal</w:t>
            </w:r>
            <w:r w:rsidRPr="00722E9A">
              <w:rPr>
                <w:lang w:val="en-US"/>
              </w:rPr>
              <w:t>*</w:t>
            </w:r>
            <w:r>
              <w:rPr>
                <w:lang w:val="en-US"/>
              </w:rPr>
              <w:t>*</w:t>
            </w:r>
          </w:p>
        </w:tc>
        <w:tc>
          <w:tcPr>
            <w:tcW w:w="1839" w:type="dxa"/>
            <w:tcBorders>
              <w:top w:val="single" w:sz="4" w:space="0" w:color="auto"/>
            </w:tcBorders>
            <w:shd w:val="clear" w:color="auto" w:fill="auto"/>
          </w:tcPr>
          <w:p w:rsidR="00876538" w:rsidRPr="00722E9A" w:rsidRDefault="00876538" w:rsidP="00034539">
            <w:pPr>
              <w:jc w:val="center"/>
              <w:rPr>
                <w:lang w:val="en-US"/>
              </w:rPr>
            </w:pPr>
            <w:r w:rsidRPr="00722E9A">
              <w:rPr>
                <w:lang w:val="en-US"/>
              </w:rPr>
              <w:t>6</w:t>
            </w:r>
            <w:r>
              <w:rPr>
                <w:lang w:val="en-US"/>
              </w:rPr>
              <w:t>1</w:t>
            </w:r>
            <w:r w:rsidRPr="00722E9A">
              <w:rPr>
                <w:lang w:val="en-US"/>
              </w:rPr>
              <w:t>% (14)</w:t>
            </w:r>
          </w:p>
        </w:tc>
        <w:tc>
          <w:tcPr>
            <w:tcW w:w="1839" w:type="dxa"/>
            <w:tcBorders>
              <w:top w:val="single" w:sz="4" w:space="0" w:color="auto"/>
            </w:tcBorders>
            <w:shd w:val="clear" w:color="auto" w:fill="auto"/>
          </w:tcPr>
          <w:p w:rsidR="00876538" w:rsidRPr="00722E9A" w:rsidRDefault="00876538" w:rsidP="00034539">
            <w:pPr>
              <w:jc w:val="center"/>
              <w:rPr>
                <w:lang w:val="en-US"/>
              </w:rPr>
            </w:pPr>
            <w:r w:rsidRPr="00722E9A">
              <w:rPr>
                <w:lang w:val="en-US"/>
              </w:rPr>
              <w:t>24% (6)</w:t>
            </w:r>
          </w:p>
        </w:tc>
        <w:tc>
          <w:tcPr>
            <w:tcW w:w="1719" w:type="dxa"/>
            <w:tcBorders>
              <w:top w:val="single" w:sz="4" w:space="0" w:color="auto"/>
            </w:tcBorders>
            <w:shd w:val="clear" w:color="auto" w:fill="auto"/>
          </w:tcPr>
          <w:p w:rsidR="00876538" w:rsidRPr="00722E9A" w:rsidRDefault="00876538" w:rsidP="00034539">
            <w:pPr>
              <w:jc w:val="center"/>
              <w:rPr>
                <w:lang w:val="en-US"/>
              </w:rPr>
            </w:pPr>
            <w:r>
              <w:rPr>
                <w:lang w:val="en-US"/>
              </w:rPr>
              <w:t>P=0.02**</w:t>
            </w:r>
          </w:p>
        </w:tc>
      </w:tr>
      <w:tr w:rsidR="00876538" w:rsidRPr="00722E9A" w:rsidTr="00034539">
        <w:tc>
          <w:tcPr>
            <w:tcW w:w="1205" w:type="dxa"/>
            <w:vMerge/>
          </w:tcPr>
          <w:p w:rsidR="00876538" w:rsidRPr="00722E9A" w:rsidRDefault="00876538" w:rsidP="00034539">
            <w:pPr>
              <w:rPr>
                <w:lang w:val="en-US"/>
              </w:rPr>
            </w:pPr>
          </w:p>
        </w:tc>
        <w:tc>
          <w:tcPr>
            <w:tcW w:w="1914" w:type="dxa"/>
            <w:gridSpan w:val="2"/>
            <w:shd w:val="clear" w:color="auto" w:fill="auto"/>
          </w:tcPr>
          <w:p w:rsidR="00876538" w:rsidRPr="00722E9A" w:rsidRDefault="00876538" w:rsidP="00034539">
            <w:pPr>
              <w:rPr>
                <w:lang w:val="en-US"/>
              </w:rPr>
            </w:pPr>
            <w:r w:rsidRPr="00722E9A">
              <w:rPr>
                <w:lang w:val="en-US"/>
              </w:rPr>
              <w:t>Gingiva</w:t>
            </w:r>
          </w:p>
        </w:tc>
        <w:tc>
          <w:tcPr>
            <w:tcW w:w="1839" w:type="dxa"/>
            <w:shd w:val="clear" w:color="auto" w:fill="auto"/>
          </w:tcPr>
          <w:p w:rsidR="00876538" w:rsidRPr="00722E9A" w:rsidRDefault="00876538" w:rsidP="00034539">
            <w:pPr>
              <w:jc w:val="center"/>
              <w:rPr>
                <w:lang w:val="en-US"/>
              </w:rPr>
            </w:pPr>
            <w:r w:rsidRPr="00722E9A">
              <w:rPr>
                <w:lang w:val="en-US"/>
              </w:rPr>
              <w:t>17% (4)</w:t>
            </w:r>
          </w:p>
        </w:tc>
        <w:tc>
          <w:tcPr>
            <w:tcW w:w="1839" w:type="dxa"/>
            <w:shd w:val="clear" w:color="auto" w:fill="auto"/>
          </w:tcPr>
          <w:p w:rsidR="00876538" w:rsidRPr="00722E9A" w:rsidRDefault="00876538" w:rsidP="00034539">
            <w:pPr>
              <w:jc w:val="center"/>
              <w:rPr>
                <w:lang w:val="en-US"/>
              </w:rPr>
            </w:pPr>
            <w:r w:rsidRPr="00722E9A">
              <w:rPr>
                <w:lang w:val="en-US"/>
              </w:rPr>
              <w:t>48% (12)</w:t>
            </w:r>
          </w:p>
        </w:tc>
        <w:tc>
          <w:tcPr>
            <w:tcW w:w="1719" w:type="dxa"/>
            <w:shd w:val="clear" w:color="auto" w:fill="auto"/>
          </w:tcPr>
          <w:p w:rsidR="00876538" w:rsidRPr="00722E9A" w:rsidRDefault="00876538" w:rsidP="00034539">
            <w:pPr>
              <w:jc w:val="center"/>
              <w:rPr>
                <w:lang w:val="en-US"/>
              </w:rPr>
            </w:pPr>
            <w:r>
              <w:rPr>
                <w:lang w:val="en-US"/>
              </w:rPr>
              <w:t>P=0.005***</w:t>
            </w:r>
          </w:p>
        </w:tc>
      </w:tr>
      <w:tr w:rsidR="00876538" w:rsidRPr="00722E9A" w:rsidTr="00034539">
        <w:tc>
          <w:tcPr>
            <w:tcW w:w="1205" w:type="dxa"/>
            <w:vMerge/>
          </w:tcPr>
          <w:p w:rsidR="00876538" w:rsidRPr="00722E9A" w:rsidRDefault="00876538" w:rsidP="00034539">
            <w:pPr>
              <w:rPr>
                <w:lang w:val="en-US"/>
              </w:rPr>
            </w:pPr>
          </w:p>
        </w:tc>
        <w:tc>
          <w:tcPr>
            <w:tcW w:w="1914" w:type="dxa"/>
            <w:gridSpan w:val="2"/>
            <w:shd w:val="clear" w:color="auto" w:fill="auto"/>
          </w:tcPr>
          <w:p w:rsidR="00876538" w:rsidRPr="00722E9A" w:rsidRDefault="00876538" w:rsidP="00034539">
            <w:pPr>
              <w:rPr>
                <w:lang w:val="en-US"/>
              </w:rPr>
            </w:pPr>
            <w:r w:rsidRPr="00722E9A">
              <w:rPr>
                <w:lang w:val="en-US"/>
              </w:rPr>
              <w:t>Tongue</w:t>
            </w:r>
          </w:p>
        </w:tc>
        <w:tc>
          <w:tcPr>
            <w:tcW w:w="1839" w:type="dxa"/>
            <w:shd w:val="clear" w:color="auto" w:fill="auto"/>
          </w:tcPr>
          <w:p w:rsidR="00876538" w:rsidRPr="00722E9A" w:rsidRDefault="00876538" w:rsidP="00034539">
            <w:pPr>
              <w:jc w:val="center"/>
              <w:rPr>
                <w:lang w:val="en-US"/>
              </w:rPr>
            </w:pPr>
            <w:r w:rsidRPr="00722E9A">
              <w:rPr>
                <w:lang w:val="en-US"/>
              </w:rPr>
              <w:t>13% (3)</w:t>
            </w:r>
          </w:p>
        </w:tc>
        <w:tc>
          <w:tcPr>
            <w:tcW w:w="1839" w:type="dxa"/>
            <w:shd w:val="clear" w:color="auto" w:fill="auto"/>
          </w:tcPr>
          <w:p w:rsidR="00876538" w:rsidRPr="00722E9A" w:rsidRDefault="00876538" w:rsidP="00034539">
            <w:pPr>
              <w:jc w:val="center"/>
              <w:rPr>
                <w:lang w:val="en-US"/>
              </w:rPr>
            </w:pPr>
            <w:r w:rsidRPr="00722E9A">
              <w:rPr>
                <w:lang w:val="en-US"/>
              </w:rPr>
              <w:t>12% (3)</w:t>
            </w:r>
          </w:p>
        </w:tc>
        <w:tc>
          <w:tcPr>
            <w:tcW w:w="1719" w:type="dxa"/>
            <w:shd w:val="clear" w:color="auto" w:fill="auto"/>
          </w:tcPr>
          <w:p w:rsidR="00876538" w:rsidRPr="00722E9A" w:rsidRDefault="00876538" w:rsidP="00034539">
            <w:pPr>
              <w:jc w:val="center"/>
              <w:rPr>
                <w:lang w:val="en-US"/>
              </w:rPr>
            </w:pPr>
          </w:p>
        </w:tc>
      </w:tr>
      <w:tr w:rsidR="00876538" w:rsidRPr="00722E9A" w:rsidTr="00034539">
        <w:tc>
          <w:tcPr>
            <w:tcW w:w="1205" w:type="dxa"/>
            <w:vMerge/>
          </w:tcPr>
          <w:p w:rsidR="00876538" w:rsidRPr="00722E9A" w:rsidRDefault="00876538" w:rsidP="00034539">
            <w:pPr>
              <w:rPr>
                <w:lang w:val="en-US"/>
              </w:rPr>
            </w:pPr>
          </w:p>
        </w:tc>
        <w:tc>
          <w:tcPr>
            <w:tcW w:w="1914" w:type="dxa"/>
            <w:gridSpan w:val="2"/>
            <w:shd w:val="clear" w:color="auto" w:fill="auto"/>
          </w:tcPr>
          <w:p w:rsidR="00876538" w:rsidRPr="00722E9A" w:rsidRDefault="00876538" w:rsidP="00034539">
            <w:pPr>
              <w:rPr>
                <w:lang w:val="en-US"/>
              </w:rPr>
            </w:pPr>
            <w:r w:rsidRPr="00722E9A">
              <w:rPr>
                <w:lang w:val="en-US"/>
              </w:rPr>
              <w:t>Buccal</w:t>
            </w:r>
          </w:p>
        </w:tc>
        <w:tc>
          <w:tcPr>
            <w:tcW w:w="1839" w:type="dxa"/>
            <w:shd w:val="clear" w:color="auto" w:fill="auto"/>
          </w:tcPr>
          <w:p w:rsidR="00876538" w:rsidRPr="00722E9A" w:rsidRDefault="00876538" w:rsidP="00034539">
            <w:pPr>
              <w:jc w:val="center"/>
              <w:rPr>
                <w:lang w:val="en-US"/>
              </w:rPr>
            </w:pPr>
            <w:r>
              <w:rPr>
                <w:lang w:val="en-US"/>
              </w:rPr>
              <w:t>9</w:t>
            </w:r>
            <w:r w:rsidRPr="00722E9A">
              <w:rPr>
                <w:lang w:val="en-US"/>
              </w:rPr>
              <w:t>% (2)</w:t>
            </w:r>
          </w:p>
        </w:tc>
        <w:tc>
          <w:tcPr>
            <w:tcW w:w="1839" w:type="dxa"/>
            <w:shd w:val="clear" w:color="auto" w:fill="auto"/>
          </w:tcPr>
          <w:p w:rsidR="00876538" w:rsidRPr="00722E9A" w:rsidRDefault="00876538" w:rsidP="00034539">
            <w:pPr>
              <w:jc w:val="center"/>
              <w:rPr>
                <w:lang w:val="en-US"/>
              </w:rPr>
            </w:pPr>
            <w:r w:rsidRPr="00722E9A">
              <w:rPr>
                <w:lang w:val="en-US"/>
              </w:rPr>
              <w:t>8% (2)</w:t>
            </w:r>
          </w:p>
        </w:tc>
        <w:tc>
          <w:tcPr>
            <w:tcW w:w="1719" w:type="dxa"/>
            <w:shd w:val="clear" w:color="auto" w:fill="auto"/>
          </w:tcPr>
          <w:p w:rsidR="00876538" w:rsidRPr="00722E9A" w:rsidRDefault="00876538" w:rsidP="00034539">
            <w:pPr>
              <w:jc w:val="center"/>
              <w:rPr>
                <w:lang w:val="en-US"/>
              </w:rPr>
            </w:pPr>
          </w:p>
        </w:tc>
      </w:tr>
      <w:tr w:rsidR="00876538" w:rsidRPr="00722E9A" w:rsidTr="00034539">
        <w:tc>
          <w:tcPr>
            <w:tcW w:w="1205" w:type="dxa"/>
            <w:vMerge/>
            <w:tcBorders>
              <w:bottom w:val="single" w:sz="4" w:space="0" w:color="auto"/>
            </w:tcBorders>
          </w:tcPr>
          <w:p w:rsidR="00876538" w:rsidRPr="00722E9A" w:rsidRDefault="00876538" w:rsidP="00034539">
            <w:pPr>
              <w:rPr>
                <w:lang w:val="en-US"/>
              </w:rPr>
            </w:pPr>
          </w:p>
        </w:tc>
        <w:tc>
          <w:tcPr>
            <w:tcW w:w="1914" w:type="dxa"/>
            <w:gridSpan w:val="2"/>
            <w:tcBorders>
              <w:bottom w:val="single" w:sz="4" w:space="0" w:color="auto"/>
            </w:tcBorders>
            <w:shd w:val="clear" w:color="auto" w:fill="auto"/>
          </w:tcPr>
          <w:p w:rsidR="00876538" w:rsidRPr="00722E9A" w:rsidRDefault="00876538" w:rsidP="00034539">
            <w:pPr>
              <w:rPr>
                <w:lang w:val="en-US"/>
              </w:rPr>
            </w:pPr>
            <w:r w:rsidRPr="00722E9A">
              <w:rPr>
                <w:lang w:val="en-US"/>
              </w:rPr>
              <w:t>Other</w:t>
            </w:r>
          </w:p>
        </w:tc>
        <w:tc>
          <w:tcPr>
            <w:tcW w:w="1839" w:type="dxa"/>
            <w:tcBorders>
              <w:bottom w:val="single" w:sz="4" w:space="0" w:color="auto"/>
            </w:tcBorders>
            <w:shd w:val="clear" w:color="auto" w:fill="auto"/>
          </w:tcPr>
          <w:p w:rsidR="00876538" w:rsidRPr="00722E9A" w:rsidRDefault="00876538" w:rsidP="00034539">
            <w:pPr>
              <w:jc w:val="center"/>
              <w:rPr>
                <w:lang w:val="en-US"/>
              </w:rPr>
            </w:pPr>
            <w:r w:rsidRPr="00722E9A">
              <w:rPr>
                <w:lang w:val="en-US"/>
              </w:rPr>
              <w:t>0%</w:t>
            </w:r>
          </w:p>
        </w:tc>
        <w:tc>
          <w:tcPr>
            <w:tcW w:w="1839" w:type="dxa"/>
            <w:tcBorders>
              <w:bottom w:val="single" w:sz="4" w:space="0" w:color="auto"/>
            </w:tcBorders>
            <w:shd w:val="clear" w:color="auto" w:fill="auto"/>
          </w:tcPr>
          <w:p w:rsidR="00876538" w:rsidRPr="00722E9A" w:rsidRDefault="00876538" w:rsidP="00034539">
            <w:pPr>
              <w:jc w:val="center"/>
              <w:rPr>
                <w:lang w:val="en-US"/>
              </w:rPr>
            </w:pPr>
            <w:r w:rsidRPr="00722E9A">
              <w:rPr>
                <w:lang w:val="en-US"/>
              </w:rPr>
              <w:t>8% (2)</w:t>
            </w:r>
          </w:p>
        </w:tc>
        <w:tc>
          <w:tcPr>
            <w:tcW w:w="1719" w:type="dxa"/>
            <w:tcBorders>
              <w:bottom w:val="single" w:sz="4" w:space="0" w:color="auto"/>
            </w:tcBorders>
            <w:shd w:val="clear" w:color="auto" w:fill="auto"/>
          </w:tcPr>
          <w:p w:rsidR="00876538" w:rsidRPr="00722E9A" w:rsidRDefault="00876538" w:rsidP="00034539">
            <w:pPr>
              <w:jc w:val="center"/>
              <w:rPr>
                <w:lang w:val="en-US"/>
              </w:rPr>
            </w:pPr>
          </w:p>
        </w:tc>
      </w:tr>
      <w:tr w:rsidR="00876538" w:rsidRPr="00722E9A" w:rsidTr="00034539">
        <w:tc>
          <w:tcPr>
            <w:tcW w:w="1205" w:type="dxa"/>
            <w:vMerge w:val="restart"/>
            <w:tcBorders>
              <w:top w:val="single" w:sz="4" w:space="0" w:color="auto"/>
            </w:tcBorders>
          </w:tcPr>
          <w:p w:rsidR="00876538" w:rsidRDefault="00876538" w:rsidP="00034539">
            <w:pPr>
              <w:rPr>
                <w:lang w:val="en-US"/>
              </w:rPr>
            </w:pPr>
            <w:r>
              <w:rPr>
                <w:lang w:val="en-US"/>
              </w:rPr>
              <w:t>Number of biopsies</w:t>
            </w:r>
          </w:p>
        </w:tc>
        <w:tc>
          <w:tcPr>
            <w:tcW w:w="1914" w:type="dxa"/>
            <w:gridSpan w:val="2"/>
            <w:tcBorders>
              <w:top w:val="single" w:sz="4" w:space="0" w:color="auto"/>
            </w:tcBorders>
            <w:shd w:val="clear" w:color="auto" w:fill="auto"/>
          </w:tcPr>
          <w:p w:rsidR="00876538" w:rsidRDefault="00876538" w:rsidP="00034539">
            <w:pPr>
              <w:rPr>
                <w:lang w:val="en-US"/>
              </w:rPr>
            </w:pPr>
            <w:r>
              <w:rPr>
                <w:lang w:val="en-US"/>
              </w:rPr>
              <w:t>median (IQR)</w:t>
            </w:r>
          </w:p>
        </w:tc>
        <w:tc>
          <w:tcPr>
            <w:tcW w:w="1839" w:type="dxa"/>
            <w:tcBorders>
              <w:top w:val="single" w:sz="4" w:space="0" w:color="auto"/>
            </w:tcBorders>
            <w:shd w:val="clear" w:color="auto" w:fill="auto"/>
          </w:tcPr>
          <w:p w:rsidR="00876538" w:rsidRDefault="00876538" w:rsidP="00034539">
            <w:pPr>
              <w:jc w:val="center"/>
              <w:rPr>
                <w:lang w:val="en-US"/>
              </w:rPr>
            </w:pPr>
            <w:r>
              <w:rPr>
                <w:lang w:val="en-US"/>
              </w:rPr>
              <w:t>5 (4-10)</w:t>
            </w:r>
          </w:p>
        </w:tc>
        <w:tc>
          <w:tcPr>
            <w:tcW w:w="1839" w:type="dxa"/>
            <w:tcBorders>
              <w:top w:val="single" w:sz="4" w:space="0" w:color="auto"/>
            </w:tcBorders>
            <w:shd w:val="clear" w:color="auto" w:fill="auto"/>
          </w:tcPr>
          <w:p w:rsidR="00876538" w:rsidRDefault="00876538" w:rsidP="00034539">
            <w:pPr>
              <w:jc w:val="center"/>
              <w:rPr>
                <w:lang w:val="en-US"/>
              </w:rPr>
            </w:pPr>
            <w:r>
              <w:rPr>
                <w:lang w:val="en-US"/>
              </w:rPr>
              <w:t>1 (1-3)</w:t>
            </w:r>
          </w:p>
        </w:tc>
        <w:tc>
          <w:tcPr>
            <w:tcW w:w="1719" w:type="dxa"/>
            <w:tcBorders>
              <w:top w:val="single" w:sz="4" w:space="0" w:color="auto"/>
            </w:tcBorders>
            <w:shd w:val="clear" w:color="auto" w:fill="auto"/>
          </w:tcPr>
          <w:p w:rsidR="00876538" w:rsidRDefault="00876538" w:rsidP="00034539">
            <w:pPr>
              <w:jc w:val="center"/>
              <w:rPr>
                <w:lang w:val="en-US"/>
              </w:rPr>
            </w:pPr>
            <w:r>
              <w:rPr>
                <w:lang w:val="en-US"/>
              </w:rPr>
              <w:t>P&lt;0.001</w:t>
            </w:r>
          </w:p>
        </w:tc>
      </w:tr>
      <w:tr w:rsidR="00876538" w:rsidRPr="00722E9A" w:rsidTr="00034539">
        <w:tc>
          <w:tcPr>
            <w:tcW w:w="1205" w:type="dxa"/>
            <w:vMerge/>
          </w:tcPr>
          <w:p w:rsidR="00876538" w:rsidRPr="00722E9A" w:rsidRDefault="00876538" w:rsidP="00034539">
            <w:pPr>
              <w:rPr>
                <w:lang w:val="en-US"/>
              </w:rPr>
            </w:pPr>
          </w:p>
        </w:tc>
        <w:tc>
          <w:tcPr>
            <w:tcW w:w="1914" w:type="dxa"/>
            <w:gridSpan w:val="2"/>
            <w:tcBorders>
              <w:top w:val="single" w:sz="4" w:space="0" w:color="auto"/>
            </w:tcBorders>
            <w:shd w:val="clear" w:color="auto" w:fill="auto"/>
          </w:tcPr>
          <w:p w:rsidR="00876538" w:rsidRPr="00722E9A" w:rsidRDefault="00876538" w:rsidP="00034539">
            <w:pPr>
              <w:rPr>
                <w:lang w:val="en-US"/>
              </w:rPr>
            </w:pPr>
            <w:r>
              <w:rPr>
                <w:lang w:val="en-US"/>
              </w:rPr>
              <w:t>1</w:t>
            </w:r>
          </w:p>
        </w:tc>
        <w:tc>
          <w:tcPr>
            <w:tcW w:w="1839" w:type="dxa"/>
            <w:tcBorders>
              <w:top w:val="single" w:sz="4" w:space="0" w:color="auto"/>
            </w:tcBorders>
            <w:shd w:val="clear" w:color="auto" w:fill="auto"/>
          </w:tcPr>
          <w:p w:rsidR="00876538" w:rsidRPr="00722E9A" w:rsidRDefault="00876538" w:rsidP="00034539">
            <w:pPr>
              <w:jc w:val="center"/>
              <w:rPr>
                <w:lang w:val="en-US"/>
              </w:rPr>
            </w:pPr>
            <w:r>
              <w:rPr>
                <w:lang w:val="en-US"/>
              </w:rPr>
              <w:t>0%(0)</w:t>
            </w:r>
          </w:p>
        </w:tc>
        <w:tc>
          <w:tcPr>
            <w:tcW w:w="1839" w:type="dxa"/>
            <w:tcBorders>
              <w:top w:val="single" w:sz="4" w:space="0" w:color="auto"/>
            </w:tcBorders>
            <w:shd w:val="clear" w:color="auto" w:fill="auto"/>
          </w:tcPr>
          <w:p w:rsidR="00876538" w:rsidRPr="00722E9A" w:rsidRDefault="00876538" w:rsidP="00034539">
            <w:pPr>
              <w:jc w:val="center"/>
              <w:rPr>
                <w:lang w:val="en-US"/>
              </w:rPr>
            </w:pPr>
            <w:r>
              <w:rPr>
                <w:lang w:val="en-US"/>
              </w:rPr>
              <w:t>56% (14)</w:t>
            </w:r>
          </w:p>
        </w:tc>
        <w:tc>
          <w:tcPr>
            <w:tcW w:w="1719" w:type="dxa"/>
            <w:vMerge w:val="restart"/>
            <w:tcBorders>
              <w:top w:val="single" w:sz="4" w:space="0" w:color="auto"/>
            </w:tcBorders>
            <w:shd w:val="clear" w:color="auto" w:fill="auto"/>
          </w:tcPr>
          <w:p w:rsidR="00876538" w:rsidRPr="00722E9A" w:rsidRDefault="00876538" w:rsidP="00034539">
            <w:pPr>
              <w:jc w:val="center"/>
              <w:rPr>
                <w:lang w:val="en-US"/>
              </w:rPr>
            </w:pPr>
          </w:p>
        </w:tc>
      </w:tr>
      <w:tr w:rsidR="00876538" w:rsidRPr="00722E9A" w:rsidTr="00034539">
        <w:tc>
          <w:tcPr>
            <w:tcW w:w="1205" w:type="dxa"/>
            <w:vMerge/>
          </w:tcPr>
          <w:p w:rsidR="00876538" w:rsidRPr="00722E9A" w:rsidRDefault="00876538" w:rsidP="00034539">
            <w:pPr>
              <w:rPr>
                <w:lang w:val="en-US"/>
              </w:rPr>
            </w:pPr>
          </w:p>
        </w:tc>
        <w:tc>
          <w:tcPr>
            <w:tcW w:w="1914" w:type="dxa"/>
            <w:gridSpan w:val="2"/>
            <w:shd w:val="clear" w:color="auto" w:fill="auto"/>
          </w:tcPr>
          <w:p w:rsidR="00876538" w:rsidRPr="00722E9A" w:rsidRDefault="00876538" w:rsidP="00034539">
            <w:pPr>
              <w:rPr>
                <w:lang w:val="en-US"/>
              </w:rPr>
            </w:pPr>
            <w:r>
              <w:rPr>
                <w:lang w:val="en-US"/>
              </w:rPr>
              <w:t>2-5</w:t>
            </w:r>
          </w:p>
        </w:tc>
        <w:tc>
          <w:tcPr>
            <w:tcW w:w="1839" w:type="dxa"/>
            <w:shd w:val="clear" w:color="auto" w:fill="auto"/>
          </w:tcPr>
          <w:p w:rsidR="00876538" w:rsidRPr="00722E9A" w:rsidRDefault="00876538" w:rsidP="00034539">
            <w:pPr>
              <w:jc w:val="center"/>
              <w:rPr>
                <w:lang w:val="en-US"/>
              </w:rPr>
            </w:pPr>
            <w:r>
              <w:rPr>
                <w:lang w:val="en-US"/>
              </w:rPr>
              <w:t>47% (11)</w:t>
            </w:r>
          </w:p>
        </w:tc>
        <w:tc>
          <w:tcPr>
            <w:tcW w:w="1839" w:type="dxa"/>
            <w:shd w:val="clear" w:color="auto" w:fill="auto"/>
          </w:tcPr>
          <w:p w:rsidR="00876538" w:rsidRPr="00722E9A" w:rsidRDefault="00876538" w:rsidP="00034539">
            <w:pPr>
              <w:jc w:val="center"/>
              <w:rPr>
                <w:lang w:val="en-US"/>
              </w:rPr>
            </w:pPr>
            <w:r>
              <w:rPr>
                <w:lang w:val="en-US"/>
              </w:rPr>
              <w:t>44% (11)</w:t>
            </w:r>
          </w:p>
        </w:tc>
        <w:tc>
          <w:tcPr>
            <w:tcW w:w="1719" w:type="dxa"/>
            <w:vMerge/>
            <w:shd w:val="clear" w:color="auto" w:fill="auto"/>
          </w:tcPr>
          <w:p w:rsidR="00876538" w:rsidRPr="00722E9A" w:rsidRDefault="00876538" w:rsidP="00034539">
            <w:pPr>
              <w:jc w:val="center"/>
              <w:rPr>
                <w:lang w:val="en-US"/>
              </w:rPr>
            </w:pPr>
          </w:p>
        </w:tc>
      </w:tr>
      <w:tr w:rsidR="00876538" w:rsidRPr="00722E9A" w:rsidTr="00034539">
        <w:tc>
          <w:tcPr>
            <w:tcW w:w="1205" w:type="dxa"/>
            <w:vMerge/>
          </w:tcPr>
          <w:p w:rsidR="00876538" w:rsidRPr="00722E9A" w:rsidRDefault="00876538" w:rsidP="00034539">
            <w:pPr>
              <w:rPr>
                <w:lang w:val="en-US"/>
              </w:rPr>
            </w:pPr>
          </w:p>
        </w:tc>
        <w:tc>
          <w:tcPr>
            <w:tcW w:w="1914" w:type="dxa"/>
            <w:gridSpan w:val="2"/>
            <w:shd w:val="clear" w:color="auto" w:fill="auto"/>
          </w:tcPr>
          <w:p w:rsidR="00876538" w:rsidRPr="00722E9A" w:rsidRDefault="00876538" w:rsidP="00034539">
            <w:pPr>
              <w:rPr>
                <w:lang w:val="en-US"/>
              </w:rPr>
            </w:pPr>
            <w:r>
              <w:rPr>
                <w:lang w:val="en-US"/>
              </w:rPr>
              <w:t>6-10</w:t>
            </w:r>
          </w:p>
        </w:tc>
        <w:tc>
          <w:tcPr>
            <w:tcW w:w="1839" w:type="dxa"/>
            <w:shd w:val="clear" w:color="auto" w:fill="auto"/>
          </w:tcPr>
          <w:p w:rsidR="00876538" w:rsidRPr="00722E9A" w:rsidRDefault="00876538" w:rsidP="00034539">
            <w:pPr>
              <w:jc w:val="center"/>
              <w:rPr>
                <w:lang w:val="en-US"/>
              </w:rPr>
            </w:pPr>
            <w:r>
              <w:rPr>
                <w:lang w:val="en-US"/>
              </w:rPr>
              <w:t>34% (8)</w:t>
            </w:r>
          </w:p>
        </w:tc>
        <w:tc>
          <w:tcPr>
            <w:tcW w:w="1839" w:type="dxa"/>
            <w:shd w:val="clear" w:color="auto" w:fill="auto"/>
          </w:tcPr>
          <w:p w:rsidR="00876538" w:rsidRPr="00722E9A" w:rsidRDefault="00876538" w:rsidP="00034539">
            <w:pPr>
              <w:jc w:val="center"/>
              <w:rPr>
                <w:lang w:val="en-US"/>
              </w:rPr>
            </w:pPr>
            <w:r>
              <w:rPr>
                <w:lang w:val="en-US"/>
              </w:rPr>
              <w:t>0% (0)</w:t>
            </w:r>
          </w:p>
        </w:tc>
        <w:tc>
          <w:tcPr>
            <w:tcW w:w="1719" w:type="dxa"/>
            <w:vMerge/>
            <w:shd w:val="clear" w:color="auto" w:fill="auto"/>
          </w:tcPr>
          <w:p w:rsidR="00876538" w:rsidRPr="00722E9A" w:rsidRDefault="00876538" w:rsidP="00034539">
            <w:pPr>
              <w:jc w:val="center"/>
              <w:rPr>
                <w:lang w:val="en-US"/>
              </w:rPr>
            </w:pPr>
          </w:p>
        </w:tc>
      </w:tr>
      <w:tr w:rsidR="00876538" w:rsidRPr="00722E9A" w:rsidTr="00034539">
        <w:tc>
          <w:tcPr>
            <w:tcW w:w="1205" w:type="dxa"/>
            <w:vMerge/>
            <w:tcBorders>
              <w:bottom w:val="single" w:sz="4" w:space="0" w:color="auto"/>
            </w:tcBorders>
          </w:tcPr>
          <w:p w:rsidR="00876538" w:rsidRPr="00722E9A" w:rsidRDefault="00876538" w:rsidP="00034539">
            <w:pPr>
              <w:rPr>
                <w:lang w:val="en-US"/>
              </w:rPr>
            </w:pPr>
          </w:p>
        </w:tc>
        <w:tc>
          <w:tcPr>
            <w:tcW w:w="1914" w:type="dxa"/>
            <w:gridSpan w:val="2"/>
            <w:tcBorders>
              <w:bottom w:val="single" w:sz="4" w:space="0" w:color="auto"/>
            </w:tcBorders>
            <w:shd w:val="clear" w:color="auto" w:fill="auto"/>
          </w:tcPr>
          <w:p w:rsidR="00876538" w:rsidRPr="00722E9A" w:rsidRDefault="00876538" w:rsidP="00034539">
            <w:pPr>
              <w:rPr>
                <w:lang w:val="en-US"/>
              </w:rPr>
            </w:pPr>
            <w:r>
              <w:rPr>
                <w:lang w:val="en-US"/>
              </w:rPr>
              <w:t>11-30</w:t>
            </w:r>
          </w:p>
        </w:tc>
        <w:tc>
          <w:tcPr>
            <w:tcW w:w="1839" w:type="dxa"/>
            <w:tcBorders>
              <w:bottom w:val="single" w:sz="4" w:space="0" w:color="auto"/>
            </w:tcBorders>
            <w:shd w:val="clear" w:color="auto" w:fill="auto"/>
          </w:tcPr>
          <w:p w:rsidR="00876538" w:rsidRPr="00722E9A" w:rsidRDefault="00876538" w:rsidP="00034539">
            <w:pPr>
              <w:jc w:val="center"/>
              <w:rPr>
                <w:lang w:val="en-US"/>
              </w:rPr>
            </w:pPr>
            <w:r>
              <w:rPr>
                <w:lang w:val="en-US"/>
              </w:rPr>
              <w:t>15% (3)</w:t>
            </w:r>
          </w:p>
        </w:tc>
        <w:tc>
          <w:tcPr>
            <w:tcW w:w="1839" w:type="dxa"/>
            <w:tcBorders>
              <w:bottom w:val="single" w:sz="4" w:space="0" w:color="auto"/>
            </w:tcBorders>
            <w:shd w:val="clear" w:color="auto" w:fill="auto"/>
          </w:tcPr>
          <w:p w:rsidR="00876538" w:rsidRPr="00722E9A" w:rsidRDefault="00876538" w:rsidP="00034539">
            <w:pPr>
              <w:jc w:val="center"/>
              <w:rPr>
                <w:lang w:val="en-US"/>
              </w:rPr>
            </w:pPr>
            <w:r>
              <w:rPr>
                <w:lang w:val="en-US"/>
              </w:rPr>
              <w:t>0% (0)</w:t>
            </w:r>
          </w:p>
        </w:tc>
        <w:tc>
          <w:tcPr>
            <w:tcW w:w="1719" w:type="dxa"/>
            <w:vMerge/>
            <w:tcBorders>
              <w:bottom w:val="single" w:sz="4" w:space="0" w:color="auto"/>
            </w:tcBorders>
            <w:shd w:val="clear" w:color="auto" w:fill="auto"/>
          </w:tcPr>
          <w:p w:rsidR="00876538" w:rsidRPr="00722E9A" w:rsidRDefault="00876538" w:rsidP="00034539">
            <w:pPr>
              <w:jc w:val="center"/>
              <w:rPr>
                <w:lang w:val="en-US"/>
              </w:rPr>
            </w:pPr>
          </w:p>
        </w:tc>
      </w:tr>
      <w:tr w:rsidR="00876538" w:rsidRPr="00722E9A" w:rsidTr="00034539">
        <w:trPr>
          <w:trHeight w:val="269"/>
        </w:trPr>
        <w:tc>
          <w:tcPr>
            <w:tcW w:w="3119" w:type="dxa"/>
            <w:gridSpan w:val="3"/>
            <w:tcBorders>
              <w:top w:val="single" w:sz="4" w:space="0" w:color="auto"/>
              <w:bottom w:val="single" w:sz="4" w:space="0" w:color="auto"/>
            </w:tcBorders>
          </w:tcPr>
          <w:p w:rsidR="00876538" w:rsidRDefault="00876538" w:rsidP="00034539">
            <w:pPr>
              <w:rPr>
                <w:lang w:val="en-US"/>
              </w:rPr>
            </w:pPr>
            <w:r>
              <w:rPr>
                <w:lang w:val="en-US"/>
              </w:rPr>
              <w:t>Size of lesion. Median (IQR)</w:t>
            </w:r>
          </w:p>
        </w:tc>
        <w:tc>
          <w:tcPr>
            <w:tcW w:w="1839" w:type="dxa"/>
            <w:tcBorders>
              <w:top w:val="single" w:sz="4" w:space="0" w:color="auto"/>
              <w:bottom w:val="single" w:sz="4" w:space="0" w:color="auto"/>
            </w:tcBorders>
            <w:shd w:val="clear" w:color="auto" w:fill="auto"/>
          </w:tcPr>
          <w:p w:rsidR="00876538" w:rsidRDefault="00876538" w:rsidP="00034539">
            <w:pPr>
              <w:jc w:val="center"/>
              <w:rPr>
                <w:lang w:val="en-US"/>
              </w:rPr>
            </w:pPr>
            <w:r w:rsidRPr="00287104">
              <w:rPr>
                <w:lang w:val="en-US"/>
              </w:rPr>
              <w:t>750mm</w:t>
            </w:r>
            <w:r w:rsidRPr="00287104">
              <w:rPr>
                <w:vertAlign w:val="superscript"/>
                <w:lang w:val="en-US"/>
              </w:rPr>
              <w:t>2</w:t>
            </w:r>
            <w:r w:rsidRPr="00287104">
              <w:rPr>
                <w:lang w:val="en-US"/>
              </w:rPr>
              <w:t xml:space="preserve"> </w:t>
            </w:r>
          </w:p>
          <w:p w:rsidR="00876538" w:rsidRDefault="00876538" w:rsidP="00034539">
            <w:pPr>
              <w:jc w:val="center"/>
              <w:rPr>
                <w:lang w:val="en-US"/>
              </w:rPr>
            </w:pPr>
            <w:r w:rsidRPr="00287104">
              <w:rPr>
                <w:lang w:val="en-US"/>
              </w:rPr>
              <w:t>(425-1500)</w:t>
            </w:r>
          </w:p>
        </w:tc>
        <w:tc>
          <w:tcPr>
            <w:tcW w:w="1839" w:type="dxa"/>
            <w:tcBorders>
              <w:top w:val="single" w:sz="4" w:space="0" w:color="auto"/>
              <w:bottom w:val="single" w:sz="4" w:space="0" w:color="auto"/>
            </w:tcBorders>
            <w:shd w:val="clear" w:color="auto" w:fill="auto"/>
          </w:tcPr>
          <w:p w:rsidR="00876538" w:rsidRDefault="00876538" w:rsidP="00034539">
            <w:pPr>
              <w:jc w:val="center"/>
              <w:rPr>
                <w:lang w:val="en-US"/>
              </w:rPr>
            </w:pPr>
            <w:r w:rsidRPr="000A0F85">
              <w:rPr>
                <w:lang w:val="en-US"/>
              </w:rPr>
              <w:t>2</w:t>
            </w:r>
            <w:r>
              <w:rPr>
                <w:lang w:val="en-US"/>
              </w:rPr>
              <w:t>25</w:t>
            </w:r>
            <w:r w:rsidRPr="000A0F85">
              <w:rPr>
                <w:lang w:val="en-US"/>
              </w:rPr>
              <w:t>mm</w:t>
            </w:r>
            <w:r w:rsidRPr="000A0F85">
              <w:rPr>
                <w:vertAlign w:val="superscript"/>
                <w:lang w:val="en-US"/>
              </w:rPr>
              <w:t>2</w:t>
            </w:r>
            <w:r>
              <w:rPr>
                <w:lang w:val="en-US"/>
              </w:rPr>
              <w:t xml:space="preserve"> </w:t>
            </w:r>
          </w:p>
          <w:p w:rsidR="00876538" w:rsidRDefault="00876538" w:rsidP="00034539">
            <w:pPr>
              <w:jc w:val="center"/>
              <w:rPr>
                <w:lang w:val="en-US"/>
              </w:rPr>
            </w:pPr>
            <w:r>
              <w:rPr>
                <w:lang w:val="en-US"/>
              </w:rPr>
              <w:t>(100-575)</w:t>
            </w:r>
          </w:p>
        </w:tc>
        <w:tc>
          <w:tcPr>
            <w:tcW w:w="1719" w:type="dxa"/>
            <w:tcBorders>
              <w:top w:val="single" w:sz="4" w:space="0" w:color="auto"/>
              <w:bottom w:val="single" w:sz="4" w:space="0" w:color="auto"/>
            </w:tcBorders>
            <w:shd w:val="clear" w:color="auto" w:fill="auto"/>
          </w:tcPr>
          <w:p w:rsidR="00876538" w:rsidRPr="00722E9A" w:rsidRDefault="00876538" w:rsidP="00034539">
            <w:pPr>
              <w:jc w:val="center"/>
              <w:rPr>
                <w:lang w:val="en-US"/>
              </w:rPr>
            </w:pPr>
            <w:r>
              <w:rPr>
                <w:lang w:val="en-US"/>
              </w:rPr>
              <w:t>P=0.001</w:t>
            </w:r>
          </w:p>
        </w:tc>
      </w:tr>
    </w:tbl>
    <w:p w:rsidR="00876538" w:rsidRDefault="00876538" w:rsidP="00876538">
      <w:pPr>
        <w:rPr>
          <w:sz w:val="16"/>
          <w:szCs w:val="16"/>
          <w:lang w:val="en-US"/>
        </w:rPr>
      </w:pPr>
    </w:p>
    <w:p w:rsidR="00876538" w:rsidRPr="00812EE0" w:rsidRDefault="00876538" w:rsidP="00876538">
      <w:pPr>
        <w:rPr>
          <w:sz w:val="16"/>
          <w:szCs w:val="16"/>
          <w:lang w:val="en-US"/>
        </w:rPr>
      </w:pPr>
      <w:r>
        <w:rPr>
          <w:sz w:val="16"/>
          <w:szCs w:val="16"/>
          <w:lang w:val="en-US"/>
        </w:rPr>
        <w:t>*</w:t>
      </w:r>
      <w:r w:rsidRPr="00032C33">
        <w:rPr>
          <w:sz w:val="16"/>
          <w:szCs w:val="16"/>
          <w:lang w:val="en-US"/>
        </w:rPr>
        <w:t>Fishers Exact Test</w:t>
      </w:r>
    </w:p>
    <w:p w:rsidR="00876538" w:rsidRPr="00032C33" w:rsidRDefault="00876538" w:rsidP="00876538">
      <w:pPr>
        <w:rPr>
          <w:sz w:val="16"/>
          <w:szCs w:val="16"/>
          <w:lang w:val="en-US"/>
        </w:rPr>
      </w:pPr>
      <w:r>
        <w:rPr>
          <w:sz w:val="16"/>
          <w:szCs w:val="16"/>
          <w:lang w:val="en-US"/>
        </w:rPr>
        <w:t>*</w:t>
      </w:r>
      <w:r w:rsidRPr="00032C33">
        <w:rPr>
          <w:sz w:val="16"/>
          <w:szCs w:val="16"/>
          <w:lang w:val="en-US"/>
        </w:rPr>
        <w:t>*Fishers Exact Test</w:t>
      </w:r>
      <w:r>
        <w:rPr>
          <w:sz w:val="16"/>
          <w:szCs w:val="16"/>
          <w:lang w:val="en-US"/>
        </w:rPr>
        <w:t>: multifocal Vs rest</w:t>
      </w:r>
    </w:p>
    <w:p w:rsidR="00876538" w:rsidRPr="00032C33" w:rsidRDefault="00876538" w:rsidP="00876538">
      <w:pPr>
        <w:rPr>
          <w:sz w:val="16"/>
          <w:szCs w:val="16"/>
          <w:lang w:val="en-US"/>
        </w:rPr>
      </w:pPr>
      <w:r>
        <w:rPr>
          <w:sz w:val="16"/>
          <w:szCs w:val="16"/>
          <w:lang w:val="en-US"/>
        </w:rPr>
        <w:t>*</w:t>
      </w:r>
      <w:r w:rsidRPr="00032C33">
        <w:rPr>
          <w:sz w:val="16"/>
          <w:szCs w:val="16"/>
          <w:lang w:val="en-US"/>
        </w:rPr>
        <w:t>*</w:t>
      </w:r>
      <w:r>
        <w:rPr>
          <w:sz w:val="16"/>
          <w:szCs w:val="16"/>
          <w:lang w:val="en-US"/>
        </w:rPr>
        <w:t>*</w:t>
      </w:r>
      <w:r w:rsidRPr="00032C33">
        <w:rPr>
          <w:sz w:val="16"/>
          <w:szCs w:val="16"/>
          <w:lang w:val="en-US"/>
        </w:rPr>
        <w:t>Fishers Exact Test</w:t>
      </w:r>
      <w:r>
        <w:rPr>
          <w:sz w:val="16"/>
          <w:szCs w:val="16"/>
          <w:lang w:val="en-US"/>
        </w:rPr>
        <w:t>: gingiva Vs rest</w:t>
      </w:r>
    </w:p>
    <w:p w:rsidR="00876538" w:rsidRDefault="00876538" w:rsidP="00876538"/>
    <w:p w:rsidR="00BC001D" w:rsidRPr="00BC001D" w:rsidRDefault="00BC001D" w:rsidP="00BC001D">
      <w:pPr>
        <w:spacing w:line="480" w:lineRule="auto"/>
        <w:rPr>
          <w:lang w:val="en-US"/>
        </w:rPr>
      </w:pPr>
    </w:p>
    <w:p w:rsidR="00BC001D" w:rsidRPr="00BC001D" w:rsidRDefault="00BC001D" w:rsidP="00BC001D">
      <w:pPr>
        <w:spacing w:line="480" w:lineRule="auto"/>
        <w:rPr>
          <w:lang w:val="en-US"/>
        </w:rPr>
      </w:pPr>
    </w:p>
    <w:p w:rsidR="00BC001D" w:rsidRPr="00BC001D" w:rsidRDefault="00BC001D" w:rsidP="00BC001D">
      <w:pPr>
        <w:spacing w:line="480" w:lineRule="auto"/>
        <w:rPr>
          <w:lang w:val="en-US"/>
        </w:rPr>
      </w:pPr>
    </w:p>
    <w:p w:rsidR="00D223CD" w:rsidRPr="00BC001D" w:rsidRDefault="00D223CD" w:rsidP="00BC001D">
      <w:pPr>
        <w:spacing w:line="480" w:lineRule="auto"/>
      </w:pPr>
    </w:p>
    <w:sectPr w:rsidR="00D223CD" w:rsidRPr="00BC001D" w:rsidSect="00EA3EB5">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EA3" w:rsidRDefault="00285EA3">
      <w:r>
        <w:separator/>
      </w:r>
    </w:p>
  </w:endnote>
  <w:endnote w:type="continuationSeparator" w:id="0">
    <w:p w:rsidR="00285EA3" w:rsidRDefault="00285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752" w:rsidRDefault="00285EA3">
    <w:pPr>
      <w:pStyle w:val="Footer"/>
    </w:pPr>
  </w:p>
  <w:p w:rsidR="00244752" w:rsidRDefault="00285EA3">
    <w:pPr>
      <w:pStyle w:val="Footer"/>
    </w:pPr>
  </w:p>
  <w:p w:rsidR="00244752" w:rsidRDefault="00285E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EA3" w:rsidRDefault="00285EA3">
      <w:r>
        <w:separator/>
      </w:r>
    </w:p>
  </w:footnote>
  <w:footnote w:type="continuationSeparator" w:id="0">
    <w:p w:rsidR="00285EA3" w:rsidRDefault="00285E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120"/>
    <w:rsid w:val="00047AE5"/>
    <w:rsid w:val="000656B7"/>
    <w:rsid w:val="000A7C5A"/>
    <w:rsid w:val="000C3120"/>
    <w:rsid w:val="001338C1"/>
    <w:rsid w:val="001B0E3A"/>
    <w:rsid w:val="001D180A"/>
    <w:rsid w:val="001F6173"/>
    <w:rsid w:val="00285EA3"/>
    <w:rsid w:val="002F42AA"/>
    <w:rsid w:val="00330A75"/>
    <w:rsid w:val="0039418F"/>
    <w:rsid w:val="004233EB"/>
    <w:rsid w:val="00594931"/>
    <w:rsid w:val="005B46FF"/>
    <w:rsid w:val="005C53FD"/>
    <w:rsid w:val="005E0E56"/>
    <w:rsid w:val="006429D8"/>
    <w:rsid w:val="00655A16"/>
    <w:rsid w:val="006F724F"/>
    <w:rsid w:val="00701246"/>
    <w:rsid w:val="007059FF"/>
    <w:rsid w:val="00714139"/>
    <w:rsid w:val="007620FB"/>
    <w:rsid w:val="007C4600"/>
    <w:rsid w:val="007D546C"/>
    <w:rsid w:val="008036C2"/>
    <w:rsid w:val="00876538"/>
    <w:rsid w:val="008826B3"/>
    <w:rsid w:val="00B614CF"/>
    <w:rsid w:val="00B83059"/>
    <w:rsid w:val="00BB287D"/>
    <w:rsid w:val="00BC001D"/>
    <w:rsid w:val="00BC191D"/>
    <w:rsid w:val="00C03085"/>
    <w:rsid w:val="00C07071"/>
    <w:rsid w:val="00CB1AC5"/>
    <w:rsid w:val="00CC24A4"/>
    <w:rsid w:val="00D21E33"/>
    <w:rsid w:val="00D223CD"/>
    <w:rsid w:val="00D82A4D"/>
    <w:rsid w:val="00D92401"/>
    <w:rsid w:val="00DE5204"/>
    <w:rsid w:val="00E20672"/>
    <w:rsid w:val="00F00F5B"/>
    <w:rsid w:val="00FF57E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5301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3120"/>
    <w:rPr>
      <w:rFonts w:ascii="Cambria" w:eastAsia="Cambria" w:hAnsi="Cambria" w:cs="Times New Roman"/>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0C3120"/>
    <w:rPr>
      <w:lang w:val="en-US"/>
    </w:rPr>
  </w:style>
  <w:style w:type="paragraph" w:styleId="Footer">
    <w:name w:val="footer"/>
    <w:basedOn w:val="Normal"/>
    <w:link w:val="FooterChar"/>
    <w:uiPriority w:val="99"/>
    <w:unhideWhenUsed/>
    <w:rsid w:val="000C3120"/>
    <w:pPr>
      <w:tabs>
        <w:tab w:val="center" w:pos="4320"/>
        <w:tab w:val="right" w:pos="8640"/>
      </w:tabs>
    </w:pPr>
    <w:rPr>
      <w:sz w:val="20"/>
      <w:szCs w:val="20"/>
      <w:lang w:val="x-none" w:eastAsia="x-none"/>
    </w:rPr>
  </w:style>
  <w:style w:type="character" w:customStyle="1" w:styleId="FooterChar">
    <w:name w:val="Footer Char"/>
    <w:basedOn w:val="DefaultParagraphFont"/>
    <w:link w:val="Footer"/>
    <w:uiPriority w:val="99"/>
    <w:rsid w:val="000C3120"/>
    <w:rPr>
      <w:rFonts w:ascii="Cambria" w:eastAsia="Cambria" w:hAnsi="Cambria" w:cs="Times New Roman"/>
      <w:sz w:val="20"/>
      <w:szCs w:val="20"/>
      <w:lang w:val="x-none" w:eastAsia="x-none"/>
    </w:rPr>
  </w:style>
  <w:style w:type="paragraph" w:styleId="BalloonText">
    <w:name w:val="Balloon Text"/>
    <w:basedOn w:val="Normal"/>
    <w:link w:val="BalloonTextChar"/>
    <w:uiPriority w:val="99"/>
    <w:semiHidden/>
    <w:unhideWhenUsed/>
    <w:rsid w:val="00F00F5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00F5B"/>
    <w:rPr>
      <w:rFonts w:ascii="Times New Roman" w:eastAsia="Cambria" w:hAnsi="Times New Roman" w:cs="Times New Roman"/>
      <w:sz w:val="18"/>
      <w:szCs w:val="18"/>
      <w:lang w:val="en-GB"/>
    </w:rPr>
  </w:style>
  <w:style w:type="character" w:styleId="CommentReference">
    <w:name w:val="annotation reference"/>
    <w:basedOn w:val="DefaultParagraphFont"/>
    <w:uiPriority w:val="99"/>
    <w:semiHidden/>
    <w:unhideWhenUsed/>
    <w:rsid w:val="006429D8"/>
    <w:rPr>
      <w:sz w:val="16"/>
      <w:szCs w:val="16"/>
    </w:rPr>
  </w:style>
  <w:style w:type="paragraph" w:styleId="CommentText">
    <w:name w:val="annotation text"/>
    <w:basedOn w:val="Normal"/>
    <w:link w:val="CommentTextChar"/>
    <w:uiPriority w:val="99"/>
    <w:semiHidden/>
    <w:unhideWhenUsed/>
    <w:rsid w:val="006429D8"/>
    <w:rPr>
      <w:sz w:val="20"/>
      <w:szCs w:val="20"/>
    </w:rPr>
  </w:style>
  <w:style w:type="character" w:customStyle="1" w:styleId="CommentTextChar">
    <w:name w:val="Comment Text Char"/>
    <w:basedOn w:val="DefaultParagraphFont"/>
    <w:link w:val="CommentText"/>
    <w:uiPriority w:val="99"/>
    <w:semiHidden/>
    <w:rsid w:val="006429D8"/>
    <w:rPr>
      <w:rFonts w:ascii="Cambria" w:eastAsia="Cambria" w:hAnsi="Cambria"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429D8"/>
    <w:rPr>
      <w:b/>
      <w:bCs/>
    </w:rPr>
  </w:style>
  <w:style w:type="character" w:customStyle="1" w:styleId="CommentSubjectChar">
    <w:name w:val="Comment Subject Char"/>
    <w:basedOn w:val="CommentTextChar"/>
    <w:link w:val="CommentSubject"/>
    <w:uiPriority w:val="99"/>
    <w:semiHidden/>
    <w:rsid w:val="006429D8"/>
    <w:rPr>
      <w:rFonts w:ascii="Cambria" w:eastAsia="Cambria" w:hAnsi="Cambria" w:cs="Times New Roman"/>
      <w:b/>
      <w:bCs/>
      <w:sz w:val="20"/>
      <w:szCs w:val="20"/>
      <w:lang w:val="en-GB"/>
    </w:rPr>
  </w:style>
  <w:style w:type="character" w:styleId="Emphasis">
    <w:name w:val="Emphasis"/>
    <w:basedOn w:val="DefaultParagraphFont"/>
    <w:uiPriority w:val="20"/>
    <w:qFormat/>
    <w:rsid w:val="006429D8"/>
    <w:rPr>
      <w:i/>
      <w:iCs/>
    </w:rPr>
  </w:style>
  <w:style w:type="character" w:styleId="Hyperlink">
    <w:name w:val="Hyperlink"/>
    <w:uiPriority w:val="99"/>
    <w:unhideWhenUsed/>
    <w:rsid w:val="0087653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rjshaw@liv.ac.uk"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6476</Words>
  <Characters>36916</Characters>
  <Application>Microsoft Macintosh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Richard</dc:creator>
  <cp:keywords/>
  <dc:description/>
  <cp:lastModifiedBy>Shaw, Richard</cp:lastModifiedBy>
  <cp:revision>3</cp:revision>
  <dcterms:created xsi:type="dcterms:W3CDTF">2017-08-14T20:12:00Z</dcterms:created>
  <dcterms:modified xsi:type="dcterms:W3CDTF">2017-08-14T20:18:00Z</dcterms:modified>
</cp:coreProperties>
</file>