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EE9B9C" w14:textId="3A7761A3" w:rsidR="00337222" w:rsidRPr="00FF634D" w:rsidRDefault="00202782" w:rsidP="00FB2C9F">
      <w:pPr>
        <w:pStyle w:val="BATitle"/>
        <w:rPr>
          <w:color w:val="000000" w:themeColor="text1"/>
        </w:rPr>
      </w:pPr>
      <w:bookmarkStart w:id="0" w:name="_GoBack"/>
      <w:bookmarkEnd w:id="0"/>
      <w:r w:rsidRPr="00FF634D">
        <w:rPr>
          <w:color w:val="000000" w:themeColor="text1"/>
        </w:rPr>
        <w:t>The</w:t>
      </w:r>
      <w:r w:rsidR="00337222" w:rsidRPr="00FF634D">
        <w:rPr>
          <w:color w:val="000000" w:themeColor="text1"/>
        </w:rPr>
        <w:t xml:space="preserve"> role of electrode-catalyst interactions </w:t>
      </w:r>
      <w:r w:rsidRPr="00FF634D">
        <w:rPr>
          <w:color w:val="000000" w:themeColor="text1"/>
        </w:rPr>
        <w:t>in enabling efficient</w:t>
      </w:r>
      <w:r w:rsidR="00337222" w:rsidRPr="00FF634D">
        <w:rPr>
          <w:color w:val="000000" w:themeColor="text1"/>
        </w:rPr>
        <w:t xml:space="preserve"> CO</w:t>
      </w:r>
      <w:r w:rsidR="00337222" w:rsidRPr="00FF634D">
        <w:rPr>
          <w:color w:val="000000" w:themeColor="text1"/>
          <w:vertAlign w:val="subscript"/>
        </w:rPr>
        <w:t>2</w:t>
      </w:r>
      <w:r w:rsidR="00337222" w:rsidRPr="00FF634D">
        <w:rPr>
          <w:color w:val="000000" w:themeColor="text1"/>
        </w:rPr>
        <w:t xml:space="preserve"> reduction </w:t>
      </w:r>
      <w:r w:rsidR="00613A24" w:rsidRPr="00FF634D">
        <w:rPr>
          <w:color w:val="000000" w:themeColor="text1"/>
        </w:rPr>
        <w:t>with</w:t>
      </w:r>
      <w:r w:rsidR="00337222" w:rsidRPr="00FF634D">
        <w:rPr>
          <w:color w:val="000000" w:themeColor="text1"/>
        </w:rPr>
        <w:t xml:space="preserve"> Mo(bpy)(CO)</w:t>
      </w:r>
      <w:r w:rsidR="00337222" w:rsidRPr="00FF634D">
        <w:rPr>
          <w:color w:val="000000" w:themeColor="text1"/>
          <w:vertAlign w:val="subscript"/>
        </w:rPr>
        <w:t>4</w:t>
      </w:r>
      <w:r w:rsidR="00337222" w:rsidRPr="00FF634D">
        <w:rPr>
          <w:color w:val="000000" w:themeColor="text1"/>
        </w:rPr>
        <w:t xml:space="preserve"> </w:t>
      </w:r>
      <w:r w:rsidRPr="00FF634D">
        <w:rPr>
          <w:color w:val="000000" w:themeColor="text1"/>
        </w:rPr>
        <w:t>as revealed by</w:t>
      </w:r>
      <w:r w:rsidR="00337222" w:rsidRPr="00FF634D">
        <w:rPr>
          <w:color w:val="000000" w:themeColor="text1"/>
        </w:rPr>
        <w:t xml:space="preserve"> vibrational sum-frequency generation spectroscopy</w:t>
      </w:r>
    </w:p>
    <w:p w14:paraId="14D47C2D" w14:textId="4051E84E" w:rsidR="00337222" w:rsidRPr="00FF634D" w:rsidRDefault="00337222" w:rsidP="00337222">
      <w:pPr>
        <w:spacing w:line="480" w:lineRule="auto"/>
        <w:rPr>
          <w:rFonts w:ascii="Times New Roman" w:hAnsi="Times New Roman"/>
          <w:color w:val="000000" w:themeColor="text1"/>
          <w:vertAlign w:val="superscript"/>
        </w:rPr>
      </w:pPr>
      <w:r w:rsidRPr="00FF634D">
        <w:rPr>
          <w:rFonts w:ascii="Times New Roman" w:hAnsi="Times New Roman"/>
          <w:color w:val="000000" w:themeColor="text1"/>
        </w:rPr>
        <w:t>Gaia Neri,</w:t>
      </w:r>
      <w:r w:rsidRPr="00FF634D">
        <w:rPr>
          <w:rFonts w:ascii="Times New Roman" w:hAnsi="Times New Roman"/>
          <w:color w:val="000000" w:themeColor="text1"/>
          <w:vertAlign w:val="superscript"/>
        </w:rPr>
        <w:t>a</w:t>
      </w:r>
      <w:r w:rsidRPr="00FF634D">
        <w:rPr>
          <w:rFonts w:ascii="Times New Roman" w:hAnsi="Times New Roman"/>
          <w:color w:val="000000" w:themeColor="text1"/>
        </w:rPr>
        <w:t xml:space="preserve"> Paul M. Donaldson</w:t>
      </w:r>
      <w:r w:rsidRPr="00FF634D">
        <w:rPr>
          <w:rFonts w:ascii="Times New Roman" w:hAnsi="Times New Roman"/>
          <w:color w:val="000000" w:themeColor="text1"/>
          <w:vertAlign w:val="superscript"/>
        </w:rPr>
        <w:t>b*</w:t>
      </w:r>
      <w:r w:rsidRPr="00FF634D">
        <w:rPr>
          <w:rFonts w:ascii="Times New Roman" w:hAnsi="Times New Roman"/>
          <w:color w:val="000000" w:themeColor="text1"/>
        </w:rPr>
        <w:t xml:space="preserve"> and Alexander J. Cowan</w:t>
      </w:r>
      <w:r w:rsidRPr="00FF634D">
        <w:rPr>
          <w:rFonts w:ascii="Times New Roman" w:hAnsi="Times New Roman"/>
          <w:color w:val="000000" w:themeColor="text1"/>
          <w:vertAlign w:val="superscript"/>
        </w:rPr>
        <w:t>a *</w:t>
      </w:r>
    </w:p>
    <w:p w14:paraId="36AC8F48" w14:textId="49F21CBF" w:rsidR="00337222" w:rsidRPr="00FF634D" w:rsidRDefault="00337222" w:rsidP="00337222">
      <w:pPr>
        <w:pStyle w:val="BCAuthorAddress"/>
        <w:rPr>
          <w:color w:val="000000" w:themeColor="text1"/>
        </w:rPr>
      </w:pPr>
      <w:r w:rsidRPr="00FF634D">
        <w:rPr>
          <w:color w:val="000000" w:themeColor="text1"/>
        </w:rPr>
        <w:t xml:space="preserve">AUTHOR ADDRESS. </w:t>
      </w:r>
      <w:r w:rsidRPr="00FF634D">
        <w:rPr>
          <w:color w:val="000000" w:themeColor="text1"/>
          <w:vertAlign w:val="superscript"/>
        </w:rPr>
        <w:t xml:space="preserve">a </w:t>
      </w:r>
      <w:r w:rsidRPr="00FF634D">
        <w:rPr>
          <w:color w:val="000000" w:themeColor="text1"/>
        </w:rPr>
        <w:t xml:space="preserve">Department of Chemistry and Stephenson Institute for Renewable Energy, University of Liverpool, L69 7ZD, Liverpool, UK, acowan@liverpool.ac.uk, </w:t>
      </w:r>
    </w:p>
    <w:p w14:paraId="15019B32" w14:textId="6D0D61EA" w:rsidR="00337222" w:rsidRPr="00FF634D" w:rsidRDefault="00337222" w:rsidP="00337222">
      <w:pPr>
        <w:pStyle w:val="BCAuthorAddress"/>
        <w:rPr>
          <w:color w:val="000000" w:themeColor="text1"/>
        </w:rPr>
      </w:pPr>
      <w:r w:rsidRPr="00FF634D">
        <w:rPr>
          <w:color w:val="000000" w:themeColor="text1"/>
          <w:vertAlign w:val="superscript"/>
        </w:rPr>
        <w:t>b</w:t>
      </w:r>
      <w:r w:rsidRPr="00FF634D">
        <w:rPr>
          <w:color w:val="000000" w:themeColor="text1"/>
        </w:rPr>
        <w:t xml:space="preserve"> Central Laser Facility, STFC Rutherford Appleton Laboratory, Harwell, Didcot, Oxfordshire, OX11 0QX, UK, paul.donaldson@stfc.ac.uk</w:t>
      </w:r>
    </w:p>
    <w:p w14:paraId="79AB7F10" w14:textId="0A6BF903" w:rsidR="00337222" w:rsidRPr="00FF634D" w:rsidRDefault="00337222" w:rsidP="00DF681C">
      <w:pPr>
        <w:pStyle w:val="BDAbstract"/>
        <w:rPr>
          <w:b/>
          <w:color w:val="000000" w:themeColor="text1"/>
        </w:rPr>
      </w:pPr>
      <w:r w:rsidRPr="00FF634D">
        <w:rPr>
          <w:b/>
          <w:color w:val="000000" w:themeColor="text1"/>
        </w:rPr>
        <w:t xml:space="preserve">ABSTRACT: </w:t>
      </w:r>
      <w:r w:rsidRPr="00FF634D">
        <w:rPr>
          <w:color w:val="000000" w:themeColor="text1"/>
        </w:rPr>
        <w:t>Group 6 metal carbonyl complexes ([</w:t>
      </w:r>
      <w:r w:rsidRPr="00FF634D">
        <w:rPr>
          <w:color w:val="000000" w:themeColor="text1"/>
          <w:lang w:val="en-GB"/>
        </w:rPr>
        <w:t>M(bpy)(CO)</w:t>
      </w:r>
      <w:r w:rsidRPr="00FF634D">
        <w:rPr>
          <w:color w:val="000000" w:themeColor="text1"/>
          <w:vertAlign w:val="subscript"/>
          <w:lang w:val="en-GB"/>
        </w:rPr>
        <w:t>4</w:t>
      </w:r>
      <w:r w:rsidRPr="00FF634D">
        <w:rPr>
          <w:color w:val="000000" w:themeColor="text1"/>
          <w:lang w:val="en-GB"/>
        </w:rPr>
        <w:t>], M = Cr, Mo, W) are</w:t>
      </w:r>
      <w:r w:rsidR="00613A24" w:rsidRPr="00FF634D">
        <w:rPr>
          <w:color w:val="000000" w:themeColor="text1"/>
          <w:lang w:val="en-GB"/>
        </w:rPr>
        <w:t xml:space="preserve"> </w:t>
      </w:r>
      <w:r w:rsidRPr="00FF634D">
        <w:rPr>
          <w:color w:val="000000" w:themeColor="text1"/>
          <w:lang w:val="en-GB"/>
        </w:rPr>
        <w:t>potentially promising CO</w:t>
      </w:r>
      <w:r w:rsidRPr="00FF634D">
        <w:rPr>
          <w:color w:val="000000" w:themeColor="text1"/>
          <w:vertAlign w:val="subscript"/>
          <w:lang w:val="en-GB"/>
        </w:rPr>
        <w:t>2</w:t>
      </w:r>
      <w:r w:rsidRPr="00FF634D">
        <w:rPr>
          <w:color w:val="000000" w:themeColor="text1"/>
          <w:lang w:val="en-GB"/>
        </w:rPr>
        <w:t xml:space="preserve"> reduction electrocatalysts. However catalytic activity onsets at prohibitively negative potentials and is highly dependent on the nature of the working electrode. Here we </w:t>
      </w:r>
      <w:r w:rsidRPr="00FF634D">
        <w:rPr>
          <w:color w:val="000000" w:themeColor="text1"/>
        </w:rPr>
        <w:t xml:space="preserve">report </w:t>
      </w:r>
      <w:r w:rsidRPr="00FF634D">
        <w:rPr>
          <w:i/>
          <w:color w:val="000000" w:themeColor="text1"/>
        </w:rPr>
        <w:t>in-situ</w:t>
      </w:r>
      <w:r w:rsidRPr="00FF634D">
        <w:rPr>
          <w:color w:val="000000" w:themeColor="text1"/>
        </w:rPr>
        <w:t xml:space="preserve"> vibrational SFG (VSFG) measurements of the electrocatalyst [Mo(bpy)(CO)</w:t>
      </w:r>
      <w:r w:rsidRPr="00FF634D">
        <w:rPr>
          <w:color w:val="000000" w:themeColor="text1"/>
          <w:vertAlign w:val="subscript"/>
        </w:rPr>
        <w:t>4</w:t>
      </w:r>
      <w:r w:rsidRPr="00FF634D">
        <w:rPr>
          <w:color w:val="000000" w:themeColor="text1"/>
        </w:rPr>
        <w:t>] at platinum and gold electrodes. The greatly improved onset potential for electrocatalytic CO</w:t>
      </w:r>
      <w:r w:rsidRPr="00FF634D">
        <w:rPr>
          <w:color w:val="000000" w:themeColor="text1"/>
          <w:vertAlign w:val="subscript"/>
        </w:rPr>
        <w:t>2</w:t>
      </w:r>
      <w:r w:rsidRPr="00FF634D">
        <w:rPr>
          <w:color w:val="000000" w:themeColor="text1"/>
        </w:rPr>
        <w:t xml:space="preserve"> reduction at gold electrodes is due to the formation of the catalytically active species [Mo(bpy)(CO)</w:t>
      </w:r>
      <w:r w:rsidRPr="00FF634D">
        <w:rPr>
          <w:color w:val="000000" w:themeColor="text1"/>
          <w:vertAlign w:val="subscript"/>
        </w:rPr>
        <w:t>3</w:t>
      </w:r>
      <w:r w:rsidRPr="00FF634D">
        <w:rPr>
          <w:color w:val="000000" w:themeColor="text1"/>
        </w:rPr>
        <w:t>]</w:t>
      </w:r>
      <w:r w:rsidRPr="00FF634D">
        <w:rPr>
          <w:color w:val="000000" w:themeColor="text1"/>
          <w:vertAlign w:val="superscript"/>
        </w:rPr>
        <w:t>2-</w:t>
      </w:r>
      <w:r w:rsidRPr="00FF634D">
        <w:rPr>
          <w:color w:val="000000" w:themeColor="text1"/>
        </w:rPr>
        <w:t xml:space="preserve"> </w:t>
      </w:r>
      <w:r w:rsidRPr="00FF634D">
        <w:rPr>
          <w:i/>
          <w:color w:val="000000" w:themeColor="text1"/>
        </w:rPr>
        <w:t xml:space="preserve">via </w:t>
      </w:r>
      <w:r w:rsidRPr="00FF634D">
        <w:rPr>
          <w:color w:val="000000" w:themeColor="text1"/>
        </w:rPr>
        <w:t>a 2</w:t>
      </w:r>
      <w:r w:rsidRPr="00FF634D">
        <w:rPr>
          <w:color w:val="000000" w:themeColor="text1"/>
          <w:vertAlign w:val="superscript"/>
        </w:rPr>
        <w:t>nd</w:t>
      </w:r>
      <w:r w:rsidRPr="00FF634D">
        <w:rPr>
          <w:color w:val="000000" w:themeColor="text1"/>
        </w:rPr>
        <w:t xml:space="preserve"> pathway at more positive potentials</w:t>
      </w:r>
      <w:r w:rsidR="001B2932" w:rsidRPr="00FF634D">
        <w:rPr>
          <w:color w:val="000000" w:themeColor="text1"/>
        </w:rPr>
        <w:t>,</w:t>
      </w:r>
      <w:r w:rsidR="00AF7DB5" w:rsidRPr="00FF634D">
        <w:rPr>
          <w:color w:val="000000" w:themeColor="text1"/>
        </w:rPr>
        <w:t xml:space="preserve"> likely</w:t>
      </w:r>
      <w:r w:rsidR="00420477" w:rsidRPr="00FF634D">
        <w:rPr>
          <w:color w:val="000000" w:themeColor="text1"/>
        </w:rPr>
        <w:t xml:space="preserve"> </w:t>
      </w:r>
      <w:r w:rsidR="0014332C" w:rsidRPr="00FF634D">
        <w:rPr>
          <w:color w:val="000000" w:themeColor="text1"/>
        </w:rPr>
        <w:t>avoiding the</w:t>
      </w:r>
      <w:r w:rsidR="00420477" w:rsidRPr="00FF634D">
        <w:rPr>
          <w:color w:val="000000" w:themeColor="text1"/>
        </w:rPr>
        <w:t xml:space="preserve"> need for the generation of [Mo(bpy)(CO)</w:t>
      </w:r>
      <w:r w:rsidR="00420477" w:rsidRPr="00FF634D">
        <w:rPr>
          <w:color w:val="000000" w:themeColor="text1"/>
          <w:vertAlign w:val="subscript"/>
        </w:rPr>
        <w:t>4</w:t>
      </w:r>
      <w:r w:rsidR="00420477" w:rsidRPr="00FF634D">
        <w:rPr>
          <w:color w:val="000000" w:themeColor="text1"/>
        </w:rPr>
        <w:t>]</w:t>
      </w:r>
      <w:r w:rsidR="00420477" w:rsidRPr="00FF634D">
        <w:rPr>
          <w:color w:val="000000" w:themeColor="text1"/>
          <w:vertAlign w:val="superscript"/>
        </w:rPr>
        <w:t>2-</w:t>
      </w:r>
      <w:r w:rsidRPr="00FF634D">
        <w:rPr>
          <w:color w:val="000000" w:themeColor="text1"/>
        </w:rPr>
        <w:t>. VSFG studies demonstrate that the strength of the interaction between initially generated [Mo(bpy)(CO)</w:t>
      </w:r>
      <w:r w:rsidRPr="00FF634D">
        <w:rPr>
          <w:color w:val="000000" w:themeColor="text1"/>
          <w:vertAlign w:val="subscript"/>
        </w:rPr>
        <w:t>4</w:t>
      </w:r>
      <w:r w:rsidRPr="00FF634D">
        <w:rPr>
          <w:color w:val="000000" w:themeColor="text1"/>
        </w:rPr>
        <w:t>]</w:t>
      </w:r>
      <w:r w:rsidRPr="00FF634D">
        <w:rPr>
          <w:color w:val="000000" w:themeColor="text1"/>
          <w:vertAlign w:val="superscript"/>
        </w:rPr>
        <w:t>.-</w:t>
      </w:r>
      <w:r w:rsidRPr="00FF634D">
        <w:rPr>
          <w:color w:val="000000" w:themeColor="text1"/>
        </w:rPr>
        <w:t xml:space="preserve"> and the electrode is critical</w:t>
      </w:r>
      <w:r w:rsidR="00420477" w:rsidRPr="00FF634D">
        <w:rPr>
          <w:color w:val="000000" w:themeColor="text1"/>
        </w:rPr>
        <w:t xml:space="preserve"> in enabling the formation o</w:t>
      </w:r>
      <w:r w:rsidR="0014332C" w:rsidRPr="00FF634D">
        <w:rPr>
          <w:color w:val="000000" w:themeColor="text1"/>
        </w:rPr>
        <w:t xml:space="preserve">f the active catalyst </w:t>
      </w:r>
      <w:r w:rsidR="0014332C" w:rsidRPr="00FF634D">
        <w:rPr>
          <w:i/>
          <w:color w:val="000000" w:themeColor="text1"/>
        </w:rPr>
        <w:t xml:space="preserve">via </w:t>
      </w:r>
      <w:r w:rsidR="0014332C" w:rsidRPr="00FF634D">
        <w:rPr>
          <w:color w:val="000000" w:themeColor="text1"/>
        </w:rPr>
        <w:t>the low energy pathway</w:t>
      </w:r>
      <w:r w:rsidRPr="00FF634D">
        <w:rPr>
          <w:color w:val="000000" w:themeColor="text1"/>
        </w:rPr>
        <w:t xml:space="preserve">. </w:t>
      </w:r>
      <w:r w:rsidR="001B2932" w:rsidRPr="00FF634D">
        <w:rPr>
          <w:color w:val="000000" w:themeColor="text1"/>
        </w:rPr>
        <w:t>B</w:t>
      </w:r>
      <w:r w:rsidRPr="00FF634D">
        <w:rPr>
          <w:color w:val="000000" w:themeColor="text1"/>
        </w:rPr>
        <w:t xml:space="preserve">y careful control of electrode material, solvent and electrolyte salt it </w:t>
      </w:r>
      <w:r w:rsidR="001B2932" w:rsidRPr="00FF634D">
        <w:rPr>
          <w:color w:val="000000" w:themeColor="text1"/>
        </w:rPr>
        <w:t xml:space="preserve">should therefore </w:t>
      </w:r>
      <w:r w:rsidRPr="00FF634D">
        <w:rPr>
          <w:color w:val="000000" w:themeColor="text1"/>
        </w:rPr>
        <w:t>be possible to attain levels of activity with group 6 complexes equivalent to their much more widely studied group 7 analogues.</w:t>
      </w:r>
    </w:p>
    <w:p w14:paraId="433687F7" w14:textId="5733F906" w:rsidR="004E35E0" w:rsidRPr="00FF634D" w:rsidRDefault="004E35E0" w:rsidP="00FB2C9F">
      <w:pPr>
        <w:pStyle w:val="TAMainText"/>
        <w:rPr>
          <w:color w:val="000000" w:themeColor="text1"/>
        </w:rPr>
        <w:sectPr w:rsidR="004E35E0" w:rsidRPr="00FF634D" w:rsidSect="004E35E0">
          <w:headerReference w:type="default" r:id="rId8"/>
          <w:footerReference w:type="even" r:id="rId9"/>
          <w:footerReference w:type="default" r:id="rId10"/>
          <w:type w:val="continuous"/>
          <w:pgSz w:w="12240" w:h="15840"/>
          <w:pgMar w:top="720" w:right="1094" w:bottom="720" w:left="1094" w:header="720" w:footer="720" w:gutter="0"/>
          <w:cols w:space="461"/>
        </w:sectPr>
      </w:pPr>
    </w:p>
    <w:p w14:paraId="1E0AF203" w14:textId="39FC38E4" w:rsidR="00337222" w:rsidRPr="00FF634D" w:rsidRDefault="00337222" w:rsidP="00FB2C9F">
      <w:pPr>
        <w:pStyle w:val="TAMainText"/>
        <w:rPr>
          <w:color w:val="000000" w:themeColor="text1"/>
          <w:lang w:val="en-GB"/>
        </w:rPr>
      </w:pPr>
      <w:r w:rsidRPr="00FF634D">
        <w:rPr>
          <w:color w:val="000000" w:themeColor="text1"/>
        </w:rPr>
        <w:t xml:space="preserve">INTRODUCTION: </w:t>
      </w:r>
      <w:r w:rsidRPr="00FF634D">
        <w:rPr>
          <w:color w:val="000000" w:themeColor="text1"/>
          <w:lang w:val="en-GB"/>
        </w:rPr>
        <w:t>The electrochemical reduction of carbon dioxide offers a sustainable route to generating useful C1 feedstocks such as carbon monoxide and carbon based fuels. However the direct one electron reduction of CO</w:t>
      </w:r>
      <w:r w:rsidRPr="00FF634D">
        <w:rPr>
          <w:color w:val="000000" w:themeColor="text1"/>
          <w:vertAlign w:val="subscript"/>
          <w:lang w:val="en-GB"/>
        </w:rPr>
        <w:t>2</w:t>
      </w:r>
      <w:r w:rsidRPr="00FF634D">
        <w:rPr>
          <w:color w:val="000000" w:themeColor="text1"/>
          <w:lang w:val="en-GB"/>
        </w:rPr>
        <w:t xml:space="preserve"> is challenging,</w:t>
      </w:r>
      <w:r w:rsidRPr="00FF634D">
        <w:rPr>
          <w:b/>
          <w:color w:val="000000" w:themeColor="text1"/>
          <w:lang w:val="en-GB"/>
        </w:rPr>
        <w:fldChar w:fldCharType="begin"/>
      </w:r>
      <w:r w:rsidRPr="00FF634D">
        <w:rPr>
          <w:color w:val="000000" w:themeColor="text1"/>
          <w:lang w:val="en-GB"/>
        </w:rPr>
        <w:instrText xml:space="preserve"> ADDIN ZOTERO_ITEM CSL_CITATION {"citationID":"a2fbbk9smfb","properties":{"formattedCitation":"{\\rtf \\super 1\\nosupersub{}}","plainCitation":"1"},"citationItems":[{"id":1355,"uris":["http://zotero.org/users/1970190/items/KT885PW4"],"uri":["http://zotero.org/users/1970190/items/KT885PW4"],"itemData":{"id":1355,"type":"article-journal","title":"Catalysis of the electrochemical reduction of carbon dioxide","container-title":"Chemical Society Reviews","page":"2423-2436","volume":"42","issue":"6","source":"pubs.rsc.org","abstract":"The direct and catalyzed electrochemistry of CO2 partake in the contemporary attempts to reduce this inert molecule to fuels by means of solar energy, either directly, after conversion of light to electricity, or indirectly in that all elements of comprehension derived from electrochemical experiments can be used in the design and interpretation of photochemical experiments. Following reviews of the activity in the field until 2007</w:instrText>
      </w:r>
      <w:r w:rsidRPr="00FF634D">
        <w:rPr>
          <w:rFonts w:hint="eastAsia"/>
          <w:color w:val="000000" w:themeColor="text1"/>
          <w:lang w:val="en-GB"/>
        </w:rPr>
        <w:instrText>–</w:instrText>
      </w:r>
      <w:r w:rsidRPr="00FF634D">
        <w:rPr>
          <w:color w:val="000000" w:themeColor="text1"/>
          <w:lang w:val="en-GB"/>
        </w:rPr>
        <w:instrText>2008, the present review reports more recent findings even if their interpretation remains uncertain. It also develops useful notions that allow analyzing and comparing more rigorously the performances of existing catalysts when the necessary data are available. Among the general trends that transpire presently and are likely to be the object of active future work emphasis is put on the favorable role of acid addition in homogeneous catalytic systems and on the crucial chemical role of the electrode material in heterogeneous catalysis.","DOI":"10.1039/C2CS35360A","ISSN":"1460-4744","journalAbbreviation":"Chem. Soc. Rev.","language":"en","author":[{"family":"Costentin","given":"Cyrille"},{"family":"Robert","given":"Marc"},{"family":"Sav</w:instrText>
      </w:r>
      <w:r w:rsidRPr="00FF634D">
        <w:rPr>
          <w:rFonts w:hint="eastAsia"/>
          <w:color w:val="000000" w:themeColor="text1"/>
          <w:lang w:val="en-GB"/>
        </w:rPr>
        <w:instrText>é</w:instrText>
      </w:r>
      <w:r w:rsidRPr="00FF634D">
        <w:rPr>
          <w:color w:val="000000" w:themeColor="text1"/>
          <w:lang w:val="en-GB"/>
        </w:rPr>
        <w:instrText xml:space="preserve">ant","given":"Jean-Michel"}],"issued":{"date-parts":[["2013",2,25]]}}}],"schema":"https://github.com/citation-style-language/schema/raw/master/csl-citation.json"}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w:t>
      </w:r>
      <w:r w:rsidRPr="00FF634D">
        <w:rPr>
          <w:b/>
          <w:color w:val="000000" w:themeColor="text1"/>
          <w:lang w:val="en-GB"/>
        </w:rPr>
        <w:fldChar w:fldCharType="end"/>
      </w:r>
      <w:r w:rsidRPr="00FF634D">
        <w:rPr>
          <w:color w:val="000000" w:themeColor="text1"/>
          <w:lang w:val="en-GB"/>
        </w:rPr>
        <w:t xml:space="preserve"> leading to intense interest into both metal electrodes and transition metal complexes that can facilitate the multi-proton, multi-electron reduction of CO</w:t>
      </w:r>
      <w:r w:rsidRPr="00FF634D">
        <w:rPr>
          <w:color w:val="000000" w:themeColor="text1"/>
          <w:vertAlign w:val="subscript"/>
          <w:lang w:val="en-GB"/>
        </w:rPr>
        <w:t>2</w:t>
      </w:r>
      <w:r w:rsidRPr="00FF634D">
        <w:rPr>
          <w:color w:val="000000" w:themeColor="text1"/>
          <w:lang w:val="en-GB"/>
        </w:rPr>
        <w:t xml:space="preserve"> at more positive applied potentials.</w:t>
      </w:r>
      <w:r w:rsidRPr="00FF634D">
        <w:rPr>
          <w:b/>
          <w:color w:val="000000" w:themeColor="text1"/>
          <w:lang w:val="en-GB"/>
        </w:rPr>
        <w:fldChar w:fldCharType="begin"/>
      </w:r>
      <w:r w:rsidRPr="00FF634D">
        <w:rPr>
          <w:color w:val="000000" w:themeColor="text1"/>
          <w:lang w:val="en-GB"/>
        </w:rPr>
        <w:instrText xml:space="preserve"> ADDIN ZOTERO_ITEM CSL_CITATION {"citationID":"a1q07kaet76","properties":{"formattedCitation":"{\\rtf \\super 2\\nosupersub{}}","plainCitation":"2"},"citationItems":[{"id":1654,"uris":["http://zotero.org/users/1970190/items/WUUTUAFF"],"uri":["http://zotero.org/users/1970190/items/WUUTUAFF"],"itemData":{"id":1654,"type":"article-journal","title":"CO2 reduction: the quest for electrocatalytic materials","container-title":"Journal of Materials Chemistry A","page":"8230-8246","volume":"5","issue":"18","source":"pubs.rsc.org.liverpool.idm.oclc.org","abstract":"Rising levels of carbon dioxide (CO2) are of significant concern in modern society, as they lead to global warming and consequential environmental and societal changes. It is of importance to develop industries with a zero or negative CO2 footprint. Electrochemistry, where one of the reagents is electrons, is an environmentally clean technology that is capable of addressing the conversion of CO2 to value-added products. The key factor in the process is the use of catalytic electrode materials that lead to the desired reaction and product. Significant progress in this field has been achieved in the past two years. This review discusses the progress in the development of electrocatalysts for CO2 reduction achieved during this time period.","DOI":"10.1039/C6TA09875D","ISSN":"2050-7496","shortTitle":"CO2 reduction","journalAbbreviation":"J. Mater. Chem. A","language":"en","author":[{"family":"Khezri","given":"Bahareh"},{"family":"Fisher","given":"Adrian C."},{"family":"Pumera","given":"Martin"}],"issued":{"date-parts":[["2017",5,10]]}}}],"schema":"https://github.com/citation-style-language/schema/raw/master/csl-citation.json"}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2</w:t>
      </w:r>
      <w:r w:rsidRPr="00FF634D">
        <w:rPr>
          <w:b/>
          <w:color w:val="000000" w:themeColor="text1"/>
          <w:lang w:val="en-GB"/>
        </w:rPr>
        <w:fldChar w:fldCharType="end"/>
      </w:r>
      <w:r w:rsidRPr="00FF634D">
        <w:rPr>
          <w:color w:val="000000" w:themeColor="text1"/>
          <w:lang w:val="en-GB"/>
        </w:rPr>
        <w:t xml:space="preserve"> Numerous examples of transition metal electrocatalysts </w:t>
      </w:r>
      <w:r w:rsidR="00871197" w:rsidRPr="00FF634D">
        <w:rPr>
          <w:color w:val="000000" w:themeColor="text1"/>
          <w:lang w:val="en-GB"/>
        </w:rPr>
        <w:t xml:space="preserve">exist in the literature </w:t>
      </w:r>
      <w:r w:rsidRPr="00FF634D">
        <w:rPr>
          <w:color w:val="000000" w:themeColor="text1"/>
          <w:lang w:val="en-GB"/>
        </w:rPr>
        <w:t>for the reduction of CO</w:t>
      </w:r>
      <w:r w:rsidRPr="00FF634D">
        <w:rPr>
          <w:color w:val="000000" w:themeColor="text1"/>
          <w:vertAlign w:val="subscript"/>
          <w:lang w:val="en-GB"/>
        </w:rPr>
        <w:t>2</w:t>
      </w:r>
      <w:r w:rsidRPr="00FF634D">
        <w:rPr>
          <w:color w:val="000000" w:themeColor="text1"/>
          <w:lang w:val="en-GB"/>
        </w:rPr>
        <w:t xml:space="preserve"> to CO based on groups 7-10</w:t>
      </w:r>
      <w:r w:rsidR="00871197" w:rsidRPr="00FF634D">
        <w:rPr>
          <w:color w:val="000000" w:themeColor="text1"/>
          <w:lang w:val="en-GB"/>
        </w:rPr>
        <w:t>,</w:t>
      </w:r>
      <w:r w:rsidRPr="00FF634D">
        <w:rPr>
          <w:color w:val="000000" w:themeColor="text1"/>
          <w:lang w:val="en-GB"/>
        </w:rPr>
        <w:t xml:space="preserve"> with complexes of Mn, Re, Fe, Ru, Co, Ni and Ir</w:t>
      </w:r>
      <w:r w:rsidRPr="00FF634D">
        <w:rPr>
          <w:b/>
          <w:color w:val="000000" w:themeColor="text1"/>
          <w:lang w:val="en-GB"/>
        </w:rPr>
        <w:fldChar w:fldCharType="begin"/>
      </w:r>
      <w:r w:rsidRPr="00FF634D">
        <w:rPr>
          <w:color w:val="000000" w:themeColor="text1"/>
          <w:lang w:val="en-GB"/>
        </w:rPr>
        <w:instrText xml:space="preserve"> ADDIN ZOTERO_ITEM CSL_CITATION {"citationID":"zuDIt2kv","properties":{"unsorted":true,"formattedCitation":"{\\rtf \\super 3\\uc0\\u8211{}14\\nosupersub{}}","plainCitation":"3</w:instrText>
      </w:r>
      <w:r w:rsidRPr="00FF634D">
        <w:rPr>
          <w:rFonts w:hint="eastAsia"/>
          <w:color w:val="000000" w:themeColor="text1"/>
          <w:lang w:val="en-GB"/>
        </w:rPr>
        <w:instrText>–</w:instrText>
      </w:r>
      <w:r w:rsidRPr="00FF634D">
        <w:rPr>
          <w:color w:val="000000" w:themeColor="text1"/>
          <w:lang w:val="en-GB"/>
        </w:rPr>
        <w:instrText>14"},"citationItems":[{"id":1669,"uris":["http://zotero.org/users/1970190/items/PKH4SDW9"],"uri":["http://zotero.org/users/1970190/items/PKH4SDW9"],"itemData":{"id":1669,"type":"article-journal","title":"Electrons, Photons, Protons and Earth-Abundant Metal Complexes for Molecular Catalysis of CO2 Reduction","container-title":"ACS Catalysis","page":"70-88","volume":"7","issue":"1","source":"ACS Publications","abstract":"Electrochemical and photochemical reduction of CO2, or a smart combination of both, are appealing approaches for the storage of renewable, intermittent energies and may lead to the production of fuels and of value-added chemicals. By using only earth-abundant metal (Cu, Ni, Co, Mn, Fe) complexes, cheap electrodes and/or cheap sacrificial electron donors and visible light sensitizers, systems functioning with molecular catalysts have been recently designed, showing promising results, in particular, for the two-electron reduction of the carbon dioxide. By combining experimental and mechanistic studies, key parameters controlling the catalysis efficiency have been deciphered, opening the way to the design of future, more efficient and durable catalysts, as well as to the development of electrochemical or photoelectrochemical cells, all being key steps for the emergence of applied devices. The most recent advances related to these issues are discussed in this review.","DOI":"10.1021/acscatal.6b02181","journalAbbreviation":"ACS Catal.","author":[{"family":"Takeda","given":"Hiroyuki"},{"family":"Cometto","given":"Claudio"},{"family":"Ishitani","given":"Osamu"},{"family":"Robert","given":"Marc"}],"issued":{"date-parts":[["2017",1,6]]}}},{"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id":1662,"uris":["http://zotero.org/users/1970190/items/P7EWDUBB"],"uri":["http://zotero.org/users/1970190/items/P7EWDUBB"],"itemData":{"id":1662,"type":"article-journal","title":"Manganese Electrocatalysts with Bulky Bipyridine Ligands: Utilizing Lewis Acids To Promote Carbon Dioxide Reduction at Low Overpotentials","container-title":"Journal of the American Chemical Society","page":"1386-1393","volume":"138","issue":"4","source":"ACS Publications","abstract":"Earth-abundant manganese bipyridine (bpy) complexes are well-established molecular electrocatalysts for proton-coupled carbon dioxide (CO2) reduction to carbon monoxide (CO). Recently, a bulky bipyridine ligand, 6,6′-dimesityl-2,2′-bipyridine (mesbpy), was utilized to significantly lower the potential necessary to access the doubly reduced states of these manganese catalysts by eliminating their ability to dimerize after one-electron reduction. Although this Mn mesbpy catalyst binds CO2 at very low potentials, reduction of a resulting Mn(I)</w:instrText>
      </w:r>
      <w:r w:rsidRPr="00FF634D">
        <w:rPr>
          <w:rFonts w:hint="eastAsia"/>
          <w:color w:val="000000" w:themeColor="text1"/>
          <w:lang w:val="en-GB"/>
        </w:rPr>
        <w:instrText>–</w:instrText>
      </w:r>
      <w:r w:rsidRPr="00FF634D">
        <w:rPr>
          <w:color w:val="000000" w:themeColor="text1"/>
          <w:lang w:val="en-GB"/>
        </w:rPr>
        <w:instrText>COOH complex at significantly more negative potentials is required to achieve fast catalytic rates. Without reduction of Mn(I)</w:instrText>
      </w:r>
      <w:r w:rsidRPr="00FF634D">
        <w:rPr>
          <w:rFonts w:hint="eastAsia"/>
          <w:color w:val="000000" w:themeColor="text1"/>
          <w:lang w:val="en-GB"/>
        </w:rPr>
        <w:instrText>–</w:instrText>
      </w:r>
      <w:r w:rsidRPr="00FF634D">
        <w:rPr>
          <w:color w:val="000000" w:themeColor="text1"/>
          <w:lang w:val="en-GB"/>
        </w:rPr>
        <w:instrText>COOH, catalysis occurs slowly via a alternate catalytic pathway</w:instrText>
      </w:r>
      <w:r w:rsidRPr="00FF634D">
        <w:rPr>
          <w:rFonts w:hint="eastAsia"/>
          <w:color w:val="000000" w:themeColor="text1"/>
          <w:lang w:val="en-GB"/>
        </w:rPr>
        <w:instrText>–</w:instrText>
      </w:r>
      <w:r w:rsidRPr="00FF634D">
        <w:rPr>
          <w:color w:val="000000" w:themeColor="text1"/>
          <w:lang w:val="en-GB"/>
        </w:rPr>
        <w:instrText>protonation of Mn(I)</w:instrText>
      </w:r>
      <w:r w:rsidRPr="00FF634D">
        <w:rPr>
          <w:rFonts w:hint="eastAsia"/>
          <w:color w:val="000000" w:themeColor="text1"/>
          <w:lang w:val="en-GB"/>
        </w:rPr>
        <w:instrText>–</w:instrText>
      </w:r>
      <w:r w:rsidRPr="00FF634D">
        <w:rPr>
          <w:color w:val="000000" w:themeColor="text1"/>
          <w:lang w:val="en-GB"/>
        </w:rPr>
        <w:instrText>COOH to form a cationic tetracarbonyl complex. We report the use of Lewis acids, specifically Mg2+ cations, to significantly increase the rate of catalysis (by over 10-fold) at these low overpotentials (i.e., the same potential as CO2 binding). Reduction of CO2 occurs at one of the lowest overpotentials ever reported for molecular electrocatalysts (</w:instrText>
      </w:r>
      <w:r w:rsidRPr="00FF634D">
        <w:rPr>
          <w:rFonts w:hint="eastAsia"/>
          <w:color w:val="000000" w:themeColor="text1"/>
          <w:lang w:val="en-GB"/>
        </w:rPr>
        <w:instrText>η</w:instrText>
      </w:r>
      <w:r w:rsidRPr="00FF634D">
        <w:rPr>
          <w:color w:val="000000" w:themeColor="text1"/>
          <w:lang w:val="en-GB"/>
        </w:rPr>
        <w:instrText xml:space="preserve"> = 0.3</w:instrText>
      </w:r>
      <w:r w:rsidRPr="00FF634D">
        <w:rPr>
          <w:rFonts w:hint="eastAsia"/>
          <w:color w:val="000000" w:themeColor="text1"/>
          <w:lang w:val="en-GB"/>
        </w:rPr>
        <w:instrText>–</w:instrText>
      </w:r>
      <w:r w:rsidRPr="00FF634D">
        <w:rPr>
          <w:color w:val="000000" w:themeColor="text1"/>
          <w:lang w:val="en-GB"/>
        </w:rPr>
        <w:instrText>0.45 V). With Mg2+, catalysis proceeds via a reductive disproportionation reaction of 2CO2 + 2e</w:instrText>
      </w:r>
      <w:r w:rsidRPr="00FF634D">
        <w:rPr>
          <w:rFonts w:hint="eastAsia"/>
          <w:color w:val="000000" w:themeColor="text1"/>
          <w:lang w:val="en-GB"/>
        </w:rPr>
        <w:instrText>–</w:instrText>
      </w:r>
      <w:r w:rsidRPr="00FF634D">
        <w:rPr>
          <w:color w:val="000000" w:themeColor="text1"/>
          <w:lang w:val="en-GB"/>
        </w:rPr>
        <w:instrText xml:space="preserve"> → CO and CO32</w:instrText>
      </w:r>
      <w:r w:rsidRPr="00FF634D">
        <w:rPr>
          <w:rFonts w:hint="eastAsia"/>
          <w:color w:val="000000" w:themeColor="text1"/>
          <w:lang w:val="en-GB"/>
        </w:rPr>
        <w:instrText>–</w:instrText>
      </w:r>
      <w:r w:rsidRPr="00FF634D">
        <w:rPr>
          <w:color w:val="000000" w:themeColor="text1"/>
          <w:lang w:val="en-GB"/>
        </w:rPr>
        <w:instrText>. Insights into the catalytic mechanism were gained by using variable concentration cyclic voltammetry, infrared spectroelectrochemistry, and bulk electrolysis studies. The catalytic Tafel behavior (log turnover frequency vs overpotential relationship) of [Mn(mesbpy)(CO)3(MeCN)](OTf) with added Mg2+ is compared with those of other commonly studied CO2 reduction catalysts.","DOI":"10.1021/jacs.5b12215","ISSN":"0002-7863","shortTitle":"Manganese Electrocatalysts with Bulky Bipyridine Ligands","journalAbbreviation":"J. Am. Chem. Soc.","author":[{"family":"Sampson","given":"Matthew D."},{"family":"Kubiak","given":"Clifford P."}],"issued":{"date-parts":[["2016",2,3]]}}},{"id":1275,"uris":["http://zotero.org/users/1970190/items/3I8VUKH8"],"uri":["http://zotero.org/users/1970190/items/3I8VUKH8"],"itemData":{"id":1275,"type":"article-journal","title":"Electrocatalytic reduction of carbon dioxide mediated by Re(bipy)(CO)3Cl (bipy = 2,2′-bipyridine)","container-title":"Journal of the Chemical Society, Chemical Communications","page":"328-330","issue":"6","source":"pubs.rsc.org","abstract":"Re(bipy)(CO)3Cl (bipy = 2,2′-bipyridine) is an efficient homogeneous catalyst for the selective and sustained electrochemical reduction of CO2 to CO at low potential.","DOI":"10.1039/C39840000328","ISSN":"0022-4936","journalAbbreviation":"J. Chem. Soc., Chem. Commun.","language":"en","author":[{"family":"Hawecker","given":"Jeannot"},{"family":"Lehn","given":"Jean-Marie"},{"family":"Ziessel","given":"Raymond"}],"issued":{"date-parts":[["1984",1,1]]}}},{"id":1262,"uris":["http://zotero.org/users/1970190/items/524EGMK9"],"uri":["http://zotero.org/users/1970190/items/524EGMK9"],"itemData":{"id":1262,"type":"article-journal","title":"Manganese as a substitute for rhenium in CO2 reduction catalysts: the importance of acids.","container-title":"Inorganic chemistry","page":"2484-91","volume":"52","issue":"5","abstract":"Electrocatalytic properties, X-ray crystallographic studies, and infrared spectroelectrochemistry (IR-SEC) of Mn(bpy-tBu)(CO)3Br and [Mn(bpy-tBu)(CO)3(MeCN)](OTf) are reported. Addition of Br</w:instrText>
      </w:r>
      <w:r w:rsidRPr="00FF634D">
        <w:rPr>
          <w:rFonts w:hint="eastAsia"/>
          <w:color w:val="000000" w:themeColor="text1"/>
          <w:lang w:val="en-GB"/>
        </w:rPr>
        <w:instrText>ö</w:instrText>
      </w:r>
      <w:r w:rsidRPr="00FF634D">
        <w:rPr>
          <w:color w:val="000000" w:themeColor="text1"/>
          <w:lang w:val="en-GB"/>
        </w:rPr>
        <w:instrText>nsted acids to CO2-saturated solutions of these Mn complexes and subsequent reduction of the complexes lead to the stable and efficient production of CO from CO2. Unlike the analogous Re catalysts, these Mn catalysts require the addition of Br</w:instrText>
      </w:r>
      <w:r w:rsidRPr="00FF634D">
        <w:rPr>
          <w:rFonts w:hint="eastAsia"/>
          <w:color w:val="000000" w:themeColor="text1"/>
          <w:lang w:val="en-GB"/>
        </w:rPr>
        <w:instrText>ö</w:instrText>
      </w:r>
      <w:r w:rsidRPr="00FF634D">
        <w:rPr>
          <w:color w:val="000000" w:themeColor="text1"/>
          <w:lang w:val="en-GB"/>
        </w:rPr>
        <w:instrText xml:space="preserve">nsted acids for catalytic turnover. Current densities up to 30 mA/cm(2) were observed during bulk electrolysis using 5 mM Mn(bpy-tBu)(CO)3Br, 1 M 2,2,2-trifluoroethanol, and a glassy carbon working electrode. During bulk electrolysis at -2.2 V vs SCE, a TOF of 340 s(-1) was calculated for Mn(bpy-tBu)(CO)3Br with 1.4 M trifluoroethanol, corresponding to a Faradaic efficiency of 100 </w:instrText>
      </w:r>
      <w:r w:rsidRPr="00FF634D">
        <w:rPr>
          <w:rFonts w:hint="eastAsia"/>
          <w:color w:val="000000" w:themeColor="text1"/>
          <w:lang w:val="en-GB"/>
        </w:rPr>
        <w:instrText>±</w:instrText>
      </w:r>
      <w:r w:rsidRPr="00FF634D">
        <w:rPr>
          <w:color w:val="000000" w:themeColor="text1"/>
          <w:lang w:val="en-GB"/>
        </w:rPr>
        <w:instrText xml:space="preserve"> 15% for the formation of CO from CO2, with no observable production of H2. When compared to the analogous Re catalysts, the Mn catalysts operate at a lower overpotential and exhibit similar catalytic activities. X-ray crystallography of the reduced species, [Mn(bpy-tBu)(CO)3](-), shows a five-coordinate Mn center, similar to its rhenium analogue. Three distinct species were observed in the IR-SEC of Mn(bpy-tBu)(CO)3Br. These were of the parent Mn(bpy-tBu)(CO)3Br complex, the dimer [Mn(bpy-tBu)(CO)3]2, and the [Mn(bpy-tBu)(CO)3](-) anion.","DOI":"10.1021/ic302391u","author":[{"family":"Smieja","given":"Jonathan M."},{"family":"Sampson","given":"Matthew D."},{"family":"Grice","given":"Kyle","dropping-particle":"a"},{"family":"Benson","given":"Eric E."},{"family":"Froehlich","given":"Jesse D."},{"family":"Kubiak","given":"Clifford P."}],"issued":{"date-parts":[["2013"]]}}},{"id":1667,"uris":["http://zotero.org/users/1970190/items/9P6F7NJ9"],"uri":["http://zotero.org/users/1970190/items/9P6F7NJ9"],"itemData":{"id":1667,"type":"article-journal","title":"Current Issues in Molecular Catalysis Illustrated by Iron Porphyrins as Catalysts of the CO2-to-CO Electrochemical Conversion","container-title":"Accounts of Chemical Research","page":"2996-3006","volume":"48","issue":"12","source":"ACS Publications","abstract":"ConspectusRecent attention aroused by the reduction of carbon dioxide has as main objective the production of useful products, the </w:instrText>
      </w:r>
      <w:r w:rsidRPr="00FF634D">
        <w:rPr>
          <w:rFonts w:hint="eastAsia"/>
          <w:color w:val="000000" w:themeColor="text1"/>
          <w:lang w:val="en-GB"/>
        </w:rPr>
        <w:instrText>“</w:instrText>
      </w:r>
      <w:r w:rsidRPr="00FF634D">
        <w:rPr>
          <w:color w:val="000000" w:themeColor="text1"/>
          <w:lang w:val="en-GB"/>
        </w:rPr>
        <w:instrText>solar fuels</w:instrText>
      </w:r>
      <w:r w:rsidRPr="00FF634D">
        <w:rPr>
          <w:rFonts w:hint="eastAsia"/>
          <w:color w:val="000000" w:themeColor="text1"/>
          <w:lang w:val="en-GB"/>
        </w:rPr>
        <w:instrText>”</w:instrText>
      </w:r>
      <w:r w:rsidRPr="00FF634D">
        <w:rPr>
          <w:color w:val="000000" w:themeColor="text1"/>
          <w:lang w:val="en-GB"/>
        </w:rPr>
        <w:instrText>, in which solar energy would be stored. One route to this goal is the design of photochemical schemes that would operate this conversion using directly sun light energy. An indirect approach consists in first converting sunlight energy into electricity then using it to reduce CO2 electrochemically. Conversion of carbon dioxide into carbon monoxide is thus a key step through the classical dihydrogen-reductive Fischer</w:instrText>
      </w:r>
      <w:r w:rsidRPr="00FF634D">
        <w:rPr>
          <w:rFonts w:hint="eastAsia"/>
          <w:color w:val="000000" w:themeColor="text1"/>
          <w:lang w:val="en-GB"/>
        </w:rPr>
        <w:instrText>–</w:instrText>
      </w:r>
      <w:r w:rsidRPr="00FF634D">
        <w:rPr>
          <w:color w:val="000000" w:themeColor="text1"/>
          <w:lang w:val="en-GB"/>
        </w:rPr>
        <w:instrText>Tropsch chemistry.Direct and catalytic electrochemical CO2 reduction already aroused active interest during the 1980</w:instrText>
      </w:r>
      <w:r w:rsidRPr="00FF634D">
        <w:rPr>
          <w:rFonts w:hint="eastAsia"/>
          <w:color w:val="000000" w:themeColor="text1"/>
          <w:lang w:val="en-GB"/>
        </w:rPr>
        <w:instrText>–</w:instrText>
      </w:r>
      <w:r w:rsidRPr="00FF634D">
        <w:rPr>
          <w:color w:val="000000" w:themeColor="text1"/>
          <w:lang w:val="en-GB"/>
        </w:rPr>
        <w:instrText>1990 period. The new wave of interest for these matters that has been growing since 2012 is in direct conjunction with modern energy issues. Among molecular catalysts, electrogenerated Fe(0) porphyrins have proved to be particularly efficient and robust. Recent progress in this field has closely associated the search of more and more efficient catalysts in the iron porphyrin family with an unprecedentedly rigorous deciphering of mechanisms. Accordingly, the coupling of proton transfer with electron transfer and breaking of one of the two C</w:instrText>
      </w:r>
      <w:r w:rsidRPr="00FF634D">
        <w:rPr>
          <w:rFonts w:hint="eastAsia"/>
          <w:color w:val="000000" w:themeColor="text1"/>
          <w:lang w:val="en-GB"/>
        </w:rPr>
        <w:instrText>–</w:instrText>
      </w:r>
      <w:r w:rsidRPr="00FF634D">
        <w:rPr>
          <w:color w:val="000000" w:themeColor="text1"/>
          <w:lang w:val="en-GB"/>
        </w:rPr>
        <w:instrText>O bonds of CO2 have been the subjects of relentless scrutiny and mechanistic analysis with systematic investigation of the degree of concertedness of these three events. Catalysis of the electrochemical CO2-to-CO conversion has thus been a good testing ground for the mechanism diagnostic strategies and the all concerted reactivity model proposed then. The role of added Br</w:instrText>
      </w:r>
      <w:r w:rsidRPr="00FF634D">
        <w:rPr>
          <w:rFonts w:hint="eastAsia"/>
          <w:color w:val="000000" w:themeColor="text1"/>
          <w:lang w:val="en-GB"/>
        </w:rPr>
        <w:instrText>ö</w:instrText>
      </w:r>
      <w:r w:rsidRPr="00FF634D">
        <w:rPr>
          <w:color w:val="000000" w:themeColor="text1"/>
          <w:lang w:val="en-GB"/>
        </w:rPr>
        <w:instrText xml:space="preserve">nsted acids, both as H-bond providers and proton donors, has been elucidated. These efforts have been a preliminary to the inclusion of the acid functionalities within the catalyst molecule, giving rise to considerable increase of the catalytic efficiency. The design of more and more efficient catalysts made it necessary to propose </w:instrText>
      </w:r>
      <w:r w:rsidRPr="00FF634D">
        <w:rPr>
          <w:rFonts w:hint="eastAsia"/>
          <w:color w:val="000000" w:themeColor="text1"/>
          <w:lang w:val="en-GB"/>
        </w:rPr>
        <w:instrText>“</w:instrText>
      </w:r>
      <w:r w:rsidRPr="00FF634D">
        <w:rPr>
          <w:color w:val="000000" w:themeColor="text1"/>
          <w:lang w:val="en-GB"/>
        </w:rPr>
        <w:instrText>catalytic Tafel plots</w:instrText>
      </w:r>
      <w:r w:rsidRPr="00FF634D">
        <w:rPr>
          <w:rFonts w:hint="eastAsia"/>
          <w:color w:val="000000" w:themeColor="text1"/>
          <w:lang w:val="en-GB"/>
        </w:rPr>
        <w:instrText>”</w:instrText>
      </w:r>
      <w:r w:rsidRPr="00FF634D">
        <w:rPr>
          <w:color w:val="000000" w:themeColor="text1"/>
          <w:lang w:val="en-GB"/>
        </w:rPr>
        <w:instrText xml:space="preserve"> relating the turnover frequency to the overpotential as a rational way of benchmarking the catalysts within iron porphyrins and among all available molecular catalysts, independently of the characteristics of the electrolytic cell in use. To be reliable, such assignments of the intrinsic characteristics of catalysts are grounded in the accurate elucidation of mechanisms. Without forgetting the importance of large scale electrolysis, not only mobilization of all resources of nondestructive techniques such as cyclic voltammetry was necessary to achieve this challenge, but also new approaches, such as foot-of-the-wave analysis combined with raising of scan rate, had to be applied.The latest improvement in catalyst design was to render it water-soluble while preserving, or even augmenting, its catalytic efficiency. The replacement of the nonaqueous solvents so far used by water makes the CO2-to-CO half-cell reaction much more attractive for applications, allowing its association with a water-oxidation anode through a proton-exchange membrane. Manipulation of pH and buffering then allow CO2-to-CO conversions from those involving complete CO-selectivity to ones with prescribed CO</w:instrText>
      </w:r>
      <w:r w:rsidRPr="00FF634D">
        <w:rPr>
          <w:rFonts w:hint="eastAsia"/>
          <w:color w:val="000000" w:themeColor="text1"/>
          <w:lang w:val="en-GB"/>
        </w:rPr>
        <w:instrText>–</w:instrText>
      </w:r>
      <w:r w:rsidRPr="00FF634D">
        <w:rPr>
          <w:color w:val="000000" w:themeColor="text1"/>
          <w:lang w:val="en-GB"/>
        </w:rPr>
        <w:instrText>H2 mixtures.Overall, it appears that not only are iron porphyrins the most efficient catalysts of the CO2-to-CO electrochemical conversion but also they can serve to illustrate general issues concerning the field of molecular catalysis as a whole, including other reductive or oxidative processes.","DOI":"10.1021/acs.accounts.5b00262","ISSN":"0001-4842","journalAbbreviation":"Acc. Chem. Res.","author":[{"family":"Costentin","given":"Cyrille"},{"family":"Robert","given":"Marc"},{"family":"Sav</w:instrText>
      </w:r>
      <w:r w:rsidRPr="00FF634D">
        <w:rPr>
          <w:rFonts w:hint="eastAsia"/>
          <w:color w:val="000000" w:themeColor="text1"/>
          <w:lang w:val="en-GB"/>
        </w:rPr>
        <w:instrText>é</w:instrText>
      </w:r>
      <w:r w:rsidRPr="00FF634D">
        <w:rPr>
          <w:color w:val="000000" w:themeColor="text1"/>
          <w:lang w:val="en-GB"/>
        </w:rPr>
        <w:instrText xml:space="preserve">ant","given":"Jean-Michel"}],"issued":{"date-parts":[["2015",12,15]]}}},{"id":1664,"uris":["http://zotero.org/users/1970190/items/R3DSEZ4S"],"uri":["http://zotero.org/users/1970190/items/R3DSEZ4S"],"itemData":{"id":1664,"type":"article-journal","title":"Activating a Low Overpotential CO2 Reduction Mechanism by a Strategic Ligand Modification on a Ruthenium Polypyridyl Catalyst","container-title":"Angewandte Chemie International Edition","page":"1825-1829","volume":"55","issue":"5","source":"Wiley Online Library","abstract":"The introduction of a simple methyl substituent on the bipyridine ligand of [Ru(tBu3tpy)(bpy)(NCCH3)]2+ (tBu3tpy=4,4′,4′′-tri-tert-butyl-2,2′:6′,2′′-terpyridine; bpy=2,2′-bipyridine) gives rise to a highly active electrocatalyst for the reduction of CO2 to CO. The methyl group enables CO2 binding already at the one-electron reduced state of the complex to enter a previously not accessible catalytic cycle that operates at the potential of the first reduction. The complex turns over with a Faradaic efficiency close to unity and at an overpotential that is amongst the lowest ever reported for homogenous CO2 reduction catalysts.","DOI":"10.1002/anie.201508490","ISSN":"1521-3773","journalAbbreviation":"Angew. Chem. Int. Ed.","language":"en","author":[{"family":"Johnson","given":"Ben A."},{"family":"Maji","given":"Somnath"},{"family":"Agarwala","given":"Hemlata"},{"family":"White","given":"Travis A."},{"family":"Mijangos","given":"Edgar"},{"family":"Ott","given":"Sascha"}],"issued":{"date-parts":[["2016",1,26]]}}},{"id":1361,"uris":["http://zotero.org/users/1970190/items/59RMVMW5"],"uri":["http://zotero.org/users/1970190/items/59RMVMW5"],"itemData":{"id":1361,"type":"article-journal","title":"Rapid Selective Electrocatalytic Reduction of Carbon Dioxide to Formate by an Iridium Pincer Catalyst Immobilized on Carbon Nanotube Electrodes","container-title":"Angewandte Chemie International Edition","page":"8709-8713","volume":"53","issue":"33","source":"Wiley Online Library","abstract":"An iridium pincer dihydride catalyst was immobilized on carbon nanotube-coated gas diffusion electrodes (GDEs) by using a non-covalent binding strategy. The as-prepared GDEs are efficient, selective, durable, gas permeable electrodes for electrocatalytic reduction of CO2 to formate. High turnover numbers (ca. 54 000) and turnover frequencies (ca. 15 s−1) were enabled by the novel electrode architecture in aqueous solutions saturated in CO2 with added HCO3−.","DOI":"10.1002/anie.201310722","ISSN":"1521-3773","journalAbbreviation":"Angew. Chem. Int. Ed.","language":"en","author":[{"family":"Kang","given":"Peng"},{"family":"Zhang","given":"Sheng"},{"family":"Meyer","given":"Thomas J."},{"family":"Brookhart","given":"Maurice"}],"issued":{"date-parts":[["2014",8,11]]}}},{"id":1455,"uris":["http://zotero.org/users/1970190/items/7KVMX5QN"],"uri":["http://zotero.org/users/1970190/items/7KVMX5QN"],"itemData":{"id":1455,"type":"article-journal","title":"Nickel(II)-cyclam: an extremely selective electrocatalyst for reduction of CO2 in water","container-title":"Journal of the Chemical Society, Chemical Communications","page":"1315-1316","issue":"19","source":"pubs.rsc.org.ezproxy.liv.ac.uk","abstract":"Co2is electroreduced efficiently to CO on a mercury cathode, in the presence [NiII(Cyclam)]2+; even in pure water, the selectivity for reduction of CO2vs. that of H2O is huge.","DOI":"10.1039/C39840001315","ISSN":"0022-4936","shortTitle":"Nickel(II)-cyclam","journalAbbreviation":"J. Chem. Soc., Chem. Commun.","language":"en","author":[{"family":"Beley","given":"Marc"},{"family":"Collin","given":"Jean-Paul"},{"family":"Ruppert","given":"Romain"},{"family":"Sauvage","given":"Jean-Pierre"}],"issued":{"date-parts":[["1984",1,1]]}}},{"id":1600,"uris":["http://zotero.org/users/1970190/items/GWHKUGMF"],"uri":["http://zotero.org/users/1970190/items/GWHKUGMF"],"itemData":{"id":1600,"type":"article-journal","title":"A highly active nickel electrocatalyst shows excellent selectivity for CO2 reduction in acidic media","page":"1521-1526","volume":"7","issue":"2","source":"pubs.rsc.org.liverpool.idm.oclc.org","abstract":"The development of selective electrocatalysts for CO2 reduction in water offers a sustainable route to carbon based fuels and feedstocks. However, molecular catalysts are typically studied in non-aqueous solvents, in part to avoid competitive H2 evolution. [Ni(cyclam)]2+ (1) is one of the few known electrocatalysts that operate in water and 30 years after its report its activity remains a rarely surpassed benchmark. Here we report that [Ni(cyclam-CO2H)]2+ (cyclam-CO2H = 1,4,8,11-tetraazacyclotetradecane-6-carboxylic acid (2)) shows greatly enhanced activity versus1 for CO production. At pHs &amp;lt; pKa of the pendant carboxylic acid a large increase in catalytic activity occurs. Remarkably, despite the high proton concentration (pH 2), 2 maintains selectivity for CO2 reduction and is believed to be unique in operating selectively in such acidic aqueous solutions.","DOI":"10.1039/C5SC03225C","ISSN":"2041-6539","journalAbbreviation":"Chem. Sci.","language":"en","author":[{"family":"Neri","given":"Gaia"},{"family":"Aldous","given":"Iain M."},{"family":"Walsh","given":"James J."},{"family":"Hardwick","given":"Laurence J."},{"family":"Cowan","given":"Alexander J."}],"issued":{"date-parts":[["2016",1,26]]}}},{"id":1660,"uris":["http://zotero.org/users/1970190/items/HH3VSJEH"],"uri":["http://zotero.org/users/1970190/items/HH3VSJEH"],"itemData":{"id":1660,"type":"article-journal","title":"Electrocatalytic reduction of carbon dioxide to carbon monoxide and methane at an immobilized cobalt protoporphyrin","container-title":"Nature Communications","page":"ncomms9177","volume":"6","source":"www.nature.com.liverpool.idm.oclc.org","abstract":"&lt;p&gt;The conversion of carbon dioxide to useful products is a major challenge in energy research. Here, the authors report a cobalt protoporphyrin immobilized on graphite that is capable of the selective and efficient electrochemical reduction of carbon dioxide, primarily to c&amp;hellip;&lt;/p&gt;","DOI":"10.1038/ncomms9177","ISSN":"2041-1723","language":"en","author":[{"family":"Shen","given":"Jing"},{"family":"Kortlever","given":"Ruud"},{"family":"Kas","given":"Recep"},{"family":"Birdja","given":"Yuvraj Y."},{"family":"Diaz-Morales","given":"Oscar"},{"family":"Kwon","given":"Youngkook"},{"family":"Ledezma-Yanez","given":"Isis"},{"family":"Schouten","given":"Klaas Jan P."},{"family":"Mul","given":"Guido"},{"family":"Koper","given":"Marc T. M."}],"issued":{"date-parts":[["2015",9,1]]}}},{"id":1736,"uris":["http://zotero.org/users/1970190/items/52E8B4AR"],"uri":["http://zotero.org/users/1970190/items/52E8B4AR"],"itemData":{"id":1736,"type":"article-journal","title":"Electrocatalytic CO2 reduction with a membrane supported manganese catalyst in aqueous solution","container-title":"Chemical Communications","page":"12698-12701","volume":"50","issue":"84","source":"pubs.rsc.org.liverpool.idm.oclc.org","abstract":"[Mn(bpy)(CO)3Br] cast in a Nafion membrane is an active heterogeneous electrocatalyst with good selectivity for CO2 reduction to CO in neutral aqueous electrolyte. Addition of multi-walled carbon nanotubes (MWCNT) leads to a </w:instrText>
      </w:r>
      <w:r w:rsidRPr="00FF634D">
        <w:rPr>
          <w:rFonts w:ascii="Cambria Math" w:hAnsi="Cambria Math" w:cs="Cambria Math"/>
          <w:color w:val="000000" w:themeColor="text1"/>
          <w:lang w:val="en-GB"/>
        </w:rPr>
        <w:instrText>∼</w:instrText>
      </w:r>
      <w:r w:rsidRPr="00FF634D">
        <w:rPr>
          <w:color w:val="000000" w:themeColor="text1"/>
          <w:lang w:val="en-GB"/>
        </w:rPr>
        <w:instrText xml:space="preserve">10 fold current enhancement and stable CO:H2 yields (1:2) at </w:instrText>
      </w:r>
      <w:r w:rsidRPr="00FF634D">
        <w:rPr>
          <w:rFonts w:ascii="Times New Roman" w:hAnsi="Times New Roman"/>
          <w:color w:val="000000" w:themeColor="text1"/>
          <w:lang w:val="en-GB"/>
        </w:rPr>
        <w:instrText>−</w:instrText>
      </w:r>
      <w:r w:rsidRPr="00FF634D">
        <w:rPr>
          <w:color w:val="000000" w:themeColor="text1"/>
          <w:lang w:val="en-GB"/>
        </w:rPr>
        <w:instrText xml:space="preserve">1.4 V vs. Ag/AgCl at pH 7.","DOI":"10.1039/C4CC06404F","ISSN":"1364-548X","journalAbbreviation":"Chem. Commun.","language":"en","author":[{"family":"Walsh","given":"James J."},{"family":"Neri","given":"Gaia"},{"family":"Smith","given":"Charlotte L."},{"family":"Cowan","given":"Alexander J."}],"issued":{"date-parts":[["2014",9,25]]}}}],"schema":"https://github.com/citation-style-language/schema/raw/master/csl-citation.json"}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3–14</w:t>
      </w:r>
      <w:r w:rsidRPr="00FF634D">
        <w:rPr>
          <w:b/>
          <w:color w:val="000000" w:themeColor="text1"/>
          <w:lang w:val="en-GB"/>
        </w:rPr>
        <w:fldChar w:fldCharType="end"/>
      </w:r>
      <w:r w:rsidRPr="00FF634D">
        <w:rPr>
          <w:color w:val="000000" w:themeColor="text1"/>
          <w:lang w:val="en-GB"/>
        </w:rPr>
        <w:t xml:space="preserve"> showing high levels of selectivity towards the production of CO, although in many cases an undesirably large overpotential is required for catalysis to occur at a significant rate. In contrast group 6 transition metal (Cr, Mo, W) complexes have received significantly less attention as potential CO</w:t>
      </w:r>
      <w:r w:rsidRPr="00FF634D">
        <w:rPr>
          <w:color w:val="000000" w:themeColor="text1"/>
          <w:vertAlign w:val="subscript"/>
          <w:lang w:val="en-GB"/>
        </w:rPr>
        <w:t>2</w:t>
      </w:r>
      <w:r w:rsidRPr="00FF634D">
        <w:rPr>
          <w:color w:val="000000" w:themeColor="text1"/>
          <w:lang w:val="en-GB"/>
        </w:rPr>
        <w:t xml:space="preserve"> reduction catalysts.</w:t>
      </w:r>
      <w:r w:rsidRPr="00FF634D">
        <w:rPr>
          <w:b/>
          <w:color w:val="000000" w:themeColor="text1"/>
          <w:lang w:val="en-GB"/>
        </w:rPr>
        <w:fldChar w:fldCharType="begin"/>
      </w:r>
      <w:r w:rsidRPr="00FF634D">
        <w:rPr>
          <w:color w:val="000000" w:themeColor="text1"/>
          <w:lang w:val="en-GB"/>
        </w:rPr>
        <w:instrText xml:space="preserve"> ADDIN ZOTERO_ITEM CSL_CITATION {"citationID":"asbief4unu","properties":{"formattedCitation":"{\\rtf \\super 15\\nosupersub{}}","plainCitation":"15"},"citationItems":[{"id":1689,"uris":["http://zotero.org/users/1970190/items/VQSK7K77"],"uri":["http://zotero.org/users/1970190/items/VQSK7K77"],"itemData":{"id":1689,"type":"article-journal","title":"Carbon dioxide reduction with homogenous early transition metal complexes: Opportunities and challenges for developing CO2 catalysis","container-title":"Coordination Chemistry Reviews","page":"78-95","volume":"336","source":"ScienceDirect","abstract":"The field of carbon dioxide reduction by homogeneous early transition complexes (groups 3</w:instrText>
      </w:r>
      <w:r w:rsidRPr="00FF634D">
        <w:rPr>
          <w:rFonts w:hint="eastAsia"/>
          <w:color w:val="000000" w:themeColor="text1"/>
          <w:lang w:val="en-GB"/>
        </w:rPr>
        <w:instrText>–</w:instrText>
      </w:r>
      <w:r w:rsidRPr="00FF634D">
        <w:rPr>
          <w:color w:val="000000" w:themeColor="text1"/>
          <w:lang w:val="en-GB"/>
        </w:rPr>
        <w:instrText>7) is reviewed. Many reactions with CO2 have been studied with late transition metal complexes (groups 8</w:instrText>
      </w:r>
      <w:r w:rsidRPr="00FF634D">
        <w:rPr>
          <w:rFonts w:hint="eastAsia"/>
          <w:color w:val="000000" w:themeColor="text1"/>
          <w:lang w:val="en-GB"/>
        </w:rPr>
        <w:instrText>–</w:instrText>
      </w:r>
      <w:r w:rsidRPr="00FF634D">
        <w:rPr>
          <w:color w:val="000000" w:themeColor="text1"/>
          <w:lang w:val="en-GB"/>
        </w:rPr>
        <w:instrText xml:space="preserve">10), and significant progress has been made in developing active and selective homogeneous catalysts for CO2 reduction with late metals. However, one major drawback of these systems is that they generally only produce the 2e− reduction products CO or formate. In comparison, early transition metal complexes have been neglected for the development of CO2 reduction catalysts. Stoichiometric and catalytic reductions of CO2 to methanol and similar products have been observed with early transition metal complexes, and highly active catalysts may be developed based on early transition metal complexes that could reduce CO2 to liquid fuels such as methanol or to hydrocarbons such as methane.","DOI":"10.1016/j.ccr.2017.01.007","ISSN":"0010-8545","shortTitle":"Carbon dioxide reduction with homogenous early transition metal complexes","journalAbbreviation":"Coordination Chemistry Reviews","author":[{"family":"Grice","given":"Kyle A."}],"issued":{"date-parts":[["2017",4,1]]}}}],"schema":"https://github.com/citation-style-language/schema/raw/master/csl-citation.json"}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15</w:t>
      </w:r>
      <w:r w:rsidRPr="00FF634D">
        <w:rPr>
          <w:b/>
          <w:color w:val="000000" w:themeColor="text1"/>
          <w:lang w:val="en-GB"/>
        </w:rPr>
        <w:fldChar w:fldCharType="end"/>
      </w:r>
      <w:r w:rsidRPr="00FF634D">
        <w:rPr>
          <w:color w:val="000000" w:themeColor="text1"/>
          <w:lang w:val="en-GB"/>
        </w:rPr>
        <w:t xml:space="preserve"> This is perhaps surprising as Mo and W are known to be important metal centres in biological systems for CO</w:t>
      </w:r>
      <w:r w:rsidRPr="00FF634D">
        <w:rPr>
          <w:color w:val="000000" w:themeColor="text1"/>
          <w:vertAlign w:val="subscript"/>
          <w:lang w:val="en-GB"/>
        </w:rPr>
        <w:t>2</w:t>
      </w:r>
      <w:r w:rsidRPr="00FF634D">
        <w:rPr>
          <w:color w:val="000000" w:themeColor="text1"/>
          <w:lang w:val="en-GB"/>
        </w:rPr>
        <w:t xml:space="preserve"> chemistry such as formate dehydrogenase.</w:t>
      </w:r>
      <w:r w:rsidRPr="00FF634D">
        <w:rPr>
          <w:b/>
          <w:color w:val="000000" w:themeColor="text1"/>
          <w:lang w:val="en-GB"/>
        </w:rPr>
        <w:fldChar w:fldCharType="begin"/>
      </w:r>
      <w:r w:rsidRPr="00FF634D">
        <w:rPr>
          <w:color w:val="000000" w:themeColor="text1"/>
          <w:lang w:val="en-GB"/>
        </w:rPr>
        <w:instrText xml:space="preserve"> ADDIN ZOTERO_ITEM CSL_CITATION {"citationID":"a14di240cvk","properties":{"formattedCitation":"{\\rtf \\super 16\\nosupersub{}}","plainCitation":"16"},"citationItems":[{"id":1673,"uris":["http://zotero.org/users/1970190/items/WJVPUJ75"],"uri":["http://zotero.org/users/1970190/items/WJVPUJ75"],"itemData":{"id":1673,"type":"article-journal","title":"Reversible interconversion of carbon dioxide and formate by an electroactive enzyme","container-title":"Proceedings of the National Academy of Sciences","page":"10654-10658","volume":"105","issue":"31","source":"www.pnas.org.liverpool.idm.oclc.org","abstract":"Carbon dioxide (CO2) is a kinetically and thermodynamically stable molecule. It is easily formed by the oxidation of organic molecules, during combustion or respiration, but is difficult to reduce. The production of reduced carbon compounds from CO2 is an attractive proposition, because carbon-neutral energy sources could be used to generate fuel resources and sequester CO2 from the atmosphere. However, available methods for the electrochemical reduction of CO2 require excessive overpotentials (are energetically wasteful) and produce mixtures of products. Here, we show that a tungsten-containing formate dehydrogenase enzyme (FDH1) adsorbed to an electrode surface catalyzes the efficient electrochemical reduction of CO2 to formate. Electrocatalysis by FDH1 is thermodynamically reversible</w:instrText>
      </w:r>
      <w:r w:rsidRPr="00FF634D">
        <w:rPr>
          <w:rFonts w:hint="eastAsia"/>
          <w:color w:val="000000" w:themeColor="text1"/>
          <w:lang w:val="en-GB"/>
        </w:rPr>
        <w:instrText>—</w:instrText>
      </w:r>
      <w:r w:rsidRPr="00FF634D">
        <w:rPr>
          <w:color w:val="000000" w:themeColor="text1"/>
          <w:lang w:val="en-GB"/>
        </w:rPr>
        <w:instrText xml:space="preserve">only small overpotentials are required, and the point of zero net catalytic current defines the reduction potential. It occurs under thoroughly mild conditions, and formate is the only product. Both as a homogeneous catalyst and on the electrode, FDH1 catalyzes CO2 reduction with a rate more than two orders of magnitude faster than that of any known catalyst for the same reaction. Formate oxidation is more than five times faster than CO2 reduction. Thermodynamically, formate and hydrogen are oxidized at similar potentials, so formate is a viable energy source in its own right as well as an industrially important feedstock and a stable intermediate in the conversion of CO2 to methanol and methane. FDH1 demonstrates the feasibility of interconverting CO2 and formate electrochemically, and it is a template for the development of robust synthetic catalysts suitable for practical applications.","DOI":"10.1073/pnas.0801290105","ISSN":"0027-8424, 1091-6490","note":"PMID: 18667702","journalAbbreviation":"PNAS","language":"en","author":[{"family":"Reda","given":"Torsten"},{"family":"Plugge","given":"Caroline M."},{"family":"Abram","given":"Nerilie J."},{"family":"Hirst","given":"Judy"}],"issued":{"date-parts":[["2008",5,8]]}}}],"schema":"https://github.com/citation-style-language/schema/raw/master/csl-citation.json"}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16</w:t>
      </w:r>
      <w:r w:rsidRPr="00FF634D">
        <w:rPr>
          <w:b/>
          <w:color w:val="000000" w:themeColor="text1"/>
          <w:lang w:val="en-GB"/>
        </w:rPr>
        <w:fldChar w:fldCharType="end"/>
      </w:r>
      <w:r w:rsidRPr="00FF634D">
        <w:rPr>
          <w:color w:val="000000" w:themeColor="text1"/>
          <w:lang w:val="en-GB"/>
        </w:rPr>
        <w:t xml:space="preserve"> </w:t>
      </w:r>
    </w:p>
    <w:p w14:paraId="24F32A6B" w14:textId="5E0B1B94" w:rsidR="00337222" w:rsidRPr="00FF634D" w:rsidRDefault="00337222" w:rsidP="00FB2C9F">
      <w:pPr>
        <w:pStyle w:val="TAMainText"/>
        <w:rPr>
          <w:b/>
          <w:color w:val="000000" w:themeColor="text1"/>
          <w:lang w:val="en-GB"/>
        </w:rPr>
      </w:pPr>
      <w:r w:rsidRPr="00FF634D">
        <w:rPr>
          <w:color w:val="000000" w:themeColor="text1"/>
          <w:lang w:val="en-GB"/>
        </w:rPr>
        <w:t>Therefore synthetic catalysts based on group 6 metals could represent a potentially fruitful, but under-explo</w:t>
      </w:r>
      <w:r w:rsidR="00F86835" w:rsidRPr="00FF634D">
        <w:rPr>
          <w:color w:val="000000" w:themeColor="text1"/>
          <w:lang w:val="en-GB"/>
        </w:rPr>
        <w:t>red area of research. Of the</w:t>
      </w:r>
      <w:r w:rsidRPr="00FF634D">
        <w:rPr>
          <w:color w:val="000000" w:themeColor="text1"/>
          <w:lang w:val="en-GB"/>
        </w:rPr>
        <w:t xml:space="preserve"> studies reported</w:t>
      </w:r>
      <w:r w:rsidR="009652E1" w:rsidRPr="00FF634D">
        <w:rPr>
          <w:color w:val="000000" w:themeColor="text1"/>
          <w:lang w:val="en-GB"/>
        </w:rPr>
        <w:t>,</w:t>
      </w:r>
      <w:r w:rsidRPr="00FF634D">
        <w:rPr>
          <w:b/>
          <w:color w:val="000000" w:themeColor="text1"/>
          <w:lang w:val="en-GB"/>
        </w:rPr>
        <w:fldChar w:fldCharType="begin"/>
      </w:r>
      <w:r w:rsidRPr="00FF634D">
        <w:rPr>
          <w:color w:val="000000" w:themeColor="text1"/>
          <w:lang w:val="en-GB"/>
        </w:rPr>
        <w:instrText xml:space="preserve"> ADDIN ZOTERO_ITEM CSL_CITATION {"citationID":"YJ721I4h","properties":{"unsorted":true,"formattedCitation":"{\\rtf \\super 17\\uc0\\u8211{}21\\nosupersub{}}","plainCitation":"17</w:instrText>
      </w:r>
      <w:r w:rsidRPr="00FF634D">
        <w:rPr>
          <w:rFonts w:hint="eastAsia"/>
          <w:color w:val="000000" w:themeColor="text1"/>
          <w:lang w:val="en-GB"/>
        </w:rPr>
        <w:instrText>–</w:instrText>
      </w:r>
      <w:r w:rsidRPr="00FF634D">
        <w:rPr>
          <w:color w:val="000000" w:themeColor="text1"/>
          <w:lang w:val="en-GB"/>
        </w:rPr>
        <w:instrText>21"},"citationItems":[{"id":1681,"uris":["http://zotero.org/users/1970190/items/CEZBRDMH"],"uri":["http://zotero.org/users/1970190/items/CEZBRDMH"],"itemData":{"id":1681,"type":"article-journal","title":"Electrocatalytic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Pr="00FF634D">
        <w:rPr>
          <w:rFonts w:hint="eastAsia"/>
          <w:color w:val="000000" w:themeColor="text1"/>
          <w:lang w:val="en-GB"/>
        </w:rPr>
        <w:instrText> </w:instrText>
      </w:r>
      <w:r w:rsidRPr="00FF634D">
        <w:rPr>
          <w:color w:val="000000" w:themeColor="text1"/>
          <w:lang w:val="en-GB"/>
        </w:rPr>
        <w:instrText>Clark","given":"Melissa"},{"family":"A.</w:instrText>
      </w:r>
      <w:r w:rsidRPr="00FF634D">
        <w:rPr>
          <w:rFonts w:hint="eastAsia"/>
          <w:color w:val="000000" w:themeColor="text1"/>
          <w:lang w:val="en-GB"/>
        </w:rPr>
        <w:instrText> </w:instrText>
      </w:r>
      <w:r w:rsidRPr="00FF634D">
        <w:rPr>
          <w:color w:val="000000" w:themeColor="text1"/>
          <w:lang w:val="en-GB"/>
        </w:rPr>
        <w:instrText>Grice","given":"Kyle"},{"family":"E.</w:instrText>
      </w:r>
      <w:r w:rsidRPr="00FF634D">
        <w:rPr>
          <w:rFonts w:hint="eastAsia"/>
          <w:color w:val="000000" w:themeColor="text1"/>
          <w:lang w:val="en-GB"/>
        </w:rPr>
        <w:instrText> </w:instrText>
      </w:r>
      <w:r w:rsidRPr="00FF634D">
        <w:rPr>
          <w:color w:val="000000" w:themeColor="text1"/>
          <w:lang w:val="en-GB"/>
        </w:rPr>
        <w:instrText>Moore","given":"Curtis"},{"family":"L.</w:instrText>
      </w:r>
      <w:r w:rsidRPr="00FF634D">
        <w:rPr>
          <w:rFonts w:hint="eastAsia"/>
          <w:color w:val="000000" w:themeColor="text1"/>
          <w:lang w:val="en-GB"/>
        </w:rPr>
        <w:instrText> </w:instrText>
      </w:r>
      <w:r w:rsidRPr="00FF634D">
        <w:rPr>
          <w:color w:val="000000" w:themeColor="text1"/>
          <w:lang w:val="en-GB"/>
        </w:rPr>
        <w:instrText>Rheingold","given":"Arnold"},{"family":"P.</w:instrText>
      </w:r>
      <w:r w:rsidRPr="00FF634D">
        <w:rPr>
          <w:rFonts w:hint="eastAsia"/>
          <w:color w:val="000000" w:themeColor="text1"/>
          <w:lang w:val="en-GB"/>
        </w:rPr>
        <w:instrText> </w:instrText>
      </w:r>
      <w:r w:rsidRPr="00FF634D">
        <w:rPr>
          <w:color w:val="000000" w:themeColor="text1"/>
          <w:lang w:val="en-GB"/>
        </w:rPr>
        <w:instrText>Kubiak","given":"Clifford"}],"issued":{"date-parts":[["2014"]]}}},{"id":1683,"uris":["http://zotero.org/users/1970190/items/PN9GSMPE"],"uri":["http://zotero.org/users/1970190/items/PN9GSMPE"],"itemData":{"id":1683,"type":"article-journal","title":"[M(CO)4(2,2′-bipyridine)]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ek"}],"issued":{"date-parts":[["2015",2,11]]}}},{"id":1679,"uris":["http://zotero.org/users/1970190/items/337TPSCP"],"uri":["http://zotero.org/users/1970190/items/337TPSCP"],"itemData":{"id":1679,"type":"article-journal","title":"Electrochemical Reduction of CO2 by M(CO)4(diimine) Complexes (M=Mo, W): Catalytic Activity Improved by 2,2′-Dipyridylamine","container-title":"ChemElectroChem","page":"1372-1379","volume":"2","issue":"9","source":"Wiley Online Library","abstract":"Tetracarbonyl complexes of low-valent Group VI transition metals (Mo and W), containing diimine bidentate ligands, namely W(CO)4(4,6-diphenyl-2,2′-bipyridine) (1), W(CO)4(6-(2,6-dimethoxyphenyl)-4-phenyl-2,2′-bipyridine) (2), Mo(CO)4(2,2′-dipyridylamine) (3), and W(CO)4(2,2′-dipyridylamine) (4), were synthesized and tested as homogeneous catalysts for the electrochemical reduction of CO2 in nonaqueous media. Cyclic voltammetry performed under a CO2 atmosphere, revealed that these complexes have significant catalytic activity in acetonitrile, and gas chromatographic measurements together with exhaustive electrolysis showed that CO is the major reduction product. Mechanistic insights were obtained by IR-spectroelectrochemical measurements. The substantially different electrocatalytic performances obtained for the two classes of catalysts are compared and discussed.","DOI":"10.1002/celc.201500115","ISSN":"2196-0216","shortTitle":"Electrochemical Reduction of CO2 by M(CO)4(diimine) Complexes (M=Mo, W)","journalAbbreviation":"CHEMELECTROCHEM","language":"en","author":[{"family":"Franco","given":"Federico"},{"family":"Cometto","given":"Claudio"},{"family":"Sordello","given":"Fabrizio"},{"family":"Minero","given":"Claudio"},{"family":"Nencini","given":"Luca"},{"family":"Fiedler","given":"Jan"},{"family":"Gobetto","given":"Roberto"},{"family":"Nervi","given":"Carlo"}],"issued":{"date-parts":[["2015",9,1]]}}},{"id":1676,"uris":["http://zotero.org/users/1970190/items/9AE8PZ4V"],"uri":["http://zotero.org/users/1970190/items/9AE8PZ4V"],"itemData":{"id":1676,"type":"article-journal","title":"Electrocatalytic Reduction of CO2 by Group 6 M(CO)6 Species without </w:instrText>
      </w:r>
      <w:r w:rsidRPr="00FF634D">
        <w:rPr>
          <w:rFonts w:hint="eastAsia"/>
          <w:color w:val="000000" w:themeColor="text1"/>
          <w:lang w:val="en-GB"/>
        </w:rPr>
        <w:instrText>“</w:instrText>
      </w:r>
      <w:r w:rsidRPr="00FF634D">
        <w:rPr>
          <w:color w:val="000000" w:themeColor="text1"/>
          <w:lang w:val="en-GB"/>
        </w:rPr>
        <w:instrText>Non-Innocent</w:instrText>
      </w:r>
      <w:r w:rsidRPr="00FF634D">
        <w:rPr>
          <w:rFonts w:hint="eastAsia"/>
          <w:color w:val="000000" w:themeColor="text1"/>
          <w:lang w:val="en-GB"/>
        </w:rPr>
        <w:instrText>”</w:instrText>
      </w:r>
      <w:r w:rsidRPr="00FF634D">
        <w:rPr>
          <w:color w:val="000000" w:themeColor="text1"/>
          <w:lang w:val="en-GB"/>
        </w:rPr>
        <w:instrText xml:space="preserve"> Ligands","container-title":"Inorganic Chemistry","page":"6240-6246","volume":"55","issue":"12","source":"ACS Publications","abstract":"To understand the electrocatalytic CO2 reduction of metal carbonyl complexes without </w:instrText>
      </w:r>
      <w:r w:rsidRPr="00FF634D">
        <w:rPr>
          <w:rFonts w:hint="eastAsia"/>
          <w:color w:val="000000" w:themeColor="text1"/>
          <w:lang w:val="en-GB"/>
        </w:rPr>
        <w:instrText>“</w:instrText>
      </w:r>
      <w:r w:rsidRPr="00FF634D">
        <w:rPr>
          <w:color w:val="000000" w:themeColor="text1"/>
          <w:lang w:val="en-GB"/>
        </w:rPr>
        <w:instrText>non-innocent</w:instrText>
      </w:r>
      <w:r w:rsidRPr="00FF634D">
        <w:rPr>
          <w:rFonts w:hint="eastAsia"/>
          <w:color w:val="000000" w:themeColor="text1"/>
          <w:lang w:val="en-GB"/>
        </w:rPr>
        <w:instrText>”</w:instrText>
      </w:r>
      <w:r w:rsidRPr="00FF634D">
        <w:rPr>
          <w:color w:val="000000" w:themeColor="text1"/>
          <w:lang w:val="en-GB"/>
        </w:rPr>
        <w:instrText xml:space="preserve"> ligands, the electrochemical responses of group 6 M(CO)6 (M = Cr, Mo, or W) and group 7 M2(CO)10 (M = Mn or Re) complexes were examined under Ar and CO2 at a glassy carbon electrode. All of the complexes showed changes in their cyclic voltammograms under CO2. The group 6 hexacarbonyl species show a significant increase in current under CO2 during metal-based reduction, corresponding to catalytic reduction of CO2. Bulk electrolysis experiments with Mo(CO)6 showed that CO was the primary product. The group 7 dimers showed very little change during metal-based reduction, but return oxidation responses disappeared, indicative of a chemical reaction after exposure to CO2 without catalysis. Addition of H2O, a proton source, to the solutions under CO2 decreased the catalytic current of the group 6 carbonyls and had no effect on the responses of the group 7 carbonyls. The group 6 M(CO)6 species are notable in that that they are effective catalysts without the need for an added </w:instrText>
      </w:r>
      <w:r w:rsidRPr="00FF634D">
        <w:rPr>
          <w:rFonts w:hint="eastAsia"/>
          <w:color w:val="000000" w:themeColor="text1"/>
          <w:lang w:val="en-GB"/>
        </w:rPr>
        <w:instrText>“</w:instrText>
      </w:r>
      <w:r w:rsidRPr="00FF634D">
        <w:rPr>
          <w:color w:val="000000" w:themeColor="text1"/>
          <w:lang w:val="en-GB"/>
        </w:rPr>
        <w:instrText>non-innocent</w:instrText>
      </w:r>
      <w:r w:rsidRPr="00FF634D">
        <w:rPr>
          <w:rFonts w:hint="eastAsia"/>
          <w:color w:val="000000" w:themeColor="text1"/>
          <w:lang w:val="en-GB"/>
        </w:rPr>
        <w:instrText>”</w:instrText>
      </w:r>
      <w:r w:rsidRPr="00FF634D">
        <w:rPr>
          <w:color w:val="000000" w:themeColor="text1"/>
          <w:lang w:val="en-GB"/>
        </w:rPr>
        <w:instrText xml:space="preserve"> ligand such as 2,2′-bipyridine.","DOI":"10.1021/acs.inorgchem.6b00875","ISSN":"0020-1669","journalAbbreviation":"Inorg. Chem.","author":[{"family":"Grice","given":"Kyle A."},{"family":"Saucedo","given":"Cesar"}],"issued":{"date-parts":[["2016",6,20]]}}},{"id":1691,"uris":["http://zotero.org/users/1970190/items/HDMRW5K2"],"uri":["http://zotero.org/users/1970190/items/HDMRW5K2"],"itemData":{"id":1691,"type":"article-journal","title":"Reduction of CO2 by Pyridine Monoimine Molybdenum Carbonyl Complexes: Cooperative Metal</w:instrText>
      </w:r>
      <w:r w:rsidRPr="00FF634D">
        <w:rPr>
          <w:rFonts w:hint="eastAsia"/>
          <w:color w:val="000000" w:themeColor="text1"/>
          <w:lang w:val="en-GB"/>
        </w:rPr>
        <w:instrText>–</w:instrText>
      </w:r>
      <w:r w:rsidRPr="00FF634D">
        <w:rPr>
          <w:color w:val="000000" w:themeColor="text1"/>
          <w:lang w:val="en-GB"/>
        </w:rPr>
        <w:instrText xml:space="preserve">Ligand Binding of CO2","container-title":"Chemistry </w:instrText>
      </w:r>
      <w:r w:rsidRPr="00FF634D">
        <w:rPr>
          <w:rFonts w:hint="eastAsia"/>
          <w:color w:val="000000" w:themeColor="text1"/>
          <w:lang w:val="en-GB"/>
        </w:rPr>
        <w:instrText>–</w:instrText>
      </w:r>
      <w:r w:rsidRPr="00FF634D">
        <w:rPr>
          <w:color w:val="000000" w:themeColor="text1"/>
          <w:lang w:val="en-GB"/>
        </w:rPr>
        <w:instrText xml:space="preserve"> A European Journal","page":"8497-8503","volume":"21","issue":"23","source":"Wiley Online Library","abstract":"[(ArPMI)Mo(CO)4] complexes (PMI=pyridine monoimine; Ar=Ph, 2,6-di-iso-propylphenyl) were synthesized and their electrochemical properties were probed with cyclic voltammetry and infrared spectroelectrochemistry (IR-SEC). The complexes undergo a reduction at more positive potentials than the related [(bipyridine)Mo(CO)4] complex, which is ligand based according to IR-SEC and DFT data. To probe the reaction product in more detail, stoichiometric chemical reduction and subsequent treatment with CO2 resulted in the formation of a new product that is assigned as a ligand-bound carboxylate, [( iPr 2PhPMI)Mo(CO)3(CO2)]2−, by NMR spectroscopic methods. The CO2 adduct [( iPr 2PhPMI)Mo(CO)3(CO2)]2− could not be isolated and fully characterized. However, the CC coupling between the CO2 molecule and the PDI ligand was confirmed by X-ray crystallographic characterization of one of the decomposition products of [( iPr 2PhPMI)Mo(CO)3(CO2)]2−.","DOI":"10.1002/chem.201500463","ISSN":"1521-3765","shortTitle":"Reduction of CO2 by Pyridine Monoimine Molybdenum Carbonyl Complexes","journalAbbreviation":"Chem. Eur. J.","language":"en","author":[{"family":"Sieh","given":"Daniel"},{"family":"Lacy","given":"David C."},{"family":"Peters","given":"Jonas C."},{"family":"Kubiak","given":"Clifford P."}],"issued":{"date-parts":[["2015",6,1]]}}}],"schema":"https://github.com/citation-style-language/schema/raw/master/csl-citation.json"}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17–21</w:t>
      </w:r>
      <w:r w:rsidRPr="00FF634D">
        <w:rPr>
          <w:b/>
          <w:color w:val="000000" w:themeColor="text1"/>
          <w:lang w:val="en-GB"/>
        </w:rPr>
        <w:fldChar w:fldCharType="end"/>
      </w:r>
      <w:r w:rsidRPr="00FF634D">
        <w:rPr>
          <w:color w:val="000000" w:themeColor="text1"/>
          <w:lang w:val="en-GB"/>
        </w:rPr>
        <w:t xml:space="preserve"> complexes of the form [M(bpy)(CO)</w:t>
      </w:r>
      <w:r w:rsidRPr="00FF634D">
        <w:rPr>
          <w:color w:val="000000" w:themeColor="text1"/>
          <w:vertAlign w:val="subscript"/>
          <w:lang w:val="en-GB"/>
        </w:rPr>
        <w:t>4</w:t>
      </w:r>
      <w:r w:rsidRPr="00FF634D">
        <w:rPr>
          <w:color w:val="000000" w:themeColor="text1"/>
          <w:lang w:val="en-GB"/>
        </w:rPr>
        <w:t>] are of particular inte</w:t>
      </w:r>
      <w:r w:rsidR="00F86835" w:rsidRPr="00FF634D">
        <w:rPr>
          <w:color w:val="000000" w:themeColor="text1"/>
          <w:lang w:val="en-GB"/>
        </w:rPr>
        <w:t>rest, having demonstrated high F</w:t>
      </w:r>
      <w:r w:rsidRPr="00FF634D">
        <w:rPr>
          <w:color w:val="000000" w:themeColor="text1"/>
          <w:lang w:val="en-GB"/>
        </w:rPr>
        <w:t>arad</w:t>
      </w:r>
      <w:r w:rsidR="00871197" w:rsidRPr="00FF634D">
        <w:rPr>
          <w:color w:val="000000" w:themeColor="text1"/>
          <w:lang w:val="en-GB"/>
        </w:rPr>
        <w:t>a</w:t>
      </w:r>
      <w:r w:rsidRPr="00FF634D">
        <w:rPr>
          <w:color w:val="000000" w:themeColor="text1"/>
          <w:lang w:val="en-GB"/>
        </w:rPr>
        <w:t>ic efficiencies for the reduction of CO</w:t>
      </w:r>
      <w:r w:rsidRPr="00FF634D">
        <w:rPr>
          <w:color w:val="000000" w:themeColor="text1"/>
          <w:vertAlign w:val="subscript"/>
          <w:lang w:val="en-GB"/>
        </w:rPr>
        <w:t>2</w:t>
      </w:r>
      <w:r w:rsidRPr="00FF634D">
        <w:rPr>
          <w:color w:val="000000" w:themeColor="text1"/>
          <w:lang w:val="en-GB"/>
        </w:rPr>
        <w:t xml:space="preserve"> to CO.</w:t>
      </w:r>
      <w:r w:rsidRPr="00FF634D">
        <w:rPr>
          <w:b/>
          <w:color w:val="000000" w:themeColor="text1"/>
          <w:lang w:val="en-GB"/>
        </w:rPr>
        <w:fldChar w:fldCharType="begin"/>
      </w:r>
      <w:r w:rsidRPr="00FF634D">
        <w:rPr>
          <w:color w:val="000000" w:themeColor="text1"/>
          <w:lang w:val="en-GB"/>
        </w:rPr>
        <w:instrText xml:space="preserve"> ADDIN ZOTERO_ITEM CSL_CITATION {"citationID":"a16l9mhqj4o","properties":{"formattedCitation":"{\\rtf \\super 17\\nosupersub{}}","plainCitation":"17"},"citationItems":[{"id":1681,"uris":["http://zotero.org/users/1970190/items/CEZBRDMH"],"uri":["http://zotero.org/users/1970190/items/CEZBRDMH"],"itemData":{"id":1681,"type":"article-journal","title":"Electrocatalytic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Pr="00FF634D">
        <w:rPr>
          <w:rFonts w:hint="eastAsia"/>
          <w:color w:val="000000" w:themeColor="text1"/>
          <w:lang w:val="en-GB"/>
        </w:rPr>
        <w:instrText> </w:instrText>
      </w:r>
      <w:r w:rsidRPr="00FF634D">
        <w:rPr>
          <w:color w:val="000000" w:themeColor="text1"/>
          <w:lang w:val="en-GB"/>
        </w:rPr>
        <w:instrText>Clark","given":"Melissa"},{"family":"A.</w:instrText>
      </w:r>
      <w:r w:rsidRPr="00FF634D">
        <w:rPr>
          <w:rFonts w:hint="eastAsia"/>
          <w:color w:val="000000" w:themeColor="text1"/>
          <w:lang w:val="en-GB"/>
        </w:rPr>
        <w:instrText> </w:instrText>
      </w:r>
      <w:r w:rsidRPr="00FF634D">
        <w:rPr>
          <w:color w:val="000000" w:themeColor="text1"/>
          <w:lang w:val="en-GB"/>
        </w:rPr>
        <w:instrText>Grice","given":"Kyle"},{"family":"E.</w:instrText>
      </w:r>
      <w:r w:rsidRPr="00FF634D">
        <w:rPr>
          <w:rFonts w:hint="eastAsia"/>
          <w:color w:val="000000" w:themeColor="text1"/>
          <w:lang w:val="en-GB"/>
        </w:rPr>
        <w:instrText> </w:instrText>
      </w:r>
      <w:r w:rsidRPr="00FF634D">
        <w:rPr>
          <w:color w:val="000000" w:themeColor="text1"/>
          <w:lang w:val="en-GB"/>
        </w:rPr>
        <w:instrText>Moore","given":"Curtis"},{"family":"L.</w:instrText>
      </w:r>
      <w:r w:rsidRPr="00FF634D">
        <w:rPr>
          <w:rFonts w:hint="eastAsia"/>
          <w:color w:val="000000" w:themeColor="text1"/>
          <w:lang w:val="en-GB"/>
        </w:rPr>
        <w:instrText> </w:instrText>
      </w:r>
      <w:r w:rsidRPr="00FF634D">
        <w:rPr>
          <w:color w:val="000000" w:themeColor="text1"/>
          <w:lang w:val="en-GB"/>
        </w:rPr>
        <w:instrText>Rheingold","given":"Arnold"},{"family":"P.</w:instrText>
      </w:r>
      <w:r w:rsidRPr="00FF634D">
        <w:rPr>
          <w:rFonts w:hint="eastAsia"/>
          <w:color w:val="000000" w:themeColor="text1"/>
          <w:lang w:val="en-GB"/>
        </w:rPr>
        <w:instrText> </w:instrText>
      </w:r>
      <w:r w:rsidRPr="00FF634D">
        <w:rPr>
          <w:color w:val="000000" w:themeColor="text1"/>
          <w:lang w:val="en-GB"/>
        </w:rPr>
        <w:instrText xml:space="preserve">Kubiak","given":"Clifford"}],"issued":{"date-parts":[["2014"]]}}}],"schema":"https://github.com/citation-style-language/schema/raw/master/csl-citation.json"}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17</w:t>
      </w:r>
      <w:r w:rsidRPr="00FF634D">
        <w:rPr>
          <w:b/>
          <w:color w:val="000000" w:themeColor="text1"/>
          <w:lang w:val="en-GB"/>
        </w:rPr>
        <w:fldChar w:fldCharType="end"/>
      </w:r>
      <w:r w:rsidRPr="00FF634D">
        <w:rPr>
          <w:color w:val="000000" w:themeColor="text1"/>
          <w:lang w:val="en-GB"/>
        </w:rPr>
        <w:t xml:space="preserve"> FTIR spectroelectrochemical studies by Clark et al. showed that initial reduction leads to the formation of a ligand based radical [M(bpy)(CO)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which can then also undergo a further one electron reduction and CO loss to yield [M(bpy)(CO)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w:t>
      </w:r>
      <w:r w:rsidRPr="00FF634D">
        <w:rPr>
          <w:color w:val="000000" w:themeColor="text1"/>
          <w:vertAlign w:val="superscript"/>
          <w:lang w:val="en-GB"/>
        </w:rPr>
        <w:t xml:space="preserve"> </w:t>
      </w:r>
      <w:r w:rsidRPr="00FF634D">
        <w:rPr>
          <w:color w:val="000000" w:themeColor="text1"/>
          <w:lang w:val="en-GB"/>
        </w:rPr>
        <w:t xml:space="preserve"> the proposed active catalyst for CO</w:t>
      </w:r>
      <w:r w:rsidRPr="00FF634D">
        <w:rPr>
          <w:color w:val="000000" w:themeColor="text1"/>
          <w:vertAlign w:val="subscript"/>
          <w:lang w:val="en-GB"/>
        </w:rPr>
        <w:t>2</w:t>
      </w:r>
      <w:r w:rsidRPr="00FF634D">
        <w:rPr>
          <w:color w:val="000000" w:themeColor="text1"/>
          <w:lang w:val="en-GB"/>
        </w:rPr>
        <w:t xml:space="preserve"> reduction.</w:t>
      </w:r>
      <w:r w:rsidRPr="00FF634D">
        <w:rPr>
          <w:b/>
          <w:color w:val="000000" w:themeColor="text1"/>
          <w:lang w:val="en-GB"/>
        </w:rPr>
        <w:fldChar w:fldCharType="begin"/>
      </w:r>
      <w:r w:rsidRPr="00FF634D">
        <w:rPr>
          <w:color w:val="000000" w:themeColor="text1"/>
          <w:lang w:val="en-GB"/>
        </w:rPr>
        <w:instrText xml:space="preserve"> ADDIN ZOTERO_ITEM CSL_CITATION {"citationID":"a1c1ll44umu","properties":{"formattedCitation":"{\\rtf \\super 17\\nosupersub{}}","plainCitation":"17"},"citationItems":[{"id":1681,"uris":["http://zotero.org/users/1970190/items/CEZBRDMH"],"uri":["http://zotero.org/users/1970190/items/CEZBRDMH"],"itemData":{"id":1681,"type":"article-journal","title":"Electrocatalytic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Pr="00FF634D">
        <w:rPr>
          <w:rFonts w:hint="eastAsia"/>
          <w:color w:val="000000" w:themeColor="text1"/>
          <w:lang w:val="en-GB"/>
        </w:rPr>
        <w:instrText> </w:instrText>
      </w:r>
      <w:r w:rsidRPr="00FF634D">
        <w:rPr>
          <w:color w:val="000000" w:themeColor="text1"/>
          <w:lang w:val="en-GB"/>
        </w:rPr>
        <w:instrText>Clark","given":"Melissa"},{"family":"A.</w:instrText>
      </w:r>
      <w:r w:rsidRPr="00FF634D">
        <w:rPr>
          <w:rFonts w:hint="eastAsia"/>
          <w:color w:val="000000" w:themeColor="text1"/>
          <w:lang w:val="en-GB"/>
        </w:rPr>
        <w:instrText> </w:instrText>
      </w:r>
      <w:r w:rsidRPr="00FF634D">
        <w:rPr>
          <w:color w:val="000000" w:themeColor="text1"/>
          <w:lang w:val="en-GB"/>
        </w:rPr>
        <w:instrText>Grice","given":"Kyle"},{"family":"E.</w:instrText>
      </w:r>
      <w:r w:rsidRPr="00FF634D">
        <w:rPr>
          <w:rFonts w:hint="eastAsia"/>
          <w:color w:val="000000" w:themeColor="text1"/>
          <w:lang w:val="en-GB"/>
        </w:rPr>
        <w:instrText> </w:instrText>
      </w:r>
      <w:r w:rsidRPr="00FF634D">
        <w:rPr>
          <w:color w:val="000000" w:themeColor="text1"/>
          <w:lang w:val="en-GB"/>
        </w:rPr>
        <w:instrText>Moore","given":"Curtis"},{"family":"L.</w:instrText>
      </w:r>
      <w:r w:rsidRPr="00FF634D">
        <w:rPr>
          <w:rFonts w:hint="eastAsia"/>
          <w:color w:val="000000" w:themeColor="text1"/>
          <w:lang w:val="en-GB"/>
        </w:rPr>
        <w:instrText> </w:instrText>
      </w:r>
      <w:r w:rsidRPr="00FF634D">
        <w:rPr>
          <w:color w:val="000000" w:themeColor="text1"/>
          <w:lang w:val="en-GB"/>
        </w:rPr>
        <w:instrText>Rheingold","given":"Arnold"},{"family":"P.</w:instrText>
      </w:r>
      <w:r w:rsidRPr="00FF634D">
        <w:rPr>
          <w:rFonts w:hint="eastAsia"/>
          <w:color w:val="000000" w:themeColor="text1"/>
          <w:lang w:val="en-GB"/>
        </w:rPr>
        <w:instrText> </w:instrText>
      </w:r>
      <w:r w:rsidRPr="00FF634D">
        <w:rPr>
          <w:color w:val="000000" w:themeColor="text1"/>
          <w:lang w:val="en-GB"/>
        </w:rPr>
        <w:instrText xml:space="preserve">Kubiak","given":"Clifford"}],"issued":{"date-parts":[["2014"]]}}}],"schema":"https://github.com/citation-style-language/schema/raw/master/csl-citation.json"} </w:instrText>
      </w:r>
      <w:r w:rsidRPr="00FF634D">
        <w:rPr>
          <w:b/>
          <w:color w:val="000000" w:themeColor="text1"/>
          <w:lang w:val="en-GB"/>
        </w:rPr>
        <w:fldChar w:fldCharType="end"/>
      </w:r>
      <w:r w:rsidRPr="00FF634D">
        <w:rPr>
          <w:color w:val="000000" w:themeColor="text1"/>
          <w:lang w:val="en-GB"/>
        </w:rPr>
        <w:t xml:space="preserve"> Notably [M(bpy)(CO)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 xml:space="preserve">2- </w:t>
      </w:r>
      <w:r w:rsidRPr="00FF634D">
        <w:rPr>
          <w:color w:val="000000" w:themeColor="text1"/>
          <w:lang w:val="en-GB"/>
        </w:rPr>
        <w:t>is formally isoelectronic</w:t>
      </w:r>
      <w:r w:rsidRPr="00FF634D">
        <w:rPr>
          <w:b/>
          <w:color w:val="000000" w:themeColor="text1"/>
          <w:lang w:val="en-GB"/>
        </w:rPr>
        <w:fldChar w:fldCharType="begin"/>
      </w:r>
      <w:r w:rsidRPr="00FF634D">
        <w:rPr>
          <w:color w:val="000000" w:themeColor="text1"/>
          <w:lang w:val="en-GB"/>
        </w:rPr>
        <w:instrText xml:space="preserve"> ADDIN ZOTERO_ITEM CSL_CITATION {"citationID":"a1bj7d611bb","properties":{"formattedCitation":"{\\rtf \\super 17\\nosupersub{}}","plainCitation":"17"},"citationItems":[{"id":1681,"uris":["http://zotero.org/users/1970190/items/CEZBRDMH"],"uri":["http://zotero.org/users/1970190/items/CEZBRDMH"],"itemData":{"id":1681,"type":"article-journal","title":"Electrocatalytic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Pr="00FF634D">
        <w:rPr>
          <w:rFonts w:hint="eastAsia"/>
          <w:color w:val="000000" w:themeColor="text1"/>
          <w:lang w:val="en-GB"/>
        </w:rPr>
        <w:instrText> </w:instrText>
      </w:r>
      <w:r w:rsidRPr="00FF634D">
        <w:rPr>
          <w:color w:val="000000" w:themeColor="text1"/>
          <w:lang w:val="en-GB"/>
        </w:rPr>
        <w:instrText>Clark","given":"Melissa"},{"family":"A.</w:instrText>
      </w:r>
      <w:r w:rsidRPr="00FF634D">
        <w:rPr>
          <w:rFonts w:hint="eastAsia"/>
          <w:color w:val="000000" w:themeColor="text1"/>
          <w:lang w:val="en-GB"/>
        </w:rPr>
        <w:instrText> </w:instrText>
      </w:r>
      <w:r w:rsidRPr="00FF634D">
        <w:rPr>
          <w:color w:val="000000" w:themeColor="text1"/>
          <w:lang w:val="en-GB"/>
        </w:rPr>
        <w:instrText>Grice","given":"Kyle"},{"family":"E.</w:instrText>
      </w:r>
      <w:r w:rsidRPr="00FF634D">
        <w:rPr>
          <w:rFonts w:hint="eastAsia"/>
          <w:color w:val="000000" w:themeColor="text1"/>
          <w:lang w:val="en-GB"/>
        </w:rPr>
        <w:instrText> </w:instrText>
      </w:r>
      <w:r w:rsidRPr="00FF634D">
        <w:rPr>
          <w:color w:val="000000" w:themeColor="text1"/>
          <w:lang w:val="en-GB"/>
        </w:rPr>
        <w:instrText>Moore","given":"Curtis"},{"family":"L.</w:instrText>
      </w:r>
      <w:r w:rsidRPr="00FF634D">
        <w:rPr>
          <w:rFonts w:hint="eastAsia"/>
          <w:color w:val="000000" w:themeColor="text1"/>
          <w:lang w:val="en-GB"/>
        </w:rPr>
        <w:instrText> </w:instrText>
      </w:r>
      <w:r w:rsidRPr="00FF634D">
        <w:rPr>
          <w:color w:val="000000" w:themeColor="text1"/>
          <w:lang w:val="en-GB"/>
        </w:rPr>
        <w:instrText>Rheingold","given":"Arnold"},{"family":"P.</w:instrText>
      </w:r>
      <w:r w:rsidRPr="00FF634D">
        <w:rPr>
          <w:rFonts w:hint="eastAsia"/>
          <w:color w:val="000000" w:themeColor="text1"/>
          <w:lang w:val="en-GB"/>
        </w:rPr>
        <w:instrText> </w:instrText>
      </w:r>
      <w:r w:rsidRPr="00FF634D">
        <w:rPr>
          <w:color w:val="000000" w:themeColor="text1"/>
          <w:lang w:val="en-GB"/>
        </w:rPr>
        <w:instrText xml:space="preserve">Kubiak","given":"Clifford"}],"issued":{"date-parts":[["2014"]]}}}],"schema":"https://github.com/citation-style-language/schema/raw/master/csl-citation.json"} </w:instrText>
      </w:r>
      <w:r w:rsidRPr="00FF634D">
        <w:rPr>
          <w:b/>
          <w:color w:val="000000" w:themeColor="text1"/>
          <w:lang w:val="en-GB"/>
        </w:rPr>
        <w:fldChar w:fldCharType="end"/>
      </w:r>
      <w:r w:rsidR="00CF75AF" w:rsidRPr="00FF634D">
        <w:rPr>
          <w:b/>
          <w:color w:val="000000" w:themeColor="text1"/>
          <w:lang w:val="en-GB"/>
        </w:rPr>
        <w:t xml:space="preserve"> </w:t>
      </w:r>
      <w:r w:rsidRPr="00FF634D">
        <w:rPr>
          <w:color w:val="000000" w:themeColor="text1"/>
          <w:lang w:val="en-GB"/>
        </w:rPr>
        <w:t xml:space="preserve">with </w:t>
      </w:r>
      <w:r w:rsidRPr="00FF634D">
        <w:rPr>
          <w:color w:val="000000" w:themeColor="text1"/>
          <w:lang w:val="en-GB"/>
        </w:rPr>
        <w:t>[Mn(bpy)(CO)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and [Re(bpy)(CO)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the highly active catalysts generated following the reduction of the widely studied</w:t>
      </w:r>
      <w:r w:rsidRPr="00FF634D">
        <w:rPr>
          <w:color w:val="000000" w:themeColor="text1"/>
          <w:vertAlign w:val="superscript"/>
          <w:lang w:val="en-GB"/>
        </w:rPr>
        <w:t xml:space="preserve"> </w:t>
      </w:r>
      <w:r w:rsidRPr="00FF634D">
        <w:rPr>
          <w:color w:val="000000" w:themeColor="text1"/>
          <w:lang w:val="en-GB"/>
        </w:rPr>
        <w:t>group 7 [M</w:t>
      </w:r>
      <w:r w:rsidRPr="00FF634D">
        <w:rPr>
          <w:rFonts w:hint="eastAsia"/>
          <w:color w:val="000000" w:themeColor="text1"/>
          <w:lang w:val="en-GB"/>
        </w:rPr>
        <w:t>’</w:t>
      </w:r>
      <w:r w:rsidRPr="00FF634D">
        <w:rPr>
          <w:color w:val="000000" w:themeColor="text1"/>
          <w:lang w:val="en-GB"/>
        </w:rPr>
        <w:t>(bpy)(CO)</w:t>
      </w:r>
      <w:r w:rsidRPr="00FF634D">
        <w:rPr>
          <w:color w:val="000000" w:themeColor="text1"/>
          <w:vertAlign w:val="subscript"/>
          <w:lang w:val="en-GB"/>
        </w:rPr>
        <w:t>3</w:t>
      </w:r>
      <w:r w:rsidRPr="00FF634D">
        <w:rPr>
          <w:color w:val="000000" w:themeColor="text1"/>
          <w:lang w:val="en-GB"/>
        </w:rPr>
        <w:t>X] complexes (M</w:t>
      </w:r>
      <w:r w:rsidRPr="00FF634D">
        <w:rPr>
          <w:rFonts w:hint="eastAsia"/>
          <w:color w:val="000000" w:themeColor="text1"/>
          <w:lang w:val="en-GB"/>
        </w:rPr>
        <w:t>’</w:t>
      </w:r>
      <w:r w:rsidRPr="00FF634D">
        <w:rPr>
          <w:color w:val="000000" w:themeColor="text1"/>
          <w:lang w:val="en-GB"/>
        </w:rPr>
        <w:t xml:space="preserve"> = Mn, Re, X = Br</w:t>
      </w:r>
      <w:r w:rsidRPr="00FF634D">
        <w:rPr>
          <w:color w:val="000000" w:themeColor="text1"/>
          <w:vertAlign w:val="superscript"/>
          <w:lang w:val="en-GB"/>
        </w:rPr>
        <w:t>-</w:t>
      </w:r>
      <w:r w:rsidRPr="00FF634D">
        <w:rPr>
          <w:color w:val="000000" w:themeColor="text1"/>
          <w:lang w:val="en-GB"/>
        </w:rPr>
        <w:t>, Cl</w:t>
      </w:r>
      <w:r w:rsidRPr="00FF634D">
        <w:rPr>
          <w:color w:val="000000" w:themeColor="text1"/>
          <w:vertAlign w:val="superscript"/>
          <w:lang w:val="en-GB"/>
        </w:rPr>
        <w:t>-</w:t>
      </w:r>
      <w:r w:rsidRPr="00FF634D">
        <w:rPr>
          <w:color w:val="000000" w:themeColor="text1"/>
          <w:lang w:val="en-GB"/>
        </w:rPr>
        <w:t>).</w:t>
      </w:r>
      <w:r w:rsidRPr="00FF634D">
        <w:rPr>
          <w:b/>
          <w:color w:val="000000" w:themeColor="text1"/>
          <w:lang w:val="en-GB"/>
        </w:rPr>
        <w:fldChar w:fldCharType="begin"/>
      </w:r>
      <w:r w:rsidRPr="00FF634D">
        <w:rPr>
          <w:color w:val="000000" w:themeColor="text1"/>
          <w:lang w:val="en-GB"/>
        </w:rPr>
        <w:instrText xml:space="preserve"> ADDIN ZOTERO_ITEM CSL_CITATION {"citationID":"9rhaNbnf","properties":{"formattedCitation":"{\\rtf \\super 4,6,7\\nosupersub{}}","plainCitation":"4,6,7"},"citationItems":[{"id":1262,"uris":["http://zotero.org/users/1970190/items/524EGMK9"],"uri":["http://zotero.org/users/1970190/items/524EGMK9"],"itemData":{"id":1262,"type":"article-journal","title":"Manganese as a substitute for rhenium in CO2 reduction catalysts: the importance of acids.","container-title":"Inorganic chemistry","page":"2484-91","volume":"52","issue":"5","abstract":"Electrocatalytic properties, X-ray crystallographic studies, and infrared spectroelectrochemistry (IR-SEC) of Mn(bpy-tBu)(CO)3Br and [Mn(bpy-tBu)(CO)3(MeCN)](OTf) are reported. Addition of Br</w:instrText>
      </w:r>
      <w:r w:rsidRPr="00FF634D">
        <w:rPr>
          <w:rFonts w:hint="eastAsia"/>
          <w:color w:val="000000" w:themeColor="text1"/>
          <w:lang w:val="en-GB"/>
        </w:rPr>
        <w:instrText>ö</w:instrText>
      </w:r>
      <w:r w:rsidRPr="00FF634D">
        <w:rPr>
          <w:color w:val="000000" w:themeColor="text1"/>
          <w:lang w:val="en-GB"/>
        </w:rPr>
        <w:instrText>nsted acids to CO2-saturated solutions of these Mn complexes and subsequent reduction of the complexes lead to the stable and efficient production of CO from CO2. Unlike the analogous Re catalysts, these Mn catalysts require the addition of Br</w:instrText>
      </w:r>
      <w:r w:rsidRPr="00FF634D">
        <w:rPr>
          <w:rFonts w:hint="eastAsia"/>
          <w:color w:val="000000" w:themeColor="text1"/>
          <w:lang w:val="en-GB"/>
        </w:rPr>
        <w:instrText>ö</w:instrText>
      </w:r>
      <w:r w:rsidRPr="00FF634D">
        <w:rPr>
          <w:color w:val="000000" w:themeColor="text1"/>
          <w:lang w:val="en-GB"/>
        </w:rPr>
        <w:instrText xml:space="preserve">nsted acids for catalytic turnover. Current densities up to 30 mA/cm(2) were observed during bulk electrolysis using 5 mM Mn(bpy-tBu)(CO)3Br, 1 M 2,2,2-trifluoroethanol, and a glassy carbon working electrode. During bulk electrolysis at -2.2 V vs SCE, a TOF of 340 s(-1) was calculated for Mn(bpy-tBu)(CO)3Br with 1.4 M trifluoroethanol, corresponding to a Faradaic efficiency of 100 </w:instrText>
      </w:r>
      <w:r w:rsidRPr="00FF634D">
        <w:rPr>
          <w:rFonts w:hint="eastAsia"/>
          <w:color w:val="000000" w:themeColor="text1"/>
          <w:lang w:val="en-GB"/>
        </w:rPr>
        <w:instrText>±</w:instrText>
      </w:r>
      <w:r w:rsidRPr="00FF634D">
        <w:rPr>
          <w:color w:val="000000" w:themeColor="text1"/>
          <w:lang w:val="en-GB"/>
        </w:rPr>
        <w:instrText xml:space="preserve"> 15% for the formation of CO from CO2, with no observable production of H2. When compared to the analogous Re catalysts, the Mn catalysts operate at a lower overpotential and exhibit similar catalytic activities. X-ray crystallography of the reduced species, [Mn(bpy-tBu)(CO)3](-), shows a five-coordinate Mn center, similar to its rhenium analogue. Three distinct species were observed in the IR-SEC of Mn(bpy-tBu)(CO)3Br. These were of the parent Mn(bpy-tBu)(CO)3Br complex, the dimer [Mn(bpy-tBu)(CO)3]2, and the [Mn(bpy-tBu)(CO)3](-) anion.","DOI":"10.1021/ic302391u","author":[{"family":"Smieja","given":"Jonathan M."},{"family":"Sampson","given":"Matthew D."},{"family":"Grice","given":"Kyle","dropping-particle":"a"},{"family":"Benson","given":"Eric E."},{"family":"Froehlich","given":"Jesse D."},{"family":"Kubiak","given":"Clifford P."}],"issued":{"date-parts":[["2013"]]}}},{"id":1260,"uris":["http://zotero.org/users/1970190/items/I5DERDWJ"],"uri":["http://zotero.org/users/1970190/items/I5DERDWJ"],"itemData":{"id":1260,"type":"article-journal","title":"[Mn(bipyridyl)(CO)3Br]: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id":1275,"uris":["http://zotero.org/users/1970190/items/3I8VUKH8"],"uri":["http://zotero.org/users/1970190/items/3I8VUKH8"],"itemData":{"id":1275,"type":"article-journal","title":"Electrocatalytic reduction of carbon dioxide mediated by Re(bipy)(CO)3Cl (bipy = 2,2′-bipyridine)","container-title":"Journal of the Chemical Society, Chemical Communications","page":"328-330","issue":"6","source":"pubs.rsc.org","abstract":"Re(bipy)(CO)3Cl (bipy = 2,2′-bipyridine) is an efficient homogeneous catalyst for the selective and sustained electrochemical reduction of CO2 to CO at low potential.","DOI":"10.1039/C39840000328","ISSN":"0022-4936","journalAbbreviation":"J. Chem. Soc., Chem. Commun.","language":"en","author":[{"family":"Hawecker","given":"Jeannot"},{"family":"Lehn","given":"Jean-Marie"},{"family":"Ziessel","given":"Raymond"}],"issued":{"date-parts":[["1984",1,1]]}}}],"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4,6,7</w:t>
      </w:r>
      <w:r w:rsidRPr="00FF634D">
        <w:rPr>
          <w:b/>
          <w:color w:val="000000" w:themeColor="text1"/>
          <w:lang w:val="en-GB"/>
        </w:rPr>
        <w:fldChar w:fldCharType="end"/>
      </w:r>
      <w:r w:rsidRPr="00FF634D">
        <w:rPr>
          <w:color w:val="000000" w:themeColor="text1"/>
          <w:lang w:val="en-GB"/>
        </w:rPr>
        <w:t xml:space="preserve"> Indeed</w:t>
      </w:r>
      <w:r w:rsidR="00DC326E" w:rsidRPr="00FF634D">
        <w:rPr>
          <w:color w:val="000000" w:themeColor="text1"/>
          <w:lang w:val="en-GB"/>
        </w:rPr>
        <w:t xml:space="preserve"> in this important first study</w:t>
      </w:r>
      <w:r w:rsidRPr="00FF634D">
        <w:rPr>
          <w:color w:val="000000" w:themeColor="text1"/>
          <w:lang w:val="en-GB"/>
        </w:rPr>
        <w:t xml:space="preserve"> turnover frequencies (TOF) for the group 6 catalysts were found to be ~ 2-4 s</w:t>
      </w:r>
      <w:r w:rsidRPr="00FF634D">
        <w:rPr>
          <w:color w:val="000000" w:themeColor="text1"/>
          <w:vertAlign w:val="superscript"/>
          <w:lang w:val="en-GB"/>
        </w:rPr>
        <w:t>-1</w:t>
      </w:r>
      <w:r w:rsidRPr="00FF634D">
        <w:rPr>
          <w:color w:val="000000" w:themeColor="text1"/>
          <w:lang w:val="en-GB"/>
        </w:rPr>
        <w:t xml:space="preserve"> on glassy carbon electrodes (GCE)</w:t>
      </w:r>
      <w:r w:rsidR="008F59D0" w:rsidRPr="00FF634D">
        <w:rPr>
          <w:color w:val="000000" w:themeColor="text1"/>
          <w:lang w:val="en-GB"/>
        </w:rPr>
        <w:t>,</w:t>
      </w:r>
      <w:r w:rsidRPr="00FF634D">
        <w:rPr>
          <w:color w:val="000000" w:themeColor="text1"/>
          <w:lang w:val="en-GB"/>
        </w:rPr>
        <w:t xml:space="preserve"> which is similar to the analogous Re complexes in acetonitrile in the absence of an additional proton source.</w:t>
      </w:r>
      <w:r w:rsidRPr="00FF634D">
        <w:rPr>
          <w:b/>
          <w:color w:val="000000" w:themeColor="text1"/>
          <w:lang w:val="en-GB"/>
        </w:rPr>
        <w:fldChar w:fldCharType="begin"/>
      </w:r>
      <w:r w:rsidRPr="00FF634D">
        <w:rPr>
          <w:color w:val="000000" w:themeColor="text1"/>
          <w:lang w:val="en-GB"/>
        </w:rPr>
        <w:instrText xml:space="preserve"> ADDIN ZOTERO_ITEM CSL_CITATION {"citationID":"a1g5jghbi7e","properties":{"formattedCitation":"{\\rtf \\super 17\\nosupersub{}}","plainCitation":"17"},"citationItems":[{"id":1681,"uris":["http://zotero.org/users/1970190/items/CEZBRDMH"],"uri":["http://zotero.org/users/1970190/items/CEZBRDMH"],"itemData":{"id":1681,"type":"article-journal","title":"Electrocatalytic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Pr="00FF634D">
        <w:rPr>
          <w:rFonts w:hint="eastAsia"/>
          <w:color w:val="000000" w:themeColor="text1"/>
          <w:lang w:val="en-GB"/>
        </w:rPr>
        <w:instrText> </w:instrText>
      </w:r>
      <w:r w:rsidRPr="00FF634D">
        <w:rPr>
          <w:color w:val="000000" w:themeColor="text1"/>
          <w:lang w:val="en-GB"/>
        </w:rPr>
        <w:instrText>Clark","given":"Melissa"},{"family":"A.</w:instrText>
      </w:r>
      <w:r w:rsidRPr="00FF634D">
        <w:rPr>
          <w:rFonts w:hint="eastAsia"/>
          <w:color w:val="000000" w:themeColor="text1"/>
          <w:lang w:val="en-GB"/>
        </w:rPr>
        <w:instrText> </w:instrText>
      </w:r>
      <w:r w:rsidRPr="00FF634D">
        <w:rPr>
          <w:color w:val="000000" w:themeColor="text1"/>
          <w:lang w:val="en-GB"/>
        </w:rPr>
        <w:instrText>Grice","given":"Kyle"},{"family":"E.</w:instrText>
      </w:r>
      <w:r w:rsidRPr="00FF634D">
        <w:rPr>
          <w:rFonts w:hint="eastAsia"/>
          <w:color w:val="000000" w:themeColor="text1"/>
          <w:lang w:val="en-GB"/>
        </w:rPr>
        <w:instrText> </w:instrText>
      </w:r>
      <w:r w:rsidRPr="00FF634D">
        <w:rPr>
          <w:color w:val="000000" w:themeColor="text1"/>
          <w:lang w:val="en-GB"/>
        </w:rPr>
        <w:instrText>Moore","given":"Curtis"},{"family":"L.</w:instrText>
      </w:r>
      <w:r w:rsidRPr="00FF634D">
        <w:rPr>
          <w:rFonts w:hint="eastAsia"/>
          <w:color w:val="000000" w:themeColor="text1"/>
          <w:lang w:val="en-GB"/>
        </w:rPr>
        <w:instrText> </w:instrText>
      </w:r>
      <w:r w:rsidRPr="00FF634D">
        <w:rPr>
          <w:color w:val="000000" w:themeColor="text1"/>
          <w:lang w:val="en-GB"/>
        </w:rPr>
        <w:instrText>Rheingold","given":"Arnold"},{"family":"P.</w:instrText>
      </w:r>
      <w:r w:rsidRPr="00FF634D">
        <w:rPr>
          <w:rFonts w:hint="eastAsia"/>
          <w:color w:val="000000" w:themeColor="text1"/>
          <w:lang w:val="en-GB"/>
        </w:rPr>
        <w:instrText> </w:instrText>
      </w:r>
      <w:r w:rsidRPr="00FF634D">
        <w:rPr>
          <w:color w:val="000000" w:themeColor="text1"/>
          <w:lang w:val="en-GB"/>
        </w:rPr>
        <w:instrText xml:space="preserve">Kubiak","given":"Clifford"}],"issued":{"date-parts":[["2014"]]}}}],"schema":"https://github.com/citation-style-language/schema/raw/master/csl-citation.json"}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17</w:t>
      </w:r>
      <w:r w:rsidRPr="00FF634D">
        <w:rPr>
          <w:b/>
          <w:color w:val="000000" w:themeColor="text1"/>
          <w:lang w:val="en-GB"/>
        </w:rPr>
        <w:fldChar w:fldCharType="end"/>
      </w:r>
      <w:r w:rsidRPr="00FF634D">
        <w:rPr>
          <w:color w:val="000000" w:themeColor="text1"/>
          <w:lang w:val="en-GB"/>
        </w:rPr>
        <w:t xml:space="preserve"> However the relatively negative reduction potential of [M(bpy)(CO)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(e.g. M = Mo, E</w:t>
      </w:r>
      <w:r w:rsidRPr="00FF634D">
        <w:rPr>
          <w:color w:val="000000" w:themeColor="text1"/>
          <w:vertAlign w:val="subscript"/>
          <w:lang w:val="en-GB"/>
        </w:rPr>
        <w:t>red</w:t>
      </w:r>
      <w:r w:rsidRPr="00FF634D">
        <w:rPr>
          <w:color w:val="000000" w:themeColor="text1"/>
          <w:lang w:val="en-GB"/>
        </w:rPr>
        <w:t xml:space="preserve"> = -2.14 V</w:t>
      </w:r>
      <w:r w:rsidRPr="00FF634D">
        <w:rPr>
          <w:color w:val="000000" w:themeColor="text1"/>
          <w:vertAlign w:val="subscript"/>
          <w:lang w:val="en-GB"/>
        </w:rPr>
        <w:t>sce</w:t>
      </w:r>
      <w:r w:rsidRPr="00FF634D">
        <w:rPr>
          <w:color w:val="000000" w:themeColor="text1"/>
          <w:lang w:val="en-GB"/>
        </w:rPr>
        <w:t>) prevents study in the presence of a Brønsted acid, conditions under which the Re and Mn catalysts are most active (e.g. [Re(bpy-</w:t>
      </w:r>
      <w:r w:rsidRPr="00FF634D">
        <w:rPr>
          <w:i/>
          <w:color w:val="000000" w:themeColor="text1"/>
          <w:lang w:val="en-GB"/>
        </w:rPr>
        <w:t>t</w:t>
      </w:r>
      <w:r w:rsidRPr="00FF634D">
        <w:rPr>
          <w:color w:val="000000" w:themeColor="text1"/>
          <w:lang w:val="en-GB"/>
        </w:rPr>
        <w:t>Bu)(CO)</w:t>
      </w:r>
      <w:r w:rsidRPr="00FF634D">
        <w:rPr>
          <w:color w:val="000000" w:themeColor="text1"/>
          <w:vertAlign w:val="subscript"/>
          <w:lang w:val="en-GB"/>
        </w:rPr>
        <w:t>3</w:t>
      </w:r>
      <w:r w:rsidRPr="00FF634D">
        <w:rPr>
          <w:color w:val="000000" w:themeColor="text1"/>
          <w:lang w:val="en-GB"/>
        </w:rPr>
        <w:t>(CH</w:t>
      </w:r>
      <w:r w:rsidRPr="00FF634D">
        <w:rPr>
          <w:color w:val="000000" w:themeColor="text1"/>
          <w:vertAlign w:val="subscript"/>
          <w:lang w:val="en-GB"/>
        </w:rPr>
        <w:t>3</w:t>
      </w:r>
      <w:r w:rsidRPr="00FF634D">
        <w:rPr>
          <w:color w:val="000000" w:themeColor="text1"/>
          <w:lang w:val="en-GB"/>
        </w:rPr>
        <w:t xml:space="preserve">CN)(OTf)] TOF = 570 </w:t>
      </w:r>
      <w:r w:rsidR="00613A24" w:rsidRPr="00FF634D">
        <w:rPr>
          <w:color w:val="000000" w:themeColor="text1"/>
          <w:lang w:val="en-GB"/>
        </w:rPr>
        <w:t>s</w:t>
      </w:r>
      <w:r w:rsidR="00613A24" w:rsidRPr="00FF634D">
        <w:rPr>
          <w:color w:val="000000" w:themeColor="text1"/>
          <w:vertAlign w:val="superscript"/>
          <w:lang w:val="en-GB"/>
        </w:rPr>
        <w:t>-1</w:t>
      </w:r>
      <w:r w:rsidR="00613A24" w:rsidRPr="00FF634D">
        <w:rPr>
          <w:color w:val="000000" w:themeColor="text1"/>
          <w:lang w:val="en-GB"/>
        </w:rPr>
        <w:t xml:space="preserve"> </w:t>
      </w:r>
      <w:r w:rsidRPr="00FF634D">
        <w:rPr>
          <w:color w:val="000000" w:themeColor="text1"/>
          <w:lang w:val="en-GB"/>
        </w:rPr>
        <w:t>in the presence of 1.4 M 2,2,2- Trifluoroethanol</w:t>
      </w:r>
      <w:r w:rsidRPr="00FF634D">
        <w:rPr>
          <w:b/>
          <w:color w:val="000000" w:themeColor="text1"/>
          <w:lang w:val="en-GB"/>
        </w:rPr>
        <w:fldChar w:fldCharType="begin"/>
      </w:r>
      <w:r w:rsidRPr="00FF634D">
        <w:rPr>
          <w:color w:val="000000" w:themeColor="text1"/>
          <w:lang w:val="en-GB"/>
        </w:rPr>
        <w:instrText xml:space="preserve"> ADDIN ZOTERO_ITEM CSL_CITATION {"citationID":"a2jp8g7ml57","properties":{"formattedCitation":"{\\rtf \\super 7\\nosupersub{}}","plainCitation":"7"},"citationItems":[{"id":1262,"uris":["http://zotero.org/users/1970190/items/524EGMK9"],"uri":["http://zotero.org/users/1970190/items/524EGMK9"],"itemData":{"id":1262,"type":"article-journal","title":"Manganese as a substitute for rhenium in CO2 reduction catalysts: the importance of acids.","container-title":"Inorganic chemistry","page":"2484-91","volume":"52","issue":"5","abstract":"Electrocatalytic properties, X-ray crystallographic studies, and infrared spectroelectrochemistry (IR-SEC) of Mn(bpy-tBu)(CO)3Br and [Mn(bpy-tBu)(CO)3(MeCN)](OTf) are reported. Addition of Br</w:instrText>
      </w:r>
      <w:r w:rsidRPr="00FF634D">
        <w:rPr>
          <w:rFonts w:hint="eastAsia"/>
          <w:color w:val="000000" w:themeColor="text1"/>
          <w:lang w:val="en-GB"/>
        </w:rPr>
        <w:instrText>ö</w:instrText>
      </w:r>
      <w:r w:rsidRPr="00FF634D">
        <w:rPr>
          <w:color w:val="000000" w:themeColor="text1"/>
          <w:lang w:val="en-GB"/>
        </w:rPr>
        <w:instrText>nsted acids to CO2-saturated solutions of these Mn complexes and subsequent reduction of the complexes lead to the stable and efficient production of CO from CO2. Unlike the analogous Re catalysts, these Mn catalysts require the addition of Br</w:instrText>
      </w:r>
      <w:r w:rsidRPr="00FF634D">
        <w:rPr>
          <w:rFonts w:hint="eastAsia"/>
          <w:color w:val="000000" w:themeColor="text1"/>
          <w:lang w:val="en-GB"/>
        </w:rPr>
        <w:instrText>ö</w:instrText>
      </w:r>
      <w:r w:rsidRPr="00FF634D">
        <w:rPr>
          <w:color w:val="000000" w:themeColor="text1"/>
          <w:lang w:val="en-GB"/>
        </w:rPr>
        <w:instrText xml:space="preserve">nsted acids for catalytic turnover. Current densities up to 30 mA/cm(2) were observed during bulk electrolysis using 5 mM Mn(bpy-tBu)(CO)3Br, 1 M 2,2,2-trifluoroethanol, and a glassy carbon working electrode. During bulk electrolysis at -2.2 V vs SCE, a TOF of 340 s(-1) was calculated for Mn(bpy-tBu)(CO)3Br with 1.4 M trifluoroethanol, corresponding to a Faradaic efficiency of 100 </w:instrText>
      </w:r>
      <w:r w:rsidRPr="00FF634D">
        <w:rPr>
          <w:rFonts w:hint="eastAsia"/>
          <w:color w:val="000000" w:themeColor="text1"/>
          <w:lang w:val="en-GB"/>
        </w:rPr>
        <w:instrText>±</w:instrText>
      </w:r>
      <w:r w:rsidRPr="00FF634D">
        <w:rPr>
          <w:color w:val="000000" w:themeColor="text1"/>
          <w:lang w:val="en-GB"/>
        </w:rPr>
        <w:instrText xml:space="preserve"> 15% for the formation of CO from CO2, with no observable production of H2. When compared to the analogous Re catalysts, the Mn catalysts operate at a lower overpotential and exhibit similar catalytic activities. X-ray crystallography of the reduced species, [Mn(bpy-tBu)(CO)3](-), shows a five-coordinate Mn center, similar to its rhenium analogue. Three distinct species were observed in the IR-SEC of Mn(bpy-tBu)(CO)3Br. These were of the parent Mn(bpy-tBu)(CO)3Br complex, the dimer [Mn(bpy-tBu)(CO)3]2, and the [Mn(bpy-tBu)(CO)3](-) anion.","DOI":"10.1021/ic302391u","author":[{"family":"Smieja","given":"Jonathan M."},{"family":"Sampson","given":"Matthew D."},{"family":"Grice","given":"Kyle","dropping-particle":"a"},{"family":"Benson","given":"Eric E."},{"family":"Froehlich","given":"Jesse D."},{"family":"Kubiak","given":"Clifford P."}],"issued":{"date-parts":[["2013"]]}}}],"schema":"https://github.com/citation-style-language/schema/raw/master/csl-citation.json"}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7</w:t>
      </w:r>
      <w:r w:rsidRPr="00FF634D">
        <w:rPr>
          <w:b/>
          <w:color w:val="000000" w:themeColor="text1"/>
          <w:lang w:val="en-GB"/>
        </w:rPr>
        <w:fldChar w:fldCharType="end"/>
      </w:r>
      <w:r w:rsidRPr="00FF634D">
        <w:rPr>
          <w:color w:val="000000" w:themeColor="text1"/>
          <w:lang w:val="en-GB"/>
        </w:rPr>
        <w:t xml:space="preserve">), as direct reduction of the acids takes place. </w:t>
      </w:r>
      <w:r w:rsidR="00661FA2" w:rsidRPr="00FF634D">
        <w:rPr>
          <w:color w:val="000000" w:themeColor="text1"/>
          <w:lang w:val="en-GB"/>
        </w:rPr>
        <w:t>Although calculations indicate that [M(bpy)(CO)</w:t>
      </w:r>
      <w:r w:rsidR="00661FA2" w:rsidRPr="00FF634D">
        <w:rPr>
          <w:color w:val="000000" w:themeColor="text1"/>
          <w:vertAlign w:val="subscript"/>
          <w:lang w:val="en-GB"/>
        </w:rPr>
        <w:t>3</w:t>
      </w:r>
      <w:r w:rsidR="00661FA2" w:rsidRPr="00FF634D">
        <w:rPr>
          <w:color w:val="000000" w:themeColor="text1"/>
          <w:lang w:val="en-GB"/>
        </w:rPr>
        <w:t>]</w:t>
      </w:r>
      <w:r w:rsidR="00661FA2" w:rsidRPr="00FF634D">
        <w:rPr>
          <w:color w:val="000000" w:themeColor="text1"/>
          <w:vertAlign w:val="superscript"/>
          <w:lang w:val="en-GB"/>
        </w:rPr>
        <w:t>2-</w:t>
      </w:r>
      <w:r w:rsidR="00661FA2" w:rsidRPr="00FF634D">
        <w:rPr>
          <w:color w:val="000000" w:themeColor="text1"/>
          <w:lang w:val="en-GB"/>
        </w:rPr>
        <w:t xml:space="preserve"> has charge delocalised across both the ligand and metal centre similar</w:t>
      </w:r>
      <w:r w:rsidR="009652E1" w:rsidRPr="00FF634D">
        <w:rPr>
          <w:color w:val="000000" w:themeColor="text1"/>
          <w:lang w:val="en-GB"/>
        </w:rPr>
        <w:t>ly</w:t>
      </w:r>
      <w:r w:rsidR="00661FA2" w:rsidRPr="00FF634D">
        <w:rPr>
          <w:color w:val="000000" w:themeColor="text1"/>
          <w:lang w:val="en-GB"/>
        </w:rPr>
        <w:t xml:space="preserve"> to Re analogues,</w:t>
      </w:r>
      <w:r w:rsidR="00661FA2" w:rsidRPr="00FF634D">
        <w:rPr>
          <w:color w:val="000000" w:themeColor="text1"/>
          <w:lang w:val="en-GB"/>
        </w:rPr>
        <w:fldChar w:fldCharType="begin"/>
      </w:r>
      <w:r w:rsidR="00661FA2" w:rsidRPr="00FF634D">
        <w:rPr>
          <w:color w:val="000000" w:themeColor="text1"/>
          <w:lang w:val="en-GB"/>
        </w:rPr>
        <w:instrText xml:space="preserve"> ADDIN ZOTERO_ITEM CSL_CITATION {"citationID":"a26gucuri4a","properties":{"formattedCitation":"{\\rtf \\super 17\\nosupersub{}}","plainCitation":"17"},"citationItems":[{"id":1681,"uris":["http://zotero.org/users/1970190/items/CEZBRDMH"],"uri":["http://zotero.org/users/1970190/items/CEZBRDMH"],"itemData":{"id":1681,"type":"article-journal","title":"Electrocatalytic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00661FA2" w:rsidRPr="00FF634D">
        <w:rPr>
          <w:rFonts w:hint="eastAsia"/>
          <w:color w:val="000000" w:themeColor="text1"/>
          <w:lang w:val="en-GB"/>
        </w:rPr>
        <w:instrText> </w:instrText>
      </w:r>
      <w:r w:rsidR="00661FA2" w:rsidRPr="00FF634D">
        <w:rPr>
          <w:color w:val="000000" w:themeColor="text1"/>
          <w:lang w:val="en-GB"/>
        </w:rPr>
        <w:instrText>Clark","given":"Melissa"},{"family":"A.</w:instrText>
      </w:r>
      <w:r w:rsidR="00661FA2" w:rsidRPr="00FF634D">
        <w:rPr>
          <w:rFonts w:hint="eastAsia"/>
          <w:color w:val="000000" w:themeColor="text1"/>
          <w:lang w:val="en-GB"/>
        </w:rPr>
        <w:instrText> </w:instrText>
      </w:r>
      <w:r w:rsidR="00661FA2" w:rsidRPr="00FF634D">
        <w:rPr>
          <w:color w:val="000000" w:themeColor="text1"/>
          <w:lang w:val="en-GB"/>
        </w:rPr>
        <w:instrText>Grice","given":"Kyle"},{"family":"E.</w:instrText>
      </w:r>
      <w:r w:rsidR="00661FA2" w:rsidRPr="00FF634D">
        <w:rPr>
          <w:rFonts w:hint="eastAsia"/>
          <w:color w:val="000000" w:themeColor="text1"/>
          <w:lang w:val="en-GB"/>
        </w:rPr>
        <w:instrText> </w:instrText>
      </w:r>
      <w:r w:rsidR="00661FA2" w:rsidRPr="00FF634D">
        <w:rPr>
          <w:color w:val="000000" w:themeColor="text1"/>
          <w:lang w:val="en-GB"/>
        </w:rPr>
        <w:instrText>Moore","given":"Curtis"},{"family":"L.</w:instrText>
      </w:r>
      <w:r w:rsidR="00661FA2" w:rsidRPr="00FF634D">
        <w:rPr>
          <w:rFonts w:hint="eastAsia"/>
          <w:color w:val="000000" w:themeColor="text1"/>
          <w:lang w:val="en-GB"/>
        </w:rPr>
        <w:instrText> </w:instrText>
      </w:r>
      <w:r w:rsidR="00661FA2" w:rsidRPr="00FF634D">
        <w:rPr>
          <w:color w:val="000000" w:themeColor="text1"/>
          <w:lang w:val="en-GB"/>
        </w:rPr>
        <w:instrText>Rheingold","given":"Arnold"},{"family":"P.</w:instrText>
      </w:r>
      <w:r w:rsidR="00661FA2" w:rsidRPr="00FF634D">
        <w:rPr>
          <w:rFonts w:hint="eastAsia"/>
          <w:color w:val="000000" w:themeColor="text1"/>
          <w:lang w:val="en-GB"/>
        </w:rPr>
        <w:instrText> </w:instrText>
      </w:r>
      <w:r w:rsidR="00661FA2" w:rsidRPr="00FF634D">
        <w:rPr>
          <w:color w:val="000000" w:themeColor="text1"/>
          <w:lang w:val="en-GB"/>
        </w:rPr>
        <w:instrText xml:space="preserve">Kubiak","given":"Clifford"}],"issued":{"date-parts":[["2014"]]}}}],"schema":"https://github.com/citation-style-language/schema/raw/master/csl-citation.json"} </w:instrText>
      </w:r>
      <w:r w:rsidR="00661FA2" w:rsidRPr="00FF634D">
        <w:rPr>
          <w:color w:val="000000" w:themeColor="text1"/>
          <w:lang w:val="en-GB"/>
        </w:rPr>
        <w:fldChar w:fldCharType="separate"/>
      </w:r>
      <w:r w:rsidR="00661FA2" w:rsidRPr="00FF634D">
        <w:rPr>
          <w:color w:val="000000" w:themeColor="text1"/>
          <w:szCs w:val="24"/>
          <w:vertAlign w:val="superscript"/>
        </w:rPr>
        <w:t>17</w:t>
      </w:r>
      <w:r w:rsidR="00661FA2" w:rsidRPr="00FF634D">
        <w:rPr>
          <w:color w:val="000000" w:themeColor="text1"/>
          <w:lang w:val="en-GB"/>
        </w:rPr>
        <w:fldChar w:fldCharType="end"/>
      </w:r>
      <w:r w:rsidR="00661FA2" w:rsidRPr="00FF634D">
        <w:rPr>
          <w:color w:val="000000" w:themeColor="text1"/>
          <w:lang w:val="en-GB"/>
        </w:rPr>
        <w:t xml:space="preserve"> the reduction of [M(bpy)(CO)</w:t>
      </w:r>
      <w:r w:rsidR="00661FA2" w:rsidRPr="00FF634D">
        <w:rPr>
          <w:color w:val="000000" w:themeColor="text1"/>
          <w:vertAlign w:val="subscript"/>
          <w:lang w:val="en-GB"/>
        </w:rPr>
        <w:t>4</w:t>
      </w:r>
      <w:r w:rsidR="00661FA2" w:rsidRPr="00FF634D">
        <w:rPr>
          <w:color w:val="000000" w:themeColor="text1"/>
          <w:lang w:val="en-GB"/>
        </w:rPr>
        <w:t>]</w:t>
      </w:r>
      <w:r w:rsidR="00661FA2" w:rsidRPr="00FF634D">
        <w:rPr>
          <w:color w:val="000000" w:themeColor="text1"/>
          <w:vertAlign w:val="superscript"/>
          <w:lang w:val="en-GB"/>
        </w:rPr>
        <w:t>.-</w:t>
      </w:r>
      <w:r w:rsidR="00661FA2" w:rsidRPr="00FF634D">
        <w:rPr>
          <w:color w:val="000000" w:themeColor="text1"/>
          <w:lang w:val="en-GB"/>
        </w:rPr>
        <w:t xml:space="preserve"> is primarily bipyridine based. Therefore subsequent studies have focused on the use of alternative bidentate ligands in an attempt to </w:t>
      </w:r>
      <w:r w:rsidR="00871197" w:rsidRPr="00FF634D">
        <w:rPr>
          <w:color w:val="000000" w:themeColor="text1"/>
          <w:lang w:val="en-GB"/>
        </w:rPr>
        <w:t xml:space="preserve">positively </w:t>
      </w:r>
      <w:r w:rsidR="00661FA2" w:rsidRPr="00FF634D">
        <w:rPr>
          <w:color w:val="000000" w:themeColor="text1"/>
          <w:lang w:val="en-GB"/>
        </w:rPr>
        <w:t>shift the reduction potential of [M(bpy)(CO)</w:t>
      </w:r>
      <w:r w:rsidR="00661FA2" w:rsidRPr="00FF634D">
        <w:rPr>
          <w:color w:val="000000" w:themeColor="text1"/>
          <w:vertAlign w:val="subscript"/>
          <w:lang w:val="en-GB"/>
        </w:rPr>
        <w:t>4</w:t>
      </w:r>
      <w:r w:rsidR="00661FA2" w:rsidRPr="00FF634D">
        <w:rPr>
          <w:color w:val="000000" w:themeColor="text1"/>
          <w:lang w:val="en-GB"/>
        </w:rPr>
        <w:t>]</w:t>
      </w:r>
      <w:r w:rsidR="00661FA2" w:rsidRPr="00FF634D">
        <w:rPr>
          <w:color w:val="000000" w:themeColor="text1"/>
          <w:vertAlign w:val="superscript"/>
          <w:lang w:val="en-GB"/>
        </w:rPr>
        <w:t>.-</w:t>
      </w:r>
      <w:r w:rsidR="00661FA2" w:rsidRPr="00FF634D">
        <w:rPr>
          <w:color w:val="000000" w:themeColor="text1"/>
          <w:lang w:val="en-GB"/>
        </w:rPr>
        <w:t xml:space="preserve"> .</w:t>
      </w:r>
      <w:r w:rsidR="00661FA2" w:rsidRPr="00FF634D">
        <w:rPr>
          <w:b/>
          <w:color w:val="000000" w:themeColor="text1"/>
          <w:lang w:val="en-GB"/>
        </w:rPr>
        <w:fldChar w:fldCharType="begin"/>
      </w:r>
      <w:r w:rsidR="00661FA2" w:rsidRPr="00FF634D">
        <w:rPr>
          <w:color w:val="000000" w:themeColor="text1"/>
          <w:lang w:val="en-GB"/>
        </w:rPr>
        <w:instrText xml:space="preserve"> ADDIN ZOTERO_ITEM CSL_CITATION {"citationID":"a20lj5d95m1","properties":{"formattedCitation":"{\\rtf \\super 19,21\\nosupersub{}}","plainCitation":"19,21"},"citationItems":[{"id":1691,"uris":["http://zotero.org/users/1970190/items/HDMRW5K2"],"uri":["http://zotero.org/users/1970190/items/HDMRW5K2"],"itemData":{"id":1691,"type":"article-journal","title":"Reduction of CO2 by Pyridine Monoimine Molybdenum Carbonyl Complexes: Cooperative Metal</w:instrText>
      </w:r>
      <w:r w:rsidR="00661FA2" w:rsidRPr="00FF634D">
        <w:rPr>
          <w:rFonts w:hint="eastAsia"/>
          <w:color w:val="000000" w:themeColor="text1"/>
          <w:lang w:val="en-GB"/>
        </w:rPr>
        <w:instrText>–</w:instrText>
      </w:r>
      <w:r w:rsidR="00661FA2" w:rsidRPr="00FF634D">
        <w:rPr>
          <w:color w:val="000000" w:themeColor="text1"/>
          <w:lang w:val="en-GB"/>
        </w:rPr>
        <w:instrText xml:space="preserve">Ligand Binding of CO2","container-title":"Chemistry </w:instrText>
      </w:r>
      <w:r w:rsidR="00661FA2" w:rsidRPr="00FF634D">
        <w:rPr>
          <w:rFonts w:hint="eastAsia"/>
          <w:color w:val="000000" w:themeColor="text1"/>
          <w:lang w:val="en-GB"/>
        </w:rPr>
        <w:instrText>–</w:instrText>
      </w:r>
      <w:r w:rsidR="00661FA2" w:rsidRPr="00FF634D">
        <w:rPr>
          <w:color w:val="000000" w:themeColor="text1"/>
          <w:lang w:val="en-GB"/>
        </w:rPr>
        <w:instrText xml:space="preserve"> A European Journal","page":"8497-8503","volume":"21","issue":"23","source":"Wiley Online Library","abstract":"[(ArPMI)Mo(CO)4] complexes (PMI=pyridine monoimine; Ar=Ph, 2,6-di-iso-propylphenyl) were synthesized and their electrochemical properties were probed with cyclic voltammetry and infrared spectroelectrochemistry (IR-SEC). The complexes undergo a reduction at more positive potentials than the related [(bipyridine)Mo(CO)4] complex, which is ligand based according to IR-SEC and DFT data. To probe the reaction product in more detail, stoichiometric chemical reduction and subsequent treatment with CO2 resulted in the formation of a new product that is assigned as a ligand-bound carboxylate, [( iPr 2PhPMI)Mo(CO)3(CO2)]2−, by NMR spectroscopic methods. The CO2 adduct [( iPr 2PhPMI)Mo(CO)3(CO2)]2− could not be isolated and fully characterized. However, the CC coupling between the CO2 molecule and the PDI ligand was confirmed by X-ray crystallographic characterization of one of the decomposition products of [( iPr 2PhPMI)Mo(CO)3(CO2)]2−.","DOI":"10.1002/chem.201500463","ISSN":"1521-3765","shortTitle":"Reduction of CO2 by Pyridine Monoimine Molybdenum Carbonyl Complexes","journalAbbreviation":"Chem. Eur. J.","language":"en","author":[{"family":"Sieh","given":"Daniel"},{"family":"Lacy","given":"David C."},{"family":"Peters","given":"Jonas C."},{"family":"Kubiak","given":"Clifford P."}],"issued":{"date-parts":[["2015",6,1]]}}},{"id":1679,"uris":["http://zotero.org/users/1970190/items/337TPSCP"],"uri":["http://zotero.org/users/1970190/items/337TPSCP"],"itemData":{"id":1679,"type":"article-journal","title":"Electrochemical Reduction of CO2 by M(CO)4(diimine) Complexes (M=Mo, W): Catalytic Activity Improved by 2,2′-Dipyridylamine","container-title":"ChemElectroChem","page":"1372-1379","volume":"2","issue":"9","source":"Wiley Online Library","abstract":"Tetracarbonyl complexes of low-valent Group VI transition metals (Mo and W), containing diimine bidentate ligands, namely W(CO)4(4,6-diphenyl-2,2′-bipyridine) (1), W(CO)4(6-(2,6-dimethoxyphenyl)-4-phenyl-2,2′-bipyridine) (2), Mo(CO)4(2,2′-dipyridylamine) (3), and W(CO)4(2,2′-dipyridylamine) (4), were synthesized and tested as homogeneous catalysts for the electrochemical reduction of CO2 in nonaqueous media. Cyclic voltammetry performed under a CO2 atmosphere, revealed that these complexes have significant catalytic activity in acetonitrile, and gas chromatographic measurements together with exhaustive electrolysis showed that CO is the major reduction product. Mechanistic insights were obtained by IR-spectroelectrochemical measurements. The substantially different electrocatalytic performances obtained for the two classes of catalysts are compared and discussed.","DOI":"10.1002/celc.201500115","ISSN":"2196-0216","shortTitle":"Electrochemical Reduction of CO2 by M(CO)4(diimine) Complexes (M=Mo, W)","journalAbbreviation":"CHEMELECTROCHEM","language":"en","author":[{"family":"Franco","given":"Federico"},{"family":"Cometto","given":"Claudio"},{"family":"Sordello","given":"Fabrizio"},{"family":"Minero","given":"Claudio"},{"family":"Nencini","given":"Luca"},{"family":"Fiedler","given":"Jan"},{"family":"Gobetto","given":"Roberto"},{"family":"Nervi","given":"Carlo"}],"issued":{"date-parts":[["2015",9,1]]}}}],"schema":"https://github.com/citation-style-language/schema/raw/master/csl-citation.json"} </w:instrText>
      </w:r>
      <w:r w:rsidR="00661FA2" w:rsidRPr="00FF634D">
        <w:rPr>
          <w:b/>
          <w:color w:val="000000" w:themeColor="text1"/>
          <w:lang w:val="en-GB"/>
        </w:rPr>
        <w:fldChar w:fldCharType="separate"/>
      </w:r>
      <w:r w:rsidR="00661FA2" w:rsidRPr="00FF634D">
        <w:rPr>
          <w:color w:val="000000" w:themeColor="text1"/>
          <w:szCs w:val="24"/>
          <w:vertAlign w:val="superscript"/>
        </w:rPr>
        <w:t>19,21</w:t>
      </w:r>
      <w:r w:rsidR="00661FA2" w:rsidRPr="00FF634D">
        <w:rPr>
          <w:b/>
          <w:color w:val="000000" w:themeColor="text1"/>
          <w:lang w:val="en-GB"/>
        </w:rPr>
        <w:fldChar w:fldCharType="end"/>
      </w:r>
    </w:p>
    <w:p w14:paraId="0D9BF7B2" w14:textId="62E3F929" w:rsidR="00661FA2" w:rsidRPr="00FF634D" w:rsidRDefault="00337222" w:rsidP="00FB2C9F">
      <w:pPr>
        <w:pStyle w:val="TAMainText"/>
        <w:rPr>
          <w:b/>
          <w:color w:val="000000" w:themeColor="text1"/>
          <w:lang w:val="en-GB"/>
        </w:rPr>
      </w:pPr>
      <w:r w:rsidRPr="00FF634D">
        <w:rPr>
          <w:color w:val="000000" w:themeColor="text1"/>
          <w:lang w:val="en-GB"/>
        </w:rPr>
        <w:t>Whilst these synthetic modifications are leading to encouraging results</w:t>
      </w:r>
      <w:r w:rsidR="00871197" w:rsidRPr="00FF634D">
        <w:rPr>
          <w:color w:val="000000" w:themeColor="text1"/>
          <w:lang w:val="en-GB"/>
        </w:rPr>
        <w:t>,</w:t>
      </w:r>
      <w:r w:rsidRPr="00FF634D">
        <w:rPr>
          <w:color w:val="000000" w:themeColor="text1"/>
          <w:lang w:val="en-GB"/>
        </w:rPr>
        <w:t xml:space="preserve"> it is striking that the greatest improvements in onset potential for CO</w:t>
      </w:r>
      <w:r w:rsidRPr="00FF634D">
        <w:rPr>
          <w:color w:val="000000" w:themeColor="text1"/>
          <w:vertAlign w:val="subscript"/>
          <w:lang w:val="en-GB"/>
        </w:rPr>
        <w:t>2</w:t>
      </w:r>
      <w:r w:rsidRPr="00FF634D">
        <w:rPr>
          <w:color w:val="000000" w:themeColor="text1"/>
          <w:lang w:val="en-GB"/>
        </w:rPr>
        <w:t xml:space="preserve"> reduction have been achieved through simply changing the working electrode material.</w:t>
      </w:r>
      <w:r w:rsidRPr="00FF634D">
        <w:rPr>
          <w:b/>
          <w:color w:val="000000" w:themeColor="text1"/>
          <w:lang w:val="en-GB"/>
        </w:rPr>
        <w:fldChar w:fldCharType="begin"/>
      </w:r>
      <w:r w:rsidRPr="00FF634D">
        <w:rPr>
          <w:color w:val="000000" w:themeColor="text1"/>
          <w:lang w:val="en-GB"/>
        </w:rPr>
        <w:instrText xml:space="preserve"> ADDIN ZOTERO_ITEM CSL_CITATION {"citationID":"a24v7668ric","properties":{"formattedCitation":"{\\rtf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ek"}],"issued":{"date-parts":[["2015",2,11]]}}}],"schema":"https://github.com/citation-style-language/schema/raw/master/csl-citation.json"}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18</w:t>
      </w:r>
      <w:r w:rsidRPr="00FF634D">
        <w:rPr>
          <w:b/>
          <w:color w:val="000000" w:themeColor="text1"/>
          <w:lang w:val="en-GB"/>
        </w:rPr>
        <w:fldChar w:fldCharType="end"/>
      </w:r>
      <w:r w:rsidRPr="00FF634D">
        <w:rPr>
          <w:color w:val="000000" w:themeColor="text1"/>
          <w:lang w:val="en-GB"/>
        </w:rPr>
        <w:t xml:space="preserve">  Tory et al., reported that with [M(bpy)(CO)</w:t>
      </w:r>
      <w:r w:rsidRPr="00FF634D">
        <w:rPr>
          <w:color w:val="000000" w:themeColor="text1"/>
          <w:vertAlign w:val="subscript"/>
          <w:lang w:val="en-GB"/>
        </w:rPr>
        <w:t>4</w:t>
      </w:r>
      <w:r w:rsidR="00692A0C" w:rsidRPr="00FF634D">
        <w:rPr>
          <w:color w:val="000000" w:themeColor="text1"/>
          <w:lang w:val="en-GB"/>
        </w:rPr>
        <w:t xml:space="preserve">] and a Au working electrode a </w:t>
      </w:r>
      <w:r w:rsidRPr="00FF634D">
        <w:rPr>
          <w:i/>
          <w:color w:val="000000" w:themeColor="text1"/>
          <w:lang w:val="en-GB"/>
        </w:rPr>
        <w:t>ca.</w:t>
      </w:r>
      <w:r w:rsidRPr="00FF634D">
        <w:rPr>
          <w:color w:val="000000" w:themeColor="text1"/>
          <w:lang w:val="en-GB"/>
        </w:rPr>
        <w:t xml:space="preserve"> + 0.6 V shift in the onset potential </w:t>
      </w:r>
      <w:r w:rsidR="00EC7E95" w:rsidRPr="00FF634D">
        <w:rPr>
          <w:color w:val="000000" w:themeColor="text1"/>
          <w:lang w:val="en-GB"/>
        </w:rPr>
        <w:t xml:space="preserve">for </w:t>
      </w:r>
      <w:r w:rsidRPr="00FF634D">
        <w:rPr>
          <w:color w:val="000000" w:themeColor="text1"/>
          <w:lang w:val="en-GB"/>
        </w:rPr>
        <w:t>CO</w:t>
      </w:r>
      <w:r w:rsidRPr="00FF634D">
        <w:rPr>
          <w:color w:val="000000" w:themeColor="text1"/>
          <w:vertAlign w:val="subscript"/>
          <w:lang w:val="en-GB"/>
        </w:rPr>
        <w:t>2</w:t>
      </w:r>
      <w:r w:rsidRPr="00FF634D">
        <w:rPr>
          <w:color w:val="000000" w:themeColor="text1"/>
          <w:lang w:val="en-GB"/>
        </w:rPr>
        <w:t xml:space="preserve"> reduction occurs compared to Pt or GCE. This is an exciting result</w:t>
      </w:r>
      <w:r w:rsidR="00871197" w:rsidRPr="00FF634D">
        <w:rPr>
          <w:color w:val="000000" w:themeColor="text1"/>
          <w:lang w:val="en-GB"/>
        </w:rPr>
        <w:t>,</w:t>
      </w:r>
      <w:r w:rsidRPr="00FF634D">
        <w:rPr>
          <w:color w:val="000000" w:themeColor="text1"/>
          <w:lang w:val="en-GB"/>
        </w:rPr>
        <w:t xml:space="preserve"> with the group 6 catalyst </w:t>
      </w:r>
      <w:r w:rsidR="00871197" w:rsidRPr="00FF634D">
        <w:rPr>
          <w:color w:val="000000" w:themeColor="text1"/>
          <w:lang w:val="en-GB"/>
        </w:rPr>
        <w:t xml:space="preserve">then </w:t>
      </w:r>
      <w:r w:rsidRPr="00FF634D">
        <w:rPr>
          <w:color w:val="000000" w:themeColor="text1"/>
          <w:lang w:val="en-GB"/>
        </w:rPr>
        <w:t>having an onset potential comparable to</w:t>
      </w:r>
      <w:r w:rsidR="00CF75AF" w:rsidRPr="00FF634D">
        <w:rPr>
          <w:color w:val="000000" w:themeColor="text1"/>
          <w:lang w:val="en-GB"/>
        </w:rPr>
        <w:t xml:space="preserve"> some</w:t>
      </w:r>
      <w:r w:rsidRPr="00FF634D">
        <w:rPr>
          <w:color w:val="000000" w:themeColor="text1"/>
          <w:lang w:val="en-GB"/>
        </w:rPr>
        <w:t xml:space="preserve"> leading Re analogues</w:t>
      </w:r>
      <w:r w:rsidR="00871197" w:rsidRPr="00FF634D">
        <w:rPr>
          <w:color w:val="000000" w:themeColor="text1"/>
          <w:lang w:val="en-GB"/>
        </w:rPr>
        <w:t>.</w:t>
      </w:r>
      <w:r w:rsidRPr="00FF634D">
        <w:rPr>
          <w:b/>
          <w:color w:val="000000" w:themeColor="text1"/>
          <w:lang w:val="en-GB"/>
        </w:rPr>
        <w:fldChar w:fldCharType="begin"/>
      </w:r>
      <w:r w:rsidRPr="00FF634D">
        <w:rPr>
          <w:color w:val="000000" w:themeColor="text1"/>
          <w:lang w:val="en-GB"/>
        </w:rPr>
        <w:instrText xml:space="preserve"> ADDIN ZOTERO_ITEM CSL_CITATION {"citationID":"avu58mgf71","properties":{"formattedCitation":"{\\rtf \\super 22\\nosupersub{}}","plainCitation":"22"},"citationItems":[{"id":1723,"uris":["http://zotero.org/users/1970190/items/VMXXSI7Q"],"uri":["http://zotero.org/users/1970190/items/VMXXSI7Q"],"itemData":{"id":1723,"type":"article-journal","title":"Re(bipy-tBu)(CO)3Cl−improved Catalytic Activity for Reduction of Carbon Dioxide: IR-Spectroelectrochemical and Mechanistic Studies","container-title":"Inorganic Chemistry","page":"9283-9289","volume":"49","issue":"20","source":"ACS Publications","abstract":"Five Re(bipy)(CO)3Cl complexes were prepared and studied where bipy was 4,4′-dicarboxyl-2,2′-bipyridine (1), 2,2′-bipyridine (2), 4,4′-dimethyl-2,2′-bipyridine (3), 4,4′-di-tert-butyl-2,2′-bipyridine (4), and 4,4′-dimethoxy-2,2′-bipyridine (5). From this group, a significantly improved catalyst, Re(bipy-tBu)(CO)3Cl (4), for the reduction of carbon dioxide to carbon monoxide was found. The complex shows two one-electron reductions under argon, one reversible at −1445 mV (vs SCE), and one irreversible at −1830 mV. Under CO2 the second irreversible wave displays a large catalytic enhancement in current. Diffusion coefficients were determined using the Levich−Koutecky method (1.1 </w:instrText>
      </w:r>
      <w:r w:rsidRPr="00FF634D">
        <w:rPr>
          <w:rFonts w:hint="eastAsia"/>
          <w:color w:val="000000" w:themeColor="text1"/>
          <w:lang w:val="en-GB"/>
        </w:rPr>
        <w:instrText>×</w:instrText>
      </w:r>
      <w:r w:rsidRPr="00FF634D">
        <w:rPr>
          <w:color w:val="000000" w:themeColor="text1"/>
          <w:lang w:val="en-GB"/>
        </w:rPr>
        <w:instrText xml:space="preserve"> 10−5 cm2/s for the neutral complex and 8.1 </w:instrText>
      </w:r>
      <w:r w:rsidRPr="00FF634D">
        <w:rPr>
          <w:rFonts w:hint="eastAsia"/>
          <w:color w:val="000000" w:themeColor="text1"/>
          <w:lang w:val="en-GB"/>
        </w:rPr>
        <w:instrText>×</w:instrText>
      </w:r>
      <w:r w:rsidRPr="00FF634D">
        <w:rPr>
          <w:color w:val="000000" w:themeColor="text1"/>
          <w:lang w:val="en-GB"/>
        </w:rPr>
        <w:instrText xml:space="preserve"> 10−6 cm2/s for the singly reduced species), and a second order rate constant for the electrochemical reduction with CO2 of 1000 M−1 s−1 was measured. Bulk electrolysis studies were performed to measure Faradaic efficiencies for the primary gaseous products, </w:instrText>
      </w:r>
      <w:r w:rsidRPr="00FF634D">
        <w:rPr>
          <w:rFonts w:hint="eastAsia"/>
          <w:color w:val="000000" w:themeColor="text1"/>
          <w:lang w:val="en-GB"/>
        </w:rPr>
        <w:instrText>η</w:instrText>
      </w:r>
      <w:r w:rsidRPr="00FF634D">
        <w:rPr>
          <w:color w:val="000000" w:themeColor="text1"/>
          <w:lang w:val="en-GB"/>
        </w:rPr>
        <w:instrText xml:space="preserve">CO = 99 </w:instrText>
      </w:r>
      <w:r w:rsidRPr="00FF634D">
        <w:rPr>
          <w:rFonts w:hint="eastAsia"/>
          <w:color w:val="000000" w:themeColor="text1"/>
          <w:lang w:val="en-GB"/>
        </w:rPr>
        <w:instrText>±</w:instrText>
      </w:r>
      <w:r w:rsidRPr="00FF634D">
        <w:rPr>
          <w:color w:val="000000" w:themeColor="text1"/>
          <w:lang w:val="en-GB"/>
        </w:rPr>
        <w:instrText xml:space="preserve"> 2% in acetonitrile.","DOI":"10.1021/ic1008363","ISSN":"0020-1669","shortTitle":"Re(bipy-tBu)(CO)3Cl−improved Catalytic Activity for Reduction of Carbon Dioxide","journalAbbreviation":"Inorg. Chem.","author":[{"family":"Smieja","given":"Jonathan M."},{"family":"Kubiak","given":"Clifford P."}],"issued":{"date-parts":[["2010",10,18]]}}}],"schema":"https://github.com/citation-style-language/schema/raw/master/csl-citation.json"}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22</w:t>
      </w:r>
      <w:r w:rsidRPr="00FF634D">
        <w:rPr>
          <w:b/>
          <w:color w:val="000000" w:themeColor="text1"/>
          <w:lang w:val="en-GB"/>
        </w:rPr>
        <w:fldChar w:fldCharType="end"/>
      </w:r>
      <w:r w:rsidRPr="00FF634D">
        <w:rPr>
          <w:color w:val="000000" w:themeColor="text1"/>
          <w:lang w:val="en-GB"/>
        </w:rPr>
        <w:t xml:space="preserve"> </w:t>
      </w:r>
      <w:r w:rsidR="00871197" w:rsidRPr="00FF634D">
        <w:rPr>
          <w:color w:val="000000" w:themeColor="text1"/>
          <w:lang w:val="en-GB"/>
        </w:rPr>
        <w:t>T</w:t>
      </w:r>
      <w:r w:rsidRPr="00FF634D">
        <w:rPr>
          <w:color w:val="000000" w:themeColor="text1"/>
          <w:lang w:val="en-GB"/>
        </w:rPr>
        <w:t>he exact mechanism of enhanced activity remains unknown</w:t>
      </w:r>
      <w:r w:rsidR="00871197" w:rsidRPr="00FF634D">
        <w:rPr>
          <w:color w:val="000000" w:themeColor="text1"/>
          <w:lang w:val="en-GB"/>
        </w:rPr>
        <w:t xml:space="preserve"> however</w:t>
      </w:r>
      <w:r w:rsidRPr="00FF634D">
        <w:rPr>
          <w:color w:val="000000" w:themeColor="text1"/>
          <w:lang w:val="en-GB"/>
        </w:rPr>
        <w:t xml:space="preserve">. </w:t>
      </w:r>
      <w:r w:rsidR="00661FA2" w:rsidRPr="00FF634D">
        <w:rPr>
          <w:color w:val="000000" w:themeColor="text1"/>
          <w:lang w:val="en-GB"/>
        </w:rPr>
        <w:t>Using Au the</w:t>
      </w:r>
      <w:r w:rsidRPr="00FF634D">
        <w:rPr>
          <w:color w:val="000000" w:themeColor="text1"/>
          <w:lang w:val="en-GB"/>
        </w:rPr>
        <w:t xml:space="preserve"> onset in catalysis occurs at </w:t>
      </w:r>
      <w:r w:rsidRPr="00FF634D">
        <w:rPr>
          <w:color w:val="000000" w:themeColor="text1"/>
          <w:lang w:val="en-GB"/>
        </w:rPr>
        <w:lastRenderedPageBreak/>
        <w:t>potentials close to the first reduction of [Mo(bpy)(CO)</w:t>
      </w:r>
      <w:r w:rsidRPr="00FF634D">
        <w:rPr>
          <w:color w:val="000000" w:themeColor="text1"/>
          <w:vertAlign w:val="subscript"/>
          <w:lang w:val="en-GB"/>
        </w:rPr>
        <w:t>4</w:t>
      </w:r>
      <w:r w:rsidRPr="00FF634D">
        <w:rPr>
          <w:color w:val="000000" w:themeColor="text1"/>
          <w:lang w:val="en-GB"/>
        </w:rPr>
        <w:t>] to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w:t>
      </w:r>
      <w:r w:rsidR="00661FA2" w:rsidRPr="00FF634D">
        <w:rPr>
          <w:color w:val="000000" w:themeColor="text1"/>
          <w:lang w:val="en-GB"/>
        </w:rPr>
        <w:t xml:space="preserve">therefore </w:t>
      </w:r>
      <w:r w:rsidRPr="00FF634D">
        <w:rPr>
          <w:color w:val="000000" w:themeColor="text1"/>
          <w:lang w:val="en-GB"/>
        </w:rPr>
        <w:t>it has been suggested that a small quantity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can be present in equilibrium with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w:t>
      </w:r>
      <w:r w:rsidRPr="00FF634D">
        <w:rPr>
          <w:b/>
          <w:color w:val="000000" w:themeColor="text1"/>
          <w:lang w:val="en-GB"/>
        </w:rPr>
        <w:fldChar w:fldCharType="begin"/>
      </w:r>
      <w:r w:rsidRPr="00FF634D">
        <w:rPr>
          <w:color w:val="000000" w:themeColor="text1"/>
          <w:lang w:val="en-GB"/>
        </w:rPr>
        <w:instrText xml:space="preserve"> ADDIN ZOTERO_ITEM CSL_CITATION {"citationID":"a25k045aun9","properties":{"formattedCitation":"{\\rtf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ek"}],"issued":{"date-parts":[["2015",2,11]]}}}],"schema":"https://github.com/citation-style-language/schema/raw/master/csl-citation.json"}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18</w:t>
      </w:r>
      <w:r w:rsidRPr="00FF634D">
        <w:rPr>
          <w:b/>
          <w:color w:val="000000" w:themeColor="text1"/>
          <w:lang w:val="en-GB"/>
        </w:rPr>
        <w:fldChar w:fldCharType="end"/>
      </w:r>
      <w:r w:rsidRPr="00FF634D">
        <w:rPr>
          <w:color w:val="000000" w:themeColor="text1"/>
          <w:lang w:val="en-GB"/>
        </w:rPr>
        <w:t xml:space="preserve"> Supporting this hypothesis are cyclic voltammetry (CV) experiments that show that the oxidation potential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occurs at potentials close to that of the initial reduction of [Mo(bpy)(CO)</w:t>
      </w:r>
      <w:r w:rsidRPr="00FF634D">
        <w:rPr>
          <w:color w:val="000000" w:themeColor="text1"/>
          <w:vertAlign w:val="subscript"/>
          <w:lang w:val="en-GB"/>
        </w:rPr>
        <w:t>4</w:t>
      </w:r>
      <w:r w:rsidRPr="00FF634D">
        <w:rPr>
          <w:color w:val="000000" w:themeColor="text1"/>
          <w:lang w:val="en-GB"/>
        </w:rPr>
        <w:t>] making it feasible that any generated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could be reduced at these potentials to form the catalytic active species,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00426021" w:rsidRPr="00FF634D">
        <w:rPr>
          <w:color w:val="000000" w:themeColor="text1"/>
          <w:lang w:val="en-GB"/>
        </w:rPr>
        <w:t xml:space="preserve"> </w:t>
      </w:r>
      <w:r w:rsidR="00426021" w:rsidRPr="00FF634D">
        <w:rPr>
          <w:i/>
          <w:color w:val="000000" w:themeColor="text1"/>
          <w:lang w:val="en-GB"/>
        </w:rPr>
        <w:t>via</w:t>
      </w:r>
      <w:r w:rsidR="00426021" w:rsidRPr="00FF634D">
        <w:rPr>
          <w:color w:val="000000" w:themeColor="text1"/>
          <w:lang w:val="en-GB"/>
        </w:rPr>
        <w:t xml:space="preserve"> </w:t>
      </w:r>
      <w:r w:rsidR="00CF75AF" w:rsidRPr="00FF634D">
        <w:rPr>
          <w:color w:val="000000" w:themeColor="text1"/>
          <w:lang w:val="en-GB"/>
        </w:rPr>
        <w:t>this</w:t>
      </w:r>
      <w:r w:rsidR="00426021" w:rsidRPr="00FF634D">
        <w:rPr>
          <w:color w:val="000000" w:themeColor="text1"/>
          <w:lang w:val="en-GB"/>
        </w:rPr>
        <w:t xml:space="preserve"> 2</w:t>
      </w:r>
      <w:r w:rsidR="00426021" w:rsidRPr="00FF634D">
        <w:rPr>
          <w:color w:val="000000" w:themeColor="text1"/>
          <w:vertAlign w:val="superscript"/>
          <w:lang w:val="en-GB"/>
        </w:rPr>
        <w:t>nd</w:t>
      </w:r>
      <w:r w:rsidR="00426021" w:rsidRPr="00FF634D">
        <w:rPr>
          <w:color w:val="000000" w:themeColor="text1"/>
          <w:lang w:val="en-GB"/>
        </w:rPr>
        <w:t xml:space="preserve"> more facile route</w:t>
      </w:r>
      <w:r w:rsidR="00661FA2" w:rsidRPr="00FF634D">
        <w:rPr>
          <w:color w:val="000000" w:themeColor="text1"/>
          <w:lang w:val="en-GB"/>
        </w:rPr>
        <w:t>.</w:t>
      </w:r>
      <w:r w:rsidR="00426021" w:rsidRPr="00FF634D">
        <w:rPr>
          <w:color w:val="000000" w:themeColor="text1"/>
          <w:lang w:val="en-GB"/>
        </w:rPr>
        <w:t xml:space="preserve"> </w:t>
      </w:r>
      <w:r w:rsidR="00661FA2" w:rsidRPr="00FF634D">
        <w:rPr>
          <w:color w:val="000000" w:themeColor="text1"/>
          <w:lang w:val="en-GB"/>
        </w:rPr>
        <w:t xml:space="preserve">However such </w:t>
      </w:r>
      <w:r w:rsidR="00CF75AF" w:rsidRPr="00FF634D">
        <w:rPr>
          <w:color w:val="000000" w:themeColor="text1"/>
          <w:lang w:val="en-GB"/>
        </w:rPr>
        <w:t>surface s</w:t>
      </w:r>
      <w:r w:rsidR="00661FA2" w:rsidRPr="00FF634D">
        <w:rPr>
          <w:color w:val="000000" w:themeColor="text1"/>
          <w:lang w:val="en-GB"/>
        </w:rPr>
        <w:t>pecies have not been observed by FTIR spectroelectrochemical experiments</w:t>
      </w:r>
      <w:r w:rsidR="00871197" w:rsidRPr="00FF634D">
        <w:rPr>
          <w:color w:val="000000" w:themeColor="text1"/>
          <w:lang w:val="en-GB"/>
        </w:rPr>
        <w:t>,</w:t>
      </w:r>
      <w:r w:rsidR="00661FA2" w:rsidRPr="00FF634D">
        <w:rPr>
          <w:color w:val="000000" w:themeColor="text1"/>
          <w:lang w:val="en-GB"/>
        </w:rPr>
        <w:t xml:space="preserve"> which </w:t>
      </w:r>
      <w:r w:rsidR="00871197" w:rsidRPr="00FF634D">
        <w:rPr>
          <w:color w:val="000000" w:themeColor="text1"/>
          <w:lang w:val="en-GB"/>
        </w:rPr>
        <w:t xml:space="preserve">are </w:t>
      </w:r>
      <w:r w:rsidR="00661FA2" w:rsidRPr="00FF634D">
        <w:rPr>
          <w:color w:val="000000" w:themeColor="text1"/>
          <w:lang w:val="en-GB"/>
        </w:rPr>
        <w:t xml:space="preserve">typically dominated by electrochemically generated species in the bulk solution. </w:t>
      </w:r>
    </w:p>
    <w:p w14:paraId="19FB5001" w14:textId="66CFC997" w:rsidR="00337222" w:rsidRPr="00FF634D" w:rsidRDefault="00337222" w:rsidP="00FB2C9F">
      <w:pPr>
        <w:pStyle w:val="TAMainText"/>
        <w:rPr>
          <w:color w:val="000000" w:themeColor="text1"/>
        </w:rPr>
      </w:pPr>
      <w:r w:rsidRPr="00FF634D">
        <w:rPr>
          <w:noProof/>
          <w:color w:val="000000" w:themeColor="text1"/>
          <w:lang w:val="en-GB" w:eastAsia="en-GB"/>
        </w:rPr>
        <w:drawing>
          <wp:inline distT="0" distB="0" distL="0" distR="0" wp14:anchorId="52FC52CB" wp14:editId="6CC29B67">
            <wp:extent cx="2663252" cy="28258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temp.emf"/>
                    <pic:cNvPicPr/>
                  </pic:nvPicPr>
                  <pic:blipFill rotWithShape="1">
                    <a:blip r:embed="rId11" cstate="print">
                      <a:extLst>
                        <a:ext uri="{28A0092B-C50C-407E-A947-70E740481C1C}">
                          <a14:useLocalDpi xmlns:a14="http://schemas.microsoft.com/office/drawing/2010/main" val="0"/>
                        </a:ext>
                      </a:extLst>
                    </a:blip>
                    <a:srcRect t="7941" r="5629" b="3952"/>
                    <a:stretch/>
                  </pic:blipFill>
                  <pic:spPr bwMode="auto">
                    <a:xfrm>
                      <a:off x="0" y="0"/>
                      <a:ext cx="2665579" cy="2828357"/>
                    </a:xfrm>
                    <a:prstGeom prst="rect">
                      <a:avLst/>
                    </a:prstGeom>
                    <a:ln>
                      <a:noFill/>
                    </a:ln>
                    <a:extLst>
                      <a:ext uri="{53640926-AAD7-44D8-BBD7-CCE9431645EC}">
                        <a14:shadowObscured xmlns:a14="http://schemas.microsoft.com/office/drawing/2010/main"/>
                      </a:ext>
                    </a:extLst>
                  </pic:spPr>
                </pic:pic>
              </a:graphicData>
            </a:graphic>
          </wp:inline>
        </w:drawing>
      </w:r>
    </w:p>
    <w:p w14:paraId="5938EC63" w14:textId="0C2159A4" w:rsidR="00337222" w:rsidRPr="00FF634D" w:rsidRDefault="00337222" w:rsidP="00FB2C9F">
      <w:pPr>
        <w:pStyle w:val="VAFigureCaption"/>
        <w:rPr>
          <w:color w:val="000000" w:themeColor="text1"/>
        </w:rPr>
      </w:pPr>
      <w:r w:rsidRPr="00FF634D">
        <w:rPr>
          <w:b/>
          <w:color w:val="000000" w:themeColor="text1"/>
        </w:rPr>
        <w:t>Figure 1</w:t>
      </w:r>
      <w:r w:rsidRPr="00FF634D">
        <w:rPr>
          <w:color w:val="000000" w:themeColor="text1"/>
        </w:rPr>
        <w:t xml:space="preserve">: CV of </w:t>
      </w:r>
      <w:r w:rsidR="00300B09" w:rsidRPr="00FF634D">
        <w:rPr>
          <w:color w:val="000000" w:themeColor="text1"/>
        </w:rPr>
        <w:t>[</w:t>
      </w:r>
      <w:r w:rsidRPr="00FF634D">
        <w:rPr>
          <w:color w:val="000000" w:themeColor="text1"/>
        </w:rPr>
        <w:t>Mo(bpy)(CO)</w:t>
      </w:r>
      <w:r w:rsidRPr="00FF634D">
        <w:rPr>
          <w:color w:val="000000" w:themeColor="text1"/>
          <w:vertAlign w:val="subscript"/>
        </w:rPr>
        <w:t>4</w:t>
      </w:r>
      <w:r w:rsidR="00300B09" w:rsidRPr="00FF634D">
        <w:rPr>
          <w:color w:val="000000" w:themeColor="text1"/>
        </w:rPr>
        <w:t>]</w:t>
      </w:r>
      <w:r w:rsidRPr="00FF634D">
        <w:rPr>
          <w:color w:val="000000" w:themeColor="text1"/>
        </w:rPr>
        <w:t xml:space="preserve"> (1 mM) in CH</w:t>
      </w:r>
      <w:r w:rsidRPr="00FF634D">
        <w:rPr>
          <w:color w:val="000000" w:themeColor="text1"/>
          <w:vertAlign w:val="subscript"/>
        </w:rPr>
        <w:t>3</w:t>
      </w:r>
      <w:r w:rsidRPr="00FF634D">
        <w:rPr>
          <w:color w:val="000000" w:themeColor="text1"/>
        </w:rPr>
        <w:t>CN and 0.1</w:t>
      </w:r>
      <w:r w:rsidR="00D30D6F" w:rsidRPr="00FF634D">
        <w:rPr>
          <w:color w:val="000000" w:themeColor="text1"/>
        </w:rPr>
        <w:t xml:space="preserve"> </w:t>
      </w:r>
      <w:r w:rsidRPr="00FF634D">
        <w:rPr>
          <w:color w:val="000000" w:themeColor="text1"/>
        </w:rPr>
        <w:t>M TBAPF</w:t>
      </w:r>
      <w:r w:rsidRPr="00FF634D">
        <w:rPr>
          <w:color w:val="000000" w:themeColor="text1"/>
          <w:vertAlign w:val="subscript"/>
        </w:rPr>
        <w:t>6</w:t>
      </w:r>
      <w:r w:rsidRPr="00FF634D">
        <w:rPr>
          <w:color w:val="000000" w:themeColor="text1"/>
        </w:rPr>
        <w:t xml:space="preserve"> recorded under an Ar (black) and CO</w:t>
      </w:r>
      <w:r w:rsidRPr="00FF634D">
        <w:rPr>
          <w:color w:val="000000" w:themeColor="text1"/>
          <w:vertAlign w:val="subscript"/>
        </w:rPr>
        <w:t>2</w:t>
      </w:r>
      <w:r w:rsidRPr="00FF634D">
        <w:rPr>
          <w:color w:val="000000" w:themeColor="text1"/>
        </w:rPr>
        <w:t xml:space="preserve"> (red) atmosphere at 200 mV s</w:t>
      </w:r>
      <w:r w:rsidRPr="00FF634D">
        <w:rPr>
          <w:color w:val="000000" w:themeColor="text1"/>
          <w:vertAlign w:val="superscript"/>
        </w:rPr>
        <w:t>-1</w:t>
      </w:r>
      <w:r w:rsidRPr="00FF634D">
        <w:rPr>
          <w:color w:val="000000" w:themeColor="text1"/>
        </w:rPr>
        <w:t> using either a Pt (top) or Au (bottom) electrode.</w:t>
      </w:r>
      <w:r w:rsidR="00990B4D" w:rsidRPr="00FF634D">
        <w:rPr>
          <w:color w:val="000000" w:themeColor="text1"/>
        </w:rPr>
        <w:t xml:space="preserve"> The solid </w:t>
      </w:r>
      <w:r w:rsidR="00F9402A" w:rsidRPr="00FF634D">
        <w:rPr>
          <w:color w:val="000000" w:themeColor="text1"/>
        </w:rPr>
        <w:t xml:space="preserve">grey arrows indicate </w:t>
      </w:r>
      <w:r w:rsidR="00990B4D" w:rsidRPr="00FF634D">
        <w:rPr>
          <w:color w:val="000000" w:themeColor="text1"/>
        </w:rPr>
        <w:t>onset potential</w:t>
      </w:r>
      <w:r w:rsidR="00692A0C" w:rsidRPr="00FF634D">
        <w:rPr>
          <w:color w:val="000000" w:themeColor="text1"/>
        </w:rPr>
        <w:t>s</w:t>
      </w:r>
      <w:r w:rsidR="00990B4D" w:rsidRPr="00FF634D">
        <w:rPr>
          <w:color w:val="000000" w:themeColor="text1"/>
        </w:rPr>
        <w:t xml:space="preserve"> for CO</w:t>
      </w:r>
      <w:r w:rsidR="00990B4D" w:rsidRPr="00FF634D">
        <w:rPr>
          <w:color w:val="000000" w:themeColor="text1"/>
          <w:vertAlign w:val="subscript"/>
        </w:rPr>
        <w:t>2</w:t>
      </w:r>
      <w:r w:rsidR="00990B4D" w:rsidRPr="00FF634D">
        <w:rPr>
          <w:color w:val="000000" w:themeColor="text1"/>
        </w:rPr>
        <w:t xml:space="preserve"> reduction which occurs at </w:t>
      </w:r>
      <w:r w:rsidR="00692A0C" w:rsidRPr="00FF634D">
        <w:rPr>
          <w:color w:val="000000" w:themeColor="text1"/>
        </w:rPr>
        <w:t>a potential</w:t>
      </w:r>
      <w:r w:rsidR="00990B4D" w:rsidRPr="00FF634D">
        <w:rPr>
          <w:color w:val="000000" w:themeColor="text1"/>
        </w:rPr>
        <w:t xml:space="preserve"> </w:t>
      </w:r>
      <w:r w:rsidR="00990B4D" w:rsidRPr="00FF634D">
        <w:rPr>
          <w:i/>
          <w:color w:val="000000" w:themeColor="text1"/>
        </w:rPr>
        <w:t>ca.</w:t>
      </w:r>
      <w:r w:rsidR="00990B4D" w:rsidRPr="00FF634D">
        <w:rPr>
          <w:color w:val="000000" w:themeColor="text1"/>
        </w:rPr>
        <w:t xml:space="preserve"> 0.6 V positive on Au compared to Pt.</w:t>
      </w:r>
    </w:p>
    <w:p w14:paraId="77D16A61" w14:textId="643700F4" w:rsidR="00337222" w:rsidRPr="00FF634D" w:rsidRDefault="00337222" w:rsidP="00FB2C9F">
      <w:pPr>
        <w:pStyle w:val="TAMainText"/>
        <w:rPr>
          <w:color w:val="000000" w:themeColor="text1"/>
          <w:lang w:val="en-GB"/>
        </w:rPr>
      </w:pPr>
      <w:r w:rsidRPr="00FF634D">
        <w:rPr>
          <w:color w:val="000000" w:themeColor="text1"/>
          <w:lang w:val="en-GB"/>
        </w:rPr>
        <w:t>In contrast to FTIR spectroscopy IR-Vis vibrational sum frequency generation (VSFG) spectroscopy is an intrinsically surface specific vibrational spectroscopy technique allowing the detection of sub-monolayer concentrations of intermediate surface species.</w:t>
      </w:r>
      <w:r w:rsidRPr="00FF634D">
        <w:rPr>
          <w:b/>
          <w:color w:val="000000" w:themeColor="text1"/>
          <w:lang w:val="en-GB"/>
        </w:rPr>
        <w:fldChar w:fldCharType="begin"/>
      </w:r>
      <w:r w:rsidRPr="00FF634D">
        <w:rPr>
          <w:color w:val="000000" w:themeColor="text1"/>
          <w:lang w:val="en-GB"/>
        </w:rPr>
        <w:instrText xml:space="preserve"> ADDIN ZOTERO_ITEM CSL_CITATION {"citationID":"a2hm4jp7lg4","properties":{"formattedCitation":"{\\rtf \\super 23\\nosupersub{}}","plainCitation":"23"},"citationItems":[{"id":1697,"uris":["http://zotero.org/users/1970190/items/BQAH6K5Z"],"uri":["http://zotero.org/users/1970190/items/BQAH6K5Z"],"itemData":{"id":1697,"type":"article-journal","title":"Surface properties probed by second-harmonic and sum-frequency generation","container-title":"Nature","page":"519-525","volume":"337","issue":"6207","source":"www.nature.com.liverpool.idm.oclc.org","abstract":"Optical second-harmonic generation and the related technique of infrared </w:instrText>
      </w:r>
      <w:r w:rsidRPr="00FF634D">
        <w:rPr>
          <w:rFonts w:hint="eastAsia"/>
          <w:color w:val="000000" w:themeColor="text1"/>
          <w:lang w:val="en-GB"/>
        </w:rPr>
        <w:instrText>–</w:instrText>
      </w:r>
      <w:r w:rsidRPr="00FF634D">
        <w:rPr>
          <w:color w:val="000000" w:themeColor="text1"/>
          <w:lang w:val="en-GB"/>
        </w:rPr>
        <w:instrText xml:space="preserve"> visible light sum-frequency generation are extremely versatile tools for studies of many kinds of surfaces and interfaces. With the help of ultra-short laser pulses, they can be used to monitor surface dynamics and reactions with sub-picosecond time resolution.","DOI":"10.1038/337519a0","ISSN":"0028-0836","journalAbbreviation":"Nature","language":"en","author":[{"family":"Shen","given":"Y. R."}],"issued":{"date-parts":[["1989",2,9]]}}}],"schema":"https://github.com/citation-style-language/schema/raw/master/csl-citation.json"}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23</w:t>
      </w:r>
      <w:r w:rsidRPr="00FF634D">
        <w:rPr>
          <w:b/>
          <w:color w:val="000000" w:themeColor="text1"/>
          <w:lang w:val="en-GB"/>
        </w:rPr>
        <w:fldChar w:fldCharType="end"/>
      </w:r>
      <w:r w:rsidRPr="00FF634D">
        <w:rPr>
          <w:rFonts w:ascii="Times New Roman" w:hAnsi="Times New Roman"/>
          <w:color w:val="000000" w:themeColor="text1"/>
        </w:rPr>
        <w:t xml:space="preserve"> This provides the opportunity to gain new insights into the chemistry and stability of species at electrode surfaces that are not readily obtainable by conventional methods. </w:t>
      </w:r>
      <w:r w:rsidRPr="00FF634D">
        <w:rPr>
          <w:color w:val="000000" w:themeColor="text1"/>
          <w:lang w:val="en-GB"/>
        </w:rPr>
        <w:t>The basic theory and applications of VSFG spectroscopy have been reviewed in detail elsewhere.</w:t>
      </w:r>
      <w:r w:rsidRPr="00FF634D">
        <w:rPr>
          <w:b/>
          <w:color w:val="000000" w:themeColor="text1"/>
          <w:lang w:val="en-GB"/>
        </w:rPr>
        <w:fldChar w:fldCharType="begin"/>
      </w:r>
      <w:r w:rsidRPr="00FF634D">
        <w:rPr>
          <w:color w:val="000000" w:themeColor="text1"/>
          <w:lang w:val="en-GB"/>
        </w:rPr>
        <w:instrText xml:space="preserve"> ADDIN ZOTERO_ITEM CSL_CITATION {"citationID":"Pe9a230B","properties":{"formattedCitation":"{\\rtf \\super 24,25\\nosupersub{}}","plainCitation":"24,25"},"citationItems":[{"id":1699,"uris":["http://zotero.org/users/1970190/items/56TK9VE9"],"uri":["http://zotero.org/users/1970190/items/56TK9VE9"],"itemData":{"id":1699,"type":"article-journal","title":"Basic Theory of Surface Sum-Frequency Generation","container-title":"The Journal of Physical Chemistry C","page":"15505-15509","volume":"116","issue":"29","source":"ACS Publications","abstract":"A detailed description on the basic theory of optical sum-frequency generation from an interfacial system is presented. Both the interface and the bulk generally contribute to the sum-frequency output. Two seemingly different approaches to specify bulk nonlinearity that includes electric-quadrupole and magnetic-dipole contributions are shown to yield the same sum-frequency output if surface nonlinearity is properly taken into account. The question of whether surface and bulk nonlinearities can be uniquely defined and separately measured is discussed. It is shown that the answer is affirmative. Truly bulk and truly surface nonlinear susceptibilities can be uniquely defined and separately deduced from measurements of transmitted and reflected sum-frequency generation.","DOI":"10.1021/jp305539v","ISSN":"1932-7447","journalAbbreviation":"J. Phys. Chem. C","author":[{"family":"Shen","given":"Y. R."}],"issued":{"date-parts":[["2012",7,26]]}}},{"id":1701,"uris":["http://zotero.org/users/1970190/items/4N7VRIM2"],"uri":["http://zotero.org/users/1970190/items/4N7VRIM2"],"itemData":{"id":1701,"type":"article-journal","title":"Sum frequency generation vibrational spectroscopy (SFG-VS) for complex molecular surfaces and interfaces: Spectral lineshape measurement and analysis plus some controversial issues","container-title":"Progress in Surface Science","page":"155-182","volume":"91","issue":"4","source":"ScienceDirect","abstract":"Sum-frequency generation vibrational spectroscopy (SFG-VS) was first developed in the 1980s and it has been proven a uniquely sensitive and surface/interface selective spectroscopic probe for characterization of the structure, conformation and dynamics of molecular surfaces and interfaces. In recent years, there have been many progresses in the development of methodology and instrumentation in the SFG-VS toolbox that have significantly broadened the application to complex molecular surfaces and interfaces. In this review, after presenting a unified view on the theory and methodology focusing on the SFG-VS spectral lineshape, as well as the new opportunities in SFG-VS applications with such developments, some of the controversial issues that have been puzzling the community are discussed. The aim of this review is to present to the researchers and students interested in molecular surfaces and interfacial sciences up-to-date perspectives complementary to the existing textbooks and reviews on SFG-VS.","DOI":"10.1016/j.progsurf.2016.10.001","ISSN":"0079-6816","shortTitle":"Sum frequency generation vibrational spectroscopy (SFG-VS) for complex molecular surfaces and interfaces","journalAbbreviation":"Progress in Surface Science","author":[{"family":"Wang","given":"Hong-Fei"}],"issued":{"date-parts":[["2016",12,1]]}}}],"schema":"https://github.com/citation-style-language/schema/raw/master/csl-citation.json"}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24,25</w:t>
      </w:r>
      <w:r w:rsidRPr="00FF634D">
        <w:rPr>
          <w:b/>
          <w:color w:val="000000" w:themeColor="text1"/>
          <w:lang w:val="en-GB"/>
        </w:rPr>
        <w:fldChar w:fldCharType="end"/>
      </w:r>
      <w:r w:rsidRPr="00FF634D">
        <w:rPr>
          <w:color w:val="000000" w:themeColor="text1"/>
          <w:lang w:val="en-GB"/>
        </w:rPr>
        <w:t xml:space="preserve"> Briefly, short IR and Visible laser pulses are overlapped spatially and temporally at a sample surface. When the IR laser frequency matches that of a surface molecule’s vibrational mode, the vibrationally polarised molecules can interact with visible light </w:t>
      </w:r>
      <w:r w:rsidRPr="00FF634D">
        <w:rPr>
          <w:i/>
          <w:color w:val="000000" w:themeColor="text1"/>
          <w:lang w:val="en-GB"/>
        </w:rPr>
        <w:t>via</w:t>
      </w:r>
      <w:r w:rsidRPr="00FF634D">
        <w:rPr>
          <w:color w:val="000000" w:themeColor="text1"/>
          <w:lang w:val="en-GB"/>
        </w:rPr>
        <w:t xml:space="preserve"> their electronic polarisability, resulting in the generation of light at the sum of the incident IR and visible frequencies. In most cases, due to interference effects, the light from bulk media is completely extinguished, leaving a weak, but detectable signal from </w:t>
      </w:r>
      <w:r w:rsidR="0050342F" w:rsidRPr="00FF634D">
        <w:rPr>
          <w:color w:val="000000" w:themeColor="text1"/>
          <w:lang w:val="en-GB"/>
        </w:rPr>
        <w:t xml:space="preserve">just </w:t>
      </w:r>
      <w:r w:rsidRPr="00FF634D">
        <w:rPr>
          <w:color w:val="000000" w:themeColor="text1"/>
          <w:lang w:val="en-GB"/>
        </w:rPr>
        <w:t xml:space="preserve">the interface. The intensity of </w:t>
      </w:r>
      <w:r w:rsidR="00E36562" w:rsidRPr="00FF634D">
        <w:rPr>
          <w:color w:val="000000" w:themeColor="text1"/>
          <w:lang w:val="en-GB"/>
        </w:rPr>
        <w:t xml:space="preserve">the </w:t>
      </w:r>
      <w:r w:rsidRPr="00FF634D">
        <w:rPr>
          <w:color w:val="000000" w:themeColor="text1"/>
          <w:lang w:val="en-GB"/>
        </w:rPr>
        <w:t xml:space="preserve">VSFG signal is dependent upon the IR and Raman activity/strength of the modes and on </w:t>
      </w:r>
      <w:r w:rsidRPr="00FF634D">
        <w:rPr>
          <w:color w:val="000000" w:themeColor="text1"/>
          <w:lang w:val="en-GB"/>
        </w:rPr>
        <w:t xml:space="preserve">their number density and average orientation relative to the surface. An SFG signal from the nonresonant (NR) interaction of both IR and Visible light beams with the interface (via its electronic polarizability) is often also present. VSFG </w:t>
      </w:r>
      <w:r w:rsidR="00344938" w:rsidRPr="00FF634D">
        <w:rPr>
          <w:color w:val="000000" w:themeColor="text1"/>
          <w:lang w:val="en-GB"/>
        </w:rPr>
        <w:t xml:space="preserve">is now beginning to be applied to complex multicomponent systems in a small number of reports. For example, to </w:t>
      </w:r>
      <w:r w:rsidRPr="00FF634D">
        <w:rPr>
          <w:color w:val="000000" w:themeColor="text1"/>
          <w:lang w:val="en-GB"/>
        </w:rPr>
        <w:t>study the formation of CO</w:t>
      </w:r>
      <w:r w:rsidRPr="00FF634D">
        <w:rPr>
          <w:color w:val="000000" w:themeColor="text1"/>
          <w:vertAlign w:val="subscript"/>
          <w:lang w:val="en-GB"/>
        </w:rPr>
        <w:t>2</w:t>
      </w:r>
      <w:r w:rsidRPr="00FF634D">
        <w:rPr>
          <w:color w:val="000000" w:themeColor="text1"/>
          <w:lang w:val="en-GB"/>
        </w:rPr>
        <w:t xml:space="preserve"> adducts at silver and platinum electrodes</w:t>
      </w:r>
      <w:r w:rsidR="0050342F" w:rsidRPr="00FF634D">
        <w:rPr>
          <w:color w:val="000000" w:themeColor="text1"/>
          <w:lang w:val="en-GB"/>
        </w:rPr>
        <w:t>,</w:t>
      </w:r>
      <w:r w:rsidRPr="00FF634D">
        <w:rPr>
          <w:color w:val="000000" w:themeColor="text1"/>
          <w:lang w:val="en-GB"/>
        </w:rPr>
        <w:t xml:space="preserve"> with measurements of the NR-SFG intensity providing a rationale of the role of an ionic liquid (EMIM-BF</w:t>
      </w:r>
      <w:r w:rsidRPr="00FF634D">
        <w:rPr>
          <w:color w:val="000000" w:themeColor="text1"/>
          <w:vertAlign w:val="subscript"/>
          <w:lang w:val="en-GB"/>
        </w:rPr>
        <w:t>4</w:t>
      </w:r>
      <w:r w:rsidRPr="00FF634D">
        <w:rPr>
          <w:color w:val="000000" w:themeColor="text1"/>
          <w:lang w:val="en-GB"/>
        </w:rPr>
        <w:t xml:space="preserve">) in controlling the onset potential for catalysis. </w:t>
      </w:r>
      <w:r w:rsidRPr="00FF634D">
        <w:rPr>
          <w:b/>
          <w:color w:val="000000" w:themeColor="text1"/>
          <w:lang w:val="en-GB"/>
        </w:rPr>
        <w:fldChar w:fldCharType="begin"/>
      </w:r>
      <w:r w:rsidRPr="00FF634D">
        <w:rPr>
          <w:color w:val="000000" w:themeColor="text1"/>
          <w:lang w:val="en-GB"/>
        </w:rPr>
        <w:instrText xml:space="preserve"> ADDIN ZOTERO_ITEM CSL_CITATION {"citationID":"a1ddts6puqv","properties":{"formattedCitation":"{\\rtf \\super 26\\uc0\\u8211{}28\\nosupersub{}}","plainCitation":"26</w:instrText>
      </w:r>
      <w:r w:rsidRPr="00FF634D">
        <w:rPr>
          <w:rFonts w:hint="eastAsia"/>
          <w:color w:val="000000" w:themeColor="text1"/>
          <w:lang w:val="en-GB"/>
        </w:rPr>
        <w:instrText>–</w:instrText>
      </w:r>
      <w:r w:rsidRPr="00FF634D">
        <w:rPr>
          <w:color w:val="000000" w:themeColor="text1"/>
          <w:lang w:val="en-GB"/>
        </w:rPr>
        <w:instrText>28"},"citationItems":[{"id":1469,"uris":["http://zotero.org/users/1970190/items/CRSX3IT4"],"uri":["http://zotero.org/users/1970190/items/CRSX3IT4"],"itemData":{"id":1469,"type":"article-journal","title":"In Situ Spectroscopic Examination of a Low Overpotential Pathway for Carbon Dioxide Conversion to Carbon Monoxide","container-title":"The Journal of Physical Chemistry C","page":"15307-15312","volume":"116","issue":"29","source":"ACS Publications","abstract":"Lowering the overpotential for the electrochemical conversion of CO2 to useful products is one of the grand challenges in the Department Of Energy report, ?Catalysis for Energy?. In a previous paper, we showed that CO2 conversion occurs at low overpotential on a 1-ethyl-3-methylimidazolium tetrafluoroborate (EMIM-BF4)-coated silver catalyst in an aqueous solution of EMIM-BF4. One of the surprises in the previous paper was that the selectivity to CO was better than 96% on silver, compared with ?80% in the absence of ionic liquid. In this article, we use sum frequency generation (SFG) to explore the mechanism of the enhancement of selectivity. The study used platinum rather than silver because previous workers had found that platinum is almost inactive for CO production from CO2. The results show that EMIM-BF4 has two effects: it suppresses hydrogen formation and enhances CO2 conversion. SFG shows that there is a layer of EMIM on the platinum surface that inhibits hydrogen formation. CO2, however, can react with the EMIM layer to form a complex such as CO2-EMIM at potentials more negative than ?0.1 V with respect to a standard hydrogen electrode (SHE). That complex is converted to adsorbed CO at cathodic potentials of ?0.25 V with respect to SHE. These results demonstrate that adsorbed monolayers can substantially lower the barrier for CO2 conversion on platinum and inhibit hydrogen formation, opening the possibility of a new series of metal/organic catalysts for this reaction.","DOI":"10.1021/jp210542v","ISSN":"1932-7447","journalAbbreviation":"J. Phys. Chem. C","author":[{"family":"Rosen","given":"Brian A."},{"family":"Haan","given":"John L."},{"family":"Mukherjee","given":"Prabuddha"},{"family":"Braunschweig","given":"Bj</w:instrText>
      </w:r>
      <w:r w:rsidRPr="00FF634D">
        <w:rPr>
          <w:rFonts w:hint="eastAsia"/>
          <w:color w:val="000000" w:themeColor="text1"/>
          <w:lang w:val="en-GB"/>
        </w:rPr>
        <w:instrText>ö</w:instrText>
      </w:r>
      <w:r w:rsidRPr="00FF634D">
        <w:rPr>
          <w:color w:val="000000" w:themeColor="text1"/>
          <w:lang w:val="en-GB"/>
        </w:rPr>
        <w:instrText>rn"},{"family":"Zhu","given":"Wei"},{"family":"Salehi-Khojin","given":"Amin"},{"family":"Dlott","given":"Dana D."},{"family":"Masel","given":"Richard I."}],"issued":{"date-parts":[["2012"]]}}},{"id":1705,"uris":["http://zotero.org/users/1970190/items/JUH2X6E7"],"uri":["http://zotero.org/users/1970190/items/JUH2X6E7"],"itemData":{"id":1705,"type":"article-journal","title":"Structural Transition in an Ionic Liquid Controls CO2 Electrochemical Reduction","container-title":"The Journal of Physical Chemistry C","page":"20892-20899","volume":"119","issue":"36","source":"ACS Publications","abstract":"Broad-band multiplex vibrational sum-frequency generation spectroscopy (SFG) was used to study CO2 reduction on a polycrystalline Ag electrode with a room-temperature ionic liquid (RTIL) electrolyte, 1-ethyl-3-methylimidazolium tetrafluoroborate (EMIM-BF4), with 0.3 mol % water. The Ag/RTIL/H2O system has been shown to reduce CO2 with low overpotential and, depending on water concentration, with Faradaic efficiency of nearly 100% (Rosen, B. A.; Salehi-Khojin, A.; Thorson, M. R.; Zhu, W.; Whipple, D. T.; Kenis, P. J. A.; Masel, R. I. Science 2011, 334, 643</w:instrText>
      </w:r>
      <w:r w:rsidRPr="00FF634D">
        <w:rPr>
          <w:rFonts w:hint="eastAsia"/>
          <w:color w:val="000000" w:themeColor="text1"/>
          <w:lang w:val="en-GB"/>
        </w:rPr>
        <w:instrText>–</w:instrText>
      </w:r>
      <w:r w:rsidRPr="00FF634D">
        <w:rPr>
          <w:color w:val="000000" w:themeColor="text1"/>
          <w:lang w:val="en-GB"/>
        </w:rPr>
        <w:instrText>644). The adsorbed CO created by CO2 reduction was probed with infrared (IR) pulses tuned to the CO stretch. Nonresonant (NR) SFG was used to probe the double layer. SFG showed that CO binds weakly to Ag at the CO2 reduction threshold of −1.33 V (vs Ag/AgCl), so CO does not poison the surface. At potentials equal to or more negative than the threshold, the curvature of the parabolic potential-dependent NR intensity significantly increased, and the Stark shift of adsorbed CO, a measure of the surface field, more than doubled. The curvature increase indicates a potential-driven structural transition in the RTIL within the double layer. This transition was a property of the RTIL itself since it occurred whether or not CO2 was present. Significantly, the RTIL transition and the increased surface field occurred precisely at the CO2 reduction threshold. Thus, we have demonstrated a close association between an electrochemically driven structural transition of the RTIL and low overpotential CO2 reduction.","DOI":"10.1021/acs.jpcc.5b03397","ISSN":"1932-7447","journalAbbreviation":"J. Phys. Chem. C","author":[{"family":"Garc</w:instrText>
      </w:r>
      <w:r w:rsidRPr="00FF634D">
        <w:rPr>
          <w:rFonts w:hint="eastAsia"/>
          <w:color w:val="000000" w:themeColor="text1"/>
          <w:lang w:val="en-GB"/>
        </w:rPr>
        <w:instrText>í</w:instrText>
      </w:r>
      <w:r w:rsidRPr="00FF634D">
        <w:rPr>
          <w:color w:val="000000" w:themeColor="text1"/>
          <w:lang w:val="en-GB"/>
        </w:rPr>
        <w:instrText>a Rey","given":"Natalia"},{"family":"Dlott","given":"Dana D."}],"issued":{"date-parts":[["2015",9,10]]}}},{"id":1703,"uris":["http://zotero.org/users/1970190/items/I5DV78VP"],"uri":["http://zotero.org/users/1970190/items/I5DV78VP"],"itemData":{"id":1703,"type":"article-journal","title":"Vibrational sum-frequency generation study of the CO2 electrochemical reduction at Pt/EMIM-BF4 solid/liquid interfaces","container-title":"Journal of Electroanalytical Chemistry","source":"ScienceDirect","abstract":"Electrochemical reduction of CO2 on polycrystalline Pt catalysts in a 1-ethyl-3-methylimidazolium tetrafluoroborate [EMIM]BF4 room-temperature ionic liquid (RTIL) is not impaired by well-known effects such as high ohmic losses or vigorous hydrogen evolution reactions. Vibrational broadband sum-frequency generation (SFG) combined with cyclic voltammetry has been applied to identify the formation of a [CO2-EMIM] complex at the interface which gives rise to a SFG active vibrational mode at 2355cm−1. The [CO2-EMIM] complex serves as a stable precursor to CO2 reduction and is linked to a remarkable small potential barrier for CO2 reduction and subsequent CO production. Vibrational SFG spectra reveal CO linearly bonded to Pt atop sites as the predominant surface-adsorbed reduction product. Extended electrochemical reduction of CO2 results in an intense CO band and an electrochemical Stark tuning rate of 33cm−1/V at potentials &gt;−0.2V vs. SHE which is indicative of a close-packed CO adlayer. Anomalous Stark tuning for potentials &lt;−0.2V is observed and attributed to hydrogen co-adsorption from residual H2O into the CO adlayer. CO modification of Pt leads to considerable reduction of the observed reduction current density that is caused by a poisoning effect of the CO adlayer that persists at the interface for +0.5 to −0.8V.","URL":"http://www.sciencedirect.com/science/article/pii/S1572665716305616","DOI":"10.1016/j.jelechem.2016.10.035","ISSN":"1572-6657","journalAbbreviation":"Journal of Electroanalytical Chemistry","author":[{"family":"Braunschweig","given":"Bj</w:instrText>
      </w:r>
      <w:r w:rsidRPr="00FF634D">
        <w:rPr>
          <w:rFonts w:hint="eastAsia"/>
          <w:color w:val="000000" w:themeColor="text1"/>
          <w:lang w:val="en-GB"/>
        </w:rPr>
        <w:instrText>ö</w:instrText>
      </w:r>
      <w:r w:rsidRPr="00FF634D">
        <w:rPr>
          <w:color w:val="000000" w:themeColor="text1"/>
          <w:lang w:val="en-GB"/>
        </w:rPr>
        <w:instrText xml:space="preserve">rn"},{"family":"Mukherjee","given":"Prabuddha"},{"family":"Haan","given":"John L."},{"family":"Dlott","given":"Dana D."}],"issued":{"date-parts":[["2016",10,18]]},"accessed":{"date-parts":[["2017",6,21]]}}}],"schema":"https://github.com/citation-style-language/schema/raw/master/csl-citation.json"}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26–28</w:t>
      </w:r>
      <w:r w:rsidRPr="00FF634D">
        <w:rPr>
          <w:b/>
          <w:color w:val="000000" w:themeColor="text1"/>
          <w:lang w:val="en-GB"/>
        </w:rPr>
        <w:fldChar w:fldCharType="end"/>
      </w:r>
      <w:r w:rsidRPr="00FF634D">
        <w:rPr>
          <w:color w:val="000000" w:themeColor="text1"/>
          <w:lang w:val="en-GB"/>
        </w:rPr>
        <w:t xml:space="preserve"> VSFG spectroscopy has also been used to study the orientation of several examples of Mn and Re carbonyl complexes at a range of surfaces including Au and TiO</w:t>
      </w:r>
      <w:r w:rsidRPr="00FF634D">
        <w:rPr>
          <w:color w:val="000000" w:themeColor="text1"/>
          <w:vertAlign w:val="subscript"/>
          <w:lang w:val="en-GB"/>
        </w:rPr>
        <w:t>2</w:t>
      </w:r>
      <w:r w:rsidRPr="00FF634D">
        <w:rPr>
          <w:color w:val="000000" w:themeColor="text1"/>
          <w:lang w:val="en-GB"/>
        </w:rPr>
        <w:t xml:space="preserve"> although in the absence of an applied potential.</w:t>
      </w:r>
      <w:r w:rsidRPr="00FF634D">
        <w:rPr>
          <w:b/>
          <w:color w:val="000000" w:themeColor="text1"/>
          <w:lang w:val="en-GB"/>
        </w:rPr>
        <w:fldChar w:fldCharType="begin"/>
      </w:r>
      <w:r w:rsidRPr="00FF634D">
        <w:rPr>
          <w:color w:val="000000" w:themeColor="text1"/>
          <w:lang w:val="en-GB"/>
        </w:rPr>
        <w:instrText xml:space="preserve"> ADDIN ZOTERO_ITEM CSL_CITATION {"citationID":"YhmUAiMn","properties":{"formattedCitation":"{\\rtf \\super 29\\uc0\\u8211{}33\\nosupersub{}}","plainCitation":"29</w:instrText>
      </w:r>
      <w:r w:rsidRPr="00FF634D">
        <w:rPr>
          <w:rFonts w:hint="eastAsia"/>
          <w:color w:val="000000" w:themeColor="text1"/>
          <w:lang w:val="en-GB"/>
        </w:rPr>
        <w:instrText>–</w:instrText>
      </w:r>
      <w:r w:rsidRPr="00FF634D">
        <w:rPr>
          <w:color w:val="000000" w:themeColor="text1"/>
          <w:lang w:val="en-GB"/>
        </w:rPr>
        <w:instrText>33"},"citationItems":[{"id":1711,"uris":["http://zotero.org/users/1970190/items/6JD429XJ"],"uri":["http://zotero.org/users/1970190/items/6JD429XJ"],"itemData":{"id":1711,"type":"article-journal","title":"Covalent Attachment of a Rhenium Bipyridyl CO2 Reduction Catalyst to Rutile TiO2","container-title":"Journal of the American Chemical Society","page":"6922-6925","volume":"133","issue":"18","source":"ACS Publications","abstract":"We have characterized the covalent binding of the CO2 reduction electrocatalyst ReC0A (Re(CO)3Cl(dcbpy) (dcbpy =4,4′-dicarboxy-2,2′-bipyridine)) to the TiO2 rutile (001) surface. The analysis based on sum frequency generation (SFG) spectroscopy and density functional theory (DFT) calculations indicates that ReC0A binds to TiO2 through the carboxylate groups in bidentate or tridentate linkage motifs. The adsorbed complex has the dcbpy moiety nearly perpendicular to the TiO2 surface and the Re exposed to the solution in a configuration suitable for catalysis.","DOI":"10.1021/ja2013664","ISSN":"0002-7863","journalAbbreviation":"J. Am. Chem. Soc.","author":[{"family":"Anfuso","given":"Chantelle L."},{"family":"Snoeberger","given":"Robert C."},{"family":"Ricks","given":"Allen M."},{"family":"Liu","given":"Weimin"},{"family":"Xiao","given":"Dequan"},{"family":"Batista","given":"Victor S."},{"family":"Lian","given":"Tianquan"}],"issued":{"date-parts":[["2011",5,11]]}}},{"id":1713,"uris":["http://zotero.org/users/1970190/items/A25AQPVH"],"uri":["http://zotero.org/users/1970190/items/A25AQPVH"],"itemData":{"id":1713,"type":"article-journal","title":"Short-Range Catalyst</w:instrText>
      </w:r>
      <w:r w:rsidRPr="00FF634D">
        <w:rPr>
          <w:rFonts w:hint="eastAsia"/>
          <w:color w:val="000000" w:themeColor="text1"/>
          <w:lang w:val="en-GB"/>
        </w:rPr>
        <w:instrText>–</w:instrText>
      </w:r>
      <w:r w:rsidRPr="00FF634D">
        <w:rPr>
          <w:color w:val="000000" w:themeColor="text1"/>
          <w:lang w:val="en-GB"/>
        </w:rPr>
        <w:instrText>Surface Interactions Revealed by Heterodyne Two-Dimensional Sum Frequency Generation Spectroscopy","container-title":"The Journal of Physical Chemistry Letters","page":"4204-4209","volume":"6","issue":"21","source":"ACS Publications","abstract":"Heterodyne 2D sum frequency generation spectroscopy is used to study a model CO2 reduction catalyst, Re(diCN-bpy) (CO)3Cl, as a monolayer on a gold surface. We show that short-range interactions with the surface can cause substantial line-shape differences between vibrational bands from the same molecules. We explain this interaction as the result of couplings between CO vibrational modes of the catalyst molecules and the image dipoles on gold surface, which are sensitive to the relative distance between the molecule and the surface. Thus, by analysis of HD 2D SFG line-shape differences and polarization dependences of IR spectra, we can unambiguously determine the ensemble-averaged orientation of the molecules on the surface. The high sensitivity of HD 2D SFG spectra to short-range interactions can be applied to many other adsorbate</w:instrText>
      </w:r>
      <w:r w:rsidRPr="00FF634D">
        <w:rPr>
          <w:rFonts w:hint="eastAsia"/>
          <w:color w:val="000000" w:themeColor="text1"/>
          <w:lang w:val="en-GB"/>
        </w:rPr>
        <w:instrText>–</w:instrText>
      </w:r>
      <w:r w:rsidRPr="00FF634D">
        <w:rPr>
          <w:color w:val="000000" w:themeColor="text1"/>
          <w:lang w:val="en-GB"/>
        </w:rPr>
        <w:instrText>substrate interactions and therefore can serve as a unique tool to determine adsorbate orientations on surfaces.","DOI":"10.1021/acs.jpclett.5b02158","ISSN":"1948-7185","journalAbbreviation":"J. Phys. Chem. Lett.","author":[{"family":"Wang","given":"Jiaxi"},{"family":"Clark","given":"Melissa L."},{"family":"Li","given":"Yingmin"},{"family":"Kaslan","given":"Camille L."},{"family":"Kubiak","given":"Clifford P."},{"family":"Xiong","given":"Wei"}],"issued":{"date-parts":[["2015",11,5]]}}},{"id":1715,"uris":["http://zotero.org/users/1970190/items/2R2RRTEK"],"uri":["http://zotero.org/users/1970190/items/2R2RRTEK"],"itemData":{"id":1715,"type":"article-journal","title":"Orientation of a Series of CO2 Reduction Catalysts on Single Crystal TiO2 Probed by Phase-Sensitive Vibrational Sum Frequency Generation Spectroscopy (PS-VSFG)","container-title":"The Journal of Physical Chemistry C","page":"24107-24114","volume":"116","issue":"45","source":"ACS Publications","abstract":"We report the average molecular orientation of a series of rhenium bipyridyl CO2 reduction catalysts adsorbed onto a rutile TiO2(001) single crystal surface. The molecular conformation of these catalysts on electrode surfaces is expected to affect their overall catalytic efficiency, since the catalytic Re center must be free to coordinate a CO2 molecule in working systems. Phase-sensitive vibrational sum frequency generation spectroscopy (PS-VSFG) and ab initio SFG simulation and conformation search were used to determine the molecular tilt angles of five such complexes, Re(LnA)(CO)3Cl [LnA = 2,2′-bipyridine-4,4′-(CH2)n-COOH, n = 0</w:instrText>
      </w:r>
      <w:r w:rsidRPr="00FF634D">
        <w:rPr>
          <w:rFonts w:hint="eastAsia"/>
          <w:color w:val="000000" w:themeColor="text1"/>
          <w:lang w:val="en-GB"/>
        </w:rPr>
        <w:instrText>–</w:instrText>
      </w:r>
      <w:r w:rsidRPr="00FF634D">
        <w:rPr>
          <w:color w:val="000000" w:themeColor="text1"/>
          <w:lang w:val="en-GB"/>
        </w:rPr>
        <w:instrText xml:space="preserve">4] (abbreviated as ReCnA), as a function of the length of their anchoring groups. Results show that both the short and long axes of the catalytic bipyridine ring tilt further toward the TiO2(001) surface as the number of methylene groups in the anchoring groups increases. The increasing tilt angles are shown to correlate with an increasing conformational difference between the two anchoring groups as they lengthen, caused by the free rotation of </w:instrText>
      </w:r>
      <w:r w:rsidRPr="00FF634D">
        <w:rPr>
          <w:rFonts w:hint="eastAsia"/>
          <w:color w:val="000000" w:themeColor="text1"/>
          <w:lang w:val="en-GB"/>
        </w:rPr>
        <w:instrText>σ</w:instrText>
      </w:r>
      <w:r w:rsidRPr="00FF634D">
        <w:rPr>
          <w:color w:val="000000" w:themeColor="text1"/>
          <w:lang w:val="en-GB"/>
        </w:rPr>
        <w:instrText>-bonds between −CH2</w:instrText>
      </w:r>
      <w:r w:rsidRPr="00FF634D">
        <w:rPr>
          <w:rFonts w:hint="eastAsia"/>
          <w:color w:val="000000" w:themeColor="text1"/>
          <w:lang w:val="en-GB"/>
        </w:rPr>
        <w:instrText>–</w:instrText>
      </w:r>
      <w:r w:rsidRPr="00FF634D">
        <w:rPr>
          <w:color w:val="000000" w:themeColor="text1"/>
          <w:lang w:val="en-GB"/>
        </w:rPr>
        <w:instrText xml:space="preserve"> groups. This study demonstrates an effective approach to manipulate the spatial orientation of heterogeneous electrocatalysts on TiO2 semiconductor surfaces by varying the length of the molecular linkers.","DOI":"10.1021/jp307406j","ISSN":"1932-7447","journalAbbreviation":"J. Phys. Chem. C","author":[{"family":"Anfuso","given":"Chantelle L."},{"family":"Xiao","given":"Dequan"},{"family":"Ricks","given":"Allen M."},{"family":"Negre","given":"Christian F. A."},{"family":"Batista","given":"Victor S."},{"family":"Lian","given":"Tianquan"}],"issued":{"date-parts":[["2012",11,15]]}}},{"id":1717,"uris":["http://zotero.org/users/1970190/items/BEKGCVBW"],"uri":["http://zotero.org/users/1970190/items/BEKGCVBW"],"itemData":{"id":1717,"type":"article-journal","title":"Orientation of Cyano-Substituted Bipyridine Re(I) fac-Tricarbonyl Electrocatalysts Bound to Conducting Au Surfaces","container-title":"The Journal of Physical Chemistry C","page":"1657-1665","volume":"120","issue":"3","source":"ACS Publications","abstract":"Sum frequency generation spectroscopy (SFG) and calculations of SFG spectra based on density functional theory are combined to elucidate the orientation of two Re(R-2,2′-bipyridine)(CO)3Cl (R = 4-cyano or 4,4′-dicyano) electrocatalysts when adsorbed on conductive gold surfaces. We find that the electrocatalysts lean on the Au surface to orient the plane of the bipyridine ligand at 63</w:instrText>
      </w:r>
      <w:r w:rsidRPr="00FF634D">
        <w:rPr>
          <w:rFonts w:hint="eastAsia"/>
          <w:color w:val="000000" w:themeColor="text1"/>
          <w:lang w:val="en-GB"/>
        </w:rPr>
        <w:instrText>°</w:instrText>
      </w:r>
      <w:r w:rsidRPr="00FF634D">
        <w:rPr>
          <w:color w:val="000000" w:themeColor="text1"/>
          <w:lang w:val="en-GB"/>
        </w:rPr>
        <w:instrText xml:space="preserve"> relative to the surface normal. While the weak binding of the complexes to the gold surface precluded the ability to perform surface immobilized catalysis, homogeneous electrochemical experiments show that the molecular catalysts are active toward the reduction of CO2 to CO and carbonate in the triply reduced state (TOF of 13.3 and 7.2 s</w:instrText>
      </w:r>
      <w:r w:rsidRPr="00FF634D">
        <w:rPr>
          <w:rFonts w:hint="eastAsia"/>
          <w:color w:val="000000" w:themeColor="text1"/>
          <w:lang w:val="en-GB"/>
        </w:rPr>
        <w:instrText>–</w:instrText>
      </w:r>
      <w:r w:rsidRPr="00FF634D">
        <w:rPr>
          <w:color w:val="000000" w:themeColor="text1"/>
          <w:lang w:val="en-GB"/>
        </w:rPr>
        <w:instrText xml:space="preserve">1 for the doubly and singly substituted complexes, respectively). These findings demonstrate the capabilities of the approach of including rigorous spectroscopic and theoretical methods for revealing the conformation and orientation of CO2 reduction catalysts bound to electrode surfaces, which are critical considerations for redox state transitions and catalytic turnover.","DOI":"10.1021/acs.jpcc.5b10912","ISSN":"1932-7447","journalAbbreviation":"J. Phys. Chem. C","author":[{"family":"Clark","given":"Melissa L."},{"family":"Rudshteyn","given":"Benjamin"},{"family":"Ge","given":"Aimin"},{"family":"Chabolla","given":"Steven A."},{"family":"Machan","given":"Charles W."},{"family":"Psciuk","given":"Brian T."},{"family":"Song","given":"Jia"},{"family":"Canzi","given":"Gabriele"},{"family":"Lian","given":"Tianquan"},{"family":"Batista","given":"Victor S."},{"family":"Kubiak","given":"Clifford P."}],"issued":{"date-parts":[["2016",1,28]]}}},{"id":1719,"uris":["http://zotero.org/users/1970190/items/BATQKDD5"],"uri":["http://zotero.org/users/1970190/items/BATQKDD5"],"itemData":{"id":1719,"type":"article-journal","title":"Deconstructing the Heterogeneity of Surface-Bound Catalysts: Rutile Surface Structure Affects Molecular Properties","container-title":"The Journal of Physical Chemistry C","page":"1515-1522","volume":"120","issue":"3","source":"ACS Publications","abstract":"Catalytic interfaces involving surface-bound molecular catalysts often exhibit a large structural heterogeneity from uncontrolled variation in surface morphology. Conventional spectroscopic techniques typically average over these different structural motifs within the sample, making it difficult to link the underlying surface morphology to the properties of the immobilized catalyst. Here we present the first direct comparison of the vibrational dynamics of a CO2 reduction catalyst bound to two different single-crystalline TiO2 surfaces, rutile (001) and (110), probed with transient surface-specific sum-frequency generation spectroscopy. We find that the change in surface structure between crystallographic faces alters both the vibrational frequency and relaxation time of the symmetric carbonyl stretching mode of the catalyst, with (001) displaying a lower frequency and longer relaxation time. This results from a change in the catalyst electronic structure and indicates that the molecular properties of the catalyst, likely including the catalytic properties, depend on the specific TiO2 surface to which it is bound. The comparison of the molecular properties on these two single crystal surfaces is an essential step toward understanding how semiconductor surface structure influences catalyst behavior and identifying optimal surface structures for improved catalytic performance.","DOI":"10.1021/acs.jpcc.5b09782","ISSN":"1932-7447","shortTitle":"Deconstructing the Heterogeneity of Surface-Bound Catalysts","journalAbbreviation":"J. Phys. Chem. C","author":[{"family":"Calabrese","given":"Carmella"},{"family":"Vanselous","given":"Heather"},{"family":"Petersen","given":"Poul B."}],"issued":{"date-parts":[["2016",1,28]]}}}],"schema":"https://github.com/citation-style-language/schema/raw/master/csl-citation.json"}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29–33</w:t>
      </w:r>
      <w:r w:rsidRPr="00FF634D">
        <w:rPr>
          <w:b/>
          <w:color w:val="000000" w:themeColor="text1"/>
          <w:lang w:val="en-GB"/>
        </w:rPr>
        <w:fldChar w:fldCharType="end"/>
      </w:r>
      <w:r w:rsidRPr="00FF634D">
        <w:rPr>
          <w:color w:val="000000" w:themeColor="text1"/>
          <w:lang w:val="en-GB"/>
        </w:rPr>
        <w:t xml:space="preserve"> Here we report an in-situ VSFG study on the electrocatalytic reduction of CO</w:t>
      </w:r>
      <w:r w:rsidRPr="00FF634D">
        <w:rPr>
          <w:color w:val="000000" w:themeColor="text1"/>
          <w:vertAlign w:val="subscript"/>
          <w:lang w:val="en-GB"/>
        </w:rPr>
        <w:t>2</w:t>
      </w:r>
      <w:r w:rsidRPr="00FF634D">
        <w:rPr>
          <w:color w:val="000000" w:themeColor="text1"/>
          <w:lang w:val="en-GB"/>
        </w:rPr>
        <w:t xml:space="preserve"> </w:t>
      </w:r>
      <w:r w:rsidR="00613A24" w:rsidRPr="00FF634D">
        <w:rPr>
          <w:color w:val="000000" w:themeColor="text1"/>
          <w:lang w:val="en-GB"/>
        </w:rPr>
        <w:t>using</w:t>
      </w:r>
      <w:r w:rsidRPr="00FF634D">
        <w:rPr>
          <w:color w:val="000000" w:themeColor="text1"/>
          <w:lang w:val="en-GB"/>
        </w:rPr>
        <w:t xml:space="preserve"> [Mo(bpy)(CO)</w:t>
      </w:r>
      <w:r w:rsidRPr="00FF634D">
        <w:rPr>
          <w:color w:val="000000" w:themeColor="text1"/>
          <w:vertAlign w:val="subscript"/>
          <w:lang w:val="en-GB"/>
        </w:rPr>
        <w:t>4</w:t>
      </w:r>
      <w:r w:rsidRPr="00FF634D">
        <w:rPr>
          <w:color w:val="000000" w:themeColor="text1"/>
          <w:lang w:val="en-GB"/>
        </w:rPr>
        <w:t xml:space="preserve">]. To the best of our knowledge this represents the first in-situ study of a </w:t>
      </w:r>
      <w:r w:rsidR="00344938" w:rsidRPr="00FF634D">
        <w:rPr>
          <w:color w:val="000000" w:themeColor="text1"/>
          <w:lang w:val="en-GB"/>
        </w:rPr>
        <w:t>molecular</w:t>
      </w:r>
      <w:r w:rsidRPr="00FF634D">
        <w:rPr>
          <w:color w:val="000000" w:themeColor="text1"/>
          <w:lang w:val="en-GB"/>
        </w:rPr>
        <w:t xml:space="preserve"> electrocatalyst under potentiostatic control by VSFG spectroscopy. VSFG data recorded during CV experiments provide clear spectroscopic evidence of the nature of the intermediates formed on the electrode surface and report on the nature of the electrode-catalyst interactions with both Au and Pt. Validation of the previously proposed mechanism of enhanced activity</w:t>
      </w:r>
      <w:r w:rsidRPr="00FF634D">
        <w:rPr>
          <w:b/>
          <w:color w:val="000000" w:themeColor="text1"/>
          <w:lang w:val="en-GB"/>
        </w:rPr>
        <w:fldChar w:fldCharType="begin"/>
      </w:r>
      <w:r w:rsidRPr="00FF634D">
        <w:rPr>
          <w:color w:val="000000" w:themeColor="text1"/>
          <w:lang w:val="en-GB"/>
        </w:rPr>
        <w:instrText xml:space="preserve"> ADDIN ZOTERO_ITEM CSL_CITATION {"citationID":"a20618pdpbe","properties":{"formattedCitation":"{\\rtf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ek"}],"issued":{"date-parts":[["2015",2,11]]}}}],"schema":"https://github.com/citation-style-language/schema/raw/master/csl-citation.json"} </w:instrText>
      </w:r>
      <w:r w:rsidRPr="00FF634D">
        <w:rPr>
          <w:b/>
          <w:color w:val="000000" w:themeColor="text1"/>
          <w:lang w:val="en-GB"/>
        </w:rPr>
        <w:fldChar w:fldCharType="separate"/>
      </w:r>
      <w:r w:rsidRPr="00FF634D">
        <w:rPr>
          <w:color w:val="000000" w:themeColor="text1"/>
          <w:szCs w:val="24"/>
          <w:vertAlign w:val="superscript"/>
        </w:rPr>
        <w:t>18</w:t>
      </w:r>
      <w:r w:rsidRPr="00FF634D">
        <w:rPr>
          <w:b/>
          <w:color w:val="000000" w:themeColor="text1"/>
          <w:lang w:val="en-GB"/>
        </w:rPr>
        <w:fldChar w:fldCharType="end"/>
      </w:r>
      <w:r w:rsidRPr="00FF634D">
        <w:rPr>
          <w:color w:val="000000" w:themeColor="text1"/>
          <w:lang w:val="en-GB"/>
        </w:rPr>
        <w:t xml:space="preserve"> is an important step for the community, demonstrating that control of the electrode-catalyst interaction offers an alternative route to unlocking the potential of this </w:t>
      </w:r>
      <w:r w:rsidR="0050342F" w:rsidRPr="00FF634D">
        <w:rPr>
          <w:color w:val="000000" w:themeColor="text1"/>
          <w:lang w:val="en-GB"/>
        </w:rPr>
        <w:t>under-</w:t>
      </w:r>
      <w:r w:rsidRPr="00FF634D">
        <w:rPr>
          <w:color w:val="000000" w:themeColor="text1"/>
          <w:lang w:val="en-GB"/>
        </w:rPr>
        <w:t>studied class of CO</w:t>
      </w:r>
      <w:r w:rsidRPr="00FF634D">
        <w:rPr>
          <w:color w:val="000000" w:themeColor="text1"/>
          <w:vertAlign w:val="subscript"/>
          <w:lang w:val="en-GB"/>
        </w:rPr>
        <w:t>2</w:t>
      </w:r>
      <w:r w:rsidRPr="00FF634D">
        <w:rPr>
          <w:color w:val="000000" w:themeColor="text1"/>
          <w:lang w:val="en-GB"/>
        </w:rPr>
        <w:t xml:space="preserve"> reduction catalysts.</w:t>
      </w:r>
    </w:p>
    <w:p w14:paraId="29A09674" w14:textId="407B6B9F" w:rsidR="00C2684D" w:rsidRPr="00FF634D" w:rsidRDefault="00C2684D" w:rsidP="00C2684D">
      <w:pPr>
        <w:spacing w:after="0"/>
        <w:rPr>
          <w:rFonts w:ascii="Arno Pro" w:hAnsi="Arno Pro"/>
          <w:color w:val="000000" w:themeColor="text1"/>
          <w:sz w:val="18"/>
          <w:szCs w:val="18"/>
        </w:rPr>
      </w:pPr>
      <w:r w:rsidRPr="00FF634D">
        <w:rPr>
          <w:rFonts w:ascii="Arno Pro" w:hAnsi="Arno Pro"/>
          <w:noProof/>
          <w:color w:val="000000" w:themeColor="text1"/>
          <w:sz w:val="18"/>
          <w:szCs w:val="18"/>
          <w:lang w:val="en-GB" w:eastAsia="en-GB"/>
        </w:rPr>
        <w:drawing>
          <wp:inline distT="0" distB="0" distL="0" distR="0" wp14:anchorId="185F33E5" wp14:editId="37F597C9">
            <wp:extent cx="3062565" cy="235062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ternative Au.emf"/>
                    <pic:cNvPicPr/>
                  </pic:nvPicPr>
                  <pic:blipFill rotWithShape="1">
                    <a:blip r:embed="rId12" cstate="print">
                      <a:extLst>
                        <a:ext uri="{28A0092B-C50C-407E-A947-70E740481C1C}">
                          <a14:useLocalDpi xmlns:a14="http://schemas.microsoft.com/office/drawing/2010/main" val="0"/>
                        </a:ext>
                      </a:extLst>
                    </a:blip>
                    <a:srcRect t="6104" r="12235" b="-2481"/>
                    <a:stretch/>
                  </pic:blipFill>
                  <pic:spPr bwMode="auto">
                    <a:xfrm>
                      <a:off x="0" y="0"/>
                      <a:ext cx="3062565" cy="2350621"/>
                    </a:xfrm>
                    <a:prstGeom prst="rect">
                      <a:avLst/>
                    </a:prstGeom>
                    <a:ln>
                      <a:noFill/>
                    </a:ln>
                    <a:extLst>
                      <a:ext uri="{53640926-AAD7-44D8-BBD7-CCE9431645EC}">
                        <a14:shadowObscured xmlns:a14="http://schemas.microsoft.com/office/drawing/2010/main"/>
                      </a:ext>
                    </a:extLst>
                  </pic:spPr>
                </pic:pic>
              </a:graphicData>
            </a:graphic>
          </wp:inline>
        </w:drawing>
      </w:r>
    </w:p>
    <w:p w14:paraId="10B8B0B1" w14:textId="6618ACB5" w:rsidR="00C2684D" w:rsidRPr="00FF634D" w:rsidRDefault="00C2684D" w:rsidP="00C2684D">
      <w:pPr>
        <w:pStyle w:val="VAFigureCaption"/>
        <w:rPr>
          <w:color w:val="000000" w:themeColor="text1"/>
          <w:sz w:val="19"/>
          <w:szCs w:val="19"/>
          <w:lang w:val="en-GB"/>
        </w:rPr>
      </w:pPr>
      <w:r w:rsidRPr="00FF634D">
        <w:rPr>
          <w:b/>
          <w:color w:val="000000" w:themeColor="text1"/>
        </w:rPr>
        <w:t>Figure 2:</w:t>
      </w:r>
      <w:r w:rsidRPr="00FF634D">
        <w:rPr>
          <w:i/>
          <w:color w:val="000000" w:themeColor="text1"/>
        </w:rPr>
        <w:t xml:space="preserve"> </w:t>
      </w:r>
      <w:r w:rsidRPr="00FF634D">
        <w:rPr>
          <w:color w:val="000000" w:themeColor="text1"/>
        </w:rPr>
        <w:t>In-situ VSFG spectra of [Mo(bpy)(CO)</w:t>
      </w:r>
      <w:r w:rsidRPr="00FF634D">
        <w:rPr>
          <w:color w:val="000000" w:themeColor="text1"/>
          <w:vertAlign w:val="subscript"/>
        </w:rPr>
        <w:t>4</w:t>
      </w:r>
      <w:r w:rsidRPr="00FF634D">
        <w:rPr>
          <w:color w:val="000000" w:themeColor="text1"/>
        </w:rPr>
        <w:t>] (1 mM) in CH</w:t>
      </w:r>
      <w:r w:rsidRPr="00FF634D">
        <w:rPr>
          <w:color w:val="000000" w:themeColor="text1"/>
          <w:vertAlign w:val="subscript"/>
        </w:rPr>
        <w:t>3</w:t>
      </w:r>
      <w:r w:rsidRPr="00FF634D">
        <w:rPr>
          <w:color w:val="000000" w:themeColor="text1"/>
        </w:rPr>
        <w:t>CN and 0.1 M TBAPF</w:t>
      </w:r>
      <w:r w:rsidRPr="00FF634D">
        <w:rPr>
          <w:color w:val="000000" w:themeColor="text1"/>
          <w:vertAlign w:val="subscript"/>
        </w:rPr>
        <w:t>6</w:t>
      </w:r>
      <w:r w:rsidRPr="00FF634D">
        <w:rPr>
          <w:color w:val="000000" w:themeColor="text1"/>
        </w:rPr>
        <w:t xml:space="preserve"> recorded under an Ar atmosphere at a polycrystalline Au electrode during a CV measurement (5 mV s</w:t>
      </w:r>
      <w:r w:rsidRPr="00FF634D">
        <w:rPr>
          <w:color w:val="000000" w:themeColor="text1"/>
          <w:vertAlign w:val="superscript"/>
        </w:rPr>
        <w:t>-1</w:t>
      </w:r>
      <w:r w:rsidRPr="00FF634D">
        <w:rPr>
          <w:color w:val="000000" w:themeColor="text1"/>
        </w:rPr>
        <w:t>, -1.44 to -2.83 V, figure S</w:t>
      </w:r>
      <w:r w:rsidR="006B47F2" w:rsidRPr="00FF634D">
        <w:rPr>
          <w:color w:val="000000" w:themeColor="text1"/>
        </w:rPr>
        <w:t>3</w:t>
      </w:r>
      <w:r w:rsidRPr="00FF634D">
        <w:rPr>
          <w:color w:val="000000" w:themeColor="text1"/>
        </w:rPr>
        <w:t xml:space="preserve">) averaging for 1 s per spectrum using a IR-Vis delay of 0.45 ps to suppress NR-SFG signals. </w:t>
      </w:r>
    </w:p>
    <w:p w14:paraId="2D5B1845" w14:textId="77777777" w:rsidR="00C2684D" w:rsidRPr="00FF634D" w:rsidRDefault="00C2684D" w:rsidP="00FB2C9F">
      <w:pPr>
        <w:pStyle w:val="TAMainText"/>
        <w:rPr>
          <w:b/>
          <w:color w:val="000000" w:themeColor="text1"/>
          <w:lang w:val="en-GB"/>
        </w:rPr>
      </w:pPr>
    </w:p>
    <w:p w14:paraId="0DA032A5" w14:textId="46A0FDFA" w:rsidR="00337222" w:rsidRPr="00FF634D" w:rsidRDefault="00337222" w:rsidP="00FB2C9F">
      <w:pPr>
        <w:pStyle w:val="TAMainText"/>
        <w:rPr>
          <w:color w:val="000000" w:themeColor="text1"/>
          <w:lang w:val="en-GB"/>
        </w:rPr>
      </w:pPr>
      <w:r w:rsidRPr="00FF634D">
        <w:rPr>
          <w:rStyle w:val="BDAbstractTitleChar"/>
          <w:b w:val="0"/>
          <w:color w:val="000000" w:themeColor="text1"/>
        </w:rPr>
        <w:t xml:space="preserve">RESULTS AND DISCUSSION: </w:t>
      </w:r>
      <w:r w:rsidRPr="00FF634D">
        <w:rPr>
          <w:color w:val="000000" w:themeColor="text1"/>
          <w:lang w:val="en-GB"/>
        </w:rPr>
        <w:t>Using polycrystalline Au and Pt electrodes</w:t>
      </w:r>
      <w:r w:rsidR="0050342F" w:rsidRPr="00FF634D">
        <w:rPr>
          <w:color w:val="000000" w:themeColor="text1"/>
          <w:lang w:val="en-GB"/>
        </w:rPr>
        <w:t>,</w:t>
      </w:r>
      <w:r w:rsidRPr="00FF634D">
        <w:rPr>
          <w:color w:val="000000" w:themeColor="text1"/>
          <w:lang w:val="en-GB"/>
        </w:rPr>
        <w:t xml:space="preserve"> similar electrochemical behaviour to that previously reported</w:t>
      </w:r>
      <w:r w:rsidRPr="00FF634D">
        <w:rPr>
          <w:color w:val="000000" w:themeColor="text1"/>
          <w:vertAlign w:val="superscript"/>
          <w:lang w:val="en-GB"/>
        </w:rPr>
        <w:t xml:space="preserve"> </w:t>
      </w:r>
      <w:r w:rsidR="004C7FB5" w:rsidRPr="00FF634D">
        <w:rPr>
          <w:color w:val="000000" w:themeColor="text1"/>
          <w:lang w:val="en-GB"/>
        </w:rPr>
        <w:t>was observed (Figure  1</w:t>
      </w:r>
      <w:r w:rsidRPr="00FF634D">
        <w:rPr>
          <w:color w:val="000000" w:themeColor="text1"/>
          <w:lang w:val="en-GB"/>
        </w:rPr>
        <w:t>).</w:t>
      </w:r>
      <w:r w:rsidRPr="00FF634D">
        <w:rPr>
          <w:b/>
          <w:color w:val="000000" w:themeColor="text1"/>
          <w:lang w:val="en-GB"/>
        </w:rPr>
        <w:fldChar w:fldCharType="begin"/>
      </w:r>
      <w:r w:rsidRPr="00FF634D">
        <w:rPr>
          <w:color w:val="000000" w:themeColor="text1"/>
          <w:lang w:val="en-GB"/>
        </w:rPr>
        <w:instrText xml:space="preserve"> ADDIN ZOTERO_ITEM CSL_CITATION {"citationID":"a1vp0m1om55","properties":{"formattedCitation":"{\\rtf \\super 17,18\\nosupersub{}}","plainCitation":"17,18"},"citationItems":[{"id":1681,"uris":["http://zotero.org/users/1970190/items/CEZBRDMH"],"uri":["http://zotero.org/users/1970190/items/CEZBRDMH"],"itemData":{"id":1681,"type":"article-journal","title":"Electrocatalytic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Pr="00FF634D">
        <w:rPr>
          <w:rFonts w:hint="eastAsia"/>
          <w:color w:val="000000" w:themeColor="text1"/>
          <w:lang w:val="en-GB"/>
        </w:rPr>
        <w:instrText> </w:instrText>
      </w:r>
      <w:r w:rsidRPr="00FF634D">
        <w:rPr>
          <w:color w:val="000000" w:themeColor="text1"/>
          <w:lang w:val="en-GB"/>
        </w:rPr>
        <w:instrText>Clark","given":"Melissa"},{"family":"A.</w:instrText>
      </w:r>
      <w:r w:rsidRPr="00FF634D">
        <w:rPr>
          <w:rFonts w:hint="eastAsia"/>
          <w:color w:val="000000" w:themeColor="text1"/>
          <w:lang w:val="en-GB"/>
        </w:rPr>
        <w:instrText> </w:instrText>
      </w:r>
      <w:r w:rsidRPr="00FF634D">
        <w:rPr>
          <w:color w:val="000000" w:themeColor="text1"/>
          <w:lang w:val="en-GB"/>
        </w:rPr>
        <w:instrText>Grice","given":"Kyle"},{"family":"E.</w:instrText>
      </w:r>
      <w:r w:rsidRPr="00FF634D">
        <w:rPr>
          <w:rFonts w:hint="eastAsia"/>
          <w:color w:val="000000" w:themeColor="text1"/>
          <w:lang w:val="en-GB"/>
        </w:rPr>
        <w:instrText> </w:instrText>
      </w:r>
      <w:r w:rsidRPr="00FF634D">
        <w:rPr>
          <w:color w:val="000000" w:themeColor="text1"/>
          <w:lang w:val="en-GB"/>
        </w:rPr>
        <w:instrText>Moore","given":"Curtis"},{"family":"L.</w:instrText>
      </w:r>
      <w:r w:rsidRPr="00FF634D">
        <w:rPr>
          <w:rFonts w:hint="eastAsia"/>
          <w:color w:val="000000" w:themeColor="text1"/>
          <w:lang w:val="en-GB"/>
        </w:rPr>
        <w:instrText> </w:instrText>
      </w:r>
      <w:r w:rsidRPr="00FF634D">
        <w:rPr>
          <w:color w:val="000000" w:themeColor="text1"/>
          <w:lang w:val="en-GB"/>
        </w:rPr>
        <w:instrText>Rheingold","given":"Arnold"},{"family":"P.</w:instrText>
      </w:r>
      <w:r w:rsidRPr="00FF634D">
        <w:rPr>
          <w:rFonts w:hint="eastAsia"/>
          <w:color w:val="000000" w:themeColor="text1"/>
          <w:lang w:val="en-GB"/>
        </w:rPr>
        <w:instrText> </w:instrText>
      </w:r>
      <w:r w:rsidRPr="00FF634D">
        <w:rPr>
          <w:color w:val="000000" w:themeColor="text1"/>
          <w:lang w:val="en-GB"/>
        </w:rPr>
        <w:instrText>Kubiak","given":"Clifford"}],"issued":{"date-parts":[["2014"]]}}},{"id":1683,"uris":["http://zotero.org/users/1970190/items/PN9GSMPE"],"uri":["http://zotero.org/users/1970190/items/PN9GSMPE"],"itemData":{"id":1683,"type":"article-journal","title":"[M(CO)4(2,2′-bipyridine)]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ek"}],"issued":{"date-parts":[["2015",2,11]]}}}],"schema":"https://github.com/citation-style-language/schema/raw/master/csl-citation.json"} </w:instrText>
      </w:r>
      <w:r w:rsidRPr="00FF634D">
        <w:rPr>
          <w:b/>
          <w:color w:val="000000" w:themeColor="text1"/>
          <w:lang w:val="en-GB"/>
        </w:rPr>
        <w:fldChar w:fldCharType="separate"/>
      </w:r>
      <w:r w:rsidR="00F437D0" w:rsidRPr="00FF634D">
        <w:rPr>
          <w:color w:val="000000" w:themeColor="text1"/>
          <w:szCs w:val="24"/>
          <w:vertAlign w:val="superscript"/>
        </w:rPr>
        <w:t>17,18</w:t>
      </w:r>
      <w:r w:rsidRPr="00FF634D">
        <w:rPr>
          <w:b/>
          <w:color w:val="000000" w:themeColor="text1"/>
          <w:lang w:val="en-GB"/>
        </w:rPr>
        <w:fldChar w:fldCharType="end"/>
      </w:r>
      <w:r w:rsidR="004C7FB5" w:rsidRPr="00FF634D">
        <w:rPr>
          <w:color w:val="000000" w:themeColor="text1"/>
          <w:lang w:val="en-GB"/>
        </w:rPr>
        <w:t xml:space="preserve"> </w:t>
      </w:r>
      <w:r w:rsidRPr="00FF634D">
        <w:rPr>
          <w:color w:val="000000" w:themeColor="text1"/>
          <w:lang w:val="en-GB"/>
        </w:rPr>
        <w:t xml:space="preserve">Under argon </w:t>
      </w:r>
      <w:r w:rsidR="00C70AA7" w:rsidRPr="00FF634D">
        <w:rPr>
          <w:color w:val="000000" w:themeColor="text1"/>
          <w:lang w:val="en-GB"/>
        </w:rPr>
        <w:t xml:space="preserve">both </w:t>
      </w:r>
      <w:r w:rsidR="007D382C" w:rsidRPr="00FF634D">
        <w:rPr>
          <w:color w:val="000000" w:themeColor="text1"/>
          <w:lang w:val="en-GB"/>
        </w:rPr>
        <w:t xml:space="preserve">electrodes </w:t>
      </w:r>
      <w:r w:rsidR="00C70AA7" w:rsidRPr="00FF634D">
        <w:rPr>
          <w:color w:val="000000" w:themeColor="text1"/>
          <w:lang w:val="en-GB"/>
        </w:rPr>
        <w:t>give</w:t>
      </w:r>
      <w:r w:rsidRPr="00FF634D">
        <w:rPr>
          <w:color w:val="000000" w:themeColor="text1"/>
          <w:lang w:val="en-GB"/>
        </w:rPr>
        <w:t xml:space="preserve"> a reversible reduction of [Mo(bpy)(CO)</w:t>
      </w:r>
      <w:r w:rsidRPr="00FF634D">
        <w:rPr>
          <w:color w:val="000000" w:themeColor="text1"/>
          <w:vertAlign w:val="subscript"/>
          <w:lang w:val="en-GB"/>
        </w:rPr>
        <w:t>4</w:t>
      </w:r>
      <w:r w:rsidRPr="00FF634D">
        <w:rPr>
          <w:color w:val="000000" w:themeColor="text1"/>
          <w:lang w:val="en-GB"/>
        </w:rPr>
        <w:t>]</w:t>
      </w:r>
      <w:r w:rsidR="00C70AA7" w:rsidRPr="00FF634D">
        <w:rPr>
          <w:color w:val="000000" w:themeColor="text1"/>
          <w:lang w:val="en-GB"/>
        </w:rPr>
        <w:t xml:space="preserve">, with </w:t>
      </w:r>
      <w:r w:rsidRPr="00FF634D">
        <w:rPr>
          <w:color w:val="000000" w:themeColor="text1"/>
          <w:lang w:val="en-GB"/>
        </w:rPr>
        <w:t>E</w:t>
      </w:r>
      <w:r w:rsidRPr="00FF634D">
        <w:rPr>
          <w:color w:val="000000" w:themeColor="text1"/>
          <w:vertAlign w:val="subscript"/>
          <w:lang w:val="en-GB"/>
        </w:rPr>
        <w:t>1/2</w:t>
      </w:r>
      <w:r w:rsidRPr="00FF634D">
        <w:rPr>
          <w:color w:val="000000" w:themeColor="text1"/>
          <w:lang w:val="en-GB"/>
        </w:rPr>
        <w:t xml:space="preserve"> -1.93 V (Au</w:t>
      </w:r>
      <w:r w:rsidR="00C70AA7" w:rsidRPr="00FF634D">
        <w:rPr>
          <w:color w:val="000000" w:themeColor="text1"/>
          <w:lang w:val="en-GB"/>
        </w:rPr>
        <w:t>)</w:t>
      </w:r>
      <w:r w:rsidR="004C7FB5" w:rsidRPr="00FF634D">
        <w:rPr>
          <w:color w:val="000000" w:themeColor="text1"/>
          <w:lang w:val="en-GB"/>
        </w:rPr>
        <w:t xml:space="preserve"> </w:t>
      </w:r>
      <w:r w:rsidR="00344938" w:rsidRPr="00FF634D">
        <w:rPr>
          <w:color w:val="000000" w:themeColor="text1"/>
          <w:lang w:val="en-GB"/>
        </w:rPr>
        <w:t>and -1.96 V (Pt)</w:t>
      </w:r>
      <w:r w:rsidRPr="00FF634D">
        <w:rPr>
          <w:color w:val="000000" w:themeColor="text1"/>
          <w:lang w:val="en-GB"/>
        </w:rPr>
        <w:t xml:space="preserve"> to form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and a subsequent irreversible reduction leading to the formation, at least transiently,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w:t>
      </w:r>
      <w:r w:rsidR="00F9402A" w:rsidRPr="00FF634D">
        <w:rPr>
          <w:color w:val="000000" w:themeColor="text1"/>
          <w:lang w:val="en-GB"/>
        </w:rPr>
        <w:t xml:space="preserve">at -2.60 V (Au) and -2.76 V (Pt). All potentials are reported </w:t>
      </w:r>
      <w:r w:rsidR="00F9402A" w:rsidRPr="00FF634D">
        <w:rPr>
          <w:i/>
          <w:color w:val="000000" w:themeColor="text1"/>
          <w:lang w:val="en-GB"/>
        </w:rPr>
        <w:t>vs</w:t>
      </w:r>
      <w:r w:rsidR="00F9402A" w:rsidRPr="00FF634D">
        <w:rPr>
          <w:color w:val="000000" w:themeColor="text1"/>
          <w:lang w:val="en-GB"/>
        </w:rPr>
        <w:t>. Fc/Fc</w:t>
      </w:r>
      <w:r w:rsidR="00F9402A" w:rsidRPr="00FF634D">
        <w:rPr>
          <w:color w:val="000000" w:themeColor="text1"/>
          <w:vertAlign w:val="superscript"/>
          <w:lang w:val="en-GB"/>
        </w:rPr>
        <w:t>+</w:t>
      </w:r>
      <w:r w:rsidR="00F9402A" w:rsidRPr="00FF634D">
        <w:rPr>
          <w:color w:val="000000" w:themeColor="text1"/>
          <w:lang w:val="en-GB"/>
        </w:rPr>
        <w:t xml:space="preserve"> (CH</w:t>
      </w:r>
      <w:r w:rsidR="00F9402A" w:rsidRPr="00FF634D">
        <w:rPr>
          <w:color w:val="000000" w:themeColor="text1"/>
          <w:vertAlign w:val="subscript"/>
          <w:lang w:val="en-GB"/>
        </w:rPr>
        <w:t>3</w:t>
      </w:r>
      <w:r w:rsidR="00F9402A" w:rsidRPr="00FF634D">
        <w:rPr>
          <w:color w:val="000000" w:themeColor="text1"/>
          <w:lang w:val="en-GB"/>
        </w:rPr>
        <w:t>CN).</w:t>
      </w:r>
    </w:p>
    <w:p w14:paraId="699F04AB" w14:textId="77777777" w:rsidR="00337222" w:rsidRPr="00FF634D" w:rsidRDefault="00337222" w:rsidP="00FB2C9F">
      <w:pPr>
        <w:pStyle w:val="VAFigureCaption"/>
        <w:rPr>
          <w:rStyle w:val="BDAbstractTitleChar"/>
          <w:b w:val="0"/>
          <w:color w:val="000000" w:themeColor="text1"/>
        </w:rPr>
      </w:pPr>
    </w:p>
    <w:p w14:paraId="148312FA" w14:textId="77777777" w:rsidR="00337222" w:rsidRPr="00FF634D" w:rsidRDefault="00337222" w:rsidP="00337222">
      <w:pPr>
        <w:pStyle w:val="VBChartTitle"/>
        <w:jc w:val="center"/>
        <w:rPr>
          <w:color w:val="000000" w:themeColor="text1"/>
          <w:szCs w:val="19"/>
        </w:rPr>
        <w:sectPr w:rsidR="00337222" w:rsidRPr="00FF634D" w:rsidSect="00984F9E">
          <w:type w:val="continuous"/>
          <w:pgSz w:w="12240" w:h="15840"/>
          <w:pgMar w:top="720" w:right="1094" w:bottom="720" w:left="1094" w:header="720" w:footer="720" w:gutter="0"/>
          <w:cols w:num="2" w:space="461"/>
        </w:sectPr>
      </w:pPr>
    </w:p>
    <w:p w14:paraId="037BC828" w14:textId="77777777" w:rsidR="00337222" w:rsidRPr="00FF634D" w:rsidRDefault="00337222" w:rsidP="00337222">
      <w:pPr>
        <w:pStyle w:val="VBChartTitle"/>
        <w:jc w:val="center"/>
        <w:rPr>
          <w:color w:val="000000" w:themeColor="text1"/>
          <w:szCs w:val="19"/>
        </w:rPr>
      </w:pPr>
      <w:r w:rsidRPr="00FF634D">
        <w:rPr>
          <w:noProof/>
          <w:color w:val="000000" w:themeColor="text1"/>
          <w:lang w:val="en-GB" w:eastAsia="en-GB"/>
        </w:rPr>
        <w:lastRenderedPageBreak/>
        <w:drawing>
          <wp:inline distT="0" distB="0" distL="0" distR="0" wp14:anchorId="0EA6AA70" wp14:editId="2AE54762">
            <wp:extent cx="6311669" cy="3307603"/>
            <wp:effectExtent l="0" t="0" r="0" b="762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t="7759"/>
                    <a:stretch/>
                  </pic:blipFill>
                  <pic:spPr bwMode="auto">
                    <a:xfrm>
                      <a:off x="0" y="0"/>
                      <a:ext cx="6317501" cy="3310659"/>
                    </a:xfrm>
                    <a:prstGeom prst="rect">
                      <a:avLst/>
                    </a:prstGeom>
                    <a:ln>
                      <a:noFill/>
                    </a:ln>
                    <a:extLst>
                      <a:ext uri="{53640926-AAD7-44D8-BBD7-CCE9431645EC}">
                        <a14:shadowObscured xmlns:a14="http://schemas.microsoft.com/office/drawing/2010/main"/>
                      </a:ext>
                    </a:extLst>
                  </pic:spPr>
                </pic:pic>
              </a:graphicData>
            </a:graphic>
          </wp:inline>
        </w:drawing>
      </w:r>
    </w:p>
    <w:p w14:paraId="3EBA5703" w14:textId="48A34A94" w:rsidR="00337222" w:rsidRPr="00FF634D" w:rsidRDefault="00337222" w:rsidP="00FB2C9F">
      <w:pPr>
        <w:pStyle w:val="VAFigureCaption"/>
        <w:rPr>
          <w:color w:val="000000" w:themeColor="text1"/>
        </w:rPr>
      </w:pPr>
      <w:r w:rsidRPr="00FF634D">
        <w:rPr>
          <w:b/>
          <w:color w:val="000000" w:themeColor="text1"/>
        </w:rPr>
        <w:t>Figure 3:</w:t>
      </w:r>
      <w:r w:rsidRPr="00FF634D">
        <w:rPr>
          <w:color w:val="000000" w:themeColor="text1"/>
        </w:rPr>
        <w:t xml:space="preserve"> </w:t>
      </w:r>
      <w:r w:rsidRPr="00FF634D">
        <w:rPr>
          <w:i/>
          <w:color w:val="000000" w:themeColor="text1"/>
        </w:rPr>
        <w:t>Left</w:t>
      </w:r>
      <w:r w:rsidRPr="00FF634D">
        <w:rPr>
          <w:color w:val="000000" w:themeColor="text1"/>
        </w:rPr>
        <w:t xml:space="preserve">: </w:t>
      </w:r>
      <w:r w:rsidR="00FB2C9F" w:rsidRPr="00FF634D">
        <w:rPr>
          <w:color w:val="000000" w:themeColor="text1"/>
        </w:rPr>
        <w:t>S</w:t>
      </w:r>
      <w:r w:rsidR="00514C94" w:rsidRPr="00FF634D">
        <w:rPr>
          <w:color w:val="000000" w:themeColor="text1"/>
        </w:rPr>
        <w:t xml:space="preserve">olution phase </w:t>
      </w:r>
      <w:r w:rsidRPr="00FF634D">
        <w:rPr>
          <w:color w:val="000000" w:themeColor="text1"/>
        </w:rPr>
        <w:t xml:space="preserve">FTIR (a) and </w:t>
      </w:r>
      <w:r w:rsidR="004C7FB5" w:rsidRPr="00FF634D">
        <w:rPr>
          <w:color w:val="000000" w:themeColor="text1"/>
          <w:szCs w:val="18"/>
        </w:rPr>
        <w:t>i</w:t>
      </w:r>
      <w:r w:rsidRPr="00FF634D">
        <w:rPr>
          <w:color w:val="000000" w:themeColor="text1"/>
          <w:szCs w:val="18"/>
        </w:rPr>
        <w:t>n-situ VSFG spectra (b-g) of</w:t>
      </w:r>
      <w:r w:rsidRPr="00FF634D">
        <w:rPr>
          <w:color w:val="000000" w:themeColor="text1"/>
        </w:rPr>
        <w:t xml:space="preserve"> [Mo(bpy)(CO)</w:t>
      </w:r>
      <w:r w:rsidRPr="00FF634D">
        <w:rPr>
          <w:color w:val="000000" w:themeColor="text1"/>
          <w:vertAlign w:val="subscript"/>
        </w:rPr>
        <w:t>4</w:t>
      </w:r>
      <w:r w:rsidRPr="00FF634D">
        <w:rPr>
          <w:color w:val="000000" w:themeColor="text1"/>
        </w:rPr>
        <w:t>] (1 mM) at a Au electrode in CH</w:t>
      </w:r>
      <w:r w:rsidRPr="00FF634D">
        <w:rPr>
          <w:color w:val="000000" w:themeColor="text1"/>
          <w:vertAlign w:val="subscript"/>
        </w:rPr>
        <w:t>3</w:t>
      </w:r>
      <w:r w:rsidRPr="00FF634D">
        <w:rPr>
          <w:color w:val="000000" w:themeColor="text1"/>
        </w:rPr>
        <w:t>CN and 0.1</w:t>
      </w:r>
      <w:r w:rsidR="00D30D6F" w:rsidRPr="00FF634D">
        <w:rPr>
          <w:color w:val="000000" w:themeColor="text1"/>
        </w:rPr>
        <w:t xml:space="preserve"> </w:t>
      </w:r>
      <w:r w:rsidRPr="00FF634D">
        <w:rPr>
          <w:color w:val="000000" w:themeColor="text1"/>
        </w:rPr>
        <w:t>M TBAPF</w:t>
      </w:r>
      <w:r w:rsidRPr="00FF634D">
        <w:rPr>
          <w:color w:val="000000" w:themeColor="text1"/>
          <w:vertAlign w:val="subscript"/>
        </w:rPr>
        <w:t xml:space="preserve">6 </w:t>
      </w:r>
      <w:r w:rsidRPr="00FF634D">
        <w:rPr>
          <w:color w:val="000000" w:themeColor="text1"/>
        </w:rPr>
        <w:t xml:space="preserve">under Ar. The FTIR spectrum is recorded at open circuit and the VSFG spectra at the potentials indicated. The intensity of the NR background (dashed line, h) of the cell recorded with 0 ps time-delay between the IR and 800 nm laser pulses provides an approximation of the spectrum of the broadband IR pulse. Spectra (b-g) are recorded with a 0.45 ps delay between the IR and </w:t>
      </w:r>
      <w:r w:rsidR="008325FF" w:rsidRPr="00FF634D">
        <w:rPr>
          <w:color w:val="000000" w:themeColor="text1"/>
        </w:rPr>
        <w:t>asymmetric</w:t>
      </w:r>
      <w:r w:rsidR="00514C94" w:rsidRPr="00FF634D">
        <w:rPr>
          <w:color w:val="000000" w:themeColor="text1"/>
        </w:rPr>
        <w:t xml:space="preserve"> </w:t>
      </w:r>
      <w:r w:rsidRPr="00FF634D">
        <w:rPr>
          <w:color w:val="000000" w:themeColor="text1"/>
        </w:rPr>
        <w:t xml:space="preserve">800 nm laser pulses. </w:t>
      </w:r>
      <w:r w:rsidRPr="00FF634D">
        <w:rPr>
          <w:i/>
          <w:color w:val="000000" w:themeColor="text1"/>
        </w:rPr>
        <w:t>Centre:</w:t>
      </w:r>
      <w:r w:rsidRPr="00FF634D">
        <w:rPr>
          <w:color w:val="000000" w:themeColor="text1"/>
        </w:rPr>
        <w:t xml:space="preserve"> pictorial representation of the proposed assignments generated by Lorentzian curves at the frequencies indicated in the text, see figure </w:t>
      </w:r>
      <w:r w:rsidR="00613A24" w:rsidRPr="00FF634D">
        <w:rPr>
          <w:color w:val="000000" w:themeColor="text1"/>
        </w:rPr>
        <w:t>S</w:t>
      </w:r>
      <w:r w:rsidR="0034451B" w:rsidRPr="00FF634D">
        <w:rPr>
          <w:color w:val="000000" w:themeColor="text1"/>
        </w:rPr>
        <w:t>4</w:t>
      </w:r>
      <w:r w:rsidRPr="00FF634D">
        <w:rPr>
          <w:color w:val="000000" w:themeColor="text1"/>
        </w:rPr>
        <w:t>,</w:t>
      </w:r>
      <w:r w:rsidR="0034451B" w:rsidRPr="00FF634D">
        <w:rPr>
          <w:color w:val="000000" w:themeColor="text1"/>
        </w:rPr>
        <w:t>5</w:t>
      </w:r>
      <w:r w:rsidRPr="00FF634D">
        <w:rPr>
          <w:color w:val="000000" w:themeColor="text1"/>
        </w:rPr>
        <w:t xml:space="preserve"> for fittings on which this is based. The assignments at -2.3 and -2.5 V</w:t>
      </w:r>
      <w:r w:rsidR="00BF2A22" w:rsidRPr="00FF634D">
        <w:rPr>
          <w:color w:val="000000" w:themeColor="text1"/>
        </w:rPr>
        <w:t xml:space="preserve"> </w:t>
      </w:r>
      <w:r w:rsidRPr="00FF634D">
        <w:rPr>
          <w:color w:val="000000" w:themeColor="text1"/>
        </w:rPr>
        <w:t>are tentative due to the presence of a complex mixture of species (</w:t>
      </w:r>
      <w:r w:rsidRPr="00FF634D">
        <w:rPr>
          <w:color w:val="000000" w:themeColor="text1"/>
        </w:rPr>
        <w:sym w:font="Symbol" w:char="F0B3"/>
      </w:r>
      <w:r w:rsidRPr="00FF634D">
        <w:rPr>
          <w:color w:val="000000" w:themeColor="text1"/>
        </w:rPr>
        <w:t xml:space="preserve">3) with spectral features at similar positions. The grey SFG peak at </w:t>
      </w:r>
      <w:r w:rsidRPr="00FF634D">
        <w:rPr>
          <w:i/>
          <w:color w:val="000000" w:themeColor="text1"/>
        </w:rPr>
        <w:t>ca.</w:t>
      </w:r>
      <w:r w:rsidRPr="00FF634D">
        <w:rPr>
          <w:color w:val="000000" w:themeColor="text1"/>
        </w:rPr>
        <w:t xml:space="preserve"> 2090 cm</w:t>
      </w:r>
      <w:r w:rsidRPr="00FF634D">
        <w:rPr>
          <w:color w:val="000000" w:themeColor="text1"/>
          <w:vertAlign w:val="superscript"/>
        </w:rPr>
        <w:t>-1</w:t>
      </w:r>
      <w:r w:rsidRPr="00FF634D">
        <w:rPr>
          <w:rFonts w:hint="eastAsia"/>
          <w:color w:val="000000" w:themeColor="text1"/>
        </w:rPr>
        <w:t> is due to CO at the gold electrode</w:t>
      </w:r>
      <w:r w:rsidR="006D5943" w:rsidRPr="00FF634D">
        <w:rPr>
          <w:color w:val="000000" w:themeColor="text1"/>
        </w:rPr>
        <w:t>, the purple peaks are assigned to [Mo(bpy-H)(CO)</w:t>
      </w:r>
      <w:r w:rsidR="006D5943" w:rsidRPr="00FF634D">
        <w:rPr>
          <w:color w:val="000000" w:themeColor="text1"/>
          <w:vertAlign w:val="subscript"/>
        </w:rPr>
        <w:t>4</w:t>
      </w:r>
      <w:r w:rsidR="006D5943" w:rsidRPr="00FF634D">
        <w:rPr>
          <w:color w:val="000000" w:themeColor="text1"/>
        </w:rPr>
        <w:t>]</w:t>
      </w:r>
      <w:r w:rsidR="006D5943" w:rsidRPr="00FF634D">
        <w:rPr>
          <w:color w:val="000000" w:themeColor="text1"/>
          <w:vertAlign w:val="superscript"/>
        </w:rPr>
        <w:t xml:space="preserve">- </w:t>
      </w:r>
      <w:r w:rsidR="006D5943" w:rsidRPr="00FF634D">
        <w:rPr>
          <w:color w:val="000000" w:themeColor="text1"/>
        </w:rPr>
        <w:t>(see main text)</w:t>
      </w:r>
      <w:r w:rsidRPr="00FF634D">
        <w:rPr>
          <w:rFonts w:hint="eastAsia"/>
          <w:color w:val="000000" w:themeColor="text1"/>
        </w:rPr>
        <w:t>.</w:t>
      </w:r>
      <w:r w:rsidRPr="00FF634D">
        <w:rPr>
          <w:color w:val="000000" w:themeColor="text1"/>
        </w:rPr>
        <w:t xml:space="preserve"> </w:t>
      </w:r>
      <w:r w:rsidRPr="00FF634D">
        <w:rPr>
          <w:i/>
          <w:color w:val="000000" w:themeColor="text1"/>
        </w:rPr>
        <w:t>Right</w:t>
      </w:r>
      <w:r w:rsidRPr="00FF634D">
        <w:rPr>
          <w:color w:val="000000" w:themeColor="text1"/>
        </w:rPr>
        <w:t>: Scheme showing the proposed mechanisms of formation of key species studied here.</w:t>
      </w:r>
    </w:p>
    <w:p w14:paraId="0DA8D593" w14:textId="77777777" w:rsidR="00337222" w:rsidRPr="00FF634D" w:rsidRDefault="00337222" w:rsidP="00337222">
      <w:pPr>
        <w:rPr>
          <w:color w:val="000000" w:themeColor="text1"/>
          <w:sz w:val="8"/>
        </w:rPr>
      </w:pPr>
    </w:p>
    <w:p w14:paraId="211626D2" w14:textId="77777777" w:rsidR="00337222" w:rsidRPr="00FF634D" w:rsidRDefault="00337222" w:rsidP="00337222">
      <w:pPr>
        <w:rPr>
          <w:color w:val="000000" w:themeColor="text1"/>
          <w:sz w:val="12"/>
          <w:lang w:val="en-GB"/>
        </w:rPr>
        <w:sectPr w:rsidR="00337222" w:rsidRPr="00FF634D" w:rsidSect="00337222">
          <w:type w:val="continuous"/>
          <w:pgSz w:w="12240" w:h="15840"/>
          <w:pgMar w:top="720" w:right="1094" w:bottom="720" w:left="1094" w:header="720" w:footer="720" w:gutter="0"/>
          <w:cols w:space="461"/>
        </w:sectPr>
      </w:pPr>
    </w:p>
    <w:p w14:paraId="13060E0E" w14:textId="0EE9D527" w:rsidR="00C2684D" w:rsidRPr="00FF634D" w:rsidRDefault="00C2684D" w:rsidP="00C2684D">
      <w:pPr>
        <w:pStyle w:val="TAMainText"/>
        <w:ind w:firstLine="0"/>
        <w:rPr>
          <w:color w:val="000000" w:themeColor="text1"/>
          <w:lang w:val="en-GB"/>
        </w:rPr>
      </w:pPr>
      <w:r w:rsidRPr="00FF634D">
        <w:rPr>
          <w:color w:val="000000" w:themeColor="text1"/>
          <w:lang w:val="en-GB"/>
        </w:rPr>
        <w:t>Oxidation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occurs at -2.20 and -2.15 V on Au and Pt respectively. Under CO</w:t>
      </w:r>
      <w:r w:rsidRPr="00FF634D">
        <w:rPr>
          <w:color w:val="000000" w:themeColor="text1"/>
          <w:vertAlign w:val="subscript"/>
          <w:lang w:val="en-GB"/>
        </w:rPr>
        <w:t>2</w:t>
      </w:r>
      <w:r w:rsidRPr="00FF634D">
        <w:rPr>
          <w:color w:val="000000" w:themeColor="text1"/>
          <w:lang w:val="en-GB"/>
        </w:rPr>
        <w:t xml:space="preserve"> a significant current enhancement with both electrode materials indicates that electrocatalytic CO</w:t>
      </w:r>
      <w:r w:rsidRPr="00FF634D">
        <w:rPr>
          <w:color w:val="000000" w:themeColor="text1"/>
          <w:vertAlign w:val="subscript"/>
          <w:lang w:val="en-GB"/>
        </w:rPr>
        <w:t>2</w:t>
      </w:r>
      <w:r w:rsidRPr="00FF634D">
        <w:rPr>
          <w:color w:val="000000" w:themeColor="text1"/>
          <w:lang w:val="en-GB"/>
        </w:rPr>
        <w:t xml:space="preserve"> reduction occurs. Importantly, in-line with past work, we observe a significantly earlier onset potential for CO</w:t>
      </w:r>
      <w:r w:rsidRPr="00FF634D">
        <w:rPr>
          <w:color w:val="000000" w:themeColor="text1"/>
          <w:vertAlign w:val="subscript"/>
          <w:lang w:val="en-GB"/>
        </w:rPr>
        <w:t>2</w:t>
      </w:r>
      <w:r w:rsidRPr="00FF634D">
        <w:rPr>
          <w:color w:val="000000" w:themeColor="text1"/>
          <w:lang w:val="en-GB"/>
        </w:rPr>
        <w:t xml:space="preserve"> reduction on Au electrodes (</w:t>
      </w:r>
      <w:r w:rsidRPr="00FF634D">
        <w:rPr>
          <w:i/>
          <w:color w:val="000000" w:themeColor="text1"/>
          <w:lang w:val="en-GB"/>
        </w:rPr>
        <w:t>ca.</w:t>
      </w:r>
      <w:r w:rsidRPr="00FF634D">
        <w:rPr>
          <w:color w:val="000000" w:themeColor="text1"/>
          <w:lang w:val="en-GB"/>
        </w:rPr>
        <w:t xml:space="preserve"> 0.60 V, -2.</w:t>
      </w:r>
      <w:r w:rsidR="00CA1022" w:rsidRPr="00FF634D">
        <w:rPr>
          <w:color w:val="000000" w:themeColor="text1"/>
          <w:lang w:val="en-GB"/>
        </w:rPr>
        <w:t>30</w:t>
      </w:r>
      <w:r w:rsidRPr="00FF634D">
        <w:rPr>
          <w:color w:val="000000" w:themeColor="text1"/>
          <w:lang w:val="en-GB"/>
        </w:rPr>
        <w:t xml:space="preserve"> V) when compared to Pt (Figure</w:t>
      </w:r>
      <w:r w:rsidR="00CA1022" w:rsidRPr="00FF634D">
        <w:rPr>
          <w:color w:val="000000" w:themeColor="text1"/>
          <w:lang w:val="en-GB"/>
        </w:rPr>
        <w:t xml:space="preserve"> 1</w:t>
      </w:r>
      <w:r w:rsidRPr="00FF634D">
        <w:rPr>
          <w:color w:val="000000" w:themeColor="text1"/>
          <w:lang w:val="en-GB"/>
        </w:rPr>
        <w:t xml:space="preserve">). </w:t>
      </w:r>
      <w:r w:rsidR="00CA1022" w:rsidRPr="00FF634D">
        <w:rPr>
          <w:color w:val="000000" w:themeColor="text1"/>
          <w:lang w:val="en-GB"/>
        </w:rPr>
        <w:t xml:space="preserve">The GCE (Figure S1) and Pt </w:t>
      </w:r>
      <w:r w:rsidR="00210F94" w:rsidRPr="00FF634D">
        <w:rPr>
          <w:color w:val="000000" w:themeColor="text1"/>
          <w:lang w:val="en-GB"/>
        </w:rPr>
        <w:t xml:space="preserve">CVs </w:t>
      </w:r>
      <w:r w:rsidR="00CA1022" w:rsidRPr="00FF634D">
        <w:rPr>
          <w:color w:val="000000" w:themeColor="text1"/>
          <w:lang w:val="en-GB"/>
        </w:rPr>
        <w:t>show similar behaviour and here</w:t>
      </w:r>
      <w:r w:rsidRPr="00FF634D">
        <w:rPr>
          <w:color w:val="000000" w:themeColor="text1"/>
          <w:lang w:val="en-GB"/>
        </w:rPr>
        <w:t xml:space="preserve"> we use a Pt electrode for comparison to Au as the reflective nature of the material simplifies the SFG experiment. The data shown in figure 1 uses the same electrodes as employed in our spectroelectrochemical cell.</w:t>
      </w:r>
    </w:p>
    <w:p w14:paraId="69DC0587" w14:textId="45BBE68C" w:rsidR="00337222" w:rsidRPr="00FF634D" w:rsidRDefault="00EC67E9" w:rsidP="00FB2C9F">
      <w:pPr>
        <w:pStyle w:val="TAMainText"/>
        <w:rPr>
          <w:color w:val="000000" w:themeColor="text1"/>
          <w:lang w:val="en-GB"/>
        </w:rPr>
      </w:pPr>
      <w:r w:rsidRPr="00FF634D">
        <w:rPr>
          <w:color w:val="000000" w:themeColor="text1"/>
          <w:lang w:val="en-GB"/>
        </w:rPr>
        <w:t>T</w:t>
      </w:r>
      <w:r w:rsidR="00337222" w:rsidRPr="00FF634D">
        <w:rPr>
          <w:color w:val="000000" w:themeColor="text1"/>
          <w:lang w:val="en-GB"/>
        </w:rPr>
        <w:t xml:space="preserve">he nature of the gold electrode-complex interactions under potentiostatic control </w:t>
      </w:r>
      <w:r w:rsidR="00514C94" w:rsidRPr="00FF634D">
        <w:rPr>
          <w:color w:val="000000" w:themeColor="text1"/>
          <w:lang w:val="en-GB"/>
        </w:rPr>
        <w:t>were</w:t>
      </w:r>
      <w:r w:rsidRPr="00FF634D">
        <w:rPr>
          <w:color w:val="000000" w:themeColor="text1"/>
          <w:lang w:val="en-GB"/>
        </w:rPr>
        <w:t xml:space="preserve"> studied using</w:t>
      </w:r>
      <w:r w:rsidR="00337222" w:rsidRPr="00FF634D">
        <w:rPr>
          <w:color w:val="000000" w:themeColor="text1"/>
          <w:lang w:val="en-GB"/>
        </w:rPr>
        <w:t xml:space="preserve"> in-situ SFG spectroscopy of [Mo(bpy)(CO)</w:t>
      </w:r>
      <w:r w:rsidR="00337222" w:rsidRPr="00FF634D">
        <w:rPr>
          <w:color w:val="000000" w:themeColor="text1"/>
          <w:vertAlign w:val="subscript"/>
          <w:lang w:val="en-GB"/>
        </w:rPr>
        <w:t>4</w:t>
      </w:r>
      <w:r w:rsidR="00337222" w:rsidRPr="00FF634D">
        <w:rPr>
          <w:color w:val="000000" w:themeColor="text1"/>
          <w:lang w:val="en-GB"/>
        </w:rPr>
        <w:t xml:space="preserve">], Figure 2. In this </w:t>
      </w:r>
      <w:r w:rsidRPr="00FF634D">
        <w:rPr>
          <w:color w:val="000000" w:themeColor="text1"/>
          <w:lang w:val="en-GB"/>
        </w:rPr>
        <w:t>work</w:t>
      </w:r>
      <w:r w:rsidR="00337222" w:rsidRPr="00FF634D">
        <w:rPr>
          <w:color w:val="000000" w:themeColor="text1"/>
          <w:lang w:val="en-GB"/>
        </w:rPr>
        <w:t xml:space="preserve"> identification of VSFG signals </w:t>
      </w:r>
      <w:r w:rsidR="00DA140C" w:rsidRPr="00FF634D">
        <w:rPr>
          <w:color w:val="000000" w:themeColor="text1"/>
          <w:lang w:val="en-GB"/>
        </w:rPr>
        <w:t xml:space="preserve">with background-free undistorted lineshapes/centre frequencies </w:t>
      </w:r>
      <w:r w:rsidR="00337222" w:rsidRPr="00FF634D">
        <w:rPr>
          <w:color w:val="000000" w:themeColor="text1"/>
          <w:lang w:val="en-GB"/>
        </w:rPr>
        <w:t>is aided by the introduction of a time delay (typically 0.4 to 0.45 ps) between the femtosecond (fs) broad-band IR pulse (500 cm</w:t>
      </w:r>
      <w:r w:rsidR="00337222" w:rsidRPr="00FF634D">
        <w:rPr>
          <w:color w:val="000000" w:themeColor="text1"/>
          <w:vertAlign w:val="superscript"/>
          <w:lang w:val="en-GB"/>
        </w:rPr>
        <w:t>-1</w:t>
      </w:r>
      <w:r w:rsidR="00337222" w:rsidRPr="00FF634D">
        <w:rPr>
          <w:color w:val="000000" w:themeColor="text1"/>
          <w:lang w:val="en-GB"/>
        </w:rPr>
        <w:t>) and the fs derived time-asymmetric visible picosecond (ps) pulse to suppress the NR SFG response.</w:t>
      </w:r>
      <w:r w:rsidR="00337222" w:rsidRPr="00FF634D">
        <w:rPr>
          <w:color w:val="000000" w:themeColor="text1"/>
          <w:lang w:val="en-GB"/>
        </w:rPr>
        <w:fldChar w:fldCharType="begin"/>
      </w:r>
      <w:r w:rsidR="00337222" w:rsidRPr="00FF634D">
        <w:rPr>
          <w:color w:val="000000" w:themeColor="text1"/>
          <w:lang w:val="en-GB"/>
        </w:rPr>
        <w:instrText xml:space="preserve"> ADDIN ZOTERO_ITEM CSL_CITATION {"citationID":"a1uoq4g7dfs","properties":{"formattedCitation":"{\\rtf \\super 34\\nosupersub{}}","plainCitation":"34"},"citationItems":[{"id":1728,"uris":["http://zotero.org/users/1970190/items/DWQJXESG"],"uri":["http://zotero.org/users/1970190/items/DWQJXESG"],"itemData":{"id":1728,"type":"article-journal","title":"Compact broadband vibrational sum-frequency generation spectrometer with nonresonant suppression","container-title":"Spectrochimica Acta Part A: Molecular and Biomolecular Spectroscopy","page":"1289-1296","volume":"75","issue":"4","source":"ScienceDirect","abstract":"A compact broadband vibrational sum-frequency spectroscopy (SFG) apparatus is described to study molecules at surfaces and interfaces. Using an </w:instrText>
      </w:r>
      <w:r w:rsidR="00337222" w:rsidRPr="00FF634D">
        <w:rPr>
          <w:rFonts w:hint="eastAsia"/>
          <w:color w:val="000000" w:themeColor="text1"/>
          <w:lang w:val="en-GB"/>
        </w:rPr>
        <w:instrText>é</w:instrText>
      </w:r>
      <w:r w:rsidR="00337222" w:rsidRPr="00FF634D">
        <w:rPr>
          <w:color w:val="000000" w:themeColor="text1"/>
          <w:lang w:val="en-GB"/>
        </w:rPr>
        <w:instrText xml:space="preserve">talon as the frequency narrowing device, the visible pulse has a time-asymmetric profile that allows the user to deeply suppress nonresonant background signals that hinder detection of molecular vibrational resonances. Several features of the spectrometer that, in aggregate, improve signal-to-noise ratios by a large factor are described. The spectrometer features a series of interchangeable prealigned sample holders for different applications. Examples of applications are presented where nonresonant suppression greatly improves the ability to study adsorbates on single-crystal surfaces as a function of rotation about the azimuth, and where the rapid data acquisition abilities of the spectrometer are used to study electrochemical transformations on single-crystal electrodes.","DOI":"10.1016/j.saa.2009.12.066","ISSN":"1386-1425","journalAbbreviation":"Spectrochimica Acta Part A: Molecular and Biomolecular Spectroscopy","author":[{"family":"Lagutchev","given":"Alexei"},{"family":"Lozano","given":"Aaron"},{"family":"Mukherjee","given":"Prabuddha"},{"family":"Hambir","given":"Selezion A."},{"family":"Dlott","given":"Dana D."}],"issued":{"date-parts":[["2010",4,1]]}}}],"schema":"https://github.com/citation-style-language/schema/raw/master/csl-citation.json"} </w:instrText>
      </w:r>
      <w:r w:rsidR="00337222" w:rsidRPr="00FF634D">
        <w:rPr>
          <w:color w:val="000000" w:themeColor="text1"/>
          <w:lang w:val="en-GB"/>
        </w:rPr>
        <w:fldChar w:fldCharType="separate"/>
      </w:r>
      <w:r w:rsidR="00337222" w:rsidRPr="00FF634D">
        <w:rPr>
          <w:color w:val="000000" w:themeColor="text1"/>
          <w:szCs w:val="24"/>
          <w:vertAlign w:val="superscript"/>
        </w:rPr>
        <w:t>34</w:t>
      </w:r>
      <w:r w:rsidR="00337222" w:rsidRPr="00FF634D">
        <w:rPr>
          <w:color w:val="000000" w:themeColor="text1"/>
          <w:lang w:val="en-GB"/>
        </w:rPr>
        <w:fldChar w:fldCharType="end"/>
      </w:r>
      <w:r w:rsidR="00337222" w:rsidRPr="00FF634D">
        <w:rPr>
          <w:color w:val="000000" w:themeColor="text1"/>
          <w:lang w:val="en-GB"/>
        </w:rPr>
        <w:t xml:space="preserve"> Notably in figure 2 we observe </w:t>
      </w:r>
      <w:r w:rsidR="00453BB3" w:rsidRPr="00FF634D">
        <w:rPr>
          <w:color w:val="000000" w:themeColor="text1"/>
          <w:lang w:val="en-GB"/>
        </w:rPr>
        <w:t xml:space="preserve">Lorenztian-shaped VSFG lines showing </w:t>
      </w:r>
      <w:r w:rsidR="00337222" w:rsidRPr="00FF634D">
        <w:rPr>
          <w:color w:val="000000" w:themeColor="text1"/>
          <w:lang w:val="en-GB"/>
        </w:rPr>
        <w:t>clear potential dependent changes in the VSFG spectra</w:t>
      </w:r>
      <w:r w:rsidR="00453BB3" w:rsidRPr="00FF634D">
        <w:rPr>
          <w:color w:val="000000" w:themeColor="text1"/>
          <w:lang w:val="en-GB"/>
        </w:rPr>
        <w:t>,</w:t>
      </w:r>
      <w:r w:rsidR="00337222" w:rsidRPr="00FF634D">
        <w:rPr>
          <w:color w:val="000000" w:themeColor="text1"/>
          <w:lang w:val="en-GB"/>
        </w:rPr>
        <w:t xml:space="preserve"> with vibrational </w:t>
      </w:r>
      <w:r w:rsidR="00453BB3" w:rsidRPr="00FF634D">
        <w:rPr>
          <w:color w:val="000000" w:themeColor="text1"/>
          <w:lang w:val="en-GB"/>
        </w:rPr>
        <w:t xml:space="preserve">bands </w:t>
      </w:r>
      <w:r w:rsidR="00337222" w:rsidRPr="00FF634D">
        <w:rPr>
          <w:color w:val="000000" w:themeColor="text1"/>
          <w:lang w:val="en-GB"/>
        </w:rPr>
        <w:t xml:space="preserve">of complexes shifting linearly in frequency with applied potential due to vibrational stark shifting and the formation of new bands at potentials corresponding to expected reduction/oxidations. It is therefore apparent that the experiment is suitably sensitive to observe changes </w:t>
      </w:r>
      <w:r w:rsidR="00337222" w:rsidRPr="00FF634D">
        <w:rPr>
          <w:color w:val="000000" w:themeColor="text1"/>
          <w:lang w:val="en-GB"/>
        </w:rPr>
        <w:t xml:space="preserve">within the electrochemical double layer with minimal data acquisition times (1 s </w:t>
      </w:r>
      <w:r w:rsidR="00514C94" w:rsidRPr="00FF634D">
        <w:rPr>
          <w:color w:val="000000" w:themeColor="text1"/>
          <w:lang w:val="en-GB"/>
        </w:rPr>
        <w:t xml:space="preserve">per </w:t>
      </w:r>
      <w:r w:rsidR="00337222" w:rsidRPr="00FF634D">
        <w:rPr>
          <w:color w:val="000000" w:themeColor="text1"/>
          <w:lang w:val="en-GB"/>
        </w:rPr>
        <w:t>spectrum)</w:t>
      </w:r>
      <w:r w:rsidR="005C124D" w:rsidRPr="00FF634D">
        <w:rPr>
          <w:color w:val="000000" w:themeColor="text1"/>
          <w:lang w:val="en-GB"/>
        </w:rPr>
        <w:t xml:space="preserve">. The potential dependence of the </w:t>
      </w:r>
      <w:r w:rsidR="00D52BEA" w:rsidRPr="00FF634D">
        <w:rPr>
          <w:rFonts w:ascii="Times New Roman" w:hAnsi="Times New Roman"/>
          <w:color w:val="000000" w:themeColor="text1"/>
          <w:lang w:val="en-GB"/>
        </w:rPr>
        <w:t>ν</w:t>
      </w:r>
      <w:r w:rsidR="00D52BEA" w:rsidRPr="00FF634D">
        <w:rPr>
          <w:color w:val="000000" w:themeColor="text1"/>
          <w:lang w:val="en-GB"/>
        </w:rPr>
        <w:t>(CO)</w:t>
      </w:r>
      <w:r w:rsidR="005C124D" w:rsidRPr="00FF634D">
        <w:rPr>
          <w:color w:val="000000" w:themeColor="text1"/>
          <w:lang w:val="en-GB"/>
        </w:rPr>
        <w:t xml:space="preserve"> bands indicates that they are not arising due to phantom transitions</w:t>
      </w:r>
      <w:r w:rsidR="00AF1F63" w:rsidRPr="00FF634D">
        <w:rPr>
          <w:color w:val="000000" w:themeColor="text1"/>
          <w:vertAlign w:val="superscript"/>
          <w:lang w:val="en-GB"/>
        </w:rPr>
        <w:t>28</w:t>
      </w:r>
      <w:r w:rsidR="005C124D" w:rsidRPr="00FF634D">
        <w:rPr>
          <w:color w:val="000000" w:themeColor="text1"/>
          <w:lang w:val="en-GB"/>
        </w:rPr>
        <w:t xml:space="preserve"> which can occur in optically thick samples </w:t>
      </w:r>
      <w:r w:rsidR="006B47F2" w:rsidRPr="00FF634D">
        <w:rPr>
          <w:color w:val="000000" w:themeColor="text1"/>
          <w:lang w:val="en-GB"/>
        </w:rPr>
        <w:t>due to mode specific linear absorption of the IR prior to SFG signal generation. This point is fully discussed in the supporting information</w:t>
      </w:r>
      <w:r w:rsidR="006B47F2" w:rsidRPr="00FF634D" w:rsidDel="006B47F2">
        <w:rPr>
          <w:color w:val="000000" w:themeColor="text1"/>
          <w:lang w:val="en-GB"/>
        </w:rPr>
        <w:t xml:space="preserve"> </w:t>
      </w:r>
      <w:r w:rsidR="0034451B" w:rsidRPr="00FF634D">
        <w:rPr>
          <w:color w:val="000000" w:themeColor="text1"/>
          <w:lang w:val="en-GB"/>
        </w:rPr>
        <w:t>(figure S</w:t>
      </w:r>
      <w:r w:rsidR="001D245D" w:rsidRPr="00FF634D">
        <w:rPr>
          <w:color w:val="000000" w:themeColor="text1"/>
          <w:lang w:val="en-GB"/>
        </w:rPr>
        <w:t>2)</w:t>
      </w:r>
      <w:r w:rsidR="00337222" w:rsidRPr="00FF634D">
        <w:rPr>
          <w:color w:val="000000" w:themeColor="text1"/>
          <w:lang w:val="en-GB"/>
        </w:rPr>
        <w:t>.</w:t>
      </w:r>
      <w:r w:rsidR="00DA140C" w:rsidRPr="00FF634D">
        <w:rPr>
          <w:color w:val="000000" w:themeColor="text1"/>
          <w:lang w:val="en-GB"/>
        </w:rPr>
        <w:t xml:space="preserve"> We note that in this study, all experiments were conducted with ppp polarisation</w:t>
      </w:r>
      <w:r w:rsidR="00453BB3" w:rsidRPr="00FF634D">
        <w:rPr>
          <w:color w:val="000000" w:themeColor="text1"/>
          <w:lang w:val="en-GB"/>
        </w:rPr>
        <w:t xml:space="preserve"> and that all analysis was based on identifying band frequencies, rather than assessing orientation changes from band intensity changes.</w:t>
      </w:r>
      <w:r w:rsidR="00DA140C" w:rsidRPr="00FF634D">
        <w:rPr>
          <w:color w:val="000000" w:themeColor="text1"/>
          <w:lang w:val="en-GB"/>
        </w:rPr>
        <w:t xml:space="preserve">   </w:t>
      </w:r>
      <w:r w:rsidR="00337222" w:rsidRPr="00FF634D">
        <w:rPr>
          <w:color w:val="000000" w:themeColor="text1"/>
          <w:lang w:val="en-GB"/>
        </w:rPr>
        <w:t xml:space="preserve"> </w:t>
      </w:r>
    </w:p>
    <w:p w14:paraId="38CCF192" w14:textId="7C4A0268" w:rsidR="00337222" w:rsidRPr="00FF634D" w:rsidRDefault="00337222" w:rsidP="00FB2C9F">
      <w:pPr>
        <w:pStyle w:val="TAMainText"/>
        <w:rPr>
          <w:color w:val="000000" w:themeColor="text1"/>
        </w:rPr>
      </w:pPr>
      <w:r w:rsidRPr="00FF634D">
        <w:rPr>
          <w:color w:val="000000" w:themeColor="text1"/>
          <w:lang w:val="en-GB"/>
        </w:rPr>
        <w:t>At potentials prior to the first reduction</w:t>
      </w:r>
      <w:r w:rsidR="00514C94" w:rsidRPr="00FF634D">
        <w:rPr>
          <w:color w:val="000000" w:themeColor="text1"/>
          <w:lang w:val="en-GB"/>
        </w:rPr>
        <w:t>,</w:t>
      </w:r>
      <w:r w:rsidRPr="00FF634D">
        <w:rPr>
          <w:color w:val="000000" w:themeColor="text1"/>
          <w:lang w:val="en-GB"/>
        </w:rPr>
        <w:t xml:space="preserve"> a</w:t>
      </w:r>
      <w:r w:rsidRPr="00FF634D">
        <w:rPr>
          <w:rStyle w:val="BDAbstractTitleChar"/>
          <w:b w:val="0"/>
          <w:color w:val="000000" w:themeColor="text1"/>
          <w:kern w:val="0"/>
          <w:szCs w:val="19"/>
          <w:lang w:val="en-GB"/>
        </w:rPr>
        <w:t xml:space="preserve">ll four </w:t>
      </w:r>
      <w:r w:rsidRPr="00FF634D">
        <w:rPr>
          <w:rFonts w:ascii="Times New Roman" w:hAnsi="Times New Roman"/>
          <w:color w:val="000000" w:themeColor="text1"/>
          <w:lang w:val="en-GB"/>
        </w:rPr>
        <w:t>υ</w:t>
      </w:r>
      <w:r w:rsidRPr="00FF634D">
        <w:rPr>
          <w:color w:val="000000" w:themeColor="text1"/>
          <w:lang w:val="en-GB"/>
        </w:rPr>
        <w:t>(CO) bands of [Mo(bpy)(CO)</w:t>
      </w:r>
      <w:r w:rsidRPr="00FF634D">
        <w:rPr>
          <w:color w:val="000000" w:themeColor="text1"/>
          <w:vertAlign w:val="subscript"/>
          <w:lang w:val="en-GB"/>
        </w:rPr>
        <w:t>4</w:t>
      </w:r>
      <w:r w:rsidRPr="00FF634D">
        <w:rPr>
          <w:color w:val="000000" w:themeColor="text1"/>
          <w:lang w:val="en-GB"/>
        </w:rPr>
        <w:t>] are distinguishable</w:t>
      </w:r>
      <w:r w:rsidRPr="00FF634D">
        <w:rPr>
          <w:rStyle w:val="BDAbstractTitleChar"/>
          <w:b w:val="0"/>
          <w:color w:val="000000" w:themeColor="text1"/>
          <w:kern w:val="0"/>
          <w:szCs w:val="19"/>
          <w:lang w:val="en-GB"/>
        </w:rPr>
        <w:t xml:space="preserve"> in the VSFG spectrum (Figure </w:t>
      </w:r>
      <w:r w:rsidR="008B425E" w:rsidRPr="00FF634D">
        <w:rPr>
          <w:rStyle w:val="BDAbstractTitleChar"/>
          <w:b w:val="0"/>
          <w:color w:val="000000" w:themeColor="text1"/>
          <w:kern w:val="0"/>
          <w:szCs w:val="19"/>
          <w:lang w:val="en-GB"/>
        </w:rPr>
        <w:t>3b</w:t>
      </w:r>
      <w:r w:rsidRPr="00FF634D">
        <w:rPr>
          <w:rStyle w:val="BDAbstractTitleChar"/>
          <w:b w:val="0"/>
          <w:color w:val="000000" w:themeColor="text1"/>
          <w:kern w:val="0"/>
          <w:szCs w:val="19"/>
          <w:lang w:val="en-GB"/>
        </w:rPr>
        <w:t>)</w:t>
      </w:r>
      <w:r w:rsidR="00514C94" w:rsidRPr="00FF634D">
        <w:rPr>
          <w:rStyle w:val="BDAbstractTitleChar"/>
          <w:b w:val="0"/>
          <w:color w:val="000000" w:themeColor="text1"/>
          <w:kern w:val="0"/>
          <w:szCs w:val="19"/>
          <w:lang w:val="en-GB"/>
        </w:rPr>
        <w:t>. T</w:t>
      </w:r>
      <w:r w:rsidRPr="00FF634D">
        <w:rPr>
          <w:rStyle w:val="BDAbstractTitleChar"/>
          <w:b w:val="0"/>
          <w:color w:val="000000" w:themeColor="text1"/>
          <w:kern w:val="0"/>
          <w:szCs w:val="19"/>
          <w:lang w:val="en-GB"/>
        </w:rPr>
        <w:t>hese are assigned through comparison to the known FTIR spectrum</w:t>
      </w:r>
      <w:r w:rsidR="008F6D5A" w:rsidRPr="00FF634D">
        <w:rPr>
          <w:rStyle w:val="BDAbstractTitleChar"/>
          <w:b w:val="0"/>
          <w:color w:val="000000" w:themeColor="text1"/>
          <w:kern w:val="0"/>
          <w:szCs w:val="19"/>
          <w:lang w:val="en-GB"/>
        </w:rPr>
        <w:t xml:space="preserve"> (Figure 3a) </w:t>
      </w:r>
      <w:r w:rsidR="008B425E" w:rsidRPr="00FF634D">
        <w:rPr>
          <w:rStyle w:val="BDAbstractTitleChar"/>
          <w:b w:val="0"/>
          <w:color w:val="000000" w:themeColor="text1"/>
          <w:kern w:val="0"/>
          <w:szCs w:val="19"/>
          <w:lang w:val="en-GB"/>
        </w:rPr>
        <w:t xml:space="preserve">: </w:t>
      </w:r>
      <w:r w:rsidRPr="00FF634D">
        <w:rPr>
          <w:color w:val="000000" w:themeColor="text1"/>
          <w:lang w:val="en-GB"/>
        </w:rPr>
        <w:t>2015 cm</w:t>
      </w:r>
      <w:r w:rsidRPr="00FF634D">
        <w:rPr>
          <w:color w:val="000000" w:themeColor="text1"/>
          <w:vertAlign w:val="superscript"/>
          <w:lang w:val="en-GB"/>
        </w:rPr>
        <w:t xml:space="preserve">-1 </w:t>
      </w:r>
      <w:r w:rsidRPr="00FF634D">
        <w:rPr>
          <w:color w:val="000000" w:themeColor="text1"/>
          <w:lang w:val="en-GB"/>
        </w:rPr>
        <w:t>(A</w:t>
      </w:r>
      <w:r w:rsidRPr="00FF634D">
        <w:rPr>
          <w:color w:val="000000" w:themeColor="text1"/>
          <w:vertAlign w:val="subscript"/>
          <w:lang w:val="en-GB"/>
        </w:rPr>
        <w:t>1</w:t>
      </w:r>
      <w:r w:rsidRPr="00FF634D">
        <w:rPr>
          <w:color w:val="000000" w:themeColor="text1"/>
          <w:vertAlign w:val="superscript"/>
          <w:lang w:val="en-GB"/>
        </w:rPr>
        <w:t>2</w:t>
      </w:r>
      <w:r w:rsidRPr="00FF634D">
        <w:rPr>
          <w:color w:val="000000" w:themeColor="text1"/>
          <w:lang w:val="en-GB"/>
        </w:rPr>
        <w:t>), 1904 cm</w:t>
      </w:r>
      <w:r w:rsidRPr="00FF634D">
        <w:rPr>
          <w:color w:val="000000" w:themeColor="text1"/>
          <w:vertAlign w:val="superscript"/>
          <w:lang w:val="en-GB"/>
        </w:rPr>
        <w:t>-1</w:t>
      </w:r>
      <w:r w:rsidRPr="00FF634D">
        <w:rPr>
          <w:color w:val="000000" w:themeColor="text1"/>
          <w:lang w:val="en-GB"/>
        </w:rPr>
        <w:t xml:space="preserve"> (B</w:t>
      </w:r>
      <w:r w:rsidRPr="00FF634D">
        <w:rPr>
          <w:color w:val="000000" w:themeColor="text1"/>
          <w:vertAlign w:val="subscript"/>
          <w:lang w:val="en-GB"/>
        </w:rPr>
        <w:t>1</w:t>
      </w:r>
      <w:r w:rsidRPr="00FF634D">
        <w:rPr>
          <w:color w:val="000000" w:themeColor="text1"/>
          <w:lang w:val="en-GB"/>
        </w:rPr>
        <w:t>), 1875 cm</w:t>
      </w:r>
      <w:r w:rsidRPr="00FF634D">
        <w:rPr>
          <w:color w:val="000000" w:themeColor="text1"/>
          <w:vertAlign w:val="superscript"/>
          <w:lang w:val="en-GB"/>
        </w:rPr>
        <w:t>-1</w:t>
      </w:r>
      <w:r w:rsidRPr="00FF634D">
        <w:rPr>
          <w:color w:val="000000" w:themeColor="text1"/>
          <w:lang w:val="en-GB"/>
        </w:rPr>
        <w:t xml:space="preserve"> (A</w:t>
      </w:r>
      <w:r w:rsidRPr="00FF634D">
        <w:rPr>
          <w:color w:val="000000" w:themeColor="text1"/>
          <w:vertAlign w:val="subscript"/>
          <w:lang w:val="en-GB"/>
        </w:rPr>
        <w:t>1</w:t>
      </w:r>
      <w:r w:rsidRPr="00FF634D">
        <w:rPr>
          <w:color w:val="000000" w:themeColor="text1"/>
          <w:vertAlign w:val="superscript"/>
          <w:lang w:val="en-GB"/>
        </w:rPr>
        <w:t>1</w:t>
      </w:r>
      <w:r w:rsidRPr="00FF634D">
        <w:rPr>
          <w:color w:val="000000" w:themeColor="text1"/>
          <w:lang w:val="en-GB"/>
        </w:rPr>
        <w:t>) and 1832 cm</w:t>
      </w:r>
      <w:r w:rsidRPr="00FF634D">
        <w:rPr>
          <w:color w:val="000000" w:themeColor="text1"/>
          <w:vertAlign w:val="superscript"/>
          <w:lang w:val="en-GB"/>
        </w:rPr>
        <w:t>-1</w:t>
      </w:r>
      <w:r w:rsidRPr="00FF634D">
        <w:rPr>
          <w:color w:val="000000" w:themeColor="text1"/>
          <w:lang w:val="en-GB"/>
        </w:rPr>
        <w:t xml:space="preserve"> (B</w:t>
      </w:r>
      <w:r w:rsidRPr="00FF634D">
        <w:rPr>
          <w:color w:val="000000" w:themeColor="text1"/>
          <w:vertAlign w:val="subscript"/>
          <w:lang w:val="en-GB"/>
        </w:rPr>
        <w:t>2</w:t>
      </w:r>
      <w:r w:rsidRPr="00FF634D">
        <w:rPr>
          <w:color w:val="000000" w:themeColor="text1"/>
          <w:lang w:val="en-GB"/>
        </w:rPr>
        <w:t>)</w:t>
      </w:r>
      <w:r w:rsidR="008B425E" w:rsidRPr="00FF634D">
        <w:rPr>
          <w:color w:val="000000" w:themeColor="text1"/>
          <w:lang w:val="en-GB"/>
        </w:rPr>
        <w:t>,</w:t>
      </w:r>
      <w:r w:rsidRPr="00FF634D">
        <w:rPr>
          <w:color w:val="000000" w:themeColor="text1"/>
          <w:lang w:val="en-GB"/>
        </w:rPr>
        <w:fldChar w:fldCharType="begin"/>
      </w:r>
      <w:r w:rsidRPr="00FF634D">
        <w:rPr>
          <w:color w:val="000000" w:themeColor="text1"/>
          <w:lang w:val="en-GB"/>
        </w:rPr>
        <w:instrText xml:space="preserve"> ADDIN ZOTERO_ITEM CSL_CITATION {"citationID":"a262j2kv7jm","properties":{"formattedCitation":"{\\rtf \\super 35\\nosupersub{}}","plainCitation":"35"},"citationItems":[{"id":1730,"uris":["http://zotero.org/users/1970190/items/SUK8FPEB"],"uri":["http://zotero.org/users/1970190/items/SUK8FPEB"],"itemData":{"id":1730,"type":"article-journal","title":"Electron distribution in the Cr(CO)4(bpy)&gt;</w:instrText>
      </w:r>
      <w:r w:rsidRPr="00FF634D">
        <w:rPr>
          <w:rFonts w:hint="eastAsia"/>
          <w:color w:val="000000" w:themeColor="text1"/>
          <w:lang w:val="en-GB"/>
        </w:rPr>
        <w:instrText>·</w:instrText>
      </w:r>
      <w:r w:rsidRPr="00FF634D">
        <w:rPr>
          <w:color w:val="000000" w:themeColor="text1"/>
          <w:lang w:val="en-GB"/>
        </w:rPr>
        <w:instrText>&gt;&gt;</w:instrText>
      </w:r>
      <w:r w:rsidRPr="00FF634D">
        <w:rPr>
          <w:rFonts w:hint="eastAsia"/>
          <w:color w:val="000000" w:themeColor="text1"/>
          <w:lang w:val="en-GB"/>
        </w:rPr>
        <w:instrText>–</w:instrText>
      </w:r>
      <w:r w:rsidRPr="00FF634D">
        <w:rPr>
          <w:color w:val="000000" w:themeColor="text1"/>
          <w:lang w:val="en-GB"/>
        </w:rPr>
        <w:instrText>&gt;&gt; (bpy = 2,2′-bipyridine) radical anion as revealed by EPR spectroscopy and IR spectroelectrochemistry of 13CO-enriched species","container-title":"Journal of the Chemical Society, Dalton Transactions","page":"215-220","issue":"2","source":"pubs.rsc.org.liverpool.idm.oclc.org","abstract":"Samples of Cr(CO)4(bpy) (bpy = 2,2′-bipyridine) with natural abundance of 13CO and with 16 and 79% 13CO enrichment, respectively, were reduced to the corresponding radical anion, [Cr(CO)4(bpy)]</w:instrText>
      </w:r>
      <w:r w:rsidRPr="00FF634D">
        <w:rPr>
          <w:rFonts w:hint="eastAsia"/>
          <w:color w:val="000000" w:themeColor="text1"/>
          <w:lang w:val="en-GB"/>
        </w:rPr>
        <w:instrText>˙–</w:instrText>
      </w:r>
      <w:r w:rsidRPr="00FF634D">
        <w:rPr>
          <w:color w:val="000000" w:themeColor="text1"/>
          <w:lang w:val="en-GB"/>
        </w:rPr>
        <w:instrText xml:space="preserve"> and studied by EPR and IR spectroscopies. Electron paramagnetic resonance showed a considerable coupling of the unpaired electron with 13C(CO) of 0.601 mT which occurs to the 13CO ligands bound in axial positions, i.e. cis to bpy. It indicates an interaction between the singly occupied </w:instrText>
      </w:r>
      <w:r w:rsidRPr="00FF634D">
        <w:rPr>
          <w:rFonts w:hint="eastAsia"/>
          <w:color w:val="000000" w:themeColor="text1"/>
          <w:lang w:val="en-GB"/>
        </w:rPr>
        <w:instrText>π</w:instrText>
      </w:r>
      <w:r w:rsidRPr="00FF634D">
        <w:rPr>
          <w:color w:val="000000" w:themeColor="text1"/>
          <w:lang w:val="en-GB"/>
        </w:rPr>
        <w:instrText>* orbital of the bpy</w:instrText>
      </w:r>
      <w:r w:rsidRPr="00FF634D">
        <w:rPr>
          <w:rFonts w:hint="eastAsia"/>
          <w:color w:val="000000" w:themeColor="text1"/>
          <w:lang w:val="en-GB"/>
        </w:rPr>
        <w:instrText>˙–</w:instrText>
      </w:r>
      <w:r w:rsidRPr="00FF634D">
        <w:rPr>
          <w:color w:val="000000" w:themeColor="text1"/>
          <w:lang w:val="en-GB"/>
        </w:rPr>
        <w:instrText xml:space="preserve"> ligand and the </w:instrText>
      </w:r>
      <w:r w:rsidRPr="00FF634D">
        <w:rPr>
          <w:rFonts w:hint="eastAsia"/>
          <w:color w:val="000000" w:themeColor="text1"/>
          <w:lang w:val="en-GB"/>
        </w:rPr>
        <w:instrText>σ</w:instrText>
      </w:r>
      <w:r w:rsidRPr="00FF634D">
        <w:rPr>
          <w:color w:val="000000" w:themeColor="text1"/>
          <w:lang w:val="en-GB"/>
        </w:rPr>
        <w:instrText xml:space="preserve"> and/or </w:instrText>
      </w:r>
      <w:r w:rsidRPr="00FF634D">
        <w:rPr>
          <w:rFonts w:hint="eastAsia"/>
          <w:color w:val="000000" w:themeColor="text1"/>
          <w:lang w:val="en-GB"/>
        </w:rPr>
        <w:instrText>σ</w:instrText>
      </w:r>
      <w:r w:rsidRPr="00FF634D">
        <w:rPr>
          <w:color w:val="000000" w:themeColor="text1"/>
          <w:lang w:val="en-GB"/>
        </w:rPr>
        <w:instrText>* orbitals of the axial C</w:instrText>
      </w:r>
      <w:r w:rsidRPr="00FF634D">
        <w:rPr>
          <w:rFonts w:hint="eastAsia"/>
          <w:color w:val="000000" w:themeColor="text1"/>
          <w:lang w:val="en-GB"/>
        </w:rPr>
        <w:instrText>–</w:instrText>
      </w:r>
      <w:r w:rsidRPr="00FF634D">
        <w:rPr>
          <w:color w:val="000000" w:themeColor="text1"/>
          <w:lang w:val="en-GB"/>
        </w:rPr>
        <w:instrText>Cr</w:instrText>
      </w:r>
      <w:r w:rsidRPr="00FF634D">
        <w:rPr>
          <w:rFonts w:hint="eastAsia"/>
          <w:color w:val="000000" w:themeColor="text1"/>
          <w:lang w:val="en-GB"/>
        </w:rPr>
        <w:instrText>–</w:instrText>
      </w:r>
      <w:r w:rsidRPr="00FF634D">
        <w:rPr>
          <w:color w:val="000000" w:themeColor="text1"/>
          <w:lang w:val="en-GB"/>
        </w:rPr>
        <w:instrText xml:space="preserve">C bonds. Coupling to the 53Cr nucleus is rather small, 0.128 mT. Infrared spectra in the </w:instrText>
      </w:r>
      <w:r w:rsidRPr="00FF634D">
        <w:rPr>
          <w:rFonts w:hint="eastAsia"/>
          <w:color w:val="000000" w:themeColor="text1"/>
          <w:lang w:val="en-GB"/>
        </w:rPr>
        <w:instrText>ν</w:instrText>
      </w:r>
      <w:r w:rsidRPr="00FF634D">
        <w:rPr>
          <w:color w:val="000000" w:themeColor="text1"/>
          <w:lang w:val="en-GB"/>
        </w:rPr>
        <w:instrText>(CO) region were used to calculate the CO stretching and interaction force constants within the energy factored CO force field approximation. The stretching force constants of the equatorial and axial CO ligands were found to decrease by 68 and 21 N m</w:instrText>
      </w:r>
      <w:r w:rsidRPr="00FF634D">
        <w:rPr>
          <w:rFonts w:hint="eastAsia"/>
          <w:color w:val="000000" w:themeColor="text1"/>
          <w:lang w:val="en-GB"/>
        </w:rPr>
        <w:instrText>–</w:instrText>
      </w:r>
      <w:r w:rsidRPr="00FF634D">
        <w:rPr>
          <w:color w:val="000000" w:themeColor="text1"/>
          <w:lang w:val="en-GB"/>
        </w:rPr>
        <w:instrText>1, respectively, on going from Cr(CO)4(bpy) to [Cr(CO)4(bpy)]</w:instrText>
      </w:r>
      <w:r w:rsidRPr="00FF634D">
        <w:rPr>
          <w:rFonts w:hint="eastAsia"/>
          <w:color w:val="000000" w:themeColor="text1"/>
          <w:lang w:val="en-GB"/>
        </w:rPr>
        <w:instrText>˙–</w:instrText>
      </w:r>
      <w:r w:rsidRPr="00FF634D">
        <w:rPr>
          <w:color w:val="000000" w:themeColor="text1"/>
          <w:lang w:val="en-GB"/>
        </w:rPr>
        <w:instrText xml:space="preserve">. It follows that the reduction strengthens significantly the </w:instrText>
      </w:r>
      <w:r w:rsidRPr="00FF634D">
        <w:rPr>
          <w:rFonts w:hint="eastAsia"/>
          <w:color w:val="000000" w:themeColor="text1"/>
          <w:lang w:val="en-GB"/>
        </w:rPr>
        <w:instrText>π</w:instrText>
      </w:r>
      <w:r w:rsidRPr="00FF634D">
        <w:rPr>
          <w:color w:val="000000" w:themeColor="text1"/>
          <w:lang w:val="en-GB"/>
        </w:rPr>
        <w:instrText>-back donation to the equatorial (trans to bpy) CO ligands.","DOI":"10.1039/A705819E","ISSN":"1364-5447","journalAbbreviation":"J. Chem. Soc., Dalton Trans.","language":"en","author":[{"family":"Anton</w:instrText>
      </w:r>
      <w:r w:rsidRPr="00FF634D">
        <w:rPr>
          <w:rFonts w:hint="eastAsia"/>
          <w:color w:val="000000" w:themeColor="text1"/>
          <w:lang w:val="en-GB"/>
        </w:rPr>
        <w:instrText>í</w:instrText>
      </w:r>
      <w:r w:rsidRPr="00FF634D">
        <w:rPr>
          <w:color w:val="000000" w:themeColor="text1"/>
          <w:lang w:val="en-GB"/>
        </w:rPr>
        <w:instrText>n Vl</w:instrText>
      </w:r>
      <w:r w:rsidRPr="00FF634D">
        <w:rPr>
          <w:rFonts w:hint="eastAsia"/>
          <w:color w:val="000000" w:themeColor="text1"/>
          <w:lang w:val="en-GB"/>
        </w:rPr>
        <w:instrText>č</w:instrText>
      </w:r>
      <w:r w:rsidRPr="00FF634D">
        <w:rPr>
          <w:color w:val="000000" w:themeColor="text1"/>
          <w:lang w:val="en-GB"/>
        </w:rPr>
        <w:instrText>ek","given":"Jr"},{"family":"Baumann","given":"Frank"},{"family":"Kaim","given":"Wolfgang"},{"family":"Grevels","given":"Friedrich-Wilhelm"},{"family":"Hartl","given":"Franti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ek"}],"issued":{"date-parts":[["1998",1,1]]}}}],"schema":"https://github.com/citation-style-language/schema/raw/master/csl-citation.json"} </w:instrText>
      </w:r>
      <w:r w:rsidRPr="00FF634D">
        <w:rPr>
          <w:color w:val="000000" w:themeColor="text1"/>
          <w:lang w:val="en-GB"/>
        </w:rPr>
        <w:fldChar w:fldCharType="separate"/>
      </w:r>
      <w:r w:rsidRPr="00FF634D">
        <w:rPr>
          <w:color w:val="000000" w:themeColor="text1"/>
          <w:szCs w:val="24"/>
          <w:vertAlign w:val="superscript"/>
        </w:rPr>
        <w:t>35</w:t>
      </w:r>
      <w:r w:rsidRPr="00FF634D">
        <w:rPr>
          <w:color w:val="000000" w:themeColor="text1"/>
          <w:lang w:val="en-GB"/>
        </w:rPr>
        <w:fldChar w:fldCharType="end"/>
      </w:r>
      <w:r w:rsidRPr="00FF634D">
        <w:rPr>
          <w:color w:val="000000" w:themeColor="text1"/>
          <w:lang w:val="en-GB"/>
        </w:rPr>
        <w:t xml:space="preserve"> however the spectrum is dominated by the B</w:t>
      </w:r>
      <w:r w:rsidRPr="00FF634D">
        <w:rPr>
          <w:color w:val="000000" w:themeColor="text1"/>
          <w:vertAlign w:val="subscript"/>
          <w:lang w:val="en-GB"/>
        </w:rPr>
        <w:t>1</w:t>
      </w:r>
      <w:r w:rsidRPr="00FF634D">
        <w:rPr>
          <w:color w:val="000000" w:themeColor="text1"/>
          <w:lang w:val="en-GB"/>
        </w:rPr>
        <w:t xml:space="preserve"> out-of-phase axial stretching mode which appears at </w:t>
      </w:r>
      <w:r w:rsidRPr="00FF634D">
        <w:rPr>
          <w:i/>
          <w:color w:val="000000" w:themeColor="text1"/>
          <w:lang w:val="en-GB"/>
        </w:rPr>
        <w:t xml:space="preserve">ca. </w:t>
      </w:r>
      <w:r w:rsidRPr="00FF634D">
        <w:rPr>
          <w:color w:val="000000" w:themeColor="text1"/>
          <w:lang w:val="en-GB"/>
        </w:rPr>
        <w:t>1905 cm</w:t>
      </w:r>
      <w:r w:rsidRPr="00FF634D">
        <w:rPr>
          <w:color w:val="000000" w:themeColor="text1"/>
          <w:vertAlign w:val="superscript"/>
          <w:lang w:val="en-GB"/>
        </w:rPr>
        <w:t>-1</w:t>
      </w:r>
      <w:r w:rsidRPr="00FF634D">
        <w:rPr>
          <w:color w:val="000000" w:themeColor="text1"/>
          <w:lang w:val="en-GB"/>
        </w:rPr>
        <w:t xml:space="preserve"> at -1.5 V. B</w:t>
      </w:r>
      <w:r w:rsidRPr="00FF634D">
        <w:rPr>
          <w:color w:val="000000" w:themeColor="text1"/>
        </w:rPr>
        <w:t xml:space="preserve">etween </w:t>
      </w:r>
      <w:r w:rsidRPr="00FF634D">
        <w:rPr>
          <w:color w:val="000000" w:themeColor="text1"/>
          <w:lang w:val="en-GB"/>
        </w:rPr>
        <w:t>-1.9 V and -2.1 V the SFG spectra show a decrease in the intensities of the [Mo(bpy)(CO)</w:t>
      </w:r>
      <w:r w:rsidRPr="00FF634D">
        <w:rPr>
          <w:color w:val="000000" w:themeColor="text1"/>
          <w:vertAlign w:val="subscript"/>
          <w:lang w:val="en-GB"/>
        </w:rPr>
        <w:t>4</w:t>
      </w:r>
      <w:r w:rsidRPr="00FF634D">
        <w:rPr>
          <w:color w:val="000000" w:themeColor="text1"/>
          <w:lang w:val="en-GB"/>
        </w:rPr>
        <w:t xml:space="preserve">] modes concomitant with the growth of new features at </w:t>
      </w:r>
      <w:r w:rsidRPr="00FF634D">
        <w:rPr>
          <w:i/>
          <w:color w:val="000000" w:themeColor="text1"/>
          <w:lang w:val="en-GB"/>
        </w:rPr>
        <w:t>ca</w:t>
      </w:r>
      <w:r w:rsidRPr="00FF634D">
        <w:rPr>
          <w:color w:val="000000" w:themeColor="text1"/>
          <w:lang w:val="en-GB"/>
        </w:rPr>
        <w:t>. 1874 cm</w:t>
      </w:r>
      <w:r w:rsidRPr="00FF634D">
        <w:rPr>
          <w:color w:val="000000" w:themeColor="text1"/>
          <w:vertAlign w:val="superscript"/>
          <w:lang w:val="en-GB"/>
        </w:rPr>
        <w:t>-1</w:t>
      </w:r>
      <w:r w:rsidRPr="00FF634D">
        <w:rPr>
          <w:color w:val="000000" w:themeColor="text1"/>
          <w:lang w:val="en-GB"/>
        </w:rPr>
        <w:t xml:space="preserve"> and 1808 cm</w:t>
      </w:r>
      <w:r w:rsidRPr="00FF634D">
        <w:rPr>
          <w:color w:val="000000" w:themeColor="text1"/>
          <w:vertAlign w:val="superscript"/>
          <w:lang w:val="en-GB"/>
        </w:rPr>
        <w:t>-1</w:t>
      </w:r>
      <w:r w:rsidRPr="00FF634D">
        <w:rPr>
          <w:color w:val="000000" w:themeColor="text1"/>
          <w:vertAlign w:val="subscript"/>
          <w:lang w:val="en-GB"/>
        </w:rPr>
        <w:t xml:space="preserve"> </w:t>
      </w:r>
      <w:r w:rsidRPr="00FF634D">
        <w:rPr>
          <w:color w:val="000000" w:themeColor="text1"/>
          <w:lang w:val="en-GB"/>
        </w:rPr>
        <w:t>and a weak band at 1850 cm</w:t>
      </w:r>
      <w:r w:rsidRPr="00FF634D">
        <w:rPr>
          <w:color w:val="000000" w:themeColor="text1"/>
          <w:vertAlign w:val="superscript"/>
          <w:lang w:val="en-GB"/>
        </w:rPr>
        <w:t>-1</w:t>
      </w:r>
      <w:r w:rsidR="00FB5086" w:rsidRPr="00FF634D">
        <w:rPr>
          <w:color w:val="000000" w:themeColor="text1"/>
          <w:lang w:val="en-GB"/>
        </w:rPr>
        <w:t xml:space="preserve"> (F</w:t>
      </w:r>
      <w:r w:rsidRPr="00FF634D">
        <w:rPr>
          <w:color w:val="000000" w:themeColor="text1"/>
          <w:lang w:val="en-GB"/>
        </w:rPr>
        <w:t>igure</w:t>
      </w:r>
      <w:r w:rsidR="008F6D5A" w:rsidRPr="00FF634D">
        <w:rPr>
          <w:color w:val="000000" w:themeColor="text1"/>
          <w:lang w:val="en-GB"/>
        </w:rPr>
        <w:t xml:space="preserve"> 3c,d and</w:t>
      </w:r>
      <w:r w:rsidRPr="00FF634D">
        <w:rPr>
          <w:color w:val="000000" w:themeColor="text1"/>
          <w:lang w:val="en-GB"/>
        </w:rPr>
        <w:t xml:space="preserve"> S</w:t>
      </w:r>
      <w:r w:rsidR="0034451B" w:rsidRPr="00FF634D">
        <w:rPr>
          <w:color w:val="000000" w:themeColor="text1"/>
          <w:lang w:val="en-GB"/>
        </w:rPr>
        <w:t>4</w:t>
      </w:r>
      <w:r w:rsidR="00213910" w:rsidRPr="00FF634D">
        <w:rPr>
          <w:color w:val="000000" w:themeColor="text1"/>
          <w:lang w:val="en-GB"/>
        </w:rPr>
        <w:t xml:space="preserve"> </w:t>
      </w:r>
      <w:r w:rsidRPr="00FF634D">
        <w:rPr>
          <w:color w:val="000000" w:themeColor="text1"/>
          <w:lang w:val="en-GB"/>
        </w:rPr>
        <w:t>for multi-lorentzian fitting)</w:t>
      </w:r>
      <w:r w:rsidR="008B425E" w:rsidRPr="00FF634D">
        <w:rPr>
          <w:color w:val="000000" w:themeColor="text1"/>
          <w:lang w:val="en-GB"/>
        </w:rPr>
        <w:t>,</w:t>
      </w:r>
      <w:r w:rsidRPr="00FF634D">
        <w:rPr>
          <w:color w:val="000000" w:themeColor="text1"/>
          <w:lang w:val="en-GB"/>
        </w:rPr>
        <w:t xml:space="preserve"> which are assigned to the B</w:t>
      </w:r>
      <w:r w:rsidRPr="00FF634D">
        <w:rPr>
          <w:color w:val="000000" w:themeColor="text1"/>
          <w:vertAlign w:val="subscript"/>
          <w:lang w:val="en-GB"/>
        </w:rPr>
        <w:t>1</w:t>
      </w:r>
      <w:r w:rsidRPr="00FF634D">
        <w:rPr>
          <w:color w:val="000000" w:themeColor="text1"/>
          <w:lang w:val="en-GB"/>
        </w:rPr>
        <w:t>, B</w:t>
      </w:r>
      <w:r w:rsidRPr="00FF634D">
        <w:rPr>
          <w:color w:val="000000" w:themeColor="text1"/>
          <w:vertAlign w:val="subscript"/>
          <w:lang w:val="en-GB"/>
        </w:rPr>
        <w:t>2</w:t>
      </w:r>
      <w:r w:rsidRPr="00FF634D">
        <w:rPr>
          <w:color w:val="000000" w:themeColor="text1"/>
          <w:lang w:val="en-GB"/>
        </w:rPr>
        <w:t xml:space="preserve"> and A</w:t>
      </w:r>
      <w:r w:rsidRPr="00FF634D">
        <w:rPr>
          <w:color w:val="000000" w:themeColor="text1"/>
          <w:vertAlign w:val="subscript"/>
          <w:lang w:val="en-GB"/>
        </w:rPr>
        <w:t>1</w:t>
      </w:r>
      <w:r w:rsidRPr="00FF634D">
        <w:rPr>
          <w:color w:val="000000" w:themeColor="text1"/>
          <w:vertAlign w:val="superscript"/>
          <w:lang w:val="en-GB"/>
        </w:rPr>
        <w:t>1</w:t>
      </w:r>
      <w:r w:rsidRPr="00FF634D">
        <w:rPr>
          <w:color w:val="000000" w:themeColor="text1"/>
          <w:lang w:val="en-GB"/>
        </w:rPr>
        <w:t xml:space="preserve"> modes of the singly reduced complex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 xml:space="preserve">.- </w:t>
      </w:r>
      <w:r w:rsidRPr="00FF634D">
        <w:rPr>
          <w:color w:val="000000" w:themeColor="text1"/>
          <w:lang w:val="en-GB"/>
        </w:rPr>
        <w:t>at the Au electrode by analogy to past FTIR studies</w:t>
      </w:r>
      <w:r w:rsidR="008B425E" w:rsidRPr="00FF634D">
        <w:rPr>
          <w:color w:val="000000" w:themeColor="text1"/>
          <w:lang w:val="en-GB"/>
        </w:rPr>
        <w:t>,</w:t>
      </w:r>
      <w:r w:rsidRPr="00FF634D">
        <w:rPr>
          <w:color w:val="000000" w:themeColor="text1"/>
          <w:lang w:val="en-GB"/>
        </w:rPr>
        <w:t xml:space="preserve"> which report </w:t>
      </w:r>
      <w:r w:rsidRPr="00FF634D">
        <w:rPr>
          <w:rFonts w:ascii="Times New Roman" w:hAnsi="Times New Roman"/>
          <w:color w:val="000000" w:themeColor="text1"/>
          <w:lang w:val="en-GB"/>
        </w:rPr>
        <w:t>υ</w:t>
      </w:r>
      <w:r w:rsidRPr="00FF634D">
        <w:rPr>
          <w:color w:val="000000" w:themeColor="text1"/>
          <w:lang w:val="en-GB"/>
        </w:rPr>
        <w:t>(CO) at 1991, 1871, 1843, 1805 cm</w:t>
      </w:r>
      <w:r w:rsidRPr="00FF634D">
        <w:rPr>
          <w:color w:val="000000" w:themeColor="text1"/>
          <w:vertAlign w:val="superscript"/>
          <w:lang w:val="en-GB"/>
        </w:rPr>
        <w:t>-1</w:t>
      </w:r>
      <w:r w:rsidRPr="00FF634D">
        <w:rPr>
          <w:color w:val="000000" w:themeColor="text1"/>
          <w:lang w:val="en-GB"/>
        </w:rPr>
        <w:t xml:space="preserve"> in solution (THF).</w:t>
      </w:r>
      <w:r w:rsidRPr="00FF634D">
        <w:rPr>
          <w:color w:val="000000" w:themeColor="text1"/>
          <w:lang w:val="en-GB"/>
        </w:rPr>
        <w:fldChar w:fldCharType="begin"/>
      </w:r>
      <w:r w:rsidRPr="00FF634D">
        <w:rPr>
          <w:color w:val="000000" w:themeColor="text1"/>
          <w:lang w:val="en-GB"/>
        </w:rPr>
        <w:instrText xml:space="preserve"> ADDIN ZOTERO_ITEM CSL_CITATION {"citationID":"at6ecfhur5","properties":{"formattedCitation":"{\\rtf \\super 17,18\\nosupersub{}}","plainCitation":"17,18"},"citationItems":[{"id":1683,"uris":["http://zotero.org/users/1970190/items/PN9GSMPE"],"uri":["http://zotero.org/users/1970190/items/PN9GSMPE"],"itemData":{"id":1683,"type":"article-journal","title":"[M(CO)4(2,2′-bipyridine)]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ek"}],"issued":{"date-parts":[["2015",2,11]]}}},{"id":1681,"uris":["http://zotero.org/users/1970190/items/CEZBRDMH"],"uri":["http://zotero.org/users/1970190/items/CEZBRDMH"],"itemData":{"id":1681,"type":"article-journal","title":"Electrocatalytic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Pr="00FF634D">
        <w:rPr>
          <w:rFonts w:hint="eastAsia"/>
          <w:color w:val="000000" w:themeColor="text1"/>
          <w:lang w:val="en-GB"/>
        </w:rPr>
        <w:instrText> </w:instrText>
      </w:r>
      <w:r w:rsidRPr="00FF634D">
        <w:rPr>
          <w:color w:val="000000" w:themeColor="text1"/>
          <w:lang w:val="en-GB"/>
        </w:rPr>
        <w:instrText>Clark","given":"Melissa"},{"family":"A.</w:instrText>
      </w:r>
      <w:r w:rsidRPr="00FF634D">
        <w:rPr>
          <w:rFonts w:hint="eastAsia"/>
          <w:color w:val="000000" w:themeColor="text1"/>
          <w:lang w:val="en-GB"/>
        </w:rPr>
        <w:instrText> </w:instrText>
      </w:r>
      <w:r w:rsidRPr="00FF634D">
        <w:rPr>
          <w:color w:val="000000" w:themeColor="text1"/>
          <w:lang w:val="en-GB"/>
        </w:rPr>
        <w:instrText>Grice","given":"Kyle"},{"family":"E.</w:instrText>
      </w:r>
      <w:r w:rsidRPr="00FF634D">
        <w:rPr>
          <w:rFonts w:hint="eastAsia"/>
          <w:color w:val="000000" w:themeColor="text1"/>
          <w:lang w:val="en-GB"/>
        </w:rPr>
        <w:instrText> </w:instrText>
      </w:r>
      <w:r w:rsidRPr="00FF634D">
        <w:rPr>
          <w:color w:val="000000" w:themeColor="text1"/>
          <w:lang w:val="en-GB"/>
        </w:rPr>
        <w:instrText>Moore","given":"Curtis"},{"family":"L.</w:instrText>
      </w:r>
      <w:r w:rsidRPr="00FF634D">
        <w:rPr>
          <w:rFonts w:hint="eastAsia"/>
          <w:color w:val="000000" w:themeColor="text1"/>
          <w:lang w:val="en-GB"/>
        </w:rPr>
        <w:instrText> </w:instrText>
      </w:r>
      <w:r w:rsidRPr="00FF634D">
        <w:rPr>
          <w:color w:val="000000" w:themeColor="text1"/>
          <w:lang w:val="en-GB"/>
        </w:rPr>
        <w:instrText>Rheingold","given":"Arnold"},{"family":"P.</w:instrText>
      </w:r>
      <w:r w:rsidRPr="00FF634D">
        <w:rPr>
          <w:rFonts w:hint="eastAsia"/>
          <w:color w:val="000000" w:themeColor="text1"/>
          <w:lang w:val="en-GB"/>
        </w:rPr>
        <w:instrText> </w:instrText>
      </w:r>
      <w:r w:rsidRPr="00FF634D">
        <w:rPr>
          <w:color w:val="000000" w:themeColor="text1"/>
          <w:lang w:val="en-GB"/>
        </w:rPr>
        <w:instrText xml:space="preserve">Kubiak","given":"Clifford"}],"issued":{"date-parts":[["2014"]]}}}],"schema":"https://github.com/citation-style-language/schema/raw/master/csl-citation.json"} </w:instrText>
      </w:r>
      <w:r w:rsidRPr="00FF634D">
        <w:rPr>
          <w:color w:val="000000" w:themeColor="text1"/>
          <w:lang w:val="en-GB"/>
        </w:rPr>
        <w:fldChar w:fldCharType="separate"/>
      </w:r>
      <w:r w:rsidRPr="00FF634D">
        <w:rPr>
          <w:color w:val="000000" w:themeColor="text1"/>
          <w:szCs w:val="24"/>
          <w:vertAlign w:val="superscript"/>
        </w:rPr>
        <w:t>17,18</w:t>
      </w:r>
      <w:r w:rsidRPr="00FF634D">
        <w:rPr>
          <w:color w:val="000000" w:themeColor="text1"/>
          <w:lang w:val="en-GB"/>
        </w:rPr>
        <w:fldChar w:fldCharType="end"/>
      </w:r>
      <w:r w:rsidRPr="00FF634D">
        <w:rPr>
          <w:color w:val="000000" w:themeColor="text1"/>
          <w:lang w:val="en-GB"/>
        </w:rPr>
        <w:t xml:space="preserve"> </w:t>
      </w:r>
      <w:r w:rsidRPr="00FF634D">
        <w:rPr>
          <w:color w:val="000000" w:themeColor="text1"/>
        </w:rPr>
        <w:t>At the most negative potentials studied (-2.3 to -2.8 V) SFG signals are observed at 2090, 1870 (</w:t>
      </w:r>
      <w:r w:rsidRPr="00FF634D">
        <w:rPr>
          <w:i/>
          <w:color w:val="000000" w:themeColor="text1"/>
        </w:rPr>
        <w:t>br</w:t>
      </w:r>
      <w:r w:rsidRPr="00FF634D">
        <w:rPr>
          <w:color w:val="000000" w:themeColor="text1"/>
        </w:rPr>
        <w:t>.), 1835, 1790 (</w:t>
      </w:r>
      <w:r w:rsidRPr="00FF634D">
        <w:rPr>
          <w:i/>
          <w:color w:val="000000" w:themeColor="text1"/>
        </w:rPr>
        <w:t>br</w:t>
      </w:r>
      <w:r w:rsidRPr="00FF634D">
        <w:rPr>
          <w:color w:val="000000" w:themeColor="text1"/>
        </w:rPr>
        <w:t>.) and 1735 cm</w:t>
      </w:r>
      <w:r w:rsidRPr="00FF634D">
        <w:rPr>
          <w:color w:val="000000" w:themeColor="text1"/>
          <w:vertAlign w:val="superscript"/>
        </w:rPr>
        <w:t>-1</w:t>
      </w:r>
      <w:r w:rsidRPr="00FF634D">
        <w:rPr>
          <w:color w:val="000000" w:themeColor="text1"/>
        </w:rPr>
        <w:t>, Figure 3e-g and S</w:t>
      </w:r>
      <w:r w:rsidR="00213910" w:rsidRPr="00FF634D">
        <w:rPr>
          <w:color w:val="000000" w:themeColor="text1"/>
        </w:rPr>
        <w:t>4</w:t>
      </w:r>
      <w:r w:rsidRPr="00FF634D">
        <w:rPr>
          <w:color w:val="000000" w:themeColor="text1"/>
        </w:rPr>
        <w:t xml:space="preserve"> for </w:t>
      </w:r>
      <w:r w:rsidRPr="00FF634D">
        <w:rPr>
          <w:color w:val="000000" w:themeColor="text1"/>
        </w:rPr>
        <w:lastRenderedPageBreak/>
        <w:t>multi-lorentzian fitting. Both Figure 1 and CV’s recorded during the SFG experiment (Fig</w:t>
      </w:r>
      <w:r w:rsidR="00C64D3C" w:rsidRPr="00FF634D">
        <w:rPr>
          <w:color w:val="000000" w:themeColor="text1"/>
        </w:rPr>
        <w:t>ure</w:t>
      </w:r>
      <w:r w:rsidRPr="00FF634D">
        <w:rPr>
          <w:color w:val="000000" w:themeColor="text1"/>
        </w:rPr>
        <w:t xml:space="preserve"> S</w:t>
      </w:r>
      <w:r w:rsidR="0034451B" w:rsidRPr="00FF634D">
        <w:rPr>
          <w:color w:val="000000" w:themeColor="text1"/>
        </w:rPr>
        <w:t>3</w:t>
      </w:r>
      <w:r w:rsidRPr="00FF634D">
        <w:rPr>
          <w:color w:val="000000" w:themeColor="text1"/>
        </w:rPr>
        <w:t>) indicate that at these potentials [Mo(bpy)(CO)</w:t>
      </w:r>
      <w:r w:rsidRPr="00FF634D">
        <w:rPr>
          <w:color w:val="000000" w:themeColor="text1"/>
          <w:vertAlign w:val="subscript"/>
        </w:rPr>
        <w:t>4</w:t>
      </w:r>
      <w:r w:rsidRPr="00FF634D">
        <w:rPr>
          <w:color w:val="000000" w:themeColor="text1"/>
        </w:rPr>
        <w:t>]</w:t>
      </w:r>
      <w:r w:rsidRPr="00FF634D">
        <w:rPr>
          <w:color w:val="000000" w:themeColor="text1"/>
          <w:vertAlign w:val="superscript"/>
        </w:rPr>
        <w:t>.-</w:t>
      </w:r>
      <w:r w:rsidRPr="00FF634D">
        <w:rPr>
          <w:color w:val="000000" w:themeColor="text1"/>
        </w:rPr>
        <w:t xml:space="preserve"> is reduced and the weak </w:t>
      </w:r>
      <w:r w:rsidRPr="00FF634D">
        <w:rPr>
          <w:rFonts w:ascii="Times New Roman" w:hAnsi="Times New Roman"/>
          <w:color w:val="000000" w:themeColor="text1"/>
        </w:rPr>
        <w:t>features at 1835 and 1735 cm</w:t>
      </w:r>
      <w:r w:rsidRPr="00FF634D">
        <w:rPr>
          <w:rFonts w:ascii="Times New Roman" w:hAnsi="Times New Roman"/>
          <w:color w:val="000000" w:themeColor="text1"/>
          <w:vertAlign w:val="superscript"/>
        </w:rPr>
        <w:t>-1</w:t>
      </w:r>
      <w:r w:rsidRPr="00FF634D">
        <w:rPr>
          <w:rFonts w:ascii="Times New Roman" w:hAnsi="Times New Roman"/>
          <w:color w:val="000000" w:themeColor="text1"/>
        </w:rPr>
        <w:t xml:space="preserve"> can be readily assigned to the υ(CO) modes of </w:t>
      </w:r>
      <w:r w:rsidRPr="00FF634D">
        <w:rPr>
          <w:color w:val="000000" w:themeColor="text1"/>
        </w:rPr>
        <w:t>[Mo(bpy)(CO)</w:t>
      </w:r>
      <w:r w:rsidRPr="00FF634D">
        <w:rPr>
          <w:color w:val="000000" w:themeColor="text1"/>
          <w:vertAlign w:val="subscript"/>
        </w:rPr>
        <w:t>3</w:t>
      </w:r>
      <w:r w:rsidRPr="00FF634D">
        <w:rPr>
          <w:color w:val="000000" w:themeColor="text1"/>
        </w:rPr>
        <w:t>]</w:t>
      </w:r>
      <w:r w:rsidRPr="00FF634D">
        <w:rPr>
          <w:color w:val="000000" w:themeColor="text1"/>
          <w:vertAlign w:val="superscript"/>
        </w:rPr>
        <w:t>2-</w:t>
      </w:r>
      <w:r w:rsidRPr="00FF634D">
        <w:rPr>
          <w:color w:val="000000" w:themeColor="text1"/>
        </w:rPr>
        <w:t xml:space="preserve"> at, or close to the Au surface.</w:t>
      </w:r>
      <w:r w:rsidRPr="00FF634D">
        <w:rPr>
          <w:color w:val="000000" w:themeColor="text1"/>
        </w:rPr>
        <w:fldChar w:fldCharType="begin"/>
      </w:r>
      <w:r w:rsidRPr="00FF634D">
        <w:rPr>
          <w:color w:val="000000" w:themeColor="text1"/>
        </w:rPr>
        <w:instrText xml:space="preserve"> ADDIN ZOTERO_ITEM CSL_CITATION {"citationID":"a1cf36aprun","properties":{"formattedCitation":"{\\rtf \\super 17,18\\nosupersub{}}","plainCitation":"17,18"},"citationItems":[{"id":1683,"uris":["http://zotero.org/users/1970190/items/PN9GSMPE"],"uri":["http://zotero.org/users/1970190/items/PN9GSMPE"],"itemData":{"id":1683,"type":"article-journal","title":"[M(CO)4(2,2′-bipyridine)]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šek"}],"issued":{"date-parts":[["2015",2,11]]}}},{"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 Clark","given":"Melissa"},{"family":"A. Grice","given":"Kyle"},{"family":"E. Moore","given":"Curtis"},{"family":"L. Rheingold","given":"Arnold"},{"family":"P. Kubiak","given":"Clifford"}],"issued":{"date-parts":[["2014"]]}}}],"schema":"https://github.com/citation-style-language/schema/raw/master/csl-citation.json"} </w:instrText>
      </w:r>
      <w:r w:rsidRPr="00FF634D">
        <w:rPr>
          <w:color w:val="000000" w:themeColor="text1"/>
        </w:rPr>
        <w:fldChar w:fldCharType="separate"/>
      </w:r>
      <w:r w:rsidRPr="00FF634D">
        <w:rPr>
          <w:rFonts w:cs="Times"/>
          <w:color w:val="000000" w:themeColor="text1"/>
          <w:szCs w:val="24"/>
          <w:vertAlign w:val="superscript"/>
        </w:rPr>
        <w:t>17,18</w:t>
      </w:r>
      <w:r w:rsidRPr="00FF634D">
        <w:rPr>
          <w:color w:val="000000" w:themeColor="text1"/>
        </w:rPr>
        <w:fldChar w:fldCharType="end"/>
      </w:r>
      <w:r w:rsidRPr="00FF634D">
        <w:rPr>
          <w:color w:val="000000" w:themeColor="text1"/>
        </w:rPr>
        <w:t xml:space="preserve"> Supporting this assignment is the increase in the intensity of the feature at 2090 cm</w:t>
      </w:r>
      <w:r w:rsidRPr="00FF634D">
        <w:rPr>
          <w:color w:val="000000" w:themeColor="text1"/>
          <w:vertAlign w:val="superscript"/>
        </w:rPr>
        <w:t>-1</w:t>
      </w:r>
      <w:r w:rsidRPr="00FF634D">
        <w:rPr>
          <w:color w:val="000000" w:themeColor="text1"/>
        </w:rPr>
        <w:t xml:space="preserve"> due to linearly bound CO on Au</w:t>
      </w:r>
      <w:r w:rsidR="00D30D6F" w:rsidRPr="00FF634D">
        <w:rPr>
          <w:color w:val="000000" w:themeColor="text1"/>
        </w:rPr>
        <w:t>,</w:t>
      </w:r>
      <w:r w:rsidRPr="00FF634D">
        <w:rPr>
          <w:color w:val="000000" w:themeColor="text1"/>
        </w:rPr>
        <w:fldChar w:fldCharType="begin"/>
      </w:r>
      <w:r w:rsidRPr="00FF634D">
        <w:rPr>
          <w:color w:val="000000" w:themeColor="text1"/>
        </w:rPr>
        <w:instrText xml:space="preserve"> ADDIN ZOTERO_ITEM CSL_CITATION {"citationID":"aupf8bscrf","properties":{"formattedCitation":"{\\rtf \\super 36\\nosupersub{}}","plainCitation":"36"},"citationItems":[{"id":1726,"uris":["http://zotero.org/users/1970190/items/XHVPIS25"],"uri":["http://zotero.org/users/1970190/items/XHVPIS25"],"itemData":{"id":1726,"type":"article-journal","title":"Mechanistic Insights into Electro-Oxidation of Solution CO on the Polycrystalline Gold Surface as Seen by in Situ IR Spectroscopy","container-title":"The Journal of Physical Chemistry C","page":"16132-16139","volume":"120","issue":"29","source":"ACS Publications","abstract":"Carbon monoxide (CO) adsorption and electro-oxidation on a gold (Au) ultrathin film deposited onto a silicon prism infrared (IR) window in a CO-saturated (≈1 mM) 0.1 M HClO4 supporting electrolyte were investigated by in situ electrochemical attenuated-total-reflection (ATR) surface-enhanced IR reflection absorption spectroscopy (SEIRAS). By varying the reaction environment with sequential (CO and N2) purging of the supporting electrolyte and the Au surface morphology with CO annealing, we were able to assign adsorbed CO to terrace-like and step-like sites to deconvolute the corresponding time- and potential-dependent IR spectra. The results of these spectral deconvolutions suggest strongly that in the CO-saturated supporting electrolyte the weakly bound CO interacted mainly with the strongly adsorbed CO on the step-like sites and likely formed a dipolar-coupled weak interacting pair with the latter. Model ab initio density functional theory (DFT) calculations confirm the existence of the weakly bound CO only over a CO monolayer adsorbed on the step-like Au sites. The weakly bound CO was also identified as the active reaction intermediate for CO oxidation reaction (COR) in the CO-saturated acidic supporting electrolyte and therefore was proposed to be largely responsible for the high COR activity frequently observed on Au electrodes.","DOI":"10.1021/acs.jpcc.6b00024","ISSN":"1932-7447","journalAbbreviation":"J. Phys. Chem. C","author":[{"family":"Chen","given":"De-Jun"},{"family":"Allison","given":"Thomas C."},{"family":"Tong","given":"YuYe J."}],"issued":{"date-parts":[["2016",7,28]]}}}],"schema":"https://github.com/citation-style-language/schema/raw/master/csl-citation.json"} </w:instrText>
      </w:r>
      <w:r w:rsidRPr="00FF634D">
        <w:rPr>
          <w:color w:val="000000" w:themeColor="text1"/>
        </w:rPr>
        <w:fldChar w:fldCharType="separate"/>
      </w:r>
      <w:r w:rsidRPr="00FF634D">
        <w:rPr>
          <w:rFonts w:cs="Times"/>
          <w:color w:val="000000" w:themeColor="text1"/>
          <w:szCs w:val="24"/>
          <w:vertAlign w:val="superscript"/>
        </w:rPr>
        <w:t>36</w:t>
      </w:r>
      <w:r w:rsidRPr="00FF634D">
        <w:rPr>
          <w:color w:val="000000" w:themeColor="text1"/>
        </w:rPr>
        <w:fldChar w:fldCharType="end"/>
      </w:r>
      <w:r w:rsidRPr="00FF634D">
        <w:rPr>
          <w:color w:val="000000" w:themeColor="text1"/>
        </w:rPr>
        <w:t xml:space="preserve"> due to ligand loss following reduction of [Mo(bpy)(CO)</w:t>
      </w:r>
      <w:r w:rsidRPr="00FF634D">
        <w:rPr>
          <w:color w:val="000000" w:themeColor="text1"/>
          <w:vertAlign w:val="subscript"/>
        </w:rPr>
        <w:t>4</w:t>
      </w:r>
      <w:r w:rsidRPr="00FF634D">
        <w:rPr>
          <w:color w:val="000000" w:themeColor="text1"/>
        </w:rPr>
        <w:t>]</w:t>
      </w:r>
      <w:r w:rsidRPr="00FF634D">
        <w:rPr>
          <w:color w:val="000000" w:themeColor="text1"/>
          <w:vertAlign w:val="superscript"/>
        </w:rPr>
        <w:t>.-</w:t>
      </w:r>
      <w:r w:rsidRPr="00FF634D">
        <w:rPr>
          <w:color w:val="000000" w:themeColor="text1"/>
        </w:rPr>
        <w:t>. A more detailed study on the potential dependent formation of [Mo(bpy)(CO)</w:t>
      </w:r>
      <w:r w:rsidRPr="00FF634D">
        <w:rPr>
          <w:color w:val="000000" w:themeColor="text1"/>
          <w:vertAlign w:val="subscript"/>
        </w:rPr>
        <w:t>3</w:t>
      </w:r>
      <w:r w:rsidRPr="00FF634D">
        <w:rPr>
          <w:color w:val="000000" w:themeColor="text1"/>
        </w:rPr>
        <w:t>]</w:t>
      </w:r>
      <w:r w:rsidRPr="00FF634D">
        <w:rPr>
          <w:color w:val="000000" w:themeColor="text1"/>
          <w:vertAlign w:val="superscript"/>
        </w:rPr>
        <w:t>2-</w:t>
      </w:r>
      <w:r w:rsidRPr="00FF634D">
        <w:rPr>
          <w:color w:val="000000" w:themeColor="text1"/>
        </w:rPr>
        <w:t xml:space="preserve"> is presented in the following sections. </w:t>
      </w:r>
    </w:p>
    <w:p w14:paraId="295C4C9A" w14:textId="477FD088" w:rsidR="00337222" w:rsidRPr="00FF634D" w:rsidRDefault="00337222" w:rsidP="00FB2C9F">
      <w:pPr>
        <w:pStyle w:val="TAMainText"/>
        <w:rPr>
          <w:color w:val="000000" w:themeColor="text1"/>
        </w:rPr>
      </w:pPr>
      <w:r w:rsidRPr="00FF634D">
        <w:rPr>
          <w:color w:val="000000" w:themeColor="text1"/>
        </w:rPr>
        <w:t>The strong broad features at 1870 cm</w:t>
      </w:r>
      <w:r w:rsidRPr="00FF634D">
        <w:rPr>
          <w:color w:val="000000" w:themeColor="text1"/>
          <w:vertAlign w:val="superscript"/>
        </w:rPr>
        <w:t>-1</w:t>
      </w:r>
      <w:r w:rsidRPr="00FF634D">
        <w:rPr>
          <w:color w:val="000000" w:themeColor="text1"/>
        </w:rPr>
        <w:t xml:space="preserve"> and 1790 cm</w:t>
      </w:r>
      <w:r w:rsidRPr="00FF634D">
        <w:rPr>
          <w:color w:val="000000" w:themeColor="text1"/>
          <w:vertAlign w:val="superscript"/>
        </w:rPr>
        <w:t xml:space="preserve">-1 </w:t>
      </w:r>
      <w:r w:rsidRPr="00FF634D">
        <w:rPr>
          <w:color w:val="000000" w:themeColor="text1"/>
        </w:rPr>
        <w:t xml:space="preserve">at -2.5 and -2.8 V in figure </w:t>
      </w:r>
      <w:r w:rsidR="008F6D5A" w:rsidRPr="00FF634D">
        <w:rPr>
          <w:color w:val="000000" w:themeColor="text1"/>
        </w:rPr>
        <w:t>3</w:t>
      </w:r>
      <w:r w:rsidRPr="00FF634D">
        <w:rPr>
          <w:color w:val="000000" w:themeColor="text1"/>
        </w:rPr>
        <w:t xml:space="preserve">(g) are similar to the frequency the </w:t>
      </w:r>
      <w:r w:rsidRPr="00FF634D">
        <w:rPr>
          <w:rFonts w:ascii="Times New Roman" w:hAnsi="Times New Roman"/>
          <w:color w:val="000000" w:themeColor="text1"/>
        </w:rPr>
        <w:t>υ</w:t>
      </w:r>
      <w:r w:rsidRPr="00FF634D">
        <w:rPr>
          <w:color w:val="000000" w:themeColor="text1"/>
        </w:rPr>
        <w:t>(CO) modes of [Mo(bpy)(CO)</w:t>
      </w:r>
      <w:r w:rsidRPr="00FF634D">
        <w:rPr>
          <w:color w:val="000000" w:themeColor="text1"/>
          <w:vertAlign w:val="subscript"/>
        </w:rPr>
        <w:t>4</w:t>
      </w:r>
      <w:r w:rsidRPr="00FF634D">
        <w:rPr>
          <w:color w:val="000000" w:themeColor="text1"/>
        </w:rPr>
        <w:t>]</w:t>
      </w:r>
      <w:r w:rsidRPr="00FF634D">
        <w:rPr>
          <w:color w:val="000000" w:themeColor="text1"/>
          <w:vertAlign w:val="superscript"/>
        </w:rPr>
        <w:t>.-</w:t>
      </w:r>
      <w:r w:rsidR="00BB0D48" w:rsidRPr="00FF634D">
        <w:rPr>
          <w:color w:val="000000" w:themeColor="text1"/>
        </w:rPr>
        <w:t>,</w:t>
      </w:r>
      <w:r w:rsidRPr="00FF634D">
        <w:rPr>
          <w:color w:val="000000" w:themeColor="text1"/>
        </w:rPr>
        <w:t xml:space="preserve">  however by -2.8 V we would expect a minimal concentration of this species to be present at the electrode surface based on the CV data recorded in-situ</w:t>
      </w:r>
      <w:r w:rsidR="008B425E" w:rsidRPr="00FF634D">
        <w:rPr>
          <w:color w:val="000000" w:themeColor="text1"/>
        </w:rPr>
        <w:t xml:space="preserve"> (</w:t>
      </w:r>
      <w:r w:rsidRPr="00FF634D">
        <w:rPr>
          <w:color w:val="000000" w:themeColor="text1"/>
        </w:rPr>
        <w:t xml:space="preserve">Figure </w:t>
      </w:r>
      <w:r w:rsidR="00213910" w:rsidRPr="00FF634D">
        <w:rPr>
          <w:color w:val="000000" w:themeColor="text1"/>
        </w:rPr>
        <w:t xml:space="preserve">1, </w:t>
      </w:r>
      <w:r w:rsidRPr="00FF634D">
        <w:rPr>
          <w:color w:val="000000" w:themeColor="text1"/>
        </w:rPr>
        <w:t>S</w:t>
      </w:r>
      <w:r w:rsidR="0034451B" w:rsidRPr="00FF634D">
        <w:rPr>
          <w:color w:val="000000" w:themeColor="text1"/>
        </w:rPr>
        <w:t>3</w:t>
      </w:r>
      <w:r w:rsidR="008B425E" w:rsidRPr="00FF634D">
        <w:rPr>
          <w:color w:val="000000" w:themeColor="text1"/>
        </w:rPr>
        <w:t>)</w:t>
      </w:r>
      <w:r w:rsidRPr="00FF634D">
        <w:rPr>
          <w:color w:val="000000" w:themeColor="text1"/>
        </w:rPr>
        <w:t>. Tory et al.</w:t>
      </w:r>
      <w:r w:rsidRPr="00FF634D">
        <w:rPr>
          <w:color w:val="000000" w:themeColor="text1"/>
        </w:rPr>
        <w:fldChar w:fldCharType="begin"/>
      </w:r>
      <w:r w:rsidRPr="00FF634D">
        <w:rPr>
          <w:color w:val="000000" w:themeColor="text1"/>
        </w:rPr>
        <w:instrText xml:space="preserve"> ADDIN ZOTERO_ITEM CSL_CITATION {"citationID":"aaagjd5c0m","properties":{"formattedCitation":"{\\rtf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W."},{"family":"Hartl","given":"František"}],"issued":{"date-parts":[["2015",2,11]]}}}],"schema":"https://github.com/citation-style-language/schema/raw/master/csl-citation.json"} </w:instrText>
      </w:r>
      <w:r w:rsidRPr="00FF634D">
        <w:rPr>
          <w:color w:val="000000" w:themeColor="text1"/>
        </w:rPr>
        <w:fldChar w:fldCharType="separate"/>
      </w:r>
      <w:r w:rsidRPr="00FF634D">
        <w:rPr>
          <w:rFonts w:cs="Times"/>
          <w:color w:val="000000" w:themeColor="text1"/>
          <w:szCs w:val="24"/>
          <w:vertAlign w:val="superscript"/>
        </w:rPr>
        <w:t>18</w:t>
      </w:r>
      <w:r w:rsidRPr="00FF634D">
        <w:rPr>
          <w:color w:val="000000" w:themeColor="text1"/>
        </w:rPr>
        <w:fldChar w:fldCharType="end"/>
      </w:r>
      <w:r w:rsidRPr="00FF634D">
        <w:rPr>
          <w:color w:val="000000" w:themeColor="text1"/>
        </w:rPr>
        <w:t xml:space="preserve"> reported the presence of a tetracarbonyl anion with very similar </w:t>
      </w:r>
      <w:r w:rsidRPr="00FF634D">
        <w:rPr>
          <w:rFonts w:ascii="Times New Roman" w:hAnsi="Times New Roman"/>
          <w:color w:val="000000" w:themeColor="text1"/>
        </w:rPr>
        <w:t>υ</w:t>
      </w:r>
      <w:r w:rsidRPr="00FF634D">
        <w:rPr>
          <w:color w:val="000000" w:themeColor="text1"/>
        </w:rPr>
        <w:t>(CO) frequencies at 1995, 1874, 1848 and 1807 cm</w:t>
      </w:r>
      <w:r w:rsidRPr="00FF634D">
        <w:rPr>
          <w:color w:val="000000" w:themeColor="text1"/>
          <w:vertAlign w:val="superscript"/>
        </w:rPr>
        <w:t>-1</w:t>
      </w:r>
      <w:r w:rsidRPr="00FF634D">
        <w:rPr>
          <w:color w:val="000000" w:themeColor="text1"/>
        </w:rPr>
        <w:t xml:space="preserve"> in </w:t>
      </w:r>
      <w:r w:rsidRPr="00FF634D">
        <w:rPr>
          <w:i/>
          <w:color w:val="000000" w:themeColor="text1"/>
        </w:rPr>
        <w:t>N</w:t>
      </w:r>
      <w:r w:rsidRPr="00FF634D">
        <w:rPr>
          <w:color w:val="000000" w:themeColor="text1"/>
        </w:rPr>
        <w:t>-methyl-2-pyrrolidone (NMP) upon the reduction of [Mo(bpy)(CO)</w:t>
      </w:r>
      <w:r w:rsidRPr="00FF634D">
        <w:rPr>
          <w:color w:val="000000" w:themeColor="text1"/>
          <w:vertAlign w:val="subscript"/>
        </w:rPr>
        <w:t>4</w:t>
      </w:r>
      <w:r w:rsidRPr="00FF634D">
        <w:rPr>
          <w:color w:val="000000" w:themeColor="text1"/>
        </w:rPr>
        <w:t>]</w:t>
      </w:r>
      <w:r w:rsidRPr="00FF634D">
        <w:rPr>
          <w:color w:val="000000" w:themeColor="text1"/>
          <w:vertAlign w:val="superscript"/>
        </w:rPr>
        <w:t>.-</w:t>
      </w:r>
      <w:r w:rsidR="00D30D6F" w:rsidRPr="00FF634D">
        <w:rPr>
          <w:color w:val="000000" w:themeColor="text1"/>
        </w:rPr>
        <w:t>,</w:t>
      </w:r>
      <w:r w:rsidRPr="00FF634D">
        <w:rPr>
          <w:color w:val="000000" w:themeColor="text1"/>
        </w:rPr>
        <w:t xml:space="preserve"> which was assigned to [Mo(bpy-H)(CO)</w:t>
      </w:r>
      <w:r w:rsidRPr="00FF634D">
        <w:rPr>
          <w:color w:val="000000" w:themeColor="text1"/>
          <w:vertAlign w:val="subscript"/>
        </w:rPr>
        <w:t>4</w:t>
      </w:r>
      <w:r w:rsidRPr="00FF634D">
        <w:rPr>
          <w:color w:val="000000" w:themeColor="text1"/>
        </w:rPr>
        <w:t>]</w:t>
      </w:r>
      <w:r w:rsidRPr="00FF634D">
        <w:rPr>
          <w:color w:val="000000" w:themeColor="text1"/>
          <w:vertAlign w:val="superscript"/>
        </w:rPr>
        <w:t>-</w:t>
      </w:r>
      <w:r w:rsidR="008B425E" w:rsidRPr="00FF634D">
        <w:rPr>
          <w:color w:val="000000" w:themeColor="text1"/>
        </w:rPr>
        <w:t>. S</w:t>
      </w:r>
      <w:r w:rsidRPr="00FF634D">
        <w:rPr>
          <w:color w:val="000000" w:themeColor="text1"/>
        </w:rPr>
        <w:t xml:space="preserve">imilar </w:t>
      </w:r>
      <w:r w:rsidR="001868D4" w:rsidRPr="00FF634D">
        <w:rPr>
          <w:color w:val="000000" w:themeColor="text1"/>
        </w:rPr>
        <w:t>behavior</w:t>
      </w:r>
      <w:r w:rsidRPr="00FF634D">
        <w:rPr>
          <w:color w:val="000000" w:themeColor="text1"/>
        </w:rPr>
        <w:t xml:space="preserve"> has also been seen with 2,2’-dipyridylamine derivatives.</w:t>
      </w:r>
      <w:r w:rsidRPr="00FF634D">
        <w:rPr>
          <w:color w:val="000000" w:themeColor="text1"/>
        </w:rPr>
        <w:fldChar w:fldCharType="begin"/>
      </w:r>
      <w:r w:rsidRPr="00FF634D">
        <w:rPr>
          <w:color w:val="000000" w:themeColor="text1"/>
        </w:rPr>
        <w:instrText xml:space="preserve"> ADDIN ZOTERO_ITEM CSL_CITATION {"citationID":"ag527b30s9","properties":{"formattedCitation":"{\\rtf \\super 19\\nosupersub{}}","plainCitation":"19"},"citationItems":[{"id":1679,"uris":["http://zotero.org/users/1970190/items/337TPSCP"],"uri":["http://zotero.org/users/1970190/items/337TPSCP"],"itemData":{"id":1679,"type":"article-journal","title":"Electrochemical Reduction of CO2 by M(CO)4(diimine) Complexes (M=Mo, W): Catalytic Activity Improved by 2,2′-Dipyridylamine","container-title":"ChemElectroChem","page":"1372-1379","volume":"2","issue":"9","source":"Wiley Online Library","abstract":"Tetracarbonyl complexes of low-valent Group VI transition metals (Mo and W), containing diimine bidentate ligands, namely W(CO)4(4,6-diphenyl-2,2′-bipyridine) (1), W(CO)4(6-(2,6-dimethoxyphenyl)-4-phenyl-2,2′-bipyridine) (2), Mo(CO)4(2,2′-dipyridylamine) (3), and W(CO)4(2,2′-dipyridylamine) (4), were synthesized and tested as homogeneous catalysts for the electrochemical reduction of CO2 in nonaqueous media. Cyclic voltammetry performed under a CO2 atmosphere, revealed that these complexes have significant catalytic activity in acetonitrile, and gas chromatographic measurements together with exhaustive electrolysis showed that CO is the major reduction product. Mechanistic insights were obtained by IR-spectroelectrochemical measurements. The substantially different electrocatalytic performances obtained for the two classes of catalysts are compared and discussed.","DOI":"10.1002/celc.201500115","ISSN":"2196-0216","shortTitle":"Electrochemical Reduction of CO2 by M(CO)4(diimine) Complexes (M=Mo, W)","journalAbbreviation":"CHEMELECTROCHEM","language":"en","author":[{"family":"Franco","given":"Federico"},{"family":"Cometto","given":"Claudio"},{"family":"Sordello","given":"Fabrizio"},{"family":"Minero","given":"Claudio"},{"family":"Nencini","given":"Luca"},{"family":"Fiedler","given":"Jan"},{"family":"Gobetto","given":"Roberto"},{"family":"Nervi","given":"Carlo"}],"issued":{"date-parts":[["2015",9,1]]}}}],"schema":"https://github.com/citation-style-language/schema/raw/master/csl-citation.json"} </w:instrText>
      </w:r>
      <w:r w:rsidRPr="00FF634D">
        <w:rPr>
          <w:color w:val="000000" w:themeColor="text1"/>
        </w:rPr>
        <w:fldChar w:fldCharType="separate"/>
      </w:r>
      <w:r w:rsidRPr="00FF634D">
        <w:rPr>
          <w:rFonts w:cs="Times"/>
          <w:color w:val="000000" w:themeColor="text1"/>
          <w:szCs w:val="24"/>
          <w:vertAlign w:val="superscript"/>
        </w:rPr>
        <w:t>19</w:t>
      </w:r>
      <w:r w:rsidRPr="00FF634D">
        <w:rPr>
          <w:color w:val="000000" w:themeColor="text1"/>
        </w:rPr>
        <w:fldChar w:fldCharType="end"/>
      </w:r>
      <w:r w:rsidRPr="00FF634D">
        <w:rPr>
          <w:color w:val="000000" w:themeColor="text1"/>
        </w:rPr>
        <w:t xml:space="preserve"> It was proposed that the water in NMP reacted with [Mo(bpy)(CO)</w:t>
      </w:r>
      <w:r w:rsidRPr="00FF634D">
        <w:rPr>
          <w:color w:val="000000" w:themeColor="text1"/>
          <w:vertAlign w:val="subscript"/>
        </w:rPr>
        <w:t>3</w:t>
      </w:r>
      <w:r w:rsidRPr="00FF634D">
        <w:rPr>
          <w:color w:val="000000" w:themeColor="text1"/>
        </w:rPr>
        <w:t>]</w:t>
      </w:r>
      <w:r w:rsidRPr="00FF634D">
        <w:rPr>
          <w:color w:val="000000" w:themeColor="text1"/>
          <w:vertAlign w:val="superscript"/>
        </w:rPr>
        <w:t>2-</w:t>
      </w:r>
      <w:r w:rsidRPr="00FF634D">
        <w:rPr>
          <w:color w:val="000000" w:themeColor="text1"/>
        </w:rPr>
        <w:t xml:space="preserve"> which was then followed by rapid CO re-coordination. The cell design for our spectroelectrochemical studies prevents experiments from being carried out under strict anhydrous conditions. Here we also assign the broad SFG features at 1870 and 1790 cm</w:t>
      </w:r>
      <w:r w:rsidRPr="00FF634D">
        <w:rPr>
          <w:color w:val="000000" w:themeColor="text1"/>
          <w:vertAlign w:val="superscript"/>
        </w:rPr>
        <w:t>-1</w:t>
      </w:r>
      <w:r w:rsidRPr="00FF634D">
        <w:rPr>
          <w:color w:val="000000" w:themeColor="text1"/>
        </w:rPr>
        <w:t xml:space="preserve"> to a species formed following the interaction of water with [Mo(bpy)(CO)</w:t>
      </w:r>
      <w:r w:rsidRPr="00FF634D">
        <w:rPr>
          <w:color w:val="000000" w:themeColor="text1"/>
          <w:vertAlign w:val="subscript"/>
        </w:rPr>
        <w:t>3</w:t>
      </w:r>
      <w:r w:rsidRPr="00FF634D">
        <w:rPr>
          <w:color w:val="000000" w:themeColor="text1"/>
        </w:rPr>
        <w:t>]</w:t>
      </w:r>
      <w:r w:rsidRPr="00FF634D">
        <w:rPr>
          <w:color w:val="000000" w:themeColor="text1"/>
          <w:vertAlign w:val="superscript"/>
        </w:rPr>
        <w:t>2-</w:t>
      </w:r>
      <w:r w:rsidRPr="00FF634D">
        <w:rPr>
          <w:color w:val="000000" w:themeColor="text1"/>
        </w:rPr>
        <w:t>. Supporting the assignment are studies under CO</w:t>
      </w:r>
      <w:r w:rsidRPr="00FF634D">
        <w:rPr>
          <w:color w:val="000000" w:themeColor="text1"/>
          <w:vertAlign w:val="subscript"/>
        </w:rPr>
        <w:t>2</w:t>
      </w:r>
      <w:r w:rsidRPr="00FF634D">
        <w:rPr>
          <w:color w:val="000000" w:themeColor="text1"/>
        </w:rPr>
        <w:t xml:space="preserve"> (</w:t>
      </w:r>
      <w:r w:rsidRPr="00FF634D">
        <w:rPr>
          <w:i/>
          <w:color w:val="000000" w:themeColor="text1"/>
        </w:rPr>
        <w:t>vide infra</w:t>
      </w:r>
      <w:r w:rsidRPr="00FF634D">
        <w:rPr>
          <w:color w:val="000000" w:themeColor="text1"/>
        </w:rPr>
        <w:t>).</w:t>
      </w:r>
    </w:p>
    <w:p w14:paraId="54F36C43" w14:textId="77777777" w:rsidR="00337222" w:rsidRPr="00FF634D" w:rsidRDefault="00337222" w:rsidP="00337222">
      <w:pPr>
        <w:spacing w:after="0"/>
        <w:jc w:val="center"/>
        <w:rPr>
          <w:rFonts w:ascii="Times New Roman" w:hAnsi="Times New Roman"/>
          <w:i/>
          <w:color w:val="000000" w:themeColor="text1"/>
        </w:rPr>
      </w:pPr>
      <w:r w:rsidRPr="00FF634D">
        <w:rPr>
          <w:rFonts w:ascii="Times New Roman" w:hAnsi="Times New Roman"/>
          <w:noProof/>
          <w:color w:val="000000" w:themeColor="text1"/>
          <w:lang w:val="en-GB" w:eastAsia="en-GB"/>
        </w:rPr>
        <w:drawing>
          <wp:inline distT="0" distB="0" distL="0" distR="0" wp14:anchorId="38F03306" wp14:editId="398C4B57">
            <wp:extent cx="2587780" cy="34104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fference spectrum_highlight.emf"/>
                    <pic:cNvPicPr/>
                  </pic:nvPicPr>
                  <pic:blipFill rotWithShape="1">
                    <a:blip r:embed="rId14" cstate="print">
                      <a:extLst>
                        <a:ext uri="{28A0092B-C50C-407E-A947-70E740481C1C}">
                          <a14:useLocalDpi xmlns:a14="http://schemas.microsoft.com/office/drawing/2010/main" val="0"/>
                        </a:ext>
                      </a:extLst>
                    </a:blip>
                    <a:srcRect t="7939" r="4047"/>
                    <a:stretch/>
                  </pic:blipFill>
                  <pic:spPr bwMode="auto">
                    <a:xfrm>
                      <a:off x="0" y="0"/>
                      <a:ext cx="2601961" cy="3429123"/>
                    </a:xfrm>
                    <a:prstGeom prst="rect">
                      <a:avLst/>
                    </a:prstGeom>
                    <a:ln>
                      <a:noFill/>
                    </a:ln>
                    <a:extLst>
                      <a:ext uri="{53640926-AAD7-44D8-BBD7-CCE9431645EC}">
                        <a14:shadowObscured xmlns:a14="http://schemas.microsoft.com/office/drawing/2010/main"/>
                      </a:ext>
                    </a:extLst>
                  </pic:spPr>
                </pic:pic>
              </a:graphicData>
            </a:graphic>
          </wp:inline>
        </w:drawing>
      </w:r>
    </w:p>
    <w:p w14:paraId="198D28A6" w14:textId="4A5569ED" w:rsidR="00337222" w:rsidRPr="00FF634D" w:rsidRDefault="00337222" w:rsidP="00FB2C9F">
      <w:pPr>
        <w:pStyle w:val="VAFigureCaption"/>
        <w:rPr>
          <w:color w:val="000000" w:themeColor="text1"/>
        </w:rPr>
      </w:pPr>
      <w:r w:rsidRPr="00FF634D">
        <w:rPr>
          <w:b/>
          <w:color w:val="000000" w:themeColor="text1"/>
        </w:rPr>
        <w:t>Figure 4:</w:t>
      </w:r>
      <w:r w:rsidRPr="00FF634D">
        <w:rPr>
          <w:color w:val="000000" w:themeColor="text1"/>
        </w:rPr>
        <w:t xml:space="preserve"> </w:t>
      </w:r>
      <w:r w:rsidRPr="00FF634D">
        <w:rPr>
          <w:color w:val="000000" w:themeColor="text1"/>
          <w:szCs w:val="18"/>
        </w:rPr>
        <w:t>Difference VSFG spectra of</w:t>
      </w:r>
      <w:r w:rsidRPr="00FF634D">
        <w:rPr>
          <w:color w:val="000000" w:themeColor="text1"/>
        </w:rPr>
        <w:t xml:space="preserve"> </w:t>
      </w:r>
      <w:r w:rsidR="00D30D6F" w:rsidRPr="00FF634D">
        <w:rPr>
          <w:color w:val="000000" w:themeColor="text1"/>
        </w:rPr>
        <w:t>[</w:t>
      </w:r>
      <w:r w:rsidRPr="00FF634D">
        <w:rPr>
          <w:color w:val="000000" w:themeColor="text1"/>
        </w:rPr>
        <w:t>Mo(bpy)(CO)</w:t>
      </w:r>
      <w:r w:rsidRPr="00FF634D">
        <w:rPr>
          <w:color w:val="000000" w:themeColor="text1"/>
          <w:vertAlign w:val="subscript"/>
        </w:rPr>
        <w:t>4</w:t>
      </w:r>
      <w:r w:rsidR="00D30D6F" w:rsidRPr="00FF634D">
        <w:rPr>
          <w:color w:val="000000" w:themeColor="text1"/>
        </w:rPr>
        <w:t>]</w:t>
      </w:r>
      <w:r w:rsidRPr="00FF634D">
        <w:rPr>
          <w:color w:val="000000" w:themeColor="text1"/>
        </w:rPr>
        <w:t xml:space="preserve"> (1 mM) in CH</w:t>
      </w:r>
      <w:r w:rsidRPr="00FF634D">
        <w:rPr>
          <w:color w:val="000000" w:themeColor="text1"/>
          <w:vertAlign w:val="subscript"/>
        </w:rPr>
        <w:t>3</w:t>
      </w:r>
      <w:r w:rsidRPr="00FF634D">
        <w:rPr>
          <w:color w:val="000000" w:themeColor="text1"/>
        </w:rPr>
        <w:t>CN and 0.1</w:t>
      </w:r>
      <w:r w:rsidR="00EC7E95" w:rsidRPr="00FF634D">
        <w:rPr>
          <w:color w:val="000000" w:themeColor="text1"/>
        </w:rPr>
        <w:t xml:space="preserve"> </w:t>
      </w:r>
      <w:r w:rsidRPr="00FF634D">
        <w:rPr>
          <w:color w:val="000000" w:themeColor="text1"/>
        </w:rPr>
        <w:t>M TBAPF</w:t>
      </w:r>
      <w:r w:rsidRPr="00FF634D">
        <w:rPr>
          <w:color w:val="000000" w:themeColor="text1"/>
          <w:vertAlign w:val="subscript"/>
        </w:rPr>
        <w:t xml:space="preserve">6 </w:t>
      </w:r>
      <w:r w:rsidRPr="00FF634D">
        <w:rPr>
          <w:color w:val="000000" w:themeColor="text1"/>
        </w:rPr>
        <w:t xml:space="preserve">under an Ar atmosphere at the potentials indicated </w:t>
      </w:r>
      <w:r w:rsidRPr="00FF634D">
        <w:rPr>
          <w:i/>
          <w:color w:val="000000" w:themeColor="text1"/>
        </w:rPr>
        <w:t>versus</w:t>
      </w:r>
      <w:r w:rsidRPr="00FF634D">
        <w:rPr>
          <w:color w:val="000000" w:themeColor="text1"/>
        </w:rPr>
        <w:t xml:space="preserve"> a spectrum recorded at -1.5 V using a Au electrode.</w:t>
      </w:r>
    </w:p>
    <w:p w14:paraId="2BCB84A3" w14:textId="39E696FD" w:rsidR="00337222" w:rsidRPr="00FF634D" w:rsidRDefault="00337222" w:rsidP="00FB2C9F">
      <w:pPr>
        <w:pStyle w:val="TAMainText"/>
        <w:rPr>
          <w:color w:val="000000" w:themeColor="text1"/>
          <w:lang w:val="en-GB"/>
        </w:rPr>
      </w:pPr>
      <w:r w:rsidRPr="00FF634D">
        <w:rPr>
          <w:rFonts w:ascii="Times New Roman" w:hAnsi="Times New Roman"/>
          <w:color w:val="000000" w:themeColor="text1"/>
          <w:lang w:val="en-GB"/>
        </w:rPr>
        <w:t xml:space="preserve">To assess the point at which </w:t>
      </w:r>
      <w:r w:rsidRPr="00FF634D">
        <w:rPr>
          <w:color w:val="000000" w:themeColor="text1"/>
          <w:lang w:val="en-GB"/>
        </w:rPr>
        <w:t>[Mo(bpy)(CO)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is formed at the Au electrode we have replotted the VSFG data recorded at potentials close to the first reduction as difference spectra (</w:t>
      </w:r>
      <w:r w:rsidRPr="00FF634D">
        <w:rPr>
          <w:i/>
          <w:color w:val="000000" w:themeColor="text1"/>
          <w:lang w:val="en-GB"/>
        </w:rPr>
        <w:t>versus</w:t>
      </w:r>
      <w:r w:rsidRPr="00FF634D">
        <w:rPr>
          <w:color w:val="000000" w:themeColor="text1"/>
          <w:lang w:val="en-GB"/>
        </w:rPr>
        <w:t xml:space="preserve"> the spectrum of [Mo(bpy)(CO)</w:t>
      </w:r>
      <w:r w:rsidRPr="00FF634D">
        <w:rPr>
          <w:color w:val="000000" w:themeColor="text1"/>
          <w:vertAlign w:val="subscript"/>
          <w:lang w:val="en-GB"/>
        </w:rPr>
        <w:t>4</w:t>
      </w:r>
      <w:r w:rsidRPr="00FF634D">
        <w:rPr>
          <w:color w:val="000000" w:themeColor="text1"/>
          <w:lang w:val="en-GB"/>
        </w:rPr>
        <w:t xml:space="preserve">] at -1.5 V), figure 4. This allows for observation of small changes in SFG intensity that </w:t>
      </w:r>
      <w:r w:rsidRPr="00FF634D">
        <w:rPr>
          <w:color w:val="000000" w:themeColor="text1"/>
          <w:lang w:val="en-GB"/>
        </w:rPr>
        <w:t>might otherwise be masked by the strong modes of [Mo(bpy)(CO)</w:t>
      </w:r>
      <w:r w:rsidRPr="00FF634D">
        <w:rPr>
          <w:color w:val="000000" w:themeColor="text1"/>
          <w:vertAlign w:val="subscript"/>
          <w:lang w:val="en-GB"/>
        </w:rPr>
        <w:t>4</w:t>
      </w:r>
      <w:r w:rsidRPr="00FF634D">
        <w:rPr>
          <w:color w:val="000000" w:themeColor="text1"/>
          <w:lang w:val="en-GB"/>
        </w:rPr>
        <w:t xml:space="preserve">]. The growth of the </w:t>
      </w:r>
      <w:r w:rsidRPr="00FF634D">
        <w:rPr>
          <w:rFonts w:ascii="Times New Roman" w:hAnsi="Times New Roman"/>
          <w:color w:val="000000" w:themeColor="text1"/>
          <w:lang w:val="en-GB"/>
        </w:rPr>
        <w:t>υ</w:t>
      </w:r>
      <w:r w:rsidRPr="00FF634D">
        <w:rPr>
          <w:color w:val="000000" w:themeColor="text1"/>
          <w:lang w:val="en-GB"/>
        </w:rPr>
        <w:t>(CO) modes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can now be more clearly observed at </w:t>
      </w:r>
      <w:r w:rsidRPr="00FF634D">
        <w:rPr>
          <w:rFonts w:ascii="Times New Roman" w:hAnsi="Times New Roman"/>
          <w:color w:val="000000" w:themeColor="text1"/>
          <w:lang w:val="en-GB"/>
        </w:rPr>
        <w:t>1735 cm</w:t>
      </w:r>
      <w:r w:rsidRPr="00FF634D">
        <w:rPr>
          <w:rFonts w:ascii="Times New Roman" w:hAnsi="Times New Roman"/>
          <w:color w:val="000000" w:themeColor="text1"/>
          <w:vertAlign w:val="superscript"/>
          <w:lang w:val="en-GB"/>
        </w:rPr>
        <w:t>-1</w:t>
      </w:r>
      <w:r w:rsidRPr="00FF634D">
        <w:rPr>
          <w:rFonts w:ascii="Times New Roman" w:hAnsi="Times New Roman"/>
          <w:color w:val="000000" w:themeColor="text1"/>
          <w:lang w:val="en-GB"/>
        </w:rPr>
        <w:t xml:space="preserve"> and as a shoulder at 1835 cm</w:t>
      </w:r>
      <w:r w:rsidRPr="00FF634D">
        <w:rPr>
          <w:rFonts w:ascii="Times New Roman" w:hAnsi="Times New Roman"/>
          <w:color w:val="000000" w:themeColor="text1"/>
          <w:vertAlign w:val="superscript"/>
          <w:lang w:val="en-GB"/>
        </w:rPr>
        <w:t>-1</w:t>
      </w:r>
      <w:r w:rsidRPr="00FF634D">
        <w:rPr>
          <w:rFonts w:ascii="Times New Roman" w:hAnsi="Times New Roman"/>
          <w:color w:val="000000" w:themeColor="text1"/>
          <w:lang w:val="en-GB"/>
        </w:rPr>
        <w:t xml:space="preserve"> between -2.3 to -2.8 V. It is therefore apparent that a concentration of the catalytically active </w:t>
      </w:r>
      <w:r w:rsidRPr="00FF634D">
        <w:rPr>
          <w:color w:val="000000" w:themeColor="text1"/>
          <w:lang w:val="en-GB"/>
        </w:rPr>
        <w:t>[Mo(bpy)(CO)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is formed on the Au electrode surface </w:t>
      </w:r>
      <w:r w:rsidRPr="00FF634D">
        <w:rPr>
          <w:rFonts w:ascii="Times New Roman" w:hAnsi="Times New Roman"/>
          <w:color w:val="000000" w:themeColor="text1"/>
          <w:lang w:val="en-GB"/>
        </w:rPr>
        <w:t>at least 300 mV anodic of the expected reduction potential as measured by CV, and a small increase in SFG intensity at 1735 cm</w:t>
      </w:r>
      <w:r w:rsidRPr="00FF634D">
        <w:rPr>
          <w:rFonts w:ascii="Times New Roman" w:hAnsi="Times New Roman"/>
          <w:color w:val="000000" w:themeColor="text1"/>
          <w:vertAlign w:val="superscript"/>
          <w:lang w:val="en-GB"/>
        </w:rPr>
        <w:t>-1</w:t>
      </w:r>
      <w:r w:rsidRPr="00FF634D">
        <w:rPr>
          <w:rFonts w:ascii="Times New Roman" w:hAnsi="Times New Roman"/>
          <w:color w:val="000000" w:themeColor="text1"/>
          <w:lang w:val="en-GB"/>
        </w:rPr>
        <w:t xml:space="preserve"> as early as -2.1 V may also be occurring, figure 4. These surface sensitive SFG studies contrast previous spectroelectrochemical studies which do not show the presence of </w:t>
      </w:r>
      <w:r w:rsidRPr="00FF634D">
        <w:rPr>
          <w:color w:val="000000" w:themeColor="text1"/>
          <w:lang w:val="en-GB"/>
        </w:rPr>
        <w:t>[Mo(bpy)(CO)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in the bulk solution until the 2</w:t>
      </w:r>
      <w:r w:rsidRPr="00FF634D">
        <w:rPr>
          <w:color w:val="000000" w:themeColor="text1"/>
          <w:vertAlign w:val="superscript"/>
          <w:lang w:val="en-GB"/>
        </w:rPr>
        <w:t>nd</w:t>
      </w:r>
      <w:r w:rsidRPr="00FF634D">
        <w:rPr>
          <w:color w:val="000000" w:themeColor="text1"/>
          <w:lang w:val="en-GB"/>
        </w:rPr>
        <w:t xml:space="preserve"> reduction potential is reached and we </w:t>
      </w:r>
      <w:r w:rsidR="004C7B90" w:rsidRPr="00FF634D">
        <w:rPr>
          <w:color w:val="000000" w:themeColor="text1"/>
          <w:lang w:val="en-GB"/>
        </w:rPr>
        <w:t>confirm the previously hypothesised</w:t>
      </w:r>
      <w:r w:rsidR="00117478" w:rsidRPr="00FF634D">
        <w:rPr>
          <w:color w:val="000000" w:themeColor="text1"/>
          <w:lang w:val="en-GB"/>
        </w:rPr>
        <w:t xml:space="preserve"> formation of [Mo(bpy)(CO)</w:t>
      </w:r>
      <w:r w:rsidR="00117478" w:rsidRPr="00FF634D">
        <w:rPr>
          <w:color w:val="000000" w:themeColor="text1"/>
          <w:vertAlign w:val="subscript"/>
          <w:lang w:val="en-GB"/>
        </w:rPr>
        <w:t>3</w:t>
      </w:r>
      <w:r w:rsidR="00117478" w:rsidRPr="00FF634D">
        <w:rPr>
          <w:color w:val="000000" w:themeColor="text1"/>
          <w:lang w:val="en-GB"/>
        </w:rPr>
        <w:t>]</w:t>
      </w:r>
      <w:r w:rsidR="00117478" w:rsidRPr="00FF634D">
        <w:rPr>
          <w:color w:val="000000" w:themeColor="text1"/>
          <w:vertAlign w:val="superscript"/>
          <w:lang w:val="en-GB"/>
        </w:rPr>
        <w:t>2-</w:t>
      </w:r>
      <w:r w:rsidR="00117478" w:rsidRPr="00FF634D">
        <w:rPr>
          <w:color w:val="000000" w:themeColor="text1"/>
          <w:lang w:val="en-GB"/>
        </w:rPr>
        <w:t xml:space="preserve"> </w:t>
      </w:r>
      <w:r w:rsidR="00117478" w:rsidRPr="00FF634D">
        <w:rPr>
          <w:i/>
          <w:color w:val="000000" w:themeColor="text1"/>
          <w:lang w:val="en-GB"/>
        </w:rPr>
        <w:t>via</w:t>
      </w:r>
      <w:r w:rsidR="00117478" w:rsidRPr="00FF634D">
        <w:rPr>
          <w:color w:val="000000" w:themeColor="text1"/>
          <w:lang w:val="en-GB"/>
        </w:rPr>
        <w:t xml:space="preserve"> a 2</w:t>
      </w:r>
      <w:r w:rsidR="00117478" w:rsidRPr="00FF634D">
        <w:rPr>
          <w:color w:val="000000" w:themeColor="text1"/>
          <w:vertAlign w:val="superscript"/>
          <w:lang w:val="en-GB"/>
        </w:rPr>
        <w:t>nd</w:t>
      </w:r>
      <w:r w:rsidR="00117478" w:rsidRPr="00FF634D">
        <w:rPr>
          <w:color w:val="000000" w:themeColor="text1"/>
          <w:lang w:val="en-GB"/>
        </w:rPr>
        <w:t xml:space="preserve"> more facile surface mediated pathway</w:t>
      </w:r>
      <w:r w:rsidRPr="00FF634D">
        <w:rPr>
          <w:color w:val="000000" w:themeColor="text1"/>
          <w:lang w:val="en-GB"/>
        </w:rPr>
        <w:t>.</w:t>
      </w:r>
      <w:r w:rsidRPr="00FF634D">
        <w:rPr>
          <w:color w:val="000000" w:themeColor="text1"/>
          <w:lang w:val="en-GB"/>
        </w:rPr>
        <w:fldChar w:fldCharType="begin"/>
      </w:r>
      <w:r w:rsidRPr="00FF634D">
        <w:rPr>
          <w:color w:val="000000" w:themeColor="text1"/>
          <w:lang w:val="en-GB"/>
        </w:rPr>
        <w:instrText xml:space="preserve"> ADDIN ZOTERO_ITEM CSL_CITATION {"citationID":"asnvikfbcq","properties":{"formattedCitation":"{\\rtf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ek"}],"issued":{"date-parts":[["2015",2,11]]}}}],"schema":"https://github.com/citation-style-language/schema/raw/master/csl-citation.json"} </w:instrText>
      </w:r>
      <w:r w:rsidRPr="00FF634D">
        <w:rPr>
          <w:color w:val="000000" w:themeColor="text1"/>
          <w:lang w:val="en-GB"/>
        </w:rPr>
        <w:fldChar w:fldCharType="separate"/>
      </w:r>
      <w:r w:rsidRPr="00FF634D">
        <w:rPr>
          <w:color w:val="000000" w:themeColor="text1"/>
          <w:szCs w:val="24"/>
          <w:vertAlign w:val="superscript"/>
        </w:rPr>
        <w:t>18</w:t>
      </w:r>
      <w:r w:rsidRPr="00FF634D">
        <w:rPr>
          <w:color w:val="000000" w:themeColor="text1"/>
          <w:lang w:val="en-GB"/>
        </w:rPr>
        <w:fldChar w:fldCharType="end"/>
      </w:r>
      <w:r w:rsidR="00670B39" w:rsidRPr="00FF634D">
        <w:rPr>
          <w:color w:val="000000" w:themeColor="text1"/>
          <w:lang w:val="en-GB"/>
        </w:rPr>
        <w:t xml:space="preserve"> </w:t>
      </w:r>
      <w:r w:rsidR="004C7B90" w:rsidRPr="00FF634D">
        <w:rPr>
          <w:color w:val="000000" w:themeColor="text1"/>
          <w:lang w:val="en-GB"/>
        </w:rPr>
        <w:t>This is</w:t>
      </w:r>
      <w:r w:rsidR="00670B39" w:rsidRPr="00FF634D">
        <w:rPr>
          <w:color w:val="000000" w:themeColor="text1"/>
          <w:lang w:val="en-GB"/>
        </w:rPr>
        <w:t xml:space="preserve"> likely to</w:t>
      </w:r>
      <w:r w:rsidR="008B425E" w:rsidRPr="00FF634D">
        <w:rPr>
          <w:color w:val="000000" w:themeColor="text1"/>
          <w:lang w:val="en-GB"/>
        </w:rPr>
        <w:t xml:space="preserve"> be</w:t>
      </w:r>
      <w:r w:rsidR="00670B39" w:rsidRPr="00FF634D">
        <w:rPr>
          <w:color w:val="000000" w:themeColor="text1"/>
          <w:lang w:val="en-GB"/>
        </w:rPr>
        <w:t xml:space="preserve"> the </w:t>
      </w:r>
      <w:r w:rsidR="008B68AC" w:rsidRPr="00FF634D">
        <w:rPr>
          <w:color w:val="000000" w:themeColor="text1"/>
          <w:lang w:val="en-GB"/>
        </w:rPr>
        <w:t>establishment</w:t>
      </w:r>
      <w:r w:rsidR="00670B39" w:rsidRPr="00FF634D">
        <w:rPr>
          <w:color w:val="000000" w:themeColor="text1"/>
          <w:lang w:val="en-GB"/>
        </w:rPr>
        <w:t xml:space="preserve"> of</w:t>
      </w:r>
      <w:r w:rsidRPr="00FF634D">
        <w:rPr>
          <w:color w:val="000000" w:themeColor="text1"/>
          <w:lang w:val="en-GB"/>
        </w:rPr>
        <w:t xml:space="preserve"> an equilibrium between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and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w:t>
      </w:r>
      <w:r w:rsidR="00670B39" w:rsidRPr="00FF634D">
        <w:rPr>
          <w:color w:val="000000" w:themeColor="text1"/>
          <w:lang w:val="en-GB"/>
        </w:rPr>
        <w:t>at the</w:t>
      </w:r>
      <w:r w:rsidRPr="00FF634D">
        <w:rPr>
          <w:color w:val="000000" w:themeColor="text1"/>
          <w:lang w:val="en-GB"/>
        </w:rPr>
        <w:t xml:space="preserve"> Au </w:t>
      </w:r>
      <w:r w:rsidR="00670B39" w:rsidRPr="00FF634D">
        <w:rPr>
          <w:color w:val="000000" w:themeColor="text1"/>
          <w:lang w:val="en-GB"/>
        </w:rPr>
        <w:t>surface,</w:t>
      </w:r>
      <w:r w:rsidR="00117478" w:rsidRPr="00FF634D">
        <w:rPr>
          <w:color w:val="000000" w:themeColor="text1"/>
          <w:lang w:val="en-GB"/>
        </w:rPr>
        <w:t xml:space="preserve"> avoiding the need for the generation of the high energy species [Mo(bpy)(CO)</w:t>
      </w:r>
      <w:r w:rsidR="00117478" w:rsidRPr="00FF634D">
        <w:rPr>
          <w:color w:val="000000" w:themeColor="text1"/>
          <w:vertAlign w:val="subscript"/>
          <w:lang w:val="en-GB"/>
        </w:rPr>
        <w:t>4</w:t>
      </w:r>
      <w:r w:rsidR="00117478" w:rsidRPr="00FF634D">
        <w:rPr>
          <w:color w:val="000000" w:themeColor="text1"/>
          <w:lang w:val="en-GB"/>
        </w:rPr>
        <w:t>]</w:t>
      </w:r>
      <w:r w:rsidR="00117478" w:rsidRPr="00FF634D">
        <w:rPr>
          <w:color w:val="000000" w:themeColor="text1"/>
          <w:vertAlign w:val="superscript"/>
          <w:lang w:val="en-GB"/>
        </w:rPr>
        <w:t>2-</w:t>
      </w:r>
      <w:r w:rsidR="00956662" w:rsidRPr="00FF634D">
        <w:rPr>
          <w:color w:val="000000" w:themeColor="text1"/>
          <w:lang w:val="en-GB"/>
        </w:rPr>
        <w:t>. H</w:t>
      </w:r>
      <w:r w:rsidR="00670B39" w:rsidRPr="00FF634D">
        <w:rPr>
          <w:color w:val="000000" w:themeColor="text1"/>
          <w:lang w:val="en-GB"/>
        </w:rPr>
        <w:t>owever direct evidence for the transient formation of [Mo(bpy)(CO)</w:t>
      </w:r>
      <w:r w:rsidR="00670B39" w:rsidRPr="00FF634D">
        <w:rPr>
          <w:color w:val="000000" w:themeColor="text1"/>
          <w:vertAlign w:val="subscript"/>
          <w:lang w:val="en-GB"/>
        </w:rPr>
        <w:t>3</w:t>
      </w:r>
      <w:r w:rsidR="00670B39" w:rsidRPr="00FF634D">
        <w:rPr>
          <w:color w:val="000000" w:themeColor="text1"/>
          <w:lang w:val="en-GB"/>
        </w:rPr>
        <w:t>]</w:t>
      </w:r>
      <w:r w:rsidR="00670B39" w:rsidRPr="00FF634D">
        <w:rPr>
          <w:color w:val="000000" w:themeColor="text1"/>
          <w:vertAlign w:val="superscript"/>
          <w:lang w:val="en-GB"/>
        </w:rPr>
        <w:t>.-</w:t>
      </w:r>
      <w:r w:rsidR="00670B39" w:rsidRPr="00FF634D">
        <w:rPr>
          <w:color w:val="000000" w:themeColor="text1"/>
          <w:lang w:val="en-GB"/>
        </w:rPr>
        <w:t xml:space="preserve"> remains elusive</w:t>
      </w:r>
      <w:r w:rsidR="008B68AC" w:rsidRPr="00FF634D">
        <w:rPr>
          <w:color w:val="000000" w:themeColor="text1"/>
          <w:lang w:val="en-GB"/>
        </w:rPr>
        <w:t>, hence t</w:t>
      </w:r>
      <w:r w:rsidR="00670B39" w:rsidRPr="00FF634D">
        <w:rPr>
          <w:color w:val="000000" w:themeColor="text1"/>
          <w:lang w:val="en-GB"/>
        </w:rPr>
        <w:t>he stabilisation of [Mo(bpy)(CO)</w:t>
      </w:r>
      <w:r w:rsidR="00670B39" w:rsidRPr="00FF634D">
        <w:rPr>
          <w:color w:val="000000" w:themeColor="text1"/>
          <w:vertAlign w:val="subscript"/>
          <w:lang w:val="en-GB"/>
        </w:rPr>
        <w:t>4</w:t>
      </w:r>
      <w:r w:rsidR="00670B39" w:rsidRPr="00FF634D">
        <w:rPr>
          <w:color w:val="000000" w:themeColor="text1"/>
          <w:lang w:val="en-GB"/>
        </w:rPr>
        <w:t>]</w:t>
      </w:r>
      <w:r w:rsidR="00670B39" w:rsidRPr="00FF634D">
        <w:rPr>
          <w:color w:val="000000" w:themeColor="text1"/>
          <w:vertAlign w:val="superscript"/>
          <w:lang w:val="en-GB"/>
        </w:rPr>
        <w:t>2-</w:t>
      </w:r>
      <w:r w:rsidR="00670B39" w:rsidRPr="00FF634D">
        <w:rPr>
          <w:color w:val="000000" w:themeColor="text1"/>
          <w:lang w:val="en-GB"/>
        </w:rPr>
        <w:t xml:space="preserve"> by Au cannot be</w:t>
      </w:r>
      <w:r w:rsidR="007C152C" w:rsidRPr="00FF634D">
        <w:rPr>
          <w:color w:val="000000" w:themeColor="text1"/>
          <w:lang w:val="en-GB"/>
        </w:rPr>
        <w:t xml:space="preserve"> completely </w:t>
      </w:r>
      <w:r w:rsidR="00670B39" w:rsidRPr="00FF634D">
        <w:rPr>
          <w:color w:val="000000" w:themeColor="text1"/>
          <w:lang w:val="en-GB"/>
        </w:rPr>
        <w:t>ruled out.</w:t>
      </w:r>
      <w:r w:rsidR="007C152C" w:rsidRPr="00FF634D">
        <w:rPr>
          <w:color w:val="000000" w:themeColor="text1"/>
          <w:lang w:val="en-GB"/>
        </w:rPr>
        <w:t xml:space="preserve"> An additional VSFG feature is observed at </w:t>
      </w:r>
      <w:r w:rsidR="007C152C" w:rsidRPr="00FF634D">
        <w:rPr>
          <w:i/>
          <w:color w:val="000000" w:themeColor="text1"/>
          <w:lang w:val="en-GB"/>
        </w:rPr>
        <w:t>ca.</w:t>
      </w:r>
      <w:r w:rsidR="007C152C" w:rsidRPr="00FF634D">
        <w:rPr>
          <w:color w:val="000000" w:themeColor="text1"/>
          <w:lang w:val="en-GB"/>
        </w:rPr>
        <w:t xml:space="preserve"> 1760 cm</w:t>
      </w:r>
      <w:r w:rsidR="007C152C" w:rsidRPr="00FF634D">
        <w:rPr>
          <w:color w:val="000000" w:themeColor="text1"/>
          <w:vertAlign w:val="superscript"/>
          <w:lang w:val="en-GB"/>
        </w:rPr>
        <w:t>-1</w:t>
      </w:r>
      <w:r w:rsidR="007C152C" w:rsidRPr="00FF634D">
        <w:rPr>
          <w:rFonts w:hint="eastAsia"/>
          <w:color w:val="000000" w:themeColor="text1"/>
          <w:lang w:val="en-GB"/>
        </w:rPr>
        <w:t> between -2.1 and -2.35 V in the difference spectrum</w:t>
      </w:r>
      <w:r w:rsidR="007C152C" w:rsidRPr="00FF634D">
        <w:rPr>
          <w:color w:val="000000" w:themeColor="text1"/>
          <w:lang w:val="en-GB"/>
        </w:rPr>
        <w:t>, figure 4</w:t>
      </w:r>
      <w:r w:rsidR="00D30D6F" w:rsidRPr="00FF634D">
        <w:rPr>
          <w:color w:val="000000" w:themeColor="text1"/>
          <w:lang w:val="en-GB"/>
        </w:rPr>
        <w:t>,</w:t>
      </w:r>
      <w:r w:rsidR="007C152C" w:rsidRPr="00FF634D">
        <w:rPr>
          <w:color w:val="000000" w:themeColor="text1"/>
          <w:lang w:val="en-GB"/>
        </w:rPr>
        <w:t xml:space="preserve"> </w:t>
      </w:r>
      <w:r w:rsidR="00D30D6F" w:rsidRPr="00FF634D">
        <w:rPr>
          <w:color w:val="000000" w:themeColor="text1"/>
          <w:lang w:val="en-GB"/>
        </w:rPr>
        <w:t>h</w:t>
      </w:r>
      <w:r w:rsidR="007C152C" w:rsidRPr="00FF634D">
        <w:rPr>
          <w:color w:val="000000" w:themeColor="text1"/>
          <w:lang w:val="en-GB"/>
        </w:rPr>
        <w:t>owever assignment of th</w:t>
      </w:r>
      <w:r w:rsidR="004F46B6" w:rsidRPr="00FF634D">
        <w:rPr>
          <w:color w:val="000000" w:themeColor="text1"/>
          <w:lang w:val="en-GB"/>
        </w:rPr>
        <w:t>is</w:t>
      </w:r>
      <w:r w:rsidR="007C152C" w:rsidRPr="00FF634D">
        <w:rPr>
          <w:color w:val="000000" w:themeColor="text1"/>
          <w:lang w:val="en-GB"/>
        </w:rPr>
        <w:t xml:space="preserve"> single band is not possible as it is in the spectral region where both [Mo(bpy)(CO)</w:t>
      </w:r>
      <w:r w:rsidR="007C152C" w:rsidRPr="00FF634D">
        <w:rPr>
          <w:color w:val="000000" w:themeColor="text1"/>
          <w:vertAlign w:val="subscript"/>
          <w:lang w:val="en-GB"/>
        </w:rPr>
        <w:t>4</w:t>
      </w:r>
      <w:r w:rsidR="007C152C" w:rsidRPr="00FF634D">
        <w:rPr>
          <w:color w:val="000000" w:themeColor="text1"/>
          <w:lang w:val="en-GB"/>
        </w:rPr>
        <w:t>]</w:t>
      </w:r>
      <w:r w:rsidR="007C152C" w:rsidRPr="00FF634D">
        <w:rPr>
          <w:color w:val="000000" w:themeColor="text1"/>
          <w:vertAlign w:val="superscript"/>
          <w:lang w:val="en-GB"/>
        </w:rPr>
        <w:t>2-</w:t>
      </w:r>
      <w:r w:rsidR="007C152C" w:rsidRPr="00FF634D">
        <w:rPr>
          <w:color w:val="000000" w:themeColor="text1"/>
          <w:lang w:val="en-GB"/>
        </w:rPr>
        <w:t xml:space="preserve"> and [Mo(bpy)(CO)</w:t>
      </w:r>
      <w:r w:rsidR="007C152C" w:rsidRPr="00FF634D">
        <w:rPr>
          <w:color w:val="000000" w:themeColor="text1"/>
          <w:vertAlign w:val="subscript"/>
          <w:lang w:val="en-GB"/>
        </w:rPr>
        <w:t>3</w:t>
      </w:r>
      <w:r w:rsidR="007C152C" w:rsidRPr="00FF634D">
        <w:rPr>
          <w:color w:val="000000" w:themeColor="text1"/>
          <w:lang w:val="en-GB"/>
        </w:rPr>
        <w:t>]</w:t>
      </w:r>
      <w:r w:rsidR="007C152C" w:rsidRPr="00FF634D">
        <w:rPr>
          <w:color w:val="000000" w:themeColor="text1"/>
          <w:vertAlign w:val="superscript"/>
          <w:lang w:val="en-GB"/>
        </w:rPr>
        <w:t>.-</w:t>
      </w:r>
      <w:r w:rsidR="007C152C" w:rsidRPr="00FF634D">
        <w:rPr>
          <w:color w:val="000000" w:themeColor="text1"/>
          <w:lang w:val="en-GB"/>
        </w:rPr>
        <w:t xml:space="preserve"> are expected to have </w:t>
      </w:r>
      <w:r w:rsidR="007C152C" w:rsidRPr="00FF634D">
        <w:rPr>
          <w:rFonts w:ascii="Times New Roman" w:hAnsi="Times New Roman"/>
          <w:color w:val="000000" w:themeColor="text1"/>
          <w:lang w:val="en-GB"/>
        </w:rPr>
        <w:t>υ</w:t>
      </w:r>
      <w:r w:rsidR="007C152C" w:rsidRPr="00FF634D">
        <w:rPr>
          <w:color w:val="000000" w:themeColor="text1"/>
          <w:lang w:val="en-GB"/>
        </w:rPr>
        <w:t xml:space="preserve">(CO) </w:t>
      </w:r>
      <w:r w:rsidR="004C7B90" w:rsidRPr="00FF634D">
        <w:rPr>
          <w:color w:val="000000" w:themeColor="text1"/>
          <w:lang w:val="en-GB"/>
        </w:rPr>
        <w:t>stretches</w:t>
      </w:r>
      <w:r w:rsidR="007C152C" w:rsidRPr="00FF634D">
        <w:rPr>
          <w:color w:val="000000" w:themeColor="text1"/>
          <w:lang w:val="en-GB"/>
        </w:rPr>
        <w:t>.</w:t>
      </w:r>
      <w:r w:rsidR="007C152C" w:rsidRPr="00FF634D">
        <w:rPr>
          <w:color w:val="000000" w:themeColor="text1"/>
          <w:lang w:val="en-GB"/>
        </w:rPr>
        <w:fldChar w:fldCharType="begin"/>
      </w:r>
      <w:r w:rsidR="007C152C" w:rsidRPr="00FF634D">
        <w:rPr>
          <w:color w:val="000000" w:themeColor="text1"/>
          <w:lang w:val="en-GB"/>
        </w:rPr>
        <w:instrText xml:space="preserve"> ADDIN ZOTERO_ITEM CSL_CITATION {"citationID":"a1kj3rq8k45","properties":{"formattedCitation":"{\\rtf \\super 17\\nosupersub{}}","plainCitation":"17"},"citationItems":[{"id":1681,"uris":["http://zotero.org/users/1970190/items/CEZBRDMH"],"uri":["http://zotero.org/users/1970190/items/CEZBRDMH"],"itemData":{"id":1681,"type":"article-journal","title":"Electrocatalytic CO 2 reduction by M(bpy-R)(CO) 4 (M = Mo, W; R = H, t Bu) complexes. Electrochemical, spectroscopic, and computational studies and comparison with group 7 catalysts","container-title":"Chemical Science","page":"1894-1900","volume":"5","issue":"5","source":"pubs.rsc.org.liverpool.idm.oclc.org","DOI":"10.1039/C3SC53470G","language":"en","author":[{"family":"L.</w:instrText>
      </w:r>
      <w:r w:rsidR="007C152C" w:rsidRPr="00FF634D">
        <w:rPr>
          <w:rFonts w:hint="eastAsia"/>
          <w:color w:val="000000" w:themeColor="text1"/>
          <w:lang w:val="en-GB"/>
        </w:rPr>
        <w:instrText> </w:instrText>
      </w:r>
      <w:r w:rsidR="007C152C" w:rsidRPr="00FF634D">
        <w:rPr>
          <w:color w:val="000000" w:themeColor="text1"/>
          <w:lang w:val="en-GB"/>
        </w:rPr>
        <w:instrText>Clark","given":"Melissa"},{"family":"A.</w:instrText>
      </w:r>
      <w:r w:rsidR="007C152C" w:rsidRPr="00FF634D">
        <w:rPr>
          <w:rFonts w:hint="eastAsia"/>
          <w:color w:val="000000" w:themeColor="text1"/>
          <w:lang w:val="en-GB"/>
        </w:rPr>
        <w:instrText> </w:instrText>
      </w:r>
      <w:r w:rsidR="007C152C" w:rsidRPr="00FF634D">
        <w:rPr>
          <w:color w:val="000000" w:themeColor="text1"/>
          <w:lang w:val="en-GB"/>
        </w:rPr>
        <w:instrText>Grice","given":"Kyle"},{"family":"E.</w:instrText>
      </w:r>
      <w:r w:rsidR="007C152C" w:rsidRPr="00FF634D">
        <w:rPr>
          <w:rFonts w:hint="eastAsia"/>
          <w:color w:val="000000" w:themeColor="text1"/>
          <w:lang w:val="en-GB"/>
        </w:rPr>
        <w:instrText> </w:instrText>
      </w:r>
      <w:r w:rsidR="007C152C" w:rsidRPr="00FF634D">
        <w:rPr>
          <w:color w:val="000000" w:themeColor="text1"/>
          <w:lang w:val="en-GB"/>
        </w:rPr>
        <w:instrText>Moore","given":"Curtis"},{"family":"L.</w:instrText>
      </w:r>
      <w:r w:rsidR="007C152C" w:rsidRPr="00FF634D">
        <w:rPr>
          <w:rFonts w:hint="eastAsia"/>
          <w:color w:val="000000" w:themeColor="text1"/>
          <w:lang w:val="en-GB"/>
        </w:rPr>
        <w:instrText> </w:instrText>
      </w:r>
      <w:r w:rsidR="007C152C" w:rsidRPr="00FF634D">
        <w:rPr>
          <w:color w:val="000000" w:themeColor="text1"/>
          <w:lang w:val="en-GB"/>
        </w:rPr>
        <w:instrText>Rheingold","given":"Arnold"},{"family":"P.</w:instrText>
      </w:r>
      <w:r w:rsidR="007C152C" w:rsidRPr="00FF634D">
        <w:rPr>
          <w:rFonts w:hint="eastAsia"/>
          <w:color w:val="000000" w:themeColor="text1"/>
          <w:lang w:val="en-GB"/>
        </w:rPr>
        <w:instrText> </w:instrText>
      </w:r>
      <w:r w:rsidR="007C152C" w:rsidRPr="00FF634D">
        <w:rPr>
          <w:color w:val="000000" w:themeColor="text1"/>
          <w:lang w:val="en-GB"/>
        </w:rPr>
        <w:instrText xml:space="preserve">Kubiak","given":"Clifford"}],"issued":{"date-parts":[["2014"]]}}}],"schema":"https://github.com/citation-style-language/schema/raw/master/csl-citation.json"} </w:instrText>
      </w:r>
      <w:r w:rsidR="007C152C" w:rsidRPr="00FF634D">
        <w:rPr>
          <w:color w:val="000000" w:themeColor="text1"/>
          <w:lang w:val="en-GB"/>
        </w:rPr>
        <w:fldChar w:fldCharType="separate"/>
      </w:r>
      <w:r w:rsidR="007C152C" w:rsidRPr="00FF634D">
        <w:rPr>
          <w:color w:val="000000" w:themeColor="text1"/>
          <w:szCs w:val="24"/>
          <w:vertAlign w:val="superscript"/>
        </w:rPr>
        <w:t>17</w:t>
      </w:r>
      <w:r w:rsidR="007C152C" w:rsidRPr="00FF634D">
        <w:rPr>
          <w:color w:val="000000" w:themeColor="text1"/>
          <w:lang w:val="en-GB"/>
        </w:rPr>
        <w:fldChar w:fldCharType="end"/>
      </w:r>
    </w:p>
    <w:p w14:paraId="1601BB83" w14:textId="77777777" w:rsidR="00117478" w:rsidRPr="00FF634D" w:rsidRDefault="00117478" w:rsidP="00117478">
      <w:pPr>
        <w:spacing w:after="0"/>
        <w:jc w:val="center"/>
        <w:rPr>
          <w:rFonts w:ascii="Times New Roman" w:hAnsi="Times New Roman"/>
          <w:i/>
          <w:color w:val="000000" w:themeColor="text1"/>
        </w:rPr>
      </w:pPr>
      <w:r w:rsidRPr="00FF634D">
        <w:rPr>
          <w:rFonts w:ascii="Times New Roman" w:hAnsi="Times New Roman"/>
          <w:i/>
          <w:noProof/>
          <w:color w:val="000000" w:themeColor="text1"/>
          <w:lang w:val="en-GB" w:eastAsia="en-GB"/>
        </w:rPr>
        <w:drawing>
          <wp:inline distT="0" distB="0" distL="0" distR="0" wp14:anchorId="564FCC6A" wp14:editId="5DEABC1D">
            <wp:extent cx="2596551" cy="3610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2 combined.emf"/>
                    <pic:cNvPicPr/>
                  </pic:nvPicPr>
                  <pic:blipFill rotWithShape="1">
                    <a:blip r:embed="rId15" cstate="print">
                      <a:extLst>
                        <a:ext uri="{28A0092B-C50C-407E-A947-70E740481C1C}">
                          <a14:useLocalDpi xmlns:a14="http://schemas.microsoft.com/office/drawing/2010/main" val="0"/>
                        </a:ext>
                      </a:extLst>
                    </a:blip>
                    <a:srcRect l="3606" t="4746" r="12814" b="1506"/>
                    <a:stretch/>
                  </pic:blipFill>
                  <pic:spPr bwMode="auto">
                    <a:xfrm>
                      <a:off x="0" y="0"/>
                      <a:ext cx="2596551" cy="3610235"/>
                    </a:xfrm>
                    <a:prstGeom prst="rect">
                      <a:avLst/>
                    </a:prstGeom>
                    <a:ln>
                      <a:noFill/>
                    </a:ln>
                    <a:extLst>
                      <a:ext uri="{53640926-AAD7-44D8-BBD7-CCE9431645EC}">
                        <a14:shadowObscured xmlns:a14="http://schemas.microsoft.com/office/drawing/2010/main"/>
                      </a:ext>
                    </a:extLst>
                  </pic:spPr>
                </pic:pic>
              </a:graphicData>
            </a:graphic>
          </wp:inline>
        </w:drawing>
      </w:r>
    </w:p>
    <w:p w14:paraId="5B834736" w14:textId="218FDD59" w:rsidR="00117478" w:rsidRPr="00FF634D" w:rsidRDefault="00117478" w:rsidP="00FB2C9F">
      <w:pPr>
        <w:pStyle w:val="VAFigureCaption"/>
        <w:rPr>
          <w:color w:val="000000" w:themeColor="text1"/>
        </w:rPr>
      </w:pPr>
      <w:r w:rsidRPr="00FF634D">
        <w:rPr>
          <w:b/>
          <w:color w:val="000000" w:themeColor="text1"/>
        </w:rPr>
        <w:t>Figure 5:</w:t>
      </w:r>
      <w:r w:rsidRPr="00FF634D">
        <w:rPr>
          <w:i/>
          <w:color w:val="000000" w:themeColor="text1"/>
        </w:rPr>
        <w:t xml:space="preserve"> (a) </w:t>
      </w:r>
      <w:r w:rsidRPr="00FF634D">
        <w:rPr>
          <w:color w:val="000000" w:themeColor="text1"/>
        </w:rPr>
        <w:t>In-situ VSFG spectra of [Mo(bpy)(CO)</w:t>
      </w:r>
      <w:r w:rsidRPr="00FF634D">
        <w:rPr>
          <w:color w:val="000000" w:themeColor="text1"/>
          <w:vertAlign w:val="subscript"/>
        </w:rPr>
        <w:t>4</w:t>
      </w:r>
      <w:r w:rsidRPr="00FF634D">
        <w:rPr>
          <w:color w:val="000000" w:themeColor="text1"/>
        </w:rPr>
        <w:t>] (1 mM) in CH</w:t>
      </w:r>
      <w:r w:rsidRPr="00FF634D">
        <w:rPr>
          <w:color w:val="000000" w:themeColor="text1"/>
          <w:vertAlign w:val="subscript"/>
        </w:rPr>
        <w:t>3</w:t>
      </w:r>
      <w:r w:rsidRPr="00FF634D">
        <w:rPr>
          <w:color w:val="000000" w:themeColor="text1"/>
        </w:rPr>
        <w:t>CN and 0.1M TBAPF</w:t>
      </w:r>
      <w:r w:rsidRPr="00FF634D">
        <w:rPr>
          <w:color w:val="000000" w:themeColor="text1"/>
          <w:vertAlign w:val="subscript"/>
        </w:rPr>
        <w:t>6</w:t>
      </w:r>
      <w:r w:rsidRPr="00FF634D">
        <w:rPr>
          <w:color w:val="000000" w:themeColor="text1"/>
        </w:rPr>
        <w:t xml:space="preserve"> recorded under a CO</w:t>
      </w:r>
      <w:r w:rsidRPr="00FF634D">
        <w:rPr>
          <w:color w:val="000000" w:themeColor="text1"/>
          <w:vertAlign w:val="subscript"/>
        </w:rPr>
        <w:t>2</w:t>
      </w:r>
      <w:r w:rsidRPr="00FF634D">
        <w:rPr>
          <w:color w:val="000000" w:themeColor="text1"/>
        </w:rPr>
        <w:t xml:space="preserve"> atmosphere at a Au electrode during a CV measurement (5 mV s</w:t>
      </w:r>
      <w:r w:rsidRPr="00FF634D">
        <w:rPr>
          <w:color w:val="000000" w:themeColor="text1"/>
          <w:vertAlign w:val="superscript"/>
        </w:rPr>
        <w:t>-1</w:t>
      </w:r>
      <w:r w:rsidRPr="00FF634D">
        <w:rPr>
          <w:color w:val="000000" w:themeColor="text1"/>
        </w:rPr>
        <w:t xml:space="preserve">, -1.44 to -2.83 V) averaging for 1 s per spectrum. (b) </w:t>
      </w:r>
      <w:r w:rsidR="00956662" w:rsidRPr="00FF634D">
        <w:rPr>
          <w:color w:val="000000" w:themeColor="text1"/>
        </w:rPr>
        <w:t>V</w:t>
      </w:r>
      <w:r w:rsidRPr="00FF634D">
        <w:rPr>
          <w:color w:val="000000" w:themeColor="text1"/>
        </w:rPr>
        <w:t>SFG spectra of [Mo(bpy)(CO)</w:t>
      </w:r>
      <w:r w:rsidRPr="00FF634D">
        <w:rPr>
          <w:color w:val="000000" w:themeColor="text1"/>
          <w:vertAlign w:val="subscript"/>
        </w:rPr>
        <w:t>4</w:t>
      </w:r>
      <w:r w:rsidRPr="00FF634D">
        <w:rPr>
          <w:color w:val="000000" w:themeColor="text1"/>
        </w:rPr>
        <w:t>] under argon (black) and CO</w:t>
      </w:r>
      <w:r w:rsidRPr="00FF634D">
        <w:rPr>
          <w:color w:val="000000" w:themeColor="text1"/>
          <w:vertAlign w:val="subscript"/>
        </w:rPr>
        <w:t>2</w:t>
      </w:r>
      <w:r w:rsidRPr="00FF634D">
        <w:rPr>
          <w:color w:val="000000" w:themeColor="text1"/>
        </w:rPr>
        <w:t xml:space="preserve"> (red) at a potential of –2.35 V.</w:t>
      </w:r>
    </w:p>
    <w:p w14:paraId="39AC3369" w14:textId="406308E1" w:rsidR="00337222" w:rsidRPr="00FF634D" w:rsidRDefault="00337222" w:rsidP="00FB2C9F">
      <w:pPr>
        <w:pStyle w:val="TAMainText"/>
        <w:rPr>
          <w:color w:val="000000" w:themeColor="text1"/>
          <w:lang w:val="en-GB"/>
        </w:rPr>
      </w:pPr>
      <w:r w:rsidRPr="00FF634D">
        <w:rPr>
          <w:color w:val="000000" w:themeColor="text1"/>
          <w:lang w:val="en-GB"/>
        </w:rPr>
        <w:t>Figure 5 (a) shows VSFG spectra recorded during a CV measurement of [Mo(bpy)(CO)</w:t>
      </w:r>
      <w:r w:rsidRPr="00FF634D">
        <w:rPr>
          <w:color w:val="000000" w:themeColor="text1"/>
          <w:vertAlign w:val="subscript"/>
          <w:lang w:val="en-GB"/>
        </w:rPr>
        <w:t>4</w:t>
      </w:r>
      <w:r w:rsidRPr="00FF634D">
        <w:rPr>
          <w:color w:val="000000" w:themeColor="text1"/>
          <w:lang w:val="en-GB"/>
        </w:rPr>
        <w:t>] under a CO</w:t>
      </w:r>
      <w:r w:rsidRPr="00FF634D">
        <w:rPr>
          <w:color w:val="000000" w:themeColor="text1"/>
          <w:vertAlign w:val="subscript"/>
          <w:lang w:val="en-GB"/>
        </w:rPr>
        <w:t>2</w:t>
      </w:r>
      <w:r w:rsidRPr="00FF634D">
        <w:rPr>
          <w:color w:val="000000" w:themeColor="text1"/>
          <w:lang w:val="en-GB"/>
        </w:rPr>
        <w:t xml:space="preserve"> atmosphere using an Au working electrode (related CV </w:t>
      </w:r>
      <w:r w:rsidR="00D30D6F" w:rsidRPr="00FF634D">
        <w:rPr>
          <w:color w:val="000000" w:themeColor="text1"/>
          <w:lang w:val="en-GB"/>
        </w:rPr>
        <w:t xml:space="preserve">in </w:t>
      </w:r>
      <w:r w:rsidRPr="00FF634D">
        <w:rPr>
          <w:color w:val="000000" w:themeColor="text1"/>
          <w:lang w:val="en-GB"/>
        </w:rPr>
        <w:t>Figure S</w:t>
      </w:r>
      <w:r w:rsidR="0034451B" w:rsidRPr="00FF634D">
        <w:rPr>
          <w:color w:val="000000" w:themeColor="text1"/>
          <w:lang w:val="en-GB"/>
        </w:rPr>
        <w:t>6</w:t>
      </w:r>
      <w:r w:rsidRPr="00FF634D">
        <w:rPr>
          <w:color w:val="000000" w:themeColor="text1"/>
          <w:lang w:val="en-GB"/>
        </w:rPr>
        <w:t xml:space="preserve">). At open </w:t>
      </w:r>
      <w:r w:rsidRPr="00FF634D">
        <w:rPr>
          <w:color w:val="000000" w:themeColor="text1"/>
          <w:lang w:val="en-GB"/>
        </w:rPr>
        <w:lastRenderedPageBreak/>
        <w:t>circuit the spectrum shows the presence of both [Mo(bpy)(CO)</w:t>
      </w:r>
      <w:r w:rsidRPr="00FF634D">
        <w:rPr>
          <w:color w:val="000000" w:themeColor="text1"/>
          <w:vertAlign w:val="subscript"/>
          <w:lang w:val="en-GB"/>
        </w:rPr>
        <w:t>4</w:t>
      </w:r>
      <w:r w:rsidRPr="00FF634D">
        <w:rPr>
          <w:color w:val="000000" w:themeColor="text1"/>
          <w:lang w:val="en-GB"/>
        </w:rPr>
        <w:t>] (1907 cm</w:t>
      </w:r>
      <w:r w:rsidRPr="00FF634D">
        <w:rPr>
          <w:color w:val="000000" w:themeColor="text1"/>
          <w:vertAlign w:val="superscript"/>
          <w:lang w:val="en-GB"/>
        </w:rPr>
        <w:t>-1</w:t>
      </w:r>
      <w:r w:rsidRPr="00FF634D">
        <w:rPr>
          <w:color w:val="000000" w:themeColor="text1"/>
          <w:lang w:val="en-GB"/>
        </w:rPr>
        <w:t xml:space="preserve">, Fig </w:t>
      </w:r>
      <w:r w:rsidR="0034451B" w:rsidRPr="00FF634D">
        <w:rPr>
          <w:color w:val="000000" w:themeColor="text1"/>
          <w:lang w:val="en-GB"/>
        </w:rPr>
        <w:t>S7,8</w:t>
      </w:r>
      <w:r w:rsidRPr="00FF634D">
        <w:rPr>
          <w:color w:val="000000" w:themeColor="text1"/>
          <w:lang w:val="en-GB"/>
        </w:rPr>
        <w:t>) and CO on Au (2115, 1932 cm</w:t>
      </w:r>
      <w:r w:rsidRPr="00FF634D">
        <w:rPr>
          <w:color w:val="000000" w:themeColor="text1"/>
          <w:vertAlign w:val="superscript"/>
          <w:lang w:val="en-GB"/>
        </w:rPr>
        <w:t>-1</w:t>
      </w:r>
      <w:r w:rsidRPr="00FF634D">
        <w:rPr>
          <w:color w:val="000000" w:themeColor="text1"/>
          <w:lang w:val="en-GB"/>
        </w:rPr>
        <w:t>).</w:t>
      </w:r>
      <w:r w:rsidRPr="00FF634D">
        <w:rPr>
          <w:color w:val="000000" w:themeColor="text1"/>
          <w:lang w:val="en-GB"/>
        </w:rPr>
        <w:fldChar w:fldCharType="begin"/>
      </w:r>
      <w:r w:rsidRPr="00FF634D">
        <w:rPr>
          <w:color w:val="000000" w:themeColor="text1"/>
          <w:lang w:val="en-GB"/>
        </w:rPr>
        <w:instrText xml:space="preserve"> ADDIN ZOTERO_ITEM CSL_CITATION {"citationID":"0d7nRQZn","properties":{"formattedCitation":"{\\rtf \\super 36,37\\nosupersub{}}","plainCitation":"36,37"},"citationItems":[{"id":1726,"uris":["http://zotero.org/users/1970190/items/XHVPIS25"],"uri":["http://zotero.org/users/1970190/items/XHVPIS25"],"itemData":{"id":1726,"type":"article-journal","title":"Mechanistic Insights into Electro-Oxidation of Solution CO on the Polycrystalline Gold Surface as Seen by in Situ IR Spectroscopy","container-title":"The Journal of Physical Chemistry C","page":"16132-16139","volume":"120","issue":"29","source":"ACS Publications","abstract":"Carbon monoxide (CO) adsorption and electro-oxidation on a gold (Au) ultrathin film deposited onto a silicon prism infrared (IR) window in a CO-saturated (≈1 mM) 0.1 M HClO4 supporting electrolyte were investigated by in situ electrochemical attenuated-total-reflection (ATR) surface-enhanced IR reflection absorption spectroscopy (SEIRAS). By varying the reaction environment with sequential (CO and N2) purging of the supporting electrolyte and the Au surface morphology with CO annealing, we were able to assign adsorbed CO to terrace-like and step-like sites to deconvolute the corresponding time- and potential-dependent IR spectra. The results of these spectral deconvolutions suggest strongly that in the CO-saturated supporting electrolyte the weakly bound CO interacted mainly with the strongly adsorbed CO on the step-like sites and likely formed a dipolar-coupled weak interacting pair with the latter. Model ab initio density functional theory (DFT) calculations confirm the existence of the weakly bound CO only over a CO monolayer adsorbed on the step-like Au sites. The weakly bound CO was also identified as the active reaction intermediate for CO oxidation reaction (COR) in the CO-saturated acidic supporting electrolyte and therefore was proposed to be largely responsible for the high COR activity frequently observed on Au electrodes.","DOI":"10.1021/acs.jpcc.6b00024","ISSN":"1932-7447","journalAbbreviation":"J. Phys. Chem. C","author":[{"family":"Chen","given":"De-Jun"},{"family":"Allison","given":"Thomas C."},{"family":"Tong","given":"YuYe J."}],"issued":{"date-parts":[["2016",7,28]]}}},{"id":1733,"uris":["http://zotero.org/users/1970190/items/DJASGVPG"],"uri":["http://zotero.org/users/1970190/items/DJASGVPG"],"itemData":{"id":1733,"type":"article-journal","title":"Dependence of the electrooxidation rates of carbon monoxide at gold on the surface crystallographic orientation: a combined kinetic-surface infrared spectroscopic study","container-title":"The Journal of Physical Chemistry","page":"5560-5567","volume":"95","issue":"14","source":"ACS Publications","DOI":"10.1021/j100167a037","ISSN":"0022-3654","shortTitle":"Dependence of the electrooxidation rates of carbon monoxide at gold on the surface crystallographic orientation","journalAbbreviation":"J. Phys. Chem.","author":[{"family":"Chang","given":"Si Chung"},{"family":"Hamelin","given":"Antoinette"},{"family":"Weaver","given":"Michael J."}],"issued":{"date-parts":[["1991",7,1]]}}}],"schema":"https://github.com/citation-style-language/schema/raw/master/csl-citation.json"} </w:instrText>
      </w:r>
      <w:r w:rsidRPr="00FF634D">
        <w:rPr>
          <w:color w:val="000000" w:themeColor="text1"/>
          <w:lang w:val="en-GB"/>
        </w:rPr>
        <w:fldChar w:fldCharType="separate"/>
      </w:r>
      <w:r w:rsidRPr="00FF634D">
        <w:rPr>
          <w:color w:val="000000" w:themeColor="text1"/>
          <w:szCs w:val="24"/>
          <w:vertAlign w:val="superscript"/>
        </w:rPr>
        <w:t>36,37</w:t>
      </w:r>
      <w:r w:rsidRPr="00FF634D">
        <w:rPr>
          <w:color w:val="000000" w:themeColor="text1"/>
          <w:lang w:val="en-GB"/>
        </w:rPr>
        <w:fldChar w:fldCharType="end"/>
      </w:r>
      <w:r w:rsidRPr="00FF634D">
        <w:rPr>
          <w:color w:val="000000" w:themeColor="text1"/>
          <w:lang w:val="en-GB"/>
        </w:rPr>
        <w:t xml:space="preserve"> Prior to the SFG study being carried out a CV was recorded to check for </w:t>
      </w:r>
      <w:r w:rsidR="008B0A5B" w:rsidRPr="00FF634D">
        <w:rPr>
          <w:color w:val="000000" w:themeColor="text1"/>
          <w:lang w:val="en-GB"/>
        </w:rPr>
        <w:t>correct operation</w:t>
      </w:r>
      <w:r w:rsidRPr="00FF634D">
        <w:rPr>
          <w:color w:val="000000" w:themeColor="text1"/>
          <w:lang w:val="en-GB"/>
        </w:rPr>
        <w:t xml:space="preserve"> of the spectroelectrochemical cell, leading to some CO being present from CO</w:t>
      </w:r>
      <w:r w:rsidRPr="00FF634D">
        <w:rPr>
          <w:color w:val="000000" w:themeColor="text1"/>
          <w:vertAlign w:val="subscript"/>
          <w:lang w:val="en-GB"/>
        </w:rPr>
        <w:t>2</w:t>
      </w:r>
      <w:r w:rsidRPr="00FF634D">
        <w:rPr>
          <w:color w:val="000000" w:themeColor="text1"/>
          <w:lang w:val="en-GB"/>
        </w:rPr>
        <w:t xml:space="preserve"> reduction. By </w:t>
      </w:r>
      <w:r w:rsidRPr="00FF634D">
        <w:rPr>
          <w:i/>
          <w:color w:val="000000" w:themeColor="text1"/>
          <w:lang w:val="en-GB"/>
        </w:rPr>
        <w:t>ca.</w:t>
      </w:r>
      <w:r w:rsidRPr="00FF634D">
        <w:rPr>
          <w:color w:val="000000" w:themeColor="text1"/>
          <w:lang w:val="en-GB"/>
        </w:rPr>
        <w:t xml:space="preserve"> -1.9 V we see a loss of the 1907 cm</w:t>
      </w:r>
      <w:r w:rsidRPr="00FF634D">
        <w:rPr>
          <w:color w:val="000000" w:themeColor="text1"/>
          <w:vertAlign w:val="superscript"/>
          <w:lang w:val="en-GB"/>
        </w:rPr>
        <w:t>-1</w:t>
      </w:r>
      <w:r w:rsidRPr="00FF634D">
        <w:rPr>
          <w:color w:val="000000" w:themeColor="text1"/>
          <w:lang w:val="en-GB"/>
        </w:rPr>
        <w:t xml:space="preserve"> feature of [Mo(bpy)(CO)</w:t>
      </w:r>
      <w:r w:rsidRPr="00FF634D">
        <w:rPr>
          <w:color w:val="000000" w:themeColor="text1"/>
          <w:vertAlign w:val="subscript"/>
          <w:lang w:val="en-GB"/>
        </w:rPr>
        <w:t>4</w:t>
      </w:r>
      <w:r w:rsidRPr="00FF634D">
        <w:rPr>
          <w:color w:val="000000" w:themeColor="text1"/>
          <w:lang w:val="en-GB"/>
        </w:rPr>
        <w:t>] and growth of a new band at lower frequency (</w:t>
      </w:r>
      <w:r w:rsidRPr="00FF634D">
        <w:rPr>
          <w:i/>
          <w:color w:val="000000" w:themeColor="text1"/>
          <w:lang w:val="en-GB"/>
        </w:rPr>
        <w:t>ca.</w:t>
      </w:r>
      <w:r w:rsidRPr="00FF634D">
        <w:rPr>
          <w:color w:val="000000" w:themeColor="text1"/>
          <w:lang w:val="en-GB"/>
        </w:rPr>
        <w:t xml:space="preserve"> 1880 cm</w:t>
      </w:r>
      <w:r w:rsidRPr="00FF634D">
        <w:rPr>
          <w:color w:val="000000" w:themeColor="text1"/>
          <w:vertAlign w:val="superscript"/>
          <w:lang w:val="en-GB"/>
        </w:rPr>
        <w:t>-1</w:t>
      </w:r>
      <w:r w:rsidRPr="00FF634D">
        <w:rPr>
          <w:color w:val="000000" w:themeColor="text1"/>
          <w:lang w:val="en-GB"/>
        </w:rPr>
        <w:t>). At &lt;-1.9 V an increase in intensity of the SFG mode of CO at Au (</w:t>
      </w:r>
      <w:r w:rsidRPr="00FF634D">
        <w:rPr>
          <w:i/>
          <w:color w:val="000000" w:themeColor="text1"/>
          <w:lang w:val="en-GB"/>
        </w:rPr>
        <w:t>ca</w:t>
      </w:r>
      <w:r w:rsidRPr="00FF634D">
        <w:rPr>
          <w:color w:val="000000" w:themeColor="text1"/>
          <w:lang w:val="en-GB"/>
        </w:rPr>
        <w:t>. 2080-2100 cm</w:t>
      </w:r>
      <w:r w:rsidRPr="00FF634D">
        <w:rPr>
          <w:color w:val="000000" w:themeColor="text1"/>
          <w:vertAlign w:val="superscript"/>
          <w:lang w:val="en-GB"/>
        </w:rPr>
        <w:t>-1</w:t>
      </w:r>
      <w:r w:rsidRPr="00FF634D">
        <w:rPr>
          <w:color w:val="000000" w:themeColor="text1"/>
          <w:lang w:val="en-GB"/>
        </w:rPr>
        <w:t>) is also observed which is assigned to be due to a combination of CO loss from the Mo complex and to CO produced via CO</w:t>
      </w:r>
      <w:r w:rsidRPr="00FF634D">
        <w:rPr>
          <w:color w:val="000000" w:themeColor="text1"/>
          <w:vertAlign w:val="subscript"/>
          <w:lang w:val="en-GB"/>
        </w:rPr>
        <w:t>2</w:t>
      </w:r>
      <w:r w:rsidRPr="00FF634D">
        <w:rPr>
          <w:color w:val="000000" w:themeColor="text1"/>
          <w:lang w:val="en-GB"/>
        </w:rPr>
        <w:t xml:space="preserve"> reduction, which onset</w:t>
      </w:r>
      <w:r w:rsidR="00956662" w:rsidRPr="00FF634D">
        <w:rPr>
          <w:color w:val="000000" w:themeColor="text1"/>
          <w:lang w:val="en-GB"/>
        </w:rPr>
        <w:t>s</w:t>
      </w:r>
      <w:r w:rsidRPr="00FF634D">
        <w:rPr>
          <w:color w:val="000000" w:themeColor="text1"/>
          <w:lang w:val="en-GB"/>
        </w:rPr>
        <w:t xml:space="preserve"> at this potential</w:t>
      </w:r>
      <w:r w:rsidR="00956662" w:rsidRPr="00FF634D">
        <w:rPr>
          <w:color w:val="000000" w:themeColor="text1"/>
          <w:lang w:val="en-GB"/>
        </w:rPr>
        <w:t>.</w:t>
      </w:r>
      <w:r w:rsidRPr="00FF634D">
        <w:rPr>
          <w:color w:val="000000" w:themeColor="text1"/>
          <w:lang w:val="en-GB"/>
        </w:rPr>
        <w:t xml:space="preserve"> It is feasible that the feature at 1880 cm</w:t>
      </w:r>
      <w:r w:rsidRPr="00FF634D">
        <w:rPr>
          <w:color w:val="000000" w:themeColor="text1"/>
          <w:vertAlign w:val="superscript"/>
          <w:lang w:val="en-GB"/>
        </w:rPr>
        <w:t>-1</w:t>
      </w:r>
      <w:r w:rsidRPr="00FF634D">
        <w:rPr>
          <w:color w:val="000000" w:themeColor="text1"/>
          <w:lang w:val="en-GB"/>
        </w:rPr>
        <w:t xml:space="preserve"> is due to a CO</w:t>
      </w:r>
      <w:r w:rsidRPr="00FF634D">
        <w:rPr>
          <w:color w:val="000000" w:themeColor="text1"/>
          <w:vertAlign w:val="subscript"/>
          <w:lang w:val="en-GB"/>
        </w:rPr>
        <w:t>2</w:t>
      </w:r>
      <w:r w:rsidRPr="00FF634D">
        <w:rPr>
          <w:color w:val="000000" w:themeColor="text1"/>
          <w:lang w:val="en-GB"/>
        </w:rPr>
        <w:t xml:space="preserve"> reduction intermediate, however to date we have been unable to detect the stretching modes that would be expected for bound CO</w:t>
      </w:r>
      <w:r w:rsidRPr="00FF634D">
        <w:rPr>
          <w:color w:val="000000" w:themeColor="text1"/>
          <w:vertAlign w:val="subscript"/>
          <w:lang w:val="en-GB"/>
        </w:rPr>
        <w:t>2</w:t>
      </w:r>
      <w:r w:rsidRPr="00FF634D">
        <w:rPr>
          <w:color w:val="000000" w:themeColor="text1"/>
          <w:lang w:val="en-GB"/>
        </w:rPr>
        <w:t xml:space="preserve"> species indicating that such species are either short-lived or have a low residence time near the electrode surface. Therefore based on the similarity of the frequency of the mode to that observed under argon we assign the 1880 cm</w:t>
      </w:r>
      <w:r w:rsidRPr="00FF634D">
        <w:rPr>
          <w:color w:val="000000" w:themeColor="text1"/>
          <w:vertAlign w:val="superscript"/>
          <w:lang w:val="en-GB"/>
        </w:rPr>
        <w:t>-1</w:t>
      </w:r>
      <w:r w:rsidRPr="00FF634D">
        <w:rPr>
          <w:color w:val="000000" w:themeColor="text1"/>
          <w:lang w:val="en-GB"/>
        </w:rPr>
        <w:t xml:space="preserve"> feature to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Figure 5, S</w:t>
      </w:r>
      <w:r w:rsidR="0034451B" w:rsidRPr="00FF634D">
        <w:rPr>
          <w:color w:val="000000" w:themeColor="text1"/>
          <w:lang w:val="en-GB"/>
        </w:rPr>
        <w:t>9</w:t>
      </w:r>
      <w:r w:rsidRPr="00FF634D">
        <w:rPr>
          <w:color w:val="000000" w:themeColor="text1"/>
          <w:lang w:val="en-GB"/>
        </w:rPr>
        <w:t xml:space="preserve">. </w:t>
      </w:r>
    </w:p>
    <w:p w14:paraId="165D577E" w14:textId="1D170BA2" w:rsidR="00337222" w:rsidRPr="00FF634D" w:rsidRDefault="00337222" w:rsidP="00FB2C9F">
      <w:pPr>
        <w:pStyle w:val="TAMainText"/>
        <w:rPr>
          <w:color w:val="000000" w:themeColor="text1"/>
          <w:lang w:val="en-GB"/>
        </w:rPr>
      </w:pPr>
      <w:r w:rsidRPr="00FF634D">
        <w:rPr>
          <w:color w:val="000000" w:themeColor="text1"/>
          <w:lang w:val="en-GB"/>
        </w:rPr>
        <w:t>In contrast to experiments under Ar, under CO</w:t>
      </w:r>
      <w:r w:rsidRPr="00FF634D">
        <w:rPr>
          <w:color w:val="000000" w:themeColor="text1"/>
          <w:vertAlign w:val="subscript"/>
          <w:lang w:val="en-GB"/>
        </w:rPr>
        <w:t>2</w:t>
      </w:r>
      <w:r w:rsidR="00956662" w:rsidRPr="00FF634D">
        <w:rPr>
          <w:color w:val="000000" w:themeColor="text1"/>
          <w:lang w:val="en-GB"/>
        </w:rPr>
        <w:t xml:space="preserve"> we</w:t>
      </w:r>
      <w:r w:rsidR="008B0A5B" w:rsidRPr="00FF634D">
        <w:rPr>
          <w:color w:val="000000" w:themeColor="text1"/>
          <w:lang w:val="en-GB"/>
        </w:rPr>
        <w:t xml:space="preserve"> </w:t>
      </w:r>
      <w:r w:rsidRPr="00FF634D">
        <w:rPr>
          <w:color w:val="000000" w:themeColor="text1"/>
          <w:lang w:val="en-GB"/>
        </w:rPr>
        <w:t>do not observe the presence of either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w:t>
      </w:r>
      <w:r w:rsidRPr="00FF634D">
        <w:rPr>
          <w:rFonts w:ascii="Times New Roman" w:hAnsi="Times New Roman"/>
          <w:color w:val="000000" w:themeColor="text1"/>
          <w:lang w:val="en-GB"/>
        </w:rPr>
        <w:t>1835 and 1735 cm</w:t>
      </w:r>
      <w:r w:rsidRPr="00FF634D">
        <w:rPr>
          <w:rFonts w:ascii="Times New Roman" w:hAnsi="Times New Roman"/>
          <w:color w:val="000000" w:themeColor="text1"/>
          <w:vertAlign w:val="superscript"/>
          <w:lang w:val="en-GB"/>
        </w:rPr>
        <w:t>-1</w:t>
      </w:r>
      <w:r w:rsidRPr="00FF634D">
        <w:rPr>
          <w:rFonts w:ascii="Times New Roman" w:hAnsi="Times New Roman"/>
          <w:color w:val="000000" w:themeColor="text1"/>
          <w:lang w:val="en-GB"/>
        </w:rPr>
        <w:t xml:space="preserve"> under Ar)</w:t>
      </w:r>
      <w:r w:rsidRPr="00FF634D">
        <w:rPr>
          <w:i/>
          <w:color w:val="000000" w:themeColor="text1"/>
          <w:lang w:val="en-GB"/>
        </w:rPr>
        <w:t xml:space="preserve"> </w:t>
      </w:r>
      <w:r w:rsidRPr="00FF634D">
        <w:rPr>
          <w:color w:val="000000" w:themeColor="text1"/>
          <w:lang w:val="en-GB"/>
        </w:rPr>
        <w:t>or [Mo(bpy-H)(CO)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(18</w:t>
      </w:r>
      <w:r w:rsidR="00956662" w:rsidRPr="00FF634D">
        <w:rPr>
          <w:color w:val="000000" w:themeColor="text1"/>
          <w:lang w:val="en-GB"/>
        </w:rPr>
        <w:t>70</w:t>
      </w:r>
      <w:r w:rsidRPr="00FF634D">
        <w:rPr>
          <w:color w:val="000000" w:themeColor="text1"/>
          <w:lang w:val="en-GB"/>
        </w:rPr>
        <w:t>, 1790 cm</w:t>
      </w:r>
      <w:r w:rsidRPr="00FF634D">
        <w:rPr>
          <w:color w:val="000000" w:themeColor="text1"/>
          <w:vertAlign w:val="superscript"/>
          <w:lang w:val="en-GB"/>
        </w:rPr>
        <w:t xml:space="preserve">-1 </w:t>
      </w:r>
      <w:r w:rsidRPr="00FF634D">
        <w:rPr>
          <w:color w:val="000000" w:themeColor="text1"/>
          <w:lang w:val="en-GB"/>
        </w:rPr>
        <w:t xml:space="preserve"> under Ar), even at the most negative potentials studied </w:t>
      </w:r>
      <w:r w:rsidR="008F6D5A" w:rsidRPr="00FF634D">
        <w:rPr>
          <w:color w:val="000000" w:themeColor="text1"/>
          <w:lang w:val="en-GB"/>
        </w:rPr>
        <w:t>(-2.35</w:t>
      </w:r>
      <w:r w:rsidRPr="00FF634D">
        <w:rPr>
          <w:color w:val="000000" w:themeColor="text1"/>
          <w:lang w:val="en-GB"/>
        </w:rPr>
        <w:t xml:space="preserve"> V</w:t>
      </w:r>
      <w:r w:rsidR="008F6D5A" w:rsidRPr="00FF634D">
        <w:rPr>
          <w:color w:val="000000" w:themeColor="text1"/>
          <w:lang w:val="en-GB"/>
        </w:rPr>
        <w:t>, Figure 5b</w:t>
      </w:r>
      <w:r w:rsidRPr="00FF634D">
        <w:rPr>
          <w:color w:val="000000" w:themeColor="text1"/>
          <w:lang w:val="en-GB"/>
        </w:rPr>
        <w:t>).  The smaller potential window studied under CO</w:t>
      </w:r>
      <w:r w:rsidRPr="00FF634D">
        <w:rPr>
          <w:color w:val="000000" w:themeColor="text1"/>
          <w:vertAlign w:val="subscript"/>
          <w:lang w:val="en-GB"/>
        </w:rPr>
        <w:t>2</w:t>
      </w:r>
      <w:r w:rsidRPr="00FF634D">
        <w:rPr>
          <w:color w:val="000000" w:themeColor="text1"/>
          <w:lang w:val="en-GB"/>
        </w:rPr>
        <w:t xml:space="preserve"> compared to under Ar is due to the large current density observed at these negative potentials and the subsequent formation of bubbles, which could not be displaced </w:t>
      </w:r>
      <w:r w:rsidR="008B0A5B" w:rsidRPr="00FF634D">
        <w:rPr>
          <w:color w:val="000000" w:themeColor="text1"/>
          <w:lang w:val="en-GB"/>
        </w:rPr>
        <w:t xml:space="preserve">from </w:t>
      </w:r>
      <w:r w:rsidRPr="00FF634D">
        <w:rPr>
          <w:color w:val="000000" w:themeColor="text1"/>
          <w:lang w:val="en-GB"/>
        </w:rPr>
        <w:t>the thin pathlength (</w:t>
      </w:r>
      <w:r w:rsidRPr="00FF634D">
        <w:rPr>
          <w:i/>
          <w:color w:val="000000" w:themeColor="text1"/>
          <w:lang w:val="en-GB"/>
        </w:rPr>
        <w:t>ca.</w:t>
      </w:r>
      <w:r w:rsidRPr="00FF634D">
        <w:rPr>
          <w:color w:val="000000" w:themeColor="text1"/>
          <w:lang w:val="en-GB"/>
        </w:rPr>
        <w:t xml:space="preserve"> 50 </w:t>
      </w:r>
      <w:r w:rsidRPr="00FF634D">
        <w:rPr>
          <w:rFonts w:ascii="Times New Roman" w:hAnsi="Times New Roman"/>
          <w:color w:val="000000" w:themeColor="text1"/>
          <w:lang w:val="en-GB"/>
        </w:rPr>
        <w:t>μm)</w:t>
      </w:r>
      <w:r w:rsidRPr="00FF634D">
        <w:rPr>
          <w:color w:val="000000" w:themeColor="text1"/>
          <w:lang w:val="en-GB"/>
        </w:rPr>
        <w:t xml:space="preserve"> of the SEC cell. The lack of observation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is significant</w:t>
      </w:r>
      <w:r w:rsidR="00D30D6F" w:rsidRPr="00FF634D">
        <w:rPr>
          <w:color w:val="000000" w:themeColor="text1"/>
          <w:lang w:val="en-GB"/>
        </w:rPr>
        <w:t>,</w:t>
      </w:r>
      <w:r w:rsidRPr="00FF634D">
        <w:rPr>
          <w:color w:val="000000" w:themeColor="text1"/>
          <w:lang w:val="en-GB"/>
        </w:rPr>
        <w:t xml:space="preserve"> indicating that it is </w:t>
      </w:r>
      <w:r w:rsidR="008B0A5B" w:rsidRPr="00FF634D">
        <w:rPr>
          <w:color w:val="000000" w:themeColor="text1"/>
          <w:lang w:val="en-GB"/>
        </w:rPr>
        <w:t xml:space="preserve">able to </w:t>
      </w:r>
      <w:r w:rsidRPr="00FF634D">
        <w:rPr>
          <w:color w:val="000000" w:themeColor="text1"/>
          <w:lang w:val="en-GB"/>
        </w:rPr>
        <w:t>rapidly react with CO</w:t>
      </w:r>
      <w:r w:rsidRPr="00FF634D">
        <w:rPr>
          <w:color w:val="000000" w:themeColor="text1"/>
          <w:vertAlign w:val="subscript"/>
          <w:lang w:val="en-GB"/>
        </w:rPr>
        <w:t>2</w:t>
      </w:r>
      <w:r w:rsidR="00D81527" w:rsidRPr="00FF634D">
        <w:rPr>
          <w:color w:val="000000" w:themeColor="text1"/>
          <w:lang w:val="en-GB"/>
        </w:rPr>
        <w:t xml:space="preserve">, whilst the absence of </w:t>
      </w:r>
      <w:r w:rsidRPr="00FF634D">
        <w:rPr>
          <w:color w:val="000000" w:themeColor="text1"/>
          <w:lang w:val="en-GB"/>
        </w:rPr>
        <w:t>spectral features assignable to [Mo(bpy-H)(CO)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supports its proposed mechanism of formation </w:t>
      </w:r>
      <w:r w:rsidRPr="00FF634D">
        <w:rPr>
          <w:i/>
          <w:color w:val="000000" w:themeColor="text1"/>
          <w:lang w:val="en-GB"/>
        </w:rPr>
        <w:t>via</w:t>
      </w:r>
      <w:r w:rsidRPr="00FF634D">
        <w:rPr>
          <w:color w:val="000000" w:themeColor="text1"/>
          <w:lang w:val="en-GB"/>
        </w:rPr>
        <w:t xml:space="preserve"> reaction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with water in the absence of CO</w:t>
      </w:r>
      <w:r w:rsidRPr="00FF634D">
        <w:rPr>
          <w:color w:val="000000" w:themeColor="text1"/>
          <w:vertAlign w:val="subscript"/>
          <w:lang w:val="en-GB"/>
        </w:rPr>
        <w:t>2</w:t>
      </w:r>
      <w:r w:rsidRPr="00FF634D">
        <w:rPr>
          <w:color w:val="000000" w:themeColor="text1"/>
          <w:lang w:val="en-GB"/>
        </w:rPr>
        <w:t xml:space="preserve">. </w:t>
      </w:r>
    </w:p>
    <w:p w14:paraId="4166BC9D" w14:textId="77777777" w:rsidR="00117478" w:rsidRPr="00FF634D" w:rsidRDefault="00117478" w:rsidP="00117478">
      <w:pPr>
        <w:spacing w:after="0"/>
        <w:rPr>
          <w:rFonts w:ascii="Arno Pro" w:hAnsi="Arno Pro"/>
          <w:color w:val="000000" w:themeColor="text1"/>
          <w:sz w:val="19"/>
          <w:szCs w:val="19"/>
          <w:lang w:val="en-GB"/>
        </w:rPr>
      </w:pPr>
      <w:r w:rsidRPr="00FF634D">
        <w:rPr>
          <w:rFonts w:ascii="Arno Pro" w:hAnsi="Arno Pro"/>
          <w:noProof/>
          <w:color w:val="000000" w:themeColor="text1"/>
          <w:sz w:val="19"/>
          <w:szCs w:val="19"/>
          <w:lang w:val="en-GB" w:eastAsia="en-GB"/>
        </w:rPr>
        <w:drawing>
          <wp:inline distT="0" distB="0" distL="0" distR="0" wp14:anchorId="561D67E6" wp14:editId="4127B32E">
            <wp:extent cx="2967038" cy="212235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t contour 2.emf"/>
                    <pic:cNvPicPr/>
                  </pic:nvPicPr>
                  <pic:blipFill rotWithShape="1">
                    <a:blip r:embed="rId16" cstate="print">
                      <a:extLst>
                        <a:ext uri="{28A0092B-C50C-407E-A947-70E740481C1C}">
                          <a14:useLocalDpi xmlns:a14="http://schemas.microsoft.com/office/drawing/2010/main" val="0"/>
                        </a:ext>
                      </a:extLst>
                    </a:blip>
                    <a:srcRect t="7992" r="10091"/>
                    <a:stretch/>
                  </pic:blipFill>
                  <pic:spPr bwMode="auto">
                    <a:xfrm>
                      <a:off x="0" y="0"/>
                      <a:ext cx="2974084" cy="2127394"/>
                    </a:xfrm>
                    <a:prstGeom prst="rect">
                      <a:avLst/>
                    </a:prstGeom>
                    <a:ln>
                      <a:noFill/>
                    </a:ln>
                    <a:extLst>
                      <a:ext uri="{53640926-AAD7-44D8-BBD7-CCE9431645EC}">
                        <a14:shadowObscured xmlns:a14="http://schemas.microsoft.com/office/drawing/2010/main"/>
                      </a:ext>
                    </a:extLst>
                  </pic:spPr>
                </pic:pic>
              </a:graphicData>
            </a:graphic>
          </wp:inline>
        </w:drawing>
      </w:r>
    </w:p>
    <w:p w14:paraId="1D5EBA4A" w14:textId="6C89498D" w:rsidR="00117478" w:rsidRPr="00FF634D" w:rsidRDefault="00117478" w:rsidP="00FB2C9F">
      <w:pPr>
        <w:pStyle w:val="VAFigureCaption"/>
        <w:rPr>
          <w:color w:val="000000" w:themeColor="text1"/>
        </w:rPr>
      </w:pPr>
      <w:r w:rsidRPr="00FF634D">
        <w:rPr>
          <w:b/>
          <w:color w:val="000000" w:themeColor="text1"/>
        </w:rPr>
        <w:t>Figure 6:</w:t>
      </w:r>
      <w:r w:rsidRPr="00FF634D">
        <w:rPr>
          <w:i/>
          <w:color w:val="000000" w:themeColor="text1"/>
        </w:rPr>
        <w:t xml:space="preserve"> </w:t>
      </w:r>
      <w:r w:rsidRPr="00FF634D">
        <w:rPr>
          <w:color w:val="000000" w:themeColor="text1"/>
        </w:rPr>
        <w:t>In-situ IR-Vis SF</w:t>
      </w:r>
      <w:r w:rsidR="00BA70C2" w:rsidRPr="00FF634D">
        <w:rPr>
          <w:color w:val="000000" w:themeColor="text1"/>
        </w:rPr>
        <w:t>G</w:t>
      </w:r>
      <w:r w:rsidRPr="00FF634D">
        <w:rPr>
          <w:color w:val="000000" w:themeColor="text1"/>
        </w:rPr>
        <w:t xml:space="preserve"> spectra of [Mo(bpy)(CO)</w:t>
      </w:r>
      <w:r w:rsidRPr="00FF634D">
        <w:rPr>
          <w:color w:val="000000" w:themeColor="text1"/>
          <w:vertAlign w:val="subscript"/>
        </w:rPr>
        <w:t>4</w:t>
      </w:r>
      <w:r w:rsidRPr="00FF634D">
        <w:rPr>
          <w:color w:val="000000" w:themeColor="text1"/>
        </w:rPr>
        <w:t>] (1 mM) in CH</w:t>
      </w:r>
      <w:r w:rsidRPr="00FF634D">
        <w:rPr>
          <w:color w:val="000000" w:themeColor="text1"/>
          <w:vertAlign w:val="subscript"/>
        </w:rPr>
        <w:t>3</w:t>
      </w:r>
      <w:r w:rsidRPr="00FF634D">
        <w:rPr>
          <w:color w:val="000000" w:themeColor="text1"/>
        </w:rPr>
        <w:t>CN and 0.1M TBAPF</w:t>
      </w:r>
      <w:r w:rsidRPr="00FF634D">
        <w:rPr>
          <w:color w:val="000000" w:themeColor="text1"/>
          <w:vertAlign w:val="subscript"/>
        </w:rPr>
        <w:t>6</w:t>
      </w:r>
      <w:r w:rsidRPr="00FF634D">
        <w:rPr>
          <w:color w:val="000000" w:themeColor="text1"/>
        </w:rPr>
        <w:t xml:space="preserve"> recorded under an Ar atmosphere at a Pt electrode during a CV measurement (50 mV s</w:t>
      </w:r>
      <w:r w:rsidRPr="00FF634D">
        <w:rPr>
          <w:color w:val="000000" w:themeColor="text1"/>
          <w:vertAlign w:val="superscript"/>
        </w:rPr>
        <w:t>-1</w:t>
      </w:r>
      <w:r w:rsidRPr="00FF634D">
        <w:rPr>
          <w:color w:val="000000" w:themeColor="text1"/>
        </w:rPr>
        <w:t xml:space="preserve">) averaging for 1 s per spectrum using a delay of 0.4 ps to suppress NR signals. </w:t>
      </w:r>
    </w:p>
    <w:p w14:paraId="15F24083" w14:textId="69C2ABDD" w:rsidR="00337222" w:rsidRPr="00FF634D" w:rsidRDefault="00337222" w:rsidP="00FB2C9F">
      <w:pPr>
        <w:pStyle w:val="TAMainText"/>
        <w:rPr>
          <w:color w:val="000000" w:themeColor="text1"/>
          <w:lang w:val="en-GB"/>
        </w:rPr>
      </w:pPr>
      <w:r w:rsidRPr="00FF634D">
        <w:rPr>
          <w:color w:val="000000" w:themeColor="text1"/>
          <w:lang w:val="en-GB"/>
        </w:rPr>
        <w:t>For the remainder of the paper we will focus on elucidating the factors that enable the formation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on the Au surface at such positive potentials. Control VSFG studies of a [Mo(bpy)(CO)</w:t>
      </w:r>
      <w:r w:rsidRPr="00FF634D">
        <w:rPr>
          <w:color w:val="000000" w:themeColor="text1"/>
          <w:vertAlign w:val="subscript"/>
          <w:lang w:val="en-GB"/>
        </w:rPr>
        <w:t>4</w:t>
      </w:r>
      <w:r w:rsidRPr="00FF634D">
        <w:rPr>
          <w:color w:val="000000" w:themeColor="text1"/>
          <w:lang w:val="en-GB"/>
        </w:rPr>
        <w:t>] solution at a Pt electrode are shown in figure 6. At the start of the CV measurement (-1.43 V</w:t>
      </w:r>
      <w:r w:rsidR="00213910" w:rsidRPr="00FF634D">
        <w:rPr>
          <w:color w:val="000000" w:themeColor="text1"/>
          <w:lang w:val="en-GB"/>
        </w:rPr>
        <w:t>, Fig S</w:t>
      </w:r>
      <w:r w:rsidR="0034451B" w:rsidRPr="00FF634D">
        <w:rPr>
          <w:color w:val="000000" w:themeColor="text1"/>
          <w:lang w:val="en-GB"/>
        </w:rPr>
        <w:t>10</w:t>
      </w:r>
      <w:r w:rsidR="00213910" w:rsidRPr="00FF634D">
        <w:rPr>
          <w:color w:val="000000" w:themeColor="text1"/>
          <w:lang w:val="en-GB"/>
        </w:rPr>
        <w:t>,1</w:t>
      </w:r>
      <w:r w:rsidR="0034451B" w:rsidRPr="00FF634D">
        <w:rPr>
          <w:color w:val="000000" w:themeColor="text1"/>
          <w:lang w:val="en-GB"/>
        </w:rPr>
        <w:t>1</w:t>
      </w:r>
      <w:r w:rsidRPr="00FF634D">
        <w:rPr>
          <w:color w:val="000000" w:themeColor="text1"/>
          <w:lang w:val="en-GB"/>
        </w:rPr>
        <w:t xml:space="preserve">) </w:t>
      </w:r>
      <w:r w:rsidR="008B0A5B" w:rsidRPr="00FF634D">
        <w:rPr>
          <w:color w:val="000000" w:themeColor="text1"/>
          <w:lang w:val="en-GB"/>
        </w:rPr>
        <w:t>VSFG bands</w:t>
      </w:r>
      <w:r w:rsidRPr="00FF634D">
        <w:rPr>
          <w:color w:val="000000" w:themeColor="text1"/>
          <w:lang w:val="en-GB"/>
        </w:rPr>
        <w:t xml:space="preserve"> associated with [Mo(bpy)(CO)</w:t>
      </w:r>
      <w:r w:rsidRPr="00FF634D">
        <w:rPr>
          <w:color w:val="000000" w:themeColor="text1"/>
          <w:vertAlign w:val="subscript"/>
          <w:lang w:val="en-GB"/>
        </w:rPr>
        <w:t>4</w:t>
      </w:r>
      <w:r w:rsidRPr="00FF634D">
        <w:rPr>
          <w:color w:val="000000" w:themeColor="text1"/>
          <w:lang w:val="en-GB"/>
        </w:rPr>
        <w:t>] are observed at 1898 and 1872 cm</w:t>
      </w:r>
      <w:r w:rsidRPr="00FF634D">
        <w:rPr>
          <w:color w:val="000000" w:themeColor="text1"/>
          <w:vertAlign w:val="superscript"/>
          <w:lang w:val="en-GB"/>
        </w:rPr>
        <w:t>-1</w:t>
      </w:r>
      <w:r w:rsidRPr="00FF634D">
        <w:rPr>
          <w:color w:val="000000" w:themeColor="text1"/>
          <w:lang w:val="en-GB"/>
        </w:rPr>
        <w:t>. As [Mo(bpy)(CO)</w:t>
      </w:r>
      <w:r w:rsidRPr="00FF634D">
        <w:rPr>
          <w:color w:val="000000" w:themeColor="text1"/>
          <w:vertAlign w:val="subscript"/>
          <w:lang w:val="en-GB"/>
        </w:rPr>
        <w:t>4</w:t>
      </w:r>
      <w:r w:rsidRPr="00FF634D">
        <w:rPr>
          <w:color w:val="000000" w:themeColor="text1"/>
          <w:lang w:val="en-GB"/>
        </w:rPr>
        <w:t>] is reduced (-1.9 to -2.3 V) the SFG intensity  at 1898 cm</w:t>
      </w:r>
      <w:r w:rsidRPr="00FF634D">
        <w:rPr>
          <w:color w:val="000000" w:themeColor="text1"/>
          <w:vertAlign w:val="superscript"/>
          <w:lang w:val="en-GB"/>
        </w:rPr>
        <w:t>-1</w:t>
      </w:r>
      <w:r w:rsidRPr="00FF634D">
        <w:rPr>
          <w:color w:val="000000" w:themeColor="text1"/>
          <w:lang w:val="en-GB"/>
        </w:rPr>
        <w:t xml:space="preserve"> decreases</w:t>
      </w:r>
      <w:r w:rsidR="008B0A5B" w:rsidRPr="00FF634D">
        <w:rPr>
          <w:color w:val="000000" w:themeColor="text1"/>
          <w:lang w:val="en-GB"/>
        </w:rPr>
        <w:t xml:space="preserve">, </w:t>
      </w:r>
      <w:r w:rsidRPr="00FF634D">
        <w:rPr>
          <w:color w:val="000000" w:themeColor="text1"/>
          <w:lang w:val="en-GB"/>
        </w:rPr>
        <w:t xml:space="preserve">leaving a single </w:t>
      </w:r>
      <w:r w:rsidRPr="00FF634D">
        <w:rPr>
          <w:rFonts w:ascii="Times New Roman" w:hAnsi="Times New Roman"/>
          <w:color w:val="000000" w:themeColor="text1"/>
          <w:lang w:val="en-GB"/>
        </w:rPr>
        <w:t>υ</w:t>
      </w:r>
      <w:r w:rsidRPr="00FF634D">
        <w:rPr>
          <w:color w:val="000000" w:themeColor="text1"/>
          <w:lang w:val="en-GB"/>
        </w:rPr>
        <w:t>(CO) mode at 1867 cm</w:t>
      </w:r>
      <w:r w:rsidRPr="00FF634D">
        <w:rPr>
          <w:color w:val="000000" w:themeColor="text1"/>
          <w:vertAlign w:val="superscript"/>
          <w:lang w:val="en-GB"/>
        </w:rPr>
        <w:t>-1</w:t>
      </w:r>
      <w:r w:rsidR="008F6D5A" w:rsidRPr="00FF634D">
        <w:rPr>
          <w:color w:val="000000" w:themeColor="text1"/>
          <w:lang w:val="en-GB"/>
        </w:rPr>
        <w:t xml:space="preserve"> (-2.4 V, f</w:t>
      </w:r>
      <w:r w:rsidRPr="00FF634D">
        <w:rPr>
          <w:color w:val="000000" w:themeColor="text1"/>
          <w:lang w:val="en-GB"/>
        </w:rPr>
        <w:t>ig</w:t>
      </w:r>
      <w:r w:rsidR="008F6D5A" w:rsidRPr="00FF634D">
        <w:rPr>
          <w:color w:val="000000" w:themeColor="text1"/>
          <w:lang w:val="en-GB"/>
        </w:rPr>
        <w:t>ure</w:t>
      </w:r>
      <w:r w:rsidRPr="00FF634D">
        <w:rPr>
          <w:color w:val="000000" w:themeColor="text1"/>
          <w:lang w:val="en-GB"/>
        </w:rPr>
        <w:t xml:space="preserve"> S1</w:t>
      </w:r>
      <w:r w:rsidR="0034451B" w:rsidRPr="00FF634D">
        <w:rPr>
          <w:color w:val="000000" w:themeColor="text1"/>
          <w:lang w:val="en-GB"/>
        </w:rPr>
        <w:t>2</w:t>
      </w:r>
      <w:r w:rsidRPr="00FF634D">
        <w:rPr>
          <w:color w:val="000000" w:themeColor="text1"/>
          <w:lang w:val="en-GB"/>
        </w:rPr>
        <w:t xml:space="preserve">). Assignment </w:t>
      </w:r>
      <w:r w:rsidRPr="00FF634D">
        <w:rPr>
          <w:color w:val="000000" w:themeColor="text1"/>
          <w:lang w:val="en-GB"/>
        </w:rPr>
        <w:t>on the basis of only a single vibrational mode is inevitably tentative, however it is reasonable to anticipate the formation of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at these potentials on Pt</w:t>
      </w:r>
      <w:r w:rsidR="008B0A5B" w:rsidRPr="00FF634D">
        <w:rPr>
          <w:color w:val="000000" w:themeColor="text1"/>
          <w:lang w:val="en-GB"/>
        </w:rPr>
        <w:t>, the observed wavenumber being</w:t>
      </w:r>
      <w:r w:rsidRPr="00FF634D">
        <w:rPr>
          <w:color w:val="000000" w:themeColor="text1"/>
          <w:lang w:val="en-GB"/>
        </w:rPr>
        <w:t xml:space="preserve"> in-line with expectations for this species.</w:t>
      </w:r>
      <w:r w:rsidRPr="00FF634D">
        <w:rPr>
          <w:color w:val="000000" w:themeColor="text1"/>
          <w:lang w:val="en-GB"/>
        </w:rPr>
        <w:fldChar w:fldCharType="begin"/>
      </w:r>
      <w:r w:rsidRPr="00FF634D">
        <w:rPr>
          <w:color w:val="000000" w:themeColor="text1"/>
          <w:lang w:val="en-GB"/>
        </w:rPr>
        <w:instrText xml:space="preserve"> ADDIN ZOTERO_ITEM CSL_CITATION {"citationID":"a188erghpum","properties":{"formattedCitation":"{\\rtf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ek"}],"issued":{"date-parts":[["2015",2,11]]}}}],"schema":"https://github.com/citation-style-language/schema/raw/master/csl-citation.json"} </w:instrText>
      </w:r>
      <w:r w:rsidRPr="00FF634D">
        <w:rPr>
          <w:color w:val="000000" w:themeColor="text1"/>
          <w:lang w:val="en-GB"/>
        </w:rPr>
        <w:fldChar w:fldCharType="separate"/>
      </w:r>
      <w:r w:rsidRPr="00FF634D">
        <w:rPr>
          <w:color w:val="000000" w:themeColor="text1"/>
          <w:szCs w:val="24"/>
          <w:vertAlign w:val="superscript"/>
        </w:rPr>
        <w:t>18</w:t>
      </w:r>
      <w:r w:rsidRPr="00FF634D">
        <w:rPr>
          <w:color w:val="000000" w:themeColor="text1"/>
          <w:lang w:val="en-GB"/>
        </w:rPr>
        <w:fldChar w:fldCharType="end"/>
      </w:r>
      <w:r w:rsidRPr="00FF634D">
        <w:rPr>
          <w:color w:val="000000" w:themeColor="text1"/>
          <w:lang w:val="en-GB"/>
        </w:rPr>
        <w:t xml:space="preserve"> At potentials negative of -2.6 V we see a decrease in the intensity of the </w:t>
      </w:r>
      <w:r w:rsidRPr="00FF634D">
        <w:rPr>
          <w:rFonts w:ascii="Times New Roman" w:hAnsi="Times New Roman"/>
          <w:color w:val="000000" w:themeColor="text1"/>
          <w:lang w:val="en-GB"/>
        </w:rPr>
        <w:t>υ</w:t>
      </w:r>
      <w:r w:rsidRPr="00FF634D">
        <w:rPr>
          <w:color w:val="000000" w:themeColor="text1"/>
          <w:lang w:val="en-GB"/>
        </w:rPr>
        <w:t>(CO) mode of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 xml:space="preserve">.- </w:t>
      </w:r>
      <w:r w:rsidRPr="00FF634D">
        <w:rPr>
          <w:color w:val="000000" w:themeColor="text1"/>
          <w:lang w:val="en-GB"/>
        </w:rPr>
        <w:t>. It is notable that when a Pt electrode was used, no new SFG features that could be assigned to either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or [Mo(bpy-H)(CO)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were observed. Previous spectroelectrochemical studies have shown that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is generated at a Pt electrode and that it has reasonable stability.</w:t>
      </w:r>
      <w:r w:rsidRPr="00FF634D">
        <w:rPr>
          <w:color w:val="000000" w:themeColor="text1"/>
          <w:lang w:val="en-GB"/>
        </w:rPr>
        <w:fldChar w:fldCharType="begin"/>
      </w:r>
      <w:r w:rsidRPr="00FF634D">
        <w:rPr>
          <w:color w:val="000000" w:themeColor="text1"/>
          <w:lang w:val="en-GB"/>
        </w:rPr>
        <w:instrText xml:space="preserve"> ADDIN ZOTERO_ITEM CSL_CITATION {"citationID":"oiahx2DU","properties":{"formattedCitation":"{\\rtf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Pr="00FF634D">
        <w:rPr>
          <w:rFonts w:hint="eastAsia"/>
          <w:color w:val="000000" w:themeColor="text1"/>
          <w:lang w:val="en-GB"/>
        </w:rPr>
        <w:instrText>š</w:instrText>
      </w:r>
      <w:r w:rsidRPr="00FF634D">
        <w:rPr>
          <w:color w:val="000000" w:themeColor="text1"/>
          <w:lang w:val="en-GB"/>
        </w:rPr>
        <w:instrText xml:space="preserve">ek"}],"issued":{"date-parts":[["2015",2,11]]}}}],"schema":"https://github.com/citation-style-language/schema/raw/master/csl-citation.json"} </w:instrText>
      </w:r>
      <w:r w:rsidRPr="00FF634D">
        <w:rPr>
          <w:color w:val="000000" w:themeColor="text1"/>
          <w:lang w:val="en-GB"/>
        </w:rPr>
        <w:fldChar w:fldCharType="separate"/>
      </w:r>
      <w:r w:rsidRPr="00FF634D">
        <w:rPr>
          <w:color w:val="000000" w:themeColor="text1"/>
          <w:szCs w:val="24"/>
          <w:vertAlign w:val="superscript"/>
        </w:rPr>
        <w:t>18</w:t>
      </w:r>
      <w:r w:rsidRPr="00FF634D">
        <w:rPr>
          <w:color w:val="000000" w:themeColor="text1"/>
          <w:lang w:val="en-GB"/>
        </w:rPr>
        <w:fldChar w:fldCharType="end"/>
      </w:r>
      <w:r w:rsidRPr="00FF634D">
        <w:rPr>
          <w:color w:val="000000" w:themeColor="text1"/>
          <w:lang w:val="en-GB"/>
        </w:rPr>
        <w:t xml:space="preserve"> The lack of observation of the active catalyst in this surface specific study is likely either due to (i) a rapid movement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away from the Pt electrode following formation or (ii) a high degree of disorder of surface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leading to weaker VSFG signals. </w:t>
      </w:r>
    </w:p>
    <w:p w14:paraId="39E210BC" w14:textId="77777777" w:rsidR="006F3E45" w:rsidRPr="00FF634D" w:rsidRDefault="006F3E45" w:rsidP="00FB2C9F">
      <w:pPr>
        <w:pStyle w:val="TAMainText"/>
        <w:rPr>
          <w:color w:val="000000" w:themeColor="text1"/>
          <w:lang w:val="en-GB"/>
        </w:rPr>
      </w:pPr>
    </w:p>
    <w:p w14:paraId="070FAB96" w14:textId="77777777" w:rsidR="00117478" w:rsidRPr="00FF634D" w:rsidRDefault="00117478" w:rsidP="00117478">
      <w:pPr>
        <w:spacing w:after="0"/>
        <w:jc w:val="center"/>
        <w:rPr>
          <w:rFonts w:ascii="Times New Roman" w:hAnsi="Times New Roman"/>
          <w:i/>
          <w:color w:val="000000" w:themeColor="text1"/>
        </w:rPr>
      </w:pPr>
      <w:r w:rsidRPr="00FF634D">
        <w:rPr>
          <w:rFonts w:ascii="Times New Roman" w:hAnsi="Times New Roman"/>
          <w:i/>
          <w:noProof/>
          <w:color w:val="000000" w:themeColor="text1"/>
          <w:lang w:val="en-GB" w:eastAsia="en-GB"/>
        </w:rPr>
        <w:drawing>
          <wp:inline distT="0" distB="0" distL="0" distR="0" wp14:anchorId="60E03B84" wp14:editId="155814D7">
            <wp:extent cx="2504141" cy="210690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tark.emf"/>
                    <pic:cNvPicPr/>
                  </pic:nvPicPr>
                  <pic:blipFill rotWithShape="1">
                    <a:blip r:embed="rId17" cstate="print">
                      <a:extLst>
                        <a:ext uri="{28A0092B-C50C-407E-A947-70E740481C1C}">
                          <a14:useLocalDpi xmlns:a14="http://schemas.microsoft.com/office/drawing/2010/main" val="0"/>
                        </a:ext>
                      </a:extLst>
                    </a:blip>
                    <a:srcRect t="9124" r="8965" b="4030"/>
                    <a:stretch/>
                  </pic:blipFill>
                  <pic:spPr bwMode="auto">
                    <a:xfrm>
                      <a:off x="0" y="0"/>
                      <a:ext cx="2526744" cy="2125923"/>
                    </a:xfrm>
                    <a:prstGeom prst="rect">
                      <a:avLst/>
                    </a:prstGeom>
                    <a:ln>
                      <a:noFill/>
                    </a:ln>
                    <a:extLst>
                      <a:ext uri="{53640926-AAD7-44D8-BBD7-CCE9431645EC}">
                        <a14:shadowObscured xmlns:a14="http://schemas.microsoft.com/office/drawing/2010/main"/>
                      </a:ext>
                    </a:extLst>
                  </pic:spPr>
                </pic:pic>
              </a:graphicData>
            </a:graphic>
          </wp:inline>
        </w:drawing>
      </w:r>
    </w:p>
    <w:p w14:paraId="7F364ACB" w14:textId="77777777" w:rsidR="00117478" w:rsidRPr="00FF634D" w:rsidRDefault="00117478" w:rsidP="00FB2C9F">
      <w:pPr>
        <w:pStyle w:val="VAFigureCaption"/>
        <w:rPr>
          <w:color w:val="000000" w:themeColor="text1"/>
        </w:rPr>
      </w:pPr>
      <w:r w:rsidRPr="00FF634D">
        <w:rPr>
          <w:b/>
          <w:color w:val="000000" w:themeColor="text1"/>
        </w:rPr>
        <w:t xml:space="preserve">Figure 7: </w:t>
      </w:r>
      <w:r w:rsidRPr="00FF634D">
        <w:rPr>
          <w:color w:val="000000" w:themeColor="text1"/>
        </w:rPr>
        <w:t xml:space="preserve">Stark shift of a </w:t>
      </w:r>
      <w:r w:rsidRPr="00FF634D">
        <w:rPr>
          <w:rFonts w:ascii="Times New Roman" w:hAnsi="Times New Roman"/>
          <w:color w:val="000000" w:themeColor="text1"/>
        </w:rPr>
        <w:t>υ(CO) mode of</w:t>
      </w:r>
      <w:r w:rsidRPr="00FF634D">
        <w:rPr>
          <w:color w:val="000000" w:themeColor="text1"/>
        </w:rPr>
        <w:t xml:space="preserve"> </w:t>
      </w:r>
      <w:r w:rsidRPr="00FF634D">
        <w:rPr>
          <w:color w:val="000000" w:themeColor="text1"/>
          <w:lang w:val="en-GB"/>
        </w:rPr>
        <w:t>[Mo(bpy)(CO)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measured during VSFG/CV measurements of </w:t>
      </w:r>
      <w:r w:rsidRPr="00FF634D">
        <w:rPr>
          <w:color w:val="000000" w:themeColor="text1"/>
        </w:rPr>
        <w:t>[Mo(bpy)(CO)</w:t>
      </w:r>
      <w:r w:rsidRPr="00FF634D">
        <w:rPr>
          <w:color w:val="000000" w:themeColor="text1"/>
          <w:vertAlign w:val="subscript"/>
        </w:rPr>
        <w:t>4</w:t>
      </w:r>
      <w:r w:rsidRPr="00FF634D">
        <w:rPr>
          <w:color w:val="000000" w:themeColor="text1"/>
        </w:rPr>
        <w:t>] (1 mM) in CH</w:t>
      </w:r>
      <w:r w:rsidRPr="00FF634D">
        <w:rPr>
          <w:color w:val="000000" w:themeColor="text1"/>
          <w:vertAlign w:val="subscript"/>
        </w:rPr>
        <w:t>3</w:t>
      </w:r>
      <w:r w:rsidRPr="00FF634D">
        <w:rPr>
          <w:color w:val="000000" w:themeColor="text1"/>
        </w:rPr>
        <w:t>CN and 0.1M TBAPF</w:t>
      </w:r>
      <w:r w:rsidRPr="00FF634D">
        <w:rPr>
          <w:color w:val="000000" w:themeColor="text1"/>
          <w:vertAlign w:val="subscript"/>
        </w:rPr>
        <w:t>6</w:t>
      </w:r>
      <w:r w:rsidRPr="00FF634D">
        <w:rPr>
          <w:color w:val="000000" w:themeColor="text1"/>
        </w:rPr>
        <w:t xml:space="preserve"> recorded under an Ar atmosphere at a Pt (red) and Au (black) electrodes. </w:t>
      </w:r>
      <w:r w:rsidRPr="00FF634D">
        <w:rPr>
          <w:color w:val="000000" w:themeColor="text1"/>
          <w:lang w:val="en-GB"/>
        </w:rPr>
        <w:t>For experiments using Au electrodes a shift of 13.3 ± 1.0 cm</w:t>
      </w:r>
      <w:r w:rsidRPr="00FF634D">
        <w:rPr>
          <w:color w:val="000000" w:themeColor="text1"/>
          <w:vertAlign w:val="superscript"/>
          <w:lang w:val="en-GB"/>
        </w:rPr>
        <w:t xml:space="preserve">-1 </w:t>
      </w:r>
      <w:r w:rsidRPr="00FF634D">
        <w:rPr>
          <w:color w:val="000000" w:themeColor="text1"/>
          <w:lang w:val="en-GB"/>
        </w:rPr>
        <w:t>V</w:t>
      </w:r>
      <w:r w:rsidRPr="00FF634D">
        <w:rPr>
          <w:color w:val="000000" w:themeColor="text1"/>
          <w:vertAlign w:val="superscript"/>
          <w:lang w:val="en-GB"/>
        </w:rPr>
        <w:t>-1</w:t>
      </w:r>
      <w:r w:rsidRPr="00FF634D">
        <w:rPr>
          <w:color w:val="000000" w:themeColor="text1"/>
          <w:lang w:val="en-GB"/>
        </w:rPr>
        <w:t xml:space="preserve"> </w:t>
      </w:r>
      <w:r w:rsidRPr="00FF634D">
        <w:rPr>
          <w:color w:val="000000" w:themeColor="text1"/>
          <w:vertAlign w:val="superscript"/>
          <w:lang w:val="en-GB"/>
        </w:rPr>
        <w:t xml:space="preserve"> </w:t>
      </w:r>
      <w:r w:rsidRPr="00FF634D">
        <w:rPr>
          <w:color w:val="000000" w:themeColor="text1"/>
          <w:lang w:val="en-GB"/>
        </w:rPr>
        <w:t>(dashed fit line) can be obtained over the full potential window where the band is present (-2.1 to -2.6 V), however at potentials negative of -2.3 V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is formed and hence small quantities of [Mo(bpy-H)(CO)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a complex with similar IR modes to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may be present which could lead to inaccuracies in the measured shift over this larger potential range.</w:t>
      </w:r>
    </w:p>
    <w:p w14:paraId="63FB771E" w14:textId="33765D8B" w:rsidR="00337222" w:rsidRPr="00FF634D" w:rsidRDefault="006F3E45" w:rsidP="00FB2C9F">
      <w:pPr>
        <w:pStyle w:val="TAMainText"/>
        <w:rPr>
          <w:color w:val="000000" w:themeColor="text1"/>
          <w:lang w:val="en-GB"/>
        </w:rPr>
      </w:pPr>
      <w:r w:rsidRPr="00FF634D">
        <w:rPr>
          <w:color w:val="000000" w:themeColor="text1"/>
          <w:lang w:val="en-GB"/>
        </w:rPr>
        <w:t>The vibrational Stark effect provides a probe of the local electric field strength experienced by the complexes</w:t>
      </w:r>
      <w:r w:rsidR="00A17B8C" w:rsidRPr="00FF634D">
        <w:rPr>
          <w:color w:val="000000" w:themeColor="text1"/>
          <w:lang w:val="en-GB"/>
        </w:rPr>
        <w:t>,</w:t>
      </w:r>
      <w:r w:rsidRPr="00FF634D">
        <w:rPr>
          <w:color w:val="000000" w:themeColor="text1"/>
          <w:lang w:val="en-GB"/>
        </w:rPr>
        <w:t xml:space="preserve"> hence insights into the double layer structure and the degree of electrode-complex interaction can be gained through its measurement.</w:t>
      </w:r>
      <w:r w:rsidRPr="00FF634D">
        <w:rPr>
          <w:color w:val="000000" w:themeColor="text1"/>
          <w:lang w:val="en-GB"/>
        </w:rPr>
        <w:fldChar w:fldCharType="begin"/>
      </w:r>
      <w:r w:rsidRPr="00FF634D">
        <w:rPr>
          <w:color w:val="000000" w:themeColor="text1"/>
          <w:lang w:val="en-GB"/>
        </w:rPr>
        <w:instrText xml:space="preserve"> ADDIN ZOTERO_ITEM CSL_CITATION {"citationID":"9EraGPKP","properties":{"formattedCitation":"{\\rtf \\super 38,39\\nosupersub{}}","plainCitation":"38,39"},"citationItems":[{"id":1739,"uris":["http://zotero.org/users/1970190/items/3P4HTWPM"],"uri":["http://zotero.org/users/1970190/items/3P4HTWPM"],"itemData":{"id":1739,"type":"article-journal","title":"Probing Electric Fields at the Ionic Liquid−Electrode Interface Using Sum Frequency Generation Spectroscopy and Electrochemistry","container-title":"The Journal of Physical Chemistry B","page":"13049-13051","volume":"109","issue":"27","source":"ACS Publications","abstract":"The arrangement of ions at the platinum electrode in the room-temperature ionic liquid 1-butyl-3-methylimidazolium tetrafluoroborate has been determined using sum frequency generation vibrational spectroscopy (SFG), electrochemical impedance spectroscopy (EIS), and the vibrational Stark effect. The results indicate that CO adsorbed on the Pt electrode has a Stark shift of 30−35 cm-1/V in the ionic liquid. The potential of zero charge (PZC) of the ionic liquid−Pt system is approximately −500 mV (vs Ag wire), with a capacitance of 0.12 F/m2. Further, polarization-dependent SFG experiments suggest the ions reorganize at the surface depending on the electrode charge. In combination, all these results indicate that the ions of a neat ionic liquid are organized in a Helmholtz layer at the electrified metal electrode interface.","DOI":"10.1021/jp052913r","ISSN":"1520-6106","journalAbbreviation":"J. Phys. Chem. B","author":[{"family":"Baldelli","given":"Steven"}],"issued":{"date-parts":[["2005",7,1]]}}},{"id":1741,"uris":["http://zotero.org/users/1970190/items/2BHZI7I4"],"uri":["http://zotero.org/users/1970190/items/2BHZI7I4"],"itemData":{"id":1741,"type":"article-journal","title":"The vibrational Stark effect","container-title":"The Journal of Chemical Physics","page":"3179-3184","volume":"98","issue":"4","source":"aip.scitation.org.liverpool.idm.oclc.org (Atypon)","DOI":"10.1063/1.464090","ISSN":"0021-9606","journalAbbreviation":"The Journal of Chemical Physics","author":[{"family":"Bishop","given":"David M."}],"issued":{"date-parts":[["1993",2,15]]}}}],"schema":"https://github.com/citation-style-language/schema/raw/master/csl-citation.json"} </w:instrText>
      </w:r>
      <w:r w:rsidRPr="00FF634D">
        <w:rPr>
          <w:color w:val="000000" w:themeColor="text1"/>
          <w:lang w:val="en-GB"/>
        </w:rPr>
        <w:fldChar w:fldCharType="separate"/>
      </w:r>
      <w:r w:rsidRPr="00FF634D">
        <w:rPr>
          <w:color w:val="000000" w:themeColor="text1"/>
          <w:szCs w:val="24"/>
          <w:vertAlign w:val="superscript"/>
        </w:rPr>
        <w:t>38,39</w:t>
      </w:r>
      <w:r w:rsidRPr="00FF634D">
        <w:rPr>
          <w:color w:val="000000" w:themeColor="text1"/>
          <w:lang w:val="en-GB"/>
        </w:rPr>
        <w:fldChar w:fldCharType="end"/>
      </w:r>
      <w:r w:rsidRPr="00FF634D">
        <w:rPr>
          <w:color w:val="000000" w:themeColor="text1"/>
          <w:vertAlign w:val="superscript"/>
          <w:lang w:val="en-GB"/>
        </w:rPr>
        <w:t xml:space="preserve"> </w:t>
      </w:r>
      <w:r w:rsidRPr="00FF634D">
        <w:rPr>
          <w:color w:val="000000" w:themeColor="text1"/>
          <w:lang w:val="en-GB"/>
        </w:rPr>
        <w:t>Figure 2 shows a strong potential dependence</w:t>
      </w:r>
      <w:r w:rsidR="00D30D6F" w:rsidRPr="00FF634D">
        <w:rPr>
          <w:color w:val="000000" w:themeColor="text1"/>
          <w:lang w:val="en-GB"/>
        </w:rPr>
        <w:t>,</w:t>
      </w:r>
      <w:r w:rsidRPr="00FF634D">
        <w:rPr>
          <w:color w:val="000000" w:themeColor="text1"/>
          <w:lang w:val="en-GB"/>
        </w:rPr>
        <w:t xml:space="preserve"> with the </w:t>
      </w:r>
      <w:r w:rsidRPr="00FF634D">
        <w:rPr>
          <w:rFonts w:ascii="Times New Roman" w:hAnsi="Times New Roman"/>
          <w:color w:val="000000" w:themeColor="text1"/>
          <w:lang w:val="en-GB"/>
        </w:rPr>
        <w:t>υ</w:t>
      </w:r>
      <w:r w:rsidRPr="00FF634D">
        <w:rPr>
          <w:color w:val="000000" w:themeColor="text1"/>
          <w:lang w:val="en-GB"/>
        </w:rPr>
        <w:t xml:space="preserve">(CO) modes of the Mo complexes at the gold electrode shifting as a function of applied potential, and </w:t>
      </w:r>
      <w:r w:rsidR="00F45AF7" w:rsidRPr="00FF634D">
        <w:rPr>
          <w:color w:val="000000" w:themeColor="text1"/>
          <w:lang w:val="en-GB"/>
        </w:rPr>
        <w:t>therefore</w:t>
      </w:r>
      <w:r w:rsidRPr="00FF634D">
        <w:rPr>
          <w:color w:val="000000" w:themeColor="text1"/>
          <w:lang w:val="en-GB"/>
        </w:rPr>
        <w:t xml:space="preserve"> electric field strength. We focus on the analysis of the modes of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as it will be shown below that the interaction between this complex and the electrode is critical</w:t>
      </w:r>
      <w:r w:rsidR="00032181" w:rsidRPr="00FF634D">
        <w:rPr>
          <w:color w:val="000000" w:themeColor="text1"/>
          <w:lang w:val="en-GB"/>
        </w:rPr>
        <w:t>.</w:t>
      </w:r>
      <w:r w:rsidR="00A92695" w:rsidRPr="00FF634D">
        <w:rPr>
          <w:color w:val="000000" w:themeColor="text1"/>
          <w:lang w:val="en-GB"/>
        </w:rPr>
        <w:t xml:space="preserve"> Using a Au electrode we find </w:t>
      </w:r>
      <w:r w:rsidR="008325FF" w:rsidRPr="00FF634D">
        <w:rPr>
          <w:color w:val="000000" w:themeColor="text1"/>
          <w:lang w:val="en-GB"/>
        </w:rPr>
        <w:t xml:space="preserve">that </w:t>
      </w:r>
      <w:r w:rsidR="00A92695" w:rsidRPr="00FF634D">
        <w:rPr>
          <w:color w:val="000000" w:themeColor="text1"/>
          <w:lang w:val="en-GB"/>
        </w:rPr>
        <w:t>the B</w:t>
      </w:r>
      <w:r w:rsidR="00A92695" w:rsidRPr="00FF634D">
        <w:rPr>
          <w:color w:val="000000" w:themeColor="text1"/>
          <w:vertAlign w:val="subscript"/>
          <w:lang w:val="en-GB"/>
        </w:rPr>
        <w:t>1</w:t>
      </w:r>
      <w:r w:rsidR="00A92695" w:rsidRPr="00FF634D">
        <w:rPr>
          <w:color w:val="000000" w:themeColor="text1"/>
          <w:lang w:val="en-GB"/>
        </w:rPr>
        <w:t xml:space="preserve"> out of phase axial stretching mode of [Mo(bpy)(CO)</w:t>
      </w:r>
      <w:r w:rsidR="00A92695" w:rsidRPr="00FF634D">
        <w:rPr>
          <w:color w:val="000000" w:themeColor="text1"/>
          <w:vertAlign w:val="subscript"/>
          <w:lang w:val="en-GB"/>
        </w:rPr>
        <w:t>4</w:t>
      </w:r>
      <w:r w:rsidR="00A92695" w:rsidRPr="00FF634D">
        <w:rPr>
          <w:color w:val="000000" w:themeColor="text1"/>
          <w:lang w:val="en-GB"/>
        </w:rPr>
        <w:t>]</w:t>
      </w:r>
      <w:r w:rsidR="00A92695" w:rsidRPr="00FF634D">
        <w:rPr>
          <w:color w:val="000000" w:themeColor="text1"/>
          <w:vertAlign w:val="superscript"/>
          <w:lang w:val="en-GB"/>
        </w:rPr>
        <w:t>.-</w:t>
      </w:r>
      <w:r w:rsidR="00A92695" w:rsidRPr="00FF634D">
        <w:rPr>
          <w:color w:val="000000" w:themeColor="text1"/>
          <w:lang w:val="en-GB"/>
        </w:rPr>
        <w:t xml:space="preserve"> shifts by 14.0 </w:t>
      </w:r>
      <w:r w:rsidR="00A92695" w:rsidRPr="00FF634D">
        <w:rPr>
          <w:rFonts w:ascii="Times New Roman" w:hAnsi="Times New Roman"/>
          <w:color w:val="000000" w:themeColor="text1"/>
          <w:lang w:val="en-GB"/>
        </w:rPr>
        <w:t>±</w:t>
      </w:r>
      <w:r w:rsidR="00A92695" w:rsidRPr="00FF634D">
        <w:rPr>
          <w:color w:val="000000" w:themeColor="text1"/>
          <w:lang w:val="en-GB"/>
        </w:rPr>
        <w:t xml:space="preserve"> 4.0 cm</w:t>
      </w:r>
      <w:r w:rsidR="00A92695" w:rsidRPr="00FF634D">
        <w:rPr>
          <w:color w:val="000000" w:themeColor="text1"/>
          <w:vertAlign w:val="superscript"/>
          <w:lang w:val="en-GB"/>
        </w:rPr>
        <w:t xml:space="preserve">-1 </w:t>
      </w:r>
      <w:r w:rsidR="00A92695" w:rsidRPr="00FF634D">
        <w:rPr>
          <w:color w:val="000000" w:themeColor="text1"/>
          <w:lang w:val="en-GB"/>
        </w:rPr>
        <w:t>V</w:t>
      </w:r>
      <w:r w:rsidR="00A92695" w:rsidRPr="00FF634D">
        <w:rPr>
          <w:color w:val="000000" w:themeColor="text1"/>
          <w:vertAlign w:val="superscript"/>
          <w:lang w:val="en-GB"/>
        </w:rPr>
        <w:t>-1</w:t>
      </w:r>
      <w:r w:rsidR="00A92695" w:rsidRPr="00FF634D">
        <w:rPr>
          <w:color w:val="000000" w:themeColor="text1"/>
          <w:lang w:val="en-GB"/>
        </w:rPr>
        <w:t xml:space="preserve"> between -2.1 and -2.</w:t>
      </w:r>
      <w:r w:rsidR="00956662" w:rsidRPr="00FF634D">
        <w:rPr>
          <w:color w:val="000000" w:themeColor="text1"/>
          <w:lang w:val="en-GB"/>
        </w:rPr>
        <w:t>3</w:t>
      </w:r>
      <w:r w:rsidR="00A92695" w:rsidRPr="00FF634D">
        <w:rPr>
          <w:color w:val="000000" w:themeColor="text1"/>
          <w:lang w:val="en-GB"/>
        </w:rPr>
        <w:t xml:space="preserve"> V, figure 7.  In contrast the </w:t>
      </w:r>
      <w:r w:rsidR="00A92695" w:rsidRPr="00FF634D">
        <w:rPr>
          <w:rFonts w:ascii="Times New Roman" w:hAnsi="Times New Roman"/>
          <w:color w:val="000000" w:themeColor="text1"/>
          <w:lang w:val="en-GB"/>
        </w:rPr>
        <w:t>υ</w:t>
      </w:r>
      <w:r w:rsidR="00A92695" w:rsidRPr="00FF634D">
        <w:rPr>
          <w:color w:val="000000" w:themeColor="text1"/>
          <w:lang w:val="en-GB"/>
        </w:rPr>
        <w:t xml:space="preserve">(CO) modes of species at the Pt electrode show minimal potential dependence (Figure 6) and we only measure a Stark shift of 2.7 </w:t>
      </w:r>
      <w:r w:rsidR="00A92695" w:rsidRPr="00FF634D">
        <w:rPr>
          <w:rFonts w:ascii="Times New Roman" w:hAnsi="Times New Roman"/>
          <w:color w:val="000000" w:themeColor="text1"/>
          <w:lang w:val="en-GB"/>
        </w:rPr>
        <w:t>±</w:t>
      </w:r>
      <w:r w:rsidR="00A92695" w:rsidRPr="00FF634D">
        <w:rPr>
          <w:color w:val="000000" w:themeColor="text1"/>
          <w:lang w:val="en-GB"/>
        </w:rPr>
        <w:t xml:space="preserve"> 1.0 cm</w:t>
      </w:r>
      <w:r w:rsidR="00A92695" w:rsidRPr="00FF634D">
        <w:rPr>
          <w:color w:val="000000" w:themeColor="text1"/>
          <w:vertAlign w:val="superscript"/>
          <w:lang w:val="en-GB"/>
        </w:rPr>
        <w:t xml:space="preserve">-1 </w:t>
      </w:r>
      <w:r w:rsidR="00A92695" w:rsidRPr="00FF634D">
        <w:rPr>
          <w:color w:val="000000" w:themeColor="text1"/>
          <w:lang w:val="en-GB"/>
        </w:rPr>
        <w:t>V</w:t>
      </w:r>
      <w:r w:rsidR="00A92695" w:rsidRPr="00FF634D">
        <w:rPr>
          <w:color w:val="000000" w:themeColor="text1"/>
          <w:vertAlign w:val="superscript"/>
          <w:lang w:val="en-GB"/>
        </w:rPr>
        <w:t>-1</w:t>
      </w:r>
      <w:r w:rsidR="00A92695" w:rsidRPr="00FF634D">
        <w:rPr>
          <w:color w:val="000000" w:themeColor="text1"/>
          <w:lang w:val="en-GB"/>
        </w:rPr>
        <w:t xml:space="preserve"> for [Mo(bpy)(CO)</w:t>
      </w:r>
      <w:r w:rsidR="00A92695" w:rsidRPr="00FF634D">
        <w:rPr>
          <w:color w:val="000000" w:themeColor="text1"/>
          <w:vertAlign w:val="subscript"/>
          <w:lang w:val="en-GB"/>
        </w:rPr>
        <w:t>4</w:t>
      </w:r>
      <w:r w:rsidR="00A92695" w:rsidRPr="00FF634D">
        <w:rPr>
          <w:color w:val="000000" w:themeColor="text1"/>
          <w:lang w:val="en-GB"/>
        </w:rPr>
        <w:t>]</w:t>
      </w:r>
      <w:r w:rsidR="00A92695" w:rsidRPr="00FF634D">
        <w:rPr>
          <w:color w:val="000000" w:themeColor="text1"/>
          <w:vertAlign w:val="superscript"/>
          <w:lang w:val="en-GB"/>
        </w:rPr>
        <w:t>.-</w:t>
      </w:r>
      <w:r w:rsidR="00A92695" w:rsidRPr="00FF634D">
        <w:rPr>
          <w:color w:val="000000" w:themeColor="text1"/>
          <w:lang w:val="en-GB"/>
        </w:rPr>
        <w:t xml:space="preserve"> at Pt, figure 7. </w:t>
      </w:r>
      <w:r w:rsidRPr="00FF634D">
        <w:rPr>
          <w:color w:val="000000" w:themeColor="text1"/>
          <w:lang w:val="en-GB"/>
        </w:rPr>
        <w:t xml:space="preserve"> </w:t>
      </w:r>
      <w:r w:rsidR="00FB2C9F" w:rsidRPr="00FF634D">
        <w:rPr>
          <w:color w:val="000000" w:themeColor="text1"/>
          <w:lang w:val="en-GB"/>
        </w:rPr>
        <w:t>C</w:t>
      </w:r>
      <w:r w:rsidR="00A17B8C" w:rsidRPr="00FF634D">
        <w:rPr>
          <w:color w:val="000000" w:themeColor="text1"/>
          <w:lang w:val="en-GB"/>
        </w:rPr>
        <w:t xml:space="preserve">hanges </w:t>
      </w:r>
      <w:r w:rsidR="00337222" w:rsidRPr="00FF634D">
        <w:rPr>
          <w:color w:val="000000" w:themeColor="text1"/>
          <w:lang w:val="en-GB"/>
        </w:rPr>
        <w:t>in geometry of the complex at the two different electrodes would give rise to different Stark shifts, however it is notable that the spectra of [Mo(bpy)(CO)</w:t>
      </w:r>
      <w:r w:rsidR="00337222" w:rsidRPr="00FF634D">
        <w:rPr>
          <w:color w:val="000000" w:themeColor="text1"/>
          <w:vertAlign w:val="subscript"/>
          <w:lang w:val="en-GB"/>
        </w:rPr>
        <w:t>4</w:t>
      </w:r>
      <w:r w:rsidR="00337222" w:rsidRPr="00FF634D">
        <w:rPr>
          <w:color w:val="000000" w:themeColor="text1"/>
          <w:lang w:val="en-GB"/>
        </w:rPr>
        <w:t>]</w:t>
      </w:r>
      <w:r w:rsidR="00337222" w:rsidRPr="00FF634D">
        <w:rPr>
          <w:color w:val="000000" w:themeColor="text1"/>
          <w:vertAlign w:val="superscript"/>
          <w:lang w:val="en-GB"/>
        </w:rPr>
        <w:t xml:space="preserve">.- </w:t>
      </w:r>
      <w:r w:rsidR="00337222" w:rsidRPr="00FF634D">
        <w:rPr>
          <w:color w:val="000000" w:themeColor="text1"/>
          <w:lang w:val="en-GB"/>
        </w:rPr>
        <w:t>on both Pt and Au are similar, with the B</w:t>
      </w:r>
      <w:r w:rsidR="00337222" w:rsidRPr="00FF634D">
        <w:rPr>
          <w:color w:val="000000" w:themeColor="text1"/>
          <w:vertAlign w:val="subscript"/>
          <w:lang w:val="en-GB"/>
        </w:rPr>
        <w:t>1</w:t>
      </w:r>
      <w:r w:rsidR="00337222" w:rsidRPr="00FF634D">
        <w:rPr>
          <w:color w:val="000000" w:themeColor="text1"/>
          <w:lang w:val="en-GB"/>
        </w:rPr>
        <w:t xml:space="preserve"> the </w:t>
      </w:r>
      <w:r w:rsidR="00337222" w:rsidRPr="00FF634D">
        <w:rPr>
          <w:rFonts w:ascii="Times New Roman" w:hAnsi="Times New Roman"/>
          <w:color w:val="000000" w:themeColor="text1"/>
          <w:lang w:val="en-GB"/>
        </w:rPr>
        <w:lastRenderedPageBreak/>
        <w:t>υ</w:t>
      </w:r>
      <w:r w:rsidR="00337222" w:rsidRPr="00FF634D">
        <w:rPr>
          <w:color w:val="000000" w:themeColor="text1"/>
          <w:lang w:val="en-GB"/>
        </w:rPr>
        <w:t xml:space="preserve">(CO) mode dominating. Instead the results can be rationalised through consideration of the electrode/electrolyte interface. The simplest model of the interface would assume a linear potential drop between the electrode surface and the outer Helmholtz layer, which is typically over a distance of </w:t>
      </w:r>
      <w:r w:rsidR="00337222" w:rsidRPr="00FF634D">
        <w:rPr>
          <w:i/>
          <w:color w:val="000000" w:themeColor="text1"/>
          <w:lang w:val="en-GB"/>
        </w:rPr>
        <w:t>ca.</w:t>
      </w:r>
      <w:r w:rsidR="00337222" w:rsidRPr="00FF634D">
        <w:rPr>
          <w:color w:val="000000" w:themeColor="text1"/>
          <w:lang w:val="en-GB"/>
        </w:rPr>
        <w:t xml:space="preserve"> 1 nm or less.</w:t>
      </w:r>
      <w:r w:rsidR="00337222" w:rsidRPr="00FF634D">
        <w:rPr>
          <w:color w:val="000000" w:themeColor="text1"/>
          <w:lang w:val="en-GB"/>
        </w:rPr>
        <w:fldChar w:fldCharType="begin"/>
      </w:r>
      <w:r w:rsidR="00337222" w:rsidRPr="00FF634D">
        <w:rPr>
          <w:color w:val="000000" w:themeColor="text1"/>
          <w:lang w:val="en-GB"/>
        </w:rPr>
        <w:instrText xml:space="preserve"> ADDIN ZOTERO_ITEM CSL_CITATION {"citationID":"a1hmf5m0bve","properties":{"formattedCitation":"{\\rtf \\super 40\\nosupersub{}}","plainCitation":"40"},"citationItems":[{"id":1304,"uris":["http://zotero.org/users/1970190/items/UD8Z3UX6"],"uri":["http://zotero.org/users/1970190/items/UD8Z3UX6"],"itemData":{"id":1304,"type":"book","title":"Electrochemical Methods: Fundamentals and Applications, 2nd Edition","publisher":"Wiley","edition":"2","author":[{"literal":"Bard, A. J."},{"literal":"Faulkner, L.R."}],"issued":{"date-parts":[["2001"]]}}}],"schema":"https://github.com/citation-style-language/schema/raw/master/csl-citation.json"} </w:instrText>
      </w:r>
      <w:r w:rsidR="00337222" w:rsidRPr="00FF634D">
        <w:rPr>
          <w:color w:val="000000" w:themeColor="text1"/>
          <w:lang w:val="en-GB"/>
        </w:rPr>
        <w:fldChar w:fldCharType="separate"/>
      </w:r>
      <w:r w:rsidR="00337222" w:rsidRPr="00FF634D">
        <w:rPr>
          <w:color w:val="000000" w:themeColor="text1"/>
          <w:szCs w:val="24"/>
          <w:vertAlign w:val="superscript"/>
        </w:rPr>
        <w:t>40</w:t>
      </w:r>
      <w:r w:rsidR="00337222" w:rsidRPr="00FF634D">
        <w:rPr>
          <w:color w:val="000000" w:themeColor="text1"/>
          <w:lang w:val="en-GB"/>
        </w:rPr>
        <w:fldChar w:fldCharType="end"/>
      </w:r>
      <w:r w:rsidR="00337222" w:rsidRPr="00FF634D">
        <w:rPr>
          <w:color w:val="000000" w:themeColor="text1"/>
          <w:lang w:val="en-GB"/>
        </w:rPr>
        <w:t xml:space="preserve"> Assuming a 1 nm Helmholtz layer we arrive at estimated Stark tuning rate of </w:t>
      </w:r>
      <w:r w:rsidR="00337222" w:rsidRPr="00FF634D">
        <w:rPr>
          <w:i/>
          <w:color w:val="000000" w:themeColor="text1"/>
          <w:lang w:val="en-GB"/>
        </w:rPr>
        <w:t>ca.</w:t>
      </w:r>
      <w:r w:rsidR="00337222" w:rsidRPr="00FF634D">
        <w:rPr>
          <w:color w:val="000000" w:themeColor="text1"/>
          <w:lang w:val="en-GB"/>
        </w:rPr>
        <w:t xml:space="preserve"> 1.4 x10</w:t>
      </w:r>
      <w:r w:rsidR="00337222" w:rsidRPr="00FF634D">
        <w:rPr>
          <w:color w:val="000000" w:themeColor="text1"/>
          <w:vertAlign w:val="superscript"/>
          <w:lang w:val="en-GB"/>
        </w:rPr>
        <w:t>-6</w:t>
      </w:r>
      <w:r w:rsidR="00337222" w:rsidRPr="00FF634D">
        <w:rPr>
          <w:color w:val="000000" w:themeColor="text1"/>
          <w:lang w:val="en-GB"/>
        </w:rPr>
        <w:t xml:space="preserve"> cm</w:t>
      </w:r>
      <w:r w:rsidR="00337222" w:rsidRPr="00FF634D">
        <w:rPr>
          <w:color w:val="000000" w:themeColor="text1"/>
          <w:vertAlign w:val="superscript"/>
          <w:lang w:val="en-GB"/>
        </w:rPr>
        <w:t>-1</w:t>
      </w:r>
      <w:r w:rsidR="00337222" w:rsidRPr="00FF634D">
        <w:rPr>
          <w:color w:val="000000" w:themeColor="text1"/>
          <w:lang w:val="en-GB"/>
        </w:rPr>
        <w:t xml:space="preserve">/(V/cm) for the </w:t>
      </w:r>
      <w:r w:rsidR="00337222" w:rsidRPr="00FF634D">
        <w:rPr>
          <w:rFonts w:ascii="Times New Roman" w:hAnsi="Times New Roman"/>
          <w:color w:val="000000" w:themeColor="text1"/>
          <w:lang w:val="en-GB"/>
        </w:rPr>
        <w:t>υ</w:t>
      </w:r>
      <w:r w:rsidR="00337222" w:rsidRPr="00FF634D">
        <w:rPr>
          <w:color w:val="000000" w:themeColor="text1"/>
          <w:lang w:val="en-GB"/>
        </w:rPr>
        <w:t>(CO) mode of [Mo(bpy)(CO)</w:t>
      </w:r>
      <w:r w:rsidR="00337222" w:rsidRPr="00FF634D">
        <w:rPr>
          <w:color w:val="000000" w:themeColor="text1"/>
          <w:vertAlign w:val="subscript"/>
          <w:lang w:val="en-GB"/>
        </w:rPr>
        <w:t>4</w:t>
      </w:r>
      <w:r w:rsidR="00337222" w:rsidRPr="00FF634D">
        <w:rPr>
          <w:color w:val="000000" w:themeColor="text1"/>
          <w:lang w:val="en-GB"/>
        </w:rPr>
        <w:t>]</w:t>
      </w:r>
      <w:r w:rsidR="00337222" w:rsidRPr="00FF634D">
        <w:rPr>
          <w:color w:val="000000" w:themeColor="text1"/>
          <w:vertAlign w:val="superscript"/>
          <w:lang w:val="en-GB"/>
        </w:rPr>
        <w:t>.-</w:t>
      </w:r>
      <w:r w:rsidR="00337222" w:rsidRPr="00FF634D">
        <w:rPr>
          <w:color w:val="000000" w:themeColor="text1"/>
          <w:lang w:val="en-GB"/>
        </w:rPr>
        <w:t xml:space="preserve"> at a</w:t>
      </w:r>
      <w:r w:rsidR="00A17B8C" w:rsidRPr="00FF634D">
        <w:rPr>
          <w:color w:val="000000" w:themeColor="text1"/>
          <w:lang w:val="en-GB"/>
        </w:rPr>
        <w:t>n</w:t>
      </w:r>
      <w:r w:rsidR="00337222" w:rsidRPr="00FF634D">
        <w:rPr>
          <w:color w:val="000000" w:themeColor="text1"/>
          <w:lang w:val="en-GB"/>
        </w:rPr>
        <w:t xml:space="preserve"> Au electrode, in line with typical values for small molecules at interfaces.</w:t>
      </w:r>
      <w:r w:rsidR="00337222" w:rsidRPr="00FF634D">
        <w:rPr>
          <w:color w:val="000000" w:themeColor="text1"/>
          <w:lang w:val="en-GB"/>
        </w:rPr>
        <w:fldChar w:fldCharType="begin"/>
      </w:r>
      <w:r w:rsidR="00337222" w:rsidRPr="00FF634D">
        <w:rPr>
          <w:color w:val="000000" w:themeColor="text1"/>
          <w:lang w:val="en-GB"/>
        </w:rPr>
        <w:instrText xml:space="preserve"> ADDIN ZOTERO_ITEM CSL_CITATION {"citationID":"G5AjgQ3E","properties":{"formattedCitation":"{\\rtf \\super 38,41,42\\nosupersub{}}","plainCitation":"38,41,42"},"citationItems":[{"id":1745,"uris":["http://zotero.org/users/1970190/items/J33DIGEN"],"uri":["http://zotero.org/users/1970190/items/J33DIGEN"],"itemData":{"id":1745,"type":"article-journal","title":"Measuring Electric Fields and Noncovalent Interactions Using the Vibrational Stark Effect","container-title":"Accounts of Chemical Research","page":"998-1006","volume":"48","issue":"4","source":"ACS Publications","abstract":"ConspectusOver the past decade, we have developed a spectroscopic approach to measure electric fields inside matter with high spatial (&lt;1 </w:instrText>
      </w:r>
      <w:r w:rsidR="00337222" w:rsidRPr="00FF634D">
        <w:rPr>
          <w:rFonts w:hint="eastAsia"/>
          <w:color w:val="000000" w:themeColor="text1"/>
          <w:lang w:val="en-GB"/>
        </w:rPr>
        <w:instrText>Å</w:instrText>
      </w:r>
      <w:r w:rsidR="00337222" w:rsidRPr="00FF634D">
        <w:rPr>
          <w:color w:val="000000" w:themeColor="text1"/>
          <w:lang w:val="en-GB"/>
        </w:rPr>
        <w:instrText>) and field (&lt;1 MV/cm) resolution. The approach hinges on exploiting a physical phenomenon known as the vibrational Stark effect (VSE), which ultimately provides a direct mapping between observed vibrational frequencies and electric fields. Therefore, the frequency of a vibrational probe encodes information about the local electric field in the vicinity around the probe. The VSE method has enabled us to understand in great detail the underlying physical nature of several important biomolecular phenomena, such as drug</w:instrText>
      </w:r>
      <w:r w:rsidR="00337222" w:rsidRPr="00FF634D">
        <w:rPr>
          <w:rFonts w:hint="eastAsia"/>
          <w:color w:val="000000" w:themeColor="text1"/>
          <w:lang w:val="en-GB"/>
        </w:rPr>
        <w:instrText>–</w:instrText>
      </w:r>
      <w:r w:rsidR="00337222" w:rsidRPr="00FF634D">
        <w:rPr>
          <w:color w:val="000000" w:themeColor="text1"/>
          <w:lang w:val="en-GB"/>
        </w:rPr>
        <w:instrText xml:space="preserve">receptor selectivity in tyrosine kinases, catalysis by the enzyme ketosteroid isomerase, and unidirectional electron transfer in the photosynthetic reaction center. Beyond these specific examples, the VSE has provided a conceptual foundation for how to model intermolecular (noncovalent) interactions in a quantitative, consistent, and general manner.The starting point for research in this area is to choose (or design) a vibrational probe to interrogate the particular system of interest. Vibrational probes are sometimes intrinsic to the system in question, but we have also devised ways to build them into the system (extrinsic probes), often with minimal perturbation. With modern instruments, vibrational frequencies can increasingly be recorded with very high spatial, temporal, and frequency resolution, affording electric field maps correspondingly resolved in space, time, and field magnitude.In this Account, we set out to explain the VSE in broad strokes to make its relevance accessible to chemists of all specialties. Our intention is not to provide an encyclopedic review of published work but rather to motivate the underlying framework of the methodology and to describe how we make and interpret the measurements. Using certain vibrational probes, benchmarked against computer models, it is possible to use the VSE to measure absolute electric fields in arbitrary environments. The VSE approach provides an organizing framework for thinking generally about intermolecular interactions in a quantitative way and may serve as a useful conceptual tool for molecular design.","DOI":"10.1021/ar500464j","ISSN":"0001-4842","journalAbbreviation":"Acc. Chem. Res.","author":[{"family":"Fried","given":"Stephen D."},{"family":"Boxer","given":"Steven G."}],"issued":{"date-parts":[["2015",4,21]]}}},{"id":1739,"uris":["http://zotero.org/users/1970190/items/3P4HTWPM"],"uri":["http://zotero.org/users/1970190/items/3P4HTWPM"],"itemData":{"id":1739,"type":"article-journal","title":"Probing Electric Fields at the Ionic Liquid−Electrode Interface Using Sum Frequency Generation Spectroscopy and Electrochemistry","container-title":"The Journal of Physical Chemistry B","page":"13049-13051","volume":"109","issue":"27","source":"ACS Publications","abstract":"The arrangement of ions at the platinum electrode in the room-temperature ionic liquid 1-butyl-3-methylimidazolium tetrafluoroborate has been determined using sum frequency generation vibrational spectroscopy (SFG), electrochemical impedance spectroscopy (EIS), and the vibrational Stark effect. The results indicate that CO adsorbed on the Pt electrode has a Stark shift of 30−35 cm-1/V in the ionic liquid. The potential of zero charge (PZC) of the ionic liquid−Pt system is approximately −500 mV (vs Ag wire), with a capacitance of 0.12 F/m2. Further, polarization-dependent SFG experiments suggest the ions reorganize at the surface depending on the electrode charge. In combination, all these results indicate that the ions of a neat ionic liquid are organized in a Helmholtz layer at the electrified metal electrode interface.","DOI":"10.1021/jp052913r","ISSN":"1520-6106","journalAbbreviation":"J. Phys. Chem. B","author":[{"family":"Baldelli","given":"Steven"}],"issued":{"date-parts":[["2005",7,1]]}}},{"id":1747,"uris":["http://zotero.org/users/1970190/items/P3ZQJZEP"],"uri":["http://zotero.org/users/1970190/items/P3ZQJZEP"],"itemData":{"id":1747,"type":"article-journal","title":"A quantitative theory and computational approach for the vibrational Stark effect","container-title":"The Journal of Chemical Physics","page":"851-858","volume":"119","issue":"2","source":"aip.scitation.org (Atypon)","DOI":"10.1063/1.1578471","ISSN":"0021-9606","journalAbbreviation":"The Journal of Chemical Physics","author":[{"family":"Brewer","given":"Scott H."},{"family":"Franzen","given":"Stefan"}],"issued":{"date-parts":[["2003",6,26]]}}}],"schema":"https://github.com/citation-style-language/schema/raw/master/csl-citation.json"} </w:instrText>
      </w:r>
      <w:r w:rsidR="00337222" w:rsidRPr="00FF634D">
        <w:rPr>
          <w:color w:val="000000" w:themeColor="text1"/>
          <w:lang w:val="en-GB"/>
        </w:rPr>
        <w:fldChar w:fldCharType="separate"/>
      </w:r>
      <w:r w:rsidR="00337222" w:rsidRPr="00FF634D">
        <w:rPr>
          <w:color w:val="000000" w:themeColor="text1"/>
          <w:szCs w:val="24"/>
          <w:vertAlign w:val="superscript"/>
        </w:rPr>
        <w:t>38,41,42</w:t>
      </w:r>
      <w:r w:rsidR="00337222" w:rsidRPr="00FF634D">
        <w:rPr>
          <w:color w:val="000000" w:themeColor="text1"/>
          <w:lang w:val="en-GB"/>
        </w:rPr>
        <w:fldChar w:fldCharType="end"/>
      </w:r>
      <w:r w:rsidR="00337222" w:rsidRPr="00FF634D">
        <w:rPr>
          <w:color w:val="000000" w:themeColor="text1"/>
          <w:lang w:val="en-GB"/>
        </w:rPr>
        <w:t xml:space="preserve"> In reality the microscopic structure of the electrical double layer is still debated and the Helmholtz model is </w:t>
      </w:r>
      <w:r w:rsidR="00A17B8C" w:rsidRPr="00FF634D">
        <w:rPr>
          <w:color w:val="000000" w:themeColor="text1"/>
          <w:lang w:val="en-GB"/>
        </w:rPr>
        <w:t xml:space="preserve">undoubtedly </w:t>
      </w:r>
      <w:r w:rsidR="00337222" w:rsidRPr="00FF634D">
        <w:rPr>
          <w:color w:val="000000" w:themeColor="text1"/>
          <w:lang w:val="en-GB"/>
        </w:rPr>
        <w:t>an oversimplification</w:t>
      </w:r>
      <w:r w:rsidR="00A17B8C" w:rsidRPr="00FF634D">
        <w:rPr>
          <w:color w:val="000000" w:themeColor="text1"/>
          <w:lang w:val="en-GB"/>
        </w:rPr>
        <w:t>.</w:t>
      </w:r>
      <w:r w:rsidR="00FB2C9F" w:rsidRPr="00FF634D">
        <w:rPr>
          <w:color w:val="000000" w:themeColor="text1"/>
          <w:lang w:val="en-GB"/>
        </w:rPr>
        <w:t xml:space="preserve"> </w:t>
      </w:r>
      <w:r w:rsidR="00337222" w:rsidRPr="00FF634D">
        <w:rPr>
          <w:color w:val="000000" w:themeColor="text1"/>
          <w:lang w:val="en-GB"/>
        </w:rPr>
        <w:t xml:space="preserve">Of </w:t>
      </w:r>
      <w:r w:rsidR="00A92695" w:rsidRPr="00FF634D">
        <w:rPr>
          <w:color w:val="000000" w:themeColor="text1"/>
          <w:lang w:val="en-GB"/>
        </w:rPr>
        <w:t>those</w:t>
      </w:r>
      <w:r w:rsidR="00BE5653" w:rsidRPr="00FF634D">
        <w:rPr>
          <w:color w:val="000000" w:themeColor="text1"/>
          <w:lang w:val="en-GB"/>
        </w:rPr>
        <w:t xml:space="preserve"> proposed</w:t>
      </w:r>
      <w:r w:rsidR="00FB2C9F" w:rsidRPr="00FF634D">
        <w:rPr>
          <w:color w:val="000000" w:themeColor="text1"/>
          <w:lang w:val="en-GB"/>
        </w:rPr>
        <w:t xml:space="preserve"> </w:t>
      </w:r>
      <w:r w:rsidR="00337222" w:rsidRPr="00FF634D">
        <w:rPr>
          <w:color w:val="000000" w:themeColor="text1"/>
          <w:lang w:val="en-GB"/>
        </w:rPr>
        <w:t xml:space="preserve">the Gouy-Chapman-Stern model has been </w:t>
      </w:r>
      <w:r w:rsidR="00A17B8C" w:rsidRPr="00FF634D">
        <w:rPr>
          <w:color w:val="000000" w:themeColor="text1"/>
          <w:lang w:val="en-GB"/>
        </w:rPr>
        <w:t xml:space="preserve">most </w:t>
      </w:r>
      <w:r w:rsidR="00337222" w:rsidRPr="00FF634D">
        <w:rPr>
          <w:color w:val="000000" w:themeColor="text1"/>
          <w:lang w:val="en-GB"/>
        </w:rPr>
        <w:t>widely applied to successfully predict the decrease in electric field strength with distance from the electrode surface.</w:t>
      </w:r>
      <w:r w:rsidR="00337222" w:rsidRPr="00FF634D">
        <w:rPr>
          <w:color w:val="000000" w:themeColor="text1"/>
          <w:lang w:val="en-GB"/>
        </w:rPr>
        <w:fldChar w:fldCharType="begin"/>
      </w:r>
      <w:r w:rsidR="00BD3D7A" w:rsidRPr="00FF634D">
        <w:rPr>
          <w:color w:val="000000" w:themeColor="text1"/>
          <w:lang w:val="en-GB"/>
        </w:rPr>
        <w:instrText xml:space="preserve"> ADDIN ZOTERO_ITEM CSL_CITATION {"citationID":"qD8SgrTE","properties":{"formattedCitation":"{\\rtf \\super 40,43\\nosupersub{}}","plainCitation":"40,43"},"citationItems":[{"id":1304,"uris":["http://zotero.org/users/1970190/items/UD8Z3UX6"],"uri":["http://zotero.org/users/1970190/items/UD8Z3UX6"],"itemData":{"id":1304,"type":"book","title":"Electrochemical Methods: Fundamentals and Applications, 2nd Edition","publisher":"Wiley","edition":"2","author":[{"literal":"Bard, A. J."},{"literal":"Faulkner, L.R."}],"issued":{"date-parts":[["2001"]]}}},{"id":1752,"uris":["http://zotero.org/users/1970190/items/N5GC82P5"],"uri":["http://zotero.org/users/1970190/items/N5GC82P5"],"itemData":{"id":1752,"type":"article-journal","title":"Effect of Electrolyte Concentration on the Stern Layer Thickness at a Charged Interface","container-title":"Angewandte Chemie International Edition","page":"3790-3794","volume":"55","issue":"11","source":"Wiley Online Library","abstract":"The chemistry and physics of charged interfaces is regulated by the structure of the electrical double layer (EDL). Herein we quantify the average thickness of the Stern layer at the silica (SiO2) nanoparticle/aqueous electrolyte interface as a function of NaCl concentration following direct measurement of the nanoparticles</w:instrText>
      </w:r>
      <w:r w:rsidR="00BD3D7A" w:rsidRPr="00FF634D">
        <w:rPr>
          <w:rFonts w:hint="eastAsia"/>
          <w:color w:val="000000" w:themeColor="text1"/>
          <w:lang w:val="en-GB"/>
        </w:rPr>
        <w:instrText>’</w:instrText>
      </w:r>
      <w:r w:rsidR="00BD3D7A" w:rsidRPr="00FF634D">
        <w:rPr>
          <w:color w:val="000000" w:themeColor="text1"/>
          <w:lang w:val="en-GB"/>
        </w:rPr>
        <w:instrText xml:space="preserve"> surface potential by X-ray photoelectron spectroscopy (XPS). We find the Stern layer compresses (becomes thinner) as the electrolyte concentration is increased. This finding provides a simple and intuitive picture of the EDL that explains the concurrent increase in surface charge density, but decrease in surface and zeta potentials, as the electrolyte concentration is increased.","DOI":"10.1002/anie.201512025","ISSN":"1521-3773","journalAbbreviation":"Angew. Chem. Int. Ed.","language":"en","author":[{"family":"Brown","given":"Matthew A."},{"family":"Goel","given":"Alok"},{"family":"Abbas","given":"Zareen"}],"issued":{"date-parts":[["2016",3,7]]}}}],"schema":"https://github.com/citation-style-language/schema/raw/master/csl-citation.json"} </w:instrText>
      </w:r>
      <w:r w:rsidR="00337222" w:rsidRPr="00FF634D">
        <w:rPr>
          <w:color w:val="000000" w:themeColor="text1"/>
          <w:lang w:val="en-GB"/>
        </w:rPr>
        <w:fldChar w:fldCharType="separate"/>
      </w:r>
      <w:r w:rsidR="00BD3D7A" w:rsidRPr="00FF634D">
        <w:rPr>
          <w:color w:val="000000" w:themeColor="text1"/>
          <w:szCs w:val="24"/>
          <w:vertAlign w:val="superscript"/>
        </w:rPr>
        <w:t>40,43</w:t>
      </w:r>
      <w:r w:rsidR="00337222" w:rsidRPr="00FF634D">
        <w:rPr>
          <w:color w:val="000000" w:themeColor="text1"/>
          <w:lang w:val="en-GB"/>
        </w:rPr>
        <w:fldChar w:fldCharType="end"/>
      </w:r>
      <w:r w:rsidR="00337222" w:rsidRPr="00FF634D">
        <w:rPr>
          <w:color w:val="000000" w:themeColor="text1"/>
          <w:lang w:val="en-GB"/>
        </w:rPr>
        <w:t xml:space="preserve"> Here a compact Stern layer (&lt; 1 nm) exists consisting of solvated electrolyte ions and specifically adsorbed molecular species, over which the majority of the potential drop occurs</w:t>
      </w:r>
      <w:r w:rsidR="00A92695" w:rsidRPr="00FF634D">
        <w:rPr>
          <w:color w:val="000000" w:themeColor="text1"/>
          <w:lang w:val="en-GB"/>
        </w:rPr>
        <w:t xml:space="preserve"> and the magnitude of the Stark tuning rate indicate</w:t>
      </w:r>
      <w:r w:rsidR="00A31644" w:rsidRPr="00FF634D">
        <w:rPr>
          <w:color w:val="000000" w:themeColor="text1"/>
          <w:lang w:val="en-GB"/>
        </w:rPr>
        <w:t>s</w:t>
      </w:r>
      <w:r w:rsidR="00337222" w:rsidRPr="00FF634D">
        <w:rPr>
          <w:color w:val="000000" w:themeColor="text1"/>
          <w:lang w:val="en-GB"/>
        </w:rPr>
        <w:t xml:space="preserve"> that [Mo(bpy)(CO)</w:t>
      </w:r>
      <w:r w:rsidR="00337222" w:rsidRPr="00FF634D">
        <w:rPr>
          <w:color w:val="000000" w:themeColor="text1"/>
          <w:vertAlign w:val="subscript"/>
          <w:lang w:val="en-GB"/>
        </w:rPr>
        <w:t>4</w:t>
      </w:r>
      <w:r w:rsidR="00337222" w:rsidRPr="00FF634D">
        <w:rPr>
          <w:color w:val="000000" w:themeColor="text1"/>
          <w:lang w:val="en-GB"/>
        </w:rPr>
        <w:t>]</w:t>
      </w:r>
      <w:r w:rsidR="00337222" w:rsidRPr="00FF634D">
        <w:rPr>
          <w:color w:val="000000" w:themeColor="text1"/>
          <w:vertAlign w:val="superscript"/>
          <w:lang w:val="en-GB"/>
        </w:rPr>
        <w:t xml:space="preserve">.- </w:t>
      </w:r>
      <w:r w:rsidR="00337222" w:rsidRPr="00FF634D">
        <w:rPr>
          <w:color w:val="000000" w:themeColor="text1"/>
          <w:lang w:val="en-GB"/>
        </w:rPr>
        <w:t>is either very close to the Au surface</w:t>
      </w:r>
      <w:r w:rsidR="00613A24" w:rsidRPr="00FF634D">
        <w:rPr>
          <w:color w:val="000000" w:themeColor="text1"/>
          <w:lang w:val="en-GB"/>
        </w:rPr>
        <w:t xml:space="preserve"> or even specifically adsorbed</w:t>
      </w:r>
      <w:r w:rsidR="00337222" w:rsidRPr="00FF634D">
        <w:rPr>
          <w:color w:val="000000" w:themeColor="text1"/>
          <w:lang w:val="en-GB"/>
        </w:rPr>
        <w:t>.</w:t>
      </w:r>
      <w:r w:rsidR="00EB050C" w:rsidRPr="00FF634D">
        <w:rPr>
          <w:color w:val="000000" w:themeColor="text1"/>
          <w:lang w:val="en-GB"/>
        </w:rPr>
        <w:t xml:space="preserve"> </w:t>
      </w:r>
      <w:r w:rsidR="001D245D" w:rsidRPr="00FF634D">
        <w:rPr>
          <w:color w:val="000000" w:themeColor="text1"/>
          <w:lang w:val="en-GB"/>
        </w:rPr>
        <w:t>Notably we observe</w:t>
      </w:r>
      <w:r w:rsidR="00EB050C" w:rsidRPr="00FF634D">
        <w:rPr>
          <w:color w:val="000000" w:themeColor="text1"/>
          <w:lang w:val="en-GB"/>
        </w:rPr>
        <w:t xml:space="preserve"> a large change in the </w:t>
      </w:r>
      <w:r w:rsidR="000D2617" w:rsidRPr="00FF634D">
        <w:rPr>
          <w:color w:val="000000" w:themeColor="text1"/>
          <w:lang w:val="en-GB"/>
        </w:rPr>
        <w:t>NR signal following the reduction of [Mo(bpy)(CO)</w:t>
      </w:r>
      <w:r w:rsidR="000D2617" w:rsidRPr="00FF634D">
        <w:rPr>
          <w:color w:val="000000" w:themeColor="text1"/>
          <w:vertAlign w:val="subscript"/>
          <w:lang w:val="en-GB"/>
        </w:rPr>
        <w:t>4</w:t>
      </w:r>
      <w:r w:rsidR="000D2617" w:rsidRPr="00FF634D">
        <w:rPr>
          <w:color w:val="000000" w:themeColor="text1"/>
          <w:lang w:val="en-GB"/>
        </w:rPr>
        <w:t>] to [Mo(bpy)(CO)</w:t>
      </w:r>
      <w:r w:rsidR="000D2617" w:rsidRPr="00FF634D">
        <w:rPr>
          <w:color w:val="000000" w:themeColor="text1"/>
          <w:vertAlign w:val="subscript"/>
          <w:lang w:val="en-GB"/>
        </w:rPr>
        <w:t>4</w:t>
      </w:r>
      <w:r w:rsidR="000D2617" w:rsidRPr="00FF634D">
        <w:rPr>
          <w:color w:val="000000" w:themeColor="text1"/>
          <w:lang w:val="en-GB"/>
        </w:rPr>
        <w:t>]</w:t>
      </w:r>
      <w:r w:rsidR="000D2617" w:rsidRPr="00FF634D">
        <w:rPr>
          <w:color w:val="000000" w:themeColor="text1"/>
          <w:vertAlign w:val="superscript"/>
          <w:lang w:val="en-GB"/>
        </w:rPr>
        <w:t xml:space="preserve">.- </w:t>
      </w:r>
      <w:r w:rsidR="000D2617" w:rsidRPr="00FF634D">
        <w:rPr>
          <w:color w:val="000000" w:themeColor="text1"/>
          <w:lang w:val="en-GB"/>
        </w:rPr>
        <w:t xml:space="preserve">in-line with a large reorganisation occurring of the interfacial </w:t>
      </w:r>
      <w:r w:rsidR="0034451B" w:rsidRPr="00FF634D">
        <w:rPr>
          <w:color w:val="000000" w:themeColor="text1"/>
          <w:lang w:val="en-GB"/>
        </w:rPr>
        <w:t>structure at th</w:t>
      </w:r>
      <w:r w:rsidR="00FD029B" w:rsidRPr="00FF634D">
        <w:rPr>
          <w:color w:val="000000" w:themeColor="text1"/>
          <w:lang w:val="en-GB"/>
        </w:rPr>
        <w:t>is</w:t>
      </w:r>
      <w:r w:rsidR="0034451B" w:rsidRPr="00FF634D">
        <w:rPr>
          <w:color w:val="000000" w:themeColor="text1"/>
          <w:lang w:val="en-GB"/>
        </w:rPr>
        <w:t xml:space="preserve"> potential (F</w:t>
      </w:r>
      <w:r w:rsidR="000D2617" w:rsidRPr="00FF634D">
        <w:rPr>
          <w:color w:val="000000" w:themeColor="text1"/>
          <w:lang w:val="en-GB"/>
        </w:rPr>
        <w:t>igure S13).</w:t>
      </w:r>
      <w:r w:rsidR="001701E3" w:rsidRPr="00FF634D">
        <w:rPr>
          <w:color w:val="000000" w:themeColor="text1"/>
          <w:vertAlign w:val="superscript"/>
          <w:lang w:val="en-GB"/>
        </w:rPr>
        <w:t>28</w:t>
      </w:r>
      <w:r w:rsidR="00337222" w:rsidRPr="00FF634D">
        <w:rPr>
          <w:color w:val="000000" w:themeColor="text1"/>
          <w:lang w:val="en-GB"/>
        </w:rPr>
        <w:t xml:space="preserve"> Beyond the Stern layer lies an outer diffuse region within which molecules will experience a significantly decreased electric field </w:t>
      </w:r>
      <w:r w:rsidR="00032181" w:rsidRPr="00FF634D">
        <w:rPr>
          <w:color w:val="000000" w:themeColor="text1"/>
          <w:lang w:val="en-GB"/>
        </w:rPr>
        <w:t>due to screening effects</w:t>
      </w:r>
      <w:r w:rsidR="00BE5653" w:rsidRPr="00FF634D">
        <w:rPr>
          <w:color w:val="000000" w:themeColor="text1"/>
          <w:lang w:val="en-GB"/>
        </w:rPr>
        <w:t xml:space="preserve">. </w:t>
      </w:r>
      <w:r w:rsidR="00A92695" w:rsidRPr="00FF634D">
        <w:rPr>
          <w:color w:val="000000" w:themeColor="text1"/>
          <w:lang w:val="en-GB"/>
        </w:rPr>
        <w:t>It</w:t>
      </w:r>
      <w:r w:rsidR="00337222" w:rsidRPr="00FF634D">
        <w:rPr>
          <w:color w:val="000000" w:themeColor="text1"/>
          <w:lang w:val="en-GB"/>
        </w:rPr>
        <w:t xml:space="preserve"> is </w:t>
      </w:r>
      <w:r w:rsidR="00956662" w:rsidRPr="00FF634D">
        <w:rPr>
          <w:color w:val="000000" w:themeColor="text1"/>
          <w:lang w:val="en-GB"/>
        </w:rPr>
        <w:t>likely</w:t>
      </w:r>
      <w:r w:rsidR="00337222" w:rsidRPr="00FF634D">
        <w:rPr>
          <w:color w:val="000000" w:themeColor="text1"/>
          <w:lang w:val="en-GB"/>
        </w:rPr>
        <w:t xml:space="preserve"> that with a Pt electrode [Mo(bpy)(CO)</w:t>
      </w:r>
      <w:r w:rsidR="00337222" w:rsidRPr="00FF634D">
        <w:rPr>
          <w:color w:val="000000" w:themeColor="text1"/>
          <w:vertAlign w:val="subscript"/>
          <w:lang w:val="en-GB"/>
        </w:rPr>
        <w:t>4</w:t>
      </w:r>
      <w:r w:rsidR="00337222" w:rsidRPr="00FF634D">
        <w:rPr>
          <w:color w:val="000000" w:themeColor="text1"/>
          <w:lang w:val="en-GB"/>
        </w:rPr>
        <w:t>]</w:t>
      </w:r>
      <w:r w:rsidR="00337222" w:rsidRPr="00FF634D">
        <w:rPr>
          <w:color w:val="000000" w:themeColor="text1"/>
          <w:vertAlign w:val="superscript"/>
          <w:lang w:val="en-GB"/>
        </w:rPr>
        <w:t xml:space="preserve">.- </w:t>
      </w:r>
      <w:r w:rsidR="00337222" w:rsidRPr="00FF634D">
        <w:rPr>
          <w:color w:val="000000" w:themeColor="text1"/>
          <w:lang w:val="en-GB"/>
        </w:rPr>
        <w:t>persists at a greater distance from the electrode surface</w:t>
      </w:r>
      <w:r w:rsidR="00A92695" w:rsidRPr="00FF634D">
        <w:rPr>
          <w:color w:val="000000" w:themeColor="text1"/>
          <w:lang w:val="en-GB"/>
        </w:rPr>
        <w:t>,</w:t>
      </w:r>
      <w:r w:rsidR="00A31644" w:rsidRPr="00FF634D">
        <w:rPr>
          <w:color w:val="000000" w:themeColor="text1"/>
          <w:lang w:val="en-GB"/>
        </w:rPr>
        <w:t xml:space="preserve"> </w:t>
      </w:r>
      <w:r w:rsidR="00BE5653" w:rsidRPr="00FF634D">
        <w:rPr>
          <w:color w:val="000000" w:themeColor="text1"/>
          <w:lang w:val="en-GB"/>
        </w:rPr>
        <w:t>being</w:t>
      </w:r>
      <w:r w:rsidR="00337222" w:rsidRPr="00FF634D">
        <w:rPr>
          <w:rFonts w:hint="eastAsia"/>
          <w:color w:val="000000" w:themeColor="text1"/>
          <w:lang w:val="en-GB"/>
        </w:rPr>
        <w:t xml:space="preserve"> rapidly moved away from the electrode </w:t>
      </w:r>
      <w:r w:rsidR="00FB2C9F" w:rsidRPr="00FF634D">
        <w:rPr>
          <w:color w:val="000000" w:themeColor="text1"/>
          <w:lang w:val="en-GB"/>
        </w:rPr>
        <w:t>following formation</w:t>
      </w:r>
      <w:r w:rsidR="00337222" w:rsidRPr="00FF634D">
        <w:rPr>
          <w:rFonts w:hint="eastAsia"/>
          <w:color w:val="000000" w:themeColor="text1"/>
          <w:lang w:val="en-GB"/>
        </w:rPr>
        <w:t>.</w:t>
      </w:r>
    </w:p>
    <w:p w14:paraId="4635749D" w14:textId="52B4C4CB" w:rsidR="00117478" w:rsidRPr="00FF634D" w:rsidRDefault="00117478" w:rsidP="00117478">
      <w:pPr>
        <w:spacing w:after="0"/>
        <w:jc w:val="center"/>
        <w:rPr>
          <w:rFonts w:ascii="Arno Pro" w:hAnsi="Arno Pro"/>
          <w:color w:val="000000" w:themeColor="text1"/>
          <w:sz w:val="19"/>
          <w:szCs w:val="19"/>
          <w:lang w:val="en-GB"/>
        </w:rPr>
      </w:pPr>
      <w:r w:rsidRPr="00FF634D">
        <w:rPr>
          <w:rFonts w:ascii="Arno Pro" w:hAnsi="Arno Pro"/>
          <w:noProof/>
          <w:color w:val="000000" w:themeColor="text1"/>
          <w:sz w:val="19"/>
          <w:szCs w:val="19"/>
          <w:lang w:val="en-GB" w:eastAsia="en-GB"/>
        </w:rPr>
        <w:drawing>
          <wp:inline distT="0" distB="0" distL="0" distR="0" wp14:anchorId="002A5816" wp14:editId="75145ED6">
            <wp:extent cx="2656936" cy="308367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entration vs potential.emf"/>
                    <pic:cNvPicPr/>
                  </pic:nvPicPr>
                  <pic:blipFill rotWithShape="1">
                    <a:blip r:embed="rId18" cstate="print">
                      <a:extLst>
                        <a:ext uri="{28A0092B-C50C-407E-A947-70E740481C1C}">
                          <a14:useLocalDpi xmlns:a14="http://schemas.microsoft.com/office/drawing/2010/main" val="0"/>
                        </a:ext>
                      </a:extLst>
                    </a:blip>
                    <a:srcRect l="3170" t="6567" r="5426" b="8525"/>
                    <a:stretch/>
                  </pic:blipFill>
                  <pic:spPr bwMode="auto">
                    <a:xfrm>
                      <a:off x="0" y="0"/>
                      <a:ext cx="2668906" cy="3097564"/>
                    </a:xfrm>
                    <a:prstGeom prst="rect">
                      <a:avLst/>
                    </a:prstGeom>
                    <a:ln>
                      <a:noFill/>
                    </a:ln>
                    <a:extLst>
                      <a:ext uri="{53640926-AAD7-44D8-BBD7-CCE9431645EC}">
                        <a14:shadowObscured xmlns:a14="http://schemas.microsoft.com/office/drawing/2010/main"/>
                      </a:ext>
                    </a:extLst>
                  </pic:spPr>
                </pic:pic>
              </a:graphicData>
            </a:graphic>
          </wp:inline>
        </w:drawing>
      </w:r>
    </w:p>
    <w:p w14:paraId="0BC78447" w14:textId="741E1BE0" w:rsidR="00117478" w:rsidRPr="00FF634D" w:rsidRDefault="00117478" w:rsidP="00FB2C9F">
      <w:pPr>
        <w:pStyle w:val="VAFigureCaption"/>
        <w:rPr>
          <w:color w:val="000000" w:themeColor="text1"/>
          <w:sz w:val="19"/>
          <w:szCs w:val="19"/>
          <w:lang w:val="en-GB"/>
        </w:rPr>
      </w:pPr>
      <w:r w:rsidRPr="00FF634D">
        <w:rPr>
          <w:b/>
          <w:color w:val="000000" w:themeColor="text1"/>
        </w:rPr>
        <w:t xml:space="preserve">Figure </w:t>
      </w:r>
      <w:r w:rsidR="008F6D5A" w:rsidRPr="00FF634D">
        <w:rPr>
          <w:b/>
          <w:color w:val="000000" w:themeColor="text1"/>
        </w:rPr>
        <w:t>8</w:t>
      </w:r>
      <w:r w:rsidRPr="00FF634D">
        <w:rPr>
          <w:b/>
          <w:color w:val="000000" w:themeColor="text1"/>
        </w:rPr>
        <w:t xml:space="preserve">: </w:t>
      </w:r>
      <w:r w:rsidRPr="00FF634D">
        <w:rPr>
          <w:color w:val="000000" w:themeColor="text1"/>
        </w:rPr>
        <w:t>(a)</w:t>
      </w:r>
      <w:r w:rsidRPr="00FF634D">
        <w:rPr>
          <w:b/>
          <w:color w:val="000000" w:themeColor="text1"/>
        </w:rPr>
        <w:t xml:space="preserve"> </w:t>
      </w:r>
      <w:r w:rsidRPr="00FF634D">
        <w:rPr>
          <w:color w:val="000000" w:themeColor="text1"/>
        </w:rPr>
        <w:t>CV measurement (20 mV s</w:t>
      </w:r>
      <w:r w:rsidRPr="00FF634D">
        <w:rPr>
          <w:color w:val="000000" w:themeColor="text1"/>
          <w:vertAlign w:val="superscript"/>
        </w:rPr>
        <w:softHyphen/>
        <w:t>-1</w:t>
      </w:r>
      <w:r w:rsidRPr="00FF634D">
        <w:rPr>
          <w:color w:val="000000" w:themeColor="text1"/>
        </w:rPr>
        <w:t>) of [Mo(bpy)(CO)</w:t>
      </w:r>
      <w:r w:rsidRPr="00FF634D">
        <w:rPr>
          <w:color w:val="000000" w:themeColor="text1"/>
          <w:vertAlign w:val="subscript"/>
        </w:rPr>
        <w:t>4</w:t>
      </w:r>
      <w:r w:rsidRPr="00FF634D">
        <w:rPr>
          <w:color w:val="000000" w:themeColor="text1"/>
        </w:rPr>
        <w:t>] (1 mM) in CH</w:t>
      </w:r>
      <w:r w:rsidRPr="00FF634D">
        <w:rPr>
          <w:color w:val="000000" w:themeColor="text1"/>
          <w:vertAlign w:val="subscript"/>
        </w:rPr>
        <w:t>3</w:t>
      </w:r>
      <w:r w:rsidRPr="00FF634D">
        <w:rPr>
          <w:color w:val="000000" w:themeColor="text1"/>
        </w:rPr>
        <w:t>CN and 0.1</w:t>
      </w:r>
      <w:r w:rsidR="00032181" w:rsidRPr="00FF634D">
        <w:rPr>
          <w:color w:val="000000" w:themeColor="text1"/>
        </w:rPr>
        <w:t xml:space="preserve"> </w:t>
      </w:r>
      <w:r w:rsidRPr="00FF634D">
        <w:rPr>
          <w:color w:val="000000" w:themeColor="text1"/>
        </w:rPr>
        <w:t>M TBAPF</w:t>
      </w:r>
      <w:r w:rsidRPr="00FF634D">
        <w:rPr>
          <w:color w:val="000000" w:themeColor="text1"/>
          <w:vertAlign w:val="subscript"/>
        </w:rPr>
        <w:t>6</w:t>
      </w:r>
      <w:r w:rsidRPr="00FF634D">
        <w:rPr>
          <w:color w:val="000000" w:themeColor="text1"/>
        </w:rPr>
        <w:t xml:space="preserve"> recorded under an Ar atmosphere at a Au electrode; (b) SFG intensity </w:t>
      </w:r>
      <w:r w:rsidRPr="00FF634D">
        <w:rPr>
          <w:i/>
          <w:color w:val="000000" w:themeColor="text1"/>
        </w:rPr>
        <w:t>vs.</w:t>
      </w:r>
      <w:r w:rsidRPr="00FF634D">
        <w:rPr>
          <w:color w:val="000000" w:themeColor="text1"/>
        </w:rPr>
        <w:t xml:space="preserve"> potentials at 1904 (green), 1850 (blue) and 2242 cm</w:t>
      </w:r>
      <w:r w:rsidRPr="00FF634D">
        <w:rPr>
          <w:color w:val="000000" w:themeColor="text1"/>
          <w:vertAlign w:val="superscript"/>
        </w:rPr>
        <w:t>-1</w:t>
      </w:r>
      <w:r w:rsidRPr="00FF634D">
        <w:rPr>
          <w:color w:val="000000" w:themeColor="text1"/>
        </w:rPr>
        <w:t xml:space="preserve"> (red). Vibrational modes at these frequencies are assigned to the species indicated in the figure. The yellow box is a guide to the eye to highlight the region where [Mo(bpy)(CO)</w:t>
      </w:r>
      <w:r w:rsidRPr="00FF634D">
        <w:rPr>
          <w:color w:val="000000" w:themeColor="text1"/>
          <w:vertAlign w:val="subscript"/>
        </w:rPr>
        <w:t>4</w:t>
      </w:r>
      <w:r w:rsidRPr="00FF634D">
        <w:rPr>
          <w:color w:val="000000" w:themeColor="text1"/>
        </w:rPr>
        <w:t>]</w:t>
      </w:r>
      <w:r w:rsidRPr="00FF634D">
        <w:rPr>
          <w:color w:val="000000" w:themeColor="text1"/>
          <w:vertAlign w:val="superscript"/>
        </w:rPr>
        <w:t>.-</w:t>
      </w:r>
      <w:r w:rsidRPr="00FF634D">
        <w:rPr>
          <w:color w:val="000000" w:themeColor="text1"/>
        </w:rPr>
        <w:t xml:space="preserve"> is the dominant complex present. </w:t>
      </w:r>
    </w:p>
    <w:p w14:paraId="4115A69F" w14:textId="1661CF62" w:rsidR="00686478" w:rsidRPr="00FF634D" w:rsidRDefault="00686478" w:rsidP="00FB2C9F">
      <w:pPr>
        <w:pStyle w:val="TAMainText"/>
        <w:rPr>
          <w:color w:val="000000" w:themeColor="text1"/>
          <w:lang w:val="en-GB"/>
        </w:rPr>
      </w:pPr>
      <w:r w:rsidRPr="00FF634D">
        <w:rPr>
          <w:color w:val="000000" w:themeColor="text1"/>
          <w:lang w:val="en-GB"/>
        </w:rPr>
        <w:t xml:space="preserve">To further interrogate the gold electrolyte interface and to </w:t>
      </w:r>
      <w:r w:rsidR="00A17B8C" w:rsidRPr="00FF634D">
        <w:rPr>
          <w:color w:val="000000" w:themeColor="text1"/>
          <w:lang w:val="en-GB"/>
        </w:rPr>
        <w:t xml:space="preserve">provide </w:t>
      </w:r>
      <w:r w:rsidRPr="00FF634D">
        <w:rPr>
          <w:color w:val="000000" w:themeColor="text1"/>
          <w:lang w:val="en-GB"/>
        </w:rPr>
        <w:t xml:space="preserve">evidence </w:t>
      </w:r>
      <w:r w:rsidR="00A17B8C" w:rsidRPr="00FF634D">
        <w:rPr>
          <w:color w:val="000000" w:themeColor="text1"/>
          <w:lang w:val="en-GB"/>
        </w:rPr>
        <w:t xml:space="preserve">for </w:t>
      </w:r>
      <w:r w:rsidRPr="00FF634D">
        <w:rPr>
          <w:color w:val="000000" w:themeColor="text1"/>
          <w:lang w:val="en-GB"/>
        </w:rPr>
        <w:t xml:space="preserve">the proposed surface interactions with </w:t>
      </w:r>
      <w:r w:rsidR="008325FF" w:rsidRPr="00FF634D">
        <w:rPr>
          <w:color w:val="000000" w:themeColor="text1"/>
          <w:lang w:val="en-GB"/>
        </w:rPr>
        <w:t xml:space="preserve">the </w:t>
      </w:r>
      <w:r w:rsidRPr="00FF634D">
        <w:rPr>
          <w:color w:val="000000" w:themeColor="text1"/>
          <w:lang w:val="en-GB"/>
        </w:rPr>
        <w:t>Au electrode</w:t>
      </w:r>
      <w:r w:rsidR="00A17B8C" w:rsidRPr="00FF634D">
        <w:rPr>
          <w:color w:val="000000" w:themeColor="text1"/>
          <w:lang w:val="en-GB"/>
        </w:rPr>
        <w:t>,</w:t>
      </w:r>
      <w:r w:rsidRPr="00FF634D">
        <w:rPr>
          <w:color w:val="000000" w:themeColor="text1"/>
          <w:lang w:val="en-GB"/>
        </w:rPr>
        <w:t xml:space="preserve"> we also monitored VSFG signals relating to the </w:t>
      </w:r>
      <w:r w:rsidRPr="00FF634D">
        <w:rPr>
          <w:color w:val="000000" w:themeColor="text1"/>
          <w:lang w:val="en-GB"/>
        </w:rPr>
        <w:t>solvent (CH</w:t>
      </w:r>
      <w:r w:rsidRPr="00FF634D">
        <w:rPr>
          <w:color w:val="000000" w:themeColor="text1"/>
          <w:vertAlign w:val="subscript"/>
          <w:lang w:val="en-GB"/>
        </w:rPr>
        <w:t>3</w:t>
      </w:r>
      <w:r w:rsidRPr="00FF634D">
        <w:rPr>
          <w:color w:val="000000" w:themeColor="text1"/>
          <w:lang w:val="en-GB"/>
        </w:rPr>
        <w:t xml:space="preserve">CN) during CV measurements. The intensity of the SFG signals at 2242, 1850 and 1905 cm </w:t>
      </w:r>
      <w:r w:rsidRPr="00FF634D">
        <w:rPr>
          <w:color w:val="000000" w:themeColor="text1"/>
          <w:vertAlign w:val="superscript"/>
          <w:lang w:val="en-GB"/>
        </w:rPr>
        <w:t xml:space="preserve">-1 </w:t>
      </w:r>
      <w:r w:rsidRPr="00FF634D">
        <w:rPr>
          <w:color w:val="000000" w:themeColor="text1"/>
          <w:lang w:val="en-GB"/>
        </w:rPr>
        <w:t>assigned to CH</w:t>
      </w:r>
      <w:r w:rsidRPr="00FF634D">
        <w:rPr>
          <w:color w:val="000000" w:themeColor="text1"/>
          <w:vertAlign w:val="subscript"/>
          <w:lang w:val="en-GB"/>
        </w:rPr>
        <w:t>3</w:t>
      </w:r>
      <w:r w:rsidRPr="00FF634D">
        <w:rPr>
          <w:color w:val="000000" w:themeColor="text1"/>
          <w:lang w:val="en-GB"/>
        </w:rPr>
        <w:t>CN,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and [Mo(bpy)(CO)</w:t>
      </w:r>
      <w:r w:rsidRPr="00FF634D">
        <w:rPr>
          <w:color w:val="000000" w:themeColor="text1"/>
          <w:vertAlign w:val="subscript"/>
          <w:lang w:val="en-GB"/>
        </w:rPr>
        <w:t>4</w:t>
      </w:r>
      <w:r w:rsidRPr="00FF634D">
        <w:rPr>
          <w:color w:val="000000" w:themeColor="text1"/>
          <w:lang w:val="en-GB"/>
        </w:rPr>
        <w:t>] respectively are shown in figure 8.</w:t>
      </w:r>
      <w:r w:rsidR="005F376F" w:rsidRPr="00FF634D">
        <w:rPr>
          <w:color w:val="000000" w:themeColor="text1"/>
          <w:lang w:val="en-GB"/>
        </w:rPr>
        <w:t xml:space="preserve"> </w:t>
      </w:r>
      <w:r w:rsidR="00DF500C" w:rsidRPr="00FF634D">
        <w:rPr>
          <w:color w:val="000000" w:themeColor="text1"/>
          <w:lang w:val="en-GB"/>
        </w:rPr>
        <w:t xml:space="preserve"> At 2242 cm</w:t>
      </w:r>
      <w:r w:rsidR="00DF500C" w:rsidRPr="00FF634D">
        <w:rPr>
          <w:color w:val="000000" w:themeColor="text1"/>
          <w:vertAlign w:val="superscript"/>
          <w:lang w:val="en-GB"/>
        </w:rPr>
        <w:t>-1</w:t>
      </w:r>
      <w:r w:rsidR="00DF500C" w:rsidRPr="00FF634D">
        <w:rPr>
          <w:color w:val="000000" w:themeColor="text1"/>
          <w:lang w:val="en-GB"/>
        </w:rPr>
        <w:t xml:space="preserve"> the absorbance of the bulk solvent is 0.55</w:t>
      </w:r>
      <w:r w:rsidR="00DC42A7" w:rsidRPr="00FF634D">
        <w:rPr>
          <w:color w:val="000000" w:themeColor="text1"/>
          <w:lang w:val="en-GB"/>
        </w:rPr>
        <w:t xml:space="preserve"> (F</w:t>
      </w:r>
      <w:r w:rsidR="00DF500C" w:rsidRPr="00FF634D">
        <w:rPr>
          <w:color w:val="000000" w:themeColor="text1"/>
          <w:lang w:val="en-GB"/>
        </w:rPr>
        <w:t xml:space="preserve">igure S14) demonstrating that sufficient IR intensity can reach the electrode surface. </w:t>
      </w:r>
      <w:r w:rsidR="001B7060" w:rsidRPr="00FF634D">
        <w:rPr>
          <w:color w:val="000000" w:themeColor="text1"/>
          <w:lang w:val="en-GB"/>
        </w:rPr>
        <w:t>We</w:t>
      </w:r>
      <w:r w:rsidR="00DF500C" w:rsidRPr="00FF634D">
        <w:rPr>
          <w:color w:val="000000" w:themeColor="text1"/>
          <w:lang w:val="en-GB"/>
        </w:rPr>
        <w:t xml:space="preserve"> believe that the band at 2242 cm</w:t>
      </w:r>
      <w:r w:rsidR="00DF500C" w:rsidRPr="00FF634D">
        <w:rPr>
          <w:color w:val="000000" w:themeColor="text1"/>
          <w:vertAlign w:val="superscript"/>
          <w:lang w:val="en-GB"/>
        </w:rPr>
        <w:t>-1</w:t>
      </w:r>
      <w:r w:rsidR="00DF500C" w:rsidRPr="00FF634D">
        <w:rPr>
          <w:color w:val="000000" w:themeColor="text1"/>
          <w:lang w:val="en-GB"/>
        </w:rPr>
        <w:t xml:space="preserve"> is a VSFG mode and </w:t>
      </w:r>
      <w:r w:rsidR="00D81527" w:rsidRPr="00FF634D">
        <w:rPr>
          <w:color w:val="000000" w:themeColor="text1"/>
          <w:lang w:val="en-GB"/>
        </w:rPr>
        <w:t xml:space="preserve">is unlikely to be </w:t>
      </w:r>
      <w:r w:rsidR="00DF500C" w:rsidRPr="00FF634D">
        <w:rPr>
          <w:color w:val="000000" w:themeColor="text1"/>
          <w:lang w:val="en-GB"/>
        </w:rPr>
        <w:t>a phantom transition</w:t>
      </w:r>
      <w:r w:rsidR="00DF500C" w:rsidRPr="00FF634D">
        <w:rPr>
          <w:color w:val="000000" w:themeColor="text1"/>
          <w:vertAlign w:val="superscript"/>
          <w:lang w:val="en-GB"/>
        </w:rPr>
        <w:t>28</w:t>
      </w:r>
      <w:r w:rsidR="00DF500C" w:rsidRPr="00FF634D">
        <w:rPr>
          <w:color w:val="000000" w:themeColor="text1"/>
          <w:lang w:val="en-GB"/>
        </w:rPr>
        <w:t xml:space="preserve"> as the observed signal intensity does not mirror that of the NR signal (</w:t>
      </w:r>
      <w:r w:rsidR="00DC42A7" w:rsidRPr="00FF634D">
        <w:rPr>
          <w:color w:val="000000" w:themeColor="text1"/>
          <w:lang w:val="en-GB"/>
        </w:rPr>
        <w:t>F</w:t>
      </w:r>
      <w:r w:rsidR="00DF500C" w:rsidRPr="00FF634D">
        <w:rPr>
          <w:color w:val="000000" w:themeColor="text1"/>
          <w:lang w:val="en-GB"/>
        </w:rPr>
        <w:t xml:space="preserve">igure S13) beyond </w:t>
      </w:r>
      <w:r w:rsidR="00D52BEA" w:rsidRPr="00FF634D">
        <w:rPr>
          <w:color w:val="000000" w:themeColor="text1"/>
          <w:lang w:val="en-GB"/>
        </w:rPr>
        <w:t>the initial large</w:t>
      </w:r>
      <w:r w:rsidR="00DF500C" w:rsidRPr="00FF634D">
        <w:rPr>
          <w:color w:val="000000" w:themeColor="text1"/>
          <w:lang w:val="en-GB"/>
        </w:rPr>
        <w:t xml:space="preserve"> change when [Mo(bpy)(CO)</w:t>
      </w:r>
      <w:r w:rsidR="00DF500C" w:rsidRPr="00FF634D">
        <w:rPr>
          <w:color w:val="000000" w:themeColor="text1"/>
          <w:vertAlign w:val="subscript"/>
          <w:lang w:val="en-GB"/>
        </w:rPr>
        <w:t>4</w:t>
      </w:r>
      <w:r w:rsidR="00DF500C" w:rsidRPr="00FF634D">
        <w:rPr>
          <w:color w:val="000000" w:themeColor="text1"/>
          <w:lang w:val="en-GB"/>
        </w:rPr>
        <w:t>]</w:t>
      </w:r>
      <w:r w:rsidR="00DF500C" w:rsidRPr="00FF634D">
        <w:rPr>
          <w:color w:val="000000" w:themeColor="text1"/>
          <w:vertAlign w:val="superscript"/>
          <w:lang w:val="en-GB"/>
        </w:rPr>
        <w:t>.-</w:t>
      </w:r>
      <w:r w:rsidR="00DF500C" w:rsidRPr="00FF634D">
        <w:rPr>
          <w:color w:val="000000" w:themeColor="text1"/>
          <w:lang w:val="en-GB"/>
        </w:rPr>
        <w:t xml:space="preserve"> is formed (ca. -2V</w:t>
      </w:r>
      <w:r w:rsidR="00DF500C" w:rsidRPr="00FF634D">
        <w:rPr>
          <w:i/>
          <w:color w:val="000000" w:themeColor="text1"/>
          <w:lang w:val="en-GB"/>
        </w:rPr>
        <w:t>)</w:t>
      </w:r>
      <w:r w:rsidR="00DF500C" w:rsidRPr="00FF634D">
        <w:rPr>
          <w:color w:val="000000" w:themeColor="text1"/>
          <w:lang w:val="en-GB"/>
        </w:rPr>
        <w:t xml:space="preserve">. </w:t>
      </w:r>
      <w:r w:rsidR="00FD029B" w:rsidRPr="00FF634D">
        <w:rPr>
          <w:color w:val="000000" w:themeColor="text1"/>
          <w:lang w:val="en-GB"/>
        </w:rPr>
        <w:t>In contrast w</w:t>
      </w:r>
      <w:r w:rsidR="00DF500C" w:rsidRPr="00FF634D">
        <w:rPr>
          <w:color w:val="000000" w:themeColor="text1"/>
          <w:lang w:val="en-GB"/>
        </w:rPr>
        <w:t xml:space="preserve">e find </w:t>
      </w:r>
      <w:r w:rsidR="002E6EE2" w:rsidRPr="00FF634D">
        <w:rPr>
          <w:color w:val="000000" w:themeColor="text1"/>
          <w:lang w:val="en-GB"/>
        </w:rPr>
        <w:t>a</w:t>
      </w:r>
      <w:r w:rsidRPr="00FF634D">
        <w:rPr>
          <w:color w:val="000000" w:themeColor="text1"/>
          <w:lang w:val="en-GB"/>
        </w:rPr>
        <w:t xml:space="preserve"> clear inverse correlation exists between the intensity of the SFG modes assigned to CH</w:t>
      </w:r>
      <w:r w:rsidRPr="00FF634D">
        <w:rPr>
          <w:color w:val="000000" w:themeColor="text1"/>
          <w:vertAlign w:val="subscript"/>
          <w:lang w:val="en-GB"/>
        </w:rPr>
        <w:t>3</w:t>
      </w:r>
      <w:r w:rsidRPr="00FF634D">
        <w:rPr>
          <w:color w:val="000000" w:themeColor="text1"/>
          <w:lang w:val="en-GB"/>
        </w:rPr>
        <w:t>CN and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at the Au surface. This is in-line with a very close interaction between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and the Au electrode</w:t>
      </w:r>
      <w:r w:rsidR="00DC42A7" w:rsidRPr="00FF634D">
        <w:rPr>
          <w:color w:val="000000" w:themeColor="text1"/>
          <w:lang w:val="en-GB"/>
        </w:rPr>
        <w:t>.</w:t>
      </w:r>
      <w:r w:rsidRPr="00FF634D">
        <w:rPr>
          <w:color w:val="000000" w:themeColor="text1"/>
          <w:lang w:val="en-GB"/>
        </w:rPr>
        <w:t xml:space="preserve"> The presence of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leads to a reorganisation, disordering and potentially the expulsion of the solvent from the electrode surface decreasing the VSFG response at 2242 cm</w:t>
      </w:r>
      <w:r w:rsidRPr="00FF634D">
        <w:rPr>
          <w:color w:val="000000" w:themeColor="text1"/>
          <w:vertAlign w:val="superscript"/>
          <w:lang w:val="en-GB"/>
        </w:rPr>
        <w:t>-1</w:t>
      </w:r>
      <w:r w:rsidRPr="00FF634D">
        <w:rPr>
          <w:color w:val="000000" w:themeColor="text1"/>
          <w:lang w:val="en-GB"/>
        </w:rPr>
        <w:t>. No clear inverse correlations with the VSFG signal of CH</w:t>
      </w:r>
      <w:r w:rsidRPr="00FF634D">
        <w:rPr>
          <w:color w:val="000000" w:themeColor="text1"/>
          <w:vertAlign w:val="subscript"/>
          <w:lang w:val="en-GB"/>
        </w:rPr>
        <w:t>3</w:t>
      </w:r>
      <w:r w:rsidRPr="00FF634D">
        <w:rPr>
          <w:color w:val="000000" w:themeColor="text1"/>
          <w:lang w:val="en-GB"/>
        </w:rPr>
        <w:t>CN and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/[Mo(bpy-H)(CO)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have been identified. When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/[Mo(bpy-H)(CO)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w:t>
      </w:r>
      <w:r w:rsidRPr="00FF634D">
        <w:rPr>
          <w:color w:val="000000" w:themeColor="text1"/>
        </w:rPr>
        <w:t xml:space="preserve"> </w:t>
      </w:r>
      <w:r w:rsidRPr="00FF634D">
        <w:rPr>
          <w:color w:val="000000" w:themeColor="text1"/>
          <w:lang w:val="en-GB"/>
        </w:rPr>
        <w:t>are the dominant species in the electrochemical experiment (&lt;-2.5 V) the VSFG signal of CH</w:t>
      </w:r>
      <w:r w:rsidRPr="00FF634D">
        <w:rPr>
          <w:color w:val="000000" w:themeColor="text1"/>
          <w:vertAlign w:val="subscript"/>
          <w:lang w:val="en-GB"/>
        </w:rPr>
        <w:t>3</w:t>
      </w:r>
      <w:r w:rsidRPr="00FF634D">
        <w:rPr>
          <w:color w:val="000000" w:themeColor="text1"/>
          <w:lang w:val="en-GB"/>
        </w:rPr>
        <w:t>CN increases, suggesting that reduction of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leads to reform</w:t>
      </w:r>
      <w:r w:rsidR="00BD3D7A" w:rsidRPr="00FF634D">
        <w:rPr>
          <w:color w:val="000000" w:themeColor="text1"/>
          <w:lang w:val="en-GB"/>
        </w:rPr>
        <w:t>ing</w:t>
      </w:r>
      <w:r w:rsidRPr="00FF634D">
        <w:rPr>
          <w:color w:val="000000" w:themeColor="text1"/>
          <w:lang w:val="en-GB"/>
        </w:rPr>
        <w:t xml:space="preserve"> of </w:t>
      </w:r>
      <w:r w:rsidR="00BD3D7A" w:rsidRPr="00FF634D">
        <w:rPr>
          <w:color w:val="000000" w:themeColor="text1"/>
          <w:lang w:val="en-GB"/>
        </w:rPr>
        <w:t>the</w:t>
      </w:r>
      <w:r w:rsidRPr="00FF634D">
        <w:rPr>
          <w:color w:val="000000" w:themeColor="text1"/>
          <w:lang w:val="en-GB"/>
        </w:rPr>
        <w:t xml:space="preserve"> structured solvent layer. Similarly when [Mo(bpy)(CO)</w:t>
      </w:r>
      <w:r w:rsidRPr="00FF634D">
        <w:rPr>
          <w:color w:val="000000" w:themeColor="text1"/>
          <w:vertAlign w:val="subscript"/>
          <w:lang w:val="en-GB"/>
        </w:rPr>
        <w:t>4</w:t>
      </w:r>
      <w:r w:rsidRPr="00FF634D">
        <w:rPr>
          <w:color w:val="000000" w:themeColor="text1"/>
          <w:lang w:val="en-GB"/>
        </w:rPr>
        <w:t>] is the dominant species (from</w:t>
      </w:r>
      <w:r w:rsidRPr="00FF634D">
        <w:rPr>
          <w:i/>
          <w:color w:val="000000" w:themeColor="text1"/>
          <w:lang w:val="en-GB"/>
        </w:rPr>
        <w:t xml:space="preserve"> </w:t>
      </w:r>
      <w:r w:rsidRPr="00FF634D">
        <w:rPr>
          <w:color w:val="000000" w:themeColor="text1"/>
          <w:lang w:val="en-GB"/>
        </w:rPr>
        <w:t xml:space="preserve">-1.25 to -1.65 V) we </w:t>
      </w:r>
      <w:r w:rsidR="00F45AF7" w:rsidRPr="00FF634D">
        <w:rPr>
          <w:color w:val="000000" w:themeColor="text1"/>
          <w:lang w:val="en-GB"/>
        </w:rPr>
        <w:t>observe</w:t>
      </w:r>
      <w:r w:rsidR="0098613B" w:rsidRPr="00FF634D">
        <w:rPr>
          <w:color w:val="000000" w:themeColor="text1"/>
          <w:lang w:val="en-GB"/>
        </w:rPr>
        <w:t xml:space="preserve"> </w:t>
      </w:r>
      <w:r w:rsidRPr="00FF634D">
        <w:rPr>
          <w:color w:val="000000" w:themeColor="text1"/>
          <w:lang w:val="en-GB"/>
        </w:rPr>
        <w:t>a maximum in the VSFG response of CH</w:t>
      </w:r>
      <w:r w:rsidRPr="00FF634D">
        <w:rPr>
          <w:color w:val="000000" w:themeColor="text1"/>
          <w:vertAlign w:val="subscript"/>
          <w:lang w:val="en-GB"/>
        </w:rPr>
        <w:t>3</w:t>
      </w:r>
      <w:r w:rsidRPr="00FF634D">
        <w:rPr>
          <w:color w:val="000000" w:themeColor="text1"/>
          <w:lang w:val="en-GB"/>
        </w:rPr>
        <w:t>CN. It is therefore apparent that the ability to change the nature of the solvent structure and potentially displace solvent from the gold electrode surface is specific to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w:t>
      </w:r>
    </w:p>
    <w:p w14:paraId="75A37E49" w14:textId="7042F1C5" w:rsidR="001868D4" w:rsidRPr="00FF634D" w:rsidRDefault="00327CC7" w:rsidP="00FB2C9F">
      <w:pPr>
        <w:pStyle w:val="TAMainText"/>
        <w:rPr>
          <w:color w:val="000000" w:themeColor="text1"/>
          <w:lang w:val="en-GB"/>
        </w:rPr>
      </w:pPr>
      <w:r w:rsidRPr="00FF634D">
        <w:rPr>
          <w:color w:val="000000" w:themeColor="text1"/>
          <w:lang w:val="en-GB"/>
        </w:rPr>
        <w:t>It may be envisaged that the strength of the electrode-CO bond would be the critical factor in enabling CO loss from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and subsequent reduction to form catalytically active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However whilst we did observe the build-up of CO on Pt electrodes during experiments which could only be removed through oxidative stripping at anodic potentials, indicating a strong Pt-CO interaction in this system, the formation of [Mo(bpy)(CO)</w:t>
      </w:r>
      <w:r w:rsidRPr="00FF634D">
        <w:rPr>
          <w:color w:val="000000" w:themeColor="text1"/>
          <w:vertAlign w:val="subscript"/>
          <w:lang w:val="en-GB"/>
        </w:rPr>
        <w:t>3</w:t>
      </w:r>
      <w:r w:rsidRPr="00FF634D">
        <w:rPr>
          <w:color w:val="000000" w:themeColor="text1"/>
          <w:lang w:val="en-GB"/>
        </w:rPr>
        <w:t>]</w:t>
      </w:r>
      <w:r w:rsidRPr="00FF634D">
        <w:rPr>
          <w:color w:val="000000" w:themeColor="text1"/>
          <w:vertAlign w:val="superscript"/>
          <w:lang w:val="en-GB"/>
        </w:rPr>
        <w:t>2-</w:t>
      </w:r>
      <w:r w:rsidRPr="00FF634D">
        <w:rPr>
          <w:color w:val="000000" w:themeColor="text1"/>
          <w:lang w:val="en-GB"/>
        </w:rPr>
        <w:t xml:space="preserve"> </w:t>
      </w:r>
      <w:r w:rsidRPr="00FF634D">
        <w:rPr>
          <w:i/>
          <w:color w:val="000000" w:themeColor="text1"/>
          <w:lang w:val="en-GB"/>
        </w:rPr>
        <w:t>via</w:t>
      </w:r>
      <w:r w:rsidRPr="00FF634D">
        <w:rPr>
          <w:color w:val="000000" w:themeColor="text1"/>
          <w:lang w:val="en-GB"/>
        </w:rPr>
        <w:t xml:space="preserve"> the 2</w:t>
      </w:r>
      <w:r w:rsidRPr="00FF634D">
        <w:rPr>
          <w:color w:val="000000" w:themeColor="text1"/>
          <w:vertAlign w:val="superscript"/>
          <w:lang w:val="en-GB"/>
        </w:rPr>
        <w:t>nd</w:t>
      </w:r>
      <w:r w:rsidRPr="00FF634D">
        <w:rPr>
          <w:color w:val="000000" w:themeColor="text1"/>
          <w:lang w:val="en-GB"/>
        </w:rPr>
        <w:t xml:space="preserve"> low potential pathway (</w:t>
      </w:r>
      <w:r w:rsidR="00F45AF7" w:rsidRPr="00FF634D">
        <w:rPr>
          <w:color w:val="000000" w:themeColor="text1"/>
          <w:lang w:val="en-GB"/>
        </w:rPr>
        <w:t xml:space="preserve">scheme in </w:t>
      </w:r>
      <w:r w:rsidRPr="00FF634D">
        <w:rPr>
          <w:color w:val="000000" w:themeColor="text1"/>
          <w:lang w:val="en-GB"/>
        </w:rPr>
        <w:t>figure 2) was not observed. Indeed a similarly low catalytic behaviour is achieved with GCE</w:t>
      </w:r>
      <w:r w:rsidR="00A46EBD" w:rsidRPr="00FF634D">
        <w:rPr>
          <w:color w:val="000000" w:themeColor="text1"/>
          <w:lang w:val="en-GB"/>
        </w:rPr>
        <w:t xml:space="preserve"> (figure S1)</w:t>
      </w:r>
      <w:r w:rsidRPr="00FF634D">
        <w:rPr>
          <w:color w:val="000000" w:themeColor="text1"/>
          <w:lang w:val="en-GB"/>
        </w:rPr>
        <w:t>, a material with minimal CO affinity, suggesting that the proximity of [Mo(bpy)(CO)</w:t>
      </w:r>
      <w:r w:rsidRPr="00FF634D">
        <w:rPr>
          <w:color w:val="000000" w:themeColor="text1"/>
          <w:vertAlign w:val="subscript"/>
          <w:lang w:val="en-GB"/>
        </w:rPr>
        <w:t>4</w:t>
      </w:r>
      <w:r w:rsidRPr="00FF634D">
        <w:rPr>
          <w:color w:val="000000" w:themeColor="text1"/>
          <w:lang w:val="en-GB"/>
        </w:rPr>
        <w:t>]</w:t>
      </w:r>
      <w:r w:rsidRPr="00FF634D">
        <w:rPr>
          <w:color w:val="000000" w:themeColor="text1"/>
          <w:vertAlign w:val="superscript"/>
          <w:lang w:val="en-GB"/>
        </w:rPr>
        <w:t>.-</w:t>
      </w:r>
      <w:r w:rsidRPr="00FF634D">
        <w:rPr>
          <w:color w:val="000000" w:themeColor="text1"/>
          <w:lang w:val="en-GB"/>
        </w:rPr>
        <w:t xml:space="preserve"> to the electrode surface is instead the critical factor</w:t>
      </w:r>
      <w:r w:rsidR="00032181" w:rsidRPr="00FF634D">
        <w:rPr>
          <w:color w:val="000000" w:themeColor="text1"/>
          <w:lang w:val="en-GB"/>
        </w:rPr>
        <w:t>, in-line with our findings</w:t>
      </w:r>
      <w:r w:rsidRPr="00FF634D">
        <w:rPr>
          <w:color w:val="000000" w:themeColor="text1"/>
          <w:lang w:val="en-GB"/>
        </w:rPr>
        <w:t xml:space="preserve">. </w:t>
      </w:r>
      <w:r w:rsidR="001805AC" w:rsidRPr="00FF634D">
        <w:rPr>
          <w:color w:val="000000" w:themeColor="text1"/>
          <w:lang w:val="en-GB"/>
        </w:rPr>
        <w:t>The degree of interaction of a</w:t>
      </w:r>
      <w:r w:rsidRPr="00FF634D">
        <w:rPr>
          <w:color w:val="000000" w:themeColor="text1"/>
          <w:lang w:val="en-GB"/>
        </w:rPr>
        <w:t>n electrochemically generated species with the electrode</w:t>
      </w:r>
      <w:r w:rsidR="001805AC" w:rsidRPr="00FF634D">
        <w:rPr>
          <w:color w:val="000000" w:themeColor="text1"/>
          <w:lang w:val="en-GB"/>
        </w:rPr>
        <w:t xml:space="preserve"> is </w:t>
      </w:r>
      <w:r w:rsidR="001868D4" w:rsidRPr="00FF634D">
        <w:rPr>
          <w:color w:val="000000" w:themeColor="text1"/>
          <w:lang w:val="en-GB"/>
        </w:rPr>
        <w:t xml:space="preserve">a complex balance that is </w:t>
      </w:r>
      <w:r w:rsidR="001805AC" w:rsidRPr="00FF634D">
        <w:rPr>
          <w:color w:val="000000" w:themeColor="text1"/>
          <w:lang w:val="en-GB"/>
        </w:rPr>
        <w:t>dependent upon multiple</w:t>
      </w:r>
      <w:r w:rsidRPr="00FF634D">
        <w:rPr>
          <w:color w:val="000000" w:themeColor="text1"/>
          <w:lang w:val="en-GB"/>
        </w:rPr>
        <w:t xml:space="preserve"> (and interrelated) factors</w:t>
      </w:r>
      <w:r w:rsidR="001805AC" w:rsidRPr="00FF634D">
        <w:rPr>
          <w:color w:val="000000" w:themeColor="text1"/>
          <w:lang w:val="en-GB"/>
        </w:rPr>
        <w:t xml:space="preserve"> including the electrolyte salt choice and </w:t>
      </w:r>
      <w:r w:rsidRPr="00FF634D">
        <w:rPr>
          <w:color w:val="000000" w:themeColor="text1"/>
          <w:lang w:val="en-GB"/>
        </w:rPr>
        <w:t xml:space="preserve">concentration, the nature of the solvent and substrate/product interactions with the electrode. This offers </w:t>
      </w:r>
      <w:r w:rsidR="001868D4" w:rsidRPr="00FF634D">
        <w:rPr>
          <w:color w:val="000000" w:themeColor="text1"/>
          <w:lang w:val="en-GB"/>
        </w:rPr>
        <w:t>several</w:t>
      </w:r>
      <w:r w:rsidRPr="00FF634D">
        <w:rPr>
          <w:color w:val="000000" w:themeColor="text1"/>
          <w:lang w:val="en-GB"/>
        </w:rPr>
        <w:t xml:space="preserve"> simple routes to improve catalytic activities with these group 6 CO</w:t>
      </w:r>
      <w:r w:rsidRPr="00FF634D">
        <w:rPr>
          <w:color w:val="000000" w:themeColor="text1"/>
          <w:vertAlign w:val="subscript"/>
          <w:lang w:val="en-GB"/>
        </w:rPr>
        <w:t>2</w:t>
      </w:r>
      <w:r w:rsidRPr="00FF634D">
        <w:rPr>
          <w:color w:val="000000" w:themeColor="text1"/>
          <w:lang w:val="en-GB"/>
        </w:rPr>
        <w:t xml:space="preserve"> reduction catalysts. The role of the solvent has already been demonstrate</w:t>
      </w:r>
      <w:r w:rsidR="001868D4" w:rsidRPr="00FF634D">
        <w:rPr>
          <w:color w:val="000000" w:themeColor="text1"/>
          <w:lang w:val="en-GB"/>
        </w:rPr>
        <w:t>d, with the use of NMP greatly enhancing CO</w:t>
      </w:r>
      <w:r w:rsidR="001868D4" w:rsidRPr="00FF634D">
        <w:rPr>
          <w:color w:val="000000" w:themeColor="text1"/>
          <w:vertAlign w:val="subscript"/>
          <w:lang w:val="en-GB"/>
        </w:rPr>
        <w:t>2</w:t>
      </w:r>
      <w:r w:rsidR="001868D4" w:rsidRPr="00FF634D">
        <w:rPr>
          <w:color w:val="000000" w:themeColor="text1"/>
          <w:lang w:val="en-GB"/>
        </w:rPr>
        <w:t xml:space="preserve"> reduction catalytic currents compared to THF and CH</w:t>
      </w:r>
      <w:r w:rsidR="001868D4" w:rsidRPr="00FF634D">
        <w:rPr>
          <w:color w:val="000000" w:themeColor="text1"/>
          <w:vertAlign w:val="subscript"/>
          <w:lang w:val="en-GB"/>
        </w:rPr>
        <w:t>3</w:t>
      </w:r>
      <w:r w:rsidR="001868D4" w:rsidRPr="00FF634D">
        <w:rPr>
          <w:color w:val="000000" w:themeColor="text1"/>
          <w:lang w:val="en-GB"/>
        </w:rPr>
        <w:t>CN, despite the increased viscosity of NMP</w:t>
      </w:r>
      <w:r w:rsidR="00956662" w:rsidRPr="00FF634D">
        <w:rPr>
          <w:b/>
          <w:color w:val="000000" w:themeColor="text1"/>
          <w:lang w:val="en-GB"/>
        </w:rPr>
        <w:fldChar w:fldCharType="begin"/>
      </w:r>
      <w:r w:rsidR="00956662" w:rsidRPr="00FF634D">
        <w:rPr>
          <w:color w:val="000000" w:themeColor="text1"/>
          <w:lang w:val="en-GB"/>
        </w:rPr>
        <w:instrText xml:space="preserve"> ADDIN ZOTERO_ITEM CSL_CITATION {"citationID":"a24v7668ric","properties":{"formattedCitation":"{\\rtf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00956662" w:rsidRPr="00FF634D">
        <w:rPr>
          <w:rFonts w:hint="eastAsia"/>
          <w:color w:val="000000" w:themeColor="text1"/>
          <w:lang w:val="en-GB"/>
        </w:rPr>
        <w:instrText>š</w:instrText>
      </w:r>
      <w:r w:rsidR="00956662" w:rsidRPr="00FF634D">
        <w:rPr>
          <w:color w:val="000000" w:themeColor="text1"/>
          <w:lang w:val="en-GB"/>
        </w:rPr>
        <w:instrText xml:space="preserve">ek"}],"issued":{"date-parts":[["2015",2,11]]}}}],"schema":"https://github.com/citation-style-language/schema/raw/master/csl-citation.json"} </w:instrText>
      </w:r>
      <w:r w:rsidR="00956662" w:rsidRPr="00FF634D">
        <w:rPr>
          <w:b/>
          <w:color w:val="000000" w:themeColor="text1"/>
          <w:lang w:val="en-GB"/>
        </w:rPr>
        <w:fldChar w:fldCharType="separate"/>
      </w:r>
      <w:r w:rsidR="00956662" w:rsidRPr="00FF634D">
        <w:rPr>
          <w:color w:val="000000" w:themeColor="text1"/>
          <w:szCs w:val="24"/>
          <w:vertAlign w:val="superscript"/>
        </w:rPr>
        <w:t>18</w:t>
      </w:r>
      <w:r w:rsidR="00956662" w:rsidRPr="00FF634D">
        <w:rPr>
          <w:b/>
          <w:color w:val="000000" w:themeColor="text1"/>
          <w:lang w:val="en-GB"/>
        </w:rPr>
        <w:fldChar w:fldCharType="end"/>
      </w:r>
      <w:r w:rsidR="001868D4" w:rsidRPr="00FF634D">
        <w:rPr>
          <w:color w:val="000000" w:themeColor="text1"/>
          <w:lang w:val="en-GB"/>
        </w:rPr>
        <w:t xml:space="preserve"> </w:t>
      </w:r>
      <w:r w:rsidR="00956662" w:rsidRPr="00FF634D">
        <w:rPr>
          <w:color w:val="000000" w:themeColor="text1"/>
          <w:lang w:val="en-GB"/>
        </w:rPr>
        <w:t xml:space="preserve">and VSFG studies to elucidate the nature of a wider range of the NMP-catalyst-electrode interactions are underway. </w:t>
      </w:r>
      <w:r w:rsidR="001868D4" w:rsidRPr="00FF634D">
        <w:rPr>
          <w:color w:val="000000" w:themeColor="text1"/>
          <w:lang w:val="en-GB"/>
        </w:rPr>
        <w:t>Therefore it appears viable that careful control of solvent and supporting electrolyte will deliver enhanced catalytic activity for this class of complexes at a greater range of el</w:t>
      </w:r>
      <w:r w:rsidR="00956662" w:rsidRPr="00FF634D">
        <w:rPr>
          <w:color w:val="000000" w:themeColor="text1"/>
          <w:lang w:val="en-GB"/>
        </w:rPr>
        <w:t>ectrode materials in the future.</w:t>
      </w:r>
    </w:p>
    <w:p w14:paraId="3E8C94D4" w14:textId="77777777" w:rsidR="00686478" w:rsidRPr="00FF634D" w:rsidRDefault="00686478" w:rsidP="00686478">
      <w:pPr>
        <w:spacing w:after="0"/>
        <w:rPr>
          <w:color w:val="000000" w:themeColor="text1"/>
          <w:kern w:val="21"/>
          <w:sz w:val="19"/>
          <w:lang w:val="en-GB"/>
        </w:rPr>
      </w:pPr>
    </w:p>
    <w:p w14:paraId="45DF6AA3" w14:textId="3AE875BB" w:rsidR="000E73A7" w:rsidRPr="00FF634D" w:rsidRDefault="00686478" w:rsidP="00FB2C9F">
      <w:pPr>
        <w:pStyle w:val="TAMainText"/>
        <w:rPr>
          <w:color w:val="000000" w:themeColor="text1"/>
          <w:lang w:val="en-GB"/>
        </w:rPr>
      </w:pPr>
      <w:r w:rsidRPr="00FF634D">
        <w:rPr>
          <w:rStyle w:val="BDAbstractTitleChar"/>
          <w:b w:val="0"/>
          <w:color w:val="000000" w:themeColor="text1"/>
        </w:rPr>
        <w:t>CONCLUSIONS:</w:t>
      </w:r>
      <w:r w:rsidRPr="00FF634D">
        <w:rPr>
          <w:b/>
          <w:color w:val="000000" w:themeColor="text1"/>
        </w:rPr>
        <w:t xml:space="preserve"> </w:t>
      </w:r>
      <w:r w:rsidR="00EC67E9" w:rsidRPr="00FF634D">
        <w:rPr>
          <w:color w:val="000000" w:themeColor="text1"/>
          <w:lang w:val="en-GB"/>
        </w:rPr>
        <w:t xml:space="preserve">The VSFG studies </w:t>
      </w:r>
      <w:r w:rsidR="0098613B" w:rsidRPr="00FF634D">
        <w:rPr>
          <w:color w:val="000000" w:themeColor="text1"/>
          <w:lang w:val="en-GB"/>
        </w:rPr>
        <w:t xml:space="preserve">presented here provide </w:t>
      </w:r>
      <w:r w:rsidR="0014332C" w:rsidRPr="00FF634D">
        <w:rPr>
          <w:color w:val="000000" w:themeColor="text1"/>
          <w:lang w:val="en-GB"/>
        </w:rPr>
        <w:t xml:space="preserve">evidence </w:t>
      </w:r>
      <w:r w:rsidR="0098613B" w:rsidRPr="00FF634D">
        <w:rPr>
          <w:color w:val="000000" w:themeColor="text1"/>
          <w:lang w:val="en-GB"/>
        </w:rPr>
        <w:t xml:space="preserve">for the </w:t>
      </w:r>
      <w:r w:rsidR="0014332C" w:rsidRPr="00FF634D">
        <w:rPr>
          <w:color w:val="000000" w:themeColor="text1"/>
          <w:lang w:val="en-GB"/>
        </w:rPr>
        <w:t>previously proposed</w:t>
      </w:r>
      <w:r w:rsidR="00F12220" w:rsidRPr="00FF634D">
        <w:rPr>
          <w:color w:val="000000" w:themeColor="text1"/>
          <w:lang w:val="en-GB"/>
        </w:rPr>
        <w:fldChar w:fldCharType="begin"/>
      </w:r>
      <w:r w:rsidR="00F12220" w:rsidRPr="00FF634D">
        <w:rPr>
          <w:color w:val="000000" w:themeColor="text1"/>
          <w:lang w:val="en-GB"/>
        </w:rPr>
        <w:instrText xml:space="preserve"> ADDIN ZOTERO_ITEM CSL_CITATION {"citationID":"aenfbh213s","properties":{"formattedCitation":"{\\rtf \\super 18\\nosupersub{}}","plainCitation":"18"},"citationItems":[{"id":1683,"uris":["http://zotero.org/users/1970190/items/PN9GSMPE"],"uri":["http://zotero.org/users/1970190/items/PN9GSMPE"],"itemData":{"id":1683,"type":"article-journal","title":"[M(CO)4(2,2′-bipyridine)] (M=Cr, Mo, W) Complexes as Efficient Catalysts for Electrochemical Reduction of CO2 at a Gold Electrode","container-title":"ChemElectroChem","page":"213-217","volume":"2","issue":"2","source":"Wiley Online Library","abstract":"Group 6 complexes of the type [M(CO)4(bpy)] (M=Cr, Mo, W) are capable of behaving as electrochemical catalysts for the reduction of CO2 at potentials less negative than those for the reduction of the radical anions [M(CO)4(bpy)].−. Cyclic voltammetric, chronoamperometric and UV/Vis/IR spectro-electrochemical data reveal that five-coordinate [M(CO)3(bpy)]2− are the active catalysts. The catalytic conversion is significantly more efficient in N-methyl-2-pyrrolidone (NMP) compared to tetrahydrofuran, which may reflect easier CO dissociation from 1e−-reduced [M(CO)4(bpy)].− in the former solvent, followed by second electron transfer. The catalytic cycle may also involve [M(CO)4(H-bpy)]− formed by protonation of [M(CO)3(bpy)]2−, especially in NMP. The strongly enhanced catalysis using an Au working electrode is remarkable, suggesting that surface interactions may play an important role, too.","DOI":"10.1002/celc.201402282","ISSN":"2196-0216","journalAbbreviation":"CHEMELECTROCHEM","language":"en","author":[{"family":"Tory","given":"Joanne"},{"family":"Setterfield-Price","given":"Briony"},{"family":"Dryfe","given":"Robert A. W."},{"family":"Hartl","given":"Franti</w:instrText>
      </w:r>
      <w:r w:rsidR="00F12220" w:rsidRPr="00FF634D">
        <w:rPr>
          <w:rFonts w:hint="eastAsia"/>
          <w:color w:val="000000" w:themeColor="text1"/>
          <w:lang w:val="en-GB"/>
        </w:rPr>
        <w:instrText>š</w:instrText>
      </w:r>
      <w:r w:rsidR="00F12220" w:rsidRPr="00FF634D">
        <w:rPr>
          <w:color w:val="000000" w:themeColor="text1"/>
          <w:lang w:val="en-GB"/>
        </w:rPr>
        <w:instrText xml:space="preserve">ek"}],"issued":{"date-parts":[["2015",2,11]]}}}],"schema":"https://github.com/citation-style-language/schema/raw/master/csl-citation.json"} </w:instrText>
      </w:r>
      <w:r w:rsidR="00F12220" w:rsidRPr="00FF634D">
        <w:rPr>
          <w:color w:val="000000" w:themeColor="text1"/>
          <w:lang w:val="en-GB"/>
        </w:rPr>
        <w:fldChar w:fldCharType="separate"/>
      </w:r>
      <w:r w:rsidR="00F12220" w:rsidRPr="00FF634D">
        <w:rPr>
          <w:color w:val="000000" w:themeColor="text1"/>
          <w:szCs w:val="24"/>
          <w:vertAlign w:val="superscript"/>
        </w:rPr>
        <w:t>18</w:t>
      </w:r>
      <w:r w:rsidR="00F12220" w:rsidRPr="00FF634D">
        <w:rPr>
          <w:color w:val="000000" w:themeColor="text1"/>
          <w:lang w:val="en-GB"/>
        </w:rPr>
        <w:fldChar w:fldCharType="end"/>
      </w:r>
      <w:r w:rsidR="0014332C" w:rsidRPr="00FF634D">
        <w:rPr>
          <w:color w:val="000000" w:themeColor="text1"/>
          <w:lang w:val="en-GB"/>
        </w:rPr>
        <w:t xml:space="preserve"> formation of [Mo(bpy)(CO)</w:t>
      </w:r>
      <w:r w:rsidR="0014332C" w:rsidRPr="00FF634D">
        <w:rPr>
          <w:color w:val="000000" w:themeColor="text1"/>
          <w:vertAlign w:val="subscript"/>
          <w:lang w:val="en-GB"/>
        </w:rPr>
        <w:t>3</w:t>
      </w:r>
      <w:r w:rsidR="0014332C" w:rsidRPr="00FF634D">
        <w:rPr>
          <w:color w:val="000000" w:themeColor="text1"/>
          <w:lang w:val="en-GB"/>
        </w:rPr>
        <w:t>]</w:t>
      </w:r>
      <w:r w:rsidR="0014332C" w:rsidRPr="00FF634D">
        <w:rPr>
          <w:color w:val="000000" w:themeColor="text1"/>
          <w:vertAlign w:val="superscript"/>
          <w:lang w:val="en-GB"/>
        </w:rPr>
        <w:t>2-</w:t>
      </w:r>
      <w:r w:rsidR="0014332C" w:rsidRPr="00FF634D">
        <w:rPr>
          <w:color w:val="000000" w:themeColor="text1"/>
          <w:lang w:val="en-GB"/>
        </w:rPr>
        <w:t>, the active catalyst for CO</w:t>
      </w:r>
      <w:r w:rsidR="0014332C" w:rsidRPr="00FF634D">
        <w:rPr>
          <w:color w:val="000000" w:themeColor="text1"/>
          <w:vertAlign w:val="subscript"/>
          <w:lang w:val="en-GB"/>
        </w:rPr>
        <w:t>2</w:t>
      </w:r>
      <w:r w:rsidR="0014332C" w:rsidRPr="00FF634D">
        <w:rPr>
          <w:color w:val="000000" w:themeColor="text1"/>
          <w:lang w:val="en-GB"/>
        </w:rPr>
        <w:t xml:space="preserve"> reduction, </w:t>
      </w:r>
      <w:r w:rsidR="0014332C" w:rsidRPr="00FF634D">
        <w:rPr>
          <w:i/>
          <w:color w:val="000000" w:themeColor="text1"/>
          <w:lang w:val="en-GB"/>
        </w:rPr>
        <w:t>via</w:t>
      </w:r>
      <w:r w:rsidR="0014332C" w:rsidRPr="00FF634D">
        <w:rPr>
          <w:color w:val="000000" w:themeColor="text1"/>
          <w:lang w:val="en-GB"/>
        </w:rPr>
        <w:t xml:space="preserve"> a </w:t>
      </w:r>
      <w:r w:rsidR="0014332C" w:rsidRPr="00FF634D">
        <w:rPr>
          <w:color w:val="000000" w:themeColor="text1"/>
          <w:lang w:val="en-GB"/>
        </w:rPr>
        <w:lastRenderedPageBreak/>
        <w:t>2</w:t>
      </w:r>
      <w:r w:rsidR="0014332C" w:rsidRPr="00FF634D">
        <w:rPr>
          <w:color w:val="000000" w:themeColor="text1"/>
          <w:vertAlign w:val="superscript"/>
          <w:lang w:val="en-GB"/>
        </w:rPr>
        <w:t>nd</w:t>
      </w:r>
      <w:r w:rsidR="0014332C" w:rsidRPr="00FF634D">
        <w:rPr>
          <w:color w:val="000000" w:themeColor="text1"/>
          <w:lang w:val="en-GB"/>
        </w:rPr>
        <w:t xml:space="preserve"> pathway at m</w:t>
      </w:r>
      <w:r w:rsidR="00F12220" w:rsidRPr="00FF634D">
        <w:rPr>
          <w:color w:val="000000" w:themeColor="text1"/>
          <w:lang w:val="en-GB"/>
        </w:rPr>
        <w:t>ore positive applied potentials</w:t>
      </w:r>
      <w:r w:rsidR="0098613B" w:rsidRPr="00FF634D">
        <w:rPr>
          <w:color w:val="000000" w:themeColor="text1"/>
          <w:lang w:val="en-GB"/>
        </w:rPr>
        <w:t>,</w:t>
      </w:r>
      <w:r w:rsidR="00F12220" w:rsidRPr="00FF634D">
        <w:rPr>
          <w:color w:val="000000" w:themeColor="text1"/>
          <w:lang w:val="en-GB"/>
        </w:rPr>
        <w:t xml:space="preserve"> enabling catalytic onset potentials that </w:t>
      </w:r>
      <w:r w:rsidR="0098613B" w:rsidRPr="00FF634D">
        <w:rPr>
          <w:color w:val="000000" w:themeColor="text1"/>
          <w:lang w:val="en-GB"/>
        </w:rPr>
        <w:t xml:space="preserve">are </w:t>
      </w:r>
      <w:r w:rsidR="00F45AF7" w:rsidRPr="00FF634D">
        <w:rPr>
          <w:color w:val="000000" w:themeColor="text1"/>
          <w:lang w:val="en-GB"/>
        </w:rPr>
        <w:t>similar</w:t>
      </w:r>
      <w:r w:rsidR="00F12220" w:rsidRPr="00FF634D">
        <w:rPr>
          <w:color w:val="000000" w:themeColor="text1"/>
          <w:lang w:val="en-GB"/>
        </w:rPr>
        <w:t xml:space="preserve"> to the much more widely studied group 7 analogues.</w:t>
      </w:r>
      <w:r w:rsidR="0014332C" w:rsidRPr="00FF634D">
        <w:rPr>
          <w:color w:val="000000" w:themeColor="text1"/>
          <w:lang w:val="en-GB"/>
        </w:rPr>
        <w:t xml:space="preserve"> </w:t>
      </w:r>
      <w:r w:rsidR="00062662" w:rsidRPr="00FF634D">
        <w:rPr>
          <w:color w:val="000000" w:themeColor="text1"/>
          <w:lang w:val="en-GB"/>
        </w:rPr>
        <w:t xml:space="preserve">Our studies show that </w:t>
      </w:r>
      <w:r w:rsidR="000E73A7" w:rsidRPr="00FF634D">
        <w:rPr>
          <w:color w:val="000000" w:themeColor="text1"/>
          <w:lang w:val="en-GB"/>
        </w:rPr>
        <w:t>[Mo(bpy)(CO)</w:t>
      </w:r>
      <w:r w:rsidR="000E73A7" w:rsidRPr="00FF634D">
        <w:rPr>
          <w:color w:val="000000" w:themeColor="text1"/>
          <w:vertAlign w:val="subscript"/>
          <w:lang w:val="en-GB"/>
        </w:rPr>
        <w:t>4</w:t>
      </w:r>
      <w:r w:rsidR="000E73A7" w:rsidRPr="00FF634D">
        <w:rPr>
          <w:color w:val="000000" w:themeColor="text1"/>
          <w:lang w:val="en-GB"/>
        </w:rPr>
        <w:t>]</w:t>
      </w:r>
      <w:r w:rsidR="000E73A7" w:rsidRPr="00FF634D">
        <w:rPr>
          <w:color w:val="000000" w:themeColor="text1"/>
          <w:vertAlign w:val="superscript"/>
          <w:lang w:val="en-GB"/>
        </w:rPr>
        <w:t xml:space="preserve">.- </w:t>
      </w:r>
      <w:r w:rsidR="000E73A7" w:rsidRPr="00FF634D">
        <w:rPr>
          <w:color w:val="000000" w:themeColor="text1"/>
          <w:lang w:val="en-GB"/>
        </w:rPr>
        <w:t xml:space="preserve">has a strong </w:t>
      </w:r>
      <w:r w:rsidR="00062662" w:rsidRPr="00FF634D">
        <w:rPr>
          <w:color w:val="000000" w:themeColor="text1"/>
          <w:lang w:val="en-GB"/>
        </w:rPr>
        <w:t xml:space="preserve">interaction </w:t>
      </w:r>
      <w:r w:rsidR="000E73A7" w:rsidRPr="00FF634D">
        <w:rPr>
          <w:color w:val="000000" w:themeColor="text1"/>
          <w:lang w:val="en-GB"/>
        </w:rPr>
        <w:t>with</w:t>
      </w:r>
      <w:r w:rsidR="00062662" w:rsidRPr="00FF634D">
        <w:rPr>
          <w:color w:val="000000" w:themeColor="text1"/>
          <w:lang w:val="en-GB"/>
        </w:rPr>
        <w:t xml:space="preserve"> the Au electrode</w:t>
      </w:r>
      <w:r w:rsidR="000E73A7" w:rsidRPr="00FF634D">
        <w:rPr>
          <w:color w:val="000000" w:themeColor="text1"/>
          <w:lang w:val="en-GB"/>
        </w:rPr>
        <w:t xml:space="preserve"> and this is critical in enabling CO loss from this relatively stable species in solution. The clear demonstration of a low energy pathway to forming active catalytic species is an important step, indicating that simple strategies such as electrolyte control</w:t>
      </w:r>
      <w:r w:rsidR="00F45AF7" w:rsidRPr="00FF634D">
        <w:rPr>
          <w:color w:val="000000" w:themeColor="text1"/>
          <w:lang w:val="en-GB"/>
        </w:rPr>
        <w:t>,</w:t>
      </w:r>
      <w:r w:rsidR="000E73A7" w:rsidRPr="00FF634D">
        <w:rPr>
          <w:color w:val="000000" w:themeColor="text1"/>
          <w:lang w:val="en-GB"/>
        </w:rPr>
        <w:t xml:space="preserve"> alongside synthetic strategies that encourage facile CO</w:t>
      </w:r>
      <w:r w:rsidR="0098613B" w:rsidRPr="00FF634D">
        <w:rPr>
          <w:color w:val="000000" w:themeColor="text1"/>
          <w:lang w:val="en-GB"/>
        </w:rPr>
        <w:t xml:space="preserve"> </w:t>
      </w:r>
      <w:r w:rsidR="00F93E21" w:rsidRPr="00FF634D">
        <w:rPr>
          <w:color w:val="000000" w:themeColor="text1"/>
          <w:lang w:val="en-GB"/>
        </w:rPr>
        <w:t>loss</w:t>
      </w:r>
      <w:r w:rsidR="000E73A7" w:rsidRPr="00FF634D">
        <w:rPr>
          <w:color w:val="000000" w:themeColor="text1"/>
          <w:lang w:val="en-GB"/>
        </w:rPr>
        <w:t>, are likely to be productive routes to developing more efficient electrocatalysts for CO</w:t>
      </w:r>
      <w:r w:rsidR="000E73A7" w:rsidRPr="00FF634D">
        <w:rPr>
          <w:color w:val="000000" w:themeColor="text1"/>
          <w:vertAlign w:val="subscript"/>
          <w:lang w:val="en-GB"/>
        </w:rPr>
        <w:t>2</w:t>
      </w:r>
      <w:r w:rsidR="000E73A7" w:rsidRPr="00FF634D">
        <w:rPr>
          <w:color w:val="000000" w:themeColor="text1"/>
          <w:lang w:val="en-GB"/>
        </w:rPr>
        <w:t xml:space="preserve"> reduction based on the comparatively abundant group 6 metals.</w:t>
      </w:r>
    </w:p>
    <w:p w14:paraId="697D4037" w14:textId="77777777" w:rsidR="00A71C00" w:rsidRPr="00FF634D" w:rsidRDefault="00157E12" w:rsidP="00FB390B">
      <w:pPr>
        <w:pStyle w:val="TESupportingInfoTitle"/>
        <w:rPr>
          <w:color w:val="000000" w:themeColor="text1"/>
        </w:rPr>
      </w:pPr>
      <w:r w:rsidRPr="00FF634D">
        <w:rPr>
          <w:color w:val="000000" w:themeColor="text1"/>
        </w:rPr>
        <w:t>ASSOCIATED CONTENT</w:t>
      </w:r>
      <w:r w:rsidR="00A66EDD" w:rsidRPr="00FF634D">
        <w:rPr>
          <w:color w:val="000000" w:themeColor="text1"/>
        </w:rPr>
        <w:t xml:space="preserve"> </w:t>
      </w:r>
    </w:p>
    <w:p w14:paraId="05157964" w14:textId="26DF9275" w:rsidR="00A66EDD" w:rsidRPr="00FF634D" w:rsidRDefault="00157E12" w:rsidP="00FB390B">
      <w:pPr>
        <w:pStyle w:val="TESupportingInformation"/>
        <w:rPr>
          <w:color w:val="000000" w:themeColor="text1"/>
        </w:rPr>
      </w:pPr>
      <w:r w:rsidRPr="00FF634D">
        <w:rPr>
          <w:b/>
          <w:color w:val="000000" w:themeColor="text1"/>
        </w:rPr>
        <w:t>Supporting Information</w:t>
      </w:r>
      <w:r w:rsidRPr="00FF634D">
        <w:rPr>
          <w:color w:val="000000" w:themeColor="text1"/>
        </w:rPr>
        <w:t xml:space="preserve">. </w:t>
      </w:r>
      <w:r w:rsidR="00140B1C" w:rsidRPr="00FF634D">
        <w:rPr>
          <w:color w:val="000000" w:themeColor="text1"/>
        </w:rPr>
        <w:t>Details of the spectroelectrochemical apparatus, VSFG experiment, synthesis of [Mo(bpy)(CO)</w:t>
      </w:r>
      <w:r w:rsidR="00140B1C" w:rsidRPr="00FF634D">
        <w:rPr>
          <w:color w:val="000000" w:themeColor="text1"/>
          <w:vertAlign w:val="subscript"/>
        </w:rPr>
        <w:t>4</w:t>
      </w:r>
      <w:r w:rsidR="00140B1C" w:rsidRPr="00FF634D">
        <w:rPr>
          <w:color w:val="000000" w:themeColor="text1"/>
        </w:rPr>
        <w:t>], supporting CV experiments and support VSFG analysis are available in the supporting information</w:t>
      </w:r>
      <w:r w:rsidR="001332C0" w:rsidRPr="00FF634D">
        <w:rPr>
          <w:color w:val="000000" w:themeColor="text1"/>
        </w:rPr>
        <w:t>.</w:t>
      </w:r>
      <w:r w:rsidR="00140B1C" w:rsidRPr="00FF634D">
        <w:rPr>
          <w:color w:val="000000" w:themeColor="text1"/>
        </w:rPr>
        <w:t xml:space="preserve"> </w:t>
      </w:r>
      <w:r w:rsidR="003E5207" w:rsidRPr="00FF634D">
        <w:rPr>
          <w:color w:val="000000" w:themeColor="text1"/>
        </w:rPr>
        <w:t>This material is available free of charge via the Internet at http://pubs.acs.org.</w:t>
      </w:r>
      <w:r w:rsidR="00A66EDD" w:rsidRPr="00FF634D">
        <w:rPr>
          <w:color w:val="000000" w:themeColor="text1"/>
        </w:rPr>
        <w:t xml:space="preserve"> </w:t>
      </w:r>
    </w:p>
    <w:p w14:paraId="23DEAB06" w14:textId="77777777" w:rsidR="007331FF" w:rsidRPr="00FF634D" w:rsidRDefault="007331FF" w:rsidP="00835CBD">
      <w:pPr>
        <w:pStyle w:val="AuthorInformationTitle"/>
        <w:rPr>
          <w:color w:val="000000" w:themeColor="text1"/>
        </w:rPr>
      </w:pPr>
      <w:r w:rsidRPr="00FF634D">
        <w:rPr>
          <w:color w:val="000000" w:themeColor="text1"/>
        </w:rPr>
        <w:t>A</w:t>
      </w:r>
      <w:r w:rsidR="00835CBD" w:rsidRPr="00FF634D">
        <w:rPr>
          <w:color w:val="000000" w:themeColor="text1"/>
        </w:rPr>
        <w:t>UTHOR INFORMATION</w:t>
      </w:r>
    </w:p>
    <w:p w14:paraId="3053D9C6" w14:textId="77777777" w:rsidR="00E75388" w:rsidRPr="00FF634D" w:rsidRDefault="00101D1F" w:rsidP="005D2065">
      <w:pPr>
        <w:pStyle w:val="FAAuthorInfoSubtitle"/>
        <w:rPr>
          <w:color w:val="000000" w:themeColor="text1"/>
        </w:rPr>
      </w:pPr>
      <w:r w:rsidRPr="00FF634D">
        <w:rPr>
          <w:color w:val="000000" w:themeColor="text1"/>
        </w:rPr>
        <w:t>Corresponding Author</w:t>
      </w:r>
    </w:p>
    <w:p w14:paraId="1BD65D8B" w14:textId="77777777" w:rsidR="007331FF" w:rsidRPr="00FF634D" w:rsidRDefault="00686478" w:rsidP="003E5207">
      <w:pPr>
        <w:pStyle w:val="StyleFACorrespondingAuthorFootnote7pt"/>
        <w:rPr>
          <w:color w:val="000000" w:themeColor="text1"/>
        </w:rPr>
      </w:pPr>
      <w:r w:rsidRPr="00FF634D">
        <w:rPr>
          <w:color w:val="000000" w:themeColor="text1"/>
        </w:rPr>
        <w:t>*paul.donaldson@stfc.ac.uk, *acowan@liverpool.ac.uk</w:t>
      </w:r>
    </w:p>
    <w:p w14:paraId="09CF6475" w14:textId="77777777" w:rsidR="005327A4" w:rsidRPr="00FF634D" w:rsidRDefault="008D567C" w:rsidP="005D2065">
      <w:pPr>
        <w:pStyle w:val="FAAuthorInfoSubtitle"/>
        <w:rPr>
          <w:color w:val="000000" w:themeColor="text1"/>
        </w:rPr>
      </w:pPr>
      <w:r w:rsidRPr="00FF634D">
        <w:rPr>
          <w:color w:val="000000" w:themeColor="text1"/>
        </w:rPr>
        <w:t>Author Contributions</w:t>
      </w:r>
    </w:p>
    <w:p w14:paraId="744D9080" w14:textId="09C3E6E2" w:rsidR="005327A4" w:rsidRPr="00FF634D" w:rsidRDefault="008D567C" w:rsidP="003E5207">
      <w:pPr>
        <w:pStyle w:val="StyleFACorrespondingAuthorFootnote7pt"/>
        <w:rPr>
          <w:color w:val="000000" w:themeColor="text1"/>
        </w:rPr>
      </w:pPr>
      <w:r w:rsidRPr="00FF634D">
        <w:rPr>
          <w:color w:val="000000" w:themeColor="text1"/>
        </w:rPr>
        <w:t>The manuscript was written through contributions of all authors. All authors have given approval to the final version of the manuscript.</w:t>
      </w:r>
      <w:r w:rsidR="00B71491" w:rsidRPr="00FF634D">
        <w:rPr>
          <w:color w:val="000000" w:themeColor="text1"/>
        </w:rPr>
        <w:t xml:space="preserve"> </w:t>
      </w:r>
    </w:p>
    <w:p w14:paraId="5EAD80F3" w14:textId="5747B46E" w:rsidR="007331FF" w:rsidRPr="00FF634D" w:rsidRDefault="007331FF" w:rsidP="007331FF">
      <w:pPr>
        <w:pStyle w:val="TDAckTitle"/>
        <w:rPr>
          <w:color w:val="000000" w:themeColor="text1"/>
        </w:rPr>
      </w:pPr>
      <w:r w:rsidRPr="00FF634D">
        <w:rPr>
          <w:color w:val="000000" w:themeColor="text1"/>
        </w:rPr>
        <w:t>ACKNOWLEDG</w:t>
      </w:r>
      <w:r w:rsidR="00742663" w:rsidRPr="00FF634D">
        <w:rPr>
          <w:color w:val="000000" w:themeColor="text1"/>
        </w:rPr>
        <w:t>E</w:t>
      </w:r>
      <w:r w:rsidRPr="00FF634D">
        <w:rPr>
          <w:color w:val="000000" w:themeColor="text1"/>
        </w:rPr>
        <w:t>MENT</w:t>
      </w:r>
      <w:r w:rsidR="00742663" w:rsidRPr="00FF634D">
        <w:rPr>
          <w:color w:val="000000" w:themeColor="text1"/>
        </w:rPr>
        <w:t>S</w:t>
      </w:r>
    </w:p>
    <w:p w14:paraId="3B2734CB" w14:textId="00239F83" w:rsidR="00101D1F" w:rsidRPr="00FF634D" w:rsidRDefault="00140B1C" w:rsidP="00101D1F">
      <w:pPr>
        <w:pStyle w:val="TDAckTitle"/>
        <w:rPr>
          <w:color w:val="000000" w:themeColor="text1"/>
        </w:rPr>
      </w:pPr>
      <w:r w:rsidRPr="00FF634D">
        <w:rPr>
          <w:rFonts w:ascii="Arno Pro" w:hAnsi="Arno Pro"/>
          <w:b w:val="0"/>
          <w:color w:val="000000" w:themeColor="text1"/>
          <w:kern w:val="20"/>
          <w:sz w:val="18"/>
        </w:rPr>
        <w:t>AJC and GN acknowledge funding from the EPSRC (EP/K006851/1, EP/N010531/1). Prof. L. Hardwick (University of Liverpool) is acknowledged for valuable discussions. The work was carried out at the</w:t>
      </w:r>
      <w:r w:rsidR="0098613B" w:rsidRPr="00FF634D">
        <w:rPr>
          <w:rFonts w:ascii="Arno Pro" w:hAnsi="Arno Pro"/>
          <w:b w:val="0"/>
          <w:color w:val="000000" w:themeColor="text1"/>
          <w:kern w:val="20"/>
          <w:sz w:val="18"/>
        </w:rPr>
        <w:t xml:space="preserve"> Central Laser Facility</w:t>
      </w:r>
      <w:r w:rsidRPr="00FF634D">
        <w:rPr>
          <w:rFonts w:ascii="Arno Pro" w:hAnsi="Arno Pro"/>
          <w:b w:val="0"/>
          <w:color w:val="000000" w:themeColor="text1"/>
          <w:kern w:val="20"/>
          <w:sz w:val="18"/>
        </w:rPr>
        <w:t xml:space="preserve"> </w:t>
      </w:r>
      <w:r w:rsidR="0098613B" w:rsidRPr="00FF634D">
        <w:rPr>
          <w:rFonts w:ascii="Arno Pro" w:hAnsi="Arno Pro"/>
          <w:b w:val="0"/>
          <w:color w:val="000000" w:themeColor="text1"/>
          <w:kern w:val="20"/>
          <w:sz w:val="18"/>
        </w:rPr>
        <w:t>(</w:t>
      </w:r>
      <w:r w:rsidRPr="00FF634D">
        <w:rPr>
          <w:rFonts w:ascii="Arno Pro" w:hAnsi="Arno Pro"/>
          <w:b w:val="0"/>
          <w:color w:val="000000" w:themeColor="text1"/>
          <w:kern w:val="20"/>
          <w:sz w:val="18"/>
        </w:rPr>
        <w:t xml:space="preserve">UK </w:t>
      </w:r>
      <w:r w:rsidR="0098613B" w:rsidRPr="00FF634D">
        <w:rPr>
          <w:rFonts w:ascii="Arno Pro" w:hAnsi="Arno Pro"/>
          <w:b w:val="0"/>
          <w:color w:val="000000" w:themeColor="text1"/>
          <w:kern w:val="20"/>
          <w:sz w:val="18"/>
        </w:rPr>
        <w:t>STFC Rutherford-Appleton Laboratory, Ultra</w:t>
      </w:r>
      <w:r w:rsidRPr="00FF634D">
        <w:rPr>
          <w:rFonts w:ascii="Arno Pro" w:hAnsi="Arno Pro"/>
          <w:b w:val="0"/>
          <w:color w:val="000000" w:themeColor="text1"/>
          <w:kern w:val="20"/>
          <w:sz w:val="18"/>
        </w:rPr>
        <w:t xml:space="preserve">, experiment </w:t>
      </w:r>
      <w:r w:rsidR="0098613B" w:rsidRPr="00FF634D">
        <w:rPr>
          <w:rFonts w:ascii="Arno Pro" w:hAnsi="Arno Pro"/>
          <w:b w:val="0"/>
          <w:color w:val="000000" w:themeColor="text1"/>
          <w:kern w:val="20"/>
          <w:sz w:val="18"/>
        </w:rPr>
        <w:t>numbers</w:t>
      </w:r>
      <w:r w:rsidRPr="00FF634D">
        <w:rPr>
          <w:rFonts w:ascii="Arno Pro" w:hAnsi="Arno Pro"/>
          <w:b w:val="0"/>
          <w:color w:val="000000" w:themeColor="text1"/>
          <w:kern w:val="20"/>
          <w:sz w:val="18"/>
        </w:rPr>
        <w:t>: 15130005, 16130016).</w:t>
      </w:r>
    </w:p>
    <w:p w14:paraId="0FA1876A" w14:textId="3CDC3977" w:rsidR="00140B1C" w:rsidRPr="00FF634D" w:rsidRDefault="00140B1C" w:rsidP="00101D1F">
      <w:pPr>
        <w:pStyle w:val="TDAckTitle"/>
        <w:rPr>
          <w:color w:val="000000" w:themeColor="text1"/>
        </w:rPr>
      </w:pPr>
      <w:r w:rsidRPr="00FF634D">
        <w:rPr>
          <w:color w:val="000000" w:themeColor="text1"/>
        </w:rPr>
        <w:t>REFERENCES</w:t>
      </w:r>
    </w:p>
    <w:p w14:paraId="5D76256C" w14:textId="2DD60F4B" w:rsidR="00F437D0" w:rsidRPr="00FF634D" w:rsidRDefault="00686478" w:rsidP="00FB2C9F">
      <w:pPr>
        <w:pStyle w:val="TFReferencesSection"/>
        <w:rPr>
          <w:color w:val="000000" w:themeColor="text1"/>
        </w:rPr>
      </w:pPr>
      <w:r w:rsidRPr="00FF634D">
        <w:rPr>
          <w:color w:val="000000" w:themeColor="text1"/>
        </w:rPr>
        <w:fldChar w:fldCharType="begin"/>
      </w:r>
      <w:r w:rsidR="00F437D0" w:rsidRPr="00FF634D">
        <w:rPr>
          <w:color w:val="000000" w:themeColor="text1"/>
        </w:rPr>
        <w:instrText xml:space="preserve"> ADDIN ZOTERO_BIBL {"custom":[]} CSL_BIBLIOGRAPHY </w:instrText>
      </w:r>
      <w:r w:rsidR="00BD3D7A" w:rsidRPr="00FF634D" w:rsidDel="00F437D0">
        <w:rPr>
          <w:color w:val="000000" w:themeColor="text1"/>
        </w:rPr>
        <w:instrText xml:space="preserve"> ADDIN ZOTERO_BIBL {"custom":[]} CSL_BIBLIOGRAPHY </w:instrText>
      </w:r>
      <w:r w:rsidRPr="00FF634D">
        <w:rPr>
          <w:color w:val="000000" w:themeColor="text1"/>
        </w:rPr>
        <w:fldChar w:fldCharType="separate"/>
      </w:r>
      <w:r w:rsidR="00F437D0" w:rsidRPr="00FF634D">
        <w:rPr>
          <w:color w:val="000000" w:themeColor="text1"/>
        </w:rPr>
        <w:t xml:space="preserve">(1) </w:t>
      </w:r>
      <w:r w:rsidR="00F437D0" w:rsidRPr="00FF634D">
        <w:rPr>
          <w:color w:val="000000" w:themeColor="text1"/>
        </w:rPr>
        <w:tab/>
        <w:t xml:space="preserve">Costentin, C.; Robert, M.; Savéant, J.-M. </w:t>
      </w:r>
      <w:r w:rsidR="00F437D0" w:rsidRPr="00FF634D">
        <w:rPr>
          <w:i/>
          <w:iCs/>
          <w:color w:val="000000" w:themeColor="text1"/>
        </w:rPr>
        <w:t>Chem. Soc. Rev.</w:t>
      </w:r>
      <w:r w:rsidR="00F437D0" w:rsidRPr="00FF634D">
        <w:rPr>
          <w:color w:val="000000" w:themeColor="text1"/>
        </w:rPr>
        <w:t xml:space="preserve"> </w:t>
      </w:r>
      <w:r w:rsidR="00F437D0" w:rsidRPr="00FF634D">
        <w:rPr>
          <w:b/>
          <w:bCs/>
          <w:color w:val="000000" w:themeColor="text1"/>
        </w:rPr>
        <w:t>2013</w:t>
      </w:r>
      <w:r w:rsidR="00F437D0" w:rsidRPr="00FF634D">
        <w:rPr>
          <w:color w:val="000000" w:themeColor="text1"/>
        </w:rPr>
        <w:t xml:space="preserve">, </w:t>
      </w:r>
      <w:r w:rsidR="00F437D0" w:rsidRPr="00FF634D">
        <w:rPr>
          <w:i/>
          <w:iCs/>
          <w:color w:val="000000" w:themeColor="text1"/>
        </w:rPr>
        <w:t>42</w:t>
      </w:r>
      <w:r w:rsidR="00F437D0" w:rsidRPr="00FF634D">
        <w:rPr>
          <w:color w:val="000000" w:themeColor="text1"/>
        </w:rPr>
        <w:t>, 2423–2436.</w:t>
      </w:r>
    </w:p>
    <w:p w14:paraId="1886852A" w14:textId="081585D1" w:rsidR="00F437D0" w:rsidRPr="00FF634D" w:rsidRDefault="00F437D0" w:rsidP="00FB2C9F">
      <w:pPr>
        <w:pStyle w:val="TFReferencesSection"/>
        <w:rPr>
          <w:color w:val="000000" w:themeColor="text1"/>
        </w:rPr>
      </w:pPr>
      <w:r w:rsidRPr="00FF634D">
        <w:rPr>
          <w:color w:val="000000" w:themeColor="text1"/>
        </w:rPr>
        <w:t xml:space="preserve">(2) </w:t>
      </w:r>
      <w:r w:rsidRPr="00FF634D">
        <w:rPr>
          <w:color w:val="000000" w:themeColor="text1"/>
        </w:rPr>
        <w:tab/>
        <w:t xml:space="preserve">Khezri, B.; Fisher, A. C.; Pumera, M. </w:t>
      </w:r>
      <w:r w:rsidRPr="00FF634D">
        <w:rPr>
          <w:i/>
          <w:iCs/>
          <w:color w:val="000000" w:themeColor="text1"/>
        </w:rPr>
        <w:t>J. Mater. Chem. A</w:t>
      </w:r>
      <w:r w:rsidRPr="00FF634D">
        <w:rPr>
          <w:color w:val="000000" w:themeColor="text1"/>
        </w:rPr>
        <w:t xml:space="preserve"> </w:t>
      </w:r>
      <w:r w:rsidRPr="00FF634D">
        <w:rPr>
          <w:b/>
          <w:bCs/>
          <w:color w:val="000000" w:themeColor="text1"/>
        </w:rPr>
        <w:t>2017</w:t>
      </w:r>
      <w:r w:rsidRPr="00FF634D">
        <w:rPr>
          <w:color w:val="000000" w:themeColor="text1"/>
        </w:rPr>
        <w:t xml:space="preserve">, </w:t>
      </w:r>
      <w:r w:rsidRPr="00FF634D">
        <w:rPr>
          <w:i/>
          <w:iCs/>
          <w:color w:val="000000" w:themeColor="text1"/>
        </w:rPr>
        <w:t>5</w:t>
      </w:r>
      <w:r w:rsidRPr="00FF634D">
        <w:rPr>
          <w:color w:val="000000" w:themeColor="text1"/>
        </w:rPr>
        <w:t>, 8230–8246.</w:t>
      </w:r>
    </w:p>
    <w:p w14:paraId="7BAF696E" w14:textId="4868F0B3" w:rsidR="00F437D0" w:rsidRPr="00FF634D" w:rsidRDefault="00F437D0" w:rsidP="00FB2C9F">
      <w:pPr>
        <w:pStyle w:val="TFReferencesSection"/>
        <w:rPr>
          <w:color w:val="000000" w:themeColor="text1"/>
        </w:rPr>
      </w:pPr>
      <w:r w:rsidRPr="00FF634D">
        <w:rPr>
          <w:color w:val="000000" w:themeColor="text1"/>
        </w:rPr>
        <w:t xml:space="preserve">(3) </w:t>
      </w:r>
      <w:r w:rsidRPr="00FF634D">
        <w:rPr>
          <w:color w:val="000000" w:themeColor="text1"/>
        </w:rPr>
        <w:tab/>
        <w:t xml:space="preserve">Takeda, H.; Cometto, C.; Ishitani, O.; Robert, M. </w:t>
      </w:r>
      <w:r w:rsidRPr="00FF634D">
        <w:rPr>
          <w:i/>
          <w:iCs/>
          <w:color w:val="000000" w:themeColor="text1"/>
        </w:rPr>
        <w:t>ACS Catal.</w:t>
      </w:r>
      <w:r w:rsidRPr="00FF634D">
        <w:rPr>
          <w:color w:val="000000" w:themeColor="text1"/>
        </w:rPr>
        <w:t xml:space="preserve"> </w:t>
      </w:r>
      <w:r w:rsidRPr="00FF634D">
        <w:rPr>
          <w:b/>
          <w:bCs/>
          <w:color w:val="000000" w:themeColor="text1"/>
        </w:rPr>
        <w:t>2017</w:t>
      </w:r>
      <w:r w:rsidRPr="00FF634D">
        <w:rPr>
          <w:color w:val="000000" w:themeColor="text1"/>
        </w:rPr>
        <w:t xml:space="preserve">, </w:t>
      </w:r>
      <w:r w:rsidRPr="00FF634D">
        <w:rPr>
          <w:i/>
          <w:iCs/>
          <w:color w:val="000000" w:themeColor="text1"/>
        </w:rPr>
        <w:t>7</w:t>
      </w:r>
      <w:r w:rsidRPr="00FF634D">
        <w:rPr>
          <w:color w:val="000000" w:themeColor="text1"/>
        </w:rPr>
        <w:t>, 70–88.</w:t>
      </w:r>
    </w:p>
    <w:p w14:paraId="136CA49D" w14:textId="7CE6EDA6" w:rsidR="00F437D0" w:rsidRPr="00FF634D" w:rsidRDefault="00F437D0" w:rsidP="00FB2C9F">
      <w:pPr>
        <w:pStyle w:val="TFReferencesSection"/>
        <w:rPr>
          <w:color w:val="000000" w:themeColor="text1"/>
        </w:rPr>
      </w:pPr>
      <w:r w:rsidRPr="00FF634D">
        <w:rPr>
          <w:color w:val="000000" w:themeColor="text1"/>
        </w:rPr>
        <w:t xml:space="preserve">(4) </w:t>
      </w:r>
      <w:r w:rsidRPr="00FF634D">
        <w:rPr>
          <w:color w:val="000000" w:themeColor="text1"/>
        </w:rPr>
        <w:tab/>
        <w:t xml:space="preserve">Bourrez, M.; Molton, F.; Chardon-Noblat, S.; Deronzier, A. </w:t>
      </w:r>
      <w:r w:rsidRPr="00FF634D">
        <w:rPr>
          <w:i/>
          <w:iCs/>
          <w:color w:val="000000" w:themeColor="text1"/>
        </w:rPr>
        <w:t>Angew. Chem. Int. Ed Engl.</w:t>
      </w:r>
      <w:r w:rsidRPr="00FF634D">
        <w:rPr>
          <w:color w:val="000000" w:themeColor="text1"/>
        </w:rPr>
        <w:t xml:space="preserve"> </w:t>
      </w:r>
      <w:r w:rsidRPr="00FF634D">
        <w:rPr>
          <w:b/>
          <w:bCs/>
          <w:color w:val="000000" w:themeColor="text1"/>
        </w:rPr>
        <w:t>2011</w:t>
      </w:r>
      <w:r w:rsidRPr="00FF634D">
        <w:rPr>
          <w:color w:val="000000" w:themeColor="text1"/>
        </w:rPr>
        <w:t xml:space="preserve">, </w:t>
      </w:r>
      <w:r w:rsidRPr="00FF634D">
        <w:rPr>
          <w:i/>
          <w:iCs/>
          <w:color w:val="000000" w:themeColor="text1"/>
        </w:rPr>
        <w:t>50</w:t>
      </w:r>
      <w:r w:rsidRPr="00FF634D">
        <w:rPr>
          <w:color w:val="000000" w:themeColor="text1"/>
        </w:rPr>
        <w:t>, 9903–9906.</w:t>
      </w:r>
    </w:p>
    <w:p w14:paraId="49F3D40E" w14:textId="4237E55A" w:rsidR="00F437D0" w:rsidRPr="00FF634D" w:rsidRDefault="00F437D0" w:rsidP="00FB2C9F">
      <w:pPr>
        <w:pStyle w:val="TFReferencesSection"/>
        <w:rPr>
          <w:color w:val="000000" w:themeColor="text1"/>
        </w:rPr>
      </w:pPr>
      <w:r w:rsidRPr="00FF634D">
        <w:rPr>
          <w:color w:val="000000" w:themeColor="text1"/>
        </w:rPr>
        <w:t xml:space="preserve">(5) </w:t>
      </w:r>
      <w:r w:rsidRPr="00FF634D">
        <w:rPr>
          <w:color w:val="000000" w:themeColor="text1"/>
        </w:rPr>
        <w:tab/>
        <w:t xml:space="preserve">Sampson, M. D.; Kubiak, C. P. </w:t>
      </w:r>
      <w:r w:rsidRPr="00FF634D">
        <w:rPr>
          <w:i/>
          <w:iCs/>
          <w:color w:val="000000" w:themeColor="text1"/>
        </w:rPr>
        <w:t>J. Am. Chem. Soc.</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138</w:t>
      </w:r>
      <w:r w:rsidRPr="00FF634D">
        <w:rPr>
          <w:color w:val="000000" w:themeColor="text1"/>
        </w:rPr>
        <w:t>, 1386–1393.</w:t>
      </w:r>
    </w:p>
    <w:p w14:paraId="2A1AFFB1" w14:textId="1272E68F" w:rsidR="00F437D0" w:rsidRPr="00FF634D" w:rsidRDefault="00F437D0" w:rsidP="00FB2C9F">
      <w:pPr>
        <w:pStyle w:val="TFReferencesSection"/>
        <w:rPr>
          <w:color w:val="000000" w:themeColor="text1"/>
        </w:rPr>
      </w:pPr>
      <w:r w:rsidRPr="00FF634D">
        <w:rPr>
          <w:color w:val="000000" w:themeColor="text1"/>
        </w:rPr>
        <w:t xml:space="preserve">(6) </w:t>
      </w:r>
      <w:r w:rsidRPr="00FF634D">
        <w:rPr>
          <w:color w:val="000000" w:themeColor="text1"/>
        </w:rPr>
        <w:tab/>
        <w:t xml:space="preserve">Hawecker, J.; Lehn, J.-M.; Ziessel, R. </w:t>
      </w:r>
      <w:r w:rsidRPr="00FF634D">
        <w:rPr>
          <w:i/>
          <w:iCs/>
          <w:color w:val="000000" w:themeColor="text1"/>
        </w:rPr>
        <w:t>J. Chem. Soc. Chem. Commun.</w:t>
      </w:r>
      <w:r w:rsidRPr="00FF634D">
        <w:rPr>
          <w:color w:val="000000" w:themeColor="text1"/>
        </w:rPr>
        <w:t xml:space="preserve"> </w:t>
      </w:r>
      <w:r w:rsidRPr="00FF634D">
        <w:rPr>
          <w:b/>
          <w:bCs/>
          <w:color w:val="000000" w:themeColor="text1"/>
        </w:rPr>
        <w:t>1984</w:t>
      </w:r>
      <w:r w:rsidRPr="00FF634D">
        <w:rPr>
          <w:color w:val="000000" w:themeColor="text1"/>
        </w:rPr>
        <w:t>, 6, 328–330.</w:t>
      </w:r>
    </w:p>
    <w:p w14:paraId="68D004A3" w14:textId="5D03A77B" w:rsidR="00F437D0" w:rsidRPr="00FF634D" w:rsidRDefault="00F437D0" w:rsidP="00FB2C9F">
      <w:pPr>
        <w:pStyle w:val="TFReferencesSection"/>
        <w:rPr>
          <w:color w:val="000000" w:themeColor="text1"/>
        </w:rPr>
      </w:pPr>
      <w:r w:rsidRPr="00FF634D">
        <w:rPr>
          <w:color w:val="000000" w:themeColor="text1"/>
        </w:rPr>
        <w:t xml:space="preserve">(7) </w:t>
      </w:r>
      <w:r w:rsidRPr="00FF634D">
        <w:rPr>
          <w:color w:val="000000" w:themeColor="text1"/>
        </w:rPr>
        <w:tab/>
        <w:t xml:space="preserve">Smieja, J. M.; Sampson, M. D.; Grice, K. a; Benson, E. E.; Froehlich, J. D.; Kubiak, C. P. </w:t>
      </w:r>
      <w:r w:rsidRPr="00FF634D">
        <w:rPr>
          <w:i/>
          <w:iCs/>
          <w:color w:val="000000" w:themeColor="text1"/>
        </w:rPr>
        <w:t>Inorg. Chem.</w:t>
      </w:r>
      <w:r w:rsidRPr="00FF634D">
        <w:rPr>
          <w:color w:val="000000" w:themeColor="text1"/>
        </w:rPr>
        <w:t xml:space="preserve"> </w:t>
      </w:r>
      <w:r w:rsidRPr="00FF634D">
        <w:rPr>
          <w:b/>
          <w:bCs/>
          <w:color w:val="000000" w:themeColor="text1"/>
        </w:rPr>
        <w:t>2013</w:t>
      </w:r>
      <w:r w:rsidRPr="00FF634D">
        <w:rPr>
          <w:color w:val="000000" w:themeColor="text1"/>
        </w:rPr>
        <w:t xml:space="preserve">, </w:t>
      </w:r>
      <w:r w:rsidRPr="00FF634D">
        <w:rPr>
          <w:i/>
          <w:iCs/>
          <w:color w:val="000000" w:themeColor="text1"/>
        </w:rPr>
        <w:t>52</w:t>
      </w:r>
      <w:r w:rsidRPr="00FF634D">
        <w:rPr>
          <w:color w:val="000000" w:themeColor="text1"/>
        </w:rPr>
        <w:t>, 2484–2491.</w:t>
      </w:r>
    </w:p>
    <w:p w14:paraId="0F4ECB2B" w14:textId="703D07FA" w:rsidR="00F437D0" w:rsidRPr="00FF634D" w:rsidRDefault="00F437D0" w:rsidP="00FB2C9F">
      <w:pPr>
        <w:pStyle w:val="TFReferencesSection"/>
        <w:rPr>
          <w:color w:val="000000" w:themeColor="text1"/>
        </w:rPr>
      </w:pPr>
      <w:r w:rsidRPr="00FF634D">
        <w:rPr>
          <w:color w:val="000000" w:themeColor="text1"/>
        </w:rPr>
        <w:t xml:space="preserve">(8) </w:t>
      </w:r>
      <w:r w:rsidRPr="00FF634D">
        <w:rPr>
          <w:color w:val="000000" w:themeColor="text1"/>
        </w:rPr>
        <w:tab/>
        <w:t xml:space="preserve">Costentin, C.; Robert, M.; Savéant, J.-M. </w:t>
      </w:r>
      <w:r w:rsidRPr="00FF634D">
        <w:rPr>
          <w:i/>
          <w:iCs/>
          <w:color w:val="000000" w:themeColor="text1"/>
        </w:rPr>
        <w:t>Acc. Chem. Res.</w:t>
      </w:r>
      <w:r w:rsidRPr="00FF634D">
        <w:rPr>
          <w:color w:val="000000" w:themeColor="text1"/>
        </w:rPr>
        <w:t xml:space="preserve"> </w:t>
      </w:r>
      <w:r w:rsidRPr="00FF634D">
        <w:rPr>
          <w:b/>
          <w:bCs/>
          <w:color w:val="000000" w:themeColor="text1"/>
        </w:rPr>
        <w:t>2015</w:t>
      </w:r>
      <w:r w:rsidRPr="00FF634D">
        <w:rPr>
          <w:color w:val="000000" w:themeColor="text1"/>
        </w:rPr>
        <w:t xml:space="preserve">, </w:t>
      </w:r>
      <w:r w:rsidRPr="00FF634D">
        <w:rPr>
          <w:i/>
          <w:iCs/>
          <w:color w:val="000000" w:themeColor="text1"/>
        </w:rPr>
        <w:t>48</w:t>
      </w:r>
      <w:r w:rsidRPr="00FF634D">
        <w:rPr>
          <w:color w:val="000000" w:themeColor="text1"/>
        </w:rPr>
        <w:t>, 2996–3006.</w:t>
      </w:r>
    </w:p>
    <w:p w14:paraId="5CD4DDF4" w14:textId="7067EA0B" w:rsidR="00F437D0" w:rsidRPr="00FF634D" w:rsidRDefault="00F437D0" w:rsidP="00FB2C9F">
      <w:pPr>
        <w:pStyle w:val="TFReferencesSection"/>
        <w:rPr>
          <w:color w:val="000000" w:themeColor="text1"/>
        </w:rPr>
      </w:pPr>
      <w:r w:rsidRPr="00FF634D">
        <w:rPr>
          <w:color w:val="000000" w:themeColor="text1"/>
        </w:rPr>
        <w:t xml:space="preserve">(9) </w:t>
      </w:r>
      <w:r w:rsidRPr="00FF634D">
        <w:rPr>
          <w:color w:val="000000" w:themeColor="text1"/>
        </w:rPr>
        <w:tab/>
        <w:t xml:space="preserve">Johnson, B. A.; Maji, S.; Agarwala, H.; White, T. A.; Mijangos, E.; Ott, S. </w:t>
      </w:r>
      <w:r w:rsidRPr="00FF634D">
        <w:rPr>
          <w:i/>
          <w:iCs/>
          <w:color w:val="000000" w:themeColor="text1"/>
        </w:rPr>
        <w:t>Angew. Chem. Int. Ed.</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55</w:t>
      </w:r>
      <w:r w:rsidRPr="00FF634D">
        <w:rPr>
          <w:color w:val="000000" w:themeColor="text1"/>
        </w:rPr>
        <w:t>, 1825–1829.</w:t>
      </w:r>
    </w:p>
    <w:p w14:paraId="6D53AF5B" w14:textId="5D8A9B4F" w:rsidR="00F437D0" w:rsidRPr="00FF634D" w:rsidRDefault="00F437D0" w:rsidP="00FB2C9F">
      <w:pPr>
        <w:pStyle w:val="TFReferencesSection"/>
        <w:rPr>
          <w:color w:val="000000" w:themeColor="text1"/>
        </w:rPr>
      </w:pPr>
      <w:r w:rsidRPr="00FF634D">
        <w:rPr>
          <w:color w:val="000000" w:themeColor="text1"/>
        </w:rPr>
        <w:t xml:space="preserve">(10) </w:t>
      </w:r>
      <w:r w:rsidRPr="00FF634D">
        <w:rPr>
          <w:color w:val="000000" w:themeColor="text1"/>
        </w:rPr>
        <w:tab/>
        <w:t xml:space="preserve">Kang, P.; Zhang, S.; Meyer, T. J.; Brookhart, M. </w:t>
      </w:r>
      <w:r w:rsidRPr="00FF634D">
        <w:rPr>
          <w:i/>
          <w:iCs/>
          <w:color w:val="000000" w:themeColor="text1"/>
        </w:rPr>
        <w:t>Angew. Chem. Int. Ed.</w:t>
      </w:r>
      <w:r w:rsidRPr="00FF634D">
        <w:rPr>
          <w:color w:val="000000" w:themeColor="text1"/>
        </w:rPr>
        <w:t xml:space="preserve"> </w:t>
      </w:r>
      <w:r w:rsidRPr="00FF634D">
        <w:rPr>
          <w:b/>
          <w:bCs/>
          <w:color w:val="000000" w:themeColor="text1"/>
        </w:rPr>
        <w:t>2014</w:t>
      </w:r>
      <w:r w:rsidRPr="00FF634D">
        <w:rPr>
          <w:color w:val="000000" w:themeColor="text1"/>
        </w:rPr>
        <w:t xml:space="preserve">, </w:t>
      </w:r>
      <w:r w:rsidRPr="00FF634D">
        <w:rPr>
          <w:i/>
          <w:iCs/>
          <w:color w:val="000000" w:themeColor="text1"/>
        </w:rPr>
        <w:t>53</w:t>
      </w:r>
      <w:r w:rsidRPr="00FF634D">
        <w:rPr>
          <w:color w:val="000000" w:themeColor="text1"/>
        </w:rPr>
        <w:t>, 8709–8713.</w:t>
      </w:r>
    </w:p>
    <w:p w14:paraId="3E7B2E78" w14:textId="29751485" w:rsidR="00F437D0" w:rsidRPr="00FF634D" w:rsidRDefault="00F437D0" w:rsidP="00FB2C9F">
      <w:pPr>
        <w:pStyle w:val="TFReferencesSection"/>
        <w:rPr>
          <w:color w:val="000000" w:themeColor="text1"/>
        </w:rPr>
      </w:pPr>
      <w:r w:rsidRPr="00FF634D">
        <w:rPr>
          <w:color w:val="000000" w:themeColor="text1"/>
        </w:rPr>
        <w:t xml:space="preserve">(11) </w:t>
      </w:r>
      <w:r w:rsidRPr="00FF634D">
        <w:rPr>
          <w:color w:val="000000" w:themeColor="text1"/>
        </w:rPr>
        <w:tab/>
        <w:t xml:space="preserve">Beley, M.; Collin, J.-P.; Ruppert, R.; Sauvage, J.-P. </w:t>
      </w:r>
      <w:r w:rsidRPr="00FF634D">
        <w:rPr>
          <w:i/>
          <w:iCs/>
          <w:color w:val="000000" w:themeColor="text1"/>
        </w:rPr>
        <w:t>J. Chem. Soc. Chem. Commun.</w:t>
      </w:r>
      <w:r w:rsidRPr="00FF634D">
        <w:rPr>
          <w:color w:val="000000" w:themeColor="text1"/>
        </w:rPr>
        <w:t xml:space="preserve"> </w:t>
      </w:r>
      <w:r w:rsidRPr="00FF634D">
        <w:rPr>
          <w:b/>
          <w:bCs/>
          <w:color w:val="000000" w:themeColor="text1"/>
        </w:rPr>
        <w:t>1984</w:t>
      </w:r>
      <w:r w:rsidRPr="00FF634D">
        <w:rPr>
          <w:color w:val="000000" w:themeColor="text1"/>
        </w:rPr>
        <w:t>, 19, 1315–1316.</w:t>
      </w:r>
    </w:p>
    <w:p w14:paraId="16B2878A" w14:textId="0BA0FE99" w:rsidR="00F437D0" w:rsidRPr="00FF634D" w:rsidRDefault="00F437D0" w:rsidP="00FB2C9F">
      <w:pPr>
        <w:pStyle w:val="TFReferencesSection"/>
        <w:rPr>
          <w:color w:val="000000" w:themeColor="text1"/>
        </w:rPr>
      </w:pPr>
      <w:r w:rsidRPr="00FF634D">
        <w:rPr>
          <w:color w:val="000000" w:themeColor="text1"/>
        </w:rPr>
        <w:t xml:space="preserve">(12) </w:t>
      </w:r>
      <w:r w:rsidRPr="00FF634D">
        <w:rPr>
          <w:color w:val="000000" w:themeColor="text1"/>
        </w:rPr>
        <w:tab/>
        <w:t xml:space="preserve">Neri, G.; Aldous, I. M.; Walsh, J. J.; Hardwick, L. J.; Cowan, A. J. </w:t>
      </w:r>
      <w:r w:rsidRPr="00FF634D">
        <w:rPr>
          <w:i/>
          <w:iCs/>
          <w:color w:val="000000" w:themeColor="text1"/>
        </w:rPr>
        <w:t>Chem. Sci.</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7</w:t>
      </w:r>
      <w:r w:rsidRPr="00FF634D">
        <w:rPr>
          <w:color w:val="000000" w:themeColor="text1"/>
        </w:rPr>
        <w:t>, 1521–1526.</w:t>
      </w:r>
    </w:p>
    <w:p w14:paraId="5A0679B8" w14:textId="62528899" w:rsidR="00F437D0" w:rsidRPr="00FF634D" w:rsidRDefault="00F437D0" w:rsidP="00FB2C9F">
      <w:pPr>
        <w:pStyle w:val="TFReferencesSection"/>
        <w:rPr>
          <w:color w:val="000000" w:themeColor="text1"/>
        </w:rPr>
      </w:pPr>
      <w:r w:rsidRPr="00FF634D">
        <w:rPr>
          <w:color w:val="000000" w:themeColor="text1"/>
        </w:rPr>
        <w:t xml:space="preserve">(13) </w:t>
      </w:r>
      <w:r w:rsidRPr="00FF634D">
        <w:rPr>
          <w:color w:val="000000" w:themeColor="text1"/>
        </w:rPr>
        <w:tab/>
        <w:t xml:space="preserve">Shen, J.; Kortlever, R.; Kas, R.; Birdja, Y. Y.; Diaz-Morales, O.; Kwon, Y.; Ledezma-Yanez, I.; Schouten, K. J. P.; Mul, G.; Koper, M. T. M. </w:t>
      </w:r>
      <w:r w:rsidRPr="00FF634D">
        <w:rPr>
          <w:i/>
          <w:iCs/>
          <w:color w:val="000000" w:themeColor="text1"/>
        </w:rPr>
        <w:t>Nat. Commun.</w:t>
      </w:r>
      <w:r w:rsidRPr="00FF634D">
        <w:rPr>
          <w:color w:val="000000" w:themeColor="text1"/>
        </w:rPr>
        <w:t xml:space="preserve"> </w:t>
      </w:r>
      <w:r w:rsidRPr="00FF634D">
        <w:rPr>
          <w:b/>
          <w:bCs/>
          <w:color w:val="000000" w:themeColor="text1"/>
        </w:rPr>
        <w:t>2015</w:t>
      </w:r>
      <w:r w:rsidRPr="00FF634D">
        <w:rPr>
          <w:color w:val="000000" w:themeColor="text1"/>
        </w:rPr>
        <w:t xml:space="preserve">, </w:t>
      </w:r>
      <w:r w:rsidRPr="00FF634D">
        <w:rPr>
          <w:i/>
          <w:iCs/>
          <w:color w:val="000000" w:themeColor="text1"/>
        </w:rPr>
        <w:t>6</w:t>
      </w:r>
      <w:r w:rsidRPr="00FF634D">
        <w:rPr>
          <w:color w:val="000000" w:themeColor="text1"/>
        </w:rPr>
        <w:t xml:space="preserve">, </w:t>
      </w:r>
      <w:r w:rsidR="00D543A6" w:rsidRPr="00FF634D">
        <w:rPr>
          <w:color w:val="000000" w:themeColor="text1"/>
        </w:rPr>
        <w:t>8177.</w:t>
      </w:r>
    </w:p>
    <w:p w14:paraId="457877B6" w14:textId="3A53E39D" w:rsidR="00F437D0" w:rsidRPr="00FF634D" w:rsidRDefault="00F437D0" w:rsidP="00FB2C9F">
      <w:pPr>
        <w:pStyle w:val="TFReferencesSection"/>
        <w:rPr>
          <w:color w:val="000000" w:themeColor="text1"/>
        </w:rPr>
      </w:pPr>
      <w:r w:rsidRPr="00FF634D">
        <w:rPr>
          <w:color w:val="000000" w:themeColor="text1"/>
        </w:rPr>
        <w:t xml:space="preserve">(14) </w:t>
      </w:r>
      <w:r w:rsidRPr="00FF634D">
        <w:rPr>
          <w:color w:val="000000" w:themeColor="text1"/>
        </w:rPr>
        <w:tab/>
        <w:t xml:space="preserve">Walsh, J. J.; Neri, G.; Smith, C. L.; Cowan, A. J. </w:t>
      </w:r>
      <w:r w:rsidRPr="00FF634D">
        <w:rPr>
          <w:i/>
          <w:iCs/>
          <w:color w:val="000000" w:themeColor="text1"/>
        </w:rPr>
        <w:t>Chem. Commun.</w:t>
      </w:r>
      <w:r w:rsidRPr="00FF634D">
        <w:rPr>
          <w:color w:val="000000" w:themeColor="text1"/>
        </w:rPr>
        <w:t xml:space="preserve"> </w:t>
      </w:r>
      <w:r w:rsidRPr="00FF634D">
        <w:rPr>
          <w:b/>
          <w:bCs/>
          <w:color w:val="000000" w:themeColor="text1"/>
        </w:rPr>
        <w:t>2014</w:t>
      </w:r>
      <w:r w:rsidRPr="00FF634D">
        <w:rPr>
          <w:color w:val="000000" w:themeColor="text1"/>
        </w:rPr>
        <w:t xml:space="preserve">, </w:t>
      </w:r>
      <w:r w:rsidRPr="00FF634D">
        <w:rPr>
          <w:i/>
          <w:iCs/>
          <w:color w:val="000000" w:themeColor="text1"/>
        </w:rPr>
        <w:t>50</w:t>
      </w:r>
      <w:r w:rsidRPr="00FF634D">
        <w:rPr>
          <w:color w:val="000000" w:themeColor="text1"/>
        </w:rPr>
        <w:t>, 12698–12701.</w:t>
      </w:r>
    </w:p>
    <w:p w14:paraId="3995623A" w14:textId="77777777" w:rsidR="00F437D0" w:rsidRPr="00FF634D" w:rsidRDefault="00F437D0" w:rsidP="00FB2C9F">
      <w:pPr>
        <w:pStyle w:val="TFReferencesSection"/>
        <w:rPr>
          <w:color w:val="000000" w:themeColor="text1"/>
        </w:rPr>
      </w:pPr>
      <w:r w:rsidRPr="00FF634D">
        <w:rPr>
          <w:color w:val="000000" w:themeColor="text1"/>
        </w:rPr>
        <w:t xml:space="preserve">(15) </w:t>
      </w:r>
      <w:r w:rsidRPr="00FF634D">
        <w:rPr>
          <w:color w:val="000000" w:themeColor="text1"/>
        </w:rPr>
        <w:tab/>
        <w:t xml:space="preserve">Grice, K. A. </w:t>
      </w:r>
      <w:r w:rsidRPr="00FF634D">
        <w:rPr>
          <w:i/>
          <w:iCs/>
          <w:color w:val="000000" w:themeColor="text1"/>
        </w:rPr>
        <w:t>Coord. Chem. Rev.</w:t>
      </w:r>
      <w:r w:rsidRPr="00FF634D">
        <w:rPr>
          <w:color w:val="000000" w:themeColor="text1"/>
        </w:rPr>
        <w:t xml:space="preserve"> </w:t>
      </w:r>
      <w:r w:rsidRPr="00FF634D">
        <w:rPr>
          <w:b/>
          <w:bCs/>
          <w:color w:val="000000" w:themeColor="text1"/>
        </w:rPr>
        <w:t>2017</w:t>
      </w:r>
      <w:r w:rsidRPr="00FF634D">
        <w:rPr>
          <w:color w:val="000000" w:themeColor="text1"/>
        </w:rPr>
        <w:t xml:space="preserve">, </w:t>
      </w:r>
      <w:r w:rsidRPr="00FF634D">
        <w:rPr>
          <w:i/>
          <w:iCs/>
          <w:color w:val="000000" w:themeColor="text1"/>
        </w:rPr>
        <w:t>336</w:t>
      </w:r>
      <w:r w:rsidRPr="00FF634D">
        <w:rPr>
          <w:color w:val="000000" w:themeColor="text1"/>
        </w:rPr>
        <w:t>, 78–95.</w:t>
      </w:r>
    </w:p>
    <w:p w14:paraId="32E60E22" w14:textId="71D503AE" w:rsidR="00F437D0" w:rsidRPr="00FF634D" w:rsidRDefault="00F437D0" w:rsidP="00FB2C9F">
      <w:pPr>
        <w:pStyle w:val="TFReferencesSection"/>
        <w:rPr>
          <w:color w:val="000000" w:themeColor="text1"/>
        </w:rPr>
      </w:pPr>
      <w:r w:rsidRPr="00FF634D">
        <w:rPr>
          <w:color w:val="000000" w:themeColor="text1"/>
        </w:rPr>
        <w:t xml:space="preserve">(16) </w:t>
      </w:r>
      <w:r w:rsidRPr="00FF634D">
        <w:rPr>
          <w:color w:val="000000" w:themeColor="text1"/>
        </w:rPr>
        <w:tab/>
        <w:t xml:space="preserve">Reda, T.; Plugge, C. M.; Abram, N. J.; Hirst, J. </w:t>
      </w:r>
      <w:r w:rsidRPr="00FF634D">
        <w:rPr>
          <w:i/>
          <w:iCs/>
          <w:color w:val="000000" w:themeColor="text1"/>
        </w:rPr>
        <w:t>Proc. Natl. Acad. Sci.</w:t>
      </w:r>
      <w:r w:rsidRPr="00FF634D">
        <w:rPr>
          <w:color w:val="000000" w:themeColor="text1"/>
        </w:rPr>
        <w:t xml:space="preserve"> </w:t>
      </w:r>
      <w:r w:rsidRPr="00FF634D">
        <w:rPr>
          <w:b/>
          <w:bCs/>
          <w:color w:val="000000" w:themeColor="text1"/>
        </w:rPr>
        <w:t>2008</w:t>
      </w:r>
      <w:r w:rsidRPr="00FF634D">
        <w:rPr>
          <w:color w:val="000000" w:themeColor="text1"/>
        </w:rPr>
        <w:t xml:space="preserve">, </w:t>
      </w:r>
      <w:r w:rsidRPr="00FF634D">
        <w:rPr>
          <w:i/>
          <w:iCs/>
          <w:color w:val="000000" w:themeColor="text1"/>
        </w:rPr>
        <w:t>105</w:t>
      </w:r>
      <w:r w:rsidRPr="00FF634D">
        <w:rPr>
          <w:color w:val="000000" w:themeColor="text1"/>
        </w:rPr>
        <w:t>, 10654–10658.</w:t>
      </w:r>
    </w:p>
    <w:p w14:paraId="3EB8F7A2" w14:textId="13FB0D92" w:rsidR="00F437D0" w:rsidRPr="00FF634D" w:rsidRDefault="00F437D0" w:rsidP="00FB2C9F">
      <w:pPr>
        <w:pStyle w:val="TFReferencesSection"/>
        <w:rPr>
          <w:color w:val="000000" w:themeColor="text1"/>
        </w:rPr>
      </w:pPr>
      <w:r w:rsidRPr="00FF634D">
        <w:rPr>
          <w:color w:val="000000" w:themeColor="text1"/>
        </w:rPr>
        <w:t xml:space="preserve">(17) </w:t>
      </w:r>
      <w:r w:rsidRPr="00FF634D">
        <w:rPr>
          <w:color w:val="000000" w:themeColor="text1"/>
        </w:rPr>
        <w:tab/>
        <w:t xml:space="preserve">L. Clark, M.; A. Grice, K.; E. Moore, C.; L. Rheingold, A.; P. Kubiak, C. </w:t>
      </w:r>
      <w:r w:rsidRPr="00FF634D">
        <w:rPr>
          <w:i/>
          <w:iCs/>
          <w:color w:val="000000" w:themeColor="text1"/>
        </w:rPr>
        <w:t>Chem. Sci.</w:t>
      </w:r>
      <w:r w:rsidRPr="00FF634D">
        <w:rPr>
          <w:color w:val="000000" w:themeColor="text1"/>
        </w:rPr>
        <w:t xml:space="preserve"> </w:t>
      </w:r>
      <w:r w:rsidRPr="00FF634D">
        <w:rPr>
          <w:b/>
          <w:bCs/>
          <w:color w:val="000000" w:themeColor="text1"/>
        </w:rPr>
        <w:t>2014</w:t>
      </w:r>
      <w:r w:rsidRPr="00FF634D">
        <w:rPr>
          <w:color w:val="000000" w:themeColor="text1"/>
        </w:rPr>
        <w:t xml:space="preserve">, </w:t>
      </w:r>
      <w:r w:rsidRPr="00FF634D">
        <w:rPr>
          <w:i/>
          <w:iCs/>
          <w:color w:val="000000" w:themeColor="text1"/>
        </w:rPr>
        <w:t>5</w:t>
      </w:r>
      <w:r w:rsidRPr="00FF634D">
        <w:rPr>
          <w:color w:val="000000" w:themeColor="text1"/>
        </w:rPr>
        <w:t>, 1894–1900.</w:t>
      </w:r>
    </w:p>
    <w:p w14:paraId="5900CE0D" w14:textId="2144481F" w:rsidR="00F437D0" w:rsidRPr="00FF634D" w:rsidRDefault="00F437D0" w:rsidP="00FB2C9F">
      <w:pPr>
        <w:pStyle w:val="TFReferencesSection"/>
        <w:rPr>
          <w:color w:val="000000" w:themeColor="text1"/>
        </w:rPr>
      </w:pPr>
      <w:r w:rsidRPr="00FF634D">
        <w:rPr>
          <w:color w:val="000000" w:themeColor="text1"/>
        </w:rPr>
        <w:t xml:space="preserve">(18) </w:t>
      </w:r>
      <w:r w:rsidRPr="00FF634D">
        <w:rPr>
          <w:color w:val="000000" w:themeColor="text1"/>
        </w:rPr>
        <w:tab/>
        <w:t xml:space="preserve">Tory, J.; Setterfield-Price, B.; Dryfe, R. A. W.; Hartl, F. </w:t>
      </w:r>
      <w:r w:rsidRPr="00FF634D">
        <w:rPr>
          <w:i/>
          <w:iCs/>
          <w:color w:val="000000" w:themeColor="text1"/>
        </w:rPr>
        <w:t>ChemElectroChem</w:t>
      </w:r>
      <w:r w:rsidRPr="00FF634D">
        <w:rPr>
          <w:color w:val="000000" w:themeColor="text1"/>
        </w:rPr>
        <w:t xml:space="preserve"> </w:t>
      </w:r>
      <w:r w:rsidRPr="00FF634D">
        <w:rPr>
          <w:b/>
          <w:bCs/>
          <w:color w:val="000000" w:themeColor="text1"/>
        </w:rPr>
        <w:t>2015</w:t>
      </w:r>
      <w:r w:rsidRPr="00FF634D">
        <w:rPr>
          <w:color w:val="000000" w:themeColor="text1"/>
        </w:rPr>
        <w:t xml:space="preserve">, </w:t>
      </w:r>
      <w:r w:rsidRPr="00FF634D">
        <w:rPr>
          <w:i/>
          <w:iCs/>
          <w:color w:val="000000" w:themeColor="text1"/>
        </w:rPr>
        <w:t>2</w:t>
      </w:r>
      <w:r w:rsidRPr="00FF634D">
        <w:rPr>
          <w:color w:val="000000" w:themeColor="text1"/>
        </w:rPr>
        <w:t>, 213–217.</w:t>
      </w:r>
    </w:p>
    <w:p w14:paraId="0EEDBE83" w14:textId="538F9BF0" w:rsidR="00F437D0" w:rsidRPr="00FF634D" w:rsidRDefault="00F437D0" w:rsidP="00FB2C9F">
      <w:pPr>
        <w:pStyle w:val="TFReferencesSection"/>
        <w:rPr>
          <w:color w:val="000000" w:themeColor="text1"/>
        </w:rPr>
      </w:pPr>
      <w:r w:rsidRPr="00FF634D">
        <w:rPr>
          <w:color w:val="000000" w:themeColor="text1"/>
        </w:rPr>
        <w:t xml:space="preserve">(19) </w:t>
      </w:r>
      <w:r w:rsidRPr="00FF634D">
        <w:rPr>
          <w:color w:val="000000" w:themeColor="text1"/>
        </w:rPr>
        <w:tab/>
        <w:t xml:space="preserve">Franco, F.; Cometto, C.; Sordello, F.; Minero, C.; Nencini, L.; Fiedler, J.; Gobetto, R.; Nervi, C. </w:t>
      </w:r>
      <w:r w:rsidRPr="00FF634D">
        <w:rPr>
          <w:i/>
          <w:iCs/>
          <w:color w:val="000000" w:themeColor="text1"/>
        </w:rPr>
        <w:t>ChemElectroChem</w:t>
      </w:r>
      <w:r w:rsidRPr="00FF634D">
        <w:rPr>
          <w:color w:val="000000" w:themeColor="text1"/>
        </w:rPr>
        <w:t xml:space="preserve"> </w:t>
      </w:r>
      <w:r w:rsidRPr="00FF634D">
        <w:rPr>
          <w:b/>
          <w:bCs/>
          <w:color w:val="000000" w:themeColor="text1"/>
        </w:rPr>
        <w:t>2015</w:t>
      </w:r>
      <w:r w:rsidRPr="00FF634D">
        <w:rPr>
          <w:color w:val="000000" w:themeColor="text1"/>
        </w:rPr>
        <w:t xml:space="preserve">, </w:t>
      </w:r>
      <w:r w:rsidRPr="00FF634D">
        <w:rPr>
          <w:i/>
          <w:iCs/>
          <w:color w:val="000000" w:themeColor="text1"/>
        </w:rPr>
        <w:t>2</w:t>
      </w:r>
      <w:r w:rsidRPr="00FF634D">
        <w:rPr>
          <w:color w:val="000000" w:themeColor="text1"/>
        </w:rPr>
        <w:t>, 1372–1379.</w:t>
      </w:r>
    </w:p>
    <w:p w14:paraId="51B26FBF" w14:textId="475E1563" w:rsidR="00F437D0" w:rsidRPr="00FF634D" w:rsidRDefault="00F437D0" w:rsidP="00FB2C9F">
      <w:pPr>
        <w:pStyle w:val="TFReferencesSection"/>
        <w:rPr>
          <w:color w:val="000000" w:themeColor="text1"/>
        </w:rPr>
      </w:pPr>
      <w:r w:rsidRPr="00FF634D">
        <w:rPr>
          <w:color w:val="000000" w:themeColor="text1"/>
        </w:rPr>
        <w:t xml:space="preserve">(20) </w:t>
      </w:r>
      <w:r w:rsidRPr="00FF634D">
        <w:rPr>
          <w:color w:val="000000" w:themeColor="text1"/>
        </w:rPr>
        <w:tab/>
        <w:t xml:space="preserve">Grice, K. A.; Saucedo, C. </w:t>
      </w:r>
      <w:r w:rsidRPr="00FF634D">
        <w:rPr>
          <w:i/>
          <w:iCs/>
          <w:color w:val="000000" w:themeColor="text1"/>
        </w:rPr>
        <w:t>Inorg. Chem.</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55</w:t>
      </w:r>
      <w:r w:rsidRPr="00FF634D">
        <w:rPr>
          <w:color w:val="000000" w:themeColor="text1"/>
        </w:rPr>
        <w:t>, 6240–6246.</w:t>
      </w:r>
    </w:p>
    <w:p w14:paraId="4575C927" w14:textId="398B20E5" w:rsidR="00F437D0" w:rsidRPr="00FF634D" w:rsidRDefault="00F437D0" w:rsidP="00FB2C9F">
      <w:pPr>
        <w:pStyle w:val="TFReferencesSection"/>
        <w:rPr>
          <w:color w:val="000000" w:themeColor="text1"/>
        </w:rPr>
      </w:pPr>
      <w:r w:rsidRPr="00FF634D">
        <w:rPr>
          <w:color w:val="000000" w:themeColor="text1"/>
        </w:rPr>
        <w:t xml:space="preserve">(21) </w:t>
      </w:r>
      <w:r w:rsidRPr="00FF634D">
        <w:rPr>
          <w:color w:val="000000" w:themeColor="text1"/>
        </w:rPr>
        <w:tab/>
        <w:t xml:space="preserve">Sieh, D.; Lacy, D. C.; Peters, J. C.; Kubiak, C. P. </w:t>
      </w:r>
      <w:r w:rsidRPr="00FF634D">
        <w:rPr>
          <w:i/>
          <w:iCs/>
          <w:color w:val="000000" w:themeColor="text1"/>
        </w:rPr>
        <w:t>Chem. – Eur. J.</w:t>
      </w:r>
      <w:r w:rsidRPr="00FF634D">
        <w:rPr>
          <w:color w:val="000000" w:themeColor="text1"/>
        </w:rPr>
        <w:t xml:space="preserve"> </w:t>
      </w:r>
      <w:r w:rsidRPr="00FF634D">
        <w:rPr>
          <w:b/>
          <w:bCs/>
          <w:color w:val="000000" w:themeColor="text1"/>
        </w:rPr>
        <w:t>2015</w:t>
      </w:r>
      <w:r w:rsidRPr="00FF634D">
        <w:rPr>
          <w:color w:val="000000" w:themeColor="text1"/>
        </w:rPr>
        <w:t xml:space="preserve">, </w:t>
      </w:r>
      <w:r w:rsidRPr="00FF634D">
        <w:rPr>
          <w:i/>
          <w:iCs/>
          <w:color w:val="000000" w:themeColor="text1"/>
        </w:rPr>
        <w:t>21</w:t>
      </w:r>
      <w:r w:rsidRPr="00FF634D">
        <w:rPr>
          <w:color w:val="000000" w:themeColor="text1"/>
        </w:rPr>
        <w:t>, 8497–8503.</w:t>
      </w:r>
    </w:p>
    <w:p w14:paraId="52B2C40B" w14:textId="2979D705" w:rsidR="00F437D0" w:rsidRPr="00FF634D" w:rsidRDefault="00F437D0" w:rsidP="00FB2C9F">
      <w:pPr>
        <w:pStyle w:val="TFReferencesSection"/>
        <w:rPr>
          <w:color w:val="000000" w:themeColor="text1"/>
        </w:rPr>
      </w:pPr>
      <w:r w:rsidRPr="00FF634D">
        <w:rPr>
          <w:color w:val="000000" w:themeColor="text1"/>
        </w:rPr>
        <w:t xml:space="preserve">(22) </w:t>
      </w:r>
      <w:r w:rsidRPr="00FF634D">
        <w:rPr>
          <w:color w:val="000000" w:themeColor="text1"/>
        </w:rPr>
        <w:tab/>
        <w:t xml:space="preserve">Smieja, J. M.; Kubiak, C. P. </w:t>
      </w:r>
      <w:r w:rsidRPr="00FF634D">
        <w:rPr>
          <w:i/>
          <w:iCs/>
          <w:color w:val="000000" w:themeColor="text1"/>
        </w:rPr>
        <w:t>Inorg. Chem.</w:t>
      </w:r>
      <w:r w:rsidRPr="00FF634D">
        <w:rPr>
          <w:color w:val="000000" w:themeColor="text1"/>
        </w:rPr>
        <w:t xml:space="preserve"> </w:t>
      </w:r>
      <w:r w:rsidRPr="00FF634D">
        <w:rPr>
          <w:b/>
          <w:bCs/>
          <w:color w:val="000000" w:themeColor="text1"/>
        </w:rPr>
        <w:t>2010</w:t>
      </w:r>
      <w:r w:rsidRPr="00FF634D">
        <w:rPr>
          <w:color w:val="000000" w:themeColor="text1"/>
        </w:rPr>
        <w:t xml:space="preserve">, </w:t>
      </w:r>
      <w:r w:rsidRPr="00FF634D">
        <w:rPr>
          <w:i/>
          <w:iCs/>
          <w:color w:val="000000" w:themeColor="text1"/>
        </w:rPr>
        <w:t>49</w:t>
      </w:r>
      <w:r w:rsidRPr="00FF634D">
        <w:rPr>
          <w:color w:val="000000" w:themeColor="text1"/>
        </w:rPr>
        <w:t>, 9283–9289.</w:t>
      </w:r>
    </w:p>
    <w:p w14:paraId="2F17C2E6" w14:textId="13769334" w:rsidR="00F437D0" w:rsidRPr="00FF634D" w:rsidRDefault="00F437D0" w:rsidP="00FB2C9F">
      <w:pPr>
        <w:pStyle w:val="TFReferencesSection"/>
        <w:rPr>
          <w:color w:val="000000" w:themeColor="text1"/>
        </w:rPr>
      </w:pPr>
      <w:r w:rsidRPr="00FF634D">
        <w:rPr>
          <w:color w:val="000000" w:themeColor="text1"/>
        </w:rPr>
        <w:t xml:space="preserve">(23) </w:t>
      </w:r>
      <w:r w:rsidRPr="00FF634D">
        <w:rPr>
          <w:color w:val="000000" w:themeColor="text1"/>
        </w:rPr>
        <w:tab/>
        <w:t xml:space="preserve">Shen, Y. R. </w:t>
      </w:r>
      <w:r w:rsidRPr="00FF634D">
        <w:rPr>
          <w:i/>
          <w:iCs/>
          <w:color w:val="000000" w:themeColor="text1"/>
        </w:rPr>
        <w:t>Nature</w:t>
      </w:r>
      <w:r w:rsidRPr="00FF634D">
        <w:rPr>
          <w:color w:val="000000" w:themeColor="text1"/>
        </w:rPr>
        <w:t xml:space="preserve"> </w:t>
      </w:r>
      <w:r w:rsidRPr="00FF634D">
        <w:rPr>
          <w:b/>
          <w:bCs/>
          <w:color w:val="000000" w:themeColor="text1"/>
        </w:rPr>
        <w:t>1989</w:t>
      </w:r>
      <w:r w:rsidRPr="00FF634D">
        <w:rPr>
          <w:color w:val="000000" w:themeColor="text1"/>
        </w:rPr>
        <w:t xml:space="preserve">, </w:t>
      </w:r>
      <w:r w:rsidRPr="00FF634D">
        <w:rPr>
          <w:i/>
          <w:iCs/>
          <w:color w:val="000000" w:themeColor="text1"/>
        </w:rPr>
        <w:t>337</w:t>
      </w:r>
      <w:r w:rsidRPr="00FF634D">
        <w:rPr>
          <w:color w:val="000000" w:themeColor="text1"/>
        </w:rPr>
        <w:t>, 519–525.</w:t>
      </w:r>
    </w:p>
    <w:p w14:paraId="3D9CB06C" w14:textId="46F9E345" w:rsidR="00F437D0" w:rsidRPr="00FF634D" w:rsidRDefault="00F437D0" w:rsidP="00FB2C9F">
      <w:pPr>
        <w:pStyle w:val="TFReferencesSection"/>
        <w:rPr>
          <w:color w:val="000000" w:themeColor="text1"/>
        </w:rPr>
      </w:pPr>
      <w:r w:rsidRPr="00FF634D">
        <w:rPr>
          <w:color w:val="000000" w:themeColor="text1"/>
        </w:rPr>
        <w:t xml:space="preserve">(24) </w:t>
      </w:r>
      <w:r w:rsidRPr="00FF634D">
        <w:rPr>
          <w:color w:val="000000" w:themeColor="text1"/>
        </w:rPr>
        <w:tab/>
        <w:t xml:space="preserve">Shen, Y. R. </w:t>
      </w:r>
      <w:r w:rsidRPr="00FF634D">
        <w:rPr>
          <w:i/>
          <w:iCs/>
          <w:color w:val="000000" w:themeColor="text1"/>
        </w:rPr>
        <w:t>J. Phys. Chem. C</w:t>
      </w:r>
      <w:r w:rsidRPr="00FF634D">
        <w:rPr>
          <w:color w:val="000000" w:themeColor="text1"/>
        </w:rPr>
        <w:t xml:space="preserve"> </w:t>
      </w:r>
      <w:r w:rsidRPr="00FF634D">
        <w:rPr>
          <w:b/>
          <w:bCs/>
          <w:color w:val="000000" w:themeColor="text1"/>
        </w:rPr>
        <w:t>2012</w:t>
      </w:r>
      <w:r w:rsidRPr="00FF634D">
        <w:rPr>
          <w:color w:val="000000" w:themeColor="text1"/>
        </w:rPr>
        <w:t xml:space="preserve">, </w:t>
      </w:r>
      <w:r w:rsidRPr="00FF634D">
        <w:rPr>
          <w:i/>
          <w:iCs/>
          <w:color w:val="000000" w:themeColor="text1"/>
        </w:rPr>
        <w:t>116</w:t>
      </w:r>
      <w:r w:rsidRPr="00FF634D">
        <w:rPr>
          <w:color w:val="000000" w:themeColor="text1"/>
        </w:rPr>
        <w:t>, 15505–15509.</w:t>
      </w:r>
    </w:p>
    <w:p w14:paraId="3F28E1EC" w14:textId="7B909C70" w:rsidR="00F437D0" w:rsidRPr="00FF634D" w:rsidRDefault="00F437D0" w:rsidP="00FB2C9F">
      <w:pPr>
        <w:pStyle w:val="TFReferencesSection"/>
        <w:rPr>
          <w:color w:val="000000" w:themeColor="text1"/>
        </w:rPr>
      </w:pPr>
      <w:r w:rsidRPr="00FF634D">
        <w:rPr>
          <w:color w:val="000000" w:themeColor="text1"/>
        </w:rPr>
        <w:t xml:space="preserve">(25) </w:t>
      </w:r>
      <w:r w:rsidRPr="00FF634D">
        <w:rPr>
          <w:color w:val="000000" w:themeColor="text1"/>
        </w:rPr>
        <w:tab/>
        <w:t xml:space="preserve">Wang, H.-F. </w:t>
      </w:r>
      <w:r w:rsidRPr="00FF634D">
        <w:rPr>
          <w:i/>
          <w:iCs/>
          <w:color w:val="000000" w:themeColor="text1"/>
        </w:rPr>
        <w:t>Prog. Surf. Sci.</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91</w:t>
      </w:r>
      <w:r w:rsidRPr="00FF634D">
        <w:rPr>
          <w:color w:val="000000" w:themeColor="text1"/>
        </w:rPr>
        <w:t>, 155–182.</w:t>
      </w:r>
    </w:p>
    <w:p w14:paraId="1E6FE78A" w14:textId="75CE74BD" w:rsidR="00F437D0" w:rsidRPr="00FF634D" w:rsidRDefault="00F437D0" w:rsidP="00FB2C9F">
      <w:pPr>
        <w:pStyle w:val="TFReferencesSection"/>
        <w:rPr>
          <w:color w:val="000000" w:themeColor="text1"/>
        </w:rPr>
      </w:pPr>
      <w:r w:rsidRPr="00FF634D">
        <w:rPr>
          <w:color w:val="000000" w:themeColor="text1"/>
        </w:rPr>
        <w:t xml:space="preserve">(26) </w:t>
      </w:r>
      <w:r w:rsidRPr="00FF634D">
        <w:rPr>
          <w:color w:val="000000" w:themeColor="text1"/>
        </w:rPr>
        <w:tab/>
        <w:t xml:space="preserve">Rosen, B. A.; Haan, J. L.; Mukherjee, P.; Braunschweig, B.; Zhu, W.; Salehi-Khojin, A.; Dlott, D. D.; Masel, R. I. </w:t>
      </w:r>
      <w:r w:rsidRPr="00FF634D">
        <w:rPr>
          <w:i/>
          <w:iCs/>
          <w:color w:val="000000" w:themeColor="text1"/>
        </w:rPr>
        <w:t>J. Phys. Chem. C</w:t>
      </w:r>
      <w:r w:rsidRPr="00FF634D">
        <w:rPr>
          <w:color w:val="000000" w:themeColor="text1"/>
        </w:rPr>
        <w:t xml:space="preserve"> </w:t>
      </w:r>
      <w:r w:rsidRPr="00FF634D">
        <w:rPr>
          <w:b/>
          <w:bCs/>
          <w:color w:val="000000" w:themeColor="text1"/>
        </w:rPr>
        <w:t>2012</w:t>
      </w:r>
      <w:r w:rsidRPr="00FF634D">
        <w:rPr>
          <w:color w:val="000000" w:themeColor="text1"/>
        </w:rPr>
        <w:t xml:space="preserve">, </w:t>
      </w:r>
      <w:r w:rsidRPr="00FF634D">
        <w:rPr>
          <w:i/>
          <w:iCs/>
          <w:color w:val="000000" w:themeColor="text1"/>
        </w:rPr>
        <w:t>116</w:t>
      </w:r>
      <w:r w:rsidRPr="00FF634D">
        <w:rPr>
          <w:color w:val="000000" w:themeColor="text1"/>
        </w:rPr>
        <w:t>, 15307–15312.</w:t>
      </w:r>
    </w:p>
    <w:p w14:paraId="46125394" w14:textId="0C6160D6" w:rsidR="00F437D0" w:rsidRPr="00FF634D" w:rsidRDefault="00F437D0" w:rsidP="00FB2C9F">
      <w:pPr>
        <w:pStyle w:val="TFReferencesSection"/>
        <w:rPr>
          <w:color w:val="000000" w:themeColor="text1"/>
        </w:rPr>
      </w:pPr>
      <w:r w:rsidRPr="00FF634D">
        <w:rPr>
          <w:color w:val="000000" w:themeColor="text1"/>
        </w:rPr>
        <w:t xml:space="preserve">(27) </w:t>
      </w:r>
      <w:r w:rsidRPr="00FF634D">
        <w:rPr>
          <w:color w:val="000000" w:themeColor="text1"/>
        </w:rPr>
        <w:tab/>
        <w:t xml:space="preserve">García Rey, N.; Dlott, D. D. </w:t>
      </w:r>
      <w:r w:rsidRPr="00FF634D">
        <w:rPr>
          <w:i/>
          <w:iCs/>
          <w:color w:val="000000" w:themeColor="text1"/>
        </w:rPr>
        <w:t>J. Phys. Chem. C</w:t>
      </w:r>
      <w:r w:rsidRPr="00FF634D">
        <w:rPr>
          <w:color w:val="000000" w:themeColor="text1"/>
        </w:rPr>
        <w:t xml:space="preserve"> </w:t>
      </w:r>
      <w:r w:rsidRPr="00FF634D">
        <w:rPr>
          <w:b/>
          <w:bCs/>
          <w:color w:val="000000" w:themeColor="text1"/>
        </w:rPr>
        <w:t>2015</w:t>
      </w:r>
      <w:r w:rsidRPr="00FF634D">
        <w:rPr>
          <w:color w:val="000000" w:themeColor="text1"/>
        </w:rPr>
        <w:t xml:space="preserve">, </w:t>
      </w:r>
      <w:r w:rsidRPr="00FF634D">
        <w:rPr>
          <w:i/>
          <w:iCs/>
          <w:color w:val="000000" w:themeColor="text1"/>
        </w:rPr>
        <w:t>119</w:t>
      </w:r>
      <w:r w:rsidRPr="00FF634D">
        <w:rPr>
          <w:color w:val="000000" w:themeColor="text1"/>
        </w:rPr>
        <w:t>, 20892–20899.</w:t>
      </w:r>
    </w:p>
    <w:p w14:paraId="481D2251" w14:textId="2F2E6FE4" w:rsidR="00F437D0" w:rsidRPr="00FF634D" w:rsidRDefault="00F437D0" w:rsidP="00FB2C9F">
      <w:pPr>
        <w:pStyle w:val="TFReferencesSection"/>
        <w:rPr>
          <w:color w:val="000000" w:themeColor="text1"/>
        </w:rPr>
      </w:pPr>
      <w:r w:rsidRPr="00FF634D">
        <w:rPr>
          <w:color w:val="000000" w:themeColor="text1"/>
        </w:rPr>
        <w:t xml:space="preserve">(28) </w:t>
      </w:r>
      <w:r w:rsidRPr="00FF634D">
        <w:rPr>
          <w:color w:val="000000" w:themeColor="text1"/>
        </w:rPr>
        <w:tab/>
        <w:t xml:space="preserve">Braunschweig, B.; Mukherjee, P.; Haan, J. L.; Dlott, D. D. </w:t>
      </w:r>
      <w:r w:rsidRPr="00FF634D">
        <w:rPr>
          <w:i/>
          <w:iCs/>
          <w:color w:val="000000" w:themeColor="text1"/>
        </w:rPr>
        <w:t>J. Electroanal. Chem.</w:t>
      </w:r>
      <w:r w:rsidRPr="00FF634D">
        <w:rPr>
          <w:color w:val="000000" w:themeColor="text1"/>
        </w:rPr>
        <w:t xml:space="preserve"> </w:t>
      </w:r>
      <w:r w:rsidRPr="00FF634D">
        <w:rPr>
          <w:b/>
          <w:bCs/>
          <w:color w:val="000000" w:themeColor="text1"/>
        </w:rPr>
        <w:t>201</w:t>
      </w:r>
      <w:r w:rsidR="002008E7" w:rsidRPr="00FF634D">
        <w:rPr>
          <w:b/>
          <w:bCs/>
          <w:color w:val="000000" w:themeColor="text1"/>
        </w:rPr>
        <w:t>7</w:t>
      </w:r>
      <w:r w:rsidR="002008E7" w:rsidRPr="00FF634D">
        <w:rPr>
          <w:color w:val="000000" w:themeColor="text1"/>
        </w:rPr>
        <w:t>,</w:t>
      </w:r>
      <w:r w:rsidR="002008E7" w:rsidRPr="00FF634D">
        <w:rPr>
          <w:b/>
          <w:color w:val="000000" w:themeColor="text1"/>
        </w:rPr>
        <w:t xml:space="preserve"> </w:t>
      </w:r>
      <w:r w:rsidR="002008E7" w:rsidRPr="00FF634D">
        <w:rPr>
          <w:i/>
          <w:color w:val="000000" w:themeColor="text1"/>
        </w:rPr>
        <w:t>800</w:t>
      </w:r>
      <w:r w:rsidR="002008E7" w:rsidRPr="00FF634D">
        <w:rPr>
          <w:color w:val="000000" w:themeColor="text1"/>
        </w:rPr>
        <w:t>, 114-125.</w:t>
      </w:r>
    </w:p>
    <w:p w14:paraId="20BA5731" w14:textId="0ECCB40F" w:rsidR="00F437D0" w:rsidRPr="00FF634D" w:rsidRDefault="00F437D0" w:rsidP="00FB2C9F">
      <w:pPr>
        <w:pStyle w:val="TFReferencesSection"/>
        <w:rPr>
          <w:color w:val="000000" w:themeColor="text1"/>
        </w:rPr>
      </w:pPr>
      <w:r w:rsidRPr="00FF634D">
        <w:rPr>
          <w:color w:val="000000" w:themeColor="text1"/>
        </w:rPr>
        <w:t xml:space="preserve">(29) </w:t>
      </w:r>
      <w:r w:rsidRPr="00FF634D">
        <w:rPr>
          <w:color w:val="000000" w:themeColor="text1"/>
        </w:rPr>
        <w:tab/>
        <w:t xml:space="preserve">Anfuso, C. L.; Snoeberger, R. C.; Ricks, A. M.; Liu, W.; Xiao, D.; Batista, V. S.; Lian, T. </w:t>
      </w:r>
      <w:r w:rsidRPr="00FF634D">
        <w:rPr>
          <w:i/>
          <w:iCs/>
          <w:color w:val="000000" w:themeColor="text1"/>
        </w:rPr>
        <w:t>J. Am. Chem. Soc.</w:t>
      </w:r>
      <w:r w:rsidRPr="00FF634D">
        <w:rPr>
          <w:color w:val="000000" w:themeColor="text1"/>
        </w:rPr>
        <w:t xml:space="preserve"> </w:t>
      </w:r>
      <w:r w:rsidRPr="00FF634D">
        <w:rPr>
          <w:b/>
          <w:bCs/>
          <w:color w:val="000000" w:themeColor="text1"/>
        </w:rPr>
        <w:t>2011</w:t>
      </w:r>
      <w:r w:rsidRPr="00FF634D">
        <w:rPr>
          <w:color w:val="000000" w:themeColor="text1"/>
        </w:rPr>
        <w:t xml:space="preserve">, </w:t>
      </w:r>
      <w:r w:rsidRPr="00FF634D">
        <w:rPr>
          <w:i/>
          <w:iCs/>
          <w:color w:val="000000" w:themeColor="text1"/>
        </w:rPr>
        <w:t>133</w:t>
      </w:r>
      <w:r w:rsidRPr="00FF634D">
        <w:rPr>
          <w:color w:val="000000" w:themeColor="text1"/>
        </w:rPr>
        <w:t>, 6922–6925.</w:t>
      </w:r>
    </w:p>
    <w:p w14:paraId="27AFBD82" w14:textId="5E244D68" w:rsidR="00F437D0" w:rsidRPr="00FF634D" w:rsidRDefault="00F437D0" w:rsidP="00FB2C9F">
      <w:pPr>
        <w:pStyle w:val="TFReferencesSection"/>
        <w:rPr>
          <w:color w:val="000000" w:themeColor="text1"/>
        </w:rPr>
      </w:pPr>
      <w:r w:rsidRPr="00FF634D">
        <w:rPr>
          <w:color w:val="000000" w:themeColor="text1"/>
        </w:rPr>
        <w:t xml:space="preserve">(30) </w:t>
      </w:r>
      <w:r w:rsidRPr="00FF634D">
        <w:rPr>
          <w:color w:val="000000" w:themeColor="text1"/>
        </w:rPr>
        <w:tab/>
        <w:t xml:space="preserve">Wang, J.; Clark, M. L.; Li, Y.; Kaslan, C. L.; Kubiak, C. P.; Xiong, W. </w:t>
      </w:r>
      <w:r w:rsidRPr="00FF634D">
        <w:rPr>
          <w:i/>
          <w:iCs/>
          <w:color w:val="000000" w:themeColor="text1"/>
        </w:rPr>
        <w:t>J. Phys. Chem. Lett.</w:t>
      </w:r>
      <w:r w:rsidRPr="00FF634D">
        <w:rPr>
          <w:color w:val="000000" w:themeColor="text1"/>
        </w:rPr>
        <w:t xml:space="preserve"> </w:t>
      </w:r>
      <w:r w:rsidRPr="00FF634D">
        <w:rPr>
          <w:b/>
          <w:bCs/>
          <w:color w:val="000000" w:themeColor="text1"/>
        </w:rPr>
        <w:t>2015</w:t>
      </w:r>
      <w:r w:rsidRPr="00FF634D">
        <w:rPr>
          <w:color w:val="000000" w:themeColor="text1"/>
        </w:rPr>
        <w:t xml:space="preserve">, </w:t>
      </w:r>
      <w:r w:rsidRPr="00FF634D">
        <w:rPr>
          <w:i/>
          <w:iCs/>
          <w:color w:val="000000" w:themeColor="text1"/>
        </w:rPr>
        <w:t>6</w:t>
      </w:r>
      <w:r w:rsidRPr="00FF634D">
        <w:rPr>
          <w:color w:val="000000" w:themeColor="text1"/>
        </w:rPr>
        <w:t>, 4204–4209.</w:t>
      </w:r>
    </w:p>
    <w:p w14:paraId="1C05DB60" w14:textId="5B6E3DD7" w:rsidR="00F437D0" w:rsidRPr="00FF634D" w:rsidRDefault="00F437D0" w:rsidP="00FB2C9F">
      <w:pPr>
        <w:pStyle w:val="TFReferencesSection"/>
        <w:rPr>
          <w:color w:val="000000" w:themeColor="text1"/>
        </w:rPr>
      </w:pPr>
      <w:r w:rsidRPr="00FF634D">
        <w:rPr>
          <w:color w:val="000000" w:themeColor="text1"/>
        </w:rPr>
        <w:t xml:space="preserve">(31) </w:t>
      </w:r>
      <w:r w:rsidRPr="00FF634D">
        <w:rPr>
          <w:color w:val="000000" w:themeColor="text1"/>
        </w:rPr>
        <w:tab/>
        <w:t xml:space="preserve">Anfuso, C. L.; Xiao, D.; Ricks, A. M.; Negre, C. F. A.; Batista, V. S.; Lian, T. </w:t>
      </w:r>
      <w:r w:rsidRPr="00FF634D">
        <w:rPr>
          <w:i/>
          <w:iCs/>
          <w:color w:val="000000" w:themeColor="text1"/>
        </w:rPr>
        <w:t>J. Phys. Chem. C</w:t>
      </w:r>
      <w:r w:rsidRPr="00FF634D">
        <w:rPr>
          <w:color w:val="000000" w:themeColor="text1"/>
        </w:rPr>
        <w:t xml:space="preserve"> </w:t>
      </w:r>
      <w:r w:rsidRPr="00FF634D">
        <w:rPr>
          <w:b/>
          <w:bCs/>
          <w:color w:val="000000" w:themeColor="text1"/>
        </w:rPr>
        <w:t>2012</w:t>
      </w:r>
      <w:r w:rsidRPr="00FF634D">
        <w:rPr>
          <w:color w:val="000000" w:themeColor="text1"/>
        </w:rPr>
        <w:t xml:space="preserve">, </w:t>
      </w:r>
      <w:r w:rsidRPr="00FF634D">
        <w:rPr>
          <w:i/>
          <w:iCs/>
          <w:color w:val="000000" w:themeColor="text1"/>
        </w:rPr>
        <w:t>116</w:t>
      </w:r>
      <w:r w:rsidRPr="00FF634D">
        <w:rPr>
          <w:color w:val="000000" w:themeColor="text1"/>
        </w:rPr>
        <w:t>, 24107–24114.</w:t>
      </w:r>
    </w:p>
    <w:p w14:paraId="27BDBFBA" w14:textId="2F474C7B" w:rsidR="00F437D0" w:rsidRPr="00FF634D" w:rsidRDefault="00F437D0" w:rsidP="00FB2C9F">
      <w:pPr>
        <w:pStyle w:val="TFReferencesSection"/>
        <w:rPr>
          <w:color w:val="000000" w:themeColor="text1"/>
        </w:rPr>
      </w:pPr>
      <w:r w:rsidRPr="00FF634D">
        <w:rPr>
          <w:color w:val="000000" w:themeColor="text1"/>
        </w:rPr>
        <w:t xml:space="preserve">(32) </w:t>
      </w:r>
      <w:r w:rsidRPr="00FF634D">
        <w:rPr>
          <w:color w:val="000000" w:themeColor="text1"/>
        </w:rPr>
        <w:tab/>
        <w:t xml:space="preserve">Clark, M. L.; Rudshteyn, B.; Ge, A.; Chabolla, S. A.; Machan, C. W.; Psciuk, B. T.; Song, J.; Canzi, G.; Lian, T.; Batista, V. S.; Kubiak, C. P. </w:t>
      </w:r>
      <w:r w:rsidRPr="00FF634D">
        <w:rPr>
          <w:i/>
          <w:iCs/>
          <w:color w:val="000000" w:themeColor="text1"/>
        </w:rPr>
        <w:t>J. Phys. Chem. C</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120</w:t>
      </w:r>
      <w:r w:rsidRPr="00FF634D">
        <w:rPr>
          <w:color w:val="000000" w:themeColor="text1"/>
        </w:rPr>
        <w:t>, 1657–1665.</w:t>
      </w:r>
    </w:p>
    <w:p w14:paraId="357111D8" w14:textId="5D4DC952" w:rsidR="00F437D0" w:rsidRPr="00FF634D" w:rsidRDefault="00F437D0" w:rsidP="00FB2C9F">
      <w:pPr>
        <w:pStyle w:val="TFReferencesSection"/>
        <w:rPr>
          <w:color w:val="000000" w:themeColor="text1"/>
        </w:rPr>
      </w:pPr>
      <w:r w:rsidRPr="00FF634D">
        <w:rPr>
          <w:color w:val="000000" w:themeColor="text1"/>
        </w:rPr>
        <w:t xml:space="preserve">(33) </w:t>
      </w:r>
      <w:r w:rsidRPr="00FF634D">
        <w:rPr>
          <w:color w:val="000000" w:themeColor="text1"/>
        </w:rPr>
        <w:tab/>
        <w:t xml:space="preserve">Calabrese, C.; Vanselous, H.; Petersen, P. B. </w:t>
      </w:r>
      <w:r w:rsidRPr="00FF634D">
        <w:rPr>
          <w:i/>
          <w:iCs/>
          <w:color w:val="000000" w:themeColor="text1"/>
        </w:rPr>
        <w:t>J. Phys. Chem. C</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120</w:t>
      </w:r>
      <w:r w:rsidRPr="00FF634D">
        <w:rPr>
          <w:color w:val="000000" w:themeColor="text1"/>
        </w:rPr>
        <w:t>, 1515–1522.</w:t>
      </w:r>
    </w:p>
    <w:p w14:paraId="4DC66C0D" w14:textId="59D5C1C6" w:rsidR="00F437D0" w:rsidRPr="00FF634D" w:rsidRDefault="00F437D0" w:rsidP="00FB2C9F">
      <w:pPr>
        <w:pStyle w:val="TFReferencesSection"/>
        <w:rPr>
          <w:color w:val="000000" w:themeColor="text1"/>
        </w:rPr>
      </w:pPr>
      <w:r w:rsidRPr="00FF634D">
        <w:rPr>
          <w:color w:val="000000" w:themeColor="text1"/>
        </w:rPr>
        <w:t xml:space="preserve">(34) </w:t>
      </w:r>
      <w:r w:rsidRPr="00FF634D">
        <w:rPr>
          <w:color w:val="000000" w:themeColor="text1"/>
        </w:rPr>
        <w:tab/>
        <w:t xml:space="preserve">Lagutchev, A.; Lozano, A.; Mukherjee, P.; Hambir, S. A.; Dlott, D. D. </w:t>
      </w:r>
      <w:r w:rsidRPr="00FF634D">
        <w:rPr>
          <w:i/>
          <w:iCs/>
          <w:color w:val="000000" w:themeColor="text1"/>
        </w:rPr>
        <w:t>Spectrochim. Acta. A. Mol. Biomol. Spectrosc.</w:t>
      </w:r>
      <w:r w:rsidRPr="00FF634D">
        <w:rPr>
          <w:color w:val="000000" w:themeColor="text1"/>
        </w:rPr>
        <w:t xml:space="preserve"> </w:t>
      </w:r>
      <w:r w:rsidRPr="00FF634D">
        <w:rPr>
          <w:b/>
          <w:bCs/>
          <w:color w:val="000000" w:themeColor="text1"/>
        </w:rPr>
        <w:t>2010</w:t>
      </w:r>
      <w:r w:rsidRPr="00FF634D">
        <w:rPr>
          <w:color w:val="000000" w:themeColor="text1"/>
        </w:rPr>
        <w:t xml:space="preserve">, </w:t>
      </w:r>
      <w:r w:rsidRPr="00FF634D">
        <w:rPr>
          <w:i/>
          <w:iCs/>
          <w:color w:val="000000" w:themeColor="text1"/>
        </w:rPr>
        <w:t>75</w:t>
      </w:r>
      <w:r w:rsidRPr="00FF634D">
        <w:rPr>
          <w:color w:val="000000" w:themeColor="text1"/>
        </w:rPr>
        <w:t>, 1289–1296.</w:t>
      </w:r>
    </w:p>
    <w:p w14:paraId="502C0DBB" w14:textId="7877A89C" w:rsidR="00F437D0" w:rsidRPr="00FF634D" w:rsidRDefault="00F437D0" w:rsidP="00FB2C9F">
      <w:pPr>
        <w:pStyle w:val="TFReferencesSection"/>
        <w:rPr>
          <w:color w:val="000000" w:themeColor="text1"/>
        </w:rPr>
      </w:pPr>
      <w:r w:rsidRPr="00FF634D">
        <w:rPr>
          <w:color w:val="000000" w:themeColor="text1"/>
        </w:rPr>
        <w:t xml:space="preserve">(35) </w:t>
      </w:r>
      <w:r w:rsidRPr="00FF634D">
        <w:rPr>
          <w:color w:val="000000" w:themeColor="text1"/>
        </w:rPr>
        <w:tab/>
        <w:t xml:space="preserve">Antonín Vlček, J.; Baumann, F.; Kaim, W.; Grevels, F.-W.; Hartl, F. </w:t>
      </w:r>
      <w:r w:rsidRPr="00FF634D">
        <w:rPr>
          <w:i/>
          <w:iCs/>
          <w:color w:val="000000" w:themeColor="text1"/>
        </w:rPr>
        <w:t>J. Chem. Soc. Dalton Trans.</w:t>
      </w:r>
      <w:r w:rsidRPr="00FF634D">
        <w:rPr>
          <w:color w:val="000000" w:themeColor="text1"/>
        </w:rPr>
        <w:t xml:space="preserve"> </w:t>
      </w:r>
      <w:r w:rsidRPr="00FF634D">
        <w:rPr>
          <w:b/>
          <w:bCs/>
          <w:color w:val="000000" w:themeColor="text1"/>
        </w:rPr>
        <w:t>1998</w:t>
      </w:r>
      <w:r w:rsidRPr="00FF634D">
        <w:rPr>
          <w:color w:val="000000" w:themeColor="text1"/>
        </w:rPr>
        <w:t>, 2, 215–220.</w:t>
      </w:r>
    </w:p>
    <w:p w14:paraId="4517A510" w14:textId="218C6727" w:rsidR="00F437D0" w:rsidRPr="00FF634D" w:rsidRDefault="00F437D0" w:rsidP="00FB2C9F">
      <w:pPr>
        <w:pStyle w:val="TFReferencesSection"/>
        <w:rPr>
          <w:color w:val="000000" w:themeColor="text1"/>
        </w:rPr>
      </w:pPr>
      <w:r w:rsidRPr="00FF634D">
        <w:rPr>
          <w:color w:val="000000" w:themeColor="text1"/>
        </w:rPr>
        <w:t xml:space="preserve">(36) </w:t>
      </w:r>
      <w:r w:rsidRPr="00FF634D">
        <w:rPr>
          <w:color w:val="000000" w:themeColor="text1"/>
        </w:rPr>
        <w:tab/>
        <w:t xml:space="preserve">Chen, D.-J.; Allison, T. C.; Tong, Y. J. </w:t>
      </w:r>
      <w:r w:rsidRPr="00FF634D">
        <w:rPr>
          <w:i/>
          <w:iCs/>
          <w:color w:val="000000" w:themeColor="text1"/>
        </w:rPr>
        <w:t>J. Phys. Chem. C</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120</w:t>
      </w:r>
      <w:r w:rsidRPr="00FF634D">
        <w:rPr>
          <w:color w:val="000000" w:themeColor="text1"/>
        </w:rPr>
        <w:t>, 16132–16139.</w:t>
      </w:r>
    </w:p>
    <w:p w14:paraId="37242065" w14:textId="225E0E06" w:rsidR="00F437D0" w:rsidRPr="00FF634D" w:rsidRDefault="00F437D0" w:rsidP="00FB2C9F">
      <w:pPr>
        <w:pStyle w:val="TFReferencesSection"/>
        <w:rPr>
          <w:color w:val="000000" w:themeColor="text1"/>
        </w:rPr>
      </w:pPr>
      <w:r w:rsidRPr="00FF634D">
        <w:rPr>
          <w:color w:val="000000" w:themeColor="text1"/>
        </w:rPr>
        <w:t xml:space="preserve">(37) </w:t>
      </w:r>
      <w:r w:rsidRPr="00FF634D">
        <w:rPr>
          <w:color w:val="000000" w:themeColor="text1"/>
        </w:rPr>
        <w:tab/>
        <w:t xml:space="preserve">Chang, S. C.; Hamelin, A.; Weaver, M. J. </w:t>
      </w:r>
      <w:r w:rsidRPr="00FF634D">
        <w:rPr>
          <w:i/>
          <w:iCs/>
          <w:color w:val="000000" w:themeColor="text1"/>
        </w:rPr>
        <w:t>J. Phys. Chem.</w:t>
      </w:r>
      <w:r w:rsidRPr="00FF634D">
        <w:rPr>
          <w:color w:val="000000" w:themeColor="text1"/>
        </w:rPr>
        <w:t xml:space="preserve"> </w:t>
      </w:r>
      <w:r w:rsidRPr="00FF634D">
        <w:rPr>
          <w:b/>
          <w:bCs/>
          <w:color w:val="000000" w:themeColor="text1"/>
        </w:rPr>
        <w:t>1991</w:t>
      </w:r>
      <w:r w:rsidRPr="00FF634D">
        <w:rPr>
          <w:color w:val="000000" w:themeColor="text1"/>
        </w:rPr>
        <w:t xml:space="preserve">, </w:t>
      </w:r>
      <w:r w:rsidRPr="00FF634D">
        <w:rPr>
          <w:i/>
          <w:iCs/>
          <w:color w:val="000000" w:themeColor="text1"/>
        </w:rPr>
        <w:t>95</w:t>
      </w:r>
      <w:r w:rsidRPr="00FF634D">
        <w:rPr>
          <w:color w:val="000000" w:themeColor="text1"/>
        </w:rPr>
        <w:t>, 5560–5567.</w:t>
      </w:r>
    </w:p>
    <w:p w14:paraId="7FFB8466" w14:textId="0D4CC144" w:rsidR="00F437D0" w:rsidRPr="00FF634D" w:rsidRDefault="00F437D0" w:rsidP="00FB2C9F">
      <w:pPr>
        <w:pStyle w:val="TFReferencesSection"/>
        <w:rPr>
          <w:color w:val="000000" w:themeColor="text1"/>
        </w:rPr>
      </w:pPr>
      <w:r w:rsidRPr="00FF634D">
        <w:rPr>
          <w:color w:val="000000" w:themeColor="text1"/>
        </w:rPr>
        <w:t xml:space="preserve">(38) </w:t>
      </w:r>
      <w:r w:rsidRPr="00FF634D">
        <w:rPr>
          <w:color w:val="000000" w:themeColor="text1"/>
        </w:rPr>
        <w:tab/>
        <w:t xml:space="preserve">Baldelli, S. </w:t>
      </w:r>
      <w:r w:rsidRPr="00FF634D">
        <w:rPr>
          <w:i/>
          <w:iCs/>
          <w:color w:val="000000" w:themeColor="text1"/>
        </w:rPr>
        <w:t>J. Phys. Chem. B</w:t>
      </w:r>
      <w:r w:rsidRPr="00FF634D">
        <w:rPr>
          <w:color w:val="000000" w:themeColor="text1"/>
        </w:rPr>
        <w:t xml:space="preserve"> </w:t>
      </w:r>
      <w:r w:rsidRPr="00FF634D">
        <w:rPr>
          <w:b/>
          <w:bCs/>
          <w:color w:val="000000" w:themeColor="text1"/>
        </w:rPr>
        <w:t>2005</w:t>
      </w:r>
      <w:r w:rsidRPr="00FF634D">
        <w:rPr>
          <w:color w:val="000000" w:themeColor="text1"/>
        </w:rPr>
        <w:t xml:space="preserve">, </w:t>
      </w:r>
      <w:r w:rsidRPr="00FF634D">
        <w:rPr>
          <w:i/>
          <w:iCs/>
          <w:color w:val="000000" w:themeColor="text1"/>
        </w:rPr>
        <w:t>109</w:t>
      </w:r>
      <w:r w:rsidRPr="00FF634D">
        <w:rPr>
          <w:color w:val="000000" w:themeColor="text1"/>
        </w:rPr>
        <w:t>, 13049–13051.</w:t>
      </w:r>
    </w:p>
    <w:p w14:paraId="6F1348B8" w14:textId="549F1350" w:rsidR="00F437D0" w:rsidRPr="00FF634D" w:rsidRDefault="00F437D0" w:rsidP="00FB2C9F">
      <w:pPr>
        <w:pStyle w:val="TFReferencesSection"/>
        <w:rPr>
          <w:color w:val="000000" w:themeColor="text1"/>
        </w:rPr>
      </w:pPr>
      <w:r w:rsidRPr="00FF634D">
        <w:rPr>
          <w:color w:val="000000" w:themeColor="text1"/>
        </w:rPr>
        <w:t xml:space="preserve">(39) </w:t>
      </w:r>
      <w:r w:rsidRPr="00FF634D">
        <w:rPr>
          <w:color w:val="000000" w:themeColor="text1"/>
        </w:rPr>
        <w:tab/>
        <w:t xml:space="preserve">Bishop, D. M. </w:t>
      </w:r>
      <w:r w:rsidRPr="00FF634D">
        <w:rPr>
          <w:i/>
          <w:iCs/>
          <w:color w:val="000000" w:themeColor="text1"/>
        </w:rPr>
        <w:t>J. Chem. Phys.</w:t>
      </w:r>
      <w:r w:rsidRPr="00FF634D">
        <w:rPr>
          <w:color w:val="000000" w:themeColor="text1"/>
        </w:rPr>
        <w:t xml:space="preserve"> </w:t>
      </w:r>
      <w:r w:rsidRPr="00FF634D">
        <w:rPr>
          <w:b/>
          <w:bCs/>
          <w:color w:val="000000" w:themeColor="text1"/>
        </w:rPr>
        <w:t>1993</w:t>
      </w:r>
      <w:r w:rsidRPr="00FF634D">
        <w:rPr>
          <w:color w:val="000000" w:themeColor="text1"/>
        </w:rPr>
        <w:t xml:space="preserve">, </w:t>
      </w:r>
      <w:r w:rsidRPr="00FF634D">
        <w:rPr>
          <w:i/>
          <w:iCs/>
          <w:color w:val="000000" w:themeColor="text1"/>
        </w:rPr>
        <w:t>98</w:t>
      </w:r>
      <w:r w:rsidRPr="00FF634D">
        <w:rPr>
          <w:color w:val="000000" w:themeColor="text1"/>
        </w:rPr>
        <w:t>, 3179–3184.</w:t>
      </w:r>
    </w:p>
    <w:p w14:paraId="51D9AADC" w14:textId="1EBC163F" w:rsidR="00F437D0" w:rsidRPr="00FF634D" w:rsidRDefault="00F437D0" w:rsidP="00FB2C9F">
      <w:pPr>
        <w:pStyle w:val="TFReferencesSection"/>
        <w:rPr>
          <w:color w:val="000000" w:themeColor="text1"/>
        </w:rPr>
      </w:pPr>
      <w:r w:rsidRPr="00FF634D">
        <w:rPr>
          <w:color w:val="000000" w:themeColor="text1"/>
        </w:rPr>
        <w:t xml:space="preserve">(40) </w:t>
      </w:r>
      <w:r w:rsidRPr="00FF634D">
        <w:rPr>
          <w:color w:val="000000" w:themeColor="text1"/>
        </w:rPr>
        <w:tab/>
        <w:t xml:space="preserve">Bard, A. J.; Faulkner, L.R. </w:t>
      </w:r>
      <w:r w:rsidRPr="00FF634D">
        <w:rPr>
          <w:i/>
          <w:iCs/>
          <w:color w:val="000000" w:themeColor="text1"/>
        </w:rPr>
        <w:t>Electrochemical Methods: Fundamentals and Applications, 2nd Edition</w:t>
      </w:r>
      <w:r w:rsidRPr="00FF634D">
        <w:rPr>
          <w:color w:val="000000" w:themeColor="text1"/>
        </w:rPr>
        <w:t xml:space="preserve">; Wiley, </w:t>
      </w:r>
      <w:r w:rsidR="002F38BC" w:rsidRPr="00FF634D">
        <w:rPr>
          <w:color w:val="000000" w:themeColor="text1"/>
        </w:rPr>
        <w:t xml:space="preserve">New York, </w:t>
      </w:r>
      <w:r w:rsidRPr="00FF634D">
        <w:rPr>
          <w:color w:val="000000" w:themeColor="text1"/>
        </w:rPr>
        <w:t>2001.</w:t>
      </w:r>
    </w:p>
    <w:p w14:paraId="267CA90B" w14:textId="75B4B415" w:rsidR="00F437D0" w:rsidRPr="00FF634D" w:rsidRDefault="00F437D0" w:rsidP="00FB2C9F">
      <w:pPr>
        <w:pStyle w:val="TFReferencesSection"/>
        <w:rPr>
          <w:color w:val="000000" w:themeColor="text1"/>
        </w:rPr>
      </w:pPr>
      <w:r w:rsidRPr="00FF634D">
        <w:rPr>
          <w:color w:val="000000" w:themeColor="text1"/>
        </w:rPr>
        <w:t xml:space="preserve">(41) </w:t>
      </w:r>
      <w:r w:rsidRPr="00FF634D">
        <w:rPr>
          <w:color w:val="000000" w:themeColor="text1"/>
        </w:rPr>
        <w:tab/>
        <w:t xml:space="preserve">Fried, S. D.; Boxer, S. G. </w:t>
      </w:r>
      <w:r w:rsidRPr="00FF634D">
        <w:rPr>
          <w:i/>
          <w:iCs/>
          <w:color w:val="000000" w:themeColor="text1"/>
        </w:rPr>
        <w:t>Acc. Chem. Res.</w:t>
      </w:r>
      <w:r w:rsidRPr="00FF634D">
        <w:rPr>
          <w:color w:val="000000" w:themeColor="text1"/>
        </w:rPr>
        <w:t xml:space="preserve"> </w:t>
      </w:r>
      <w:r w:rsidRPr="00FF634D">
        <w:rPr>
          <w:b/>
          <w:bCs/>
          <w:color w:val="000000" w:themeColor="text1"/>
        </w:rPr>
        <w:t>2015</w:t>
      </w:r>
      <w:r w:rsidRPr="00FF634D">
        <w:rPr>
          <w:color w:val="000000" w:themeColor="text1"/>
        </w:rPr>
        <w:t xml:space="preserve">, </w:t>
      </w:r>
      <w:r w:rsidRPr="00FF634D">
        <w:rPr>
          <w:i/>
          <w:iCs/>
          <w:color w:val="000000" w:themeColor="text1"/>
        </w:rPr>
        <w:t>48</w:t>
      </w:r>
      <w:r w:rsidRPr="00FF634D">
        <w:rPr>
          <w:color w:val="000000" w:themeColor="text1"/>
        </w:rPr>
        <w:t>, 998–1006.</w:t>
      </w:r>
    </w:p>
    <w:p w14:paraId="176DCCC9" w14:textId="306D8988" w:rsidR="00F437D0" w:rsidRPr="00FF634D" w:rsidRDefault="00F437D0" w:rsidP="00FB2C9F">
      <w:pPr>
        <w:pStyle w:val="TFReferencesSection"/>
        <w:rPr>
          <w:color w:val="000000" w:themeColor="text1"/>
        </w:rPr>
      </w:pPr>
      <w:r w:rsidRPr="00FF634D">
        <w:rPr>
          <w:color w:val="000000" w:themeColor="text1"/>
        </w:rPr>
        <w:t xml:space="preserve">(42) </w:t>
      </w:r>
      <w:r w:rsidRPr="00FF634D">
        <w:rPr>
          <w:color w:val="000000" w:themeColor="text1"/>
        </w:rPr>
        <w:tab/>
        <w:t xml:space="preserve">Brewer, S. H.; Franzen, S. </w:t>
      </w:r>
      <w:r w:rsidRPr="00FF634D">
        <w:rPr>
          <w:i/>
          <w:iCs/>
          <w:color w:val="000000" w:themeColor="text1"/>
        </w:rPr>
        <w:t>J. Chem. Phys.</w:t>
      </w:r>
      <w:r w:rsidRPr="00FF634D">
        <w:rPr>
          <w:color w:val="000000" w:themeColor="text1"/>
        </w:rPr>
        <w:t xml:space="preserve"> </w:t>
      </w:r>
      <w:r w:rsidRPr="00FF634D">
        <w:rPr>
          <w:b/>
          <w:bCs/>
          <w:color w:val="000000" w:themeColor="text1"/>
        </w:rPr>
        <w:t>2003</w:t>
      </w:r>
      <w:r w:rsidRPr="00FF634D">
        <w:rPr>
          <w:color w:val="000000" w:themeColor="text1"/>
        </w:rPr>
        <w:t xml:space="preserve">, </w:t>
      </w:r>
      <w:r w:rsidRPr="00FF634D">
        <w:rPr>
          <w:i/>
          <w:iCs/>
          <w:color w:val="000000" w:themeColor="text1"/>
        </w:rPr>
        <w:t>119</w:t>
      </w:r>
      <w:r w:rsidRPr="00FF634D">
        <w:rPr>
          <w:color w:val="000000" w:themeColor="text1"/>
        </w:rPr>
        <w:t>, 851–858.</w:t>
      </w:r>
    </w:p>
    <w:p w14:paraId="6F1DC7FE" w14:textId="53A37DFD" w:rsidR="00686478" w:rsidRPr="00FF634D" w:rsidRDefault="00F437D0" w:rsidP="00686478">
      <w:pPr>
        <w:pStyle w:val="TFReferencesSection"/>
        <w:rPr>
          <w:color w:val="000000" w:themeColor="text1"/>
        </w:rPr>
      </w:pPr>
      <w:r w:rsidRPr="00FF634D">
        <w:rPr>
          <w:color w:val="000000" w:themeColor="text1"/>
        </w:rPr>
        <w:t xml:space="preserve">(43) </w:t>
      </w:r>
      <w:r w:rsidRPr="00FF634D">
        <w:rPr>
          <w:color w:val="000000" w:themeColor="text1"/>
        </w:rPr>
        <w:tab/>
        <w:t xml:space="preserve">Brown, M. A.; Goel, A.; Abbas, Z. </w:t>
      </w:r>
      <w:r w:rsidRPr="00FF634D">
        <w:rPr>
          <w:i/>
          <w:iCs/>
          <w:color w:val="000000" w:themeColor="text1"/>
        </w:rPr>
        <w:t>Angew. Chem. Int. Ed.</w:t>
      </w:r>
      <w:r w:rsidRPr="00FF634D">
        <w:rPr>
          <w:color w:val="000000" w:themeColor="text1"/>
        </w:rPr>
        <w:t xml:space="preserve"> </w:t>
      </w:r>
      <w:r w:rsidRPr="00FF634D">
        <w:rPr>
          <w:b/>
          <w:bCs/>
          <w:color w:val="000000" w:themeColor="text1"/>
        </w:rPr>
        <w:t>2016</w:t>
      </w:r>
      <w:r w:rsidRPr="00FF634D">
        <w:rPr>
          <w:color w:val="000000" w:themeColor="text1"/>
        </w:rPr>
        <w:t xml:space="preserve">, </w:t>
      </w:r>
      <w:r w:rsidRPr="00FF634D">
        <w:rPr>
          <w:i/>
          <w:iCs/>
          <w:color w:val="000000" w:themeColor="text1"/>
        </w:rPr>
        <w:t>55</w:t>
      </w:r>
      <w:r w:rsidRPr="00FF634D">
        <w:rPr>
          <w:color w:val="000000" w:themeColor="text1"/>
        </w:rPr>
        <w:t>, 3790–3794.</w:t>
      </w:r>
      <w:r w:rsidR="00686478" w:rsidRPr="00FF634D">
        <w:rPr>
          <w:color w:val="000000" w:themeColor="text1"/>
        </w:rPr>
        <w:fldChar w:fldCharType="end"/>
      </w:r>
    </w:p>
    <w:p w14:paraId="648E4CDD" w14:textId="77777777" w:rsidR="00DD29EF" w:rsidRPr="00FF634D" w:rsidRDefault="000D2D84" w:rsidP="00686478">
      <w:pPr>
        <w:pStyle w:val="TFReferencesSection"/>
        <w:rPr>
          <w:color w:val="000000" w:themeColor="text1"/>
        </w:rPr>
        <w:sectPr w:rsidR="00DD29EF" w:rsidRPr="00FF634D" w:rsidSect="00984F9E">
          <w:type w:val="continuous"/>
          <w:pgSz w:w="12240" w:h="15840"/>
          <w:pgMar w:top="720" w:right="1094" w:bottom="720" w:left="1094" w:header="720" w:footer="720" w:gutter="0"/>
          <w:cols w:num="2" w:space="461"/>
        </w:sectPr>
      </w:pPr>
      <w:r w:rsidRPr="00FF634D">
        <w:rPr>
          <w:color w:val="000000" w:themeColor="text1"/>
        </w:rPr>
        <w:br w:type="page"/>
      </w:r>
    </w:p>
    <w:p w14:paraId="2FC94B31" w14:textId="77777777" w:rsidR="00123B07" w:rsidRPr="00FF634D" w:rsidRDefault="00123B07" w:rsidP="00A66EDD">
      <w:pPr>
        <w:pBdr>
          <w:bottom w:val="single" w:sz="4" w:space="1" w:color="auto"/>
        </w:pBdr>
        <w:spacing w:after="240"/>
        <w:jc w:val="center"/>
        <w:rPr>
          <w:rFonts w:ascii="Arno Pro" w:hAnsi="Arno Pro"/>
          <w:color w:val="000000" w:themeColor="text1"/>
        </w:rPr>
      </w:pPr>
    </w:p>
    <w:p w14:paraId="4227A236" w14:textId="4505D9C4" w:rsidR="00A66EDD" w:rsidRPr="00FF634D" w:rsidRDefault="00123B07" w:rsidP="00A66EDD">
      <w:pPr>
        <w:pBdr>
          <w:bottom w:val="single" w:sz="4" w:space="1" w:color="auto"/>
        </w:pBdr>
        <w:spacing w:after="240"/>
        <w:jc w:val="center"/>
        <w:rPr>
          <w:rFonts w:ascii="Arno Pro" w:hAnsi="Arno Pro"/>
          <w:color w:val="000000" w:themeColor="text1"/>
        </w:rPr>
      </w:pPr>
      <w:r w:rsidRPr="00FF634D">
        <w:rPr>
          <w:rFonts w:ascii="Arno Pro" w:hAnsi="Arno Pro"/>
          <w:color w:val="000000" w:themeColor="text1"/>
        </w:rPr>
        <w:t>For Table of contents only</w:t>
      </w:r>
      <w:r w:rsidR="00CD2D97" w:rsidRPr="00FF634D">
        <w:rPr>
          <w:rFonts w:ascii="Arno Pro" w:hAnsi="Arno Pro"/>
          <w:noProof/>
          <w:color w:val="000000" w:themeColor="text1"/>
          <w:lang w:val="en-GB" w:eastAsia="en-GB"/>
        </w:rPr>
        <w:drawing>
          <wp:inline distT="0" distB="0" distL="0" distR="0" wp14:anchorId="6FB029AE" wp14:editId="1E495419">
            <wp:extent cx="2970000" cy="125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 new ac2.emf"/>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970000" cy="1256400"/>
                    </a:xfrm>
                    <a:prstGeom prst="rect">
                      <a:avLst/>
                    </a:prstGeom>
                  </pic:spPr>
                </pic:pic>
              </a:graphicData>
            </a:graphic>
          </wp:inline>
        </w:drawing>
      </w:r>
    </w:p>
    <w:p w14:paraId="0B63ED5A" w14:textId="66123463" w:rsidR="00CD2D97" w:rsidRPr="00FF634D" w:rsidRDefault="00CD2D97" w:rsidP="00A66EDD">
      <w:pPr>
        <w:pBdr>
          <w:bottom w:val="single" w:sz="4" w:space="1" w:color="auto"/>
        </w:pBdr>
        <w:spacing w:after="240"/>
        <w:jc w:val="center"/>
        <w:rPr>
          <w:rFonts w:ascii="Arno Pro" w:hAnsi="Arno Pro"/>
          <w:color w:val="000000" w:themeColor="text1"/>
        </w:rPr>
      </w:pPr>
    </w:p>
    <w:sectPr w:rsidR="00CD2D97" w:rsidRPr="00FF634D" w:rsidSect="00984F9E">
      <w:headerReference w:type="even" r:id="rId20"/>
      <w:footerReference w:type="even" r:id="rId21"/>
      <w:footerReference w:type="default" r:id="rId22"/>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7E9F5" w14:textId="77777777" w:rsidR="009A5866" w:rsidRDefault="009A5866">
      <w:r>
        <w:separator/>
      </w:r>
    </w:p>
    <w:p w14:paraId="4487060A" w14:textId="77777777" w:rsidR="009A5866" w:rsidRDefault="009A5866"/>
  </w:endnote>
  <w:endnote w:type="continuationSeparator" w:id="0">
    <w:p w14:paraId="076A653A" w14:textId="77777777" w:rsidR="009A5866" w:rsidRDefault="009A5866">
      <w:r>
        <w:continuationSeparator/>
      </w:r>
    </w:p>
    <w:p w14:paraId="17BA2775" w14:textId="77777777" w:rsidR="009A5866" w:rsidRDefault="009A5866"/>
  </w:endnote>
  <w:endnote w:type="continuationNotice" w:id="1">
    <w:p w14:paraId="1C08AFAB" w14:textId="77777777" w:rsidR="009A5866" w:rsidRDefault="009A58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885FFA85-BFD6-4D52-9695-93069465A917}"/>
  </w:font>
  <w:font w:name="Myriad Pro Ligh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2" w:subsetted="1" w:fontKey="{53DDB988-8D63-4BB8-A4CD-0A78C8907FF2}"/>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96A4E" w14:textId="77777777" w:rsidR="008B0A5B" w:rsidRDefault="008B0A5B">
    <w:pPr>
      <w:framePr w:wrap="around" w:vAnchor="text" w:hAnchor="margin" w:xAlign="right" w:y="1"/>
      <w:rPr>
        <w:rStyle w:val="PageNumber"/>
      </w:rPr>
    </w:pPr>
    <w:r>
      <w:rPr>
        <w:rStyle w:val="PageNumber"/>
      </w:rPr>
      <w:t xml:space="preserve">PAGE  </w:t>
    </w:r>
    <w:r>
      <w:rPr>
        <w:rStyle w:val="PageNumber"/>
        <w:noProof/>
      </w:rPr>
      <w:t>2</w:t>
    </w:r>
  </w:p>
  <w:p w14:paraId="00602A4D" w14:textId="77777777" w:rsidR="008B0A5B" w:rsidRDefault="008B0A5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09D41" w14:textId="77777777" w:rsidR="008B0A5B" w:rsidRDefault="008B0A5B">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8F80B" w14:textId="77777777" w:rsidR="008B0A5B" w:rsidRDefault="008B0A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EE0A493" w14:textId="77777777" w:rsidR="008B0A5B" w:rsidRDefault="008B0A5B">
    <w:pPr>
      <w:pStyle w:val="Footer"/>
      <w:ind w:right="360"/>
    </w:pPr>
  </w:p>
  <w:p w14:paraId="7B166880" w14:textId="77777777" w:rsidR="008B0A5B" w:rsidRDefault="008B0A5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50F25" w14:textId="528964D3" w:rsidR="008B0A5B" w:rsidRDefault="008B0A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0145">
      <w:rPr>
        <w:rStyle w:val="PageNumber"/>
        <w:noProof/>
      </w:rPr>
      <w:t>8</w:t>
    </w:r>
    <w:r>
      <w:rPr>
        <w:rStyle w:val="PageNumber"/>
      </w:rPr>
      <w:fldChar w:fldCharType="end"/>
    </w:r>
  </w:p>
  <w:p w14:paraId="22A2B358" w14:textId="77777777" w:rsidR="008B0A5B" w:rsidRDefault="008B0A5B">
    <w:pPr>
      <w:pStyle w:val="Footer"/>
      <w:ind w:right="360"/>
    </w:pPr>
  </w:p>
  <w:p w14:paraId="56C6F396" w14:textId="77777777" w:rsidR="008B0A5B" w:rsidRDefault="008B0A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7F3B2" w14:textId="77777777" w:rsidR="009A5866" w:rsidRDefault="009A5866">
      <w:r>
        <w:separator/>
      </w:r>
    </w:p>
    <w:p w14:paraId="1E0CB78D" w14:textId="77777777" w:rsidR="009A5866" w:rsidRDefault="009A5866"/>
  </w:footnote>
  <w:footnote w:type="continuationSeparator" w:id="0">
    <w:p w14:paraId="0341F233" w14:textId="77777777" w:rsidR="009A5866" w:rsidRDefault="009A5866">
      <w:r>
        <w:continuationSeparator/>
      </w:r>
    </w:p>
    <w:p w14:paraId="13F53BB6" w14:textId="77777777" w:rsidR="009A5866" w:rsidRDefault="009A5866"/>
  </w:footnote>
  <w:footnote w:type="continuationNotice" w:id="1">
    <w:p w14:paraId="27C474D9" w14:textId="77777777" w:rsidR="009A5866" w:rsidRDefault="009A58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7F3CB" w14:textId="77777777" w:rsidR="00DC1A69" w:rsidRDefault="00DC1A69" w:rsidP="00FB2C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DE9F6" w14:textId="77777777" w:rsidR="008B0A5B" w:rsidRDefault="008B0A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DBF"/>
    <w:rsid w:val="000029F5"/>
    <w:rsid w:val="00014551"/>
    <w:rsid w:val="000201D0"/>
    <w:rsid w:val="000216C5"/>
    <w:rsid w:val="000278C3"/>
    <w:rsid w:val="0003046A"/>
    <w:rsid w:val="00032181"/>
    <w:rsid w:val="00062662"/>
    <w:rsid w:val="00070BAC"/>
    <w:rsid w:val="00093405"/>
    <w:rsid w:val="00096B21"/>
    <w:rsid w:val="000A65BB"/>
    <w:rsid w:val="000B6131"/>
    <w:rsid w:val="000D2617"/>
    <w:rsid w:val="000D2D84"/>
    <w:rsid w:val="000D41CB"/>
    <w:rsid w:val="000D79E2"/>
    <w:rsid w:val="000E73A7"/>
    <w:rsid w:val="000E75E3"/>
    <w:rsid w:val="00101D1F"/>
    <w:rsid w:val="00117478"/>
    <w:rsid w:val="00123B07"/>
    <w:rsid w:val="001332C0"/>
    <w:rsid w:val="001379DD"/>
    <w:rsid w:val="00137C37"/>
    <w:rsid w:val="00140B1C"/>
    <w:rsid w:val="00141659"/>
    <w:rsid w:val="0014332C"/>
    <w:rsid w:val="0015109A"/>
    <w:rsid w:val="00157E12"/>
    <w:rsid w:val="001701E3"/>
    <w:rsid w:val="001805AC"/>
    <w:rsid w:val="001868D4"/>
    <w:rsid w:val="00197305"/>
    <w:rsid w:val="001B2932"/>
    <w:rsid w:val="001B55CC"/>
    <w:rsid w:val="001B5D6E"/>
    <w:rsid w:val="001B7060"/>
    <w:rsid w:val="001D245D"/>
    <w:rsid w:val="001E451C"/>
    <w:rsid w:val="002008E7"/>
    <w:rsid w:val="00202782"/>
    <w:rsid w:val="002031A2"/>
    <w:rsid w:val="00210F94"/>
    <w:rsid w:val="00213910"/>
    <w:rsid w:val="00225DCD"/>
    <w:rsid w:val="0024409A"/>
    <w:rsid w:val="002729FB"/>
    <w:rsid w:val="002819C3"/>
    <w:rsid w:val="002A7098"/>
    <w:rsid w:val="002A776C"/>
    <w:rsid w:val="002A7D96"/>
    <w:rsid w:val="002B2F2A"/>
    <w:rsid w:val="002C3431"/>
    <w:rsid w:val="002C7411"/>
    <w:rsid w:val="002D0B8E"/>
    <w:rsid w:val="002E6EE2"/>
    <w:rsid w:val="002F38BC"/>
    <w:rsid w:val="00300B09"/>
    <w:rsid w:val="00310911"/>
    <w:rsid w:val="00327CC7"/>
    <w:rsid w:val="0033084F"/>
    <w:rsid w:val="003344C2"/>
    <w:rsid w:val="00337222"/>
    <w:rsid w:val="0034451B"/>
    <w:rsid w:val="00344938"/>
    <w:rsid w:val="0035002E"/>
    <w:rsid w:val="003547B0"/>
    <w:rsid w:val="00357396"/>
    <w:rsid w:val="00360145"/>
    <w:rsid w:val="003679A1"/>
    <w:rsid w:val="00377349"/>
    <w:rsid w:val="003A0F5F"/>
    <w:rsid w:val="003B4AF3"/>
    <w:rsid w:val="003C2BE3"/>
    <w:rsid w:val="003E5207"/>
    <w:rsid w:val="0041079D"/>
    <w:rsid w:val="00420477"/>
    <w:rsid w:val="00422950"/>
    <w:rsid w:val="00426021"/>
    <w:rsid w:val="00427112"/>
    <w:rsid w:val="00453BB3"/>
    <w:rsid w:val="004564CF"/>
    <w:rsid w:val="00456C94"/>
    <w:rsid w:val="00482549"/>
    <w:rsid w:val="0049449E"/>
    <w:rsid w:val="00496B72"/>
    <w:rsid w:val="004A742B"/>
    <w:rsid w:val="004C7B90"/>
    <w:rsid w:val="004C7FB5"/>
    <w:rsid w:val="004E35E0"/>
    <w:rsid w:val="004F46B6"/>
    <w:rsid w:val="0050342F"/>
    <w:rsid w:val="00514889"/>
    <w:rsid w:val="00514C94"/>
    <w:rsid w:val="005327A4"/>
    <w:rsid w:val="005329C7"/>
    <w:rsid w:val="00551789"/>
    <w:rsid w:val="00552A07"/>
    <w:rsid w:val="00557993"/>
    <w:rsid w:val="005754B8"/>
    <w:rsid w:val="00575965"/>
    <w:rsid w:val="00591A57"/>
    <w:rsid w:val="0059535F"/>
    <w:rsid w:val="005B57D6"/>
    <w:rsid w:val="005C124D"/>
    <w:rsid w:val="005D0C10"/>
    <w:rsid w:val="005D2065"/>
    <w:rsid w:val="005D345B"/>
    <w:rsid w:val="005D707E"/>
    <w:rsid w:val="005E238D"/>
    <w:rsid w:val="005F01BB"/>
    <w:rsid w:val="005F2D77"/>
    <w:rsid w:val="005F376F"/>
    <w:rsid w:val="005F5C5C"/>
    <w:rsid w:val="00604E00"/>
    <w:rsid w:val="00604F23"/>
    <w:rsid w:val="00613A24"/>
    <w:rsid w:val="00614F2E"/>
    <w:rsid w:val="00616D68"/>
    <w:rsid w:val="00631B3F"/>
    <w:rsid w:val="00631E32"/>
    <w:rsid w:val="0064353C"/>
    <w:rsid w:val="00643929"/>
    <w:rsid w:val="006532A9"/>
    <w:rsid w:val="00661FA2"/>
    <w:rsid w:val="00670B39"/>
    <w:rsid w:val="00686478"/>
    <w:rsid w:val="00692A0C"/>
    <w:rsid w:val="006B2581"/>
    <w:rsid w:val="006B47F2"/>
    <w:rsid w:val="006C5E19"/>
    <w:rsid w:val="006D5943"/>
    <w:rsid w:val="006E5D0C"/>
    <w:rsid w:val="006E6BC5"/>
    <w:rsid w:val="006F268D"/>
    <w:rsid w:val="006F3DFD"/>
    <w:rsid w:val="006F3E45"/>
    <w:rsid w:val="007009DA"/>
    <w:rsid w:val="00703741"/>
    <w:rsid w:val="0071182A"/>
    <w:rsid w:val="007130C0"/>
    <w:rsid w:val="007179F0"/>
    <w:rsid w:val="00725E67"/>
    <w:rsid w:val="007331FF"/>
    <w:rsid w:val="00742663"/>
    <w:rsid w:val="007629D3"/>
    <w:rsid w:val="007C1383"/>
    <w:rsid w:val="007C152C"/>
    <w:rsid w:val="007D382C"/>
    <w:rsid w:val="007E19EA"/>
    <w:rsid w:val="007F3FDD"/>
    <w:rsid w:val="007F6792"/>
    <w:rsid w:val="008007D9"/>
    <w:rsid w:val="00803489"/>
    <w:rsid w:val="008325FF"/>
    <w:rsid w:val="008348A2"/>
    <w:rsid w:val="00835CBD"/>
    <w:rsid w:val="00852EE5"/>
    <w:rsid w:val="00863777"/>
    <w:rsid w:val="00865479"/>
    <w:rsid w:val="008655C0"/>
    <w:rsid w:val="00871197"/>
    <w:rsid w:val="008A0E9E"/>
    <w:rsid w:val="008B0A5B"/>
    <w:rsid w:val="008B3498"/>
    <w:rsid w:val="008B425E"/>
    <w:rsid w:val="008B68AC"/>
    <w:rsid w:val="008C6297"/>
    <w:rsid w:val="008D2DFE"/>
    <w:rsid w:val="008D3D15"/>
    <w:rsid w:val="008D567C"/>
    <w:rsid w:val="008D7705"/>
    <w:rsid w:val="008F59D0"/>
    <w:rsid w:val="008F5B92"/>
    <w:rsid w:val="008F6D5A"/>
    <w:rsid w:val="0090326F"/>
    <w:rsid w:val="00911419"/>
    <w:rsid w:val="00912190"/>
    <w:rsid w:val="0092037A"/>
    <w:rsid w:val="009246AD"/>
    <w:rsid w:val="00927CDC"/>
    <w:rsid w:val="00956662"/>
    <w:rsid w:val="00957C0B"/>
    <w:rsid w:val="00960DBF"/>
    <w:rsid w:val="009652E1"/>
    <w:rsid w:val="00967927"/>
    <w:rsid w:val="00984F9E"/>
    <w:rsid w:val="0098613B"/>
    <w:rsid w:val="00986CC0"/>
    <w:rsid w:val="00990B4D"/>
    <w:rsid w:val="009A5866"/>
    <w:rsid w:val="009D71CE"/>
    <w:rsid w:val="009E7016"/>
    <w:rsid w:val="009F692D"/>
    <w:rsid w:val="009F76E8"/>
    <w:rsid w:val="00A02D62"/>
    <w:rsid w:val="00A17B8C"/>
    <w:rsid w:val="00A218A3"/>
    <w:rsid w:val="00A269C9"/>
    <w:rsid w:val="00A31644"/>
    <w:rsid w:val="00A4259A"/>
    <w:rsid w:val="00A444E1"/>
    <w:rsid w:val="00A460B5"/>
    <w:rsid w:val="00A46C91"/>
    <w:rsid w:val="00A46EBD"/>
    <w:rsid w:val="00A66999"/>
    <w:rsid w:val="00A66EDD"/>
    <w:rsid w:val="00A71C00"/>
    <w:rsid w:val="00A92695"/>
    <w:rsid w:val="00AB5FB1"/>
    <w:rsid w:val="00AC1839"/>
    <w:rsid w:val="00AC4F83"/>
    <w:rsid w:val="00AC5F97"/>
    <w:rsid w:val="00AC6438"/>
    <w:rsid w:val="00AD60E9"/>
    <w:rsid w:val="00AE4B97"/>
    <w:rsid w:val="00AF1765"/>
    <w:rsid w:val="00AF1F63"/>
    <w:rsid w:val="00AF2AD1"/>
    <w:rsid w:val="00AF6508"/>
    <w:rsid w:val="00AF7DB5"/>
    <w:rsid w:val="00B06B3E"/>
    <w:rsid w:val="00B16067"/>
    <w:rsid w:val="00B40504"/>
    <w:rsid w:val="00B42C29"/>
    <w:rsid w:val="00B54AD4"/>
    <w:rsid w:val="00B563D9"/>
    <w:rsid w:val="00B71491"/>
    <w:rsid w:val="00B7618D"/>
    <w:rsid w:val="00B82660"/>
    <w:rsid w:val="00B875D7"/>
    <w:rsid w:val="00B97259"/>
    <w:rsid w:val="00BA70C2"/>
    <w:rsid w:val="00BB0D48"/>
    <w:rsid w:val="00BB1134"/>
    <w:rsid w:val="00BC3E2A"/>
    <w:rsid w:val="00BD0668"/>
    <w:rsid w:val="00BD3D7A"/>
    <w:rsid w:val="00BD5122"/>
    <w:rsid w:val="00BE1ECC"/>
    <w:rsid w:val="00BE4A63"/>
    <w:rsid w:val="00BE533F"/>
    <w:rsid w:val="00BE5653"/>
    <w:rsid w:val="00BF2A22"/>
    <w:rsid w:val="00C03C66"/>
    <w:rsid w:val="00C0507A"/>
    <w:rsid w:val="00C06CFC"/>
    <w:rsid w:val="00C168F2"/>
    <w:rsid w:val="00C2684D"/>
    <w:rsid w:val="00C30403"/>
    <w:rsid w:val="00C45E7B"/>
    <w:rsid w:val="00C64D3C"/>
    <w:rsid w:val="00C70AA7"/>
    <w:rsid w:val="00C712DF"/>
    <w:rsid w:val="00C72D78"/>
    <w:rsid w:val="00C77856"/>
    <w:rsid w:val="00C90318"/>
    <w:rsid w:val="00C9140C"/>
    <w:rsid w:val="00CA1022"/>
    <w:rsid w:val="00CA15CA"/>
    <w:rsid w:val="00CD2D97"/>
    <w:rsid w:val="00CE1C3F"/>
    <w:rsid w:val="00CF75AF"/>
    <w:rsid w:val="00D0596F"/>
    <w:rsid w:val="00D071A2"/>
    <w:rsid w:val="00D13B1B"/>
    <w:rsid w:val="00D30D6F"/>
    <w:rsid w:val="00D36931"/>
    <w:rsid w:val="00D443FC"/>
    <w:rsid w:val="00D52BEA"/>
    <w:rsid w:val="00D543A6"/>
    <w:rsid w:val="00D61DBF"/>
    <w:rsid w:val="00D62E90"/>
    <w:rsid w:val="00D66756"/>
    <w:rsid w:val="00D81527"/>
    <w:rsid w:val="00D86677"/>
    <w:rsid w:val="00D928D2"/>
    <w:rsid w:val="00DA140C"/>
    <w:rsid w:val="00DC1A69"/>
    <w:rsid w:val="00DC326E"/>
    <w:rsid w:val="00DC42A7"/>
    <w:rsid w:val="00DD1EEC"/>
    <w:rsid w:val="00DD29EF"/>
    <w:rsid w:val="00DE0D1F"/>
    <w:rsid w:val="00DE6C60"/>
    <w:rsid w:val="00DE78D2"/>
    <w:rsid w:val="00DF500C"/>
    <w:rsid w:val="00DF59F4"/>
    <w:rsid w:val="00DF681C"/>
    <w:rsid w:val="00DF683D"/>
    <w:rsid w:val="00E01985"/>
    <w:rsid w:val="00E036BC"/>
    <w:rsid w:val="00E074F2"/>
    <w:rsid w:val="00E2340D"/>
    <w:rsid w:val="00E32A18"/>
    <w:rsid w:val="00E36562"/>
    <w:rsid w:val="00E46BD3"/>
    <w:rsid w:val="00E65825"/>
    <w:rsid w:val="00E75388"/>
    <w:rsid w:val="00E84CB9"/>
    <w:rsid w:val="00E96302"/>
    <w:rsid w:val="00EA282F"/>
    <w:rsid w:val="00EB050C"/>
    <w:rsid w:val="00EC67E9"/>
    <w:rsid w:val="00EC7E95"/>
    <w:rsid w:val="00EF4BAF"/>
    <w:rsid w:val="00F103D7"/>
    <w:rsid w:val="00F10E56"/>
    <w:rsid w:val="00F12220"/>
    <w:rsid w:val="00F437D0"/>
    <w:rsid w:val="00F45AF7"/>
    <w:rsid w:val="00F5421E"/>
    <w:rsid w:val="00F61FA8"/>
    <w:rsid w:val="00F725BD"/>
    <w:rsid w:val="00F8537A"/>
    <w:rsid w:val="00F86835"/>
    <w:rsid w:val="00F93E21"/>
    <w:rsid w:val="00F9402A"/>
    <w:rsid w:val="00F97782"/>
    <w:rsid w:val="00FB2C9F"/>
    <w:rsid w:val="00FB390B"/>
    <w:rsid w:val="00FB5086"/>
    <w:rsid w:val="00FD029B"/>
    <w:rsid w:val="00FF6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D61BDA"/>
  <w15:docId w15:val="{61E0B24E-277C-4C93-B7A6-87608EA1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FB2C9F"/>
    <w:pPr>
      <w:spacing w:after="60"/>
      <w:ind w:firstLine="180"/>
    </w:pPr>
    <w:rPr>
      <w:rFonts w:ascii="Arno Pro" w:hAnsi="Arno Pro"/>
      <w:kern w:val="21"/>
      <w:sz w:val="19"/>
    </w:rPr>
  </w:style>
  <w:style w:type="paragraph" w:customStyle="1" w:styleId="BATitle">
    <w:name w:val="BA_Title"/>
    <w:basedOn w:val="Normal"/>
    <w:next w:val="BBAuthorName"/>
    <w:autoRedefine/>
    <w:rsid w:val="00FB2C9F"/>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DF681C"/>
    <w:pPr>
      <w:pBdr>
        <w:top w:val="single" w:sz="4" w:space="1" w:color="auto"/>
        <w:bottom w:val="single" w:sz="4" w:space="1" w:color="auto"/>
      </w:pBdr>
      <w:spacing w:before="100" w:after="36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FB390B"/>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FB2C9F"/>
    <w:pPr>
      <w:spacing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DF681C"/>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CommentReference">
    <w:name w:val="annotation reference"/>
    <w:basedOn w:val="DefaultParagraphFont"/>
    <w:uiPriority w:val="99"/>
    <w:semiHidden/>
    <w:unhideWhenUsed/>
    <w:rsid w:val="00686478"/>
    <w:rPr>
      <w:sz w:val="16"/>
      <w:szCs w:val="16"/>
    </w:rPr>
  </w:style>
  <w:style w:type="paragraph" w:styleId="CommentText">
    <w:name w:val="annotation text"/>
    <w:basedOn w:val="Normal"/>
    <w:link w:val="CommentTextChar"/>
    <w:uiPriority w:val="99"/>
    <w:unhideWhenUsed/>
    <w:rsid w:val="00DC1A69"/>
    <w:pPr>
      <w:spacing w:after="160"/>
      <w:jc w:val="left"/>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686478"/>
    <w:rPr>
      <w:rFonts w:asciiTheme="minorHAnsi" w:eastAsiaTheme="minorHAnsi" w:hAnsiTheme="minorHAnsi" w:cstheme="minorBidi"/>
      <w:lang w:val="en-GB"/>
    </w:rPr>
  </w:style>
  <w:style w:type="paragraph" w:styleId="Bibliography">
    <w:name w:val="Bibliography"/>
    <w:basedOn w:val="Normal"/>
    <w:next w:val="Normal"/>
    <w:uiPriority w:val="37"/>
    <w:unhideWhenUsed/>
    <w:rsid w:val="00DC1A69"/>
    <w:pPr>
      <w:tabs>
        <w:tab w:val="left" w:pos="264"/>
      </w:tabs>
      <w:spacing w:after="0"/>
      <w:ind w:left="264" w:hanging="264"/>
    </w:pPr>
  </w:style>
  <w:style w:type="paragraph" w:styleId="CommentSubject">
    <w:name w:val="annotation subject"/>
    <w:basedOn w:val="CommentText"/>
    <w:next w:val="CommentText"/>
    <w:link w:val="CommentSubjectChar"/>
    <w:semiHidden/>
    <w:unhideWhenUsed/>
    <w:rsid w:val="00514C94"/>
    <w:pPr>
      <w:spacing w:after="200"/>
      <w:jc w:val="both"/>
    </w:pPr>
    <w:rPr>
      <w:rFonts w:ascii="Times" w:eastAsia="Times New Roman" w:hAnsi="Times" w:cs="Times New Roman"/>
      <w:b/>
      <w:bCs/>
      <w:lang w:val="en-US"/>
    </w:rPr>
  </w:style>
  <w:style w:type="character" w:customStyle="1" w:styleId="CommentSubjectChar">
    <w:name w:val="Comment Subject Char"/>
    <w:basedOn w:val="CommentTextChar"/>
    <w:link w:val="CommentSubject"/>
    <w:semiHidden/>
    <w:rsid w:val="00514C94"/>
    <w:rPr>
      <w:rFonts w:ascii="Times" w:eastAsiaTheme="minorHAnsi" w:hAnsi="Times" w:cstheme="minorBidi"/>
      <w:b/>
      <w:bCs/>
      <w:lang w:val="en-GB"/>
    </w:rPr>
  </w:style>
  <w:style w:type="paragraph" w:styleId="Revision">
    <w:name w:val="Revision"/>
    <w:hidden/>
    <w:uiPriority w:val="99"/>
    <w:semiHidden/>
    <w:rsid w:val="00514C94"/>
    <w:rPr>
      <w:rFonts w:ascii="Times" w:hAnsi="Times"/>
      <w:sz w:val="24"/>
    </w:rPr>
  </w:style>
  <w:style w:type="paragraph" w:styleId="Header">
    <w:name w:val="header"/>
    <w:basedOn w:val="Normal"/>
    <w:link w:val="HeaderChar"/>
    <w:unhideWhenUsed/>
    <w:rsid w:val="00DC1A69"/>
    <w:pPr>
      <w:tabs>
        <w:tab w:val="center" w:pos="4513"/>
        <w:tab w:val="right" w:pos="9026"/>
      </w:tabs>
      <w:spacing w:after="0"/>
    </w:pPr>
  </w:style>
  <w:style w:type="character" w:customStyle="1" w:styleId="HeaderChar">
    <w:name w:val="Header Char"/>
    <w:basedOn w:val="DefaultParagraphFont"/>
    <w:link w:val="Header"/>
    <w:rsid w:val="00DC1A69"/>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owan\AppData\Local\Temp\acsPageWide-MSW201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B8748-0B36-4715-A968-6405D86D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acsPageWide-MSW2010-1</Template>
  <TotalTime>0</TotalTime>
  <Pages>8</Pages>
  <Words>23938</Words>
  <Characters>136451</Characters>
  <Application>Microsoft Office Word</Application>
  <DocSecurity>0</DocSecurity>
  <Lines>1137</Lines>
  <Paragraphs>320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160069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Cowan, Alexander</dc:creator>
  <cp:lastModifiedBy>Alex Cowan</cp:lastModifiedBy>
  <cp:revision>2</cp:revision>
  <cp:lastPrinted>2017-09-09T08:01:00Z</cp:lastPrinted>
  <dcterms:created xsi:type="dcterms:W3CDTF">2017-09-12T13:39:00Z</dcterms:created>
  <dcterms:modified xsi:type="dcterms:W3CDTF">2017-09-12T13:39:00Z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zotero-version="4.0.29.22"&gt;&lt;session id="CXFwl4XC"/&gt;&lt;style id="http://www.zotero.org/styles/chemical-communications"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name="noteType" value=""/&gt;&lt;/prefs&gt;&lt;/data&gt;</vt:lpwstr>
  </property>
</Properties>
</file>